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757603" w14:textId="2631BA60" w:rsidR="00D154E1" w:rsidRPr="00303B48" w:rsidRDefault="00CA77CE" w:rsidP="00303B48">
      <w:pPr>
        <w:spacing w:line="360" w:lineRule="auto"/>
        <w:jc w:val="both"/>
        <w:rPr>
          <w:rFonts w:ascii="Palatino Linotype" w:eastAsia="Palatino Linotype" w:hAnsi="Palatino Linotype" w:cs="Palatino Linotype"/>
          <w:color w:val="000000" w:themeColor="text1"/>
          <w:sz w:val="24"/>
          <w:szCs w:val="24"/>
        </w:rPr>
      </w:pPr>
      <w:bookmarkStart w:id="0" w:name="_heading=h.rdzj6o28wihb" w:colFirst="0" w:colLast="0"/>
      <w:bookmarkEnd w:id="0"/>
      <w:r w:rsidRPr="00303B48">
        <w:rPr>
          <w:rFonts w:ascii="Palatino Linotype" w:eastAsia="Palatino Linotype" w:hAnsi="Palatino Linotype" w:cs="Palatino Linotype"/>
          <w:color w:val="000000" w:themeColor="text1"/>
          <w:sz w:val="24"/>
          <w:szCs w:val="24"/>
        </w:rPr>
        <w:t>Res</w:t>
      </w:r>
      <w:bookmarkStart w:id="1" w:name="_GoBack"/>
      <w:bookmarkEnd w:id="1"/>
      <w:r w:rsidRPr="00303B48">
        <w:rPr>
          <w:rFonts w:ascii="Palatino Linotype" w:eastAsia="Palatino Linotype" w:hAnsi="Palatino Linotype" w:cs="Palatino Linotype"/>
          <w:color w:val="000000" w:themeColor="text1"/>
          <w:sz w:val="24"/>
          <w:szCs w:val="24"/>
        </w:rPr>
        <w:t xml:space="preserve">olución del Pleno del Instituto de Transparencia, Acceso a la Información Pública y Protección de Datos Personales del Estado de México y Municipios, con domicilio en Metepec, Estado de México; </w:t>
      </w:r>
      <w:r w:rsidR="006F0920" w:rsidRPr="006F0920">
        <w:rPr>
          <w:rFonts w:ascii="Palatino Linotype" w:eastAsia="Palatino Linotype" w:hAnsi="Palatino Linotype" w:cs="Palatino Linotype"/>
          <w:b/>
          <w:color w:val="000000" w:themeColor="text1"/>
          <w:sz w:val="24"/>
          <w:szCs w:val="24"/>
        </w:rPr>
        <w:t>de fecha quince</w:t>
      </w:r>
      <w:r w:rsidR="007D2249">
        <w:rPr>
          <w:rFonts w:ascii="Palatino Linotype" w:eastAsia="Palatino Linotype" w:hAnsi="Palatino Linotype" w:cs="Palatino Linotype"/>
          <w:b/>
          <w:color w:val="000000" w:themeColor="text1"/>
          <w:sz w:val="24"/>
          <w:szCs w:val="24"/>
        </w:rPr>
        <w:t xml:space="preserve"> (15) </w:t>
      </w:r>
      <w:r w:rsidR="006F0920" w:rsidRPr="006F0920">
        <w:rPr>
          <w:rFonts w:ascii="Palatino Linotype" w:eastAsia="Palatino Linotype" w:hAnsi="Palatino Linotype" w:cs="Palatino Linotype"/>
          <w:b/>
          <w:color w:val="000000" w:themeColor="text1"/>
          <w:sz w:val="24"/>
          <w:szCs w:val="24"/>
        </w:rPr>
        <w:t>de octubre de dos mil veinticinco.</w:t>
      </w:r>
      <w:r w:rsidRPr="00303B48">
        <w:rPr>
          <w:rFonts w:ascii="Palatino Linotype" w:eastAsia="Palatino Linotype" w:hAnsi="Palatino Linotype" w:cs="Palatino Linotype"/>
          <w:b/>
          <w:color w:val="000000" w:themeColor="text1"/>
          <w:sz w:val="24"/>
          <w:szCs w:val="24"/>
        </w:rPr>
        <w:t xml:space="preserve"> </w:t>
      </w:r>
    </w:p>
    <w:p w14:paraId="293CF129"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21FC81D8" w14:textId="092B42ED" w:rsidR="00D154E1" w:rsidRPr="00303B48" w:rsidRDefault="00CA77CE" w:rsidP="00303B48">
      <w:pPr>
        <w:spacing w:line="360" w:lineRule="auto"/>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VISTO</w:t>
      </w:r>
      <w:r w:rsidRPr="00303B48">
        <w:rPr>
          <w:rFonts w:ascii="Palatino Linotype" w:eastAsia="Palatino Linotype" w:hAnsi="Palatino Linotype" w:cs="Palatino Linotype"/>
          <w:color w:val="000000" w:themeColor="text1"/>
          <w:sz w:val="24"/>
          <w:szCs w:val="24"/>
        </w:rPr>
        <w:t xml:space="preserve"> el expediente electrónico formado con motivo del recurso de revisión</w:t>
      </w:r>
      <w:r w:rsidRPr="00303B48">
        <w:rPr>
          <w:rFonts w:ascii="Palatino Linotype" w:eastAsia="Palatino Linotype" w:hAnsi="Palatino Linotype" w:cs="Palatino Linotype"/>
          <w:b/>
          <w:color w:val="000000" w:themeColor="text1"/>
          <w:sz w:val="24"/>
          <w:szCs w:val="24"/>
        </w:rPr>
        <w:t xml:space="preserve">  03628/INFOEM/IP/RR/2025, </w:t>
      </w:r>
      <w:r w:rsidRPr="00303B48">
        <w:rPr>
          <w:rFonts w:ascii="Palatino Linotype" w:eastAsia="Palatino Linotype" w:hAnsi="Palatino Linotype" w:cs="Palatino Linotype"/>
          <w:color w:val="000000" w:themeColor="text1"/>
          <w:sz w:val="24"/>
          <w:szCs w:val="24"/>
        </w:rPr>
        <w:t>promovido por</w:t>
      </w:r>
      <w:r w:rsidRPr="00303B48">
        <w:rPr>
          <w:rFonts w:ascii="Palatino Linotype" w:eastAsia="Palatino Linotype" w:hAnsi="Palatino Linotype" w:cs="Palatino Linotype"/>
          <w:b/>
          <w:color w:val="000000" w:themeColor="text1"/>
          <w:sz w:val="24"/>
          <w:szCs w:val="24"/>
        </w:rPr>
        <w:t xml:space="preserve"> una persona que no proporciono datos de identificación </w:t>
      </w:r>
      <w:r w:rsidRPr="00303B48">
        <w:rPr>
          <w:rFonts w:ascii="Palatino Linotype" w:eastAsia="Palatino Linotype" w:hAnsi="Palatino Linotype" w:cs="Palatino Linotype"/>
          <w:color w:val="000000" w:themeColor="text1"/>
          <w:sz w:val="24"/>
          <w:szCs w:val="24"/>
        </w:rPr>
        <w:t xml:space="preserve">y a quien en lo sucesivo se identificará como </w:t>
      </w:r>
      <w:r w:rsidRPr="00303B48">
        <w:rPr>
          <w:rFonts w:ascii="Palatino Linotype" w:eastAsia="Palatino Linotype" w:hAnsi="Palatino Linotype" w:cs="Palatino Linotype"/>
          <w:b/>
          <w:color w:val="000000" w:themeColor="text1"/>
          <w:sz w:val="24"/>
          <w:szCs w:val="24"/>
        </w:rPr>
        <w:t>EL RECURRENTE</w:t>
      </w:r>
      <w:r w:rsidRPr="00303B48">
        <w:rPr>
          <w:rFonts w:ascii="Palatino Linotype" w:eastAsia="Palatino Linotype" w:hAnsi="Palatino Linotype" w:cs="Palatino Linotype"/>
          <w:color w:val="000000" w:themeColor="text1"/>
          <w:sz w:val="24"/>
          <w:szCs w:val="24"/>
        </w:rPr>
        <w:t xml:space="preserve">, en contra de la respuesta del </w:t>
      </w:r>
      <w:r w:rsidRPr="00303B48">
        <w:rPr>
          <w:rFonts w:ascii="Palatino Linotype" w:eastAsia="Palatino Linotype" w:hAnsi="Palatino Linotype" w:cs="Palatino Linotype"/>
          <w:b/>
          <w:color w:val="000000" w:themeColor="text1"/>
          <w:sz w:val="24"/>
          <w:szCs w:val="24"/>
        </w:rPr>
        <w:t xml:space="preserve">Ayuntamiento de Toluca, </w:t>
      </w:r>
      <w:r w:rsidRPr="00303B48">
        <w:rPr>
          <w:rFonts w:ascii="Palatino Linotype" w:eastAsia="Palatino Linotype" w:hAnsi="Palatino Linotype" w:cs="Palatino Linotype"/>
          <w:color w:val="000000" w:themeColor="text1"/>
          <w:sz w:val="24"/>
          <w:szCs w:val="24"/>
        </w:rPr>
        <w:t xml:space="preserve">en </w:t>
      </w:r>
      <w:r w:rsidR="007D2249">
        <w:rPr>
          <w:rFonts w:ascii="Palatino Linotype" w:eastAsia="Palatino Linotype" w:hAnsi="Palatino Linotype" w:cs="Palatino Linotype"/>
          <w:color w:val="000000" w:themeColor="text1"/>
          <w:sz w:val="24"/>
          <w:szCs w:val="24"/>
        </w:rPr>
        <w:t>adelante</w:t>
      </w:r>
      <w:r w:rsidRPr="00303B48">
        <w:rPr>
          <w:rFonts w:ascii="Palatino Linotype" w:eastAsia="Palatino Linotype" w:hAnsi="Palatino Linotype" w:cs="Palatino Linotype"/>
          <w:color w:val="000000" w:themeColor="text1"/>
          <w:sz w:val="24"/>
          <w:szCs w:val="24"/>
        </w:rPr>
        <w:t xml:space="preserve"> el</w:t>
      </w:r>
      <w:r w:rsidRPr="00303B48">
        <w:rPr>
          <w:rFonts w:ascii="Palatino Linotype" w:eastAsia="Palatino Linotype" w:hAnsi="Palatino Linotype" w:cs="Palatino Linotype"/>
          <w:b/>
          <w:color w:val="000000" w:themeColor="text1"/>
          <w:sz w:val="24"/>
          <w:szCs w:val="24"/>
        </w:rPr>
        <w:t xml:space="preserve"> SUJETO OBLIGADO</w:t>
      </w:r>
      <w:r w:rsidRPr="00303B48">
        <w:rPr>
          <w:rFonts w:ascii="Palatino Linotype" w:eastAsia="Palatino Linotype" w:hAnsi="Palatino Linotype" w:cs="Palatino Linotype"/>
          <w:color w:val="000000" w:themeColor="text1"/>
          <w:sz w:val="24"/>
          <w:szCs w:val="24"/>
        </w:rPr>
        <w:t>, por lo que se procede a dictar la presente resolución, con base en los siguientes:</w:t>
      </w:r>
    </w:p>
    <w:p w14:paraId="6F0E0E0A" w14:textId="77777777" w:rsidR="00D154E1" w:rsidRPr="00303B48" w:rsidRDefault="00D154E1" w:rsidP="00303B48">
      <w:pPr>
        <w:spacing w:line="360" w:lineRule="auto"/>
        <w:jc w:val="both"/>
        <w:rPr>
          <w:rFonts w:ascii="Palatino Linotype" w:eastAsia="Palatino Linotype" w:hAnsi="Palatino Linotype" w:cs="Palatino Linotype"/>
          <w:b/>
          <w:color w:val="000000" w:themeColor="text1"/>
          <w:sz w:val="24"/>
          <w:szCs w:val="24"/>
        </w:rPr>
      </w:pPr>
    </w:p>
    <w:p w14:paraId="093D75EB" w14:textId="47C29C23" w:rsidR="00D154E1" w:rsidRDefault="00CA77CE" w:rsidP="00303B48">
      <w:pPr>
        <w:keepNext/>
        <w:keepLines/>
        <w:spacing w:line="360" w:lineRule="auto"/>
        <w:jc w:val="center"/>
        <w:rPr>
          <w:rFonts w:ascii="Palatino Linotype" w:eastAsia="Palatino Linotype" w:hAnsi="Palatino Linotype" w:cs="Palatino Linotype"/>
          <w:b/>
          <w:color w:val="000000" w:themeColor="text1"/>
          <w:sz w:val="24"/>
          <w:szCs w:val="24"/>
        </w:rPr>
      </w:pPr>
      <w:bookmarkStart w:id="2" w:name="_heading=h.gjdgxs" w:colFirst="0" w:colLast="0"/>
      <w:bookmarkEnd w:id="2"/>
      <w:r w:rsidRPr="00303B48">
        <w:rPr>
          <w:rFonts w:ascii="Palatino Linotype" w:eastAsia="Palatino Linotype" w:hAnsi="Palatino Linotype" w:cs="Palatino Linotype"/>
          <w:b/>
          <w:color w:val="000000" w:themeColor="text1"/>
          <w:sz w:val="24"/>
          <w:szCs w:val="24"/>
        </w:rPr>
        <w:t>A</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N</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T</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E</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C</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E</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D</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E</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N</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T</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E</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S</w:t>
      </w:r>
    </w:p>
    <w:p w14:paraId="5CC7C9B1" w14:textId="77777777" w:rsidR="007D2249" w:rsidRPr="00303B48" w:rsidRDefault="007D2249" w:rsidP="00303B48">
      <w:pPr>
        <w:keepNext/>
        <w:keepLines/>
        <w:spacing w:line="360" w:lineRule="auto"/>
        <w:jc w:val="center"/>
        <w:rPr>
          <w:rFonts w:ascii="Palatino Linotype" w:eastAsia="Palatino Linotype" w:hAnsi="Palatino Linotype" w:cs="Palatino Linotype"/>
          <w:b/>
          <w:color w:val="000000" w:themeColor="text1"/>
          <w:sz w:val="24"/>
          <w:szCs w:val="24"/>
        </w:rPr>
      </w:pPr>
    </w:p>
    <w:p w14:paraId="064EDA59" w14:textId="293852DF" w:rsidR="00D154E1" w:rsidRPr="00303B48" w:rsidRDefault="00CA77CE" w:rsidP="00303B4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El </w:t>
      </w:r>
      <w:r w:rsidRPr="00303B48">
        <w:rPr>
          <w:rFonts w:ascii="Palatino Linotype" w:eastAsia="Palatino Linotype" w:hAnsi="Palatino Linotype" w:cs="Palatino Linotype"/>
          <w:b/>
          <w:color w:val="000000" w:themeColor="text1"/>
          <w:sz w:val="24"/>
          <w:szCs w:val="24"/>
        </w:rPr>
        <w:t>cinco de febrero de dos mil veinticinco</w:t>
      </w:r>
      <w:r w:rsidRPr="00303B48">
        <w:rPr>
          <w:rFonts w:ascii="Palatino Linotype" w:eastAsia="Palatino Linotype" w:hAnsi="Palatino Linotype" w:cs="Palatino Linotype"/>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EL RECURRENTE,</w:t>
      </w:r>
      <w:r w:rsidRPr="00303B48">
        <w:rPr>
          <w:rFonts w:ascii="Palatino Linotype" w:eastAsia="Palatino Linotype" w:hAnsi="Palatino Linotype" w:cs="Palatino Linotype"/>
          <w:color w:val="000000" w:themeColor="text1"/>
          <w:sz w:val="24"/>
          <w:szCs w:val="24"/>
        </w:rPr>
        <w:t xml:space="preserve"> ante el </w:t>
      </w:r>
      <w:r w:rsidRPr="00303B48">
        <w:rPr>
          <w:rFonts w:ascii="Palatino Linotype" w:eastAsia="Palatino Linotype" w:hAnsi="Palatino Linotype" w:cs="Palatino Linotype"/>
          <w:b/>
          <w:color w:val="000000" w:themeColor="text1"/>
          <w:sz w:val="24"/>
          <w:szCs w:val="24"/>
        </w:rPr>
        <w:t>SUJETO OBLIGADO</w:t>
      </w:r>
      <w:r w:rsidRPr="00303B48">
        <w:rPr>
          <w:rFonts w:ascii="Palatino Linotype" w:eastAsia="Palatino Linotype" w:hAnsi="Palatino Linotype" w:cs="Palatino Linotype"/>
          <w:color w:val="000000" w:themeColor="text1"/>
          <w:sz w:val="24"/>
          <w:szCs w:val="24"/>
        </w:rPr>
        <w:t xml:space="preserve"> vía Sistema de Acceso a la Información Mexiquense (</w:t>
      </w:r>
      <w:r w:rsidRPr="00303B48">
        <w:rPr>
          <w:rFonts w:ascii="Palatino Linotype" w:eastAsia="Palatino Linotype" w:hAnsi="Palatino Linotype" w:cs="Palatino Linotype"/>
          <w:b/>
          <w:color w:val="000000" w:themeColor="text1"/>
          <w:sz w:val="24"/>
          <w:szCs w:val="24"/>
        </w:rPr>
        <w:t>SAIMEX)</w:t>
      </w:r>
      <w:r w:rsidRPr="00303B48">
        <w:rPr>
          <w:rFonts w:ascii="Palatino Linotype" w:eastAsia="Palatino Linotype" w:hAnsi="Palatino Linotype" w:cs="Palatino Linotype"/>
          <w:color w:val="000000" w:themeColor="text1"/>
          <w:sz w:val="24"/>
          <w:szCs w:val="24"/>
        </w:rPr>
        <w:t>,presentó la solicitud de información registrada con el número</w:t>
      </w:r>
      <w:r w:rsidRPr="00303B48">
        <w:rPr>
          <w:rFonts w:ascii="Palatino Linotype" w:eastAsia="Palatino Linotype" w:hAnsi="Palatino Linotype" w:cs="Palatino Linotype"/>
          <w:b/>
          <w:color w:val="000000" w:themeColor="text1"/>
          <w:sz w:val="24"/>
          <w:szCs w:val="24"/>
        </w:rPr>
        <w:t xml:space="preserve"> 00690/TOLUCA/IP/2025, </w:t>
      </w:r>
      <w:r w:rsidR="007D2249">
        <w:rPr>
          <w:rFonts w:ascii="Palatino Linotype" w:eastAsia="Palatino Linotype" w:hAnsi="Palatino Linotype" w:cs="Palatino Linotype"/>
          <w:color w:val="000000" w:themeColor="text1"/>
          <w:sz w:val="24"/>
          <w:szCs w:val="24"/>
        </w:rPr>
        <w:t>en la que se</w:t>
      </w:r>
      <w:r w:rsidRPr="00303B48">
        <w:rPr>
          <w:rFonts w:ascii="Palatino Linotype" w:eastAsia="Palatino Linotype" w:hAnsi="Palatino Linotype" w:cs="Palatino Linotype"/>
          <w:color w:val="000000" w:themeColor="text1"/>
          <w:sz w:val="24"/>
          <w:szCs w:val="24"/>
        </w:rPr>
        <w:t xml:space="preserve"> solicitó lo siguiente:</w:t>
      </w:r>
    </w:p>
    <w:p w14:paraId="1A1B4C4B" w14:textId="77777777" w:rsidR="00D154E1" w:rsidRPr="00303B48" w:rsidRDefault="00D154E1" w:rsidP="00303B48">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p>
    <w:p w14:paraId="244AA96C" w14:textId="77777777" w:rsidR="00D154E1" w:rsidRPr="00303B48" w:rsidRDefault="00CA77CE" w:rsidP="00303B48">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w:t>
      </w:r>
      <w:r w:rsidRPr="00303B48">
        <w:rPr>
          <w:rFonts w:ascii="Palatino Linotype" w:eastAsia="Palatino Linotype" w:hAnsi="Palatino Linotype" w:cs="Palatino Linotype"/>
          <w:i/>
          <w:color w:val="000000" w:themeColor="text1"/>
          <w:sz w:val="24"/>
          <w:szCs w:val="24"/>
        </w:rPr>
        <w:tab/>
        <w:t xml:space="preserve">De acuerdo con el articulo 11 de la LTYAIP se solicitan las actas de instalación de las comisiones edilicias de la actual administración, el programa de trabajo de cada comisión presupueto asignado a cada comisión, el nobre y curricula de cada integfrante que comisiones faltan por integrar” (Sic) </w:t>
      </w:r>
    </w:p>
    <w:p w14:paraId="5F525558" w14:textId="77777777" w:rsidR="00D154E1" w:rsidRDefault="00D154E1" w:rsidP="00303B48">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p>
    <w:p w14:paraId="0FECD6D7" w14:textId="77777777" w:rsidR="007D2249" w:rsidRDefault="007D2249" w:rsidP="00303B48">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p>
    <w:p w14:paraId="0BFAADB5" w14:textId="77777777" w:rsidR="007D2249" w:rsidRPr="00303B48" w:rsidRDefault="007D2249" w:rsidP="00303B48">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p>
    <w:p w14:paraId="74A10B40" w14:textId="77777777" w:rsidR="00D154E1" w:rsidRPr="00303B48" w:rsidRDefault="00CA77CE" w:rsidP="00303B48">
      <w:pPr>
        <w:numPr>
          <w:ilvl w:val="0"/>
          <w:numId w:val="9"/>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Modalidad de entrega: </w:t>
      </w:r>
      <w:r w:rsidRPr="00303B48">
        <w:rPr>
          <w:rFonts w:ascii="Palatino Linotype" w:eastAsia="Palatino Linotype" w:hAnsi="Palatino Linotype" w:cs="Palatino Linotype"/>
          <w:b/>
          <w:color w:val="000000" w:themeColor="text1"/>
          <w:sz w:val="24"/>
          <w:szCs w:val="24"/>
        </w:rPr>
        <w:t>Vía SAIMEX.</w:t>
      </w:r>
    </w:p>
    <w:p w14:paraId="613980DF" w14:textId="77777777" w:rsidR="00D154E1" w:rsidRPr="00303B48" w:rsidRDefault="00CA77CE" w:rsidP="00303B4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lastRenderedPageBreak/>
        <w:t xml:space="preserve">El </w:t>
      </w:r>
      <w:r w:rsidRPr="00303B48">
        <w:rPr>
          <w:rFonts w:ascii="Palatino Linotype" w:eastAsia="Palatino Linotype" w:hAnsi="Palatino Linotype" w:cs="Palatino Linotype"/>
          <w:b/>
          <w:color w:val="000000" w:themeColor="text1"/>
          <w:sz w:val="24"/>
          <w:szCs w:val="24"/>
        </w:rPr>
        <w:t xml:space="preserve">cinco de marzo de dos mil veinticinco, </w:t>
      </w:r>
      <w:r w:rsidRPr="00303B48">
        <w:rPr>
          <w:rFonts w:ascii="Palatino Linotype" w:eastAsia="Palatino Linotype" w:hAnsi="Palatino Linotype" w:cs="Palatino Linotype"/>
          <w:color w:val="000000" w:themeColor="text1"/>
          <w:sz w:val="24"/>
          <w:szCs w:val="24"/>
        </w:rPr>
        <w:t xml:space="preserve">el </w:t>
      </w:r>
      <w:r w:rsidRPr="00303B48">
        <w:rPr>
          <w:rFonts w:ascii="Palatino Linotype" w:eastAsia="Palatino Linotype" w:hAnsi="Palatino Linotype" w:cs="Palatino Linotype"/>
          <w:b/>
          <w:color w:val="000000" w:themeColor="text1"/>
          <w:sz w:val="24"/>
          <w:szCs w:val="24"/>
        </w:rPr>
        <w:t>SUJETO OBLIGADO, s</w:t>
      </w:r>
      <w:r w:rsidRPr="00303B48">
        <w:rPr>
          <w:rFonts w:ascii="Palatino Linotype" w:eastAsia="Palatino Linotype" w:hAnsi="Palatino Linotype" w:cs="Palatino Linotype"/>
          <w:color w:val="000000" w:themeColor="text1"/>
          <w:sz w:val="24"/>
          <w:szCs w:val="24"/>
        </w:rPr>
        <w:t>olicitó prórroga para dar respuesta a la solicitud de información que nos ocupa a través del ACTA CENTÉSIMA SEPTUAGÉSIMA CUARTA SESIÓN EXTRAORDINARIA, misma que se autorizó en el tenor siguiente:</w:t>
      </w:r>
    </w:p>
    <w:p w14:paraId="7611D721"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25771150" w14:textId="77777777" w:rsidR="00D154E1" w:rsidRPr="00303B48" w:rsidRDefault="00CA77CE" w:rsidP="00303B48">
      <w:pPr>
        <w:spacing w:line="276" w:lineRule="auto"/>
        <w:jc w:val="right"/>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Toluca, México a 05 de Marzo de 2025</w:t>
      </w:r>
    </w:p>
    <w:p w14:paraId="63DFFB82" w14:textId="77777777" w:rsidR="00D154E1" w:rsidRPr="00303B48" w:rsidRDefault="00CA77CE" w:rsidP="00303B48">
      <w:pPr>
        <w:spacing w:line="276" w:lineRule="auto"/>
        <w:jc w:val="right"/>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Nombre del solicitante: C. Solicitante</w:t>
      </w:r>
    </w:p>
    <w:p w14:paraId="22C09514" w14:textId="77777777" w:rsidR="00D154E1" w:rsidRPr="00303B48" w:rsidRDefault="00CA77CE" w:rsidP="00303B48">
      <w:pPr>
        <w:spacing w:line="276" w:lineRule="auto"/>
        <w:jc w:val="right"/>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Folio de la solicitud: 00690/TOLUCA/IP/2025</w:t>
      </w:r>
    </w:p>
    <w:p w14:paraId="5123D47D" w14:textId="77777777" w:rsidR="00D154E1" w:rsidRPr="00303B48" w:rsidRDefault="00D154E1" w:rsidP="00303B48">
      <w:pPr>
        <w:spacing w:line="276" w:lineRule="auto"/>
        <w:jc w:val="both"/>
        <w:rPr>
          <w:rFonts w:ascii="Palatino Linotype" w:eastAsia="Palatino Linotype" w:hAnsi="Palatino Linotype" w:cs="Palatino Linotype"/>
          <w:i/>
          <w:color w:val="000000" w:themeColor="text1"/>
          <w:sz w:val="24"/>
          <w:szCs w:val="24"/>
        </w:rPr>
      </w:pPr>
    </w:p>
    <w:p w14:paraId="669BB066"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DCB35F5" w14:textId="77777777" w:rsidR="00D154E1" w:rsidRPr="00303B48" w:rsidRDefault="00D154E1" w:rsidP="00303B48">
      <w:pPr>
        <w:spacing w:line="276" w:lineRule="auto"/>
        <w:jc w:val="both"/>
        <w:rPr>
          <w:rFonts w:ascii="Palatino Linotype" w:eastAsia="Palatino Linotype" w:hAnsi="Palatino Linotype" w:cs="Palatino Linotype"/>
          <w:i/>
          <w:color w:val="000000" w:themeColor="text1"/>
          <w:sz w:val="24"/>
          <w:szCs w:val="24"/>
        </w:rPr>
      </w:pPr>
    </w:p>
    <w:p w14:paraId="77E1F056"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con fundamento en lo señalado en el artículo 163 de la Ley de Transparencia y Acceso a la Información Pública del Estado de México y Municipios, se solicitó prórroga por siete días hábiles más, para dar atención a la solicitud de información registrada con número 0690/TOLUCA/IP/2025, recibida a través del Sistema de Acceso a la Información Mexiquense (SAIMEX), misma que fue procedente, quedando bajo el acuerdo CT/SE/174 /2025., en la Centésima Septuagésima Cuarta Sesión Extraordinaria 2025 del Comité de Transparencia del Municipio de Toluca, Administración 2025- 2027, de fecha 26/02/2025, lo anterior, en razón de que se continua con la minuciosa búsqueda de información dentro de los archivos que obran en esta unidad administrativa, y que comprenden diversa documentación que requiere de un análisis y procesamiento para estar en posibilidad de proporcionarle una respuesta concreta y correcta a la presente solicitud</w:t>
      </w:r>
    </w:p>
    <w:p w14:paraId="31CE08A8" w14:textId="77777777" w:rsidR="00D154E1" w:rsidRPr="00303B48" w:rsidRDefault="00D154E1" w:rsidP="00303B48">
      <w:pPr>
        <w:spacing w:line="276" w:lineRule="auto"/>
        <w:jc w:val="both"/>
        <w:rPr>
          <w:rFonts w:ascii="Palatino Linotype" w:eastAsia="Palatino Linotype" w:hAnsi="Palatino Linotype" w:cs="Palatino Linotype"/>
          <w:i/>
          <w:color w:val="000000" w:themeColor="text1"/>
          <w:sz w:val="24"/>
          <w:szCs w:val="24"/>
        </w:rPr>
      </w:pPr>
    </w:p>
    <w:p w14:paraId="482EE0C9"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Dr. Nahum Miguel Mendoza Morales</w:t>
      </w:r>
    </w:p>
    <w:p w14:paraId="49724AFF"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Responsable de la Unidad de Transparencia</w:t>
      </w:r>
    </w:p>
    <w:p w14:paraId="40B3F985"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4602E263" w14:textId="77777777" w:rsidR="00D154E1" w:rsidRPr="00303B48" w:rsidRDefault="00CA77CE" w:rsidP="00303B48">
      <w:pPr>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lastRenderedPageBreak/>
        <w:t xml:space="preserve">El </w:t>
      </w:r>
      <w:r w:rsidRPr="00303B48">
        <w:rPr>
          <w:rFonts w:ascii="Palatino Linotype" w:eastAsia="Palatino Linotype" w:hAnsi="Palatino Linotype" w:cs="Palatino Linotype"/>
          <w:b/>
          <w:color w:val="000000" w:themeColor="text1"/>
          <w:sz w:val="24"/>
          <w:szCs w:val="24"/>
        </w:rPr>
        <w:t xml:space="preserve">diez de marzo de dos mil veinticinco, </w:t>
      </w:r>
      <w:r w:rsidRPr="00303B48">
        <w:rPr>
          <w:rFonts w:ascii="Palatino Linotype" w:eastAsia="Palatino Linotype" w:hAnsi="Palatino Linotype" w:cs="Palatino Linotype"/>
          <w:color w:val="000000" w:themeColor="text1"/>
          <w:sz w:val="24"/>
          <w:szCs w:val="24"/>
        </w:rPr>
        <w:t xml:space="preserve">el </w:t>
      </w:r>
      <w:r w:rsidRPr="00303B48">
        <w:rPr>
          <w:rFonts w:ascii="Palatino Linotype" w:eastAsia="Palatino Linotype" w:hAnsi="Palatino Linotype" w:cs="Palatino Linotype"/>
          <w:b/>
          <w:color w:val="000000" w:themeColor="text1"/>
          <w:sz w:val="24"/>
          <w:szCs w:val="24"/>
        </w:rPr>
        <w:t>SUJETO O</w:t>
      </w:r>
      <w:r w:rsidRPr="00303B48">
        <w:rPr>
          <w:rFonts w:ascii="Palatino Linotype" w:eastAsia="Palatino Linotype" w:hAnsi="Palatino Linotype" w:cs="Palatino Linotype"/>
          <w:color w:val="000000" w:themeColor="text1"/>
          <w:sz w:val="24"/>
          <w:szCs w:val="24"/>
        </w:rPr>
        <w:t>B</w:t>
      </w:r>
      <w:r w:rsidRPr="00303B48">
        <w:rPr>
          <w:rFonts w:ascii="Palatino Linotype" w:eastAsia="Palatino Linotype" w:hAnsi="Palatino Linotype" w:cs="Palatino Linotype"/>
          <w:b/>
          <w:color w:val="000000" w:themeColor="text1"/>
          <w:sz w:val="24"/>
          <w:szCs w:val="24"/>
        </w:rPr>
        <w:t xml:space="preserve">LIGADO </w:t>
      </w:r>
      <w:r w:rsidRPr="00303B48">
        <w:rPr>
          <w:rFonts w:ascii="Palatino Linotype" w:eastAsia="Palatino Linotype" w:hAnsi="Palatino Linotype" w:cs="Palatino Linotype"/>
          <w:color w:val="000000" w:themeColor="text1"/>
          <w:sz w:val="24"/>
          <w:szCs w:val="24"/>
        </w:rPr>
        <w:t xml:space="preserve">dio </w:t>
      </w:r>
      <w:r w:rsidRPr="00303B48">
        <w:rPr>
          <w:rFonts w:ascii="Palatino Linotype" w:eastAsia="Palatino Linotype" w:hAnsi="Palatino Linotype" w:cs="Palatino Linotype"/>
          <w:b/>
          <w:color w:val="000000" w:themeColor="text1"/>
          <w:sz w:val="24"/>
          <w:szCs w:val="24"/>
        </w:rPr>
        <w:t>RESPUESTA</w:t>
      </w:r>
      <w:r w:rsidRPr="00303B48">
        <w:rPr>
          <w:rFonts w:ascii="Palatino Linotype" w:eastAsia="Palatino Linotype" w:hAnsi="Palatino Linotype" w:cs="Palatino Linotype"/>
          <w:color w:val="000000" w:themeColor="text1"/>
          <w:sz w:val="24"/>
          <w:szCs w:val="24"/>
        </w:rPr>
        <w:t xml:space="preserve"> a través de los archivos siguientes:</w:t>
      </w:r>
    </w:p>
    <w:p w14:paraId="451B6EFC" w14:textId="77777777" w:rsidR="00D154E1" w:rsidRPr="00303B48" w:rsidRDefault="00CA77CE" w:rsidP="00303B48">
      <w:pPr>
        <w:numPr>
          <w:ilvl w:val="0"/>
          <w:numId w:val="4"/>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COMISION DE DESARROLLO ECONOMICO.pdf</w:t>
      </w:r>
    </w:p>
    <w:p w14:paraId="487D993B"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LA SESIÓN DE INSTALACIÓN DE LA COMISIÓN DE DESARROLLO ECONÓMICO (MERCADOS, TIANGUIS, CENTRAL DE ABASTOS, RASTRO), DEL DÍA VEINTE DE ENERO DEL AÑO DOS MIL VEINTICINCO</w:t>
      </w:r>
    </w:p>
    <w:p w14:paraId="758EA013" w14:textId="77777777" w:rsidR="00D154E1" w:rsidRPr="00303B48" w:rsidRDefault="00CA77CE" w:rsidP="00303B48">
      <w:pPr>
        <w:numPr>
          <w:ilvl w:val="0"/>
          <w:numId w:val="4"/>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COMISION DE INFRAESTRUCTURA E INVERSION PUBLICA.pdf</w:t>
      </w:r>
    </w:p>
    <w:p w14:paraId="7B9FE459"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LA SESIÓN DE INSTALACIÓN DE LA COMISIÓN DE INFRAESTRUCTURA E INVERSIÓN PÚBLICA, DEL DÍA LUNES VEINTE DE ENERO DEL AÑO DOS MIL VEINTICINCO</w:t>
      </w:r>
    </w:p>
    <w:p w14:paraId="11523E2E" w14:textId="77777777" w:rsidR="00D154E1" w:rsidRPr="00303B48" w:rsidRDefault="00CA77CE" w:rsidP="00303B48">
      <w:pPr>
        <w:numPr>
          <w:ilvl w:val="0"/>
          <w:numId w:val="4"/>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COMISION DE DESARROLLO METROPOLITANO.pdf</w:t>
      </w:r>
    </w:p>
    <w:p w14:paraId="1B281C9E"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LA SESIÓN DE INSTALACIÓN DE LA COMISIÓN DE DESARROLLO METROPOLITANO, DEL DÍA LUNES VEINTE DE ENERO DEL AÑO DOS MIL VEINTICINCO.</w:t>
      </w:r>
    </w:p>
    <w:p w14:paraId="30A700DC" w14:textId="77777777" w:rsidR="00D154E1" w:rsidRPr="00303B48" w:rsidRDefault="00CA77CE" w:rsidP="00303B48">
      <w:pPr>
        <w:numPr>
          <w:ilvl w:val="0"/>
          <w:numId w:val="4"/>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Actas de comisiones.pdf</w:t>
      </w:r>
    </w:p>
    <w:p w14:paraId="11D8BE48"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INSTALACIÓN DE LA COMISIÓN EDILICIA DE HACIENDA (EGRESOS) DEL AYUNTAMIENTO DE TOLUCA, ESTADO DE MÉXICO</w:t>
      </w:r>
    </w:p>
    <w:p w14:paraId="43089923"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3BE7AA68"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INSTALACIÓN DE LA COMISIÓN EDILICIA DE PATRIMONIO MUNICIPAL DEL AYUNTAMIENTO DE TOLUCA, ESTADO DE MÉXICO.</w:t>
      </w:r>
    </w:p>
    <w:p w14:paraId="418137B1"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154247F6"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INSTALACIÓN DE LA COMISIÓN EDILICIA DE ASUNTOS INTERNACIONALES Y APΟΥΟ AL MIGRANTE DEL AYUNTAMIENTO DE TOLUCA, ESTADO DE MÉXICO.</w:t>
      </w:r>
    </w:p>
    <w:p w14:paraId="2ACF66DC"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71A9CC21"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INSTALACIÓN DE LA COMISIÓN EDILICIA DE ASUNTOS LÍMITES TERRITORIALES Y NOMENCLATURA MUNICIPAL DEL AYUNTAMIENTO DE TOLUCA, ESTADO DE MÉXICO.</w:t>
      </w:r>
    </w:p>
    <w:p w14:paraId="1A08EF66"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63D4D4A0" w14:textId="77777777" w:rsidR="00D154E1" w:rsidRPr="00303B48" w:rsidRDefault="00D154E1" w:rsidP="00303B48">
      <w:pPr>
        <w:spacing w:line="276" w:lineRule="auto"/>
        <w:jc w:val="both"/>
        <w:rPr>
          <w:rFonts w:ascii="Palatino Linotype" w:eastAsia="Palatino Linotype" w:hAnsi="Palatino Linotype" w:cs="Palatino Linotype"/>
          <w:b/>
          <w:color w:val="000000" w:themeColor="text1"/>
          <w:sz w:val="24"/>
          <w:szCs w:val="24"/>
        </w:rPr>
      </w:pPr>
    </w:p>
    <w:p w14:paraId="76EDDD48" w14:textId="77777777" w:rsidR="00D154E1" w:rsidRPr="00303B48" w:rsidRDefault="00CA77CE" w:rsidP="00303B48">
      <w:pPr>
        <w:numPr>
          <w:ilvl w:val="0"/>
          <w:numId w:val="4"/>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lastRenderedPageBreak/>
        <w:t>ACTA SESIÓN DE INSTALACIÓN COMISIÓN DE CONFLICTOS LABORALES.pdf</w:t>
      </w:r>
    </w:p>
    <w:p w14:paraId="1E4F0739" w14:textId="77777777" w:rsidR="00D154E1" w:rsidRPr="00303B48" w:rsidRDefault="00CA77CE" w:rsidP="00303B48">
      <w:pPr>
        <w:spacing w:line="276" w:lineRule="auto"/>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color w:val="000000" w:themeColor="text1"/>
          <w:sz w:val="24"/>
          <w:szCs w:val="24"/>
        </w:rPr>
        <w:t>ACTA DE INSTALACIÓN DE LA COMISIÓN DE PREVENCIÓN Y ATENCIÓN DE CONFLICTOS LABORALES</w:t>
      </w:r>
    </w:p>
    <w:p w14:paraId="784D89B0" w14:textId="77777777" w:rsidR="00D154E1" w:rsidRPr="00303B48" w:rsidRDefault="00CA77CE" w:rsidP="00303B48">
      <w:pPr>
        <w:numPr>
          <w:ilvl w:val="0"/>
          <w:numId w:val="4"/>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ACTA SESIÓN DE INSTALACIÓN COMISIÓN DE SERVICIOS PÚBLICOS.pdf</w:t>
      </w:r>
    </w:p>
    <w:p w14:paraId="51A82570" w14:textId="77777777" w:rsidR="00D154E1" w:rsidRPr="00303B48" w:rsidRDefault="00CA77CE" w:rsidP="00303B48">
      <w:pPr>
        <w:spacing w:line="276" w:lineRule="auto"/>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color w:val="000000" w:themeColor="text1"/>
          <w:sz w:val="24"/>
          <w:szCs w:val="24"/>
        </w:rPr>
        <w:t>ACTA DE INSTALACIÓN DE LA COMISIÓN DE SERVICIOS PÚBLICOS</w:t>
      </w:r>
    </w:p>
    <w:p w14:paraId="393DD193" w14:textId="77777777" w:rsidR="00D154E1" w:rsidRPr="00303B48" w:rsidRDefault="00CA77CE" w:rsidP="00303B48">
      <w:pPr>
        <w:numPr>
          <w:ilvl w:val="0"/>
          <w:numId w:val="4"/>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INSTALACION DE LA COMISION DE HACIENDA.pdf</w:t>
      </w:r>
    </w:p>
    <w:p w14:paraId="139DC002"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Sesión de Instalación de la Comisión Edilicia de Hacienda y Primera Sesión Ordinaria</w:t>
      </w:r>
    </w:p>
    <w:p w14:paraId="7BFEAA53" w14:textId="77777777" w:rsidR="00D154E1" w:rsidRPr="00303B48" w:rsidRDefault="00CA77CE" w:rsidP="00303B48">
      <w:pPr>
        <w:numPr>
          <w:ilvl w:val="0"/>
          <w:numId w:val="4"/>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6. COMISIONES EDILICIAS OK (1).pdf</w:t>
      </w:r>
    </w:p>
    <w:p w14:paraId="73D92C48" w14:textId="77777777" w:rsidR="00D154E1" w:rsidRPr="00303B48" w:rsidRDefault="00CA77CE" w:rsidP="00303B48">
      <w:pPr>
        <w:spacing w:line="276" w:lineRule="auto"/>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color w:val="000000" w:themeColor="text1"/>
          <w:sz w:val="24"/>
          <w:szCs w:val="24"/>
        </w:rPr>
        <w:t>Listado de Comisiones Edilicias 2025-2027</w:t>
      </w:r>
    </w:p>
    <w:p w14:paraId="1A2D8400" w14:textId="77777777" w:rsidR="00D154E1" w:rsidRDefault="00CA77CE" w:rsidP="00303B48">
      <w:pPr>
        <w:numPr>
          <w:ilvl w:val="0"/>
          <w:numId w:val="4"/>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SA anexo SAIMEX 690.rar</w:t>
      </w:r>
    </w:p>
    <w:p w14:paraId="70D00076" w14:textId="77777777" w:rsidR="007D2249" w:rsidRPr="00303B48" w:rsidRDefault="007D2249" w:rsidP="007D2249">
      <w:pPr>
        <w:pBdr>
          <w:top w:val="nil"/>
          <w:left w:val="nil"/>
          <w:bottom w:val="nil"/>
          <w:right w:val="nil"/>
          <w:between w:val="nil"/>
        </w:pBdr>
        <w:spacing w:line="276" w:lineRule="auto"/>
        <w:jc w:val="both"/>
        <w:rPr>
          <w:rFonts w:ascii="Palatino Linotype" w:eastAsia="Palatino Linotype" w:hAnsi="Palatino Linotype" w:cs="Palatino Linotype"/>
          <w:b/>
          <w:color w:val="000000" w:themeColor="text1"/>
          <w:sz w:val="24"/>
          <w:szCs w:val="24"/>
          <w:u w:val="single"/>
        </w:rPr>
      </w:pPr>
    </w:p>
    <w:p w14:paraId="5F2DA2AE" w14:textId="77777777" w:rsidR="00D154E1" w:rsidRPr="00303B48" w:rsidRDefault="00CA77CE" w:rsidP="00303B48">
      <w:pPr>
        <w:spacing w:line="276" w:lineRule="auto"/>
        <w:jc w:val="center"/>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noProof/>
          <w:color w:val="000000" w:themeColor="text1"/>
          <w:sz w:val="24"/>
          <w:szCs w:val="24"/>
          <w:u w:val="single"/>
        </w:rPr>
        <w:drawing>
          <wp:inline distT="0" distB="0" distL="0" distR="0" wp14:anchorId="3C90979B" wp14:editId="1214EBB4">
            <wp:extent cx="2619741" cy="1943371"/>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2619741" cy="1943371"/>
                    </a:xfrm>
                    <a:prstGeom prst="rect">
                      <a:avLst/>
                    </a:prstGeom>
                    <a:ln/>
                  </pic:spPr>
                </pic:pic>
              </a:graphicData>
            </a:graphic>
          </wp:inline>
        </w:drawing>
      </w:r>
    </w:p>
    <w:p w14:paraId="74C6CD44" w14:textId="77777777" w:rsidR="00D154E1" w:rsidRPr="00303B48" w:rsidRDefault="00D154E1" w:rsidP="00303B48">
      <w:pPr>
        <w:spacing w:line="276" w:lineRule="auto"/>
        <w:jc w:val="center"/>
        <w:rPr>
          <w:rFonts w:ascii="Palatino Linotype" w:eastAsia="Palatino Linotype" w:hAnsi="Palatino Linotype" w:cs="Palatino Linotype"/>
          <w:b/>
          <w:color w:val="000000" w:themeColor="text1"/>
          <w:sz w:val="24"/>
          <w:szCs w:val="24"/>
          <w:u w:val="single"/>
        </w:rPr>
      </w:pPr>
    </w:p>
    <w:p w14:paraId="09BDA4AA" w14:textId="77777777" w:rsidR="00D154E1" w:rsidRPr="00303B48" w:rsidRDefault="00CA77CE" w:rsidP="00303B48">
      <w:pPr>
        <w:spacing w:line="276" w:lineRule="auto"/>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De la primera carpeta se desprenden los archivos siguientes:</w:t>
      </w:r>
    </w:p>
    <w:p w14:paraId="4B62C415" w14:textId="77777777" w:rsidR="00D154E1" w:rsidRPr="00303B48" w:rsidRDefault="00D154E1" w:rsidP="00303B48">
      <w:pPr>
        <w:spacing w:line="276" w:lineRule="auto"/>
        <w:rPr>
          <w:rFonts w:ascii="Palatino Linotype" w:eastAsia="Palatino Linotype" w:hAnsi="Palatino Linotype" w:cs="Palatino Linotype"/>
          <w:color w:val="000000" w:themeColor="text1"/>
          <w:sz w:val="24"/>
          <w:szCs w:val="24"/>
        </w:rPr>
      </w:pPr>
    </w:p>
    <w:p w14:paraId="2709278E" w14:textId="77777777" w:rsidR="00D154E1" w:rsidRPr="00303B48" w:rsidRDefault="00CA77CE" w:rsidP="00303B48">
      <w:pPr>
        <w:spacing w:line="276" w:lineRule="auto"/>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-RESPUESTA SAIMEX 699\22_CT_24_ORD_2023_SAIMEX 699.pdf</w:t>
      </w:r>
    </w:p>
    <w:p w14:paraId="253F48D5"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Acuerdo de Reserva de Información de la Vigésimo Cuarta Sesión Ordinaria, de la que se advierte no guarda relación con lo solicitado, pues refiere una solicitud diversa perteneciente a otro Sujeto Obligado.</w:t>
      </w:r>
    </w:p>
    <w:p w14:paraId="49132CB4" w14:textId="77777777" w:rsidR="00D154E1" w:rsidRPr="00303B48" w:rsidRDefault="00CA77CE" w:rsidP="00303B48">
      <w:pPr>
        <w:spacing w:line="276" w:lineRule="auto"/>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-RESPUESTA SAIMEX 699\DDS_0256_2023_SAIMEX 699.pdf</w:t>
      </w:r>
    </w:p>
    <w:p w14:paraId="7FA6D7FE"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lastRenderedPageBreak/>
        <w:t>Oficio de tres de julio de dos mil veintitrés, firmado por la Directora de Desarrollo Social, de la que se advierte no guarda relación con lo solicitado, pues refiere una solicitud diversa perteneciente a otro Sujeto Obligado.</w:t>
      </w:r>
    </w:p>
    <w:p w14:paraId="60FF367B" w14:textId="77777777" w:rsidR="00D154E1" w:rsidRPr="00303B48" w:rsidRDefault="00CA77CE" w:rsidP="00303B48">
      <w:pPr>
        <w:spacing w:line="276" w:lineRule="auto"/>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-RESPUESTA SAIMEX 699\TLALNE_CIM_01175_2023_SAIMEX 699.pdf</w:t>
      </w:r>
    </w:p>
    <w:p w14:paraId="39D9E759"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Oficio de cuatro de julio de dos mil veintitrés, firmado por el Contralor Interno, de la que se advierte no guarda relación con lo solicitado, pues refiere una solicitud diversa perteneciente a otro Sujeto Obligado.</w:t>
      </w:r>
    </w:p>
    <w:p w14:paraId="778D12ED"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7A1C06E1"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Del resto de los archivos, se desprende lo siguiente:</w:t>
      </w:r>
    </w:p>
    <w:p w14:paraId="2040DE73"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73A2AD3A" w14:textId="77777777" w:rsidR="00D154E1" w:rsidRPr="00303B48" w:rsidRDefault="00CA77CE" w:rsidP="00303B48">
      <w:pPr>
        <w:numPr>
          <w:ilvl w:val="0"/>
          <w:numId w:val="5"/>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Desarrollo Económico.pdf</w:t>
      </w:r>
    </w:p>
    <w:p w14:paraId="42DC86E7"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LA SESIÓN DE INSTALACIÓN DE LA COMISIÓN DE DESARROLLO ECONÓMICO (MERCADOS, TIANGUIS, CENTRAL DE ABASTOS, RASTRO), DEL DÍA VEINTE DE ENERO DEL AÑO DOS MIL VEINTICINCO</w:t>
      </w:r>
    </w:p>
    <w:p w14:paraId="21301713" w14:textId="77777777" w:rsidR="00D154E1" w:rsidRPr="00303B48" w:rsidRDefault="00D154E1" w:rsidP="00303B48">
      <w:pPr>
        <w:pBdr>
          <w:top w:val="nil"/>
          <w:left w:val="nil"/>
          <w:bottom w:val="nil"/>
          <w:right w:val="nil"/>
          <w:between w:val="nil"/>
        </w:pBdr>
        <w:spacing w:line="276" w:lineRule="auto"/>
        <w:jc w:val="both"/>
        <w:rPr>
          <w:rFonts w:ascii="Palatino Linotype" w:eastAsia="Palatino Linotype" w:hAnsi="Palatino Linotype" w:cs="Palatino Linotype"/>
          <w:b/>
          <w:color w:val="000000" w:themeColor="text1"/>
          <w:sz w:val="24"/>
          <w:szCs w:val="24"/>
          <w:u w:val="single"/>
        </w:rPr>
      </w:pPr>
    </w:p>
    <w:p w14:paraId="4CF1EE7F" w14:textId="77777777" w:rsidR="00D154E1" w:rsidRPr="00303B48" w:rsidRDefault="00CA77CE" w:rsidP="00303B48">
      <w:pPr>
        <w:numPr>
          <w:ilvl w:val="0"/>
          <w:numId w:val="5"/>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Desarrollo Metropolitano.pdf</w:t>
      </w:r>
    </w:p>
    <w:p w14:paraId="7857599F"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LA SESIÓN DE INSTALACIÓN DE LA COMISIÓN DE DESARROLLO METROPOLITANO, DEL DÍA LUNES VEINTE DE ENERO DEL AÑO DOS MIL VEINTICINCO.</w:t>
      </w:r>
    </w:p>
    <w:p w14:paraId="4A1620A6" w14:textId="77777777" w:rsidR="00D154E1" w:rsidRPr="00303B48" w:rsidRDefault="00D154E1" w:rsidP="00303B48">
      <w:pPr>
        <w:jc w:val="both"/>
        <w:rPr>
          <w:rFonts w:ascii="Palatino Linotype" w:eastAsia="Palatino Linotype" w:hAnsi="Palatino Linotype" w:cs="Palatino Linotype"/>
          <w:b/>
          <w:color w:val="000000" w:themeColor="text1"/>
          <w:sz w:val="24"/>
          <w:szCs w:val="24"/>
          <w:u w:val="single"/>
        </w:rPr>
      </w:pPr>
    </w:p>
    <w:p w14:paraId="4DEF4BC2" w14:textId="77777777" w:rsidR="00D154E1" w:rsidRPr="00303B48" w:rsidRDefault="00CA77CE" w:rsidP="00303B48">
      <w:pPr>
        <w:numPr>
          <w:ilvl w:val="0"/>
          <w:numId w:val="5"/>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Gobernación.pdf</w:t>
      </w:r>
    </w:p>
    <w:p w14:paraId="703A27F1"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Instalación de la Comisión Edilicia de Gobernación del Ayuntamiento de Toluca del veintinueve de enero de dos mil veinticinco.</w:t>
      </w:r>
    </w:p>
    <w:p w14:paraId="021B39EC"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6989BF77" w14:textId="77777777" w:rsidR="00D154E1" w:rsidRPr="00303B48" w:rsidRDefault="00CA77CE" w:rsidP="00303B48">
      <w:pPr>
        <w:numPr>
          <w:ilvl w:val="0"/>
          <w:numId w:val="5"/>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Hacienda Ingresos.pdf</w:t>
      </w:r>
    </w:p>
    <w:p w14:paraId="648322EE"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Sesión de Instalación de la Comisión de Hacienda y Primera Sesión Ordinaria.</w:t>
      </w:r>
    </w:p>
    <w:p w14:paraId="15DFE81E" w14:textId="77777777" w:rsidR="00D154E1" w:rsidRPr="00303B48" w:rsidRDefault="00D154E1" w:rsidP="00303B48">
      <w:pPr>
        <w:spacing w:line="276" w:lineRule="auto"/>
        <w:jc w:val="both"/>
        <w:rPr>
          <w:rFonts w:ascii="Palatino Linotype" w:eastAsia="Palatino Linotype" w:hAnsi="Palatino Linotype" w:cs="Palatino Linotype"/>
          <w:b/>
          <w:color w:val="000000" w:themeColor="text1"/>
          <w:sz w:val="24"/>
          <w:szCs w:val="24"/>
          <w:u w:val="single"/>
        </w:rPr>
      </w:pPr>
    </w:p>
    <w:p w14:paraId="49D890B4" w14:textId="77777777" w:rsidR="00D154E1" w:rsidRPr="00303B48" w:rsidRDefault="00CA77CE" w:rsidP="00303B48">
      <w:pPr>
        <w:numPr>
          <w:ilvl w:val="0"/>
          <w:numId w:val="5"/>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Infraestructura e Inversión Pública.pdf</w:t>
      </w:r>
    </w:p>
    <w:p w14:paraId="14342003"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lastRenderedPageBreak/>
        <w:t>ACTA DE LA SESIÓN DE INSTALACIÓN DE LA COMISIÓN DE INFRAESTRUCTURA E INVERSIÓN PÚBLICA, DEL DÍA LUNES VEINTE DE ENERO DEL AÑO DOS MIL VEINTICINCO</w:t>
      </w:r>
    </w:p>
    <w:p w14:paraId="2EBCC5AB" w14:textId="77777777" w:rsidR="00D154E1" w:rsidRPr="00303B48" w:rsidRDefault="00D154E1" w:rsidP="00303B48">
      <w:pPr>
        <w:spacing w:line="276" w:lineRule="auto"/>
        <w:jc w:val="both"/>
        <w:rPr>
          <w:rFonts w:ascii="Palatino Linotype" w:eastAsia="Palatino Linotype" w:hAnsi="Palatino Linotype" w:cs="Palatino Linotype"/>
          <w:b/>
          <w:color w:val="000000" w:themeColor="text1"/>
          <w:sz w:val="24"/>
          <w:szCs w:val="24"/>
          <w:u w:val="single"/>
        </w:rPr>
      </w:pPr>
    </w:p>
    <w:p w14:paraId="1AF7FBE7" w14:textId="77777777" w:rsidR="00D154E1" w:rsidRPr="00303B48" w:rsidRDefault="00CA77CE" w:rsidP="00303B48">
      <w:pPr>
        <w:numPr>
          <w:ilvl w:val="0"/>
          <w:numId w:val="5"/>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Planeación para el Desarrollo.pdf</w:t>
      </w:r>
    </w:p>
    <w:p w14:paraId="36878B09"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Instalación de la Comisión Edilicia Planeación para el Desarrollo, Ayuntamiento de Toluca, Estado de México.</w:t>
      </w:r>
    </w:p>
    <w:p w14:paraId="08EDA201" w14:textId="77777777" w:rsidR="00D154E1" w:rsidRPr="00303B48" w:rsidRDefault="00D154E1" w:rsidP="00303B48">
      <w:pPr>
        <w:spacing w:line="276" w:lineRule="auto"/>
        <w:jc w:val="both"/>
        <w:rPr>
          <w:rFonts w:ascii="Palatino Linotype" w:eastAsia="Palatino Linotype" w:hAnsi="Palatino Linotype" w:cs="Palatino Linotype"/>
          <w:b/>
          <w:color w:val="000000" w:themeColor="text1"/>
          <w:sz w:val="24"/>
          <w:szCs w:val="24"/>
          <w:u w:val="single"/>
        </w:rPr>
      </w:pPr>
    </w:p>
    <w:p w14:paraId="1F6CA9A7" w14:textId="77777777" w:rsidR="00D154E1" w:rsidRPr="00303B48" w:rsidRDefault="00CA77CE" w:rsidP="00303B48">
      <w:pPr>
        <w:numPr>
          <w:ilvl w:val="0"/>
          <w:numId w:val="5"/>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Prev Social de la Violencia y Delincuencia.pdf</w:t>
      </w:r>
    </w:p>
    <w:p w14:paraId="26B5225E"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Acta de Instalación de la Comisión de la Prevención Social de la Violencia y Delincuencia. </w:t>
      </w:r>
    </w:p>
    <w:p w14:paraId="0DF43A8E"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6D771B38" w14:textId="77777777" w:rsidR="00D154E1" w:rsidRPr="00303B48" w:rsidRDefault="00CA77CE" w:rsidP="00303B48">
      <w:pPr>
        <w:numPr>
          <w:ilvl w:val="0"/>
          <w:numId w:val="5"/>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Prev y Aten de Conflictos Laborales.pdf</w:t>
      </w:r>
    </w:p>
    <w:p w14:paraId="0D5C380C"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Instalación de la Comisión de Prevención y Atención de Conflictos Laborales.</w:t>
      </w:r>
    </w:p>
    <w:p w14:paraId="25DECBD9" w14:textId="77777777" w:rsidR="00D154E1" w:rsidRPr="00303B48" w:rsidRDefault="00D154E1" w:rsidP="00303B48">
      <w:pPr>
        <w:pBdr>
          <w:top w:val="nil"/>
          <w:left w:val="nil"/>
          <w:bottom w:val="nil"/>
          <w:right w:val="nil"/>
          <w:between w:val="nil"/>
        </w:pBdr>
        <w:spacing w:line="276" w:lineRule="auto"/>
        <w:jc w:val="both"/>
        <w:rPr>
          <w:rFonts w:ascii="Palatino Linotype" w:eastAsia="Palatino Linotype" w:hAnsi="Palatino Linotype" w:cs="Palatino Linotype"/>
          <w:b/>
          <w:color w:val="000000" w:themeColor="text1"/>
          <w:sz w:val="24"/>
          <w:szCs w:val="24"/>
          <w:u w:val="single"/>
        </w:rPr>
      </w:pPr>
    </w:p>
    <w:p w14:paraId="6F3F131B" w14:textId="77777777" w:rsidR="00D154E1" w:rsidRPr="00303B48" w:rsidRDefault="00CA77CE" w:rsidP="00303B48">
      <w:pPr>
        <w:numPr>
          <w:ilvl w:val="0"/>
          <w:numId w:val="5"/>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Seg. Pública, Tránsito y P.C..pdf</w:t>
      </w:r>
    </w:p>
    <w:p w14:paraId="61CCD364"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Instalación de la Comisión Edilicia de Seguridad Pública, Transito y Protección Civil de Toluca, Estado de México.</w:t>
      </w:r>
    </w:p>
    <w:p w14:paraId="09D6826A"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0555E33E" w14:textId="77777777" w:rsidR="00D154E1" w:rsidRPr="00303B48" w:rsidRDefault="00CA77CE" w:rsidP="00303B48">
      <w:pPr>
        <w:numPr>
          <w:ilvl w:val="0"/>
          <w:numId w:val="5"/>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Servicios Públicos.pdf</w:t>
      </w:r>
    </w:p>
    <w:p w14:paraId="4AFB86FB"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Instalación de la Comisión de Servicios Públicos.</w:t>
      </w:r>
    </w:p>
    <w:p w14:paraId="2E7633A3" w14:textId="77777777" w:rsidR="00D154E1" w:rsidRPr="00303B48" w:rsidRDefault="00D154E1" w:rsidP="00303B48">
      <w:pPr>
        <w:spacing w:line="276" w:lineRule="auto"/>
        <w:rPr>
          <w:rFonts w:ascii="Palatino Linotype" w:eastAsia="Palatino Linotype" w:hAnsi="Palatino Linotype" w:cs="Palatino Linotype"/>
          <w:b/>
          <w:color w:val="000000" w:themeColor="text1"/>
          <w:sz w:val="24"/>
          <w:szCs w:val="24"/>
          <w:u w:val="single"/>
        </w:rPr>
      </w:pPr>
    </w:p>
    <w:p w14:paraId="07A7AFA3" w14:textId="77777777" w:rsidR="00D154E1" w:rsidRPr="00303B48" w:rsidRDefault="00D154E1" w:rsidP="00303B48">
      <w:pPr>
        <w:spacing w:line="276" w:lineRule="auto"/>
        <w:rPr>
          <w:rFonts w:ascii="Palatino Linotype" w:eastAsia="Palatino Linotype" w:hAnsi="Palatino Linotype" w:cs="Palatino Linotype"/>
          <w:color w:val="000000" w:themeColor="text1"/>
          <w:sz w:val="24"/>
          <w:szCs w:val="24"/>
        </w:rPr>
      </w:pPr>
    </w:p>
    <w:p w14:paraId="4709B544" w14:textId="77777777" w:rsidR="00D154E1" w:rsidRPr="00303B48" w:rsidRDefault="00CA77CE" w:rsidP="00303B48">
      <w:pPr>
        <w:numPr>
          <w:ilvl w:val="0"/>
          <w:numId w:val="4"/>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ACTA DE INSTALACIÓN DE LA COMISIÓN EDILICIA DE DERECHOS HUMANOS DEL AYUNTAMIENTO DE TOLUCA, ESTADO DE MÉXICO..pdf</w:t>
      </w:r>
    </w:p>
    <w:p w14:paraId="5A7BBC41"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Instalación de la Comisión Edilicia de Derechos Humanos del Ayuntamiento, Estado de México.</w:t>
      </w:r>
    </w:p>
    <w:p w14:paraId="79E59A50" w14:textId="77777777" w:rsidR="00D154E1" w:rsidRPr="00303B48" w:rsidRDefault="00CA77CE" w:rsidP="00303B48">
      <w:pPr>
        <w:numPr>
          <w:ilvl w:val="0"/>
          <w:numId w:val="4"/>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ACTA DE INSTALACIÓN DE LA COMISIÓN EDILICIA DE SALUD PÚBLICA Y POBLACIÓN DEL AYUNTAMIENTO DE TOLUCA, ESTADO DE MÉXICO..pdf</w:t>
      </w:r>
    </w:p>
    <w:p w14:paraId="785DE3F3"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Instalación de la Comisión Edilicia de Salud Pública y Población del Ayuntamiento, Estado de México.</w:t>
      </w:r>
    </w:p>
    <w:p w14:paraId="7D6E27D9" w14:textId="77777777" w:rsidR="00D154E1" w:rsidRPr="00303B48" w:rsidRDefault="00CA77CE" w:rsidP="00303B48">
      <w:pPr>
        <w:numPr>
          <w:ilvl w:val="0"/>
          <w:numId w:val="4"/>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lastRenderedPageBreak/>
        <w:t>PbRM Solicitud.pdf</w:t>
      </w:r>
    </w:p>
    <w:p w14:paraId="05FB992F"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PRESUPUESTO BASADO EN RESULTADOS MUNICIPAL 2025, de fecha 2025-02-21</w:t>
      </w:r>
    </w:p>
    <w:p w14:paraId="7B410007" w14:textId="77777777" w:rsidR="00D154E1" w:rsidRPr="00303B48" w:rsidRDefault="00CA77CE" w:rsidP="00303B48">
      <w:pPr>
        <w:numPr>
          <w:ilvl w:val="0"/>
          <w:numId w:val="4"/>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DOC-20250226-WA0041..pdf</w:t>
      </w:r>
    </w:p>
    <w:p w14:paraId="07AAF9B8"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Instalación de la Comisión Edilicia de de Transparencia, Acceso a la Información Pública y Protección de Datos Personales del Ayuntamiento de Toluca, Estado De México.</w:t>
      </w:r>
    </w:p>
    <w:p w14:paraId="7731617A" w14:textId="77777777" w:rsidR="00D154E1" w:rsidRPr="00303B48" w:rsidRDefault="00CA77CE" w:rsidP="00303B48">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Plan Anual de Transparencia .pdf</w:t>
      </w:r>
    </w:p>
    <w:p w14:paraId="3C7589B8"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PLAN ANUAL DE TRABAJO DE LA COMISIÓN EDILICIA DE TRANSPARENCIA, ACCESO A LA INFORMACIÓN PÚBLICA Y PROTECCIÓN DE DATOS PERSONALES AYUNTAMIENTO DE TOLUCA 2025.</w:t>
      </w:r>
    </w:p>
    <w:p w14:paraId="6E125AD5" w14:textId="77777777" w:rsidR="00D154E1" w:rsidRPr="00303B48" w:rsidRDefault="00CA77CE" w:rsidP="00303B48">
      <w:pPr>
        <w:numPr>
          <w:ilvl w:val="0"/>
          <w:numId w:val="4"/>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DOC-20250226-WA0043..pdf</w:t>
      </w:r>
    </w:p>
    <w:p w14:paraId="51337C76"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INSTALACIÓN DE LA COMISIÓN PARA EL SEGUIMIENTO A LA IMPLEMENTACIÓN DE LA AGENDA 2030 EN TOLUCA</w:t>
      </w:r>
    </w:p>
    <w:p w14:paraId="484D540F" w14:textId="77777777" w:rsidR="00D154E1" w:rsidRPr="00303B48" w:rsidRDefault="00CA77CE" w:rsidP="00303B48">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FICHA CURRICULAR.pdf</w:t>
      </w:r>
    </w:p>
    <w:p w14:paraId="599EA7C7"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Ficha curricular de la Décimo Segunda Regidora del Ayuntamiento, con fecha de nacimiento, edad, RFC, CURP, Clave de Credencial INE, domicilio particular, teléfono celular, correo electrónico, estado civil</w:t>
      </w:r>
      <w:r w:rsidR="000B7D1F" w:rsidRPr="00303B48">
        <w:rPr>
          <w:rFonts w:ascii="Palatino Linotype" w:eastAsia="Palatino Linotype" w:hAnsi="Palatino Linotype" w:cs="Palatino Linotype"/>
          <w:color w:val="000000" w:themeColor="text1"/>
          <w:sz w:val="24"/>
          <w:szCs w:val="24"/>
        </w:rPr>
        <w:t>.</w:t>
      </w:r>
    </w:p>
    <w:p w14:paraId="683596AB" w14:textId="77777777" w:rsidR="00D154E1" w:rsidRPr="00303B48" w:rsidRDefault="00CA77CE" w:rsidP="00303B48">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Plan Anual Agenda 2030.pdf</w:t>
      </w:r>
    </w:p>
    <w:p w14:paraId="6AE1FA6E"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PLAN ANUAL DE TRABAJO DE LA COMISIÓN EDILICIA PARA EL SEGUIMIENTO A LA IMPLEMENTACIÓN DE LA AGENDA 2030 EN TOLUCA AYUNTAMIENTO DE TOLUCA 2025</w:t>
      </w:r>
    </w:p>
    <w:p w14:paraId="1AEE817E" w14:textId="77777777" w:rsidR="00D154E1" w:rsidRPr="00303B48" w:rsidRDefault="00CA77CE" w:rsidP="00303B48">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00690.pdf</w:t>
      </w:r>
    </w:p>
    <w:p w14:paraId="4AEA7A0B" w14:textId="77777777" w:rsidR="00D154E1" w:rsidRPr="00303B48" w:rsidRDefault="00CA77CE" w:rsidP="00303B48">
      <w:pPr>
        <w:spacing w:line="360"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INSTALACIÓN DE LA COMISIÓN EDICILIA DE MEDIO AMBIENTE DEL AYUNTAMIENTO DE TOLUCA, ESTADO DE MÉXICO.</w:t>
      </w:r>
    </w:p>
    <w:p w14:paraId="089C85C2" w14:textId="77777777" w:rsidR="00D154E1" w:rsidRPr="00303B48" w:rsidRDefault="00CA77CE" w:rsidP="00303B48">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t>RESPUESTA.SAIMEX690.pdf</w:t>
      </w:r>
    </w:p>
    <w:p w14:paraId="370AD353" w14:textId="77777777" w:rsidR="00D154E1" w:rsidRDefault="00CA77CE" w:rsidP="00303B48">
      <w:pPr>
        <w:spacing w:line="360"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PRESUPUESTO BASADO EN RESULTADOS MUNICIPAL, de la Séptima Regiduría.</w:t>
      </w:r>
    </w:p>
    <w:p w14:paraId="76AEABB2" w14:textId="77777777" w:rsidR="007D2249" w:rsidRDefault="007D2249" w:rsidP="00303B48">
      <w:pPr>
        <w:spacing w:line="360" w:lineRule="auto"/>
        <w:jc w:val="both"/>
        <w:rPr>
          <w:rFonts w:ascii="Palatino Linotype" w:eastAsia="Palatino Linotype" w:hAnsi="Palatino Linotype" w:cs="Palatino Linotype"/>
          <w:color w:val="000000" w:themeColor="text1"/>
          <w:sz w:val="24"/>
          <w:szCs w:val="24"/>
        </w:rPr>
      </w:pPr>
    </w:p>
    <w:p w14:paraId="25FDBD2F" w14:textId="77777777" w:rsidR="007D2249" w:rsidRPr="00303B48" w:rsidRDefault="007D2249" w:rsidP="00303B48">
      <w:pPr>
        <w:spacing w:line="360" w:lineRule="auto"/>
        <w:jc w:val="both"/>
        <w:rPr>
          <w:rFonts w:ascii="Palatino Linotype" w:eastAsia="Palatino Linotype" w:hAnsi="Palatino Linotype" w:cs="Palatino Linotype"/>
          <w:color w:val="000000" w:themeColor="text1"/>
          <w:sz w:val="24"/>
          <w:szCs w:val="24"/>
        </w:rPr>
      </w:pPr>
    </w:p>
    <w:p w14:paraId="553D206E" w14:textId="77777777" w:rsidR="00D154E1" w:rsidRPr="00303B48" w:rsidRDefault="00CA77CE" w:rsidP="00303B48">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lastRenderedPageBreak/>
        <w:t>R. 690. 2025.pdf</w:t>
      </w:r>
    </w:p>
    <w:p w14:paraId="3D2C49DA"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Oficio de diez de marzo de dos mil veinticinco, firmado por el Titular de la Unidad de Transparencia, por el que informo que la Secretaria de Ayuntamiento y Servidor Público Habilitado, informó que se procedió a realizar la búsqueda exhaustiva y razonable en los archivos que obran en la Coordinación de Apoyo a Cabildo de la Secretaría del Ayuntamiento, en este sentido y de acuerdo a las facultades, competencias y funciones, se hace del conocimiento que se cuenta con la expresión documental con la que se cuenta a la fecha, misma que se adjunta al presente, con la que se da por atendida la pretensión del C. Solicitante, al hacer entrega las Actas de Instalación de las Comisiones Edilicias Administración 2025- 2027.</w:t>
      </w:r>
    </w:p>
    <w:p w14:paraId="671A06BC"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6C8152A1" w14:textId="330282D3" w:rsidR="00D154E1" w:rsidRPr="007D2249" w:rsidRDefault="00CA77CE" w:rsidP="007D2249">
      <w:pPr>
        <w:pStyle w:val="Prrafodelista"/>
        <w:numPr>
          <w:ilvl w:val="0"/>
          <w:numId w:val="17"/>
        </w:numPr>
        <w:spacing w:line="276" w:lineRule="auto"/>
        <w:ind w:left="0" w:firstLine="0"/>
        <w:jc w:val="both"/>
        <w:rPr>
          <w:rFonts w:ascii="Palatino Linotype" w:eastAsia="Palatino Linotype" w:hAnsi="Palatino Linotype" w:cs="Palatino Linotype"/>
          <w:color w:val="000000" w:themeColor="text1"/>
          <w:sz w:val="24"/>
        </w:rPr>
      </w:pPr>
      <w:r w:rsidRPr="007D2249">
        <w:rPr>
          <w:rFonts w:ascii="Palatino Linotype" w:eastAsia="Palatino Linotype" w:hAnsi="Palatino Linotype" w:cs="Palatino Linotype"/>
          <w:color w:val="000000" w:themeColor="text1"/>
          <w:sz w:val="24"/>
        </w:rPr>
        <w:t xml:space="preserve">Por parte de la Primera Sindicatura y Servidora Pública Habilitada, informó que después de realizar una búsqueda exhaustiva y razonable en los archivos que obran en la sindicatura, se anexa lo solicitado. </w:t>
      </w:r>
    </w:p>
    <w:p w14:paraId="384BDFC0"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51D3ACEE" w14:textId="2145DFD1" w:rsidR="00D154E1" w:rsidRPr="007D2249" w:rsidRDefault="00CA77CE" w:rsidP="007D2249">
      <w:pPr>
        <w:pStyle w:val="Prrafodelista"/>
        <w:numPr>
          <w:ilvl w:val="0"/>
          <w:numId w:val="17"/>
        </w:numPr>
        <w:spacing w:line="276" w:lineRule="auto"/>
        <w:ind w:left="0" w:firstLine="0"/>
        <w:jc w:val="both"/>
        <w:rPr>
          <w:rFonts w:ascii="Palatino Linotype" w:eastAsia="Palatino Linotype" w:hAnsi="Palatino Linotype" w:cs="Palatino Linotype"/>
          <w:color w:val="000000" w:themeColor="text1"/>
          <w:sz w:val="24"/>
        </w:rPr>
      </w:pPr>
      <w:r w:rsidRPr="007D2249">
        <w:rPr>
          <w:rFonts w:ascii="Palatino Linotype" w:eastAsia="Palatino Linotype" w:hAnsi="Palatino Linotype" w:cs="Palatino Linotype"/>
          <w:color w:val="000000" w:themeColor="text1"/>
          <w:sz w:val="24"/>
        </w:rPr>
        <w:t>Por parte de la Segunda Sindicatura y Servidor Público Habilitado, informó que una vez realizada la búsqueda exhaustiva y razonada en los archivos que obran en la Unidad Administrativa, y con la finalidad de dar atención a lo solicitado, sirva encontrar la evidencia del soporte documental de la información requerida, en formato PDF como Anexo 1 "Actas de comisiones", para su debida consulta.</w:t>
      </w:r>
    </w:p>
    <w:p w14:paraId="409DFAAE"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07A6C559" w14:textId="6F47A604" w:rsidR="00D154E1" w:rsidRPr="007D2249" w:rsidRDefault="00CA77CE" w:rsidP="007D2249">
      <w:pPr>
        <w:pStyle w:val="Prrafodelista"/>
        <w:numPr>
          <w:ilvl w:val="0"/>
          <w:numId w:val="17"/>
        </w:numPr>
        <w:spacing w:line="276" w:lineRule="auto"/>
        <w:ind w:left="0" w:firstLine="0"/>
        <w:jc w:val="both"/>
        <w:rPr>
          <w:rFonts w:ascii="Palatino Linotype" w:eastAsia="Palatino Linotype" w:hAnsi="Palatino Linotype" w:cs="Palatino Linotype"/>
          <w:color w:val="000000" w:themeColor="text1"/>
          <w:sz w:val="24"/>
        </w:rPr>
      </w:pPr>
      <w:r w:rsidRPr="007D2249">
        <w:rPr>
          <w:rFonts w:ascii="Palatino Linotype" w:eastAsia="Palatino Linotype" w:hAnsi="Palatino Linotype" w:cs="Palatino Linotype"/>
          <w:color w:val="000000" w:themeColor="text1"/>
          <w:sz w:val="24"/>
        </w:rPr>
        <w:t xml:space="preserve">Por parte de la Primera Regiduría y Servidor Público Habilitado, informó que después de realizar una búsqueda exhaustiva y razonable, se anexa lo solicitado. </w:t>
      </w:r>
    </w:p>
    <w:p w14:paraId="23ED9C88"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Por parte de la Segunda Regiduría y Servidora Pública Habilitada, informó que ras realizar una búsqueda exhaustiva en los archivos y documentos correspondientes, no se ha encontrado la información solicitada en su totalidad. </w:t>
      </w:r>
    </w:p>
    <w:p w14:paraId="6D9AE5E5"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6A726FE2" w14:textId="39AC2EC3" w:rsidR="00D154E1" w:rsidRPr="007D2249" w:rsidRDefault="00CA77CE" w:rsidP="007D2249">
      <w:pPr>
        <w:pStyle w:val="Prrafodelista"/>
        <w:numPr>
          <w:ilvl w:val="0"/>
          <w:numId w:val="17"/>
        </w:numPr>
        <w:spacing w:line="276" w:lineRule="auto"/>
        <w:ind w:left="0" w:firstLine="0"/>
        <w:jc w:val="both"/>
        <w:rPr>
          <w:rFonts w:ascii="Palatino Linotype" w:eastAsia="Palatino Linotype" w:hAnsi="Palatino Linotype" w:cs="Palatino Linotype"/>
          <w:color w:val="000000" w:themeColor="text1"/>
          <w:sz w:val="24"/>
        </w:rPr>
      </w:pPr>
      <w:r w:rsidRPr="007D2249">
        <w:rPr>
          <w:rFonts w:ascii="Palatino Linotype" w:eastAsia="Palatino Linotype" w:hAnsi="Palatino Linotype" w:cs="Palatino Linotype"/>
          <w:color w:val="000000" w:themeColor="text1"/>
          <w:sz w:val="24"/>
        </w:rPr>
        <w:t xml:space="preserve">En cuanto a las actas de instalación y la información sobre el programa de trabajo y presupuesto asignado, aún estamos en proceso de verificar su disponibilidad y ubicación dentro de las dependencias encargadas. </w:t>
      </w:r>
    </w:p>
    <w:p w14:paraId="506C542E" w14:textId="1506B2AE" w:rsidR="00D154E1" w:rsidRPr="007D2249" w:rsidRDefault="00CA77CE" w:rsidP="007D2249">
      <w:pPr>
        <w:pStyle w:val="Prrafodelista"/>
        <w:numPr>
          <w:ilvl w:val="0"/>
          <w:numId w:val="17"/>
        </w:numPr>
        <w:spacing w:line="276" w:lineRule="auto"/>
        <w:ind w:left="0" w:firstLine="0"/>
        <w:jc w:val="both"/>
        <w:rPr>
          <w:rFonts w:ascii="Palatino Linotype" w:eastAsia="Palatino Linotype" w:hAnsi="Palatino Linotype" w:cs="Palatino Linotype"/>
          <w:color w:val="000000" w:themeColor="text1"/>
          <w:sz w:val="24"/>
        </w:rPr>
      </w:pPr>
      <w:r w:rsidRPr="007D2249">
        <w:rPr>
          <w:rFonts w:ascii="Palatino Linotype" w:eastAsia="Palatino Linotype" w:hAnsi="Palatino Linotype" w:cs="Palatino Linotype"/>
          <w:color w:val="000000" w:themeColor="text1"/>
          <w:sz w:val="24"/>
        </w:rPr>
        <w:lastRenderedPageBreak/>
        <w:t xml:space="preserve">En cuanto a los nombres y currículos de los integrantes de las comisiones, hemos encontrado algunos, pero no todos los documentos están completos, por lo que estamos gestionando con las áreas pertinentes para poder recabar la información faltante. </w:t>
      </w:r>
    </w:p>
    <w:p w14:paraId="66E64D7D"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2C379A04" w14:textId="7CFC5AF9" w:rsidR="00D154E1" w:rsidRPr="007D2249" w:rsidRDefault="00CA77CE" w:rsidP="007D2249">
      <w:pPr>
        <w:pStyle w:val="Prrafodelista"/>
        <w:numPr>
          <w:ilvl w:val="0"/>
          <w:numId w:val="17"/>
        </w:numPr>
        <w:spacing w:line="276" w:lineRule="auto"/>
        <w:ind w:left="0" w:firstLine="0"/>
        <w:jc w:val="both"/>
        <w:rPr>
          <w:rFonts w:ascii="Palatino Linotype" w:eastAsia="Palatino Linotype" w:hAnsi="Palatino Linotype" w:cs="Palatino Linotype"/>
          <w:color w:val="000000" w:themeColor="text1"/>
          <w:sz w:val="24"/>
        </w:rPr>
      </w:pPr>
      <w:r w:rsidRPr="007D2249">
        <w:rPr>
          <w:rFonts w:ascii="Palatino Linotype" w:eastAsia="Palatino Linotype" w:hAnsi="Palatino Linotype" w:cs="Palatino Linotype"/>
          <w:color w:val="000000" w:themeColor="text1"/>
          <w:sz w:val="24"/>
        </w:rPr>
        <w:t xml:space="preserve">Respecto a las comisiones que aún no se han integrado, estamos verificando su situación actual y procederemos a informarle oportunamente. </w:t>
      </w:r>
    </w:p>
    <w:p w14:paraId="6C1C4A9E"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14676DF6" w14:textId="2046C0B2" w:rsidR="00D154E1" w:rsidRPr="007D2249" w:rsidRDefault="00CA77CE" w:rsidP="007D2249">
      <w:pPr>
        <w:pStyle w:val="Prrafodelista"/>
        <w:numPr>
          <w:ilvl w:val="0"/>
          <w:numId w:val="17"/>
        </w:numPr>
        <w:spacing w:line="276" w:lineRule="auto"/>
        <w:ind w:left="0" w:firstLine="0"/>
        <w:jc w:val="both"/>
        <w:rPr>
          <w:rFonts w:ascii="Palatino Linotype" w:eastAsia="Palatino Linotype" w:hAnsi="Palatino Linotype" w:cs="Palatino Linotype"/>
          <w:color w:val="000000" w:themeColor="text1"/>
          <w:sz w:val="24"/>
        </w:rPr>
      </w:pPr>
      <w:r w:rsidRPr="007D2249">
        <w:rPr>
          <w:rFonts w:ascii="Palatino Linotype" w:eastAsia="Palatino Linotype" w:hAnsi="Palatino Linotype" w:cs="Palatino Linotype"/>
          <w:color w:val="000000" w:themeColor="text1"/>
          <w:sz w:val="24"/>
        </w:rPr>
        <w:t xml:space="preserve">Por parte de la Tercera Regiduría y Servidor Público Habilitado, informó que la regiduría preside tres comisiones edilicias; Medio Ambiente, Atención a Adultos Mayores y Protección y Bienestar Animal, las cuales fueron instaladas el 07 de febrero del año en curso, asimismo se anexan las actas. </w:t>
      </w:r>
    </w:p>
    <w:p w14:paraId="5EF232D5"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0C9505A0" w14:textId="65BCAFB3" w:rsidR="00D154E1" w:rsidRPr="007D2249" w:rsidRDefault="00CA77CE" w:rsidP="007D2249">
      <w:pPr>
        <w:pStyle w:val="Prrafodelista"/>
        <w:numPr>
          <w:ilvl w:val="0"/>
          <w:numId w:val="17"/>
        </w:numPr>
        <w:spacing w:line="276" w:lineRule="auto"/>
        <w:ind w:left="0" w:firstLine="0"/>
        <w:jc w:val="both"/>
        <w:rPr>
          <w:rFonts w:ascii="Palatino Linotype" w:eastAsia="Palatino Linotype" w:hAnsi="Palatino Linotype" w:cs="Palatino Linotype"/>
          <w:color w:val="000000" w:themeColor="text1"/>
          <w:sz w:val="24"/>
        </w:rPr>
      </w:pPr>
      <w:r w:rsidRPr="007D2249">
        <w:rPr>
          <w:rFonts w:ascii="Palatino Linotype" w:eastAsia="Palatino Linotype" w:hAnsi="Palatino Linotype" w:cs="Palatino Linotype"/>
          <w:color w:val="000000" w:themeColor="text1"/>
          <w:sz w:val="24"/>
        </w:rPr>
        <w:t xml:space="preserve">Por parte de la Cuarta Regiduría y Servidora Pública Habilitada, informó que se remiten las actas de instalación de las Comisiones Edilicias de Servicios Públicos y de Prevención Atención de Conflictos Laborales, de fechas 21 y 22 de enero del presente año respectivamente. </w:t>
      </w:r>
    </w:p>
    <w:p w14:paraId="4C058259"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0A666528" w14:textId="778A9FD2" w:rsidR="00D154E1" w:rsidRPr="007D2249" w:rsidRDefault="00CA77CE" w:rsidP="007D2249">
      <w:pPr>
        <w:pStyle w:val="Prrafodelista"/>
        <w:numPr>
          <w:ilvl w:val="0"/>
          <w:numId w:val="17"/>
        </w:numPr>
        <w:spacing w:line="276" w:lineRule="auto"/>
        <w:ind w:left="0" w:firstLine="0"/>
        <w:jc w:val="both"/>
        <w:rPr>
          <w:rFonts w:ascii="Palatino Linotype" w:eastAsia="Palatino Linotype" w:hAnsi="Palatino Linotype" w:cs="Palatino Linotype"/>
          <w:color w:val="000000" w:themeColor="text1"/>
          <w:sz w:val="24"/>
        </w:rPr>
      </w:pPr>
      <w:r w:rsidRPr="007D2249">
        <w:rPr>
          <w:rFonts w:ascii="Palatino Linotype" w:eastAsia="Palatino Linotype" w:hAnsi="Palatino Linotype" w:cs="Palatino Linotype"/>
          <w:color w:val="000000" w:themeColor="text1"/>
          <w:sz w:val="24"/>
        </w:rPr>
        <w:t xml:space="preserve">En cuanto al programa de trabajo de las mismas se hace mención que aún no se cuenta con ellos en virtud de estar pendiente la aprobación del presupuesto municipal y el plan de desarrollo municipal, documentos necesarios para poder formular un programa alineado a las metas y objetivos establecidos por las dependencias municipales competentes en las materias de las citadas Comisiones. </w:t>
      </w:r>
    </w:p>
    <w:p w14:paraId="15435453"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5306AEBF" w14:textId="24B70EC0" w:rsidR="00D154E1" w:rsidRPr="007D2249" w:rsidRDefault="00CA77CE" w:rsidP="007D2249">
      <w:pPr>
        <w:pStyle w:val="Prrafodelista"/>
        <w:numPr>
          <w:ilvl w:val="0"/>
          <w:numId w:val="17"/>
        </w:numPr>
        <w:spacing w:line="276" w:lineRule="auto"/>
        <w:ind w:left="0" w:firstLine="0"/>
        <w:jc w:val="both"/>
        <w:rPr>
          <w:rFonts w:ascii="Palatino Linotype" w:eastAsia="Palatino Linotype" w:hAnsi="Palatino Linotype" w:cs="Palatino Linotype"/>
          <w:color w:val="000000" w:themeColor="text1"/>
          <w:sz w:val="24"/>
        </w:rPr>
      </w:pPr>
      <w:r w:rsidRPr="007D2249">
        <w:rPr>
          <w:rFonts w:ascii="Palatino Linotype" w:eastAsia="Palatino Linotype" w:hAnsi="Palatino Linotype" w:cs="Palatino Linotype"/>
          <w:color w:val="000000" w:themeColor="text1"/>
          <w:sz w:val="24"/>
        </w:rPr>
        <w:t xml:space="preserve">Por parte de la Quinta Regiduría y Servidor Público Habilitado, informó que en cuanto a su solicitud referente a "el nombre y curricula de cada integrante que comisiones" remito a Usted como anexo a la presente la certificación del acuerdo, donde el cuerpo edilicio tuvo a bien aprobar por mayoría de votos la integración de las comisiones edilicias que estarán vigentes durante la administración 2025-2027. </w:t>
      </w:r>
    </w:p>
    <w:p w14:paraId="426AB0E0"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121052E6" w14:textId="5E742A2A" w:rsidR="00D154E1" w:rsidRPr="007D2249" w:rsidRDefault="00CA77CE" w:rsidP="007D2249">
      <w:pPr>
        <w:pStyle w:val="Prrafodelista"/>
        <w:numPr>
          <w:ilvl w:val="0"/>
          <w:numId w:val="17"/>
        </w:numPr>
        <w:spacing w:line="276" w:lineRule="auto"/>
        <w:ind w:left="0" w:firstLine="0"/>
        <w:jc w:val="both"/>
        <w:rPr>
          <w:rFonts w:ascii="Palatino Linotype" w:eastAsia="Palatino Linotype" w:hAnsi="Palatino Linotype" w:cs="Palatino Linotype"/>
          <w:color w:val="000000" w:themeColor="text1"/>
          <w:sz w:val="24"/>
        </w:rPr>
      </w:pPr>
      <w:r w:rsidRPr="007D2249">
        <w:rPr>
          <w:rFonts w:ascii="Palatino Linotype" w:eastAsia="Palatino Linotype" w:hAnsi="Palatino Linotype" w:cs="Palatino Linotype"/>
          <w:color w:val="000000" w:themeColor="text1"/>
          <w:sz w:val="24"/>
        </w:rPr>
        <w:lastRenderedPageBreak/>
        <w:t xml:space="preserve">En cuanto a los puntos restantes de su solicitud de información, al respecto, hago de su conocimiento que la Quinta Regiduría, después llevar a cabo una búsqueda exhaustiva y minuciosa en los archivos que obran en esta regiduría, no se cuenta con documental alguno que, a lo solicitado, esto por motivo de no haberse generado, poseído y/o administrado, por lo que no es posible entregar lo solicitado por el hoy peticionario. </w:t>
      </w:r>
    </w:p>
    <w:p w14:paraId="17490D03"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6884DC31" w14:textId="2D1E0B3F" w:rsidR="00D154E1" w:rsidRPr="007D2249" w:rsidRDefault="00CA77CE" w:rsidP="007D2249">
      <w:pPr>
        <w:pStyle w:val="Prrafodelista"/>
        <w:numPr>
          <w:ilvl w:val="0"/>
          <w:numId w:val="17"/>
        </w:numPr>
        <w:spacing w:line="276" w:lineRule="auto"/>
        <w:ind w:left="0" w:firstLine="0"/>
        <w:jc w:val="both"/>
        <w:rPr>
          <w:rFonts w:ascii="Palatino Linotype" w:eastAsia="Palatino Linotype" w:hAnsi="Palatino Linotype" w:cs="Palatino Linotype"/>
          <w:color w:val="000000" w:themeColor="text1"/>
          <w:sz w:val="24"/>
        </w:rPr>
      </w:pPr>
      <w:r w:rsidRPr="007D2249">
        <w:rPr>
          <w:rFonts w:ascii="Palatino Linotype" w:eastAsia="Palatino Linotype" w:hAnsi="Palatino Linotype" w:cs="Palatino Linotype"/>
          <w:color w:val="000000" w:themeColor="text1"/>
          <w:sz w:val="24"/>
        </w:rPr>
        <w:t xml:space="preserve">Por parte de la Sexta Regiduría y Servidora Pública Habilitada, informó que después de realizar una búsqueda exhaustiva y razonable en los archivos que obran en la regiduría, se anexa lo solicitado. </w:t>
      </w:r>
    </w:p>
    <w:p w14:paraId="4C00352B"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3F0485A4" w14:textId="75302FD2" w:rsidR="00D154E1" w:rsidRPr="007D2249" w:rsidRDefault="00CA77CE" w:rsidP="007D2249">
      <w:pPr>
        <w:pStyle w:val="Prrafodelista"/>
        <w:numPr>
          <w:ilvl w:val="0"/>
          <w:numId w:val="17"/>
        </w:numPr>
        <w:spacing w:line="276" w:lineRule="auto"/>
        <w:ind w:left="0" w:firstLine="0"/>
        <w:jc w:val="both"/>
        <w:rPr>
          <w:rFonts w:ascii="Palatino Linotype" w:eastAsia="Palatino Linotype" w:hAnsi="Palatino Linotype" w:cs="Palatino Linotype"/>
          <w:color w:val="000000" w:themeColor="text1"/>
          <w:sz w:val="24"/>
        </w:rPr>
      </w:pPr>
      <w:r w:rsidRPr="007D2249">
        <w:rPr>
          <w:rFonts w:ascii="Palatino Linotype" w:eastAsia="Palatino Linotype" w:hAnsi="Palatino Linotype" w:cs="Palatino Linotype"/>
          <w:color w:val="000000" w:themeColor="text1"/>
          <w:sz w:val="24"/>
        </w:rPr>
        <w:t xml:space="preserve">Por parte de la Séptima Regiduría y Servidora Pública Habilitada, informó que después de realizar una búsqueda exhaustiva y razonable en los archivos que obran en la regiduría, se anexa lo solicitado. </w:t>
      </w:r>
    </w:p>
    <w:p w14:paraId="2B87C84F"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131C4F7A" w14:textId="05EC4279" w:rsidR="00D154E1" w:rsidRPr="007D2249" w:rsidRDefault="00CA77CE" w:rsidP="007D2249">
      <w:pPr>
        <w:pStyle w:val="Prrafodelista"/>
        <w:numPr>
          <w:ilvl w:val="0"/>
          <w:numId w:val="17"/>
        </w:numPr>
        <w:spacing w:line="276" w:lineRule="auto"/>
        <w:ind w:left="0" w:firstLine="0"/>
        <w:jc w:val="both"/>
        <w:rPr>
          <w:rFonts w:ascii="Palatino Linotype" w:eastAsia="Palatino Linotype" w:hAnsi="Palatino Linotype" w:cs="Palatino Linotype"/>
          <w:color w:val="000000" w:themeColor="text1"/>
          <w:sz w:val="24"/>
        </w:rPr>
      </w:pPr>
      <w:r w:rsidRPr="007D2249">
        <w:rPr>
          <w:rFonts w:ascii="Palatino Linotype" w:eastAsia="Palatino Linotype" w:hAnsi="Palatino Linotype" w:cs="Palatino Linotype"/>
          <w:color w:val="000000" w:themeColor="text1"/>
          <w:sz w:val="24"/>
        </w:rPr>
        <w:t xml:space="preserve">Por parte de la Octava Regiduría y Servidora Pública Habilitada, informó que Debido a que recientemente se han instalado las comisiones edilicias, así como aprobado el presupuesto para el ejercicio fiscal 2025, se van a determinar las actividades y programas de trabajo correspondientes. </w:t>
      </w:r>
    </w:p>
    <w:p w14:paraId="4021A774"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6621E674" w14:textId="11991991" w:rsidR="00D154E1" w:rsidRPr="007D2249" w:rsidRDefault="00CA77CE" w:rsidP="007D2249">
      <w:pPr>
        <w:pStyle w:val="Prrafodelista"/>
        <w:numPr>
          <w:ilvl w:val="0"/>
          <w:numId w:val="17"/>
        </w:numPr>
        <w:spacing w:line="276" w:lineRule="auto"/>
        <w:ind w:left="0" w:firstLine="0"/>
        <w:jc w:val="both"/>
        <w:rPr>
          <w:rFonts w:ascii="Palatino Linotype" w:eastAsia="Palatino Linotype" w:hAnsi="Palatino Linotype" w:cs="Palatino Linotype"/>
          <w:color w:val="000000" w:themeColor="text1"/>
          <w:sz w:val="24"/>
        </w:rPr>
      </w:pPr>
      <w:r w:rsidRPr="007D2249">
        <w:rPr>
          <w:rFonts w:ascii="Palatino Linotype" w:eastAsia="Palatino Linotype" w:hAnsi="Palatino Linotype" w:cs="Palatino Linotype"/>
          <w:color w:val="000000" w:themeColor="text1"/>
          <w:sz w:val="24"/>
        </w:rPr>
        <w:t>Por parte de la Novena Regiduría y Servidora Pública Habilitada, informó que derivado del acuerdo emitido en el punto 6 del orden del día de la Segunda Sesión ordinaria de Cabildo del Ayuntamiento de Toluca, de fecha diez de enero del año dos mil veinticinco; actuando bajo el principio de legalidad que establece el artículo 143 de la Constitución Política del Estado Libre y Soberano de México, tengo a bien comunicarle que como Novena Regidora, en funciones, presido las siguientes comisiones y de las cuales se menciona los nombres de los ediles que las integran, como se relaciona a continuación:</w:t>
      </w:r>
    </w:p>
    <w:p w14:paraId="3D92DDC3"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465251B7"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5F15A515"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noProof/>
          <w:color w:val="000000" w:themeColor="text1"/>
          <w:sz w:val="24"/>
          <w:szCs w:val="24"/>
        </w:rPr>
        <w:lastRenderedPageBreak/>
        <w:drawing>
          <wp:inline distT="0" distB="0" distL="0" distR="0" wp14:anchorId="47A31C6D" wp14:editId="578658BD">
            <wp:extent cx="5706271" cy="225774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06271" cy="2257740"/>
                    </a:xfrm>
                    <a:prstGeom prst="rect">
                      <a:avLst/>
                    </a:prstGeom>
                    <a:ln/>
                  </pic:spPr>
                </pic:pic>
              </a:graphicData>
            </a:graphic>
          </wp:inline>
        </w:drawing>
      </w:r>
    </w:p>
    <w:p w14:paraId="5C6AFB08"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0F2D4B09"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noProof/>
          <w:color w:val="000000" w:themeColor="text1"/>
          <w:sz w:val="24"/>
          <w:szCs w:val="24"/>
        </w:rPr>
        <w:drawing>
          <wp:inline distT="0" distB="0" distL="0" distR="0" wp14:anchorId="58072E04" wp14:editId="267D23C0">
            <wp:extent cx="5742940" cy="3408045"/>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742940" cy="3408045"/>
                    </a:xfrm>
                    <a:prstGeom prst="rect">
                      <a:avLst/>
                    </a:prstGeom>
                    <a:ln/>
                  </pic:spPr>
                </pic:pic>
              </a:graphicData>
            </a:graphic>
          </wp:inline>
        </w:drawing>
      </w:r>
    </w:p>
    <w:p w14:paraId="57A445AD"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5411DA88"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Información que puede ser consultada en el Periódico Oficial del Municipio de Toluca.</w:t>
      </w:r>
    </w:p>
    <w:p w14:paraId="4BF987B2"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3ED78DE8"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 En relación a la curricula de cada integrante, que pide, hago de su conocimiento que en apego al principio de legalidad que establece la Constitución local invocada, que en repetición Indica que Las </w:t>
      </w:r>
      <w:r w:rsidRPr="00303B48">
        <w:rPr>
          <w:rFonts w:ascii="Palatino Linotype" w:eastAsia="Palatino Linotype" w:hAnsi="Palatino Linotype" w:cs="Palatino Linotype"/>
          <w:i/>
          <w:color w:val="000000" w:themeColor="text1"/>
          <w:sz w:val="24"/>
          <w:szCs w:val="24"/>
        </w:rPr>
        <w:lastRenderedPageBreak/>
        <w:t xml:space="preserve">autoridades solo tenemos las funciones y atribuciones que estrictamente la ley nos impone; le informó que después de haber realizado una búsqueda minuciosa y exhaustiva a los archivos físicos y electrónicos de la Novena Regiduría, a cargo, no se encontró la información que requiere, por lo que no se está en posibilidad de atender favorable su petición en razón de no haber generado, poseído o administrado dicha información, sugiriendo respetuosamente dirigir su solicitud al área competente. </w:t>
      </w:r>
    </w:p>
    <w:p w14:paraId="6E6BD9BE" w14:textId="77777777" w:rsidR="00D154E1" w:rsidRPr="00303B48" w:rsidRDefault="00D154E1" w:rsidP="00303B48">
      <w:pPr>
        <w:spacing w:line="276" w:lineRule="auto"/>
        <w:jc w:val="both"/>
        <w:rPr>
          <w:rFonts w:ascii="Palatino Linotype" w:eastAsia="Palatino Linotype" w:hAnsi="Palatino Linotype" w:cs="Palatino Linotype"/>
          <w:i/>
          <w:color w:val="000000" w:themeColor="text1"/>
          <w:sz w:val="24"/>
          <w:szCs w:val="24"/>
        </w:rPr>
      </w:pPr>
    </w:p>
    <w:p w14:paraId="3A8D2D68"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Por cuanto hace al programa de trabajo de cada comisión, que solicita, en el mismo sentido, hago le Informo que en apego al principio de Legalidad anunciado, donde las autoridades solo tenemos las funciones y atribuciones que estrictamente la ley nos confiere; Luego entonces, la Ley Orgánica Municipal del Estado de México, establece las funciones y atribuciones específicas que tienen las comisiones edilicias, mismas que no incluyen la elaboración de programas de trabajo independientes, razón por la cual se sugiere respetuosamente dirigir su petición al área competente, en razón de no haber generado, poseído o administrado dicha información.</w:t>
      </w:r>
    </w:p>
    <w:p w14:paraId="5513D176" w14:textId="77777777" w:rsidR="00D154E1" w:rsidRPr="00303B48" w:rsidRDefault="00D154E1" w:rsidP="00303B48">
      <w:pPr>
        <w:spacing w:line="276" w:lineRule="auto"/>
        <w:jc w:val="both"/>
        <w:rPr>
          <w:rFonts w:ascii="Palatino Linotype" w:eastAsia="Palatino Linotype" w:hAnsi="Palatino Linotype" w:cs="Palatino Linotype"/>
          <w:i/>
          <w:color w:val="000000" w:themeColor="text1"/>
          <w:sz w:val="24"/>
          <w:szCs w:val="24"/>
        </w:rPr>
      </w:pPr>
    </w:p>
    <w:p w14:paraId="74577E2C"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 No obstante lo anterior, resultado de la búsqueda minuciosa y exhaustiva a los archivos físicos y electrónicos de esta Dependencia, no se encontró información relacionada a su requerimiento, en relación al presupuesto aprobado, que requiere, respetando principio de legalidad multicitado, después de haber realizado una búsqueda minuciosa y exhaustiva a los archivos físicos y electrónicos de esta Dependencia, no se encontró la información solicitada, por lo que no se está en posibilidad de atender favorable su petición, por no haber generado, poseído o administrado dicha información. </w:t>
      </w:r>
    </w:p>
    <w:p w14:paraId="5B9043D0" w14:textId="77777777" w:rsidR="00D154E1" w:rsidRPr="00303B48" w:rsidRDefault="00D154E1" w:rsidP="00303B48">
      <w:pPr>
        <w:spacing w:line="276" w:lineRule="auto"/>
        <w:jc w:val="both"/>
        <w:rPr>
          <w:rFonts w:ascii="Palatino Linotype" w:eastAsia="Palatino Linotype" w:hAnsi="Palatino Linotype" w:cs="Palatino Linotype"/>
          <w:i/>
          <w:color w:val="000000" w:themeColor="text1"/>
          <w:sz w:val="24"/>
          <w:szCs w:val="24"/>
        </w:rPr>
      </w:pPr>
    </w:p>
    <w:p w14:paraId="488656B5"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Por parte de la Décima Regiduría y Servidora Pública Habilitada, informó que especto a las actas de instalación de las comisiones edilicias de la actual administración, programas de trabajo, presupuesto asignado, nombres y currículum de los integrantes, así como el listado de comisiones faltantes por integrar, se informa lo siguiente: La Décima Regiduría no cuenta con facultades para proporcionar esta información, ya que la responsabilidad de documentar, registrar y proporcionar los datos oficiales sobre la instalación y funcionamiento de las comisiones edilicias recae en la Secretaría del Ayuntamiento, de conformidad con lo establecido en la Ley Orgánica Municipal del Estado de México, en particular en su Artículo 91, Fracción XIII, que establece que esta área es la encargada de la publicación de la Gaceta Municipal y demás documentos oficiales del Ayuntamiento, asimismo, la </w:t>
      </w:r>
      <w:r w:rsidRPr="00303B48">
        <w:rPr>
          <w:rFonts w:ascii="Palatino Linotype" w:eastAsia="Palatino Linotype" w:hAnsi="Palatino Linotype" w:cs="Palatino Linotype"/>
          <w:i/>
          <w:color w:val="000000" w:themeColor="text1"/>
          <w:sz w:val="24"/>
          <w:szCs w:val="24"/>
        </w:rPr>
        <w:lastRenderedPageBreak/>
        <w:t>información relativa al presupuesto asignado a cada comisión es competencia de la Tesorería Municipal, como instancia encargada de la administración de los recursos públicos.</w:t>
      </w:r>
    </w:p>
    <w:p w14:paraId="64B936EB" w14:textId="77777777" w:rsidR="00D154E1" w:rsidRPr="00303B48" w:rsidRDefault="00D154E1" w:rsidP="00303B48">
      <w:pPr>
        <w:spacing w:line="276" w:lineRule="auto"/>
        <w:jc w:val="both"/>
        <w:rPr>
          <w:rFonts w:ascii="Palatino Linotype" w:eastAsia="Palatino Linotype" w:hAnsi="Palatino Linotype" w:cs="Palatino Linotype"/>
          <w:i/>
          <w:color w:val="000000" w:themeColor="text1"/>
          <w:sz w:val="24"/>
          <w:szCs w:val="24"/>
        </w:rPr>
      </w:pPr>
    </w:p>
    <w:p w14:paraId="307CB50E"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 Por lo que respecta de la Décima Primera Regiduría y Servidora Pública Habilitada, informó que con fundamento en lo dispuesto por los artículos 115 de la Constitución Política de los Estados Unidos Mexicanos; 113, 128 de la Constitución Política del Estado Libre y Soberano de México; 31, 48, 64, fracción I, 65, 66 у 69, de la Ley Orgánica Municipal del Estado de México, así como 2.6, y 2.4, del Código Reglamentario Municipal, en la Segunda Sesión ordinaria de Cabildo, año 2025 del Ayuntamiento Constitucional de Toluca, Estado de México 2025-2027, se aprobó en el punto sexto de la orden del día, la integración de las Comisiones Edilicias.</w:t>
      </w:r>
    </w:p>
    <w:p w14:paraId="3B3AB234" w14:textId="77777777" w:rsidR="00D154E1" w:rsidRPr="00303B48" w:rsidRDefault="00D154E1" w:rsidP="00303B48">
      <w:pPr>
        <w:spacing w:line="276" w:lineRule="auto"/>
        <w:jc w:val="both"/>
        <w:rPr>
          <w:rFonts w:ascii="Palatino Linotype" w:eastAsia="Palatino Linotype" w:hAnsi="Palatino Linotype" w:cs="Palatino Linotype"/>
          <w:i/>
          <w:color w:val="000000" w:themeColor="text1"/>
          <w:sz w:val="24"/>
          <w:szCs w:val="24"/>
        </w:rPr>
      </w:pPr>
    </w:p>
    <w:p w14:paraId="55D33FBE"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Así mismo la Décima Segunda Regiduría y Servidora Pública Habilitada, informó que se remiten las presentes actas de instalación de las comisiones en las cuales preside esta décima segunda regiduría a mi cargo, aunado a ello se integran los planes de trabajo de las comisiones presididas por la regiduría, las cuales son:</w:t>
      </w:r>
    </w:p>
    <w:p w14:paraId="24414779"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775FB290" w14:textId="77777777" w:rsidR="00D154E1" w:rsidRPr="00303B48" w:rsidRDefault="00CA77CE" w:rsidP="00303B48">
      <w:pPr>
        <w:numPr>
          <w:ilvl w:val="0"/>
          <w:numId w:val="13"/>
        </w:numPr>
        <w:pBdr>
          <w:top w:val="nil"/>
          <w:left w:val="nil"/>
          <w:bottom w:val="nil"/>
          <w:right w:val="nil"/>
          <w:between w:val="nil"/>
        </w:pBdr>
        <w:spacing w:line="276"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Transparencia, Acceso a la Información Pública y Protección de Datos Personales y;</w:t>
      </w:r>
    </w:p>
    <w:p w14:paraId="2D5234B3" w14:textId="77777777" w:rsidR="00D154E1" w:rsidRPr="00303B48" w:rsidRDefault="00CA77CE" w:rsidP="00303B48">
      <w:pPr>
        <w:numPr>
          <w:ilvl w:val="0"/>
          <w:numId w:val="13"/>
        </w:numPr>
        <w:pBdr>
          <w:top w:val="nil"/>
          <w:left w:val="nil"/>
          <w:bottom w:val="nil"/>
          <w:right w:val="nil"/>
          <w:between w:val="nil"/>
        </w:pBdr>
        <w:spacing w:line="276"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Comisión para el Seguimiento a la Implementación de la Agenda 2030 en Toluca.</w:t>
      </w:r>
    </w:p>
    <w:p w14:paraId="45BC9091"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6E02E6D6" w14:textId="77777777" w:rsidR="00D154E1" w:rsidRPr="00303B48" w:rsidRDefault="00CA77CE" w:rsidP="00303B48">
      <w:pPr>
        <w:spacing w:line="360" w:lineRule="auto"/>
        <w:jc w:val="center"/>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noProof/>
          <w:color w:val="000000" w:themeColor="text1"/>
          <w:sz w:val="24"/>
          <w:szCs w:val="24"/>
        </w:rPr>
        <w:drawing>
          <wp:inline distT="0" distB="0" distL="0" distR="0" wp14:anchorId="29D13D7D" wp14:editId="5B30BBDA">
            <wp:extent cx="4320000" cy="2124000"/>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320000" cy="2124000"/>
                    </a:xfrm>
                    <a:prstGeom prst="rect">
                      <a:avLst/>
                    </a:prstGeom>
                    <a:ln/>
                  </pic:spPr>
                </pic:pic>
              </a:graphicData>
            </a:graphic>
          </wp:inline>
        </w:drawing>
      </w:r>
    </w:p>
    <w:p w14:paraId="005E899F" w14:textId="77777777" w:rsidR="00D154E1" w:rsidRPr="00303B48" w:rsidRDefault="00D154E1" w:rsidP="00303B48">
      <w:pPr>
        <w:spacing w:line="360" w:lineRule="auto"/>
        <w:jc w:val="both"/>
        <w:rPr>
          <w:rFonts w:ascii="Palatino Linotype" w:eastAsia="Palatino Linotype" w:hAnsi="Palatino Linotype" w:cs="Palatino Linotype"/>
          <w:b/>
          <w:color w:val="000000" w:themeColor="text1"/>
          <w:sz w:val="24"/>
          <w:szCs w:val="24"/>
          <w:u w:val="single"/>
        </w:rPr>
      </w:pPr>
    </w:p>
    <w:p w14:paraId="45D23F33" w14:textId="77777777" w:rsidR="00D154E1" w:rsidRPr="00303B48" w:rsidRDefault="00CA77CE" w:rsidP="00303B48">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b/>
          <w:color w:val="000000" w:themeColor="text1"/>
          <w:sz w:val="24"/>
          <w:szCs w:val="24"/>
          <w:u w:val="single"/>
        </w:rPr>
        <w:lastRenderedPageBreak/>
        <w:t>oficio 082 turno 00690 (1).pdf</w:t>
      </w:r>
    </w:p>
    <w:p w14:paraId="2DCF6856" w14:textId="77777777" w:rsidR="00D154E1" w:rsidRPr="00303B48" w:rsidRDefault="00CA77CE" w:rsidP="00303B48">
      <w:pPr>
        <w:spacing w:line="360"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INSTALACIÓN DE LA COMISIÓN EDICILIA DE MEDIO AMBIENTE DEL AYUNTAMIENTO DE TOLUCA, ESTADO DE MÉXICO, ACTA DE INSTALACIÓN DE LA COMISIÓN EDICILIA DE ATENCIÓN AL ADULTO MAYOR DEL AYUNTAMIENTO DE TOLUCA, ESTADO DE MÉXICO, ACTA DE INSTALACIÓN DE LA COMISIÓN EDICILIA DE PROTECCIÓN Y BIENESTAR ANIMAL DEL AYUNTAMIENTO DE TOLUCA, ESTADO DE MÉXICO.</w:t>
      </w:r>
    </w:p>
    <w:p w14:paraId="08E2872F"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7568C4AD" w14:textId="77777777" w:rsidR="00D154E1" w:rsidRPr="00303B48" w:rsidRDefault="00CA77CE" w:rsidP="00303B48">
      <w:pPr>
        <w:spacing w:line="360"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Curriculum Vitae de Edgardo Rebollar Pérez</w:t>
      </w:r>
    </w:p>
    <w:p w14:paraId="4F4E204D"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033A02C4" w14:textId="77777777" w:rsidR="00D154E1" w:rsidRPr="00303B48" w:rsidRDefault="00CA77CE" w:rsidP="00303B48">
      <w:pPr>
        <w:spacing w:line="360"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Presupuesto Basado en Resultado Municipal Regiduría III</w:t>
      </w:r>
    </w:p>
    <w:p w14:paraId="6388D60B"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22E0CCA5"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Inconforme con lo anterior, el </w:t>
      </w:r>
      <w:r w:rsidRPr="00303B48">
        <w:rPr>
          <w:rFonts w:ascii="Palatino Linotype" w:eastAsia="Palatino Linotype" w:hAnsi="Palatino Linotype" w:cs="Palatino Linotype"/>
          <w:b/>
          <w:color w:val="000000" w:themeColor="text1"/>
          <w:sz w:val="24"/>
          <w:szCs w:val="24"/>
        </w:rPr>
        <w:t>veintisiete de marzo de dos mil veinticinco</w:t>
      </w:r>
      <w:r w:rsidRPr="00303B48">
        <w:rPr>
          <w:rFonts w:ascii="Palatino Linotype" w:eastAsia="Palatino Linotype" w:hAnsi="Palatino Linotype" w:cs="Palatino Linotype"/>
          <w:color w:val="000000" w:themeColor="text1"/>
          <w:sz w:val="24"/>
          <w:szCs w:val="24"/>
        </w:rPr>
        <w:t xml:space="preserve">,  el </w:t>
      </w:r>
      <w:r w:rsidRPr="00303B48">
        <w:rPr>
          <w:rFonts w:ascii="Palatino Linotype" w:eastAsia="Palatino Linotype" w:hAnsi="Palatino Linotype" w:cs="Palatino Linotype"/>
          <w:b/>
          <w:color w:val="000000" w:themeColor="text1"/>
          <w:sz w:val="24"/>
          <w:szCs w:val="24"/>
        </w:rPr>
        <w:t xml:space="preserve">SUJETO OBLIGADO </w:t>
      </w:r>
      <w:r w:rsidRPr="00303B48">
        <w:rPr>
          <w:rFonts w:ascii="Palatino Linotype" w:eastAsia="Palatino Linotype" w:hAnsi="Palatino Linotype" w:cs="Palatino Linotype"/>
          <w:color w:val="000000" w:themeColor="text1"/>
          <w:sz w:val="24"/>
          <w:szCs w:val="24"/>
        </w:rPr>
        <w:t xml:space="preserve">interpuso recurso de revisión, arguyendo como </w:t>
      </w:r>
    </w:p>
    <w:p w14:paraId="25179050"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140813A6" w14:textId="77777777" w:rsidR="00D154E1" w:rsidRPr="007D2249" w:rsidRDefault="00CA77CE" w:rsidP="007D2249">
      <w:pPr>
        <w:pStyle w:val="Prrafodelista"/>
        <w:numPr>
          <w:ilvl w:val="0"/>
          <w:numId w:val="18"/>
        </w:numPr>
        <w:pBdr>
          <w:top w:val="nil"/>
          <w:left w:val="nil"/>
          <w:bottom w:val="nil"/>
          <w:right w:val="nil"/>
          <w:between w:val="nil"/>
        </w:pBdr>
        <w:jc w:val="both"/>
        <w:rPr>
          <w:rFonts w:ascii="Palatino Linotype" w:eastAsia="Palatino Linotype" w:hAnsi="Palatino Linotype" w:cs="Palatino Linotype"/>
          <w:i/>
          <w:color w:val="000000" w:themeColor="text1"/>
          <w:sz w:val="24"/>
        </w:rPr>
      </w:pPr>
      <w:r w:rsidRPr="007D2249">
        <w:rPr>
          <w:rFonts w:ascii="Palatino Linotype" w:eastAsia="Palatino Linotype" w:hAnsi="Palatino Linotype" w:cs="Palatino Linotype"/>
          <w:b/>
          <w:color w:val="000000" w:themeColor="text1"/>
          <w:sz w:val="24"/>
        </w:rPr>
        <w:t>Acto impugnado</w:t>
      </w:r>
      <w:r w:rsidRPr="007D2249">
        <w:rPr>
          <w:rFonts w:ascii="Palatino Linotype" w:eastAsia="Palatino Linotype" w:hAnsi="Palatino Linotype" w:cs="Palatino Linotype"/>
          <w:b/>
          <w:i/>
          <w:color w:val="000000" w:themeColor="text1"/>
          <w:sz w:val="24"/>
        </w:rPr>
        <w:t>:</w:t>
      </w:r>
      <w:r w:rsidRPr="007D2249">
        <w:rPr>
          <w:rFonts w:ascii="Palatino Linotype" w:eastAsia="Palatino Linotype" w:hAnsi="Palatino Linotype" w:cs="Palatino Linotype"/>
          <w:color w:val="000000" w:themeColor="text1"/>
          <w:sz w:val="24"/>
        </w:rPr>
        <w:t xml:space="preserve"> </w:t>
      </w:r>
      <w:r w:rsidRPr="007D2249">
        <w:rPr>
          <w:rFonts w:ascii="Palatino Linotype" w:eastAsia="Palatino Linotype" w:hAnsi="Palatino Linotype" w:cs="Palatino Linotype"/>
          <w:i/>
          <w:color w:val="000000" w:themeColor="text1"/>
          <w:sz w:val="24"/>
        </w:rPr>
        <w:t>“Piden una prórroga y al Final falta información” (sic)</w:t>
      </w:r>
    </w:p>
    <w:p w14:paraId="14E67ED4" w14:textId="77777777" w:rsidR="00D154E1" w:rsidRPr="00303B48" w:rsidRDefault="00D154E1" w:rsidP="00303B4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14:paraId="699C5558" w14:textId="77777777" w:rsidR="00D154E1" w:rsidRPr="007D2249" w:rsidRDefault="00CA77CE" w:rsidP="007D2249">
      <w:pPr>
        <w:pStyle w:val="Prrafodelista"/>
        <w:numPr>
          <w:ilvl w:val="0"/>
          <w:numId w:val="1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rPr>
      </w:pPr>
      <w:r w:rsidRPr="007D2249">
        <w:rPr>
          <w:rFonts w:ascii="Palatino Linotype" w:eastAsia="Palatino Linotype" w:hAnsi="Palatino Linotype" w:cs="Palatino Linotype"/>
          <w:b/>
          <w:color w:val="000000" w:themeColor="text1"/>
          <w:sz w:val="24"/>
        </w:rPr>
        <w:t>Razones o Motivos de inconformidad: “</w:t>
      </w:r>
      <w:r w:rsidRPr="007D2249">
        <w:rPr>
          <w:rFonts w:ascii="Palatino Linotype" w:eastAsia="Palatino Linotype" w:hAnsi="Palatino Linotype" w:cs="Palatino Linotype"/>
          <w:i/>
          <w:color w:val="000000" w:themeColor="text1"/>
          <w:sz w:val="24"/>
        </w:rPr>
        <w:t>Falta información de que sirve su prórroga si esta incompleta” (sic)</w:t>
      </w:r>
    </w:p>
    <w:p w14:paraId="2D82F201" w14:textId="77777777" w:rsidR="00D154E1" w:rsidRPr="00303B48" w:rsidRDefault="00D154E1" w:rsidP="00303B4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14:paraId="138ACC75" w14:textId="6DD18D62"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Se registró el recurso de revisión bajo el número de expediente al rubro indicado, asimismo con fundamento en lo dispuesto por el artículo 185 fracción I de la </w:t>
      </w:r>
      <w:r w:rsidRPr="00303B48">
        <w:rPr>
          <w:rFonts w:ascii="Palatino Linotype" w:eastAsia="Palatino Linotype" w:hAnsi="Palatino Linotype" w:cs="Palatino Linotype"/>
          <w:b/>
          <w:color w:val="000000" w:themeColor="text1"/>
          <w:sz w:val="24"/>
          <w:szCs w:val="24"/>
        </w:rPr>
        <w:t xml:space="preserve">Ley de Transparencia y Acceso a la Información Pública del Estado de México y Municipios </w:t>
      </w:r>
      <w:r w:rsidRPr="00303B48">
        <w:rPr>
          <w:rFonts w:ascii="Palatino Linotype" w:eastAsia="Palatino Linotype" w:hAnsi="Palatino Linotype" w:cs="Palatino Linotype"/>
          <w:color w:val="000000" w:themeColor="text1"/>
          <w:sz w:val="24"/>
          <w:szCs w:val="24"/>
        </w:rPr>
        <w:t xml:space="preserve">se turnó a la </w:t>
      </w:r>
      <w:r w:rsidRPr="00303B48">
        <w:rPr>
          <w:rFonts w:ascii="Palatino Linotype" w:eastAsia="Palatino Linotype" w:hAnsi="Palatino Linotype" w:cs="Palatino Linotype"/>
          <w:b/>
          <w:color w:val="000000" w:themeColor="text1"/>
          <w:sz w:val="24"/>
          <w:szCs w:val="24"/>
        </w:rPr>
        <w:t xml:space="preserve">Comisionada María del Rosario Mejía Ayala, </w:t>
      </w:r>
      <w:r w:rsidR="007D2249">
        <w:rPr>
          <w:rFonts w:ascii="Palatino Linotype" w:eastAsia="Palatino Linotype" w:hAnsi="Palatino Linotype" w:cs="Palatino Linotype"/>
          <w:color w:val="000000" w:themeColor="text1"/>
          <w:sz w:val="24"/>
          <w:szCs w:val="24"/>
        </w:rPr>
        <w:t>para</w:t>
      </w:r>
      <w:r w:rsidRPr="00303B48">
        <w:rPr>
          <w:rFonts w:ascii="Palatino Linotype" w:eastAsia="Palatino Linotype" w:hAnsi="Palatino Linotype" w:cs="Palatino Linotype"/>
          <w:color w:val="000000" w:themeColor="text1"/>
          <w:sz w:val="24"/>
          <w:szCs w:val="24"/>
        </w:rPr>
        <w:t xml:space="preserve"> su análisis. </w:t>
      </w:r>
    </w:p>
    <w:p w14:paraId="7A689D1B"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color w:val="000000" w:themeColor="text1"/>
          <w:sz w:val="24"/>
          <w:szCs w:val="24"/>
        </w:rPr>
        <w:lastRenderedPageBreak/>
        <w:t xml:space="preserve">La Comisionada Ponente con fundamento en lo dispuesto por el artículo 18 fracción II de la ley de la materia, a través del acuerdo de admisión notificado el </w:t>
      </w:r>
      <w:r w:rsidRPr="00303B48">
        <w:rPr>
          <w:rFonts w:ascii="Palatino Linotype" w:eastAsia="Palatino Linotype" w:hAnsi="Palatino Linotype" w:cs="Palatino Linotype"/>
          <w:b/>
          <w:color w:val="000000" w:themeColor="text1"/>
          <w:sz w:val="24"/>
          <w:szCs w:val="24"/>
        </w:rPr>
        <w:t>primero de abril de dos mil veinticinco,</w:t>
      </w:r>
      <w:r w:rsidRPr="00303B48">
        <w:rPr>
          <w:rFonts w:ascii="Palatino Linotype" w:eastAsia="Palatino Linotype" w:hAnsi="Palatino Linotype" w:cs="Palatino Linotype"/>
          <w:color w:val="000000" w:themeColor="text1"/>
          <w:sz w:val="24"/>
          <w:szCs w:val="24"/>
        </w:rPr>
        <w:t xml:space="preserve"> se puso a disposición de las partes el expediente electrónico vía </w:t>
      </w:r>
      <w:r w:rsidRPr="00303B48">
        <w:rPr>
          <w:rFonts w:ascii="Palatino Linotype" w:eastAsia="Palatino Linotype" w:hAnsi="Palatino Linotype" w:cs="Palatino Linotype"/>
          <w:b/>
          <w:color w:val="000000" w:themeColor="text1"/>
          <w:sz w:val="24"/>
          <w:szCs w:val="24"/>
        </w:rPr>
        <w:t xml:space="preserve">SAIMEX </w:t>
      </w:r>
      <w:r w:rsidRPr="00303B48">
        <w:rPr>
          <w:rFonts w:ascii="Palatino Linotype" w:eastAsia="Palatino Linotype" w:hAnsi="Palatino Linotype" w:cs="Palatino Linotype"/>
          <w:color w:val="000000" w:themeColor="text1"/>
          <w:sz w:val="24"/>
          <w:szCs w:val="24"/>
        </w:rPr>
        <w:t xml:space="preserve">a efecto de que en un plazo máximo de siete días manifestaran lo que a derecho convinieran, ofrecieran pruebas y alegatos según corresponda al caso concreto, de esta forma para que el </w:t>
      </w:r>
      <w:r w:rsidRPr="00303B48">
        <w:rPr>
          <w:rFonts w:ascii="Palatino Linotype" w:eastAsia="Palatino Linotype" w:hAnsi="Palatino Linotype" w:cs="Palatino Linotype"/>
          <w:b/>
          <w:color w:val="000000" w:themeColor="text1"/>
          <w:sz w:val="24"/>
          <w:szCs w:val="24"/>
        </w:rPr>
        <w:t>SUJETO OBLIGADO</w:t>
      </w:r>
      <w:r w:rsidRPr="00303B48">
        <w:rPr>
          <w:rFonts w:ascii="Palatino Linotype" w:eastAsia="Palatino Linotype" w:hAnsi="Palatino Linotype" w:cs="Palatino Linotype"/>
          <w:color w:val="000000" w:themeColor="text1"/>
          <w:sz w:val="24"/>
          <w:szCs w:val="24"/>
        </w:rPr>
        <w:t xml:space="preserve"> presentara el informe justificado procedente. </w:t>
      </w:r>
    </w:p>
    <w:p w14:paraId="1A600E1F" w14:textId="77777777" w:rsidR="00D154E1" w:rsidRPr="00303B48" w:rsidRDefault="00D154E1" w:rsidP="00303B48">
      <w:pPr>
        <w:pBdr>
          <w:top w:val="nil"/>
          <w:left w:val="nil"/>
          <w:bottom w:val="nil"/>
          <w:right w:val="nil"/>
          <w:between w:val="nil"/>
        </w:pBdr>
        <w:rPr>
          <w:rFonts w:ascii="Palatino Linotype" w:eastAsia="Palatino Linotype" w:hAnsi="Palatino Linotype" w:cs="Palatino Linotype"/>
          <w:i/>
          <w:color w:val="000000" w:themeColor="text1"/>
          <w:sz w:val="24"/>
          <w:szCs w:val="24"/>
        </w:rPr>
      </w:pPr>
    </w:p>
    <w:p w14:paraId="5C9E5524"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De las constancias que obran en el expediente electrónico SAIMEX, se advierte que el </w:t>
      </w:r>
      <w:r w:rsidRPr="00303B48">
        <w:rPr>
          <w:rFonts w:ascii="Palatino Linotype" w:eastAsia="Palatino Linotype" w:hAnsi="Palatino Linotype" w:cs="Palatino Linotype"/>
          <w:b/>
          <w:color w:val="000000" w:themeColor="text1"/>
          <w:sz w:val="24"/>
          <w:szCs w:val="24"/>
        </w:rPr>
        <w:t>PARTICULAR,</w:t>
      </w:r>
      <w:r w:rsidRPr="00303B48">
        <w:rPr>
          <w:rFonts w:ascii="Palatino Linotype" w:eastAsia="Palatino Linotype" w:hAnsi="Palatino Linotype" w:cs="Palatino Linotype"/>
          <w:color w:val="000000" w:themeColor="text1"/>
          <w:sz w:val="24"/>
          <w:szCs w:val="24"/>
        </w:rPr>
        <w:t xml:space="preserve"> no realizo manifestación alguna.</w:t>
      </w:r>
    </w:p>
    <w:p w14:paraId="41353C8A" w14:textId="77777777" w:rsidR="00D154E1" w:rsidRPr="00303B48" w:rsidRDefault="00D154E1" w:rsidP="00303B48">
      <w:pPr>
        <w:spacing w:line="360" w:lineRule="auto"/>
        <w:jc w:val="both"/>
        <w:rPr>
          <w:rFonts w:ascii="Palatino Linotype" w:eastAsia="Palatino Linotype" w:hAnsi="Palatino Linotype" w:cs="Palatino Linotype"/>
          <w:i/>
          <w:color w:val="000000" w:themeColor="text1"/>
          <w:sz w:val="24"/>
          <w:szCs w:val="24"/>
        </w:rPr>
      </w:pPr>
    </w:p>
    <w:p w14:paraId="32605AA4"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El </w:t>
      </w:r>
      <w:r w:rsidRPr="00303B48">
        <w:rPr>
          <w:rFonts w:ascii="Palatino Linotype" w:eastAsia="Palatino Linotype" w:hAnsi="Palatino Linotype" w:cs="Palatino Linotype"/>
          <w:b/>
          <w:color w:val="000000" w:themeColor="text1"/>
          <w:sz w:val="24"/>
          <w:szCs w:val="24"/>
        </w:rPr>
        <w:t xml:space="preserve">SUJETO OBLIGADO, </w:t>
      </w:r>
      <w:r w:rsidRPr="00303B48">
        <w:rPr>
          <w:rFonts w:ascii="Palatino Linotype" w:eastAsia="Palatino Linotype" w:hAnsi="Palatino Linotype" w:cs="Palatino Linotype"/>
          <w:color w:val="000000" w:themeColor="text1"/>
          <w:sz w:val="24"/>
          <w:szCs w:val="24"/>
        </w:rPr>
        <w:t xml:space="preserve">el </w:t>
      </w:r>
      <w:r w:rsidRPr="00303B48">
        <w:rPr>
          <w:rFonts w:ascii="Palatino Linotype" w:eastAsia="Palatino Linotype" w:hAnsi="Palatino Linotype" w:cs="Palatino Linotype"/>
          <w:b/>
          <w:color w:val="000000" w:themeColor="text1"/>
          <w:sz w:val="24"/>
          <w:szCs w:val="24"/>
        </w:rPr>
        <w:t xml:space="preserve">diez y treinta de abril de dos mil veinticinco, </w:t>
      </w:r>
      <w:r w:rsidRPr="00303B48">
        <w:rPr>
          <w:rFonts w:ascii="Palatino Linotype" w:eastAsia="Palatino Linotype" w:hAnsi="Palatino Linotype" w:cs="Palatino Linotype"/>
          <w:color w:val="000000" w:themeColor="text1"/>
          <w:sz w:val="24"/>
          <w:szCs w:val="24"/>
        </w:rPr>
        <w:t>rindió el informe justificado a través de los siguientes archivos:</w:t>
      </w:r>
    </w:p>
    <w:p w14:paraId="1B6C4983" w14:textId="77777777" w:rsidR="00D154E1" w:rsidRPr="00303B48" w:rsidRDefault="00CA77CE" w:rsidP="00303B48">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color w:val="000000" w:themeColor="text1"/>
          <w:sz w:val="24"/>
          <w:szCs w:val="24"/>
        </w:rPr>
      </w:pPr>
      <w:r w:rsidRPr="00303B48">
        <w:rPr>
          <w:rFonts w:ascii="Palatino Linotype" w:eastAsia="Palatino Linotype" w:hAnsi="Palatino Linotype" w:cs="Palatino Linotype"/>
          <w:b/>
          <w:i/>
          <w:color w:val="000000" w:themeColor="text1"/>
          <w:sz w:val="24"/>
          <w:szCs w:val="24"/>
        </w:rPr>
        <w:t>Ratificación 3628.pdf</w:t>
      </w:r>
    </w:p>
    <w:p w14:paraId="244CEBD3"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Oficio de diez de abril de dos mil veinticinco, por el que se ratifica la respuesta primigenia.</w:t>
      </w:r>
    </w:p>
    <w:p w14:paraId="35FFD133"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3209594F" w14:textId="77777777" w:rsidR="00D154E1" w:rsidRPr="00303B48" w:rsidRDefault="00CA77CE" w:rsidP="00303B48">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color w:val="000000" w:themeColor="text1"/>
          <w:sz w:val="24"/>
          <w:szCs w:val="24"/>
        </w:rPr>
      </w:pPr>
      <w:r w:rsidRPr="00303B48">
        <w:rPr>
          <w:rFonts w:ascii="Palatino Linotype" w:eastAsia="Palatino Linotype" w:hAnsi="Palatino Linotype" w:cs="Palatino Linotype"/>
          <w:b/>
          <w:i/>
          <w:color w:val="000000" w:themeColor="text1"/>
          <w:sz w:val="24"/>
          <w:szCs w:val="24"/>
        </w:rPr>
        <w:t>ANEXOS 03628.pdf</w:t>
      </w:r>
    </w:p>
    <w:p w14:paraId="2BB405FD"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Oficio de siete de abril de dos mil veinticinco, firmado por la </w:t>
      </w:r>
      <w:r w:rsidRPr="00303B48">
        <w:rPr>
          <w:rFonts w:ascii="Palatino Linotype" w:eastAsia="Palatino Linotype" w:hAnsi="Palatino Linotype" w:cs="Palatino Linotype"/>
          <w:b/>
          <w:color w:val="000000" w:themeColor="text1"/>
          <w:sz w:val="24"/>
          <w:szCs w:val="24"/>
        </w:rPr>
        <w:t>Décimo Segunda Regidora</w:t>
      </w:r>
      <w:r w:rsidRPr="00303B48">
        <w:rPr>
          <w:rFonts w:ascii="Palatino Linotype" w:eastAsia="Palatino Linotype" w:hAnsi="Palatino Linotype" w:cs="Palatino Linotype"/>
          <w:color w:val="000000" w:themeColor="text1"/>
          <w:sz w:val="24"/>
          <w:szCs w:val="24"/>
        </w:rPr>
        <w:t>, por el que informo lo siguiente:</w:t>
      </w:r>
    </w:p>
    <w:p w14:paraId="34569008" w14:textId="77777777" w:rsidR="00D154E1" w:rsidRPr="00303B48" w:rsidRDefault="00D154E1" w:rsidP="00303B48">
      <w:pPr>
        <w:jc w:val="both"/>
        <w:rPr>
          <w:rFonts w:ascii="Palatino Linotype" w:eastAsia="Palatino Linotype" w:hAnsi="Palatino Linotype" w:cs="Palatino Linotype"/>
          <w:color w:val="000000" w:themeColor="text1"/>
          <w:sz w:val="24"/>
          <w:szCs w:val="24"/>
          <w:highlight w:val="yellow"/>
        </w:rPr>
      </w:pPr>
    </w:p>
    <w:p w14:paraId="77E04391"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Respecto a las </w:t>
      </w:r>
      <w:r w:rsidRPr="00303B48">
        <w:rPr>
          <w:rFonts w:ascii="Palatino Linotype" w:eastAsia="Palatino Linotype" w:hAnsi="Palatino Linotype" w:cs="Palatino Linotype"/>
          <w:b/>
          <w:i/>
          <w:color w:val="000000" w:themeColor="text1"/>
          <w:sz w:val="24"/>
          <w:szCs w:val="24"/>
        </w:rPr>
        <w:t>actas de instalación de las comisiones edilicias</w:t>
      </w:r>
      <w:r w:rsidRPr="00303B48">
        <w:rPr>
          <w:rFonts w:ascii="Palatino Linotype" w:eastAsia="Palatino Linotype" w:hAnsi="Palatino Linotype" w:cs="Palatino Linotype"/>
          <w:i/>
          <w:color w:val="000000" w:themeColor="text1"/>
          <w:sz w:val="24"/>
          <w:szCs w:val="24"/>
        </w:rPr>
        <w:t xml:space="preserve"> de la actual administración, se hizo envio en un documento adjunto mediante el sistema Saimex, el acta de la comisión de Transparencia, Acceso a la Información Pública y Protección de Datos Personales y el acta de comisión Para el Seguimiento a la Implementación de la Agenda 2030 en Toluca; </w:t>
      </w:r>
    </w:p>
    <w:p w14:paraId="718D0882"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4A8C66BA" w14:textId="77777777" w:rsidR="00D154E1" w:rsidRPr="00303B48" w:rsidRDefault="00CA77CE" w:rsidP="00303B48">
      <w:pPr>
        <w:jc w:val="both"/>
        <w:rPr>
          <w:rFonts w:ascii="Palatino Linotype" w:hAnsi="Palatino Linotype"/>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Por lo que refuiere a el </w:t>
      </w:r>
      <w:r w:rsidRPr="00303B48">
        <w:rPr>
          <w:rFonts w:ascii="Palatino Linotype" w:eastAsia="Palatino Linotype" w:hAnsi="Palatino Linotype" w:cs="Palatino Linotype"/>
          <w:b/>
          <w:i/>
          <w:color w:val="000000" w:themeColor="text1"/>
          <w:sz w:val="24"/>
          <w:szCs w:val="24"/>
        </w:rPr>
        <w:t>programa de trabajo de cada comisión</w:t>
      </w:r>
      <w:r w:rsidRPr="00303B48">
        <w:rPr>
          <w:rFonts w:ascii="Palatino Linotype" w:eastAsia="Palatino Linotype" w:hAnsi="Palatino Linotype" w:cs="Palatino Linotype"/>
          <w:i/>
          <w:color w:val="000000" w:themeColor="text1"/>
          <w:sz w:val="24"/>
          <w:szCs w:val="24"/>
        </w:rPr>
        <w:t>, la información solicitada fue enviada en el archivo adjunto en PDF con nombre "Plan anual de Transparencia" y Plan anual agenda 2030</w:t>
      </w:r>
      <w:r w:rsidRPr="00303B48">
        <w:rPr>
          <w:rFonts w:ascii="Palatino Linotype" w:hAnsi="Palatino Linotype"/>
          <w:color w:val="000000" w:themeColor="text1"/>
          <w:sz w:val="24"/>
          <w:szCs w:val="24"/>
        </w:rPr>
        <w:t>",</w:t>
      </w:r>
    </w:p>
    <w:p w14:paraId="074DBF05" w14:textId="77777777" w:rsidR="00D154E1" w:rsidRPr="00303B48" w:rsidRDefault="00D154E1" w:rsidP="00303B48">
      <w:pPr>
        <w:jc w:val="both"/>
        <w:rPr>
          <w:rFonts w:ascii="Palatino Linotype" w:eastAsia="Palatino Linotype" w:hAnsi="Palatino Linotype" w:cs="Palatino Linotype"/>
          <w:color w:val="000000" w:themeColor="text1"/>
          <w:sz w:val="24"/>
          <w:szCs w:val="24"/>
          <w:highlight w:val="yellow"/>
        </w:rPr>
      </w:pPr>
    </w:p>
    <w:p w14:paraId="4CA5E74D"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lastRenderedPageBreak/>
        <w:t xml:space="preserve">respecto a el </w:t>
      </w:r>
      <w:r w:rsidRPr="00303B48">
        <w:rPr>
          <w:rFonts w:ascii="Palatino Linotype" w:eastAsia="Palatino Linotype" w:hAnsi="Palatino Linotype" w:cs="Palatino Linotype"/>
          <w:b/>
          <w:i/>
          <w:color w:val="000000" w:themeColor="text1"/>
          <w:sz w:val="24"/>
          <w:szCs w:val="24"/>
        </w:rPr>
        <w:t>nobre y curricula de cada integfrante</w:t>
      </w:r>
      <w:r w:rsidRPr="00303B48">
        <w:rPr>
          <w:rFonts w:ascii="Palatino Linotype" w:eastAsia="Palatino Linotype" w:hAnsi="Palatino Linotype" w:cs="Palatino Linotype"/>
          <w:i/>
          <w:color w:val="000000" w:themeColor="text1"/>
          <w:sz w:val="24"/>
          <w:szCs w:val="24"/>
        </w:rPr>
        <w:t>, la información fue entregada en el anexo en pdf con nombre "00690" y en el anexo "Ficha Curricular",</w:t>
      </w:r>
      <w:r w:rsidRPr="00303B48">
        <w:rPr>
          <w:rFonts w:ascii="Palatino Linotype" w:hAnsi="Palatino Linotype"/>
          <w:color w:val="000000" w:themeColor="text1"/>
          <w:sz w:val="24"/>
          <w:szCs w:val="24"/>
        </w:rPr>
        <w:t xml:space="preserve"> </w:t>
      </w:r>
      <w:r w:rsidRPr="00303B48">
        <w:rPr>
          <w:rFonts w:ascii="Palatino Linotype" w:eastAsia="Palatino Linotype" w:hAnsi="Palatino Linotype" w:cs="Palatino Linotype"/>
          <w:i/>
          <w:color w:val="000000" w:themeColor="text1"/>
          <w:sz w:val="24"/>
          <w:szCs w:val="24"/>
        </w:rPr>
        <w:t>es importante señalar que esta Décima Segunda Regiduría se apega al marco jurídico aplicable en términos de artículos 12 у 24, último párrafo de la Ley de Transparencia y Acceso a la Información Pública del Estado de México y Municipios</w:t>
      </w:r>
    </w:p>
    <w:p w14:paraId="13A74F90"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14A411F2"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75512117"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Oficio de ocho de abril de dos mil veinticinco, firmado por la </w:t>
      </w:r>
      <w:r w:rsidRPr="00303B48">
        <w:rPr>
          <w:rFonts w:ascii="Palatino Linotype" w:eastAsia="Palatino Linotype" w:hAnsi="Palatino Linotype" w:cs="Palatino Linotype"/>
          <w:b/>
          <w:color w:val="000000" w:themeColor="text1"/>
          <w:sz w:val="24"/>
          <w:szCs w:val="24"/>
        </w:rPr>
        <w:t>Novena Regidora,</w:t>
      </w:r>
      <w:r w:rsidRPr="00303B48">
        <w:rPr>
          <w:rFonts w:ascii="Palatino Linotype" w:eastAsia="Palatino Linotype" w:hAnsi="Palatino Linotype" w:cs="Palatino Linotype"/>
          <w:color w:val="000000" w:themeColor="text1"/>
          <w:sz w:val="24"/>
          <w:szCs w:val="24"/>
        </w:rPr>
        <w:t xml:space="preserve"> por el que informo lo siguiente:</w:t>
      </w:r>
    </w:p>
    <w:p w14:paraId="446F67B1"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00E9C05B"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22850860"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En atención a su petición, en relación a las </w:t>
      </w:r>
      <w:r w:rsidRPr="00303B48">
        <w:rPr>
          <w:rFonts w:ascii="Palatino Linotype" w:eastAsia="Palatino Linotype" w:hAnsi="Palatino Linotype" w:cs="Palatino Linotype"/>
          <w:b/>
          <w:i/>
          <w:color w:val="000000" w:themeColor="text1"/>
          <w:sz w:val="24"/>
          <w:szCs w:val="24"/>
        </w:rPr>
        <w:t>actas de instalación</w:t>
      </w:r>
      <w:r w:rsidRPr="00303B48">
        <w:rPr>
          <w:rFonts w:ascii="Palatino Linotype" w:eastAsia="Palatino Linotype" w:hAnsi="Palatino Linotype" w:cs="Palatino Linotype"/>
          <w:i/>
          <w:color w:val="000000" w:themeColor="text1"/>
          <w:sz w:val="24"/>
          <w:szCs w:val="24"/>
        </w:rPr>
        <w:t xml:space="preserve"> de las comisiones edilicias de la actual administración y el </w:t>
      </w:r>
      <w:r w:rsidRPr="00303B48">
        <w:rPr>
          <w:rFonts w:ascii="Palatino Linotype" w:eastAsia="Palatino Linotype" w:hAnsi="Palatino Linotype" w:cs="Palatino Linotype"/>
          <w:b/>
          <w:i/>
          <w:color w:val="000000" w:themeColor="text1"/>
          <w:sz w:val="24"/>
          <w:szCs w:val="24"/>
        </w:rPr>
        <w:t>nombre de cada integrante</w:t>
      </w:r>
      <w:r w:rsidRPr="00303B48">
        <w:rPr>
          <w:rFonts w:ascii="Palatino Linotype" w:eastAsia="Palatino Linotype" w:hAnsi="Palatino Linotype" w:cs="Palatino Linotype"/>
          <w:i/>
          <w:color w:val="000000" w:themeColor="text1"/>
          <w:sz w:val="24"/>
          <w:szCs w:val="24"/>
        </w:rPr>
        <w:t>; derivado del acuerdo emitido en el punto 6 del orden del día de la Segunda Sesión ordinaria de Cabildo del Ayuntamiento mi de Toluca, de fecha diez de enero del año dos mil veinticinco; actuando bajo el principio de legalidad que establece el articulo 143 de la Constitución Politica del Estado Librev Soberano de México, tengo a bien comunicarle que como Novena Regidora, en funciones, presido las siguientes comisiones y de las cuales se menciona los nombres de los ediles que las integran, como se relaciona a continuación:</w:t>
      </w:r>
    </w:p>
    <w:p w14:paraId="649F0FE2"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4531419B"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noProof/>
          <w:color w:val="000000" w:themeColor="text1"/>
          <w:sz w:val="24"/>
          <w:szCs w:val="24"/>
        </w:rPr>
        <w:drawing>
          <wp:inline distT="0" distB="0" distL="0" distR="0" wp14:anchorId="77A3730F" wp14:editId="5481F09F">
            <wp:extent cx="5742940" cy="1488440"/>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42940" cy="1488440"/>
                    </a:xfrm>
                    <a:prstGeom prst="rect">
                      <a:avLst/>
                    </a:prstGeom>
                    <a:ln/>
                  </pic:spPr>
                </pic:pic>
              </a:graphicData>
            </a:graphic>
          </wp:inline>
        </w:drawing>
      </w:r>
    </w:p>
    <w:p w14:paraId="0DAEBA11"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0324E117"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noProof/>
          <w:color w:val="000000" w:themeColor="text1"/>
          <w:sz w:val="24"/>
          <w:szCs w:val="24"/>
        </w:rPr>
        <w:lastRenderedPageBreak/>
        <w:drawing>
          <wp:inline distT="0" distB="0" distL="0" distR="0" wp14:anchorId="17F8EC70" wp14:editId="43935503">
            <wp:extent cx="5742940" cy="3691890"/>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742940" cy="3691890"/>
                    </a:xfrm>
                    <a:prstGeom prst="rect">
                      <a:avLst/>
                    </a:prstGeom>
                    <a:ln/>
                  </pic:spPr>
                </pic:pic>
              </a:graphicData>
            </a:graphic>
          </wp:inline>
        </w:drawing>
      </w:r>
    </w:p>
    <w:p w14:paraId="38DBEAB3"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Por cuando hace a las actas de instalación que solicita, ésta le serán entregadas en formato pdf, a través de la plataforma del Sistema de Acceso a la Información Mexiquense (SAIMEX), como a continuación se específica:</w:t>
      </w:r>
    </w:p>
    <w:p w14:paraId="67C7A979"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71BD6CA2"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noProof/>
          <w:color w:val="000000" w:themeColor="text1"/>
          <w:sz w:val="24"/>
          <w:szCs w:val="24"/>
        </w:rPr>
        <w:drawing>
          <wp:inline distT="0" distB="0" distL="0" distR="0" wp14:anchorId="06312325" wp14:editId="261DE7C2">
            <wp:extent cx="5742940" cy="1002665"/>
            <wp:effectExtent l="0" t="0" r="0" b="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742940" cy="1002665"/>
                    </a:xfrm>
                    <a:prstGeom prst="rect">
                      <a:avLst/>
                    </a:prstGeom>
                    <a:ln/>
                  </pic:spPr>
                </pic:pic>
              </a:graphicData>
            </a:graphic>
          </wp:inline>
        </w:drawing>
      </w:r>
    </w:p>
    <w:p w14:paraId="0AFD6F5A"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37A583C5"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63BCFF9F"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En relación a la </w:t>
      </w:r>
      <w:r w:rsidRPr="00303B48">
        <w:rPr>
          <w:rFonts w:ascii="Palatino Linotype" w:eastAsia="Palatino Linotype" w:hAnsi="Palatino Linotype" w:cs="Palatino Linotype"/>
          <w:b/>
          <w:i/>
          <w:color w:val="000000" w:themeColor="text1"/>
          <w:sz w:val="24"/>
          <w:szCs w:val="24"/>
        </w:rPr>
        <w:t>curricula de cada integrante</w:t>
      </w:r>
      <w:r w:rsidRPr="00303B48">
        <w:rPr>
          <w:rFonts w:ascii="Palatino Linotype" w:eastAsia="Palatino Linotype" w:hAnsi="Palatino Linotype" w:cs="Palatino Linotype"/>
          <w:i/>
          <w:color w:val="000000" w:themeColor="text1"/>
          <w:sz w:val="24"/>
          <w:szCs w:val="24"/>
        </w:rPr>
        <w:t xml:space="preserve">, que pide, hago de su conocimiento que en apego al principio de legalidad que establece la Constitución local invocada, que en repetición indica que las autoridades solo tenemos las funciones y atribuciones que estrictamente la ley nos impone; le informó que después de haber realizado una búsqueda minuciosa y exhaustiva a lo archivos fisicos y electrónicos de la Novena Regiduría, a cargo, no se encontró la información que requiere, por lo que no se esta en posibilidad bilidad de atender atender favorable favorable su petición petición en razónn </w:t>
      </w:r>
      <w:r w:rsidRPr="00303B48">
        <w:rPr>
          <w:rFonts w:ascii="Palatino Linotype" w:eastAsia="Palatino Linotype" w:hAnsi="Palatino Linotype" w:cs="Palatino Linotype"/>
          <w:i/>
          <w:color w:val="000000" w:themeColor="text1"/>
          <w:sz w:val="24"/>
          <w:szCs w:val="24"/>
        </w:rPr>
        <w:lastRenderedPageBreak/>
        <w:t xml:space="preserve">de no haber generado, poseído o administrado dicha información, sugiriendo respetuosamente dirigir su solicitud al área competente. </w:t>
      </w:r>
    </w:p>
    <w:p w14:paraId="64A7558B"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0289AD16"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Por cuanto hace al </w:t>
      </w:r>
      <w:r w:rsidRPr="00303B48">
        <w:rPr>
          <w:rFonts w:ascii="Palatino Linotype" w:eastAsia="Palatino Linotype" w:hAnsi="Palatino Linotype" w:cs="Palatino Linotype"/>
          <w:b/>
          <w:i/>
          <w:color w:val="000000" w:themeColor="text1"/>
          <w:sz w:val="24"/>
          <w:szCs w:val="24"/>
        </w:rPr>
        <w:t>programa de trabajo</w:t>
      </w:r>
      <w:r w:rsidRPr="00303B48">
        <w:rPr>
          <w:rFonts w:ascii="Palatino Linotype" w:eastAsia="Palatino Linotype" w:hAnsi="Palatino Linotype" w:cs="Palatino Linotype"/>
          <w:i/>
          <w:color w:val="000000" w:themeColor="text1"/>
          <w:sz w:val="24"/>
          <w:szCs w:val="24"/>
        </w:rPr>
        <w:t xml:space="preserve"> de cada comisión, que solicita, en el mismo sentido, hago le informo que en apego al principio de legalidad anunciado, donde las autoridades solo tenemos las funciones y atribuciones que estrictamente la ley nos confiere; luego entonces, la Ley Orgánica Municipal del Estado de México, establece las funciones y atribuciones específicas que tienen las comisiones edilicias, mismas que no incluyen la elaboración de programas de trabajo independientes, razón por la cual se sugiere respetuosamente dirigir su petición al área competente, en razón de no haber generado, poseído o administrado dicha información. No obstante lo anterior, resultado de la búsqueda minuciosa y exhaustiva a los archivos físicos y electrónicos de esta Dependencia, no se encontró información relacionada a su requerimiento. </w:t>
      </w:r>
    </w:p>
    <w:p w14:paraId="76C1D492"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0504CBFF"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Y en relación al </w:t>
      </w:r>
      <w:r w:rsidRPr="00303B48">
        <w:rPr>
          <w:rFonts w:ascii="Palatino Linotype" w:eastAsia="Palatino Linotype" w:hAnsi="Palatino Linotype" w:cs="Palatino Linotype"/>
          <w:b/>
          <w:i/>
          <w:color w:val="000000" w:themeColor="text1"/>
          <w:sz w:val="24"/>
          <w:szCs w:val="24"/>
        </w:rPr>
        <w:t>presupuesto aprobado</w:t>
      </w:r>
      <w:r w:rsidRPr="00303B48">
        <w:rPr>
          <w:rFonts w:ascii="Palatino Linotype" w:eastAsia="Palatino Linotype" w:hAnsi="Palatino Linotype" w:cs="Palatino Linotype"/>
          <w:i/>
          <w:color w:val="000000" w:themeColor="text1"/>
          <w:sz w:val="24"/>
          <w:szCs w:val="24"/>
        </w:rPr>
        <w:t>, que requiere, respetando principio de legalidad multicitado, después de haber realizado una búsqueda minuciosa y exhaustiva a los archivos fisicos y electrónicos de esta Dependencia, no se encontró la información solicitada, por lo que no se está en posibilidad de atender favorable su petición, por no haber generado, poseído o administrado dicha información.</w:t>
      </w:r>
    </w:p>
    <w:p w14:paraId="2412AFDC"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7BF14390"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71B9F7CD"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Finalmente, atendiendo su inquietud de </w:t>
      </w:r>
      <w:r w:rsidRPr="00303B48">
        <w:rPr>
          <w:rFonts w:ascii="Palatino Linotype" w:eastAsia="Palatino Linotype" w:hAnsi="Palatino Linotype" w:cs="Palatino Linotype"/>
          <w:b/>
          <w:i/>
          <w:color w:val="000000" w:themeColor="text1"/>
          <w:sz w:val="24"/>
          <w:szCs w:val="24"/>
        </w:rPr>
        <w:t>qué comisiones faltan por integrar</w:t>
      </w:r>
      <w:r w:rsidRPr="00303B48">
        <w:rPr>
          <w:rFonts w:ascii="Palatino Linotype" w:eastAsia="Palatino Linotype" w:hAnsi="Palatino Linotype" w:cs="Palatino Linotype"/>
          <w:i/>
          <w:color w:val="000000" w:themeColor="text1"/>
          <w:sz w:val="24"/>
          <w:szCs w:val="24"/>
        </w:rPr>
        <w:t>; se sugiere redireccionar su petición al área competente, ya que después de haber realizado una búsqueda minuciosa y exhaustiva a los archivos físicos y electrónicos de dicha dependencia, no se encontró información relacionada con su exigencia.</w:t>
      </w:r>
    </w:p>
    <w:p w14:paraId="0664637F"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5449A187"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27C6A032"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Por cuanto hace al </w:t>
      </w:r>
      <w:r w:rsidRPr="00303B48">
        <w:rPr>
          <w:rFonts w:ascii="Palatino Linotype" w:eastAsia="Palatino Linotype" w:hAnsi="Palatino Linotype" w:cs="Palatino Linotype"/>
          <w:b/>
          <w:i/>
          <w:color w:val="000000" w:themeColor="text1"/>
          <w:sz w:val="24"/>
          <w:szCs w:val="24"/>
        </w:rPr>
        <w:t>programa de trabajo de cada comisión,</w:t>
      </w:r>
      <w:r w:rsidRPr="00303B48">
        <w:rPr>
          <w:rFonts w:ascii="Palatino Linotype" w:eastAsia="Palatino Linotype" w:hAnsi="Palatino Linotype" w:cs="Palatino Linotype"/>
          <w:i/>
          <w:color w:val="000000" w:themeColor="text1"/>
          <w:sz w:val="24"/>
          <w:szCs w:val="24"/>
        </w:rPr>
        <w:t xml:space="preserve"> se le hizo de conocimiento al recurrente que con base en lo que establece en las funciones y atribuciones que se tienen, no se encuentra la elaboración de programas, esto es así en virtud de que las Comisiones son auxiliares en el trabajo municipal y se trabaja con base en los asuntos turnados en cabildo, atendiendo el sector de la administración encomendado y dependiendo de la demanda ciudadana y de la propia administración pública, lo anterior con fundamento en lo que disponen los artículos 55, 64, 65 y 66 de la Ley Orgánica Municipal del Estado de México.</w:t>
      </w:r>
    </w:p>
    <w:p w14:paraId="09FC6413"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3297F270"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Respecto al </w:t>
      </w:r>
      <w:r w:rsidRPr="00303B48">
        <w:rPr>
          <w:rFonts w:ascii="Palatino Linotype" w:eastAsia="Palatino Linotype" w:hAnsi="Palatino Linotype" w:cs="Palatino Linotype"/>
          <w:b/>
          <w:i/>
          <w:color w:val="000000" w:themeColor="text1"/>
          <w:sz w:val="24"/>
          <w:szCs w:val="24"/>
        </w:rPr>
        <w:t>presupuesto asignado</w:t>
      </w:r>
      <w:r w:rsidRPr="00303B48">
        <w:rPr>
          <w:rFonts w:ascii="Palatino Linotype" w:eastAsia="Palatino Linotype" w:hAnsi="Palatino Linotype" w:cs="Palatino Linotype"/>
          <w:i/>
          <w:color w:val="000000" w:themeColor="text1"/>
          <w:sz w:val="24"/>
          <w:szCs w:val="24"/>
        </w:rPr>
        <w:t xml:space="preserve">, que requiere, respetando principio de legalidad multicitado, después de haber realizado una búsqueda minuciosa y exhaustiva a los archivos físicos y electrónicos </w:t>
      </w:r>
      <w:r w:rsidRPr="00303B48">
        <w:rPr>
          <w:rFonts w:ascii="Palatino Linotype" w:eastAsia="Palatino Linotype" w:hAnsi="Palatino Linotype" w:cs="Palatino Linotype"/>
          <w:i/>
          <w:color w:val="000000" w:themeColor="text1"/>
          <w:sz w:val="24"/>
          <w:szCs w:val="24"/>
        </w:rPr>
        <w:lastRenderedPageBreak/>
        <w:t>de esta Dependencia, no se encontró la información solicitada, por no haber generado, poseído o administrado; lo anterior es así, en virtud de que esta dependencia carece de la las atribuciones para la integración del presupuesto,</w:t>
      </w:r>
    </w:p>
    <w:p w14:paraId="0A3C7BBF"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4D6405AF"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Por lo que respecta al </w:t>
      </w:r>
      <w:r w:rsidRPr="00303B48">
        <w:rPr>
          <w:rFonts w:ascii="Palatino Linotype" w:eastAsia="Palatino Linotype" w:hAnsi="Palatino Linotype" w:cs="Palatino Linotype"/>
          <w:b/>
          <w:i/>
          <w:color w:val="000000" w:themeColor="text1"/>
          <w:sz w:val="24"/>
          <w:szCs w:val="24"/>
        </w:rPr>
        <w:t>nombre, currícula de cada integrante</w:t>
      </w:r>
      <w:r w:rsidRPr="00303B48">
        <w:rPr>
          <w:rFonts w:ascii="Palatino Linotype" w:eastAsia="Palatino Linotype" w:hAnsi="Palatino Linotype" w:cs="Palatino Linotype"/>
          <w:i/>
          <w:color w:val="000000" w:themeColor="text1"/>
          <w:sz w:val="24"/>
          <w:szCs w:val="24"/>
        </w:rPr>
        <w:t xml:space="preserve"> de las comisiones y cuántas encuentran pendientes de instalar, esta dependencia proporcionó los nombre completos de cada integrante de las comisiones que se tienen a bien presidir, de su curricula, esta Regiduría, carece facultades para administrar o poseer dicha información y por cuantas comisiones encontraban pendientes de instalar, esta dependencia no tiene competencia para dar cuenta de lo solicitado, todo esto con fundamento en lo que establece el artículo 143 de la Constitución Política del Estado Libre y Soberano de México, que señala que las autoridades solo tenemos las funciones y atribuciones que estrictamente la ley nos confiere.</w:t>
      </w:r>
    </w:p>
    <w:p w14:paraId="113AE65D"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1BA444D2"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Oficio de ocho de abril de dos mil veinticinco, firmado por la </w:t>
      </w:r>
      <w:r w:rsidRPr="00303B48">
        <w:rPr>
          <w:rFonts w:ascii="Palatino Linotype" w:eastAsia="Palatino Linotype" w:hAnsi="Palatino Linotype" w:cs="Palatino Linotype"/>
          <w:b/>
          <w:color w:val="000000" w:themeColor="text1"/>
          <w:sz w:val="24"/>
          <w:szCs w:val="24"/>
        </w:rPr>
        <w:t>Décima Regidora,</w:t>
      </w:r>
      <w:r w:rsidRPr="00303B48">
        <w:rPr>
          <w:rFonts w:ascii="Palatino Linotype" w:eastAsia="Palatino Linotype" w:hAnsi="Palatino Linotype" w:cs="Palatino Linotype"/>
          <w:color w:val="000000" w:themeColor="text1"/>
          <w:sz w:val="24"/>
          <w:szCs w:val="24"/>
        </w:rPr>
        <w:t xml:space="preserve"> por el que informo lo siguiente:</w:t>
      </w:r>
    </w:p>
    <w:p w14:paraId="07F0E743"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3FE4A6F1"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Respecto a las </w:t>
      </w:r>
      <w:r w:rsidRPr="00303B48">
        <w:rPr>
          <w:rFonts w:ascii="Palatino Linotype" w:eastAsia="Palatino Linotype" w:hAnsi="Palatino Linotype" w:cs="Palatino Linotype"/>
          <w:b/>
          <w:i/>
          <w:color w:val="000000" w:themeColor="text1"/>
          <w:sz w:val="24"/>
          <w:szCs w:val="24"/>
        </w:rPr>
        <w:t>actas de instalación</w:t>
      </w:r>
      <w:r w:rsidRPr="00303B48">
        <w:rPr>
          <w:rFonts w:ascii="Palatino Linotype" w:eastAsia="Palatino Linotype" w:hAnsi="Palatino Linotype" w:cs="Palatino Linotype"/>
          <w:i/>
          <w:color w:val="000000" w:themeColor="text1"/>
          <w:sz w:val="24"/>
          <w:szCs w:val="24"/>
        </w:rPr>
        <w:t xml:space="preserve">, se envían en formato electrónico las actas de instalación de las Comisiones Edilicias de Prevención Social de la Violencia y Delincuencia; así como de Transversalidad de Género, que preside quien suscribe. </w:t>
      </w:r>
    </w:p>
    <w:p w14:paraId="41E54ED5"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150E0EB5"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En relación a los </w:t>
      </w:r>
      <w:r w:rsidRPr="00303B48">
        <w:rPr>
          <w:rFonts w:ascii="Palatino Linotype" w:eastAsia="Palatino Linotype" w:hAnsi="Palatino Linotype" w:cs="Palatino Linotype"/>
          <w:b/>
          <w:i/>
          <w:color w:val="000000" w:themeColor="text1"/>
          <w:sz w:val="24"/>
          <w:szCs w:val="24"/>
        </w:rPr>
        <w:t>programas de trabajo</w:t>
      </w:r>
      <w:r w:rsidRPr="00303B48">
        <w:rPr>
          <w:rFonts w:ascii="Palatino Linotype" w:eastAsia="Palatino Linotype" w:hAnsi="Palatino Linotype" w:cs="Palatino Linotype"/>
          <w:i/>
          <w:color w:val="000000" w:themeColor="text1"/>
          <w:sz w:val="24"/>
          <w:szCs w:val="24"/>
        </w:rPr>
        <w:t xml:space="preserve"> de cada Comisión, señalar que no existe fundamento legal que mandate que las Comisiones Edilicias cuenten con programa de trabajo. Sin embargo, en apego a la transparencia proactiva, se indica que las atribuciones de las Comisiones, se encuentran señaladas en el artículo 66 de la Ley Orgánica Municipal del Estado de México, así como 2.41 de! Código Reglamentario Municipal de Toluca, vigente. </w:t>
      </w:r>
    </w:p>
    <w:p w14:paraId="5756FA9D"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3ED9301A" w14:textId="43163431"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Sobre el </w:t>
      </w:r>
      <w:r w:rsidRPr="00303B48">
        <w:rPr>
          <w:rFonts w:ascii="Palatino Linotype" w:eastAsia="Palatino Linotype" w:hAnsi="Palatino Linotype" w:cs="Palatino Linotype"/>
          <w:b/>
          <w:i/>
          <w:color w:val="000000" w:themeColor="text1"/>
          <w:sz w:val="24"/>
          <w:szCs w:val="24"/>
        </w:rPr>
        <w:t>presupuesto asignado a cada Comisión</w:t>
      </w:r>
      <w:r w:rsidRPr="00303B48">
        <w:rPr>
          <w:rFonts w:ascii="Palatino Linotype" w:eastAsia="Palatino Linotype" w:hAnsi="Palatino Linotype" w:cs="Palatino Linotype"/>
          <w:i/>
          <w:color w:val="000000" w:themeColor="text1"/>
          <w:sz w:val="24"/>
          <w:szCs w:val="24"/>
        </w:rPr>
        <w:t xml:space="preserve">, el área competente para atender este tema, es la Tesorería del Ayuntamiento, conforme lo dispuesto en los artículos 93, 94 y 95 de la Ley Orgánica Municipal del Estado de México, así como 3.19 </w:t>
      </w:r>
      <w:r w:rsidR="0008462A" w:rsidRPr="00303B48">
        <w:rPr>
          <w:rFonts w:ascii="Palatino Linotype" w:eastAsia="Palatino Linotype" w:hAnsi="Palatino Linotype" w:cs="Palatino Linotype"/>
          <w:i/>
          <w:color w:val="000000" w:themeColor="text1"/>
          <w:sz w:val="24"/>
          <w:szCs w:val="24"/>
        </w:rPr>
        <w:t>del</w:t>
      </w:r>
      <w:r w:rsidRPr="00303B48">
        <w:rPr>
          <w:rFonts w:ascii="Palatino Linotype" w:eastAsia="Palatino Linotype" w:hAnsi="Palatino Linotype" w:cs="Palatino Linotype"/>
          <w:i/>
          <w:color w:val="000000" w:themeColor="text1"/>
          <w:sz w:val="24"/>
          <w:szCs w:val="24"/>
        </w:rPr>
        <w:t xml:space="preserve"> Código Reglamentario Municipal de Toluca, vigente. Respecto del nombre de cada integrante de las Comisiones, se informan a continuación, la integración de las Comisiones Edilicias de Prevención Social de la Violencia y Delincuencia; así como de Transversalidad de Género, que preside quien suscribe.</w:t>
      </w:r>
    </w:p>
    <w:p w14:paraId="2D1731D5"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6DDF90CB" w14:textId="77777777" w:rsidR="00D154E1" w:rsidRPr="00303B48" w:rsidRDefault="00CA77CE" w:rsidP="00303B48">
      <w:pPr>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noProof/>
          <w:color w:val="000000" w:themeColor="text1"/>
          <w:sz w:val="24"/>
          <w:szCs w:val="24"/>
        </w:rPr>
        <w:lastRenderedPageBreak/>
        <w:drawing>
          <wp:inline distT="0" distB="0" distL="0" distR="0" wp14:anchorId="6450C27C" wp14:editId="0941F40E">
            <wp:extent cx="5742940" cy="963295"/>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742940" cy="963295"/>
                    </a:xfrm>
                    <a:prstGeom prst="rect">
                      <a:avLst/>
                    </a:prstGeom>
                    <a:ln/>
                  </pic:spPr>
                </pic:pic>
              </a:graphicData>
            </a:graphic>
          </wp:inline>
        </w:drawing>
      </w:r>
    </w:p>
    <w:p w14:paraId="34C2A279"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29DFD6FF" w14:textId="77777777" w:rsidR="00D154E1" w:rsidRPr="00303B48" w:rsidRDefault="00CA77CE" w:rsidP="00303B48">
      <w:pPr>
        <w:jc w:val="center"/>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noProof/>
          <w:color w:val="000000" w:themeColor="text1"/>
          <w:sz w:val="24"/>
          <w:szCs w:val="24"/>
        </w:rPr>
        <w:drawing>
          <wp:inline distT="0" distB="0" distL="0" distR="0" wp14:anchorId="423C6ADE" wp14:editId="22DC9FD1">
            <wp:extent cx="5742940" cy="3143250"/>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742940" cy="3143250"/>
                    </a:xfrm>
                    <a:prstGeom prst="rect">
                      <a:avLst/>
                    </a:prstGeom>
                    <a:ln/>
                  </pic:spPr>
                </pic:pic>
              </a:graphicData>
            </a:graphic>
          </wp:inline>
        </w:drawing>
      </w:r>
    </w:p>
    <w:p w14:paraId="0B47C2B7" w14:textId="77777777" w:rsidR="00D154E1" w:rsidRPr="00303B48" w:rsidRDefault="00D154E1" w:rsidP="00303B48">
      <w:pPr>
        <w:jc w:val="center"/>
        <w:rPr>
          <w:rFonts w:ascii="Palatino Linotype" w:eastAsia="Palatino Linotype" w:hAnsi="Palatino Linotype" w:cs="Palatino Linotype"/>
          <w:i/>
          <w:color w:val="000000" w:themeColor="text1"/>
          <w:sz w:val="24"/>
          <w:szCs w:val="24"/>
        </w:rPr>
      </w:pPr>
    </w:p>
    <w:p w14:paraId="5B05A44C" w14:textId="77777777" w:rsidR="00D154E1" w:rsidRPr="00303B48" w:rsidRDefault="00D154E1" w:rsidP="00303B48">
      <w:pPr>
        <w:jc w:val="center"/>
        <w:rPr>
          <w:rFonts w:ascii="Palatino Linotype" w:eastAsia="Palatino Linotype" w:hAnsi="Palatino Linotype" w:cs="Palatino Linotype"/>
          <w:i/>
          <w:color w:val="000000" w:themeColor="text1"/>
          <w:sz w:val="24"/>
          <w:szCs w:val="24"/>
        </w:rPr>
      </w:pPr>
    </w:p>
    <w:p w14:paraId="027CCBD5"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Es importante señalar que la </w:t>
      </w:r>
      <w:r w:rsidRPr="00303B48">
        <w:rPr>
          <w:rFonts w:ascii="Palatino Linotype" w:eastAsia="Palatino Linotype" w:hAnsi="Palatino Linotype" w:cs="Palatino Linotype"/>
          <w:b/>
          <w:i/>
          <w:color w:val="000000" w:themeColor="text1"/>
          <w:sz w:val="24"/>
          <w:szCs w:val="24"/>
        </w:rPr>
        <w:t>integración de todas las comisiones edilicias</w:t>
      </w:r>
      <w:r w:rsidRPr="00303B48">
        <w:rPr>
          <w:rFonts w:ascii="Palatino Linotype" w:eastAsia="Palatino Linotype" w:hAnsi="Palatino Linotype" w:cs="Palatino Linotype"/>
          <w:i/>
          <w:color w:val="000000" w:themeColor="text1"/>
          <w:sz w:val="24"/>
          <w:szCs w:val="24"/>
        </w:rPr>
        <w:t xml:space="preserve"> que estarán vigentes durante la administración 2025-2027, se encuentra disponible en el siguiente link: https://www2.toluca.gob.mx/wp-content/uploads/2025/01/02-2025-Gaceta-13- 01-2025.pdf </w:t>
      </w:r>
    </w:p>
    <w:p w14:paraId="08A46427"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25A2E15F"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Respecto de la </w:t>
      </w:r>
      <w:r w:rsidRPr="00303B48">
        <w:rPr>
          <w:rFonts w:ascii="Palatino Linotype" w:eastAsia="Palatino Linotype" w:hAnsi="Palatino Linotype" w:cs="Palatino Linotype"/>
          <w:b/>
          <w:i/>
          <w:color w:val="000000" w:themeColor="text1"/>
          <w:sz w:val="24"/>
          <w:szCs w:val="24"/>
        </w:rPr>
        <w:t>currícula de cada integrante</w:t>
      </w:r>
      <w:r w:rsidRPr="00303B48">
        <w:rPr>
          <w:rFonts w:ascii="Palatino Linotype" w:eastAsia="Palatino Linotype" w:hAnsi="Palatino Linotype" w:cs="Palatino Linotype"/>
          <w:i/>
          <w:color w:val="000000" w:themeColor="text1"/>
          <w:sz w:val="24"/>
          <w:szCs w:val="24"/>
        </w:rPr>
        <w:t xml:space="preserve"> de las comisiones edilicias, esta Décima Regiduría no cuenta con la competencia para conocer de esta información por lo que no la posee, genera o administra; sin embargo, en apego a la transparencia procctiva, se llevó a cabo una búsqueda exhaustiva y razonable en los archivos físicos y digitales de la Regiduría, no encontrándose registro de la información requerida. </w:t>
      </w:r>
    </w:p>
    <w:p w14:paraId="74ACC2A1"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Respecto de </w:t>
      </w:r>
      <w:r w:rsidRPr="00303B48">
        <w:rPr>
          <w:rFonts w:ascii="Palatino Linotype" w:eastAsia="Palatino Linotype" w:hAnsi="Palatino Linotype" w:cs="Palatino Linotype"/>
          <w:b/>
          <w:i/>
          <w:color w:val="000000" w:themeColor="text1"/>
          <w:sz w:val="24"/>
          <w:szCs w:val="24"/>
        </w:rPr>
        <w:t>las comisiones que faltan por integrar</w:t>
      </w:r>
      <w:r w:rsidRPr="00303B48">
        <w:rPr>
          <w:rFonts w:ascii="Palatino Linotype" w:eastAsia="Palatino Linotype" w:hAnsi="Palatino Linotype" w:cs="Palatino Linotype"/>
          <w:i/>
          <w:color w:val="000000" w:themeColor="text1"/>
          <w:sz w:val="24"/>
          <w:szCs w:val="24"/>
        </w:rPr>
        <w:t>, esta Décima Regiduría no es competente para atender este asunto, siendo un tema de notoria competencia de la Secretaría del Ayuntamiento.</w:t>
      </w:r>
    </w:p>
    <w:p w14:paraId="22B3963C"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6BC08249"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lastRenderedPageBreak/>
        <w:t xml:space="preserve">Oficio de siete de abril de dos mil veinticinco, firmado por la </w:t>
      </w:r>
      <w:r w:rsidRPr="00303B48">
        <w:rPr>
          <w:rFonts w:ascii="Palatino Linotype" w:eastAsia="Palatino Linotype" w:hAnsi="Palatino Linotype" w:cs="Palatino Linotype"/>
          <w:b/>
          <w:color w:val="000000" w:themeColor="text1"/>
          <w:sz w:val="24"/>
          <w:szCs w:val="24"/>
        </w:rPr>
        <w:t>Primera Sindica Municipal,</w:t>
      </w:r>
      <w:r w:rsidRPr="00303B48">
        <w:rPr>
          <w:rFonts w:ascii="Palatino Linotype" w:eastAsia="Palatino Linotype" w:hAnsi="Palatino Linotype" w:cs="Palatino Linotype"/>
          <w:color w:val="000000" w:themeColor="text1"/>
          <w:sz w:val="24"/>
          <w:szCs w:val="24"/>
        </w:rPr>
        <w:t xml:space="preserve"> por el que medularmente confirmo su respuesta primigenia.</w:t>
      </w:r>
    </w:p>
    <w:p w14:paraId="535319F0"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3616E9EC"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Oficio de siete de abril de dos mil veinticinco, firmado por la </w:t>
      </w:r>
      <w:r w:rsidRPr="00303B48">
        <w:rPr>
          <w:rFonts w:ascii="Palatino Linotype" w:eastAsia="Palatino Linotype" w:hAnsi="Palatino Linotype" w:cs="Palatino Linotype"/>
          <w:b/>
          <w:color w:val="000000" w:themeColor="text1"/>
          <w:sz w:val="24"/>
          <w:szCs w:val="24"/>
        </w:rPr>
        <w:t>Tercera Regidora,</w:t>
      </w:r>
      <w:r w:rsidRPr="00303B48">
        <w:rPr>
          <w:rFonts w:ascii="Palatino Linotype" w:eastAsia="Palatino Linotype" w:hAnsi="Palatino Linotype" w:cs="Palatino Linotype"/>
          <w:color w:val="000000" w:themeColor="text1"/>
          <w:sz w:val="24"/>
          <w:szCs w:val="24"/>
        </w:rPr>
        <w:t xml:space="preserve"> por el que medularmente confirmo su respuesta primigenia.</w:t>
      </w:r>
    </w:p>
    <w:p w14:paraId="2818E57E"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5E28D5AF" w14:textId="77777777" w:rsidR="00D154E1" w:rsidRPr="00303B48" w:rsidRDefault="00D154E1" w:rsidP="00303B48">
      <w:pPr>
        <w:jc w:val="both"/>
        <w:rPr>
          <w:rFonts w:ascii="Palatino Linotype" w:eastAsia="Palatino Linotype" w:hAnsi="Palatino Linotype" w:cs="Palatino Linotype"/>
          <w:b/>
          <w:i/>
          <w:color w:val="000000" w:themeColor="text1"/>
          <w:sz w:val="24"/>
          <w:szCs w:val="24"/>
        </w:rPr>
      </w:pPr>
    </w:p>
    <w:p w14:paraId="5F9A7C47" w14:textId="77777777" w:rsidR="00D154E1" w:rsidRPr="00303B48" w:rsidRDefault="00CA77CE" w:rsidP="00303B48">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color w:val="000000" w:themeColor="text1"/>
          <w:sz w:val="24"/>
          <w:szCs w:val="24"/>
        </w:rPr>
      </w:pPr>
      <w:r w:rsidRPr="00303B48">
        <w:rPr>
          <w:rFonts w:ascii="Palatino Linotype" w:eastAsia="Palatino Linotype" w:hAnsi="Palatino Linotype" w:cs="Palatino Linotype"/>
          <w:b/>
          <w:i/>
          <w:color w:val="000000" w:themeColor="text1"/>
          <w:sz w:val="24"/>
          <w:szCs w:val="24"/>
        </w:rPr>
        <w:t>Anexo 3628.pdf</w:t>
      </w:r>
    </w:p>
    <w:p w14:paraId="449EAA9A"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Oficio de veintiocho de abril de dos mil veinticinco, firmado por la Octava Regidora, por el que informo que adjunta las actas de las Comisiones Edilicias, que preside la Octava Regiduría.</w:t>
      </w:r>
    </w:p>
    <w:p w14:paraId="1603A49F"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24CF36F7"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INSTALACIÓN DE LA COMISIÓN EDICILIA DE ATENCIÓN A LA VIOLENCIA EN CONTRA DE LAS MUJERES DEL AYUNTAMIENTO DE TOLUCA, ESTADO DE MÉXICO.</w:t>
      </w:r>
    </w:p>
    <w:p w14:paraId="3C7C54FB"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08D50451"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INSTALACIÓN DE LA COMISIÓN EDICILIA DE TURISMO DEL AYUNTAMIENTO DE TOLUCA, ESTADO DE MÉXICO.</w:t>
      </w:r>
    </w:p>
    <w:p w14:paraId="6F1356D0" w14:textId="77777777" w:rsidR="00D154E1" w:rsidRPr="00303B48" w:rsidRDefault="00D154E1" w:rsidP="00303B48">
      <w:pPr>
        <w:spacing w:line="276" w:lineRule="auto"/>
        <w:jc w:val="both"/>
        <w:rPr>
          <w:rFonts w:ascii="Palatino Linotype" w:eastAsia="Palatino Linotype" w:hAnsi="Palatino Linotype" w:cs="Palatino Linotype"/>
          <w:color w:val="000000" w:themeColor="text1"/>
          <w:sz w:val="24"/>
          <w:szCs w:val="24"/>
        </w:rPr>
      </w:pPr>
    </w:p>
    <w:p w14:paraId="53F65D07" w14:textId="77777777" w:rsidR="00D154E1" w:rsidRPr="00303B48" w:rsidRDefault="00CA77CE" w:rsidP="00303B48">
      <w:pPr>
        <w:spacing w:line="276"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ACTA DE INSTALACIÓN DE LA COMISIÓN EDICILIA DE EDUCACIÓN Y CULTURA DEL AYUNTAMIENTO DE TOLUCA, ESTADO DE MÉXICO.</w:t>
      </w:r>
    </w:p>
    <w:p w14:paraId="2D5BABF0"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30DFDA39"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El </w:t>
      </w:r>
      <w:r w:rsidRPr="00303B48">
        <w:rPr>
          <w:rFonts w:ascii="Palatino Linotype" w:eastAsia="Palatino Linotype" w:hAnsi="Palatino Linotype" w:cs="Palatino Linotype"/>
          <w:b/>
          <w:color w:val="000000" w:themeColor="text1"/>
          <w:sz w:val="24"/>
          <w:szCs w:val="24"/>
        </w:rPr>
        <w:t xml:space="preserve">dos de septiembre de dos mil veinticinco, </w:t>
      </w:r>
      <w:r w:rsidRPr="00303B48">
        <w:rPr>
          <w:rFonts w:ascii="Palatino Linotype" w:eastAsia="Palatino Linotype" w:hAnsi="Palatino Linotype" w:cs="Palatino Linotype"/>
          <w:color w:val="000000" w:themeColor="text1"/>
          <w:sz w:val="24"/>
          <w:szCs w:val="24"/>
        </w:rPr>
        <w:t>se notificó el acuerdo por el que se amplió el termino para resolver el recurso de revisión que nos ocupa.</w:t>
      </w:r>
    </w:p>
    <w:p w14:paraId="16C393DA"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680BCF2F" w14:textId="615B027F" w:rsidR="00D154E1" w:rsidRPr="00303B48" w:rsidRDefault="00CA77CE" w:rsidP="007D2249">
      <w:pPr>
        <w:numPr>
          <w:ilvl w:val="0"/>
          <w:numId w:val="17"/>
        </w:numPr>
        <w:tabs>
          <w:tab w:val="left" w:pos="426"/>
        </w:tabs>
        <w:spacing w:line="360" w:lineRule="auto"/>
        <w:ind w:left="0" w:firstLine="0"/>
        <w:jc w:val="both"/>
        <w:rPr>
          <w:rFonts w:ascii="Palatino Linotype" w:eastAsia="Palatino Linotype" w:hAnsi="Palatino Linotype" w:cs="Palatino Linotype"/>
          <w:b/>
          <w:color w:val="000000" w:themeColor="text1"/>
          <w:sz w:val="24"/>
          <w:szCs w:val="24"/>
          <w:u w:val="single"/>
        </w:rPr>
      </w:pPr>
      <w:r w:rsidRPr="00303B48">
        <w:rPr>
          <w:rFonts w:ascii="Palatino Linotype" w:eastAsia="Palatino Linotype" w:hAnsi="Palatino Linotype" w:cs="Palatino Linotype"/>
          <w:color w:val="000000" w:themeColor="text1"/>
          <w:sz w:val="24"/>
          <w:szCs w:val="24"/>
        </w:rPr>
        <w:t xml:space="preserve">El </w:t>
      </w:r>
      <w:r w:rsidRPr="00303B48">
        <w:rPr>
          <w:rFonts w:ascii="Palatino Linotype" w:eastAsia="Palatino Linotype" w:hAnsi="Palatino Linotype" w:cs="Palatino Linotype"/>
          <w:b/>
          <w:color w:val="000000" w:themeColor="text1"/>
          <w:sz w:val="24"/>
          <w:szCs w:val="24"/>
        </w:rPr>
        <w:t>veinticinco de septiembre  de dos mil veinticinco</w:t>
      </w:r>
      <w:r w:rsidRPr="00303B48">
        <w:rPr>
          <w:rFonts w:ascii="Palatino Linotype" w:eastAsia="Palatino Linotype" w:hAnsi="Palatino Linotype" w:cs="Palatino Linotype"/>
          <w:color w:val="000000" w:themeColor="text1"/>
          <w:sz w:val="24"/>
          <w:szCs w:val="24"/>
        </w:rPr>
        <w:t xml:space="preserve">, la Comisionada Ponente decretó el cierre de instrucción y al no existir diligencias por realizar y se turnó el expediente a resolución correspondiente, por lo que no habiendo más que </w:t>
      </w:r>
      <w:r w:rsidR="00303B48">
        <w:rPr>
          <w:rFonts w:ascii="Palatino Linotype" w:eastAsia="Palatino Linotype" w:hAnsi="Palatino Linotype" w:cs="Palatino Linotype"/>
          <w:color w:val="000000" w:themeColor="text1"/>
          <w:sz w:val="24"/>
          <w:szCs w:val="24"/>
        </w:rPr>
        <w:t xml:space="preserve">hacer constar, y </w:t>
      </w:r>
      <w:r w:rsidR="007D2249">
        <w:rPr>
          <w:rFonts w:ascii="Palatino Linotype" w:eastAsia="Palatino Linotype" w:hAnsi="Palatino Linotype" w:cs="Palatino Linotype"/>
          <w:color w:val="000000" w:themeColor="text1"/>
          <w:sz w:val="24"/>
          <w:szCs w:val="24"/>
        </w:rPr>
        <w:t>-----------------</w:t>
      </w:r>
    </w:p>
    <w:p w14:paraId="281838BC" w14:textId="77777777" w:rsidR="00D154E1" w:rsidRPr="00303B48" w:rsidRDefault="00D154E1" w:rsidP="00303B48">
      <w:pPr>
        <w:tabs>
          <w:tab w:val="left" w:pos="426"/>
        </w:tabs>
        <w:spacing w:line="360" w:lineRule="auto"/>
        <w:jc w:val="both"/>
        <w:rPr>
          <w:rFonts w:ascii="Palatino Linotype" w:eastAsia="Palatino Linotype" w:hAnsi="Palatino Linotype" w:cs="Palatino Linotype"/>
          <w:b/>
          <w:color w:val="000000" w:themeColor="text1"/>
          <w:sz w:val="24"/>
          <w:szCs w:val="24"/>
          <w:u w:val="single"/>
        </w:rPr>
      </w:pPr>
    </w:p>
    <w:p w14:paraId="44454509" w14:textId="5CB20242" w:rsidR="00D154E1" w:rsidRPr="00303B48" w:rsidRDefault="00CA77CE" w:rsidP="00303B48">
      <w:pPr>
        <w:keepNext/>
        <w:keepLines/>
        <w:spacing w:line="360" w:lineRule="auto"/>
        <w:jc w:val="center"/>
        <w:rPr>
          <w:rFonts w:ascii="Palatino Linotype" w:eastAsia="Palatino Linotype" w:hAnsi="Palatino Linotype" w:cs="Palatino Linotype"/>
          <w:b/>
          <w:color w:val="000000" w:themeColor="text1"/>
          <w:sz w:val="24"/>
          <w:szCs w:val="24"/>
        </w:rPr>
      </w:pPr>
      <w:bookmarkStart w:id="3" w:name="_heading=h.30j0zll" w:colFirst="0" w:colLast="0"/>
      <w:bookmarkEnd w:id="3"/>
      <w:r w:rsidRPr="00303B48">
        <w:rPr>
          <w:rFonts w:ascii="Palatino Linotype" w:eastAsia="Palatino Linotype" w:hAnsi="Palatino Linotype" w:cs="Palatino Linotype"/>
          <w:b/>
          <w:color w:val="000000" w:themeColor="text1"/>
          <w:sz w:val="24"/>
          <w:szCs w:val="24"/>
        </w:rPr>
        <w:lastRenderedPageBreak/>
        <w:t>C</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O</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N</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S</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I</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D</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E</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R</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A</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N</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D</w:t>
      </w:r>
      <w:r w:rsidR="007D2249">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 xml:space="preserve">O </w:t>
      </w:r>
    </w:p>
    <w:p w14:paraId="307641B6" w14:textId="77777777" w:rsidR="00D154E1" w:rsidRPr="00303B48" w:rsidRDefault="00D154E1" w:rsidP="00303B48">
      <w:pPr>
        <w:keepNext/>
        <w:keepLines/>
        <w:spacing w:line="360" w:lineRule="auto"/>
        <w:jc w:val="center"/>
        <w:rPr>
          <w:rFonts w:ascii="Palatino Linotype" w:eastAsia="Palatino Linotype" w:hAnsi="Palatino Linotype" w:cs="Palatino Linotype"/>
          <w:color w:val="000000" w:themeColor="text1"/>
          <w:sz w:val="24"/>
          <w:szCs w:val="24"/>
        </w:rPr>
      </w:pPr>
    </w:p>
    <w:p w14:paraId="470F765B" w14:textId="77777777" w:rsidR="00D154E1" w:rsidRPr="00303B48" w:rsidRDefault="00CA77CE" w:rsidP="00303B48">
      <w:pPr>
        <w:keepNext/>
        <w:keepLines/>
        <w:spacing w:line="360" w:lineRule="auto"/>
        <w:rPr>
          <w:rFonts w:ascii="Palatino Linotype" w:eastAsia="Palatino Linotype" w:hAnsi="Palatino Linotype" w:cs="Palatino Linotype"/>
          <w:b/>
          <w:color w:val="000000" w:themeColor="text1"/>
          <w:sz w:val="24"/>
          <w:szCs w:val="24"/>
        </w:rPr>
      </w:pPr>
      <w:bookmarkStart w:id="4" w:name="_heading=h.1fob9te" w:colFirst="0" w:colLast="0"/>
      <w:bookmarkEnd w:id="4"/>
      <w:r w:rsidRPr="00303B48">
        <w:rPr>
          <w:rFonts w:ascii="Palatino Linotype" w:eastAsia="Palatino Linotype" w:hAnsi="Palatino Linotype" w:cs="Palatino Linotype"/>
          <w:b/>
          <w:color w:val="000000" w:themeColor="text1"/>
          <w:sz w:val="24"/>
          <w:szCs w:val="24"/>
        </w:rPr>
        <w:t>PRIMERO. De la competencia</w:t>
      </w:r>
    </w:p>
    <w:p w14:paraId="23AE41C0" w14:textId="77777777" w:rsidR="00D154E1" w:rsidRPr="00303B48" w:rsidRDefault="00CA77CE" w:rsidP="007D2249">
      <w:pPr>
        <w:numPr>
          <w:ilvl w:val="0"/>
          <w:numId w:val="17"/>
        </w:numPr>
        <w:tabs>
          <w:tab w:val="left" w:pos="426"/>
        </w:tabs>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6F1D35EB" w14:textId="77777777" w:rsidR="00D154E1" w:rsidRPr="00303B48" w:rsidRDefault="00D154E1" w:rsidP="00303B48">
      <w:pPr>
        <w:tabs>
          <w:tab w:val="left" w:pos="426"/>
        </w:tabs>
        <w:spacing w:line="360" w:lineRule="auto"/>
        <w:jc w:val="both"/>
        <w:rPr>
          <w:rFonts w:ascii="Palatino Linotype" w:eastAsia="Palatino Linotype" w:hAnsi="Palatino Linotype" w:cs="Palatino Linotype"/>
          <w:color w:val="000000" w:themeColor="text1"/>
          <w:sz w:val="24"/>
          <w:szCs w:val="24"/>
        </w:rPr>
      </w:pPr>
    </w:p>
    <w:p w14:paraId="4EAA6A09" w14:textId="77777777" w:rsidR="00D154E1" w:rsidRPr="00303B48" w:rsidRDefault="00CA77CE" w:rsidP="00303B48">
      <w:pPr>
        <w:keepNext/>
        <w:keepLines/>
        <w:spacing w:line="360" w:lineRule="auto"/>
        <w:rPr>
          <w:rFonts w:ascii="Palatino Linotype" w:eastAsia="Palatino Linotype" w:hAnsi="Palatino Linotype" w:cs="Palatino Linotype"/>
          <w:b/>
          <w:color w:val="000000" w:themeColor="text1"/>
          <w:sz w:val="24"/>
          <w:szCs w:val="24"/>
        </w:rPr>
      </w:pPr>
      <w:bookmarkStart w:id="5" w:name="_heading=h.3znysh7" w:colFirst="0" w:colLast="0"/>
      <w:bookmarkEnd w:id="5"/>
      <w:r w:rsidRPr="00303B48">
        <w:rPr>
          <w:rFonts w:ascii="Palatino Linotype" w:eastAsia="Palatino Linotype" w:hAnsi="Palatino Linotype" w:cs="Palatino Linotype"/>
          <w:b/>
          <w:color w:val="000000" w:themeColor="text1"/>
          <w:sz w:val="24"/>
          <w:szCs w:val="24"/>
        </w:rPr>
        <w:t>SEGUNDO. De la oportunidad y procedencia.</w:t>
      </w:r>
    </w:p>
    <w:p w14:paraId="38056060"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El medio de impugnación fue presentado a través del </w:t>
      </w:r>
      <w:r w:rsidRPr="00303B48">
        <w:rPr>
          <w:rFonts w:ascii="Palatino Linotype" w:eastAsia="Palatino Linotype" w:hAnsi="Palatino Linotype" w:cs="Palatino Linotype"/>
          <w:b/>
          <w:color w:val="000000" w:themeColor="text1"/>
          <w:sz w:val="24"/>
          <w:szCs w:val="24"/>
        </w:rPr>
        <w:t>SAIMEX,</w:t>
      </w:r>
      <w:r w:rsidRPr="00303B48">
        <w:rPr>
          <w:rFonts w:ascii="Palatino Linotype" w:eastAsia="Palatino Linotype" w:hAnsi="Palatino Linotype" w:cs="Palatino Linotype"/>
          <w:color w:val="000000" w:themeColor="text1"/>
          <w:sz w:val="24"/>
          <w:szCs w:val="24"/>
        </w:rPr>
        <w:t xml:space="preserve"> en el formato previamente aprobado para tal efecto y dentro del plazo legal de quince días hábiles otorgados; para el caso en particular es de señalar que el </w:t>
      </w:r>
      <w:r w:rsidRPr="00303B48">
        <w:rPr>
          <w:rFonts w:ascii="Palatino Linotype" w:eastAsia="Palatino Linotype" w:hAnsi="Palatino Linotype" w:cs="Palatino Linotype"/>
          <w:b/>
          <w:color w:val="000000" w:themeColor="text1"/>
          <w:sz w:val="24"/>
          <w:szCs w:val="24"/>
        </w:rPr>
        <w:t>SUJETO OBLIGADO</w:t>
      </w:r>
      <w:r w:rsidRPr="00303B48">
        <w:rPr>
          <w:rFonts w:ascii="Palatino Linotype" w:eastAsia="Palatino Linotype" w:hAnsi="Palatino Linotype" w:cs="Palatino Linotype"/>
          <w:color w:val="000000" w:themeColor="text1"/>
          <w:sz w:val="24"/>
          <w:szCs w:val="24"/>
        </w:rPr>
        <w:t xml:space="preserve"> entregó respuesta el </w:t>
      </w:r>
      <w:r w:rsidRPr="00303B48">
        <w:rPr>
          <w:rFonts w:ascii="Palatino Linotype" w:eastAsia="Palatino Linotype" w:hAnsi="Palatino Linotype" w:cs="Palatino Linotype"/>
          <w:b/>
          <w:color w:val="000000" w:themeColor="text1"/>
          <w:sz w:val="24"/>
          <w:szCs w:val="24"/>
        </w:rPr>
        <w:t>diez de marzo de dos mil veinticinco</w:t>
      </w:r>
      <w:r w:rsidRPr="00303B48">
        <w:rPr>
          <w:rFonts w:ascii="Palatino Linotype" w:eastAsia="Palatino Linotype" w:hAnsi="Palatino Linotype" w:cs="Palatino Linotype"/>
          <w:color w:val="000000" w:themeColor="text1"/>
          <w:sz w:val="24"/>
          <w:szCs w:val="24"/>
        </w:rPr>
        <w:t xml:space="preserve">, de tal forma que el plazo para interponer el recurso transcurrió del </w:t>
      </w:r>
      <w:r w:rsidRPr="00303B48">
        <w:rPr>
          <w:rFonts w:ascii="Palatino Linotype" w:eastAsia="Palatino Linotype" w:hAnsi="Palatino Linotype" w:cs="Palatino Linotype"/>
          <w:b/>
          <w:color w:val="000000" w:themeColor="text1"/>
          <w:sz w:val="24"/>
          <w:szCs w:val="24"/>
        </w:rPr>
        <w:t xml:space="preserve">once de marzo al primero de abril dos mil veinticinco, </w:t>
      </w:r>
      <w:r w:rsidRPr="00303B48">
        <w:rPr>
          <w:rFonts w:ascii="Palatino Linotype" w:eastAsia="Palatino Linotype" w:hAnsi="Palatino Linotype" w:cs="Palatino Linotype"/>
          <w:color w:val="000000" w:themeColor="text1"/>
          <w:sz w:val="24"/>
          <w:szCs w:val="24"/>
        </w:rPr>
        <w:t xml:space="preserve">en consecuencia, si el </w:t>
      </w:r>
      <w:r w:rsidRPr="00303B48">
        <w:rPr>
          <w:rFonts w:ascii="Palatino Linotype" w:eastAsia="Palatino Linotype" w:hAnsi="Palatino Linotype" w:cs="Palatino Linotype"/>
          <w:b/>
          <w:color w:val="000000" w:themeColor="text1"/>
          <w:sz w:val="24"/>
          <w:szCs w:val="24"/>
        </w:rPr>
        <w:t>PARTICULAR</w:t>
      </w:r>
      <w:r w:rsidRPr="00303B48">
        <w:rPr>
          <w:rFonts w:ascii="Palatino Linotype" w:eastAsia="Palatino Linotype" w:hAnsi="Palatino Linotype" w:cs="Palatino Linotype"/>
          <w:color w:val="000000" w:themeColor="text1"/>
          <w:sz w:val="24"/>
          <w:szCs w:val="24"/>
        </w:rPr>
        <w:t xml:space="preserve"> presentó su inconformidad el </w:t>
      </w:r>
      <w:r w:rsidRPr="00303B48">
        <w:rPr>
          <w:rFonts w:ascii="Palatino Linotype" w:eastAsia="Palatino Linotype" w:hAnsi="Palatino Linotype" w:cs="Palatino Linotype"/>
          <w:b/>
          <w:color w:val="000000" w:themeColor="text1"/>
          <w:sz w:val="24"/>
          <w:szCs w:val="24"/>
        </w:rPr>
        <w:t>veintisiete de marzo de dos mil veinticinco</w:t>
      </w:r>
      <w:r w:rsidRPr="00303B48">
        <w:rPr>
          <w:rFonts w:ascii="Palatino Linotype" w:eastAsia="Palatino Linotype" w:hAnsi="Palatino Linotype" w:cs="Palatino Linotype"/>
          <w:color w:val="000000" w:themeColor="text1"/>
          <w:sz w:val="24"/>
          <w:szCs w:val="24"/>
        </w:rPr>
        <w:t xml:space="preserve">, este  se encuentra dentro de los márgenes temporales previstos en el </w:t>
      </w:r>
      <w:r w:rsidRPr="00303B48">
        <w:rPr>
          <w:rFonts w:ascii="Palatino Linotype" w:eastAsia="Palatino Linotype" w:hAnsi="Palatino Linotype" w:cs="Palatino Linotype"/>
          <w:color w:val="000000" w:themeColor="text1"/>
          <w:sz w:val="24"/>
          <w:szCs w:val="24"/>
        </w:rPr>
        <w:lastRenderedPageBreak/>
        <w:t xml:space="preserve">artículo 178 de la </w:t>
      </w:r>
      <w:r w:rsidRPr="00303B48">
        <w:rPr>
          <w:rFonts w:ascii="Palatino Linotype" w:eastAsia="Palatino Linotype" w:hAnsi="Palatino Linotype" w:cs="Palatino Linotype"/>
          <w:b/>
          <w:color w:val="000000" w:themeColor="text1"/>
          <w:sz w:val="24"/>
          <w:szCs w:val="24"/>
        </w:rPr>
        <w:t xml:space="preserve">Ley de Transparencia y Acceso a la Información Pública del Estado de México y Municipios </w:t>
      </w:r>
      <w:r w:rsidRPr="00303B48">
        <w:rPr>
          <w:rFonts w:ascii="Palatino Linotype" w:eastAsia="Palatino Linotype" w:hAnsi="Palatino Linotype" w:cs="Palatino Linotype"/>
          <w:color w:val="000000" w:themeColor="text1"/>
          <w:sz w:val="24"/>
          <w:szCs w:val="24"/>
        </w:rPr>
        <w:t xml:space="preserve">vigente. </w:t>
      </w:r>
    </w:p>
    <w:p w14:paraId="414F1107"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bookmarkStart w:id="6" w:name="_heading=h.2et92p0" w:colFirst="0" w:colLast="0"/>
      <w:bookmarkEnd w:id="6"/>
    </w:p>
    <w:p w14:paraId="114CFE55" w14:textId="77777777" w:rsidR="00D154E1" w:rsidRPr="00303B48" w:rsidRDefault="00CA77CE" w:rsidP="00303B48">
      <w:pPr>
        <w:pStyle w:val="Ttulo2"/>
        <w:rPr>
          <w:rFonts w:ascii="Palatino Linotype" w:eastAsia="Palatino Linotype" w:hAnsi="Palatino Linotype" w:cs="Palatino Linotype"/>
          <w:b/>
          <w:i/>
          <w:color w:val="000000" w:themeColor="text1"/>
          <w:sz w:val="24"/>
          <w:szCs w:val="24"/>
        </w:rPr>
      </w:pPr>
      <w:r w:rsidRPr="00303B48">
        <w:rPr>
          <w:rFonts w:ascii="Palatino Linotype" w:eastAsia="Palatino Linotype" w:hAnsi="Palatino Linotype" w:cs="Palatino Linotype"/>
          <w:b/>
          <w:color w:val="000000" w:themeColor="text1"/>
          <w:sz w:val="24"/>
          <w:szCs w:val="24"/>
        </w:rPr>
        <w:t xml:space="preserve">TERCERO. Del planteamiento de la </w:t>
      </w:r>
      <w:r w:rsidRPr="00303B48">
        <w:rPr>
          <w:rFonts w:ascii="Palatino Linotype" w:eastAsia="Palatino Linotype" w:hAnsi="Palatino Linotype" w:cs="Palatino Linotype"/>
          <w:b/>
          <w:i/>
          <w:color w:val="000000" w:themeColor="text1"/>
          <w:sz w:val="24"/>
          <w:szCs w:val="24"/>
        </w:rPr>
        <w:t>Litis.</w:t>
      </w:r>
    </w:p>
    <w:p w14:paraId="277BE38B"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Se solicitó la información que a continuación se desagrega:</w:t>
      </w:r>
    </w:p>
    <w:p w14:paraId="124F6E06" w14:textId="77777777" w:rsidR="00D154E1" w:rsidRPr="00303B48" w:rsidRDefault="00CA77CE" w:rsidP="00303B48">
      <w:pPr>
        <w:numPr>
          <w:ilvl w:val="0"/>
          <w:numId w:val="6"/>
        </w:numPr>
        <w:pBdr>
          <w:top w:val="nil"/>
          <w:left w:val="nil"/>
          <w:bottom w:val="nil"/>
          <w:right w:val="nil"/>
          <w:between w:val="nil"/>
        </w:pBdr>
        <w:spacing w:line="276"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Las actas de instalación de las comisiones edilicias de la actual administración</w:t>
      </w:r>
    </w:p>
    <w:p w14:paraId="0C3CA16B" w14:textId="77777777" w:rsidR="00D154E1" w:rsidRPr="00303B48" w:rsidRDefault="00CA77CE" w:rsidP="00303B48">
      <w:pPr>
        <w:numPr>
          <w:ilvl w:val="0"/>
          <w:numId w:val="6"/>
        </w:numPr>
        <w:pBdr>
          <w:top w:val="nil"/>
          <w:left w:val="nil"/>
          <w:bottom w:val="nil"/>
          <w:right w:val="nil"/>
          <w:between w:val="nil"/>
        </w:pBdr>
        <w:spacing w:line="276"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El programa de trabajo de cada comisión</w:t>
      </w:r>
    </w:p>
    <w:p w14:paraId="0D09330E" w14:textId="77777777" w:rsidR="00D154E1" w:rsidRPr="00303B48" w:rsidRDefault="00CA77CE" w:rsidP="00303B48">
      <w:pPr>
        <w:numPr>
          <w:ilvl w:val="0"/>
          <w:numId w:val="6"/>
        </w:numPr>
        <w:pBdr>
          <w:top w:val="nil"/>
          <w:left w:val="nil"/>
          <w:bottom w:val="nil"/>
          <w:right w:val="nil"/>
          <w:between w:val="nil"/>
        </w:pBdr>
        <w:spacing w:line="276"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Presupuesto asignado a cada comisión, </w:t>
      </w:r>
    </w:p>
    <w:p w14:paraId="34F867DE" w14:textId="77777777" w:rsidR="00D154E1" w:rsidRPr="00303B48" w:rsidRDefault="00CA77CE" w:rsidP="00303B48">
      <w:pPr>
        <w:numPr>
          <w:ilvl w:val="0"/>
          <w:numId w:val="6"/>
        </w:numPr>
        <w:pBdr>
          <w:top w:val="nil"/>
          <w:left w:val="nil"/>
          <w:bottom w:val="nil"/>
          <w:right w:val="nil"/>
          <w:between w:val="nil"/>
        </w:pBdr>
        <w:spacing w:line="276"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El nombre de cada integrante</w:t>
      </w:r>
    </w:p>
    <w:p w14:paraId="38B589F0" w14:textId="77777777" w:rsidR="00D154E1" w:rsidRPr="00303B48" w:rsidRDefault="00CA77CE" w:rsidP="00303B48">
      <w:pPr>
        <w:numPr>
          <w:ilvl w:val="0"/>
          <w:numId w:val="6"/>
        </w:numPr>
        <w:pBdr>
          <w:top w:val="nil"/>
          <w:left w:val="nil"/>
          <w:bottom w:val="nil"/>
          <w:right w:val="nil"/>
          <w:between w:val="nil"/>
        </w:pBdr>
        <w:spacing w:line="276"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Curriculum de cada integrante </w:t>
      </w:r>
    </w:p>
    <w:p w14:paraId="2779914F" w14:textId="77777777" w:rsidR="00D154E1" w:rsidRPr="00303B48" w:rsidRDefault="00CA77CE" w:rsidP="00303B48">
      <w:pPr>
        <w:numPr>
          <w:ilvl w:val="0"/>
          <w:numId w:val="6"/>
        </w:numPr>
        <w:pBdr>
          <w:top w:val="nil"/>
          <w:left w:val="nil"/>
          <w:bottom w:val="nil"/>
          <w:right w:val="nil"/>
          <w:between w:val="nil"/>
        </w:pBdr>
        <w:spacing w:line="276"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Que comisiones faltan por integrar</w:t>
      </w:r>
    </w:p>
    <w:p w14:paraId="7DC8445C" w14:textId="77777777" w:rsidR="00D154E1" w:rsidRDefault="00D154E1" w:rsidP="00303B48">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4"/>
          <w:szCs w:val="24"/>
        </w:rPr>
      </w:pPr>
    </w:p>
    <w:p w14:paraId="340D921E" w14:textId="77777777" w:rsidR="007D2249" w:rsidRPr="00303B48" w:rsidRDefault="007D2249" w:rsidP="00303B48">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4"/>
          <w:szCs w:val="24"/>
        </w:rPr>
      </w:pPr>
    </w:p>
    <w:p w14:paraId="06F37443"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El </w:t>
      </w:r>
      <w:r w:rsidRPr="00303B48">
        <w:rPr>
          <w:rFonts w:ascii="Palatino Linotype" w:eastAsia="Palatino Linotype" w:hAnsi="Palatino Linotype" w:cs="Palatino Linotype"/>
          <w:b/>
          <w:color w:val="000000" w:themeColor="text1"/>
          <w:sz w:val="24"/>
          <w:szCs w:val="24"/>
        </w:rPr>
        <w:t xml:space="preserve">SUJETO OBLIGADO, </w:t>
      </w:r>
      <w:r w:rsidRPr="00303B48">
        <w:rPr>
          <w:rFonts w:ascii="Palatino Linotype" w:eastAsia="Palatino Linotype" w:hAnsi="Palatino Linotype" w:cs="Palatino Linotype"/>
          <w:color w:val="000000" w:themeColor="text1"/>
          <w:sz w:val="24"/>
          <w:szCs w:val="24"/>
        </w:rPr>
        <w:t xml:space="preserve">en respuesta se pronunció como quedó referido en el numeral 3 del presente proyecto. </w:t>
      </w:r>
    </w:p>
    <w:p w14:paraId="44BFE51D"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10C55AE9"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Inconforme con lo anterior, el ahora </w:t>
      </w:r>
      <w:r w:rsidRPr="00303B48">
        <w:rPr>
          <w:rFonts w:ascii="Palatino Linotype" w:eastAsia="Palatino Linotype" w:hAnsi="Palatino Linotype" w:cs="Palatino Linotype"/>
          <w:b/>
          <w:color w:val="000000" w:themeColor="text1"/>
          <w:sz w:val="24"/>
          <w:szCs w:val="24"/>
        </w:rPr>
        <w:t xml:space="preserve">RECURRENTE </w:t>
      </w:r>
      <w:r w:rsidRPr="00303B48">
        <w:rPr>
          <w:rFonts w:ascii="Palatino Linotype" w:eastAsia="Palatino Linotype" w:hAnsi="Palatino Linotype" w:cs="Palatino Linotype"/>
          <w:color w:val="000000" w:themeColor="text1"/>
          <w:sz w:val="24"/>
          <w:szCs w:val="24"/>
        </w:rPr>
        <w:t>interpuso Recurso de Revisión arguyendo medularmente que no se le entrego lo solicitado de manera completa.</w:t>
      </w:r>
    </w:p>
    <w:p w14:paraId="7E3D5A28" w14:textId="77777777" w:rsidR="00D154E1" w:rsidRPr="00303B48" w:rsidRDefault="00D154E1" w:rsidP="00303B48">
      <w:pPr>
        <w:spacing w:line="360" w:lineRule="auto"/>
        <w:jc w:val="both"/>
        <w:rPr>
          <w:rFonts w:ascii="Palatino Linotype" w:eastAsia="Palatino Linotype" w:hAnsi="Palatino Linotype" w:cs="Palatino Linotype"/>
          <w:i/>
          <w:color w:val="000000" w:themeColor="text1"/>
          <w:sz w:val="24"/>
          <w:szCs w:val="24"/>
        </w:rPr>
      </w:pPr>
    </w:p>
    <w:p w14:paraId="12B8B59B"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En dichas condiciones, la </w:t>
      </w:r>
      <w:r w:rsidRPr="00303B48">
        <w:rPr>
          <w:rFonts w:ascii="Palatino Linotype" w:eastAsia="Palatino Linotype" w:hAnsi="Palatino Linotype" w:cs="Palatino Linotype"/>
          <w:i/>
          <w:color w:val="000000" w:themeColor="text1"/>
          <w:sz w:val="24"/>
          <w:szCs w:val="24"/>
        </w:rPr>
        <w:t>Litis</w:t>
      </w:r>
      <w:r w:rsidRPr="00303B48">
        <w:rPr>
          <w:rFonts w:ascii="Palatino Linotype" w:eastAsia="Palatino Linotype" w:hAnsi="Palatino Linotype" w:cs="Palatino Linotype"/>
          <w:color w:val="000000" w:themeColor="text1"/>
          <w:sz w:val="24"/>
          <w:szCs w:val="24"/>
        </w:rPr>
        <w:t xml:space="preserve"> a resolver en este recurso se circunscribe a determinar si se actualiza la causal de procedencia prevista en el artículo 179, fracción</w:t>
      </w:r>
      <w:r w:rsidRPr="00303B48">
        <w:rPr>
          <w:rFonts w:ascii="Palatino Linotype" w:eastAsia="Palatino Linotype" w:hAnsi="Palatino Linotype" w:cs="Palatino Linotype"/>
          <w:b/>
          <w:color w:val="000000" w:themeColor="text1"/>
          <w:sz w:val="24"/>
          <w:szCs w:val="24"/>
        </w:rPr>
        <w:t xml:space="preserve"> V </w:t>
      </w:r>
      <w:r w:rsidRPr="00303B48">
        <w:rPr>
          <w:rFonts w:ascii="Palatino Linotype" w:eastAsia="Palatino Linotype" w:hAnsi="Palatino Linotype" w:cs="Palatino Linotype"/>
          <w:color w:val="000000" w:themeColor="text1"/>
          <w:sz w:val="24"/>
          <w:szCs w:val="24"/>
        </w:rPr>
        <w:t xml:space="preserve">de la </w:t>
      </w:r>
      <w:r w:rsidRPr="00303B48">
        <w:rPr>
          <w:rFonts w:ascii="Palatino Linotype" w:eastAsia="Palatino Linotype" w:hAnsi="Palatino Linotype" w:cs="Palatino Linotype"/>
          <w:b/>
          <w:color w:val="000000" w:themeColor="text1"/>
          <w:sz w:val="24"/>
          <w:szCs w:val="24"/>
        </w:rPr>
        <w:t>Ley de Transparencia y Acceso a la Información Pública del Estado de México y Municipios</w:t>
      </w:r>
      <w:r w:rsidRPr="00303B48">
        <w:rPr>
          <w:rFonts w:ascii="Palatino Linotype" w:eastAsia="Palatino Linotype" w:hAnsi="Palatino Linotype" w:cs="Palatino Linotype"/>
          <w:color w:val="000000" w:themeColor="text1"/>
          <w:sz w:val="24"/>
          <w:szCs w:val="24"/>
        </w:rPr>
        <w:t xml:space="preserve">; fracción que determina las hipótesis jurídica relativa a la entrega de información incompleta; contexto del cual se dolió </w:t>
      </w:r>
      <w:r w:rsidRPr="00303B48">
        <w:rPr>
          <w:rFonts w:ascii="Palatino Linotype" w:eastAsia="Palatino Linotype" w:hAnsi="Palatino Linotype" w:cs="Palatino Linotype"/>
          <w:b/>
          <w:color w:val="000000" w:themeColor="text1"/>
          <w:sz w:val="24"/>
          <w:szCs w:val="24"/>
        </w:rPr>
        <w:t xml:space="preserve">EL RECURRENTE </w:t>
      </w:r>
      <w:r w:rsidRPr="00303B48">
        <w:rPr>
          <w:rFonts w:ascii="Palatino Linotype" w:eastAsia="Palatino Linotype" w:hAnsi="Palatino Linotype" w:cs="Palatino Linotype"/>
          <w:color w:val="000000" w:themeColor="text1"/>
          <w:sz w:val="24"/>
          <w:szCs w:val="24"/>
        </w:rPr>
        <w:t xml:space="preserve">al momento de interponer su inconformidad. De modo tal que, el presente recurso de revisión se abocara en determinar </w:t>
      </w:r>
      <w:r w:rsidRPr="00303B48">
        <w:rPr>
          <w:rFonts w:ascii="Palatino Linotype" w:eastAsia="Palatino Linotype" w:hAnsi="Palatino Linotype" w:cs="Palatino Linotype"/>
          <w:color w:val="000000" w:themeColor="text1"/>
          <w:sz w:val="24"/>
          <w:szCs w:val="24"/>
        </w:rPr>
        <w:lastRenderedPageBreak/>
        <w:t xml:space="preserve">si el </w:t>
      </w:r>
      <w:r w:rsidRPr="00303B48">
        <w:rPr>
          <w:rFonts w:ascii="Palatino Linotype" w:eastAsia="Palatino Linotype" w:hAnsi="Palatino Linotype" w:cs="Palatino Linotype"/>
          <w:b/>
          <w:color w:val="000000" w:themeColor="text1"/>
          <w:sz w:val="24"/>
          <w:szCs w:val="24"/>
        </w:rPr>
        <w:t>SUJETO</w:t>
      </w:r>
      <w:r w:rsidRPr="00303B48">
        <w:rPr>
          <w:rFonts w:ascii="Palatino Linotype" w:eastAsia="Palatino Linotype" w:hAnsi="Palatino Linotype" w:cs="Palatino Linotype"/>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OBLIGADO</w:t>
      </w:r>
      <w:r w:rsidRPr="00303B48">
        <w:rPr>
          <w:rFonts w:ascii="Palatino Linotype" w:eastAsia="Palatino Linotype" w:hAnsi="Palatino Linotype" w:cs="Palatino Linotype"/>
          <w:color w:val="000000" w:themeColor="text1"/>
          <w:sz w:val="24"/>
          <w:szCs w:val="24"/>
        </w:rPr>
        <w:t xml:space="preserve"> con su respuesta ciertamente actualiza la causal de procedencia</w:t>
      </w:r>
      <w:r w:rsidRPr="00303B48">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color w:val="000000" w:themeColor="text1"/>
          <w:sz w:val="24"/>
          <w:szCs w:val="24"/>
        </w:rPr>
        <w:t>antes señalada. Así como comprobar si la respuesta emitida resulta congruente e integral en términos del artículo 11 de la ley de la materia.</w:t>
      </w:r>
    </w:p>
    <w:p w14:paraId="531BC590" w14:textId="77777777" w:rsidR="00D154E1" w:rsidRPr="00303B48" w:rsidRDefault="00D154E1"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6B76FF60" w14:textId="77777777" w:rsidR="00D154E1" w:rsidRPr="00303B48" w:rsidRDefault="00CA77CE" w:rsidP="00303B48">
      <w:pPr>
        <w:pStyle w:val="Ttulo2"/>
        <w:rPr>
          <w:rFonts w:ascii="Palatino Linotype" w:eastAsia="Palatino Linotype" w:hAnsi="Palatino Linotype" w:cs="Palatino Linotype"/>
          <w:b/>
          <w:color w:val="000000" w:themeColor="text1"/>
          <w:sz w:val="24"/>
          <w:szCs w:val="24"/>
        </w:rPr>
      </w:pPr>
      <w:bookmarkStart w:id="7" w:name="_heading=h.3dy6vkm" w:colFirst="0" w:colLast="0"/>
      <w:bookmarkEnd w:id="7"/>
      <w:r w:rsidRPr="00303B48">
        <w:rPr>
          <w:rFonts w:ascii="Palatino Linotype" w:eastAsia="Palatino Linotype" w:hAnsi="Palatino Linotype" w:cs="Palatino Linotype"/>
          <w:b/>
          <w:color w:val="000000" w:themeColor="text1"/>
          <w:sz w:val="24"/>
          <w:szCs w:val="24"/>
        </w:rPr>
        <w:t>CUARTO. Del estudio y resolución del asunto.</w:t>
      </w:r>
    </w:p>
    <w:p w14:paraId="7C8EEB3D"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bookmarkStart w:id="8" w:name="_heading=h.4h6spmic29ll" w:colFirst="0" w:colLast="0"/>
      <w:bookmarkEnd w:id="8"/>
      <w:r w:rsidRPr="00303B48">
        <w:rPr>
          <w:rFonts w:ascii="Palatino Linotype" w:eastAsia="Palatino Linotype" w:hAnsi="Palatino Linotype" w:cs="Palatino Linotype"/>
          <w:color w:val="000000" w:themeColor="text1"/>
          <w:sz w:val="24"/>
          <w:szCs w:val="24"/>
        </w:rPr>
        <w:t xml:space="preserve">Dicho lo anterior, este Órgano Resolutor se avocara a realizar el estudio en conjunto de todas las constancias que obran en el SAIMEX, con la finalidad de poder determinar si los motivos de inconformidad hechos valer por el ahora </w:t>
      </w:r>
      <w:r w:rsidRPr="00303B48">
        <w:rPr>
          <w:rFonts w:ascii="Palatino Linotype" w:eastAsia="Palatino Linotype" w:hAnsi="Palatino Linotype" w:cs="Palatino Linotype"/>
          <w:b/>
          <w:color w:val="000000" w:themeColor="text1"/>
          <w:sz w:val="24"/>
          <w:szCs w:val="24"/>
        </w:rPr>
        <w:t xml:space="preserve">RECURRENTE, </w:t>
      </w:r>
      <w:r w:rsidRPr="00303B48">
        <w:rPr>
          <w:rFonts w:ascii="Palatino Linotype" w:eastAsia="Palatino Linotype" w:hAnsi="Palatino Linotype" w:cs="Palatino Linotype"/>
          <w:color w:val="000000" w:themeColor="text1"/>
          <w:sz w:val="24"/>
          <w:szCs w:val="24"/>
        </w:rPr>
        <w:t xml:space="preserve">resultan fundados. </w:t>
      </w:r>
    </w:p>
    <w:p w14:paraId="11E37FD8"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5FAC3E89"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Respecto a la fuente obligacional, se advierte que el </w:t>
      </w:r>
      <w:r w:rsidRPr="00303B48">
        <w:rPr>
          <w:rFonts w:ascii="Palatino Linotype" w:eastAsia="Palatino Linotype" w:hAnsi="Palatino Linotype" w:cs="Palatino Linotype"/>
          <w:b/>
          <w:color w:val="000000" w:themeColor="text1"/>
          <w:sz w:val="24"/>
          <w:szCs w:val="24"/>
        </w:rPr>
        <w:t xml:space="preserve">SUJETO OBLIGADO, </w:t>
      </w:r>
      <w:r w:rsidRPr="00303B48">
        <w:rPr>
          <w:rFonts w:ascii="Palatino Linotype" w:eastAsia="Palatino Linotype" w:hAnsi="Palatino Linotype" w:cs="Palatino Linotype"/>
          <w:color w:val="000000" w:themeColor="text1"/>
          <w:sz w:val="24"/>
          <w:szCs w:val="24"/>
        </w:rPr>
        <w:t xml:space="preserve">acepta que genera, posee y/o administra la información solicitada, tan es así que la pone a disposición del ahora </w:t>
      </w:r>
      <w:r w:rsidRPr="00303B48">
        <w:rPr>
          <w:rFonts w:ascii="Palatino Linotype" w:eastAsia="Palatino Linotype" w:hAnsi="Palatino Linotype" w:cs="Palatino Linotype"/>
          <w:b/>
          <w:color w:val="000000" w:themeColor="text1"/>
          <w:sz w:val="24"/>
          <w:szCs w:val="24"/>
        </w:rPr>
        <w:t xml:space="preserve">RECURRENTE, </w:t>
      </w:r>
      <w:r w:rsidRPr="00303B48">
        <w:rPr>
          <w:rFonts w:ascii="Palatino Linotype" w:eastAsia="Palatino Linotype" w:hAnsi="Palatino Linotype" w:cs="Palatino Linotype"/>
          <w:color w:val="000000" w:themeColor="text1"/>
          <w:sz w:val="24"/>
          <w:szCs w:val="24"/>
        </w:rPr>
        <w:t xml:space="preserve">por lo que se considera innecesario realizar el estudio correspondiente, pues –se insiste- este asume contar con la información.  </w:t>
      </w:r>
    </w:p>
    <w:p w14:paraId="6DE7E908"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74E3BAE2"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Ahora bien, respecto de la información solicitada y la información proporcionada por el </w:t>
      </w:r>
      <w:r w:rsidRPr="00303B48">
        <w:rPr>
          <w:rFonts w:ascii="Palatino Linotype" w:eastAsia="Palatino Linotype" w:hAnsi="Palatino Linotype" w:cs="Palatino Linotype"/>
          <w:b/>
          <w:color w:val="000000" w:themeColor="text1"/>
          <w:sz w:val="24"/>
          <w:szCs w:val="24"/>
        </w:rPr>
        <w:t xml:space="preserve">SUJETO OBLIGADO, </w:t>
      </w:r>
      <w:r w:rsidRPr="00303B48">
        <w:rPr>
          <w:rFonts w:ascii="Palatino Linotype" w:eastAsia="Palatino Linotype" w:hAnsi="Palatino Linotype" w:cs="Palatino Linotype"/>
          <w:color w:val="000000" w:themeColor="text1"/>
          <w:sz w:val="24"/>
          <w:szCs w:val="24"/>
        </w:rPr>
        <w:t>se advierte lo siguiente:</w:t>
      </w:r>
    </w:p>
    <w:p w14:paraId="5F856E5B"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1CE77573"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Primeramente, el Ayuntamiento está integrado por 33 Comisiones Edilicias, de las que se entregó lo siguiente:</w:t>
      </w:r>
    </w:p>
    <w:p w14:paraId="76916ED4"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tbl>
      <w:tblPr>
        <w:tblStyle w:val="a"/>
        <w:tblW w:w="99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1262"/>
        <w:gridCol w:w="1843"/>
        <w:gridCol w:w="1843"/>
        <w:gridCol w:w="1134"/>
        <w:gridCol w:w="2131"/>
      </w:tblGrid>
      <w:tr w:rsidR="00303B48" w:rsidRPr="00303B48" w14:paraId="353EDF1B" w14:textId="77777777">
        <w:trPr>
          <w:tblHeader/>
          <w:jc w:val="center"/>
        </w:trPr>
        <w:tc>
          <w:tcPr>
            <w:tcW w:w="1710" w:type="dxa"/>
            <w:shd w:val="clear" w:color="auto" w:fill="D5DCE4"/>
            <w:vAlign w:val="center"/>
          </w:tcPr>
          <w:p w14:paraId="4455A1BE" w14:textId="77777777" w:rsidR="00D154E1" w:rsidRPr="00303B48" w:rsidRDefault="00CA77CE" w:rsidP="00303B48">
            <w:pPr>
              <w:jc w:val="center"/>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lastRenderedPageBreak/>
              <w:t>Comisión</w:t>
            </w:r>
          </w:p>
        </w:tc>
        <w:tc>
          <w:tcPr>
            <w:tcW w:w="1262" w:type="dxa"/>
            <w:shd w:val="clear" w:color="auto" w:fill="D5DCE4"/>
            <w:vAlign w:val="center"/>
          </w:tcPr>
          <w:p w14:paraId="242AD110" w14:textId="77777777" w:rsidR="00D154E1" w:rsidRPr="00303B48" w:rsidRDefault="00CA77CE" w:rsidP="00303B48">
            <w:pPr>
              <w:jc w:val="center"/>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Acta de Instalación</w:t>
            </w:r>
          </w:p>
        </w:tc>
        <w:tc>
          <w:tcPr>
            <w:tcW w:w="1843" w:type="dxa"/>
            <w:shd w:val="clear" w:color="auto" w:fill="D5DCE4"/>
            <w:vAlign w:val="center"/>
          </w:tcPr>
          <w:p w14:paraId="19A320E4" w14:textId="77777777" w:rsidR="00D154E1" w:rsidRPr="00303B48" w:rsidRDefault="00CA77CE" w:rsidP="00303B48">
            <w:pPr>
              <w:jc w:val="center"/>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Programa de trabajo</w:t>
            </w:r>
          </w:p>
        </w:tc>
        <w:tc>
          <w:tcPr>
            <w:tcW w:w="1843" w:type="dxa"/>
            <w:shd w:val="clear" w:color="auto" w:fill="D5DCE4"/>
            <w:vAlign w:val="center"/>
          </w:tcPr>
          <w:p w14:paraId="223188A5" w14:textId="77777777" w:rsidR="00D154E1" w:rsidRPr="00303B48" w:rsidRDefault="00CA77CE" w:rsidP="00303B48">
            <w:pPr>
              <w:jc w:val="center"/>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Presupuesto asignado</w:t>
            </w:r>
          </w:p>
        </w:tc>
        <w:tc>
          <w:tcPr>
            <w:tcW w:w="1134" w:type="dxa"/>
            <w:shd w:val="clear" w:color="auto" w:fill="D5DCE4"/>
            <w:vAlign w:val="center"/>
          </w:tcPr>
          <w:p w14:paraId="6153F629" w14:textId="77777777" w:rsidR="00D154E1" w:rsidRPr="00303B48" w:rsidRDefault="00CA77CE" w:rsidP="00303B48">
            <w:pPr>
              <w:jc w:val="center"/>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Nombre de cada integrante</w:t>
            </w:r>
          </w:p>
        </w:tc>
        <w:tc>
          <w:tcPr>
            <w:tcW w:w="2131" w:type="dxa"/>
            <w:shd w:val="clear" w:color="auto" w:fill="D5DCE4"/>
          </w:tcPr>
          <w:p w14:paraId="6D176306" w14:textId="77777777" w:rsidR="00D154E1" w:rsidRPr="00303B48" w:rsidRDefault="00CA77CE" w:rsidP="00303B48">
            <w:pPr>
              <w:jc w:val="center"/>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 xml:space="preserve">Currícula y comisiones que faltan por integrar. </w:t>
            </w:r>
          </w:p>
        </w:tc>
      </w:tr>
      <w:tr w:rsidR="00303B48" w:rsidRPr="00303B48" w14:paraId="070E5045" w14:textId="77777777">
        <w:trPr>
          <w:jc w:val="center"/>
        </w:trPr>
        <w:tc>
          <w:tcPr>
            <w:tcW w:w="1710" w:type="dxa"/>
            <w:vAlign w:val="center"/>
          </w:tcPr>
          <w:p w14:paraId="4801E773" w14:textId="77777777" w:rsidR="00D154E1" w:rsidRPr="00303B48" w:rsidRDefault="00D154E1" w:rsidP="00303B48">
            <w:pPr>
              <w:jc w:val="center"/>
              <w:rPr>
                <w:rFonts w:ascii="Palatino Linotype" w:eastAsia="Palatino Linotype" w:hAnsi="Palatino Linotype" w:cs="Palatino Linotype"/>
                <w:b/>
                <w:color w:val="000000" w:themeColor="text1"/>
                <w:sz w:val="24"/>
                <w:szCs w:val="24"/>
              </w:rPr>
            </w:pPr>
          </w:p>
          <w:p w14:paraId="0C18FC0D" w14:textId="77777777" w:rsidR="00D154E1" w:rsidRPr="00303B48" w:rsidRDefault="00CA77CE" w:rsidP="00303B48">
            <w:pPr>
              <w:jc w:val="center"/>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GOBERNACIÓN</w:t>
            </w:r>
          </w:p>
          <w:p w14:paraId="358A26F6" w14:textId="77777777" w:rsidR="00D154E1" w:rsidRPr="00303B48" w:rsidRDefault="00CA77CE" w:rsidP="00303B48">
            <w:pPr>
              <w:jc w:val="center"/>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Presidente Municipal Constitucional</w:t>
            </w:r>
          </w:p>
          <w:p w14:paraId="1005739A" w14:textId="77777777" w:rsidR="00D154E1" w:rsidRPr="00303B48" w:rsidRDefault="00D154E1" w:rsidP="00303B48">
            <w:pPr>
              <w:jc w:val="center"/>
              <w:rPr>
                <w:rFonts w:ascii="Palatino Linotype" w:eastAsia="Palatino Linotype" w:hAnsi="Palatino Linotype" w:cs="Palatino Linotype"/>
                <w:b/>
                <w:color w:val="000000" w:themeColor="text1"/>
                <w:sz w:val="24"/>
                <w:szCs w:val="24"/>
              </w:rPr>
            </w:pPr>
          </w:p>
        </w:tc>
        <w:tc>
          <w:tcPr>
            <w:tcW w:w="1262" w:type="dxa"/>
            <w:vAlign w:val="center"/>
          </w:tcPr>
          <w:p w14:paraId="3C309251" w14:textId="77777777" w:rsidR="00D154E1" w:rsidRPr="00303B48" w:rsidRDefault="00D154E1" w:rsidP="00303B48">
            <w:pPr>
              <w:numPr>
                <w:ilvl w:val="0"/>
                <w:numId w:val="12"/>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843" w:type="dxa"/>
            <w:vAlign w:val="center"/>
          </w:tcPr>
          <w:p w14:paraId="2E6A102F"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No se pronunció al respecto el Sujeto Obligado. </w:t>
            </w:r>
          </w:p>
        </w:tc>
        <w:tc>
          <w:tcPr>
            <w:tcW w:w="1843" w:type="dxa"/>
            <w:vAlign w:val="center"/>
          </w:tcPr>
          <w:p w14:paraId="35FB9DFC"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pronunció al respecto el Sujeto Obligado.</w:t>
            </w:r>
          </w:p>
        </w:tc>
        <w:tc>
          <w:tcPr>
            <w:tcW w:w="1134" w:type="dxa"/>
            <w:vAlign w:val="center"/>
          </w:tcPr>
          <w:p w14:paraId="10E8AE42"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4971C80F" w14:textId="77777777" w:rsidR="000B7D1F" w:rsidRPr="005C48E1" w:rsidRDefault="000B7D1F"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2D14B620" w14:textId="77777777" w:rsidR="000B7D1F" w:rsidRPr="005C48E1" w:rsidRDefault="000B7D1F"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0E9BB8D4" w14:textId="77777777" w:rsidR="00D154E1" w:rsidRPr="005C48E1" w:rsidRDefault="000B7D1F"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r w:rsidRPr="005C48E1">
              <w:rPr>
                <w:rFonts w:ascii="Palatino Linotype" w:eastAsia="Palatino Linotype" w:hAnsi="Palatino Linotype" w:cs="Palatino Linotype"/>
                <w:color w:val="000000" w:themeColor="text1"/>
                <w:sz w:val="24"/>
                <w:szCs w:val="24"/>
              </w:rPr>
              <w:t>No se pronunció al respecto el Sujeto Obligado</w:t>
            </w:r>
          </w:p>
        </w:tc>
      </w:tr>
      <w:tr w:rsidR="00303B48" w:rsidRPr="00303B48" w14:paraId="2CD8ADC9" w14:textId="77777777">
        <w:trPr>
          <w:jc w:val="center"/>
        </w:trPr>
        <w:tc>
          <w:tcPr>
            <w:tcW w:w="1710" w:type="dxa"/>
            <w:vAlign w:val="center"/>
          </w:tcPr>
          <w:p w14:paraId="4B2A23D5" w14:textId="77777777" w:rsidR="00D154E1" w:rsidRPr="00303B48" w:rsidRDefault="00D154E1" w:rsidP="00303B48">
            <w:pPr>
              <w:jc w:val="center"/>
              <w:rPr>
                <w:rFonts w:ascii="Palatino Linotype" w:eastAsia="Palatino Linotype" w:hAnsi="Palatino Linotype" w:cs="Palatino Linotype"/>
                <w:b/>
                <w:color w:val="000000" w:themeColor="text1"/>
                <w:sz w:val="24"/>
                <w:szCs w:val="24"/>
              </w:rPr>
            </w:pPr>
          </w:p>
          <w:p w14:paraId="2AAD8822" w14:textId="77777777" w:rsidR="00D154E1" w:rsidRPr="00303B48" w:rsidRDefault="00CA77CE" w:rsidP="00303B48">
            <w:pPr>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PLANEACIÓN PARA EL DESARROLLO</w:t>
            </w:r>
          </w:p>
          <w:p w14:paraId="5E4C4D74" w14:textId="77777777" w:rsidR="00D154E1" w:rsidRPr="00303B48" w:rsidRDefault="00CA77CE" w:rsidP="00303B48">
            <w:pPr>
              <w:jc w:val="center"/>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Presidente Municipal Constitucional</w:t>
            </w:r>
          </w:p>
          <w:p w14:paraId="30443176" w14:textId="77777777" w:rsidR="00D154E1" w:rsidRPr="00303B48" w:rsidRDefault="00D154E1" w:rsidP="00303B48">
            <w:pPr>
              <w:jc w:val="center"/>
              <w:rPr>
                <w:rFonts w:ascii="Palatino Linotype" w:eastAsia="Palatino Linotype" w:hAnsi="Palatino Linotype" w:cs="Palatino Linotype"/>
                <w:b/>
                <w:color w:val="000000" w:themeColor="text1"/>
                <w:sz w:val="24"/>
                <w:szCs w:val="24"/>
              </w:rPr>
            </w:pPr>
          </w:p>
        </w:tc>
        <w:tc>
          <w:tcPr>
            <w:tcW w:w="1262" w:type="dxa"/>
            <w:vAlign w:val="center"/>
          </w:tcPr>
          <w:p w14:paraId="432A38EF" w14:textId="77777777" w:rsidR="00D154E1" w:rsidRPr="00303B48" w:rsidRDefault="00D154E1" w:rsidP="00303B48">
            <w:pPr>
              <w:numPr>
                <w:ilvl w:val="0"/>
                <w:numId w:val="12"/>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843" w:type="dxa"/>
            <w:vAlign w:val="center"/>
          </w:tcPr>
          <w:p w14:paraId="45D70416"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pronunció al respecto el Sujeto Obligado.</w:t>
            </w:r>
          </w:p>
        </w:tc>
        <w:tc>
          <w:tcPr>
            <w:tcW w:w="1843" w:type="dxa"/>
            <w:vAlign w:val="center"/>
          </w:tcPr>
          <w:p w14:paraId="64C4A2F8"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pronunció al respecto el Sujeto Obligado.</w:t>
            </w:r>
          </w:p>
        </w:tc>
        <w:tc>
          <w:tcPr>
            <w:tcW w:w="1134" w:type="dxa"/>
            <w:vAlign w:val="center"/>
          </w:tcPr>
          <w:p w14:paraId="66AD0245"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163D0CC7" w14:textId="77777777" w:rsidR="00D154E1" w:rsidRPr="00303B48" w:rsidRDefault="00D154E1" w:rsidP="00303B48">
            <w:pPr>
              <w:pBdr>
                <w:top w:val="nil"/>
                <w:left w:val="nil"/>
                <w:bottom w:val="nil"/>
                <w:right w:val="nil"/>
                <w:between w:val="nil"/>
              </w:pBdr>
              <w:rPr>
                <w:rFonts w:ascii="Palatino Linotype" w:eastAsia="Palatino Linotype" w:hAnsi="Palatino Linotype" w:cs="Palatino Linotype"/>
                <w:color w:val="000000" w:themeColor="text1"/>
                <w:sz w:val="24"/>
                <w:szCs w:val="24"/>
                <w:highlight w:val="yellow"/>
              </w:rPr>
            </w:pPr>
          </w:p>
          <w:p w14:paraId="3F1FDD80" w14:textId="77777777" w:rsidR="000B7D1F" w:rsidRPr="00303B48" w:rsidRDefault="000B7D1F" w:rsidP="00303B48">
            <w:pPr>
              <w:pBdr>
                <w:top w:val="nil"/>
                <w:left w:val="nil"/>
                <w:bottom w:val="nil"/>
                <w:right w:val="nil"/>
                <w:between w:val="nil"/>
              </w:pBdr>
              <w:rPr>
                <w:rFonts w:ascii="Palatino Linotype" w:eastAsia="Palatino Linotype" w:hAnsi="Palatino Linotype" w:cs="Palatino Linotype"/>
                <w:color w:val="000000" w:themeColor="text1"/>
                <w:sz w:val="24"/>
                <w:szCs w:val="24"/>
                <w:highlight w:val="yellow"/>
              </w:rPr>
            </w:pPr>
          </w:p>
          <w:p w14:paraId="44813B9C" w14:textId="77777777" w:rsidR="000B7D1F" w:rsidRPr="00303B48" w:rsidRDefault="000B7D1F" w:rsidP="00303B48">
            <w:pPr>
              <w:pBdr>
                <w:top w:val="nil"/>
                <w:left w:val="nil"/>
                <w:bottom w:val="nil"/>
                <w:right w:val="nil"/>
                <w:between w:val="nil"/>
              </w:pBdr>
              <w:rPr>
                <w:rFonts w:ascii="Palatino Linotype" w:eastAsia="Palatino Linotype" w:hAnsi="Palatino Linotype" w:cs="Palatino Linotype"/>
                <w:color w:val="000000" w:themeColor="text1"/>
                <w:sz w:val="24"/>
                <w:szCs w:val="24"/>
                <w:highlight w:val="yellow"/>
              </w:rPr>
            </w:pPr>
            <w:r w:rsidRPr="005C48E1">
              <w:rPr>
                <w:rFonts w:ascii="Palatino Linotype" w:eastAsia="Palatino Linotype" w:hAnsi="Palatino Linotype" w:cs="Palatino Linotype"/>
                <w:color w:val="000000" w:themeColor="text1"/>
                <w:sz w:val="24"/>
                <w:szCs w:val="24"/>
              </w:rPr>
              <w:t>No se pronunció al respecto el Sujeto Obligado</w:t>
            </w:r>
          </w:p>
        </w:tc>
      </w:tr>
      <w:tr w:rsidR="00303B48" w:rsidRPr="00303B48" w14:paraId="447F8792" w14:textId="77777777">
        <w:trPr>
          <w:jc w:val="center"/>
        </w:trPr>
        <w:tc>
          <w:tcPr>
            <w:tcW w:w="1710" w:type="dxa"/>
            <w:vAlign w:val="center"/>
          </w:tcPr>
          <w:p w14:paraId="0F8FB0E5" w14:textId="77777777" w:rsidR="00D154E1" w:rsidRPr="00303B48" w:rsidRDefault="00CA77CE" w:rsidP="00303B48">
            <w:pPr>
              <w:jc w:val="center"/>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HACIENDA (INGRESOS)</w:t>
            </w:r>
          </w:p>
          <w:p w14:paraId="1681EF80" w14:textId="77777777" w:rsidR="00D154E1" w:rsidRPr="00303B48" w:rsidRDefault="00CA77CE" w:rsidP="00303B48">
            <w:pPr>
              <w:jc w:val="center"/>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 xml:space="preserve">Primera Sindico </w:t>
            </w:r>
          </w:p>
        </w:tc>
        <w:tc>
          <w:tcPr>
            <w:tcW w:w="1262" w:type="dxa"/>
            <w:vAlign w:val="center"/>
          </w:tcPr>
          <w:p w14:paraId="11CDBEB8" w14:textId="77777777" w:rsidR="00D154E1" w:rsidRPr="00303B48" w:rsidRDefault="00D154E1" w:rsidP="00303B48">
            <w:pPr>
              <w:numPr>
                <w:ilvl w:val="0"/>
                <w:numId w:val="11"/>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843" w:type="dxa"/>
            <w:vAlign w:val="center"/>
          </w:tcPr>
          <w:p w14:paraId="1D1A5BAF"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173BFCF4"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Informo que después de una búsqueda exhaustiva en los archivos que anexó lo solicitado, sin embargo no se advierte que se haya remitido información </w:t>
            </w:r>
            <w:r w:rsidRPr="00303B48">
              <w:rPr>
                <w:rFonts w:ascii="Palatino Linotype" w:eastAsia="Palatino Linotype" w:hAnsi="Palatino Linotype" w:cs="Palatino Linotype"/>
                <w:color w:val="000000" w:themeColor="text1"/>
                <w:sz w:val="24"/>
                <w:szCs w:val="24"/>
              </w:rPr>
              <w:lastRenderedPageBreak/>
              <w:t xml:space="preserve">que colme el rubro en comento. </w:t>
            </w:r>
          </w:p>
          <w:p w14:paraId="7363CED7"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843" w:type="dxa"/>
            <w:vAlign w:val="center"/>
          </w:tcPr>
          <w:p w14:paraId="570302C5"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lastRenderedPageBreak/>
              <w:t xml:space="preserve">Informo que después de una búsqueda exhaustiva en los archivos que anexó lo solicitado, sin embargo no se advierte que se haya remitido información que colme el </w:t>
            </w:r>
            <w:r w:rsidRPr="00303B48">
              <w:rPr>
                <w:rFonts w:ascii="Palatino Linotype" w:eastAsia="Palatino Linotype" w:hAnsi="Palatino Linotype" w:cs="Palatino Linotype"/>
                <w:color w:val="000000" w:themeColor="text1"/>
                <w:sz w:val="24"/>
                <w:szCs w:val="24"/>
              </w:rPr>
              <w:lastRenderedPageBreak/>
              <w:t xml:space="preserve">rubro en comento. </w:t>
            </w:r>
          </w:p>
        </w:tc>
        <w:tc>
          <w:tcPr>
            <w:tcW w:w="1134" w:type="dxa"/>
            <w:vAlign w:val="center"/>
          </w:tcPr>
          <w:p w14:paraId="298E125D"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4A63489C"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5DE565CE"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Informo que después de una búsqueda exhaustiva en los archivos que anexó lo solicitado, sin embargo no se advierte que se haya remitido información que </w:t>
            </w:r>
            <w:r w:rsidRPr="00303B48">
              <w:rPr>
                <w:rFonts w:ascii="Palatino Linotype" w:eastAsia="Palatino Linotype" w:hAnsi="Palatino Linotype" w:cs="Palatino Linotype"/>
                <w:color w:val="000000" w:themeColor="text1"/>
                <w:sz w:val="24"/>
                <w:szCs w:val="24"/>
              </w:rPr>
              <w:lastRenderedPageBreak/>
              <w:t>colme el rubro en comento.</w:t>
            </w:r>
          </w:p>
        </w:tc>
      </w:tr>
      <w:tr w:rsidR="00303B48" w:rsidRPr="00303B48" w14:paraId="060AA86E" w14:textId="77777777">
        <w:trPr>
          <w:jc w:val="center"/>
        </w:trPr>
        <w:tc>
          <w:tcPr>
            <w:tcW w:w="1710" w:type="dxa"/>
            <w:vAlign w:val="center"/>
          </w:tcPr>
          <w:p w14:paraId="6B80CFEB" w14:textId="77777777" w:rsidR="00D154E1" w:rsidRPr="00303B48" w:rsidRDefault="00CA77CE" w:rsidP="00303B48">
            <w:pPr>
              <w:jc w:val="center"/>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HACIENDA</w:t>
            </w:r>
          </w:p>
          <w:p w14:paraId="47B54915" w14:textId="77777777" w:rsidR="00D154E1" w:rsidRPr="00303B48" w:rsidRDefault="00CA77CE" w:rsidP="00303B48">
            <w:pPr>
              <w:jc w:val="center"/>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(EGRESOS)</w:t>
            </w:r>
          </w:p>
          <w:p w14:paraId="10C174E3" w14:textId="77777777" w:rsidR="00D154E1" w:rsidRPr="00303B48" w:rsidRDefault="00CA77CE" w:rsidP="00303B48">
            <w:pPr>
              <w:jc w:val="center"/>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Segundo Síndico.</w:t>
            </w:r>
          </w:p>
        </w:tc>
        <w:tc>
          <w:tcPr>
            <w:tcW w:w="1262" w:type="dxa"/>
            <w:vAlign w:val="center"/>
          </w:tcPr>
          <w:p w14:paraId="68ADDC2A" w14:textId="77777777" w:rsidR="00D154E1" w:rsidRPr="00303B48" w:rsidRDefault="00D154E1" w:rsidP="00303B48">
            <w:pPr>
              <w:numPr>
                <w:ilvl w:val="0"/>
                <w:numId w:val="10"/>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843" w:type="dxa"/>
            <w:vAlign w:val="center"/>
          </w:tcPr>
          <w:p w14:paraId="70E41DD5"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7A5967C4"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Informo que después de una búsqueda exhaustiva en los archivos que anexó lo solicitado, sin embargo no se advierte que se haya remitido información que colme el rubro en comento. </w:t>
            </w:r>
          </w:p>
          <w:p w14:paraId="52EEBFEA"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843" w:type="dxa"/>
            <w:vAlign w:val="center"/>
          </w:tcPr>
          <w:p w14:paraId="2C455BA3"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7BD937B4"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Informo que después de una búsqueda exhaustiva en los archivos que anexó lo solicitado, sin embargo no se advierte que se haya remitido información que colme el rubro en comento.</w:t>
            </w:r>
          </w:p>
          <w:p w14:paraId="573AFD22"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134" w:type="dxa"/>
            <w:vAlign w:val="center"/>
          </w:tcPr>
          <w:p w14:paraId="0D0DEE3A"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6A78D79F" w14:textId="77777777" w:rsidR="00D154E1" w:rsidRPr="00303B48" w:rsidRDefault="00D154E1"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38F4E393"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Informo que después de una búsqueda exhaustiva en los archivos que anexó lo solicitado, sin embargo no se advierte que se haya remitido información que colme el rubro en comento.</w:t>
            </w:r>
          </w:p>
          <w:p w14:paraId="25CB5F10" w14:textId="77777777" w:rsidR="00D154E1" w:rsidRPr="00303B48" w:rsidRDefault="00D154E1"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tc>
      </w:tr>
      <w:tr w:rsidR="00303B48" w:rsidRPr="00303B48" w14:paraId="711ADDD9" w14:textId="77777777">
        <w:trPr>
          <w:jc w:val="center"/>
        </w:trPr>
        <w:tc>
          <w:tcPr>
            <w:tcW w:w="1710" w:type="dxa"/>
            <w:vAlign w:val="center"/>
          </w:tcPr>
          <w:p w14:paraId="61EC3F9A" w14:textId="77777777" w:rsidR="00D154E1" w:rsidRPr="00303B48" w:rsidRDefault="00CA77CE" w:rsidP="00303B48">
            <w:pPr>
              <w:jc w:val="center"/>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SALUD PÚBLICA Y POBLACIÓN</w:t>
            </w:r>
          </w:p>
          <w:p w14:paraId="3F50E743" w14:textId="77777777" w:rsidR="00D154E1" w:rsidRPr="00303B48" w:rsidRDefault="00CA77CE" w:rsidP="00303B48">
            <w:pPr>
              <w:jc w:val="center"/>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Sexta Regidora</w:t>
            </w:r>
          </w:p>
        </w:tc>
        <w:tc>
          <w:tcPr>
            <w:tcW w:w="1262" w:type="dxa"/>
            <w:vAlign w:val="center"/>
          </w:tcPr>
          <w:p w14:paraId="1DC4D9E5" w14:textId="77777777" w:rsidR="00D154E1" w:rsidRPr="00303B48" w:rsidRDefault="00D154E1" w:rsidP="00303B48">
            <w:pPr>
              <w:numPr>
                <w:ilvl w:val="0"/>
                <w:numId w:val="10"/>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843" w:type="dxa"/>
            <w:vAlign w:val="center"/>
          </w:tcPr>
          <w:p w14:paraId="23E7F6E4"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14F7545C"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Informo que anexa la información requerida, sin embargo no se advierte que se haya remitido información que colme el </w:t>
            </w:r>
            <w:r w:rsidRPr="00303B48">
              <w:rPr>
                <w:rFonts w:ascii="Palatino Linotype" w:eastAsia="Palatino Linotype" w:hAnsi="Palatino Linotype" w:cs="Palatino Linotype"/>
                <w:color w:val="000000" w:themeColor="text1"/>
                <w:sz w:val="24"/>
                <w:szCs w:val="24"/>
              </w:rPr>
              <w:lastRenderedPageBreak/>
              <w:t>rubro en comento.</w:t>
            </w:r>
          </w:p>
        </w:tc>
        <w:tc>
          <w:tcPr>
            <w:tcW w:w="1843" w:type="dxa"/>
            <w:vAlign w:val="center"/>
          </w:tcPr>
          <w:p w14:paraId="6F6C047E" w14:textId="77777777" w:rsidR="00D154E1" w:rsidRPr="00303B48" w:rsidRDefault="00D154E1" w:rsidP="00303B48">
            <w:pPr>
              <w:numPr>
                <w:ilvl w:val="0"/>
                <w:numId w:val="10"/>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134" w:type="dxa"/>
            <w:vAlign w:val="center"/>
          </w:tcPr>
          <w:p w14:paraId="1DF54305"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6518EA5C"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07E3B992"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Informo que después de una búsqueda exhaustiva en los archivos que anexó lo solicitado, sin embargo no se advierte que se </w:t>
            </w:r>
            <w:r w:rsidRPr="00303B48">
              <w:rPr>
                <w:rFonts w:ascii="Palatino Linotype" w:eastAsia="Palatino Linotype" w:hAnsi="Palatino Linotype" w:cs="Palatino Linotype"/>
                <w:color w:val="000000" w:themeColor="text1"/>
                <w:sz w:val="24"/>
                <w:szCs w:val="24"/>
              </w:rPr>
              <w:lastRenderedPageBreak/>
              <w:t xml:space="preserve">haya remitido información que colme el rubro en comento. </w:t>
            </w:r>
          </w:p>
          <w:p w14:paraId="4652C9F7" w14:textId="77777777" w:rsidR="00D154E1" w:rsidRPr="00303B48" w:rsidRDefault="00D154E1"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tc>
      </w:tr>
      <w:tr w:rsidR="00303B48" w:rsidRPr="00303B48" w14:paraId="0D8F6042" w14:textId="77777777">
        <w:trPr>
          <w:jc w:val="center"/>
        </w:trPr>
        <w:tc>
          <w:tcPr>
            <w:tcW w:w="1710" w:type="dxa"/>
            <w:vAlign w:val="center"/>
          </w:tcPr>
          <w:p w14:paraId="2EBDB4DC"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lastRenderedPageBreak/>
              <w:t>REGLAMENTACIÓN MUNICIPAL</w:t>
            </w:r>
          </w:p>
          <w:p w14:paraId="3ED02C78"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Segunda Regidora</w:t>
            </w:r>
          </w:p>
        </w:tc>
        <w:tc>
          <w:tcPr>
            <w:tcW w:w="1262" w:type="dxa"/>
            <w:vAlign w:val="center"/>
          </w:tcPr>
          <w:p w14:paraId="5346DB8C"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En cuanto a las actas de instalación, aún estamos en proceso de verificar su disponibilidad y ubicación dentro de las dependencias encargadas. </w:t>
            </w:r>
          </w:p>
          <w:p w14:paraId="60616F89" w14:textId="77777777" w:rsidR="00D154E1" w:rsidRPr="00303B48" w:rsidRDefault="00D154E1" w:rsidP="00303B48">
            <w:pPr>
              <w:jc w:val="center"/>
              <w:rPr>
                <w:rFonts w:ascii="Palatino Linotype" w:eastAsia="Palatino Linotype" w:hAnsi="Palatino Linotype" w:cs="Palatino Linotype"/>
                <w:color w:val="000000" w:themeColor="text1"/>
                <w:sz w:val="24"/>
                <w:szCs w:val="24"/>
              </w:rPr>
            </w:pPr>
          </w:p>
        </w:tc>
        <w:tc>
          <w:tcPr>
            <w:tcW w:w="1843" w:type="dxa"/>
            <w:vAlign w:val="center"/>
          </w:tcPr>
          <w:p w14:paraId="1500C745"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59E95624"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Informó que tras realizar una búsqueda exhaustiva en los archivos y documentos correspondientes, no se ha encontrado la información solicitada en su totalidad. </w:t>
            </w:r>
          </w:p>
          <w:p w14:paraId="679A8622"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2E18A523"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En cuanto a el </w:t>
            </w:r>
            <w:r w:rsidRPr="00303B48">
              <w:rPr>
                <w:rFonts w:ascii="Palatino Linotype" w:eastAsia="Palatino Linotype" w:hAnsi="Palatino Linotype" w:cs="Palatino Linotype"/>
                <w:color w:val="000000" w:themeColor="text1"/>
                <w:sz w:val="24"/>
                <w:szCs w:val="24"/>
                <w:u w:val="single"/>
              </w:rPr>
              <w:t>programa de trabajo y presupuesto asignado</w:t>
            </w:r>
            <w:r w:rsidRPr="00303B48">
              <w:rPr>
                <w:rFonts w:ascii="Palatino Linotype" w:eastAsia="Palatino Linotype" w:hAnsi="Palatino Linotype" w:cs="Palatino Linotype"/>
                <w:color w:val="000000" w:themeColor="text1"/>
                <w:sz w:val="24"/>
                <w:szCs w:val="24"/>
              </w:rPr>
              <w:t xml:space="preserve">, aún estamos en proceso de verificar su disponibilidad y ubicación dentro de las </w:t>
            </w:r>
            <w:r w:rsidRPr="00303B48">
              <w:rPr>
                <w:rFonts w:ascii="Palatino Linotype" w:eastAsia="Palatino Linotype" w:hAnsi="Palatino Linotype" w:cs="Palatino Linotype"/>
                <w:color w:val="000000" w:themeColor="text1"/>
                <w:sz w:val="24"/>
                <w:szCs w:val="24"/>
              </w:rPr>
              <w:lastRenderedPageBreak/>
              <w:t xml:space="preserve">dependencias encargadas. </w:t>
            </w:r>
          </w:p>
          <w:p w14:paraId="028400F1"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843" w:type="dxa"/>
            <w:vAlign w:val="center"/>
          </w:tcPr>
          <w:p w14:paraId="1D24CD22"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lastRenderedPageBreak/>
              <w:t xml:space="preserve">En cuanto al </w:t>
            </w:r>
            <w:r w:rsidRPr="00303B48">
              <w:rPr>
                <w:rFonts w:ascii="Palatino Linotype" w:eastAsia="Palatino Linotype" w:hAnsi="Palatino Linotype" w:cs="Palatino Linotype"/>
                <w:color w:val="000000" w:themeColor="text1"/>
                <w:sz w:val="24"/>
                <w:szCs w:val="24"/>
                <w:u w:val="single"/>
              </w:rPr>
              <w:t>presupuesto asignado</w:t>
            </w:r>
            <w:r w:rsidRPr="00303B48">
              <w:rPr>
                <w:rFonts w:ascii="Palatino Linotype" w:eastAsia="Palatino Linotype" w:hAnsi="Palatino Linotype" w:cs="Palatino Linotype"/>
                <w:color w:val="000000" w:themeColor="text1"/>
                <w:sz w:val="24"/>
                <w:szCs w:val="24"/>
              </w:rPr>
              <w:t xml:space="preserve">, aún estamos en proceso de verificar su disponibilidad y ubicación dentro de las dependencias encargadas. </w:t>
            </w:r>
          </w:p>
          <w:p w14:paraId="27DE51F2"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16FA6B10"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134" w:type="dxa"/>
            <w:vAlign w:val="center"/>
          </w:tcPr>
          <w:p w14:paraId="1FE9F67E"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6DA203A8" w14:textId="77777777" w:rsidR="00D154E1" w:rsidRPr="00303B48" w:rsidRDefault="00D154E1"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7B733399" w14:textId="77777777" w:rsidR="00D154E1" w:rsidRPr="00303B48" w:rsidRDefault="00CA77CE" w:rsidP="00303B48">
            <w:pPr>
              <w:pBdr>
                <w:top w:val="nil"/>
                <w:left w:val="nil"/>
                <w:bottom w:val="nil"/>
                <w:right w:val="nil"/>
                <w:between w:val="nil"/>
              </w:pBd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Respecto a las comisiones que aún no se han integrado, estamos verificando su situación actual y procederemos a informarle oportunamente</w:t>
            </w:r>
          </w:p>
        </w:tc>
      </w:tr>
      <w:tr w:rsidR="00303B48" w:rsidRPr="00303B48" w14:paraId="6CE8F1B1" w14:textId="77777777">
        <w:trPr>
          <w:jc w:val="center"/>
        </w:trPr>
        <w:tc>
          <w:tcPr>
            <w:tcW w:w="1710" w:type="dxa"/>
            <w:vAlign w:val="center"/>
          </w:tcPr>
          <w:p w14:paraId="506C7833"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6C4C2D84"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PREVENCIÓN Y ATENCIÓN DE CONFLICTOS LABORALES</w:t>
            </w:r>
          </w:p>
          <w:p w14:paraId="417B1DDC" w14:textId="77777777" w:rsidR="00D154E1" w:rsidRPr="00303B48" w:rsidRDefault="00CA77CE" w:rsidP="00303B48">
            <w:pPr>
              <w:jc w:val="center"/>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Cuarta Regidora</w:t>
            </w:r>
          </w:p>
          <w:p w14:paraId="2B3552F8"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37BCC9F6" w14:textId="77777777" w:rsidR="00D154E1" w:rsidRPr="00303B48" w:rsidRDefault="00D154E1" w:rsidP="00303B48">
            <w:pPr>
              <w:numPr>
                <w:ilvl w:val="0"/>
                <w:numId w:val="10"/>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843" w:type="dxa"/>
            <w:vAlign w:val="center"/>
          </w:tcPr>
          <w:p w14:paraId="609CC259"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78D8C451"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Informó que aún no se cuenta con ellos en virtud de estar pendiente la aprobación del presupuesto municipal y el plan de desarrollo municipal.</w:t>
            </w:r>
          </w:p>
          <w:p w14:paraId="2EF05E86"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843" w:type="dxa"/>
            <w:vAlign w:val="center"/>
          </w:tcPr>
          <w:p w14:paraId="56670156"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pronunció al respecto.</w:t>
            </w:r>
          </w:p>
        </w:tc>
        <w:tc>
          <w:tcPr>
            <w:tcW w:w="1134" w:type="dxa"/>
            <w:vAlign w:val="center"/>
          </w:tcPr>
          <w:p w14:paraId="48AB2518"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68BAF64A"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6787564A"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4E0633D1"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5EFEB815"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pronunció al respecto.</w:t>
            </w:r>
          </w:p>
        </w:tc>
      </w:tr>
      <w:tr w:rsidR="00303B48" w:rsidRPr="00303B48" w14:paraId="578C26E1" w14:textId="77777777">
        <w:trPr>
          <w:jc w:val="center"/>
        </w:trPr>
        <w:tc>
          <w:tcPr>
            <w:tcW w:w="1710" w:type="dxa"/>
            <w:vAlign w:val="center"/>
          </w:tcPr>
          <w:p w14:paraId="3F8CFB00"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1E8617D4"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PREVENCIÓN SOCIAL DE LA VIOLENCIA Y DELINCUENCIA</w:t>
            </w:r>
          </w:p>
          <w:p w14:paraId="194CD7EA" w14:textId="77777777" w:rsidR="00D154E1" w:rsidRPr="00303B48" w:rsidRDefault="00CA77CE" w:rsidP="00303B48">
            <w:pPr>
              <w:jc w:val="center"/>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Décima Regidora</w:t>
            </w:r>
          </w:p>
          <w:p w14:paraId="3403F2D1"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1687085B" w14:textId="77777777" w:rsidR="00D154E1" w:rsidRPr="00303B48" w:rsidRDefault="00D154E1" w:rsidP="00303B48">
            <w:pPr>
              <w:numPr>
                <w:ilvl w:val="0"/>
                <w:numId w:val="10"/>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843" w:type="dxa"/>
            <w:vAlign w:val="center"/>
          </w:tcPr>
          <w:p w14:paraId="55584906"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Informó que es  atribución de la Secretaría del Ayuntamiento </w:t>
            </w:r>
          </w:p>
        </w:tc>
        <w:tc>
          <w:tcPr>
            <w:tcW w:w="1843" w:type="dxa"/>
            <w:vAlign w:val="center"/>
          </w:tcPr>
          <w:p w14:paraId="36F64D56"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Informó que es  atribución de Tesorería Municipal.</w:t>
            </w:r>
          </w:p>
        </w:tc>
        <w:tc>
          <w:tcPr>
            <w:tcW w:w="1134" w:type="dxa"/>
            <w:vAlign w:val="center"/>
          </w:tcPr>
          <w:p w14:paraId="2201B423"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366858AA" w14:textId="77777777" w:rsidR="00D154E1" w:rsidRPr="00303B48" w:rsidRDefault="00D154E1"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5C1E4334"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10050CBE"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2CC68940"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Informó que es  atribución de la Secretaría del Ayuntamiento</w:t>
            </w:r>
          </w:p>
        </w:tc>
      </w:tr>
      <w:tr w:rsidR="00303B48" w:rsidRPr="00303B48" w14:paraId="2D12A9BD" w14:textId="77777777">
        <w:trPr>
          <w:jc w:val="center"/>
        </w:trPr>
        <w:tc>
          <w:tcPr>
            <w:tcW w:w="1710" w:type="dxa"/>
            <w:vAlign w:val="center"/>
          </w:tcPr>
          <w:p w14:paraId="36BC5C48"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732D0820"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lastRenderedPageBreak/>
              <w:t>JUVENTUD, DEPORTE Y RECREACIÓN</w:t>
            </w:r>
          </w:p>
          <w:p w14:paraId="219DA8E4"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Segunda Regidora</w:t>
            </w:r>
          </w:p>
          <w:p w14:paraId="3864F0A5"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1370BE2A"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673C0B07"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lastRenderedPageBreak/>
              <w:t xml:space="preserve">En cuanto a las actas de instalación, aún estamos en proceso de verificar su disponibilidad y ubicación dentro de las dependencias encargadas. </w:t>
            </w:r>
          </w:p>
          <w:p w14:paraId="057FE71C" w14:textId="77777777" w:rsidR="00D154E1" w:rsidRPr="00303B48" w:rsidRDefault="00D154E1" w:rsidP="00303B48">
            <w:pPr>
              <w:rPr>
                <w:rFonts w:ascii="Palatino Linotype" w:eastAsia="Palatino Linotype" w:hAnsi="Palatino Linotype" w:cs="Palatino Linotype"/>
                <w:color w:val="000000" w:themeColor="text1"/>
                <w:sz w:val="24"/>
                <w:szCs w:val="24"/>
              </w:rPr>
            </w:pPr>
          </w:p>
        </w:tc>
        <w:tc>
          <w:tcPr>
            <w:tcW w:w="1843" w:type="dxa"/>
            <w:vAlign w:val="center"/>
          </w:tcPr>
          <w:p w14:paraId="16D1CF4D"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0A0A844F"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lastRenderedPageBreak/>
              <w:t xml:space="preserve">Informó que tras realizar una búsqueda exhaustiva en los archivos y documentos correspondientes, no se ha encontrado la información solicitada en su totalidad. </w:t>
            </w:r>
          </w:p>
          <w:p w14:paraId="50827B2D"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38BC5B31"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En cuanto a el </w:t>
            </w:r>
            <w:r w:rsidRPr="00303B48">
              <w:rPr>
                <w:rFonts w:ascii="Palatino Linotype" w:eastAsia="Palatino Linotype" w:hAnsi="Palatino Linotype" w:cs="Palatino Linotype"/>
                <w:color w:val="000000" w:themeColor="text1"/>
                <w:sz w:val="24"/>
                <w:szCs w:val="24"/>
                <w:u w:val="single"/>
              </w:rPr>
              <w:t>programa de trabajo y presupuesto asignado</w:t>
            </w:r>
            <w:r w:rsidRPr="00303B48">
              <w:rPr>
                <w:rFonts w:ascii="Palatino Linotype" w:eastAsia="Palatino Linotype" w:hAnsi="Palatino Linotype" w:cs="Palatino Linotype"/>
                <w:color w:val="000000" w:themeColor="text1"/>
                <w:sz w:val="24"/>
                <w:szCs w:val="24"/>
              </w:rPr>
              <w:t xml:space="preserve">, aún estamos en proceso de verificar su disponibilidad y ubicación dentro de las dependencias encargadas. </w:t>
            </w:r>
          </w:p>
          <w:p w14:paraId="2D034B95"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843" w:type="dxa"/>
            <w:vAlign w:val="center"/>
          </w:tcPr>
          <w:p w14:paraId="7277525E"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669FC5AD"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lastRenderedPageBreak/>
              <w:t xml:space="preserve">En cuanto al </w:t>
            </w:r>
            <w:r w:rsidRPr="00303B48">
              <w:rPr>
                <w:rFonts w:ascii="Palatino Linotype" w:eastAsia="Palatino Linotype" w:hAnsi="Palatino Linotype" w:cs="Palatino Linotype"/>
                <w:color w:val="000000" w:themeColor="text1"/>
                <w:sz w:val="24"/>
                <w:szCs w:val="24"/>
                <w:u w:val="single"/>
              </w:rPr>
              <w:t>presupuesto asignado</w:t>
            </w:r>
            <w:r w:rsidRPr="00303B48">
              <w:rPr>
                <w:rFonts w:ascii="Palatino Linotype" w:eastAsia="Palatino Linotype" w:hAnsi="Palatino Linotype" w:cs="Palatino Linotype"/>
                <w:color w:val="000000" w:themeColor="text1"/>
                <w:sz w:val="24"/>
                <w:szCs w:val="24"/>
              </w:rPr>
              <w:t xml:space="preserve">, aún estamos en proceso de verificar su disponibilidad y ubicación dentro de las dependencias encargadas. </w:t>
            </w:r>
          </w:p>
          <w:p w14:paraId="1A6F5C7C"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3D3BC455"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134" w:type="dxa"/>
            <w:vAlign w:val="center"/>
          </w:tcPr>
          <w:p w14:paraId="38E7CF11"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2FFF7F04" w14:textId="77777777" w:rsidR="00D154E1" w:rsidRPr="00303B48" w:rsidRDefault="00D154E1"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77B88CFF" w14:textId="77777777" w:rsidR="00D154E1" w:rsidRPr="00303B48" w:rsidRDefault="00CA77CE" w:rsidP="00303B48">
            <w:pPr>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lastRenderedPageBreak/>
              <w:t>Respecto a las comisiones que aún no se han integrado, estamos verificando su situación actual y procederemos a informarle oportunamente</w:t>
            </w:r>
          </w:p>
          <w:p w14:paraId="7E061CF3"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4B91A278"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Respecto a los curriculums no se pronunció al respecto. </w:t>
            </w:r>
          </w:p>
        </w:tc>
      </w:tr>
      <w:tr w:rsidR="00303B48" w:rsidRPr="00303B48" w14:paraId="01740030" w14:textId="77777777">
        <w:trPr>
          <w:jc w:val="center"/>
        </w:trPr>
        <w:tc>
          <w:tcPr>
            <w:tcW w:w="1710" w:type="dxa"/>
            <w:vAlign w:val="center"/>
          </w:tcPr>
          <w:p w14:paraId="400690D3"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56EECE56"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lastRenderedPageBreak/>
              <w:t>CULTURA Y EDUCACIÓN</w:t>
            </w:r>
          </w:p>
          <w:p w14:paraId="226E915C"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Octava Regidora</w:t>
            </w:r>
          </w:p>
          <w:p w14:paraId="06CB4147"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3E9405E1"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843" w:type="dxa"/>
            <w:vAlign w:val="center"/>
          </w:tcPr>
          <w:p w14:paraId="4FB24E59"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06747C5C"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Debido a que recientemente </w:t>
            </w:r>
            <w:r w:rsidRPr="00303B48">
              <w:rPr>
                <w:rFonts w:ascii="Palatino Linotype" w:eastAsia="Palatino Linotype" w:hAnsi="Palatino Linotype" w:cs="Palatino Linotype"/>
                <w:color w:val="000000" w:themeColor="text1"/>
                <w:sz w:val="24"/>
                <w:szCs w:val="24"/>
              </w:rPr>
              <w:lastRenderedPageBreak/>
              <w:t>se han instalado las comisiones edilicias, así como aprobado para el ejercicio fiscal 2025, se van a determinar las actividades y programas de trabajo correspondientes.</w:t>
            </w:r>
          </w:p>
          <w:p w14:paraId="3DD38899"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843" w:type="dxa"/>
            <w:vAlign w:val="center"/>
          </w:tcPr>
          <w:p w14:paraId="772C31BE"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757D2FE5"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Debido a que recientemente </w:t>
            </w:r>
            <w:r w:rsidRPr="00303B48">
              <w:rPr>
                <w:rFonts w:ascii="Palatino Linotype" w:eastAsia="Palatino Linotype" w:hAnsi="Palatino Linotype" w:cs="Palatino Linotype"/>
                <w:color w:val="000000" w:themeColor="text1"/>
                <w:sz w:val="24"/>
                <w:szCs w:val="24"/>
              </w:rPr>
              <w:lastRenderedPageBreak/>
              <w:t>se han instalado las comisiones edilicias, así como aprobado para el ejercicio fiscal 2025, se van a determinar las actividades y programas de trabajo correspondientes.</w:t>
            </w:r>
          </w:p>
        </w:tc>
        <w:tc>
          <w:tcPr>
            <w:tcW w:w="1134" w:type="dxa"/>
            <w:vAlign w:val="center"/>
          </w:tcPr>
          <w:p w14:paraId="5EA3575B"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3B5B1EF1" w14:textId="77777777" w:rsidR="00D154E1" w:rsidRPr="00303B48" w:rsidRDefault="00D154E1"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31BED812" w14:textId="77777777" w:rsidR="00D154E1" w:rsidRPr="00303B48" w:rsidRDefault="00CA77CE" w:rsidP="00303B48">
            <w:pPr>
              <w:pBdr>
                <w:top w:val="nil"/>
                <w:left w:val="nil"/>
                <w:bottom w:val="nil"/>
                <w:right w:val="nil"/>
                <w:between w:val="nil"/>
              </w:pBd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 No se pronunció al respecto</w:t>
            </w:r>
          </w:p>
        </w:tc>
      </w:tr>
      <w:tr w:rsidR="00303B48" w:rsidRPr="00303B48" w14:paraId="36E26E3F" w14:textId="77777777">
        <w:trPr>
          <w:jc w:val="center"/>
        </w:trPr>
        <w:tc>
          <w:tcPr>
            <w:tcW w:w="1710" w:type="dxa"/>
            <w:vAlign w:val="center"/>
          </w:tcPr>
          <w:p w14:paraId="5A37D627"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2B1F7029"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SERVICIOS PÚBLICOS (AGUA, ALCANTARILLADO, DRENAJE, PANTEONES,</w:t>
            </w:r>
          </w:p>
          <w:p w14:paraId="701E999A"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ALUMBRADO PÚBLICO, ETC.)</w:t>
            </w:r>
          </w:p>
          <w:p w14:paraId="60F79870"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Cuarta Regidora</w:t>
            </w:r>
          </w:p>
          <w:p w14:paraId="159FE552"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322D2C18" w14:textId="77777777" w:rsidR="00D154E1" w:rsidRPr="00303B48" w:rsidRDefault="00D154E1" w:rsidP="00303B48">
            <w:pPr>
              <w:numPr>
                <w:ilvl w:val="0"/>
                <w:numId w:val="10"/>
              </w:numPr>
              <w:pBdr>
                <w:top w:val="nil"/>
                <w:left w:val="nil"/>
                <w:bottom w:val="nil"/>
                <w:right w:val="nil"/>
                <w:between w:val="nil"/>
              </w:pBdr>
              <w:ind w:left="0" w:firstLine="0"/>
              <w:rPr>
                <w:rFonts w:ascii="Palatino Linotype" w:eastAsia="Palatino Linotype" w:hAnsi="Palatino Linotype" w:cs="Palatino Linotype"/>
                <w:color w:val="000000" w:themeColor="text1"/>
                <w:sz w:val="24"/>
                <w:szCs w:val="24"/>
              </w:rPr>
            </w:pPr>
          </w:p>
        </w:tc>
        <w:tc>
          <w:tcPr>
            <w:tcW w:w="1843" w:type="dxa"/>
            <w:vAlign w:val="center"/>
          </w:tcPr>
          <w:p w14:paraId="0A015C21"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7138156F"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Informó que aún no se cuenta con ellos en virtud de estar pendiente la aprobación del presupuesto municipal y el plan de desarrollo municipal.</w:t>
            </w:r>
          </w:p>
          <w:p w14:paraId="0F9B2D0D"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843" w:type="dxa"/>
            <w:vAlign w:val="center"/>
          </w:tcPr>
          <w:p w14:paraId="4F1C0A96"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01CF058C"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pronunció al respecto.</w:t>
            </w:r>
          </w:p>
        </w:tc>
        <w:tc>
          <w:tcPr>
            <w:tcW w:w="1134" w:type="dxa"/>
            <w:vAlign w:val="center"/>
          </w:tcPr>
          <w:p w14:paraId="7E14724B" w14:textId="77777777" w:rsidR="00D154E1" w:rsidRPr="00303B48" w:rsidRDefault="00D154E1" w:rsidP="00303B48">
            <w:pPr>
              <w:numPr>
                <w:ilvl w:val="0"/>
                <w:numId w:val="10"/>
              </w:numPr>
              <w:pBdr>
                <w:top w:val="nil"/>
                <w:left w:val="nil"/>
                <w:bottom w:val="nil"/>
                <w:right w:val="nil"/>
                <w:between w:val="nil"/>
              </w:pBdr>
              <w:ind w:left="0" w:firstLine="0"/>
              <w:rPr>
                <w:rFonts w:ascii="Palatino Linotype" w:eastAsia="Palatino Linotype" w:hAnsi="Palatino Linotype" w:cs="Palatino Linotype"/>
                <w:color w:val="000000" w:themeColor="text1"/>
                <w:sz w:val="24"/>
                <w:szCs w:val="24"/>
              </w:rPr>
            </w:pPr>
          </w:p>
        </w:tc>
        <w:tc>
          <w:tcPr>
            <w:tcW w:w="2131" w:type="dxa"/>
          </w:tcPr>
          <w:p w14:paraId="7171AE6B"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313D2380"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1187BD3F"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1F73C1E7" w14:textId="77777777" w:rsidR="00D154E1" w:rsidRPr="00303B48" w:rsidRDefault="00CA77CE" w:rsidP="00303B48">
            <w:pPr>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pronunció al respecto.</w:t>
            </w:r>
          </w:p>
        </w:tc>
      </w:tr>
      <w:tr w:rsidR="00303B48" w:rsidRPr="00303B48" w14:paraId="698313E7" w14:textId="77777777">
        <w:trPr>
          <w:jc w:val="center"/>
        </w:trPr>
        <w:tc>
          <w:tcPr>
            <w:tcW w:w="1710" w:type="dxa"/>
            <w:vAlign w:val="center"/>
          </w:tcPr>
          <w:p w14:paraId="27AC2AA0"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12EBF765"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MEDIO AMBIENTE</w:t>
            </w:r>
          </w:p>
          <w:p w14:paraId="017EAB2C"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Tercer Regidor</w:t>
            </w:r>
          </w:p>
          <w:p w14:paraId="7379636A"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12E7CEB3" w14:textId="77777777" w:rsidR="00D154E1" w:rsidRPr="00303B48" w:rsidRDefault="00D154E1" w:rsidP="00303B48">
            <w:pPr>
              <w:numPr>
                <w:ilvl w:val="0"/>
                <w:numId w:val="10"/>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843" w:type="dxa"/>
            <w:vAlign w:val="center"/>
          </w:tcPr>
          <w:p w14:paraId="61F16B56"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No se pronunció al respecto </w:t>
            </w:r>
          </w:p>
        </w:tc>
        <w:tc>
          <w:tcPr>
            <w:tcW w:w="1843" w:type="dxa"/>
            <w:vAlign w:val="center"/>
          </w:tcPr>
          <w:p w14:paraId="05AFB8EF"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pronunció al respecto</w:t>
            </w:r>
          </w:p>
        </w:tc>
        <w:tc>
          <w:tcPr>
            <w:tcW w:w="1134" w:type="dxa"/>
            <w:vAlign w:val="center"/>
          </w:tcPr>
          <w:p w14:paraId="41565183"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2781DA45"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3B9F4E13" w14:textId="77777777" w:rsidR="00D154E1" w:rsidRPr="00303B48" w:rsidRDefault="00CA77CE" w:rsidP="00303B48">
            <w:pPr>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pronunció al respecto</w:t>
            </w:r>
          </w:p>
        </w:tc>
      </w:tr>
      <w:tr w:rsidR="00303B48" w:rsidRPr="00303B48" w14:paraId="27C6AC05" w14:textId="77777777">
        <w:trPr>
          <w:jc w:val="center"/>
        </w:trPr>
        <w:tc>
          <w:tcPr>
            <w:tcW w:w="1710" w:type="dxa"/>
            <w:vAlign w:val="center"/>
          </w:tcPr>
          <w:p w14:paraId="649F7F6C"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55E851C3"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FOMENTO AGROPECUARIO Y FORESTAL</w:t>
            </w:r>
          </w:p>
          <w:p w14:paraId="4C958586"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Séptima Regidora</w:t>
            </w:r>
          </w:p>
          <w:p w14:paraId="1F303DCC"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18BF85F7" w14:textId="77777777" w:rsidR="00D154E1" w:rsidRPr="00303B48" w:rsidRDefault="00CA77CE" w:rsidP="00303B48">
            <w:pPr>
              <w:jc w:val="center"/>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remitió el Acta de Instalación.</w:t>
            </w:r>
          </w:p>
        </w:tc>
        <w:tc>
          <w:tcPr>
            <w:tcW w:w="1843" w:type="dxa"/>
            <w:vAlign w:val="center"/>
          </w:tcPr>
          <w:p w14:paraId="068319D1"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6E822C88"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Informo que después de una búsqueda exhaustiva en los archivos que anexó lo solicitado, sin embargo no se advierte que se haya remitido información que colme el rubro en comento. </w:t>
            </w:r>
          </w:p>
          <w:p w14:paraId="12F353CC"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843" w:type="dxa"/>
            <w:vAlign w:val="center"/>
          </w:tcPr>
          <w:p w14:paraId="1BE26C4A"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586108AE"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Informo que después de una búsqueda exhaustiva en los archivos que anexó lo solicitado, sin embargo no se advierte que se haya remitido información que colme el rubro en comento. </w:t>
            </w:r>
          </w:p>
          <w:p w14:paraId="1D96E516"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134" w:type="dxa"/>
            <w:vAlign w:val="center"/>
          </w:tcPr>
          <w:p w14:paraId="40DF49B8"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511BF1AF"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3813983F"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Informo que después de una búsqueda exhaustiva en los archivos que anexó lo solicitado, sin embargo no se advierte que se haya remitido información que colme el rubro en comento. </w:t>
            </w:r>
          </w:p>
          <w:p w14:paraId="62C48246" w14:textId="77777777" w:rsidR="00D154E1" w:rsidRPr="00303B48" w:rsidRDefault="00D154E1"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tc>
      </w:tr>
      <w:tr w:rsidR="00303B48" w:rsidRPr="00303B48" w14:paraId="382B5C56" w14:textId="77777777">
        <w:trPr>
          <w:jc w:val="center"/>
        </w:trPr>
        <w:tc>
          <w:tcPr>
            <w:tcW w:w="1710" w:type="dxa"/>
            <w:vAlign w:val="center"/>
          </w:tcPr>
          <w:p w14:paraId="0BC20793"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2DA93805"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TURISMO</w:t>
            </w:r>
          </w:p>
          <w:p w14:paraId="4FD6D256"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Octava Regidora</w:t>
            </w:r>
          </w:p>
          <w:p w14:paraId="7F5001C2"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3B606B7C" w14:textId="77777777" w:rsidR="00D154E1" w:rsidRPr="00303B48" w:rsidRDefault="00D154E1" w:rsidP="00303B48">
            <w:pPr>
              <w:numPr>
                <w:ilvl w:val="0"/>
                <w:numId w:val="10"/>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843" w:type="dxa"/>
            <w:vAlign w:val="center"/>
          </w:tcPr>
          <w:p w14:paraId="7D083F32"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406D687C"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Debido a que recientemente se han instalado las comisiones edilicias, así </w:t>
            </w:r>
            <w:r w:rsidRPr="00303B48">
              <w:rPr>
                <w:rFonts w:ascii="Palatino Linotype" w:eastAsia="Palatino Linotype" w:hAnsi="Palatino Linotype" w:cs="Palatino Linotype"/>
                <w:color w:val="000000" w:themeColor="text1"/>
                <w:sz w:val="24"/>
                <w:szCs w:val="24"/>
              </w:rPr>
              <w:lastRenderedPageBreak/>
              <w:t>como aprobado para el ejercicio fiscal 2025, se van a determinar las actividades y programas de trabajo correspondientes.</w:t>
            </w:r>
          </w:p>
          <w:p w14:paraId="404E38AF"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843" w:type="dxa"/>
            <w:vAlign w:val="center"/>
          </w:tcPr>
          <w:p w14:paraId="13E17109"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4ABA297B"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Debido a que recientemente se han instalado las comisiones edilicias, así </w:t>
            </w:r>
            <w:r w:rsidRPr="00303B48">
              <w:rPr>
                <w:rFonts w:ascii="Palatino Linotype" w:eastAsia="Palatino Linotype" w:hAnsi="Palatino Linotype" w:cs="Palatino Linotype"/>
                <w:color w:val="000000" w:themeColor="text1"/>
                <w:sz w:val="24"/>
                <w:szCs w:val="24"/>
              </w:rPr>
              <w:lastRenderedPageBreak/>
              <w:t>como aprobado para el ejercicio fiscal 2025, se van a determinar las actividades y programas de trabajo correspondientes.</w:t>
            </w:r>
          </w:p>
        </w:tc>
        <w:tc>
          <w:tcPr>
            <w:tcW w:w="1134" w:type="dxa"/>
            <w:vAlign w:val="center"/>
          </w:tcPr>
          <w:p w14:paraId="62D62AE6" w14:textId="77777777" w:rsidR="00D154E1" w:rsidRPr="00303B48" w:rsidRDefault="00D154E1"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tc>
        <w:tc>
          <w:tcPr>
            <w:tcW w:w="2131" w:type="dxa"/>
          </w:tcPr>
          <w:p w14:paraId="4D38A3E1" w14:textId="77777777" w:rsidR="000B7D1F" w:rsidRPr="00303B48" w:rsidRDefault="000B7D1F"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10F3BEEA" w14:textId="77777777" w:rsidR="000B7D1F" w:rsidRPr="00303B48" w:rsidRDefault="000B7D1F"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71EFD81E" w14:textId="77777777" w:rsidR="000B7D1F" w:rsidRPr="00303B48" w:rsidRDefault="000B7D1F"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1942F12F" w14:textId="77777777" w:rsidR="00D154E1" w:rsidRPr="00303B48" w:rsidRDefault="00CA77CE"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 No se pronunció al respecto</w:t>
            </w:r>
          </w:p>
        </w:tc>
      </w:tr>
      <w:tr w:rsidR="00303B48" w:rsidRPr="00303B48" w14:paraId="1BEAE9CF" w14:textId="77777777">
        <w:trPr>
          <w:jc w:val="center"/>
        </w:trPr>
        <w:tc>
          <w:tcPr>
            <w:tcW w:w="1710" w:type="dxa"/>
            <w:vAlign w:val="center"/>
          </w:tcPr>
          <w:p w14:paraId="728214EC"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03699F18"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ASUNTOS INDIGENAS</w:t>
            </w:r>
          </w:p>
          <w:p w14:paraId="06090ADA"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Quinto Regidor</w:t>
            </w:r>
          </w:p>
          <w:p w14:paraId="23F20A57"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1783677A"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27256BD1"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remito a Usted como anexo a la presente la certificación del acuerdo, donde el cuerpo edilicio tuvo a bien aprobar por mayoría de votos la integració</w:t>
            </w:r>
            <w:r w:rsidRPr="00303B48">
              <w:rPr>
                <w:rFonts w:ascii="Palatino Linotype" w:eastAsia="Palatino Linotype" w:hAnsi="Palatino Linotype" w:cs="Palatino Linotype"/>
                <w:i/>
                <w:color w:val="000000" w:themeColor="text1"/>
                <w:sz w:val="24"/>
                <w:szCs w:val="24"/>
              </w:rPr>
              <w:lastRenderedPageBreak/>
              <w:t xml:space="preserve">n de las comisiones edilicias que estarán vigentes durante la administración 2025-2027. </w:t>
            </w:r>
          </w:p>
          <w:p w14:paraId="61A6091D"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Sin embargo no se remitió el Acta.</w:t>
            </w:r>
          </w:p>
          <w:p w14:paraId="39B895B9" w14:textId="77777777" w:rsidR="00D154E1" w:rsidRPr="00303B48" w:rsidRDefault="00D154E1" w:rsidP="00303B48">
            <w:pPr>
              <w:jc w:val="center"/>
              <w:rPr>
                <w:rFonts w:ascii="Palatino Linotype" w:eastAsia="Palatino Linotype" w:hAnsi="Palatino Linotype" w:cs="Palatino Linotype"/>
                <w:color w:val="000000" w:themeColor="text1"/>
                <w:sz w:val="24"/>
                <w:szCs w:val="24"/>
              </w:rPr>
            </w:pPr>
          </w:p>
        </w:tc>
        <w:tc>
          <w:tcPr>
            <w:tcW w:w="1843" w:type="dxa"/>
            <w:vAlign w:val="center"/>
          </w:tcPr>
          <w:p w14:paraId="79549B2B"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3DD1ACF8"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hago de su conocimiento que la Quinta Regiduría, después llevar a cabo una búsqueda exhaustiva y minuciosa en los archivos que obran en esta regiduría, no se cuenta con documental alguno que, a lo solicitado, esto por motivo de no </w:t>
            </w:r>
            <w:r w:rsidRPr="00303B48">
              <w:rPr>
                <w:rFonts w:ascii="Palatino Linotype" w:eastAsia="Palatino Linotype" w:hAnsi="Palatino Linotype" w:cs="Palatino Linotype"/>
                <w:i/>
                <w:color w:val="000000" w:themeColor="text1"/>
                <w:sz w:val="24"/>
                <w:szCs w:val="24"/>
              </w:rPr>
              <w:lastRenderedPageBreak/>
              <w:t>haberse generado, poseído y/o administrado, por lo que no es posible entregar lo solicitado por el hoy peticionario.</w:t>
            </w:r>
          </w:p>
        </w:tc>
        <w:tc>
          <w:tcPr>
            <w:tcW w:w="1843" w:type="dxa"/>
            <w:vAlign w:val="center"/>
          </w:tcPr>
          <w:p w14:paraId="2FE572BF"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106FDC43"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hago de su conocimiento que la Quinta Regiduría, después llevar a cabo una búsqueda exhaustiva y minuciosa en los archivos que obran en esta regiduría, no se cuenta con documental alguno que, a lo solicitado, esto por motivo de no </w:t>
            </w:r>
            <w:r w:rsidRPr="00303B48">
              <w:rPr>
                <w:rFonts w:ascii="Palatino Linotype" w:eastAsia="Palatino Linotype" w:hAnsi="Palatino Linotype" w:cs="Palatino Linotype"/>
                <w:i/>
                <w:color w:val="000000" w:themeColor="text1"/>
                <w:sz w:val="24"/>
                <w:szCs w:val="24"/>
              </w:rPr>
              <w:lastRenderedPageBreak/>
              <w:t>haberse generado, poseído y/o administrado, por lo que no es posible entregar lo solicitado por el hoy peticionario.</w:t>
            </w:r>
          </w:p>
        </w:tc>
        <w:tc>
          <w:tcPr>
            <w:tcW w:w="1134" w:type="dxa"/>
            <w:vAlign w:val="center"/>
          </w:tcPr>
          <w:p w14:paraId="2E61A5C5"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i/>
                <w:color w:val="000000" w:themeColor="text1"/>
                <w:sz w:val="24"/>
                <w:szCs w:val="24"/>
              </w:rPr>
            </w:pPr>
          </w:p>
        </w:tc>
        <w:tc>
          <w:tcPr>
            <w:tcW w:w="2131" w:type="dxa"/>
          </w:tcPr>
          <w:p w14:paraId="73214F94"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5FF6D8E0"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hago de su conocimiento que la Quinta Regiduría, después llevar a cabo una búsqueda exhaustiva y minuciosa en los archivos que obran en esta regiduría, no se cuenta con documental alguno que, a lo solicitado, esto por motivo de no haberse generado, poseído y/o administrado, por lo que no es </w:t>
            </w:r>
            <w:r w:rsidRPr="00303B48">
              <w:rPr>
                <w:rFonts w:ascii="Palatino Linotype" w:eastAsia="Palatino Linotype" w:hAnsi="Palatino Linotype" w:cs="Palatino Linotype"/>
                <w:i/>
                <w:color w:val="000000" w:themeColor="text1"/>
                <w:sz w:val="24"/>
                <w:szCs w:val="24"/>
              </w:rPr>
              <w:lastRenderedPageBreak/>
              <w:t>posible entregar lo solicitado por el hoy peticionario.</w:t>
            </w:r>
          </w:p>
        </w:tc>
      </w:tr>
      <w:tr w:rsidR="00303B48" w:rsidRPr="00303B48" w14:paraId="25A09BE3" w14:textId="77777777">
        <w:trPr>
          <w:jc w:val="center"/>
        </w:trPr>
        <w:tc>
          <w:tcPr>
            <w:tcW w:w="1710" w:type="dxa"/>
            <w:vAlign w:val="center"/>
          </w:tcPr>
          <w:p w14:paraId="1E187B46"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2C3DF470"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INFRAESTRUCTURA E INVERSIÓN PÚBLICA</w:t>
            </w:r>
          </w:p>
          <w:p w14:paraId="5FD73584"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Novena Regidora</w:t>
            </w:r>
          </w:p>
          <w:p w14:paraId="5E2CF812"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7E35B2B0" w14:textId="77777777" w:rsidR="00D154E1" w:rsidRPr="00303B48" w:rsidRDefault="00D154E1" w:rsidP="00303B48">
            <w:pPr>
              <w:numPr>
                <w:ilvl w:val="0"/>
                <w:numId w:val="8"/>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843" w:type="dxa"/>
            <w:vAlign w:val="center"/>
          </w:tcPr>
          <w:p w14:paraId="6D14F635"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58363B39"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resultado de la búsqueda minuciosa y exhaustiva a los archivos físicos y electrónicos de esta Dependencia, no se encontró información relacionada a </w:t>
            </w:r>
            <w:r w:rsidRPr="00303B48">
              <w:rPr>
                <w:rFonts w:ascii="Palatino Linotype" w:eastAsia="Palatino Linotype" w:hAnsi="Palatino Linotype" w:cs="Palatino Linotype"/>
                <w:color w:val="000000" w:themeColor="text1"/>
                <w:sz w:val="24"/>
                <w:szCs w:val="24"/>
              </w:rPr>
              <w:lastRenderedPageBreak/>
              <w:t>su requerimiento</w:t>
            </w:r>
          </w:p>
        </w:tc>
        <w:tc>
          <w:tcPr>
            <w:tcW w:w="1843" w:type="dxa"/>
            <w:vAlign w:val="center"/>
          </w:tcPr>
          <w:p w14:paraId="338AF02B"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742C8220"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Después de haber realizado una búsqueda minuciosa y exhaustiva a los archivos físicos y electrónicos de esta Dependencia, no se encontró </w:t>
            </w:r>
            <w:r w:rsidRPr="00303B48">
              <w:rPr>
                <w:rFonts w:ascii="Palatino Linotype" w:eastAsia="Palatino Linotype" w:hAnsi="Palatino Linotype" w:cs="Palatino Linotype"/>
                <w:color w:val="000000" w:themeColor="text1"/>
                <w:sz w:val="24"/>
                <w:szCs w:val="24"/>
              </w:rPr>
              <w:lastRenderedPageBreak/>
              <w:t>la información solicitada, por lo que no se está en posibilidad de atender favorable su petición, por no haber generado, poseído o administrado dicha información.</w:t>
            </w:r>
          </w:p>
          <w:p w14:paraId="6A890407"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134" w:type="dxa"/>
            <w:vAlign w:val="center"/>
          </w:tcPr>
          <w:p w14:paraId="256C6ADE"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4B4C96D2"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5442DDC4"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le informó que después de haber realizado una búsqueda minuciosa y exhaustiva a los archivos físicos y electrónicos de la Novena Regiduría, a cargo, no se encontró la </w:t>
            </w:r>
            <w:r w:rsidRPr="00303B48">
              <w:rPr>
                <w:rFonts w:ascii="Palatino Linotype" w:eastAsia="Palatino Linotype" w:hAnsi="Palatino Linotype" w:cs="Palatino Linotype"/>
                <w:color w:val="000000" w:themeColor="text1"/>
                <w:sz w:val="24"/>
                <w:szCs w:val="24"/>
              </w:rPr>
              <w:lastRenderedPageBreak/>
              <w:t>información que requiere, por lo que no se está en posibilidad de atender favorable su petición en razón de no haber generado, poseído o administrado dicha información.</w:t>
            </w:r>
          </w:p>
          <w:p w14:paraId="24427C20"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r>
      <w:tr w:rsidR="00303B48" w:rsidRPr="00303B48" w14:paraId="2743632E" w14:textId="77777777">
        <w:trPr>
          <w:jc w:val="center"/>
        </w:trPr>
        <w:tc>
          <w:tcPr>
            <w:tcW w:w="1710" w:type="dxa"/>
            <w:vAlign w:val="center"/>
          </w:tcPr>
          <w:p w14:paraId="1D891927"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2F969DCC"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SEGURIDAD PÚBLICA, TRÁNSITO Y PROTECCIÓN CIVIL</w:t>
            </w:r>
          </w:p>
          <w:p w14:paraId="40307087"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Presidente Municipal Constitucional</w:t>
            </w:r>
          </w:p>
          <w:p w14:paraId="1D59C795"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184A5F1F" w14:textId="77777777" w:rsidR="00D154E1" w:rsidRPr="00303B48" w:rsidRDefault="00D154E1" w:rsidP="00303B48">
            <w:pPr>
              <w:numPr>
                <w:ilvl w:val="0"/>
                <w:numId w:val="8"/>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843" w:type="dxa"/>
            <w:vAlign w:val="center"/>
          </w:tcPr>
          <w:p w14:paraId="782FE061"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pronunció al respecto</w:t>
            </w:r>
          </w:p>
        </w:tc>
        <w:tc>
          <w:tcPr>
            <w:tcW w:w="1843" w:type="dxa"/>
            <w:vAlign w:val="center"/>
          </w:tcPr>
          <w:p w14:paraId="5FBFEB50"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pronunció al respecto</w:t>
            </w:r>
          </w:p>
        </w:tc>
        <w:tc>
          <w:tcPr>
            <w:tcW w:w="1134" w:type="dxa"/>
            <w:vAlign w:val="center"/>
          </w:tcPr>
          <w:p w14:paraId="60B3427D"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580A9ADD"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29E3E7E1" w14:textId="77777777" w:rsidR="00D154E1" w:rsidRPr="00303B48" w:rsidRDefault="00CA77CE" w:rsidP="00303B48">
            <w:pPr>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pronunció al respecto</w:t>
            </w:r>
          </w:p>
        </w:tc>
      </w:tr>
      <w:tr w:rsidR="00303B48" w:rsidRPr="00303B48" w14:paraId="56654191" w14:textId="77777777">
        <w:trPr>
          <w:jc w:val="center"/>
        </w:trPr>
        <w:tc>
          <w:tcPr>
            <w:tcW w:w="1710" w:type="dxa"/>
            <w:vAlign w:val="center"/>
          </w:tcPr>
          <w:p w14:paraId="5F409747"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4BF86824"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ASUNTOS INTERNACI</w:t>
            </w:r>
            <w:r w:rsidRPr="00303B48">
              <w:rPr>
                <w:rFonts w:ascii="Palatino Linotype" w:eastAsia="Palatino Linotype" w:hAnsi="Palatino Linotype" w:cs="Palatino Linotype"/>
                <w:b/>
                <w:color w:val="000000" w:themeColor="text1"/>
                <w:sz w:val="24"/>
                <w:szCs w:val="24"/>
              </w:rPr>
              <w:lastRenderedPageBreak/>
              <w:t>ONALES Y APOYO AL MIGRANTE</w:t>
            </w:r>
          </w:p>
          <w:p w14:paraId="13C015C2"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Segundo Sindico</w:t>
            </w:r>
          </w:p>
          <w:p w14:paraId="4B0F5D70"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278060BD" w14:textId="77777777" w:rsidR="00D154E1" w:rsidRPr="00303B48" w:rsidRDefault="00D154E1" w:rsidP="00303B48">
            <w:pPr>
              <w:numPr>
                <w:ilvl w:val="0"/>
                <w:numId w:val="8"/>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843" w:type="dxa"/>
            <w:vAlign w:val="center"/>
          </w:tcPr>
          <w:p w14:paraId="030BFE57"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7E29149C"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Informo que después de una </w:t>
            </w:r>
            <w:r w:rsidRPr="00303B48">
              <w:rPr>
                <w:rFonts w:ascii="Palatino Linotype" w:eastAsia="Palatino Linotype" w:hAnsi="Palatino Linotype" w:cs="Palatino Linotype"/>
                <w:color w:val="000000" w:themeColor="text1"/>
                <w:sz w:val="24"/>
                <w:szCs w:val="24"/>
              </w:rPr>
              <w:lastRenderedPageBreak/>
              <w:t xml:space="preserve">búsqueda exhaustiva en los archivos que anexó lo solicitado, sin embargo no se advierte que se haya remitido información que colme el rubro en comento. </w:t>
            </w:r>
          </w:p>
          <w:p w14:paraId="0908B00B"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843" w:type="dxa"/>
            <w:vAlign w:val="center"/>
          </w:tcPr>
          <w:p w14:paraId="2D565ADB"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64E85AA0"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Informo que después de una </w:t>
            </w:r>
            <w:r w:rsidRPr="00303B48">
              <w:rPr>
                <w:rFonts w:ascii="Palatino Linotype" w:eastAsia="Palatino Linotype" w:hAnsi="Palatino Linotype" w:cs="Palatino Linotype"/>
                <w:color w:val="000000" w:themeColor="text1"/>
                <w:sz w:val="24"/>
                <w:szCs w:val="24"/>
              </w:rPr>
              <w:lastRenderedPageBreak/>
              <w:t>búsqueda exhaustiva en los archivos que anexó lo solicitado, sin embargo no se advierte que se haya remitido información que colme el rubro en comento.</w:t>
            </w:r>
          </w:p>
          <w:p w14:paraId="40E98883"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134" w:type="dxa"/>
            <w:vAlign w:val="center"/>
          </w:tcPr>
          <w:p w14:paraId="5A26E201" w14:textId="77777777" w:rsidR="00D154E1" w:rsidRPr="00303B48" w:rsidRDefault="00D154E1" w:rsidP="00303B48">
            <w:pPr>
              <w:numPr>
                <w:ilvl w:val="0"/>
                <w:numId w:val="8"/>
              </w:numPr>
              <w:pBdr>
                <w:top w:val="nil"/>
                <w:left w:val="nil"/>
                <w:bottom w:val="nil"/>
                <w:right w:val="nil"/>
                <w:between w:val="nil"/>
              </w:pBdr>
              <w:ind w:left="0" w:firstLine="0"/>
              <w:rPr>
                <w:rFonts w:ascii="Palatino Linotype" w:eastAsia="Palatino Linotype" w:hAnsi="Palatino Linotype" w:cs="Palatino Linotype"/>
                <w:color w:val="000000" w:themeColor="text1"/>
                <w:sz w:val="24"/>
                <w:szCs w:val="24"/>
              </w:rPr>
            </w:pPr>
          </w:p>
        </w:tc>
        <w:tc>
          <w:tcPr>
            <w:tcW w:w="2131" w:type="dxa"/>
          </w:tcPr>
          <w:p w14:paraId="20B92718" w14:textId="77777777" w:rsidR="00D154E1" w:rsidRPr="00303B48" w:rsidRDefault="00D154E1"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7A1D7851"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Informo que después de una </w:t>
            </w:r>
            <w:r w:rsidRPr="00303B48">
              <w:rPr>
                <w:rFonts w:ascii="Palatino Linotype" w:eastAsia="Palatino Linotype" w:hAnsi="Palatino Linotype" w:cs="Palatino Linotype"/>
                <w:color w:val="000000" w:themeColor="text1"/>
                <w:sz w:val="24"/>
                <w:szCs w:val="24"/>
              </w:rPr>
              <w:lastRenderedPageBreak/>
              <w:t>búsqueda exhaustiva en los archivos que anexó lo solicitado, sin embargo no se advierte que se haya remitido información que colme el rubro en comento.</w:t>
            </w:r>
          </w:p>
          <w:p w14:paraId="579DA8E5" w14:textId="77777777" w:rsidR="00D154E1" w:rsidRPr="00303B48" w:rsidRDefault="00D154E1"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tc>
      </w:tr>
      <w:tr w:rsidR="00303B48" w:rsidRPr="00303B48" w14:paraId="3690E938" w14:textId="77777777">
        <w:trPr>
          <w:jc w:val="center"/>
        </w:trPr>
        <w:tc>
          <w:tcPr>
            <w:tcW w:w="1710" w:type="dxa"/>
            <w:vAlign w:val="center"/>
          </w:tcPr>
          <w:p w14:paraId="0591327E"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2E4AC4F2"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DESARROLLO ECONÓMICO (MERCADOS, TIANGUIS, CENTRAL DE ABASTOS,</w:t>
            </w:r>
          </w:p>
          <w:p w14:paraId="05724219"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RASTRO)</w:t>
            </w:r>
          </w:p>
          <w:p w14:paraId="0B5E65D1"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3F74C743"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Novena Regidora</w:t>
            </w:r>
          </w:p>
        </w:tc>
        <w:tc>
          <w:tcPr>
            <w:tcW w:w="1262" w:type="dxa"/>
            <w:vAlign w:val="center"/>
          </w:tcPr>
          <w:p w14:paraId="7E0D21FD" w14:textId="77777777" w:rsidR="00D154E1" w:rsidRPr="00303B48" w:rsidRDefault="00D154E1" w:rsidP="00303B48">
            <w:pPr>
              <w:numPr>
                <w:ilvl w:val="0"/>
                <w:numId w:val="8"/>
              </w:numPr>
              <w:pBdr>
                <w:top w:val="nil"/>
                <w:left w:val="nil"/>
                <w:bottom w:val="nil"/>
                <w:right w:val="nil"/>
                <w:between w:val="nil"/>
              </w:pBdr>
              <w:ind w:left="0" w:firstLine="0"/>
              <w:rPr>
                <w:rFonts w:ascii="Palatino Linotype" w:eastAsia="Palatino Linotype" w:hAnsi="Palatino Linotype" w:cs="Palatino Linotype"/>
                <w:color w:val="000000" w:themeColor="text1"/>
                <w:sz w:val="24"/>
                <w:szCs w:val="24"/>
              </w:rPr>
            </w:pPr>
          </w:p>
        </w:tc>
        <w:tc>
          <w:tcPr>
            <w:tcW w:w="1843" w:type="dxa"/>
            <w:vAlign w:val="center"/>
          </w:tcPr>
          <w:p w14:paraId="58DDE025"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52ECC162"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resultado de la búsqueda minuciosa y exhaustiva a los archivos físicos y electrónicos de esta Dependencia, no se encontró información relacionada a su requerimiento</w:t>
            </w:r>
          </w:p>
        </w:tc>
        <w:tc>
          <w:tcPr>
            <w:tcW w:w="1843" w:type="dxa"/>
            <w:vAlign w:val="center"/>
          </w:tcPr>
          <w:p w14:paraId="5FC3B38D"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71CC1816"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Después de haber realizado una búsqueda minuciosa y exhaustiva a los archivos físicos y electrónicos de esta Dependencia, no se encontró la información solicitada, por lo que no se está en </w:t>
            </w:r>
            <w:r w:rsidRPr="00303B48">
              <w:rPr>
                <w:rFonts w:ascii="Palatino Linotype" w:eastAsia="Palatino Linotype" w:hAnsi="Palatino Linotype" w:cs="Palatino Linotype"/>
                <w:color w:val="000000" w:themeColor="text1"/>
                <w:sz w:val="24"/>
                <w:szCs w:val="24"/>
              </w:rPr>
              <w:lastRenderedPageBreak/>
              <w:t>posibilidad de atender favorable su petición, por no haber generado, poseído o administrado dicha información.</w:t>
            </w:r>
          </w:p>
          <w:p w14:paraId="3DC50B77"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134" w:type="dxa"/>
            <w:vAlign w:val="center"/>
          </w:tcPr>
          <w:p w14:paraId="4B55974A" w14:textId="77777777" w:rsidR="00D154E1" w:rsidRPr="00303B48" w:rsidRDefault="00D154E1" w:rsidP="00303B48">
            <w:pPr>
              <w:numPr>
                <w:ilvl w:val="0"/>
                <w:numId w:val="8"/>
              </w:numPr>
              <w:pBdr>
                <w:top w:val="nil"/>
                <w:left w:val="nil"/>
                <w:bottom w:val="nil"/>
                <w:right w:val="nil"/>
                <w:between w:val="nil"/>
              </w:pBdr>
              <w:ind w:left="0" w:firstLine="0"/>
              <w:rPr>
                <w:rFonts w:ascii="Palatino Linotype" w:eastAsia="Palatino Linotype" w:hAnsi="Palatino Linotype" w:cs="Palatino Linotype"/>
                <w:color w:val="000000" w:themeColor="text1"/>
                <w:sz w:val="24"/>
                <w:szCs w:val="24"/>
              </w:rPr>
            </w:pPr>
          </w:p>
        </w:tc>
        <w:tc>
          <w:tcPr>
            <w:tcW w:w="2131" w:type="dxa"/>
          </w:tcPr>
          <w:p w14:paraId="2D99E187"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036DC440"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le informó que después de haber realizado una búsqueda minuciosa y exhaustiva a los archivos físicos y electrónicos de la Novena Regiduría, a cargo, no se encontró la información que requiere, por lo que no se está en posibilidad de </w:t>
            </w:r>
            <w:r w:rsidRPr="00303B48">
              <w:rPr>
                <w:rFonts w:ascii="Palatino Linotype" w:eastAsia="Palatino Linotype" w:hAnsi="Palatino Linotype" w:cs="Palatino Linotype"/>
                <w:color w:val="000000" w:themeColor="text1"/>
                <w:sz w:val="24"/>
                <w:szCs w:val="24"/>
              </w:rPr>
              <w:lastRenderedPageBreak/>
              <w:t>atender favorable su petición en razón de no haber generado, poseído o administrado dicha información.</w:t>
            </w:r>
          </w:p>
          <w:p w14:paraId="250E7450" w14:textId="77777777" w:rsidR="00D154E1" w:rsidRPr="00303B48" w:rsidRDefault="00D154E1"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tc>
      </w:tr>
      <w:tr w:rsidR="00303B48" w:rsidRPr="00303B48" w14:paraId="1FB120C5" w14:textId="77777777">
        <w:trPr>
          <w:jc w:val="center"/>
        </w:trPr>
        <w:tc>
          <w:tcPr>
            <w:tcW w:w="1710" w:type="dxa"/>
            <w:vAlign w:val="center"/>
          </w:tcPr>
          <w:p w14:paraId="704FE01C"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4355790C"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PROTECCIÓN E INCLUSIÓN A PERSONAS CON DISCAPACIDAD</w:t>
            </w:r>
          </w:p>
          <w:p w14:paraId="4111AA56"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Quinto Regidor</w:t>
            </w:r>
          </w:p>
          <w:p w14:paraId="5DC06B13"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39D89CD5"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4605648E"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remito a Usted como anexo a la presente la certificación del acuerdo, donde el cuerpo edilicio tuvo a bien aprobar por mayoría de votos la integración de las </w:t>
            </w:r>
            <w:r w:rsidRPr="00303B48">
              <w:rPr>
                <w:rFonts w:ascii="Palatino Linotype" w:eastAsia="Palatino Linotype" w:hAnsi="Palatino Linotype" w:cs="Palatino Linotype"/>
                <w:i/>
                <w:color w:val="000000" w:themeColor="text1"/>
                <w:sz w:val="24"/>
                <w:szCs w:val="24"/>
              </w:rPr>
              <w:lastRenderedPageBreak/>
              <w:t xml:space="preserve">comisiones edilicias que estarán vigentes durante la administración 2025-2027. </w:t>
            </w:r>
          </w:p>
          <w:p w14:paraId="57EF78DF"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Sin embargo no se remitió el Acta.</w:t>
            </w:r>
          </w:p>
          <w:p w14:paraId="18FCE253" w14:textId="77777777" w:rsidR="00D154E1" w:rsidRPr="00303B48" w:rsidRDefault="00D154E1" w:rsidP="00303B48">
            <w:pPr>
              <w:jc w:val="center"/>
              <w:rPr>
                <w:rFonts w:ascii="Palatino Linotype" w:eastAsia="Palatino Linotype" w:hAnsi="Palatino Linotype" w:cs="Palatino Linotype"/>
                <w:color w:val="000000" w:themeColor="text1"/>
                <w:sz w:val="24"/>
                <w:szCs w:val="24"/>
              </w:rPr>
            </w:pPr>
          </w:p>
        </w:tc>
        <w:tc>
          <w:tcPr>
            <w:tcW w:w="1843" w:type="dxa"/>
            <w:vAlign w:val="center"/>
          </w:tcPr>
          <w:p w14:paraId="38833F6D"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1E25180F"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hago de su conocimiento que la Quinta Regiduría, después llevar a cabo una búsqueda exhaustiva y minuciosa en los archivos que obran en esta regiduría, no se cuenta con documental alguno que, a lo solicitado, esto por motivo de no haberse </w:t>
            </w:r>
            <w:r w:rsidRPr="00303B48">
              <w:rPr>
                <w:rFonts w:ascii="Palatino Linotype" w:eastAsia="Palatino Linotype" w:hAnsi="Palatino Linotype" w:cs="Palatino Linotype"/>
                <w:i/>
                <w:color w:val="000000" w:themeColor="text1"/>
                <w:sz w:val="24"/>
                <w:szCs w:val="24"/>
              </w:rPr>
              <w:lastRenderedPageBreak/>
              <w:t>generado, poseído y/o administrado, por lo que no es posible entregar lo solicitado por el hoy peticionario.</w:t>
            </w:r>
          </w:p>
        </w:tc>
        <w:tc>
          <w:tcPr>
            <w:tcW w:w="1843" w:type="dxa"/>
            <w:vAlign w:val="center"/>
          </w:tcPr>
          <w:p w14:paraId="1018BAAA"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1FBDBC9D"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hago de su conocimiento que la Quinta Regiduría, después llevar a cabo una búsqueda exhaustiva y minuciosa en los archivos que obran en esta regiduría, no se cuenta con documental alguno que, a lo solicitado, esto por motivo de no haberse </w:t>
            </w:r>
            <w:r w:rsidRPr="00303B48">
              <w:rPr>
                <w:rFonts w:ascii="Palatino Linotype" w:eastAsia="Palatino Linotype" w:hAnsi="Palatino Linotype" w:cs="Palatino Linotype"/>
                <w:i/>
                <w:color w:val="000000" w:themeColor="text1"/>
                <w:sz w:val="24"/>
                <w:szCs w:val="24"/>
              </w:rPr>
              <w:lastRenderedPageBreak/>
              <w:t>generado, poseído y/o administrado, por lo que no es posible entregar lo solicitado por el hoy peticionario.</w:t>
            </w:r>
          </w:p>
        </w:tc>
        <w:tc>
          <w:tcPr>
            <w:tcW w:w="1134" w:type="dxa"/>
            <w:vAlign w:val="center"/>
          </w:tcPr>
          <w:p w14:paraId="4CF996FF"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1E2284D0"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2D4DE0AD"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hago de su conocimiento que la Quinta Regiduría, después llevar a cabo una búsqueda exhaustiva y minuciosa en los archivos que obran en esta regiduría, no se cuenta con documental alguno que, a lo solicitado, esto por motivo de no haberse generado, poseído y/o administrado, por lo que no es posible entregar lo </w:t>
            </w:r>
            <w:r w:rsidRPr="00303B48">
              <w:rPr>
                <w:rFonts w:ascii="Palatino Linotype" w:eastAsia="Palatino Linotype" w:hAnsi="Palatino Linotype" w:cs="Palatino Linotype"/>
                <w:i/>
                <w:color w:val="000000" w:themeColor="text1"/>
                <w:sz w:val="24"/>
                <w:szCs w:val="24"/>
              </w:rPr>
              <w:lastRenderedPageBreak/>
              <w:t>solicitado por el hoy peticionario.</w:t>
            </w:r>
          </w:p>
        </w:tc>
      </w:tr>
      <w:tr w:rsidR="00303B48" w:rsidRPr="00303B48" w14:paraId="239F5FF8" w14:textId="77777777">
        <w:trPr>
          <w:jc w:val="center"/>
        </w:trPr>
        <w:tc>
          <w:tcPr>
            <w:tcW w:w="1710" w:type="dxa"/>
            <w:vAlign w:val="center"/>
          </w:tcPr>
          <w:p w14:paraId="6942E9D3"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47112FB3"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ATENCIÓN AL ADULTO MAYOR</w:t>
            </w:r>
          </w:p>
          <w:p w14:paraId="795FBD04"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Tercer Regidor</w:t>
            </w:r>
          </w:p>
          <w:p w14:paraId="68E33E3C"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70D76055" w14:textId="77777777" w:rsidR="00D154E1" w:rsidRPr="00303B48" w:rsidRDefault="00D154E1" w:rsidP="00303B48">
            <w:pPr>
              <w:numPr>
                <w:ilvl w:val="0"/>
                <w:numId w:val="8"/>
              </w:numPr>
              <w:pBdr>
                <w:top w:val="nil"/>
                <w:left w:val="nil"/>
                <w:bottom w:val="nil"/>
                <w:right w:val="nil"/>
                <w:between w:val="nil"/>
              </w:pBdr>
              <w:ind w:left="0" w:firstLine="0"/>
              <w:rPr>
                <w:rFonts w:ascii="Palatino Linotype" w:eastAsia="Palatino Linotype" w:hAnsi="Palatino Linotype" w:cs="Palatino Linotype"/>
                <w:color w:val="000000" w:themeColor="text1"/>
                <w:sz w:val="24"/>
                <w:szCs w:val="24"/>
              </w:rPr>
            </w:pPr>
          </w:p>
        </w:tc>
        <w:tc>
          <w:tcPr>
            <w:tcW w:w="1843" w:type="dxa"/>
            <w:vAlign w:val="center"/>
          </w:tcPr>
          <w:p w14:paraId="1197833C"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No se pronunció al respecto </w:t>
            </w:r>
          </w:p>
        </w:tc>
        <w:tc>
          <w:tcPr>
            <w:tcW w:w="1843" w:type="dxa"/>
            <w:vAlign w:val="center"/>
          </w:tcPr>
          <w:p w14:paraId="7C924D11"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pronunció al respecto</w:t>
            </w:r>
          </w:p>
        </w:tc>
        <w:tc>
          <w:tcPr>
            <w:tcW w:w="1134" w:type="dxa"/>
            <w:vAlign w:val="center"/>
          </w:tcPr>
          <w:p w14:paraId="13A36ED4" w14:textId="77777777" w:rsidR="00D154E1" w:rsidRPr="00303B48" w:rsidRDefault="00D154E1" w:rsidP="00303B48">
            <w:pPr>
              <w:numPr>
                <w:ilvl w:val="0"/>
                <w:numId w:val="8"/>
              </w:numPr>
              <w:pBdr>
                <w:top w:val="nil"/>
                <w:left w:val="nil"/>
                <w:bottom w:val="nil"/>
                <w:right w:val="nil"/>
                <w:between w:val="nil"/>
              </w:pBdr>
              <w:ind w:left="0" w:firstLine="0"/>
              <w:rPr>
                <w:rFonts w:ascii="Palatino Linotype" w:eastAsia="Palatino Linotype" w:hAnsi="Palatino Linotype" w:cs="Palatino Linotype"/>
                <w:color w:val="000000" w:themeColor="text1"/>
                <w:sz w:val="24"/>
                <w:szCs w:val="24"/>
              </w:rPr>
            </w:pPr>
          </w:p>
        </w:tc>
        <w:tc>
          <w:tcPr>
            <w:tcW w:w="2131" w:type="dxa"/>
          </w:tcPr>
          <w:p w14:paraId="7FDF72FC"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3A4B21B0"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6F582564" w14:textId="77777777" w:rsidR="00D154E1" w:rsidRPr="00303B48" w:rsidRDefault="00CA77CE" w:rsidP="00303B48">
            <w:pPr>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pronunció al respecto</w:t>
            </w:r>
          </w:p>
        </w:tc>
      </w:tr>
      <w:tr w:rsidR="00303B48" w:rsidRPr="00303B48" w14:paraId="29D5552F" w14:textId="77777777">
        <w:trPr>
          <w:jc w:val="center"/>
        </w:trPr>
        <w:tc>
          <w:tcPr>
            <w:tcW w:w="1710" w:type="dxa"/>
            <w:vAlign w:val="center"/>
          </w:tcPr>
          <w:p w14:paraId="343183A3"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6A93D62F"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PROTECCIÓN Y BIENESTAR ANIMAL</w:t>
            </w:r>
          </w:p>
          <w:p w14:paraId="448CBE56"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Tercer Regidor</w:t>
            </w:r>
          </w:p>
          <w:p w14:paraId="666ECD58"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43C89C95" w14:textId="77777777" w:rsidR="00D154E1" w:rsidRPr="00303B48" w:rsidRDefault="00D154E1" w:rsidP="00303B48">
            <w:pPr>
              <w:numPr>
                <w:ilvl w:val="0"/>
                <w:numId w:val="7"/>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p w14:paraId="022BE463" w14:textId="77777777" w:rsidR="00D154E1" w:rsidRPr="00303B48" w:rsidRDefault="00D154E1" w:rsidP="00303B48">
            <w:pPr>
              <w:jc w:val="center"/>
              <w:rPr>
                <w:rFonts w:ascii="Palatino Linotype" w:eastAsia="Palatino Linotype" w:hAnsi="Palatino Linotype" w:cs="Palatino Linotype"/>
                <w:color w:val="000000" w:themeColor="text1"/>
                <w:sz w:val="24"/>
                <w:szCs w:val="24"/>
              </w:rPr>
            </w:pPr>
          </w:p>
        </w:tc>
        <w:tc>
          <w:tcPr>
            <w:tcW w:w="1843" w:type="dxa"/>
            <w:vAlign w:val="center"/>
          </w:tcPr>
          <w:p w14:paraId="68E55ECA"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No se pronunció al respecto </w:t>
            </w:r>
          </w:p>
        </w:tc>
        <w:tc>
          <w:tcPr>
            <w:tcW w:w="1843" w:type="dxa"/>
            <w:vAlign w:val="center"/>
          </w:tcPr>
          <w:p w14:paraId="42724766"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pronunció al respecto</w:t>
            </w:r>
          </w:p>
        </w:tc>
        <w:tc>
          <w:tcPr>
            <w:tcW w:w="1134" w:type="dxa"/>
            <w:vAlign w:val="center"/>
          </w:tcPr>
          <w:p w14:paraId="3529E0A2"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229B72C2"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408E3007" w14:textId="77777777" w:rsidR="00D154E1" w:rsidRPr="00303B48" w:rsidRDefault="00CA77CE" w:rsidP="00303B48">
            <w:pPr>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pronunció al respecto</w:t>
            </w:r>
          </w:p>
        </w:tc>
      </w:tr>
      <w:tr w:rsidR="00303B48" w:rsidRPr="00303B48" w14:paraId="284AF865" w14:textId="77777777">
        <w:trPr>
          <w:jc w:val="center"/>
        </w:trPr>
        <w:tc>
          <w:tcPr>
            <w:tcW w:w="1710" w:type="dxa"/>
            <w:vAlign w:val="center"/>
          </w:tcPr>
          <w:p w14:paraId="7831C157"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27D31B92"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LÍMITES TERRITORIALES Y NOMENCLATURA MUNICIPAL</w:t>
            </w:r>
          </w:p>
          <w:p w14:paraId="68D57858"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Segundo Síndico</w:t>
            </w:r>
          </w:p>
          <w:p w14:paraId="6076ACAC"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43CB211E" w14:textId="77777777" w:rsidR="00D154E1" w:rsidRPr="00303B48" w:rsidRDefault="00D154E1" w:rsidP="00303B48">
            <w:pPr>
              <w:numPr>
                <w:ilvl w:val="0"/>
                <w:numId w:val="7"/>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843" w:type="dxa"/>
            <w:vAlign w:val="center"/>
          </w:tcPr>
          <w:p w14:paraId="62C2658C"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56BE8A0B"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Informo que después de una búsqueda exhaustiva en los archivos que anexó lo solicitado, sin embargo no se advierte que se haya remitido información que colme el rubro en comento. </w:t>
            </w:r>
          </w:p>
          <w:p w14:paraId="66C2AE32"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843" w:type="dxa"/>
            <w:vAlign w:val="center"/>
          </w:tcPr>
          <w:p w14:paraId="55A1AB13"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362CDBDC"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Informo que después de una búsqueda exhaustiva en los archivos que anexó lo solicitado, sin embargo no se advierte que se haya remitido información que colme el rubro en comento. </w:t>
            </w:r>
          </w:p>
          <w:p w14:paraId="71FB463C"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134" w:type="dxa"/>
            <w:vAlign w:val="center"/>
          </w:tcPr>
          <w:p w14:paraId="4FC2584B"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6DC20FAF"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48E08FA1"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Informo que después de una búsqueda exhaustiva en los archivos que anexó lo solicitado, sin embargo no se advierte que se haya remitido información que colme el rubro en comento. </w:t>
            </w:r>
          </w:p>
          <w:p w14:paraId="69F2F26C" w14:textId="77777777" w:rsidR="00D154E1" w:rsidRPr="00303B48" w:rsidRDefault="00D154E1" w:rsidP="00303B48">
            <w:pPr>
              <w:rPr>
                <w:rFonts w:ascii="Palatino Linotype" w:eastAsia="Palatino Linotype" w:hAnsi="Palatino Linotype" w:cs="Palatino Linotype"/>
                <w:color w:val="000000" w:themeColor="text1"/>
                <w:sz w:val="24"/>
                <w:szCs w:val="24"/>
              </w:rPr>
            </w:pPr>
          </w:p>
        </w:tc>
      </w:tr>
      <w:tr w:rsidR="00303B48" w:rsidRPr="00303B48" w14:paraId="6ADD6D9B" w14:textId="77777777">
        <w:trPr>
          <w:jc w:val="center"/>
        </w:trPr>
        <w:tc>
          <w:tcPr>
            <w:tcW w:w="1710" w:type="dxa"/>
            <w:vAlign w:val="center"/>
          </w:tcPr>
          <w:p w14:paraId="5F280864"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1DD6CC08"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MOVILIDAD</w:t>
            </w:r>
          </w:p>
          <w:p w14:paraId="545E115E"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Primer Regidor</w:t>
            </w:r>
          </w:p>
          <w:p w14:paraId="37CD2169"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53877FF3"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10448012"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No se remitió el Acta de Instalación </w:t>
            </w:r>
          </w:p>
        </w:tc>
        <w:tc>
          <w:tcPr>
            <w:tcW w:w="1843" w:type="dxa"/>
            <w:vAlign w:val="center"/>
          </w:tcPr>
          <w:p w14:paraId="2EF1F082"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No se pronunció al respecto </w:t>
            </w:r>
          </w:p>
        </w:tc>
        <w:tc>
          <w:tcPr>
            <w:tcW w:w="1843" w:type="dxa"/>
            <w:vAlign w:val="center"/>
          </w:tcPr>
          <w:p w14:paraId="12A46706"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remitió el Acta de Instalación</w:t>
            </w:r>
          </w:p>
        </w:tc>
        <w:tc>
          <w:tcPr>
            <w:tcW w:w="1134" w:type="dxa"/>
            <w:vAlign w:val="center"/>
          </w:tcPr>
          <w:p w14:paraId="481102B5"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4FA1B611"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09D27BA0" w14:textId="77777777" w:rsidR="00D154E1" w:rsidRPr="00303B48" w:rsidRDefault="00CA77CE" w:rsidP="00303B48">
            <w:pPr>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pronunció al respecto</w:t>
            </w:r>
          </w:p>
        </w:tc>
      </w:tr>
      <w:tr w:rsidR="00303B48" w:rsidRPr="00303B48" w14:paraId="187E68D4" w14:textId="77777777">
        <w:trPr>
          <w:jc w:val="center"/>
        </w:trPr>
        <w:tc>
          <w:tcPr>
            <w:tcW w:w="1710" w:type="dxa"/>
            <w:vAlign w:val="center"/>
          </w:tcPr>
          <w:p w14:paraId="4BC2D443"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0C55D90C"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ATENCIÓN A LA VIOLENCIA EN CONTRA DE LAS MUJERES</w:t>
            </w:r>
          </w:p>
          <w:p w14:paraId="54745881"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lastRenderedPageBreak/>
              <w:t xml:space="preserve">Octava Regidora </w:t>
            </w:r>
          </w:p>
          <w:p w14:paraId="0E744115"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1CF16B8B" w14:textId="77777777" w:rsidR="00D154E1" w:rsidRPr="00303B48" w:rsidRDefault="00D154E1" w:rsidP="00303B48">
            <w:pPr>
              <w:numPr>
                <w:ilvl w:val="0"/>
                <w:numId w:val="7"/>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843" w:type="dxa"/>
            <w:vAlign w:val="center"/>
          </w:tcPr>
          <w:p w14:paraId="74B76DB6"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3BF8E47D"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Debido a que recientemente se han instalado las comisiones edilicias, así </w:t>
            </w:r>
            <w:r w:rsidRPr="00303B48">
              <w:rPr>
                <w:rFonts w:ascii="Palatino Linotype" w:eastAsia="Palatino Linotype" w:hAnsi="Palatino Linotype" w:cs="Palatino Linotype"/>
                <w:color w:val="000000" w:themeColor="text1"/>
                <w:sz w:val="24"/>
                <w:szCs w:val="24"/>
              </w:rPr>
              <w:lastRenderedPageBreak/>
              <w:t>como aprobado para el ejercicio fiscal 2025, se van a determinar las actividades y programas de trabajo correspondientes.</w:t>
            </w:r>
          </w:p>
          <w:p w14:paraId="56627589"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843" w:type="dxa"/>
            <w:vAlign w:val="center"/>
          </w:tcPr>
          <w:p w14:paraId="1A43F8B7"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3CA94631"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Debido a que recientemente se han instalado las comisiones edilicias, así </w:t>
            </w:r>
            <w:r w:rsidRPr="00303B48">
              <w:rPr>
                <w:rFonts w:ascii="Palatino Linotype" w:eastAsia="Palatino Linotype" w:hAnsi="Palatino Linotype" w:cs="Palatino Linotype"/>
                <w:color w:val="000000" w:themeColor="text1"/>
                <w:sz w:val="24"/>
                <w:szCs w:val="24"/>
              </w:rPr>
              <w:lastRenderedPageBreak/>
              <w:t>como aprobado para el ejercicio fiscal 2025, se van a determinar las actividades y programas de trabajo correspondientes.</w:t>
            </w:r>
          </w:p>
        </w:tc>
        <w:tc>
          <w:tcPr>
            <w:tcW w:w="1134" w:type="dxa"/>
            <w:vAlign w:val="center"/>
          </w:tcPr>
          <w:p w14:paraId="44F6AB1B"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460EF477" w14:textId="77777777" w:rsidR="00D154E1" w:rsidRPr="00303B48" w:rsidRDefault="00D154E1"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46C541E9" w14:textId="77777777" w:rsidR="00D154E1" w:rsidRPr="00303B48" w:rsidRDefault="00CA77CE"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 No se pronunció al respecto</w:t>
            </w:r>
          </w:p>
        </w:tc>
      </w:tr>
      <w:tr w:rsidR="00303B48" w:rsidRPr="00303B48" w14:paraId="04BA12F5" w14:textId="77777777">
        <w:trPr>
          <w:trHeight w:val="1600"/>
          <w:jc w:val="center"/>
        </w:trPr>
        <w:tc>
          <w:tcPr>
            <w:tcW w:w="1710" w:type="dxa"/>
            <w:vAlign w:val="center"/>
          </w:tcPr>
          <w:p w14:paraId="4488570B"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3D802C85"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DERECHOS HUMANOS</w:t>
            </w:r>
          </w:p>
          <w:p w14:paraId="7938B6E4"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Sexta Regidora</w:t>
            </w:r>
          </w:p>
          <w:p w14:paraId="0FCD3B19"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4F60E1B5" w14:textId="77777777" w:rsidR="00D154E1" w:rsidRPr="00303B48" w:rsidRDefault="00D154E1" w:rsidP="00303B48">
            <w:pPr>
              <w:numPr>
                <w:ilvl w:val="0"/>
                <w:numId w:val="7"/>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843" w:type="dxa"/>
            <w:vAlign w:val="center"/>
          </w:tcPr>
          <w:p w14:paraId="52BFBC5D"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20AA0CEF"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Informó que después de realizar una búsqueda exhaustiva y razonable en los archivos que obran en la regiduría, se anexa lo solicitado, sin embargo no se remitió documento que de cuenta de lo solicitado</w:t>
            </w:r>
          </w:p>
          <w:p w14:paraId="36BEFBCD"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843" w:type="dxa"/>
            <w:vAlign w:val="center"/>
          </w:tcPr>
          <w:p w14:paraId="57CEAC2E"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Informó que después de realizar una búsqueda exhaustiva y razonable en los archivos que obran en la regiduría, se anexa lo solicitado, sin embargo no se remitió documento que de cuenta de lo solicitado</w:t>
            </w:r>
          </w:p>
        </w:tc>
        <w:tc>
          <w:tcPr>
            <w:tcW w:w="1134" w:type="dxa"/>
            <w:vAlign w:val="center"/>
          </w:tcPr>
          <w:p w14:paraId="2EB05035"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3D01BF85"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071D28FC" w14:textId="4ED03806" w:rsidR="00D154E1" w:rsidRPr="00303B48" w:rsidRDefault="00CA77CE" w:rsidP="00303B48">
            <w:pPr>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Informó que después de realizar una búsqueda exhaustiva y razonable en los archivos que obran en la regiduría, se anexa lo solicitado, sin embargo no se remitió documento que </w:t>
            </w:r>
            <w:r w:rsidR="0008462A" w:rsidRPr="00303B48">
              <w:rPr>
                <w:rFonts w:ascii="Palatino Linotype" w:eastAsia="Palatino Linotype" w:hAnsi="Palatino Linotype" w:cs="Palatino Linotype"/>
                <w:color w:val="000000" w:themeColor="text1"/>
                <w:sz w:val="24"/>
                <w:szCs w:val="24"/>
              </w:rPr>
              <w:t>dé</w:t>
            </w:r>
            <w:r w:rsidRPr="00303B48">
              <w:rPr>
                <w:rFonts w:ascii="Palatino Linotype" w:eastAsia="Palatino Linotype" w:hAnsi="Palatino Linotype" w:cs="Palatino Linotype"/>
                <w:color w:val="000000" w:themeColor="text1"/>
                <w:sz w:val="24"/>
                <w:szCs w:val="24"/>
              </w:rPr>
              <w:t xml:space="preserve"> cuenta de lo solicitado </w:t>
            </w:r>
          </w:p>
        </w:tc>
      </w:tr>
      <w:tr w:rsidR="00303B48" w:rsidRPr="00303B48" w14:paraId="5EB3B28E" w14:textId="77777777">
        <w:trPr>
          <w:trHeight w:val="70"/>
          <w:jc w:val="center"/>
        </w:trPr>
        <w:tc>
          <w:tcPr>
            <w:tcW w:w="1710" w:type="dxa"/>
            <w:vAlign w:val="center"/>
          </w:tcPr>
          <w:p w14:paraId="7175F873"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55C93D80"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TRANSPARENCIA, ACCESO A LA INFORMACIÓN PÚBLICA Y PROTECCIÓN DE</w:t>
            </w:r>
          </w:p>
          <w:p w14:paraId="24493CBB"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DATOS PERSONALES</w:t>
            </w:r>
          </w:p>
          <w:p w14:paraId="28AB949F"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Decima Segunda Regiduría</w:t>
            </w:r>
          </w:p>
          <w:p w14:paraId="59716490"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6E2BC91E" w14:textId="77777777" w:rsidR="00D154E1" w:rsidRPr="00303B48" w:rsidRDefault="00D154E1" w:rsidP="00303B48">
            <w:pPr>
              <w:numPr>
                <w:ilvl w:val="0"/>
                <w:numId w:val="7"/>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843" w:type="dxa"/>
            <w:vAlign w:val="center"/>
          </w:tcPr>
          <w:p w14:paraId="20CF77D1" w14:textId="77777777" w:rsidR="00D154E1" w:rsidRPr="00303B48" w:rsidRDefault="00D154E1" w:rsidP="00303B48">
            <w:pPr>
              <w:numPr>
                <w:ilvl w:val="0"/>
                <w:numId w:val="7"/>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843" w:type="dxa"/>
            <w:vAlign w:val="center"/>
          </w:tcPr>
          <w:p w14:paraId="52344067" w14:textId="5D5D3E1B"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respetando principio de legalidad multicitado, después de haber realizado una búsqueda minuciosa y exhaustiva a los archivos </w:t>
            </w:r>
            <w:r w:rsidR="0008462A" w:rsidRPr="00303B48">
              <w:rPr>
                <w:rFonts w:ascii="Palatino Linotype" w:eastAsia="Palatino Linotype" w:hAnsi="Palatino Linotype" w:cs="Palatino Linotype"/>
                <w:color w:val="000000" w:themeColor="text1"/>
                <w:sz w:val="24"/>
                <w:szCs w:val="24"/>
              </w:rPr>
              <w:t>físicos</w:t>
            </w:r>
            <w:r w:rsidRPr="00303B48">
              <w:rPr>
                <w:rFonts w:ascii="Palatino Linotype" w:eastAsia="Palatino Linotype" w:hAnsi="Palatino Linotype" w:cs="Palatino Linotype"/>
                <w:color w:val="000000" w:themeColor="text1"/>
                <w:sz w:val="24"/>
                <w:szCs w:val="24"/>
              </w:rPr>
              <w:t xml:space="preserve"> y electrónicos de esta Dependencia, no se encontró la información solicitada, por lo que no se está en posibilidad de atender favorable su petición, por no haber generado, poseído o administrado dicha información.</w:t>
            </w:r>
          </w:p>
        </w:tc>
        <w:tc>
          <w:tcPr>
            <w:tcW w:w="1134" w:type="dxa"/>
            <w:vAlign w:val="center"/>
          </w:tcPr>
          <w:p w14:paraId="39978117"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044028C0"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2C67F59D"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2B4653CA"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4409385C"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30C4024E"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6A993EDA"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140D2D34"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Curriculum Vitae de Edgardo Rebollar Pérez</w:t>
            </w:r>
          </w:p>
          <w:p w14:paraId="588BEEF8"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0B5B7A16"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4F67573D"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la información fue entregada en el anexo en pdf con nombre "00690" y en el anexo "Ficha Curricular",</w:t>
            </w:r>
            <w:r w:rsidRPr="00303B48">
              <w:rPr>
                <w:rFonts w:ascii="Palatino Linotype" w:eastAsia="Palatino Linotype" w:hAnsi="Palatino Linotype" w:cs="Palatino Linotype"/>
                <w:color w:val="000000" w:themeColor="text1"/>
                <w:sz w:val="24"/>
                <w:szCs w:val="24"/>
              </w:rPr>
              <w:t xml:space="preserve"> </w:t>
            </w:r>
            <w:r w:rsidRPr="00303B48">
              <w:rPr>
                <w:rFonts w:ascii="Palatino Linotype" w:eastAsia="Palatino Linotype" w:hAnsi="Palatino Linotype" w:cs="Palatino Linotype"/>
                <w:i/>
                <w:color w:val="000000" w:themeColor="text1"/>
                <w:sz w:val="24"/>
                <w:szCs w:val="24"/>
              </w:rPr>
              <w:t xml:space="preserve">es importante señalar que esta Décima Segunda Regiduría se apega al marco jurídico aplicable en términos de artículos 12 у 24, último párrafo de la Ley de Transparencia y Acceso a la Información Pública del Estado </w:t>
            </w:r>
            <w:r w:rsidRPr="00303B48">
              <w:rPr>
                <w:rFonts w:ascii="Palatino Linotype" w:eastAsia="Palatino Linotype" w:hAnsi="Palatino Linotype" w:cs="Palatino Linotype"/>
                <w:i/>
                <w:color w:val="000000" w:themeColor="text1"/>
                <w:sz w:val="24"/>
                <w:szCs w:val="24"/>
              </w:rPr>
              <w:lastRenderedPageBreak/>
              <w:t>de México y Municipios</w:t>
            </w:r>
          </w:p>
          <w:p w14:paraId="4A8A904F" w14:textId="77777777" w:rsidR="00D154E1" w:rsidRPr="00303B48" w:rsidRDefault="00D154E1" w:rsidP="00303B48">
            <w:pPr>
              <w:rPr>
                <w:rFonts w:ascii="Palatino Linotype" w:eastAsia="Palatino Linotype" w:hAnsi="Palatino Linotype" w:cs="Palatino Linotype"/>
                <w:i/>
                <w:color w:val="000000" w:themeColor="text1"/>
                <w:sz w:val="24"/>
                <w:szCs w:val="24"/>
              </w:rPr>
            </w:pPr>
          </w:p>
          <w:p w14:paraId="40CEF5AD" w14:textId="77777777" w:rsidR="00D154E1" w:rsidRPr="00303B48" w:rsidRDefault="00D154E1" w:rsidP="00303B48">
            <w:pPr>
              <w:rPr>
                <w:rFonts w:ascii="Palatino Linotype" w:eastAsia="Palatino Linotype" w:hAnsi="Palatino Linotype" w:cs="Palatino Linotype"/>
                <w:color w:val="000000" w:themeColor="text1"/>
                <w:sz w:val="24"/>
                <w:szCs w:val="24"/>
              </w:rPr>
            </w:pPr>
          </w:p>
        </w:tc>
      </w:tr>
      <w:tr w:rsidR="00303B48" w:rsidRPr="00303B48" w14:paraId="7EFADDFF" w14:textId="77777777">
        <w:trPr>
          <w:jc w:val="center"/>
        </w:trPr>
        <w:tc>
          <w:tcPr>
            <w:tcW w:w="1710" w:type="dxa"/>
            <w:vAlign w:val="center"/>
          </w:tcPr>
          <w:p w14:paraId="2ED5E115"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5E28A0E5"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TRANSVERSALIDAD DE GÉNERO</w:t>
            </w:r>
          </w:p>
          <w:p w14:paraId="57B148DB"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Decima Regidora</w:t>
            </w:r>
          </w:p>
          <w:p w14:paraId="4744E754"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396B5F54"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6734DCE0" w14:textId="5C562D8A"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Informo que se remiten, sin embargo no se advierte documento que </w:t>
            </w:r>
            <w:r w:rsidR="0008462A" w:rsidRPr="00303B48">
              <w:rPr>
                <w:rFonts w:ascii="Palatino Linotype" w:eastAsia="Palatino Linotype" w:hAnsi="Palatino Linotype" w:cs="Palatino Linotype"/>
                <w:color w:val="000000" w:themeColor="text1"/>
                <w:sz w:val="24"/>
                <w:szCs w:val="24"/>
              </w:rPr>
              <w:t>dé</w:t>
            </w:r>
            <w:r w:rsidRPr="00303B48">
              <w:rPr>
                <w:rFonts w:ascii="Palatino Linotype" w:eastAsia="Palatino Linotype" w:hAnsi="Palatino Linotype" w:cs="Palatino Linotype"/>
                <w:color w:val="000000" w:themeColor="text1"/>
                <w:sz w:val="24"/>
                <w:szCs w:val="24"/>
              </w:rPr>
              <w:t xml:space="preserve"> cuenta de ellos,</w:t>
            </w:r>
          </w:p>
        </w:tc>
        <w:tc>
          <w:tcPr>
            <w:tcW w:w="1843" w:type="dxa"/>
            <w:vAlign w:val="center"/>
          </w:tcPr>
          <w:p w14:paraId="720A6287"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Informó que es  atribución de la Secretaría del Ayuntamiento</w:t>
            </w:r>
          </w:p>
        </w:tc>
        <w:tc>
          <w:tcPr>
            <w:tcW w:w="1843" w:type="dxa"/>
            <w:vAlign w:val="center"/>
          </w:tcPr>
          <w:p w14:paraId="1372B721"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Informó que es  atribución de la Tesorería Municipal.</w:t>
            </w:r>
          </w:p>
        </w:tc>
        <w:tc>
          <w:tcPr>
            <w:tcW w:w="1134" w:type="dxa"/>
            <w:vAlign w:val="center"/>
          </w:tcPr>
          <w:p w14:paraId="32E817A0"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0CDF162B"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65621635" w14:textId="77777777" w:rsidR="00D154E1" w:rsidRPr="00303B48" w:rsidRDefault="00CA77CE" w:rsidP="00303B48">
            <w:pPr>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Informó que es  atribución de la Secretaría del Ayuntamiento</w:t>
            </w:r>
          </w:p>
        </w:tc>
      </w:tr>
      <w:tr w:rsidR="00303B48" w:rsidRPr="00303B48" w14:paraId="7B11742E" w14:textId="77777777">
        <w:trPr>
          <w:jc w:val="center"/>
        </w:trPr>
        <w:tc>
          <w:tcPr>
            <w:tcW w:w="1710" w:type="dxa"/>
            <w:vAlign w:val="center"/>
          </w:tcPr>
          <w:p w14:paraId="79236B4E"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5ED89049"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DESARROLLO METROPOLITANO</w:t>
            </w:r>
          </w:p>
          <w:p w14:paraId="35243196"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Novena Regidora</w:t>
            </w:r>
          </w:p>
          <w:p w14:paraId="488F2501"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368B6537" w14:textId="77777777" w:rsidR="00D154E1" w:rsidRPr="00303B48" w:rsidRDefault="00D154E1" w:rsidP="00303B48">
            <w:pPr>
              <w:numPr>
                <w:ilvl w:val="0"/>
                <w:numId w:val="7"/>
              </w:numPr>
              <w:pBdr>
                <w:top w:val="nil"/>
                <w:left w:val="nil"/>
                <w:bottom w:val="nil"/>
                <w:right w:val="nil"/>
                <w:between w:val="nil"/>
              </w:pBdr>
              <w:ind w:left="0" w:firstLine="0"/>
              <w:rPr>
                <w:rFonts w:ascii="Palatino Linotype" w:eastAsia="Palatino Linotype" w:hAnsi="Palatino Linotype" w:cs="Palatino Linotype"/>
                <w:color w:val="000000" w:themeColor="text1"/>
                <w:sz w:val="24"/>
                <w:szCs w:val="24"/>
              </w:rPr>
            </w:pPr>
          </w:p>
        </w:tc>
        <w:tc>
          <w:tcPr>
            <w:tcW w:w="1843" w:type="dxa"/>
            <w:vAlign w:val="center"/>
          </w:tcPr>
          <w:p w14:paraId="1CB6BE42"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29ADA433"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resultado de la búsqueda minuciosa y exhaustiva a los archivos físicos y electrónicos de esta Dependencia, no se encontró información relacionada a </w:t>
            </w:r>
            <w:r w:rsidRPr="00303B48">
              <w:rPr>
                <w:rFonts w:ascii="Palatino Linotype" w:eastAsia="Palatino Linotype" w:hAnsi="Palatino Linotype" w:cs="Palatino Linotype"/>
                <w:color w:val="000000" w:themeColor="text1"/>
                <w:sz w:val="24"/>
                <w:szCs w:val="24"/>
              </w:rPr>
              <w:lastRenderedPageBreak/>
              <w:t>su requerimiento</w:t>
            </w:r>
          </w:p>
        </w:tc>
        <w:tc>
          <w:tcPr>
            <w:tcW w:w="1843" w:type="dxa"/>
            <w:vAlign w:val="center"/>
          </w:tcPr>
          <w:p w14:paraId="0580F12D"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3EB10B1D"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Después de haber realizado una búsqueda minuciosa y exhaustiva a los archivos físicos y electrónicos de esta Dependencia, no se encontró la información </w:t>
            </w:r>
            <w:r w:rsidRPr="00303B48">
              <w:rPr>
                <w:rFonts w:ascii="Palatino Linotype" w:eastAsia="Palatino Linotype" w:hAnsi="Palatino Linotype" w:cs="Palatino Linotype"/>
                <w:color w:val="000000" w:themeColor="text1"/>
                <w:sz w:val="24"/>
                <w:szCs w:val="24"/>
              </w:rPr>
              <w:lastRenderedPageBreak/>
              <w:t>solicitada, por lo que no se está en posibilidad de atender favorable su petición, por no haber generado, poseído o administrado dicha información.</w:t>
            </w:r>
          </w:p>
          <w:p w14:paraId="2904211E"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134" w:type="dxa"/>
            <w:vAlign w:val="center"/>
          </w:tcPr>
          <w:p w14:paraId="1E773D9D" w14:textId="77777777" w:rsidR="00D154E1" w:rsidRPr="00303B48" w:rsidRDefault="00D154E1" w:rsidP="00303B48">
            <w:pPr>
              <w:numPr>
                <w:ilvl w:val="0"/>
                <w:numId w:val="7"/>
              </w:numPr>
              <w:pBdr>
                <w:top w:val="nil"/>
                <w:left w:val="nil"/>
                <w:bottom w:val="nil"/>
                <w:right w:val="nil"/>
                <w:between w:val="nil"/>
              </w:pBdr>
              <w:ind w:left="0" w:firstLine="0"/>
              <w:rPr>
                <w:rFonts w:ascii="Palatino Linotype" w:eastAsia="Palatino Linotype" w:hAnsi="Palatino Linotype" w:cs="Palatino Linotype"/>
                <w:color w:val="000000" w:themeColor="text1"/>
                <w:sz w:val="24"/>
                <w:szCs w:val="24"/>
              </w:rPr>
            </w:pPr>
          </w:p>
        </w:tc>
        <w:tc>
          <w:tcPr>
            <w:tcW w:w="2131" w:type="dxa"/>
          </w:tcPr>
          <w:p w14:paraId="5F836EF9"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50453679"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le informó que después de haber realizado una búsqueda minuciosa y exhaustiva a los archivos físicos y electrónicos de la Novena Regiduría, a cargo, no se encontró la información que </w:t>
            </w:r>
            <w:r w:rsidRPr="00303B48">
              <w:rPr>
                <w:rFonts w:ascii="Palatino Linotype" w:eastAsia="Palatino Linotype" w:hAnsi="Palatino Linotype" w:cs="Palatino Linotype"/>
                <w:color w:val="000000" w:themeColor="text1"/>
                <w:sz w:val="24"/>
                <w:szCs w:val="24"/>
              </w:rPr>
              <w:lastRenderedPageBreak/>
              <w:t>requiere, por lo que no se está en posibilidad de atender favorable su petición en razón de no haber generado, poseído o administrado dicha información.</w:t>
            </w:r>
          </w:p>
          <w:p w14:paraId="0A47AF01" w14:textId="77777777" w:rsidR="00D154E1" w:rsidRPr="00303B48" w:rsidRDefault="00D154E1"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tc>
      </w:tr>
      <w:tr w:rsidR="00303B48" w:rsidRPr="00303B48" w14:paraId="7C9BCD30" w14:textId="77777777">
        <w:trPr>
          <w:jc w:val="center"/>
        </w:trPr>
        <w:tc>
          <w:tcPr>
            <w:tcW w:w="1710" w:type="dxa"/>
            <w:vAlign w:val="center"/>
          </w:tcPr>
          <w:p w14:paraId="67A2F91A"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723B45F7"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PATRIMONIO MUNICIPAL</w:t>
            </w:r>
          </w:p>
          <w:p w14:paraId="66F807AB"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Segundo Sindico</w:t>
            </w:r>
          </w:p>
          <w:p w14:paraId="544B1D89"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60B8F89E" w14:textId="77777777" w:rsidR="00D154E1" w:rsidRPr="00303B48" w:rsidRDefault="00D154E1" w:rsidP="00303B48">
            <w:pPr>
              <w:numPr>
                <w:ilvl w:val="0"/>
                <w:numId w:val="7"/>
              </w:numPr>
              <w:pBdr>
                <w:top w:val="nil"/>
                <w:left w:val="nil"/>
                <w:bottom w:val="nil"/>
                <w:right w:val="nil"/>
                <w:between w:val="nil"/>
              </w:pBdr>
              <w:ind w:left="0" w:firstLine="0"/>
              <w:rPr>
                <w:rFonts w:ascii="Palatino Linotype" w:eastAsia="Palatino Linotype" w:hAnsi="Palatino Linotype" w:cs="Palatino Linotype"/>
                <w:color w:val="000000" w:themeColor="text1"/>
                <w:sz w:val="24"/>
                <w:szCs w:val="24"/>
              </w:rPr>
            </w:pPr>
          </w:p>
        </w:tc>
        <w:tc>
          <w:tcPr>
            <w:tcW w:w="1843" w:type="dxa"/>
            <w:vAlign w:val="center"/>
          </w:tcPr>
          <w:p w14:paraId="3326BC29"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700D46E9"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Informo que después de una búsqueda exhaustiva en los archivos que anexó lo solicitado, sin embargo no se advierte que se haya remitido información que colme el rubro en comento. </w:t>
            </w:r>
          </w:p>
          <w:p w14:paraId="48664690"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843" w:type="dxa"/>
            <w:vAlign w:val="center"/>
          </w:tcPr>
          <w:p w14:paraId="16ADEE23"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p w14:paraId="299576CE"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Informo que después de una búsqueda exhaustiva en los archivos que anexó lo solicitado, sin embargo no se advierte que se haya remitido información que colme el rubro en comento. </w:t>
            </w:r>
          </w:p>
          <w:p w14:paraId="65FB7841" w14:textId="77777777" w:rsidR="00D154E1" w:rsidRPr="00303B48" w:rsidRDefault="00D154E1" w:rsidP="00303B48">
            <w:pPr>
              <w:jc w:val="both"/>
              <w:rPr>
                <w:rFonts w:ascii="Palatino Linotype" w:eastAsia="Palatino Linotype" w:hAnsi="Palatino Linotype" w:cs="Palatino Linotype"/>
                <w:color w:val="000000" w:themeColor="text1"/>
                <w:sz w:val="24"/>
                <w:szCs w:val="24"/>
              </w:rPr>
            </w:pPr>
          </w:p>
        </w:tc>
        <w:tc>
          <w:tcPr>
            <w:tcW w:w="1134" w:type="dxa"/>
            <w:vAlign w:val="center"/>
          </w:tcPr>
          <w:p w14:paraId="7B413106" w14:textId="77777777" w:rsidR="00D154E1" w:rsidRPr="00303B48" w:rsidRDefault="00D154E1" w:rsidP="00303B48">
            <w:pPr>
              <w:numPr>
                <w:ilvl w:val="0"/>
                <w:numId w:val="7"/>
              </w:numPr>
              <w:pBdr>
                <w:top w:val="nil"/>
                <w:left w:val="nil"/>
                <w:bottom w:val="nil"/>
                <w:right w:val="nil"/>
                <w:between w:val="nil"/>
              </w:pBdr>
              <w:ind w:left="0" w:firstLine="0"/>
              <w:rPr>
                <w:rFonts w:ascii="Palatino Linotype" w:eastAsia="Palatino Linotype" w:hAnsi="Palatino Linotype" w:cs="Palatino Linotype"/>
                <w:color w:val="000000" w:themeColor="text1"/>
                <w:sz w:val="24"/>
                <w:szCs w:val="24"/>
              </w:rPr>
            </w:pPr>
          </w:p>
        </w:tc>
        <w:tc>
          <w:tcPr>
            <w:tcW w:w="2131" w:type="dxa"/>
          </w:tcPr>
          <w:p w14:paraId="0F02A41A"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735E22BA"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Informo que después de una búsqueda exhaustiva en los archivos que anexó lo solicitado, sin embargo no se advierte que se haya remitido información que colme el rubro en comento. </w:t>
            </w:r>
          </w:p>
          <w:p w14:paraId="7D673CFE" w14:textId="77777777" w:rsidR="00D154E1" w:rsidRPr="00303B48" w:rsidRDefault="00D154E1" w:rsidP="00303B48">
            <w:pPr>
              <w:pBdr>
                <w:top w:val="nil"/>
                <w:left w:val="nil"/>
                <w:bottom w:val="nil"/>
                <w:right w:val="nil"/>
                <w:between w:val="nil"/>
              </w:pBdr>
              <w:rPr>
                <w:rFonts w:ascii="Palatino Linotype" w:eastAsia="Palatino Linotype" w:hAnsi="Palatino Linotype" w:cs="Palatino Linotype"/>
                <w:color w:val="000000" w:themeColor="text1"/>
                <w:sz w:val="24"/>
                <w:szCs w:val="24"/>
              </w:rPr>
            </w:pPr>
          </w:p>
        </w:tc>
      </w:tr>
      <w:tr w:rsidR="00303B48" w:rsidRPr="00303B48" w14:paraId="2C3FA40B" w14:textId="77777777">
        <w:trPr>
          <w:jc w:val="center"/>
        </w:trPr>
        <w:tc>
          <w:tcPr>
            <w:tcW w:w="1710" w:type="dxa"/>
            <w:vAlign w:val="center"/>
          </w:tcPr>
          <w:p w14:paraId="001BA074"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3EE738EA"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INNOVACIÓN Y DESARROLLO TECNOLÓGICO</w:t>
            </w:r>
          </w:p>
          <w:p w14:paraId="477F3A62"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Décimo Primer Regidor</w:t>
            </w:r>
          </w:p>
          <w:p w14:paraId="76EF8D80"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5F1467C7" w14:textId="77777777" w:rsidR="00D154E1" w:rsidRPr="00303B48" w:rsidRDefault="00CA77CE" w:rsidP="00303B48">
            <w:pPr>
              <w:jc w:val="center"/>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remitió el Acta</w:t>
            </w:r>
          </w:p>
        </w:tc>
        <w:tc>
          <w:tcPr>
            <w:tcW w:w="1843" w:type="dxa"/>
            <w:vAlign w:val="center"/>
          </w:tcPr>
          <w:p w14:paraId="2CDE15EF"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pronunció al respecto.</w:t>
            </w:r>
          </w:p>
        </w:tc>
        <w:tc>
          <w:tcPr>
            <w:tcW w:w="1843" w:type="dxa"/>
            <w:vAlign w:val="center"/>
          </w:tcPr>
          <w:p w14:paraId="5EFC4717"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pronunció al respecto.</w:t>
            </w:r>
          </w:p>
        </w:tc>
        <w:tc>
          <w:tcPr>
            <w:tcW w:w="1134" w:type="dxa"/>
            <w:vAlign w:val="center"/>
          </w:tcPr>
          <w:p w14:paraId="0F403252"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2CD73C05"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5826698D"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54AC28FA"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6BACE818"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6350C26C" w14:textId="77777777" w:rsidR="00D154E1" w:rsidRPr="00303B48" w:rsidRDefault="00CA77CE" w:rsidP="00303B48">
            <w:pPr>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pronunció al respecto.</w:t>
            </w:r>
          </w:p>
        </w:tc>
      </w:tr>
      <w:tr w:rsidR="00303B48" w:rsidRPr="00303B48" w14:paraId="58D43897" w14:textId="77777777">
        <w:trPr>
          <w:jc w:val="center"/>
        </w:trPr>
        <w:tc>
          <w:tcPr>
            <w:tcW w:w="1710" w:type="dxa"/>
            <w:vAlign w:val="center"/>
          </w:tcPr>
          <w:p w14:paraId="208508AC"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2AAA7DAF"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PARA EL SEGUIMIENTO A LA IMPLEMENTACIÓN DE LA AGENDA 2030 EN</w:t>
            </w:r>
          </w:p>
          <w:p w14:paraId="69A47C30"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TOLUCA</w:t>
            </w:r>
          </w:p>
          <w:p w14:paraId="663D2091"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Decima Segunda Regidora</w:t>
            </w:r>
          </w:p>
          <w:p w14:paraId="5217406D"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tc>
        <w:tc>
          <w:tcPr>
            <w:tcW w:w="1262" w:type="dxa"/>
            <w:vAlign w:val="center"/>
          </w:tcPr>
          <w:p w14:paraId="610F890F" w14:textId="77777777" w:rsidR="00D154E1" w:rsidRPr="00303B48" w:rsidRDefault="00D154E1" w:rsidP="00303B48">
            <w:pPr>
              <w:numPr>
                <w:ilvl w:val="0"/>
                <w:numId w:val="7"/>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843" w:type="dxa"/>
            <w:vAlign w:val="center"/>
          </w:tcPr>
          <w:p w14:paraId="2C0A0122" w14:textId="77777777" w:rsidR="00D154E1" w:rsidRPr="00303B48" w:rsidRDefault="00D154E1" w:rsidP="00303B48">
            <w:pPr>
              <w:numPr>
                <w:ilvl w:val="0"/>
                <w:numId w:val="7"/>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1843" w:type="dxa"/>
            <w:vAlign w:val="center"/>
          </w:tcPr>
          <w:p w14:paraId="16DA326C"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No se localizó la información solicitada.</w:t>
            </w:r>
          </w:p>
        </w:tc>
        <w:tc>
          <w:tcPr>
            <w:tcW w:w="1134" w:type="dxa"/>
            <w:vAlign w:val="center"/>
          </w:tcPr>
          <w:p w14:paraId="4BCD0E22"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14A41156"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7539C1B1"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43C89F02"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0288E560" w14:textId="7777777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Informo que no se han encontrado todos los documentos, por lo que están gestionando con las áreas competentes para poder remitirlas.</w:t>
            </w:r>
          </w:p>
        </w:tc>
      </w:tr>
      <w:tr w:rsidR="00D154E1" w:rsidRPr="00303B48" w14:paraId="66DCADCE" w14:textId="77777777">
        <w:trPr>
          <w:jc w:val="center"/>
        </w:trPr>
        <w:tc>
          <w:tcPr>
            <w:tcW w:w="1710" w:type="dxa"/>
            <w:vAlign w:val="center"/>
          </w:tcPr>
          <w:p w14:paraId="608BD2D8" w14:textId="77777777" w:rsidR="00D154E1" w:rsidRPr="00303B48" w:rsidRDefault="00D154E1" w:rsidP="00303B48">
            <w:pPr>
              <w:jc w:val="both"/>
              <w:rPr>
                <w:rFonts w:ascii="Palatino Linotype" w:eastAsia="Palatino Linotype" w:hAnsi="Palatino Linotype" w:cs="Palatino Linotype"/>
                <w:b/>
                <w:color w:val="000000" w:themeColor="text1"/>
                <w:sz w:val="24"/>
                <w:szCs w:val="24"/>
              </w:rPr>
            </w:pPr>
          </w:p>
          <w:p w14:paraId="6F249F14"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DESARROLLO SOCIAL</w:t>
            </w:r>
          </w:p>
          <w:p w14:paraId="6AF7B0B5" w14:textId="77777777" w:rsidR="00D154E1" w:rsidRPr="00303B48" w:rsidRDefault="00CA77CE" w:rsidP="00303B48">
            <w:pPr>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Primer Regidor</w:t>
            </w:r>
          </w:p>
        </w:tc>
        <w:tc>
          <w:tcPr>
            <w:tcW w:w="1262" w:type="dxa"/>
            <w:vAlign w:val="center"/>
          </w:tcPr>
          <w:p w14:paraId="3B430611" w14:textId="257CDD67"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Informo que se anexa lo solicitado, sin </w:t>
            </w:r>
            <w:r w:rsidRPr="00303B48">
              <w:rPr>
                <w:rFonts w:ascii="Palatino Linotype" w:eastAsia="Palatino Linotype" w:hAnsi="Palatino Linotype" w:cs="Palatino Linotype"/>
                <w:color w:val="000000" w:themeColor="text1"/>
                <w:sz w:val="24"/>
                <w:szCs w:val="24"/>
              </w:rPr>
              <w:lastRenderedPageBreak/>
              <w:t xml:space="preserve">embargo no se advierte documento que </w:t>
            </w:r>
            <w:r w:rsidR="0008462A" w:rsidRPr="00303B48">
              <w:rPr>
                <w:rFonts w:ascii="Palatino Linotype" w:eastAsia="Palatino Linotype" w:hAnsi="Palatino Linotype" w:cs="Palatino Linotype"/>
                <w:color w:val="000000" w:themeColor="text1"/>
                <w:sz w:val="24"/>
                <w:szCs w:val="24"/>
              </w:rPr>
              <w:t>dé</w:t>
            </w:r>
            <w:r w:rsidRPr="00303B48">
              <w:rPr>
                <w:rFonts w:ascii="Palatino Linotype" w:eastAsia="Palatino Linotype" w:hAnsi="Palatino Linotype" w:cs="Palatino Linotype"/>
                <w:color w:val="000000" w:themeColor="text1"/>
                <w:sz w:val="24"/>
                <w:szCs w:val="24"/>
              </w:rPr>
              <w:t xml:space="preserve"> cuenta de lo solicitado. </w:t>
            </w:r>
          </w:p>
        </w:tc>
        <w:tc>
          <w:tcPr>
            <w:tcW w:w="1843" w:type="dxa"/>
            <w:vAlign w:val="center"/>
          </w:tcPr>
          <w:p w14:paraId="154C8CD3" w14:textId="256EE1CB"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lastRenderedPageBreak/>
              <w:t xml:space="preserve">Informo que se anexa lo solicitado, sin embargo no se advierte </w:t>
            </w:r>
            <w:r w:rsidRPr="00303B48">
              <w:rPr>
                <w:rFonts w:ascii="Palatino Linotype" w:eastAsia="Palatino Linotype" w:hAnsi="Palatino Linotype" w:cs="Palatino Linotype"/>
                <w:color w:val="000000" w:themeColor="text1"/>
                <w:sz w:val="24"/>
                <w:szCs w:val="24"/>
              </w:rPr>
              <w:lastRenderedPageBreak/>
              <w:t xml:space="preserve">documento que </w:t>
            </w:r>
            <w:r w:rsidR="0008462A" w:rsidRPr="00303B48">
              <w:rPr>
                <w:rFonts w:ascii="Palatino Linotype" w:eastAsia="Palatino Linotype" w:hAnsi="Palatino Linotype" w:cs="Palatino Linotype"/>
                <w:color w:val="000000" w:themeColor="text1"/>
                <w:sz w:val="24"/>
                <w:szCs w:val="24"/>
              </w:rPr>
              <w:t>dé</w:t>
            </w:r>
            <w:r w:rsidRPr="00303B48">
              <w:rPr>
                <w:rFonts w:ascii="Palatino Linotype" w:eastAsia="Palatino Linotype" w:hAnsi="Palatino Linotype" w:cs="Palatino Linotype"/>
                <w:color w:val="000000" w:themeColor="text1"/>
                <w:sz w:val="24"/>
                <w:szCs w:val="24"/>
              </w:rPr>
              <w:t xml:space="preserve"> cuenta de lo solicitado.</w:t>
            </w:r>
          </w:p>
        </w:tc>
        <w:tc>
          <w:tcPr>
            <w:tcW w:w="1843" w:type="dxa"/>
            <w:vAlign w:val="center"/>
          </w:tcPr>
          <w:p w14:paraId="34C33B8B" w14:textId="0184F15D"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lastRenderedPageBreak/>
              <w:t xml:space="preserve">Informo que se anexa lo solicitado, sin embargo no se advierte </w:t>
            </w:r>
            <w:r w:rsidRPr="00303B48">
              <w:rPr>
                <w:rFonts w:ascii="Palatino Linotype" w:eastAsia="Palatino Linotype" w:hAnsi="Palatino Linotype" w:cs="Palatino Linotype"/>
                <w:color w:val="000000" w:themeColor="text1"/>
                <w:sz w:val="24"/>
                <w:szCs w:val="24"/>
              </w:rPr>
              <w:lastRenderedPageBreak/>
              <w:t xml:space="preserve">documento que </w:t>
            </w:r>
            <w:r w:rsidR="0008462A" w:rsidRPr="00303B48">
              <w:rPr>
                <w:rFonts w:ascii="Palatino Linotype" w:eastAsia="Palatino Linotype" w:hAnsi="Palatino Linotype" w:cs="Palatino Linotype"/>
                <w:color w:val="000000" w:themeColor="text1"/>
                <w:sz w:val="24"/>
                <w:szCs w:val="24"/>
              </w:rPr>
              <w:t>dé</w:t>
            </w:r>
            <w:r w:rsidRPr="00303B48">
              <w:rPr>
                <w:rFonts w:ascii="Palatino Linotype" w:eastAsia="Palatino Linotype" w:hAnsi="Palatino Linotype" w:cs="Palatino Linotype"/>
                <w:color w:val="000000" w:themeColor="text1"/>
                <w:sz w:val="24"/>
                <w:szCs w:val="24"/>
              </w:rPr>
              <w:t xml:space="preserve"> cuenta de lo solicitado.</w:t>
            </w:r>
          </w:p>
        </w:tc>
        <w:tc>
          <w:tcPr>
            <w:tcW w:w="1134" w:type="dxa"/>
            <w:vAlign w:val="center"/>
          </w:tcPr>
          <w:p w14:paraId="40D00283" w14:textId="77777777" w:rsidR="00D154E1" w:rsidRPr="00303B48" w:rsidRDefault="00D154E1" w:rsidP="00303B48">
            <w:pPr>
              <w:numPr>
                <w:ilvl w:val="0"/>
                <w:numId w:val="14"/>
              </w:numPr>
              <w:pBdr>
                <w:top w:val="nil"/>
                <w:left w:val="nil"/>
                <w:bottom w:val="nil"/>
                <w:right w:val="nil"/>
                <w:between w:val="nil"/>
              </w:pBdr>
              <w:ind w:left="0" w:firstLine="0"/>
              <w:jc w:val="center"/>
              <w:rPr>
                <w:rFonts w:ascii="Palatino Linotype" w:eastAsia="Palatino Linotype" w:hAnsi="Palatino Linotype" w:cs="Palatino Linotype"/>
                <w:color w:val="000000" w:themeColor="text1"/>
                <w:sz w:val="24"/>
                <w:szCs w:val="24"/>
              </w:rPr>
            </w:pPr>
          </w:p>
        </w:tc>
        <w:tc>
          <w:tcPr>
            <w:tcW w:w="2131" w:type="dxa"/>
          </w:tcPr>
          <w:p w14:paraId="06FD2C37"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3995FE8A"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4A52D5B0" w14:textId="0D80D4CF" w:rsidR="00D154E1" w:rsidRPr="00303B48" w:rsidRDefault="00CA77CE" w:rsidP="00303B48">
            <w:pPr>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Informo que se anexa lo solicitado, sin </w:t>
            </w:r>
            <w:r w:rsidRPr="00303B48">
              <w:rPr>
                <w:rFonts w:ascii="Palatino Linotype" w:eastAsia="Palatino Linotype" w:hAnsi="Palatino Linotype" w:cs="Palatino Linotype"/>
                <w:color w:val="000000" w:themeColor="text1"/>
                <w:sz w:val="24"/>
                <w:szCs w:val="24"/>
              </w:rPr>
              <w:lastRenderedPageBreak/>
              <w:t xml:space="preserve">embargo no se advierte documento que </w:t>
            </w:r>
            <w:r w:rsidR="0008462A" w:rsidRPr="00303B48">
              <w:rPr>
                <w:rFonts w:ascii="Palatino Linotype" w:eastAsia="Palatino Linotype" w:hAnsi="Palatino Linotype" w:cs="Palatino Linotype"/>
                <w:color w:val="000000" w:themeColor="text1"/>
                <w:sz w:val="24"/>
                <w:szCs w:val="24"/>
              </w:rPr>
              <w:t>dé</w:t>
            </w:r>
            <w:r w:rsidRPr="00303B48">
              <w:rPr>
                <w:rFonts w:ascii="Palatino Linotype" w:eastAsia="Palatino Linotype" w:hAnsi="Palatino Linotype" w:cs="Palatino Linotype"/>
                <w:color w:val="000000" w:themeColor="text1"/>
                <w:sz w:val="24"/>
                <w:szCs w:val="24"/>
              </w:rPr>
              <w:t xml:space="preserve"> cuenta de lo solicitado.</w:t>
            </w:r>
          </w:p>
        </w:tc>
      </w:tr>
    </w:tbl>
    <w:p w14:paraId="3B04B51E"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3EA50E59"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Atento a lo anterior, se advierte que no se puede tener por colmada la solicitud de información en su totalidad, resultando ordenar la información faltante a efecto de que se turne la solicitud a todas las áreas que pudieran genera, poseer y/o administrar la información solicitada, por lo que se refiere los siguiente:</w:t>
      </w:r>
    </w:p>
    <w:p w14:paraId="5D244CFD"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54AA6BE3"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Respecto los </w:t>
      </w:r>
      <w:r w:rsidRPr="00303B48">
        <w:rPr>
          <w:rFonts w:ascii="Palatino Linotype" w:eastAsia="Palatino Linotype" w:hAnsi="Palatino Linotype" w:cs="Palatino Linotype"/>
          <w:b/>
          <w:color w:val="000000" w:themeColor="text1"/>
          <w:sz w:val="24"/>
          <w:szCs w:val="24"/>
        </w:rPr>
        <w:t xml:space="preserve">Curriculum </w:t>
      </w:r>
      <w:r w:rsidRPr="00303B48">
        <w:rPr>
          <w:rFonts w:ascii="Palatino Linotype" w:eastAsia="Palatino Linotype" w:hAnsi="Palatino Linotype" w:cs="Palatino Linotype"/>
          <w:color w:val="000000" w:themeColor="text1"/>
          <w:sz w:val="24"/>
          <w:szCs w:val="24"/>
        </w:rPr>
        <w:t>de las personas que integran las Comisiones, de las que se observa están integrados por el Presidente Municipal y Regidores, por lo que al respecto se refiere lo siguiente:</w:t>
      </w:r>
    </w:p>
    <w:p w14:paraId="28F9C579"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11197CEA" w14:textId="77777777" w:rsidR="00D154E1" w:rsidRPr="00303B48" w:rsidRDefault="00CA77CE" w:rsidP="00303B48">
      <w:pPr>
        <w:spacing w:line="360" w:lineRule="auto"/>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 Curriculum vitae</w:t>
      </w:r>
    </w:p>
    <w:p w14:paraId="55BB0439"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Por cuanto hace al requerimiento relativo al currículum vitae de la síndico municipal, conviene señalar que la Real Academia de la Lengua Española define el término de la siguiente manera: </w:t>
      </w:r>
    </w:p>
    <w:p w14:paraId="029DF09A" w14:textId="77777777" w:rsidR="00D154E1" w:rsidRPr="00303B48" w:rsidRDefault="00D154E1" w:rsidP="00303B48">
      <w:pPr>
        <w:spacing w:line="360" w:lineRule="auto"/>
        <w:jc w:val="both"/>
        <w:rPr>
          <w:rFonts w:ascii="Palatino Linotype" w:eastAsia="Palatino Linotype" w:hAnsi="Palatino Linotype" w:cs="Palatino Linotype"/>
          <w:b/>
          <w:color w:val="000000" w:themeColor="text1"/>
          <w:sz w:val="24"/>
          <w:szCs w:val="24"/>
        </w:rPr>
      </w:pPr>
    </w:p>
    <w:p w14:paraId="0023FB06"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b/>
          <w:i/>
          <w:color w:val="000000" w:themeColor="text1"/>
          <w:sz w:val="24"/>
          <w:szCs w:val="24"/>
        </w:rPr>
        <w:lastRenderedPageBreak/>
        <w:t>“currículum vítae.</w:t>
      </w:r>
      <w:r w:rsidRPr="00303B48">
        <w:rPr>
          <w:rFonts w:ascii="Palatino Linotype" w:eastAsia="Palatino Linotype" w:hAnsi="Palatino Linotype" w:cs="Palatino Linotype"/>
          <w:i/>
          <w:color w:val="000000" w:themeColor="text1"/>
          <w:sz w:val="24"/>
          <w:szCs w:val="24"/>
        </w:rPr>
        <w:t xml:space="preserve"> 1. Loc. lat. que significa literalmente ‘carrera de la vida’. Se usa como locución nominal masculina para designar la relación de los datos personales, formación académica, actividad laboral y méritos de una persona.” </w:t>
      </w:r>
    </w:p>
    <w:p w14:paraId="7F61B5B3"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62847E6B"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De la interpretación a esta definición se desprende que el Currículum Vitae está relacionado con la hoja de vida o carrera de vida de una persona, donde se podría apreciar la preparación académica y laboral que tiene, además de los méritos obtenidos tal y como podrían ser cursos, certificaciones o capacitaciones.</w:t>
      </w:r>
    </w:p>
    <w:p w14:paraId="0FF2BC32"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6E2A7E29"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Sirve agregar que el Currículum Vitae es un documento actualizable y que se genera precisamente para su entrega en situaciones en que se pretenda obtener un empleo, por lo que su elaboración y contenido dependerá sólo del Titular de la información, tanto para cuestiones como informar el grado académico con el que cuenta hasta los empleos o trabajos anteriores que se han ejercido; documento que persigue como finalidad acreditar la idoneidad para ostentar el cargo para el que se pretende postular una persona.</w:t>
      </w:r>
    </w:p>
    <w:p w14:paraId="6F36ED58"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293C2BF3"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Cabe aclarar que el </w:t>
      </w:r>
      <w:r w:rsidRPr="00303B48">
        <w:rPr>
          <w:rFonts w:ascii="Palatino Linotype" w:eastAsia="Palatino Linotype" w:hAnsi="Palatino Linotype" w:cs="Palatino Linotype"/>
          <w:b/>
          <w:color w:val="000000" w:themeColor="text1"/>
          <w:sz w:val="24"/>
          <w:szCs w:val="24"/>
        </w:rPr>
        <w:t>Currículum Vitae</w:t>
      </w:r>
      <w:r w:rsidRPr="00303B48">
        <w:rPr>
          <w:rFonts w:ascii="Palatino Linotype" w:eastAsia="Palatino Linotype" w:hAnsi="Palatino Linotype" w:cs="Palatino Linotype"/>
          <w:color w:val="000000" w:themeColor="text1"/>
          <w:sz w:val="24"/>
          <w:szCs w:val="24"/>
        </w:rPr>
        <w:t xml:space="preserve"> es equiparable con la </w:t>
      </w:r>
      <w:r w:rsidRPr="00303B48">
        <w:rPr>
          <w:rFonts w:ascii="Palatino Linotype" w:eastAsia="Palatino Linotype" w:hAnsi="Palatino Linotype" w:cs="Palatino Linotype"/>
          <w:b/>
          <w:color w:val="000000" w:themeColor="text1"/>
          <w:sz w:val="24"/>
          <w:szCs w:val="24"/>
        </w:rPr>
        <w:t>Ficha Curricular</w:t>
      </w:r>
      <w:r w:rsidRPr="00303B48">
        <w:rPr>
          <w:rFonts w:ascii="Palatino Linotype" w:eastAsia="Palatino Linotype" w:hAnsi="Palatino Linotype" w:cs="Palatino Linotype"/>
          <w:color w:val="000000" w:themeColor="text1"/>
          <w:sz w:val="24"/>
          <w:szCs w:val="24"/>
        </w:rPr>
        <w:t>, puesto que cumplen con el mismo fin; es decir, plasmar la carrera de vida de una persona, donde se podría apreciar la preparación académica y laboral.</w:t>
      </w:r>
    </w:p>
    <w:p w14:paraId="046EE12C"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2CC10AEF"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En ese sentido, conviene referir que la información solicitada es reconocida como una de las obligaciones de transparencia común que los Sujetos Obligados están constreñidos a publicar y difundir de manera permanente a la ciudadanía. Lo anterior de conformidad con </w:t>
      </w:r>
      <w:r w:rsidRPr="00303B48">
        <w:rPr>
          <w:rFonts w:ascii="Palatino Linotype" w:eastAsia="Palatino Linotype" w:hAnsi="Palatino Linotype" w:cs="Palatino Linotype"/>
          <w:color w:val="000000" w:themeColor="text1"/>
          <w:sz w:val="24"/>
          <w:szCs w:val="24"/>
        </w:rPr>
        <w:lastRenderedPageBreak/>
        <w:t>lo dispuesto por el artículo 92, fracción XXI, de la Ley de Transparencia y Acceso a la Información Pública del Estado de México y Municipios, el cual dispone lo siguiente:</w:t>
      </w:r>
    </w:p>
    <w:p w14:paraId="51C0F5EA"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b/>
          <w:i/>
          <w:color w:val="000000" w:themeColor="text1"/>
          <w:sz w:val="24"/>
          <w:szCs w:val="24"/>
        </w:rPr>
        <w:t>“Artículo 92.</w:t>
      </w:r>
      <w:r w:rsidRPr="00303B48">
        <w:rPr>
          <w:rFonts w:ascii="Palatino Linotype" w:eastAsia="Palatino Linotype" w:hAnsi="Palatino Linotype" w:cs="Palatino Linotype"/>
          <w:i/>
          <w:color w:val="000000" w:themeColor="text1"/>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2A6EC98"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 (…)</w:t>
      </w:r>
    </w:p>
    <w:p w14:paraId="08CF7437"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 </w:t>
      </w:r>
      <w:r w:rsidRPr="00303B48">
        <w:rPr>
          <w:rFonts w:ascii="Palatino Linotype" w:eastAsia="Palatino Linotype" w:hAnsi="Palatino Linotype" w:cs="Palatino Linotype"/>
          <w:b/>
          <w:i/>
          <w:color w:val="000000" w:themeColor="text1"/>
          <w:sz w:val="24"/>
          <w:szCs w:val="24"/>
        </w:rPr>
        <w:t>XXI. La información curricular,</w:t>
      </w:r>
      <w:r w:rsidRPr="00303B48">
        <w:rPr>
          <w:rFonts w:ascii="Palatino Linotype" w:eastAsia="Palatino Linotype" w:hAnsi="Palatino Linotype" w:cs="Palatino Linotype"/>
          <w:i/>
          <w:color w:val="000000" w:themeColor="text1"/>
          <w:sz w:val="24"/>
          <w:szCs w:val="24"/>
        </w:rPr>
        <w:t xml:space="preserve"> desde el nivel de jefe de departamento o equivalente, hasta el titular del sujeto obligado, así como, en su caso, las sanciones administrativas de que haya sido objeto; </w:t>
      </w:r>
    </w:p>
    <w:p w14:paraId="19AA1229"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 </w:t>
      </w:r>
    </w:p>
    <w:p w14:paraId="2C8780DE"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(Énfasis añadido)</w:t>
      </w:r>
    </w:p>
    <w:p w14:paraId="6567938C"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404CE1FB"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De los preceptos en cita, se advierte que para acreditar los requerimientos de </w:t>
      </w:r>
      <w:r w:rsidRPr="00303B48">
        <w:rPr>
          <w:rFonts w:ascii="Palatino Linotype" w:eastAsia="Palatino Linotype" w:hAnsi="Palatino Linotype" w:cs="Palatino Linotype"/>
          <w:b/>
          <w:color w:val="000000" w:themeColor="text1"/>
          <w:sz w:val="24"/>
          <w:szCs w:val="24"/>
        </w:rPr>
        <w:t>ingreso al servicio público</w:t>
      </w:r>
      <w:r w:rsidRPr="00303B48">
        <w:rPr>
          <w:rFonts w:ascii="Palatino Linotype" w:eastAsia="Palatino Linotype" w:hAnsi="Palatino Linotype" w:cs="Palatino Linotype"/>
          <w:color w:val="000000" w:themeColor="text1"/>
          <w:sz w:val="24"/>
          <w:szCs w:val="24"/>
        </w:rPr>
        <w:t xml:space="preserve"> y las obligaciones de transparencia común, </w:t>
      </w:r>
      <w:r w:rsidRPr="00303B48">
        <w:rPr>
          <w:rFonts w:ascii="Palatino Linotype" w:eastAsia="Palatino Linotype" w:hAnsi="Palatino Linotype" w:cs="Palatino Linotype"/>
          <w:b/>
          <w:color w:val="000000" w:themeColor="text1"/>
          <w:sz w:val="24"/>
          <w:szCs w:val="24"/>
        </w:rPr>
        <w:t>EL SUJETO OBLIGADO</w:t>
      </w:r>
      <w:r w:rsidRPr="00303B48">
        <w:rPr>
          <w:rFonts w:ascii="Palatino Linotype" w:eastAsia="Palatino Linotype" w:hAnsi="Palatino Linotype" w:cs="Palatino Linotype"/>
          <w:color w:val="000000" w:themeColor="text1"/>
          <w:sz w:val="24"/>
          <w:szCs w:val="24"/>
        </w:rPr>
        <w:t xml:space="preserve">, debe contar en sus archivos con una serie de documentos, tales como la </w:t>
      </w:r>
      <w:r w:rsidRPr="00303B48">
        <w:rPr>
          <w:rFonts w:ascii="Palatino Linotype" w:eastAsia="Palatino Linotype" w:hAnsi="Palatino Linotype" w:cs="Palatino Linotype"/>
          <w:b/>
          <w:color w:val="000000" w:themeColor="text1"/>
          <w:sz w:val="24"/>
          <w:szCs w:val="24"/>
        </w:rPr>
        <w:t>ficha curricular, el Curriculum vitae,  solicitud de empleo</w:t>
      </w:r>
      <w:r w:rsidRPr="00303B48">
        <w:rPr>
          <w:rFonts w:ascii="Palatino Linotype" w:eastAsia="Palatino Linotype" w:hAnsi="Palatino Linotype" w:cs="Palatino Linotype"/>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y/o documento análogo.</w:t>
      </w:r>
    </w:p>
    <w:p w14:paraId="60863E70"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191629E1" w14:textId="77777777" w:rsidR="00D154E1" w:rsidRPr="00303B48" w:rsidRDefault="00CA77CE" w:rsidP="00303B48">
      <w:pPr>
        <w:spacing w:line="360" w:lineRule="auto"/>
        <w:jc w:val="center"/>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noProof/>
          <w:color w:val="000000" w:themeColor="text1"/>
          <w:sz w:val="24"/>
          <w:szCs w:val="24"/>
        </w:rPr>
        <w:drawing>
          <wp:inline distT="0" distB="0" distL="0" distR="0" wp14:anchorId="04EBCE40" wp14:editId="65541F00">
            <wp:extent cx="5620534" cy="1924319"/>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620534" cy="1924319"/>
                    </a:xfrm>
                    <a:prstGeom prst="rect">
                      <a:avLst/>
                    </a:prstGeom>
                    <a:ln/>
                  </pic:spPr>
                </pic:pic>
              </a:graphicData>
            </a:graphic>
          </wp:inline>
        </w:drawing>
      </w:r>
    </w:p>
    <w:p w14:paraId="02515264" w14:textId="77777777" w:rsidR="00D154E1" w:rsidRPr="00303B48" w:rsidRDefault="00D154E1" w:rsidP="00303B48">
      <w:pPr>
        <w:spacing w:line="360" w:lineRule="auto"/>
        <w:jc w:val="center"/>
        <w:rPr>
          <w:rFonts w:ascii="Palatino Linotype" w:eastAsia="Palatino Linotype" w:hAnsi="Palatino Linotype" w:cs="Palatino Linotype"/>
          <w:color w:val="000000" w:themeColor="text1"/>
          <w:sz w:val="24"/>
          <w:szCs w:val="24"/>
        </w:rPr>
      </w:pPr>
    </w:p>
    <w:p w14:paraId="04D27BE8"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bookmarkStart w:id="9" w:name="_heading=h.ug5caasnop1v" w:colFirst="0" w:colLast="0"/>
      <w:bookmarkEnd w:id="9"/>
      <w:r w:rsidRPr="00303B48">
        <w:rPr>
          <w:rFonts w:ascii="Palatino Linotype" w:eastAsia="Palatino Linotype" w:hAnsi="Palatino Linotype" w:cs="Palatino Linotype"/>
          <w:color w:val="000000" w:themeColor="text1"/>
          <w:sz w:val="24"/>
          <w:szCs w:val="24"/>
        </w:rPr>
        <w:lastRenderedPageBreak/>
        <w:t>Ahora bien, dada la naturaleza de los cargos de los cuales se solicitaron los curriculums, se advierte que los mismos son cargos de elección popular en México, ya que son elegidos por la ciudadanía para representar sus intereses en el </w:t>
      </w:r>
      <w:hyperlink r:id="rId18">
        <w:r w:rsidRPr="00303B48">
          <w:rPr>
            <w:rFonts w:ascii="Palatino Linotype" w:eastAsia="Palatino Linotype" w:hAnsi="Palatino Linotype" w:cs="Palatino Linotype"/>
            <w:color w:val="000000" w:themeColor="text1"/>
            <w:sz w:val="24"/>
            <w:szCs w:val="24"/>
          </w:rPr>
          <w:t>Ayuntamiento</w:t>
        </w:r>
      </w:hyperlink>
      <w:r w:rsidRPr="00303B48">
        <w:rPr>
          <w:rFonts w:ascii="Palatino Linotype" w:eastAsia="Palatino Linotype" w:hAnsi="Palatino Linotype" w:cs="Palatino Linotype"/>
          <w:color w:val="000000" w:themeColor="text1"/>
          <w:sz w:val="24"/>
          <w:szCs w:val="24"/>
        </w:rPr>
        <w:t>, gobernando el municipio y definiendo sus políticas. Estos cargos forman el Ayuntamiento, que es el cuerpo colegiado responsable de la administración y gobierno municipal.</w:t>
      </w:r>
    </w:p>
    <w:p w14:paraId="19E821E4"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7968F18C"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En esa tesitura, se advierte que únicamente se hizo entrega de la ficha curricular de la Décima Segunda Regidora, sin embargo esta se remitió en incorrecta versión pública, pues se dejaron a la vista datos susceptibles de ser clasificados que de manera </w:t>
      </w:r>
      <w:r w:rsidRPr="005C48E1">
        <w:rPr>
          <w:rFonts w:ascii="Palatino Linotype" w:eastAsia="Palatino Linotype" w:hAnsi="Palatino Linotype" w:cs="Palatino Linotype"/>
          <w:color w:val="000000" w:themeColor="text1"/>
          <w:sz w:val="24"/>
          <w:szCs w:val="24"/>
        </w:rPr>
        <w:t>enunciativa más no limitativa son afiliación a un cargo político, cónyuge e hijos,</w:t>
      </w:r>
      <w:r w:rsidR="000B7D1F" w:rsidRPr="005C48E1">
        <w:rPr>
          <w:rFonts w:ascii="Palatino Linotype" w:eastAsia="Palatino Linotype" w:hAnsi="Palatino Linotype" w:cs="Palatino Linotype"/>
          <w:color w:val="000000" w:themeColor="text1"/>
          <w:sz w:val="24"/>
          <w:szCs w:val="24"/>
        </w:rPr>
        <w:t xml:space="preserve"> ya que corresponden a información que atañe a la vida personal, que en nada abona a la transparencia y a la rendición de cuentas,</w:t>
      </w:r>
      <w:r w:rsidRPr="005C48E1">
        <w:rPr>
          <w:rFonts w:ascii="Palatino Linotype" w:eastAsia="Palatino Linotype" w:hAnsi="Palatino Linotype" w:cs="Palatino Linotype"/>
          <w:color w:val="000000" w:themeColor="text1"/>
          <w:sz w:val="24"/>
          <w:szCs w:val="24"/>
        </w:rPr>
        <w:t xml:space="preserve"> por lo</w:t>
      </w:r>
      <w:r w:rsidRPr="00303B48">
        <w:rPr>
          <w:rFonts w:ascii="Palatino Linotype" w:eastAsia="Palatino Linotype" w:hAnsi="Palatino Linotype" w:cs="Palatino Linotype"/>
          <w:color w:val="000000" w:themeColor="text1"/>
          <w:sz w:val="24"/>
          <w:szCs w:val="24"/>
        </w:rPr>
        <w:t xml:space="preserve"> que se ordena se haga entrega del mismo en correcta versión pública y atento a tal omisión se ordena dar vista a la Dirección General de Protección de Datos Personales en los términos del considerando QUINTO. </w:t>
      </w:r>
    </w:p>
    <w:p w14:paraId="4A076EA0"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1A2BBB6E"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Por lo que hace al resto de los integrantes de las Comisiones Edilicias se ordena la búsqueda exhaustiva a efecto de que se haga entrega de los Curriculum o fichas curriculares solicitadas.</w:t>
      </w:r>
    </w:p>
    <w:p w14:paraId="1AC2337E"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273E3C05"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Ahora bien, respecto la fuente obligacional de generar, poseer y/o administrar los Curriculum y/o las fichas curriculares, el Bando Municipal refiere lo siguiente:</w:t>
      </w:r>
    </w:p>
    <w:p w14:paraId="19915E17"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78D35CC3" w14:textId="77777777" w:rsidR="00D154E1" w:rsidRPr="00303B48" w:rsidRDefault="00CA77CE" w:rsidP="00303B48">
      <w:pPr>
        <w:spacing w:line="276" w:lineRule="auto"/>
        <w:jc w:val="both"/>
        <w:rPr>
          <w:rFonts w:ascii="Palatino Linotype" w:eastAsia="Palatino Linotype" w:hAnsi="Palatino Linotype" w:cs="Palatino Linotype"/>
          <w:b/>
          <w:i/>
          <w:color w:val="000000" w:themeColor="text1"/>
          <w:sz w:val="24"/>
          <w:szCs w:val="24"/>
        </w:rPr>
      </w:pPr>
      <w:r w:rsidRPr="00303B48">
        <w:rPr>
          <w:rFonts w:ascii="Palatino Linotype" w:eastAsia="Palatino Linotype" w:hAnsi="Palatino Linotype" w:cs="Palatino Linotype"/>
          <w:b/>
          <w:i/>
          <w:color w:val="000000" w:themeColor="text1"/>
          <w:sz w:val="24"/>
          <w:szCs w:val="24"/>
        </w:rPr>
        <w:lastRenderedPageBreak/>
        <w:t xml:space="preserve">TÍTULO SÉPTIMO: DE LA ADMINISTRACIÓN PÚBLICA MUNICIPAL CAPÍTULO PRIMERO: DEL GOBIERNO Y SU ORGANIZACIÓN </w:t>
      </w:r>
    </w:p>
    <w:p w14:paraId="5F9A9ED2" w14:textId="77777777" w:rsidR="00D154E1" w:rsidRPr="00303B48" w:rsidRDefault="00D154E1" w:rsidP="00303B48">
      <w:pPr>
        <w:spacing w:line="276" w:lineRule="auto"/>
        <w:jc w:val="both"/>
        <w:rPr>
          <w:rFonts w:ascii="Palatino Linotype" w:eastAsia="Palatino Linotype" w:hAnsi="Palatino Linotype" w:cs="Palatino Linotype"/>
          <w:b/>
          <w:color w:val="000000" w:themeColor="text1"/>
          <w:sz w:val="24"/>
          <w:szCs w:val="24"/>
        </w:rPr>
      </w:pPr>
    </w:p>
    <w:p w14:paraId="49CBD367"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b/>
          <w:i/>
          <w:color w:val="000000" w:themeColor="text1"/>
          <w:sz w:val="24"/>
          <w:szCs w:val="24"/>
        </w:rPr>
        <w:t>Artículo 89.</w:t>
      </w:r>
      <w:r w:rsidRPr="00303B48">
        <w:rPr>
          <w:rFonts w:ascii="Palatino Linotype" w:eastAsia="Palatino Linotype" w:hAnsi="Palatino Linotype" w:cs="Palatino Linotype"/>
          <w:i/>
          <w:color w:val="000000" w:themeColor="text1"/>
          <w:sz w:val="24"/>
          <w:szCs w:val="24"/>
        </w:rPr>
        <w:t xml:space="preserve"> El ejercicio del gobierno municipal se deposita en un cuerpo colegiado denominado Ayuntamiento. La ejecución de las atribuciones corresponde al Presidente Municipal, quien dirige la Administración Pública Municipal. Las competencias se ejercerán conforme al marco legal aplicable. La Administración Pública Municipal será centralizada, descentralizada y autónoma. </w:t>
      </w:r>
    </w:p>
    <w:p w14:paraId="2B79EC96" w14:textId="77777777" w:rsidR="00D154E1" w:rsidRPr="00303B48" w:rsidRDefault="00D154E1" w:rsidP="00303B48">
      <w:pPr>
        <w:spacing w:line="276" w:lineRule="auto"/>
        <w:jc w:val="both"/>
        <w:rPr>
          <w:rFonts w:ascii="Palatino Linotype" w:eastAsia="Palatino Linotype" w:hAnsi="Palatino Linotype" w:cs="Palatino Linotype"/>
          <w:i/>
          <w:color w:val="000000" w:themeColor="text1"/>
          <w:sz w:val="24"/>
          <w:szCs w:val="24"/>
        </w:rPr>
      </w:pPr>
    </w:p>
    <w:p w14:paraId="7F760BFB"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b/>
          <w:i/>
          <w:color w:val="000000" w:themeColor="text1"/>
          <w:sz w:val="24"/>
          <w:szCs w:val="24"/>
        </w:rPr>
        <w:t>Artículo 90.</w:t>
      </w:r>
      <w:r w:rsidRPr="00303B48">
        <w:rPr>
          <w:rFonts w:ascii="Palatino Linotype" w:eastAsia="Palatino Linotype" w:hAnsi="Palatino Linotype" w:cs="Palatino Linotype"/>
          <w:i/>
          <w:color w:val="000000" w:themeColor="text1"/>
          <w:sz w:val="24"/>
          <w:szCs w:val="24"/>
        </w:rPr>
        <w:t xml:space="preserve">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14:paraId="6EB6A60D" w14:textId="77777777" w:rsidR="00D154E1" w:rsidRPr="00303B48" w:rsidRDefault="00D154E1" w:rsidP="00303B48">
      <w:pPr>
        <w:spacing w:line="276" w:lineRule="auto"/>
        <w:jc w:val="both"/>
        <w:rPr>
          <w:rFonts w:ascii="Palatino Linotype" w:eastAsia="Palatino Linotype" w:hAnsi="Palatino Linotype" w:cs="Palatino Linotype"/>
          <w:i/>
          <w:color w:val="000000" w:themeColor="text1"/>
          <w:sz w:val="24"/>
          <w:szCs w:val="24"/>
        </w:rPr>
      </w:pPr>
    </w:p>
    <w:p w14:paraId="700D22F3" w14:textId="77777777" w:rsidR="00D154E1" w:rsidRPr="00303B48" w:rsidRDefault="00CA77CE" w:rsidP="00303B48">
      <w:pPr>
        <w:spacing w:line="276" w:lineRule="auto"/>
        <w:jc w:val="both"/>
        <w:rPr>
          <w:rFonts w:ascii="Palatino Linotype" w:eastAsia="Palatino Linotype" w:hAnsi="Palatino Linotype" w:cs="Palatino Linotype"/>
          <w:b/>
          <w:i/>
          <w:color w:val="000000" w:themeColor="text1"/>
          <w:sz w:val="24"/>
          <w:szCs w:val="24"/>
        </w:rPr>
      </w:pPr>
      <w:r w:rsidRPr="00303B48">
        <w:rPr>
          <w:rFonts w:ascii="Palatino Linotype" w:eastAsia="Palatino Linotype" w:hAnsi="Palatino Linotype" w:cs="Palatino Linotype"/>
          <w:b/>
          <w:i/>
          <w:color w:val="000000" w:themeColor="text1"/>
          <w:sz w:val="24"/>
          <w:szCs w:val="24"/>
        </w:rPr>
        <w:t>I. DEPENDENCIAS:</w:t>
      </w:r>
    </w:p>
    <w:p w14:paraId="4302C993" w14:textId="77777777" w:rsidR="00D154E1" w:rsidRPr="00303B48" w:rsidRDefault="00D154E1" w:rsidP="00303B48">
      <w:pPr>
        <w:spacing w:line="276" w:lineRule="auto"/>
        <w:jc w:val="both"/>
        <w:rPr>
          <w:rFonts w:ascii="Palatino Linotype" w:eastAsia="Palatino Linotype" w:hAnsi="Palatino Linotype" w:cs="Palatino Linotype"/>
          <w:b/>
          <w:i/>
          <w:color w:val="000000" w:themeColor="text1"/>
          <w:sz w:val="24"/>
          <w:szCs w:val="24"/>
        </w:rPr>
      </w:pPr>
    </w:p>
    <w:p w14:paraId="5CFBEBA2"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w:t>
      </w:r>
    </w:p>
    <w:p w14:paraId="478BA0E2" w14:textId="77777777" w:rsidR="00D154E1" w:rsidRPr="00303B48" w:rsidRDefault="00CA77CE" w:rsidP="00303B48">
      <w:pPr>
        <w:spacing w:line="276" w:lineRule="auto"/>
        <w:jc w:val="both"/>
        <w:rPr>
          <w:rFonts w:ascii="Palatino Linotype" w:eastAsia="Palatino Linotype" w:hAnsi="Palatino Linotype" w:cs="Palatino Linotype"/>
          <w:b/>
          <w:i/>
          <w:color w:val="000000" w:themeColor="text1"/>
          <w:sz w:val="24"/>
          <w:szCs w:val="24"/>
        </w:rPr>
      </w:pPr>
      <w:r w:rsidRPr="00303B48">
        <w:rPr>
          <w:rFonts w:ascii="Palatino Linotype" w:eastAsia="Palatino Linotype" w:hAnsi="Palatino Linotype" w:cs="Palatino Linotype"/>
          <w:b/>
          <w:i/>
          <w:color w:val="000000" w:themeColor="text1"/>
          <w:sz w:val="24"/>
          <w:szCs w:val="24"/>
        </w:rPr>
        <w:t xml:space="preserve"> 6.Dirección General de Administración; </w:t>
      </w:r>
    </w:p>
    <w:p w14:paraId="52A7E1AE"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w:t>
      </w:r>
    </w:p>
    <w:p w14:paraId="0D89B96A" w14:textId="77777777" w:rsidR="00D154E1" w:rsidRPr="00303B48" w:rsidRDefault="00D154E1" w:rsidP="00303B48">
      <w:pPr>
        <w:spacing w:line="276" w:lineRule="auto"/>
        <w:jc w:val="both"/>
        <w:rPr>
          <w:rFonts w:ascii="Palatino Linotype" w:eastAsia="Palatino Linotype" w:hAnsi="Palatino Linotype" w:cs="Palatino Linotype"/>
          <w:i/>
          <w:color w:val="000000" w:themeColor="text1"/>
          <w:sz w:val="24"/>
          <w:szCs w:val="24"/>
        </w:rPr>
      </w:pPr>
    </w:p>
    <w:p w14:paraId="779ACBE1"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b/>
          <w:i/>
          <w:color w:val="000000" w:themeColor="text1"/>
          <w:sz w:val="24"/>
          <w:szCs w:val="24"/>
        </w:rPr>
        <w:t>Artículo 92.</w:t>
      </w:r>
      <w:r w:rsidRPr="00303B48">
        <w:rPr>
          <w:rFonts w:ascii="Palatino Linotype" w:eastAsia="Palatino Linotype" w:hAnsi="Palatino Linotype" w:cs="Palatino Linotype"/>
          <w:i/>
          <w:color w:val="000000" w:themeColor="text1"/>
          <w:sz w:val="24"/>
          <w:szCs w:val="24"/>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088C75AC"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w:t>
      </w:r>
    </w:p>
    <w:p w14:paraId="0F8AEF93" w14:textId="77777777" w:rsidR="00D154E1" w:rsidRPr="00303B48" w:rsidRDefault="00D154E1" w:rsidP="00303B48">
      <w:pPr>
        <w:spacing w:line="276" w:lineRule="auto"/>
        <w:jc w:val="both"/>
        <w:rPr>
          <w:rFonts w:ascii="Palatino Linotype" w:eastAsia="Palatino Linotype" w:hAnsi="Palatino Linotype" w:cs="Palatino Linotype"/>
          <w:i/>
          <w:color w:val="000000" w:themeColor="text1"/>
          <w:sz w:val="24"/>
          <w:szCs w:val="24"/>
        </w:rPr>
      </w:pPr>
    </w:p>
    <w:p w14:paraId="601594B2" w14:textId="77777777" w:rsidR="00D154E1" w:rsidRPr="00303B48" w:rsidRDefault="00CA77CE" w:rsidP="00303B48">
      <w:pPr>
        <w:spacing w:line="276" w:lineRule="auto"/>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VI. La persona titular de la Dirección General de Administración es responsable de la gestión integral del capital humano del Ayuntamiento, coordinando el reclutamiento, contratación, capacitación y desarrollo del personal, así como la aplicación de las disposiciones laborales y sindicales. Supervisará </w:t>
      </w:r>
      <w:r w:rsidRPr="00303B48">
        <w:rPr>
          <w:rFonts w:ascii="Palatino Linotype" w:eastAsia="Palatino Linotype" w:hAnsi="Palatino Linotype" w:cs="Palatino Linotype"/>
          <w:i/>
          <w:color w:val="000000" w:themeColor="text1"/>
          <w:sz w:val="24"/>
          <w:szCs w:val="24"/>
        </w:rPr>
        <w:lastRenderedPageBreak/>
        <w:t>la elaboración y distribución de la nómina, garantizando su apego a la normatividad y el presupuesto autorizado. Dirigirá los procesos de adquisición, arrendamiento y contratación de servicios, asegurando la eficiencia y transparencia en el uso de los recursos públicos. Administrará el parque vehicular, los bienes municipales y la logística de eventos públicos e implementará políticas de gobierno digital y normativas para el uso de tecnologías de la información, promoviendo la eficiencia operativa de la administración pública municipal.</w:t>
      </w:r>
    </w:p>
    <w:p w14:paraId="36F656A4"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2366B396"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De lo anterior, se observa que la Dirección General de Administración, es el área encargada de generar, poseer y/o administrar la información solicitada, por lo que se deberá turnar la solicitud de información que nos ocupa a dicha área a efecto de que haga entrega de los Curriculum o fichas curriculares de los integrantes de las 33 comisiones edilicias remitidas en respuesta en versión pública.</w:t>
      </w:r>
    </w:p>
    <w:p w14:paraId="36044B73"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5DCF38F7"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Al respecto, el derecho de acceso a la información pública es un derecho humano constitucionalmente reconocido en consecuencia todas las autoridades en el ámbito de sus competencias, funciones y atribuciones tienen la obligación de respetarlo, protegerlo y garantizarlo, así también </w:t>
      </w:r>
      <w:r w:rsidRPr="00303B48">
        <w:rPr>
          <w:rFonts w:ascii="Palatino Linotype" w:eastAsia="Palatino Linotype" w:hAnsi="Palatino Linotype" w:cs="Palatino Linotype"/>
          <w:b/>
          <w:color w:val="000000" w:themeColor="text1"/>
          <w:sz w:val="24"/>
          <w:szCs w:val="24"/>
        </w:rPr>
        <w:t>es su deber turnar la solicitud de información a todas las áreas dentro de su estructura orgánica que pudieran contar con lo solicitado</w:t>
      </w:r>
      <w:r w:rsidRPr="00303B48">
        <w:rPr>
          <w:rFonts w:ascii="Palatino Linotype" w:eastAsia="Palatino Linotype" w:hAnsi="Palatino Linotype" w:cs="Palatino Linotype"/>
          <w:color w:val="000000" w:themeColor="text1"/>
          <w:sz w:val="24"/>
          <w:szCs w:val="24"/>
        </w:rPr>
        <w:t>, a fin de dar cabal cumplimiento al derecho humano constitucionalmente reconocido.</w:t>
      </w:r>
    </w:p>
    <w:p w14:paraId="71C952CA"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537A0146"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En esa tesitura, el procedimiento de acceso a la información pública, descrito en el Título Séptimo de la Ley de Transparencia describe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w:t>
      </w:r>
      <w:r w:rsidRPr="00303B48">
        <w:rPr>
          <w:rFonts w:ascii="Palatino Linotype" w:eastAsia="Palatino Linotype" w:hAnsi="Palatino Linotype" w:cs="Palatino Linotype"/>
          <w:color w:val="000000" w:themeColor="text1"/>
          <w:sz w:val="24"/>
          <w:szCs w:val="24"/>
        </w:rPr>
        <w:lastRenderedPageBreak/>
        <w:t>competencias y funciones, con el objeto de que realicen una búsqueda exhaustiva y razonable de la información solicitada, según se asienta en el artículo 162 de la ley citada.</w:t>
      </w:r>
    </w:p>
    <w:p w14:paraId="468D8688" w14:textId="77777777" w:rsidR="00D154E1" w:rsidRPr="00303B48" w:rsidRDefault="00CA77CE" w:rsidP="00303B48">
      <w:pPr>
        <w:spacing w:line="360" w:lineRule="auto"/>
        <w:jc w:val="both"/>
        <w:rPr>
          <w:rFonts w:ascii="Palatino Linotype" w:eastAsia="Palatino Linotype" w:hAnsi="Palatino Linotype" w:cs="Palatino Linotype"/>
          <w:i/>
          <w:color w:val="000000" w:themeColor="text1"/>
          <w:sz w:val="24"/>
          <w:szCs w:val="24"/>
          <w:u w:val="single"/>
        </w:rPr>
      </w:pPr>
      <w:r w:rsidRPr="00303B48">
        <w:rPr>
          <w:rFonts w:ascii="Palatino Linotype" w:eastAsia="Palatino Linotype" w:hAnsi="Palatino Linotype" w:cs="Palatino Linotype"/>
          <w:b/>
          <w:i/>
          <w:color w:val="000000" w:themeColor="text1"/>
          <w:sz w:val="24"/>
          <w:szCs w:val="24"/>
        </w:rPr>
        <w:t>“Artículo 162.</w:t>
      </w:r>
      <w:r w:rsidRPr="00303B48">
        <w:rPr>
          <w:rFonts w:ascii="Palatino Linotype" w:eastAsia="Palatino Linotype" w:hAnsi="Palatino Linotype" w:cs="Palatino Linotype"/>
          <w:i/>
          <w:color w:val="000000" w:themeColor="text1"/>
          <w:sz w:val="24"/>
          <w:szCs w:val="24"/>
        </w:rPr>
        <w:t xml:space="preserve"> </w:t>
      </w:r>
      <w:r w:rsidRPr="00303B48">
        <w:rPr>
          <w:rFonts w:ascii="Palatino Linotype" w:eastAsia="Palatino Linotype" w:hAnsi="Palatino Linotype" w:cs="Palatino Linotype"/>
          <w:i/>
          <w:color w:val="000000" w:themeColor="text1"/>
          <w:sz w:val="24"/>
          <w:szCs w:val="24"/>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E6EE2CD" w14:textId="77777777" w:rsidR="00D154E1" w:rsidRPr="00303B48" w:rsidRDefault="00D154E1" w:rsidP="00303B48">
      <w:pPr>
        <w:spacing w:line="360" w:lineRule="auto"/>
        <w:jc w:val="both"/>
        <w:rPr>
          <w:rFonts w:ascii="Palatino Linotype" w:eastAsia="Palatino Linotype" w:hAnsi="Palatino Linotype" w:cs="Palatino Linotype"/>
          <w:i/>
          <w:color w:val="000000" w:themeColor="text1"/>
          <w:sz w:val="24"/>
          <w:szCs w:val="24"/>
        </w:rPr>
      </w:pPr>
    </w:p>
    <w:p w14:paraId="3EFFB2AE"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 local.</w:t>
      </w:r>
    </w:p>
    <w:p w14:paraId="72769FBD"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4BDB1064"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De la normatividad en cita, se desprende que las Unidades de Transparencia, se erigen como el área responsable en cada Sujeto Obligado que tiene a su cargo la atención de las solicitudes de información que se realicen al amparo de la Ley. </w:t>
      </w:r>
    </w:p>
    <w:p w14:paraId="2E10BA8D" w14:textId="77777777" w:rsidR="00D154E1" w:rsidRPr="00303B48" w:rsidRDefault="00D154E1" w:rsidP="00303B4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14:paraId="52D16E1E"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El responsable de dicha área funge como enlace entre </w:t>
      </w:r>
      <w:r w:rsidRPr="00303B48">
        <w:rPr>
          <w:rFonts w:ascii="Palatino Linotype" w:eastAsia="Palatino Linotype" w:hAnsi="Palatino Linotype" w:cs="Palatino Linotype"/>
          <w:b/>
          <w:color w:val="000000" w:themeColor="text1"/>
          <w:sz w:val="24"/>
          <w:szCs w:val="24"/>
        </w:rPr>
        <w:t>EL SUJETO OBLIGADO</w:t>
      </w:r>
      <w:r w:rsidRPr="00303B48">
        <w:rPr>
          <w:rFonts w:ascii="Palatino Linotype" w:eastAsia="Palatino Linotype" w:hAnsi="Palatino Linotype" w:cs="Palatino Linotype"/>
          <w:color w:val="000000" w:themeColor="text1"/>
          <w:sz w:val="24"/>
          <w:szCs w:val="24"/>
        </w:rPr>
        <w:t xml:space="preserve"> y los solicitantes, y tiene bajo su responsabilidad el tramitar internamente la solicitud de información.</w:t>
      </w:r>
    </w:p>
    <w:p w14:paraId="477A45E5" w14:textId="77777777" w:rsidR="00D154E1" w:rsidRPr="00303B48" w:rsidRDefault="00D154E1" w:rsidP="00303B4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14:paraId="38D84998"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303B48">
        <w:rPr>
          <w:rFonts w:ascii="Palatino Linotype" w:eastAsia="Palatino Linotype" w:hAnsi="Palatino Linotype" w:cs="Palatino Linotype"/>
          <w:b/>
          <w:color w:val="000000" w:themeColor="text1"/>
          <w:sz w:val="24"/>
          <w:szCs w:val="24"/>
        </w:rPr>
        <w:lastRenderedPageBreak/>
        <w:t xml:space="preserve">SUJETO OBLIGADO; </w:t>
      </w:r>
      <w:r w:rsidRPr="00303B48">
        <w:rPr>
          <w:rFonts w:ascii="Palatino Linotype" w:eastAsia="Palatino Linotype" w:hAnsi="Palatino Linotype" w:cs="Palatino Linotype"/>
          <w:color w:val="000000" w:themeColor="text1"/>
          <w:sz w:val="24"/>
          <w:szCs w:val="24"/>
        </w:rPr>
        <w:t>es por ello que, debe turnar la solicitud a todas las áreas que conforme a sus atribuciones y funciones generen, administren o posean la información requerida por la particular; pues tienen como función, buscar, localizar y poseer la información, así como entregarla.</w:t>
      </w:r>
    </w:p>
    <w:p w14:paraId="5C8C192B" w14:textId="77777777" w:rsidR="00D154E1" w:rsidRPr="00303B48" w:rsidRDefault="00D154E1" w:rsidP="00303B4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14:paraId="05AE755E"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14:paraId="10D95C76"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7DBCCF04"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Ahora bien, respecto el programa de trabajo no se advierte fuente obligacional para contar con ello, sin embargo, como quedo referido en la tabla de estudio, algunos los servidores públicos que dieron respuesta se pronunciaron al respecto, por lo que se tiene por colmado, sin embargo respecto los que no hubo pronunciamiento, se ordena la búsqueda exhaustiva y razonable a efecto de que den cuenta de lo solicitado, asimismo, al no existir fuente obligacional, en caso de no contar con el mismo, bastara con que lo hagan de manera clara y precisa al ahora </w:t>
      </w:r>
      <w:r w:rsidRPr="00303B48">
        <w:rPr>
          <w:rFonts w:ascii="Palatino Linotype" w:eastAsia="Palatino Linotype" w:hAnsi="Palatino Linotype" w:cs="Palatino Linotype"/>
          <w:b/>
          <w:color w:val="000000" w:themeColor="text1"/>
          <w:sz w:val="24"/>
          <w:szCs w:val="24"/>
        </w:rPr>
        <w:t xml:space="preserve">RECURRENTE. </w:t>
      </w:r>
    </w:p>
    <w:p w14:paraId="4F5EB67A"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7F8B410E"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Por lo que hace al presupuesto asignado a cada comisión, se advierte que es atribución de Tesorería, por lo que se ordena se turne la solicitud a efecto de que dé cuenta de lo solicitado, de acuerdo a lo siguiente:</w:t>
      </w:r>
    </w:p>
    <w:p w14:paraId="1F6C28E8"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b/>
          <w:i/>
          <w:color w:val="000000" w:themeColor="text1"/>
          <w:sz w:val="24"/>
          <w:szCs w:val="24"/>
        </w:rPr>
        <w:t>Artículo 92.</w:t>
      </w:r>
      <w:r w:rsidRPr="00303B48">
        <w:rPr>
          <w:rFonts w:ascii="Palatino Linotype" w:eastAsia="Palatino Linotype" w:hAnsi="Palatino Linotype" w:cs="Palatino Linotype"/>
          <w:i/>
          <w:color w:val="000000" w:themeColor="text1"/>
          <w:sz w:val="24"/>
          <w:szCs w:val="24"/>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658B1B61"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lastRenderedPageBreak/>
        <w:t>…</w:t>
      </w:r>
    </w:p>
    <w:p w14:paraId="24A63A3F"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18154CD8"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u w:val="single"/>
        </w:rPr>
        <w:t>II. La persona titular de la Tesorería Municipal es responsable</w:t>
      </w:r>
      <w:r w:rsidRPr="00303B48">
        <w:rPr>
          <w:rFonts w:ascii="Palatino Linotype" w:eastAsia="Palatino Linotype" w:hAnsi="Palatino Linotype" w:cs="Palatino Linotype"/>
          <w:i/>
          <w:color w:val="000000" w:themeColor="text1"/>
          <w:sz w:val="24"/>
          <w:szCs w:val="24"/>
        </w:rPr>
        <w:t xml:space="preserve"> de la administración y control de los recursos financieros del municipio, asegurando el cumplimiento de las disposiciones fiscales y presupuestales. Sus funciones incluyen la recaudación, fiscalización y administración de ingresos municipales, así como la elaboración y supervisión de los informes financieros y la cuenta pública. Además, coordina la aplicación de políticas de racionalidad y austeridad presupuestal, otorga suficiencia presupuestaria a las dependencias municipales, y gestiona la nómina del personal, garantizando su pago oportuno.</w:t>
      </w:r>
    </w:p>
    <w:p w14:paraId="0431B8AA" w14:textId="77777777" w:rsidR="00D154E1" w:rsidRPr="00303B48" w:rsidRDefault="00D154E1" w:rsidP="00303B48">
      <w:pPr>
        <w:jc w:val="both"/>
        <w:rPr>
          <w:rFonts w:ascii="Palatino Linotype" w:eastAsia="Palatino Linotype" w:hAnsi="Palatino Linotype" w:cs="Palatino Linotype"/>
          <w:i/>
          <w:color w:val="000000" w:themeColor="text1"/>
          <w:sz w:val="24"/>
          <w:szCs w:val="24"/>
        </w:rPr>
      </w:pPr>
    </w:p>
    <w:p w14:paraId="0285FC19" w14:textId="77777777" w:rsidR="00D154E1" w:rsidRPr="00303B48" w:rsidRDefault="00CA77CE" w:rsidP="00303B48">
      <w:pPr>
        <w:jc w:val="both"/>
        <w:rPr>
          <w:rFonts w:ascii="Palatino Linotype" w:eastAsia="Palatino Linotype" w:hAnsi="Palatino Linotype" w:cs="Palatino Linotype"/>
          <w:i/>
          <w:color w:val="000000" w:themeColor="text1"/>
          <w:sz w:val="24"/>
          <w:szCs w:val="24"/>
        </w:rPr>
      </w:pPr>
      <w:r w:rsidRPr="00303B48">
        <w:rPr>
          <w:rFonts w:ascii="Palatino Linotype" w:eastAsia="Palatino Linotype" w:hAnsi="Palatino Linotype" w:cs="Palatino Linotype"/>
          <w:i/>
          <w:color w:val="000000" w:themeColor="text1"/>
          <w:sz w:val="24"/>
          <w:szCs w:val="24"/>
        </w:rPr>
        <w:t>…</w:t>
      </w:r>
    </w:p>
    <w:p w14:paraId="6924F03F"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5C258DF6"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Al respecto, la </w:t>
      </w:r>
      <w:r w:rsidRPr="00303B48">
        <w:rPr>
          <w:rFonts w:ascii="Palatino Linotype" w:eastAsia="Palatino Linotype" w:hAnsi="Palatino Linotype" w:cs="Palatino Linotype"/>
          <w:b/>
          <w:color w:val="000000" w:themeColor="text1"/>
          <w:sz w:val="24"/>
          <w:szCs w:val="24"/>
        </w:rPr>
        <w:t>Ley de Transparencia y Acceso a la Información Pública del Estado de México y Municipios</w:t>
      </w:r>
      <w:r w:rsidRPr="00303B48">
        <w:rPr>
          <w:rFonts w:ascii="Palatino Linotype" w:eastAsia="Palatino Linotype" w:hAnsi="Palatino Linotype" w:cs="Palatino Linotype"/>
          <w:color w:val="000000" w:themeColor="text1"/>
          <w:sz w:val="24"/>
          <w:szCs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23F6E683" w14:textId="77777777" w:rsidR="00D154E1" w:rsidRPr="00303B48" w:rsidRDefault="00CA77CE" w:rsidP="00303B48">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303B48">
        <w:rPr>
          <w:rFonts w:ascii="Palatino Linotype" w:eastAsia="Palatino Linotype" w:hAnsi="Palatino Linotype" w:cs="Palatino Linotype"/>
          <w:b/>
          <w:i/>
          <w:color w:val="000000" w:themeColor="text1"/>
          <w:sz w:val="24"/>
          <w:szCs w:val="24"/>
        </w:rPr>
        <w:t>Los Sujetos Obligados deben poner en práctica, políticas y programas de acceso a la información que se apeguen a criterios de publicidad, veracidad, oportunidad, precisión y suficiencia en beneficio de los solicitantes.</w:t>
      </w:r>
    </w:p>
    <w:p w14:paraId="51F5FCFD" w14:textId="77777777" w:rsidR="00D154E1" w:rsidRPr="00303B48" w:rsidRDefault="00D154E1" w:rsidP="00303B48">
      <w:pPr>
        <w:spacing w:line="360" w:lineRule="auto"/>
        <w:jc w:val="both"/>
        <w:rPr>
          <w:rFonts w:ascii="Palatino Linotype" w:eastAsia="Palatino Linotype" w:hAnsi="Palatino Linotype" w:cs="Palatino Linotype"/>
          <w:b/>
          <w:i/>
          <w:color w:val="000000" w:themeColor="text1"/>
          <w:sz w:val="24"/>
          <w:szCs w:val="24"/>
        </w:rPr>
      </w:pPr>
    </w:p>
    <w:p w14:paraId="64F76819"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Numerales que compelen al </w:t>
      </w:r>
      <w:r w:rsidRPr="00303B48">
        <w:rPr>
          <w:rFonts w:ascii="Palatino Linotype" w:eastAsia="Palatino Linotype" w:hAnsi="Palatino Linotype" w:cs="Palatino Linotype"/>
          <w:b/>
          <w:color w:val="000000" w:themeColor="text1"/>
          <w:sz w:val="24"/>
          <w:szCs w:val="24"/>
        </w:rPr>
        <w:t>SUJETO OBLIGADO</w:t>
      </w:r>
      <w:r w:rsidRPr="00303B48">
        <w:rPr>
          <w:rFonts w:ascii="Palatino Linotype" w:eastAsia="Palatino Linotype" w:hAnsi="Palatino Linotype" w:cs="Palatino Linotype"/>
          <w:color w:val="000000" w:themeColor="text1"/>
          <w:sz w:val="24"/>
          <w:szCs w:val="24"/>
        </w:rPr>
        <w:t xml:space="preserve"> a apegarse en todo momento a los criterios ya expuestos, </w:t>
      </w:r>
      <w:r w:rsidR="000B7D1F" w:rsidRPr="00303B48">
        <w:rPr>
          <w:rFonts w:ascii="Palatino Linotype" w:eastAsia="Palatino Linotype" w:hAnsi="Palatino Linotype" w:cs="Palatino Linotype"/>
          <w:color w:val="000000" w:themeColor="text1"/>
          <w:sz w:val="24"/>
          <w:szCs w:val="24"/>
        </w:rPr>
        <w:t>impidiendo</w:t>
      </w:r>
      <w:r w:rsidRPr="00303B48">
        <w:rPr>
          <w:rFonts w:ascii="Palatino Linotype" w:eastAsia="Palatino Linotype" w:hAnsi="Palatino Linotype" w:cs="Palatino Linotype"/>
          <w:color w:val="000000" w:themeColor="text1"/>
          <w:sz w:val="24"/>
          <w:szCs w:val="24"/>
        </w:rPr>
        <w:t xml:space="preserve"> a este Órgano Colegiado cuestionar la veracidad de </w:t>
      </w:r>
      <w:r w:rsidRPr="00303B48">
        <w:rPr>
          <w:rFonts w:ascii="Palatino Linotype" w:eastAsia="Palatino Linotype" w:hAnsi="Palatino Linotype" w:cs="Palatino Linotype"/>
          <w:color w:val="000000" w:themeColor="text1"/>
          <w:sz w:val="24"/>
          <w:szCs w:val="24"/>
        </w:rPr>
        <w:lastRenderedPageBreak/>
        <w:t xml:space="preserve">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 </w:t>
      </w:r>
    </w:p>
    <w:p w14:paraId="02618065"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71875916"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Así mismo, la </w:t>
      </w:r>
      <w:r w:rsidRPr="00303B48">
        <w:rPr>
          <w:rFonts w:ascii="Palatino Linotype" w:eastAsia="Palatino Linotype" w:hAnsi="Palatino Linotype" w:cs="Palatino Linotype"/>
          <w:b/>
          <w:color w:val="000000" w:themeColor="text1"/>
          <w:sz w:val="24"/>
          <w:szCs w:val="24"/>
        </w:rPr>
        <w:t>Ley de Transparencia y Acceso a la Información Pública del Estado de México y Municipios</w:t>
      </w:r>
      <w:r w:rsidRPr="00303B48">
        <w:rPr>
          <w:rFonts w:ascii="Palatino Linotype" w:eastAsia="Palatino Linotype" w:hAnsi="Palatino Linotype" w:cs="Palatino Linotype"/>
          <w:color w:val="000000" w:themeColor="text1"/>
          <w:sz w:val="24"/>
          <w:szCs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51842C60" w14:textId="77777777" w:rsidR="00D154E1" w:rsidRPr="00303B48" w:rsidRDefault="00CA77CE" w:rsidP="00303B48">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sz w:val="24"/>
          <w:szCs w:val="24"/>
        </w:rPr>
      </w:pPr>
      <w:r w:rsidRPr="00303B48">
        <w:rPr>
          <w:rFonts w:ascii="Palatino Linotype" w:eastAsia="Palatino Linotype" w:hAnsi="Palatino Linotype" w:cs="Palatino Linotype"/>
          <w:i/>
          <w:color w:val="000000" w:themeColor="text1"/>
          <w:sz w:val="24"/>
          <w:szCs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303B48">
        <w:rPr>
          <w:rFonts w:ascii="Palatino Linotype" w:eastAsia="Palatino Linotype" w:hAnsi="Palatino Linotype" w:cs="Palatino Linotype"/>
          <w:b/>
          <w:i/>
          <w:color w:val="000000" w:themeColor="text1"/>
          <w:sz w:val="24"/>
          <w:szCs w:val="24"/>
        </w:rPr>
        <w:t>Los Sujetos Obligados deben poner en práctica, políticas y programas de acceso a la información que se apeguen a criterios de publicidad, veracidad, oportunidad, precisión y suficiencia en beneficio de los solicitantes.</w:t>
      </w:r>
    </w:p>
    <w:p w14:paraId="56A732B8" w14:textId="77777777" w:rsidR="00D154E1" w:rsidRPr="00303B48" w:rsidRDefault="00D154E1" w:rsidP="00303B48">
      <w:pPr>
        <w:spacing w:line="360" w:lineRule="auto"/>
        <w:jc w:val="both"/>
        <w:rPr>
          <w:rFonts w:ascii="Palatino Linotype" w:eastAsia="Palatino Linotype" w:hAnsi="Palatino Linotype" w:cs="Palatino Linotype"/>
          <w:b/>
          <w:i/>
          <w:color w:val="000000" w:themeColor="text1"/>
          <w:sz w:val="24"/>
          <w:szCs w:val="24"/>
        </w:rPr>
      </w:pPr>
    </w:p>
    <w:p w14:paraId="6751A07F" w14:textId="5D6A0355"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Numerales que compelen al </w:t>
      </w:r>
      <w:r w:rsidRPr="00303B48">
        <w:rPr>
          <w:rFonts w:ascii="Palatino Linotype" w:eastAsia="Palatino Linotype" w:hAnsi="Palatino Linotype" w:cs="Palatino Linotype"/>
          <w:b/>
          <w:color w:val="000000" w:themeColor="text1"/>
          <w:sz w:val="24"/>
          <w:szCs w:val="24"/>
        </w:rPr>
        <w:t>SUJETO OBLIGADO</w:t>
      </w:r>
      <w:r w:rsidRPr="00303B48">
        <w:rPr>
          <w:rFonts w:ascii="Palatino Linotype" w:eastAsia="Palatino Linotype" w:hAnsi="Palatino Linotype" w:cs="Palatino Linotype"/>
          <w:color w:val="000000" w:themeColor="text1"/>
          <w:sz w:val="24"/>
          <w:szCs w:val="24"/>
        </w:rPr>
        <w:t xml:space="preserve"> a apegarse en todo momento a los criterios ya expuestos, </w:t>
      </w:r>
      <w:r w:rsidR="0008462A" w:rsidRPr="00303B48">
        <w:rPr>
          <w:rFonts w:ascii="Palatino Linotype" w:eastAsia="Palatino Linotype" w:hAnsi="Palatino Linotype" w:cs="Palatino Linotype"/>
          <w:color w:val="000000" w:themeColor="text1"/>
          <w:sz w:val="24"/>
          <w:szCs w:val="24"/>
        </w:rPr>
        <w:t>impidiendo</w:t>
      </w:r>
      <w:r w:rsidRPr="00303B48">
        <w:rPr>
          <w:rFonts w:ascii="Palatino Linotype" w:eastAsia="Palatino Linotype" w:hAnsi="Palatino Linotype" w:cs="Palatino Linotype"/>
          <w:color w:val="000000" w:themeColor="text1"/>
          <w:sz w:val="24"/>
          <w:szCs w:val="24"/>
        </w:rPr>
        <w:t xml:space="preserve"> a este Órgano Colegiado cuestionar la veracidad de la información. En ese contexto, en razón del artículo 166 de la Ley de Transparencia y Acceso a la Información Pública del Estado de México y Municipios, que establece que la </w:t>
      </w:r>
      <w:r w:rsidRPr="00303B48">
        <w:rPr>
          <w:rFonts w:ascii="Palatino Linotype" w:eastAsia="Palatino Linotype" w:hAnsi="Palatino Linotype" w:cs="Palatino Linotype"/>
          <w:color w:val="000000" w:themeColor="text1"/>
          <w:sz w:val="24"/>
          <w:szCs w:val="24"/>
        </w:rPr>
        <w:lastRenderedPageBreak/>
        <w:t xml:space="preserve">obligación de acceso a la información pública se tendrá por cumplida cuando el solicitante tenga a su disposición la información requerida, se tiene por colmado el derecho de acceso a la información pública del particular. </w:t>
      </w:r>
    </w:p>
    <w:p w14:paraId="4187184E"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76BC3EF3" w14:textId="77777777" w:rsidR="00D154E1" w:rsidRPr="00303B48" w:rsidRDefault="00CA77CE" w:rsidP="00303B48">
      <w:pPr>
        <w:pStyle w:val="Ttulo1"/>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QUINTO. De la versión pública.</w:t>
      </w:r>
    </w:p>
    <w:p w14:paraId="2EC7EF95" w14:textId="77777777" w:rsidR="00D154E1" w:rsidRPr="00303B48" w:rsidRDefault="00D154E1" w:rsidP="00303B48">
      <w:pPr>
        <w:rPr>
          <w:rFonts w:ascii="Palatino Linotype" w:eastAsia="Palatino Linotype" w:hAnsi="Palatino Linotype" w:cs="Palatino Linotype"/>
          <w:color w:val="000000" w:themeColor="text1"/>
          <w:sz w:val="24"/>
          <w:szCs w:val="24"/>
        </w:rPr>
      </w:pPr>
    </w:p>
    <w:p w14:paraId="473EF1FB" w14:textId="77777777" w:rsidR="00D154E1" w:rsidRPr="00303B48" w:rsidRDefault="00CA77CE" w:rsidP="00303B48">
      <w:pPr>
        <w:pStyle w:val="Ttulo1"/>
        <w:numPr>
          <w:ilvl w:val="0"/>
          <w:numId w:val="1"/>
        </w:numPr>
        <w:tabs>
          <w:tab w:val="left" w:pos="284"/>
        </w:tabs>
        <w:spacing w:before="0" w:line="360" w:lineRule="auto"/>
        <w:ind w:left="0" w:firstLine="0"/>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 xml:space="preserve">Nociones generales. </w:t>
      </w:r>
    </w:p>
    <w:p w14:paraId="3408AD76"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Debe destacarse que, debido a la naturaleza de la información solicitada</w:t>
      </w:r>
      <w:r w:rsidRPr="00303B48">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color w:val="000000" w:themeColor="text1"/>
          <w:sz w:val="24"/>
          <w:szCs w:val="24"/>
        </w:rPr>
        <w:t xml:space="preserve">eventualmente pudiera obrar datos personales susceptibles de protegerse, así como información susceptible de clasificarse como reservada, el </w:t>
      </w:r>
      <w:r w:rsidRPr="00303B48">
        <w:rPr>
          <w:rFonts w:ascii="Palatino Linotype" w:eastAsia="Palatino Linotype" w:hAnsi="Palatino Linotype" w:cs="Palatino Linotype"/>
          <w:b/>
          <w:color w:val="000000" w:themeColor="text1"/>
          <w:sz w:val="24"/>
          <w:szCs w:val="24"/>
        </w:rPr>
        <w:t xml:space="preserve">SUJETO OBLIGADO </w:t>
      </w:r>
      <w:r w:rsidRPr="00303B48">
        <w:rPr>
          <w:rFonts w:ascii="Palatino Linotype" w:eastAsia="Palatino Linotype" w:hAnsi="Palatino Linotype" w:cs="Palatino Linotype"/>
          <w:color w:val="000000" w:themeColor="text1"/>
          <w:sz w:val="24"/>
          <w:szCs w:val="24"/>
        </w:rPr>
        <w:t xml:space="preserve">deberá de hacer la adecuada versión pública, protegiendo los datos que no son susceptibles de ser proporcionados. </w:t>
      </w:r>
    </w:p>
    <w:p w14:paraId="4BF357E4" w14:textId="77777777" w:rsidR="00D154E1" w:rsidRPr="00303B48" w:rsidRDefault="00D154E1" w:rsidP="00303B48">
      <w:pPr>
        <w:pBdr>
          <w:top w:val="nil"/>
          <w:left w:val="nil"/>
          <w:bottom w:val="nil"/>
          <w:right w:val="nil"/>
          <w:between w:val="nil"/>
        </w:pBdr>
        <w:tabs>
          <w:tab w:val="left" w:pos="0"/>
          <w:tab w:val="left" w:pos="284"/>
        </w:tabs>
        <w:spacing w:line="360" w:lineRule="auto"/>
        <w:jc w:val="both"/>
        <w:rPr>
          <w:rFonts w:ascii="Palatino Linotype" w:eastAsia="Palatino Linotype" w:hAnsi="Palatino Linotype" w:cs="Palatino Linotype"/>
          <w:color w:val="000000" w:themeColor="text1"/>
          <w:sz w:val="24"/>
          <w:szCs w:val="24"/>
        </w:rPr>
      </w:pPr>
    </w:p>
    <w:p w14:paraId="517F9F5E" w14:textId="77777777" w:rsidR="00D154E1" w:rsidRPr="00303B48"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No pasa desapercibido para este Órgano Garante que los </w:t>
      </w:r>
      <w:r w:rsidRPr="00303B48">
        <w:rPr>
          <w:rFonts w:ascii="Palatino Linotype" w:eastAsia="Palatino Linotype" w:hAnsi="Palatino Linotype" w:cs="Palatino Linotype"/>
          <w:b/>
          <w:color w:val="000000" w:themeColor="text1"/>
          <w:sz w:val="24"/>
          <w:szCs w:val="24"/>
        </w:rPr>
        <w:t xml:space="preserve">Sujetos Obligados </w:t>
      </w:r>
      <w:r w:rsidRPr="00303B48">
        <w:rPr>
          <w:rFonts w:ascii="Palatino Linotype" w:eastAsia="Palatino Linotype" w:hAnsi="Palatino Linotype" w:cs="Palatino Linotype"/>
          <w:color w:val="000000" w:themeColor="text1"/>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811B550" w14:textId="77777777" w:rsidR="00D154E1" w:rsidRPr="00303B48" w:rsidRDefault="00D154E1" w:rsidP="00303B48">
      <w:pPr>
        <w:tabs>
          <w:tab w:val="left" w:pos="284"/>
        </w:tabs>
        <w:spacing w:line="360" w:lineRule="auto"/>
        <w:jc w:val="both"/>
        <w:rPr>
          <w:rFonts w:ascii="Palatino Linotype" w:eastAsia="Palatino Linotype" w:hAnsi="Palatino Linotype" w:cs="Palatino Linotype"/>
          <w:color w:val="000000" w:themeColor="text1"/>
          <w:sz w:val="24"/>
          <w:szCs w:val="24"/>
        </w:rPr>
      </w:pPr>
    </w:p>
    <w:tbl>
      <w:tblPr>
        <w:tblStyle w:val="a0"/>
        <w:tblW w:w="975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5"/>
        <w:gridCol w:w="7229"/>
      </w:tblGrid>
      <w:tr w:rsidR="00303B48" w:rsidRPr="00303B48" w14:paraId="3405DFC7" w14:textId="77777777" w:rsidTr="00AB5256">
        <w:tc>
          <w:tcPr>
            <w:tcW w:w="2525" w:type="dxa"/>
          </w:tcPr>
          <w:p w14:paraId="4A658193" w14:textId="77777777" w:rsidR="00D154E1" w:rsidRPr="00303B48" w:rsidRDefault="00CA77CE" w:rsidP="00303B48">
            <w:pPr>
              <w:tabs>
                <w:tab w:val="left" w:pos="284"/>
              </w:tabs>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 Requisitos previos.</w:t>
            </w:r>
          </w:p>
        </w:tc>
        <w:tc>
          <w:tcPr>
            <w:tcW w:w="7229" w:type="dxa"/>
          </w:tcPr>
          <w:p w14:paraId="3328B121" w14:textId="77777777" w:rsidR="00D154E1" w:rsidRPr="00303B48" w:rsidRDefault="00CA77CE" w:rsidP="00303B48">
            <w:pPr>
              <w:tabs>
                <w:tab w:val="left" w:pos="284"/>
              </w:tabs>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Los artículos 100 y 122 de la Ley Estatal y de la Ley General, vigente al momento de interponer la solicitud de información, respectivamente, señalan que si los Sujetos Obligados determinan que la información actualiza alguno de los supuestos de </w:t>
            </w:r>
            <w:r w:rsidRPr="00303B48">
              <w:rPr>
                <w:rFonts w:ascii="Palatino Linotype" w:eastAsia="Palatino Linotype" w:hAnsi="Palatino Linotype" w:cs="Palatino Linotype"/>
                <w:color w:val="000000" w:themeColor="text1"/>
                <w:sz w:val="24"/>
                <w:szCs w:val="24"/>
              </w:rPr>
              <w:lastRenderedPageBreak/>
              <w:t xml:space="preserve">clasificación, es deber de los titulares de las áreas proponer su clasificación y no del Comité de Transparencia. </w:t>
            </w:r>
          </w:p>
          <w:p w14:paraId="3B2018D4" w14:textId="77777777" w:rsidR="00D154E1" w:rsidRPr="00303B48" w:rsidRDefault="00CA77CE" w:rsidP="00303B48">
            <w:pPr>
              <w:tabs>
                <w:tab w:val="left" w:pos="284"/>
              </w:tabs>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Al hacerlo tienen que precisar de qué información se trata, señalando el supuesto de clasificación (confidencialidad o reserva).</w:t>
            </w:r>
          </w:p>
          <w:p w14:paraId="59654EB0" w14:textId="77777777" w:rsidR="00D154E1" w:rsidRPr="00303B48" w:rsidRDefault="00CA77CE" w:rsidP="00303B48">
            <w:pPr>
              <w:tabs>
                <w:tab w:val="left" w:pos="284"/>
              </w:tabs>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Además, se debe señalar el procedimiento, de los tres que establecen los artículos 132 y 106 de la Ley Estatal y General vigente al momento de interponer la solicitud de información, respectivamente.</w:t>
            </w:r>
          </w:p>
          <w:p w14:paraId="1E888F54" w14:textId="77777777" w:rsidR="00D154E1" w:rsidRPr="00303B48" w:rsidRDefault="00D154E1" w:rsidP="00303B48">
            <w:pPr>
              <w:tabs>
                <w:tab w:val="left" w:pos="284"/>
              </w:tabs>
              <w:jc w:val="both"/>
              <w:rPr>
                <w:rFonts w:ascii="Palatino Linotype" w:eastAsia="Palatino Linotype" w:hAnsi="Palatino Linotype" w:cs="Palatino Linotype"/>
                <w:color w:val="000000" w:themeColor="text1"/>
                <w:sz w:val="24"/>
                <w:szCs w:val="24"/>
              </w:rPr>
            </w:pPr>
          </w:p>
          <w:p w14:paraId="77EF57BD" w14:textId="77777777" w:rsidR="00D154E1" w:rsidRPr="00303B48" w:rsidRDefault="00CA77CE" w:rsidP="00303B48">
            <w:pPr>
              <w:tabs>
                <w:tab w:val="left" w:pos="284"/>
              </w:tabs>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El último de estos requisitos previos consiste en que no se pueden emitir acuerdos de carácter general ni particular, esto es, </w:t>
            </w:r>
            <w:r w:rsidRPr="00303B48">
              <w:rPr>
                <w:rFonts w:ascii="Palatino Linotype" w:eastAsia="Palatino Linotype" w:hAnsi="Palatino Linotype" w:cs="Palatino Linotype"/>
                <w:color w:val="000000" w:themeColor="text1"/>
                <w:sz w:val="24"/>
                <w:szCs w:val="24"/>
                <w:u w:val="single"/>
              </w:rPr>
              <w:t>no se puede hacer un acuerdo para clasificar de manera general todos los documentos de un expediente o área, sin</w:t>
            </w:r>
            <w:r w:rsidRPr="00303B48">
              <w:rPr>
                <w:rFonts w:ascii="Palatino Linotype" w:eastAsia="Palatino Linotype" w:hAnsi="Palatino Linotype" w:cs="Palatino Linotype"/>
                <w:color w:val="000000" w:themeColor="text1"/>
                <w:sz w:val="24"/>
                <w:szCs w:val="24"/>
              </w:rPr>
              <w:t xml:space="preserve"> individualizar su análisis y tampoco se puede hacer un acuerdo por cada dato que se vaya a clasificar dentro de un documento con diez datos, por ejemplo, susceptibles de ser clasificados.</w:t>
            </w:r>
          </w:p>
        </w:tc>
      </w:tr>
      <w:tr w:rsidR="00303B48" w:rsidRPr="00303B48" w14:paraId="06452B90" w14:textId="77777777" w:rsidTr="00AB5256">
        <w:tc>
          <w:tcPr>
            <w:tcW w:w="2525" w:type="dxa"/>
          </w:tcPr>
          <w:p w14:paraId="6066A158" w14:textId="77777777" w:rsidR="00D154E1" w:rsidRPr="00303B48" w:rsidRDefault="00CA77CE" w:rsidP="00303B48">
            <w:pPr>
              <w:tabs>
                <w:tab w:val="left" w:pos="284"/>
              </w:tabs>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lastRenderedPageBreak/>
              <w:t>b) Supuestos de clasificación.</w:t>
            </w:r>
          </w:p>
        </w:tc>
        <w:tc>
          <w:tcPr>
            <w:tcW w:w="7229" w:type="dxa"/>
          </w:tcPr>
          <w:p w14:paraId="5C4894D1" w14:textId="77777777" w:rsidR="00D154E1" w:rsidRPr="00303B48" w:rsidRDefault="00CA77CE" w:rsidP="00303B48">
            <w:pPr>
              <w:tabs>
                <w:tab w:val="left" w:pos="284"/>
              </w:tabs>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Las disposiciones constitucionales y legales en la materia establecen los dos supuestos generales para clasificar la información: por reserva y por confidencialidad.</w:t>
            </w:r>
          </w:p>
          <w:p w14:paraId="67820CAF" w14:textId="77777777" w:rsidR="00D154E1" w:rsidRPr="00303B48" w:rsidRDefault="00CA77CE" w:rsidP="00303B48">
            <w:pPr>
              <w:tabs>
                <w:tab w:val="left" w:pos="284"/>
              </w:tabs>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Los artículos 116 y 143 de la Ley Estatal y de la Ley General, vigente al momento de interponer la solicitud de información, respectivamente, señalan los supuestos para que la información pueda ser clasificada como confidencial. Mientras que los artículos 105 y 130 de la Ley Estatal y de la Ley General, vigente al momento de interponer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32D91F6" w14:textId="77777777" w:rsidR="00D154E1" w:rsidRPr="00303B48" w:rsidRDefault="00CA77CE" w:rsidP="00303B48">
            <w:pPr>
              <w:tabs>
                <w:tab w:val="left" w:pos="284"/>
              </w:tabs>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El </w:t>
            </w:r>
            <w:r w:rsidRPr="00303B48">
              <w:rPr>
                <w:rFonts w:ascii="Palatino Linotype" w:eastAsia="Palatino Linotype" w:hAnsi="Palatino Linotype" w:cs="Palatino Linotype"/>
                <w:b/>
                <w:color w:val="000000" w:themeColor="text1"/>
                <w:sz w:val="24"/>
                <w:szCs w:val="24"/>
              </w:rPr>
              <w:t>Sujeto Obligado</w:t>
            </w:r>
            <w:r w:rsidRPr="00303B48">
              <w:rPr>
                <w:rFonts w:ascii="Palatino Linotype" w:eastAsia="Palatino Linotype" w:hAnsi="Palatino Linotype" w:cs="Palatino Linotype"/>
                <w:color w:val="000000" w:themeColor="text1"/>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w:t>
            </w:r>
            <w:r w:rsidRPr="00303B48">
              <w:rPr>
                <w:rFonts w:ascii="Palatino Linotype" w:eastAsia="Palatino Linotype" w:hAnsi="Palatino Linotype" w:cs="Palatino Linotype"/>
                <w:color w:val="000000" w:themeColor="text1"/>
                <w:sz w:val="24"/>
                <w:szCs w:val="24"/>
              </w:rPr>
              <w:lastRenderedPageBreak/>
              <w:t>público habilitado y el titular del área que administra la información.</w:t>
            </w:r>
          </w:p>
        </w:tc>
      </w:tr>
      <w:tr w:rsidR="00303B48" w:rsidRPr="00303B48" w14:paraId="161C8244" w14:textId="77777777" w:rsidTr="00AB5256">
        <w:tc>
          <w:tcPr>
            <w:tcW w:w="2525" w:type="dxa"/>
          </w:tcPr>
          <w:p w14:paraId="26A4F8B3" w14:textId="77777777" w:rsidR="00D154E1" w:rsidRPr="00303B48" w:rsidRDefault="00CA77CE" w:rsidP="00303B48">
            <w:pPr>
              <w:tabs>
                <w:tab w:val="left" w:pos="284"/>
              </w:tabs>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lastRenderedPageBreak/>
              <w:t>c) Formalidades para emitir el acuerdo de clasificación.</w:t>
            </w:r>
          </w:p>
        </w:tc>
        <w:tc>
          <w:tcPr>
            <w:tcW w:w="7229" w:type="dxa"/>
          </w:tcPr>
          <w:p w14:paraId="21E5BD24" w14:textId="77777777" w:rsidR="00D154E1" w:rsidRPr="00303B48" w:rsidRDefault="00CA77CE" w:rsidP="00303B48">
            <w:pPr>
              <w:tabs>
                <w:tab w:val="left" w:pos="284"/>
              </w:tabs>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El Comité de Transparencia, según lo dispuesto en los artículos cuenta con las facultades para aprobar, modificar o revocar la clasificación de la información que haya propuesto. </w:t>
            </w:r>
          </w:p>
          <w:p w14:paraId="0595DBAC" w14:textId="77777777" w:rsidR="00D154E1" w:rsidRPr="00303B48" w:rsidRDefault="00CA77CE" w:rsidP="00303B48">
            <w:pPr>
              <w:tabs>
                <w:tab w:val="left" w:pos="284"/>
              </w:tabs>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Es necesario que </w:t>
            </w:r>
            <w:r w:rsidRPr="00303B48">
              <w:rPr>
                <w:rFonts w:ascii="Palatino Linotype" w:eastAsia="Palatino Linotype" w:hAnsi="Palatino Linotype" w:cs="Palatino Linotype"/>
                <w:b/>
                <w:color w:val="000000" w:themeColor="text1"/>
                <w:sz w:val="24"/>
                <w:szCs w:val="24"/>
                <w:u w:val="single"/>
              </w:rPr>
              <w:t>el acto reúna con los requisitos elementales</w:t>
            </w:r>
            <w:r w:rsidRPr="00303B48">
              <w:rPr>
                <w:rFonts w:ascii="Palatino Linotype" w:eastAsia="Palatino Linotype" w:hAnsi="Palatino Linotype" w:cs="Palatino Linotype"/>
                <w:color w:val="000000" w:themeColor="text1"/>
                <w:sz w:val="24"/>
                <w:szCs w:val="24"/>
              </w:rPr>
              <w:t>, entre ellos, que la autoridad que va a emitir el acto de autoridad sea la legalmente facultada para ello.</w:t>
            </w:r>
          </w:p>
          <w:p w14:paraId="6118F930" w14:textId="77777777" w:rsidR="00D154E1" w:rsidRPr="00303B48" w:rsidRDefault="00CA77CE" w:rsidP="00303B48">
            <w:pPr>
              <w:tabs>
                <w:tab w:val="left" w:pos="284"/>
              </w:tabs>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3B48" w:rsidRPr="00303B48" w14:paraId="374A5C34" w14:textId="77777777" w:rsidTr="00AB5256">
        <w:tc>
          <w:tcPr>
            <w:tcW w:w="2525" w:type="dxa"/>
          </w:tcPr>
          <w:p w14:paraId="5EBE2200" w14:textId="77777777" w:rsidR="00D154E1" w:rsidRPr="00303B48" w:rsidRDefault="00D154E1" w:rsidP="00303B48">
            <w:pPr>
              <w:tabs>
                <w:tab w:val="left" w:pos="284"/>
              </w:tabs>
              <w:rPr>
                <w:rFonts w:ascii="Palatino Linotype" w:eastAsia="Palatino Linotype" w:hAnsi="Palatino Linotype" w:cs="Palatino Linotype"/>
                <w:color w:val="000000" w:themeColor="text1"/>
                <w:sz w:val="24"/>
                <w:szCs w:val="24"/>
              </w:rPr>
            </w:pPr>
          </w:p>
          <w:p w14:paraId="3F2B35CA" w14:textId="77777777" w:rsidR="00D154E1" w:rsidRPr="00303B48" w:rsidRDefault="00CA77CE" w:rsidP="00303B48">
            <w:pPr>
              <w:tabs>
                <w:tab w:val="left" w:pos="284"/>
              </w:tabs>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d) Requisitos de fondo del acuerdo de clasificación. </w:t>
            </w:r>
          </w:p>
        </w:tc>
        <w:tc>
          <w:tcPr>
            <w:tcW w:w="7229" w:type="dxa"/>
          </w:tcPr>
          <w:p w14:paraId="77BB4D69" w14:textId="77777777" w:rsidR="00D154E1" w:rsidRPr="00303B48" w:rsidRDefault="00CA77CE" w:rsidP="00303B48">
            <w:pPr>
              <w:tabs>
                <w:tab w:val="left" w:pos="284"/>
              </w:tabs>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03B48">
              <w:rPr>
                <w:rFonts w:ascii="Palatino Linotype" w:eastAsia="Palatino Linotype" w:hAnsi="Palatino Linotype" w:cs="Palatino Linotype"/>
                <w:b/>
                <w:color w:val="000000" w:themeColor="text1"/>
                <w:sz w:val="24"/>
                <w:szCs w:val="24"/>
              </w:rPr>
              <w:t>Sujetos Obligados</w:t>
            </w:r>
            <w:r w:rsidRPr="00303B48">
              <w:rPr>
                <w:rFonts w:ascii="Palatino Linotype" w:eastAsia="Palatino Linotype" w:hAnsi="Palatino Linotype" w:cs="Palatino Linotype"/>
                <w:color w:val="000000" w:themeColor="text1"/>
                <w:sz w:val="24"/>
                <w:szCs w:val="24"/>
              </w:rPr>
              <w:t xml:space="preserve">, por lo que deberán fundar y motivar debidamente la clasificación. </w:t>
            </w:r>
          </w:p>
          <w:p w14:paraId="6795BCD6" w14:textId="77777777" w:rsidR="00D154E1" w:rsidRPr="00303B48" w:rsidRDefault="00CA77CE" w:rsidP="00303B48">
            <w:pPr>
              <w:tabs>
                <w:tab w:val="left" w:pos="284"/>
              </w:tabs>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De lo anterior, se desprende que para una correcta </w:t>
            </w:r>
            <w:r w:rsidRPr="00303B48">
              <w:rPr>
                <w:rFonts w:ascii="Palatino Linotype" w:eastAsia="Palatino Linotype" w:hAnsi="Palatino Linotype" w:cs="Palatino Linotype"/>
                <w:b/>
                <w:color w:val="000000" w:themeColor="text1"/>
                <w:sz w:val="24"/>
                <w:szCs w:val="24"/>
              </w:rPr>
              <w:t>clasificación total o parcial</w:t>
            </w:r>
            <w:r w:rsidRPr="00303B48">
              <w:rPr>
                <w:rFonts w:ascii="Palatino Linotype" w:eastAsia="Palatino Linotype" w:hAnsi="Palatino Linotype" w:cs="Palatino Linotype"/>
                <w:color w:val="000000" w:themeColor="text1"/>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67A5C25" w14:textId="77777777" w:rsidR="00D154E1" w:rsidRPr="00303B48" w:rsidRDefault="00CA77CE" w:rsidP="00303B48">
            <w:pPr>
              <w:tabs>
                <w:tab w:val="left" w:pos="284"/>
              </w:tabs>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Así, en un acto de autoridad se cumple con la debida fundamentación cuando se cita el precepto legal aplicable al caso concreto y la debida motivación cuando se expresan las razones, </w:t>
            </w:r>
            <w:r w:rsidRPr="00303B48">
              <w:rPr>
                <w:rFonts w:ascii="Palatino Linotype" w:eastAsia="Palatino Linotype" w:hAnsi="Palatino Linotype" w:cs="Palatino Linotype"/>
                <w:color w:val="000000" w:themeColor="text1"/>
                <w:sz w:val="24"/>
                <w:szCs w:val="24"/>
              </w:rPr>
              <w:lastRenderedPageBreak/>
              <w:t>motivos o circunstancias que tomó en cuenta la autoridad para adecuar el hecho a los fundamentos de derecho. De este modo, la persona que se sienta afectada pueda impugnar la decisión, permitiéndole una real y auténtica defensa.</w:t>
            </w:r>
          </w:p>
          <w:p w14:paraId="4F2DE1B0" w14:textId="77777777" w:rsidR="00D154E1" w:rsidRPr="00303B48" w:rsidRDefault="00CA77CE" w:rsidP="00303B48">
            <w:pPr>
              <w:tabs>
                <w:tab w:val="left" w:pos="284"/>
              </w:tabs>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En ese mismo sentido, el numeral trigésimo tercero fracción V de los Lineamientos Generales, precisa que para motivar la clasificación se deben acreditar las circunstancias de tiempo, modo y lugar.</w:t>
            </w:r>
          </w:p>
          <w:p w14:paraId="2E380CA8" w14:textId="77777777" w:rsidR="00D154E1" w:rsidRPr="00303B48" w:rsidRDefault="00CA77CE" w:rsidP="00303B48">
            <w:pPr>
              <w:tabs>
                <w:tab w:val="left" w:pos="284"/>
              </w:tabs>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Ahora bien, </w:t>
            </w:r>
            <w:r w:rsidRPr="00303B48">
              <w:rPr>
                <w:rFonts w:ascii="Palatino Linotype" w:eastAsia="Palatino Linotype" w:hAnsi="Palatino Linotype" w:cs="Palatino Linotype"/>
                <w:b/>
                <w:color w:val="000000" w:themeColor="text1"/>
                <w:sz w:val="24"/>
                <w:szCs w:val="24"/>
                <w:u w:val="single"/>
              </w:rPr>
              <w:t>para cada caso además de fundar y motivar</w:t>
            </w:r>
            <w:r w:rsidRPr="00303B48">
              <w:rPr>
                <w:rFonts w:ascii="Palatino Linotype" w:eastAsia="Palatino Linotype" w:hAnsi="Palatino Linotype" w:cs="Palatino Linotype"/>
                <w:color w:val="000000" w:themeColor="text1"/>
                <w:sz w:val="24"/>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03B48" w:rsidRPr="00303B48" w14:paraId="54DCDEA6" w14:textId="77777777" w:rsidTr="00AB5256">
        <w:tc>
          <w:tcPr>
            <w:tcW w:w="2525" w:type="dxa"/>
          </w:tcPr>
          <w:p w14:paraId="3AC00232" w14:textId="77777777" w:rsidR="00D154E1" w:rsidRPr="00303B48" w:rsidRDefault="00CA77CE" w:rsidP="00303B48">
            <w:pPr>
              <w:tabs>
                <w:tab w:val="left" w:pos="284"/>
              </w:tabs>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lastRenderedPageBreak/>
              <w:t xml:space="preserve">e) Condiciones especiales de la clasificación de la información como confidencial. </w:t>
            </w:r>
          </w:p>
        </w:tc>
        <w:tc>
          <w:tcPr>
            <w:tcW w:w="7229" w:type="dxa"/>
          </w:tcPr>
          <w:p w14:paraId="732100B1" w14:textId="77777777" w:rsidR="00D154E1" w:rsidRPr="00303B48" w:rsidRDefault="00CA77CE" w:rsidP="00303B48">
            <w:pPr>
              <w:tabs>
                <w:tab w:val="left" w:pos="284"/>
              </w:tabs>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Los artículos 148 y 120 de la Ley Estatal y de la Ley General vigente al momento de interponer la solicitud de información, respectivamente, establecen que aun tratándose de datos personales, se podrán proporcionar, incluso sin solicitar el consentimiento de su titular. </w:t>
            </w:r>
          </w:p>
          <w:p w14:paraId="54247FE9" w14:textId="77777777" w:rsidR="00D154E1" w:rsidRPr="00303B48" w:rsidRDefault="00CA77CE" w:rsidP="00303B48">
            <w:pPr>
              <w:tabs>
                <w:tab w:val="left" w:pos="284"/>
              </w:tabs>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74BDFFE" w14:textId="77777777" w:rsidR="00D154E1" w:rsidRPr="00303B48" w:rsidRDefault="00CA77CE" w:rsidP="00303B48">
            <w:pPr>
              <w:tabs>
                <w:tab w:val="left" w:pos="284"/>
              </w:tabs>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8567C2B"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68E64CBE" w14:textId="77777777" w:rsidR="000B7D1F" w:rsidRDefault="000B7D1F" w:rsidP="00303B48">
      <w:pPr>
        <w:spacing w:line="360" w:lineRule="auto"/>
        <w:jc w:val="both"/>
        <w:rPr>
          <w:rFonts w:ascii="Palatino Linotype" w:eastAsia="Palatino Linotype" w:hAnsi="Palatino Linotype" w:cs="Palatino Linotype"/>
          <w:color w:val="000000" w:themeColor="text1"/>
          <w:sz w:val="24"/>
          <w:szCs w:val="24"/>
        </w:rPr>
      </w:pPr>
    </w:p>
    <w:p w14:paraId="1D99CCBE" w14:textId="77777777" w:rsidR="00AB5256" w:rsidRPr="00303B48" w:rsidRDefault="00AB5256" w:rsidP="00303B48">
      <w:pPr>
        <w:spacing w:line="360" w:lineRule="auto"/>
        <w:jc w:val="both"/>
        <w:rPr>
          <w:rFonts w:ascii="Palatino Linotype" w:eastAsia="Palatino Linotype" w:hAnsi="Palatino Linotype" w:cs="Palatino Linotype"/>
          <w:color w:val="000000" w:themeColor="text1"/>
          <w:sz w:val="24"/>
          <w:szCs w:val="24"/>
        </w:rPr>
      </w:pPr>
    </w:p>
    <w:p w14:paraId="661B0E08" w14:textId="77777777" w:rsidR="000B7D1F" w:rsidRPr="005C48E1" w:rsidRDefault="000B7D1F" w:rsidP="00303B48">
      <w:pPr>
        <w:tabs>
          <w:tab w:val="left" w:pos="426"/>
        </w:tabs>
        <w:spacing w:before="240" w:after="240" w:line="360" w:lineRule="auto"/>
        <w:contextualSpacing/>
        <w:jc w:val="both"/>
        <w:outlineLvl w:val="1"/>
        <w:rPr>
          <w:rFonts w:ascii="Palatino Linotype" w:hAnsi="Palatino Linotype"/>
          <w:b/>
          <w:bCs/>
          <w:color w:val="000000" w:themeColor="text1"/>
          <w:sz w:val="24"/>
          <w:szCs w:val="24"/>
        </w:rPr>
      </w:pPr>
      <w:r w:rsidRPr="005C48E1">
        <w:rPr>
          <w:rFonts w:ascii="Palatino Linotype" w:hAnsi="Palatino Linotype"/>
          <w:b/>
          <w:bCs/>
          <w:color w:val="000000" w:themeColor="text1"/>
          <w:sz w:val="24"/>
          <w:szCs w:val="24"/>
        </w:rPr>
        <w:lastRenderedPageBreak/>
        <w:t>SEXTO. Vista a la Dirección General de Protección de Datos Personales.</w:t>
      </w:r>
    </w:p>
    <w:p w14:paraId="1DA253E9" w14:textId="77777777" w:rsidR="000B7D1F" w:rsidRPr="005C48E1" w:rsidRDefault="000B7D1F" w:rsidP="007D2249">
      <w:pPr>
        <w:numPr>
          <w:ilvl w:val="0"/>
          <w:numId w:val="17"/>
        </w:numPr>
        <w:spacing w:line="360" w:lineRule="auto"/>
        <w:ind w:left="0" w:firstLine="0"/>
        <w:jc w:val="both"/>
        <w:rPr>
          <w:rFonts w:ascii="Palatino Linotype" w:hAnsi="Palatino Linotype"/>
          <w:color w:val="000000" w:themeColor="text1"/>
          <w:sz w:val="24"/>
          <w:szCs w:val="24"/>
        </w:rPr>
      </w:pPr>
      <w:r w:rsidRPr="005C48E1">
        <w:rPr>
          <w:rFonts w:ascii="Palatino Linotype" w:eastAsia="MS Mincho" w:hAnsi="Palatino Linotype"/>
          <w:color w:val="000000" w:themeColor="text1"/>
          <w:sz w:val="24"/>
          <w:szCs w:val="24"/>
        </w:rPr>
        <w:t xml:space="preserve">Es </w:t>
      </w:r>
      <w:r w:rsidRPr="005C48E1">
        <w:rPr>
          <w:rFonts w:ascii="Palatino Linotype" w:hAnsi="Palatino Linotype"/>
          <w:color w:val="000000" w:themeColor="text1"/>
          <w:sz w:val="24"/>
          <w:szCs w:val="24"/>
        </w:rPr>
        <w:t xml:space="preserve">necesario resaltar que el recurso de revisión previsto en la Ley de la materia no es el medio para investigar y, en su caso, sancionar a servidores públicos por la falta de cuidado de la protección de datos personales; es así que, de la información remitida en respuesta a la solicitud, se aprecia que se dejaron a la vista datos personales susceptibles de ser clasificados como confidenciales, tales como cónyuge, cantidad de hijos y afiliación política, por lo que es necesario dar vista al área competente para que en ejercicio de sus atribuciones realice las investigaciones pertinentes por las omisiones detectadas atribuibles al </w:t>
      </w:r>
      <w:r w:rsidRPr="005C48E1">
        <w:rPr>
          <w:rFonts w:ascii="Palatino Linotype" w:hAnsi="Palatino Linotype"/>
          <w:b/>
          <w:color w:val="000000" w:themeColor="text1"/>
          <w:sz w:val="24"/>
          <w:szCs w:val="24"/>
        </w:rPr>
        <w:t>SUJETO OBLIGADO</w:t>
      </w:r>
      <w:r w:rsidRPr="005C48E1">
        <w:rPr>
          <w:rFonts w:ascii="Palatino Linotype" w:hAnsi="Palatino Linotype"/>
          <w:color w:val="000000" w:themeColor="text1"/>
          <w:sz w:val="24"/>
          <w:szCs w:val="24"/>
        </w:rPr>
        <w:t>.</w:t>
      </w:r>
    </w:p>
    <w:p w14:paraId="7779E244" w14:textId="77777777" w:rsidR="000B7D1F" w:rsidRPr="005C48E1" w:rsidRDefault="000B7D1F" w:rsidP="00303B48">
      <w:pPr>
        <w:tabs>
          <w:tab w:val="left" w:pos="709"/>
        </w:tabs>
        <w:spacing w:before="240" w:after="240" w:line="360" w:lineRule="auto"/>
        <w:contextualSpacing/>
        <w:jc w:val="both"/>
        <w:rPr>
          <w:rFonts w:ascii="Palatino Linotype" w:hAnsi="Palatino Linotype"/>
          <w:color w:val="000000" w:themeColor="text1"/>
          <w:sz w:val="24"/>
          <w:szCs w:val="24"/>
        </w:rPr>
      </w:pPr>
    </w:p>
    <w:p w14:paraId="19EA35A1" w14:textId="77777777" w:rsidR="000B7D1F" w:rsidRPr="005C48E1" w:rsidRDefault="000B7D1F" w:rsidP="007D2249">
      <w:pPr>
        <w:numPr>
          <w:ilvl w:val="0"/>
          <w:numId w:val="17"/>
        </w:numPr>
        <w:spacing w:line="360" w:lineRule="auto"/>
        <w:ind w:left="0" w:firstLine="0"/>
        <w:jc w:val="both"/>
        <w:rPr>
          <w:rFonts w:ascii="Palatino Linotype" w:hAnsi="Palatino Linotype"/>
          <w:color w:val="000000" w:themeColor="text1"/>
          <w:sz w:val="24"/>
          <w:szCs w:val="24"/>
        </w:rPr>
      </w:pPr>
      <w:r w:rsidRPr="005C48E1">
        <w:rPr>
          <w:rFonts w:ascii="Palatino Linotype" w:hAnsi="Palatino Linotype" w:cs="Arial"/>
          <w:color w:val="000000" w:themeColor="text1"/>
          <w:sz w:val="24"/>
          <w:szCs w:val="24"/>
        </w:rPr>
        <w:t xml:space="preserve">Por </w:t>
      </w:r>
      <w:r w:rsidRPr="005C48E1">
        <w:rPr>
          <w:rFonts w:ascii="Palatino Linotype" w:eastAsia="MS Mincho" w:hAnsi="Palatino Linotype"/>
          <w:color w:val="000000" w:themeColor="text1"/>
          <w:sz w:val="24"/>
          <w:szCs w:val="24"/>
        </w:rPr>
        <w:t>ello, es conveniente señalar las fracciones XIV, XXII, XXIII y XXV, del artículo 82, de la Ley de Protección de Datos Personales en Posesión de Sujetos Obligados del Estado de México y Municipios, que establece:</w:t>
      </w:r>
    </w:p>
    <w:p w14:paraId="3D140BF4" w14:textId="77777777" w:rsidR="000B7D1F" w:rsidRPr="005C48E1" w:rsidRDefault="000B7D1F" w:rsidP="00303B48">
      <w:pPr>
        <w:tabs>
          <w:tab w:val="left" w:pos="142"/>
          <w:tab w:val="left" w:pos="284"/>
          <w:tab w:val="left" w:pos="426"/>
          <w:tab w:val="left" w:pos="993"/>
        </w:tabs>
        <w:spacing w:before="240" w:after="240" w:line="276" w:lineRule="auto"/>
        <w:contextualSpacing/>
        <w:jc w:val="both"/>
        <w:rPr>
          <w:rFonts w:ascii="Palatino Linotype" w:hAnsi="Palatino Linotype"/>
          <w:b/>
          <w:i/>
          <w:color w:val="000000" w:themeColor="text1"/>
          <w:sz w:val="24"/>
          <w:szCs w:val="24"/>
        </w:rPr>
      </w:pPr>
      <w:r w:rsidRPr="005C48E1">
        <w:rPr>
          <w:rFonts w:ascii="Palatino Linotype" w:hAnsi="Palatino Linotype"/>
          <w:b/>
          <w:i/>
          <w:color w:val="000000" w:themeColor="text1"/>
          <w:sz w:val="24"/>
          <w:szCs w:val="24"/>
        </w:rPr>
        <w:t xml:space="preserve">Atribuciones del Instituto </w:t>
      </w:r>
    </w:p>
    <w:p w14:paraId="451B6270" w14:textId="77777777" w:rsidR="000B7D1F" w:rsidRPr="005C48E1" w:rsidRDefault="000B7D1F" w:rsidP="00303B48">
      <w:pPr>
        <w:tabs>
          <w:tab w:val="left" w:pos="142"/>
          <w:tab w:val="left" w:pos="284"/>
          <w:tab w:val="left" w:pos="426"/>
          <w:tab w:val="left" w:pos="993"/>
        </w:tabs>
        <w:spacing w:before="240" w:after="240" w:line="276" w:lineRule="auto"/>
        <w:contextualSpacing/>
        <w:jc w:val="both"/>
        <w:rPr>
          <w:rFonts w:ascii="Palatino Linotype" w:hAnsi="Palatino Linotype"/>
          <w:i/>
          <w:color w:val="000000" w:themeColor="text1"/>
          <w:sz w:val="24"/>
          <w:szCs w:val="24"/>
        </w:rPr>
      </w:pPr>
      <w:r w:rsidRPr="005C48E1">
        <w:rPr>
          <w:rFonts w:ascii="Palatino Linotype" w:hAnsi="Palatino Linotype"/>
          <w:b/>
          <w:i/>
          <w:color w:val="000000" w:themeColor="text1"/>
          <w:sz w:val="24"/>
          <w:szCs w:val="24"/>
        </w:rPr>
        <w:t>Artículo 82.</w:t>
      </w:r>
      <w:r w:rsidRPr="005C48E1">
        <w:rPr>
          <w:rFonts w:ascii="Palatino Linotype" w:hAnsi="Palatino Linotype"/>
          <w:i/>
          <w:color w:val="000000" w:themeColor="text1"/>
          <w:sz w:val="24"/>
          <w:szCs w:val="24"/>
        </w:rPr>
        <w:t xml:space="preserve"> El Instituto, además de las atribuciones encomendadas por la Ley de Transparencia y normatividad aplicable, tendrá las atribuciones siguientes:</w:t>
      </w:r>
    </w:p>
    <w:p w14:paraId="469C3183" w14:textId="77777777" w:rsidR="000B7D1F" w:rsidRPr="005C48E1" w:rsidRDefault="000B7D1F" w:rsidP="00303B48">
      <w:pPr>
        <w:tabs>
          <w:tab w:val="left" w:pos="142"/>
          <w:tab w:val="left" w:pos="284"/>
          <w:tab w:val="left" w:pos="426"/>
          <w:tab w:val="left" w:pos="993"/>
        </w:tabs>
        <w:spacing w:before="240" w:after="240" w:line="276" w:lineRule="auto"/>
        <w:contextualSpacing/>
        <w:jc w:val="both"/>
        <w:rPr>
          <w:rFonts w:ascii="Palatino Linotype" w:eastAsia="MS Mincho" w:hAnsi="Palatino Linotype"/>
          <w:i/>
          <w:color w:val="000000" w:themeColor="text1"/>
          <w:sz w:val="24"/>
          <w:szCs w:val="24"/>
        </w:rPr>
      </w:pPr>
      <w:r w:rsidRPr="005C48E1">
        <w:rPr>
          <w:rFonts w:ascii="Palatino Linotype" w:hAnsi="Palatino Linotype"/>
          <w:i/>
          <w:color w:val="000000" w:themeColor="text1"/>
          <w:sz w:val="24"/>
          <w:szCs w:val="24"/>
        </w:rPr>
        <w:t>(…)</w:t>
      </w:r>
    </w:p>
    <w:p w14:paraId="71244BB9" w14:textId="77777777" w:rsidR="000B7D1F" w:rsidRPr="005C48E1" w:rsidRDefault="000B7D1F" w:rsidP="00303B48">
      <w:pPr>
        <w:tabs>
          <w:tab w:val="left" w:pos="142"/>
          <w:tab w:val="left" w:pos="284"/>
          <w:tab w:val="left" w:pos="426"/>
          <w:tab w:val="left" w:pos="993"/>
        </w:tabs>
        <w:spacing w:before="240" w:after="240" w:line="276" w:lineRule="auto"/>
        <w:contextualSpacing/>
        <w:jc w:val="both"/>
        <w:rPr>
          <w:rFonts w:ascii="Palatino Linotype" w:hAnsi="Palatino Linotype"/>
          <w:i/>
          <w:color w:val="000000" w:themeColor="text1"/>
          <w:sz w:val="24"/>
          <w:szCs w:val="24"/>
        </w:rPr>
      </w:pPr>
      <w:r w:rsidRPr="005C48E1">
        <w:rPr>
          <w:rFonts w:ascii="Palatino Linotype" w:hAnsi="Palatino Linotype"/>
          <w:b/>
          <w:i/>
          <w:color w:val="000000" w:themeColor="text1"/>
          <w:sz w:val="24"/>
          <w:szCs w:val="24"/>
        </w:rPr>
        <w:t>XIV.</w:t>
      </w:r>
      <w:r w:rsidRPr="005C48E1">
        <w:rPr>
          <w:rFonts w:ascii="Palatino Linotype" w:hAnsi="Palatino Linotype"/>
          <w:i/>
          <w:color w:val="000000" w:themeColor="text1"/>
          <w:sz w:val="24"/>
          <w:szCs w:val="24"/>
        </w:rPr>
        <w:t xml:space="preserve"> </w:t>
      </w:r>
      <w:r w:rsidRPr="005C48E1">
        <w:rPr>
          <w:rFonts w:ascii="Palatino Linotype" w:hAnsi="Palatino Linotype"/>
          <w:b/>
          <w:i/>
          <w:color w:val="000000" w:themeColor="text1"/>
          <w:sz w:val="24"/>
          <w:szCs w:val="24"/>
        </w:rPr>
        <w:t>Formular observaciones y recomendaciones</w:t>
      </w:r>
      <w:r w:rsidRPr="005C48E1">
        <w:rPr>
          <w:rFonts w:ascii="Palatino Linotype" w:hAnsi="Palatino Linotype"/>
          <w:i/>
          <w:color w:val="000000" w:themeColor="text1"/>
          <w:sz w:val="24"/>
          <w:szCs w:val="24"/>
        </w:rPr>
        <w:t xml:space="preserve"> a los sujetos obligados que incumplan esta Ley.</w:t>
      </w:r>
    </w:p>
    <w:p w14:paraId="1879EFF2" w14:textId="77777777" w:rsidR="000B7D1F" w:rsidRPr="005C48E1" w:rsidRDefault="000B7D1F" w:rsidP="00303B48">
      <w:pPr>
        <w:tabs>
          <w:tab w:val="left" w:pos="142"/>
          <w:tab w:val="left" w:pos="284"/>
          <w:tab w:val="left" w:pos="426"/>
          <w:tab w:val="left" w:pos="993"/>
        </w:tabs>
        <w:spacing w:before="240" w:after="240" w:line="276" w:lineRule="auto"/>
        <w:contextualSpacing/>
        <w:jc w:val="both"/>
        <w:rPr>
          <w:rFonts w:ascii="Palatino Linotype" w:hAnsi="Palatino Linotype"/>
          <w:i/>
          <w:color w:val="000000" w:themeColor="text1"/>
          <w:sz w:val="24"/>
          <w:szCs w:val="24"/>
        </w:rPr>
      </w:pPr>
      <w:r w:rsidRPr="005C48E1">
        <w:rPr>
          <w:rFonts w:ascii="Palatino Linotype" w:hAnsi="Palatino Linotype"/>
          <w:i/>
          <w:color w:val="000000" w:themeColor="text1"/>
          <w:sz w:val="24"/>
          <w:szCs w:val="24"/>
        </w:rPr>
        <w:t>(…)</w:t>
      </w:r>
    </w:p>
    <w:p w14:paraId="18F6D495" w14:textId="77777777" w:rsidR="000B7D1F" w:rsidRPr="005C48E1" w:rsidRDefault="000B7D1F" w:rsidP="00303B48">
      <w:pPr>
        <w:tabs>
          <w:tab w:val="left" w:pos="142"/>
          <w:tab w:val="left" w:pos="284"/>
          <w:tab w:val="left" w:pos="426"/>
          <w:tab w:val="left" w:pos="993"/>
        </w:tabs>
        <w:spacing w:before="240" w:after="240" w:line="276" w:lineRule="auto"/>
        <w:contextualSpacing/>
        <w:jc w:val="both"/>
        <w:rPr>
          <w:rFonts w:ascii="Palatino Linotype" w:hAnsi="Palatino Linotype"/>
          <w:i/>
          <w:color w:val="000000" w:themeColor="text1"/>
          <w:sz w:val="24"/>
          <w:szCs w:val="24"/>
        </w:rPr>
      </w:pPr>
      <w:r w:rsidRPr="005C48E1">
        <w:rPr>
          <w:rFonts w:ascii="Palatino Linotype" w:hAnsi="Palatino Linotype"/>
          <w:b/>
          <w:i/>
          <w:color w:val="000000" w:themeColor="text1"/>
          <w:sz w:val="24"/>
          <w:szCs w:val="24"/>
        </w:rPr>
        <w:t>XXII.</w:t>
      </w:r>
      <w:r w:rsidRPr="005C48E1">
        <w:rPr>
          <w:rFonts w:ascii="Palatino Linotype" w:hAnsi="Palatino Linotype"/>
          <w:i/>
          <w:color w:val="000000" w:themeColor="text1"/>
          <w:sz w:val="24"/>
          <w:szCs w:val="24"/>
        </w:rPr>
        <w:t xml:space="preserve"> </w:t>
      </w:r>
      <w:r w:rsidRPr="005C48E1">
        <w:rPr>
          <w:rFonts w:ascii="Palatino Linotype" w:hAnsi="Palatino Linotype"/>
          <w:b/>
          <w:i/>
          <w:color w:val="000000" w:themeColor="text1"/>
          <w:sz w:val="24"/>
          <w:szCs w:val="24"/>
        </w:rPr>
        <w:t>Verificar el cumplimiento</w:t>
      </w:r>
      <w:r w:rsidRPr="005C48E1">
        <w:rPr>
          <w:rFonts w:ascii="Palatino Linotype" w:hAnsi="Palatino Linotype"/>
          <w:i/>
          <w:color w:val="000000" w:themeColor="text1"/>
          <w:sz w:val="24"/>
          <w:szCs w:val="24"/>
        </w:rPr>
        <w:t xml:space="preserve"> de las disposiciones previstas en esta Ley a través de los procedimientos de revisión que resulten compatibles con las disposiciones de esta Ley.</w:t>
      </w:r>
    </w:p>
    <w:p w14:paraId="50461E69" w14:textId="77777777" w:rsidR="000B7D1F" w:rsidRPr="005C48E1" w:rsidRDefault="000B7D1F" w:rsidP="00303B48">
      <w:pPr>
        <w:tabs>
          <w:tab w:val="left" w:pos="142"/>
          <w:tab w:val="left" w:pos="284"/>
          <w:tab w:val="left" w:pos="426"/>
          <w:tab w:val="left" w:pos="993"/>
        </w:tabs>
        <w:spacing w:before="240" w:after="240" w:line="276" w:lineRule="auto"/>
        <w:contextualSpacing/>
        <w:jc w:val="both"/>
        <w:rPr>
          <w:rFonts w:ascii="Palatino Linotype" w:hAnsi="Palatino Linotype"/>
          <w:i/>
          <w:color w:val="000000" w:themeColor="text1"/>
          <w:sz w:val="24"/>
          <w:szCs w:val="24"/>
        </w:rPr>
      </w:pPr>
      <w:r w:rsidRPr="005C48E1">
        <w:rPr>
          <w:rFonts w:ascii="Palatino Linotype" w:hAnsi="Palatino Linotype"/>
          <w:b/>
          <w:i/>
          <w:color w:val="000000" w:themeColor="text1"/>
          <w:sz w:val="24"/>
          <w:szCs w:val="24"/>
        </w:rPr>
        <w:t>XXIII.</w:t>
      </w:r>
      <w:r w:rsidRPr="005C48E1">
        <w:rPr>
          <w:rFonts w:ascii="Palatino Linotype" w:hAnsi="Palatino Linotype"/>
          <w:i/>
          <w:color w:val="000000" w:themeColor="text1"/>
          <w:sz w:val="24"/>
          <w:szCs w:val="24"/>
        </w:rPr>
        <w:t xml:space="preserve"> </w:t>
      </w:r>
      <w:r w:rsidRPr="005C48E1">
        <w:rPr>
          <w:rFonts w:ascii="Palatino Linotype" w:hAnsi="Palatino Linotype"/>
          <w:b/>
          <w:i/>
          <w:color w:val="000000" w:themeColor="text1"/>
          <w:sz w:val="24"/>
          <w:szCs w:val="24"/>
        </w:rPr>
        <w:t>Implementar</w:t>
      </w:r>
      <w:r w:rsidRPr="005C48E1">
        <w:rPr>
          <w:rFonts w:ascii="Palatino Linotype" w:hAnsi="Palatino Linotype"/>
          <w:i/>
          <w:color w:val="000000" w:themeColor="text1"/>
          <w:sz w:val="24"/>
          <w:szCs w:val="24"/>
        </w:rPr>
        <w:t xml:space="preserve"> los </w:t>
      </w:r>
      <w:r w:rsidRPr="005C48E1">
        <w:rPr>
          <w:rFonts w:ascii="Palatino Linotype" w:hAnsi="Palatino Linotype"/>
          <w:b/>
          <w:i/>
          <w:color w:val="000000" w:themeColor="text1"/>
          <w:sz w:val="24"/>
          <w:szCs w:val="24"/>
        </w:rPr>
        <w:t>procedimientos</w:t>
      </w:r>
      <w:r w:rsidRPr="005C48E1">
        <w:rPr>
          <w:rFonts w:ascii="Palatino Linotype" w:hAnsi="Palatino Linotype"/>
          <w:i/>
          <w:color w:val="000000" w:themeColor="text1"/>
          <w:sz w:val="24"/>
          <w:szCs w:val="24"/>
        </w:rPr>
        <w:t xml:space="preserve"> que resulten necesarios </w:t>
      </w:r>
      <w:r w:rsidRPr="005C48E1">
        <w:rPr>
          <w:rFonts w:ascii="Palatino Linotype" w:hAnsi="Palatino Linotype"/>
          <w:b/>
          <w:i/>
          <w:color w:val="000000" w:themeColor="text1"/>
          <w:sz w:val="24"/>
          <w:szCs w:val="24"/>
        </w:rPr>
        <w:t xml:space="preserve">para el cumplimiento </w:t>
      </w:r>
      <w:r w:rsidRPr="005C48E1">
        <w:rPr>
          <w:rFonts w:ascii="Palatino Linotype" w:hAnsi="Palatino Linotype"/>
          <w:i/>
          <w:color w:val="000000" w:themeColor="text1"/>
          <w:sz w:val="24"/>
          <w:szCs w:val="24"/>
        </w:rPr>
        <w:t>de las disposiciones de esta Ley y para asegurar la protección de datos personales de los titulares. (…)</w:t>
      </w:r>
    </w:p>
    <w:p w14:paraId="2D098A85" w14:textId="77777777" w:rsidR="000B7D1F" w:rsidRPr="005C48E1" w:rsidRDefault="000B7D1F" w:rsidP="00303B48">
      <w:pPr>
        <w:tabs>
          <w:tab w:val="left" w:pos="142"/>
          <w:tab w:val="left" w:pos="284"/>
          <w:tab w:val="left" w:pos="426"/>
          <w:tab w:val="left" w:pos="993"/>
        </w:tabs>
        <w:spacing w:before="240" w:after="240" w:line="276" w:lineRule="auto"/>
        <w:contextualSpacing/>
        <w:jc w:val="both"/>
        <w:rPr>
          <w:rFonts w:ascii="Palatino Linotype" w:hAnsi="Palatino Linotype"/>
          <w:i/>
          <w:color w:val="000000" w:themeColor="text1"/>
          <w:sz w:val="24"/>
          <w:szCs w:val="24"/>
        </w:rPr>
      </w:pPr>
      <w:r w:rsidRPr="005C48E1">
        <w:rPr>
          <w:rFonts w:ascii="Palatino Linotype" w:hAnsi="Palatino Linotype"/>
          <w:b/>
          <w:i/>
          <w:color w:val="000000" w:themeColor="text1"/>
          <w:sz w:val="24"/>
          <w:szCs w:val="24"/>
        </w:rPr>
        <w:t>XXV.</w:t>
      </w:r>
      <w:r w:rsidRPr="005C48E1">
        <w:rPr>
          <w:rFonts w:ascii="Palatino Linotype" w:hAnsi="Palatino Linotype"/>
          <w:i/>
          <w:color w:val="000000" w:themeColor="text1"/>
          <w:sz w:val="24"/>
          <w:szCs w:val="24"/>
        </w:rPr>
        <w:t xml:space="preserve"> </w:t>
      </w:r>
      <w:r w:rsidRPr="005C48E1">
        <w:rPr>
          <w:rFonts w:ascii="Palatino Linotype" w:hAnsi="Palatino Linotype"/>
          <w:b/>
          <w:i/>
          <w:color w:val="000000" w:themeColor="text1"/>
          <w:sz w:val="24"/>
          <w:szCs w:val="24"/>
        </w:rPr>
        <w:t>Investigar</w:t>
      </w:r>
      <w:r w:rsidRPr="005C48E1">
        <w:rPr>
          <w:rFonts w:ascii="Palatino Linotype" w:hAnsi="Palatino Linotype"/>
          <w:i/>
          <w:color w:val="000000" w:themeColor="text1"/>
          <w:sz w:val="24"/>
          <w:szCs w:val="24"/>
        </w:rPr>
        <w:t xml:space="preserve"> las </w:t>
      </w:r>
      <w:r w:rsidRPr="005C48E1">
        <w:rPr>
          <w:rFonts w:ascii="Palatino Linotype" w:hAnsi="Palatino Linotype"/>
          <w:b/>
          <w:i/>
          <w:color w:val="000000" w:themeColor="text1"/>
          <w:sz w:val="24"/>
          <w:szCs w:val="24"/>
        </w:rPr>
        <w:t>posibles violaciones</w:t>
      </w:r>
      <w:r w:rsidRPr="005C48E1">
        <w:rPr>
          <w:rFonts w:ascii="Palatino Linotype" w:hAnsi="Palatino Linotype"/>
          <w:i/>
          <w:color w:val="000000" w:themeColor="text1"/>
          <w:sz w:val="24"/>
          <w:szCs w:val="24"/>
        </w:rPr>
        <w:t xml:space="preserve"> a la seguridad de los datos personales a fin de determinar la práctica de verificaciones.</w:t>
      </w:r>
    </w:p>
    <w:p w14:paraId="6213EB21" w14:textId="77777777" w:rsidR="000B7D1F" w:rsidRPr="005C48E1" w:rsidRDefault="000B7D1F" w:rsidP="00303B48">
      <w:pPr>
        <w:tabs>
          <w:tab w:val="left" w:pos="142"/>
          <w:tab w:val="left" w:pos="284"/>
          <w:tab w:val="left" w:pos="426"/>
          <w:tab w:val="left" w:pos="993"/>
        </w:tabs>
        <w:spacing w:before="240" w:after="240" w:line="276" w:lineRule="auto"/>
        <w:contextualSpacing/>
        <w:jc w:val="both"/>
        <w:rPr>
          <w:rFonts w:ascii="Palatino Linotype" w:hAnsi="Palatino Linotype"/>
          <w:i/>
          <w:color w:val="000000" w:themeColor="text1"/>
          <w:sz w:val="24"/>
          <w:szCs w:val="24"/>
        </w:rPr>
      </w:pPr>
      <w:r w:rsidRPr="005C48E1">
        <w:rPr>
          <w:rFonts w:ascii="Palatino Linotype" w:hAnsi="Palatino Linotype"/>
          <w:i/>
          <w:color w:val="000000" w:themeColor="text1"/>
          <w:sz w:val="24"/>
          <w:szCs w:val="24"/>
        </w:rPr>
        <w:t>(…)”</w:t>
      </w:r>
    </w:p>
    <w:p w14:paraId="31303086" w14:textId="77777777" w:rsidR="000B7D1F" w:rsidRPr="005C48E1" w:rsidRDefault="000B7D1F" w:rsidP="00303B48">
      <w:pPr>
        <w:tabs>
          <w:tab w:val="left" w:pos="142"/>
          <w:tab w:val="left" w:pos="284"/>
          <w:tab w:val="left" w:pos="426"/>
          <w:tab w:val="left" w:pos="993"/>
        </w:tabs>
        <w:spacing w:before="240" w:after="240" w:line="276" w:lineRule="auto"/>
        <w:contextualSpacing/>
        <w:jc w:val="both"/>
        <w:rPr>
          <w:rFonts w:ascii="Palatino Linotype" w:eastAsia="MS Gothic" w:hAnsi="Palatino Linotype"/>
          <w:color w:val="000000" w:themeColor="text1"/>
          <w:sz w:val="24"/>
          <w:szCs w:val="24"/>
        </w:rPr>
      </w:pPr>
      <w:r w:rsidRPr="005C48E1">
        <w:rPr>
          <w:rFonts w:ascii="Palatino Linotype" w:hAnsi="Palatino Linotype"/>
          <w:color w:val="000000" w:themeColor="text1"/>
          <w:sz w:val="24"/>
          <w:szCs w:val="24"/>
        </w:rPr>
        <w:lastRenderedPageBreak/>
        <w:t>(Énfasis añadido)</w:t>
      </w:r>
    </w:p>
    <w:p w14:paraId="20C24EDC" w14:textId="77777777" w:rsidR="000B7D1F" w:rsidRPr="005C48E1" w:rsidRDefault="000B7D1F" w:rsidP="00303B48">
      <w:pPr>
        <w:tabs>
          <w:tab w:val="left" w:pos="426"/>
        </w:tabs>
        <w:spacing w:before="240" w:after="240" w:line="360" w:lineRule="auto"/>
        <w:contextualSpacing/>
        <w:jc w:val="both"/>
        <w:rPr>
          <w:rFonts w:ascii="Palatino Linotype" w:hAnsi="Palatino Linotype"/>
          <w:color w:val="000000" w:themeColor="text1"/>
          <w:sz w:val="24"/>
          <w:szCs w:val="24"/>
        </w:rPr>
      </w:pPr>
    </w:p>
    <w:p w14:paraId="59582104" w14:textId="77777777" w:rsidR="000B7D1F" w:rsidRPr="005C48E1" w:rsidRDefault="000B7D1F" w:rsidP="007D2249">
      <w:pPr>
        <w:numPr>
          <w:ilvl w:val="0"/>
          <w:numId w:val="17"/>
        </w:numPr>
        <w:spacing w:line="360" w:lineRule="auto"/>
        <w:ind w:left="0" w:firstLine="0"/>
        <w:jc w:val="both"/>
        <w:rPr>
          <w:rFonts w:ascii="Palatino Linotype" w:hAnsi="Palatino Linotype" w:cs="Arial"/>
          <w:color w:val="000000" w:themeColor="text1"/>
          <w:sz w:val="24"/>
          <w:szCs w:val="24"/>
        </w:rPr>
      </w:pPr>
      <w:r w:rsidRPr="005C48E1">
        <w:rPr>
          <w:rFonts w:ascii="Palatino Linotype" w:eastAsia="MS Mincho" w:hAnsi="Palatino Linotype"/>
          <w:color w:val="000000" w:themeColor="text1"/>
          <w:sz w:val="24"/>
          <w:szCs w:val="24"/>
        </w:rPr>
        <w:t xml:space="preserve">Por </w:t>
      </w:r>
      <w:r w:rsidRPr="005C48E1">
        <w:rPr>
          <w:rFonts w:ascii="Palatino Linotype" w:eastAsia="Calibri" w:hAnsi="Palatino Linotype" w:cs="Arial"/>
          <w:color w:val="000000" w:themeColor="text1"/>
          <w:sz w:val="24"/>
          <w:szCs w:val="24"/>
        </w:rPr>
        <w:t xml:space="preserve">lo tanto, es menester dar vista a la Dirección General de Protección de Datos Personales de este Instituto para que en ejercicio de sus atribuciones atienda las directivas marcadas en la propia Ley de la materia, con fundamento en el artículo 82 de la Ley de la materia, el cual señala la atribución de este Órgano Garante para </w:t>
      </w:r>
      <w:r w:rsidRPr="005C48E1">
        <w:rPr>
          <w:rFonts w:ascii="Palatino Linotype" w:hAnsi="Palatino Linotype"/>
          <w:color w:val="000000" w:themeColor="text1"/>
          <w:sz w:val="24"/>
          <w:szCs w:val="24"/>
        </w:rPr>
        <w:t>Investigar las posibles violaciones a la seguridad de los datos personales a fin de determinar la práctica de verificaciones.</w:t>
      </w:r>
    </w:p>
    <w:p w14:paraId="24F78127" w14:textId="77777777" w:rsidR="000B7D1F" w:rsidRPr="005C48E1" w:rsidRDefault="000B7D1F" w:rsidP="00303B48">
      <w:pPr>
        <w:spacing w:line="360" w:lineRule="auto"/>
        <w:jc w:val="both"/>
        <w:rPr>
          <w:rFonts w:ascii="Palatino Linotype" w:hAnsi="Palatino Linotype" w:cs="Arial"/>
          <w:color w:val="000000" w:themeColor="text1"/>
          <w:sz w:val="24"/>
          <w:szCs w:val="24"/>
        </w:rPr>
      </w:pPr>
    </w:p>
    <w:p w14:paraId="462281D2" w14:textId="77777777" w:rsidR="000B7D1F" w:rsidRPr="005C48E1" w:rsidRDefault="000B7D1F" w:rsidP="007D2249">
      <w:pPr>
        <w:numPr>
          <w:ilvl w:val="0"/>
          <w:numId w:val="17"/>
        </w:numPr>
        <w:spacing w:line="360" w:lineRule="auto"/>
        <w:ind w:left="0" w:firstLine="0"/>
        <w:jc w:val="both"/>
        <w:rPr>
          <w:rFonts w:ascii="Palatino Linotype" w:eastAsia="MS Mincho" w:hAnsi="Palatino Linotype" w:cs="Bookman Old Style"/>
          <w:color w:val="000000" w:themeColor="text1"/>
          <w:sz w:val="24"/>
          <w:szCs w:val="24"/>
        </w:rPr>
      </w:pPr>
      <w:r w:rsidRPr="005C48E1">
        <w:rPr>
          <w:rFonts w:ascii="Palatino Linotype" w:eastAsia="MS Mincho" w:hAnsi="Palatino Linotype" w:cs="Bookman Old Style"/>
          <w:color w:val="000000" w:themeColor="text1"/>
          <w:sz w:val="24"/>
          <w:szCs w:val="24"/>
        </w:rPr>
        <w:t xml:space="preserve">Por último y no menos importante, se debe enfatizar que tal y como se mencionó en este considerando, el Sujeto Obligado proporcionó información que debió ser clasificada como confidencial, es decir, dejó a la vista datos personales concernientes a la vida privada de los servidores públicos. Por dicha información es menester hacer del conocimiento de la persona que solicitó la información, que ahora se encuentra sujeto a la </w:t>
      </w:r>
      <w:r w:rsidRPr="005C48E1">
        <w:rPr>
          <w:rFonts w:ascii="Palatino Linotype" w:eastAsia="MS Mincho" w:hAnsi="Palatino Linotype" w:cs="Bookman Old Style"/>
          <w:b/>
          <w:color w:val="000000" w:themeColor="text1"/>
          <w:sz w:val="24"/>
          <w:szCs w:val="24"/>
        </w:rPr>
        <w:t>LEY FEDERAL DE PROTECCIÓN DE DATOS PERSONALES EN POSESIÓN DE LOS PARTICULARES</w:t>
      </w:r>
      <w:r w:rsidRPr="005C48E1">
        <w:rPr>
          <w:rFonts w:ascii="Palatino Linotype" w:eastAsia="MS Mincho" w:hAnsi="Palatino Linotype" w:cs="Bookman Old Style"/>
          <w:color w:val="000000" w:themeColor="text1"/>
          <w:sz w:val="24"/>
          <w:szCs w:val="24"/>
        </w:rPr>
        <w:t xml:space="preserve"> que señala puntualmente en su artículo 1 lo siguiente:</w:t>
      </w:r>
    </w:p>
    <w:p w14:paraId="56A082B0" w14:textId="77777777" w:rsidR="000B7D1F" w:rsidRPr="005C48E1" w:rsidRDefault="000B7D1F" w:rsidP="00303B48">
      <w:pPr>
        <w:spacing w:line="360" w:lineRule="auto"/>
        <w:contextualSpacing/>
        <w:jc w:val="both"/>
        <w:rPr>
          <w:rFonts w:ascii="Palatino Linotype" w:eastAsia="MS Mincho" w:hAnsi="Palatino Linotype" w:cs="Bookman Old Style"/>
          <w:i/>
          <w:color w:val="000000" w:themeColor="text1"/>
          <w:sz w:val="24"/>
          <w:szCs w:val="24"/>
        </w:rPr>
      </w:pPr>
      <w:r w:rsidRPr="005C48E1">
        <w:rPr>
          <w:rFonts w:ascii="Palatino Linotype" w:hAnsi="Palatino Linotype"/>
          <w:i/>
          <w:color w:val="000000" w:themeColor="text1"/>
          <w:sz w:val="24"/>
          <w:szCs w:val="24"/>
        </w:rPr>
        <w:t xml:space="preserve">Artículo 1.- La presente Ley es de orden público y de observancia general en toda la República y </w:t>
      </w:r>
      <w:r w:rsidRPr="005C48E1">
        <w:rPr>
          <w:rFonts w:ascii="Palatino Linotype" w:hAnsi="Palatino Linotype"/>
          <w:b/>
          <w:i/>
          <w:color w:val="000000" w:themeColor="text1"/>
          <w:sz w:val="24"/>
          <w:szCs w:val="24"/>
        </w:rPr>
        <w:t>tiene por objeto la protección de los datos personales en posesión de los particulares</w:t>
      </w:r>
      <w:r w:rsidRPr="005C48E1">
        <w:rPr>
          <w:rFonts w:ascii="Palatino Linotype" w:hAnsi="Palatino Linotype"/>
          <w:i/>
          <w:color w:val="000000" w:themeColor="text1"/>
          <w:sz w:val="24"/>
          <w:szCs w:val="24"/>
        </w:rPr>
        <w:t>, con la finalidad de regular su tratamiento legítimo, controlado e informado, a efecto de garantizar la privacidad y el derecho a la autodeterminación informativa de las personas.</w:t>
      </w:r>
    </w:p>
    <w:p w14:paraId="66C272F3" w14:textId="77777777" w:rsidR="000B7D1F" w:rsidRPr="005C48E1" w:rsidRDefault="000B7D1F" w:rsidP="00303B48">
      <w:pPr>
        <w:spacing w:line="360" w:lineRule="auto"/>
        <w:jc w:val="both"/>
        <w:rPr>
          <w:rFonts w:ascii="Palatino Linotype" w:eastAsia="MS Mincho" w:hAnsi="Palatino Linotype" w:cs="Bookman Old Style"/>
          <w:color w:val="000000" w:themeColor="text1"/>
          <w:sz w:val="24"/>
          <w:szCs w:val="24"/>
        </w:rPr>
      </w:pPr>
    </w:p>
    <w:p w14:paraId="4CC0CC63" w14:textId="77777777" w:rsidR="000B7D1F" w:rsidRPr="005C48E1" w:rsidRDefault="000B7D1F" w:rsidP="007D2249">
      <w:pPr>
        <w:numPr>
          <w:ilvl w:val="0"/>
          <w:numId w:val="17"/>
        </w:numPr>
        <w:spacing w:line="360" w:lineRule="auto"/>
        <w:ind w:left="0" w:firstLine="0"/>
        <w:jc w:val="both"/>
        <w:rPr>
          <w:rFonts w:ascii="Palatino Linotype" w:eastAsia="MS Mincho" w:hAnsi="Palatino Linotype" w:cs="Bookman Old Style"/>
          <w:color w:val="000000" w:themeColor="text1"/>
          <w:sz w:val="24"/>
          <w:szCs w:val="24"/>
        </w:rPr>
      </w:pPr>
      <w:r w:rsidRPr="005C48E1">
        <w:rPr>
          <w:rFonts w:ascii="Palatino Linotype" w:eastAsia="MS Mincho" w:hAnsi="Palatino Linotype" w:cs="Bookman Old Style"/>
          <w:color w:val="000000" w:themeColor="text1"/>
          <w:sz w:val="24"/>
          <w:szCs w:val="24"/>
        </w:rPr>
        <w:lastRenderedPageBreak/>
        <w:t>En ese escenario, el particular deberá de ser responsable en el buen uso de la información proporcionada, pues se trata de datos personales que le fueron proporcionados por haber incurrido en una probable violación a la privacidad de las personas.</w:t>
      </w:r>
    </w:p>
    <w:p w14:paraId="1B6DD253" w14:textId="77777777" w:rsidR="000B7D1F" w:rsidRPr="00303B48" w:rsidRDefault="000B7D1F" w:rsidP="00303B48">
      <w:pPr>
        <w:spacing w:line="360" w:lineRule="auto"/>
        <w:jc w:val="both"/>
        <w:rPr>
          <w:rFonts w:ascii="Palatino Linotype" w:eastAsia="Palatino Linotype" w:hAnsi="Palatino Linotype" w:cs="Palatino Linotype"/>
          <w:color w:val="000000" w:themeColor="text1"/>
          <w:sz w:val="24"/>
          <w:szCs w:val="24"/>
        </w:rPr>
      </w:pPr>
    </w:p>
    <w:p w14:paraId="5F2A8441" w14:textId="77777777" w:rsidR="00D154E1" w:rsidRDefault="00CA77CE" w:rsidP="007D2249">
      <w:pPr>
        <w:numPr>
          <w:ilvl w:val="0"/>
          <w:numId w:val="17"/>
        </w:numPr>
        <w:spacing w:line="360" w:lineRule="auto"/>
        <w:ind w:left="0" w:firstLine="0"/>
        <w:jc w:val="both"/>
        <w:rPr>
          <w:rFonts w:ascii="Palatino Linotype" w:eastAsia="Palatino Linotype" w:hAnsi="Palatino Linotype" w:cs="Palatino Linotype"/>
          <w:color w:val="000000" w:themeColor="text1"/>
          <w:sz w:val="24"/>
          <w:szCs w:val="24"/>
        </w:rPr>
      </w:pPr>
      <w:bookmarkStart w:id="10" w:name="_heading=h.tyjcwt" w:colFirst="0" w:colLast="0"/>
      <w:bookmarkEnd w:id="10"/>
      <w:r w:rsidRPr="00303B48">
        <w:rPr>
          <w:rFonts w:ascii="Palatino Linotype" w:eastAsia="Palatino Linotype" w:hAnsi="Palatino Linotype" w:cs="Palatino Linotype"/>
          <w:color w:val="000000" w:themeColor="text1"/>
          <w:sz w:val="24"/>
          <w:szCs w:val="24"/>
        </w:rPr>
        <w:t xml:space="preserve">Por lo anteriormente expuesto y fundado, este </w:t>
      </w:r>
      <w:r w:rsidRPr="00303B48">
        <w:rPr>
          <w:rFonts w:ascii="Palatino Linotype" w:eastAsia="Palatino Linotype" w:hAnsi="Palatino Linotype" w:cs="Palatino Linotype"/>
          <w:b/>
          <w:color w:val="000000" w:themeColor="text1"/>
          <w:sz w:val="24"/>
          <w:szCs w:val="24"/>
        </w:rPr>
        <w:t>ÓRGANO GARANTE</w:t>
      </w:r>
      <w:r w:rsidRPr="00303B48">
        <w:rPr>
          <w:rFonts w:ascii="Palatino Linotype" w:eastAsia="Palatino Linotype" w:hAnsi="Palatino Linotype" w:cs="Palatino Linotype"/>
          <w:color w:val="000000" w:themeColor="text1"/>
          <w:sz w:val="24"/>
          <w:szCs w:val="24"/>
        </w:rPr>
        <w:t xml:space="preserve"> emite los siguientes:</w:t>
      </w:r>
    </w:p>
    <w:p w14:paraId="15BA687D" w14:textId="77777777" w:rsidR="00AB5256" w:rsidRDefault="00AB5256" w:rsidP="00AB5256">
      <w:pPr>
        <w:pStyle w:val="Prrafodelista"/>
        <w:rPr>
          <w:rFonts w:ascii="Palatino Linotype" w:eastAsia="Palatino Linotype" w:hAnsi="Palatino Linotype" w:cs="Palatino Linotype"/>
          <w:color w:val="000000" w:themeColor="text1"/>
          <w:sz w:val="24"/>
        </w:rPr>
      </w:pPr>
    </w:p>
    <w:p w14:paraId="30505ADC" w14:textId="77777777" w:rsidR="00AB5256" w:rsidRPr="00303B48" w:rsidRDefault="00AB5256" w:rsidP="00AB5256">
      <w:pPr>
        <w:spacing w:line="360" w:lineRule="auto"/>
        <w:jc w:val="both"/>
        <w:rPr>
          <w:rFonts w:ascii="Palatino Linotype" w:eastAsia="Palatino Linotype" w:hAnsi="Palatino Linotype" w:cs="Palatino Linotype"/>
          <w:color w:val="000000" w:themeColor="text1"/>
          <w:sz w:val="24"/>
          <w:szCs w:val="24"/>
        </w:rPr>
      </w:pPr>
    </w:p>
    <w:p w14:paraId="7D20A41A" w14:textId="77777777" w:rsidR="00D154E1" w:rsidRPr="00303B48" w:rsidRDefault="00CA77CE" w:rsidP="00303B48">
      <w:pPr>
        <w:keepNext/>
        <w:keepLines/>
        <w:spacing w:line="360" w:lineRule="auto"/>
        <w:jc w:val="center"/>
        <w:rPr>
          <w:rFonts w:ascii="Palatino Linotype" w:eastAsia="Palatino Linotype" w:hAnsi="Palatino Linotype" w:cs="Palatino Linotype"/>
          <w:b/>
          <w:color w:val="000000" w:themeColor="text1"/>
          <w:sz w:val="24"/>
          <w:szCs w:val="24"/>
        </w:rPr>
      </w:pPr>
      <w:bookmarkStart w:id="11" w:name="_heading=h.3rdcrjn" w:colFirst="0" w:colLast="0"/>
      <w:bookmarkEnd w:id="11"/>
      <w:r w:rsidRPr="00303B48">
        <w:rPr>
          <w:rFonts w:ascii="Palatino Linotype" w:eastAsia="Palatino Linotype" w:hAnsi="Palatino Linotype" w:cs="Palatino Linotype"/>
          <w:b/>
          <w:color w:val="000000" w:themeColor="text1"/>
          <w:sz w:val="24"/>
          <w:szCs w:val="24"/>
        </w:rPr>
        <w:t>R E S O L U T I V O S</w:t>
      </w:r>
    </w:p>
    <w:p w14:paraId="68446843" w14:textId="77777777" w:rsidR="00D154E1" w:rsidRPr="00303B48" w:rsidRDefault="00D154E1" w:rsidP="00303B48">
      <w:pPr>
        <w:keepNext/>
        <w:keepLines/>
        <w:spacing w:line="360" w:lineRule="auto"/>
        <w:jc w:val="center"/>
        <w:rPr>
          <w:rFonts w:ascii="Palatino Linotype" w:eastAsia="Palatino Linotype" w:hAnsi="Palatino Linotype" w:cs="Palatino Linotype"/>
          <w:b/>
          <w:color w:val="000000" w:themeColor="text1"/>
          <w:sz w:val="24"/>
          <w:szCs w:val="24"/>
        </w:rPr>
      </w:pPr>
    </w:p>
    <w:p w14:paraId="2360C50F" w14:textId="77777777" w:rsidR="00D154E1" w:rsidRPr="00303B48" w:rsidRDefault="00CA77CE" w:rsidP="00303B48">
      <w:pPr>
        <w:spacing w:line="360" w:lineRule="auto"/>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 xml:space="preserve">PRIMERO. </w:t>
      </w:r>
      <w:r w:rsidRPr="00303B48">
        <w:rPr>
          <w:rFonts w:ascii="Palatino Linotype" w:eastAsia="Palatino Linotype" w:hAnsi="Palatino Linotype" w:cs="Palatino Linotype"/>
          <w:color w:val="000000" w:themeColor="text1"/>
          <w:sz w:val="24"/>
          <w:szCs w:val="24"/>
        </w:rPr>
        <w:t>Resultan parcialmente fundadas las</w:t>
      </w:r>
      <w:r w:rsidRPr="00303B48">
        <w:rPr>
          <w:rFonts w:ascii="Palatino Linotype" w:eastAsia="Palatino Linotype" w:hAnsi="Palatino Linotype" w:cs="Palatino Linotype"/>
          <w:b/>
          <w:color w:val="000000" w:themeColor="text1"/>
          <w:sz w:val="24"/>
          <w:szCs w:val="24"/>
        </w:rPr>
        <w:t xml:space="preserve"> </w:t>
      </w:r>
      <w:r w:rsidRPr="00303B48">
        <w:rPr>
          <w:rFonts w:ascii="Palatino Linotype" w:eastAsia="Palatino Linotype" w:hAnsi="Palatino Linotype" w:cs="Palatino Linotype"/>
          <w:color w:val="000000" w:themeColor="text1"/>
          <w:sz w:val="24"/>
          <w:szCs w:val="24"/>
        </w:rPr>
        <w:t xml:space="preserve">razones o motivos de inconformidad hechos valer en el recurso de revisión </w:t>
      </w:r>
      <w:r w:rsidRPr="00303B48">
        <w:rPr>
          <w:rFonts w:ascii="Palatino Linotype" w:eastAsia="Palatino Linotype" w:hAnsi="Palatino Linotype" w:cs="Palatino Linotype"/>
          <w:b/>
          <w:color w:val="000000" w:themeColor="text1"/>
          <w:sz w:val="24"/>
          <w:szCs w:val="24"/>
        </w:rPr>
        <w:t xml:space="preserve">03628/INFOEM/IP/RR/2025, </w:t>
      </w:r>
      <w:r w:rsidRPr="00303B48">
        <w:rPr>
          <w:rFonts w:ascii="Palatino Linotype" w:eastAsia="Palatino Linotype" w:hAnsi="Palatino Linotype" w:cs="Palatino Linotype"/>
          <w:color w:val="000000" w:themeColor="text1"/>
          <w:sz w:val="24"/>
          <w:szCs w:val="24"/>
        </w:rPr>
        <w:t xml:space="preserve">en términos de los </w:t>
      </w:r>
      <w:r w:rsidRPr="00303B48">
        <w:rPr>
          <w:rFonts w:ascii="Palatino Linotype" w:eastAsia="Palatino Linotype" w:hAnsi="Palatino Linotype" w:cs="Palatino Linotype"/>
          <w:b/>
          <w:color w:val="000000" w:themeColor="text1"/>
          <w:sz w:val="24"/>
          <w:szCs w:val="24"/>
        </w:rPr>
        <w:t>Considerandos</w:t>
      </w:r>
      <w:r w:rsidRPr="00303B48">
        <w:rPr>
          <w:rFonts w:ascii="Palatino Linotype" w:eastAsia="Palatino Linotype" w:hAnsi="Palatino Linotype" w:cs="Palatino Linotype"/>
          <w:color w:val="000000" w:themeColor="text1"/>
          <w:sz w:val="24"/>
          <w:szCs w:val="24"/>
        </w:rPr>
        <w:t xml:space="preserve"> </w:t>
      </w:r>
      <w:r w:rsidRPr="00303B48">
        <w:rPr>
          <w:rFonts w:ascii="Palatino Linotype" w:eastAsia="Palatino Linotype" w:hAnsi="Palatino Linotype" w:cs="Palatino Linotype"/>
          <w:b/>
          <w:color w:val="000000" w:themeColor="text1"/>
          <w:sz w:val="24"/>
          <w:szCs w:val="24"/>
        </w:rPr>
        <w:t xml:space="preserve">CUARTO </w:t>
      </w:r>
      <w:r w:rsidRPr="00303B48">
        <w:rPr>
          <w:rFonts w:ascii="Palatino Linotype" w:eastAsia="Palatino Linotype" w:hAnsi="Palatino Linotype" w:cs="Palatino Linotype"/>
          <w:color w:val="000000" w:themeColor="text1"/>
          <w:sz w:val="24"/>
          <w:szCs w:val="24"/>
        </w:rPr>
        <w:t>de la presente resolución.</w:t>
      </w:r>
    </w:p>
    <w:p w14:paraId="52748772"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5B7D06B1" w14:textId="77777777" w:rsidR="00D154E1" w:rsidRPr="00303B48" w:rsidRDefault="00CA77CE" w:rsidP="00303B48">
      <w:pPr>
        <w:spacing w:line="360" w:lineRule="auto"/>
        <w:jc w:val="both"/>
        <w:rPr>
          <w:rFonts w:ascii="Palatino Linotype" w:eastAsia="Palatino Linotype" w:hAnsi="Palatino Linotype" w:cs="Palatino Linotype"/>
          <w:color w:val="000000" w:themeColor="text1"/>
          <w:sz w:val="24"/>
          <w:szCs w:val="24"/>
        </w:rPr>
      </w:pPr>
      <w:bookmarkStart w:id="12" w:name="_heading=h.26in1rg" w:colFirst="0" w:colLast="0"/>
      <w:bookmarkEnd w:id="12"/>
      <w:r w:rsidRPr="00303B48">
        <w:rPr>
          <w:rFonts w:ascii="Palatino Linotype" w:eastAsia="Palatino Linotype" w:hAnsi="Palatino Linotype" w:cs="Palatino Linotype"/>
          <w:b/>
          <w:color w:val="000000" w:themeColor="text1"/>
          <w:sz w:val="24"/>
          <w:szCs w:val="24"/>
        </w:rPr>
        <w:t>SEGUNDO.</w:t>
      </w:r>
      <w:r w:rsidRPr="00303B48">
        <w:rPr>
          <w:rFonts w:ascii="Palatino Linotype" w:eastAsia="Palatino Linotype" w:hAnsi="Palatino Linotype" w:cs="Palatino Linotype"/>
          <w:color w:val="000000" w:themeColor="text1"/>
          <w:sz w:val="24"/>
          <w:szCs w:val="24"/>
        </w:rPr>
        <w:t xml:space="preserve"> Se</w:t>
      </w:r>
      <w:r w:rsidRPr="00303B48">
        <w:rPr>
          <w:rFonts w:ascii="Palatino Linotype" w:eastAsia="Palatino Linotype" w:hAnsi="Palatino Linotype" w:cs="Palatino Linotype"/>
          <w:b/>
          <w:color w:val="000000" w:themeColor="text1"/>
          <w:sz w:val="24"/>
          <w:szCs w:val="24"/>
        </w:rPr>
        <w:t xml:space="preserve"> MODIFICA </w:t>
      </w:r>
      <w:r w:rsidRPr="00303B48">
        <w:rPr>
          <w:rFonts w:ascii="Palatino Linotype" w:eastAsia="Palatino Linotype" w:hAnsi="Palatino Linotype" w:cs="Palatino Linotype"/>
          <w:color w:val="000000" w:themeColor="text1"/>
          <w:sz w:val="24"/>
          <w:szCs w:val="24"/>
        </w:rPr>
        <w:t xml:space="preserve">la respuesta emitida por el </w:t>
      </w:r>
      <w:r w:rsidRPr="00303B48">
        <w:rPr>
          <w:rFonts w:ascii="Palatino Linotype" w:eastAsia="Palatino Linotype" w:hAnsi="Palatino Linotype" w:cs="Palatino Linotype"/>
          <w:b/>
          <w:color w:val="000000" w:themeColor="text1"/>
          <w:sz w:val="24"/>
          <w:szCs w:val="24"/>
        </w:rPr>
        <w:t xml:space="preserve">Ayuntamiento de Toluca </w:t>
      </w:r>
      <w:r w:rsidRPr="00303B48">
        <w:rPr>
          <w:rFonts w:ascii="Palatino Linotype" w:eastAsia="Palatino Linotype" w:hAnsi="Palatino Linotype" w:cs="Palatino Linotype"/>
          <w:color w:val="000000" w:themeColor="text1"/>
          <w:sz w:val="24"/>
          <w:szCs w:val="24"/>
        </w:rPr>
        <w:t>y se</w:t>
      </w:r>
      <w:r w:rsidRPr="00303B48">
        <w:rPr>
          <w:rFonts w:ascii="Palatino Linotype" w:eastAsia="Palatino Linotype" w:hAnsi="Palatino Linotype" w:cs="Palatino Linotype"/>
          <w:b/>
          <w:color w:val="000000" w:themeColor="text1"/>
          <w:sz w:val="24"/>
          <w:szCs w:val="24"/>
        </w:rPr>
        <w:t xml:space="preserve"> ORDENA </w:t>
      </w:r>
      <w:r w:rsidRPr="00303B48">
        <w:rPr>
          <w:rFonts w:ascii="Palatino Linotype" w:eastAsia="Palatino Linotype" w:hAnsi="Palatino Linotype" w:cs="Palatino Linotype"/>
          <w:color w:val="000000" w:themeColor="text1"/>
          <w:sz w:val="24"/>
          <w:szCs w:val="24"/>
        </w:rPr>
        <w:t>entregar vía Sistema de Accesos a la Información Mexiquense (SAIMEX</w:t>
      </w:r>
      <w:r w:rsidRPr="00303B48">
        <w:rPr>
          <w:rFonts w:ascii="Palatino Linotype" w:eastAsia="Palatino Linotype" w:hAnsi="Palatino Linotype" w:cs="Palatino Linotype"/>
          <w:i/>
          <w:color w:val="000000" w:themeColor="text1"/>
          <w:sz w:val="24"/>
          <w:szCs w:val="24"/>
        </w:rPr>
        <w:t xml:space="preserve">), </w:t>
      </w:r>
      <w:r w:rsidRPr="00303B48">
        <w:rPr>
          <w:rFonts w:ascii="Palatino Linotype" w:eastAsia="Palatino Linotype" w:hAnsi="Palatino Linotype" w:cs="Palatino Linotype"/>
          <w:color w:val="000000" w:themeColor="text1"/>
          <w:sz w:val="24"/>
          <w:szCs w:val="24"/>
        </w:rPr>
        <w:t>de ser el caso, en versión pública, previa búsqueda exhaustiva, la siguiente información:</w:t>
      </w:r>
    </w:p>
    <w:p w14:paraId="66768BD1"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6CDEB0C2" w14:textId="77777777" w:rsidR="00D154E1" w:rsidRPr="00303B48" w:rsidRDefault="00CA77CE" w:rsidP="00303B48">
      <w:pPr>
        <w:numPr>
          <w:ilvl w:val="0"/>
          <w:numId w:val="3"/>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Actas de Instalación faltantes al cinco de febrero de dos mil veinticinco</w:t>
      </w:r>
    </w:p>
    <w:p w14:paraId="362FE888" w14:textId="77777777" w:rsidR="00D154E1" w:rsidRPr="00303B48" w:rsidRDefault="00CA77CE" w:rsidP="00303B48">
      <w:pPr>
        <w:numPr>
          <w:ilvl w:val="0"/>
          <w:numId w:val="3"/>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Curriculum, ficha curricular o documento análogo de los servidores públicos faltantes que integran las comisiones edilicias remitidas en respuesta.</w:t>
      </w:r>
    </w:p>
    <w:p w14:paraId="66F86C2A" w14:textId="77777777" w:rsidR="00D154E1" w:rsidRPr="00303B48" w:rsidRDefault="00CA77CE" w:rsidP="00303B48">
      <w:pPr>
        <w:numPr>
          <w:ilvl w:val="0"/>
          <w:numId w:val="3"/>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Programa de trabajo faltantes al cinco de febrero de dos mil veinticinco</w:t>
      </w:r>
    </w:p>
    <w:p w14:paraId="635A8164" w14:textId="77777777" w:rsidR="00D154E1" w:rsidRPr="00303B48" w:rsidRDefault="00CA77CE" w:rsidP="00303B48">
      <w:pPr>
        <w:numPr>
          <w:ilvl w:val="0"/>
          <w:numId w:val="3"/>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Documento en donde conste el presupuesto asignado a las comisiones edilicias faltantes, remitidas en respuesta.</w:t>
      </w:r>
    </w:p>
    <w:p w14:paraId="2222B604" w14:textId="77777777" w:rsidR="00D154E1" w:rsidRPr="00303B48" w:rsidRDefault="00D154E1" w:rsidP="00303B48">
      <w:pPr>
        <w:pBdr>
          <w:top w:val="nil"/>
          <w:left w:val="nil"/>
          <w:bottom w:val="nil"/>
          <w:right w:val="nil"/>
          <w:between w:val="nil"/>
        </w:pBdr>
        <w:spacing w:line="276" w:lineRule="auto"/>
        <w:jc w:val="both"/>
        <w:rPr>
          <w:rFonts w:ascii="Palatino Linotype" w:eastAsia="Palatino Linotype" w:hAnsi="Palatino Linotype" w:cs="Palatino Linotype"/>
          <w:b/>
          <w:color w:val="000000" w:themeColor="text1"/>
          <w:sz w:val="24"/>
          <w:szCs w:val="24"/>
        </w:rPr>
      </w:pPr>
    </w:p>
    <w:p w14:paraId="28AD8561" w14:textId="77777777" w:rsidR="00D154E1" w:rsidRPr="00303B48" w:rsidRDefault="00CA77CE" w:rsidP="00303B48">
      <w:pPr>
        <w:spacing w:line="360"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23E2B07C"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4A993B25" w14:textId="77777777" w:rsidR="00D154E1" w:rsidRPr="00303B48" w:rsidRDefault="00CA77CE" w:rsidP="00303B48">
      <w:pPr>
        <w:spacing w:line="360"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color w:val="000000" w:themeColor="text1"/>
          <w:sz w:val="24"/>
          <w:szCs w:val="24"/>
        </w:rPr>
        <w:t>Para el caso de que la información que se ordena entregar en el inciso c)</w:t>
      </w:r>
      <w:r w:rsidR="000B7D1F" w:rsidRPr="00303B48">
        <w:rPr>
          <w:rFonts w:ascii="Palatino Linotype" w:eastAsia="Palatino Linotype" w:hAnsi="Palatino Linotype" w:cs="Palatino Linotype"/>
          <w:color w:val="000000" w:themeColor="text1"/>
          <w:sz w:val="24"/>
          <w:szCs w:val="24"/>
        </w:rPr>
        <w:t xml:space="preserve"> </w:t>
      </w:r>
      <w:r w:rsidR="000B7D1F" w:rsidRPr="005C48E1">
        <w:rPr>
          <w:rFonts w:ascii="Palatino Linotype" w:eastAsia="Palatino Linotype" w:hAnsi="Palatino Linotype" w:cs="Palatino Linotype"/>
          <w:color w:val="000000" w:themeColor="text1"/>
          <w:sz w:val="24"/>
          <w:szCs w:val="24"/>
        </w:rPr>
        <w:t>y d)</w:t>
      </w:r>
      <w:r w:rsidRPr="00303B48">
        <w:rPr>
          <w:rFonts w:ascii="Palatino Linotype" w:eastAsia="Palatino Linotype" w:hAnsi="Palatino Linotype" w:cs="Palatino Linotype"/>
          <w:color w:val="000000" w:themeColor="text1"/>
          <w:sz w:val="24"/>
          <w:szCs w:val="24"/>
        </w:rPr>
        <w:t xml:space="preserve"> no haya sido generada, poseída o administrada, por no existir fuente obligacional, bastará que, de forma clara y precisa, se haga del conocimiento del Particular.</w:t>
      </w:r>
    </w:p>
    <w:p w14:paraId="737ED9D3" w14:textId="77777777" w:rsidR="00D154E1" w:rsidRPr="00303B48"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64775642" w14:textId="77777777" w:rsidR="00D154E1" w:rsidRPr="00303B48" w:rsidRDefault="00CA77CE" w:rsidP="00303B48">
      <w:pPr>
        <w:pBdr>
          <w:top w:val="nil"/>
          <w:left w:val="nil"/>
          <w:bottom w:val="nil"/>
          <w:right w:val="nil"/>
          <w:between w:val="nil"/>
        </w:pBdr>
        <w:spacing w:after="160" w:line="360" w:lineRule="auto"/>
        <w:jc w:val="both"/>
        <w:rPr>
          <w:rFonts w:ascii="Palatino Linotype" w:eastAsia="Palatino Linotype" w:hAnsi="Palatino Linotype" w:cs="Palatino Linotype"/>
          <w:b/>
          <w:color w:val="000000" w:themeColor="text1"/>
          <w:sz w:val="24"/>
          <w:szCs w:val="24"/>
        </w:rPr>
      </w:pPr>
      <w:r w:rsidRPr="00303B48">
        <w:rPr>
          <w:rFonts w:ascii="Palatino Linotype" w:eastAsia="Palatino Linotype" w:hAnsi="Palatino Linotype" w:cs="Palatino Linotype"/>
          <w:b/>
          <w:color w:val="000000" w:themeColor="text1"/>
          <w:sz w:val="24"/>
          <w:szCs w:val="24"/>
        </w:rPr>
        <w:t>TERCERO. NOTIFÍQUESE</w:t>
      </w:r>
      <w:r w:rsidRPr="00303B48">
        <w:rPr>
          <w:rFonts w:ascii="Palatino Linotype" w:eastAsia="Palatino Linotype" w:hAnsi="Palatino Linotype" w:cs="Palatino Linotype"/>
          <w:color w:val="000000" w:themeColor="text1"/>
          <w:sz w:val="24"/>
          <w:szCs w:val="24"/>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303B48">
        <w:rPr>
          <w:rFonts w:ascii="Palatino Linotype" w:eastAsia="Palatino Linotype" w:hAnsi="Palatino Linotype" w:cs="Palatino Linotype"/>
          <w:b/>
          <w:color w:val="000000" w:themeColor="text1"/>
          <w:sz w:val="24"/>
          <w:szCs w:val="24"/>
        </w:rPr>
        <w:t>dé cumplimiento a lo ordenado dentro del plazo de diez días hábiles</w:t>
      </w:r>
      <w:r w:rsidRPr="00303B48">
        <w:rPr>
          <w:rFonts w:ascii="Palatino Linotype" w:eastAsia="Palatino Linotype" w:hAnsi="Palatino Linotype" w:cs="Palatino Linotype"/>
          <w:color w:val="000000" w:themeColor="text1"/>
          <w:sz w:val="24"/>
          <w:szCs w:val="24"/>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134FD50" w14:textId="77777777" w:rsidR="00D154E1" w:rsidRPr="00303B48" w:rsidRDefault="00D154E1" w:rsidP="00303B48">
      <w:pPr>
        <w:pBdr>
          <w:top w:val="nil"/>
          <w:left w:val="nil"/>
          <w:bottom w:val="nil"/>
          <w:right w:val="nil"/>
          <w:between w:val="nil"/>
        </w:pBdr>
        <w:tabs>
          <w:tab w:val="left" w:pos="284"/>
          <w:tab w:val="left" w:pos="8080"/>
        </w:tabs>
        <w:spacing w:line="360" w:lineRule="auto"/>
        <w:jc w:val="both"/>
        <w:rPr>
          <w:rFonts w:ascii="Palatino Linotype" w:eastAsia="Palatino Linotype" w:hAnsi="Palatino Linotype" w:cs="Palatino Linotype"/>
          <w:color w:val="000000" w:themeColor="text1"/>
          <w:sz w:val="24"/>
          <w:szCs w:val="24"/>
        </w:rPr>
      </w:pPr>
    </w:p>
    <w:p w14:paraId="78E6D002" w14:textId="77777777" w:rsidR="00D154E1" w:rsidRPr="00303B48" w:rsidRDefault="00CA77CE" w:rsidP="00303B48">
      <w:pPr>
        <w:shd w:val="clear" w:color="auto" w:fill="FFFFFF"/>
        <w:tabs>
          <w:tab w:val="left" w:pos="284"/>
        </w:tabs>
        <w:spacing w:line="360"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b/>
          <w:color w:val="000000" w:themeColor="text1"/>
          <w:sz w:val="24"/>
          <w:szCs w:val="24"/>
        </w:rPr>
        <w:t xml:space="preserve">CUARTO. Notifíquese </w:t>
      </w:r>
      <w:r w:rsidRPr="00303B48">
        <w:rPr>
          <w:rFonts w:ascii="Palatino Linotype" w:eastAsia="Palatino Linotype" w:hAnsi="Palatino Linotype" w:cs="Palatino Linotype"/>
          <w:color w:val="000000" w:themeColor="text1"/>
          <w:sz w:val="24"/>
          <w:szCs w:val="24"/>
        </w:rPr>
        <w:t xml:space="preserve">al </w:t>
      </w:r>
      <w:r w:rsidRPr="00303B48">
        <w:rPr>
          <w:rFonts w:ascii="Palatino Linotype" w:eastAsia="Palatino Linotype" w:hAnsi="Palatino Linotype" w:cs="Palatino Linotype"/>
          <w:b/>
          <w:color w:val="000000" w:themeColor="text1"/>
          <w:sz w:val="24"/>
          <w:szCs w:val="24"/>
        </w:rPr>
        <w:t xml:space="preserve">RECURRENTE </w:t>
      </w:r>
      <w:r w:rsidRPr="00303B48">
        <w:rPr>
          <w:rFonts w:ascii="Palatino Linotype" w:eastAsia="Palatino Linotype" w:hAnsi="Palatino Linotype" w:cs="Palatino Linotype"/>
          <w:color w:val="000000" w:themeColor="text1"/>
          <w:sz w:val="24"/>
          <w:szCs w:val="24"/>
        </w:rPr>
        <w:t xml:space="preserve">la presente resolución a través del Sistema de Acceso a la Información Mexiquense (SAIMEX). </w:t>
      </w:r>
    </w:p>
    <w:p w14:paraId="6C2AB2CF" w14:textId="77777777" w:rsidR="00D154E1" w:rsidRPr="00303B48" w:rsidRDefault="00CA77CE" w:rsidP="00303B48">
      <w:pPr>
        <w:spacing w:line="360"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b/>
          <w:color w:val="000000" w:themeColor="text1"/>
          <w:sz w:val="24"/>
          <w:szCs w:val="24"/>
        </w:rPr>
        <w:lastRenderedPageBreak/>
        <w:t xml:space="preserve">QUINTO. </w:t>
      </w:r>
      <w:r w:rsidRPr="00303B48">
        <w:rPr>
          <w:rFonts w:ascii="Palatino Linotype" w:eastAsia="Palatino Linotype" w:hAnsi="Palatino Linotype" w:cs="Palatino Linotype"/>
          <w:color w:val="000000" w:themeColor="text1"/>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719C2F3" w14:textId="1243B4FF" w:rsidR="000B7D1F" w:rsidRDefault="00CA77CE" w:rsidP="00303B48">
      <w:pPr>
        <w:shd w:val="clear" w:color="auto" w:fill="FFFFFF"/>
        <w:spacing w:before="240" w:after="360" w:line="360"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b/>
          <w:color w:val="000000" w:themeColor="text1"/>
          <w:sz w:val="24"/>
          <w:szCs w:val="24"/>
        </w:rPr>
        <w:t>SEXTO.</w:t>
      </w:r>
      <w:r w:rsidRPr="00303B48">
        <w:rPr>
          <w:rFonts w:ascii="Palatino Linotype" w:eastAsia="Palatino Linotype" w:hAnsi="Palatino Linotype" w:cs="Palatino Linotype"/>
          <w:color w:val="000000" w:themeColor="text1"/>
          <w:sz w:val="24"/>
          <w:szCs w:val="24"/>
        </w:rPr>
        <w:t xml:space="preserve"> 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2258AE62" w14:textId="77777777" w:rsidR="000B7D1F" w:rsidRDefault="000B7D1F" w:rsidP="00303B48">
      <w:pPr>
        <w:shd w:val="clear" w:color="auto" w:fill="FFFFFF"/>
        <w:spacing w:before="240" w:after="360" w:line="360" w:lineRule="auto"/>
        <w:jc w:val="both"/>
        <w:rPr>
          <w:rFonts w:ascii="Palatino Linotype" w:eastAsia="Palatino Linotype" w:hAnsi="Palatino Linotype" w:cs="Palatino Linotype"/>
          <w:color w:val="000000" w:themeColor="text1"/>
          <w:sz w:val="24"/>
          <w:szCs w:val="24"/>
        </w:rPr>
      </w:pPr>
      <w:r w:rsidRPr="00303B48">
        <w:rPr>
          <w:rFonts w:ascii="Palatino Linotype" w:eastAsia="Palatino Linotype" w:hAnsi="Palatino Linotype" w:cs="Palatino Linotype"/>
          <w:b/>
          <w:color w:val="000000" w:themeColor="text1"/>
          <w:sz w:val="24"/>
          <w:szCs w:val="24"/>
        </w:rPr>
        <w:t>SÉPTIMO</w:t>
      </w:r>
      <w:r w:rsidRPr="00303B48">
        <w:rPr>
          <w:rFonts w:ascii="Palatino Linotype" w:eastAsia="Palatino Linotype" w:hAnsi="Palatino Linotype" w:cs="Palatino Linotype"/>
          <w:color w:val="000000" w:themeColor="text1"/>
          <w:sz w:val="24"/>
          <w:szCs w:val="24"/>
        </w:rPr>
        <w:t>. Con fundamento en lo dispuesto en los artículos 14, fracción XXVI y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CUARTO de la presente Resolución.</w:t>
      </w:r>
    </w:p>
    <w:p w14:paraId="5683E0BD" w14:textId="77777777" w:rsidR="00E42E73" w:rsidRPr="00444783" w:rsidRDefault="00E42E73" w:rsidP="00E42E73">
      <w:pPr>
        <w:tabs>
          <w:tab w:val="left" w:pos="5387"/>
        </w:tabs>
        <w:spacing w:line="360" w:lineRule="auto"/>
        <w:ind w:right="49"/>
        <w:jc w:val="both"/>
        <w:rPr>
          <w:rFonts w:ascii="Palatino Linotype" w:eastAsia="Palatino Linotype" w:hAnsi="Palatino Linotype" w:cs="Palatino Linotype"/>
          <w:sz w:val="24"/>
          <w:szCs w:val="24"/>
        </w:rPr>
      </w:pPr>
      <w:bookmarkStart w:id="13" w:name="_heading=h.208k9nv06m61" w:colFirst="0" w:colLast="0"/>
      <w:bookmarkEnd w:id="13"/>
      <w:r w:rsidRPr="00575AE2">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eastAsia="Palatino Linotype" w:hAnsi="Palatino Linotype" w:cs="Palatino Linotype"/>
          <w:sz w:val="24"/>
          <w:szCs w:val="24"/>
        </w:rPr>
        <w:t xml:space="preserve">SÉPTIMA </w:t>
      </w:r>
      <w:r w:rsidRPr="00575AE2">
        <w:rPr>
          <w:rFonts w:ascii="Palatino Linotype" w:eastAsia="Palatino Linotype" w:hAnsi="Palatino Linotype" w:cs="Palatino Linotype"/>
          <w:sz w:val="24"/>
          <w:szCs w:val="24"/>
        </w:rPr>
        <w:t xml:space="preserve">SESIÓN ORDINARIA, CELEBRADA EL </w:t>
      </w:r>
      <w:r>
        <w:rPr>
          <w:rFonts w:ascii="Palatino Linotype" w:eastAsia="Palatino Linotype" w:hAnsi="Palatino Linotype" w:cs="Palatino Linotype"/>
          <w:sz w:val="24"/>
          <w:szCs w:val="24"/>
        </w:rPr>
        <w:t>QUINCE (15</w:t>
      </w:r>
      <w:r w:rsidRPr="00575AE2">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rPr>
        <w:t xml:space="preserve">OCTUBRE </w:t>
      </w:r>
      <w:r w:rsidRPr="00575AE2">
        <w:rPr>
          <w:rFonts w:ascii="Palatino Linotype" w:eastAsia="Palatino Linotype" w:hAnsi="Palatino Linotype" w:cs="Palatino Linotype"/>
          <w:sz w:val="24"/>
          <w:szCs w:val="24"/>
        </w:rPr>
        <w:t>DE DOS MIL VEINTICINCO, ANTE EL SECRETARIO TÉCNICO DEL PLENO ALEXIS TAPIA RAMÍREZ.</w:t>
      </w:r>
    </w:p>
    <w:p w14:paraId="4A7D1B64" w14:textId="77777777" w:rsidR="00D154E1" w:rsidRDefault="00D154E1" w:rsidP="00303B48">
      <w:pPr>
        <w:spacing w:line="360" w:lineRule="auto"/>
        <w:jc w:val="both"/>
        <w:rPr>
          <w:rFonts w:ascii="Palatino Linotype" w:eastAsia="Palatino Linotype" w:hAnsi="Palatino Linotype" w:cs="Palatino Linotype"/>
          <w:color w:val="000000" w:themeColor="text1"/>
          <w:sz w:val="24"/>
          <w:szCs w:val="24"/>
        </w:rPr>
      </w:pPr>
    </w:p>
    <w:p w14:paraId="3774D2EB" w14:textId="77777777" w:rsidR="00303B48" w:rsidRDefault="00303B48" w:rsidP="00303B48">
      <w:pPr>
        <w:spacing w:line="360" w:lineRule="auto"/>
        <w:jc w:val="both"/>
        <w:rPr>
          <w:rFonts w:ascii="Palatino Linotype" w:eastAsia="Palatino Linotype" w:hAnsi="Palatino Linotype" w:cs="Palatino Linotype"/>
          <w:color w:val="000000" w:themeColor="text1"/>
          <w:sz w:val="24"/>
          <w:szCs w:val="24"/>
        </w:rPr>
      </w:pPr>
    </w:p>
    <w:p w14:paraId="17CC5A17" w14:textId="77777777" w:rsidR="00303B48" w:rsidRPr="00303B48" w:rsidRDefault="00303B48" w:rsidP="00303B48">
      <w:pPr>
        <w:spacing w:line="360" w:lineRule="auto"/>
        <w:jc w:val="both"/>
        <w:rPr>
          <w:rFonts w:ascii="Palatino Linotype" w:eastAsia="Palatino Linotype" w:hAnsi="Palatino Linotype" w:cs="Palatino Linotype"/>
          <w:color w:val="000000" w:themeColor="text1"/>
          <w:sz w:val="24"/>
          <w:szCs w:val="24"/>
        </w:rPr>
      </w:pPr>
    </w:p>
    <w:sectPr w:rsidR="00303B48" w:rsidRPr="00303B48" w:rsidSect="007D2249">
      <w:headerReference w:type="even" r:id="rId19"/>
      <w:headerReference w:type="default" r:id="rId20"/>
      <w:footerReference w:type="default" r:id="rId21"/>
      <w:headerReference w:type="first" r:id="rId22"/>
      <w:footerReference w:type="first" r:id="rId23"/>
      <w:pgSz w:w="12240" w:h="15840"/>
      <w:pgMar w:top="80" w:right="1041" w:bottom="1418"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DDD91F" w14:textId="77777777" w:rsidR="001C3F37" w:rsidRDefault="001C3F37">
      <w:r>
        <w:separator/>
      </w:r>
    </w:p>
  </w:endnote>
  <w:endnote w:type="continuationSeparator" w:id="0">
    <w:p w14:paraId="6E4B5F62" w14:textId="77777777" w:rsidR="001C3F37" w:rsidRDefault="001C3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Merriweather">
    <w:altName w:val="Times New Roman"/>
    <w:charset w:val="00"/>
    <w:family w:val="auto"/>
    <w:pitch w:val="variable"/>
    <w:sig w:usb0="00000001" w:usb1="00000002" w:usb2="00000000" w:usb3="00000000" w:csb0="00000197"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7F45A" w14:textId="77777777" w:rsidR="007D2249" w:rsidRDefault="007D2249">
    <w:pPr>
      <w:pBdr>
        <w:top w:val="nil"/>
        <w:left w:val="nil"/>
        <w:bottom w:val="nil"/>
        <w:right w:val="nil"/>
        <w:between w:val="nil"/>
      </w:pBdr>
      <w:tabs>
        <w:tab w:val="center" w:pos="4419"/>
        <w:tab w:val="right" w:pos="8838"/>
      </w:tabs>
      <w:jc w:val="right"/>
      <w:rPr>
        <w:color w:val="000000"/>
      </w:rPr>
    </w:pPr>
  </w:p>
  <w:p w14:paraId="2FC5CE2E" w14:textId="77777777" w:rsidR="007D2249" w:rsidRDefault="007D2249">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B5256">
      <w:rPr>
        <w:b/>
        <w:noProof/>
        <w:color w:val="000000"/>
        <w:sz w:val="24"/>
        <w:szCs w:val="24"/>
      </w:rPr>
      <w:t>22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B5256">
      <w:rPr>
        <w:b/>
        <w:noProof/>
        <w:color w:val="000000"/>
        <w:sz w:val="24"/>
        <w:szCs w:val="24"/>
      </w:rPr>
      <w:t>63</w:t>
    </w:r>
    <w:r>
      <w:rPr>
        <w:b/>
        <w:color w:val="000000"/>
        <w:sz w:val="24"/>
        <w:szCs w:val="24"/>
      </w:rPr>
      <w:fldChar w:fldCharType="end"/>
    </w:r>
  </w:p>
  <w:p w14:paraId="52837800" w14:textId="77777777" w:rsidR="007D2249" w:rsidRDefault="007D2249">
    <w:pPr>
      <w:pBdr>
        <w:top w:val="nil"/>
        <w:left w:val="nil"/>
        <w:bottom w:val="nil"/>
        <w:right w:val="nil"/>
        <w:between w:val="nil"/>
      </w:pBdr>
      <w:tabs>
        <w:tab w:val="center" w:pos="4419"/>
        <w:tab w:val="right" w:pos="8838"/>
      </w:tabs>
      <w:rPr>
        <w:color w:val="000000"/>
      </w:rPr>
    </w:pPr>
  </w:p>
  <w:p w14:paraId="189F882C" w14:textId="77777777" w:rsidR="007D2249" w:rsidRDefault="007D2249"/>
  <w:p w14:paraId="3B37B03D" w14:textId="77777777" w:rsidR="007D2249" w:rsidRDefault="007D2249"/>
  <w:p w14:paraId="6270ED19" w14:textId="77777777" w:rsidR="007D2249" w:rsidRDefault="007D224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42BEE" w14:textId="77777777" w:rsidR="007D2249" w:rsidRDefault="007D2249">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B5256">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B5256">
      <w:rPr>
        <w:b/>
        <w:noProof/>
        <w:color w:val="000000"/>
        <w:sz w:val="24"/>
        <w:szCs w:val="24"/>
      </w:rPr>
      <w:t>63</w:t>
    </w:r>
    <w:r>
      <w:rPr>
        <w:b/>
        <w:color w:val="000000"/>
        <w:sz w:val="24"/>
        <w:szCs w:val="24"/>
      </w:rPr>
      <w:fldChar w:fldCharType="end"/>
    </w:r>
  </w:p>
  <w:p w14:paraId="08F62ACC" w14:textId="77777777" w:rsidR="007D2249" w:rsidRDefault="007D2249">
    <w:pPr>
      <w:pBdr>
        <w:top w:val="nil"/>
        <w:left w:val="nil"/>
        <w:bottom w:val="nil"/>
        <w:right w:val="nil"/>
        <w:between w:val="nil"/>
      </w:pBdr>
      <w:tabs>
        <w:tab w:val="center" w:pos="4419"/>
        <w:tab w:val="right" w:pos="8838"/>
      </w:tabs>
      <w:rPr>
        <w:color w:val="000000"/>
      </w:rPr>
    </w:pPr>
  </w:p>
  <w:p w14:paraId="66D485B6" w14:textId="77777777" w:rsidR="007D2249" w:rsidRDefault="007D2249"/>
  <w:p w14:paraId="021A7A67" w14:textId="77777777" w:rsidR="007D2249" w:rsidRDefault="007D2249"/>
  <w:p w14:paraId="4CD66861" w14:textId="77777777" w:rsidR="007D2249" w:rsidRDefault="007D22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6B5D7" w14:textId="77777777" w:rsidR="001C3F37" w:rsidRDefault="001C3F37">
      <w:r>
        <w:separator/>
      </w:r>
    </w:p>
  </w:footnote>
  <w:footnote w:type="continuationSeparator" w:id="0">
    <w:p w14:paraId="17868820" w14:textId="77777777" w:rsidR="001C3F37" w:rsidRDefault="001C3F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56D8F" w14:textId="77777777" w:rsidR="007D2249" w:rsidRDefault="007D2249">
    <w:pPr>
      <w:pBdr>
        <w:top w:val="nil"/>
        <w:left w:val="nil"/>
        <w:bottom w:val="nil"/>
        <w:right w:val="nil"/>
        <w:between w:val="nil"/>
      </w:pBdr>
      <w:tabs>
        <w:tab w:val="center" w:pos="4419"/>
        <w:tab w:val="right" w:pos="8838"/>
      </w:tabs>
      <w:rPr>
        <w:color w:val="000000"/>
      </w:rPr>
    </w:pPr>
    <w:r>
      <w:rPr>
        <w:color w:val="000000"/>
      </w:rPr>
      <w:pict w14:anchorId="53199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p w14:paraId="7578C835" w14:textId="77777777" w:rsidR="007D2249" w:rsidRDefault="007D2249"/>
  <w:p w14:paraId="35A5A179" w14:textId="77777777" w:rsidR="007D2249" w:rsidRDefault="007D2249"/>
  <w:p w14:paraId="2E30817D" w14:textId="77777777" w:rsidR="007D2249" w:rsidRDefault="007D224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9896" w:type="dxa"/>
      <w:tblInd w:w="-115" w:type="dxa"/>
      <w:tblLayout w:type="fixed"/>
      <w:tblLook w:val="0400" w:firstRow="0" w:lastRow="0" w:firstColumn="0" w:lastColumn="0" w:noHBand="0" w:noVBand="1"/>
    </w:tblPr>
    <w:tblGrid>
      <w:gridCol w:w="1843"/>
      <w:gridCol w:w="8053"/>
    </w:tblGrid>
    <w:tr w:rsidR="007D2249" w14:paraId="65A2C3B3" w14:textId="77777777" w:rsidTr="007D2249">
      <w:trPr>
        <w:trHeight w:val="1435"/>
      </w:trPr>
      <w:tc>
        <w:tcPr>
          <w:tcW w:w="1843" w:type="dxa"/>
          <w:shd w:val="clear" w:color="auto" w:fill="auto"/>
        </w:tcPr>
        <w:p w14:paraId="3A374F1B" w14:textId="77777777" w:rsidR="007D2249" w:rsidRDefault="007D2249">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8053" w:type="dxa"/>
          <w:shd w:val="clear" w:color="auto" w:fill="auto"/>
        </w:tcPr>
        <w:tbl>
          <w:tblPr>
            <w:tblStyle w:val="a2"/>
            <w:tblW w:w="7087" w:type="dxa"/>
            <w:tblInd w:w="1559" w:type="dxa"/>
            <w:tblBorders>
              <w:top w:val="nil"/>
              <w:left w:val="nil"/>
              <w:bottom w:val="nil"/>
              <w:right w:val="nil"/>
              <w:insideH w:val="nil"/>
              <w:insideV w:val="nil"/>
            </w:tblBorders>
            <w:tblLayout w:type="fixed"/>
            <w:tblLook w:val="0400" w:firstRow="0" w:lastRow="0" w:firstColumn="0" w:lastColumn="0" w:noHBand="0" w:noVBand="1"/>
          </w:tblPr>
          <w:tblGrid>
            <w:gridCol w:w="2835"/>
            <w:gridCol w:w="4252"/>
          </w:tblGrid>
          <w:tr w:rsidR="007D2249" w14:paraId="2E51250A" w14:textId="77777777" w:rsidTr="007D2249">
            <w:trPr>
              <w:trHeight w:val="338"/>
            </w:trPr>
            <w:tc>
              <w:tcPr>
                <w:tcW w:w="2835" w:type="dxa"/>
              </w:tcPr>
              <w:p w14:paraId="6DEFEB02" w14:textId="77777777" w:rsidR="007D2249" w:rsidRPr="00303B48" w:rsidRDefault="007D2249" w:rsidP="00303B48">
                <w:pPr>
                  <w:tabs>
                    <w:tab w:val="right" w:pos="8838"/>
                  </w:tabs>
                  <w:ind w:right="-105"/>
                  <w:rPr>
                    <w:rFonts w:ascii="Palatino Linotype" w:eastAsia="Palatino Linotype" w:hAnsi="Palatino Linotype" w:cs="Palatino Linotype"/>
                    <w:b/>
                    <w:sz w:val="24"/>
                    <w:szCs w:val="24"/>
                  </w:rPr>
                </w:pPr>
                <w:r w:rsidRPr="00303B48">
                  <w:rPr>
                    <w:rFonts w:ascii="Palatino Linotype" w:eastAsia="Palatino Linotype" w:hAnsi="Palatino Linotype" w:cs="Palatino Linotype"/>
                    <w:b/>
                    <w:sz w:val="24"/>
                    <w:szCs w:val="24"/>
                  </w:rPr>
                  <w:t>Recurso de Revisión:</w:t>
                </w:r>
              </w:p>
            </w:tc>
            <w:tc>
              <w:tcPr>
                <w:tcW w:w="4252" w:type="dxa"/>
              </w:tcPr>
              <w:p w14:paraId="2817A63C" w14:textId="5D285D43" w:rsidR="007D2249" w:rsidRPr="00303B48" w:rsidRDefault="007D2249" w:rsidP="00303B48">
                <w:pPr>
                  <w:tabs>
                    <w:tab w:val="right" w:pos="8838"/>
                  </w:tabs>
                  <w:ind w:right="-105"/>
                  <w:rPr>
                    <w:rFonts w:ascii="Palatino Linotype" w:eastAsia="Palatino Linotype" w:hAnsi="Palatino Linotype" w:cs="Palatino Linotype"/>
                    <w:sz w:val="24"/>
                    <w:szCs w:val="24"/>
                  </w:rPr>
                </w:pPr>
                <w:r w:rsidRPr="00303B48">
                  <w:rPr>
                    <w:rFonts w:ascii="Palatino Linotype" w:eastAsia="Palatino Linotype" w:hAnsi="Palatino Linotype" w:cs="Palatino Linotype"/>
                    <w:sz w:val="24"/>
                    <w:szCs w:val="24"/>
                  </w:rPr>
                  <w:t>03628/INFOEM/IP/RR/2025</w:t>
                </w:r>
              </w:p>
            </w:tc>
          </w:tr>
          <w:tr w:rsidR="007D2249" w14:paraId="3220CE3D" w14:textId="77777777" w:rsidTr="007D2249">
            <w:trPr>
              <w:trHeight w:val="283"/>
            </w:trPr>
            <w:tc>
              <w:tcPr>
                <w:tcW w:w="2835" w:type="dxa"/>
              </w:tcPr>
              <w:p w14:paraId="7A06B0EB" w14:textId="77777777" w:rsidR="007D2249" w:rsidRPr="00303B48" w:rsidRDefault="007D2249" w:rsidP="00303B48">
                <w:pPr>
                  <w:tabs>
                    <w:tab w:val="right" w:pos="8838"/>
                  </w:tabs>
                  <w:ind w:right="-105"/>
                  <w:rPr>
                    <w:rFonts w:ascii="Palatino Linotype" w:eastAsia="Palatino Linotype" w:hAnsi="Palatino Linotype" w:cs="Palatino Linotype"/>
                    <w:b/>
                    <w:sz w:val="24"/>
                    <w:szCs w:val="24"/>
                  </w:rPr>
                </w:pPr>
                <w:bookmarkStart w:id="14" w:name="_heading=h.nhev0jk92wnl" w:colFirst="0" w:colLast="0"/>
                <w:bookmarkEnd w:id="14"/>
                <w:r w:rsidRPr="00303B48">
                  <w:rPr>
                    <w:rFonts w:ascii="Palatino Linotype" w:eastAsia="Palatino Linotype" w:hAnsi="Palatino Linotype" w:cs="Palatino Linotype"/>
                    <w:b/>
                    <w:sz w:val="24"/>
                    <w:szCs w:val="24"/>
                  </w:rPr>
                  <w:t>Sujeto Obligado:</w:t>
                </w:r>
              </w:p>
            </w:tc>
            <w:tc>
              <w:tcPr>
                <w:tcW w:w="4252" w:type="dxa"/>
              </w:tcPr>
              <w:p w14:paraId="6DBE21BA" w14:textId="77777777" w:rsidR="007D2249" w:rsidRPr="00303B48" w:rsidRDefault="007D2249" w:rsidP="00303B48">
                <w:pPr>
                  <w:tabs>
                    <w:tab w:val="left" w:pos="2834"/>
                    <w:tab w:val="right" w:pos="8838"/>
                  </w:tabs>
                  <w:ind w:right="-107"/>
                  <w:rPr>
                    <w:rFonts w:ascii="Palatino Linotype" w:eastAsia="Palatino Linotype" w:hAnsi="Palatino Linotype" w:cs="Palatino Linotype"/>
                    <w:color w:val="000000"/>
                    <w:sz w:val="24"/>
                    <w:szCs w:val="24"/>
                  </w:rPr>
                </w:pPr>
                <w:r w:rsidRPr="00303B48">
                  <w:rPr>
                    <w:rFonts w:ascii="Palatino Linotype" w:eastAsia="Palatino Linotype" w:hAnsi="Palatino Linotype" w:cs="Palatino Linotype"/>
                    <w:color w:val="000000"/>
                    <w:sz w:val="24"/>
                    <w:szCs w:val="24"/>
                  </w:rPr>
                  <w:t>Ayuntamiento de Toluca</w:t>
                </w:r>
              </w:p>
            </w:tc>
          </w:tr>
          <w:tr w:rsidR="007D2249" w14:paraId="2AEFDE06" w14:textId="77777777" w:rsidTr="007D2249">
            <w:trPr>
              <w:trHeight w:val="283"/>
            </w:trPr>
            <w:tc>
              <w:tcPr>
                <w:tcW w:w="2835" w:type="dxa"/>
              </w:tcPr>
              <w:p w14:paraId="2F94C2C4" w14:textId="77777777" w:rsidR="007D2249" w:rsidRPr="00303B48" w:rsidRDefault="007D2249" w:rsidP="00303B48">
                <w:pPr>
                  <w:tabs>
                    <w:tab w:val="right" w:pos="8838"/>
                  </w:tabs>
                  <w:ind w:right="-105"/>
                  <w:rPr>
                    <w:rFonts w:ascii="Palatino Linotype" w:eastAsia="Palatino Linotype" w:hAnsi="Palatino Linotype" w:cs="Palatino Linotype"/>
                    <w:b/>
                    <w:sz w:val="24"/>
                    <w:szCs w:val="24"/>
                  </w:rPr>
                </w:pPr>
                <w:r w:rsidRPr="00303B48">
                  <w:rPr>
                    <w:rFonts w:ascii="Palatino Linotype" w:eastAsia="Palatino Linotype" w:hAnsi="Palatino Linotype" w:cs="Palatino Linotype"/>
                    <w:b/>
                    <w:sz w:val="24"/>
                    <w:szCs w:val="24"/>
                  </w:rPr>
                  <w:t>Comisionada Ponente:</w:t>
                </w:r>
              </w:p>
            </w:tc>
            <w:tc>
              <w:tcPr>
                <w:tcW w:w="4252" w:type="dxa"/>
              </w:tcPr>
              <w:p w14:paraId="7900B36A" w14:textId="77777777" w:rsidR="007D2249" w:rsidRPr="00303B48" w:rsidRDefault="007D2249" w:rsidP="00303B48">
                <w:pPr>
                  <w:tabs>
                    <w:tab w:val="right" w:pos="8838"/>
                  </w:tabs>
                  <w:ind w:right="-105"/>
                  <w:rPr>
                    <w:rFonts w:ascii="Palatino Linotype" w:eastAsia="Palatino Linotype" w:hAnsi="Palatino Linotype" w:cs="Palatino Linotype"/>
                    <w:sz w:val="24"/>
                    <w:szCs w:val="24"/>
                  </w:rPr>
                </w:pPr>
                <w:r w:rsidRPr="00303B48">
                  <w:rPr>
                    <w:rFonts w:ascii="Palatino Linotype" w:eastAsia="Palatino Linotype" w:hAnsi="Palatino Linotype" w:cs="Palatino Linotype"/>
                    <w:sz w:val="24"/>
                    <w:szCs w:val="24"/>
                  </w:rPr>
                  <w:t>María del Rosario Mejía Ayala</w:t>
                </w:r>
              </w:p>
            </w:tc>
          </w:tr>
        </w:tbl>
        <w:p w14:paraId="4F25510A" w14:textId="77777777" w:rsidR="007D2249" w:rsidRDefault="007D2249">
          <w:pPr>
            <w:tabs>
              <w:tab w:val="right" w:pos="8838"/>
            </w:tabs>
            <w:ind w:left="-28"/>
            <w:jc w:val="both"/>
            <w:rPr>
              <w:rFonts w:ascii="Arial" w:eastAsia="Arial" w:hAnsi="Arial" w:cs="Arial"/>
              <w:b/>
              <w:sz w:val="22"/>
              <w:szCs w:val="22"/>
            </w:rPr>
          </w:pPr>
        </w:p>
      </w:tc>
    </w:tr>
  </w:tbl>
  <w:p w14:paraId="303A866A" w14:textId="77777777" w:rsidR="007D2249" w:rsidRDefault="007D2249">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17165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1.65pt;margin-top:-124.1pt;width:663.5pt;height:12in;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9896" w:type="dxa"/>
      <w:tblInd w:w="-115" w:type="dxa"/>
      <w:tblLayout w:type="fixed"/>
      <w:tblLook w:val="0400" w:firstRow="0" w:lastRow="0" w:firstColumn="0" w:lastColumn="0" w:noHBand="0" w:noVBand="1"/>
    </w:tblPr>
    <w:tblGrid>
      <w:gridCol w:w="1560"/>
      <w:gridCol w:w="8336"/>
    </w:tblGrid>
    <w:tr w:rsidR="007D2249" w14:paraId="4D472103" w14:textId="77777777" w:rsidTr="007D2249">
      <w:trPr>
        <w:trHeight w:val="1435"/>
      </w:trPr>
      <w:tc>
        <w:tcPr>
          <w:tcW w:w="1560" w:type="dxa"/>
          <w:shd w:val="clear" w:color="auto" w:fill="auto"/>
        </w:tcPr>
        <w:p w14:paraId="7EBE1F2A" w14:textId="77777777" w:rsidR="007D2249" w:rsidRDefault="007D2249">
          <w:pPr>
            <w:tabs>
              <w:tab w:val="right" w:pos="4273"/>
            </w:tabs>
            <w:rPr>
              <w:rFonts w:ascii="Garamond" w:eastAsia="Garamond" w:hAnsi="Garamond" w:cs="Garamond"/>
              <w:sz w:val="22"/>
              <w:szCs w:val="22"/>
            </w:rPr>
          </w:pPr>
        </w:p>
      </w:tc>
      <w:tc>
        <w:tcPr>
          <w:tcW w:w="8336" w:type="dxa"/>
          <w:shd w:val="clear" w:color="auto" w:fill="auto"/>
        </w:tcPr>
        <w:tbl>
          <w:tblPr>
            <w:tblStyle w:val="a4"/>
            <w:tblW w:w="10776" w:type="dxa"/>
            <w:tblInd w:w="2126" w:type="dxa"/>
            <w:tblBorders>
              <w:top w:val="nil"/>
              <w:left w:val="nil"/>
              <w:bottom w:val="nil"/>
              <w:right w:val="nil"/>
              <w:insideH w:val="nil"/>
              <w:insideV w:val="nil"/>
            </w:tblBorders>
            <w:tblLayout w:type="fixed"/>
            <w:tblLook w:val="0400" w:firstRow="0" w:lastRow="0" w:firstColumn="0" w:lastColumn="0" w:noHBand="0" w:noVBand="1"/>
          </w:tblPr>
          <w:tblGrid>
            <w:gridCol w:w="2552"/>
            <w:gridCol w:w="5245"/>
            <w:gridCol w:w="2979"/>
          </w:tblGrid>
          <w:tr w:rsidR="007D2249" w14:paraId="3CD1FD21" w14:textId="77777777" w:rsidTr="007D2249">
            <w:trPr>
              <w:trHeight w:val="144"/>
            </w:trPr>
            <w:tc>
              <w:tcPr>
                <w:tcW w:w="2552" w:type="dxa"/>
              </w:tcPr>
              <w:p w14:paraId="4DE52834" w14:textId="017B69F5" w:rsidR="007D2249" w:rsidRPr="00303B48" w:rsidRDefault="007D2249" w:rsidP="00303B48">
                <w:pPr>
                  <w:tabs>
                    <w:tab w:val="right" w:pos="8838"/>
                  </w:tabs>
                  <w:ind w:left="-74" w:right="-105"/>
                  <w:rPr>
                    <w:rFonts w:ascii="Palatino Linotype" w:eastAsia="Palatino Linotype" w:hAnsi="Palatino Linotype" w:cs="Palatino Linotype"/>
                    <w:b/>
                    <w:sz w:val="24"/>
                    <w:szCs w:val="24"/>
                  </w:rPr>
                </w:pPr>
                <w:bookmarkStart w:id="15" w:name="_heading=h.e7amlaou87td" w:colFirst="0" w:colLast="0"/>
                <w:bookmarkEnd w:id="15"/>
                <w:r w:rsidRPr="00303B48">
                  <w:rPr>
                    <w:rFonts w:ascii="Palatino Linotype" w:eastAsia="Palatino Linotype" w:hAnsi="Palatino Linotype" w:cs="Palatino Linotype"/>
                    <w:b/>
                    <w:sz w:val="24"/>
                    <w:szCs w:val="24"/>
                  </w:rPr>
                  <w:t>Recurso de Revisión:</w:t>
                </w:r>
              </w:p>
            </w:tc>
            <w:tc>
              <w:tcPr>
                <w:tcW w:w="5245" w:type="dxa"/>
              </w:tcPr>
              <w:p w14:paraId="6B442443" w14:textId="515BCAEF" w:rsidR="007D2249" w:rsidRPr="00303B48" w:rsidRDefault="007D2249" w:rsidP="00303B48">
                <w:pPr>
                  <w:tabs>
                    <w:tab w:val="right" w:pos="8838"/>
                  </w:tabs>
                  <w:ind w:right="-105"/>
                  <w:jc w:val="both"/>
                  <w:rPr>
                    <w:rFonts w:ascii="Palatino Linotype" w:eastAsia="Palatino Linotype" w:hAnsi="Palatino Linotype" w:cs="Palatino Linotype"/>
                    <w:sz w:val="24"/>
                    <w:szCs w:val="24"/>
                  </w:rPr>
                </w:pPr>
                <w:r w:rsidRPr="00303B48">
                  <w:rPr>
                    <w:rFonts w:ascii="Palatino Linotype" w:eastAsia="Palatino Linotype" w:hAnsi="Palatino Linotype" w:cs="Palatino Linotype"/>
                    <w:sz w:val="24"/>
                    <w:szCs w:val="24"/>
                  </w:rPr>
                  <w:t>03628/INFOEM/IP/RR/2025</w:t>
                </w:r>
              </w:p>
            </w:tc>
            <w:tc>
              <w:tcPr>
                <w:tcW w:w="2979" w:type="dxa"/>
              </w:tcPr>
              <w:p w14:paraId="30300238" w14:textId="77777777" w:rsidR="007D2249" w:rsidRDefault="007D2249">
                <w:pPr>
                  <w:tabs>
                    <w:tab w:val="right" w:pos="8838"/>
                  </w:tabs>
                  <w:ind w:left="-74" w:right="-105"/>
                  <w:jc w:val="both"/>
                  <w:rPr>
                    <w:rFonts w:ascii="Palatino Linotype" w:eastAsia="Palatino Linotype" w:hAnsi="Palatino Linotype" w:cs="Palatino Linotype"/>
                    <w:sz w:val="22"/>
                    <w:szCs w:val="22"/>
                  </w:rPr>
                </w:pPr>
              </w:p>
            </w:tc>
          </w:tr>
          <w:tr w:rsidR="007D2249" w14:paraId="7D725C6B" w14:textId="77777777" w:rsidTr="007D2249">
            <w:trPr>
              <w:trHeight w:val="144"/>
            </w:trPr>
            <w:tc>
              <w:tcPr>
                <w:tcW w:w="2552" w:type="dxa"/>
              </w:tcPr>
              <w:p w14:paraId="5EE8AC36" w14:textId="77777777" w:rsidR="007D2249" w:rsidRPr="00303B48" w:rsidRDefault="007D2249" w:rsidP="00303B48">
                <w:pPr>
                  <w:tabs>
                    <w:tab w:val="right" w:pos="8838"/>
                  </w:tabs>
                  <w:ind w:left="-74" w:right="-105"/>
                  <w:rPr>
                    <w:rFonts w:ascii="Palatino Linotype" w:eastAsia="Palatino Linotype" w:hAnsi="Palatino Linotype" w:cs="Palatino Linotype"/>
                    <w:b/>
                    <w:sz w:val="24"/>
                    <w:szCs w:val="24"/>
                  </w:rPr>
                </w:pPr>
                <w:bookmarkStart w:id="16" w:name="_heading=h.60pez7u5d2c1" w:colFirst="0" w:colLast="0"/>
                <w:bookmarkEnd w:id="16"/>
                <w:r w:rsidRPr="00303B48">
                  <w:rPr>
                    <w:rFonts w:ascii="Palatino Linotype" w:eastAsia="Palatino Linotype" w:hAnsi="Palatino Linotype" w:cs="Palatino Linotype"/>
                    <w:b/>
                    <w:sz w:val="24"/>
                    <w:szCs w:val="24"/>
                  </w:rPr>
                  <w:t>Recurrente:</w:t>
                </w:r>
              </w:p>
            </w:tc>
            <w:tc>
              <w:tcPr>
                <w:tcW w:w="5245" w:type="dxa"/>
              </w:tcPr>
              <w:p w14:paraId="1F236990" w14:textId="3F3520CA" w:rsidR="007D2249" w:rsidRPr="00303B48" w:rsidRDefault="007D2249" w:rsidP="00303B48">
                <w:pPr>
                  <w:tabs>
                    <w:tab w:val="left" w:pos="3122"/>
                    <w:tab w:val="right" w:pos="8838"/>
                  </w:tabs>
                  <w:ind w:right="1457"/>
                  <w:jc w:val="both"/>
                  <w:rPr>
                    <w:rFonts w:ascii="Palatino Linotype" w:eastAsia="Palatino Linotype" w:hAnsi="Palatino Linotype" w:cs="Palatino Linotype"/>
                    <w:sz w:val="24"/>
                    <w:szCs w:val="24"/>
                  </w:rPr>
                </w:pPr>
              </w:p>
            </w:tc>
            <w:tc>
              <w:tcPr>
                <w:tcW w:w="2979" w:type="dxa"/>
              </w:tcPr>
              <w:p w14:paraId="2C9579E7" w14:textId="77777777" w:rsidR="007D2249" w:rsidRDefault="007D2249">
                <w:pPr>
                  <w:tabs>
                    <w:tab w:val="left" w:pos="3122"/>
                    <w:tab w:val="right" w:pos="8838"/>
                  </w:tabs>
                  <w:ind w:right="-105"/>
                  <w:jc w:val="both"/>
                  <w:rPr>
                    <w:rFonts w:ascii="Palatino Linotype" w:eastAsia="Palatino Linotype" w:hAnsi="Palatino Linotype" w:cs="Palatino Linotype"/>
                    <w:sz w:val="22"/>
                    <w:szCs w:val="22"/>
                  </w:rPr>
                </w:pPr>
              </w:p>
            </w:tc>
          </w:tr>
          <w:tr w:rsidR="007D2249" w14:paraId="18C9C0A4" w14:textId="77777777" w:rsidTr="007D2249">
            <w:trPr>
              <w:trHeight w:val="283"/>
            </w:trPr>
            <w:tc>
              <w:tcPr>
                <w:tcW w:w="2552" w:type="dxa"/>
              </w:tcPr>
              <w:p w14:paraId="27507C58" w14:textId="77777777" w:rsidR="007D2249" w:rsidRPr="00303B48" w:rsidRDefault="007D2249" w:rsidP="00303B48">
                <w:pPr>
                  <w:tabs>
                    <w:tab w:val="right" w:pos="8838"/>
                  </w:tabs>
                  <w:ind w:left="-74" w:right="-105"/>
                  <w:rPr>
                    <w:rFonts w:ascii="Palatino Linotype" w:eastAsia="Palatino Linotype" w:hAnsi="Palatino Linotype" w:cs="Palatino Linotype"/>
                    <w:b/>
                    <w:sz w:val="24"/>
                    <w:szCs w:val="24"/>
                  </w:rPr>
                </w:pPr>
                <w:r w:rsidRPr="00303B48">
                  <w:rPr>
                    <w:rFonts w:ascii="Palatino Linotype" w:eastAsia="Palatino Linotype" w:hAnsi="Palatino Linotype" w:cs="Palatino Linotype"/>
                    <w:b/>
                    <w:sz w:val="24"/>
                    <w:szCs w:val="24"/>
                  </w:rPr>
                  <w:t>Sujeto Obligado:</w:t>
                </w:r>
              </w:p>
            </w:tc>
            <w:tc>
              <w:tcPr>
                <w:tcW w:w="5245" w:type="dxa"/>
              </w:tcPr>
              <w:p w14:paraId="55BEFF07" w14:textId="77777777" w:rsidR="007D2249" w:rsidRPr="00303B48" w:rsidRDefault="007D2249" w:rsidP="00303B48">
                <w:pPr>
                  <w:tabs>
                    <w:tab w:val="left" w:pos="2834"/>
                    <w:tab w:val="right" w:pos="8838"/>
                  </w:tabs>
                  <w:ind w:right="-105"/>
                  <w:jc w:val="both"/>
                  <w:rPr>
                    <w:rFonts w:ascii="Palatino Linotype" w:eastAsia="Palatino Linotype" w:hAnsi="Palatino Linotype" w:cs="Palatino Linotype"/>
                    <w:sz w:val="24"/>
                    <w:szCs w:val="24"/>
                  </w:rPr>
                </w:pPr>
                <w:r w:rsidRPr="00303B48">
                  <w:rPr>
                    <w:rFonts w:ascii="Palatino Linotype" w:eastAsia="Palatino Linotype" w:hAnsi="Palatino Linotype" w:cs="Palatino Linotype"/>
                    <w:color w:val="000000"/>
                    <w:sz w:val="24"/>
                    <w:szCs w:val="24"/>
                  </w:rPr>
                  <w:t>Ayuntamiento de Toluca</w:t>
                </w:r>
              </w:p>
            </w:tc>
            <w:tc>
              <w:tcPr>
                <w:tcW w:w="2979" w:type="dxa"/>
              </w:tcPr>
              <w:p w14:paraId="1B4A9F30" w14:textId="77777777" w:rsidR="007D2249" w:rsidRDefault="007D2249">
                <w:pPr>
                  <w:tabs>
                    <w:tab w:val="left" w:pos="2834"/>
                    <w:tab w:val="right" w:pos="8838"/>
                  </w:tabs>
                  <w:ind w:left="-74" w:right="-105"/>
                  <w:jc w:val="both"/>
                  <w:rPr>
                    <w:rFonts w:ascii="Palatino Linotype" w:eastAsia="Palatino Linotype" w:hAnsi="Palatino Linotype" w:cs="Palatino Linotype"/>
                    <w:b/>
                  </w:rPr>
                </w:pPr>
              </w:p>
            </w:tc>
          </w:tr>
          <w:tr w:rsidR="007D2249" w14:paraId="6D1B2A81" w14:textId="77777777" w:rsidTr="007D2249">
            <w:trPr>
              <w:trHeight w:val="283"/>
            </w:trPr>
            <w:tc>
              <w:tcPr>
                <w:tcW w:w="2552" w:type="dxa"/>
              </w:tcPr>
              <w:p w14:paraId="0EF02301" w14:textId="77777777" w:rsidR="007D2249" w:rsidRPr="00303B48" w:rsidRDefault="007D2249" w:rsidP="00303B48">
                <w:pPr>
                  <w:tabs>
                    <w:tab w:val="right" w:pos="8838"/>
                  </w:tabs>
                  <w:ind w:left="-74" w:right="-105"/>
                  <w:rPr>
                    <w:rFonts w:ascii="Palatino Linotype" w:eastAsia="Palatino Linotype" w:hAnsi="Palatino Linotype" w:cs="Palatino Linotype"/>
                    <w:b/>
                    <w:sz w:val="24"/>
                    <w:szCs w:val="24"/>
                  </w:rPr>
                </w:pPr>
                <w:r w:rsidRPr="00303B48">
                  <w:rPr>
                    <w:rFonts w:ascii="Palatino Linotype" w:eastAsia="Palatino Linotype" w:hAnsi="Palatino Linotype" w:cs="Palatino Linotype"/>
                    <w:b/>
                    <w:sz w:val="24"/>
                    <w:szCs w:val="24"/>
                  </w:rPr>
                  <w:t>Comisionada Ponente:</w:t>
                </w:r>
              </w:p>
            </w:tc>
            <w:tc>
              <w:tcPr>
                <w:tcW w:w="5245" w:type="dxa"/>
              </w:tcPr>
              <w:p w14:paraId="2D7BA585" w14:textId="77777777" w:rsidR="007D2249" w:rsidRPr="00303B48" w:rsidRDefault="007D2249" w:rsidP="00303B48">
                <w:pPr>
                  <w:tabs>
                    <w:tab w:val="right" w:pos="8838"/>
                  </w:tabs>
                  <w:ind w:right="-105"/>
                  <w:jc w:val="both"/>
                  <w:rPr>
                    <w:rFonts w:ascii="Palatino Linotype" w:eastAsia="Palatino Linotype" w:hAnsi="Palatino Linotype" w:cs="Palatino Linotype"/>
                    <w:sz w:val="24"/>
                    <w:szCs w:val="24"/>
                  </w:rPr>
                </w:pPr>
                <w:r w:rsidRPr="00303B48">
                  <w:rPr>
                    <w:rFonts w:ascii="Palatino Linotype" w:eastAsia="Palatino Linotype" w:hAnsi="Palatino Linotype" w:cs="Palatino Linotype"/>
                    <w:sz w:val="24"/>
                    <w:szCs w:val="24"/>
                  </w:rPr>
                  <w:t>María del Rosario Mejía Ayala</w:t>
                </w:r>
              </w:p>
            </w:tc>
            <w:tc>
              <w:tcPr>
                <w:tcW w:w="2979" w:type="dxa"/>
              </w:tcPr>
              <w:p w14:paraId="7B89B614" w14:textId="77777777" w:rsidR="007D2249" w:rsidRDefault="007D2249">
                <w:pPr>
                  <w:tabs>
                    <w:tab w:val="right" w:pos="8838"/>
                  </w:tabs>
                  <w:ind w:left="-74" w:right="-105"/>
                  <w:jc w:val="both"/>
                  <w:rPr>
                    <w:rFonts w:ascii="Palatino Linotype" w:eastAsia="Palatino Linotype" w:hAnsi="Palatino Linotype" w:cs="Palatino Linotype"/>
                    <w:b/>
                  </w:rPr>
                </w:pPr>
              </w:p>
            </w:tc>
          </w:tr>
        </w:tbl>
        <w:p w14:paraId="463A7FD6" w14:textId="77777777" w:rsidR="007D2249" w:rsidRDefault="007D2249">
          <w:pPr>
            <w:tabs>
              <w:tab w:val="right" w:pos="8838"/>
            </w:tabs>
            <w:ind w:left="-28"/>
            <w:jc w:val="both"/>
            <w:rPr>
              <w:rFonts w:ascii="Arial" w:eastAsia="Arial" w:hAnsi="Arial" w:cs="Arial"/>
              <w:b/>
              <w:sz w:val="22"/>
              <w:szCs w:val="22"/>
            </w:rPr>
          </w:pPr>
        </w:p>
      </w:tc>
    </w:tr>
  </w:tbl>
  <w:p w14:paraId="0818FE65" w14:textId="27CDAB59" w:rsidR="007D2249" w:rsidRDefault="007D2249" w:rsidP="007D2249">
    <w:pPr>
      <w:pBdr>
        <w:top w:val="nil"/>
        <w:left w:val="nil"/>
        <w:bottom w:val="nil"/>
        <w:right w:val="nil"/>
        <w:between w:val="nil"/>
      </w:pBdr>
      <w:tabs>
        <w:tab w:val="center" w:pos="4419"/>
        <w:tab w:val="right" w:pos="8838"/>
        <w:tab w:val="center" w:pos="4522"/>
      </w:tabs>
    </w:pPr>
    <w:r>
      <w:rPr>
        <w:color w:val="000000"/>
        <w:sz w:val="14"/>
        <w:szCs w:val="14"/>
      </w:rPr>
      <w:pict w14:anchorId="5032E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73.05pt;margin-top:-122.05pt;width:663.5pt;height:12in;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F2565"/>
    <w:multiLevelType w:val="multilevel"/>
    <w:tmpl w:val="8BB6308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0261764D"/>
    <w:multiLevelType w:val="hybridMultilevel"/>
    <w:tmpl w:val="36525F1A"/>
    <w:lvl w:ilvl="0" w:tplc="C0EE104C">
      <w:start w:val="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B12D61"/>
    <w:multiLevelType w:val="multilevel"/>
    <w:tmpl w:val="6194F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A43C80"/>
    <w:multiLevelType w:val="multilevel"/>
    <w:tmpl w:val="50D0A610"/>
    <w:lvl w:ilvl="0">
      <w:start w:val="1"/>
      <w:numFmt w:val="bullet"/>
      <w:lvlText w:val="✔"/>
      <w:lvlJc w:val="left"/>
      <w:pPr>
        <w:ind w:left="720" w:hanging="360"/>
      </w:pPr>
      <w:rPr>
        <w:rFonts w:ascii="Noto Sans Symbols" w:eastAsia="Noto Sans Symbols" w:hAnsi="Noto Sans Symbols" w:cs="Noto Sans Symbols"/>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CC5B4F"/>
    <w:multiLevelType w:val="multilevel"/>
    <w:tmpl w:val="3F7CF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053187"/>
    <w:multiLevelType w:val="multilevel"/>
    <w:tmpl w:val="9ABC9A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E884640"/>
    <w:multiLevelType w:val="multilevel"/>
    <w:tmpl w:val="7B9A5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3631F37"/>
    <w:multiLevelType w:val="multilevel"/>
    <w:tmpl w:val="4C467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4A1066D"/>
    <w:multiLevelType w:val="multilevel"/>
    <w:tmpl w:val="8D5A4844"/>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6EC2193"/>
    <w:multiLevelType w:val="multilevel"/>
    <w:tmpl w:val="5D0C0B2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49943FD"/>
    <w:multiLevelType w:val="multilevel"/>
    <w:tmpl w:val="14DE070A"/>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1F660FF"/>
    <w:multiLevelType w:val="multilevel"/>
    <w:tmpl w:val="A36010C0"/>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94C4861"/>
    <w:multiLevelType w:val="multilevel"/>
    <w:tmpl w:val="DBA851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D3141C4"/>
    <w:multiLevelType w:val="hybridMultilevel"/>
    <w:tmpl w:val="4D96E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64F0211"/>
    <w:multiLevelType w:val="multilevel"/>
    <w:tmpl w:val="D05CD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9B97E8D"/>
    <w:multiLevelType w:val="multilevel"/>
    <w:tmpl w:val="8AD0C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B1A5D31"/>
    <w:multiLevelType w:val="multilevel"/>
    <w:tmpl w:val="D4F42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9"/>
  </w:num>
  <w:num w:numId="3">
    <w:abstractNumId w:val="13"/>
  </w:num>
  <w:num w:numId="4">
    <w:abstractNumId w:val="17"/>
  </w:num>
  <w:num w:numId="5">
    <w:abstractNumId w:val="12"/>
  </w:num>
  <w:num w:numId="6">
    <w:abstractNumId w:val="2"/>
  </w:num>
  <w:num w:numId="7">
    <w:abstractNumId w:val="7"/>
  </w:num>
  <w:num w:numId="8">
    <w:abstractNumId w:val="15"/>
  </w:num>
  <w:num w:numId="9">
    <w:abstractNumId w:val="0"/>
  </w:num>
  <w:num w:numId="10">
    <w:abstractNumId w:val="10"/>
  </w:num>
  <w:num w:numId="11">
    <w:abstractNumId w:val="6"/>
  </w:num>
  <w:num w:numId="12">
    <w:abstractNumId w:val="16"/>
  </w:num>
  <w:num w:numId="13">
    <w:abstractNumId w:val="5"/>
  </w:num>
  <w:num w:numId="14">
    <w:abstractNumId w:val="3"/>
  </w:num>
  <w:num w:numId="15">
    <w:abstractNumId w:val="4"/>
  </w:num>
  <w:num w:numId="16">
    <w:abstractNumId w:val="8"/>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4E1"/>
    <w:rsid w:val="000075DD"/>
    <w:rsid w:val="000403DE"/>
    <w:rsid w:val="0008462A"/>
    <w:rsid w:val="000B7D1F"/>
    <w:rsid w:val="001C3F37"/>
    <w:rsid w:val="00303B48"/>
    <w:rsid w:val="00365338"/>
    <w:rsid w:val="005C48E1"/>
    <w:rsid w:val="00682E6B"/>
    <w:rsid w:val="006F0920"/>
    <w:rsid w:val="007D2249"/>
    <w:rsid w:val="00912A7A"/>
    <w:rsid w:val="00925A76"/>
    <w:rsid w:val="009301BB"/>
    <w:rsid w:val="00A65BFD"/>
    <w:rsid w:val="00AB5256"/>
    <w:rsid w:val="00AE758E"/>
    <w:rsid w:val="00C10B22"/>
    <w:rsid w:val="00CA77CE"/>
    <w:rsid w:val="00D154E1"/>
    <w:rsid w:val="00E42E73"/>
    <w:rsid w:val="00E75B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82DD4F"/>
  <w15:docId w15:val="{6EE3F719-06E6-494B-9945-A4B8924CB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pPr>
      <w:keepNext/>
      <w:keepLines/>
      <w:spacing w:before="40"/>
      <w:outlineLvl w:val="2"/>
    </w:pPr>
    <w:rPr>
      <w:rFonts w:ascii="Calibri" w:eastAsia="Calibri" w:hAnsi="Calibri" w:cs="Calibri"/>
      <w:color w:val="1F3863"/>
      <w:sz w:val="24"/>
      <w:szCs w:val="24"/>
    </w:rPr>
  </w:style>
  <w:style w:type="paragraph" w:styleId="Ttulo4">
    <w:name w:val="heading 4"/>
    <w:basedOn w:val="Normal"/>
    <w:next w:val="Normal"/>
    <w:pPr>
      <w:keepNext/>
      <w:keepLines/>
      <w:spacing w:before="40"/>
      <w:outlineLvl w:val="3"/>
    </w:pPr>
    <w:rPr>
      <w:rFonts w:ascii="Calibri" w:eastAsia="Calibri" w:hAnsi="Calibri" w:cs="Calibri"/>
      <w:i/>
      <w:color w:val="2F5496"/>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rPr>
      <w:rFonts w:ascii="Calibri" w:eastAsia="Calibri" w:hAnsi="Calibri" w:cs="Calibri"/>
      <w:sz w:val="56"/>
      <w:szCs w:val="56"/>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next w:val="Normal"/>
    <w:uiPriority w:val="39"/>
    <w:unhideWhenUsed/>
    <w:qFormat/>
    <w:rsid w:val="008E6432"/>
    <w:pPr>
      <w:spacing w:line="259" w:lineRule="auto"/>
    </w:pPr>
    <w:rPr>
      <w:rFonts w:ascii="Palatino Linotype" w:hAnsi="Palatino Linotype"/>
      <w:b/>
      <w:sz w:val="24"/>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8E6432"/>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rPr>
  </w:style>
  <w:style w:type="table" w:styleId="Tabladecuadrcula6concolores">
    <w:name w:val="Grid Table 6 Colorful"/>
    <w:basedOn w:val="Tablanormal"/>
    <w:uiPriority w:val="51"/>
    <w:rsid w:val="008E6432"/>
    <w:rPr>
      <w:rFonts w:asciiTheme="minorHAnsi" w:eastAsiaTheme="minorEastAsia" w:hAnsiTheme="minorHAnsi" w:cstheme="minorBidi"/>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rPr>
      <w:rFonts w:asciiTheme="minorHAnsi"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customStyle="1" w:styleId="p">
    <w:name w:val="p"/>
    <w:basedOn w:val="Normal"/>
    <w:rsid w:val="00E82D63"/>
    <w:pPr>
      <w:spacing w:before="100" w:beforeAutospacing="1" w:after="100" w:afterAutospacing="1"/>
    </w:pPr>
    <w:rPr>
      <w:sz w:val="24"/>
      <w:szCs w:val="24"/>
    </w:rPr>
  </w:style>
  <w:style w:type="paragraph" w:styleId="Continuarlista">
    <w:name w:val="List Continue"/>
    <w:basedOn w:val="Normal"/>
    <w:uiPriority w:val="99"/>
    <w:unhideWhenUsed/>
    <w:rsid w:val="006B2A7B"/>
    <w:pPr>
      <w:spacing w:after="120"/>
      <w:ind w:left="283"/>
      <w:contextualSpacing/>
    </w:pPr>
    <w:rPr>
      <w:sz w:val="24"/>
      <w:szCs w:val="24"/>
    </w:rPr>
  </w:style>
  <w:style w:type="character" w:customStyle="1" w:styleId="Hipervnculo151">
    <w:name w:val="Hipervínculo151"/>
    <w:basedOn w:val="Fuentedeprrafopredeter"/>
    <w:uiPriority w:val="99"/>
    <w:unhideWhenUsed/>
    <w:rsid w:val="00081064"/>
    <w:rPr>
      <w:color w:val="0000FF"/>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google.com/search?sca_esv=7550878c098e0420&amp;cs=0&amp;sxsrf=AE3TifPao2Mc2ulkgWLVRcxvXIuPJgLPog%3A1757011485399&amp;q=Ayuntamiento&amp;sa=X&amp;ved=2ahUKEwirxabr4b-PAxWnHNAFHV11JfkQxccNegQIAhAB&amp;mstk=AUtExfDBxc1jdI31yUXhxiQnGQ3dObb3FCfnNNt-zcl5ZTd_1MIUrEMeTZMYYb7wvn6HAZwIzifiKGlrKPgCvvJi3yjCyvNeJlWcX0m3gsAL7q2TsBDQSQrwoa2VMtHOpR80_Y0pa-bQZbTRclfwC39najHeebIEw0b3D8Amx2OzC9yoa1KLtcXYxFf4RDnsykjOPGHRAwDXqJB-dWLCCPPCCjBanykzFNeFpM7rifiIqQuPgvX-A825GA2-Ow58Ch_dqRUUWloYcOvrqt9vD1s5qRIsmNUs6ywqe7xAKFYJA7cXfw&amp;csui=3"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Dy1L20SgPTXlRBTEO0ouY6GR9g==">CgMxLjAyDmgucmR6ajZvMjh3aWhiMghoLmdqZGd4czIJaC4zMGowemxsMgloLjFmb2I5dGUyCWguM3pueXNoNzIJaC4yZXQ5MnAwMgloLjNkeTZ2a20yDmguNGg2c3BtaWMyOWxsMg5oLnVnNWNhYXNub3AxdjIIaC50eWpjd3QyCWguM3JkY3JqbjIJaC4yNmluMXJnMg5oLjIwOGs5bnYwNm02MTIOaC5uaGV2MGprOTJ3bmwyDmguZTdhbWxhb3U4N3RkMg5oLjYwcGV6N3U1ZDJjMTgAciExTi1WbTUtZk03OVdSTVl5V3RnVDhUWDFiXzd4OEk0b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63</Pages>
  <Words>12610</Words>
  <Characters>69359</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81806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Cuenta Microsoft</cp:lastModifiedBy>
  <cp:revision>11</cp:revision>
  <cp:lastPrinted>2025-10-17T17:22:00Z</cp:lastPrinted>
  <dcterms:created xsi:type="dcterms:W3CDTF">2025-10-07T00:01:00Z</dcterms:created>
  <dcterms:modified xsi:type="dcterms:W3CDTF">2025-10-23T18:09:00Z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