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745038203"/>
        <w:docPartObj>
          <w:docPartGallery w:val="Table of Contents"/>
          <w:docPartUnique/>
        </w:docPartObj>
      </w:sdtPr>
      <w:sdtEndPr>
        <w:rPr>
          <w:b/>
          <w:bCs/>
        </w:rPr>
      </w:sdtEndPr>
      <w:sdtContent>
        <w:p w14:paraId="7FE39A95" w14:textId="334B4612" w:rsidR="002A2C5C" w:rsidRPr="002A2C5C" w:rsidRDefault="002A2C5C" w:rsidP="002A2C5C">
          <w:pPr>
            <w:pStyle w:val="TtulodeTDC"/>
            <w:rPr>
              <w:color w:val="auto"/>
            </w:rPr>
          </w:pPr>
          <w:r w:rsidRPr="002A2C5C">
            <w:rPr>
              <w:color w:val="auto"/>
              <w:lang w:val="es-ES"/>
            </w:rPr>
            <w:t>Contenido</w:t>
          </w:r>
        </w:p>
        <w:p w14:paraId="32CD9151" w14:textId="77777777" w:rsidR="002A2C5C" w:rsidRPr="002A2C5C" w:rsidRDefault="002A2C5C" w:rsidP="002A2C5C">
          <w:pPr>
            <w:pStyle w:val="TDC1"/>
            <w:tabs>
              <w:tab w:val="right" w:leader="dot" w:pos="9034"/>
            </w:tabs>
            <w:rPr>
              <w:rFonts w:asciiTheme="minorHAnsi" w:eastAsiaTheme="minorEastAsia" w:hAnsiTheme="minorHAnsi" w:cstheme="minorBidi"/>
              <w:noProof/>
              <w:szCs w:val="22"/>
              <w:lang w:eastAsia="es-MX"/>
            </w:rPr>
          </w:pPr>
          <w:r w:rsidRPr="002A2C5C">
            <w:rPr>
              <w:b/>
              <w:bCs/>
              <w:lang w:val="es-ES"/>
            </w:rPr>
            <w:fldChar w:fldCharType="begin"/>
          </w:r>
          <w:r w:rsidRPr="002A2C5C">
            <w:rPr>
              <w:b/>
              <w:bCs/>
              <w:lang w:val="es-ES"/>
            </w:rPr>
            <w:instrText xml:space="preserve"> TOC \o "1-3" \h \z \u </w:instrText>
          </w:r>
          <w:r w:rsidRPr="002A2C5C">
            <w:rPr>
              <w:b/>
              <w:bCs/>
              <w:lang w:val="es-ES"/>
            </w:rPr>
            <w:fldChar w:fldCharType="separate"/>
          </w:r>
          <w:hyperlink w:anchor="_Toc198744832" w:history="1">
            <w:r w:rsidRPr="002A2C5C">
              <w:rPr>
                <w:rStyle w:val="Hipervnculo"/>
                <w:noProof/>
                <w:color w:val="auto"/>
              </w:rPr>
              <w:t>ANTECEDENTES</w:t>
            </w:r>
            <w:r w:rsidRPr="002A2C5C">
              <w:rPr>
                <w:noProof/>
                <w:webHidden/>
              </w:rPr>
              <w:tab/>
            </w:r>
            <w:r w:rsidRPr="002A2C5C">
              <w:rPr>
                <w:noProof/>
                <w:webHidden/>
              </w:rPr>
              <w:fldChar w:fldCharType="begin"/>
            </w:r>
            <w:r w:rsidRPr="002A2C5C">
              <w:rPr>
                <w:noProof/>
                <w:webHidden/>
              </w:rPr>
              <w:instrText xml:space="preserve"> PAGEREF _Toc198744832 \h </w:instrText>
            </w:r>
            <w:r w:rsidRPr="002A2C5C">
              <w:rPr>
                <w:noProof/>
                <w:webHidden/>
              </w:rPr>
            </w:r>
            <w:r w:rsidRPr="002A2C5C">
              <w:rPr>
                <w:noProof/>
                <w:webHidden/>
              </w:rPr>
              <w:fldChar w:fldCharType="separate"/>
            </w:r>
            <w:r w:rsidR="00B35568">
              <w:rPr>
                <w:noProof/>
                <w:webHidden/>
              </w:rPr>
              <w:t>1</w:t>
            </w:r>
            <w:r w:rsidRPr="002A2C5C">
              <w:rPr>
                <w:noProof/>
                <w:webHidden/>
              </w:rPr>
              <w:fldChar w:fldCharType="end"/>
            </w:r>
          </w:hyperlink>
        </w:p>
        <w:p w14:paraId="134C9AFC" w14:textId="77777777" w:rsidR="002A2C5C" w:rsidRPr="002A2C5C" w:rsidRDefault="00B35568" w:rsidP="002A2C5C">
          <w:pPr>
            <w:pStyle w:val="TDC2"/>
            <w:rPr>
              <w:rFonts w:asciiTheme="minorHAnsi" w:eastAsiaTheme="minorEastAsia" w:hAnsiTheme="minorHAnsi" w:cstheme="minorBidi"/>
              <w:noProof/>
              <w:szCs w:val="22"/>
              <w:lang w:eastAsia="es-MX"/>
            </w:rPr>
          </w:pPr>
          <w:hyperlink w:anchor="_Toc198744833" w:history="1">
            <w:r w:rsidR="002A2C5C" w:rsidRPr="002A2C5C">
              <w:rPr>
                <w:rStyle w:val="Hipervnculo"/>
                <w:noProof/>
                <w:color w:val="auto"/>
              </w:rPr>
              <w:t>DE LA SOLICITUD DE INFORMACIÓN</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_Toc198744833 \h </w:instrText>
            </w:r>
            <w:r w:rsidR="002A2C5C" w:rsidRPr="002A2C5C">
              <w:rPr>
                <w:noProof/>
                <w:webHidden/>
              </w:rPr>
            </w:r>
            <w:r w:rsidR="002A2C5C" w:rsidRPr="002A2C5C">
              <w:rPr>
                <w:noProof/>
                <w:webHidden/>
              </w:rPr>
              <w:fldChar w:fldCharType="separate"/>
            </w:r>
            <w:r>
              <w:rPr>
                <w:noProof/>
                <w:webHidden/>
              </w:rPr>
              <w:t>1</w:t>
            </w:r>
            <w:r w:rsidR="002A2C5C" w:rsidRPr="002A2C5C">
              <w:rPr>
                <w:noProof/>
                <w:webHidden/>
              </w:rPr>
              <w:fldChar w:fldCharType="end"/>
            </w:r>
          </w:hyperlink>
        </w:p>
        <w:p w14:paraId="7CE25EC1"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34" w:history="1">
            <w:r w:rsidR="002A2C5C" w:rsidRPr="002A2C5C">
              <w:rPr>
                <w:rStyle w:val="Hipervnculo"/>
                <w:noProof/>
                <w:color w:val="auto"/>
              </w:rPr>
              <w:t>a) Solicitud de información</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_Toc198744834 \h </w:instrText>
            </w:r>
            <w:r w:rsidR="002A2C5C" w:rsidRPr="002A2C5C">
              <w:rPr>
                <w:noProof/>
                <w:webHidden/>
              </w:rPr>
            </w:r>
            <w:r w:rsidR="002A2C5C" w:rsidRPr="002A2C5C">
              <w:rPr>
                <w:noProof/>
                <w:webHidden/>
              </w:rPr>
              <w:fldChar w:fldCharType="separate"/>
            </w:r>
            <w:r>
              <w:rPr>
                <w:noProof/>
                <w:webHidden/>
              </w:rPr>
              <w:t>1</w:t>
            </w:r>
            <w:r w:rsidR="002A2C5C" w:rsidRPr="002A2C5C">
              <w:rPr>
                <w:noProof/>
                <w:webHidden/>
              </w:rPr>
              <w:fldChar w:fldCharType="end"/>
            </w:r>
          </w:hyperlink>
        </w:p>
        <w:p w14:paraId="135A0E92"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35" w:history="1">
            <w:r w:rsidR="002A2C5C" w:rsidRPr="002A2C5C">
              <w:rPr>
                <w:rStyle w:val="Hipervnculo"/>
                <w:noProof/>
                <w:color w:val="auto"/>
              </w:rPr>
              <w:t>b) Turno de la solicitud de información</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_Toc198744835 \h </w:instrText>
            </w:r>
            <w:r w:rsidR="002A2C5C" w:rsidRPr="002A2C5C">
              <w:rPr>
                <w:noProof/>
                <w:webHidden/>
              </w:rPr>
            </w:r>
            <w:r w:rsidR="002A2C5C" w:rsidRPr="002A2C5C">
              <w:rPr>
                <w:noProof/>
                <w:webHidden/>
              </w:rPr>
              <w:fldChar w:fldCharType="separate"/>
            </w:r>
            <w:r>
              <w:rPr>
                <w:noProof/>
                <w:webHidden/>
              </w:rPr>
              <w:t>2</w:t>
            </w:r>
            <w:r w:rsidR="002A2C5C" w:rsidRPr="002A2C5C">
              <w:rPr>
                <w:noProof/>
                <w:webHidden/>
              </w:rPr>
              <w:fldChar w:fldCharType="end"/>
            </w:r>
          </w:hyperlink>
        </w:p>
        <w:p w14:paraId="00EDC5A5"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36" w:history="1">
            <w:r w:rsidR="002A2C5C" w:rsidRPr="002A2C5C">
              <w:rPr>
                <w:rStyle w:val="Hipervnculo"/>
                <w:noProof/>
                <w:color w:val="auto"/>
              </w:rPr>
              <w:t>c) Prórroga</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_Toc198744836 \h </w:instrText>
            </w:r>
            <w:r w:rsidR="002A2C5C" w:rsidRPr="002A2C5C">
              <w:rPr>
                <w:noProof/>
                <w:webHidden/>
              </w:rPr>
            </w:r>
            <w:r w:rsidR="002A2C5C" w:rsidRPr="002A2C5C">
              <w:rPr>
                <w:noProof/>
                <w:webHidden/>
              </w:rPr>
              <w:fldChar w:fldCharType="separate"/>
            </w:r>
            <w:r>
              <w:rPr>
                <w:noProof/>
                <w:webHidden/>
              </w:rPr>
              <w:t>2</w:t>
            </w:r>
            <w:r w:rsidR="002A2C5C" w:rsidRPr="002A2C5C">
              <w:rPr>
                <w:noProof/>
                <w:webHidden/>
              </w:rPr>
              <w:fldChar w:fldCharType="end"/>
            </w:r>
          </w:hyperlink>
        </w:p>
        <w:p w14:paraId="3CC3ECCF"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37" w:history="1">
            <w:r w:rsidR="002A2C5C" w:rsidRPr="002A2C5C">
              <w:rPr>
                <w:rStyle w:val="Hipervnculo"/>
                <w:noProof/>
                <w:color w:val="auto"/>
              </w:rPr>
              <w:t>d) Respuesta del Sujeto Obligado</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_Toc198744837 \h </w:instrText>
            </w:r>
            <w:r w:rsidR="002A2C5C" w:rsidRPr="002A2C5C">
              <w:rPr>
                <w:noProof/>
                <w:webHidden/>
              </w:rPr>
            </w:r>
            <w:r w:rsidR="002A2C5C" w:rsidRPr="002A2C5C">
              <w:rPr>
                <w:noProof/>
                <w:webHidden/>
              </w:rPr>
              <w:fldChar w:fldCharType="separate"/>
            </w:r>
            <w:r>
              <w:rPr>
                <w:noProof/>
                <w:webHidden/>
              </w:rPr>
              <w:t>3</w:t>
            </w:r>
            <w:r w:rsidR="002A2C5C" w:rsidRPr="002A2C5C">
              <w:rPr>
                <w:noProof/>
                <w:webHidden/>
              </w:rPr>
              <w:fldChar w:fldCharType="end"/>
            </w:r>
          </w:hyperlink>
        </w:p>
        <w:p w14:paraId="43609EF0" w14:textId="77777777" w:rsidR="002A2C5C" w:rsidRPr="002A2C5C" w:rsidRDefault="00B35568" w:rsidP="002A2C5C">
          <w:pPr>
            <w:pStyle w:val="TDC2"/>
            <w:rPr>
              <w:rFonts w:asciiTheme="minorHAnsi" w:eastAsiaTheme="minorEastAsia" w:hAnsiTheme="minorHAnsi" w:cstheme="minorBidi"/>
              <w:noProof/>
              <w:szCs w:val="22"/>
              <w:lang w:eastAsia="es-MX"/>
            </w:rPr>
          </w:pPr>
          <w:hyperlink w:anchor="_Toc198744838" w:history="1">
            <w:r w:rsidR="002A2C5C" w:rsidRPr="002A2C5C">
              <w:rPr>
                <w:rStyle w:val="Hipervnculo"/>
                <w:noProof/>
                <w:color w:val="auto"/>
              </w:rPr>
              <w:t>DEL RECURSO DE REVISIÓN</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_Toc198744838 \h </w:instrText>
            </w:r>
            <w:r w:rsidR="002A2C5C" w:rsidRPr="002A2C5C">
              <w:rPr>
                <w:noProof/>
                <w:webHidden/>
              </w:rPr>
            </w:r>
            <w:r w:rsidR="002A2C5C" w:rsidRPr="002A2C5C">
              <w:rPr>
                <w:noProof/>
                <w:webHidden/>
              </w:rPr>
              <w:fldChar w:fldCharType="separate"/>
            </w:r>
            <w:r>
              <w:rPr>
                <w:noProof/>
                <w:webHidden/>
              </w:rPr>
              <w:t>5</w:t>
            </w:r>
            <w:r w:rsidR="002A2C5C" w:rsidRPr="002A2C5C">
              <w:rPr>
                <w:noProof/>
                <w:webHidden/>
              </w:rPr>
              <w:fldChar w:fldCharType="end"/>
            </w:r>
          </w:hyperlink>
        </w:p>
        <w:p w14:paraId="6CBE250B"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39" w:history="1">
            <w:r w:rsidR="002A2C5C" w:rsidRPr="002A2C5C">
              <w:rPr>
                <w:rStyle w:val="Hipervnculo"/>
                <w:noProof/>
                <w:color w:val="auto"/>
              </w:rPr>
              <w:t>a) Interposición del Recurso de Revisión</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_Toc198744839 \h </w:instrText>
            </w:r>
            <w:r w:rsidR="002A2C5C" w:rsidRPr="002A2C5C">
              <w:rPr>
                <w:noProof/>
                <w:webHidden/>
              </w:rPr>
            </w:r>
            <w:r w:rsidR="002A2C5C" w:rsidRPr="002A2C5C">
              <w:rPr>
                <w:noProof/>
                <w:webHidden/>
              </w:rPr>
              <w:fldChar w:fldCharType="separate"/>
            </w:r>
            <w:r>
              <w:rPr>
                <w:noProof/>
                <w:webHidden/>
              </w:rPr>
              <w:t>5</w:t>
            </w:r>
            <w:r w:rsidR="002A2C5C" w:rsidRPr="002A2C5C">
              <w:rPr>
                <w:noProof/>
                <w:webHidden/>
              </w:rPr>
              <w:fldChar w:fldCharType="end"/>
            </w:r>
          </w:hyperlink>
        </w:p>
        <w:p w14:paraId="559FF841"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40" w:history="1">
            <w:r w:rsidR="002A2C5C" w:rsidRPr="002A2C5C">
              <w:rPr>
                <w:rStyle w:val="Hipervnculo"/>
                <w:noProof/>
                <w:color w:val="auto"/>
              </w:rPr>
              <w:t>b) Turno del Recurso de Revisión</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_Toc198744840 \h </w:instrText>
            </w:r>
            <w:r w:rsidR="002A2C5C" w:rsidRPr="002A2C5C">
              <w:rPr>
                <w:noProof/>
                <w:webHidden/>
              </w:rPr>
            </w:r>
            <w:r w:rsidR="002A2C5C" w:rsidRPr="002A2C5C">
              <w:rPr>
                <w:noProof/>
                <w:webHidden/>
              </w:rPr>
              <w:fldChar w:fldCharType="separate"/>
            </w:r>
            <w:r>
              <w:rPr>
                <w:noProof/>
                <w:webHidden/>
              </w:rPr>
              <w:t>6</w:t>
            </w:r>
            <w:r w:rsidR="002A2C5C" w:rsidRPr="002A2C5C">
              <w:rPr>
                <w:noProof/>
                <w:webHidden/>
              </w:rPr>
              <w:fldChar w:fldCharType="end"/>
            </w:r>
          </w:hyperlink>
        </w:p>
        <w:p w14:paraId="7503A6C2"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41" w:history="1">
            <w:r w:rsidR="002A2C5C" w:rsidRPr="002A2C5C">
              <w:rPr>
                <w:rStyle w:val="Hipervnculo"/>
                <w:noProof/>
                <w:color w:val="auto"/>
              </w:rPr>
              <w:t>c) Admisión del Recurso de Revisión</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_Toc198744841 \h </w:instrText>
            </w:r>
            <w:r w:rsidR="002A2C5C" w:rsidRPr="002A2C5C">
              <w:rPr>
                <w:noProof/>
                <w:webHidden/>
              </w:rPr>
            </w:r>
            <w:r w:rsidR="002A2C5C" w:rsidRPr="002A2C5C">
              <w:rPr>
                <w:noProof/>
                <w:webHidden/>
              </w:rPr>
              <w:fldChar w:fldCharType="separate"/>
            </w:r>
            <w:r>
              <w:rPr>
                <w:noProof/>
                <w:webHidden/>
              </w:rPr>
              <w:t>6</w:t>
            </w:r>
            <w:r w:rsidR="002A2C5C" w:rsidRPr="002A2C5C">
              <w:rPr>
                <w:noProof/>
                <w:webHidden/>
              </w:rPr>
              <w:fldChar w:fldCharType="end"/>
            </w:r>
          </w:hyperlink>
        </w:p>
        <w:p w14:paraId="282155D1"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42" w:history="1">
            <w:r w:rsidR="002A2C5C" w:rsidRPr="002A2C5C">
              <w:rPr>
                <w:rStyle w:val="Hipervnculo"/>
                <w:noProof/>
                <w:color w:val="auto"/>
              </w:rPr>
              <w:t>d) Informe Justificado del Sujeto Obligado</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_Toc198744842 \h </w:instrText>
            </w:r>
            <w:r w:rsidR="002A2C5C" w:rsidRPr="002A2C5C">
              <w:rPr>
                <w:noProof/>
                <w:webHidden/>
              </w:rPr>
            </w:r>
            <w:r w:rsidR="002A2C5C" w:rsidRPr="002A2C5C">
              <w:rPr>
                <w:noProof/>
                <w:webHidden/>
              </w:rPr>
              <w:fldChar w:fldCharType="separate"/>
            </w:r>
            <w:r>
              <w:rPr>
                <w:noProof/>
                <w:webHidden/>
              </w:rPr>
              <w:t>6</w:t>
            </w:r>
            <w:r w:rsidR="002A2C5C" w:rsidRPr="002A2C5C">
              <w:rPr>
                <w:noProof/>
                <w:webHidden/>
              </w:rPr>
              <w:fldChar w:fldCharType="end"/>
            </w:r>
          </w:hyperlink>
        </w:p>
        <w:p w14:paraId="21E5F7C9"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43" w:history="1">
            <w:r w:rsidR="002A2C5C" w:rsidRPr="002A2C5C">
              <w:rPr>
                <w:rStyle w:val="Hipervnculo"/>
                <w:noProof/>
                <w:color w:val="auto"/>
              </w:rPr>
              <w:t>e) Manifestaciones de la Parte Recurrente</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_Toc198744843 \h </w:instrText>
            </w:r>
            <w:r w:rsidR="002A2C5C" w:rsidRPr="002A2C5C">
              <w:rPr>
                <w:noProof/>
                <w:webHidden/>
              </w:rPr>
            </w:r>
            <w:r w:rsidR="002A2C5C" w:rsidRPr="002A2C5C">
              <w:rPr>
                <w:noProof/>
                <w:webHidden/>
              </w:rPr>
              <w:fldChar w:fldCharType="separate"/>
            </w:r>
            <w:r>
              <w:rPr>
                <w:noProof/>
                <w:webHidden/>
              </w:rPr>
              <w:t>7</w:t>
            </w:r>
            <w:r w:rsidR="002A2C5C" w:rsidRPr="002A2C5C">
              <w:rPr>
                <w:noProof/>
                <w:webHidden/>
              </w:rPr>
              <w:fldChar w:fldCharType="end"/>
            </w:r>
          </w:hyperlink>
        </w:p>
        <w:p w14:paraId="0E5FB117"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44" w:history="1">
            <w:r w:rsidR="002A2C5C" w:rsidRPr="002A2C5C">
              <w:rPr>
                <w:rStyle w:val="Hipervnculo"/>
                <w:noProof/>
                <w:color w:val="auto"/>
              </w:rPr>
              <w:t>f) Ampliación de Plazo para Resolver</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_Toc198744844 \h </w:instrText>
            </w:r>
            <w:r w:rsidR="002A2C5C" w:rsidRPr="002A2C5C">
              <w:rPr>
                <w:noProof/>
                <w:webHidden/>
              </w:rPr>
            </w:r>
            <w:r w:rsidR="002A2C5C" w:rsidRPr="002A2C5C">
              <w:rPr>
                <w:noProof/>
                <w:webHidden/>
              </w:rPr>
              <w:fldChar w:fldCharType="separate"/>
            </w:r>
            <w:r>
              <w:rPr>
                <w:noProof/>
                <w:webHidden/>
              </w:rPr>
              <w:t>7</w:t>
            </w:r>
            <w:r w:rsidR="002A2C5C" w:rsidRPr="002A2C5C">
              <w:rPr>
                <w:noProof/>
                <w:webHidden/>
              </w:rPr>
              <w:fldChar w:fldCharType="end"/>
            </w:r>
          </w:hyperlink>
        </w:p>
        <w:p w14:paraId="08197562"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45" w:history="1">
            <w:r w:rsidR="002A2C5C" w:rsidRPr="002A2C5C">
              <w:rPr>
                <w:rStyle w:val="Hipervnculo"/>
                <w:noProof/>
                <w:color w:val="auto"/>
              </w:rPr>
              <w:t>g) Cierre de instrucción</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_Toc198744845 \h </w:instrText>
            </w:r>
            <w:r w:rsidR="002A2C5C" w:rsidRPr="002A2C5C">
              <w:rPr>
                <w:noProof/>
                <w:webHidden/>
              </w:rPr>
            </w:r>
            <w:r w:rsidR="002A2C5C" w:rsidRPr="002A2C5C">
              <w:rPr>
                <w:noProof/>
                <w:webHidden/>
              </w:rPr>
              <w:fldChar w:fldCharType="separate"/>
            </w:r>
            <w:r>
              <w:rPr>
                <w:noProof/>
                <w:webHidden/>
              </w:rPr>
              <w:t>7</w:t>
            </w:r>
            <w:r w:rsidR="002A2C5C" w:rsidRPr="002A2C5C">
              <w:rPr>
                <w:noProof/>
                <w:webHidden/>
              </w:rPr>
              <w:fldChar w:fldCharType="end"/>
            </w:r>
          </w:hyperlink>
        </w:p>
        <w:p w14:paraId="53B8E2A7" w14:textId="77777777" w:rsidR="002A2C5C" w:rsidRPr="002A2C5C" w:rsidRDefault="00B35568" w:rsidP="002A2C5C">
          <w:pPr>
            <w:pStyle w:val="TDC1"/>
            <w:tabs>
              <w:tab w:val="right" w:leader="dot" w:pos="9034"/>
            </w:tabs>
            <w:rPr>
              <w:rFonts w:asciiTheme="minorHAnsi" w:eastAsiaTheme="minorEastAsia" w:hAnsiTheme="minorHAnsi" w:cstheme="minorBidi"/>
              <w:noProof/>
              <w:szCs w:val="22"/>
              <w:lang w:eastAsia="es-MX"/>
            </w:rPr>
          </w:pPr>
          <w:hyperlink w:anchor="_Toc198744846" w:history="1">
            <w:r w:rsidR="002A2C5C" w:rsidRPr="002A2C5C">
              <w:rPr>
                <w:rStyle w:val="Hipervnculo"/>
                <w:noProof/>
                <w:color w:val="auto"/>
              </w:rPr>
              <w:t>CONSIDERANDOS</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_Toc198744846 \h </w:instrText>
            </w:r>
            <w:r w:rsidR="002A2C5C" w:rsidRPr="002A2C5C">
              <w:rPr>
                <w:noProof/>
                <w:webHidden/>
              </w:rPr>
            </w:r>
            <w:r w:rsidR="002A2C5C" w:rsidRPr="002A2C5C">
              <w:rPr>
                <w:noProof/>
                <w:webHidden/>
              </w:rPr>
              <w:fldChar w:fldCharType="separate"/>
            </w:r>
            <w:r>
              <w:rPr>
                <w:noProof/>
                <w:webHidden/>
              </w:rPr>
              <w:t>7</w:t>
            </w:r>
            <w:r w:rsidR="002A2C5C" w:rsidRPr="002A2C5C">
              <w:rPr>
                <w:noProof/>
                <w:webHidden/>
              </w:rPr>
              <w:fldChar w:fldCharType="end"/>
            </w:r>
          </w:hyperlink>
        </w:p>
        <w:p w14:paraId="76DC0764" w14:textId="77777777" w:rsidR="002A2C5C" w:rsidRPr="002A2C5C" w:rsidRDefault="00B35568" w:rsidP="002A2C5C">
          <w:pPr>
            <w:pStyle w:val="TDC2"/>
            <w:rPr>
              <w:rFonts w:asciiTheme="minorHAnsi" w:eastAsiaTheme="minorEastAsia" w:hAnsiTheme="minorHAnsi" w:cstheme="minorBidi"/>
              <w:noProof/>
              <w:szCs w:val="22"/>
              <w:lang w:eastAsia="es-MX"/>
            </w:rPr>
          </w:pPr>
          <w:hyperlink w:anchor="_Toc198744847" w:history="1">
            <w:r w:rsidR="002A2C5C" w:rsidRPr="002A2C5C">
              <w:rPr>
                <w:rStyle w:val="Hipervnculo"/>
                <w:noProof/>
                <w:color w:val="auto"/>
              </w:rPr>
              <w:t>PRIMERO. Procedibilidad</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_Toc198744847 \h </w:instrText>
            </w:r>
            <w:r w:rsidR="002A2C5C" w:rsidRPr="002A2C5C">
              <w:rPr>
                <w:noProof/>
                <w:webHidden/>
              </w:rPr>
            </w:r>
            <w:r w:rsidR="002A2C5C" w:rsidRPr="002A2C5C">
              <w:rPr>
                <w:noProof/>
                <w:webHidden/>
              </w:rPr>
              <w:fldChar w:fldCharType="separate"/>
            </w:r>
            <w:r>
              <w:rPr>
                <w:noProof/>
                <w:webHidden/>
              </w:rPr>
              <w:t>7</w:t>
            </w:r>
            <w:r w:rsidR="002A2C5C" w:rsidRPr="002A2C5C">
              <w:rPr>
                <w:noProof/>
                <w:webHidden/>
              </w:rPr>
              <w:fldChar w:fldCharType="end"/>
            </w:r>
          </w:hyperlink>
        </w:p>
        <w:p w14:paraId="721488A7"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48" w:history="1">
            <w:r w:rsidR="002A2C5C" w:rsidRPr="002A2C5C">
              <w:rPr>
                <w:rStyle w:val="Hipervnculo"/>
                <w:noProof/>
                <w:color w:val="auto"/>
              </w:rPr>
              <w:t>a) Competencia del Instituto</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_Toc198744848 \h </w:instrText>
            </w:r>
            <w:r w:rsidR="002A2C5C" w:rsidRPr="002A2C5C">
              <w:rPr>
                <w:noProof/>
                <w:webHidden/>
              </w:rPr>
            </w:r>
            <w:r w:rsidR="002A2C5C" w:rsidRPr="002A2C5C">
              <w:rPr>
                <w:noProof/>
                <w:webHidden/>
              </w:rPr>
              <w:fldChar w:fldCharType="separate"/>
            </w:r>
            <w:r>
              <w:rPr>
                <w:noProof/>
                <w:webHidden/>
              </w:rPr>
              <w:t>7</w:t>
            </w:r>
            <w:r w:rsidR="002A2C5C" w:rsidRPr="002A2C5C">
              <w:rPr>
                <w:noProof/>
                <w:webHidden/>
              </w:rPr>
              <w:fldChar w:fldCharType="end"/>
            </w:r>
          </w:hyperlink>
        </w:p>
        <w:p w14:paraId="18CB5C4A"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49" w:history="1">
            <w:r w:rsidR="002A2C5C" w:rsidRPr="002A2C5C">
              <w:rPr>
                <w:rStyle w:val="Hipervnculo"/>
                <w:noProof/>
                <w:color w:val="auto"/>
              </w:rPr>
              <w:t>b) Legitimidad de la parte recurrente</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_Toc198744849 \h </w:instrText>
            </w:r>
            <w:r w:rsidR="002A2C5C" w:rsidRPr="002A2C5C">
              <w:rPr>
                <w:noProof/>
                <w:webHidden/>
              </w:rPr>
            </w:r>
            <w:r w:rsidR="002A2C5C" w:rsidRPr="002A2C5C">
              <w:rPr>
                <w:noProof/>
                <w:webHidden/>
              </w:rPr>
              <w:fldChar w:fldCharType="separate"/>
            </w:r>
            <w:r>
              <w:rPr>
                <w:noProof/>
                <w:webHidden/>
              </w:rPr>
              <w:t>8</w:t>
            </w:r>
            <w:r w:rsidR="002A2C5C" w:rsidRPr="002A2C5C">
              <w:rPr>
                <w:noProof/>
                <w:webHidden/>
              </w:rPr>
              <w:fldChar w:fldCharType="end"/>
            </w:r>
          </w:hyperlink>
        </w:p>
        <w:p w14:paraId="4CA052D5"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50" w:history="1">
            <w:r w:rsidR="002A2C5C" w:rsidRPr="002A2C5C">
              <w:rPr>
                <w:rStyle w:val="Hipervnculo"/>
                <w:noProof/>
                <w:color w:val="auto"/>
              </w:rPr>
              <w:t>c) Plazo para interponer el recurso</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_Toc198744850 \h </w:instrText>
            </w:r>
            <w:r w:rsidR="002A2C5C" w:rsidRPr="002A2C5C">
              <w:rPr>
                <w:noProof/>
                <w:webHidden/>
              </w:rPr>
            </w:r>
            <w:r w:rsidR="002A2C5C" w:rsidRPr="002A2C5C">
              <w:rPr>
                <w:noProof/>
                <w:webHidden/>
              </w:rPr>
              <w:fldChar w:fldCharType="separate"/>
            </w:r>
            <w:r>
              <w:rPr>
                <w:noProof/>
                <w:webHidden/>
              </w:rPr>
              <w:t>8</w:t>
            </w:r>
            <w:r w:rsidR="002A2C5C" w:rsidRPr="002A2C5C">
              <w:rPr>
                <w:noProof/>
                <w:webHidden/>
              </w:rPr>
              <w:fldChar w:fldCharType="end"/>
            </w:r>
          </w:hyperlink>
        </w:p>
        <w:p w14:paraId="3D9687F3"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51" w:history="1">
            <w:r w:rsidR="002A2C5C" w:rsidRPr="002A2C5C">
              <w:rPr>
                <w:rStyle w:val="Hipervnculo"/>
                <w:noProof/>
                <w:color w:val="auto"/>
              </w:rPr>
              <w:t>d) Causal de procedencia</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_Toc198744851 \h </w:instrText>
            </w:r>
            <w:r w:rsidR="002A2C5C" w:rsidRPr="002A2C5C">
              <w:rPr>
                <w:noProof/>
                <w:webHidden/>
              </w:rPr>
            </w:r>
            <w:r w:rsidR="002A2C5C" w:rsidRPr="002A2C5C">
              <w:rPr>
                <w:noProof/>
                <w:webHidden/>
              </w:rPr>
              <w:fldChar w:fldCharType="separate"/>
            </w:r>
            <w:r>
              <w:rPr>
                <w:noProof/>
                <w:webHidden/>
              </w:rPr>
              <w:t>8</w:t>
            </w:r>
            <w:r w:rsidR="002A2C5C" w:rsidRPr="002A2C5C">
              <w:rPr>
                <w:noProof/>
                <w:webHidden/>
              </w:rPr>
              <w:fldChar w:fldCharType="end"/>
            </w:r>
          </w:hyperlink>
        </w:p>
        <w:p w14:paraId="52EA558F"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52" w:history="1">
            <w:r w:rsidR="002A2C5C" w:rsidRPr="002A2C5C">
              <w:rPr>
                <w:rStyle w:val="Hipervnculo"/>
                <w:noProof/>
                <w:color w:val="auto"/>
              </w:rPr>
              <w:t>e) Requisitos formales para la interposición del recurso</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_Toc198744852 \h </w:instrText>
            </w:r>
            <w:r w:rsidR="002A2C5C" w:rsidRPr="002A2C5C">
              <w:rPr>
                <w:noProof/>
                <w:webHidden/>
              </w:rPr>
            </w:r>
            <w:r w:rsidR="002A2C5C" w:rsidRPr="002A2C5C">
              <w:rPr>
                <w:noProof/>
                <w:webHidden/>
              </w:rPr>
              <w:fldChar w:fldCharType="separate"/>
            </w:r>
            <w:r>
              <w:rPr>
                <w:noProof/>
                <w:webHidden/>
              </w:rPr>
              <w:t>9</w:t>
            </w:r>
            <w:r w:rsidR="002A2C5C" w:rsidRPr="002A2C5C">
              <w:rPr>
                <w:noProof/>
                <w:webHidden/>
              </w:rPr>
              <w:fldChar w:fldCharType="end"/>
            </w:r>
          </w:hyperlink>
        </w:p>
        <w:p w14:paraId="02E13874" w14:textId="77777777" w:rsidR="002A2C5C" w:rsidRPr="002A2C5C" w:rsidRDefault="00B35568" w:rsidP="002A2C5C">
          <w:pPr>
            <w:pStyle w:val="TDC2"/>
            <w:rPr>
              <w:rFonts w:asciiTheme="minorHAnsi" w:eastAsiaTheme="minorEastAsia" w:hAnsiTheme="minorHAnsi" w:cstheme="minorBidi"/>
              <w:noProof/>
              <w:szCs w:val="22"/>
              <w:lang w:eastAsia="es-MX"/>
            </w:rPr>
          </w:pPr>
          <w:hyperlink w:anchor="_Toc198744853" w:history="1">
            <w:r w:rsidR="002A2C5C" w:rsidRPr="002A2C5C">
              <w:rPr>
                <w:rStyle w:val="Hipervnculo"/>
                <w:noProof/>
                <w:color w:val="auto"/>
              </w:rPr>
              <w:t>SEGUNDO. Estudio de Fondo</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_Toc198744853 \h </w:instrText>
            </w:r>
            <w:r w:rsidR="002A2C5C" w:rsidRPr="002A2C5C">
              <w:rPr>
                <w:noProof/>
                <w:webHidden/>
              </w:rPr>
            </w:r>
            <w:r w:rsidR="002A2C5C" w:rsidRPr="002A2C5C">
              <w:rPr>
                <w:noProof/>
                <w:webHidden/>
              </w:rPr>
              <w:fldChar w:fldCharType="separate"/>
            </w:r>
            <w:r>
              <w:rPr>
                <w:noProof/>
                <w:webHidden/>
              </w:rPr>
              <w:t>9</w:t>
            </w:r>
            <w:r w:rsidR="002A2C5C" w:rsidRPr="002A2C5C">
              <w:rPr>
                <w:noProof/>
                <w:webHidden/>
              </w:rPr>
              <w:fldChar w:fldCharType="end"/>
            </w:r>
          </w:hyperlink>
        </w:p>
        <w:p w14:paraId="153F6407"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54" w:history="1">
            <w:r w:rsidR="002A2C5C" w:rsidRPr="002A2C5C">
              <w:rPr>
                <w:rStyle w:val="Hipervnculo"/>
                <w:noProof/>
                <w:color w:val="auto"/>
              </w:rPr>
              <w:t>a) Mandato de transparencia y responsabilidad del Sujeto Obligado</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_Toc198744854 \h </w:instrText>
            </w:r>
            <w:r w:rsidR="002A2C5C" w:rsidRPr="002A2C5C">
              <w:rPr>
                <w:noProof/>
                <w:webHidden/>
              </w:rPr>
            </w:r>
            <w:r w:rsidR="002A2C5C" w:rsidRPr="002A2C5C">
              <w:rPr>
                <w:noProof/>
                <w:webHidden/>
              </w:rPr>
              <w:fldChar w:fldCharType="separate"/>
            </w:r>
            <w:r>
              <w:rPr>
                <w:noProof/>
                <w:webHidden/>
              </w:rPr>
              <w:t>9</w:t>
            </w:r>
            <w:r w:rsidR="002A2C5C" w:rsidRPr="002A2C5C">
              <w:rPr>
                <w:noProof/>
                <w:webHidden/>
              </w:rPr>
              <w:fldChar w:fldCharType="end"/>
            </w:r>
          </w:hyperlink>
        </w:p>
        <w:p w14:paraId="3BED28A0"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55" w:history="1">
            <w:r w:rsidR="002A2C5C" w:rsidRPr="002A2C5C">
              <w:rPr>
                <w:rStyle w:val="Hipervnculo"/>
                <w:noProof/>
                <w:color w:val="auto"/>
              </w:rPr>
              <w:t>b)  Controversia a resolver</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_Toc198744855 \h </w:instrText>
            </w:r>
            <w:r w:rsidR="002A2C5C" w:rsidRPr="002A2C5C">
              <w:rPr>
                <w:noProof/>
                <w:webHidden/>
              </w:rPr>
            </w:r>
            <w:r w:rsidR="002A2C5C" w:rsidRPr="002A2C5C">
              <w:rPr>
                <w:noProof/>
                <w:webHidden/>
              </w:rPr>
              <w:fldChar w:fldCharType="separate"/>
            </w:r>
            <w:r>
              <w:rPr>
                <w:noProof/>
                <w:webHidden/>
              </w:rPr>
              <w:t>12</w:t>
            </w:r>
            <w:r w:rsidR="002A2C5C" w:rsidRPr="002A2C5C">
              <w:rPr>
                <w:noProof/>
                <w:webHidden/>
              </w:rPr>
              <w:fldChar w:fldCharType="end"/>
            </w:r>
          </w:hyperlink>
        </w:p>
        <w:p w14:paraId="143C68EE"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56" w:history="1">
            <w:r w:rsidR="002A2C5C" w:rsidRPr="002A2C5C">
              <w:rPr>
                <w:rStyle w:val="Hipervnculo"/>
                <w:noProof/>
                <w:color w:val="auto"/>
              </w:rPr>
              <w:t>c) Estudio de la controversia</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_Toc198744856 \h </w:instrText>
            </w:r>
            <w:r w:rsidR="002A2C5C" w:rsidRPr="002A2C5C">
              <w:rPr>
                <w:noProof/>
                <w:webHidden/>
              </w:rPr>
            </w:r>
            <w:r w:rsidR="002A2C5C" w:rsidRPr="002A2C5C">
              <w:rPr>
                <w:noProof/>
                <w:webHidden/>
              </w:rPr>
              <w:fldChar w:fldCharType="separate"/>
            </w:r>
            <w:r>
              <w:rPr>
                <w:noProof/>
                <w:webHidden/>
              </w:rPr>
              <w:t>13</w:t>
            </w:r>
            <w:r w:rsidR="002A2C5C" w:rsidRPr="002A2C5C">
              <w:rPr>
                <w:noProof/>
                <w:webHidden/>
              </w:rPr>
              <w:fldChar w:fldCharType="end"/>
            </w:r>
          </w:hyperlink>
        </w:p>
        <w:p w14:paraId="6C922E07"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57" w:history="1">
            <w:r w:rsidR="002A2C5C" w:rsidRPr="002A2C5C">
              <w:rPr>
                <w:rStyle w:val="Hipervnculo"/>
                <w:noProof/>
                <w:color w:val="auto"/>
              </w:rPr>
              <w:t>d) Versión pública</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_Toc198744857 \h </w:instrText>
            </w:r>
            <w:r w:rsidR="002A2C5C" w:rsidRPr="002A2C5C">
              <w:rPr>
                <w:noProof/>
                <w:webHidden/>
              </w:rPr>
            </w:r>
            <w:r w:rsidR="002A2C5C" w:rsidRPr="002A2C5C">
              <w:rPr>
                <w:noProof/>
                <w:webHidden/>
              </w:rPr>
              <w:fldChar w:fldCharType="separate"/>
            </w:r>
            <w:r>
              <w:rPr>
                <w:noProof/>
                <w:webHidden/>
              </w:rPr>
              <w:t>65</w:t>
            </w:r>
            <w:r w:rsidR="002A2C5C" w:rsidRPr="002A2C5C">
              <w:rPr>
                <w:noProof/>
                <w:webHidden/>
              </w:rPr>
              <w:fldChar w:fldCharType="end"/>
            </w:r>
          </w:hyperlink>
        </w:p>
        <w:p w14:paraId="3EFCABE4" w14:textId="77777777" w:rsidR="002A2C5C" w:rsidRPr="002A2C5C" w:rsidRDefault="00B35568" w:rsidP="002A2C5C">
          <w:pPr>
            <w:pStyle w:val="TDC3"/>
            <w:rPr>
              <w:rFonts w:asciiTheme="minorHAnsi" w:eastAsiaTheme="minorEastAsia" w:hAnsiTheme="minorHAnsi" w:cstheme="minorBidi"/>
              <w:noProof/>
              <w:szCs w:val="22"/>
              <w:lang w:eastAsia="es-MX"/>
            </w:rPr>
          </w:pPr>
          <w:hyperlink w:anchor="_Toc198744858" w:history="1">
            <w:r w:rsidR="002A2C5C" w:rsidRPr="002A2C5C">
              <w:rPr>
                <w:rStyle w:val="Hipervnculo"/>
                <w:noProof/>
                <w:color w:val="auto"/>
              </w:rPr>
              <w:t>e) Conclusión</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_Toc198744858 \h </w:instrText>
            </w:r>
            <w:r w:rsidR="002A2C5C" w:rsidRPr="002A2C5C">
              <w:rPr>
                <w:noProof/>
                <w:webHidden/>
              </w:rPr>
            </w:r>
            <w:r w:rsidR="002A2C5C" w:rsidRPr="002A2C5C">
              <w:rPr>
                <w:noProof/>
                <w:webHidden/>
              </w:rPr>
              <w:fldChar w:fldCharType="separate"/>
            </w:r>
            <w:r>
              <w:rPr>
                <w:noProof/>
                <w:webHidden/>
              </w:rPr>
              <w:t>71</w:t>
            </w:r>
            <w:r w:rsidR="002A2C5C" w:rsidRPr="002A2C5C">
              <w:rPr>
                <w:noProof/>
                <w:webHidden/>
              </w:rPr>
              <w:fldChar w:fldCharType="end"/>
            </w:r>
          </w:hyperlink>
        </w:p>
        <w:p w14:paraId="59AE4F8C" w14:textId="14D1DFC2" w:rsidR="002A2C5C" w:rsidRPr="002A2C5C" w:rsidRDefault="00B35568" w:rsidP="002A2C5C">
          <w:pPr>
            <w:pStyle w:val="TDC1"/>
            <w:tabs>
              <w:tab w:val="right" w:leader="dot" w:pos="9034"/>
            </w:tabs>
          </w:pPr>
          <w:hyperlink w:anchor="_Toc198744859" w:history="1">
            <w:r w:rsidR="002A2C5C" w:rsidRPr="002A2C5C">
              <w:rPr>
                <w:rStyle w:val="Hipervnculo"/>
                <w:noProof/>
                <w:color w:val="auto"/>
              </w:rPr>
              <w:t>RESUELVE</w:t>
            </w:r>
            <w:r w:rsidR="002A2C5C" w:rsidRPr="002A2C5C">
              <w:rPr>
                <w:noProof/>
                <w:webHidden/>
              </w:rPr>
              <w:tab/>
            </w:r>
            <w:r w:rsidR="002A2C5C" w:rsidRPr="002A2C5C">
              <w:rPr>
                <w:noProof/>
                <w:webHidden/>
              </w:rPr>
              <w:fldChar w:fldCharType="begin"/>
            </w:r>
            <w:r w:rsidR="002A2C5C" w:rsidRPr="002A2C5C">
              <w:rPr>
                <w:noProof/>
                <w:webHidden/>
              </w:rPr>
              <w:instrText xml:space="preserve"> PAGEREF _Toc198744859 \h </w:instrText>
            </w:r>
            <w:r w:rsidR="002A2C5C" w:rsidRPr="002A2C5C">
              <w:rPr>
                <w:noProof/>
                <w:webHidden/>
              </w:rPr>
            </w:r>
            <w:r w:rsidR="002A2C5C" w:rsidRPr="002A2C5C">
              <w:rPr>
                <w:noProof/>
                <w:webHidden/>
              </w:rPr>
              <w:fldChar w:fldCharType="separate"/>
            </w:r>
            <w:r>
              <w:rPr>
                <w:noProof/>
                <w:webHidden/>
              </w:rPr>
              <w:t>72</w:t>
            </w:r>
            <w:r w:rsidR="002A2C5C" w:rsidRPr="002A2C5C">
              <w:rPr>
                <w:noProof/>
                <w:webHidden/>
              </w:rPr>
              <w:fldChar w:fldCharType="end"/>
            </w:r>
          </w:hyperlink>
          <w:r w:rsidR="002A2C5C" w:rsidRPr="002A2C5C">
            <w:rPr>
              <w:b/>
              <w:bCs/>
              <w:lang w:val="es-ES"/>
            </w:rPr>
            <w:fldChar w:fldCharType="end"/>
          </w:r>
        </w:p>
      </w:sdtContent>
    </w:sdt>
    <w:p w14:paraId="3D11777F" w14:textId="77777777" w:rsidR="0069742D" w:rsidRPr="002A2C5C" w:rsidRDefault="0069742D" w:rsidP="002A2C5C">
      <w:pPr>
        <w:sectPr w:rsidR="0069742D" w:rsidRPr="002A2C5C">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622220B8" w14:textId="0BB30EEE" w:rsidR="0069742D" w:rsidRPr="002A2C5C" w:rsidRDefault="0084275B" w:rsidP="002A2C5C">
      <w:pPr>
        <w:rPr>
          <w:b/>
        </w:rPr>
      </w:pPr>
      <w:r w:rsidRPr="002A2C5C">
        <w:lastRenderedPageBreak/>
        <w:t>Resolución del Pleno del Instituto de Transparencia, Acceso a la Información Pública y Protección de Datos Personales del Estado de México y Municipios, con domicilio en Metepec, Estado de México, de</w:t>
      </w:r>
      <w:r w:rsidR="002A2C5C" w:rsidRPr="002A2C5C">
        <w:t>l</w:t>
      </w:r>
      <w:r w:rsidRPr="002A2C5C">
        <w:t xml:space="preserve"> </w:t>
      </w:r>
      <w:r w:rsidRPr="002A2C5C">
        <w:rPr>
          <w:b/>
        </w:rPr>
        <w:t>veintiuno de mayo de dos mil veinticinco.</w:t>
      </w:r>
    </w:p>
    <w:p w14:paraId="524E2E06" w14:textId="77777777" w:rsidR="0069742D" w:rsidRPr="002A2C5C" w:rsidRDefault="0069742D" w:rsidP="002A2C5C"/>
    <w:p w14:paraId="1C488DB3" w14:textId="77777777" w:rsidR="0069742D" w:rsidRPr="002A2C5C" w:rsidRDefault="0084275B" w:rsidP="002A2C5C">
      <w:r w:rsidRPr="002A2C5C">
        <w:rPr>
          <w:b/>
        </w:rPr>
        <w:t xml:space="preserve">VISTO </w:t>
      </w:r>
      <w:r w:rsidRPr="002A2C5C">
        <w:t xml:space="preserve">el expediente formado con motivo del Recurso de Revisión </w:t>
      </w:r>
      <w:r w:rsidRPr="002A2C5C">
        <w:rPr>
          <w:b/>
        </w:rPr>
        <w:t>02427/INFOEM/IP/RR/2025</w:t>
      </w:r>
      <w:r w:rsidRPr="002A2C5C">
        <w:t xml:space="preserve"> interpuesto por </w:t>
      </w:r>
      <w:r w:rsidRPr="002A2C5C">
        <w:rPr>
          <w:b/>
        </w:rPr>
        <w:t xml:space="preserve">un particular de forma anónima, </w:t>
      </w:r>
      <w:r w:rsidRPr="002A2C5C">
        <w:t xml:space="preserve">a quien en lo subsecuente se le denominará </w:t>
      </w:r>
      <w:r w:rsidRPr="002A2C5C">
        <w:rPr>
          <w:b/>
        </w:rPr>
        <w:t>LA PARTE RECURRENTE</w:t>
      </w:r>
      <w:r w:rsidRPr="002A2C5C">
        <w:t xml:space="preserve">, en contra de la respuesta emitida por el </w:t>
      </w:r>
      <w:r w:rsidRPr="002A2C5C">
        <w:rPr>
          <w:b/>
        </w:rPr>
        <w:t>Ayuntamiento de Tlalnepantla de Baz</w:t>
      </w:r>
      <w:r w:rsidRPr="002A2C5C">
        <w:t xml:space="preserve">, en adelante </w:t>
      </w:r>
      <w:r w:rsidRPr="002A2C5C">
        <w:rPr>
          <w:b/>
        </w:rPr>
        <w:t>EL SUJETO OBLIGADO</w:t>
      </w:r>
      <w:r w:rsidRPr="002A2C5C">
        <w:t>, se emite la presente Resolución con base en los Antecedentes y Considerandos que se exponen a continuación:</w:t>
      </w:r>
    </w:p>
    <w:p w14:paraId="2670C6A0" w14:textId="77777777" w:rsidR="0069742D" w:rsidRPr="002A2C5C" w:rsidRDefault="0069742D" w:rsidP="002A2C5C"/>
    <w:p w14:paraId="4F809D40" w14:textId="77777777" w:rsidR="0069742D" w:rsidRPr="002A2C5C" w:rsidRDefault="0084275B" w:rsidP="002A2C5C">
      <w:pPr>
        <w:pStyle w:val="Ttulo1"/>
      </w:pPr>
      <w:bookmarkStart w:id="2" w:name="_Toc198744832"/>
      <w:r w:rsidRPr="002A2C5C">
        <w:t>ANTECEDENTES</w:t>
      </w:r>
      <w:bookmarkEnd w:id="2"/>
    </w:p>
    <w:p w14:paraId="141D71C6" w14:textId="77777777" w:rsidR="0069742D" w:rsidRPr="002A2C5C" w:rsidRDefault="0069742D" w:rsidP="002A2C5C">
      <w:pPr>
        <w:pStyle w:val="Ttulo2"/>
        <w:jc w:val="left"/>
      </w:pPr>
      <w:bookmarkStart w:id="3" w:name="_heading=h.5vrm97llsyom" w:colFirst="0" w:colLast="0"/>
      <w:bookmarkEnd w:id="3"/>
    </w:p>
    <w:p w14:paraId="48A28462" w14:textId="77777777" w:rsidR="0069742D" w:rsidRPr="002A2C5C" w:rsidRDefault="0084275B" w:rsidP="002A2C5C">
      <w:pPr>
        <w:pStyle w:val="Ttulo2"/>
        <w:jc w:val="left"/>
      </w:pPr>
      <w:bookmarkStart w:id="4" w:name="_Toc198744833"/>
      <w:r w:rsidRPr="002A2C5C">
        <w:t>DE LA SOLICITUD DE INFORMACIÓN</w:t>
      </w:r>
      <w:bookmarkEnd w:id="4"/>
    </w:p>
    <w:p w14:paraId="1DBD7A12" w14:textId="77777777" w:rsidR="0069742D" w:rsidRPr="002A2C5C" w:rsidRDefault="0084275B" w:rsidP="002A2C5C">
      <w:pPr>
        <w:pStyle w:val="Ttulo3"/>
      </w:pPr>
      <w:bookmarkStart w:id="5" w:name="_Toc198744834"/>
      <w:r w:rsidRPr="002A2C5C">
        <w:t>a) Solicitud de información</w:t>
      </w:r>
      <w:bookmarkEnd w:id="5"/>
    </w:p>
    <w:p w14:paraId="0900CF8C" w14:textId="77777777" w:rsidR="0069742D" w:rsidRPr="002A2C5C" w:rsidRDefault="0084275B" w:rsidP="002A2C5C">
      <w:pPr>
        <w:pBdr>
          <w:top w:val="nil"/>
          <w:left w:val="nil"/>
          <w:bottom w:val="nil"/>
          <w:right w:val="nil"/>
          <w:between w:val="nil"/>
        </w:pBdr>
        <w:tabs>
          <w:tab w:val="left" w:pos="0"/>
        </w:tabs>
        <w:rPr>
          <w:i/>
        </w:rPr>
      </w:pPr>
      <w:r w:rsidRPr="002A2C5C">
        <w:t xml:space="preserve">El </w:t>
      </w:r>
      <w:r w:rsidRPr="002A2C5C">
        <w:rPr>
          <w:b/>
        </w:rPr>
        <w:t>trece de enero de dos mil veinticinco</w:t>
      </w:r>
      <w:r w:rsidRPr="002A2C5C">
        <w:t xml:space="preserve">, </w:t>
      </w:r>
      <w:r w:rsidRPr="002A2C5C">
        <w:rPr>
          <w:b/>
        </w:rPr>
        <w:t>LA PARTE RECURRENTE</w:t>
      </w:r>
      <w:r w:rsidRPr="002A2C5C">
        <w:t xml:space="preserve"> presentó una solicitud de acceso a la información pública ante el </w:t>
      </w:r>
      <w:r w:rsidRPr="002A2C5C">
        <w:rPr>
          <w:b/>
        </w:rPr>
        <w:t>SUJETO OBLIGADO</w:t>
      </w:r>
      <w:r w:rsidRPr="002A2C5C">
        <w:t>, a través del Sistema de Acceso a la Información Mexiquense (</w:t>
      </w:r>
      <w:r w:rsidRPr="002A2C5C">
        <w:rPr>
          <w:b/>
        </w:rPr>
        <w:t>SAIMEX</w:t>
      </w:r>
      <w:r w:rsidRPr="002A2C5C">
        <w:t>). Dicha solicitud quedó registrada con el número de folio</w:t>
      </w:r>
      <w:r w:rsidRPr="002A2C5C">
        <w:rPr>
          <w:b/>
        </w:rPr>
        <w:t xml:space="preserve"> 00024/TLALNEPA/IP/2025</w:t>
      </w:r>
      <w:r w:rsidRPr="002A2C5C">
        <w:rPr>
          <w:rFonts w:ascii="Arial" w:eastAsia="Arial" w:hAnsi="Arial" w:cs="Arial"/>
          <w:b/>
          <w:sz w:val="15"/>
          <w:szCs w:val="15"/>
        </w:rPr>
        <w:t xml:space="preserve"> </w:t>
      </w:r>
      <w:r w:rsidRPr="002A2C5C">
        <w:t>y en ella se requirió la siguiente información:</w:t>
      </w:r>
    </w:p>
    <w:p w14:paraId="7F26DA83" w14:textId="77777777" w:rsidR="0069742D" w:rsidRPr="002A2C5C" w:rsidRDefault="0069742D" w:rsidP="002A2C5C">
      <w:pPr>
        <w:pBdr>
          <w:top w:val="nil"/>
          <w:left w:val="nil"/>
          <w:bottom w:val="nil"/>
          <w:right w:val="nil"/>
          <w:between w:val="nil"/>
        </w:pBdr>
        <w:spacing w:line="240" w:lineRule="auto"/>
        <w:ind w:right="567"/>
        <w:rPr>
          <w:i/>
        </w:rPr>
      </w:pPr>
    </w:p>
    <w:p w14:paraId="1099DDB0" w14:textId="77777777" w:rsidR="0069742D" w:rsidRPr="002A2C5C" w:rsidRDefault="0084275B" w:rsidP="002A2C5C">
      <w:pPr>
        <w:pBdr>
          <w:top w:val="nil"/>
          <w:left w:val="nil"/>
          <w:bottom w:val="nil"/>
          <w:right w:val="nil"/>
          <w:between w:val="nil"/>
        </w:pBdr>
        <w:spacing w:line="240" w:lineRule="auto"/>
        <w:ind w:left="567" w:right="567"/>
        <w:rPr>
          <w:i/>
        </w:rPr>
      </w:pPr>
      <w:r w:rsidRPr="002A2C5C">
        <w:rPr>
          <w:i/>
        </w:rPr>
        <w:t>“Solicito todos los Nombramiento, expedientes completos de todos los jefes de departamento, titulares, sub directores, directores, enlaces administrativos, coordinadores y secretario, y del presidente de la nueva administración 2025.”</w:t>
      </w:r>
    </w:p>
    <w:p w14:paraId="79DA536B" w14:textId="77777777" w:rsidR="0069742D" w:rsidRPr="002A2C5C" w:rsidRDefault="0069742D" w:rsidP="002A2C5C">
      <w:pPr>
        <w:tabs>
          <w:tab w:val="left" w:pos="4667"/>
        </w:tabs>
        <w:ind w:left="567" w:right="567"/>
        <w:rPr>
          <w:i/>
        </w:rPr>
      </w:pPr>
    </w:p>
    <w:p w14:paraId="47BF2FB3" w14:textId="77777777" w:rsidR="0069742D" w:rsidRPr="002A2C5C" w:rsidRDefault="0084275B" w:rsidP="002A2C5C">
      <w:pPr>
        <w:tabs>
          <w:tab w:val="left" w:pos="4667"/>
        </w:tabs>
        <w:ind w:left="567" w:right="567"/>
      </w:pPr>
      <w:r w:rsidRPr="002A2C5C">
        <w:rPr>
          <w:b/>
        </w:rPr>
        <w:t>Modalidad de entrega</w:t>
      </w:r>
      <w:r w:rsidRPr="002A2C5C">
        <w:t>: a</w:t>
      </w:r>
      <w:r w:rsidRPr="002A2C5C">
        <w:rPr>
          <w:i/>
        </w:rPr>
        <w:t xml:space="preserve"> través del </w:t>
      </w:r>
      <w:r w:rsidRPr="002A2C5C">
        <w:rPr>
          <w:b/>
          <w:i/>
        </w:rPr>
        <w:t>SAIMEX</w:t>
      </w:r>
      <w:r w:rsidRPr="002A2C5C">
        <w:rPr>
          <w:i/>
        </w:rPr>
        <w:t>.</w:t>
      </w:r>
    </w:p>
    <w:p w14:paraId="0C95BB60" w14:textId="77777777" w:rsidR="0069742D" w:rsidRPr="002A2C5C" w:rsidRDefault="0069742D" w:rsidP="002A2C5C">
      <w:pPr>
        <w:ind w:right="-28"/>
        <w:rPr>
          <w:i/>
        </w:rPr>
      </w:pPr>
    </w:p>
    <w:p w14:paraId="67420114" w14:textId="77777777" w:rsidR="0069742D" w:rsidRPr="002A2C5C" w:rsidRDefault="0084275B" w:rsidP="002A2C5C">
      <w:pPr>
        <w:pStyle w:val="Ttulo3"/>
      </w:pPr>
      <w:bookmarkStart w:id="6" w:name="_Toc198744835"/>
      <w:r w:rsidRPr="002A2C5C">
        <w:lastRenderedPageBreak/>
        <w:t>b) Turno de la solicitud de información</w:t>
      </w:r>
      <w:bookmarkEnd w:id="6"/>
    </w:p>
    <w:p w14:paraId="6A3046BD" w14:textId="77777777" w:rsidR="0069742D" w:rsidRPr="002A2C5C" w:rsidRDefault="0084275B" w:rsidP="002A2C5C">
      <w:pPr>
        <w:keepNext/>
        <w:keepLines/>
        <w:pBdr>
          <w:top w:val="nil"/>
          <w:left w:val="nil"/>
          <w:bottom w:val="nil"/>
          <w:right w:val="nil"/>
          <w:between w:val="nil"/>
        </w:pBdr>
      </w:pPr>
      <w:bookmarkStart w:id="7" w:name="_heading=h.60bp4bl58eo6" w:colFirst="0" w:colLast="0"/>
      <w:bookmarkEnd w:id="7"/>
      <w:r w:rsidRPr="002A2C5C">
        <w:t xml:space="preserve">En cumplimiento al artículo 162 de la Ley de Transparencia y Acceso a la Información Pública del Estado de México y Municipios, el </w:t>
      </w:r>
      <w:r w:rsidRPr="002A2C5C">
        <w:rPr>
          <w:b/>
        </w:rPr>
        <w:t>treinta y uno de enero de dos mil veinticinco</w:t>
      </w:r>
      <w:r w:rsidRPr="002A2C5C">
        <w:t xml:space="preserve">, el Titular de la Unidad de Transparencia del </w:t>
      </w:r>
      <w:r w:rsidRPr="002A2C5C">
        <w:rPr>
          <w:b/>
        </w:rPr>
        <w:t>SUJETO OBLIGADO</w:t>
      </w:r>
      <w:r w:rsidRPr="002A2C5C">
        <w:t xml:space="preserve"> turnó la solicitud de información a los servidores públicos habilitados que estimó pertinente.</w:t>
      </w:r>
    </w:p>
    <w:p w14:paraId="59169EC5" w14:textId="77777777" w:rsidR="0069742D" w:rsidRPr="002A2C5C" w:rsidRDefault="0069742D" w:rsidP="002A2C5C">
      <w:pPr>
        <w:keepNext/>
        <w:keepLines/>
        <w:pBdr>
          <w:top w:val="nil"/>
          <w:left w:val="nil"/>
          <w:bottom w:val="nil"/>
          <w:right w:val="nil"/>
          <w:between w:val="nil"/>
        </w:pBdr>
      </w:pPr>
      <w:bookmarkStart w:id="8" w:name="_heading=h.cwwkvv76lbu3" w:colFirst="0" w:colLast="0"/>
      <w:bookmarkEnd w:id="8"/>
    </w:p>
    <w:p w14:paraId="53D5CACD" w14:textId="77777777" w:rsidR="0069742D" w:rsidRPr="002A2C5C" w:rsidRDefault="0084275B" w:rsidP="002A2C5C">
      <w:pPr>
        <w:pStyle w:val="Ttulo3"/>
      </w:pPr>
      <w:bookmarkStart w:id="9" w:name="_Toc198744836"/>
      <w:r w:rsidRPr="002A2C5C">
        <w:t>c) Prórroga</w:t>
      </w:r>
      <w:bookmarkEnd w:id="9"/>
    </w:p>
    <w:p w14:paraId="4BD1EF24" w14:textId="77777777" w:rsidR="0069742D" w:rsidRPr="002A2C5C" w:rsidRDefault="0084275B" w:rsidP="002A2C5C">
      <w:r w:rsidRPr="002A2C5C">
        <w:t xml:space="preserve">De las constancias que obran en </w:t>
      </w:r>
      <w:r w:rsidRPr="002A2C5C">
        <w:rPr>
          <w:b/>
        </w:rPr>
        <w:t>EL SAIMEX</w:t>
      </w:r>
      <w:r w:rsidRPr="002A2C5C">
        <w:t xml:space="preserve">, se advierte que el </w:t>
      </w:r>
      <w:r w:rsidRPr="002A2C5C">
        <w:rPr>
          <w:b/>
        </w:rPr>
        <w:t>cuatro de febrero de dos mil veinticinco</w:t>
      </w:r>
      <w:r w:rsidRPr="002A2C5C">
        <w:t xml:space="preserve">, </w:t>
      </w:r>
      <w:r w:rsidRPr="002A2C5C">
        <w:rPr>
          <w:b/>
        </w:rPr>
        <w:t>EL SUJETO OBLIGADO</w:t>
      </w:r>
      <w:r w:rsidRPr="002A2C5C">
        <w:t xml:space="preserve"> notificó una prórroga de siete días para dar respuesta a la solicitud de información planteada por </w:t>
      </w:r>
      <w:r w:rsidRPr="002A2C5C">
        <w:rPr>
          <w:b/>
        </w:rPr>
        <w:t>LA PARTE RECURRENTE</w:t>
      </w:r>
      <w:r w:rsidRPr="002A2C5C">
        <w:t>, en los siguientes términos:</w:t>
      </w:r>
    </w:p>
    <w:p w14:paraId="4FD01BA8" w14:textId="77777777" w:rsidR="0069742D" w:rsidRPr="002A2C5C" w:rsidRDefault="0069742D" w:rsidP="002A2C5C"/>
    <w:p w14:paraId="7DC1E53A" w14:textId="77777777" w:rsidR="0069742D" w:rsidRPr="002A2C5C" w:rsidRDefault="0084275B" w:rsidP="002A2C5C">
      <w:pPr>
        <w:spacing w:line="240" w:lineRule="auto"/>
        <w:ind w:left="567" w:right="567"/>
        <w:rPr>
          <w:i/>
        </w:rPr>
      </w:pPr>
      <w:r w:rsidRPr="002A2C5C">
        <w:rPr>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283E32D" w14:textId="77777777" w:rsidR="0069742D" w:rsidRPr="002A2C5C" w:rsidRDefault="0069742D" w:rsidP="002A2C5C">
      <w:pPr>
        <w:spacing w:line="240" w:lineRule="auto"/>
        <w:ind w:left="567" w:right="567"/>
        <w:rPr>
          <w:i/>
        </w:rPr>
      </w:pPr>
    </w:p>
    <w:p w14:paraId="68AEE79F" w14:textId="77777777" w:rsidR="0069742D" w:rsidRPr="002A2C5C" w:rsidRDefault="0084275B" w:rsidP="002A2C5C">
      <w:pPr>
        <w:spacing w:line="240" w:lineRule="auto"/>
        <w:ind w:left="567" w:right="567"/>
        <w:rPr>
          <w:i/>
        </w:rPr>
      </w:pPr>
      <w:r w:rsidRPr="002A2C5C">
        <w:rPr>
          <w:i/>
        </w:rPr>
        <w:t>Se notifica acuerdo de prorroga</w:t>
      </w:r>
    </w:p>
    <w:p w14:paraId="18F8BA65" w14:textId="77777777" w:rsidR="0069742D" w:rsidRPr="002A2C5C" w:rsidRDefault="0069742D" w:rsidP="002A2C5C">
      <w:pPr>
        <w:spacing w:line="240" w:lineRule="auto"/>
        <w:ind w:left="567" w:right="567"/>
        <w:rPr>
          <w:i/>
        </w:rPr>
      </w:pPr>
    </w:p>
    <w:p w14:paraId="1913834B" w14:textId="77777777" w:rsidR="0069742D" w:rsidRPr="002A2C5C" w:rsidRDefault="0084275B" w:rsidP="002A2C5C">
      <w:pPr>
        <w:spacing w:line="240" w:lineRule="auto"/>
        <w:ind w:left="567" w:right="567"/>
        <w:rPr>
          <w:i/>
        </w:rPr>
      </w:pPr>
      <w:r w:rsidRPr="002A2C5C">
        <w:rPr>
          <w:i/>
        </w:rPr>
        <w:t>C. LIZETTA CHAVEZ SANTIAGO</w:t>
      </w:r>
    </w:p>
    <w:p w14:paraId="1CA09C7B" w14:textId="77777777" w:rsidR="0069742D" w:rsidRPr="002A2C5C" w:rsidRDefault="0069742D" w:rsidP="002A2C5C">
      <w:pPr>
        <w:spacing w:line="240" w:lineRule="auto"/>
        <w:ind w:left="567" w:right="567"/>
        <w:rPr>
          <w:i/>
        </w:rPr>
      </w:pPr>
    </w:p>
    <w:p w14:paraId="589FD20E" w14:textId="77777777" w:rsidR="0069742D" w:rsidRPr="002A2C5C" w:rsidRDefault="0084275B" w:rsidP="002A2C5C">
      <w:pPr>
        <w:spacing w:line="240" w:lineRule="auto"/>
        <w:ind w:left="567" w:right="567"/>
        <w:rPr>
          <w:i/>
        </w:rPr>
      </w:pPr>
      <w:r w:rsidRPr="002A2C5C">
        <w:rPr>
          <w:i/>
        </w:rPr>
        <w:t>Responsable de la Unidad de Transparencia”</w:t>
      </w:r>
    </w:p>
    <w:p w14:paraId="064A45D8" w14:textId="77777777" w:rsidR="0069742D" w:rsidRPr="002A2C5C" w:rsidRDefault="0069742D" w:rsidP="002A2C5C"/>
    <w:p w14:paraId="6A663261" w14:textId="77777777" w:rsidR="0069742D" w:rsidRPr="002A2C5C" w:rsidRDefault="0069742D" w:rsidP="002A2C5C"/>
    <w:p w14:paraId="6DA794F1" w14:textId="77777777" w:rsidR="0069742D" w:rsidRPr="002A2C5C" w:rsidRDefault="0084275B" w:rsidP="002A2C5C">
      <w:pPr>
        <w:rPr>
          <w:b/>
        </w:rPr>
      </w:pPr>
      <w:r w:rsidRPr="002A2C5C">
        <w:t xml:space="preserve">Adjuntando el archivo denominado </w:t>
      </w:r>
      <w:r w:rsidRPr="002A2C5C">
        <w:rPr>
          <w:b/>
          <w:i/>
        </w:rPr>
        <w:t>08-CT-04-ORD-2025 PRORROGA.zip</w:t>
      </w:r>
      <w:r w:rsidRPr="002A2C5C">
        <w:t xml:space="preserve">, del cual se advierte el acuerdo 08/CT/04-ORD/2025, mediante el cual el Comité de Transparencia aprobó la prórroga de siete días hábiles, en atención a lo establecido en los artículos 49, fracción II y 163, segundo párrafo, de la Ley de Transparencia y Acceso a la Información Pública del Estado de México y Municipios. </w:t>
      </w:r>
    </w:p>
    <w:p w14:paraId="5109DC5C" w14:textId="77777777" w:rsidR="0069742D" w:rsidRPr="002A2C5C" w:rsidRDefault="0084275B" w:rsidP="002A2C5C">
      <w:pPr>
        <w:pStyle w:val="Ttulo3"/>
      </w:pPr>
      <w:bookmarkStart w:id="10" w:name="_Toc198744837"/>
      <w:r w:rsidRPr="002A2C5C">
        <w:lastRenderedPageBreak/>
        <w:t>d) Respuesta del Sujeto Obligado</w:t>
      </w:r>
      <w:bookmarkEnd w:id="10"/>
    </w:p>
    <w:p w14:paraId="0257842D" w14:textId="77777777" w:rsidR="0069742D" w:rsidRPr="002A2C5C" w:rsidRDefault="0084275B" w:rsidP="002A2C5C">
      <w:pPr>
        <w:pBdr>
          <w:top w:val="nil"/>
          <w:left w:val="nil"/>
          <w:bottom w:val="nil"/>
          <w:right w:val="nil"/>
          <w:between w:val="nil"/>
        </w:pBdr>
        <w:rPr>
          <w:i/>
        </w:rPr>
      </w:pPr>
      <w:r w:rsidRPr="002A2C5C">
        <w:t xml:space="preserve">El </w:t>
      </w:r>
      <w:r w:rsidRPr="002A2C5C">
        <w:rPr>
          <w:b/>
        </w:rPr>
        <w:t>trece de febrero de dos mil veinticinco</w:t>
      </w:r>
      <w:r w:rsidRPr="002A2C5C">
        <w:t xml:space="preserve">, el Titular de la Unidad de Transparencia del </w:t>
      </w:r>
      <w:r w:rsidRPr="002A2C5C">
        <w:rPr>
          <w:b/>
        </w:rPr>
        <w:t>SUJETO OBLIGADO,</w:t>
      </w:r>
      <w:r w:rsidRPr="002A2C5C">
        <w:t xml:space="preserve"> notificó la siguiente respuesta a través del </w:t>
      </w:r>
      <w:r w:rsidRPr="002A2C5C">
        <w:rPr>
          <w:b/>
        </w:rPr>
        <w:t>SAIMEX</w:t>
      </w:r>
      <w:r w:rsidRPr="002A2C5C">
        <w:t>:</w:t>
      </w:r>
    </w:p>
    <w:p w14:paraId="72766226" w14:textId="77777777" w:rsidR="0069742D" w:rsidRPr="002A2C5C" w:rsidRDefault="0069742D" w:rsidP="002A2C5C">
      <w:pPr>
        <w:pBdr>
          <w:top w:val="nil"/>
          <w:left w:val="nil"/>
          <w:bottom w:val="nil"/>
          <w:right w:val="nil"/>
          <w:between w:val="nil"/>
        </w:pBdr>
        <w:spacing w:line="240" w:lineRule="auto"/>
        <w:ind w:left="567" w:right="567"/>
        <w:rPr>
          <w:i/>
        </w:rPr>
      </w:pPr>
    </w:p>
    <w:p w14:paraId="42A047AA" w14:textId="77777777" w:rsidR="0069742D" w:rsidRPr="002A2C5C" w:rsidRDefault="0084275B" w:rsidP="002A2C5C">
      <w:pPr>
        <w:pBdr>
          <w:top w:val="nil"/>
          <w:left w:val="nil"/>
          <w:bottom w:val="nil"/>
          <w:right w:val="nil"/>
          <w:between w:val="nil"/>
        </w:pBdr>
        <w:spacing w:line="240" w:lineRule="auto"/>
        <w:ind w:left="567" w:right="567"/>
        <w:rPr>
          <w:i/>
        </w:rPr>
      </w:pPr>
      <w:r w:rsidRPr="002A2C5C">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EA18E8" w14:textId="77777777" w:rsidR="0069742D" w:rsidRPr="002A2C5C" w:rsidRDefault="0069742D" w:rsidP="002A2C5C">
      <w:pPr>
        <w:pBdr>
          <w:top w:val="nil"/>
          <w:left w:val="nil"/>
          <w:bottom w:val="nil"/>
          <w:right w:val="nil"/>
          <w:between w:val="nil"/>
        </w:pBdr>
        <w:spacing w:line="240" w:lineRule="auto"/>
        <w:ind w:left="567" w:right="567"/>
        <w:rPr>
          <w:i/>
        </w:rPr>
      </w:pPr>
    </w:p>
    <w:p w14:paraId="44CA2F15" w14:textId="77777777" w:rsidR="0069742D" w:rsidRPr="002A2C5C" w:rsidRDefault="0084275B" w:rsidP="002A2C5C">
      <w:pPr>
        <w:pBdr>
          <w:top w:val="nil"/>
          <w:left w:val="nil"/>
          <w:bottom w:val="nil"/>
          <w:right w:val="nil"/>
          <w:between w:val="nil"/>
        </w:pBdr>
        <w:spacing w:line="240" w:lineRule="auto"/>
        <w:ind w:left="567" w:right="567"/>
        <w:rPr>
          <w:i/>
        </w:rPr>
      </w:pPr>
      <w:r w:rsidRPr="002A2C5C">
        <w:rPr>
          <w:i/>
        </w:rPr>
        <w:t>AQUIEN CORRESPONDA . P R E S E N T E. 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p w14:paraId="1B7D1851" w14:textId="77777777" w:rsidR="0069742D" w:rsidRPr="002A2C5C" w:rsidRDefault="0069742D" w:rsidP="002A2C5C">
      <w:pPr>
        <w:pBdr>
          <w:top w:val="nil"/>
          <w:left w:val="nil"/>
          <w:bottom w:val="nil"/>
          <w:right w:val="nil"/>
          <w:between w:val="nil"/>
        </w:pBdr>
        <w:spacing w:line="240" w:lineRule="auto"/>
        <w:ind w:left="567" w:right="567"/>
        <w:rPr>
          <w:i/>
        </w:rPr>
      </w:pPr>
    </w:p>
    <w:p w14:paraId="291A8D2E" w14:textId="77777777" w:rsidR="0069742D" w:rsidRPr="002A2C5C" w:rsidRDefault="0084275B" w:rsidP="002A2C5C">
      <w:pPr>
        <w:pBdr>
          <w:top w:val="nil"/>
          <w:left w:val="nil"/>
          <w:bottom w:val="nil"/>
          <w:right w:val="nil"/>
          <w:between w:val="nil"/>
        </w:pBdr>
        <w:spacing w:line="240" w:lineRule="auto"/>
        <w:ind w:left="567" w:right="567"/>
        <w:rPr>
          <w:i/>
        </w:rPr>
      </w:pPr>
      <w:r w:rsidRPr="002A2C5C">
        <w:rPr>
          <w:i/>
        </w:rPr>
        <w:t>ATENTAMENTE</w:t>
      </w:r>
    </w:p>
    <w:p w14:paraId="7AA6E890" w14:textId="77777777" w:rsidR="0069742D" w:rsidRPr="002A2C5C" w:rsidRDefault="0069742D" w:rsidP="002A2C5C">
      <w:pPr>
        <w:pBdr>
          <w:top w:val="nil"/>
          <w:left w:val="nil"/>
          <w:bottom w:val="nil"/>
          <w:right w:val="nil"/>
          <w:between w:val="nil"/>
        </w:pBdr>
        <w:spacing w:line="240" w:lineRule="auto"/>
        <w:ind w:left="567" w:right="567"/>
        <w:rPr>
          <w:i/>
        </w:rPr>
      </w:pPr>
    </w:p>
    <w:p w14:paraId="7034C7C2" w14:textId="77777777" w:rsidR="0069742D" w:rsidRPr="002A2C5C" w:rsidRDefault="0084275B" w:rsidP="002A2C5C">
      <w:pPr>
        <w:pBdr>
          <w:top w:val="nil"/>
          <w:left w:val="nil"/>
          <w:bottom w:val="nil"/>
          <w:right w:val="nil"/>
          <w:between w:val="nil"/>
        </w:pBdr>
        <w:spacing w:line="240" w:lineRule="auto"/>
        <w:ind w:left="567" w:right="567"/>
        <w:rPr>
          <w:i/>
        </w:rPr>
      </w:pPr>
      <w:r w:rsidRPr="002A2C5C">
        <w:rPr>
          <w:i/>
        </w:rPr>
        <w:t>C. LIZETTA CHAVEZ SANTIAGO</w:t>
      </w:r>
    </w:p>
    <w:p w14:paraId="33E04999" w14:textId="77777777" w:rsidR="0069742D" w:rsidRPr="002A2C5C" w:rsidRDefault="0084275B" w:rsidP="002A2C5C">
      <w:pPr>
        <w:pBdr>
          <w:top w:val="nil"/>
          <w:left w:val="nil"/>
          <w:bottom w:val="nil"/>
          <w:right w:val="nil"/>
          <w:between w:val="nil"/>
        </w:pBdr>
        <w:spacing w:line="240" w:lineRule="auto"/>
        <w:ind w:left="567" w:right="567"/>
        <w:rPr>
          <w:b/>
          <w:i/>
        </w:rPr>
      </w:pPr>
      <w:r w:rsidRPr="002A2C5C">
        <w:t xml:space="preserve"> </w:t>
      </w:r>
    </w:p>
    <w:p w14:paraId="3E74509E" w14:textId="77777777" w:rsidR="0069742D" w:rsidRPr="002A2C5C" w:rsidRDefault="0069742D" w:rsidP="002A2C5C">
      <w:pPr>
        <w:ind w:right="-28"/>
      </w:pPr>
    </w:p>
    <w:p w14:paraId="0F4595AB" w14:textId="77777777" w:rsidR="0069742D" w:rsidRPr="002A2C5C" w:rsidRDefault="0084275B" w:rsidP="002A2C5C">
      <w:pPr>
        <w:ind w:right="-28"/>
      </w:pPr>
      <w:r w:rsidRPr="002A2C5C">
        <w:t>A su respuesta adjuntó los archivos que se describen a continuación:</w:t>
      </w:r>
    </w:p>
    <w:p w14:paraId="7B8B738B" w14:textId="77777777" w:rsidR="0069742D" w:rsidRPr="002A2C5C" w:rsidRDefault="0084275B" w:rsidP="002A2C5C">
      <w:pPr>
        <w:numPr>
          <w:ilvl w:val="0"/>
          <w:numId w:val="3"/>
        </w:numPr>
        <w:ind w:right="-28"/>
        <w:rPr>
          <w:b/>
          <w:i/>
        </w:rPr>
      </w:pPr>
      <w:r w:rsidRPr="002A2C5C">
        <w:rPr>
          <w:b/>
          <w:i/>
        </w:rPr>
        <w:t xml:space="preserve">SAIMEX 24 - 2.zip: </w:t>
      </w:r>
      <w:r w:rsidRPr="002A2C5C">
        <w:t xml:space="preserve">Archivo con la carpeta comprimida denominada </w:t>
      </w:r>
      <w:r w:rsidRPr="002A2C5C">
        <w:rPr>
          <w:b/>
          <w:i/>
        </w:rPr>
        <w:t xml:space="preserve">SAIMEX 24 - 2 </w:t>
      </w:r>
      <w:r w:rsidRPr="002A2C5C">
        <w:t xml:space="preserve">de cuyo contenido se advierte lo siguiente: </w:t>
      </w:r>
    </w:p>
    <w:p w14:paraId="2FDCA511" w14:textId="77777777" w:rsidR="0069742D" w:rsidRPr="002A2C5C" w:rsidRDefault="0084275B" w:rsidP="002A2C5C">
      <w:pPr>
        <w:numPr>
          <w:ilvl w:val="1"/>
          <w:numId w:val="3"/>
        </w:numPr>
        <w:ind w:right="-28"/>
        <w:rPr>
          <w:b/>
          <w:i/>
        </w:rPr>
      </w:pPr>
      <w:r w:rsidRPr="002A2C5C">
        <w:rPr>
          <w:b/>
          <w:i/>
        </w:rPr>
        <w:t xml:space="preserve">RESPUESTA SAIMEX 24.pdf: </w:t>
      </w:r>
      <w:r w:rsidRPr="002A2C5C">
        <w:t>Archivo con tres fojas de las que se observa:</w:t>
      </w:r>
    </w:p>
    <w:p w14:paraId="3EB54389" w14:textId="77777777" w:rsidR="0069742D" w:rsidRPr="002A2C5C" w:rsidRDefault="0084275B" w:rsidP="002A2C5C">
      <w:pPr>
        <w:numPr>
          <w:ilvl w:val="2"/>
          <w:numId w:val="3"/>
        </w:numPr>
        <w:ind w:right="-28"/>
        <w:rPr>
          <w:b/>
          <w:i/>
        </w:rPr>
      </w:pPr>
      <w:r w:rsidRPr="002A2C5C">
        <w:t xml:space="preserve">El oficio número TLA/OM/0374/2025 firmado por la titular de la Oficialía Mayor, quien refirió que el Subdirector de Recursos Humanos remitió la información solicitada, así como los acuerdos de clasificación correspondientes  </w:t>
      </w:r>
    </w:p>
    <w:p w14:paraId="4AECA7C0" w14:textId="77777777" w:rsidR="0069742D" w:rsidRPr="002A2C5C" w:rsidRDefault="0084275B" w:rsidP="002A2C5C">
      <w:pPr>
        <w:numPr>
          <w:ilvl w:val="2"/>
          <w:numId w:val="3"/>
        </w:numPr>
        <w:ind w:right="-28"/>
      </w:pPr>
      <w:r w:rsidRPr="002A2C5C">
        <w:t xml:space="preserve">Oficio número TLA/OM/SRH/0248/2025 firmado por el Subdirector de Recursos Humanos quien señaló remitir la información solicitada y </w:t>
      </w:r>
      <w:r w:rsidRPr="002A2C5C">
        <w:lastRenderedPageBreak/>
        <w:t xml:space="preserve">refirió no contar con información del Presidente Municipal por tratarse de un cargo de elección popular. </w:t>
      </w:r>
    </w:p>
    <w:p w14:paraId="73EC4770" w14:textId="77777777" w:rsidR="0069742D" w:rsidRPr="002A2C5C" w:rsidRDefault="0084275B" w:rsidP="002A2C5C">
      <w:pPr>
        <w:numPr>
          <w:ilvl w:val="1"/>
          <w:numId w:val="3"/>
        </w:numPr>
        <w:ind w:right="-28"/>
        <w:rPr>
          <w:b/>
          <w:i/>
        </w:rPr>
      </w:pPr>
      <w:r w:rsidRPr="002A2C5C">
        <w:rPr>
          <w:b/>
          <w:i/>
        </w:rPr>
        <w:t xml:space="preserve">07-CT-06-ORD-2025 VP.pdf:  </w:t>
      </w:r>
      <w:r w:rsidRPr="002A2C5C">
        <w:t xml:space="preserve">Archivo de ocho fojas de las cuales se observa el Acuerdo 07/CT/06-ORD/2025 mediante el cual, el Comité de Transparencia del </w:t>
      </w:r>
      <w:r w:rsidRPr="002A2C5C">
        <w:rPr>
          <w:b/>
        </w:rPr>
        <w:t>SUJETO OBLIGADO</w:t>
      </w:r>
      <w:r w:rsidRPr="002A2C5C">
        <w:t xml:space="preserve"> aprobó la clasificación total del Acta de Nacimiento, la Constancia de la Clave Única de Registro de Población, comprobante de domicilio, cartilla militar y certificado médico de diversos servidores públicos. </w:t>
      </w:r>
    </w:p>
    <w:p w14:paraId="4A7D99F5" w14:textId="77777777" w:rsidR="0069742D" w:rsidRPr="002A2C5C" w:rsidRDefault="0084275B" w:rsidP="002A2C5C">
      <w:pPr>
        <w:numPr>
          <w:ilvl w:val="1"/>
          <w:numId w:val="3"/>
        </w:numPr>
        <w:ind w:right="-28"/>
        <w:rPr>
          <w:b/>
          <w:i/>
        </w:rPr>
      </w:pPr>
      <w:r w:rsidRPr="002A2C5C">
        <w:rPr>
          <w:b/>
          <w:i/>
        </w:rPr>
        <w:t xml:space="preserve">08-CT-06-ORD-2025 CTOTAL.pdf: </w:t>
      </w:r>
      <w:r w:rsidRPr="002A2C5C">
        <w:t xml:space="preserve">Archivo de ocho fojas de las cuales se observa el Acuerdo 08/CT/06-ORD/2025 mediante el cual, el Comité de Transparencia del </w:t>
      </w:r>
      <w:r w:rsidRPr="002A2C5C">
        <w:rPr>
          <w:b/>
        </w:rPr>
        <w:t>SUJETO OBLIGADO</w:t>
      </w:r>
      <w:r w:rsidRPr="002A2C5C">
        <w:t xml:space="preserve"> aprobó la clasificación de la información contenida en las versiones públicas remitidas. </w:t>
      </w:r>
    </w:p>
    <w:p w14:paraId="4F883906" w14:textId="77777777" w:rsidR="0069742D" w:rsidRPr="002A2C5C" w:rsidRDefault="0084275B" w:rsidP="002A2C5C">
      <w:pPr>
        <w:numPr>
          <w:ilvl w:val="1"/>
          <w:numId w:val="3"/>
        </w:numPr>
        <w:ind w:right="-28"/>
      </w:pPr>
      <w:r w:rsidRPr="002A2C5C">
        <w:rPr>
          <w:b/>
          <w:i/>
        </w:rPr>
        <w:t>nombramientos y fichas curriculares:</w:t>
      </w:r>
      <w:r w:rsidRPr="002A2C5C">
        <w:t xml:space="preserve"> carpeta con 308 archivos en formato PDF con documentos de diversos servidores públicos. </w:t>
      </w:r>
    </w:p>
    <w:p w14:paraId="38008009" w14:textId="77777777" w:rsidR="0069742D" w:rsidRPr="002A2C5C" w:rsidRDefault="0084275B" w:rsidP="002A2C5C">
      <w:pPr>
        <w:numPr>
          <w:ilvl w:val="1"/>
          <w:numId w:val="3"/>
        </w:numPr>
        <w:ind w:right="-28"/>
        <w:rPr>
          <w:b/>
          <w:i/>
        </w:rPr>
      </w:pPr>
      <w:r w:rsidRPr="002A2C5C">
        <w:rPr>
          <w:b/>
          <w:i/>
        </w:rPr>
        <w:t xml:space="preserve">OFICIALIA MAYOR: </w:t>
      </w:r>
      <w:r w:rsidRPr="002A2C5C">
        <w:t xml:space="preserve">Carpeta con doce documentos en formato PDF con información de diversos servidores públicos. </w:t>
      </w:r>
    </w:p>
    <w:p w14:paraId="063C9F7B" w14:textId="77777777" w:rsidR="0069742D" w:rsidRPr="002A2C5C" w:rsidRDefault="0084275B" w:rsidP="002A2C5C">
      <w:pPr>
        <w:numPr>
          <w:ilvl w:val="1"/>
          <w:numId w:val="3"/>
        </w:numPr>
        <w:ind w:right="-28"/>
        <w:rPr>
          <w:b/>
          <w:i/>
        </w:rPr>
      </w:pPr>
      <w:r w:rsidRPr="002A2C5C">
        <w:rPr>
          <w:b/>
          <w:i/>
        </w:rPr>
        <w:t xml:space="preserve">PRESIDENCIA MUNICIPAL:  </w:t>
      </w:r>
      <w:r w:rsidRPr="002A2C5C">
        <w:t xml:space="preserve">Carpeta con quince documentos en formato PDF con información de diversos servidores públicos. </w:t>
      </w:r>
    </w:p>
    <w:p w14:paraId="5EBEECBA" w14:textId="77777777" w:rsidR="0069742D" w:rsidRPr="002A2C5C" w:rsidRDefault="0084275B" w:rsidP="002A2C5C">
      <w:pPr>
        <w:numPr>
          <w:ilvl w:val="1"/>
          <w:numId w:val="3"/>
        </w:numPr>
        <w:ind w:right="-28"/>
        <w:rPr>
          <w:b/>
          <w:i/>
        </w:rPr>
      </w:pPr>
      <w:r w:rsidRPr="002A2C5C">
        <w:rPr>
          <w:b/>
          <w:i/>
        </w:rPr>
        <w:t xml:space="preserve">PROMOCION eco 2:  </w:t>
      </w:r>
      <w:r w:rsidRPr="002A2C5C">
        <w:t xml:space="preserve">Carpeta con diez documentos en formato PDF con información de diversos servidores públicos. </w:t>
      </w:r>
    </w:p>
    <w:p w14:paraId="5D8C7A81" w14:textId="77777777" w:rsidR="0069742D" w:rsidRPr="002A2C5C" w:rsidRDefault="0084275B" w:rsidP="002A2C5C">
      <w:pPr>
        <w:numPr>
          <w:ilvl w:val="1"/>
          <w:numId w:val="3"/>
        </w:numPr>
        <w:ind w:right="-28"/>
        <w:rPr>
          <w:b/>
          <w:i/>
        </w:rPr>
      </w:pPr>
      <w:r w:rsidRPr="002A2C5C">
        <w:rPr>
          <w:b/>
          <w:i/>
        </w:rPr>
        <w:t xml:space="preserve">proteccion civil 2:  </w:t>
      </w:r>
      <w:r w:rsidRPr="002A2C5C">
        <w:t xml:space="preserve">Carpeta con diez documentos en formato PDF con información de diversos servidores públicos. </w:t>
      </w:r>
    </w:p>
    <w:p w14:paraId="71448605" w14:textId="77777777" w:rsidR="0069742D" w:rsidRPr="002A2C5C" w:rsidRDefault="0084275B" w:rsidP="002A2C5C">
      <w:pPr>
        <w:numPr>
          <w:ilvl w:val="1"/>
          <w:numId w:val="3"/>
        </w:numPr>
        <w:ind w:right="-28"/>
        <w:rPr>
          <w:b/>
          <w:i/>
        </w:rPr>
      </w:pPr>
      <w:r w:rsidRPr="002A2C5C">
        <w:rPr>
          <w:b/>
          <w:i/>
        </w:rPr>
        <w:t xml:space="preserve">SECRETARIA DEL AYUNTAMIENTO:  </w:t>
      </w:r>
      <w:r w:rsidRPr="002A2C5C">
        <w:t xml:space="preserve">Carpeta con dieciocho documentos en formato PDF con información de diversos servidores públicos. </w:t>
      </w:r>
    </w:p>
    <w:p w14:paraId="6CD661E1" w14:textId="77777777" w:rsidR="0069742D" w:rsidRPr="002A2C5C" w:rsidRDefault="0084275B" w:rsidP="002A2C5C">
      <w:pPr>
        <w:numPr>
          <w:ilvl w:val="1"/>
          <w:numId w:val="3"/>
        </w:numPr>
        <w:ind w:right="-28"/>
        <w:rPr>
          <w:b/>
          <w:i/>
        </w:rPr>
      </w:pPr>
      <w:r w:rsidRPr="002A2C5C">
        <w:rPr>
          <w:b/>
          <w:i/>
        </w:rPr>
        <w:t xml:space="preserve">SUSTENTABILIDAD AMBIENTAL: </w:t>
      </w:r>
      <w:r w:rsidRPr="002A2C5C">
        <w:t xml:space="preserve">Carpeta con doce  documentos en formato PDF con información de diversos servidores públicos. </w:t>
      </w:r>
    </w:p>
    <w:p w14:paraId="7775DC83" w14:textId="77777777" w:rsidR="0069742D" w:rsidRPr="002A2C5C" w:rsidRDefault="0084275B" w:rsidP="002A2C5C">
      <w:pPr>
        <w:numPr>
          <w:ilvl w:val="1"/>
          <w:numId w:val="3"/>
        </w:numPr>
        <w:ind w:right="-28"/>
        <w:rPr>
          <w:b/>
          <w:i/>
        </w:rPr>
      </w:pPr>
      <w:r w:rsidRPr="002A2C5C">
        <w:rPr>
          <w:b/>
          <w:i/>
        </w:rPr>
        <w:lastRenderedPageBreak/>
        <w:t xml:space="preserve">TESORERIA: </w:t>
      </w:r>
      <w:r w:rsidRPr="002A2C5C">
        <w:t xml:space="preserve">Carpeta con diecinueve documentos en formato PDF con información de diversos servidores públicos. </w:t>
      </w:r>
    </w:p>
    <w:p w14:paraId="7F997D74" w14:textId="77777777" w:rsidR="0069742D" w:rsidRPr="002A2C5C" w:rsidRDefault="0084275B" w:rsidP="002A2C5C">
      <w:pPr>
        <w:numPr>
          <w:ilvl w:val="1"/>
          <w:numId w:val="3"/>
        </w:numPr>
        <w:ind w:right="-28"/>
        <w:rPr>
          <w:b/>
          <w:i/>
        </w:rPr>
      </w:pPr>
      <w:r w:rsidRPr="002A2C5C">
        <w:rPr>
          <w:b/>
          <w:i/>
        </w:rPr>
        <w:t xml:space="preserve">UVAMUN: </w:t>
      </w:r>
      <w:r w:rsidRPr="002A2C5C">
        <w:t xml:space="preserve">Carpeta con once documentos en formato PDF con información de diversos servidores públicos. </w:t>
      </w:r>
    </w:p>
    <w:p w14:paraId="3E6ED2B0" w14:textId="77777777" w:rsidR="0069742D" w:rsidRPr="002A2C5C" w:rsidRDefault="0084275B" w:rsidP="002A2C5C">
      <w:pPr>
        <w:numPr>
          <w:ilvl w:val="0"/>
          <w:numId w:val="3"/>
        </w:numPr>
        <w:ind w:right="-28"/>
        <w:rPr>
          <w:b/>
          <w:i/>
        </w:rPr>
      </w:pPr>
      <w:r w:rsidRPr="002A2C5C">
        <w:rPr>
          <w:b/>
          <w:i/>
        </w:rPr>
        <w:t xml:space="preserve">SAIMEX 24 - 1.zip: </w:t>
      </w:r>
      <w:r w:rsidRPr="002A2C5C">
        <w:t xml:space="preserve">Archivo con la carpeta comprimida denominada </w:t>
      </w:r>
      <w:r w:rsidRPr="002A2C5C">
        <w:rPr>
          <w:b/>
          <w:i/>
        </w:rPr>
        <w:t xml:space="preserve">SAIMEX 24 - 1 </w:t>
      </w:r>
      <w:r w:rsidRPr="002A2C5C">
        <w:t xml:space="preserve">de cuyo contenido se advierte lo siguiente: </w:t>
      </w:r>
    </w:p>
    <w:p w14:paraId="3C95740B" w14:textId="77777777" w:rsidR="0069742D" w:rsidRPr="002A2C5C" w:rsidRDefault="0084275B" w:rsidP="002A2C5C">
      <w:pPr>
        <w:numPr>
          <w:ilvl w:val="1"/>
          <w:numId w:val="3"/>
        </w:numPr>
        <w:ind w:right="-28"/>
        <w:rPr>
          <w:b/>
          <w:i/>
        </w:rPr>
      </w:pPr>
      <w:r w:rsidRPr="002A2C5C">
        <w:rPr>
          <w:b/>
          <w:i/>
        </w:rPr>
        <w:t xml:space="preserve">BIENESTAR: </w:t>
      </w:r>
      <w:r w:rsidRPr="002A2C5C">
        <w:t xml:space="preserve">Carpeta con veintitrés documentos en formato PDF con información de diversos servidores públicos. </w:t>
      </w:r>
    </w:p>
    <w:p w14:paraId="4C91961F" w14:textId="77777777" w:rsidR="0069742D" w:rsidRPr="002A2C5C" w:rsidRDefault="0084275B" w:rsidP="002A2C5C">
      <w:pPr>
        <w:numPr>
          <w:ilvl w:val="1"/>
          <w:numId w:val="3"/>
        </w:numPr>
        <w:ind w:right="-28"/>
        <w:rPr>
          <w:b/>
          <w:i/>
        </w:rPr>
      </w:pPr>
      <w:r w:rsidRPr="002A2C5C">
        <w:rPr>
          <w:b/>
          <w:i/>
        </w:rPr>
        <w:t xml:space="preserve">CONTRALORIA: </w:t>
      </w:r>
      <w:r w:rsidRPr="002A2C5C">
        <w:t xml:space="preserve">Carpeta con catorce documentos en formato PDF con información de diversos servidores públicos. </w:t>
      </w:r>
    </w:p>
    <w:p w14:paraId="08391216" w14:textId="77777777" w:rsidR="0069742D" w:rsidRPr="002A2C5C" w:rsidRDefault="0084275B" w:rsidP="002A2C5C">
      <w:pPr>
        <w:numPr>
          <w:ilvl w:val="1"/>
          <w:numId w:val="3"/>
        </w:numPr>
        <w:ind w:right="-28"/>
        <w:rPr>
          <w:b/>
          <w:i/>
        </w:rPr>
      </w:pPr>
      <w:r w:rsidRPr="002A2C5C">
        <w:rPr>
          <w:b/>
          <w:i/>
        </w:rPr>
        <w:t xml:space="preserve">GOBIERNO: </w:t>
      </w:r>
      <w:r w:rsidRPr="002A2C5C">
        <w:t xml:space="preserve">Carpeta con siete documentos en formato PDF con información de diversos servidores públicos. </w:t>
      </w:r>
    </w:p>
    <w:p w14:paraId="10777BE9" w14:textId="77777777" w:rsidR="0069742D" w:rsidRPr="002A2C5C" w:rsidRDefault="0084275B" w:rsidP="002A2C5C">
      <w:pPr>
        <w:numPr>
          <w:ilvl w:val="1"/>
          <w:numId w:val="3"/>
        </w:numPr>
        <w:ind w:right="-28"/>
        <w:rPr>
          <w:b/>
          <w:i/>
        </w:rPr>
      </w:pPr>
      <w:r w:rsidRPr="002A2C5C">
        <w:rPr>
          <w:b/>
          <w:i/>
        </w:rPr>
        <w:t xml:space="preserve">INFRESTRUCTURA URBANA: </w:t>
      </w:r>
      <w:r w:rsidRPr="002A2C5C">
        <w:t xml:space="preserve">Carpeta con catorce documentos en formato PDF con información de diversos servidores públicos. </w:t>
      </w:r>
    </w:p>
    <w:p w14:paraId="52D949AC" w14:textId="77777777" w:rsidR="0069742D" w:rsidRPr="002A2C5C" w:rsidRDefault="0084275B" w:rsidP="002A2C5C">
      <w:pPr>
        <w:numPr>
          <w:ilvl w:val="1"/>
          <w:numId w:val="3"/>
        </w:numPr>
        <w:ind w:right="-28"/>
        <w:rPr>
          <w:b/>
          <w:i/>
        </w:rPr>
      </w:pPr>
      <w:r w:rsidRPr="002A2C5C">
        <w:rPr>
          <w:b/>
          <w:i/>
        </w:rPr>
        <w:t xml:space="preserve">JURIDICO: </w:t>
      </w:r>
      <w:r w:rsidRPr="002A2C5C">
        <w:t xml:space="preserve">Carpeta con nueve documentos en formato PDF con información de diversos servidores públicos. </w:t>
      </w:r>
    </w:p>
    <w:p w14:paraId="74EC35E1" w14:textId="77777777" w:rsidR="0069742D" w:rsidRPr="002A2C5C" w:rsidRDefault="0069742D" w:rsidP="002A2C5C">
      <w:pPr>
        <w:ind w:right="-28"/>
      </w:pPr>
    </w:p>
    <w:p w14:paraId="24DBF63F" w14:textId="77777777" w:rsidR="0069742D" w:rsidRPr="002A2C5C" w:rsidRDefault="0084275B" w:rsidP="002A2C5C">
      <w:pPr>
        <w:pStyle w:val="Ttulo2"/>
      </w:pPr>
      <w:bookmarkStart w:id="11" w:name="_Toc198744838"/>
      <w:r w:rsidRPr="002A2C5C">
        <w:t>DEL RECURSO DE REVISIÓN</w:t>
      </w:r>
      <w:bookmarkEnd w:id="11"/>
    </w:p>
    <w:p w14:paraId="25828BF5" w14:textId="77777777" w:rsidR="0069742D" w:rsidRPr="002A2C5C" w:rsidRDefault="0084275B" w:rsidP="002A2C5C">
      <w:pPr>
        <w:pStyle w:val="Ttulo3"/>
      </w:pPr>
      <w:bookmarkStart w:id="12" w:name="_Toc198744839"/>
      <w:r w:rsidRPr="002A2C5C">
        <w:t>a) Interposición del Recurso de Revisión</w:t>
      </w:r>
      <w:bookmarkEnd w:id="12"/>
    </w:p>
    <w:p w14:paraId="1C3FEAE8" w14:textId="77777777" w:rsidR="0069742D" w:rsidRPr="002A2C5C" w:rsidRDefault="0084275B" w:rsidP="002A2C5C">
      <w:pPr>
        <w:ind w:right="-28"/>
      </w:pPr>
      <w:r w:rsidRPr="002A2C5C">
        <w:t xml:space="preserve">El </w:t>
      </w:r>
      <w:r w:rsidRPr="002A2C5C">
        <w:rPr>
          <w:b/>
        </w:rPr>
        <w:t>cuatro</w:t>
      </w:r>
      <w:r w:rsidRPr="002A2C5C">
        <w:rPr>
          <w:b/>
          <w:vertAlign w:val="superscript"/>
        </w:rPr>
        <w:footnoteReference w:id="1"/>
      </w:r>
      <w:r w:rsidRPr="002A2C5C">
        <w:rPr>
          <w:b/>
        </w:rPr>
        <w:t xml:space="preserve"> de marzo de dos mil veinticinco</w:t>
      </w:r>
      <w:r w:rsidRPr="002A2C5C">
        <w:t xml:space="preserve"> </w:t>
      </w:r>
      <w:r w:rsidRPr="002A2C5C">
        <w:rPr>
          <w:b/>
        </w:rPr>
        <w:t>LA PARTE RECURRENTE</w:t>
      </w:r>
      <w:r w:rsidRPr="002A2C5C">
        <w:t xml:space="preserve"> interpuso el recurso de revisión en contra de la respuesta emitida por el </w:t>
      </w:r>
      <w:r w:rsidRPr="002A2C5C">
        <w:rPr>
          <w:b/>
        </w:rPr>
        <w:t>SUJETO OBLIGADO</w:t>
      </w:r>
      <w:r w:rsidRPr="002A2C5C">
        <w:t xml:space="preserve">, mismo que fue registrado en </w:t>
      </w:r>
      <w:r w:rsidRPr="002A2C5C">
        <w:rPr>
          <w:b/>
        </w:rPr>
        <w:t>EL SAIMEX</w:t>
      </w:r>
      <w:r w:rsidRPr="002A2C5C">
        <w:t xml:space="preserve"> con el número de expediente </w:t>
      </w:r>
      <w:r w:rsidRPr="002A2C5C">
        <w:rPr>
          <w:b/>
        </w:rPr>
        <w:t>02427/INFOEM/IP/RR/2025</w:t>
      </w:r>
      <w:r w:rsidRPr="002A2C5C">
        <w:t>, y en el cual manifestó lo siguiente:</w:t>
      </w:r>
    </w:p>
    <w:p w14:paraId="5B2382E6" w14:textId="77777777" w:rsidR="0069742D" w:rsidRPr="002A2C5C" w:rsidRDefault="0069742D" w:rsidP="002A2C5C">
      <w:pPr>
        <w:tabs>
          <w:tab w:val="left" w:pos="4667"/>
        </w:tabs>
        <w:ind w:right="539"/>
      </w:pPr>
      <w:bookmarkStart w:id="13" w:name="_heading=h.tyjcwt" w:colFirst="0" w:colLast="0"/>
      <w:bookmarkEnd w:id="13"/>
    </w:p>
    <w:p w14:paraId="7C61895E" w14:textId="77777777" w:rsidR="0069742D" w:rsidRPr="002A2C5C" w:rsidRDefault="0084275B" w:rsidP="002A2C5C">
      <w:pPr>
        <w:tabs>
          <w:tab w:val="left" w:pos="4667"/>
        </w:tabs>
        <w:ind w:left="567" w:right="539"/>
        <w:rPr>
          <w:b/>
        </w:rPr>
      </w:pPr>
      <w:r w:rsidRPr="002A2C5C">
        <w:rPr>
          <w:b/>
        </w:rPr>
        <w:t>ACTO IMPUGNADO</w:t>
      </w:r>
    </w:p>
    <w:p w14:paraId="44DFD6DB" w14:textId="77777777" w:rsidR="0069742D" w:rsidRPr="002A2C5C" w:rsidRDefault="0084275B" w:rsidP="002A2C5C">
      <w:pPr>
        <w:pBdr>
          <w:top w:val="nil"/>
          <w:left w:val="nil"/>
          <w:bottom w:val="nil"/>
          <w:right w:val="nil"/>
          <w:between w:val="nil"/>
        </w:pBdr>
        <w:spacing w:line="240" w:lineRule="auto"/>
        <w:ind w:left="567" w:right="567"/>
        <w:rPr>
          <w:i/>
        </w:rPr>
      </w:pPr>
      <w:r w:rsidRPr="002A2C5C">
        <w:rPr>
          <w:i/>
        </w:rPr>
        <w:t>"La información está incompleta y no es como la solicite."</w:t>
      </w:r>
    </w:p>
    <w:p w14:paraId="5A426533" w14:textId="77777777" w:rsidR="0069742D" w:rsidRPr="002A2C5C" w:rsidRDefault="0069742D" w:rsidP="002A2C5C">
      <w:pPr>
        <w:tabs>
          <w:tab w:val="left" w:pos="4667"/>
        </w:tabs>
        <w:ind w:left="567" w:right="539"/>
        <w:rPr>
          <w:i/>
        </w:rPr>
      </w:pPr>
    </w:p>
    <w:p w14:paraId="403146F8" w14:textId="77777777" w:rsidR="0069742D" w:rsidRPr="002A2C5C" w:rsidRDefault="0084275B" w:rsidP="002A2C5C">
      <w:pPr>
        <w:tabs>
          <w:tab w:val="left" w:pos="4667"/>
        </w:tabs>
        <w:ind w:left="567" w:right="539"/>
        <w:rPr>
          <w:b/>
        </w:rPr>
      </w:pPr>
      <w:r w:rsidRPr="002A2C5C">
        <w:rPr>
          <w:b/>
        </w:rPr>
        <w:t>RAZONES O MOTIVOS DE LA INCONFORMIDAD</w:t>
      </w:r>
      <w:r w:rsidRPr="002A2C5C">
        <w:rPr>
          <w:b/>
        </w:rPr>
        <w:tab/>
      </w:r>
    </w:p>
    <w:p w14:paraId="3D7C7215" w14:textId="77777777" w:rsidR="0069742D" w:rsidRPr="002A2C5C" w:rsidRDefault="0084275B" w:rsidP="002A2C5C">
      <w:pPr>
        <w:pBdr>
          <w:top w:val="nil"/>
          <w:left w:val="nil"/>
          <w:bottom w:val="nil"/>
          <w:right w:val="nil"/>
          <w:between w:val="nil"/>
        </w:pBdr>
        <w:spacing w:line="240" w:lineRule="auto"/>
        <w:ind w:left="567" w:right="567"/>
        <w:rPr>
          <w:i/>
        </w:rPr>
      </w:pPr>
      <w:r w:rsidRPr="002A2C5C">
        <w:rPr>
          <w:i/>
        </w:rPr>
        <w:t>“Me niegan la información.”</w:t>
      </w:r>
    </w:p>
    <w:p w14:paraId="6A316F3C" w14:textId="77777777" w:rsidR="0069742D" w:rsidRPr="002A2C5C" w:rsidRDefault="0069742D" w:rsidP="002A2C5C">
      <w:pPr>
        <w:keepNext/>
        <w:keepLines/>
        <w:pBdr>
          <w:top w:val="nil"/>
          <w:left w:val="nil"/>
          <w:bottom w:val="nil"/>
          <w:right w:val="nil"/>
          <w:between w:val="nil"/>
        </w:pBdr>
        <w:spacing w:line="480" w:lineRule="auto"/>
        <w:jc w:val="left"/>
        <w:rPr>
          <w:b/>
        </w:rPr>
      </w:pPr>
      <w:bookmarkStart w:id="14" w:name="_heading=h.tq4qa2167jqz" w:colFirst="0" w:colLast="0"/>
      <w:bookmarkEnd w:id="14"/>
    </w:p>
    <w:p w14:paraId="05854850" w14:textId="77777777" w:rsidR="0069742D" w:rsidRPr="002A2C5C" w:rsidRDefault="0084275B" w:rsidP="002A2C5C">
      <w:pPr>
        <w:pStyle w:val="Ttulo3"/>
      </w:pPr>
      <w:bookmarkStart w:id="15" w:name="_Toc198744840"/>
      <w:r w:rsidRPr="002A2C5C">
        <w:t>b) Turno del Recurso de Revisión</w:t>
      </w:r>
      <w:bookmarkEnd w:id="15"/>
    </w:p>
    <w:p w14:paraId="6533CDAC" w14:textId="77777777" w:rsidR="0069742D" w:rsidRPr="002A2C5C" w:rsidRDefault="0084275B" w:rsidP="002A2C5C">
      <w:r w:rsidRPr="002A2C5C">
        <w:t>Con fundamento en el artículo 185, fracción I de la Ley de Transparencia y Acceso a la Información Pública del Estado de México y Municipios, el</w:t>
      </w:r>
      <w:r w:rsidRPr="002A2C5C">
        <w:rPr>
          <w:b/>
        </w:rPr>
        <w:t xml:space="preserve"> tres de marzo de dos mil veinticinco</w:t>
      </w:r>
      <w:r w:rsidRPr="002A2C5C">
        <w:t xml:space="preserve"> se turnó el recurso de revisión a través del SAIMEX a la </w:t>
      </w:r>
      <w:r w:rsidRPr="002A2C5C">
        <w:rPr>
          <w:b/>
        </w:rPr>
        <w:t>Comisionada Sharon Cristina Morales Martínez</w:t>
      </w:r>
      <w:r w:rsidRPr="002A2C5C">
        <w:t xml:space="preserve">, a efecto de decretar su admisión o desechamiento. </w:t>
      </w:r>
    </w:p>
    <w:p w14:paraId="0F662A8F" w14:textId="77777777" w:rsidR="0069742D" w:rsidRPr="002A2C5C" w:rsidRDefault="0069742D" w:rsidP="002A2C5C"/>
    <w:p w14:paraId="5D7B7914" w14:textId="77777777" w:rsidR="0069742D" w:rsidRPr="002A2C5C" w:rsidRDefault="0084275B" w:rsidP="002A2C5C">
      <w:pPr>
        <w:pStyle w:val="Ttulo3"/>
      </w:pPr>
      <w:bookmarkStart w:id="16" w:name="_Toc198744841"/>
      <w:r w:rsidRPr="002A2C5C">
        <w:t>c) Admisión del Recurso de Revisión</w:t>
      </w:r>
      <w:bookmarkEnd w:id="16"/>
    </w:p>
    <w:p w14:paraId="64E0D8E4" w14:textId="77777777" w:rsidR="0069742D" w:rsidRPr="002A2C5C" w:rsidRDefault="0084275B" w:rsidP="002A2C5C">
      <w:r w:rsidRPr="002A2C5C">
        <w:t xml:space="preserve">El </w:t>
      </w:r>
      <w:r w:rsidRPr="002A2C5C">
        <w:rPr>
          <w:b/>
        </w:rPr>
        <w:t>cinco de marzo de dos mil veinticinco</w:t>
      </w:r>
      <w:r w:rsidRPr="002A2C5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0EDA0DC" w14:textId="77777777" w:rsidR="0069742D" w:rsidRPr="002A2C5C" w:rsidRDefault="0069742D" w:rsidP="002A2C5C">
      <w:pPr>
        <w:keepNext/>
        <w:keepLines/>
        <w:pBdr>
          <w:top w:val="nil"/>
          <w:left w:val="nil"/>
          <w:bottom w:val="nil"/>
          <w:right w:val="nil"/>
          <w:between w:val="nil"/>
        </w:pBdr>
        <w:spacing w:line="480" w:lineRule="auto"/>
        <w:jc w:val="left"/>
        <w:rPr>
          <w:b/>
        </w:rPr>
      </w:pPr>
      <w:bookmarkStart w:id="17" w:name="_heading=h.vrngw2pbgmcp" w:colFirst="0" w:colLast="0"/>
      <w:bookmarkEnd w:id="17"/>
    </w:p>
    <w:p w14:paraId="5740DF54" w14:textId="77777777" w:rsidR="0069742D" w:rsidRPr="002A2C5C" w:rsidRDefault="0084275B" w:rsidP="002A2C5C">
      <w:pPr>
        <w:pStyle w:val="Ttulo3"/>
      </w:pPr>
      <w:bookmarkStart w:id="18" w:name="_Toc198744842"/>
      <w:r w:rsidRPr="002A2C5C">
        <w:t>d) Informe Justificado del Sujeto Obligado</w:t>
      </w:r>
      <w:bookmarkEnd w:id="18"/>
    </w:p>
    <w:p w14:paraId="6EC47753" w14:textId="77777777" w:rsidR="0069742D" w:rsidRPr="002A2C5C" w:rsidRDefault="0084275B" w:rsidP="002A2C5C">
      <w:r w:rsidRPr="002A2C5C">
        <w:t xml:space="preserve">En fecha </w:t>
      </w:r>
      <w:r w:rsidRPr="002A2C5C">
        <w:rPr>
          <w:b/>
        </w:rPr>
        <w:t>trece de marzo de dos mil veinticinco</w:t>
      </w:r>
      <w:r w:rsidRPr="002A2C5C">
        <w:t xml:space="preserve">, </w:t>
      </w:r>
      <w:r w:rsidRPr="002A2C5C">
        <w:rPr>
          <w:b/>
        </w:rPr>
        <w:t>EL SUJETO OBLIGADO</w:t>
      </w:r>
      <w:r w:rsidRPr="002A2C5C">
        <w:t xml:space="preserve"> remitió la carpeta comprimida denominada </w:t>
      </w:r>
      <w:r w:rsidRPr="002A2C5C">
        <w:rPr>
          <w:b/>
          <w:i/>
        </w:rPr>
        <w:t xml:space="preserve">MANIFESTACIONES RR 2427-25.zip </w:t>
      </w:r>
      <w:r w:rsidRPr="002A2C5C">
        <w:t xml:space="preserve">de la cual se advierte el archivo en formato PDF denominado </w:t>
      </w:r>
      <w:r w:rsidRPr="002A2C5C">
        <w:rPr>
          <w:b/>
          <w:i/>
        </w:rPr>
        <w:t xml:space="preserve">MANIFESTACIONES OFICIALIA, </w:t>
      </w:r>
      <w:r w:rsidRPr="002A2C5C">
        <w:t xml:space="preserve">donde la titular de la Oficialía Mayor ratificó su respuesta primigenia. </w:t>
      </w:r>
    </w:p>
    <w:p w14:paraId="022294E1" w14:textId="77777777" w:rsidR="0069742D" w:rsidRPr="002A2C5C" w:rsidRDefault="0069742D" w:rsidP="002A2C5C"/>
    <w:p w14:paraId="03B63A9B" w14:textId="77777777" w:rsidR="0069742D" w:rsidRPr="002A2C5C" w:rsidRDefault="0084275B" w:rsidP="002A2C5C">
      <w:pPr>
        <w:pStyle w:val="Ttulo3"/>
      </w:pPr>
      <w:bookmarkStart w:id="19" w:name="_Toc198744843"/>
      <w:r w:rsidRPr="002A2C5C">
        <w:t>e) Manifestaciones de la Parte Recurrente</w:t>
      </w:r>
      <w:bookmarkEnd w:id="19"/>
    </w:p>
    <w:p w14:paraId="00F30F00" w14:textId="77777777" w:rsidR="0069742D" w:rsidRPr="002A2C5C" w:rsidRDefault="0084275B" w:rsidP="002A2C5C">
      <w:r w:rsidRPr="002A2C5C">
        <w:rPr>
          <w:b/>
        </w:rPr>
        <w:t xml:space="preserve">LA PARTE RECURRENTE </w:t>
      </w:r>
      <w:r w:rsidRPr="002A2C5C">
        <w:t>no realizó manifestación alguna dentro del término legalmente concedido para tal efecto, ni presentó pruebas o alegatos.</w:t>
      </w:r>
    </w:p>
    <w:p w14:paraId="07933070" w14:textId="77777777" w:rsidR="0069742D" w:rsidRPr="002A2C5C" w:rsidRDefault="0069742D" w:rsidP="002A2C5C"/>
    <w:p w14:paraId="34B5DACF" w14:textId="77777777" w:rsidR="0069742D" w:rsidRPr="002A2C5C" w:rsidRDefault="0084275B" w:rsidP="002A2C5C">
      <w:pPr>
        <w:pStyle w:val="Ttulo3"/>
      </w:pPr>
      <w:bookmarkStart w:id="20" w:name="_Toc198744844"/>
      <w:r w:rsidRPr="002A2C5C">
        <w:t>f) Ampliación de Plazo para Resolver</w:t>
      </w:r>
      <w:bookmarkEnd w:id="20"/>
      <w:r w:rsidRPr="002A2C5C">
        <w:t xml:space="preserve"> </w:t>
      </w:r>
    </w:p>
    <w:p w14:paraId="3F981663" w14:textId="77777777" w:rsidR="0069742D" w:rsidRPr="002A2C5C" w:rsidRDefault="0084275B" w:rsidP="002A2C5C">
      <w:r w:rsidRPr="002A2C5C">
        <w:t xml:space="preserve">El </w:t>
      </w:r>
      <w:r w:rsidRPr="002A2C5C">
        <w:rPr>
          <w:b/>
        </w:rPr>
        <w:t>catorce de mayo de dos mil veinticinco</w:t>
      </w:r>
      <w:r w:rsidRPr="002A2C5C">
        <w:t>, se notificó el acuerdo de ampliación de plazo para resolver los presentes Recursos de Revisión, previsto en el artículo 181, tercer párrafo de la Ley de Transparencia y Acceso a la Información Pública del Estado de México y Municipios.</w:t>
      </w:r>
    </w:p>
    <w:p w14:paraId="489FA915" w14:textId="77777777" w:rsidR="0069742D" w:rsidRPr="002A2C5C" w:rsidRDefault="0069742D" w:rsidP="002A2C5C"/>
    <w:p w14:paraId="302671A8" w14:textId="77777777" w:rsidR="0069742D" w:rsidRPr="002A2C5C" w:rsidRDefault="0084275B" w:rsidP="002A2C5C">
      <w:pPr>
        <w:pStyle w:val="Ttulo3"/>
      </w:pPr>
      <w:bookmarkStart w:id="21" w:name="_Toc198744845"/>
      <w:r w:rsidRPr="002A2C5C">
        <w:t>g) Cierre de instrucción</w:t>
      </w:r>
      <w:bookmarkEnd w:id="21"/>
    </w:p>
    <w:p w14:paraId="4DE30A81" w14:textId="63F2127F" w:rsidR="0069742D" w:rsidRPr="002A2C5C" w:rsidRDefault="0084275B" w:rsidP="002A2C5C">
      <w:bookmarkStart w:id="22" w:name="_heading=h.3j2qqm3" w:colFirst="0" w:colLast="0"/>
      <w:bookmarkEnd w:id="22"/>
      <w:r w:rsidRPr="002A2C5C">
        <w:t xml:space="preserve">Al no existir diligencias pendientes por desahogar, el </w:t>
      </w:r>
      <w:r w:rsidRPr="002A2C5C">
        <w:rPr>
          <w:b/>
        </w:rPr>
        <w:t>veint</w:t>
      </w:r>
      <w:r w:rsidR="00EE65F4" w:rsidRPr="002A2C5C">
        <w:rPr>
          <w:b/>
        </w:rPr>
        <w:t>e</w:t>
      </w:r>
      <w:r w:rsidRPr="002A2C5C">
        <w:rPr>
          <w:b/>
        </w:rPr>
        <w:t xml:space="preserve"> de </w:t>
      </w:r>
      <w:r w:rsidR="00EE65F4" w:rsidRPr="002A2C5C">
        <w:rPr>
          <w:b/>
        </w:rPr>
        <w:t>mayo</w:t>
      </w:r>
      <w:r w:rsidRPr="002A2C5C">
        <w:t xml:space="preserve"> </w:t>
      </w:r>
      <w:r w:rsidRPr="002A2C5C">
        <w:rPr>
          <w:b/>
        </w:rPr>
        <w:t>de dos mil veinticinco</w:t>
      </w:r>
      <w:r w:rsidRPr="002A2C5C">
        <w:t xml:space="preserve"> la </w:t>
      </w:r>
      <w:r w:rsidRPr="002A2C5C">
        <w:rPr>
          <w:b/>
        </w:rPr>
        <w:t xml:space="preserve">Comisionada Sharon Cristina Morales Martínez </w:t>
      </w:r>
      <w:r w:rsidRPr="002A2C5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A16D3DA" w14:textId="77777777" w:rsidR="0069742D" w:rsidRPr="002A2C5C" w:rsidRDefault="0069742D" w:rsidP="002A2C5C"/>
    <w:p w14:paraId="78CA15A1" w14:textId="77777777" w:rsidR="0069742D" w:rsidRPr="002A2C5C" w:rsidRDefault="0084275B" w:rsidP="002A2C5C">
      <w:pPr>
        <w:pStyle w:val="Ttulo1"/>
      </w:pPr>
      <w:bookmarkStart w:id="23" w:name="_Toc198744846"/>
      <w:r w:rsidRPr="002A2C5C">
        <w:t>CONSIDERANDOS</w:t>
      </w:r>
      <w:bookmarkEnd w:id="23"/>
    </w:p>
    <w:p w14:paraId="7BACAD9B" w14:textId="77777777" w:rsidR="0069742D" w:rsidRPr="002A2C5C" w:rsidRDefault="0069742D" w:rsidP="002A2C5C">
      <w:pPr>
        <w:ind w:right="-93"/>
        <w:rPr>
          <w:b/>
        </w:rPr>
      </w:pPr>
    </w:p>
    <w:p w14:paraId="2A8D17B5" w14:textId="77777777" w:rsidR="0069742D" w:rsidRPr="002A2C5C" w:rsidRDefault="0084275B" w:rsidP="002A2C5C">
      <w:pPr>
        <w:pStyle w:val="Ttulo2"/>
        <w:jc w:val="left"/>
      </w:pPr>
      <w:bookmarkStart w:id="24" w:name="_Toc198744847"/>
      <w:r w:rsidRPr="002A2C5C">
        <w:t>PRIMERO. Procedibilidad</w:t>
      </w:r>
      <w:bookmarkEnd w:id="24"/>
    </w:p>
    <w:p w14:paraId="01D35319" w14:textId="77777777" w:rsidR="0069742D" w:rsidRPr="002A2C5C" w:rsidRDefault="0084275B" w:rsidP="002A2C5C">
      <w:pPr>
        <w:pStyle w:val="Ttulo3"/>
      </w:pPr>
      <w:bookmarkStart w:id="25" w:name="_Toc198744848"/>
      <w:r w:rsidRPr="002A2C5C">
        <w:t>a) Competencia del Instituto</w:t>
      </w:r>
      <w:bookmarkEnd w:id="25"/>
    </w:p>
    <w:p w14:paraId="23279F7B" w14:textId="77777777" w:rsidR="0069742D" w:rsidRPr="002A2C5C" w:rsidRDefault="0084275B" w:rsidP="002A2C5C">
      <w:r w:rsidRPr="002A2C5C">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w:t>
      </w:r>
      <w:r w:rsidRPr="002A2C5C">
        <w:lastRenderedPageBreak/>
        <w:t>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21DEA68" w14:textId="77777777" w:rsidR="0069742D" w:rsidRPr="002A2C5C" w:rsidRDefault="0069742D" w:rsidP="002A2C5C"/>
    <w:p w14:paraId="10B67585" w14:textId="77777777" w:rsidR="0069742D" w:rsidRPr="002A2C5C" w:rsidRDefault="0084275B" w:rsidP="002A2C5C">
      <w:pPr>
        <w:pStyle w:val="Ttulo3"/>
      </w:pPr>
      <w:bookmarkStart w:id="26" w:name="_Toc198744849"/>
      <w:r w:rsidRPr="002A2C5C">
        <w:t>b) Legitimidad de la parte recurrente</w:t>
      </w:r>
      <w:bookmarkEnd w:id="26"/>
    </w:p>
    <w:p w14:paraId="42C72BB5" w14:textId="77777777" w:rsidR="0069742D" w:rsidRPr="002A2C5C" w:rsidRDefault="0084275B" w:rsidP="002A2C5C">
      <w:r w:rsidRPr="002A2C5C">
        <w:t>El recurso de revisión fue interpuesto por parte legítima, ya que se presentó por la misma persona que formuló la solicitud de acceso a la Información Pública,</w:t>
      </w:r>
      <w:r w:rsidRPr="002A2C5C">
        <w:rPr>
          <w:b/>
        </w:rPr>
        <w:t xml:space="preserve"> </w:t>
      </w:r>
      <w:r w:rsidRPr="002A2C5C">
        <w:t>debido a que los datos de acceso</w:t>
      </w:r>
      <w:r w:rsidRPr="002A2C5C">
        <w:rPr>
          <w:b/>
        </w:rPr>
        <w:t xml:space="preserve"> SAIMEX</w:t>
      </w:r>
      <w:r w:rsidRPr="002A2C5C">
        <w:t xml:space="preserve"> son personales e irrepetibles.</w:t>
      </w:r>
    </w:p>
    <w:p w14:paraId="6DE4A807" w14:textId="77777777" w:rsidR="0069742D" w:rsidRPr="002A2C5C" w:rsidRDefault="0069742D" w:rsidP="002A2C5C"/>
    <w:p w14:paraId="780EF63F" w14:textId="77777777" w:rsidR="0069742D" w:rsidRPr="002A2C5C" w:rsidRDefault="0084275B" w:rsidP="002A2C5C">
      <w:pPr>
        <w:pStyle w:val="Ttulo3"/>
      </w:pPr>
      <w:bookmarkStart w:id="27" w:name="_Toc198744850"/>
      <w:r w:rsidRPr="002A2C5C">
        <w:t>c) Plazo para interponer el recurso</w:t>
      </w:r>
      <w:bookmarkEnd w:id="27"/>
    </w:p>
    <w:p w14:paraId="7109C9B1" w14:textId="77777777" w:rsidR="0069742D" w:rsidRPr="002A2C5C" w:rsidRDefault="0084275B" w:rsidP="002A2C5C">
      <w:bookmarkStart w:id="28" w:name="_heading=h.2bn6wsx" w:colFirst="0" w:colLast="0"/>
      <w:bookmarkEnd w:id="28"/>
      <w:r w:rsidRPr="002A2C5C">
        <w:rPr>
          <w:b/>
        </w:rPr>
        <w:t>EL SUJETO OBLIGADO</w:t>
      </w:r>
      <w:r w:rsidRPr="002A2C5C">
        <w:t xml:space="preserve"> notificó la respuesta a la solicitud de acceso a la Información Pública el </w:t>
      </w:r>
      <w:r w:rsidRPr="002A2C5C">
        <w:rPr>
          <w:b/>
        </w:rPr>
        <w:t xml:space="preserve">trece de febrero  de dos mil veinticinco </w:t>
      </w:r>
      <w:r w:rsidRPr="002A2C5C">
        <w:t xml:space="preserve">y el recurso que nos ocupa se tuvo por interpuesto el </w:t>
      </w:r>
      <w:r w:rsidRPr="002A2C5C">
        <w:rPr>
          <w:b/>
        </w:rPr>
        <w:t>cuatro de marzo de dos mil veinticinco</w:t>
      </w:r>
      <w:r w:rsidRPr="002A2C5C">
        <w:t>; por lo tanto, éste se encuentra dentro del margen temporal previsto en el artículo 178 de la Ley de Transparencia y Acceso a la Información Pública del Estado de México y Municipios.</w:t>
      </w:r>
    </w:p>
    <w:p w14:paraId="1F8B806A" w14:textId="77777777" w:rsidR="0069742D" w:rsidRPr="002A2C5C" w:rsidRDefault="0069742D" w:rsidP="002A2C5C">
      <w:bookmarkStart w:id="29" w:name="_heading=h.uko06592z2jp" w:colFirst="0" w:colLast="0"/>
      <w:bookmarkEnd w:id="29"/>
    </w:p>
    <w:p w14:paraId="45CA38C0" w14:textId="77777777" w:rsidR="0069742D" w:rsidRPr="002A2C5C" w:rsidRDefault="0084275B" w:rsidP="002A2C5C">
      <w:pPr>
        <w:pStyle w:val="Ttulo3"/>
      </w:pPr>
      <w:bookmarkStart w:id="30" w:name="_Toc198744851"/>
      <w:r w:rsidRPr="002A2C5C">
        <w:t>d) Causal de procedencia</w:t>
      </w:r>
      <w:bookmarkEnd w:id="30"/>
      <w:r w:rsidRPr="002A2C5C">
        <w:t xml:space="preserve"> </w:t>
      </w:r>
    </w:p>
    <w:p w14:paraId="79EFFA35" w14:textId="77777777" w:rsidR="0069742D" w:rsidRPr="002A2C5C" w:rsidRDefault="0084275B" w:rsidP="002A2C5C">
      <w:r w:rsidRPr="002A2C5C">
        <w:t>Resulta procedente la interposición del recurso de revisión, ya que se actualiza la causal de procedencia señalada en el artículo 179, fracción V de la Ley de Transparencia y Acceso a la Información Pública del Estado de México y Municipios.</w:t>
      </w:r>
    </w:p>
    <w:p w14:paraId="065EC901" w14:textId="77777777" w:rsidR="0069742D" w:rsidRPr="002A2C5C" w:rsidRDefault="0069742D" w:rsidP="002A2C5C">
      <w:pPr>
        <w:rPr>
          <w:b/>
        </w:rPr>
      </w:pPr>
    </w:p>
    <w:p w14:paraId="7D51E7AD" w14:textId="77777777" w:rsidR="0069742D" w:rsidRPr="002A2C5C" w:rsidRDefault="0084275B" w:rsidP="002A2C5C">
      <w:pPr>
        <w:pStyle w:val="Ttulo3"/>
      </w:pPr>
      <w:bookmarkStart w:id="31" w:name="_Toc198744852"/>
      <w:r w:rsidRPr="002A2C5C">
        <w:lastRenderedPageBreak/>
        <w:t>e) Requisitos formales para la interposición del recurso</w:t>
      </w:r>
      <w:bookmarkEnd w:id="31"/>
    </w:p>
    <w:p w14:paraId="4A31E084" w14:textId="77777777" w:rsidR="0069742D" w:rsidRPr="002A2C5C" w:rsidRDefault="0084275B" w:rsidP="002A2C5C">
      <w:r w:rsidRPr="002A2C5C">
        <w:t xml:space="preserve">Es importante mencionar que, de la revisión del expediente electrónico del </w:t>
      </w:r>
      <w:r w:rsidRPr="002A2C5C">
        <w:rPr>
          <w:b/>
        </w:rPr>
        <w:t>SAIMEX</w:t>
      </w:r>
      <w:r w:rsidRPr="002A2C5C">
        <w:t xml:space="preserve">, se observa que </w:t>
      </w:r>
      <w:r w:rsidRPr="002A2C5C">
        <w:rPr>
          <w:b/>
        </w:rPr>
        <w:t>LA PARTE RECURRENTE</w:t>
      </w:r>
      <w:r w:rsidRPr="002A2C5C">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2A2C5C">
        <w:rPr>
          <w:b/>
          <w:u w:val="single"/>
        </w:rPr>
        <w:t>el nombre no es un requisito indispensable</w:t>
      </w:r>
      <w:r w:rsidRPr="002A2C5C">
        <w:t xml:space="preserve"> para que las y los ciudadanos ejerzan el derecho de acceso a la información pública. </w:t>
      </w:r>
    </w:p>
    <w:p w14:paraId="767F0DC7" w14:textId="77777777" w:rsidR="0069742D" w:rsidRPr="002A2C5C" w:rsidRDefault="0069742D" w:rsidP="002A2C5C"/>
    <w:p w14:paraId="034085BB" w14:textId="77777777" w:rsidR="0069742D" w:rsidRPr="002A2C5C" w:rsidRDefault="0084275B" w:rsidP="002A2C5C">
      <w:r w:rsidRPr="002A2C5C">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A2C5C">
        <w:rPr>
          <w:b/>
        </w:rPr>
        <w:t>LA PARTE RECURRENTE</w:t>
      </w:r>
      <w:r w:rsidRPr="002A2C5C">
        <w:t xml:space="preserve">; por lo que, en el presente caso, al haber sido presentado el recurso de revisión vía </w:t>
      </w:r>
      <w:r w:rsidRPr="002A2C5C">
        <w:rPr>
          <w:b/>
        </w:rPr>
        <w:t>SAIMEX</w:t>
      </w:r>
      <w:r w:rsidRPr="002A2C5C">
        <w:t>, dicho requisito resulta innecesario.</w:t>
      </w:r>
    </w:p>
    <w:p w14:paraId="5D5702EA" w14:textId="77777777" w:rsidR="0069742D" w:rsidRPr="002A2C5C" w:rsidRDefault="0069742D" w:rsidP="002A2C5C"/>
    <w:p w14:paraId="6E17BCC0" w14:textId="77777777" w:rsidR="0069742D" w:rsidRPr="002A2C5C" w:rsidRDefault="0084275B" w:rsidP="002A2C5C">
      <w:pPr>
        <w:pStyle w:val="Ttulo2"/>
      </w:pPr>
      <w:bookmarkStart w:id="32" w:name="_Toc198744853"/>
      <w:r w:rsidRPr="002A2C5C">
        <w:t>SEGUNDO. Estudio de Fondo</w:t>
      </w:r>
      <w:bookmarkEnd w:id="32"/>
    </w:p>
    <w:p w14:paraId="1FB0F841" w14:textId="77777777" w:rsidR="0069742D" w:rsidRPr="002A2C5C" w:rsidRDefault="0084275B" w:rsidP="002A2C5C">
      <w:pPr>
        <w:pStyle w:val="Ttulo3"/>
      </w:pPr>
      <w:bookmarkStart w:id="33" w:name="_Toc198744854"/>
      <w:r w:rsidRPr="002A2C5C">
        <w:t>a) Mandato de transparencia y responsabilidad del Sujeto Obligado</w:t>
      </w:r>
      <w:bookmarkEnd w:id="33"/>
    </w:p>
    <w:p w14:paraId="63309BAB" w14:textId="77777777" w:rsidR="0069742D" w:rsidRPr="002A2C5C" w:rsidRDefault="0084275B" w:rsidP="002A2C5C">
      <w:r w:rsidRPr="002A2C5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AD0E8F4" w14:textId="77777777" w:rsidR="0069742D" w:rsidRPr="002A2C5C" w:rsidRDefault="0069742D" w:rsidP="002A2C5C"/>
    <w:p w14:paraId="1B85BFD2" w14:textId="77777777" w:rsidR="0069742D" w:rsidRPr="002A2C5C" w:rsidRDefault="0084275B" w:rsidP="002A2C5C">
      <w:pPr>
        <w:pBdr>
          <w:top w:val="nil"/>
          <w:left w:val="nil"/>
          <w:bottom w:val="nil"/>
          <w:right w:val="nil"/>
          <w:between w:val="nil"/>
        </w:pBdr>
        <w:spacing w:line="240" w:lineRule="auto"/>
        <w:ind w:left="567" w:right="567" w:firstLine="567"/>
        <w:rPr>
          <w:b/>
          <w:i/>
        </w:rPr>
      </w:pPr>
      <w:r w:rsidRPr="002A2C5C">
        <w:rPr>
          <w:b/>
          <w:i/>
        </w:rPr>
        <w:t>Constitución Política de los Estados Unidos Mexicanos</w:t>
      </w:r>
    </w:p>
    <w:p w14:paraId="751C9355" w14:textId="77777777" w:rsidR="0069742D" w:rsidRPr="002A2C5C" w:rsidRDefault="0084275B" w:rsidP="002A2C5C">
      <w:pPr>
        <w:pBdr>
          <w:top w:val="nil"/>
          <w:left w:val="nil"/>
          <w:bottom w:val="nil"/>
          <w:right w:val="nil"/>
          <w:between w:val="nil"/>
        </w:pBdr>
        <w:spacing w:line="240" w:lineRule="auto"/>
        <w:ind w:left="567" w:right="567" w:firstLine="567"/>
        <w:rPr>
          <w:b/>
          <w:i/>
        </w:rPr>
      </w:pPr>
      <w:r w:rsidRPr="002A2C5C">
        <w:rPr>
          <w:i/>
        </w:rPr>
        <w:t>“</w:t>
      </w:r>
      <w:r w:rsidRPr="002A2C5C">
        <w:rPr>
          <w:b/>
          <w:i/>
        </w:rPr>
        <w:t>Artículo 6.</w:t>
      </w:r>
    </w:p>
    <w:p w14:paraId="644D1EFC"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i/>
        </w:rPr>
        <w:lastRenderedPageBreak/>
        <w:t>(…)</w:t>
      </w:r>
    </w:p>
    <w:p w14:paraId="7DAA942B"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i/>
        </w:rPr>
        <w:t>Para efectos de lo dispuesto en el presente artículo se observará lo siguiente:</w:t>
      </w:r>
    </w:p>
    <w:p w14:paraId="140321AC"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i/>
        </w:rPr>
        <w:t>A. Para el ejercicio del derecho de acceso a la información, la Federación y las entidades federativas, en el ámbito de sus respectivas competencias, se regirán por los siguientes principios y bases:</w:t>
      </w:r>
    </w:p>
    <w:p w14:paraId="572F7443"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i/>
        </w:rPr>
        <w:t xml:space="preserve">I. </w:t>
      </w:r>
      <w:r w:rsidRPr="002A2C5C">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28C11B2" w14:textId="77777777" w:rsidR="0069742D" w:rsidRPr="002A2C5C" w:rsidRDefault="0069742D" w:rsidP="002A2C5C">
      <w:pPr>
        <w:pBdr>
          <w:top w:val="nil"/>
          <w:left w:val="nil"/>
          <w:bottom w:val="nil"/>
          <w:right w:val="nil"/>
          <w:between w:val="nil"/>
        </w:pBdr>
        <w:spacing w:line="240" w:lineRule="auto"/>
        <w:ind w:left="567" w:right="567" w:firstLine="567"/>
        <w:rPr>
          <w:i/>
        </w:rPr>
      </w:pPr>
    </w:p>
    <w:p w14:paraId="628FADF5" w14:textId="77777777" w:rsidR="0069742D" w:rsidRPr="002A2C5C" w:rsidRDefault="0084275B" w:rsidP="002A2C5C">
      <w:pPr>
        <w:pBdr>
          <w:top w:val="nil"/>
          <w:left w:val="nil"/>
          <w:bottom w:val="nil"/>
          <w:right w:val="nil"/>
          <w:between w:val="nil"/>
        </w:pBdr>
        <w:spacing w:line="240" w:lineRule="auto"/>
        <w:ind w:left="567" w:right="567" w:firstLine="567"/>
        <w:rPr>
          <w:b/>
          <w:i/>
        </w:rPr>
      </w:pPr>
      <w:r w:rsidRPr="002A2C5C">
        <w:rPr>
          <w:b/>
          <w:i/>
        </w:rPr>
        <w:t>Constitución Política del Estado Libre y Soberano de México</w:t>
      </w:r>
    </w:p>
    <w:p w14:paraId="3D11771B" w14:textId="77777777" w:rsidR="0069742D" w:rsidRPr="002A2C5C" w:rsidRDefault="0084275B" w:rsidP="002A2C5C">
      <w:pPr>
        <w:pBdr>
          <w:top w:val="nil"/>
          <w:left w:val="nil"/>
          <w:bottom w:val="nil"/>
          <w:right w:val="nil"/>
          <w:between w:val="nil"/>
        </w:pBdr>
        <w:spacing w:line="240" w:lineRule="auto"/>
        <w:ind w:left="567" w:right="567" w:firstLine="567"/>
        <w:rPr>
          <w:b/>
          <w:i/>
        </w:rPr>
      </w:pPr>
      <w:r w:rsidRPr="002A2C5C">
        <w:rPr>
          <w:i/>
        </w:rPr>
        <w:t>“</w:t>
      </w:r>
      <w:r w:rsidRPr="002A2C5C">
        <w:rPr>
          <w:b/>
          <w:i/>
        </w:rPr>
        <w:t xml:space="preserve">Artículo 5.- </w:t>
      </w:r>
    </w:p>
    <w:p w14:paraId="62131E40"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i/>
        </w:rPr>
        <w:t>(…)</w:t>
      </w:r>
    </w:p>
    <w:p w14:paraId="127C561E"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i/>
        </w:rPr>
        <w:t>El derecho a la información será garantizado por el Estado. La ley establecerá las previsiones que permitan asegurar la protección, el respeto y la difusión de este derecho.</w:t>
      </w:r>
    </w:p>
    <w:p w14:paraId="470080B5"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956885A"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i/>
        </w:rPr>
        <w:t>Este derecho se regirá por los principios y bases siguientes:</w:t>
      </w:r>
    </w:p>
    <w:p w14:paraId="07B9D46B"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F16B9C0" w14:textId="77777777" w:rsidR="0069742D" w:rsidRPr="002A2C5C" w:rsidRDefault="0069742D" w:rsidP="002A2C5C">
      <w:pPr>
        <w:rPr>
          <w:b/>
          <w:i/>
        </w:rPr>
      </w:pPr>
    </w:p>
    <w:p w14:paraId="25E0F363" w14:textId="77777777" w:rsidR="0069742D" w:rsidRPr="002A2C5C" w:rsidRDefault="0084275B" w:rsidP="002A2C5C">
      <w:pPr>
        <w:rPr>
          <w:i/>
        </w:rPr>
      </w:pPr>
      <w:r w:rsidRPr="002A2C5C">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A2C5C">
        <w:rPr>
          <w:i/>
        </w:rPr>
        <w:t>por los principios de simplicidad, rapidez, gratuidad del procedimiento, auxilio y orientación a los particulares.</w:t>
      </w:r>
    </w:p>
    <w:p w14:paraId="41E5E186" w14:textId="77777777" w:rsidR="0069742D" w:rsidRPr="002A2C5C" w:rsidRDefault="0069742D" w:rsidP="002A2C5C">
      <w:pPr>
        <w:rPr>
          <w:i/>
        </w:rPr>
      </w:pPr>
    </w:p>
    <w:p w14:paraId="2B09B33D" w14:textId="77777777" w:rsidR="0069742D" w:rsidRPr="002A2C5C" w:rsidRDefault="0084275B" w:rsidP="002A2C5C">
      <w:pPr>
        <w:rPr>
          <w:i/>
        </w:rPr>
      </w:pPr>
      <w:r w:rsidRPr="002A2C5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E2DF1AB" w14:textId="77777777" w:rsidR="0069742D" w:rsidRPr="002A2C5C" w:rsidRDefault="0069742D" w:rsidP="002A2C5C"/>
    <w:p w14:paraId="339D040A" w14:textId="77777777" w:rsidR="0069742D" w:rsidRPr="002A2C5C" w:rsidRDefault="0084275B" w:rsidP="002A2C5C">
      <w:r w:rsidRPr="002A2C5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9B0C216" w14:textId="77777777" w:rsidR="0069742D" w:rsidRPr="002A2C5C" w:rsidRDefault="0069742D" w:rsidP="002A2C5C"/>
    <w:p w14:paraId="7D128048" w14:textId="77777777" w:rsidR="0069742D" w:rsidRPr="002A2C5C" w:rsidRDefault="0084275B" w:rsidP="002A2C5C">
      <w:r w:rsidRPr="002A2C5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9D0567F" w14:textId="77777777" w:rsidR="0069742D" w:rsidRPr="002A2C5C" w:rsidRDefault="0069742D" w:rsidP="002A2C5C"/>
    <w:p w14:paraId="58932837" w14:textId="77777777" w:rsidR="0069742D" w:rsidRPr="002A2C5C" w:rsidRDefault="0084275B" w:rsidP="002A2C5C">
      <w:r w:rsidRPr="002A2C5C">
        <w:t xml:space="preserve">En esa tesitura, el artículo 24 último párrafo de la Ley de la Materia dispone que los Sujetos Obligados sólo proporcionarán la información pública que generen, administren o posean en </w:t>
      </w:r>
      <w:r w:rsidRPr="002A2C5C">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07ABD45" w14:textId="77777777" w:rsidR="0069742D" w:rsidRPr="002A2C5C" w:rsidRDefault="0069742D" w:rsidP="002A2C5C"/>
    <w:p w14:paraId="1FBBBA23" w14:textId="77777777" w:rsidR="0069742D" w:rsidRPr="002A2C5C" w:rsidRDefault="0084275B" w:rsidP="002A2C5C">
      <w:bookmarkStart w:id="34" w:name="_heading=h.qsh70q" w:colFirst="0" w:colLast="0"/>
      <w:bookmarkEnd w:id="34"/>
      <w:r w:rsidRPr="002A2C5C">
        <w:t xml:space="preserve">Con base en lo anterior, se considera que </w:t>
      </w:r>
      <w:r w:rsidRPr="002A2C5C">
        <w:rPr>
          <w:b/>
        </w:rPr>
        <w:t>EL</w:t>
      </w:r>
      <w:r w:rsidRPr="002A2C5C">
        <w:t xml:space="preserve"> </w:t>
      </w:r>
      <w:r w:rsidRPr="002A2C5C">
        <w:rPr>
          <w:b/>
        </w:rPr>
        <w:t>SUJETO OBLIGADO</w:t>
      </w:r>
      <w:r w:rsidRPr="002A2C5C">
        <w:t xml:space="preserve"> se encontraba compelido a atender la solicitud de acceso a la información realizada por </w:t>
      </w:r>
      <w:r w:rsidRPr="002A2C5C">
        <w:rPr>
          <w:b/>
        </w:rPr>
        <w:t>LA PARTE RECURRENTE</w:t>
      </w:r>
      <w:r w:rsidRPr="002A2C5C">
        <w:t>.</w:t>
      </w:r>
    </w:p>
    <w:p w14:paraId="7FE0A1C9" w14:textId="77777777" w:rsidR="0069742D" w:rsidRPr="002A2C5C" w:rsidRDefault="0069742D" w:rsidP="002A2C5C"/>
    <w:p w14:paraId="67AB8A63" w14:textId="77777777" w:rsidR="0069742D" w:rsidRPr="002A2C5C" w:rsidRDefault="0084275B" w:rsidP="002A2C5C">
      <w:pPr>
        <w:pStyle w:val="Ttulo3"/>
      </w:pPr>
      <w:bookmarkStart w:id="35" w:name="_Toc198744855"/>
      <w:r w:rsidRPr="002A2C5C">
        <w:t>b)  Controversia a resolver</w:t>
      </w:r>
      <w:bookmarkEnd w:id="35"/>
    </w:p>
    <w:p w14:paraId="3AE8E73C" w14:textId="77777777" w:rsidR="0069742D" w:rsidRPr="002A2C5C" w:rsidRDefault="0084275B" w:rsidP="002A2C5C">
      <w:r w:rsidRPr="002A2C5C">
        <w:t xml:space="preserve">Con el objeto de ilustrar la controversia planteada, resulta conveniente precisar que, una vez realizado el estudio de las constancias que integran el expediente en que se actúa, se desprende que </w:t>
      </w:r>
      <w:r w:rsidRPr="002A2C5C">
        <w:rPr>
          <w:b/>
        </w:rPr>
        <w:t>LA PARTE RECURRENTE</w:t>
      </w:r>
      <w:r w:rsidRPr="002A2C5C">
        <w:t xml:space="preserve"> requirió los nombramientos y expedientes completos de todos los jefes de departamento, titulares, subdirectores, directores, enlaces administrativos, coordinadores y secretario, y del presidente de la nueva administración municipal. </w:t>
      </w:r>
    </w:p>
    <w:p w14:paraId="13FBB886" w14:textId="77777777" w:rsidR="0069742D" w:rsidRPr="002A2C5C" w:rsidRDefault="0069742D" w:rsidP="002A2C5C"/>
    <w:p w14:paraId="3AE2AA59" w14:textId="77777777" w:rsidR="0069742D" w:rsidRPr="002A2C5C" w:rsidRDefault="0084275B" w:rsidP="002A2C5C">
      <w:r w:rsidRPr="002A2C5C">
        <w:t xml:space="preserve">En respuesta, </w:t>
      </w:r>
      <w:r w:rsidRPr="002A2C5C">
        <w:rPr>
          <w:b/>
        </w:rPr>
        <w:t>EL SUJETO OBLIGADO</w:t>
      </w:r>
      <w:r w:rsidRPr="002A2C5C">
        <w:t xml:space="preserve"> se pronunció por medio de Oficialía Mayor, quien remitió diversos documentos con expedientes de servidores públicos de distintas áreas, así como dos acuerdos de clasificación de información. </w:t>
      </w:r>
    </w:p>
    <w:p w14:paraId="24ADDE9E" w14:textId="77777777" w:rsidR="0069742D" w:rsidRPr="002A2C5C" w:rsidRDefault="0069742D" w:rsidP="002A2C5C"/>
    <w:p w14:paraId="3D421569" w14:textId="77777777" w:rsidR="0069742D" w:rsidRPr="002A2C5C" w:rsidRDefault="0084275B" w:rsidP="002A2C5C">
      <w:r w:rsidRPr="002A2C5C">
        <w:t xml:space="preserve">Sobre lo cual, en un acto posterior </w:t>
      </w:r>
      <w:r w:rsidRPr="002A2C5C">
        <w:rPr>
          <w:b/>
        </w:rPr>
        <w:t>LA PARTE RECURRENTE</w:t>
      </w:r>
      <w:r w:rsidRPr="002A2C5C">
        <w:t xml:space="preserve"> se inconformó refiriendo que la información está incompleta y no se entregó como se solicitó. </w:t>
      </w:r>
    </w:p>
    <w:p w14:paraId="2B3C37F6" w14:textId="77777777" w:rsidR="0069742D" w:rsidRPr="002A2C5C" w:rsidRDefault="0069742D" w:rsidP="002A2C5C"/>
    <w:p w14:paraId="403B918A" w14:textId="77777777" w:rsidR="0069742D" w:rsidRPr="002A2C5C" w:rsidRDefault="0084275B" w:rsidP="002A2C5C">
      <w:pPr>
        <w:rPr>
          <w:b/>
        </w:rPr>
      </w:pPr>
      <w:r w:rsidRPr="002A2C5C">
        <w:t xml:space="preserve">Por lo que el presente asunto buscará determinar si la información remitida se encuentra completa y con la misma se puede colmar lo requerido en la solicitud de la ahora </w:t>
      </w:r>
      <w:r w:rsidRPr="002A2C5C">
        <w:rPr>
          <w:b/>
        </w:rPr>
        <w:t xml:space="preserve">PARTE RECURRENTE. </w:t>
      </w:r>
    </w:p>
    <w:p w14:paraId="484B2550" w14:textId="77777777" w:rsidR="0069742D" w:rsidRPr="002A2C5C" w:rsidRDefault="0069742D" w:rsidP="002A2C5C">
      <w:pPr>
        <w:rPr>
          <w:b/>
        </w:rPr>
      </w:pPr>
    </w:p>
    <w:p w14:paraId="05E34129" w14:textId="77777777" w:rsidR="0069742D" w:rsidRPr="002A2C5C" w:rsidRDefault="0084275B" w:rsidP="002A2C5C">
      <w:pPr>
        <w:pStyle w:val="Ttulo3"/>
      </w:pPr>
      <w:bookmarkStart w:id="36" w:name="_Toc198744856"/>
      <w:r w:rsidRPr="002A2C5C">
        <w:lastRenderedPageBreak/>
        <w:t>c) Estudio de la controversia</w:t>
      </w:r>
      <w:bookmarkEnd w:id="36"/>
    </w:p>
    <w:p w14:paraId="7A47863A" w14:textId="3538AA95" w:rsidR="0069742D" w:rsidRPr="002A2C5C" w:rsidRDefault="0084275B" w:rsidP="002A2C5C">
      <w:pPr>
        <w:tabs>
          <w:tab w:val="left" w:pos="4962"/>
        </w:tabs>
      </w:pPr>
      <w:r w:rsidRPr="002A2C5C">
        <w:t xml:space="preserve">Una vez determinada la controversia a </w:t>
      </w:r>
      <w:r w:rsidR="0032030C" w:rsidRPr="002A2C5C">
        <w:t>resolver, a</w:t>
      </w:r>
      <w:r w:rsidRPr="002A2C5C">
        <w:t xml:space="preserve"> efecto de establecer la naturaleza de la información, resulta pertinente señalar lo estipulado en los artículos 47, 48, 49 y 98, fracción XVII de la Ley del Trabajo de los Servidores Públicos del Estado y Municipios, que son del tenor literal siguiente:</w:t>
      </w:r>
    </w:p>
    <w:p w14:paraId="24F55216" w14:textId="77777777" w:rsidR="0069742D" w:rsidRPr="002A2C5C" w:rsidRDefault="0069742D" w:rsidP="002A2C5C">
      <w:pPr>
        <w:spacing w:line="240" w:lineRule="auto"/>
        <w:rPr>
          <w:sz w:val="24"/>
          <w:szCs w:val="24"/>
        </w:rPr>
      </w:pPr>
    </w:p>
    <w:p w14:paraId="725AE8EF" w14:textId="77777777" w:rsidR="0069742D" w:rsidRPr="002A2C5C" w:rsidRDefault="0084275B" w:rsidP="002A2C5C">
      <w:pPr>
        <w:spacing w:line="240" w:lineRule="auto"/>
        <w:ind w:left="851" w:right="899"/>
        <w:rPr>
          <w:i/>
        </w:rPr>
      </w:pPr>
      <w:r w:rsidRPr="002A2C5C">
        <w:rPr>
          <w:i/>
        </w:rPr>
        <w:t>“</w:t>
      </w:r>
      <w:r w:rsidRPr="002A2C5C">
        <w:rPr>
          <w:b/>
          <w:i/>
        </w:rPr>
        <w:t>ARTÍCULO 47.</w:t>
      </w:r>
      <w:r w:rsidRPr="002A2C5C">
        <w:rPr>
          <w:i/>
        </w:rPr>
        <w:t xml:space="preserve"> Para </w:t>
      </w:r>
      <w:r w:rsidRPr="002A2C5C">
        <w:rPr>
          <w:b/>
          <w:i/>
          <w:u w:val="single"/>
        </w:rPr>
        <w:t>ingresar al servicio público se requiere</w:t>
      </w:r>
      <w:r w:rsidRPr="002A2C5C">
        <w:rPr>
          <w:i/>
        </w:rPr>
        <w:t xml:space="preserve">: </w:t>
      </w:r>
    </w:p>
    <w:p w14:paraId="24A71BF3" w14:textId="77777777" w:rsidR="0069742D" w:rsidRPr="002A2C5C" w:rsidRDefault="0084275B" w:rsidP="002A2C5C">
      <w:pPr>
        <w:spacing w:line="240" w:lineRule="auto"/>
        <w:ind w:left="851" w:right="899"/>
        <w:rPr>
          <w:i/>
        </w:rPr>
      </w:pPr>
      <w:r w:rsidRPr="002A2C5C">
        <w:rPr>
          <w:i/>
        </w:rPr>
        <w:t xml:space="preserve">I. </w:t>
      </w:r>
      <w:r w:rsidRPr="002A2C5C">
        <w:rPr>
          <w:b/>
          <w:i/>
          <w:u w:val="single"/>
        </w:rPr>
        <w:t>Presentar una solicitud utilizando la forma oficial</w:t>
      </w:r>
      <w:r w:rsidRPr="002A2C5C">
        <w:rPr>
          <w:i/>
        </w:rPr>
        <w:t xml:space="preserve"> que se autorice por la institución pública o dependencia correspondiente; </w:t>
      </w:r>
    </w:p>
    <w:p w14:paraId="39E80E52" w14:textId="77777777" w:rsidR="0069742D" w:rsidRPr="002A2C5C" w:rsidRDefault="0084275B" w:rsidP="002A2C5C">
      <w:pPr>
        <w:spacing w:line="240" w:lineRule="auto"/>
        <w:ind w:left="851" w:right="899"/>
        <w:rPr>
          <w:i/>
        </w:rPr>
      </w:pPr>
      <w:r w:rsidRPr="002A2C5C">
        <w:rPr>
          <w:i/>
        </w:rPr>
        <w:t xml:space="preserve">II. </w:t>
      </w:r>
      <w:r w:rsidRPr="002A2C5C">
        <w:rPr>
          <w:b/>
          <w:i/>
          <w:u w:val="single"/>
        </w:rPr>
        <w:t>Ser de nacionalidad mexicana</w:t>
      </w:r>
      <w:r w:rsidRPr="002A2C5C">
        <w:rPr>
          <w:i/>
        </w:rPr>
        <w:t xml:space="preserve">, con la excepción prevista en el artículo 17 de la presente ley; </w:t>
      </w:r>
    </w:p>
    <w:p w14:paraId="167A3FDA" w14:textId="77777777" w:rsidR="0069742D" w:rsidRPr="002A2C5C" w:rsidRDefault="0084275B" w:rsidP="002A2C5C">
      <w:pPr>
        <w:spacing w:line="240" w:lineRule="auto"/>
        <w:ind w:left="851" w:right="899"/>
        <w:rPr>
          <w:i/>
        </w:rPr>
      </w:pPr>
      <w:r w:rsidRPr="002A2C5C">
        <w:rPr>
          <w:i/>
        </w:rPr>
        <w:t xml:space="preserve">III. </w:t>
      </w:r>
      <w:r w:rsidRPr="002A2C5C">
        <w:rPr>
          <w:b/>
          <w:i/>
          <w:u w:val="single"/>
        </w:rPr>
        <w:t>Estar en pleno ejercicio de sus derechos civiles y políticos</w:t>
      </w:r>
      <w:r w:rsidRPr="002A2C5C">
        <w:rPr>
          <w:i/>
        </w:rPr>
        <w:t xml:space="preserve">, en su caso; </w:t>
      </w:r>
    </w:p>
    <w:p w14:paraId="6AF03C6C" w14:textId="77777777" w:rsidR="0069742D" w:rsidRPr="002A2C5C" w:rsidRDefault="0084275B" w:rsidP="002A2C5C">
      <w:pPr>
        <w:spacing w:line="240" w:lineRule="auto"/>
        <w:ind w:left="851" w:right="899"/>
        <w:rPr>
          <w:b/>
          <w:i/>
          <w:u w:val="single"/>
        </w:rPr>
      </w:pPr>
      <w:r w:rsidRPr="002A2C5C">
        <w:rPr>
          <w:i/>
        </w:rPr>
        <w:t xml:space="preserve">IV. Acreditar, </w:t>
      </w:r>
      <w:r w:rsidRPr="002A2C5C">
        <w:rPr>
          <w:b/>
          <w:i/>
          <w:u w:val="single"/>
        </w:rPr>
        <w:t xml:space="preserve">cuando proceda, el cumplimiento de la Ley del Servicio Militar Nacional; </w:t>
      </w:r>
    </w:p>
    <w:p w14:paraId="1D4AFE36" w14:textId="77777777" w:rsidR="0069742D" w:rsidRPr="002A2C5C" w:rsidRDefault="0084275B" w:rsidP="002A2C5C">
      <w:pPr>
        <w:spacing w:line="240" w:lineRule="auto"/>
        <w:ind w:left="851" w:right="899"/>
        <w:rPr>
          <w:i/>
        </w:rPr>
      </w:pPr>
      <w:r w:rsidRPr="002A2C5C">
        <w:rPr>
          <w:i/>
        </w:rPr>
        <w:t xml:space="preserve">V. Derogada. </w:t>
      </w:r>
    </w:p>
    <w:p w14:paraId="61072493" w14:textId="77777777" w:rsidR="0069742D" w:rsidRPr="002A2C5C" w:rsidRDefault="0084275B" w:rsidP="002A2C5C">
      <w:pPr>
        <w:spacing w:line="240" w:lineRule="auto"/>
        <w:ind w:left="851" w:right="899"/>
        <w:rPr>
          <w:i/>
        </w:rPr>
      </w:pPr>
      <w:r w:rsidRPr="002A2C5C">
        <w:rPr>
          <w:i/>
        </w:rPr>
        <w:t xml:space="preserve">VI. </w:t>
      </w:r>
      <w:r w:rsidRPr="002A2C5C">
        <w:rPr>
          <w:b/>
          <w:i/>
          <w:u w:val="single"/>
        </w:rPr>
        <w:t>No haber sido separado anteriormente del servicio por las causas previstas en el artículo 93 de la presente ley</w:t>
      </w:r>
      <w:r w:rsidRPr="002A2C5C">
        <w:rPr>
          <w:i/>
        </w:rPr>
        <w:t xml:space="preserve">; </w:t>
      </w:r>
    </w:p>
    <w:p w14:paraId="6A12F5C3" w14:textId="77777777" w:rsidR="0069742D" w:rsidRPr="002A2C5C" w:rsidRDefault="0084275B" w:rsidP="002A2C5C">
      <w:pPr>
        <w:spacing w:line="240" w:lineRule="auto"/>
        <w:ind w:left="851" w:right="899"/>
        <w:rPr>
          <w:i/>
        </w:rPr>
      </w:pPr>
      <w:r w:rsidRPr="002A2C5C">
        <w:rPr>
          <w:i/>
        </w:rPr>
        <w:t xml:space="preserve">VII. </w:t>
      </w:r>
      <w:r w:rsidRPr="002A2C5C">
        <w:rPr>
          <w:b/>
          <w:i/>
          <w:u w:val="single"/>
        </w:rPr>
        <w:t>Tener buena salud</w:t>
      </w:r>
      <w:r w:rsidRPr="002A2C5C">
        <w:rPr>
          <w:i/>
        </w:rPr>
        <w:t xml:space="preserve">, lo que se comprobará con los certificados médicos correspondientes, en la forma en que se establezca en cada institución pública; </w:t>
      </w:r>
    </w:p>
    <w:p w14:paraId="746B3C4A" w14:textId="77777777" w:rsidR="0069742D" w:rsidRPr="002A2C5C" w:rsidRDefault="0084275B" w:rsidP="002A2C5C">
      <w:pPr>
        <w:spacing w:line="240" w:lineRule="auto"/>
        <w:ind w:left="851" w:right="899"/>
        <w:rPr>
          <w:i/>
        </w:rPr>
      </w:pPr>
      <w:r w:rsidRPr="002A2C5C">
        <w:rPr>
          <w:i/>
        </w:rPr>
        <w:t xml:space="preserve">VIII. </w:t>
      </w:r>
      <w:r w:rsidRPr="002A2C5C">
        <w:rPr>
          <w:b/>
          <w:i/>
          <w:u w:val="single"/>
        </w:rPr>
        <w:t>Cumplir con los requisitos que se establezcan para los diferentes puestos</w:t>
      </w:r>
      <w:r w:rsidRPr="002A2C5C">
        <w:rPr>
          <w:i/>
        </w:rPr>
        <w:t xml:space="preserve">; </w:t>
      </w:r>
    </w:p>
    <w:p w14:paraId="50F4C5CA" w14:textId="77777777" w:rsidR="0069742D" w:rsidRPr="002A2C5C" w:rsidRDefault="0084275B" w:rsidP="002A2C5C">
      <w:pPr>
        <w:spacing w:line="240" w:lineRule="auto"/>
        <w:ind w:left="851" w:right="899"/>
        <w:rPr>
          <w:i/>
        </w:rPr>
      </w:pPr>
      <w:r w:rsidRPr="002A2C5C">
        <w:rPr>
          <w:i/>
        </w:rPr>
        <w:t xml:space="preserve">IX. </w:t>
      </w:r>
      <w:r w:rsidRPr="002A2C5C">
        <w:rPr>
          <w:b/>
          <w:i/>
          <w:u w:val="single"/>
        </w:rPr>
        <w:t>Acreditar por medio de los exámenes correspondientes los conocimientos y aptitudes necesarios para el desempeño del puesto</w:t>
      </w:r>
      <w:r w:rsidRPr="002A2C5C">
        <w:rPr>
          <w:i/>
        </w:rPr>
        <w:t xml:space="preserve">; y </w:t>
      </w:r>
    </w:p>
    <w:p w14:paraId="5954A73B" w14:textId="77777777" w:rsidR="0069742D" w:rsidRPr="002A2C5C" w:rsidRDefault="0084275B" w:rsidP="002A2C5C">
      <w:pPr>
        <w:spacing w:line="240" w:lineRule="auto"/>
        <w:ind w:left="851" w:right="899"/>
        <w:rPr>
          <w:i/>
        </w:rPr>
      </w:pPr>
      <w:r w:rsidRPr="002A2C5C">
        <w:rPr>
          <w:i/>
        </w:rPr>
        <w:t xml:space="preserve">X. No estar inhabilitado para el ejercicio del servicio público. </w:t>
      </w:r>
    </w:p>
    <w:p w14:paraId="1FA05BE6" w14:textId="77777777" w:rsidR="0069742D" w:rsidRPr="002A2C5C" w:rsidRDefault="0084275B" w:rsidP="002A2C5C">
      <w:pPr>
        <w:spacing w:line="240" w:lineRule="auto"/>
        <w:ind w:left="851" w:right="899"/>
        <w:rPr>
          <w:i/>
        </w:rPr>
      </w:pPr>
      <w:r w:rsidRPr="002A2C5C">
        <w:rPr>
          <w:i/>
        </w:rPr>
        <w:t xml:space="preserve">XI. Presentar certificado expedido por la Unidad del Registro de Deudores Alimentarios Morosos en el que conste, si se encuentra inscrito o no en el mismo. </w:t>
      </w:r>
    </w:p>
    <w:p w14:paraId="65F25BBF" w14:textId="77777777" w:rsidR="0069742D" w:rsidRPr="002A2C5C" w:rsidRDefault="0069742D" w:rsidP="002A2C5C">
      <w:pPr>
        <w:spacing w:line="240" w:lineRule="auto"/>
        <w:ind w:left="851" w:right="899"/>
        <w:rPr>
          <w:i/>
        </w:rPr>
      </w:pPr>
    </w:p>
    <w:p w14:paraId="1DB69C62" w14:textId="77777777" w:rsidR="0069742D" w:rsidRPr="002A2C5C" w:rsidRDefault="0084275B" w:rsidP="002A2C5C">
      <w:pPr>
        <w:spacing w:line="240" w:lineRule="auto"/>
        <w:ind w:left="851" w:right="899"/>
        <w:rPr>
          <w:i/>
        </w:rPr>
      </w:pPr>
      <w:r w:rsidRPr="002A2C5C">
        <w:rPr>
          <w:i/>
        </w:rPr>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14:paraId="019A27F5" w14:textId="77777777" w:rsidR="0069742D" w:rsidRPr="002A2C5C" w:rsidRDefault="0069742D" w:rsidP="002A2C5C">
      <w:pPr>
        <w:spacing w:line="240" w:lineRule="auto"/>
        <w:ind w:left="851" w:right="899"/>
        <w:rPr>
          <w:i/>
        </w:rPr>
      </w:pPr>
    </w:p>
    <w:p w14:paraId="11FB9901" w14:textId="77777777" w:rsidR="0069742D" w:rsidRPr="002A2C5C" w:rsidRDefault="0084275B" w:rsidP="002A2C5C">
      <w:pPr>
        <w:spacing w:line="240" w:lineRule="auto"/>
        <w:ind w:left="851" w:right="899"/>
        <w:rPr>
          <w:i/>
        </w:rPr>
      </w:pPr>
      <w:r w:rsidRPr="002A2C5C">
        <w:rPr>
          <w:b/>
          <w:i/>
        </w:rPr>
        <w:t>ARTÍCULO 48.</w:t>
      </w:r>
      <w:r w:rsidRPr="002A2C5C">
        <w:rPr>
          <w:i/>
        </w:rPr>
        <w:t xml:space="preserve"> Para iniciar la prestación de los servicios se requiere: </w:t>
      </w:r>
    </w:p>
    <w:p w14:paraId="7C297B46" w14:textId="77777777" w:rsidR="0069742D" w:rsidRPr="002A2C5C" w:rsidRDefault="0084275B" w:rsidP="002A2C5C">
      <w:pPr>
        <w:spacing w:line="240" w:lineRule="auto"/>
        <w:ind w:left="851" w:right="899"/>
        <w:rPr>
          <w:i/>
        </w:rPr>
      </w:pPr>
      <w:r w:rsidRPr="002A2C5C">
        <w:rPr>
          <w:i/>
        </w:rPr>
        <w:t xml:space="preserve">I. Tener conferido el nombramiento, contrato respectivo o formato único de Movimientos de Personal; </w:t>
      </w:r>
    </w:p>
    <w:p w14:paraId="5E6B35CF" w14:textId="77777777" w:rsidR="0069742D" w:rsidRPr="002A2C5C" w:rsidRDefault="0084275B" w:rsidP="002A2C5C">
      <w:pPr>
        <w:spacing w:line="240" w:lineRule="auto"/>
        <w:ind w:left="851" w:right="899"/>
        <w:rPr>
          <w:i/>
        </w:rPr>
      </w:pPr>
      <w:r w:rsidRPr="002A2C5C">
        <w:rPr>
          <w:i/>
        </w:rPr>
        <w:lastRenderedPageBreak/>
        <w:t xml:space="preserve">II. Rendir la protesta de ley en caso de nombramiento; y </w:t>
      </w:r>
    </w:p>
    <w:p w14:paraId="51FC34B8" w14:textId="77777777" w:rsidR="0069742D" w:rsidRPr="002A2C5C" w:rsidRDefault="0084275B" w:rsidP="002A2C5C">
      <w:pPr>
        <w:spacing w:line="240" w:lineRule="auto"/>
        <w:ind w:left="851" w:right="899"/>
        <w:rPr>
          <w:i/>
        </w:rPr>
      </w:pPr>
      <w:r w:rsidRPr="002A2C5C">
        <w:rPr>
          <w:i/>
        </w:rPr>
        <w:t>III. Tomar posesión del cargo.</w:t>
      </w:r>
    </w:p>
    <w:p w14:paraId="537F4D9C" w14:textId="77777777" w:rsidR="0069742D" w:rsidRPr="002A2C5C" w:rsidRDefault="0069742D" w:rsidP="002A2C5C">
      <w:pPr>
        <w:spacing w:line="240" w:lineRule="auto"/>
        <w:ind w:left="851" w:right="899"/>
        <w:rPr>
          <w:i/>
        </w:rPr>
      </w:pPr>
    </w:p>
    <w:p w14:paraId="55D1408C" w14:textId="77777777" w:rsidR="0069742D" w:rsidRPr="002A2C5C" w:rsidRDefault="0084275B" w:rsidP="002A2C5C">
      <w:pPr>
        <w:spacing w:line="240" w:lineRule="auto"/>
        <w:ind w:left="851" w:right="899"/>
        <w:rPr>
          <w:i/>
        </w:rPr>
      </w:pPr>
      <w:r w:rsidRPr="002A2C5C">
        <w:rPr>
          <w:b/>
          <w:i/>
        </w:rPr>
        <w:t>ARTÍCULO 49.-</w:t>
      </w:r>
      <w:r w:rsidRPr="002A2C5C">
        <w:rPr>
          <w:i/>
        </w:rPr>
        <w:t xml:space="preserve"> Los nombramientos, contratos o formato único de Movimientos de Personal de los servidores públicos deberán contener:</w:t>
      </w:r>
    </w:p>
    <w:p w14:paraId="57A623C2" w14:textId="77777777" w:rsidR="0069742D" w:rsidRPr="002A2C5C" w:rsidRDefault="0084275B" w:rsidP="002A2C5C">
      <w:pPr>
        <w:spacing w:line="240" w:lineRule="auto"/>
        <w:ind w:left="851" w:right="899"/>
        <w:rPr>
          <w:i/>
        </w:rPr>
      </w:pPr>
      <w:r w:rsidRPr="002A2C5C">
        <w:rPr>
          <w:i/>
        </w:rPr>
        <w:t xml:space="preserve">I. Nombre completo del servidor público; </w:t>
      </w:r>
    </w:p>
    <w:p w14:paraId="1BB6AEB5" w14:textId="77777777" w:rsidR="0069742D" w:rsidRPr="002A2C5C" w:rsidRDefault="0084275B" w:rsidP="002A2C5C">
      <w:pPr>
        <w:spacing w:line="240" w:lineRule="auto"/>
        <w:ind w:left="851" w:right="899"/>
        <w:rPr>
          <w:i/>
        </w:rPr>
      </w:pPr>
      <w:r w:rsidRPr="002A2C5C">
        <w:rPr>
          <w:i/>
        </w:rPr>
        <w:t xml:space="preserve">II. Cargo para el que es designado, fecha de inicio de sus servicios y lugar de adscripción; </w:t>
      </w:r>
    </w:p>
    <w:p w14:paraId="4A591871" w14:textId="77777777" w:rsidR="0069742D" w:rsidRPr="002A2C5C" w:rsidRDefault="0084275B" w:rsidP="002A2C5C">
      <w:pPr>
        <w:spacing w:line="240" w:lineRule="auto"/>
        <w:ind w:left="851" w:right="899"/>
        <w:rPr>
          <w:i/>
        </w:rPr>
      </w:pPr>
      <w:r w:rsidRPr="002A2C5C">
        <w:rPr>
          <w:i/>
        </w:rPr>
        <w:t xml:space="preserve">III. Carácter del nombramiento, ya sea de servidores públicos generales o de confianza, así como la temporalidad del mismo; </w:t>
      </w:r>
    </w:p>
    <w:p w14:paraId="570B73DA" w14:textId="77777777" w:rsidR="0069742D" w:rsidRPr="002A2C5C" w:rsidRDefault="0084275B" w:rsidP="002A2C5C">
      <w:pPr>
        <w:spacing w:line="240" w:lineRule="auto"/>
        <w:ind w:left="851" w:right="899"/>
        <w:rPr>
          <w:i/>
        </w:rPr>
      </w:pPr>
      <w:r w:rsidRPr="002A2C5C">
        <w:rPr>
          <w:i/>
        </w:rPr>
        <w:t xml:space="preserve">IV. Remuneración correspondiente al puesto; </w:t>
      </w:r>
    </w:p>
    <w:p w14:paraId="6D685300" w14:textId="77777777" w:rsidR="0069742D" w:rsidRPr="002A2C5C" w:rsidRDefault="0084275B" w:rsidP="002A2C5C">
      <w:pPr>
        <w:spacing w:line="240" w:lineRule="auto"/>
        <w:ind w:left="851" w:right="899"/>
        <w:rPr>
          <w:i/>
        </w:rPr>
      </w:pPr>
      <w:r w:rsidRPr="002A2C5C">
        <w:rPr>
          <w:i/>
        </w:rPr>
        <w:t xml:space="preserve">V. Jornada de trabajo; </w:t>
      </w:r>
    </w:p>
    <w:p w14:paraId="56451AEA" w14:textId="77777777" w:rsidR="0069742D" w:rsidRPr="002A2C5C" w:rsidRDefault="0084275B" w:rsidP="002A2C5C">
      <w:pPr>
        <w:spacing w:line="240" w:lineRule="auto"/>
        <w:ind w:left="851" w:right="899"/>
        <w:rPr>
          <w:i/>
        </w:rPr>
      </w:pPr>
      <w:r w:rsidRPr="002A2C5C">
        <w:rPr>
          <w:i/>
        </w:rPr>
        <w:t xml:space="preserve">VI. Derogada; </w:t>
      </w:r>
    </w:p>
    <w:p w14:paraId="34265CD9" w14:textId="77777777" w:rsidR="0069742D" w:rsidRPr="002A2C5C" w:rsidRDefault="0084275B" w:rsidP="002A2C5C">
      <w:pPr>
        <w:spacing w:line="240" w:lineRule="auto"/>
        <w:ind w:left="851" w:right="899"/>
        <w:rPr>
          <w:i/>
        </w:rPr>
      </w:pPr>
      <w:r w:rsidRPr="002A2C5C">
        <w:rPr>
          <w:i/>
        </w:rPr>
        <w:t xml:space="preserve">VII. Firma del servidor público autorizado para emitir el nombramiento, contrato o formato único de Movimientos de Personal, así como el fundamento legal de esa atribución. </w:t>
      </w:r>
    </w:p>
    <w:p w14:paraId="3EC4C281" w14:textId="77777777" w:rsidR="0069742D" w:rsidRPr="002A2C5C" w:rsidRDefault="0069742D" w:rsidP="002A2C5C">
      <w:pPr>
        <w:spacing w:line="240" w:lineRule="auto"/>
        <w:ind w:left="851" w:right="899"/>
        <w:rPr>
          <w:i/>
        </w:rPr>
      </w:pPr>
    </w:p>
    <w:p w14:paraId="1D66A841" w14:textId="77777777" w:rsidR="0069742D" w:rsidRPr="002A2C5C" w:rsidRDefault="0084275B" w:rsidP="002A2C5C">
      <w:pPr>
        <w:spacing w:line="240" w:lineRule="auto"/>
        <w:ind w:left="851" w:right="899"/>
        <w:rPr>
          <w:i/>
        </w:rPr>
      </w:pPr>
      <w:r w:rsidRPr="002A2C5C">
        <w:rPr>
          <w:b/>
          <w:i/>
        </w:rPr>
        <w:t>ARTÍCULO 98</w:t>
      </w:r>
      <w:r w:rsidRPr="002A2C5C">
        <w:rPr>
          <w:i/>
        </w:rPr>
        <w:t>. Son obligaciones de las instituciones públicas:</w:t>
      </w:r>
    </w:p>
    <w:p w14:paraId="065193D8" w14:textId="77777777" w:rsidR="0069742D" w:rsidRPr="002A2C5C" w:rsidRDefault="0084275B" w:rsidP="002A2C5C">
      <w:pPr>
        <w:spacing w:line="240" w:lineRule="auto"/>
        <w:ind w:left="851" w:right="899"/>
        <w:rPr>
          <w:i/>
        </w:rPr>
      </w:pPr>
      <w:r w:rsidRPr="002A2C5C">
        <w:rPr>
          <w:i/>
        </w:rPr>
        <w:t>…</w:t>
      </w:r>
    </w:p>
    <w:p w14:paraId="02A16ADD" w14:textId="77777777" w:rsidR="0069742D" w:rsidRPr="002A2C5C" w:rsidRDefault="0084275B" w:rsidP="002A2C5C">
      <w:pPr>
        <w:spacing w:line="240" w:lineRule="auto"/>
        <w:ind w:left="851" w:right="899"/>
        <w:rPr>
          <w:b/>
          <w:i/>
          <w:u w:val="single"/>
        </w:rPr>
      </w:pPr>
      <w:r w:rsidRPr="002A2C5C">
        <w:rPr>
          <w:i/>
        </w:rPr>
        <w:t xml:space="preserve">XVII. </w:t>
      </w:r>
      <w:r w:rsidRPr="002A2C5C">
        <w:rPr>
          <w:b/>
          <w:i/>
          <w:u w:val="single"/>
        </w:rPr>
        <w:t>Integrar los expedientes de los servidores públicos y proporcionar las constancias que éstos soliciten para el trámite de los asuntos de su interés en los términos que señalen los ordenamientos respectivos.</w:t>
      </w:r>
    </w:p>
    <w:p w14:paraId="058D45E7" w14:textId="77777777" w:rsidR="0069742D" w:rsidRPr="002A2C5C" w:rsidRDefault="0084275B" w:rsidP="002A2C5C">
      <w:pPr>
        <w:spacing w:line="240" w:lineRule="auto"/>
        <w:ind w:left="851" w:right="899"/>
        <w:rPr>
          <w:i/>
        </w:rPr>
      </w:pPr>
      <w:r w:rsidRPr="002A2C5C">
        <w:rPr>
          <w:i/>
        </w:rPr>
        <w:t>…</w:t>
      </w:r>
    </w:p>
    <w:p w14:paraId="17BF6971" w14:textId="77777777" w:rsidR="0069742D" w:rsidRPr="002A2C5C" w:rsidRDefault="0069742D" w:rsidP="002A2C5C">
      <w:pPr>
        <w:spacing w:line="240" w:lineRule="auto"/>
        <w:ind w:left="567" w:right="618"/>
        <w:rPr>
          <w:i/>
        </w:rPr>
      </w:pPr>
    </w:p>
    <w:p w14:paraId="253CD934" w14:textId="77777777" w:rsidR="0069742D" w:rsidRPr="002A2C5C" w:rsidRDefault="0084275B" w:rsidP="002A2C5C">
      <w:pPr>
        <w:ind w:right="49"/>
        <w:rPr>
          <w:sz w:val="24"/>
          <w:szCs w:val="24"/>
        </w:rPr>
      </w:pPr>
      <w:r w:rsidRPr="002A2C5C">
        <w:t>De los preceptos citados, se desprende que las instituciones públicas deben conformar expedientes de los servidores públicos, en los que se integren los documentos que son necesarios para ingresar a laborar, así como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r w:rsidRPr="002A2C5C">
        <w:rPr>
          <w:sz w:val="24"/>
          <w:szCs w:val="24"/>
        </w:rPr>
        <w:t>.</w:t>
      </w:r>
    </w:p>
    <w:p w14:paraId="2A655D39" w14:textId="77777777" w:rsidR="0069742D" w:rsidRPr="002A2C5C" w:rsidRDefault="0069742D" w:rsidP="002A2C5C">
      <w:pPr>
        <w:tabs>
          <w:tab w:val="left" w:pos="4962"/>
        </w:tabs>
      </w:pPr>
    </w:p>
    <w:p w14:paraId="0DB60DD1" w14:textId="77777777" w:rsidR="0069742D" w:rsidRPr="002A2C5C" w:rsidRDefault="0084275B" w:rsidP="002A2C5C">
      <w:pPr>
        <w:ind w:right="49"/>
      </w:pPr>
      <w:r w:rsidRPr="002A2C5C">
        <w:t xml:space="preserve">Puntualizado lo anterior, se señalan los requisitos generales contenidos en el artículo 47 de la Ley del Trabajo de los Servidores Públicos del Estado de México y Municipios, así como el </w:t>
      </w:r>
      <w:r w:rsidRPr="002A2C5C">
        <w:lastRenderedPageBreak/>
        <w:t>documento idóneo con el que se pudiera acreditar el cumplimiento a cada uno de ellos, siendo de manera enunciativa más no limitativa, los siguientes:</w:t>
      </w:r>
    </w:p>
    <w:p w14:paraId="1C3CCC4E" w14:textId="77777777" w:rsidR="0069742D" w:rsidRPr="002A2C5C" w:rsidRDefault="0069742D" w:rsidP="002A2C5C">
      <w:pPr>
        <w:ind w:right="49"/>
      </w:pPr>
    </w:p>
    <w:tbl>
      <w:tblPr>
        <w:tblStyle w:val="aff4"/>
        <w:tblW w:w="89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5148"/>
        <w:gridCol w:w="3119"/>
      </w:tblGrid>
      <w:tr w:rsidR="002A2C5C" w:rsidRPr="002A2C5C" w14:paraId="1474B0AD" w14:textId="77777777">
        <w:trPr>
          <w:tblHeader/>
        </w:trPr>
        <w:tc>
          <w:tcPr>
            <w:tcW w:w="659" w:type="dxa"/>
            <w:shd w:val="clear" w:color="auto" w:fill="BFBFBF"/>
          </w:tcPr>
          <w:p w14:paraId="63767F19" w14:textId="77777777" w:rsidR="0069742D" w:rsidRPr="002A2C5C" w:rsidRDefault="0084275B" w:rsidP="002A2C5C">
            <w:pPr>
              <w:tabs>
                <w:tab w:val="left" w:pos="284"/>
                <w:tab w:val="left" w:pos="426"/>
              </w:tabs>
              <w:ind w:right="49"/>
              <w:jc w:val="center"/>
              <w:rPr>
                <w:rFonts w:ascii="Palatino Linotype" w:eastAsia="Palatino Linotype" w:hAnsi="Palatino Linotype" w:cs="Palatino Linotype"/>
                <w:b/>
              </w:rPr>
            </w:pPr>
            <w:r w:rsidRPr="002A2C5C">
              <w:rPr>
                <w:rFonts w:ascii="Palatino Linotype" w:eastAsia="Palatino Linotype" w:hAnsi="Palatino Linotype" w:cs="Palatino Linotype"/>
                <w:b/>
              </w:rPr>
              <w:t>No.</w:t>
            </w:r>
          </w:p>
        </w:tc>
        <w:tc>
          <w:tcPr>
            <w:tcW w:w="5148" w:type="dxa"/>
            <w:shd w:val="clear" w:color="auto" w:fill="BFBFBF"/>
            <w:vAlign w:val="center"/>
          </w:tcPr>
          <w:p w14:paraId="53F6D176" w14:textId="77777777" w:rsidR="0069742D" w:rsidRPr="002A2C5C" w:rsidRDefault="0084275B" w:rsidP="002A2C5C">
            <w:pPr>
              <w:tabs>
                <w:tab w:val="left" w:pos="284"/>
                <w:tab w:val="left" w:pos="426"/>
              </w:tabs>
              <w:ind w:right="49"/>
              <w:jc w:val="center"/>
              <w:rPr>
                <w:rFonts w:ascii="Palatino Linotype" w:eastAsia="Palatino Linotype" w:hAnsi="Palatino Linotype" w:cs="Palatino Linotype"/>
                <w:b/>
              </w:rPr>
            </w:pPr>
            <w:r w:rsidRPr="002A2C5C">
              <w:rPr>
                <w:rFonts w:ascii="Palatino Linotype" w:eastAsia="Palatino Linotype" w:hAnsi="Palatino Linotype" w:cs="Palatino Linotype"/>
                <w:b/>
              </w:rPr>
              <w:t>Requisito establecido en la Ley del Trabajo de los Servidores Públicos del Estado y Municipios</w:t>
            </w:r>
          </w:p>
        </w:tc>
        <w:tc>
          <w:tcPr>
            <w:tcW w:w="3119" w:type="dxa"/>
            <w:shd w:val="clear" w:color="auto" w:fill="BFBFBF"/>
            <w:vAlign w:val="center"/>
          </w:tcPr>
          <w:p w14:paraId="3ECE8943" w14:textId="77777777" w:rsidR="0069742D" w:rsidRPr="002A2C5C" w:rsidRDefault="0084275B" w:rsidP="002A2C5C">
            <w:pPr>
              <w:tabs>
                <w:tab w:val="left" w:pos="284"/>
                <w:tab w:val="left" w:pos="426"/>
              </w:tabs>
              <w:ind w:right="49"/>
              <w:jc w:val="center"/>
              <w:rPr>
                <w:rFonts w:ascii="Palatino Linotype" w:eastAsia="Palatino Linotype" w:hAnsi="Palatino Linotype" w:cs="Palatino Linotype"/>
                <w:b/>
              </w:rPr>
            </w:pPr>
            <w:r w:rsidRPr="002A2C5C">
              <w:rPr>
                <w:rFonts w:ascii="Palatino Linotype" w:eastAsia="Palatino Linotype" w:hAnsi="Palatino Linotype" w:cs="Palatino Linotype"/>
                <w:b/>
              </w:rPr>
              <w:t>Documento que pudiera acreditarlo</w:t>
            </w:r>
          </w:p>
        </w:tc>
      </w:tr>
      <w:tr w:rsidR="002A2C5C" w:rsidRPr="002A2C5C" w14:paraId="67381026" w14:textId="77777777">
        <w:tc>
          <w:tcPr>
            <w:tcW w:w="659" w:type="dxa"/>
            <w:vAlign w:val="center"/>
          </w:tcPr>
          <w:p w14:paraId="5BAA8E73" w14:textId="77777777" w:rsidR="0069742D" w:rsidRPr="002A2C5C" w:rsidRDefault="0084275B" w:rsidP="002A2C5C">
            <w:pPr>
              <w:tabs>
                <w:tab w:val="left" w:pos="284"/>
                <w:tab w:val="left" w:pos="426"/>
              </w:tabs>
              <w:ind w:right="49"/>
              <w:jc w:val="center"/>
              <w:rPr>
                <w:rFonts w:ascii="Palatino Linotype" w:eastAsia="Palatino Linotype" w:hAnsi="Palatino Linotype" w:cs="Palatino Linotype"/>
                <w:b/>
              </w:rPr>
            </w:pPr>
            <w:r w:rsidRPr="002A2C5C">
              <w:rPr>
                <w:rFonts w:ascii="Palatino Linotype" w:eastAsia="Palatino Linotype" w:hAnsi="Palatino Linotype" w:cs="Palatino Linotype"/>
                <w:b/>
              </w:rPr>
              <w:t>1</w:t>
            </w:r>
          </w:p>
        </w:tc>
        <w:tc>
          <w:tcPr>
            <w:tcW w:w="5148" w:type="dxa"/>
            <w:vAlign w:val="center"/>
          </w:tcPr>
          <w:p w14:paraId="3927B50F"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Presentar una solicitud utilizando la forma oficial que se autorice por la institución pública o dependencia correspondiente.</w:t>
            </w:r>
          </w:p>
        </w:tc>
        <w:tc>
          <w:tcPr>
            <w:tcW w:w="3119" w:type="dxa"/>
            <w:vAlign w:val="center"/>
          </w:tcPr>
          <w:p w14:paraId="4359CDC6"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Solicitud de empleo</w:t>
            </w:r>
          </w:p>
        </w:tc>
      </w:tr>
      <w:tr w:rsidR="002A2C5C" w:rsidRPr="002A2C5C" w14:paraId="21729E02" w14:textId="77777777">
        <w:trPr>
          <w:trHeight w:val="517"/>
        </w:trPr>
        <w:tc>
          <w:tcPr>
            <w:tcW w:w="659" w:type="dxa"/>
            <w:vAlign w:val="center"/>
          </w:tcPr>
          <w:p w14:paraId="6CD07F3B" w14:textId="77777777" w:rsidR="0069742D" w:rsidRPr="002A2C5C" w:rsidRDefault="0084275B" w:rsidP="002A2C5C">
            <w:pPr>
              <w:tabs>
                <w:tab w:val="left" w:pos="284"/>
                <w:tab w:val="left" w:pos="426"/>
              </w:tabs>
              <w:ind w:right="49"/>
              <w:jc w:val="center"/>
              <w:rPr>
                <w:rFonts w:ascii="Palatino Linotype" w:eastAsia="Palatino Linotype" w:hAnsi="Palatino Linotype" w:cs="Palatino Linotype"/>
                <w:b/>
              </w:rPr>
            </w:pPr>
            <w:r w:rsidRPr="002A2C5C">
              <w:rPr>
                <w:rFonts w:ascii="Palatino Linotype" w:eastAsia="Palatino Linotype" w:hAnsi="Palatino Linotype" w:cs="Palatino Linotype"/>
                <w:b/>
              </w:rPr>
              <w:t>2</w:t>
            </w:r>
          </w:p>
        </w:tc>
        <w:tc>
          <w:tcPr>
            <w:tcW w:w="5148" w:type="dxa"/>
            <w:vAlign w:val="center"/>
          </w:tcPr>
          <w:p w14:paraId="15ADFD30"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Ser de nacionalidad mexicana.</w:t>
            </w:r>
          </w:p>
        </w:tc>
        <w:tc>
          <w:tcPr>
            <w:tcW w:w="3119" w:type="dxa"/>
            <w:vAlign w:val="center"/>
          </w:tcPr>
          <w:p w14:paraId="4ED6CC90"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Acta de nacimiento</w:t>
            </w:r>
          </w:p>
        </w:tc>
      </w:tr>
      <w:tr w:rsidR="002A2C5C" w:rsidRPr="002A2C5C" w14:paraId="614BBA52" w14:textId="77777777">
        <w:tc>
          <w:tcPr>
            <w:tcW w:w="659" w:type="dxa"/>
            <w:vAlign w:val="center"/>
          </w:tcPr>
          <w:p w14:paraId="45248992" w14:textId="77777777" w:rsidR="0069742D" w:rsidRPr="002A2C5C" w:rsidRDefault="0084275B" w:rsidP="002A2C5C">
            <w:pPr>
              <w:tabs>
                <w:tab w:val="left" w:pos="284"/>
                <w:tab w:val="left" w:pos="426"/>
              </w:tabs>
              <w:ind w:right="49"/>
              <w:jc w:val="center"/>
              <w:rPr>
                <w:rFonts w:ascii="Palatino Linotype" w:eastAsia="Palatino Linotype" w:hAnsi="Palatino Linotype" w:cs="Palatino Linotype"/>
                <w:b/>
              </w:rPr>
            </w:pPr>
            <w:r w:rsidRPr="002A2C5C">
              <w:rPr>
                <w:rFonts w:ascii="Palatino Linotype" w:eastAsia="Palatino Linotype" w:hAnsi="Palatino Linotype" w:cs="Palatino Linotype"/>
                <w:b/>
              </w:rPr>
              <w:t>3</w:t>
            </w:r>
          </w:p>
        </w:tc>
        <w:tc>
          <w:tcPr>
            <w:tcW w:w="5148" w:type="dxa"/>
            <w:vAlign w:val="center"/>
          </w:tcPr>
          <w:p w14:paraId="25BE6D86"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Estar en pleno ejercicio de sus derechos civiles y políticos.</w:t>
            </w:r>
          </w:p>
        </w:tc>
        <w:tc>
          <w:tcPr>
            <w:tcW w:w="3119" w:type="dxa"/>
            <w:vAlign w:val="center"/>
          </w:tcPr>
          <w:p w14:paraId="157C6C19"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 xml:space="preserve">Credencial de elector </w:t>
            </w:r>
          </w:p>
        </w:tc>
      </w:tr>
      <w:tr w:rsidR="002A2C5C" w:rsidRPr="002A2C5C" w14:paraId="145D6F61" w14:textId="77777777">
        <w:tc>
          <w:tcPr>
            <w:tcW w:w="659" w:type="dxa"/>
            <w:vAlign w:val="center"/>
          </w:tcPr>
          <w:p w14:paraId="3137C151" w14:textId="77777777" w:rsidR="0069742D" w:rsidRPr="002A2C5C" w:rsidRDefault="0084275B" w:rsidP="002A2C5C">
            <w:pPr>
              <w:tabs>
                <w:tab w:val="left" w:pos="284"/>
                <w:tab w:val="left" w:pos="426"/>
              </w:tabs>
              <w:ind w:right="49"/>
              <w:jc w:val="center"/>
              <w:rPr>
                <w:rFonts w:ascii="Palatino Linotype" w:eastAsia="Palatino Linotype" w:hAnsi="Palatino Linotype" w:cs="Palatino Linotype"/>
                <w:b/>
              </w:rPr>
            </w:pPr>
            <w:r w:rsidRPr="002A2C5C">
              <w:rPr>
                <w:rFonts w:ascii="Palatino Linotype" w:eastAsia="Palatino Linotype" w:hAnsi="Palatino Linotype" w:cs="Palatino Linotype"/>
                <w:b/>
              </w:rPr>
              <w:t>4</w:t>
            </w:r>
          </w:p>
        </w:tc>
        <w:tc>
          <w:tcPr>
            <w:tcW w:w="5148" w:type="dxa"/>
            <w:vAlign w:val="center"/>
          </w:tcPr>
          <w:p w14:paraId="43001EFC"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Acreditar, cuando proceda, el cumplimiento de la Ley del Servicio Militar Nacional.</w:t>
            </w:r>
          </w:p>
        </w:tc>
        <w:tc>
          <w:tcPr>
            <w:tcW w:w="3119" w:type="dxa"/>
            <w:vAlign w:val="center"/>
          </w:tcPr>
          <w:p w14:paraId="76B18C39"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Confidencial</w:t>
            </w:r>
          </w:p>
        </w:tc>
      </w:tr>
      <w:tr w:rsidR="002A2C5C" w:rsidRPr="002A2C5C" w14:paraId="6B9C229D" w14:textId="77777777">
        <w:tc>
          <w:tcPr>
            <w:tcW w:w="659" w:type="dxa"/>
            <w:vAlign w:val="center"/>
          </w:tcPr>
          <w:p w14:paraId="5F869BB3" w14:textId="77777777" w:rsidR="0069742D" w:rsidRPr="002A2C5C" w:rsidRDefault="0084275B" w:rsidP="002A2C5C">
            <w:pPr>
              <w:tabs>
                <w:tab w:val="left" w:pos="284"/>
                <w:tab w:val="left" w:pos="426"/>
              </w:tabs>
              <w:ind w:right="49"/>
              <w:jc w:val="center"/>
              <w:rPr>
                <w:rFonts w:ascii="Palatino Linotype" w:eastAsia="Palatino Linotype" w:hAnsi="Palatino Linotype" w:cs="Palatino Linotype"/>
                <w:b/>
              </w:rPr>
            </w:pPr>
            <w:r w:rsidRPr="002A2C5C">
              <w:rPr>
                <w:rFonts w:ascii="Palatino Linotype" w:eastAsia="Palatino Linotype" w:hAnsi="Palatino Linotype" w:cs="Palatino Linotype"/>
                <w:b/>
              </w:rPr>
              <w:t>5</w:t>
            </w:r>
          </w:p>
        </w:tc>
        <w:tc>
          <w:tcPr>
            <w:tcW w:w="5148" w:type="dxa"/>
            <w:vAlign w:val="center"/>
          </w:tcPr>
          <w:p w14:paraId="4A101C76"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DEROGADO</w:t>
            </w:r>
          </w:p>
        </w:tc>
        <w:tc>
          <w:tcPr>
            <w:tcW w:w="3119" w:type="dxa"/>
            <w:vAlign w:val="center"/>
          </w:tcPr>
          <w:p w14:paraId="6720AD10"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DEROGADO</w:t>
            </w:r>
          </w:p>
        </w:tc>
      </w:tr>
      <w:tr w:rsidR="002A2C5C" w:rsidRPr="002A2C5C" w14:paraId="38E5EE01" w14:textId="77777777">
        <w:tc>
          <w:tcPr>
            <w:tcW w:w="659" w:type="dxa"/>
            <w:vAlign w:val="center"/>
          </w:tcPr>
          <w:p w14:paraId="5FE8DF23" w14:textId="77777777" w:rsidR="0069742D" w:rsidRPr="002A2C5C" w:rsidRDefault="0084275B" w:rsidP="002A2C5C">
            <w:pPr>
              <w:tabs>
                <w:tab w:val="left" w:pos="284"/>
                <w:tab w:val="left" w:pos="426"/>
              </w:tabs>
              <w:ind w:right="49"/>
              <w:jc w:val="center"/>
              <w:rPr>
                <w:rFonts w:ascii="Palatino Linotype" w:eastAsia="Palatino Linotype" w:hAnsi="Palatino Linotype" w:cs="Palatino Linotype"/>
                <w:b/>
              </w:rPr>
            </w:pPr>
            <w:r w:rsidRPr="002A2C5C">
              <w:rPr>
                <w:rFonts w:ascii="Palatino Linotype" w:eastAsia="Palatino Linotype" w:hAnsi="Palatino Linotype" w:cs="Palatino Linotype"/>
                <w:b/>
              </w:rPr>
              <w:t>6</w:t>
            </w:r>
          </w:p>
        </w:tc>
        <w:tc>
          <w:tcPr>
            <w:tcW w:w="5148" w:type="dxa"/>
            <w:vAlign w:val="center"/>
          </w:tcPr>
          <w:p w14:paraId="03C53688"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No haber sido separado anteriormente del servicio por las causas previstas en el artículo 93 de la presente ley</w:t>
            </w:r>
          </w:p>
        </w:tc>
        <w:tc>
          <w:tcPr>
            <w:tcW w:w="3119" w:type="dxa"/>
            <w:vAlign w:val="center"/>
          </w:tcPr>
          <w:p w14:paraId="3FC9B9B3"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Manifestación bajo protesta de decir verdad / Constancia de no inhabilitación.</w:t>
            </w:r>
          </w:p>
        </w:tc>
      </w:tr>
      <w:tr w:rsidR="002A2C5C" w:rsidRPr="002A2C5C" w14:paraId="3E6A50B8" w14:textId="77777777">
        <w:trPr>
          <w:trHeight w:val="608"/>
        </w:trPr>
        <w:tc>
          <w:tcPr>
            <w:tcW w:w="659" w:type="dxa"/>
            <w:vAlign w:val="center"/>
          </w:tcPr>
          <w:p w14:paraId="67E87E5E" w14:textId="77777777" w:rsidR="0069742D" w:rsidRPr="002A2C5C" w:rsidRDefault="0084275B" w:rsidP="002A2C5C">
            <w:pPr>
              <w:tabs>
                <w:tab w:val="left" w:pos="284"/>
                <w:tab w:val="left" w:pos="426"/>
              </w:tabs>
              <w:ind w:right="49"/>
              <w:jc w:val="center"/>
              <w:rPr>
                <w:rFonts w:ascii="Palatino Linotype" w:eastAsia="Palatino Linotype" w:hAnsi="Palatino Linotype" w:cs="Palatino Linotype"/>
                <w:b/>
              </w:rPr>
            </w:pPr>
            <w:r w:rsidRPr="002A2C5C">
              <w:rPr>
                <w:rFonts w:ascii="Palatino Linotype" w:eastAsia="Palatino Linotype" w:hAnsi="Palatino Linotype" w:cs="Palatino Linotype"/>
                <w:b/>
              </w:rPr>
              <w:t>7</w:t>
            </w:r>
          </w:p>
        </w:tc>
        <w:tc>
          <w:tcPr>
            <w:tcW w:w="5148" w:type="dxa"/>
            <w:vAlign w:val="center"/>
          </w:tcPr>
          <w:p w14:paraId="5D44CC77"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Tener buena salud, lo que se comprobará con los certificados médicos.</w:t>
            </w:r>
          </w:p>
        </w:tc>
        <w:tc>
          <w:tcPr>
            <w:tcW w:w="3119" w:type="dxa"/>
            <w:vAlign w:val="center"/>
          </w:tcPr>
          <w:p w14:paraId="3364D5C9"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Certificado Médico</w:t>
            </w:r>
          </w:p>
        </w:tc>
      </w:tr>
      <w:tr w:rsidR="002A2C5C" w:rsidRPr="002A2C5C" w14:paraId="00288C4B" w14:textId="77777777">
        <w:tc>
          <w:tcPr>
            <w:tcW w:w="659" w:type="dxa"/>
            <w:vAlign w:val="center"/>
          </w:tcPr>
          <w:p w14:paraId="0FA76E60" w14:textId="77777777" w:rsidR="0069742D" w:rsidRPr="002A2C5C" w:rsidRDefault="0084275B" w:rsidP="002A2C5C">
            <w:pPr>
              <w:tabs>
                <w:tab w:val="left" w:pos="284"/>
                <w:tab w:val="left" w:pos="426"/>
              </w:tabs>
              <w:ind w:right="49"/>
              <w:jc w:val="center"/>
              <w:rPr>
                <w:rFonts w:ascii="Palatino Linotype" w:eastAsia="Palatino Linotype" w:hAnsi="Palatino Linotype" w:cs="Palatino Linotype"/>
                <w:b/>
              </w:rPr>
            </w:pPr>
            <w:r w:rsidRPr="002A2C5C">
              <w:rPr>
                <w:rFonts w:ascii="Palatino Linotype" w:eastAsia="Palatino Linotype" w:hAnsi="Palatino Linotype" w:cs="Palatino Linotype"/>
                <w:b/>
              </w:rPr>
              <w:t>8</w:t>
            </w:r>
          </w:p>
        </w:tc>
        <w:tc>
          <w:tcPr>
            <w:tcW w:w="5148" w:type="dxa"/>
            <w:vAlign w:val="center"/>
          </w:tcPr>
          <w:p w14:paraId="25420FF3"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Cumplir con los requisitos que se establezcan para los diferentes puestos.</w:t>
            </w:r>
          </w:p>
        </w:tc>
        <w:tc>
          <w:tcPr>
            <w:tcW w:w="3119" w:type="dxa"/>
            <w:vAlign w:val="center"/>
          </w:tcPr>
          <w:p w14:paraId="726AA428"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Ley Orgánica de la Administración Pública del Estado de México</w:t>
            </w:r>
          </w:p>
        </w:tc>
      </w:tr>
      <w:tr w:rsidR="002A2C5C" w:rsidRPr="002A2C5C" w14:paraId="35699BD2" w14:textId="77777777">
        <w:tc>
          <w:tcPr>
            <w:tcW w:w="659" w:type="dxa"/>
            <w:vAlign w:val="center"/>
          </w:tcPr>
          <w:p w14:paraId="2E9AD32B" w14:textId="77777777" w:rsidR="0069742D" w:rsidRPr="002A2C5C" w:rsidRDefault="0084275B" w:rsidP="002A2C5C">
            <w:pPr>
              <w:tabs>
                <w:tab w:val="left" w:pos="284"/>
                <w:tab w:val="left" w:pos="426"/>
              </w:tabs>
              <w:ind w:right="49"/>
              <w:jc w:val="center"/>
              <w:rPr>
                <w:rFonts w:ascii="Palatino Linotype" w:eastAsia="Palatino Linotype" w:hAnsi="Palatino Linotype" w:cs="Palatino Linotype"/>
                <w:b/>
              </w:rPr>
            </w:pPr>
            <w:r w:rsidRPr="002A2C5C">
              <w:rPr>
                <w:rFonts w:ascii="Palatino Linotype" w:eastAsia="Palatino Linotype" w:hAnsi="Palatino Linotype" w:cs="Palatino Linotype"/>
                <w:b/>
              </w:rPr>
              <w:t>9</w:t>
            </w:r>
          </w:p>
        </w:tc>
        <w:tc>
          <w:tcPr>
            <w:tcW w:w="5148" w:type="dxa"/>
            <w:vAlign w:val="center"/>
          </w:tcPr>
          <w:p w14:paraId="04A3DBC3"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Acreditar por medio de los exámenes correspondientes los conocimientos y aptitudes necesarios para el desempeño del puesto.</w:t>
            </w:r>
          </w:p>
        </w:tc>
        <w:tc>
          <w:tcPr>
            <w:tcW w:w="3119" w:type="dxa"/>
            <w:vAlign w:val="center"/>
          </w:tcPr>
          <w:p w14:paraId="1D32801D"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El documento obtenido por haber acreditado los exámenes de oposición o de conocimientos o aptitudes necesarios para ejercer el cargo.</w:t>
            </w:r>
          </w:p>
        </w:tc>
      </w:tr>
      <w:tr w:rsidR="002A2C5C" w:rsidRPr="002A2C5C" w14:paraId="73465501" w14:textId="77777777">
        <w:tc>
          <w:tcPr>
            <w:tcW w:w="659" w:type="dxa"/>
            <w:vAlign w:val="center"/>
          </w:tcPr>
          <w:p w14:paraId="2F8BA57A" w14:textId="77777777" w:rsidR="0069742D" w:rsidRPr="002A2C5C" w:rsidRDefault="0084275B" w:rsidP="002A2C5C">
            <w:pPr>
              <w:tabs>
                <w:tab w:val="left" w:pos="284"/>
                <w:tab w:val="left" w:pos="426"/>
              </w:tabs>
              <w:ind w:right="49"/>
              <w:jc w:val="center"/>
              <w:rPr>
                <w:rFonts w:ascii="Palatino Linotype" w:eastAsia="Palatino Linotype" w:hAnsi="Palatino Linotype" w:cs="Palatino Linotype"/>
                <w:b/>
              </w:rPr>
            </w:pPr>
            <w:r w:rsidRPr="002A2C5C">
              <w:rPr>
                <w:rFonts w:ascii="Palatino Linotype" w:eastAsia="Palatino Linotype" w:hAnsi="Palatino Linotype" w:cs="Palatino Linotype"/>
                <w:b/>
              </w:rPr>
              <w:t>10</w:t>
            </w:r>
          </w:p>
        </w:tc>
        <w:tc>
          <w:tcPr>
            <w:tcW w:w="5148" w:type="dxa"/>
            <w:vAlign w:val="center"/>
          </w:tcPr>
          <w:p w14:paraId="1B57F929"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No estar inhabilitado para el ejercicio del servicio público.</w:t>
            </w:r>
          </w:p>
        </w:tc>
        <w:tc>
          <w:tcPr>
            <w:tcW w:w="3119" w:type="dxa"/>
            <w:vAlign w:val="center"/>
          </w:tcPr>
          <w:p w14:paraId="18FE6A72"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Constancia de no inhabilitación.</w:t>
            </w:r>
          </w:p>
        </w:tc>
      </w:tr>
      <w:tr w:rsidR="002A2C5C" w:rsidRPr="002A2C5C" w14:paraId="20740B6B" w14:textId="77777777">
        <w:tc>
          <w:tcPr>
            <w:tcW w:w="659" w:type="dxa"/>
            <w:vAlign w:val="center"/>
          </w:tcPr>
          <w:p w14:paraId="6C37ED0A" w14:textId="77777777" w:rsidR="0069742D" w:rsidRPr="002A2C5C" w:rsidRDefault="0084275B" w:rsidP="002A2C5C">
            <w:pPr>
              <w:tabs>
                <w:tab w:val="left" w:pos="284"/>
                <w:tab w:val="left" w:pos="426"/>
              </w:tabs>
              <w:ind w:right="49"/>
              <w:jc w:val="center"/>
              <w:rPr>
                <w:rFonts w:ascii="Palatino Linotype" w:eastAsia="Palatino Linotype" w:hAnsi="Palatino Linotype" w:cs="Palatino Linotype"/>
                <w:b/>
              </w:rPr>
            </w:pPr>
            <w:r w:rsidRPr="002A2C5C">
              <w:rPr>
                <w:rFonts w:ascii="Palatino Linotype" w:eastAsia="Palatino Linotype" w:hAnsi="Palatino Linotype" w:cs="Palatino Linotype"/>
                <w:b/>
              </w:rPr>
              <w:t>11</w:t>
            </w:r>
          </w:p>
        </w:tc>
        <w:tc>
          <w:tcPr>
            <w:tcW w:w="5148" w:type="dxa"/>
            <w:vAlign w:val="center"/>
          </w:tcPr>
          <w:p w14:paraId="388D8534"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Presentar certificado expedido por la Unidad del Registro de Deudores Alimentarios Morosos en el que conste, si se encuentra inscrito o no en el mismo.</w:t>
            </w:r>
          </w:p>
        </w:tc>
        <w:tc>
          <w:tcPr>
            <w:tcW w:w="3119" w:type="dxa"/>
            <w:vAlign w:val="center"/>
          </w:tcPr>
          <w:p w14:paraId="283BFD60" w14:textId="77777777" w:rsidR="0069742D" w:rsidRPr="002A2C5C" w:rsidRDefault="0084275B" w:rsidP="002A2C5C">
            <w:pPr>
              <w:tabs>
                <w:tab w:val="left" w:pos="284"/>
                <w:tab w:val="left" w:pos="426"/>
              </w:tabs>
              <w:ind w:right="49"/>
              <w:rPr>
                <w:rFonts w:ascii="Palatino Linotype" w:eastAsia="Palatino Linotype" w:hAnsi="Palatino Linotype" w:cs="Palatino Linotype"/>
              </w:rPr>
            </w:pPr>
            <w:r w:rsidRPr="002A2C5C">
              <w:rPr>
                <w:rFonts w:ascii="Palatino Linotype" w:eastAsia="Palatino Linotype" w:hAnsi="Palatino Linotype" w:cs="Palatino Linotype"/>
              </w:rPr>
              <w:t>Certificado de No Deudor Alimentario Moroso.</w:t>
            </w:r>
          </w:p>
        </w:tc>
      </w:tr>
    </w:tbl>
    <w:p w14:paraId="1EE6BC8C" w14:textId="77777777" w:rsidR="0069742D" w:rsidRPr="002A2C5C" w:rsidRDefault="0069742D" w:rsidP="002A2C5C">
      <w:pPr>
        <w:ind w:right="49"/>
        <w:rPr>
          <w:sz w:val="24"/>
          <w:szCs w:val="24"/>
        </w:rPr>
      </w:pPr>
    </w:p>
    <w:p w14:paraId="14DC14F0" w14:textId="77777777" w:rsidR="0069742D" w:rsidRPr="002A2C5C" w:rsidRDefault="0084275B" w:rsidP="002A2C5C">
      <w:pPr>
        <w:ind w:right="49"/>
      </w:pPr>
      <w:r w:rsidRPr="002A2C5C">
        <w:lastRenderedPageBreak/>
        <w:t>Atento a ello, se procede al análisis pormenorizado de las documentales que deben conformar el expediente laboral sobre el cual versa la solicitud de información,</w:t>
      </w:r>
    </w:p>
    <w:p w14:paraId="5A1BF901" w14:textId="77777777" w:rsidR="0069742D" w:rsidRPr="002A2C5C" w:rsidRDefault="0069742D" w:rsidP="002A2C5C">
      <w:pPr>
        <w:ind w:right="49"/>
        <w:rPr>
          <w:sz w:val="24"/>
          <w:szCs w:val="24"/>
        </w:rPr>
      </w:pPr>
    </w:p>
    <w:p w14:paraId="7E2C6F94" w14:textId="77777777" w:rsidR="0069742D" w:rsidRPr="002A2C5C" w:rsidRDefault="0084275B" w:rsidP="002A2C5C">
      <w:pPr>
        <w:tabs>
          <w:tab w:val="left" w:pos="8222"/>
        </w:tabs>
        <w:ind w:right="51"/>
        <w:rPr>
          <w:b/>
          <w:i/>
          <w:u w:val="single"/>
        </w:rPr>
      </w:pPr>
      <w:r w:rsidRPr="002A2C5C">
        <w:rPr>
          <w:b/>
          <w:i/>
          <w:u w:val="single"/>
        </w:rPr>
        <w:t>Solicitud de empleo o documento análogo.</w:t>
      </w:r>
    </w:p>
    <w:p w14:paraId="09C18744" w14:textId="77777777" w:rsidR="0069742D" w:rsidRPr="002A2C5C" w:rsidRDefault="0084275B" w:rsidP="002A2C5C">
      <w:pPr>
        <w:tabs>
          <w:tab w:val="left" w:pos="8222"/>
        </w:tabs>
        <w:ind w:right="49"/>
      </w:pPr>
      <w:r w:rsidRPr="002A2C5C">
        <w:t>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por lo que, su acceso toma relevancia al guardar relación directa con la contratación del servidor público y con el ejercicio de sus atribuciones.</w:t>
      </w:r>
    </w:p>
    <w:p w14:paraId="606EF0FA" w14:textId="77777777" w:rsidR="0069742D" w:rsidRPr="002A2C5C" w:rsidRDefault="0069742D" w:rsidP="002A2C5C">
      <w:pPr>
        <w:tabs>
          <w:tab w:val="left" w:pos="8222"/>
        </w:tabs>
        <w:ind w:right="49"/>
        <w:rPr>
          <w:sz w:val="24"/>
          <w:szCs w:val="24"/>
        </w:rPr>
      </w:pPr>
    </w:p>
    <w:p w14:paraId="1B1F8648" w14:textId="77777777" w:rsidR="0069742D" w:rsidRPr="002A2C5C" w:rsidRDefault="0084275B" w:rsidP="002A2C5C">
      <w:pPr>
        <w:tabs>
          <w:tab w:val="left" w:pos="8222"/>
        </w:tabs>
        <w:ind w:right="49"/>
      </w:pPr>
      <w:r w:rsidRPr="002A2C5C">
        <w:t xml:space="preserve">De esta manera, al ser un documento de interés público, que contiene datos que actualizan la causal de clasificación establecida en el artículo 143, fracción I, de la Ley de Transparencia y Acceso a la Información Pública del Estado de México y Municipios, procede su entrega en </w:t>
      </w:r>
      <w:r w:rsidRPr="002A2C5C">
        <w:rPr>
          <w:b/>
          <w:i/>
        </w:rPr>
        <w:t>versión pública</w:t>
      </w:r>
      <w:r w:rsidRPr="002A2C5C">
        <w:t xml:space="preserve">. </w:t>
      </w:r>
    </w:p>
    <w:p w14:paraId="236F3B5E" w14:textId="77777777" w:rsidR="0069742D" w:rsidRPr="002A2C5C" w:rsidRDefault="0069742D" w:rsidP="002A2C5C">
      <w:pPr>
        <w:tabs>
          <w:tab w:val="left" w:pos="4962"/>
        </w:tabs>
      </w:pPr>
    </w:p>
    <w:p w14:paraId="7D455C5D" w14:textId="77777777" w:rsidR="0069742D" w:rsidRPr="002A2C5C" w:rsidRDefault="0084275B" w:rsidP="002A2C5C">
      <w:pPr>
        <w:tabs>
          <w:tab w:val="left" w:pos="8222"/>
        </w:tabs>
        <w:ind w:right="49"/>
        <w:rPr>
          <w:b/>
          <w:i/>
          <w:sz w:val="24"/>
          <w:szCs w:val="24"/>
          <w:u w:val="single"/>
        </w:rPr>
      </w:pPr>
      <w:r w:rsidRPr="002A2C5C">
        <w:rPr>
          <w:b/>
          <w:i/>
          <w:sz w:val="24"/>
          <w:szCs w:val="24"/>
          <w:u w:val="single"/>
        </w:rPr>
        <w:t>Acta de nacimiento</w:t>
      </w:r>
    </w:p>
    <w:p w14:paraId="68F5461B" w14:textId="77777777" w:rsidR="0069742D" w:rsidRPr="002A2C5C" w:rsidRDefault="0084275B" w:rsidP="002A2C5C">
      <w:r w:rsidRPr="002A2C5C">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la cual es emitida por el Registro Civil, dan cuenta de un atributo de la personalidad, tal como lo establece el artículo 2.3 del Código Civil del Estado México. En ese orden de ideas, el artículo 3.5 del citado Código Civil establece que el estado civil de las </w:t>
      </w:r>
      <w:r w:rsidRPr="002A2C5C">
        <w:lastRenderedPageBreak/>
        <w:t xml:space="preserve">personas sólo se comprueba con las constancias relativas del Registro Civil, tal como lo es el Acta de Nacimiento. </w:t>
      </w:r>
    </w:p>
    <w:p w14:paraId="248F706C" w14:textId="77777777" w:rsidR="0069742D" w:rsidRPr="002A2C5C" w:rsidRDefault="0069742D" w:rsidP="002A2C5C">
      <w:pPr>
        <w:rPr>
          <w:sz w:val="24"/>
          <w:szCs w:val="24"/>
        </w:rPr>
      </w:pPr>
    </w:p>
    <w:p w14:paraId="2DD8A751" w14:textId="77777777" w:rsidR="0069742D" w:rsidRPr="002A2C5C" w:rsidRDefault="0084275B" w:rsidP="002A2C5C">
      <w:r w:rsidRPr="002A2C5C">
        <w:t xml:space="preserve">Ahora bien, de acuerdo con el Formato Único del Acta de Nacimiento publicado por la Secretaría de Gobernación en el enlace </w:t>
      </w:r>
      <w:hyperlink r:id="rId11">
        <w:r w:rsidRPr="002A2C5C">
          <w:t>http://www.diputados.gob.mx/documentos/N_Acta_Nacimiento.pdf</w:t>
        </w:r>
      </w:hyperlink>
      <w:r w:rsidRPr="002A2C5C">
        <w:t xml:space="preserve"> se advierte que el Acta de Nacimiento se componte de quince elementos siendo los siguientes: </w:t>
      </w:r>
    </w:p>
    <w:p w14:paraId="6B979E39" w14:textId="77777777" w:rsidR="0069742D" w:rsidRPr="002A2C5C" w:rsidRDefault="0069742D" w:rsidP="002A2C5C">
      <w:pPr>
        <w:tabs>
          <w:tab w:val="left" w:pos="4962"/>
        </w:tabs>
      </w:pPr>
    </w:p>
    <w:p w14:paraId="329DDBB5" w14:textId="77777777" w:rsidR="0069742D" w:rsidRPr="002A2C5C" w:rsidRDefault="0084275B" w:rsidP="002A2C5C">
      <w:pPr>
        <w:numPr>
          <w:ilvl w:val="0"/>
          <w:numId w:val="5"/>
        </w:numPr>
        <w:tabs>
          <w:tab w:val="left" w:pos="4962"/>
        </w:tabs>
      </w:pPr>
      <w:r w:rsidRPr="002A2C5C">
        <w:t>Folio de Impresión.</w:t>
      </w:r>
    </w:p>
    <w:p w14:paraId="6D0270EA" w14:textId="77777777" w:rsidR="0069742D" w:rsidRPr="002A2C5C" w:rsidRDefault="0084275B" w:rsidP="002A2C5C">
      <w:pPr>
        <w:numPr>
          <w:ilvl w:val="0"/>
          <w:numId w:val="5"/>
        </w:numPr>
        <w:tabs>
          <w:tab w:val="left" w:pos="4962"/>
        </w:tabs>
      </w:pPr>
      <w:r w:rsidRPr="002A2C5C">
        <w:t>Denominación del Documento.</w:t>
      </w:r>
    </w:p>
    <w:p w14:paraId="11B2A9C3" w14:textId="77777777" w:rsidR="0069742D" w:rsidRPr="002A2C5C" w:rsidRDefault="0084275B" w:rsidP="002A2C5C">
      <w:pPr>
        <w:numPr>
          <w:ilvl w:val="0"/>
          <w:numId w:val="5"/>
        </w:numPr>
        <w:tabs>
          <w:tab w:val="left" w:pos="4962"/>
        </w:tabs>
      </w:pPr>
      <w:r w:rsidRPr="002A2C5C">
        <w:t xml:space="preserve">Identificador Electrónico. </w:t>
      </w:r>
    </w:p>
    <w:p w14:paraId="0E274EEC" w14:textId="77777777" w:rsidR="0069742D" w:rsidRPr="002A2C5C" w:rsidRDefault="0084275B" w:rsidP="002A2C5C">
      <w:pPr>
        <w:numPr>
          <w:ilvl w:val="0"/>
          <w:numId w:val="5"/>
        </w:numPr>
        <w:tabs>
          <w:tab w:val="left" w:pos="4962"/>
        </w:tabs>
      </w:pPr>
      <w:r w:rsidRPr="002A2C5C">
        <w:t xml:space="preserve">Elementos del Registro. </w:t>
      </w:r>
    </w:p>
    <w:p w14:paraId="150B663D" w14:textId="77777777" w:rsidR="0069742D" w:rsidRPr="002A2C5C" w:rsidRDefault="0084275B" w:rsidP="002A2C5C">
      <w:pPr>
        <w:numPr>
          <w:ilvl w:val="0"/>
          <w:numId w:val="5"/>
        </w:numPr>
        <w:tabs>
          <w:tab w:val="left" w:pos="4962"/>
        </w:tabs>
      </w:pPr>
      <w:r w:rsidRPr="002A2C5C">
        <w:t xml:space="preserve">Datos de la Persona Registrada. </w:t>
      </w:r>
    </w:p>
    <w:p w14:paraId="715DF5F8" w14:textId="77777777" w:rsidR="0069742D" w:rsidRPr="002A2C5C" w:rsidRDefault="0084275B" w:rsidP="002A2C5C">
      <w:pPr>
        <w:numPr>
          <w:ilvl w:val="0"/>
          <w:numId w:val="5"/>
        </w:numPr>
        <w:tabs>
          <w:tab w:val="left" w:pos="4962"/>
        </w:tabs>
      </w:pPr>
      <w:r w:rsidRPr="002A2C5C">
        <w:t xml:space="preserve">Datos de Filiación de la Persona Registrada. </w:t>
      </w:r>
    </w:p>
    <w:p w14:paraId="3CB213B2" w14:textId="77777777" w:rsidR="0069742D" w:rsidRPr="002A2C5C" w:rsidRDefault="0084275B" w:rsidP="002A2C5C">
      <w:pPr>
        <w:numPr>
          <w:ilvl w:val="0"/>
          <w:numId w:val="5"/>
        </w:numPr>
        <w:tabs>
          <w:tab w:val="left" w:pos="4962"/>
        </w:tabs>
      </w:pPr>
      <w:r w:rsidRPr="002A2C5C">
        <w:t xml:space="preserve">Anotaciones Marginales. </w:t>
      </w:r>
    </w:p>
    <w:p w14:paraId="16AA5D06" w14:textId="77777777" w:rsidR="0069742D" w:rsidRPr="002A2C5C" w:rsidRDefault="0084275B" w:rsidP="002A2C5C">
      <w:pPr>
        <w:numPr>
          <w:ilvl w:val="0"/>
          <w:numId w:val="5"/>
        </w:numPr>
        <w:tabs>
          <w:tab w:val="left" w:pos="4962"/>
        </w:tabs>
      </w:pPr>
      <w:r w:rsidRPr="002A2C5C">
        <w:t xml:space="preserve">Certificación. </w:t>
      </w:r>
    </w:p>
    <w:p w14:paraId="20BF5BFD" w14:textId="77777777" w:rsidR="0069742D" w:rsidRPr="002A2C5C" w:rsidRDefault="0084275B" w:rsidP="002A2C5C">
      <w:pPr>
        <w:numPr>
          <w:ilvl w:val="0"/>
          <w:numId w:val="5"/>
        </w:numPr>
        <w:tabs>
          <w:tab w:val="left" w:pos="4962"/>
        </w:tabs>
      </w:pPr>
      <w:r w:rsidRPr="002A2C5C">
        <w:t xml:space="preserve">Código Bidimensional QR que contiene información encriptada del acta. </w:t>
      </w:r>
    </w:p>
    <w:p w14:paraId="6838C436" w14:textId="77777777" w:rsidR="0069742D" w:rsidRPr="002A2C5C" w:rsidRDefault="0084275B" w:rsidP="002A2C5C">
      <w:pPr>
        <w:numPr>
          <w:ilvl w:val="0"/>
          <w:numId w:val="5"/>
        </w:numPr>
        <w:tabs>
          <w:tab w:val="left" w:pos="4962"/>
        </w:tabs>
      </w:pPr>
      <w:r w:rsidRPr="002A2C5C">
        <w:t xml:space="preserve">Leyenda “Soy México” </w:t>
      </w:r>
    </w:p>
    <w:p w14:paraId="64CC3A82" w14:textId="77777777" w:rsidR="0069742D" w:rsidRPr="002A2C5C" w:rsidRDefault="0084275B" w:rsidP="002A2C5C">
      <w:pPr>
        <w:numPr>
          <w:ilvl w:val="0"/>
          <w:numId w:val="5"/>
        </w:numPr>
        <w:tabs>
          <w:tab w:val="left" w:pos="4962"/>
        </w:tabs>
      </w:pPr>
      <w:r w:rsidRPr="002A2C5C">
        <w:t xml:space="preserve">Firma Electrónica Avanzada. </w:t>
      </w:r>
    </w:p>
    <w:p w14:paraId="09ED86D7" w14:textId="77777777" w:rsidR="0069742D" w:rsidRPr="002A2C5C" w:rsidRDefault="0084275B" w:rsidP="002A2C5C">
      <w:pPr>
        <w:numPr>
          <w:ilvl w:val="0"/>
          <w:numId w:val="5"/>
        </w:numPr>
        <w:tabs>
          <w:tab w:val="left" w:pos="4962"/>
        </w:tabs>
      </w:pPr>
      <w:r w:rsidRPr="002A2C5C">
        <w:t xml:space="preserve">Firma y datos de la autoridad emisora. </w:t>
      </w:r>
    </w:p>
    <w:p w14:paraId="785A9203" w14:textId="77777777" w:rsidR="0069742D" w:rsidRPr="002A2C5C" w:rsidRDefault="0084275B" w:rsidP="002A2C5C">
      <w:pPr>
        <w:numPr>
          <w:ilvl w:val="0"/>
          <w:numId w:val="5"/>
        </w:numPr>
        <w:tabs>
          <w:tab w:val="left" w:pos="4962"/>
        </w:tabs>
      </w:pPr>
      <w:r w:rsidRPr="002A2C5C">
        <w:t xml:space="preserve">Código QR. </w:t>
      </w:r>
    </w:p>
    <w:p w14:paraId="45A067DD" w14:textId="77777777" w:rsidR="0069742D" w:rsidRPr="002A2C5C" w:rsidRDefault="0084275B" w:rsidP="002A2C5C">
      <w:pPr>
        <w:numPr>
          <w:ilvl w:val="0"/>
          <w:numId w:val="5"/>
        </w:numPr>
        <w:tabs>
          <w:tab w:val="left" w:pos="4962"/>
        </w:tabs>
      </w:pPr>
      <w:r w:rsidRPr="002A2C5C">
        <w:t>Código de Verificación.</w:t>
      </w:r>
    </w:p>
    <w:p w14:paraId="35BD5CFB" w14:textId="77777777" w:rsidR="0069742D" w:rsidRPr="002A2C5C" w:rsidRDefault="0084275B" w:rsidP="002A2C5C">
      <w:pPr>
        <w:numPr>
          <w:ilvl w:val="0"/>
          <w:numId w:val="5"/>
        </w:numPr>
        <w:tabs>
          <w:tab w:val="left" w:pos="4962"/>
        </w:tabs>
      </w:pPr>
      <w:r w:rsidRPr="002A2C5C">
        <w:t xml:space="preserve">Leyenda de instrucciones para la verificación del documento. </w:t>
      </w:r>
    </w:p>
    <w:p w14:paraId="3CA4DEE7" w14:textId="77777777" w:rsidR="0069742D" w:rsidRPr="002A2C5C" w:rsidRDefault="0069742D" w:rsidP="002A2C5C">
      <w:pPr>
        <w:tabs>
          <w:tab w:val="left" w:pos="4962"/>
        </w:tabs>
      </w:pPr>
    </w:p>
    <w:p w14:paraId="1C0815F8" w14:textId="77777777" w:rsidR="0069742D" w:rsidRPr="002A2C5C" w:rsidRDefault="0084275B" w:rsidP="002A2C5C">
      <w:pPr>
        <w:tabs>
          <w:tab w:val="left" w:pos="4962"/>
        </w:tabs>
      </w:pPr>
      <w:r w:rsidRPr="002A2C5C">
        <w:t xml:space="preserve">Siendo de suma importancia mencionar que la información relativa a los incisos </w:t>
      </w:r>
      <w:r w:rsidRPr="002A2C5C">
        <w:rPr>
          <w:b/>
        </w:rPr>
        <w:t>d) elementos de registro, e) datos de la persona registrada, f) datos de filiación de la persona registrada</w:t>
      </w:r>
      <w:r w:rsidRPr="002A2C5C">
        <w:t xml:space="preserve">, </w:t>
      </w:r>
      <w:r w:rsidRPr="002A2C5C">
        <w:rPr>
          <w:b/>
        </w:rPr>
        <w:lastRenderedPageBreak/>
        <w:t xml:space="preserve">g), anotaciones marginales </w:t>
      </w:r>
      <w:r w:rsidRPr="002A2C5C">
        <w:t>y</w:t>
      </w:r>
      <w:r w:rsidRPr="002A2C5C">
        <w:rPr>
          <w:b/>
        </w:rPr>
        <w:t xml:space="preserve"> m) Código QR, </w:t>
      </w:r>
      <w:r w:rsidRPr="002A2C5C">
        <w:t>se encuentra intrínsecamente relacionada con la esfera privada de una persona, haciéndole identificada o identificable</w:t>
      </w:r>
    </w:p>
    <w:p w14:paraId="7D3F7A98" w14:textId="77777777" w:rsidR="0069742D" w:rsidRPr="002A2C5C" w:rsidRDefault="0069742D" w:rsidP="002A2C5C">
      <w:pPr>
        <w:tabs>
          <w:tab w:val="left" w:pos="4962"/>
        </w:tabs>
      </w:pPr>
    </w:p>
    <w:p w14:paraId="074F1F92" w14:textId="77777777" w:rsidR="0069742D" w:rsidRPr="002A2C5C" w:rsidRDefault="0084275B" w:rsidP="002A2C5C">
      <w:r w:rsidRPr="002A2C5C">
        <w:t xml:space="preserve">De esta manera, se trata de un documento de </w:t>
      </w:r>
      <w:r w:rsidRPr="002A2C5C">
        <w:rPr>
          <w:b/>
        </w:rPr>
        <w:t>naturaleza confidencial</w:t>
      </w:r>
      <w:r w:rsidRPr="002A2C5C">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017ACB61" w14:textId="77777777" w:rsidR="0069742D" w:rsidRPr="002A2C5C" w:rsidRDefault="0069742D" w:rsidP="002A2C5C">
      <w:pPr>
        <w:ind w:right="49"/>
      </w:pPr>
    </w:p>
    <w:p w14:paraId="5ED90993" w14:textId="77777777" w:rsidR="0069742D" w:rsidRPr="002A2C5C" w:rsidRDefault="0084275B" w:rsidP="002A2C5C">
      <w:pPr>
        <w:ind w:right="51"/>
        <w:rPr>
          <w:b/>
          <w:i/>
          <w:u w:val="single"/>
        </w:rPr>
      </w:pPr>
      <w:r w:rsidRPr="002A2C5C">
        <w:rPr>
          <w:b/>
          <w:i/>
          <w:u w:val="single"/>
        </w:rPr>
        <w:t xml:space="preserve">Constancia o certificado médico </w:t>
      </w:r>
    </w:p>
    <w:p w14:paraId="4751353A" w14:textId="77777777" w:rsidR="0069742D" w:rsidRPr="002A2C5C" w:rsidRDefault="0084275B" w:rsidP="002A2C5C">
      <w:pPr>
        <w:ind w:right="51"/>
      </w:pPr>
      <w:r w:rsidRPr="002A2C5C">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un riesgo grave para éste, entre los cuales se encuentran los que den cuenta del estado de salud, ya sea físico o mental.</w:t>
      </w:r>
    </w:p>
    <w:p w14:paraId="1173DBCC" w14:textId="77777777" w:rsidR="0069742D" w:rsidRPr="002A2C5C" w:rsidRDefault="0069742D" w:rsidP="002A2C5C">
      <w:pPr>
        <w:ind w:right="51"/>
      </w:pPr>
    </w:p>
    <w:p w14:paraId="24C3DFE7" w14:textId="77777777" w:rsidR="0069742D" w:rsidRPr="002A2C5C" w:rsidRDefault="0084275B" w:rsidP="002A2C5C">
      <w:pPr>
        <w:ind w:right="51"/>
      </w:pPr>
      <w:r w:rsidRPr="002A2C5C">
        <w:t xml:space="preserve">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 es decir, se debe </w:t>
      </w:r>
      <w:r w:rsidRPr="002A2C5C">
        <w:rPr>
          <w:b/>
          <w:i/>
        </w:rPr>
        <w:t>clasificar en su totalidad</w:t>
      </w:r>
      <w:r w:rsidRPr="002A2C5C">
        <w:t xml:space="preserve"> al tratarse de un documento de </w:t>
      </w:r>
      <w:r w:rsidRPr="002A2C5C">
        <w:rPr>
          <w:b/>
        </w:rPr>
        <w:t>naturaleza confidencial</w:t>
      </w:r>
      <w:r w:rsidRPr="002A2C5C">
        <w:t xml:space="preserve"> que tiene que ver únicamente con la vida privada de las personas.</w:t>
      </w:r>
    </w:p>
    <w:p w14:paraId="09715CA4" w14:textId="77777777" w:rsidR="0069742D" w:rsidRPr="002A2C5C" w:rsidRDefault="0069742D" w:rsidP="002A2C5C">
      <w:pPr>
        <w:rPr>
          <w:b/>
          <w:sz w:val="24"/>
          <w:szCs w:val="24"/>
        </w:rPr>
      </w:pPr>
    </w:p>
    <w:p w14:paraId="5CFBAA23" w14:textId="77777777" w:rsidR="0069742D" w:rsidRPr="002A2C5C" w:rsidRDefault="0084275B" w:rsidP="002A2C5C">
      <w:pPr>
        <w:rPr>
          <w:b/>
          <w:i/>
          <w:u w:val="single"/>
        </w:rPr>
      </w:pPr>
      <w:r w:rsidRPr="002A2C5C">
        <w:rPr>
          <w:b/>
          <w:i/>
          <w:u w:val="single"/>
        </w:rPr>
        <w:t>Constancia de no inhabilitación.</w:t>
      </w:r>
    </w:p>
    <w:p w14:paraId="3DBAE126" w14:textId="77777777" w:rsidR="0069742D" w:rsidRPr="002A2C5C" w:rsidRDefault="0084275B" w:rsidP="002A2C5C">
      <w:r w:rsidRPr="002A2C5C">
        <w:lastRenderedPageBreak/>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455C3FE1" w14:textId="77777777" w:rsidR="0069742D" w:rsidRPr="002A2C5C" w:rsidRDefault="0069742D" w:rsidP="002A2C5C"/>
    <w:p w14:paraId="7F0B62BE" w14:textId="77777777" w:rsidR="0069742D" w:rsidRPr="002A2C5C" w:rsidRDefault="0084275B" w:rsidP="002A2C5C">
      <w:r w:rsidRPr="002A2C5C">
        <w:t xml:space="preserve">Es el documento que expide la Secretaría de la Contraloría del Estado de México por medio del sistema electrónico extranet </w:t>
      </w:r>
      <w:hyperlink r:id="rId12">
        <w:r w:rsidRPr="002A2C5C">
          <w:t>www.secogem.gob.mx/constancias/</w:t>
        </w:r>
      </w:hyperlink>
      <w:r w:rsidRPr="002A2C5C">
        <w:t xml:space="preserve"> en el cual se informa si las personas físicas cuentan con alguna sanción o inhabilitación para ocupar un empleo, cargo o comisión de carácter público. </w:t>
      </w:r>
    </w:p>
    <w:p w14:paraId="72D80237" w14:textId="77777777" w:rsidR="0069742D" w:rsidRPr="002A2C5C" w:rsidRDefault="0069742D" w:rsidP="002A2C5C">
      <w:pPr>
        <w:rPr>
          <w:sz w:val="24"/>
          <w:szCs w:val="24"/>
        </w:rPr>
      </w:pPr>
    </w:p>
    <w:p w14:paraId="63D9E719" w14:textId="77777777" w:rsidR="0069742D" w:rsidRPr="002A2C5C" w:rsidRDefault="0084275B" w:rsidP="002A2C5C">
      <w:r w:rsidRPr="002A2C5C">
        <w:t xml:space="preserve">Por lo anterior, toda vez que este documento es generado en ejercicio de funciones del </w:t>
      </w:r>
      <w:r w:rsidRPr="002A2C5C">
        <w:rPr>
          <w:b/>
        </w:rPr>
        <w:t>SUJETO OBLIGADO</w:t>
      </w:r>
      <w:r w:rsidRPr="002A2C5C">
        <w:t xml:space="preserve">, es de naturaleza pública, sin embargo, no pasa desapercibido mencionar que puede contener datos que actualizan la causal prevista en la fracción I del artículo 143 de la Ley de Transparencia del Estado de México y Municipios, por lo tanto, deberá ser proporcionado en </w:t>
      </w:r>
      <w:r w:rsidRPr="002A2C5C">
        <w:rPr>
          <w:b/>
          <w:i/>
        </w:rPr>
        <w:t>versión pública</w:t>
      </w:r>
      <w:r w:rsidRPr="002A2C5C">
        <w:t>.</w:t>
      </w:r>
    </w:p>
    <w:p w14:paraId="3983924F" w14:textId="77777777" w:rsidR="0069742D" w:rsidRPr="002A2C5C" w:rsidRDefault="0069742D" w:rsidP="002A2C5C">
      <w:pPr>
        <w:rPr>
          <w:sz w:val="24"/>
          <w:szCs w:val="24"/>
        </w:rPr>
      </w:pPr>
    </w:p>
    <w:p w14:paraId="0790AD94" w14:textId="77777777" w:rsidR="0069742D" w:rsidRPr="002A2C5C" w:rsidRDefault="0084275B" w:rsidP="002A2C5C">
      <w:pPr>
        <w:rPr>
          <w:b/>
          <w:i/>
          <w:u w:val="single"/>
        </w:rPr>
      </w:pPr>
      <w:r w:rsidRPr="002A2C5C">
        <w:rPr>
          <w:b/>
          <w:i/>
          <w:u w:val="single"/>
        </w:rPr>
        <w:t xml:space="preserve">Certificado de No Deudor Alimentario Moroso </w:t>
      </w:r>
    </w:p>
    <w:p w14:paraId="545FC82D" w14:textId="77777777" w:rsidR="0069742D" w:rsidRPr="002A2C5C" w:rsidRDefault="0084275B" w:rsidP="002A2C5C">
      <w:r w:rsidRPr="002A2C5C">
        <w:t>Mediante el Decreto número 325 publicado en el Periódico Oficial “Gaceta del Gobierno” el catorce de noviembre de dos mil catorce, en la exposición de motivos de ese decreto se observa que, como una medida para garantizar el interés superior de los menores, se creó el Registro de Deudores Alimentarios del Estado de México, con la finalidad de asegurar el cumplimiento de las obligaciones alimentarias de los padres para con sus hijos.</w:t>
      </w:r>
    </w:p>
    <w:p w14:paraId="798F5623" w14:textId="77777777" w:rsidR="0069742D" w:rsidRPr="002A2C5C" w:rsidRDefault="0069742D" w:rsidP="002A2C5C"/>
    <w:p w14:paraId="0AE87D38" w14:textId="77777777" w:rsidR="0069742D" w:rsidRPr="002A2C5C" w:rsidRDefault="0084275B" w:rsidP="002A2C5C">
      <w:r w:rsidRPr="002A2C5C">
        <w:t xml:space="preserve">Por lo que, resulta importante hacer del conocimiento del </w:t>
      </w:r>
      <w:r w:rsidRPr="002A2C5C">
        <w:rPr>
          <w:b/>
        </w:rPr>
        <w:t>SUJETO OBLIGADO</w:t>
      </w:r>
      <w:r w:rsidRPr="002A2C5C">
        <w:t xml:space="preserve"> que deberá entregarse dicho documento, toda vez que la Ley General de los Derechos de las Niñas, Niños </w:t>
      </w:r>
      <w:r w:rsidRPr="002A2C5C">
        <w:lastRenderedPageBreak/>
        <w:t xml:space="preserve">y Adolescentes </w:t>
      </w:r>
      <w:hyperlink r:id="rId13">
        <w:r w:rsidRPr="002A2C5C">
          <w:t>https://www.diputados.gob.mx/LeyesBiblio/pdf/LGDNNA.pdf</w:t>
        </w:r>
      </w:hyperlink>
      <w:r w:rsidRPr="002A2C5C">
        <w:t>,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1418949B" w14:textId="77777777" w:rsidR="0069742D" w:rsidRPr="002A2C5C" w:rsidRDefault="0069742D" w:rsidP="002A2C5C"/>
    <w:p w14:paraId="0E09A7D2" w14:textId="77777777" w:rsidR="0069742D" w:rsidRPr="002A2C5C" w:rsidRDefault="0084275B" w:rsidP="002A2C5C">
      <w:r w:rsidRPr="002A2C5C">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2377EEE5" w14:textId="77777777" w:rsidR="0069742D" w:rsidRPr="002A2C5C" w:rsidRDefault="0069742D" w:rsidP="002A2C5C"/>
    <w:p w14:paraId="4B14853B" w14:textId="77777777" w:rsidR="0069742D" w:rsidRPr="002A2C5C" w:rsidRDefault="0084275B" w:rsidP="002A2C5C">
      <w:r w:rsidRPr="002A2C5C">
        <w:t xml:space="preserve">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w:t>
      </w:r>
      <w:r w:rsidRPr="002A2C5C">
        <w:lastRenderedPageBreak/>
        <w:t>ella desde el momento en que feneció el plazo que se señaló para el cumplimiento de una obligación.</w:t>
      </w:r>
    </w:p>
    <w:p w14:paraId="6D48118E" w14:textId="77777777" w:rsidR="0069742D" w:rsidRPr="002A2C5C" w:rsidRDefault="0069742D" w:rsidP="002A2C5C">
      <w:pPr>
        <w:rPr>
          <w:sz w:val="24"/>
          <w:szCs w:val="24"/>
        </w:rPr>
      </w:pPr>
    </w:p>
    <w:p w14:paraId="00D66EB9" w14:textId="77777777" w:rsidR="0069742D" w:rsidRPr="002A2C5C" w:rsidRDefault="0084275B" w:rsidP="002A2C5C">
      <w:r w:rsidRPr="002A2C5C">
        <w:t>Al respecto, los artículos 4.146 Bis, 4.146 Ter, 4.146 Quáter y 4.146 Quinquies del Código Civil del Estado de México, del Registro de Deudores Alimentarios del Estado de México</w:t>
      </w:r>
      <w:r w:rsidRPr="002A2C5C">
        <w:rPr>
          <w:vertAlign w:val="superscript"/>
        </w:rPr>
        <w:footnoteReference w:id="2"/>
      </w:r>
      <w:r w:rsidRPr="002A2C5C">
        <w:t xml:space="preserve">, establece lo siguiente: </w:t>
      </w:r>
    </w:p>
    <w:p w14:paraId="3D6265AE" w14:textId="77777777" w:rsidR="0069742D" w:rsidRPr="002A2C5C" w:rsidRDefault="0069742D" w:rsidP="002A2C5C">
      <w:pPr>
        <w:spacing w:line="240" w:lineRule="auto"/>
      </w:pPr>
    </w:p>
    <w:p w14:paraId="02E3A014" w14:textId="77777777" w:rsidR="0069742D" w:rsidRPr="002A2C5C" w:rsidRDefault="0084275B" w:rsidP="002A2C5C">
      <w:pPr>
        <w:spacing w:line="240" w:lineRule="auto"/>
        <w:ind w:left="851" w:right="899"/>
        <w:jc w:val="center"/>
        <w:rPr>
          <w:b/>
          <w:i/>
        </w:rPr>
      </w:pPr>
      <w:r w:rsidRPr="002A2C5C">
        <w:rPr>
          <w:i/>
        </w:rPr>
        <w:t>“</w:t>
      </w:r>
      <w:r w:rsidRPr="002A2C5C">
        <w:rPr>
          <w:b/>
          <w:i/>
        </w:rPr>
        <w:t>CAPÍTULO IV DEL REGISTRO DE DEUDORES ALIMENTARIOS MOROSOS</w:t>
      </w:r>
    </w:p>
    <w:p w14:paraId="7180D25D" w14:textId="77777777" w:rsidR="0069742D" w:rsidRPr="002A2C5C" w:rsidRDefault="0084275B" w:rsidP="002A2C5C">
      <w:pPr>
        <w:spacing w:line="240" w:lineRule="auto"/>
        <w:ind w:left="851" w:right="899"/>
        <w:jc w:val="center"/>
        <w:rPr>
          <w:b/>
          <w:i/>
        </w:rPr>
      </w:pPr>
      <w:r w:rsidRPr="002A2C5C">
        <w:rPr>
          <w:b/>
          <w:i/>
        </w:rPr>
        <w:t>De la naturaleza del Registro de Deudores Alimentarios Morosos</w:t>
      </w:r>
    </w:p>
    <w:p w14:paraId="76133557" w14:textId="77777777" w:rsidR="0069742D" w:rsidRPr="002A2C5C" w:rsidRDefault="0069742D" w:rsidP="002A2C5C">
      <w:pPr>
        <w:spacing w:line="240" w:lineRule="auto"/>
        <w:ind w:left="851" w:right="899"/>
        <w:rPr>
          <w:i/>
        </w:rPr>
      </w:pPr>
    </w:p>
    <w:p w14:paraId="59F24F9A" w14:textId="77777777" w:rsidR="0069742D" w:rsidRPr="002A2C5C" w:rsidRDefault="0084275B" w:rsidP="002A2C5C">
      <w:pPr>
        <w:spacing w:line="240" w:lineRule="auto"/>
        <w:ind w:left="851" w:right="899"/>
        <w:rPr>
          <w:i/>
        </w:rPr>
      </w:pPr>
      <w:r w:rsidRPr="002A2C5C">
        <w:rPr>
          <w:b/>
          <w:i/>
        </w:rPr>
        <w:t>4.146 Bis.-</w:t>
      </w:r>
      <w:r w:rsidRPr="002A2C5C">
        <w:rPr>
          <w:i/>
        </w:rPr>
        <w:t xml:space="preserve"> El área del Registro de Deudores Alimentarios Morosos, es una unidad administrativa del Registro Civil.</w:t>
      </w:r>
    </w:p>
    <w:p w14:paraId="3FE4B0AB" w14:textId="77777777" w:rsidR="0069742D" w:rsidRPr="002A2C5C" w:rsidRDefault="0069742D" w:rsidP="002A2C5C">
      <w:pPr>
        <w:spacing w:line="240" w:lineRule="auto"/>
        <w:ind w:left="851" w:right="899"/>
        <w:rPr>
          <w:i/>
        </w:rPr>
      </w:pPr>
    </w:p>
    <w:p w14:paraId="435A7546" w14:textId="77777777" w:rsidR="0069742D" w:rsidRPr="002A2C5C" w:rsidRDefault="0084275B" w:rsidP="002A2C5C">
      <w:pPr>
        <w:spacing w:line="240" w:lineRule="auto"/>
        <w:ind w:left="851" w:right="899"/>
        <w:rPr>
          <w:b/>
          <w:i/>
        </w:rPr>
      </w:pPr>
      <w:r w:rsidRPr="002A2C5C">
        <w:rPr>
          <w:b/>
          <w:i/>
        </w:rPr>
        <w:t xml:space="preserve">Actos inscribibles en el Registro de Deudores Alimentarios Morosos </w:t>
      </w:r>
    </w:p>
    <w:p w14:paraId="0051E084" w14:textId="77777777" w:rsidR="0069742D" w:rsidRPr="002A2C5C" w:rsidRDefault="0084275B" w:rsidP="002A2C5C">
      <w:pPr>
        <w:spacing w:line="240" w:lineRule="auto"/>
        <w:ind w:left="851" w:right="899"/>
        <w:rPr>
          <w:i/>
        </w:rPr>
      </w:pPr>
      <w:r w:rsidRPr="002A2C5C">
        <w:rPr>
          <w:b/>
          <w:i/>
        </w:rPr>
        <w:t>4.146 Ter.-</w:t>
      </w:r>
      <w:r w:rsidRPr="002A2C5C">
        <w:rPr>
          <w:i/>
        </w:rPr>
        <w:t xml:space="preserve"> En el Registro de Deudores Alimentarios Morosos se inscriben a las personas que el Juez de lo Familiar determina en términos del artículo 4.136 del presente Código. </w:t>
      </w:r>
    </w:p>
    <w:p w14:paraId="601ED283" w14:textId="77777777" w:rsidR="0069742D" w:rsidRPr="002A2C5C" w:rsidRDefault="0084275B" w:rsidP="002A2C5C">
      <w:pPr>
        <w:spacing w:line="240" w:lineRule="auto"/>
        <w:ind w:left="851" w:right="899"/>
        <w:rPr>
          <w:i/>
        </w:rPr>
      </w:pPr>
      <w:r w:rsidRPr="002A2C5C">
        <w:rPr>
          <w:i/>
        </w:rPr>
        <w:t xml:space="preserve">Serán objeto de registro los empleadores que incumplan una orden de descuento para alimentos ordenada por el órgano jurisdiccional. </w:t>
      </w:r>
    </w:p>
    <w:p w14:paraId="197ECC07" w14:textId="77777777" w:rsidR="0069742D" w:rsidRPr="002A2C5C" w:rsidRDefault="0069742D" w:rsidP="002A2C5C">
      <w:pPr>
        <w:spacing w:line="240" w:lineRule="auto"/>
        <w:ind w:left="851" w:right="899"/>
        <w:rPr>
          <w:i/>
        </w:rPr>
      </w:pPr>
    </w:p>
    <w:p w14:paraId="3065E1A4" w14:textId="77777777" w:rsidR="0069742D" w:rsidRPr="002A2C5C" w:rsidRDefault="0084275B" w:rsidP="002A2C5C">
      <w:pPr>
        <w:spacing w:line="240" w:lineRule="auto"/>
        <w:ind w:left="851" w:right="899"/>
        <w:rPr>
          <w:b/>
          <w:i/>
        </w:rPr>
      </w:pPr>
      <w:r w:rsidRPr="002A2C5C">
        <w:rPr>
          <w:b/>
          <w:i/>
        </w:rPr>
        <w:t xml:space="preserve">De los datos que contendrá el Registro de Deudores Alimentarios Morosos </w:t>
      </w:r>
    </w:p>
    <w:p w14:paraId="4F8E13CA" w14:textId="77777777" w:rsidR="0069742D" w:rsidRPr="002A2C5C" w:rsidRDefault="0069742D" w:rsidP="002A2C5C">
      <w:pPr>
        <w:spacing w:line="240" w:lineRule="auto"/>
        <w:ind w:left="851" w:right="899"/>
        <w:rPr>
          <w:b/>
          <w:i/>
        </w:rPr>
      </w:pPr>
    </w:p>
    <w:p w14:paraId="189A039A" w14:textId="77777777" w:rsidR="0069742D" w:rsidRPr="002A2C5C" w:rsidRDefault="0084275B" w:rsidP="002A2C5C">
      <w:pPr>
        <w:spacing w:line="240" w:lineRule="auto"/>
        <w:ind w:left="851" w:right="899"/>
        <w:rPr>
          <w:i/>
        </w:rPr>
      </w:pPr>
      <w:r w:rsidRPr="002A2C5C">
        <w:rPr>
          <w:b/>
          <w:i/>
        </w:rPr>
        <w:t>Artículo 4.146 Quáter.-</w:t>
      </w:r>
      <w:r w:rsidRPr="002A2C5C">
        <w:rPr>
          <w:i/>
        </w:rPr>
        <w:t xml:space="preserve"> El Registro de Deudores Alimentarios Morosos contendrá: </w:t>
      </w:r>
    </w:p>
    <w:p w14:paraId="6788EEE7" w14:textId="77777777" w:rsidR="0069742D" w:rsidRPr="002A2C5C" w:rsidRDefault="0084275B" w:rsidP="002A2C5C">
      <w:pPr>
        <w:spacing w:line="240" w:lineRule="auto"/>
        <w:ind w:left="851" w:right="899"/>
        <w:rPr>
          <w:i/>
        </w:rPr>
      </w:pPr>
      <w:r w:rsidRPr="002A2C5C">
        <w:rPr>
          <w:i/>
        </w:rPr>
        <w:t xml:space="preserve">I. Nombre y Clave Única del Registro de Población del deudor alimentario; </w:t>
      </w:r>
    </w:p>
    <w:p w14:paraId="0B420A75" w14:textId="77777777" w:rsidR="0069742D" w:rsidRPr="002A2C5C" w:rsidRDefault="0084275B" w:rsidP="002A2C5C">
      <w:pPr>
        <w:spacing w:line="240" w:lineRule="auto"/>
        <w:ind w:left="851" w:right="899"/>
        <w:rPr>
          <w:i/>
        </w:rPr>
      </w:pPr>
      <w:r w:rsidRPr="002A2C5C">
        <w:rPr>
          <w:i/>
        </w:rPr>
        <w:t xml:space="preserve">II. Nombre del acreedor o acreedores alimentarios; </w:t>
      </w:r>
    </w:p>
    <w:p w14:paraId="7F97EB9D" w14:textId="77777777" w:rsidR="0069742D" w:rsidRPr="002A2C5C" w:rsidRDefault="0084275B" w:rsidP="002A2C5C">
      <w:pPr>
        <w:spacing w:line="240" w:lineRule="auto"/>
        <w:ind w:left="851" w:right="899"/>
        <w:rPr>
          <w:i/>
        </w:rPr>
      </w:pPr>
      <w:r w:rsidRPr="002A2C5C">
        <w:rPr>
          <w:i/>
        </w:rPr>
        <w:t xml:space="preserve">III. Datos del acta que acredite el vínculo entre deudor y acreedor alimentario, en su caso; </w:t>
      </w:r>
    </w:p>
    <w:p w14:paraId="0236E052" w14:textId="77777777" w:rsidR="0069742D" w:rsidRPr="002A2C5C" w:rsidRDefault="0084275B" w:rsidP="002A2C5C">
      <w:pPr>
        <w:spacing w:line="240" w:lineRule="auto"/>
        <w:ind w:left="851" w:right="899"/>
        <w:rPr>
          <w:i/>
        </w:rPr>
      </w:pPr>
      <w:r w:rsidRPr="002A2C5C">
        <w:rPr>
          <w:i/>
        </w:rPr>
        <w:t xml:space="preserve">IV. Monto de la pensión decretada o convenida, en su caso, número de pagos incumplidos y monto del adeudo alimentario; </w:t>
      </w:r>
    </w:p>
    <w:p w14:paraId="0E486E0D" w14:textId="77777777" w:rsidR="0069742D" w:rsidRPr="002A2C5C" w:rsidRDefault="0084275B" w:rsidP="002A2C5C">
      <w:pPr>
        <w:spacing w:line="240" w:lineRule="auto"/>
        <w:ind w:left="851" w:right="899"/>
        <w:rPr>
          <w:i/>
        </w:rPr>
      </w:pPr>
      <w:r w:rsidRPr="002A2C5C">
        <w:rPr>
          <w:i/>
        </w:rPr>
        <w:t xml:space="preserve">V. Órgano jurisdiccional que ordenó el registro; </w:t>
      </w:r>
    </w:p>
    <w:p w14:paraId="0BB2AE69" w14:textId="77777777" w:rsidR="0069742D" w:rsidRPr="002A2C5C" w:rsidRDefault="0084275B" w:rsidP="002A2C5C">
      <w:pPr>
        <w:spacing w:line="240" w:lineRule="auto"/>
        <w:ind w:left="851" w:right="899"/>
        <w:rPr>
          <w:i/>
        </w:rPr>
      </w:pPr>
      <w:r w:rsidRPr="002A2C5C">
        <w:rPr>
          <w:i/>
        </w:rPr>
        <w:t xml:space="preserve">VI. Datos del expediente jurisdiccional de la que deriva su inscripción. </w:t>
      </w:r>
    </w:p>
    <w:p w14:paraId="60D9B9C6" w14:textId="77777777" w:rsidR="0069742D" w:rsidRPr="002A2C5C" w:rsidRDefault="0069742D" w:rsidP="002A2C5C">
      <w:pPr>
        <w:spacing w:line="240" w:lineRule="auto"/>
        <w:ind w:left="851" w:right="899"/>
        <w:rPr>
          <w:i/>
        </w:rPr>
      </w:pPr>
    </w:p>
    <w:p w14:paraId="1BB8D3A6" w14:textId="77777777" w:rsidR="0069742D" w:rsidRPr="002A2C5C" w:rsidRDefault="0084275B" w:rsidP="002A2C5C">
      <w:pPr>
        <w:spacing w:line="240" w:lineRule="auto"/>
        <w:ind w:left="851" w:right="899"/>
        <w:rPr>
          <w:i/>
        </w:rPr>
      </w:pPr>
      <w:r w:rsidRPr="002A2C5C">
        <w:rPr>
          <w:i/>
        </w:rPr>
        <w:t xml:space="preserve">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 </w:t>
      </w:r>
    </w:p>
    <w:p w14:paraId="1C9C3E4E" w14:textId="77777777" w:rsidR="0069742D" w:rsidRPr="002A2C5C" w:rsidRDefault="0069742D" w:rsidP="002A2C5C">
      <w:pPr>
        <w:spacing w:line="240" w:lineRule="auto"/>
        <w:ind w:left="851" w:right="899"/>
        <w:rPr>
          <w:i/>
        </w:rPr>
      </w:pPr>
    </w:p>
    <w:p w14:paraId="310EF640" w14:textId="77777777" w:rsidR="0069742D" w:rsidRPr="002A2C5C" w:rsidRDefault="0084275B" w:rsidP="002A2C5C">
      <w:pPr>
        <w:spacing w:line="240" w:lineRule="auto"/>
        <w:ind w:left="851" w:right="899"/>
        <w:rPr>
          <w:b/>
          <w:i/>
        </w:rPr>
      </w:pPr>
      <w:r w:rsidRPr="002A2C5C">
        <w:rPr>
          <w:b/>
          <w:i/>
        </w:rPr>
        <w:t xml:space="preserve">Datos del Certificado expedido por la Unidad del Registro de Deudores Alimentarios Morosos </w:t>
      </w:r>
    </w:p>
    <w:p w14:paraId="2609CCC5" w14:textId="77777777" w:rsidR="0069742D" w:rsidRPr="002A2C5C" w:rsidRDefault="0084275B" w:rsidP="002A2C5C">
      <w:pPr>
        <w:spacing w:line="240" w:lineRule="auto"/>
        <w:ind w:left="851" w:right="899"/>
        <w:rPr>
          <w:i/>
        </w:rPr>
      </w:pPr>
      <w:r w:rsidRPr="002A2C5C">
        <w:rPr>
          <w:b/>
          <w:i/>
        </w:rPr>
        <w:t>Artículo 4.146 Quinquies.-</w:t>
      </w:r>
      <w:r w:rsidRPr="002A2C5C">
        <w:rPr>
          <w:i/>
        </w:rPr>
        <w:t xml:space="preserve"> El Certificado expedido por la Unidad del Registro de Deudores Alimentarios Morosos contendrá lo siguiente: </w:t>
      </w:r>
    </w:p>
    <w:p w14:paraId="61015B09" w14:textId="77777777" w:rsidR="0069742D" w:rsidRPr="002A2C5C" w:rsidRDefault="0084275B" w:rsidP="002A2C5C">
      <w:pPr>
        <w:spacing w:line="240" w:lineRule="auto"/>
        <w:ind w:left="851" w:right="899"/>
        <w:rPr>
          <w:i/>
        </w:rPr>
      </w:pPr>
      <w:r w:rsidRPr="002A2C5C">
        <w:rPr>
          <w:i/>
        </w:rPr>
        <w:t xml:space="preserve">I. Nombre y Clave Única de Registro de Población del solicitante; </w:t>
      </w:r>
    </w:p>
    <w:p w14:paraId="0C0E4E53" w14:textId="77777777" w:rsidR="0069742D" w:rsidRPr="002A2C5C" w:rsidRDefault="0084275B" w:rsidP="002A2C5C">
      <w:pPr>
        <w:spacing w:line="240" w:lineRule="auto"/>
        <w:ind w:left="851" w:right="899"/>
        <w:rPr>
          <w:i/>
        </w:rPr>
      </w:pPr>
      <w:r w:rsidRPr="002A2C5C">
        <w:rPr>
          <w:i/>
        </w:rPr>
        <w:t xml:space="preserve">II. La información sobre su inscripción o no en el registro de deudores alimentarios morosos. </w:t>
      </w:r>
    </w:p>
    <w:p w14:paraId="1BDF88C4" w14:textId="77777777" w:rsidR="0069742D" w:rsidRPr="002A2C5C" w:rsidRDefault="0084275B" w:rsidP="002A2C5C">
      <w:pPr>
        <w:spacing w:line="240" w:lineRule="auto"/>
        <w:ind w:left="851" w:right="899"/>
        <w:rPr>
          <w:i/>
        </w:rPr>
      </w:pPr>
      <w:r w:rsidRPr="002A2C5C">
        <w:rPr>
          <w:i/>
        </w:rPr>
        <w:t xml:space="preserve">De ser el caso que el solicitante se encuentre inscrito en el registro, la constancia incluirá además lo siguiente: </w:t>
      </w:r>
    </w:p>
    <w:p w14:paraId="698E8D09" w14:textId="77777777" w:rsidR="0069742D" w:rsidRPr="002A2C5C" w:rsidRDefault="0084275B" w:rsidP="002A2C5C">
      <w:pPr>
        <w:spacing w:line="240" w:lineRule="auto"/>
        <w:ind w:left="851" w:right="899"/>
        <w:rPr>
          <w:i/>
        </w:rPr>
      </w:pPr>
      <w:r w:rsidRPr="002A2C5C">
        <w:rPr>
          <w:i/>
        </w:rPr>
        <w:t xml:space="preserve">I. Número de acreedores alimentarios; </w:t>
      </w:r>
    </w:p>
    <w:p w14:paraId="1CC57733" w14:textId="77777777" w:rsidR="0069742D" w:rsidRPr="002A2C5C" w:rsidRDefault="0084275B" w:rsidP="002A2C5C">
      <w:pPr>
        <w:spacing w:line="240" w:lineRule="auto"/>
        <w:ind w:left="851" w:right="899"/>
      </w:pPr>
      <w:r w:rsidRPr="002A2C5C">
        <w:rPr>
          <w:i/>
        </w:rPr>
        <w:t xml:space="preserve">II. Monto de la pensión alimenticia decretada o convenida; </w:t>
      </w:r>
    </w:p>
    <w:p w14:paraId="5E7AACB4" w14:textId="77777777" w:rsidR="0069742D" w:rsidRPr="002A2C5C" w:rsidRDefault="0084275B" w:rsidP="002A2C5C">
      <w:pPr>
        <w:spacing w:line="240" w:lineRule="auto"/>
        <w:ind w:left="851" w:right="899"/>
        <w:rPr>
          <w:i/>
        </w:rPr>
      </w:pPr>
      <w:r w:rsidRPr="002A2C5C">
        <w:rPr>
          <w:i/>
        </w:rPr>
        <w:t xml:space="preserve">III. Órgano jurisdiccional que ordenó el registro; </w:t>
      </w:r>
    </w:p>
    <w:p w14:paraId="234052AE" w14:textId="77777777" w:rsidR="0069742D" w:rsidRPr="002A2C5C" w:rsidRDefault="0084275B" w:rsidP="002A2C5C">
      <w:pPr>
        <w:spacing w:line="240" w:lineRule="auto"/>
        <w:ind w:left="851" w:right="899"/>
        <w:rPr>
          <w:i/>
        </w:rPr>
      </w:pPr>
      <w:r w:rsidRPr="002A2C5C">
        <w:rPr>
          <w:i/>
        </w:rPr>
        <w:t xml:space="preserve">IV. Datos del expediente jurisdiccional de la que deriva su inscripción. </w:t>
      </w:r>
    </w:p>
    <w:p w14:paraId="75B09627" w14:textId="77777777" w:rsidR="0069742D" w:rsidRPr="002A2C5C" w:rsidRDefault="0084275B" w:rsidP="002A2C5C">
      <w:pPr>
        <w:spacing w:line="240" w:lineRule="auto"/>
        <w:ind w:left="851" w:right="899"/>
        <w:rPr>
          <w:i/>
        </w:rPr>
      </w:pPr>
      <w:r w:rsidRPr="002A2C5C">
        <w:rPr>
          <w:i/>
        </w:rPr>
        <w:t xml:space="preserve">El Certificado a que se refiere el presente artículo será expedido el mismo día hábil de su solicitud. </w:t>
      </w:r>
    </w:p>
    <w:p w14:paraId="127D582C" w14:textId="77777777" w:rsidR="0069742D" w:rsidRPr="002A2C5C" w:rsidRDefault="0069742D" w:rsidP="002A2C5C">
      <w:pPr>
        <w:spacing w:line="240" w:lineRule="auto"/>
        <w:ind w:left="851" w:right="899"/>
        <w:rPr>
          <w:i/>
        </w:rPr>
      </w:pPr>
    </w:p>
    <w:p w14:paraId="6DAC4927" w14:textId="77777777" w:rsidR="0069742D" w:rsidRPr="002A2C5C" w:rsidRDefault="0084275B" w:rsidP="002A2C5C">
      <w:pPr>
        <w:spacing w:line="240" w:lineRule="auto"/>
        <w:ind w:left="851" w:right="899"/>
        <w:rPr>
          <w:b/>
          <w:i/>
        </w:rPr>
      </w:pPr>
      <w:r w:rsidRPr="002A2C5C">
        <w:rPr>
          <w:b/>
          <w:i/>
        </w:rPr>
        <w:t xml:space="preserve">Cancelación del Registro de Deudor Alimentario Moroso </w:t>
      </w:r>
    </w:p>
    <w:p w14:paraId="057F4DB7" w14:textId="77777777" w:rsidR="0069742D" w:rsidRPr="002A2C5C" w:rsidRDefault="0084275B" w:rsidP="002A2C5C">
      <w:pPr>
        <w:spacing w:line="240" w:lineRule="auto"/>
        <w:ind w:left="851" w:right="899"/>
        <w:rPr>
          <w:i/>
        </w:rPr>
      </w:pPr>
      <w:r w:rsidRPr="002A2C5C">
        <w:rPr>
          <w:b/>
          <w:i/>
        </w:rPr>
        <w:t>Artículo 4.146 Sexies.-</w:t>
      </w:r>
      <w:r w:rsidRPr="002A2C5C">
        <w:rPr>
          <w:i/>
        </w:rPr>
        <w:t xml:space="preserve"> Una vez que hayan sido liquidadas las pensiones adeudadas, el Juez de conocimiento podrá ordenar a petición de parte interesada, la cancelación del registro como deudor alimentario moroso, la cual se tramitará de manera incidental. La del registro de deudor alimentario procederá cuando haya cesado la obligación alimentaria. …” </w:t>
      </w:r>
    </w:p>
    <w:p w14:paraId="7FD5125C" w14:textId="77777777" w:rsidR="0069742D" w:rsidRPr="002A2C5C" w:rsidRDefault="0069742D" w:rsidP="002A2C5C">
      <w:pPr>
        <w:spacing w:line="240" w:lineRule="auto"/>
        <w:ind w:left="567" w:right="900"/>
        <w:rPr>
          <w:i/>
          <w:sz w:val="20"/>
        </w:rPr>
      </w:pPr>
    </w:p>
    <w:p w14:paraId="2C2E4C0F" w14:textId="77777777" w:rsidR="0069742D" w:rsidRPr="002A2C5C" w:rsidRDefault="0084275B" w:rsidP="002A2C5C">
      <w:r w:rsidRPr="002A2C5C">
        <w:t xml:space="preserve">Ahora bien, respecto a aquellos servidores públicos que se encuentren o no inscritos en dicho registro, procedería su entrega en versión pública, ya que al ser un requisito </w:t>
      </w:r>
      <w:r w:rsidRPr="002A2C5C">
        <w:rPr>
          <w:b/>
          <w:i/>
        </w:rPr>
        <w:t>sine qua non</w:t>
      </w:r>
      <w:r w:rsidRPr="002A2C5C">
        <w:t xml:space="preserve"> para ingresar al servicio público, se convierte en información que da certeza a la ciudadanía de que el Servidor Público cumplió con los requisitos señalados.</w:t>
      </w:r>
    </w:p>
    <w:p w14:paraId="0728A003" w14:textId="77777777" w:rsidR="0069742D" w:rsidRPr="002A2C5C" w:rsidRDefault="0069742D" w:rsidP="002A2C5C">
      <w:pPr>
        <w:tabs>
          <w:tab w:val="left" w:pos="8222"/>
        </w:tabs>
        <w:ind w:right="49"/>
      </w:pPr>
    </w:p>
    <w:p w14:paraId="3C8F4E49" w14:textId="77777777" w:rsidR="0069742D" w:rsidRPr="002A2C5C" w:rsidRDefault="0084275B" w:rsidP="002A2C5C">
      <w:pPr>
        <w:tabs>
          <w:tab w:val="left" w:pos="8222"/>
        </w:tabs>
        <w:ind w:right="49"/>
      </w:pPr>
      <w:r w:rsidRPr="002A2C5C">
        <w:lastRenderedPageBreak/>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14:paraId="60BB0D06" w14:textId="77777777" w:rsidR="0069742D" w:rsidRPr="002A2C5C" w:rsidRDefault="0069742D" w:rsidP="002A2C5C">
      <w:pPr>
        <w:tabs>
          <w:tab w:val="left" w:pos="8222"/>
        </w:tabs>
        <w:ind w:right="49"/>
      </w:pPr>
    </w:p>
    <w:p w14:paraId="02EF9C77" w14:textId="77777777" w:rsidR="0069742D" w:rsidRPr="002A2C5C" w:rsidRDefault="0084275B" w:rsidP="002A2C5C">
      <w:pPr>
        <w:tabs>
          <w:tab w:val="left" w:pos="8222"/>
        </w:tabs>
        <w:ind w:right="49"/>
      </w:pPr>
      <w:r w:rsidRPr="002A2C5C">
        <w:t xml:space="preserve">En este sentido, se advierte que al ser un requisito indispensable y preponderante, </w:t>
      </w:r>
      <w:r w:rsidRPr="002A2C5C">
        <w:rPr>
          <w:b/>
        </w:rPr>
        <w:t>EL SUJETO OBLIGADO</w:t>
      </w:r>
      <w:r w:rsidRPr="002A2C5C">
        <w:t xml:space="preserve">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 no pasa desapercibido, que el Certificado de No Deudor Alimentario, pudiere contener información confidencial, como lo es el CURP y R.F.C.</w:t>
      </w:r>
    </w:p>
    <w:p w14:paraId="3D522951" w14:textId="77777777" w:rsidR="0069742D" w:rsidRPr="002A2C5C" w:rsidRDefault="0069742D" w:rsidP="002A2C5C">
      <w:pPr>
        <w:tabs>
          <w:tab w:val="left" w:pos="8222"/>
        </w:tabs>
        <w:ind w:right="49"/>
      </w:pPr>
    </w:p>
    <w:p w14:paraId="1407E917" w14:textId="77777777" w:rsidR="0069742D" w:rsidRPr="002A2C5C" w:rsidRDefault="0084275B" w:rsidP="002A2C5C">
      <w:pPr>
        <w:tabs>
          <w:tab w:val="left" w:pos="8222"/>
        </w:tabs>
        <w:ind w:right="49"/>
      </w:pPr>
      <w:r w:rsidRPr="002A2C5C">
        <w:t>Al respecto, resulta aplicable el criterio reiterado 07/24, que es del tenor literal siguiente:</w:t>
      </w:r>
    </w:p>
    <w:p w14:paraId="0E85C79D" w14:textId="77777777" w:rsidR="0069742D" w:rsidRPr="002A2C5C" w:rsidRDefault="0069742D" w:rsidP="002A2C5C">
      <w:pPr>
        <w:tabs>
          <w:tab w:val="left" w:pos="8222"/>
        </w:tabs>
        <w:spacing w:line="240" w:lineRule="auto"/>
        <w:ind w:right="49"/>
        <w:rPr>
          <w:sz w:val="24"/>
          <w:szCs w:val="24"/>
        </w:rPr>
      </w:pPr>
    </w:p>
    <w:p w14:paraId="3D47849D" w14:textId="77777777" w:rsidR="0069742D" w:rsidRPr="002A2C5C" w:rsidRDefault="0084275B" w:rsidP="002A2C5C">
      <w:pPr>
        <w:spacing w:line="240" w:lineRule="auto"/>
        <w:ind w:left="851" w:right="899"/>
        <w:rPr>
          <w:i/>
        </w:rPr>
      </w:pPr>
      <w:r w:rsidRPr="002A2C5C">
        <w:rPr>
          <w:b/>
          <w:i/>
        </w:rPr>
        <w:t>CERTIFICADO DE NO DEUDOR ALIMENTARIO MOROSO, PROCEDE SU ENTREGA EN VERSIÓN PÚBLICA.</w:t>
      </w:r>
      <w:r w:rsidRPr="002A2C5C">
        <w:rPr>
          <w:i/>
        </w:rPr>
        <w:t xml:space="preserve"> El certificado de no deudor alimentario moroso es información de carácter público ya que es requisito indispensable para ingresar al servicio público, lo cual genera certeza a la ciudadanía de que el Servidor Público cumplió con los requisitos señalados por el artículo 47, fracción XI de la Ley del Trabajo de los Servidores Públicos del Estado y Municipios.</w:t>
      </w:r>
    </w:p>
    <w:p w14:paraId="7BB745CF" w14:textId="77777777" w:rsidR="0069742D" w:rsidRPr="002A2C5C" w:rsidRDefault="0069742D" w:rsidP="002A2C5C">
      <w:pPr>
        <w:spacing w:line="240" w:lineRule="auto"/>
        <w:ind w:left="567" w:right="616"/>
        <w:rPr>
          <w:i/>
          <w:sz w:val="24"/>
          <w:szCs w:val="24"/>
        </w:rPr>
      </w:pPr>
    </w:p>
    <w:p w14:paraId="40FE210B" w14:textId="77777777" w:rsidR="0069742D" w:rsidRPr="002A2C5C" w:rsidRDefault="0084275B" w:rsidP="002A2C5C">
      <w:pPr>
        <w:tabs>
          <w:tab w:val="left" w:pos="8222"/>
        </w:tabs>
        <w:ind w:right="51"/>
      </w:pPr>
      <w:r w:rsidRPr="002A2C5C">
        <w:t xml:space="preserve">Por lo tanto, es procedente la entrega del Certificado en cuestión, por considerarse de carácter público, en </w:t>
      </w:r>
      <w:r w:rsidRPr="002A2C5C">
        <w:rPr>
          <w:b/>
        </w:rPr>
        <w:t>versión pública</w:t>
      </w:r>
      <w:r w:rsidRPr="002A2C5C">
        <w:t xml:space="preserve">. </w:t>
      </w:r>
    </w:p>
    <w:p w14:paraId="70466CCC" w14:textId="77777777" w:rsidR="0069742D" w:rsidRPr="002A2C5C" w:rsidRDefault="0069742D" w:rsidP="002A2C5C">
      <w:pPr>
        <w:ind w:right="51"/>
        <w:rPr>
          <w:sz w:val="24"/>
          <w:szCs w:val="24"/>
        </w:rPr>
      </w:pPr>
    </w:p>
    <w:p w14:paraId="58C8CB17" w14:textId="77777777" w:rsidR="0069742D" w:rsidRPr="002A2C5C" w:rsidRDefault="0084275B" w:rsidP="002A2C5C">
      <w:pPr>
        <w:rPr>
          <w:b/>
          <w:i/>
          <w:u w:val="single"/>
        </w:rPr>
      </w:pPr>
      <w:r w:rsidRPr="002A2C5C">
        <w:rPr>
          <w:b/>
          <w:i/>
          <w:u w:val="single"/>
        </w:rPr>
        <w:lastRenderedPageBreak/>
        <w:t>Currículum Vitae</w:t>
      </w:r>
    </w:p>
    <w:p w14:paraId="2A240A4C" w14:textId="77777777" w:rsidR="0069742D" w:rsidRPr="002A2C5C" w:rsidRDefault="0084275B" w:rsidP="002A2C5C">
      <w:pPr>
        <w:ind w:right="51"/>
      </w:pPr>
      <w:r w:rsidRPr="002A2C5C">
        <w:t xml:space="preserve">El acreditar los conocimientos o aptitudes necesarias para el desempeño del puesto mediante exámenes correspondientes debe ponderarse según el caso en concreto, amerita mencionar que el documento que colmaría de manera enunciativa más no limitativa a lo relacionado a los conocimientos y aptitudes con los que cuenta para desempeñar sus funciones sería el Curriculum Vitae. </w:t>
      </w:r>
    </w:p>
    <w:p w14:paraId="43ABD063" w14:textId="77777777" w:rsidR="0069742D" w:rsidRPr="002A2C5C" w:rsidRDefault="0069742D" w:rsidP="002A2C5C">
      <w:pPr>
        <w:ind w:right="51"/>
        <w:rPr>
          <w:sz w:val="24"/>
          <w:szCs w:val="24"/>
        </w:rPr>
      </w:pPr>
    </w:p>
    <w:p w14:paraId="31664A72" w14:textId="77777777" w:rsidR="0069742D" w:rsidRPr="002A2C5C" w:rsidRDefault="0084275B" w:rsidP="002A2C5C">
      <w:pPr>
        <w:ind w:right="51"/>
        <w:rPr>
          <w:sz w:val="24"/>
          <w:szCs w:val="24"/>
        </w:rPr>
      </w:pPr>
      <w:r w:rsidRPr="002A2C5C">
        <w:t>En ese orden de ideas, respecto al nivel académico, es susceptible señalar el artículo 47 de la Ley del Trabajo de los Servidores Públicos del Estado y Municipios, refiere que para ingresar al servicio público se requiere, entre otras cosas, cumplir con los requisitos que se establezcan para los diferentes puestos, como es el nivel académico.</w:t>
      </w:r>
      <w:r w:rsidRPr="002A2C5C">
        <w:rPr>
          <w:sz w:val="24"/>
          <w:szCs w:val="24"/>
        </w:rPr>
        <w:t xml:space="preserve"> </w:t>
      </w:r>
    </w:p>
    <w:p w14:paraId="3C42C125" w14:textId="77777777" w:rsidR="0069742D" w:rsidRPr="002A2C5C" w:rsidRDefault="0069742D" w:rsidP="002A2C5C"/>
    <w:p w14:paraId="67F87817" w14:textId="77777777" w:rsidR="0069742D" w:rsidRPr="002A2C5C" w:rsidRDefault="0084275B" w:rsidP="002A2C5C">
      <w:pPr>
        <w:ind w:right="51"/>
      </w:pPr>
      <w:r w:rsidRPr="002A2C5C">
        <w:t>Por su parte, el currículum vitae, es el documento que las personas elaboran con los datos de identificación y contacto, preparación académica y experiencia profesional, para presentarse ante un posible empleador. En este sentido, los documentos que dan cuenta de la preparación académica sirven como medios de identificación para que a su titular lo relacionen con el nivel de estudios con que cuenta.</w:t>
      </w:r>
    </w:p>
    <w:p w14:paraId="4223E76B" w14:textId="77777777" w:rsidR="0069742D" w:rsidRPr="002A2C5C" w:rsidRDefault="0069742D" w:rsidP="002A2C5C">
      <w:pPr>
        <w:ind w:right="51"/>
        <w:rPr>
          <w:sz w:val="24"/>
          <w:szCs w:val="24"/>
        </w:rPr>
      </w:pPr>
    </w:p>
    <w:p w14:paraId="7671BE46" w14:textId="77777777" w:rsidR="0069742D" w:rsidRPr="002A2C5C" w:rsidRDefault="0084275B" w:rsidP="002A2C5C">
      <w:pPr>
        <w:ind w:right="51"/>
      </w:pPr>
      <w:r w:rsidRPr="002A2C5C">
        <w:t xml:space="preserve">Por lo que, si bien, se trata de un documento elaborado por cada persona, sin ninguna validez oficial, este documento también tiene por objetivo que las personas puedan conocer la trayectoria de quien lo presenta; por lo que, existe un interés público para dar a conocer dicha información, pues transparenta que el personal que labora para el Sujeto Obligado cuenta con las capacidades, conocimientos y experiencia necesaria para cumplir con sus funciones. </w:t>
      </w:r>
    </w:p>
    <w:p w14:paraId="049D6B6F" w14:textId="77777777" w:rsidR="0069742D" w:rsidRPr="002A2C5C" w:rsidRDefault="0069742D" w:rsidP="002A2C5C">
      <w:pPr>
        <w:ind w:right="51"/>
        <w:rPr>
          <w:sz w:val="24"/>
          <w:szCs w:val="24"/>
        </w:rPr>
      </w:pPr>
    </w:p>
    <w:p w14:paraId="262F394C" w14:textId="77777777" w:rsidR="0069742D" w:rsidRPr="002A2C5C" w:rsidRDefault="0084275B" w:rsidP="002A2C5C">
      <w:pPr>
        <w:ind w:right="51"/>
      </w:pPr>
      <w:r w:rsidRPr="002A2C5C">
        <w:t xml:space="preserve">Lo anterior, se robustece con la fracción XXI, del artículo 92, de la Ley de Transparencia y Acceso a la Información Pública del Estado de México y Municipios, que establece que la </w:t>
      </w:r>
      <w:r w:rsidRPr="002A2C5C">
        <w:lastRenderedPageBreak/>
        <w:t>información curricular es información que deben de poner a disposición del público los sujetos obligados.</w:t>
      </w:r>
    </w:p>
    <w:p w14:paraId="7CB5E662" w14:textId="77777777" w:rsidR="0069742D" w:rsidRPr="002A2C5C" w:rsidRDefault="0069742D" w:rsidP="002A2C5C">
      <w:pPr>
        <w:ind w:right="51"/>
        <w:rPr>
          <w:sz w:val="24"/>
          <w:szCs w:val="24"/>
        </w:rPr>
      </w:pPr>
    </w:p>
    <w:p w14:paraId="69542C45" w14:textId="77777777" w:rsidR="0069742D" w:rsidRPr="002A2C5C" w:rsidRDefault="0084275B" w:rsidP="002A2C5C">
      <w:pPr>
        <w:ind w:right="51"/>
      </w:pPr>
      <w:r w:rsidRPr="002A2C5C">
        <w:t>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w:t>
      </w:r>
    </w:p>
    <w:p w14:paraId="5D3337D8" w14:textId="77777777" w:rsidR="0069742D" w:rsidRPr="002A2C5C" w:rsidRDefault="0069742D" w:rsidP="002A2C5C"/>
    <w:p w14:paraId="10F23F13" w14:textId="77777777" w:rsidR="0069742D" w:rsidRPr="002A2C5C" w:rsidRDefault="0084275B" w:rsidP="002A2C5C">
      <w:pPr>
        <w:ind w:right="51"/>
      </w:pPr>
      <w:r w:rsidRPr="002A2C5C">
        <w:t>Se robustece lo anterior, con el Criterio SO/007/20239, emitido por el Pleno del Instituto Nacional de Transparencia (INAI), que prevé lo siguiente:</w:t>
      </w:r>
    </w:p>
    <w:p w14:paraId="386A7B11" w14:textId="77777777" w:rsidR="0069742D" w:rsidRPr="002A2C5C" w:rsidRDefault="0069742D" w:rsidP="002A2C5C">
      <w:pPr>
        <w:spacing w:line="240" w:lineRule="auto"/>
        <w:ind w:right="51"/>
      </w:pPr>
    </w:p>
    <w:p w14:paraId="680019BC" w14:textId="77777777" w:rsidR="0069742D" w:rsidRPr="002A2C5C" w:rsidRDefault="0084275B" w:rsidP="002A2C5C">
      <w:pPr>
        <w:spacing w:line="240" w:lineRule="auto"/>
        <w:ind w:left="567" w:right="567" w:firstLine="567"/>
        <w:rPr>
          <w:i/>
        </w:rPr>
      </w:pPr>
      <w:r w:rsidRPr="002A2C5C">
        <w:rPr>
          <w:i/>
        </w:rPr>
        <w:t>“</w:t>
      </w:r>
      <w:r w:rsidRPr="002A2C5C">
        <w:rPr>
          <w:b/>
          <w:i/>
        </w:rPr>
        <w:t>Curriculum Vitae de personas servidoras públicas.</w:t>
      </w:r>
      <w:r w:rsidRPr="002A2C5C">
        <w:rPr>
          <w:i/>
        </w:rPr>
        <w:t xml:space="preserve"> Es obligación de los sujetos obligados otorgar acceso a versiones públicas de los mismos ante una solicitud de acceso. Uno de los objetivos de la Ley General de Transparencia y Acceso a la Información Pública y de la Ley Federal de Transparencia y Acceso a la Información Pública, es favorecer la rendición de cuentas a las y los ciudadanos,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en términos de lo establecido por las leyes aplicables; tratándose del curriculum vitae de una persona servidora pública, una de las formas como la sociedad pueden evaluar sus aptitudes para desempeñar el cargo público que le ha sido encomendado, es mediante la publicidad de ciertos datos de los ahí contenidos. En esa tesitura, entre los datos personales del curriculum vitae de una persona servidora pública susceptibles de hacerse del conocimiento </w:t>
      </w:r>
      <w:r w:rsidRPr="002A2C5C">
        <w:rPr>
          <w:i/>
        </w:rPr>
        <w:lastRenderedPageBreak/>
        <w:t>público ante una solicitud de acceso, se encuentran los relativos a su trayectoria académica, profesional, laboral, así como toda aquella información que acredite su capacidad, habilidades o pericia para ocupar el cargo público.” Sic</w:t>
      </w:r>
    </w:p>
    <w:p w14:paraId="66E823FA" w14:textId="77777777" w:rsidR="0069742D" w:rsidRPr="002A2C5C" w:rsidRDefault="0069742D" w:rsidP="002A2C5C">
      <w:pPr>
        <w:spacing w:line="240" w:lineRule="auto"/>
        <w:ind w:left="567" w:right="618"/>
        <w:rPr>
          <w:i/>
        </w:rPr>
      </w:pPr>
    </w:p>
    <w:p w14:paraId="72B91020" w14:textId="77777777" w:rsidR="0069742D" w:rsidRPr="002A2C5C" w:rsidRDefault="0069742D" w:rsidP="002A2C5C">
      <w:pPr>
        <w:ind w:right="51"/>
      </w:pPr>
    </w:p>
    <w:p w14:paraId="40AC8174" w14:textId="791E309A" w:rsidR="0069742D" w:rsidRPr="002A2C5C" w:rsidRDefault="0084275B" w:rsidP="002A2C5C">
      <w:pPr>
        <w:ind w:right="51"/>
      </w:pPr>
      <w:r w:rsidRPr="002A2C5C">
        <w:t>No obstante, no se advierte que en todos los casos dicha información sea indispensab</w:t>
      </w:r>
      <w:r w:rsidR="00EE65F4" w:rsidRPr="002A2C5C">
        <w:t>le, así tampoco se observa currí</w:t>
      </w:r>
      <w:r w:rsidRPr="002A2C5C">
        <w:t xml:space="preserve">culum o documento análogo dentro de la información remitida, siendo que no para todos los puestos de trabajo se requiere experiencia profesional o estudios.  </w:t>
      </w:r>
    </w:p>
    <w:p w14:paraId="34EF1349" w14:textId="77777777" w:rsidR="0069742D" w:rsidRPr="002A2C5C" w:rsidRDefault="0069742D" w:rsidP="002A2C5C">
      <w:pPr>
        <w:ind w:right="51"/>
        <w:rPr>
          <w:sz w:val="24"/>
          <w:szCs w:val="24"/>
        </w:rPr>
      </w:pPr>
    </w:p>
    <w:p w14:paraId="52C3B0AF" w14:textId="77777777" w:rsidR="0069742D" w:rsidRPr="002A2C5C" w:rsidRDefault="0084275B" w:rsidP="002A2C5C">
      <w:pPr>
        <w:rPr>
          <w:b/>
          <w:i/>
          <w:u w:val="single"/>
        </w:rPr>
      </w:pPr>
      <w:r w:rsidRPr="002A2C5C">
        <w:rPr>
          <w:b/>
          <w:i/>
          <w:u w:val="single"/>
        </w:rPr>
        <w:t>Constancia y Clave Única de Registro de Población.</w:t>
      </w:r>
    </w:p>
    <w:p w14:paraId="385E0942" w14:textId="77777777" w:rsidR="0069742D" w:rsidRPr="002A2C5C" w:rsidRDefault="0084275B" w:rsidP="002A2C5C">
      <w:r w:rsidRPr="002A2C5C">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A960119" w14:textId="77777777" w:rsidR="0069742D" w:rsidRPr="002A2C5C" w:rsidRDefault="0069742D" w:rsidP="002A2C5C"/>
    <w:p w14:paraId="37B4C093" w14:textId="77777777" w:rsidR="0069742D" w:rsidRPr="002A2C5C" w:rsidRDefault="0084275B" w:rsidP="002A2C5C">
      <w:r w:rsidRPr="002A2C5C">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C4C8C7D" w14:textId="77777777" w:rsidR="0069742D" w:rsidRPr="002A2C5C" w:rsidRDefault="0069742D" w:rsidP="002A2C5C"/>
    <w:p w14:paraId="0FB65D06" w14:textId="77777777" w:rsidR="0069742D" w:rsidRPr="002A2C5C" w:rsidRDefault="0084275B" w:rsidP="002A2C5C">
      <w:r w:rsidRPr="002A2C5C">
        <w:t xml:space="preserve">En ese orden de ideas, la Secretaría de Gobernación en las direcciones </w:t>
      </w:r>
      <w:hyperlink r:id="rId14">
        <w:r w:rsidRPr="002A2C5C">
          <w:t>https://consultas.curp.gob.mx/CurpSP/html/informacionecurpPS.html</w:t>
        </w:r>
      </w:hyperlink>
      <w:r w:rsidRPr="002A2C5C">
        <w:t xml:space="preserve"> y </w:t>
      </w:r>
      <w:hyperlink r:id="rId15">
        <w:r w:rsidRPr="002A2C5C">
          <w:t>https://www.gob.mx/segob/renapo/acciones-y-programas/clave-unica-de-registro-de-poblacion-curp-142226</w:t>
        </w:r>
      </w:hyperlink>
      <w:r w:rsidRPr="002A2C5C">
        <w:rPr>
          <w:u w:val="single"/>
        </w:rPr>
        <w:t xml:space="preserve"> </w:t>
      </w:r>
      <w:r w:rsidRPr="002A2C5C">
        <w:t xml:space="preserve">(consultadas el veinte de abril de dos mil veintidós, a las diez horas), estableció que la Clave Única del Registro de Población, es un instrumento de registro que se </w:t>
      </w:r>
      <w:r w:rsidRPr="002A2C5C">
        <w:lastRenderedPageBreak/>
        <w:t>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621B58D7" w14:textId="77777777" w:rsidR="0069742D" w:rsidRPr="002A2C5C" w:rsidRDefault="0069742D" w:rsidP="002A2C5C">
      <w:pPr>
        <w:rPr>
          <w:sz w:val="24"/>
          <w:szCs w:val="24"/>
        </w:rPr>
      </w:pPr>
    </w:p>
    <w:p w14:paraId="4E2C09A5" w14:textId="77777777" w:rsidR="0069742D" w:rsidRPr="002A2C5C" w:rsidRDefault="0084275B" w:rsidP="002A2C5C">
      <w:pPr>
        <w:numPr>
          <w:ilvl w:val="0"/>
          <w:numId w:val="1"/>
        </w:numPr>
      </w:pPr>
      <w:r w:rsidRPr="002A2C5C">
        <w:t>El primero y segundo apellidos, así como al nombre de pila;</w:t>
      </w:r>
    </w:p>
    <w:p w14:paraId="0A7ADB1B" w14:textId="77777777" w:rsidR="0069742D" w:rsidRPr="002A2C5C" w:rsidRDefault="0084275B" w:rsidP="002A2C5C">
      <w:pPr>
        <w:numPr>
          <w:ilvl w:val="0"/>
          <w:numId w:val="1"/>
        </w:numPr>
      </w:pPr>
      <w:r w:rsidRPr="002A2C5C">
        <w:t>La fecha de nacimiento;</w:t>
      </w:r>
    </w:p>
    <w:p w14:paraId="26345E52" w14:textId="77777777" w:rsidR="0069742D" w:rsidRPr="002A2C5C" w:rsidRDefault="0084275B" w:rsidP="002A2C5C">
      <w:pPr>
        <w:numPr>
          <w:ilvl w:val="0"/>
          <w:numId w:val="1"/>
        </w:numPr>
      </w:pPr>
      <w:r w:rsidRPr="002A2C5C">
        <w:t>El sexo, y</w:t>
      </w:r>
    </w:p>
    <w:p w14:paraId="42133C84" w14:textId="77777777" w:rsidR="0069742D" w:rsidRPr="002A2C5C" w:rsidRDefault="0084275B" w:rsidP="002A2C5C">
      <w:pPr>
        <w:numPr>
          <w:ilvl w:val="0"/>
          <w:numId w:val="1"/>
        </w:numPr>
      </w:pPr>
      <w:r w:rsidRPr="002A2C5C">
        <w:t>La entidad federativa de nacimiento.</w:t>
      </w:r>
    </w:p>
    <w:p w14:paraId="77056DCA" w14:textId="77777777" w:rsidR="0069742D" w:rsidRPr="002A2C5C" w:rsidRDefault="0069742D" w:rsidP="002A2C5C"/>
    <w:p w14:paraId="2651D66B" w14:textId="77777777" w:rsidR="0069742D" w:rsidRPr="002A2C5C" w:rsidRDefault="0084275B" w:rsidP="002A2C5C">
      <w:r w:rsidRPr="002A2C5C">
        <w:t>Los dos últimos elementos de la Clave Única de Registro de Población evitan la duplicidad de la Clave y garantizan su correcta integración.</w:t>
      </w:r>
    </w:p>
    <w:p w14:paraId="2C9BA069" w14:textId="77777777" w:rsidR="0069742D" w:rsidRPr="002A2C5C" w:rsidRDefault="0069742D" w:rsidP="002A2C5C"/>
    <w:p w14:paraId="6965B84E" w14:textId="77777777" w:rsidR="0069742D" w:rsidRPr="002A2C5C" w:rsidRDefault="0084275B" w:rsidP="002A2C5C">
      <w:r w:rsidRPr="002A2C5C">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E5C7235" w14:textId="77777777" w:rsidR="0069742D" w:rsidRPr="002A2C5C" w:rsidRDefault="0069742D" w:rsidP="002A2C5C"/>
    <w:p w14:paraId="3B964E58" w14:textId="77777777" w:rsidR="0069742D" w:rsidRPr="002A2C5C" w:rsidRDefault="0084275B" w:rsidP="002A2C5C">
      <w:r w:rsidRPr="002A2C5C">
        <w:t>Situación que se robustece, con el Criterio 18/17, emitido por el Instituto Nacional de Transparencia, Acceso a la Información y Protección de Datos Personales, que establece lo siguiente:</w:t>
      </w:r>
    </w:p>
    <w:p w14:paraId="10485FD0" w14:textId="77777777" w:rsidR="0069742D" w:rsidRPr="002A2C5C" w:rsidRDefault="0069742D" w:rsidP="002A2C5C">
      <w:pPr>
        <w:ind w:left="567"/>
        <w:rPr>
          <w:sz w:val="20"/>
        </w:rPr>
      </w:pPr>
    </w:p>
    <w:p w14:paraId="439059DF" w14:textId="77777777" w:rsidR="0069742D" w:rsidRPr="002A2C5C" w:rsidRDefault="0084275B" w:rsidP="002A2C5C">
      <w:pPr>
        <w:spacing w:line="240" w:lineRule="auto"/>
        <w:ind w:left="567" w:right="567" w:firstLine="567"/>
        <w:rPr>
          <w:i/>
        </w:rPr>
      </w:pPr>
      <w:r w:rsidRPr="002A2C5C">
        <w:rPr>
          <w:b/>
          <w:i/>
        </w:rPr>
        <w:lastRenderedPageBreak/>
        <w:t xml:space="preserve">Clave Única de Registro de Población (CURP). </w:t>
      </w:r>
      <w:r w:rsidRPr="002A2C5C">
        <w:rPr>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3D49967" w14:textId="77777777" w:rsidR="0069742D" w:rsidRPr="002A2C5C" w:rsidRDefault="0069742D" w:rsidP="002A2C5C">
      <w:pPr>
        <w:rPr>
          <w:sz w:val="24"/>
          <w:szCs w:val="24"/>
        </w:rPr>
      </w:pPr>
    </w:p>
    <w:p w14:paraId="5E0DD2A4" w14:textId="77777777" w:rsidR="0069742D" w:rsidRPr="002A2C5C" w:rsidRDefault="0084275B" w:rsidP="002A2C5C">
      <w:r w:rsidRPr="002A2C5C">
        <w:t>De acuerdo con lo anterior, resulta procedente la clasificación de la Clave Única de Registro de Población; por lo que, la constancia de dicho dato corre la misma suerte, pues únicamente contiene datos que hacen identificables a la servidora pública, que en nada abonan a la transparencia y no rinden cuantas de la forma de actuar de la Encargada de Despacho de la Unidad de Transparencia, por lo que, es</w:t>
      </w:r>
      <w:r w:rsidRPr="002A2C5C">
        <w:rPr>
          <w:b/>
        </w:rPr>
        <w:t xml:space="preserve"> información confidencial</w:t>
      </w:r>
      <w:r w:rsidRPr="002A2C5C">
        <w:t xml:space="preserve">, en términos del artículo 143, fracción I, de la Ley de Transparencia y Acceso a la Información Pública del Estado de México y Municipios. </w:t>
      </w:r>
    </w:p>
    <w:p w14:paraId="5356CFB1" w14:textId="77777777" w:rsidR="0069742D" w:rsidRPr="002A2C5C" w:rsidRDefault="0069742D" w:rsidP="002A2C5C"/>
    <w:p w14:paraId="446AABA4" w14:textId="77777777" w:rsidR="0069742D" w:rsidRPr="002A2C5C" w:rsidRDefault="0084275B" w:rsidP="002A2C5C">
      <w:pPr>
        <w:ind w:right="49"/>
        <w:rPr>
          <w:b/>
          <w:i/>
          <w:u w:val="single"/>
        </w:rPr>
      </w:pPr>
      <w:r w:rsidRPr="002A2C5C">
        <w:rPr>
          <w:b/>
          <w:i/>
          <w:u w:val="single"/>
        </w:rPr>
        <w:t>Fotografía de servidores públicos</w:t>
      </w:r>
    </w:p>
    <w:p w14:paraId="4B479376" w14:textId="77777777" w:rsidR="0069742D" w:rsidRPr="002A2C5C" w:rsidRDefault="0084275B" w:rsidP="002A2C5C">
      <w:pPr>
        <w:ind w:right="49"/>
      </w:pPr>
      <w:r w:rsidRPr="002A2C5C">
        <w:t>Es preciso señalar que las fotografías</w:t>
      </w:r>
      <w:r w:rsidRPr="002A2C5C">
        <w:rPr>
          <w:b/>
        </w:rPr>
        <w:t xml:space="preserve"> </w:t>
      </w:r>
      <w:r w:rsidRPr="002A2C5C">
        <w:t>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3F0EA64" w14:textId="77777777" w:rsidR="0069742D" w:rsidRPr="002A2C5C" w:rsidRDefault="0069742D" w:rsidP="002A2C5C">
      <w:pPr>
        <w:ind w:left="708"/>
        <w:jc w:val="left"/>
      </w:pPr>
    </w:p>
    <w:p w14:paraId="1C5CAD9C" w14:textId="77777777" w:rsidR="0069742D" w:rsidRPr="002A2C5C" w:rsidRDefault="0084275B" w:rsidP="002A2C5C">
      <w:pPr>
        <w:tabs>
          <w:tab w:val="left" w:pos="284"/>
        </w:tabs>
      </w:pPr>
      <w:r w:rsidRPr="002A2C5C">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w:t>
      </w:r>
      <w:r w:rsidRPr="002A2C5C">
        <w:lastRenderedPageBreak/>
        <w:t>obra en documentos de servidores públicos vinculados con el cumplimiento de disposiciones legales.</w:t>
      </w:r>
    </w:p>
    <w:p w14:paraId="2A7D04C0" w14:textId="77777777" w:rsidR="0069742D" w:rsidRPr="002A2C5C" w:rsidRDefault="0069742D" w:rsidP="002A2C5C">
      <w:pPr>
        <w:tabs>
          <w:tab w:val="left" w:pos="284"/>
        </w:tabs>
      </w:pPr>
    </w:p>
    <w:p w14:paraId="192C13BE" w14:textId="77777777" w:rsidR="0069742D" w:rsidRPr="002A2C5C" w:rsidRDefault="0084275B" w:rsidP="002A2C5C">
      <w:r w:rsidRPr="002A2C5C">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AFE1945" w14:textId="77777777" w:rsidR="0069742D" w:rsidRPr="002A2C5C" w:rsidRDefault="0069742D" w:rsidP="002A2C5C"/>
    <w:p w14:paraId="111C3D38" w14:textId="77777777" w:rsidR="0069742D" w:rsidRPr="002A2C5C" w:rsidRDefault="0084275B" w:rsidP="002A2C5C">
      <w:pPr>
        <w:tabs>
          <w:tab w:val="left" w:pos="284"/>
        </w:tabs>
      </w:pPr>
      <w:r w:rsidRPr="002A2C5C">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por lo tanto, la naturaleza de las mismas es pública.</w:t>
      </w:r>
    </w:p>
    <w:p w14:paraId="036535F5" w14:textId="77777777" w:rsidR="0069742D" w:rsidRPr="002A2C5C" w:rsidRDefault="0069742D" w:rsidP="002A2C5C">
      <w:pPr>
        <w:rPr>
          <w:sz w:val="24"/>
          <w:szCs w:val="24"/>
        </w:rPr>
      </w:pPr>
    </w:p>
    <w:p w14:paraId="5CD3BCB6" w14:textId="77777777" w:rsidR="0069742D" w:rsidRPr="002A2C5C" w:rsidRDefault="0084275B" w:rsidP="002A2C5C">
      <w:pPr>
        <w:rPr>
          <w:b/>
          <w:i/>
          <w:u w:val="single"/>
        </w:rPr>
      </w:pPr>
      <w:r w:rsidRPr="002A2C5C">
        <w:rPr>
          <w:b/>
          <w:i/>
          <w:u w:val="single"/>
        </w:rPr>
        <w:t xml:space="preserve">RFC. </w:t>
      </w:r>
    </w:p>
    <w:p w14:paraId="41FB819C" w14:textId="77777777" w:rsidR="0069742D" w:rsidRPr="002A2C5C" w:rsidRDefault="0084275B" w:rsidP="002A2C5C">
      <w:pPr>
        <w:ind w:right="49"/>
      </w:pPr>
      <w:r w:rsidRPr="002A2C5C">
        <w:t xml:space="preserve">Resulta necesario indicar que conforme a lo señalado por la Comisión Nacional para la Protección y Defensa de los Usuarios de Servicios Financieros </w:t>
      </w:r>
      <w:hyperlink r:id="rId16">
        <w:r w:rsidRPr="002A2C5C">
          <w:t>https://revista.condusef.gob.mx/2014/05/registro-federal-de-contribuyentes/</w:t>
        </w:r>
      </w:hyperlink>
      <w:r w:rsidRPr="002A2C5C">
        <w:t xml:space="preserve"> el Registro Federal de Contribuyentes (RFC) es una clave alfanumérica que se compone de 13 caracteres. Para el caso de personas físicas, los dos primeros, generalmente corresponden al apellido paterno, el tercero a la inicial del apellido materno y el cuarto al primer nombre. Le sigue el </w:t>
      </w:r>
      <w:r w:rsidRPr="002A2C5C">
        <w:lastRenderedPageBreak/>
        <w:t>año de nacimiento, mes y día; los tres últimos dígitos son la homoclave que es asignada por el Servicio de Administración Tributaria (SAT). Éste sirve para evitar claves duplicadas y homónimos.</w:t>
      </w:r>
    </w:p>
    <w:p w14:paraId="68A8224C" w14:textId="77777777" w:rsidR="0069742D" w:rsidRPr="002A2C5C" w:rsidRDefault="0069742D" w:rsidP="002A2C5C">
      <w:pPr>
        <w:ind w:right="49"/>
        <w:rPr>
          <w:sz w:val="24"/>
          <w:szCs w:val="24"/>
        </w:rPr>
      </w:pPr>
    </w:p>
    <w:p w14:paraId="1538BBA4" w14:textId="77777777" w:rsidR="0069742D" w:rsidRPr="002A2C5C" w:rsidRDefault="0084275B" w:rsidP="002A2C5C">
      <w:pPr>
        <w:ind w:right="49"/>
      </w:pPr>
      <w:r w:rsidRPr="002A2C5C">
        <w:t>Así, el Registro Federal de Contribuyentes es un dato personal, que hace a las personas físicas identificadas o identificables, además de que las relaciona como un contribuyente de las autoridades fiscales. Asimismo, es de destacar que dicho dato, únicamente sirve para efectos fiscales y pago de contribuciones, por lo que se trata de un dato relevante únicamente para las personas involucradas en el pago de estos, en el presente caso, del pago del Impuesto Sobre el Producto del Trabajo.</w:t>
      </w:r>
    </w:p>
    <w:p w14:paraId="3C8349FC" w14:textId="77777777" w:rsidR="0069742D" w:rsidRPr="002A2C5C" w:rsidRDefault="0069742D" w:rsidP="002A2C5C">
      <w:pPr>
        <w:ind w:right="49"/>
      </w:pPr>
    </w:p>
    <w:p w14:paraId="13BA265C" w14:textId="77777777" w:rsidR="0069742D" w:rsidRPr="002A2C5C" w:rsidRDefault="0084275B" w:rsidP="002A2C5C">
      <w:pPr>
        <w:ind w:right="49"/>
      </w:pPr>
      <w:r w:rsidRPr="002A2C5C">
        <w:t>Por lo que, el Registro Federal de Contribuyentes de los servidores públicos no guarda relación con la transparencia de los recursos públicos, ni con el desempeño laboral que pueda tener una persona, sino que constituye un dato personal confidencial que actualiza la fracción I del artículo 143 de la Ley de Transparencia y Acceso a la Información Pública del Estado de México y Municipios. Robustece lo anterior el criterio de interpretación con clave de control SO/019/2017 emitido por el entonces Instituto Nacional de Transparencia, Acceso a la Información y Protección de Datos Personales, INAI, el cual refiere:</w:t>
      </w:r>
    </w:p>
    <w:p w14:paraId="675E5AC8" w14:textId="77777777" w:rsidR="0069742D" w:rsidRPr="002A2C5C" w:rsidRDefault="0069742D" w:rsidP="002A2C5C">
      <w:pPr>
        <w:spacing w:line="240" w:lineRule="auto"/>
        <w:ind w:right="49"/>
        <w:rPr>
          <w:sz w:val="24"/>
          <w:szCs w:val="24"/>
        </w:rPr>
      </w:pPr>
    </w:p>
    <w:p w14:paraId="29CD8FD0" w14:textId="77777777" w:rsidR="0069742D" w:rsidRPr="002A2C5C" w:rsidRDefault="0084275B" w:rsidP="002A2C5C">
      <w:pPr>
        <w:spacing w:line="240" w:lineRule="auto"/>
        <w:ind w:left="851" w:right="899"/>
        <w:rPr>
          <w:i/>
        </w:rPr>
      </w:pPr>
      <w:r w:rsidRPr="002A2C5C">
        <w:rPr>
          <w:i/>
        </w:rPr>
        <w:t>“</w:t>
      </w:r>
      <w:r w:rsidRPr="002A2C5C">
        <w:rPr>
          <w:b/>
          <w:i/>
        </w:rPr>
        <w:t>Registro Federal de Contribuyentes (RFC) de personas físicas</w:t>
      </w:r>
      <w:r w:rsidRPr="002A2C5C">
        <w:rPr>
          <w:i/>
        </w:rPr>
        <w:t>. El RFC es una clave de carácter fiscal, única e irrepetible, que permite identificar al titular, su edad y fecha de nacimiento, por lo que es un dato personal de carácter confidencial.</w:t>
      </w:r>
    </w:p>
    <w:p w14:paraId="4E12DA48" w14:textId="77777777" w:rsidR="0069742D" w:rsidRPr="002A2C5C" w:rsidRDefault="0069742D" w:rsidP="002A2C5C">
      <w:pPr>
        <w:spacing w:line="240" w:lineRule="auto"/>
        <w:ind w:left="567" w:right="616"/>
        <w:rPr>
          <w:i/>
          <w:sz w:val="24"/>
          <w:szCs w:val="24"/>
        </w:rPr>
      </w:pPr>
    </w:p>
    <w:p w14:paraId="444CCD14" w14:textId="77777777" w:rsidR="0069742D" w:rsidRPr="002A2C5C" w:rsidRDefault="0084275B" w:rsidP="002A2C5C">
      <w:pPr>
        <w:ind w:right="49"/>
        <w:rPr>
          <w:b/>
          <w:i/>
        </w:rPr>
      </w:pPr>
      <w:r w:rsidRPr="002A2C5C">
        <w:t xml:space="preserve">De acuerdo con lo antes apuntado, el RFC vinculado al nombre de su titular, permite identificar la edad de la persona, así como su homoclave, siendo esta última única e irrepetible, por lo que es posible concluir que el RFC constituye un dato personal y, por tanto, información confidencial, de conformidad con los previstos en el artículo 18, fracción II de la </w:t>
      </w:r>
      <w:r w:rsidRPr="002A2C5C">
        <w:lastRenderedPageBreak/>
        <w:t xml:space="preserve">Ley Federal de Transparencia y Acceso a la Información Pública Gubernamental, por lo que procede su </w:t>
      </w:r>
      <w:r w:rsidRPr="002A2C5C">
        <w:rPr>
          <w:b/>
          <w:i/>
        </w:rPr>
        <w:t>clasificación.</w:t>
      </w:r>
    </w:p>
    <w:p w14:paraId="516458B3" w14:textId="77777777" w:rsidR="0069742D" w:rsidRPr="002A2C5C" w:rsidRDefault="0069742D" w:rsidP="002A2C5C">
      <w:pPr>
        <w:ind w:right="49"/>
      </w:pPr>
    </w:p>
    <w:p w14:paraId="11AB9C1A" w14:textId="77777777" w:rsidR="0069742D" w:rsidRPr="002A2C5C" w:rsidRDefault="0084275B" w:rsidP="002A2C5C">
      <w:pPr>
        <w:rPr>
          <w:b/>
          <w:i/>
          <w:u w:val="single"/>
        </w:rPr>
      </w:pPr>
      <w:r w:rsidRPr="002A2C5C">
        <w:rPr>
          <w:b/>
          <w:i/>
          <w:u w:val="single"/>
        </w:rPr>
        <w:t>Formato Único de Movimientos de Personal</w:t>
      </w:r>
    </w:p>
    <w:p w14:paraId="7F905973" w14:textId="77777777" w:rsidR="0069742D" w:rsidRPr="002A2C5C" w:rsidRDefault="0084275B" w:rsidP="002A2C5C">
      <w:r w:rsidRPr="002A2C5C">
        <w:t xml:space="preserve">Si bien es cierto dicho documento no forma parte de los requeridos por el artículo 47, lo cierto también es que, dentro de la solicitud de información pública, la ahora </w:t>
      </w:r>
      <w:r w:rsidRPr="002A2C5C">
        <w:rPr>
          <w:b/>
        </w:rPr>
        <w:t>PARTE RECURRENTE</w:t>
      </w:r>
      <w:r w:rsidRPr="002A2C5C">
        <w:t xml:space="preserve"> solicitó el nombramiento, por lo que si bien no todos los titulares cuentan con nombramiento si pueden contar con un FUMP siendo este el soporte documental donde consta el alta de un servidor público en una institución pública y donde además se puede ubicar su cargo, área de adscripción y sueldo. </w:t>
      </w:r>
    </w:p>
    <w:p w14:paraId="5FC47FF8" w14:textId="77777777" w:rsidR="0069742D" w:rsidRPr="002A2C5C" w:rsidRDefault="0069742D" w:rsidP="002A2C5C"/>
    <w:p w14:paraId="106E3C37" w14:textId="03C25D8F" w:rsidR="0069742D" w:rsidRPr="002A2C5C" w:rsidRDefault="0084275B" w:rsidP="002A2C5C">
      <w:r w:rsidRPr="002A2C5C">
        <w:t>Así bien, es importante mencionar que dicho documento también puede contener información confidencial como lo es la CURP y el RFC de los servidores públicos, por lo que dicho documento es susceptible de entregar a particulares en versión pública</w:t>
      </w:r>
      <w:r w:rsidR="00EE65F4" w:rsidRPr="002A2C5C">
        <w:t>,</w:t>
      </w:r>
      <w:r w:rsidRPr="002A2C5C">
        <w:t xml:space="preserve"> en términos del artículo 143, fracción I, de la Ley de Transparencia y Acceso a la Información Pública del Estado de México y Municipios. </w:t>
      </w:r>
    </w:p>
    <w:p w14:paraId="7008CBC4" w14:textId="77777777" w:rsidR="0069742D" w:rsidRPr="002A2C5C" w:rsidRDefault="0069742D" w:rsidP="002A2C5C">
      <w:pPr>
        <w:rPr>
          <w:sz w:val="24"/>
          <w:szCs w:val="24"/>
        </w:rPr>
      </w:pPr>
    </w:p>
    <w:p w14:paraId="1C7E0A7A" w14:textId="77777777" w:rsidR="0069742D" w:rsidRPr="002A2C5C" w:rsidRDefault="0084275B" w:rsidP="002A2C5C">
      <w:pPr>
        <w:rPr>
          <w:b/>
          <w:i/>
          <w:u w:val="single"/>
        </w:rPr>
      </w:pPr>
      <w:r w:rsidRPr="002A2C5C">
        <w:rPr>
          <w:b/>
          <w:i/>
          <w:u w:val="single"/>
        </w:rPr>
        <w:t>Clave de servidor Público</w:t>
      </w:r>
    </w:p>
    <w:p w14:paraId="2A64AFEE" w14:textId="77777777" w:rsidR="0069742D" w:rsidRPr="002A2C5C" w:rsidRDefault="0084275B" w:rsidP="002A2C5C">
      <w:r w:rsidRPr="002A2C5C">
        <w:t xml:space="preserve">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w:t>
      </w:r>
      <w:r w:rsidRPr="002A2C5C">
        <w:lastRenderedPageBreak/>
        <w:t>conforma de dígitos, letras o símbolos que no revelan datos personales, no reviste el carácter de confidencial, al no dar por sí solo acceso a datos personales.</w:t>
      </w:r>
    </w:p>
    <w:p w14:paraId="73BE0D7B" w14:textId="77777777" w:rsidR="0069742D" w:rsidRPr="002A2C5C" w:rsidRDefault="0069742D" w:rsidP="002A2C5C"/>
    <w:p w14:paraId="5D182796" w14:textId="77777777" w:rsidR="0069742D" w:rsidRPr="002A2C5C" w:rsidRDefault="0084275B" w:rsidP="002A2C5C">
      <w:r w:rsidRPr="002A2C5C">
        <w:t xml:space="preserve">Lo anterior, se </w:t>
      </w:r>
      <w:r w:rsidRPr="002A2C5C">
        <w:rPr>
          <w:b/>
        </w:rPr>
        <w:t xml:space="preserve">robustece con el Criterio 03/14, </w:t>
      </w:r>
      <w:r w:rsidRPr="002A2C5C">
        <w:t>emitido por el Pleno del entonces Instituto Federal de Acceso a la Información y Protección de Datos, que establece lo siguiente:</w:t>
      </w:r>
    </w:p>
    <w:p w14:paraId="02B381BC" w14:textId="77777777" w:rsidR="0069742D" w:rsidRPr="002A2C5C" w:rsidRDefault="0069742D" w:rsidP="002A2C5C">
      <w:pPr>
        <w:spacing w:line="240" w:lineRule="auto"/>
      </w:pPr>
    </w:p>
    <w:p w14:paraId="3B84AD6A" w14:textId="77777777" w:rsidR="0069742D" w:rsidRPr="002A2C5C" w:rsidRDefault="0084275B" w:rsidP="002A2C5C">
      <w:pPr>
        <w:spacing w:line="240" w:lineRule="auto"/>
        <w:ind w:left="567" w:right="567" w:firstLine="567"/>
        <w:rPr>
          <w:i/>
        </w:rPr>
      </w:pPr>
      <w:bookmarkStart w:id="37" w:name="_heading=h.2et92p0" w:colFirst="0" w:colLast="0"/>
      <w:bookmarkEnd w:id="37"/>
      <w:r w:rsidRPr="002A2C5C">
        <w:rPr>
          <w:i/>
        </w:rPr>
        <w:t>“Número de empleado, o su equivalente, si se integra con datos personales del trabajador o permite acceder a éstos sin necesidad de una contraseña, constituye información confidencial. El número de empleado, con independencia del nombre que reciba, constituye un instrumento de control interno que permite a las dependencias y entidades identificar a sus trabajadores, y a éstos les facilita la realización de gestiones en su carácter de empleado</w:t>
      </w:r>
      <w:r w:rsidRPr="002A2C5C">
        <w:rPr>
          <w:i/>
          <w:u w:val="single"/>
        </w:rPr>
        <w:t>. En este sentido, cuando el número de empleado, o su equivalente, se integra con datos personales de los trabajadores; o funciona como una clave de acceso que no requiere adicionalmente de una contraseña para ingresar a sistemas o bases en las que obran datos personales</w:t>
      </w:r>
      <w:r w:rsidRPr="002A2C5C">
        <w:rPr>
          <w:i/>
        </w:rPr>
        <w:t>,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6BFD841D" w14:textId="77777777" w:rsidR="0069742D" w:rsidRPr="002A2C5C" w:rsidRDefault="0069742D" w:rsidP="002A2C5C">
      <w:pPr>
        <w:spacing w:line="240" w:lineRule="auto"/>
        <w:ind w:left="567" w:right="618"/>
        <w:rPr>
          <w:i/>
        </w:rPr>
      </w:pPr>
    </w:p>
    <w:p w14:paraId="77C23DC0" w14:textId="77777777" w:rsidR="0069742D" w:rsidRPr="002A2C5C" w:rsidRDefault="0084275B" w:rsidP="002A2C5C">
      <w:r w:rsidRPr="002A2C5C">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w:t>
      </w:r>
    </w:p>
    <w:p w14:paraId="71C7DA45" w14:textId="77777777" w:rsidR="0069742D" w:rsidRPr="002A2C5C" w:rsidRDefault="0069742D" w:rsidP="002A2C5C"/>
    <w:p w14:paraId="1B0D7C15" w14:textId="77777777" w:rsidR="0069742D" w:rsidRPr="002A2C5C" w:rsidRDefault="0084275B" w:rsidP="002A2C5C">
      <w:r w:rsidRPr="002A2C5C">
        <w:t>En este sentido, cuando el número de empleado, o su equivalente, se integra con datos personales de los trabajadores; o funciona como una clave de acceso que no requiere adicionalmente de una contraseña para ingresar a sistemas o bases en las que obran datos personales, debe de clasificarse como información confidencial.</w:t>
      </w:r>
    </w:p>
    <w:p w14:paraId="6F5E0492" w14:textId="77777777" w:rsidR="0069742D" w:rsidRPr="002A2C5C" w:rsidRDefault="0069742D" w:rsidP="002A2C5C"/>
    <w:p w14:paraId="04E2582B" w14:textId="77777777" w:rsidR="0069742D" w:rsidRPr="002A2C5C" w:rsidRDefault="0084275B" w:rsidP="002A2C5C">
      <w:pPr>
        <w:rPr>
          <w:b/>
          <w:i/>
          <w:u w:val="single"/>
        </w:rPr>
      </w:pPr>
      <w:r w:rsidRPr="002A2C5C">
        <w:rPr>
          <w:b/>
          <w:i/>
          <w:u w:val="single"/>
        </w:rPr>
        <w:t xml:space="preserve">Fotografía de servidores públicos </w:t>
      </w:r>
    </w:p>
    <w:p w14:paraId="7A5D184C" w14:textId="77777777" w:rsidR="0069742D" w:rsidRPr="002A2C5C" w:rsidRDefault="0084275B" w:rsidP="002A2C5C">
      <w:pPr>
        <w:rPr>
          <w:b/>
        </w:rPr>
      </w:pPr>
      <w:r w:rsidRPr="002A2C5C">
        <w:rPr>
          <w:b/>
        </w:rPr>
        <w:lastRenderedPageBreak/>
        <w:t xml:space="preserve"> </w:t>
      </w:r>
    </w:p>
    <w:p w14:paraId="607A2207" w14:textId="77777777" w:rsidR="0069742D" w:rsidRPr="002A2C5C" w:rsidRDefault="0084275B" w:rsidP="002A2C5C">
      <w:r w:rsidRPr="002A2C5C">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87861A6" w14:textId="77777777" w:rsidR="0069742D" w:rsidRPr="002A2C5C" w:rsidRDefault="0084275B" w:rsidP="002A2C5C">
      <w:r w:rsidRPr="002A2C5C">
        <w:t xml:space="preserve"> </w:t>
      </w:r>
    </w:p>
    <w:p w14:paraId="4D4707DA" w14:textId="77777777" w:rsidR="0069742D" w:rsidRPr="002A2C5C" w:rsidRDefault="0084275B" w:rsidP="002A2C5C">
      <w:r w:rsidRPr="002A2C5C">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9051B46" w14:textId="77777777" w:rsidR="0069742D" w:rsidRPr="002A2C5C" w:rsidRDefault="0084275B" w:rsidP="002A2C5C">
      <w:r w:rsidRPr="002A2C5C">
        <w:t xml:space="preserve"> </w:t>
      </w:r>
    </w:p>
    <w:p w14:paraId="13F4278C" w14:textId="77777777" w:rsidR="0069742D" w:rsidRPr="002A2C5C" w:rsidRDefault="0084275B" w:rsidP="002A2C5C">
      <w:r w:rsidRPr="002A2C5C">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189DD48B" w14:textId="77777777" w:rsidR="0069742D" w:rsidRPr="002A2C5C" w:rsidRDefault="0084275B" w:rsidP="002A2C5C">
      <w:r w:rsidRPr="002A2C5C">
        <w:t xml:space="preserve"> </w:t>
      </w:r>
    </w:p>
    <w:p w14:paraId="79EF9230" w14:textId="77777777" w:rsidR="0069742D" w:rsidRPr="002A2C5C" w:rsidRDefault="0084275B" w:rsidP="002A2C5C">
      <w:r w:rsidRPr="002A2C5C">
        <w:lastRenderedPageBreak/>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6C83664" w14:textId="77777777" w:rsidR="0069742D" w:rsidRPr="002A2C5C" w:rsidRDefault="0084275B" w:rsidP="002A2C5C">
      <w:r w:rsidRPr="002A2C5C">
        <w:t xml:space="preserve"> </w:t>
      </w:r>
    </w:p>
    <w:p w14:paraId="79DB9D60" w14:textId="77777777" w:rsidR="0069742D" w:rsidRPr="002A2C5C" w:rsidRDefault="0084275B" w:rsidP="002A2C5C">
      <w:r w:rsidRPr="002A2C5C">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931603C" w14:textId="77777777" w:rsidR="0069742D" w:rsidRPr="002A2C5C" w:rsidRDefault="0084275B" w:rsidP="002A2C5C">
      <w:r w:rsidRPr="002A2C5C">
        <w:t xml:space="preserve"> </w:t>
      </w:r>
    </w:p>
    <w:p w14:paraId="7645E171" w14:textId="77777777" w:rsidR="0069742D" w:rsidRPr="002A2C5C" w:rsidRDefault="0084275B" w:rsidP="002A2C5C">
      <w:r w:rsidRPr="002A2C5C">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1E6B1CC" w14:textId="77777777" w:rsidR="0069742D" w:rsidRPr="002A2C5C" w:rsidRDefault="0084275B" w:rsidP="002A2C5C">
      <w:r w:rsidRPr="002A2C5C">
        <w:t xml:space="preserve"> </w:t>
      </w:r>
    </w:p>
    <w:p w14:paraId="3A3FC1CA" w14:textId="77777777" w:rsidR="0069742D" w:rsidRPr="002A2C5C" w:rsidRDefault="0084275B" w:rsidP="002A2C5C">
      <w:r w:rsidRPr="002A2C5C">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AFA44C4" w14:textId="77777777" w:rsidR="0069742D" w:rsidRPr="002A2C5C" w:rsidRDefault="0069742D" w:rsidP="002A2C5C"/>
    <w:p w14:paraId="2E2CD9A3" w14:textId="77777777" w:rsidR="0069742D" w:rsidRPr="002A2C5C" w:rsidRDefault="0084275B" w:rsidP="002A2C5C">
      <w:r w:rsidRPr="002A2C5C">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09A6122B" w14:textId="77777777" w:rsidR="0069742D" w:rsidRPr="002A2C5C" w:rsidRDefault="0084275B" w:rsidP="002A2C5C">
      <w:pPr>
        <w:rPr>
          <w:i/>
          <w:u w:val="single"/>
        </w:rPr>
      </w:pPr>
      <w:r w:rsidRPr="002A2C5C">
        <w:rPr>
          <w:i/>
          <w:u w:val="single"/>
        </w:rPr>
        <w:t xml:space="preserve"> </w:t>
      </w:r>
    </w:p>
    <w:p w14:paraId="4313A7D4" w14:textId="77777777" w:rsidR="0069742D" w:rsidRPr="002A2C5C" w:rsidRDefault="0084275B" w:rsidP="002A2C5C">
      <w:pPr>
        <w:rPr>
          <w:b/>
          <w:i/>
          <w:u w:val="single"/>
        </w:rPr>
      </w:pPr>
      <w:r w:rsidRPr="002A2C5C">
        <w:rPr>
          <w:b/>
          <w:i/>
          <w:u w:val="single"/>
        </w:rPr>
        <w:t>Firma de servidores públicos</w:t>
      </w:r>
    </w:p>
    <w:p w14:paraId="641A504C" w14:textId="77777777" w:rsidR="0069742D" w:rsidRPr="002A2C5C" w:rsidRDefault="0084275B" w:rsidP="002A2C5C">
      <w:r w:rsidRPr="002A2C5C">
        <w:t xml:space="preserve"> 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60875D1B" w14:textId="77777777" w:rsidR="0069742D" w:rsidRPr="002A2C5C" w:rsidRDefault="0084275B" w:rsidP="002A2C5C">
      <w:r w:rsidRPr="002A2C5C">
        <w:t xml:space="preserve"> </w:t>
      </w:r>
    </w:p>
    <w:p w14:paraId="440BCB6C" w14:textId="77777777" w:rsidR="0069742D" w:rsidRPr="002A2C5C" w:rsidRDefault="0084275B" w:rsidP="002A2C5C">
      <w:r w:rsidRPr="002A2C5C">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1387B652" w14:textId="77777777" w:rsidR="0069742D" w:rsidRPr="002A2C5C" w:rsidRDefault="0084275B" w:rsidP="002A2C5C">
      <w:r w:rsidRPr="002A2C5C">
        <w:t xml:space="preserve"> </w:t>
      </w:r>
    </w:p>
    <w:p w14:paraId="586A1139" w14:textId="77777777" w:rsidR="0069742D" w:rsidRPr="002A2C5C" w:rsidRDefault="0084275B" w:rsidP="002A2C5C">
      <w:r w:rsidRPr="002A2C5C">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7823A2B4" w14:textId="77777777" w:rsidR="0069742D" w:rsidRPr="002A2C5C" w:rsidRDefault="0084275B" w:rsidP="002A2C5C">
      <w:r w:rsidRPr="002A2C5C">
        <w:t xml:space="preserve"> </w:t>
      </w:r>
    </w:p>
    <w:p w14:paraId="0A25BBEB" w14:textId="77777777" w:rsidR="0069742D" w:rsidRPr="002A2C5C" w:rsidRDefault="0084275B" w:rsidP="002A2C5C">
      <w:pPr>
        <w:pStyle w:val="Puesto"/>
        <w:ind w:firstLine="567"/>
      </w:pPr>
      <w:r w:rsidRPr="002A2C5C">
        <w:rPr>
          <w:b/>
        </w:rPr>
        <w:lastRenderedPageBreak/>
        <w:t>“Firma y rúbrica de servidores públicos.</w:t>
      </w:r>
      <w:r w:rsidRPr="002A2C5C">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4A6E8D5" w14:textId="77777777" w:rsidR="0069742D" w:rsidRPr="002A2C5C" w:rsidRDefault="0084275B" w:rsidP="002A2C5C">
      <w:r w:rsidRPr="002A2C5C">
        <w:t xml:space="preserve"> </w:t>
      </w:r>
    </w:p>
    <w:p w14:paraId="723F11A3" w14:textId="77777777" w:rsidR="0069742D" w:rsidRPr="002A2C5C" w:rsidRDefault="0084275B" w:rsidP="002A2C5C">
      <w:r w:rsidRPr="002A2C5C">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78948762" w14:textId="77777777" w:rsidR="0069742D" w:rsidRPr="002A2C5C" w:rsidRDefault="0069742D" w:rsidP="002A2C5C">
      <w:pPr>
        <w:ind w:right="49"/>
        <w:rPr>
          <w:i/>
          <w:sz w:val="24"/>
          <w:szCs w:val="24"/>
        </w:rPr>
      </w:pPr>
    </w:p>
    <w:p w14:paraId="751AAD77" w14:textId="77777777" w:rsidR="0069742D" w:rsidRPr="002A2C5C" w:rsidRDefault="0084275B" w:rsidP="002A2C5C">
      <w:pPr>
        <w:ind w:right="49"/>
      </w:pPr>
      <w:r w:rsidRPr="002A2C5C">
        <w:t xml:space="preserve">Referido lo anterior, conviene recordar que el particular solicitó los nombramientos y expedientes completos de todos los jefes de departamento, titulares, subdirectores, directores, enlaces administrativos, coordinadores, secretario y del presidente de la nueva administración 2025. </w:t>
      </w:r>
    </w:p>
    <w:p w14:paraId="1B7D999B" w14:textId="77777777" w:rsidR="0069742D" w:rsidRPr="002A2C5C" w:rsidRDefault="0069742D" w:rsidP="002A2C5C">
      <w:pPr>
        <w:ind w:right="49"/>
      </w:pPr>
    </w:p>
    <w:p w14:paraId="3C7A8E06" w14:textId="77777777" w:rsidR="0069742D" w:rsidRPr="002A2C5C" w:rsidRDefault="0084275B" w:rsidP="002A2C5C">
      <w:pPr>
        <w:ind w:right="49"/>
      </w:pPr>
      <w:r w:rsidRPr="002A2C5C">
        <w:t xml:space="preserve">Por lo que conviene referir que el Bando Municipal de Tlalnepantla para la administración 20225-2027 prevé, en su artículo 32, que la Administración Pública Municipal estará conformada por las Secretarías, direcciones y áreas siguientes: </w:t>
      </w:r>
    </w:p>
    <w:p w14:paraId="44A7574B" w14:textId="77777777" w:rsidR="0069742D" w:rsidRPr="002A2C5C" w:rsidRDefault="0069742D" w:rsidP="002A2C5C">
      <w:pPr>
        <w:ind w:right="49"/>
        <w:rPr>
          <w:i/>
          <w:sz w:val="24"/>
          <w:szCs w:val="24"/>
        </w:rPr>
      </w:pPr>
    </w:p>
    <w:p w14:paraId="62CCAD4A" w14:textId="77777777" w:rsidR="0069742D" w:rsidRPr="002A2C5C" w:rsidRDefault="0084275B" w:rsidP="002A2C5C">
      <w:pPr>
        <w:pStyle w:val="Puesto"/>
        <w:ind w:firstLine="567"/>
      </w:pPr>
      <w:r w:rsidRPr="002A2C5C">
        <w:rPr>
          <w:b/>
        </w:rPr>
        <w:t>Artículo 32.</w:t>
      </w:r>
      <w:r w:rsidRPr="002A2C5C">
        <w:t xml:space="preserve"> La Administración Pública Municipal centralizada estará integrada por las siguientes Dependencias administrativas: </w:t>
      </w:r>
    </w:p>
    <w:p w14:paraId="6120CFF0" w14:textId="77777777" w:rsidR="0069742D" w:rsidRPr="002A2C5C" w:rsidRDefault="0084275B" w:rsidP="002A2C5C">
      <w:pPr>
        <w:pStyle w:val="Puesto"/>
        <w:ind w:firstLine="567"/>
      </w:pPr>
      <w:r w:rsidRPr="002A2C5C">
        <w:t xml:space="preserve">I. Presidencia Municipal; </w:t>
      </w:r>
    </w:p>
    <w:p w14:paraId="42D62525" w14:textId="77777777" w:rsidR="0069742D" w:rsidRPr="002A2C5C" w:rsidRDefault="0084275B" w:rsidP="002A2C5C">
      <w:pPr>
        <w:pStyle w:val="Puesto"/>
        <w:ind w:firstLine="567"/>
      </w:pPr>
      <w:r w:rsidRPr="002A2C5C">
        <w:t xml:space="preserve">II. Secretaría del Ayuntamiento; </w:t>
      </w:r>
    </w:p>
    <w:p w14:paraId="2C5BD90E" w14:textId="77777777" w:rsidR="0069742D" w:rsidRPr="002A2C5C" w:rsidRDefault="0084275B" w:rsidP="002A2C5C">
      <w:pPr>
        <w:pStyle w:val="Puesto"/>
        <w:ind w:firstLine="567"/>
      </w:pPr>
      <w:r w:rsidRPr="002A2C5C">
        <w:t xml:space="preserve">III. Secretaría de Integración Territorial; </w:t>
      </w:r>
    </w:p>
    <w:p w14:paraId="5AA2B50B" w14:textId="77777777" w:rsidR="0069742D" w:rsidRPr="002A2C5C" w:rsidRDefault="0084275B" w:rsidP="002A2C5C">
      <w:pPr>
        <w:pStyle w:val="Puesto"/>
        <w:ind w:firstLine="567"/>
      </w:pPr>
      <w:r w:rsidRPr="002A2C5C">
        <w:t xml:space="preserve">IV. Tesorería Municipal; </w:t>
      </w:r>
    </w:p>
    <w:p w14:paraId="2F08415C" w14:textId="77777777" w:rsidR="0069742D" w:rsidRPr="002A2C5C" w:rsidRDefault="0084275B" w:rsidP="002A2C5C">
      <w:pPr>
        <w:pStyle w:val="Puesto"/>
        <w:ind w:firstLine="567"/>
      </w:pPr>
      <w:r w:rsidRPr="002A2C5C">
        <w:t xml:space="preserve">V. Contraloría Interna Municipal; </w:t>
      </w:r>
    </w:p>
    <w:p w14:paraId="6AC04282" w14:textId="77777777" w:rsidR="0069742D" w:rsidRPr="002A2C5C" w:rsidRDefault="0084275B" w:rsidP="002A2C5C">
      <w:pPr>
        <w:pStyle w:val="Puesto"/>
        <w:ind w:firstLine="567"/>
      </w:pPr>
      <w:r w:rsidRPr="002A2C5C">
        <w:t xml:space="preserve">VI. Oficialía Mayor; </w:t>
      </w:r>
    </w:p>
    <w:p w14:paraId="6CC45821" w14:textId="77777777" w:rsidR="0069742D" w:rsidRPr="002A2C5C" w:rsidRDefault="0084275B" w:rsidP="002A2C5C">
      <w:pPr>
        <w:pStyle w:val="Puesto"/>
        <w:ind w:firstLine="567"/>
      </w:pPr>
      <w:r w:rsidRPr="002A2C5C">
        <w:t xml:space="preserve">VII. Dirección de Gobierno; </w:t>
      </w:r>
    </w:p>
    <w:p w14:paraId="4375E133" w14:textId="77777777" w:rsidR="0069742D" w:rsidRPr="002A2C5C" w:rsidRDefault="0084275B" w:rsidP="002A2C5C">
      <w:pPr>
        <w:pStyle w:val="Puesto"/>
        <w:ind w:firstLine="567"/>
      </w:pPr>
      <w:r w:rsidRPr="002A2C5C">
        <w:t xml:space="preserve">VIII. Dirección de Promoción Económica; </w:t>
      </w:r>
    </w:p>
    <w:p w14:paraId="1C4D3B12" w14:textId="77777777" w:rsidR="0069742D" w:rsidRPr="002A2C5C" w:rsidRDefault="0084275B" w:rsidP="002A2C5C">
      <w:pPr>
        <w:pStyle w:val="Puesto"/>
        <w:ind w:firstLine="567"/>
      </w:pPr>
      <w:r w:rsidRPr="002A2C5C">
        <w:t xml:space="preserve">IX. Dirección de Bienestar; </w:t>
      </w:r>
    </w:p>
    <w:p w14:paraId="59DFD756" w14:textId="77777777" w:rsidR="0069742D" w:rsidRPr="002A2C5C" w:rsidRDefault="0084275B" w:rsidP="002A2C5C">
      <w:pPr>
        <w:pStyle w:val="Puesto"/>
        <w:ind w:firstLine="567"/>
      </w:pPr>
      <w:r w:rsidRPr="002A2C5C">
        <w:t xml:space="preserve">X. Dirección de Transformación Urbana; </w:t>
      </w:r>
    </w:p>
    <w:p w14:paraId="7B54E81D" w14:textId="77777777" w:rsidR="0069742D" w:rsidRPr="002A2C5C" w:rsidRDefault="0084275B" w:rsidP="002A2C5C">
      <w:pPr>
        <w:pStyle w:val="Puesto"/>
        <w:ind w:firstLine="567"/>
      </w:pPr>
      <w:r w:rsidRPr="002A2C5C">
        <w:lastRenderedPageBreak/>
        <w:t xml:space="preserve">XI. Dirección de Desarrollo Metropolitano y Movilidad; </w:t>
      </w:r>
    </w:p>
    <w:p w14:paraId="035993A1" w14:textId="77777777" w:rsidR="0069742D" w:rsidRPr="002A2C5C" w:rsidRDefault="0084275B" w:rsidP="002A2C5C">
      <w:pPr>
        <w:pStyle w:val="Puesto"/>
        <w:ind w:firstLine="567"/>
      </w:pPr>
      <w:r w:rsidRPr="002A2C5C">
        <w:t xml:space="preserve">XII. Dirección de Servicios Públicos y Mantenimiento Urbano; </w:t>
      </w:r>
    </w:p>
    <w:p w14:paraId="1E813AF7" w14:textId="77777777" w:rsidR="0069742D" w:rsidRPr="002A2C5C" w:rsidRDefault="0084275B" w:rsidP="002A2C5C">
      <w:pPr>
        <w:pStyle w:val="Puesto"/>
        <w:ind w:firstLine="567"/>
      </w:pPr>
      <w:r w:rsidRPr="002A2C5C">
        <w:t xml:space="preserve">XIII. Dirección de Infraestructura Urbana; </w:t>
      </w:r>
    </w:p>
    <w:p w14:paraId="5EBFE767" w14:textId="77777777" w:rsidR="0069742D" w:rsidRPr="002A2C5C" w:rsidRDefault="0084275B" w:rsidP="002A2C5C">
      <w:pPr>
        <w:pStyle w:val="Puesto"/>
        <w:ind w:firstLine="567"/>
      </w:pPr>
      <w:r w:rsidRPr="002A2C5C">
        <w:t xml:space="preserve">XIV. Dirección de Sustentabilidad Ambiental; </w:t>
      </w:r>
    </w:p>
    <w:p w14:paraId="031D33D0" w14:textId="77777777" w:rsidR="0069742D" w:rsidRPr="002A2C5C" w:rsidRDefault="0084275B" w:rsidP="002A2C5C">
      <w:pPr>
        <w:pStyle w:val="Puesto"/>
        <w:ind w:firstLine="567"/>
      </w:pPr>
      <w:r w:rsidRPr="002A2C5C">
        <w:t xml:space="preserve">XV. Dirección de las Mujeres; </w:t>
      </w:r>
    </w:p>
    <w:p w14:paraId="12595A6D" w14:textId="77777777" w:rsidR="0069742D" w:rsidRPr="002A2C5C" w:rsidRDefault="0084275B" w:rsidP="002A2C5C">
      <w:pPr>
        <w:pStyle w:val="Puesto"/>
        <w:ind w:firstLine="567"/>
      </w:pPr>
      <w:r w:rsidRPr="002A2C5C">
        <w:t xml:space="preserve">XVI. Dirección de Información, Planeación, Programación y Evaluación; </w:t>
      </w:r>
    </w:p>
    <w:p w14:paraId="08EED35B" w14:textId="77777777" w:rsidR="0069742D" w:rsidRPr="002A2C5C" w:rsidRDefault="0084275B" w:rsidP="002A2C5C">
      <w:pPr>
        <w:pStyle w:val="Puesto"/>
        <w:ind w:firstLine="567"/>
      </w:pPr>
      <w:r w:rsidRPr="002A2C5C">
        <w:t xml:space="preserve">XVII. Dirección Municipal de Protección Civil y Gestión Integral de Riesgos y, </w:t>
      </w:r>
    </w:p>
    <w:p w14:paraId="4D2F06AD" w14:textId="77777777" w:rsidR="0069742D" w:rsidRPr="002A2C5C" w:rsidRDefault="0084275B" w:rsidP="002A2C5C">
      <w:pPr>
        <w:pStyle w:val="Puesto"/>
        <w:ind w:firstLine="567"/>
      </w:pPr>
      <w:r w:rsidRPr="002A2C5C">
        <w:t>XVIII. Comisaría General de Proximidad y Seguridad Ciudadana;</w:t>
      </w:r>
    </w:p>
    <w:p w14:paraId="201FF2AA" w14:textId="77777777" w:rsidR="0069742D" w:rsidRPr="002A2C5C" w:rsidRDefault="0069742D" w:rsidP="002A2C5C"/>
    <w:p w14:paraId="04AD391B" w14:textId="77777777" w:rsidR="0069742D" w:rsidRPr="002A2C5C" w:rsidRDefault="0084275B" w:rsidP="002A2C5C">
      <w:r w:rsidRPr="002A2C5C">
        <w:t>De lo anterior se advierte que el ente recurrido cuenta con 18 áreas o unidades, incluyendo a la Presidencia Municipal. Recordando que a su respuesta adjuntó los archivos que se describen a continuación:</w:t>
      </w:r>
    </w:p>
    <w:p w14:paraId="04747004" w14:textId="77777777" w:rsidR="0069742D" w:rsidRPr="002A2C5C" w:rsidRDefault="0084275B" w:rsidP="002A2C5C">
      <w:pPr>
        <w:numPr>
          <w:ilvl w:val="0"/>
          <w:numId w:val="3"/>
        </w:numPr>
        <w:ind w:right="-28"/>
        <w:rPr>
          <w:b/>
          <w:i/>
        </w:rPr>
      </w:pPr>
      <w:r w:rsidRPr="002A2C5C">
        <w:rPr>
          <w:b/>
          <w:i/>
        </w:rPr>
        <w:t xml:space="preserve">SAIMEX 24 - 2.zip: </w:t>
      </w:r>
      <w:r w:rsidRPr="002A2C5C">
        <w:t xml:space="preserve">Archivo con la carpeta comprimida denominada </w:t>
      </w:r>
      <w:r w:rsidRPr="002A2C5C">
        <w:rPr>
          <w:b/>
          <w:i/>
        </w:rPr>
        <w:t xml:space="preserve">SAIMEX 24 - 2 </w:t>
      </w:r>
      <w:r w:rsidRPr="002A2C5C">
        <w:t xml:space="preserve">de cuyo contenido se advierte lo siguiente: </w:t>
      </w:r>
    </w:p>
    <w:p w14:paraId="01FA0D91" w14:textId="77777777" w:rsidR="0069742D" w:rsidRPr="002A2C5C" w:rsidRDefault="0084275B" w:rsidP="002A2C5C">
      <w:pPr>
        <w:numPr>
          <w:ilvl w:val="1"/>
          <w:numId w:val="3"/>
        </w:numPr>
        <w:ind w:right="-28"/>
        <w:rPr>
          <w:b/>
          <w:i/>
        </w:rPr>
      </w:pPr>
      <w:r w:rsidRPr="002A2C5C">
        <w:rPr>
          <w:b/>
          <w:i/>
        </w:rPr>
        <w:t xml:space="preserve">RESPUESTA SAIMEX 24.pdf: </w:t>
      </w:r>
      <w:r w:rsidRPr="002A2C5C">
        <w:t>Archivo con tres fojas de las que se observa:</w:t>
      </w:r>
    </w:p>
    <w:p w14:paraId="70E72B6B" w14:textId="77777777" w:rsidR="0069742D" w:rsidRPr="002A2C5C" w:rsidRDefault="0084275B" w:rsidP="002A2C5C">
      <w:pPr>
        <w:numPr>
          <w:ilvl w:val="2"/>
          <w:numId w:val="3"/>
        </w:numPr>
        <w:ind w:right="-28"/>
        <w:rPr>
          <w:b/>
          <w:i/>
        </w:rPr>
      </w:pPr>
      <w:r w:rsidRPr="002A2C5C">
        <w:t xml:space="preserve">El oficio número TLA/OM/0374/2025 firmado por la titular de la Oficialía Mayor, quien refirió que el Subdirector de Recursos Humanos remitió la información solicitada, así como los acuerdos de clasificación correspondientes  </w:t>
      </w:r>
    </w:p>
    <w:p w14:paraId="6F79AD78" w14:textId="77777777" w:rsidR="0069742D" w:rsidRPr="002A2C5C" w:rsidRDefault="0084275B" w:rsidP="002A2C5C">
      <w:pPr>
        <w:numPr>
          <w:ilvl w:val="2"/>
          <w:numId w:val="3"/>
        </w:numPr>
        <w:ind w:right="-28"/>
      </w:pPr>
      <w:r w:rsidRPr="002A2C5C">
        <w:t xml:space="preserve">Oficio número TLA/OM/SRH/0248/2025 firmado por el Subdirector de Recursos Humanos quien señaló remitir la información solicitada y refirió no contar con información del Presidente Municipal por tratarse de un cargo de elección popular. </w:t>
      </w:r>
    </w:p>
    <w:p w14:paraId="2A00C044" w14:textId="77777777" w:rsidR="0069742D" w:rsidRPr="002A2C5C" w:rsidRDefault="0084275B" w:rsidP="002A2C5C">
      <w:pPr>
        <w:numPr>
          <w:ilvl w:val="1"/>
          <w:numId w:val="3"/>
        </w:numPr>
        <w:ind w:right="-28"/>
        <w:rPr>
          <w:b/>
          <w:i/>
        </w:rPr>
      </w:pPr>
      <w:r w:rsidRPr="002A2C5C">
        <w:rPr>
          <w:b/>
          <w:i/>
        </w:rPr>
        <w:t xml:space="preserve">07-CT-06-ORD-2025 VP.pdf:  </w:t>
      </w:r>
      <w:r w:rsidRPr="002A2C5C">
        <w:t xml:space="preserve">Archivo de ocho fojas de las cuales se observa el Acuerdo 07/CT/06-ORD/2025 mediante el cual, el Comité de Transparencia del </w:t>
      </w:r>
      <w:r w:rsidRPr="002A2C5C">
        <w:rPr>
          <w:b/>
        </w:rPr>
        <w:t>SUJETO OBLIGADO</w:t>
      </w:r>
      <w:r w:rsidRPr="002A2C5C">
        <w:t xml:space="preserve"> aprobó la clasificación total del Acta de Nacimiento, la Constancia de la Clave Única de Registro de Población, comprobante de domicilio, cartilla militar y certificado médico de diversos servidores públicos. </w:t>
      </w:r>
    </w:p>
    <w:p w14:paraId="79DCCB4A" w14:textId="77777777" w:rsidR="0069742D" w:rsidRPr="002A2C5C" w:rsidRDefault="0084275B" w:rsidP="002A2C5C">
      <w:pPr>
        <w:numPr>
          <w:ilvl w:val="1"/>
          <w:numId w:val="3"/>
        </w:numPr>
        <w:ind w:right="-28"/>
        <w:rPr>
          <w:b/>
          <w:i/>
        </w:rPr>
      </w:pPr>
      <w:r w:rsidRPr="002A2C5C">
        <w:rPr>
          <w:b/>
          <w:i/>
        </w:rPr>
        <w:lastRenderedPageBreak/>
        <w:t xml:space="preserve">08-CT-06-ORD-2025 CTOTAL.pdf: </w:t>
      </w:r>
      <w:r w:rsidRPr="002A2C5C">
        <w:t xml:space="preserve">Archivo de ocho fojas de las cuales se observa el Acuerdo 08/CT/06-ORD/2025 mediante el cual, el Comité de Transparencia del </w:t>
      </w:r>
      <w:r w:rsidRPr="002A2C5C">
        <w:rPr>
          <w:b/>
        </w:rPr>
        <w:t>SUJETO OBLIGADO</w:t>
      </w:r>
      <w:r w:rsidRPr="002A2C5C">
        <w:t xml:space="preserve"> aprobó la clasificación de la información contenida en las versiones públicas remitidas. </w:t>
      </w:r>
    </w:p>
    <w:p w14:paraId="266FC6E0" w14:textId="77777777" w:rsidR="0069742D" w:rsidRPr="002A2C5C" w:rsidRDefault="0084275B" w:rsidP="002A2C5C">
      <w:pPr>
        <w:numPr>
          <w:ilvl w:val="1"/>
          <w:numId w:val="3"/>
        </w:numPr>
        <w:ind w:right="-28"/>
      </w:pPr>
      <w:r w:rsidRPr="002A2C5C">
        <w:rPr>
          <w:b/>
          <w:i/>
        </w:rPr>
        <w:t>nombramientos y fichas curriculares:</w:t>
      </w:r>
      <w:r w:rsidRPr="002A2C5C">
        <w:t xml:space="preserve"> carpeta con 308 archivos en formato PDF con documentos de diversos servidores públicos. </w:t>
      </w:r>
    </w:p>
    <w:p w14:paraId="292D55EB" w14:textId="77777777" w:rsidR="0069742D" w:rsidRPr="002A2C5C" w:rsidRDefault="0084275B" w:rsidP="002A2C5C">
      <w:pPr>
        <w:numPr>
          <w:ilvl w:val="1"/>
          <w:numId w:val="3"/>
        </w:numPr>
        <w:ind w:right="-28"/>
        <w:rPr>
          <w:b/>
          <w:i/>
        </w:rPr>
      </w:pPr>
      <w:r w:rsidRPr="002A2C5C">
        <w:rPr>
          <w:b/>
          <w:i/>
        </w:rPr>
        <w:t xml:space="preserve">OFICIALIA MAYOR: </w:t>
      </w:r>
      <w:r w:rsidRPr="002A2C5C">
        <w:t xml:space="preserve">Carpeta con doce documentos en formato PDF con información de diversos servidores públicos. </w:t>
      </w:r>
    </w:p>
    <w:p w14:paraId="4B45EA58" w14:textId="77777777" w:rsidR="0069742D" w:rsidRPr="002A2C5C" w:rsidRDefault="0084275B" w:rsidP="002A2C5C">
      <w:pPr>
        <w:numPr>
          <w:ilvl w:val="1"/>
          <w:numId w:val="3"/>
        </w:numPr>
        <w:ind w:right="-28"/>
        <w:rPr>
          <w:b/>
          <w:i/>
        </w:rPr>
      </w:pPr>
      <w:r w:rsidRPr="002A2C5C">
        <w:rPr>
          <w:b/>
          <w:i/>
        </w:rPr>
        <w:t xml:space="preserve">PRESIDENCIA MUNICIPAL:  </w:t>
      </w:r>
      <w:r w:rsidRPr="002A2C5C">
        <w:t xml:space="preserve">Carpeta con quince documentos en formato PDF con información de diversos servidores públicos. </w:t>
      </w:r>
    </w:p>
    <w:p w14:paraId="543C00DE" w14:textId="77777777" w:rsidR="0069742D" w:rsidRPr="002A2C5C" w:rsidRDefault="0084275B" w:rsidP="002A2C5C">
      <w:pPr>
        <w:numPr>
          <w:ilvl w:val="1"/>
          <w:numId w:val="3"/>
        </w:numPr>
        <w:ind w:right="-28"/>
        <w:rPr>
          <w:b/>
          <w:i/>
        </w:rPr>
      </w:pPr>
      <w:r w:rsidRPr="002A2C5C">
        <w:rPr>
          <w:b/>
          <w:i/>
        </w:rPr>
        <w:t xml:space="preserve">PROMOCION eco 2:  </w:t>
      </w:r>
      <w:r w:rsidRPr="002A2C5C">
        <w:t xml:space="preserve">Carpeta con diez documentos en formato PDF con información de diversos servidores públicos. </w:t>
      </w:r>
    </w:p>
    <w:p w14:paraId="1CFA28C1" w14:textId="77777777" w:rsidR="0069742D" w:rsidRPr="002A2C5C" w:rsidRDefault="0084275B" w:rsidP="002A2C5C">
      <w:pPr>
        <w:numPr>
          <w:ilvl w:val="1"/>
          <w:numId w:val="3"/>
        </w:numPr>
        <w:ind w:right="-28"/>
        <w:rPr>
          <w:b/>
          <w:i/>
        </w:rPr>
      </w:pPr>
      <w:r w:rsidRPr="002A2C5C">
        <w:rPr>
          <w:b/>
          <w:i/>
        </w:rPr>
        <w:t xml:space="preserve">proteccion civil 2:  </w:t>
      </w:r>
      <w:r w:rsidRPr="002A2C5C">
        <w:t xml:space="preserve">Carpeta con diez documentos en formato PDF con información de diversos servidores públicos. </w:t>
      </w:r>
    </w:p>
    <w:p w14:paraId="43FA415D" w14:textId="77777777" w:rsidR="0069742D" w:rsidRPr="002A2C5C" w:rsidRDefault="0084275B" w:rsidP="002A2C5C">
      <w:pPr>
        <w:numPr>
          <w:ilvl w:val="1"/>
          <w:numId w:val="3"/>
        </w:numPr>
        <w:ind w:right="-28"/>
        <w:rPr>
          <w:b/>
          <w:i/>
        </w:rPr>
      </w:pPr>
      <w:r w:rsidRPr="002A2C5C">
        <w:rPr>
          <w:b/>
          <w:i/>
        </w:rPr>
        <w:t xml:space="preserve">SECRETARIA DEL AYUNTAMIENTO:  </w:t>
      </w:r>
      <w:r w:rsidRPr="002A2C5C">
        <w:t xml:space="preserve">Carpeta con dieciocho documentos en formato PDF con información de diversos servidores públicos. </w:t>
      </w:r>
    </w:p>
    <w:p w14:paraId="72AA7109" w14:textId="77777777" w:rsidR="0069742D" w:rsidRPr="002A2C5C" w:rsidRDefault="0084275B" w:rsidP="002A2C5C">
      <w:pPr>
        <w:numPr>
          <w:ilvl w:val="1"/>
          <w:numId w:val="3"/>
        </w:numPr>
        <w:ind w:right="-28"/>
        <w:rPr>
          <w:b/>
          <w:i/>
        </w:rPr>
      </w:pPr>
      <w:r w:rsidRPr="002A2C5C">
        <w:rPr>
          <w:b/>
          <w:i/>
        </w:rPr>
        <w:t xml:space="preserve">SUSTENTABILIDAD AMBIENTAL: </w:t>
      </w:r>
      <w:r w:rsidRPr="002A2C5C">
        <w:t xml:space="preserve">Carpeta con doce  documentos en formato PDF con información de diversos servidores públicos. </w:t>
      </w:r>
    </w:p>
    <w:p w14:paraId="0FBF67D3" w14:textId="77777777" w:rsidR="0069742D" w:rsidRPr="002A2C5C" w:rsidRDefault="0084275B" w:rsidP="002A2C5C">
      <w:pPr>
        <w:numPr>
          <w:ilvl w:val="1"/>
          <w:numId w:val="3"/>
        </w:numPr>
        <w:ind w:right="-28"/>
        <w:rPr>
          <w:b/>
          <w:i/>
        </w:rPr>
      </w:pPr>
      <w:r w:rsidRPr="002A2C5C">
        <w:rPr>
          <w:b/>
          <w:i/>
        </w:rPr>
        <w:t xml:space="preserve">TESORERIA: </w:t>
      </w:r>
      <w:r w:rsidRPr="002A2C5C">
        <w:t xml:space="preserve">Carpeta con diecinueve documentos en formato PDF con información de diversos servidores públicos. </w:t>
      </w:r>
    </w:p>
    <w:p w14:paraId="3CFEBF60" w14:textId="77777777" w:rsidR="0069742D" w:rsidRPr="002A2C5C" w:rsidRDefault="0084275B" w:rsidP="002A2C5C">
      <w:pPr>
        <w:numPr>
          <w:ilvl w:val="1"/>
          <w:numId w:val="3"/>
        </w:numPr>
        <w:ind w:right="-28"/>
        <w:rPr>
          <w:b/>
          <w:i/>
        </w:rPr>
      </w:pPr>
      <w:r w:rsidRPr="002A2C5C">
        <w:rPr>
          <w:b/>
          <w:i/>
        </w:rPr>
        <w:t xml:space="preserve">UVAMUN: </w:t>
      </w:r>
      <w:r w:rsidRPr="002A2C5C">
        <w:t xml:space="preserve">Carpeta con once documentos en formato PDF con información de diversos servidores públicos. </w:t>
      </w:r>
    </w:p>
    <w:p w14:paraId="1400A8C9" w14:textId="77777777" w:rsidR="0069742D" w:rsidRPr="002A2C5C" w:rsidRDefault="0084275B" w:rsidP="002A2C5C">
      <w:pPr>
        <w:numPr>
          <w:ilvl w:val="0"/>
          <w:numId w:val="3"/>
        </w:numPr>
        <w:ind w:right="-28"/>
        <w:rPr>
          <w:b/>
          <w:i/>
        </w:rPr>
      </w:pPr>
      <w:r w:rsidRPr="002A2C5C">
        <w:rPr>
          <w:b/>
          <w:i/>
        </w:rPr>
        <w:t xml:space="preserve">SAIMEX 24 - 1.zip: </w:t>
      </w:r>
      <w:r w:rsidRPr="002A2C5C">
        <w:t xml:space="preserve">Archivo con la carpeta comprimida denominada </w:t>
      </w:r>
      <w:r w:rsidRPr="002A2C5C">
        <w:rPr>
          <w:b/>
          <w:i/>
        </w:rPr>
        <w:t xml:space="preserve">SAIMEX 24 - 1 </w:t>
      </w:r>
      <w:r w:rsidRPr="002A2C5C">
        <w:t xml:space="preserve">de cuyo contenido se advierte lo siguiente: </w:t>
      </w:r>
    </w:p>
    <w:p w14:paraId="7857D180" w14:textId="77777777" w:rsidR="0069742D" w:rsidRPr="002A2C5C" w:rsidRDefault="0084275B" w:rsidP="002A2C5C">
      <w:pPr>
        <w:numPr>
          <w:ilvl w:val="1"/>
          <w:numId w:val="3"/>
        </w:numPr>
        <w:ind w:right="-28"/>
        <w:rPr>
          <w:b/>
          <w:i/>
        </w:rPr>
      </w:pPr>
      <w:r w:rsidRPr="002A2C5C">
        <w:rPr>
          <w:b/>
          <w:i/>
        </w:rPr>
        <w:t xml:space="preserve">BIENESTAR: </w:t>
      </w:r>
      <w:r w:rsidRPr="002A2C5C">
        <w:t xml:space="preserve">Carpeta con veintitrés documentos en formato PDF con información de diversos servidores públicos. </w:t>
      </w:r>
    </w:p>
    <w:p w14:paraId="5C0D1B54" w14:textId="77777777" w:rsidR="0069742D" w:rsidRPr="002A2C5C" w:rsidRDefault="0084275B" w:rsidP="002A2C5C">
      <w:pPr>
        <w:numPr>
          <w:ilvl w:val="1"/>
          <w:numId w:val="3"/>
        </w:numPr>
        <w:ind w:right="-28"/>
        <w:rPr>
          <w:b/>
          <w:i/>
        </w:rPr>
      </w:pPr>
      <w:r w:rsidRPr="002A2C5C">
        <w:rPr>
          <w:b/>
          <w:i/>
        </w:rPr>
        <w:lastRenderedPageBreak/>
        <w:t xml:space="preserve">CONTRALORIA: </w:t>
      </w:r>
      <w:r w:rsidRPr="002A2C5C">
        <w:t xml:space="preserve">Carpeta con catorce documentos en formato PDF con información de diversos servidores públicos. </w:t>
      </w:r>
    </w:p>
    <w:p w14:paraId="7DDE3ADB" w14:textId="77777777" w:rsidR="0069742D" w:rsidRPr="002A2C5C" w:rsidRDefault="0084275B" w:rsidP="002A2C5C">
      <w:pPr>
        <w:numPr>
          <w:ilvl w:val="1"/>
          <w:numId w:val="3"/>
        </w:numPr>
        <w:ind w:right="-28"/>
        <w:rPr>
          <w:b/>
          <w:i/>
        </w:rPr>
      </w:pPr>
      <w:r w:rsidRPr="002A2C5C">
        <w:rPr>
          <w:b/>
          <w:i/>
        </w:rPr>
        <w:t xml:space="preserve">GOBIERNO: </w:t>
      </w:r>
      <w:r w:rsidRPr="002A2C5C">
        <w:t xml:space="preserve">Carpeta con siete documentos en formato PDF con información de diversos servidores públicos. </w:t>
      </w:r>
    </w:p>
    <w:p w14:paraId="5184DF7D" w14:textId="77777777" w:rsidR="0069742D" w:rsidRPr="002A2C5C" w:rsidRDefault="0084275B" w:rsidP="002A2C5C">
      <w:pPr>
        <w:numPr>
          <w:ilvl w:val="1"/>
          <w:numId w:val="3"/>
        </w:numPr>
        <w:ind w:right="-28"/>
        <w:rPr>
          <w:b/>
          <w:i/>
        </w:rPr>
      </w:pPr>
      <w:r w:rsidRPr="002A2C5C">
        <w:rPr>
          <w:b/>
          <w:i/>
        </w:rPr>
        <w:t xml:space="preserve">INFRESTRUCTURA URBANA: </w:t>
      </w:r>
      <w:r w:rsidRPr="002A2C5C">
        <w:t xml:space="preserve">Carpeta con catorce documentos en formato PDF con información de diversos servidores públicos. </w:t>
      </w:r>
    </w:p>
    <w:p w14:paraId="717EA908" w14:textId="77777777" w:rsidR="0069742D" w:rsidRPr="002A2C5C" w:rsidRDefault="0084275B" w:rsidP="002A2C5C">
      <w:pPr>
        <w:numPr>
          <w:ilvl w:val="1"/>
          <w:numId w:val="3"/>
        </w:numPr>
        <w:ind w:right="-28"/>
        <w:rPr>
          <w:b/>
          <w:i/>
        </w:rPr>
      </w:pPr>
      <w:r w:rsidRPr="002A2C5C">
        <w:rPr>
          <w:b/>
          <w:i/>
        </w:rPr>
        <w:t xml:space="preserve">JURIDICO: </w:t>
      </w:r>
      <w:r w:rsidRPr="002A2C5C">
        <w:t xml:space="preserve">Carpeta con nueve documentos en formato PDF con información de diversos servidores públicos. </w:t>
      </w:r>
    </w:p>
    <w:p w14:paraId="232783F4" w14:textId="77777777" w:rsidR="0069742D" w:rsidRPr="002A2C5C" w:rsidRDefault="0069742D" w:rsidP="002A2C5C">
      <w:pPr>
        <w:ind w:right="-28"/>
      </w:pPr>
    </w:p>
    <w:p w14:paraId="3DFDFEC8" w14:textId="77777777" w:rsidR="0069742D" w:rsidRPr="002A2C5C" w:rsidRDefault="0084275B" w:rsidP="002A2C5C">
      <w:pPr>
        <w:ind w:right="-28"/>
      </w:pPr>
      <w:r w:rsidRPr="002A2C5C">
        <w:t xml:space="preserve">Para efectos de un mejor estudio, se llevó a cabo la desagregación de la información remitida en respuesta,  con relación a lo requerido en la solicitud de acceso a la información pública, en la tabla que se inserta a continuación: </w:t>
      </w:r>
    </w:p>
    <w:p w14:paraId="54242203" w14:textId="77777777" w:rsidR="0069742D" w:rsidRPr="002A2C5C" w:rsidRDefault="0069742D" w:rsidP="002A2C5C">
      <w:pPr>
        <w:ind w:right="-28"/>
      </w:pPr>
    </w:p>
    <w:tbl>
      <w:tblPr>
        <w:tblStyle w:val="aff5"/>
        <w:tblW w:w="10185" w:type="dxa"/>
        <w:tblInd w:w="-540" w:type="dxa"/>
        <w:tblBorders>
          <w:top w:val="nil"/>
          <w:left w:val="nil"/>
          <w:bottom w:val="nil"/>
          <w:right w:val="nil"/>
          <w:insideH w:val="nil"/>
          <w:insideV w:val="nil"/>
        </w:tblBorders>
        <w:tblLayout w:type="fixed"/>
        <w:tblLook w:val="0600" w:firstRow="0" w:lastRow="0" w:firstColumn="0" w:lastColumn="0" w:noHBand="1" w:noVBand="1"/>
      </w:tblPr>
      <w:tblGrid>
        <w:gridCol w:w="840"/>
        <w:gridCol w:w="1095"/>
        <w:gridCol w:w="600"/>
        <w:gridCol w:w="585"/>
        <w:gridCol w:w="673"/>
        <w:gridCol w:w="677"/>
        <w:gridCol w:w="1005"/>
        <w:gridCol w:w="727"/>
        <w:gridCol w:w="709"/>
        <w:gridCol w:w="992"/>
        <w:gridCol w:w="993"/>
        <w:gridCol w:w="584"/>
        <w:gridCol w:w="705"/>
      </w:tblGrid>
      <w:tr w:rsidR="002A2C5C" w:rsidRPr="002A2C5C" w14:paraId="2DEB4727" w14:textId="77777777" w:rsidTr="0032030C">
        <w:trPr>
          <w:cantSplit/>
          <w:trHeight w:val="1252"/>
          <w:tblHeader/>
        </w:trPr>
        <w:tc>
          <w:tcPr>
            <w:tcW w:w="840" w:type="dxa"/>
            <w:tcBorders>
              <w:top w:val="single" w:sz="6" w:space="0" w:color="000000"/>
              <w:left w:val="single" w:sz="6" w:space="0" w:color="000000"/>
              <w:bottom w:val="single" w:sz="6" w:space="0" w:color="000000"/>
              <w:right w:val="single" w:sz="6" w:space="0" w:color="000000"/>
            </w:tcBorders>
            <w:shd w:val="clear" w:color="auto" w:fill="BFBFBF"/>
            <w:tcMar>
              <w:top w:w="40" w:type="dxa"/>
              <w:left w:w="40" w:type="dxa"/>
              <w:bottom w:w="40" w:type="dxa"/>
              <w:right w:w="40" w:type="dxa"/>
            </w:tcMar>
            <w:vAlign w:val="center"/>
          </w:tcPr>
          <w:p w14:paraId="0939A163" w14:textId="77777777" w:rsidR="0069742D" w:rsidRPr="0032030C" w:rsidRDefault="0084275B" w:rsidP="002A2C5C">
            <w:pPr>
              <w:ind w:right="-28"/>
              <w:rPr>
                <w:rFonts w:ascii="Arial" w:eastAsia="Arial" w:hAnsi="Arial" w:cs="Arial"/>
                <w:i/>
                <w:sz w:val="12"/>
                <w:szCs w:val="12"/>
              </w:rPr>
            </w:pPr>
            <w:r w:rsidRPr="0032030C">
              <w:rPr>
                <w:i/>
                <w:sz w:val="12"/>
                <w:szCs w:val="12"/>
              </w:rPr>
              <w:t xml:space="preserve">Nombre </w:t>
            </w:r>
          </w:p>
        </w:tc>
        <w:tc>
          <w:tcPr>
            <w:tcW w:w="1095" w:type="dxa"/>
            <w:tcBorders>
              <w:top w:val="single" w:sz="6" w:space="0" w:color="000000"/>
              <w:left w:val="single" w:sz="6" w:space="0" w:color="CCCCCC"/>
              <w:bottom w:val="single" w:sz="6" w:space="0" w:color="000000"/>
              <w:right w:val="single" w:sz="6" w:space="0" w:color="000000"/>
            </w:tcBorders>
            <w:shd w:val="clear" w:color="auto" w:fill="BFBFBF"/>
            <w:tcMar>
              <w:top w:w="40" w:type="dxa"/>
              <w:left w:w="40" w:type="dxa"/>
              <w:bottom w:w="40" w:type="dxa"/>
              <w:right w:w="40" w:type="dxa"/>
            </w:tcMar>
            <w:vAlign w:val="center"/>
          </w:tcPr>
          <w:p w14:paraId="02F113B5" w14:textId="77777777" w:rsidR="0069742D" w:rsidRPr="0032030C" w:rsidRDefault="0084275B" w:rsidP="002A2C5C">
            <w:pPr>
              <w:ind w:right="-28"/>
              <w:rPr>
                <w:rFonts w:ascii="Arial" w:eastAsia="Arial" w:hAnsi="Arial" w:cs="Arial"/>
                <w:i/>
                <w:sz w:val="12"/>
                <w:szCs w:val="12"/>
              </w:rPr>
            </w:pPr>
            <w:r w:rsidRPr="0032030C">
              <w:rPr>
                <w:i/>
                <w:sz w:val="12"/>
                <w:szCs w:val="12"/>
              </w:rPr>
              <w:t>Área/ Puesto</w:t>
            </w:r>
          </w:p>
        </w:tc>
        <w:tc>
          <w:tcPr>
            <w:tcW w:w="600" w:type="dxa"/>
            <w:tcBorders>
              <w:top w:val="single" w:sz="6" w:space="0" w:color="000000"/>
              <w:left w:val="single" w:sz="6" w:space="0" w:color="CCCCCC"/>
              <w:bottom w:val="single" w:sz="6" w:space="0" w:color="000000"/>
              <w:right w:val="single" w:sz="6" w:space="0" w:color="000000"/>
            </w:tcBorders>
            <w:shd w:val="clear" w:color="auto" w:fill="BFBFBF"/>
            <w:tcMar>
              <w:top w:w="40" w:type="dxa"/>
              <w:left w:w="40" w:type="dxa"/>
              <w:bottom w:w="40" w:type="dxa"/>
              <w:right w:w="40" w:type="dxa"/>
            </w:tcMar>
            <w:vAlign w:val="center"/>
          </w:tcPr>
          <w:p w14:paraId="758DB7D4" w14:textId="77777777" w:rsidR="0069742D" w:rsidRPr="0032030C" w:rsidRDefault="0084275B" w:rsidP="002A2C5C">
            <w:pPr>
              <w:ind w:right="-28"/>
              <w:rPr>
                <w:rFonts w:ascii="Arial" w:eastAsia="Arial" w:hAnsi="Arial" w:cs="Arial"/>
                <w:i/>
                <w:sz w:val="12"/>
                <w:szCs w:val="12"/>
              </w:rPr>
            </w:pPr>
            <w:r w:rsidRPr="0032030C">
              <w:rPr>
                <w:i/>
                <w:sz w:val="12"/>
                <w:szCs w:val="12"/>
              </w:rPr>
              <w:t>Nombramiento</w:t>
            </w:r>
          </w:p>
        </w:tc>
        <w:tc>
          <w:tcPr>
            <w:tcW w:w="585" w:type="dxa"/>
            <w:tcBorders>
              <w:top w:val="single" w:sz="6" w:space="0" w:color="000000"/>
              <w:left w:val="single" w:sz="6" w:space="0" w:color="CCCCCC"/>
              <w:bottom w:val="single" w:sz="6" w:space="0" w:color="000000"/>
              <w:right w:val="single" w:sz="6" w:space="0" w:color="000000"/>
            </w:tcBorders>
            <w:shd w:val="clear" w:color="auto" w:fill="BFBFBF"/>
            <w:tcMar>
              <w:top w:w="40" w:type="dxa"/>
              <w:left w:w="40" w:type="dxa"/>
              <w:bottom w:w="40" w:type="dxa"/>
              <w:right w:w="40" w:type="dxa"/>
            </w:tcMar>
            <w:vAlign w:val="center"/>
          </w:tcPr>
          <w:p w14:paraId="58D23F3F" w14:textId="77777777" w:rsidR="0069742D" w:rsidRPr="0032030C" w:rsidRDefault="0084275B" w:rsidP="002A2C5C">
            <w:pPr>
              <w:ind w:right="-28"/>
              <w:rPr>
                <w:rFonts w:ascii="Arial" w:eastAsia="Arial" w:hAnsi="Arial" w:cs="Arial"/>
                <w:i/>
                <w:sz w:val="12"/>
                <w:szCs w:val="12"/>
              </w:rPr>
            </w:pPr>
            <w:r w:rsidRPr="0032030C">
              <w:rPr>
                <w:i/>
                <w:sz w:val="12"/>
                <w:szCs w:val="12"/>
              </w:rPr>
              <w:t>Ficha curricular</w:t>
            </w:r>
          </w:p>
        </w:tc>
        <w:tc>
          <w:tcPr>
            <w:tcW w:w="673" w:type="dxa"/>
            <w:tcBorders>
              <w:top w:val="single" w:sz="6" w:space="0" w:color="000000"/>
              <w:left w:val="single" w:sz="6" w:space="0" w:color="CCCCCC"/>
              <w:bottom w:val="single" w:sz="6" w:space="0" w:color="000000"/>
              <w:right w:val="single" w:sz="6" w:space="0" w:color="000000"/>
            </w:tcBorders>
            <w:shd w:val="clear" w:color="auto" w:fill="BFBFBF"/>
            <w:tcMar>
              <w:top w:w="40" w:type="dxa"/>
              <w:left w:w="40" w:type="dxa"/>
              <w:bottom w:w="40" w:type="dxa"/>
              <w:right w:w="40" w:type="dxa"/>
            </w:tcMar>
            <w:vAlign w:val="center"/>
          </w:tcPr>
          <w:p w14:paraId="14D12EC7" w14:textId="77777777" w:rsidR="0069742D" w:rsidRPr="0032030C" w:rsidRDefault="0084275B" w:rsidP="002A2C5C">
            <w:pPr>
              <w:ind w:right="-28"/>
              <w:rPr>
                <w:rFonts w:ascii="Arial" w:eastAsia="Arial" w:hAnsi="Arial" w:cs="Arial"/>
                <w:i/>
                <w:sz w:val="12"/>
                <w:szCs w:val="12"/>
              </w:rPr>
            </w:pPr>
            <w:r w:rsidRPr="0032030C">
              <w:rPr>
                <w:i/>
                <w:sz w:val="12"/>
                <w:szCs w:val="12"/>
              </w:rPr>
              <w:t>Solicitud de empleo</w:t>
            </w:r>
          </w:p>
        </w:tc>
        <w:tc>
          <w:tcPr>
            <w:tcW w:w="677" w:type="dxa"/>
            <w:tcBorders>
              <w:top w:val="single" w:sz="6" w:space="0" w:color="000000"/>
              <w:left w:val="single" w:sz="6" w:space="0" w:color="CCCCCC"/>
              <w:bottom w:val="single" w:sz="6" w:space="0" w:color="000000"/>
              <w:right w:val="single" w:sz="6" w:space="0" w:color="000000"/>
            </w:tcBorders>
            <w:shd w:val="clear" w:color="auto" w:fill="BFBFBF"/>
            <w:tcMar>
              <w:top w:w="40" w:type="dxa"/>
              <w:left w:w="40" w:type="dxa"/>
              <w:bottom w:w="40" w:type="dxa"/>
              <w:right w:w="40" w:type="dxa"/>
            </w:tcMar>
            <w:vAlign w:val="center"/>
          </w:tcPr>
          <w:p w14:paraId="37FC486F" w14:textId="77777777" w:rsidR="0069742D" w:rsidRPr="0032030C" w:rsidRDefault="0084275B" w:rsidP="002A2C5C">
            <w:pPr>
              <w:ind w:right="-28"/>
              <w:rPr>
                <w:rFonts w:ascii="Arial" w:eastAsia="Arial" w:hAnsi="Arial" w:cs="Arial"/>
                <w:i/>
                <w:sz w:val="12"/>
                <w:szCs w:val="12"/>
              </w:rPr>
            </w:pPr>
            <w:r w:rsidRPr="0032030C">
              <w:rPr>
                <w:i/>
                <w:sz w:val="12"/>
                <w:szCs w:val="12"/>
              </w:rPr>
              <w:t>Acta de nacimiento</w:t>
            </w:r>
          </w:p>
        </w:tc>
        <w:tc>
          <w:tcPr>
            <w:tcW w:w="1005" w:type="dxa"/>
            <w:tcBorders>
              <w:top w:val="single" w:sz="6" w:space="0" w:color="000000"/>
              <w:left w:val="single" w:sz="6" w:space="0" w:color="CCCCCC"/>
              <w:bottom w:val="single" w:sz="6" w:space="0" w:color="000000"/>
              <w:right w:val="single" w:sz="6" w:space="0" w:color="000000"/>
            </w:tcBorders>
            <w:shd w:val="clear" w:color="auto" w:fill="BFBFBF"/>
            <w:tcMar>
              <w:top w:w="40" w:type="dxa"/>
              <w:left w:w="40" w:type="dxa"/>
              <w:bottom w:w="40" w:type="dxa"/>
              <w:right w:w="40" w:type="dxa"/>
            </w:tcMar>
            <w:vAlign w:val="center"/>
          </w:tcPr>
          <w:p w14:paraId="64739061" w14:textId="77777777" w:rsidR="0069742D" w:rsidRPr="0032030C" w:rsidRDefault="0084275B" w:rsidP="002A2C5C">
            <w:pPr>
              <w:ind w:right="-28"/>
              <w:rPr>
                <w:rFonts w:ascii="Arial" w:eastAsia="Arial" w:hAnsi="Arial" w:cs="Arial"/>
                <w:i/>
                <w:sz w:val="12"/>
                <w:szCs w:val="12"/>
              </w:rPr>
            </w:pPr>
            <w:r w:rsidRPr="0032030C">
              <w:rPr>
                <w:i/>
                <w:sz w:val="12"/>
                <w:szCs w:val="12"/>
              </w:rPr>
              <w:t>CURP</w:t>
            </w:r>
          </w:p>
        </w:tc>
        <w:tc>
          <w:tcPr>
            <w:tcW w:w="727" w:type="dxa"/>
            <w:tcBorders>
              <w:top w:val="single" w:sz="6" w:space="0" w:color="000000"/>
              <w:left w:val="single" w:sz="6" w:space="0" w:color="CCCCCC"/>
              <w:bottom w:val="single" w:sz="6" w:space="0" w:color="000000"/>
              <w:right w:val="single" w:sz="6" w:space="0" w:color="000000"/>
            </w:tcBorders>
            <w:shd w:val="clear" w:color="auto" w:fill="BFBFBF"/>
            <w:tcMar>
              <w:top w:w="40" w:type="dxa"/>
              <w:left w:w="40" w:type="dxa"/>
              <w:bottom w:w="40" w:type="dxa"/>
              <w:right w:w="40" w:type="dxa"/>
            </w:tcMar>
            <w:vAlign w:val="center"/>
          </w:tcPr>
          <w:p w14:paraId="4076D312" w14:textId="77777777" w:rsidR="0069742D" w:rsidRPr="0032030C" w:rsidRDefault="0084275B" w:rsidP="002A2C5C">
            <w:pPr>
              <w:ind w:right="-28"/>
              <w:rPr>
                <w:rFonts w:ascii="Arial" w:eastAsia="Arial" w:hAnsi="Arial" w:cs="Arial"/>
                <w:i/>
                <w:sz w:val="12"/>
                <w:szCs w:val="12"/>
              </w:rPr>
            </w:pPr>
            <w:r w:rsidRPr="0032030C">
              <w:rPr>
                <w:i/>
                <w:sz w:val="12"/>
                <w:szCs w:val="12"/>
              </w:rPr>
              <w:t>Cartilla militar</w:t>
            </w:r>
          </w:p>
        </w:tc>
        <w:tc>
          <w:tcPr>
            <w:tcW w:w="709" w:type="dxa"/>
            <w:tcBorders>
              <w:top w:val="single" w:sz="6" w:space="0" w:color="000000"/>
              <w:left w:val="single" w:sz="6" w:space="0" w:color="CCCCCC"/>
              <w:bottom w:val="single" w:sz="6" w:space="0" w:color="000000"/>
              <w:right w:val="single" w:sz="6" w:space="0" w:color="000000"/>
            </w:tcBorders>
            <w:shd w:val="clear" w:color="auto" w:fill="BFBFBF"/>
            <w:tcMar>
              <w:top w:w="40" w:type="dxa"/>
              <w:left w:w="40" w:type="dxa"/>
              <w:bottom w:w="40" w:type="dxa"/>
              <w:right w:w="40" w:type="dxa"/>
            </w:tcMar>
            <w:vAlign w:val="center"/>
          </w:tcPr>
          <w:p w14:paraId="298C40B8" w14:textId="77777777" w:rsidR="0069742D" w:rsidRPr="0032030C" w:rsidRDefault="0084275B" w:rsidP="002A2C5C">
            <w:pPr>
              <w:ind w:right="-28"/>
              <w:rPr>
                <w:rFonts w:ascii="Arial" w:eastAsia="Arial" w:hAnsi="Arial" w:cs="Arial"/>
                <w:i/>
                <w:sz w:val="12"/>
                <w:szCs w:val="12"/>
              </w:rPr>
            </w:pPr>
            <w:r w:rsidRPr="0032030C">
              <w:rPr>
                <w:i/>
                <w:sz w:val="12"/>
                <w:szCs w:val="12"/>
              </w:rPr>
              <w:t>Certificado Médico</w:t>
            </w:r>
          </w:p>
        </w:tc>
        <w:tc>
          <w:tcPr>
            <w:tcW w:w="992" w:type="dxa"/>
            <w:tcBorders>
              <w:top w:val="single" w:sz="6" w:space="0" w:color="000000"/>
              <w:left w:val="single" w:sz="6" w:space="0" w:color="CCCCCC"/>
              <w:bottom w:val="single" w:sz="6" w:space="0" w:color="000000"/>
              <w:right w:val="single" w:sz="6" w:space="0" w:color="000000"/>
            </w:tcBorders>
            <w:shd w:val="clear" w:color="auto" w:fill="BFBFBF"/>
            <w:tcMar>
              <w:top w:w="40" w:type="dxa"/>
              <w:left w:w="40" w:type="dxa"/>
              <w:bottom w:w="40" w:type="dxa"/>
              <w:right w:w="40" w:type="dxa"/>
            </w:tcMar>
            <w:vAlign w:val="center"/>
          </w:tcPr>
          <w:p w14:paraId="049B8AE5" w14:textId="77777777" w:rsidR="0069742D" w:rsidRPr="0032030C" w:rsidRDefault="0084275B" w:rsidP="002A2C5C">
            <w:pPr>
              <w:ind w:right="-28"/>
              <w:rPr>
                <w:rFonts w:ascii="Arial" w:eastAsia="Arial" w:hAnsi="Arial" w:cs="Arial"/>
                <w:i/>
                <w:sz w:val="12"/>
                <w:szCs w:val="12"/>
              </w:rPr>
            </w:pPr>
            <w:r w:rsidRPr="0032030C">
              <w:rPr>
                <w:i/>
                <w:sz w:val="12"/>
                <w:szCs w:val="12"/>
              </w:rPr>
              <w:t>Documento que acredita conocimientos.</w:t>
            </w:r>
          </w:p>
        </w:tc>
        <w:tc>
          <w:tcPr>
            <w:tcW w:w="993" w:type="dxa"/>
            <w:tcBorders>
              <w:top w:val="single" w:sz="6" w:space="0" w:color="000000"/>
              <w:left w:val="single" w:sz="6" w:space="0" w:color="CCCCCC"/>
              <w:bottom w:val="single" w:sz="6" w:space="0" w:color="000000"/>
              <w:right w:val="single" w:sz="6" w:space="0" w:color="000000"/>
            </w:tcBorders>
            <w:shd w:val="clear" w:color="auto" w:fill="BFBFBF"/>
            <w:tcMar>
              <w:top w:w="40" w:type="dxa"/>
              <w:left w:w="40" w:type="dxa"/>
              <w:bottom w:w="40" w:type="dxa"/>
              <w:right w:w="40" w:type="dxa"/>
            </w:tcMar>
            <w:vAlign w:val="center"/>
          </w:tcPr>
          <w:p w14:paraId="5E2C2192" w14:textId="77777777" w:rsidR="0069742D" w:rsidRPr="0032030C" w:rsidRDefault="0084275B" w:rsidP="0032030C">
            <w:pPr>
              <w:ind w:left="720" w:right="-28" w:hanging="720"/>
              <w:rPr>
                <w:rFonts w:ascii="Arial" w:eastAsia="Arial" w:hAnsi="Arial" w:cs="Arial"/>
                <w:i/>
                <w:sz w:val="12"/>
                <w:szCs w:val="12"/>
              </w:rPr>
            </w:pPr>
            <w:r w:rsidRPr="0032030C">
              <w:rPr>
                <w:i/>
                <w:sz w:val="12"/>
                <w:szCs w:val="12"/>
              </w:rPr>
              <w:t>Constancia de no inhabilitación.</w:t>
            </w:r>
          </w:p>
        </w:tc>
        <w:tc>
          <w:tcPr>
            <w:tcW w:w="584" w:type="dxa"/>
            <w:tcBorders>
              <w:top w:val="single" w:sz="6" w:space="0" w:color="000000"/>
              <w:left w:val="single" w:sz="6" w:space="0" w:color="CCCCCC"/>
              <w:bottom w:val="single" w:sz="6" w:space="0" w:color="000000"/>
              <w:right w:val="single" w:sz="6" w:space="0" w:color="000000"/>
            </w:tcBorders>
            <w:shd w:val="clear" w:color="auto" w:fill="BFBFBF"/>
            <w:tcMar>
              <w:top w:w="40" w:type="dxa"/>
              <w:left w:w="40" w:type="dxa"/>
              <w:bottom w:w="40" w:type="dxa"/>
              <w:right w:w="40" w:type="dxa"/>
            </w:tcMar>
            <w:vAlign w:val="center"/>
          </w:tcPr>
          <w:p w14:paraId="5E10C896" w14:textId="77777777" w:rsidR="0069742D" w:rsidRPr="0032030C" w:rsidRDefault="0084275B" w:rsidP="002A2C5C">
            <w:pPr>
              <w:ind w:right="-28"/>
              <w:rPr>
                <w:rFonts w:ascii="Arial" w:eastAsia="Arial" w:hAnsi="Arial" w:cs="Arial"/>
                <w:i/>
                <w:sz w:val="12"/>
                <w:szCs w:val="12"/>
              </w:rPr>
            </w:pPr>
            <w:r w:rsidRPr="0032030C">
              <w:rPr>
                <w:i/>
                <w:sz w:val="12"/>
                <w:szCs w:val="12"/>
              </w:rPr>
              <w:t>Antecedentes penales</w:t>
            </w:r>
          </w:p>
        </w:tc>
        <w:tc>
          <w:tcPr>
            <w:tcW w:w="705" w:type="dxa"/>
            <w:tcBorders>
              <w:top w:val="single" w:sz="6" w:space="0" w:color="000000"/>
              <w:left w:val="single" w:sz="6" w:space="0" w:color="CCCCCC"/>
              <w:bottom w:val="single" w:sz="6" w:space="0" w:color="000000"/>
              <w:right w:val="single" w:sz="6" w:space="0" w:color="000000"/>
            </w:tcBorders>
            <w:shd w:val="clear" w:color="auto" w:fill="BFBFBF"/>
            <w:tcMar>
              <w:top w:w="40" w:type="dxa"/>
              <w:left w:w="40" w:type="dxa"/>
              <w:bottom w:w="40" w:type="dxa"/>
              <w:right w:w="40" w:type="dxa"/>
            </w:tcMar>
            <w:vAlign w:val="center"/>
          </w:tcPr>
          <w:p w14:paraId="44EC0792" w14:textId="77777777" w:rsidR="0069742D" w:rsidRPr="0032030C" w:rsidRDefault="0084275B" w:rsidP="002A2C5C">
            <w:pPr>
              <w:ind w:right="-28"/>
              <w:rPr>
                <w:rFonts w:ascii="Arial" w:eastAsia="Arial" w:hAnsi="Arial" w:cs="Arial"/>
                <w:i/>
                <w:sz w:val="12"/>
                <w:szCs w:val="12"/>
              </w:rPr>
            </w:pPr>
            <w:r w:rsidRPr="0032030C">
              <w:rPr>
                <w:i/>
                <w:sz w:val="12"/>
                <w:szCs w:val="12"/>
              </w:rPr>
              <w:t>Certificado de No Deudor Alimentario.</w:t>
            </w:r>
          </w:p>
        </w:tc>
      </w:tr>
      <w:tr w:rsidR="002A2C5C" w:rsidRPr="002A2C5C" w14:paraId="6FC04FE7" w14:textId="77777777" w:rsidTr="0032030C">
        <w:trPr>
          <w:trHeight w:val="115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6157836" w14:textId="77777777" w:rsidR="0069742D" w:rsidRPr="0032030C" w:rsidRDefault="0084275B" w:rsidP="002A2C5C">
            <w:pPr>
              <w:ind w:right="-28"/>
              <w:rPr>
                <w:rFonts w:ascii="Arial" w:eastAsia="Arial" w:hAnsi="Arial" w:cs="Arial"/>
                <w:sz w:val="12"/>
                <w:szCs w:val="12"/>
              </w:rPr>
            </w:pPr>
            <w:r w:rsidRPr="0032030C">
              <w:rPr>
                <w:sz w:val="12"/>
                <w:szCs w:val="12"/>
              </w:rPr>
              <w:t>Maria Fernanda Mejía Arellano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B18FAC"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Administración de Personal/ Oficialía Mayor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E1B47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D42FB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38339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1FD7B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A423C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FCA8DD"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E6E28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8D306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85EECE"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27082A"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70F6FF" w14:textId="77777777" w:rsidR="0069742D" w:rsidRPr="0032030C" w:rsidRDefault="0069742D" w:rsidP="002A2C5C">
            <w:pPr>
              <w:ind w:right="-28"/>
              <w:rPr>
                <w:rFonts w:ascii="Arial" w:eastAsia="Arial" w:hAnsi="Arial" w:cs="Arial"/>
                <w:sz w:val="12"/>
                <w:szCs w:val="12"/>
              </w:rPr>
            </w:pPr>
          </w:p>
        </w:tc>
      </w:tr>
      <w:tr w:rsidR="002A2C5C" w:rsidRPr="002A2C5C" w14:paraId="15C688C8"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FC644C2" w14:textId="77777777" w:rsidR="0069742D" w:rsidRPr="0032030C" w:rsidRDefault="0084275B" w:rsidP="002A2C5C">
            <w:pPr>
              <w:ind w:right="-28"/>
              <w:rPr>
                <w:rFonts w:ascii="Arial" w:eastAsia="Arial" w:hAnsi="Arial" w:cs="Arial"/>
                <w:sz w:val="12"/>
                <w:szCs w:val="12"/>
              </w:rPr>
            </w:pPr>
            <w:r w:rsidRPr="0032030C">
              <w:rPr>
                <w:sz w:val="12"/>
                <w:szCs w:val="12"/>
              </w:rPr>
              <w:t>Karina Esquivel Coyote</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48996C" w14:textId="77777777" w:rsidR="0069742D" w:rsidRPr="0032030C" w:rsidRDefault="0084275B" w:rsidP="002A2C5C">
            <w:pPr>
              <w:ind w:right="-28"/>
              <w:rPr>
                <w:rFonts w:ascii="Arial" w:eastAsia="Arial" w:hAnsi="Arial" w:cs="Arial"/>
                <w:sz w:val="12"/>
                <w:szCs w:val="12"/>
              </w:rPr>
            </w:pPr>
            <w:r w:rsidRPr="0032030C">
              <w:rPr>
                <w:sz w:val="12"/>
                <w:szCs w:val="12"/>
              </w:rPr>
              <w:t>Oficialía Mayor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32A0F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572B8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2DD28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F261E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A1D09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CC7218"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41EDD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4F2DB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9AD8E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C7FA13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593EAE"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5F70A736"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C7A25E3" w14:textId="77777777" w:rsidR="0069742D" w:rsidRPr="0032030C" w:rsidRDefault="0084275B" w:rsidP="002A2C5C">
            <w:pPr>
              <w:ind w:right="-28"/>
              <w:rPr>
                <w:rFonts w:ascii="Arial" w:eastAsia="Arial" w:hAnsi="Arial" w:cs="Arial"/>
                <w:sz w:val="12"/>
                <w:szCs w:val="12"/>
              </w:rPr>
            </w:pPr>
            <w:r w:rsidRPr="0032030C">
              <w:rPr>
                <w:sz w:val="12"/>
                <w:szCs w:val="12"/>
              </w:rPr>
              <w:t>Patricia Michelle Heredia Uribe</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0C6F5F" w14:textId="77777777" w:rsidR="0069742D" w:rsidRPr="0032030C" w:rsidRDefault="0084275B" w:rsidP="002A2C5C">
            <w:pPr>
              <w:ind w:right="-28"/>
              <w:rPr>
                <w:rFonts w:ascii="Arial" w:eastAsia="Arial" w:hAnsi="Arial" w:cs="Arial"/>
                <w:sz w:val="12"/>
                <w:szCs w:val="12"/>
              </w:rPr>
            </w:pPr>
            <w:r w:rsidRPr="0032030C">
              <w:rPr>
                <w:sz w:val="12"/>
                <w:szCs w:val="12"/>
              </w:rPr>
              <w:t>Enlace Administrativo / Oficialía Mayor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197DB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F9504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8918B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871B4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2E15A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00D374"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BCB65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AB55E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0C8C1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6809A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4732B1"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73A7F8D1"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FCBA6A5" w14:textId="77777777" w:rsidR="0069742D" w:rsidRPr="0032030C" w:rsidRDefault="0084275B" w:rsidP="002A2C5C">
            <w:pPr>
              <w:ind w:right="-28"/>
              <w:rPr>
                <w:rFonts w:ascii="Arial" w:eastAsia="Arial" w:hAnsi="Arial" w:cs="Arial"/>
                <w:sz w:val="12"/>
                <w:szCs w:val="12"/>
              </w:rPr>
            </w:pPr>
            <w:r w:rsidRPr="0032030C">
              <w:rPr>
                <w:sz w:val="12"/>
                <w:szCs w:val="12"/>
              </w:rPr>
              <w:t>José Cristian Lagunas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C4F496" w14:textId="77777777" w:rsidR="0069742D" w:rsidRPr="0032030C" w:rsidRDefault="0084275B" w:rsidP="002A2C5C">
            <w:pPr>
              <w:ind w:right="-28"/>
              <w:rPr>
                <w:rFonts w:ascii="Arial" w:eastAsia="Arial" w:hAnsi="Arial" w:cs="Arial"/>
                <w:sz w:val="12"/>
                <w:szCs w:val="12"/>
              </w:rPr>
            </w:pPr>
            <w:r w:rsidRPr="0032030C">
              <w:rPr>
                <w:sz w:val="12"/>
                <w:szCs w:val="12"/>
              </w:rPr>
              <w:t>Coordinador de Adquisiciones / Oficialía Mayor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E8070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620D3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A15B3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33E50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E5236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8C815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4B76D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1A2C4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229A4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849B5C"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48F9E6"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32488292"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E016B55"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José Luis Jiménez Rosas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7F43AA" w14:textId="77777777" w:rsidR="0069742D" w:rsidRPr="0032030C" w:rsidRDefault="0084275B" w:rsidP="002A2C5C">
            <w:pPr>
              <w:ind w:right="-28"/>
              <w:rPr>
                <w:rFonts w:ascii="Arial" w:eastAsia="Arial" w:hAnsi="Arial" w:cs="Arial"/>
                <w:sz w:val="12"/>
                <w:szCs w:val="12"/>
              </w:rPr>
            </w:pPr>
            <w:r w:rsidRPr="0032030C">
              <w:rPr>
                <w:sz w:val="12"/>
                <w:szCs w:val="12"/>
              </w:rPr>
              <w:t>Área de Suministro y Control de Combustible / Oficialía Mayor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53BBE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5C836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2900B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0E776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087AE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607FF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1AAEA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AA267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91694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7FE94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24727B"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7EC1183"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2C5E31F" w14:textId="77777777" w:rsidR="0069742D" w:rsidRPr="0032030C" w:rsidRDefault="0084275B" w:rsidP="002A2C5C">
            <w:pPr>
              <w:ind w:right="-28"/>
              <w:rPr>
                <w:rFonts w:ascii="Arial" w:eastAsia="Arial" w:hAnsi="Arial" w:cs="Arial"/>
                <w:sz w:val="12"/>
                <w:szCs w:val="12"/>
              </w:rPr>
            </w:pPr>
            <w:r w:rsidRPr="0032030C">
              <w:rPr>
                <w:sz w:val="12"/>
                <w:szCs w:val="12"/>
              </w:rPr>
              <w:t>Carlos Manuel Benítez Ramón</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A6EC10" w14:textId="77777777" w:rsidR="0069742D" w:rsidRPr="0032030C" w:rsidRDefault="0084275B" w:rsidP="002A2C5C">
            <w:pPr>
              <w:ind w:right="-28"/>
              <w:rPr>
                <w:rFonts w:ascii="Arial" w:eastAsia="Arial" w:hAnsi="Arial" w:cs="Arial"/>
                <w:sz w:val="12"/>
                <w:szCs w:val="12"/>
              </w:rPr>
            </w:pPr>
            <w:r w:rsidRPr="0032030C">
              <w:rPr>
                <w:sz w:val="12"/>
                <w:szCs w:val="12"/>
              </w:rPr>
              <w:t>Subdirector de Recursos Humanos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BAE67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278BE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305EF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B6F4A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D39D5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48700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FE401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EC944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0077C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FFD1ED"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2559A0"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02E4D97A"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668A5E2" w14:textId="77777777" w:rsidR="0069742D" w:rsidRPr="0032030C" w:rsidRDefault="0084275B" w:rsidP="002A2C5C">
            <w:pPr>
              <w:ind w:right="-28"/>
              <w:rPr>
                <w:rFonts w:ascii="Arial" w:eastAsia="Arial" w:hAnsi="Arial" w:cs="Arial"/>
                <w:sz w:val="12"/>
                <w:szCs w:val="12"/>
              </w:rPr>
            </w:pPr>
            <w:r w:rsidRPr="0032030C">
              <w:rPr>
                <w:sz w:val="12"/>
                <w:szCs w:val="12"/>
              </w:rPr>
              <w:t>Filiberto Galindo Calleja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B09A08"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Convivencia y Cultura Condominal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11F0F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55CED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AED77F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1FC80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4955B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6AF90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E0FC7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42BA3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EEF7C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A3288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56FAEA"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2034C89"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077BCB8" w14:textId="77777777" w:rsidR="0069742D" w:rsidRPr="0032030C" w:rsidRDefault="0084275B" w:rsidP="002A2C5C">
            <w:pPr>
              <w:ind w:right="-28"/>
              <w:rPr>
                <w:sz w:val="12"/>
                <w:szCs w:val="12"/>
              </w:rPr>
            </w:pPr>
            <w:r w:rsidRPr="0032030C">
              <w:rPr>
                <w:sz w:val="12"/>
                <w:szCs w:val="12"/>
              </w:rPr>
              <w:t>Hugo Cesar Mendoza Castillo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8F9672" w14:textId="77777777" w:rsidR="0069742D" w:rsidRPr="0032030C" w:rsidRDefault="0084275B" w:rsidP="002A2C5C">
            <w:pPr>
              <w:ind w:right="-28"/>
              <w:rPr>
                <w:rFonts w:ascii="Arial" w:eastAsia="Arial" w:hAnsi="Arial" w:cs="Arial"/>
                <w:sz w:val="12"/>
                <w:szCs w:val="12"/>
              </w:rPr>
            </w:pPr>
            <w:r w:rsidRPr="0032030C">
              <w:rPr>
                <w:sz w:val="12"/>
                <w:szCs w:val="12"/>
              </w:rPr>
              <w:t>Coordinador de Capacitación, Vinculación y Difusión / Protección Civil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8B555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56318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B75EC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BC353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51490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6C770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1F125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0EB84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BFF8C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B879C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23E489"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10AC0054"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39C0BD9" w14:textId="77777777" w:rsidR="0069742D" w:rsidRPr="0032030C" w:rsidRDefault="0084275B" w:rsidP="002A2C5C">
            <w:pPr>
              <w:ind w:right="-28"/>
              <w:rPr>
                <w:rFonts w:ascii="Arial" w:eastAsia="Arial" w:hAnsi="Arial" w:cs="Arial"/>
                <w:sz w:val="12"/>
                <w:szCs w:val="12"/>
              </w:rPr>
            </w:pPr>
            <w:r w:rsidRPr="0032030C">
              <w:rPr>
                <w:sz w:val="12"/>
                <w:szCs w:val="12"/>
              </w:rPr>
              <w:t>Álvaro Manzanilla Hernández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7F42C5" w14:textId="77777777" w:rsidR="0069742D" w:rsidRPr="0032030C" w:rsidRDefault="0084275B" w:rsidP="002A2C5C">
            <w:pPr>
              <w:ind w:right="-28"/>
              <w:rPr>
                <w:rFonts w:ascii="Arial" w:eastAsia="Arial" w:hAnsi="Arial" w:cs="Arial"/>
                <w:sz w:val="12"/>
                <w:szCs w:val="12"/>
              </w:rPr>
            </w:pPr>
            <w:r w:rsidRPr="0032030C">
              <w:rPr>
                <w:sz w:val="12"/>
                <w:szCs w:val="12"/>
              </w:rPr>
              <w:t>Responsable de capacitación / Protección Civil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316F9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92962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97F72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F2021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47F61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B99FB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31CA0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2093D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D4529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70EFC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AC6504"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7791ADA7" w14:textId="77777777" w:rsidTr="0032030C">
        <w:trPr>
          <w:trHeight w:val="154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9560FF" w14:textId="77777777" w:rsidR="0069742D" w:rsidRPr="0032030C" w:rsidRDefault="0084275B" w:rsidP="002A2C5C">
            <w:pPr>
              <w:ind w:right="-28"/>
              <w:rPr>
                <w:rFonts w:ascii="Arial" w:eastAsia="Arial" w:hAnsi="Arial" w:cs="Arial"/>
                <w:sz w:val="12"/>
                <w:szCs w:val="12"/>
              </w:rPr>
            </w:pPr>
            <w:r w:rsidRPr="0032030C">
              <w:rPr>
                <w:sz w:val="12"/>
                <w:szCs w:val="12"/>
              </w:rPr>
              <w:t>Benjamín Salas Carreño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B6DF3E" w14:textId="77777777" w:rsidR="0069742D" w:rsidRPr="0032030C" w:rsidRDefault="0084275B" w:rsidP="002A2C5C">
            <w:pPr>
              <w:ind w:right="-28"/>
              <w:rPr>
                <w:rFonts w:ascii="Arial" w:eastAsia="Arial" w:hAnsi="Arial" w:cs="Arial"/>
                <w:sz w:val="12"/>
                <w:szCs w:val="12"/>
              </w:rPr>
            </w:pPr>
            <w:r w:rsidRPr="0032030C">
              <w:rPr>
                <w:sz w:val="12"/>
                <w:szCs w:val="12"/>
              </w:rPr>
              <w:t>Subdirector de Información y Geoestadística / Dirección de Información, Planeación, Programación</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9F27B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C44BC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9D2F5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2E396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5E117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D100A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12481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64F3F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EF775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C1F1B6"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62BA4B"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43900538"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ABFDAC7" w14:textId="77777777" w:rsidR="0069742D" w:rsidRPr="0032030C" w:rsidRDefault="0084275B" w:rsidP="002A2C5C">
            <w:pPr>
              <w:ind w:right="-28"/>
              <w:rPr>
                <w:rFonts w:ascii="Arial" w:eastAsia="Arial" w:hAnsi="Arial" w:cs="Arial"/>
                <w:sz w:val="12"/>
                <w:szCs w:val="12"/>
              </w:rPr>
            </w:pPr>
            <w:r w:rsidRPr="0032030C">
              <w:rPr>
                <w:sz w:val="12"/>
                <w:szCs w:val="12"/>
              </w:rPr>
              <w:t>Alejandro Mauricio Soto Vázquez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38C88E" w14:textId="77777777" w:rsidR="0069742D" w:rsidRPr="0032030C" w:rsidRDefault="0084275B" w:rsidP="002A2C5C">
            <w:pPr>
              <w:ind w:right="-28"/>
              <w:rPr>
                <w:rFonts w:ascii="Arial" w:eastAsia="Arial" w:hAnsi="Arial" w:cs="Arial"/>
                <w:sz w:val="12"/>
                <w:szCs w:val="12"/>
              </w:rPr>
            </w:pPr>
            <w:r w:rsidRPr="0032030C">
              <w:rPr>
                <w:sz w:val="12"/>
                <w:szCs w:val="12"/>
              </w:rPr>
              <w:t>Coordinador de operación y emergencias / Protección Civil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72B54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A0EF1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FFE7D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6F0C2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334D6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2E2D3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8A1A1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1775D1"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0F92C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7E39B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7A5EB3"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23FC852E"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725097E" w14:textId="77777777" w:rsidR="0069742D" w:rsidRPr="0032030C" w:rsidRDefault="0084275B" w:rsidP="002A2C5C">
            <w:pPr>
              <w:ind w:right="-28"/>
              <w:rPr>
                <w:rFonts w:ascii="Arial" w:eastAsia="Arial" w:hAnsi="Arial" w:cs="Arial"/>
                <w:sz w:val="12"/>
                <w:szCs w:val="12"/>
              </w:rPr>
            </w:pPr>
            <w:r w:rsidRPr="0032030C">
              <w:rPr>
                <w:sz w:val="12"/>
                <w:szCs w:val="12"/>
              </w:rPr>
              <w:t>José Luis Mendoza Solís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E9D993" w14:textId="77777777" w:rsidR="0069742D" w:rsidRPr="0032030C" w:rsidRDefault="0084275B" w:rsidP="002A2C5C">
            <w:pPr>
              <w:ind w:right="-28"/>
              <w:rPr>
                <w:rFonts w:ascii="Arial" w:eastAsia="Arial" w:hAnsi="Arial" w:cs="Arial"/>
                <w:sz w:val="12"/>
                <w:szCs w:val="12"/>
              </w:rPr>
            </w:pPr>
            <w:r w:rsidRPr="0032030C">
              <w:rPr>
                <w:sz w:val="12"/>
                <w:szCs w:val="12"/>
              </w:rPr>
              <w:t>Coordinador de Análisis de Riesgos y Monitoreos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4CBC1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D8701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C51AD0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67AAA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09A81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82972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EEA03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855C6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3605E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8E255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C3B8F7D"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1296783A" w14:textId="77777777" w:rsidTr="0032030C">
        <w:trPr>
          <w:trHeight w:val="70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98DF63A" w14:textId="77777777" w:rsidR="0069742D" w:rsidRPr="0032030C" w:rsidRDefault="0084275B" w:rsidP="002A2C5C">
            <w:pPr>
              <w:ind w:right="-28"/>
              <w:rPr>
                <w:rFonts w:ascii="Arial" w:eastAsia="Arial" w:hAnsi="Arial" w:cs="Arial"/>
                <w:b/>
                <w:sz w:val="12"/>
                <w:szCs w:val="12"/>
              </w:rPr>
            </w:pPr>
            <w:r w:rsidRPr="0032030C">
              <w:rPr>
                <w:b/>
                <w:sz w:val="12"/>
                <w:szCs w:val="12"/>
              </w:rPr>
              <w:t>Mara Pamela Arreguin Vazquez</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62BD19B" w14:textId="77777777" w:rsidR="0069742D" w:rsidRPr="0032030C" w:rsidRDefault="0084275B" w:rsidP="002A2C5C">
            <w:pPr>
              <w:ind w:right="-28"/>
              <w:rPr>
                <w:rFonts w:ascii="Arial" w:eastAsia="Arial" w:hAnsi="Arial" w:cs="Arial"/>
                <w:b/>
                <w:sz w:val="12"/>
                <w:szCs w:val="12"/>
              </w:rPr>
            </w:pPr>
            <w:r w:rsidRPr="0032030C">
              <w:rPr>
                <w:b/>
                <w:sz w:val="12"/>
                <w:szCs w:val="12"/>
              </w:rPr>
              <w:t>Directora Municipal de Protección Civil</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A150C8A"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48ECCD2"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5546117"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11D9029"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63068D0"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A31A709" w14:textId="77777777" w:rsidR="0069742D" w:rsidRPr="0032030C" w:rsidRDefault="0084275B" w:rsidP="002A2C5C">
            <w:pPr>
              <w:ind w:right="-28"/>
              <w:rPr>
                <w:rFonts w:ascii="Arial" w:eastAsia="Arial" w:hAnsi="Arial" w:cs="Arial"/>
                <w:b/>
                <w:sz w:val="12"/>
                <w:szCs w:val="12"/>
              </w:rPr>
            </w:pPr>
            <w:r w:rsidRPr="0032030C">
              <w:rPr>
                <w:b/>
                <w:sz w:val="12"/>
                <w:szCs w:val="12"/>
              </w:rPr>
              <w:t>N/A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DE1FC4E"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19915BA"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8E34ECD"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352B3DD" w14:textId="77777777" w:rsidR="0069742D" w:rsidRPr="0032030C" w:rsidRDefault="0084275B" w:rsidP="002A2C5C">
            <w:pPr>
              <w:ind w:right="-28"/>
              <w:rPr>
                <w:rFonts w:ascii="Arial" w:eastAsia="Arial" w:hAnsi="Arial" w:cs="Arial"/>
                <w:b/>
                <w:sz w:val="12"/>
                <w:szCs w:val="12"/>
              </w:rPr>
            </w:pPr>
            <w:r w:rsidRPr="0032030C">
              <w:rPr>
                <w:b/>
                <w:sz w:val="12"/>
                <w:szCs w:val="12"/>
              </w:rPr>
              <w:t>N/A</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6CAF143" w14:textId="77777777" w:rsidR="0069742D" w:rsidRPr="0032030C" w:rsidRDefault="0084275B" w:rsidP="002A2C5C">
            <w:pPr>
              <w:ind w:right="-28"/>
              <w:rPr>
                <w:rFonts w:ascii="Arial" w:eastAsia="Arial" w:hAnsi="Arial" w:cs="Arial"/>
                <w:b/>
                <w:sz w:val="12"/>
                <w:szCs w:val="12"/>
              </w:rPr>
            </w:pPr>
            <w:r w:rsidRPr="0032030C">
              <w:rPr>
                <w:b/>
                <w:sz w:val="12"/>
                <w:szCs w:val="12"/>
              </w:rPr>
              <w:t>-</w:t>
            </w:r>
          </w:p>
        </w:tc>
      </w:tr>
      <w:tr w:rsidR="002A2C5C" w:rsidRPr="002A2C5C" w14:paraId="6A20D0B3"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8EF73A"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Héctor Miguel Díaz Escobar</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AF41B6" w14:textId="77777777" w:rsidR="0069742D" w:rsidRPr="0032030C" w:rsidRDefault="0084275B" w:rsidP="002A2C5C">
            <w:pPr>
              <w:ind w:right="-28"/>
              <w:rPr>
                <w:rFonts w:ascii="Arial" w:eastAsia="Arial" w:hAnsi="Arial" w:cs="Arial"/>
                <w:sz w:val="12"/>
                <w:szCs w:val="12"/>
              </w:rPr>
            </w:pPr>
            <w:r w:rsidRPr="0032030C">
              <w:rPr>
                <w:sz w:val="12"/>
                <w:szCs w:val="12"/>
              </w:rPr>
              <w:t>Resp. del área de Voz y Datos / Gobierno Digital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78D48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7F4BF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9115C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FE044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F626F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41235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F5FCD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F10F4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E414D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FFAA0E"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2BDF42"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DFD4626"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7F34842" w14:textId="77777777" w:rsidR="0069742D" w:rsidRPr="0032030C" w:rsidRDefault="0084275B" w:rsidP="002A2C5C">
            <w:pPr>
              <w:ind w:right="-28"/>
              <w:rPr>
                <w:rFonts w:ascii="Arial" w:eastAsia="Arial" w:hAnsi="Arial" w:cs="Arial"/>
                <w:sz w:val="12"/>
                <w:szCs w:val="12"/>
              </w:rPr>
            </w:pPr>
            <w:r w:rsidRPr="0032030C">
              <w:rPr>
                <w:sz w:val="12"/>
                <w:szCs w:val="12"/>
              </w:rPr>
              <w:t>Rodrigo García de la Rosa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27CEAA" w14:textId="77777777" w:rsidR="0069742D" w:rsidRPr="0032030C" w:rsidRDefault="0084275B" w:rsidP="002A2C5C">
            <w:pPr>
              <w:ind w:right="-28"/>
              <w:rPr>
                <w:rFonts w:ascii="Arial" w:eastAsia="Arial" w:hAnsi="Arial" w:cs="Arial"/>
                <w:sz w:val="12"/>
                <w:szCs w:val="12"/>
              </w:rPr>
            </w:pPr>
            <w:r w:rsidRPr="0032030C">
              <w:rPr>
                <w:sz w:val="12"/>
                <w:szCs w:val="12"/>
              </w:rPr>
              <w:t>Coordinador General de Mejora Regulatoria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301C8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C47AC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A6320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DA104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B0716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FB59E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B5CD5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92455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7AD4D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4381B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D4F664"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36BC229F" w14:textId="77777777" w:rsidTr="0032030C">
        <w:trPr>
          <w:trHeight w:val="133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8790842" w14:textId="77777777" w:rsidR="0069742D" w:rsidRPr="0032030C" w:rsidRDefault="0084275B" w:rsidP="002A2C5C">
            <w:pPr>
              <w:ind w:right="-28"/>
              <w:rPr>
                <w:rFonts w:ascii="Arial" w:eastAsia="Arial" w:hAnsi="Arial" w:cs="Arial"/>
                <w:sz w:val="12"/>
                <w:szCs w:val="12"/>
              </w:rPr>
            </w:pPr>
            <w:r w:rsidRPr="0032030C">
              <w:rPr>
                <w:sz w:val="12"/>
                <w:szCs w:val="12"/>
              </w:rPr>
              <w:t>Silvia García Ramírez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3E8766" w14:textId="77777777" w:rsidR="0069742D" w:rsidRPr="0032030C" w:rsidRDefault="0084275B" w:rsidP="002A2C5C">
            <w:pPr>
              <w:ind w:right="-28"/>
              <w:rPr>
                <w:sz w:val="12"/>
                <w:szCs w:val="12"/>
              </w:rPr>
            </w:pPr>
            <w:r w:rsidRPr="0032030C">
              <w:rPr>
                <w:sz w:val="12"/>
                <w:szCs w:val="12"/>
              </w:rPr>
              <w:t>Coordinadora de Tenencia de la Tierra y</w:t>
            </w:r>
          </w:p>
          <w:p w14:paraId="47DD091B" w14:textId="77777777" w:rsidR="0069742D" w:rsidRPr="0032030C" w:rsidRDefault="0084275B" w:rsidP="002A2C5C">
            <w:pPr>
              <w:ind w:right="-28"/>
              <w:rPr>
                <w:rFonts w:ascii="Arial" w:eastAsia="Arial" w:hAnsi="Arial" w:cs="Arial"/>
                <w:sz w:val="12"/>
                <w:szCs w:val="12"/>
              </w:rPr>
            </w:pPr>
            <w:r w:rsidRPr="0032030C">
              <w:rPr>
                <w:sz w:val="12"/>
                <w:szCs w:val="12"/>
              </w:rPr>
              <w:t>Control de Crecimiento Urbano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B31B5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2D8E5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BB358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00D77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574AF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E307C6"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ADF2F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4E1AB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63881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67C6C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406DAC"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69320A39"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A88FE02" w14:textId="77777777" w:rsidR="0069742D" w:rsidRPr="0032030C" w:rsidRDefault="0084275B" w:rsidP="002A2C5C">
            <w:pPr>
              <w:ind w:right="-28"/>
              <w:rPr>
                <w:rFonts w:ascii="Arial" w:eastAsia="Arial" w:hAnsi="Arial" w:cs="Arial"/>
                <w:sz w:val="12"/>
                <w:szCs w:val="12"/>
              </w:rPr>
            </w:pPr>
            <w:r w:rsidRPr="0032030C">
              <w:rPr>
                <w:sz w:val="12"/>
                <w:szCs w:val="12"/>
              </w:rPr>
              <w:t>Ariana Elizabeth Juárez Jiménez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85812C"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análisis de la información</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B944C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9097A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16CA3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57A28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03D28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AFDCE1"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B9962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C23E0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D2163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AB1213"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BE1316D"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2EC2D41B"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FBF0E90" w14:textId="77777777" w:rsidR="0069742D" w:rsidRPr="0032030C" w:rsidRDefault="0084275B" w:rsidP="002A2C5C">
            <w:pPr>
              <w:ind w:right="-28"/>
              <w:rPr>
                <w:rFonts w:ascii="Arial" w:eastAsia="Arial" w:hAnsi="Arial" w:cs="Arial"/>
                <w:sz w:val="12"/>
                <w:szCs w:val="12"/>
              </w:rPr>
            </w:pPr>
            <w:r w:rsidRPr="0032030C">
              <w:rPr>
                <w:sz w:val="12"/>
                <w:szCs w:val="12"/>
              </w:rPr>
              <w:t>Akira Salvador Esqueda Gakiya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9E8CB2"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cultura física y deporte</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884F1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4F420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A4FF7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E9CB9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34BC7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2E31A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340ED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2A34E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3C8A3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8F22F7"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3D4668"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50A177EE"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34FDEDD" w14:textId="77777777" w:rsidR="0069742D" w:rsidRPr="0032030C" w:rsidRDefault="0084275B" w:rsidP="002A2C5C">
            <w:pPr>
              <w:ind w:right="-28"/>
              <w:rPr>
                <w:rFonts w:ascii="Arial" w:eastAsia="Arial" w:hAnsi="Arial" w:cs="Arial"/>
                <w:sz w:val="12"/>
                <w:szCs w:val="12"/>
              </w:rPr>
            </w:pPr>
            <w:r w:rsidRPr="0032030C">
              <w:rPr>
                <w:sz w:val="12"/>
                <w:szCs w:val="12"/>
              </w:rPr>
              <w:t>Roberto Eduardo Olvera Castellanos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25699A" w14:textId="77777777" w:rsidR="0069742D" w:rsidRPr="0032030C" w:rsidRDefault="0084275B" w:rsidP="002A2C5C">
            <w:pPr>
              <w:ind w:right="-28"/>
              <w:rPr>
                <w:rFonts w:ascii="Arial" w:eastAsia="Arial" w:hAnsi="Arial" w:cs="Arial"/>
                <w:sz w:val="12"/>
                <w:szCs w:val="12"/>
              </w:rPr>
            </w:pPr>
            <w:r w:rsidRPr="0032030C">
              <w:rPr>
                <w:sz w:val="12"/>
                <w:szCs w:val="12"/>
              </w:rPr>
              <w:t>Coordinador de Comunicación Social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50FDF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2B75A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4D2C7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AF657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D43B5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EF5E39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A28969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25A8A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C4A07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4C776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8D8E87"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50D8051A" w14:textId="77777777" w:rsidTr="0032030C">
        <w:trPr>
          <w:trHeight w:val="133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D82C9B7" w14:textId="77777777" w:rsidR="0069742D" w:rsidRPr="0032030C" w:rsidRDefault="0084275B" w:rsidP="002A2C5C">
            <w:pPr>
              <w:ind w:right="-28"/>
              <w:rPr>
                <w:rFonts w:ascii="Arial" w:eastAsia="Arial" w:hAnsi="Arial" w:cs="Arial"/>
                <w:sz w:val="12"/>
                <w:szCs w:val="12"/>
              </w:rPr>
            </w:pPr>
            <w:r w:rsidRPr="0032030C">
              <w:rPr>
                <w:sz w:val="12"/>
                <w:szCs w:val="12"/>
              </w:rPr>
              <w:t>Edith Gabriela Fiscal Franco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814CAA"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unidad jurídica de bienestar / Dirección de Bienestar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67182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15AC4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7F67D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BFEF4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4B9C5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B865E8"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2A3BA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3ECB8F"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1403A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1DC8A7C"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B9A412"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46156D33" w14:textId="77777777" w:rsidTr="0032030C">
        <w:trPr>
          <w:trHeight w:val="154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A48A9FD" w14:textId="77777777" w:rsidR="0069742D" w:rsidRPr="0032030C" w:rsidRDefault="0084275B" w:rsidP="002A2C5C">
            <w:pPr>
              <w:ind w:right="-28"/>
              <w:rPr>
                <w:rFonts w:ascii="Arial" w:eastAsia="Arial" w:hAnsi="Arial" w:cs="Arial"/>
                <w:sz w:val="12"/>
                <w:szCs w:val="12"/>
              </w:rPr>
            </w:pPr>
            <w:r w:rsidRPr="0032030C">
              <w:rPr>
                <w:sz w:val="12"/>
                <w:szCs w:val="12"/>
              </w:rPr>
              <w:t>Abel Isaac Lucero Jiménez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AE05D6" w14:textId="77777777" w:rsidR="0069742D" w:rsidRPr="0032030C" w:rsidRDefault="0084275B" w:rsidP="002A2C5C">
            <w:pPr>
              <w:ind w:right="-28"/>
              <w:rPr>
                <w:rFonts w:ascii="Arial" w:eastAsia="Arial" w:hAnsi="Arial" w:cs="Arial"/>
                <w:sz w:val="12"/>
                <w:szCs w:val="12"/>
              </w:rPr>
            </w:pPr>
            <w:r w:rsidRPr="0032030C">
              <w:rPr>
                <w:sz w:val="12"/>
                <w:szCs w:val="12"/>
              </w:rPr>
              <w:t>Jefe de Departamente del Sistema único de gestion en ls Secretaría de Integración Territorial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229BB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BB8A9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C008DD" w14:textId="77777777" w:rsidR="0069742D" w:rsidRPr="0032030C" w:rsidRDefault="0069742D" w:rsidP="002A2C5C">
            <w:pPr>
              <w:ind w:right="-28"/>
              <w:rPr>
                <w:rFonts w:ascii="Arial" w:eastAsia="Arial" w:hAnsi="Arial" w:cs="Arial"/>
                <w:sz w:val="12"/>
                <w:szCs w:val="12"/>
              </w:rPr>
            </w:pP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20C9A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E4A41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780EC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DC9F6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DBC62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4C8AB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71BD09"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6DCB1A"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422C020E"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F0B25AE"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Jazmín Figueroa Hernández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B14A1F"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Almacén y Mantenimiento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754CC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0FF72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89E3EA" w14:textId="77777777" w:rsidR="0069742D" w:rsidRPr="0032030C" w:rsidRDefault="0069742D" w:rsidP="002A2C5C">
            <w:pPr>
              <w:ind w:right="-28"/>
              <w:rPr>
                <w:rFonts w:ascii="Arial" w:eastAsia="Arial" w:hAnsi="Arial" w:cs="Arial"/>
                <w:sz w:val="12"/>
                <w:szCs w:val="12"/>
              </w:rPr>
            </w:pP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F98A2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360E0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C3FE4D"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FFA3D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3C6C9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1E59F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6CFC72"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1D53FE"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54097A47"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D57A835" w14:textId="77777777" w:rsidR="0069742D" w:rsidRPr="0032030C" w:rsidRDefault="0084275B" w:rsidP="002A2C5C">
            <w:pPr>
              <w:ind w:right="-28"/>
              <w:rPr>
                <w:rFonts w:ascii="Arial" w:eastAsia="Arial" w:hAnsi="Arial" w:cs="Arial"/>
                <w:sz w:val="12"/>
                <w:szCs w:val="12"/>
              </w:rPr>
            </w:pPr>
            <w:r w:rsidRPr="0032030C">
              <w:rPr>
                <w:sz w:val="12"/>
                <w:szCs w:val="12"/>
              </w:rPr>
              <w:t>Felipe Arturo González Castillo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DCB9EB" w14:textId="77777777" w:rsidR="0069742D" w:rsidRPr="0032030C" w:rsidRDefault="0084275B" w:rsidP="002A2C5C">
            <w:pPr>
              <w:ind w:right="-28"/>
              <w:rPr>
                <w:rFonts w:ascii="Arial" w:eastAsia="Arial" w:hAnsi="Arial" w:cs="Arial"/>
                <w:sz w:val="12"/>
                <w:szCs w:val="12"/>
              </w:rPr>
            </w:pPr>
            <w:r w:rsidRPr="0032030C">
              <w:rPr>
                <w:sz w:val="12"/>
                <w:szCs w:val="12"/>
              </w:rPr>
              <w:t>Coordinador de Gobierno Digital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D53CD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8C077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06D6F1" w14:textId="77777777" w:rsidR="0069742D" w:rsidRPr="0032030C" w:rsidRDefault="0069742D" w:rsidP="002A2C5C">
            <w:pPr>
              <w:ind w:right="-28"/>
              <w:rPr>
                <w:rFonts w:ascii="Arial" w:eastAsia="Arial" w:hAnsi="Arial" w:cs="Arial"/>
                <w:sz w:val="12"/>
                <w:szCs w:val="12"/>
              </w:rPr>
            </w:pP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70A15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E931A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22F1B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9EF03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722A7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D347A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70D5C4"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C5A2F5"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75262DDA"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AA4D781" w14:textId="77777777" w:rsidR="0069742D" w:rsidRPr="0032030C" w:rsidRDefault="0084275B" w:rsidP="002A2C5C">
            <w:pPr>
              <w:ind w:right="-28"/>
              <w:rPr>
                <w:rFonts w:ascii="Arial" w:eastAsia="Arial" w:hAnsi="Arial" w:cs="Arial"/>
                <w:sz w:val="12"/>
                <w:szCs w:val="12"/>
              </w:rPr>
            </w:pPr>
            <w:r w:rsidRPr="0032030C">
              <w:rPr>
                <w:sz w:val="12"/>
                <w:szCs w:val="12"/>
              </w:rPr>
              <w:t>Abraham Job Casas Cañedo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EC1DF1"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Mantto. Y Soporte Técnico/ Gobierno Digital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459B9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6EBF3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AA157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056AF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E45FB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37CF5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1ACFE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A6450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B215C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FA21AD"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EAAE1B"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69AEF759"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4BA01B3" w14:textId="77777777" w:rsidR="0069742D" w:rsidRPr="0032030C" w:rsidRDefault="0084275B" w:rsidP="002A2C5C">
            <w:pPr>
              <w:ind w:right="-28"/>
              <w:rPr>
                <w:rFonts w:ascii="Arial" w:eastAsia="Arial" w:hAnsi="Arial" w:cs="Arial"/>
                <w:sz w:val="12"/>
                <w:szCs w:val="12"/>
              </w:rPr>
            </w:pPr>
            <w:r w:rsidRPr="0032030C">
              <w:rPr>
                <w:sz w:val="12"/>
                <w:szCs w:val="12"/>
              </w:rPr>
              <w:t>Jaqueline Godoy Catalán</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E01374"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Atención a la Violencia Familiar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574AC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DC245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6AB6B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F011D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E89DD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FC71A3"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A05D7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2E2E9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BD3B1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9061C4"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037511"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041BB2A8" w14:textId="77777777" w:rsidTr="0032030C">
        <w:trPr>
          <w:trHeight w:val="154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853F9EE" w14:textId="77777777" w:rsidR="0069742D" w:rsidRPr="0032030C" w:rsidRDefault="0084275B" w:rsidP="002A2C5C">
            <w:pPr>
              <w:ind w:right="-28"/>
              <w:rPr>
                <w:rFonts w:ascii="Arial" w:eastAsia="Arial" w:hAnsi="Arial" w:cs="Arial"/>
                <w:sz w:val="12"/>
                <w:szCs w:val="12"/>
              </w:rPr>
            </w:pPr>
            <w:r w:rsidRPr="0032030C">
              <w:rPr>
                <w:sz w:val="12"/>
                <w:szCs w:val="12"/>
              </w:rPr>
              <w:t>Brenda Rojas Escamilla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A80F2E"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Implementación de Sistemas y Análisis de la Información / Gobierno Digital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5B2AF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8BCB4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02275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AC894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1A491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74012E"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5E102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9ED58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736834" w14:textId="77777777" w:rsidR="0069742D" w:rsidRPr="0032030C" w:rsidRDefault="0084275B" w:rsidP="002A2C5C">
            <w:pPr>
              <w:ind w:right="-28"/>
              <w:rPr>
                <w:rFonts w:ascii="Arial" w:eastAsia="Arial" w:hAnsi="Arial" w:cs="Arial"/>
                <w:sz w:val="12"/>
                <w:szCs w:val="12"/>
              </w:rPr>
            </w:pPr>
            <w:r w:rsidRPr="0032030C">
              <w:rPr>
                <w:sz w:val="12"/>
                <w:szCs w:val="12"/>
              </w:rPr>
              <w:t>Solicitud</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714E9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E18798"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6C398DD7"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5A181BE" w14:textId="77777777" w:rsidR="0069742D" w:rsidRPr="0032030C" w:rsidRDefault="0084275B" w:rsidP="002A2C5C">
            <w:pPr>
              <w:ind w:right="-28"/>
              <w:rPr>
                <w:rFonts w:ascii="Arial" w:eastAsia="Arial" w:hAnsi="Arial" w:cs="Arial"/>
                <w:sz w:val="12"/>
                <w:szCs w:val="12"/>
              </w:rPr>
            </w:pPr>
            <w:r w:rsidRPr="0032030C">
              <w:rPr>
                <w:sz w:val="12"/>
                <w:szCs w:val="12"/>
              </w:rPr>
              <w:t>Julio Omar Vera Hernández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FB1E08"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Sistemas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BBE1B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CFD86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AE42A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40134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315CD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C4A01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3D89E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E0926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5D3C5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E0443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A61327" w14:textId="77777777" w:rsidR="0069742D" w:rsidRPr="0032030C" w:rsidRDefault="0069742D" w:rsidP="002A2C5C">
            <w:pPr>
              <w:ind w:right="-28"/>
              <w:rPr>
                <w:rFonts w:ascii="Arial" w:eastAsia="Arial" w:hAnsi="Arial" w:cs="Arial"/>
                <w:sz w:val="12"/>
                <w:szCs w:val="12"/>
              </w:rPr>
            </w:pPr>
          </w:p>
        </w:tc>
      </w:tr>
      <w:tr w:rsidR="002A2C5C" w:rsidRPr="002A2C5C" w14:paraId="183349DD" w14:textId="77777777" w:rsidTr="0032030C">
        <w:trPr>
          <w:trHeight w:val="133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70366AA" w14:textId="77777777" w:rsidR="0069742D" w:rsidRPr="0032030C" w:rsidRDefault="0084275B" w:rsidP="002A2C5C">
            <w:pPr>
              <w:ind w:right="-28"/>
              <w:rPr>
                <w:rFonts w:ascii="Arial" w:eastAsia="Arial" w:hAnsi="Arial" w:cs="Arial"/>
                <w:sz w:val="12"/>
                <w:szCs w:val="12"/>
              </w:rPr>
            </w:pPr>
            <w:r w:rsidRPr="0032030C">
              <w:rPr>
                <w:sz w:val="12"/>
                <w:szCs w:val="12"/>
              </w:rPr>
              <w:t>Julio Cesar Ayala Cornejo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8687CF" w14:textId="77777777" w:rsidR="0069742D" w:rsidRPr="0032030C" w:rsidRDefault="0084275B" w:rsidP="002A2C5C">
            <w:pPr>
              <w:ind w:right="-28"/>
              <w:rPr>
                <w:sz w:val="12"/>
                <w:szCs w:val="12"/>
              </w:rPr>
            </w:pPr>
            <w:r w:rsidRPr="0032030C">
              <w:rPr>
                <w:sz w:val="12"/>
                <w:szCs w:val="12"/>
              </w:rPr>
              <w:t>Responsable de Área de Percances / Gobierno Digital</w:t>
            </w:r>
          </w:p>
          <w:p w14:paraId="3C14FA60" w14:textId="77777777" w:rsidR="0069742D" w:rsidRPr="0032030C" w:rsidRDefault="0084275B" w:rsidP="002A2C5C">
            <w:pPr>
              <w:ind w:right="-28"/>
              <w:rPr>
                <w:rFonts w:ascii="Arial" w:eastAsia="Arial" w:hAnsi="Arial" w:cs="Arial"/>
                <w:sz w:val="12"/>
                <w:szCs w:val="12"/>
              </w:rPr>
            </w:pPr>
            <w:r w:rsidRPr="0032030C">
              <w:rPr>
                <w:sz w:val="12"/>
                <w:szCs w:val="12"/>
              </w:rPr>
              <w:t>Vehiculares, Auxilio y Cultura Vial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D5F71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75DCE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A7EA0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C8CD4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78F1D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E3A4E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39B77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4014A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64AB33"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089247"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E083F6"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03C1C066"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2A5606E" w14:textId="77777777" w:rsidR="0069742D" w:rsidRPr="0032030C" w:rsidRDefault="0084275B" w:rsidP="002A2C5C">
            <w:pPr>
              <w:ind w:right="-28"/>
              <w:rPr>
                <w:rFonts w:ascii="Arial" w:eastAsia="Arial" w:hAnsi="Arial" w:cs="Arial"/>
                <w:sz w:val="12"/>
                <w:szCs w:val="12"/>
              </w:rPr>
            </w:pPr>
            <w:r w:rsidRPr="0032030C">
              <w:rPr>
                <w:sz w:val="12"/>
                <w:szCs w:val="12"/>
              </w:rPr>
              <w:t>María Teresa Hernández Galindo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7117D5"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Personal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ABFEE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5DC69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9797C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1A72EE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BEF37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8EE1D6"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7AC52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E95C8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8F834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AC2BB5"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15B4B1"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3D8BB024"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AFEB138" w14:textId="77777777" w:rsidR="0069742D" w:rsidRPr="0032030C" w:rsidRDefault="0084275B" w:rsidP="002A2C5C">
            <w:pPr>
              <w:ind w:right="-28"/>
              <w:rPr>
                <w:rFonts w:ascii="Arial" w:eastAsia="Arial" w:hAnsi="Arial" w:cs="Arial"/>
                <w:sz w:val="12"/>
                <w:szCs w:val="12"/>
              </w:rPr>
            </w:pPr>
            <w:r w:rsidRPr="0032030C">
              <w:rPr>
                <w:sz w:val="12"/>
                <w:szCs w:val="12"/>
              </w:rPr>
              <w:t>María Teresa Hernández Galindo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E1729B" w14:textId="77777777" w:rsidR="0069742D" w:rsidRPr="0032030C" w:rsidRDefault="0084275B" w:rsidP="002A2C5C">
            <w:pPr>
              <w:ind w:right="-28"/>
              <w:rPr>
                <w:sz w:val="12"/>
                <w:szCs w:val="12"/>
              </w:rPr>
            </w:pPr>
            <w:r w:rsidRPr="0032030C">
              <w:rPr>
                <w:sz w:val="12"/>
                <w:szCs w:val="12"/>
              </w:rPr>
              <w:t>Responsable del Área de Profesionalización</w:t>
            </w:r>
          </w:p>
          <w:p w14:paraId="7EF68629" w14:textId="77777777" w:rsidR="0069742D" w:rsidRPr="0032030C" w:rsidRDefault="0084275B" w:rsidP="002A2C5C">
            <w:pPr>
              <w:ind w:right="-28"/>
              <w:rPr>
                <w:rFonts w:ascii="Arial" w:eastAsia="Arial" w:hAnsi="Arial" w:cs="Arial"/>
                <w:sz w:val="12"/>
                <w:szCs w:val="12"/>
              </w:rPr>
            </w:pPr>
            <w:r w:rsidRPr="0032030C">
              <w:rPr>
                <w:sz w:val="12"/>
                <w:szCs w:val="12"/>
              </w:rPr>
              <w:t>y Carrera Policial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85DBA3"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47E91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C5C7E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93041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10ED6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6F61DB"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09CA3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9EF6D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70A10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DE33E0"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790A45"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674C0307"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2F11BF6"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Raúl Lezama Jardon</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CA7FC3" w14:textId="77777777" w:rsidR="0069742D" w:rsidRPr="0032030C" w:rsidRDefault="0084275B" w:rsidP="002A2C5C">
            <w:pPr>
              <w:ind w:right="-28"/>
              <w:rPr>
                <w:sz w:val="12"/>
                <w:szCs w:val="12"/>
              </w:rPr>
            </w:pPr>
            <w:r w:rsidRPr="0032030C">
              <w:rPr>
                <w:sz w:val="12"/>
                <w:szCs w:val="12"/>
              </w:rPr>
              <w:t>Responsable del Área de Programación y</w:t>
            </w:r>
          </w:p>
          <w:p w14:paraId="01943C0D" w14:textId="77777777" w:rsidR="0069742D" w:rsidRPr="0032030C" w:rsidRDefault="0084275B" w:rsidP="002A2C5C">
            <w:pPr>
              <w:ind w:right="-28"/>
              <w:rPr>
                <w:rFonts w:ascii="Arial" w:eastAsia="Arial" w:hAnsi="Arial" w:cs="Arial"/>
                <w:sz w:val="12"/>
                <w:szCs w:val="12"/>
              </w:rPr>
            </w:pPr>
            <w:r w:rsidRPr="0032030C">
              <w:rPr>
                <w:sz w:val="12"/>
                <w:szCs w:val="12"/>
              </w:rPr>
              <w:t>Presupuesto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D07AE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07513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C2E4B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CDE24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6E245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758A7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4ED45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3431BF"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652BB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4A5E85"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19151F"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177B81D7"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A1D094B" w14:textId="77777777" w:rsidR="0069742D" w:rsidRPr="0032030C" w:rsidRDefault="0084275B" w:rsidP="002A2C5C">
            <w:pPr>
              <w:ind w:right="-28"/>
              <w:rPr>
                <w:rFonts w:ascii="Arial" w:eastAsia="Arial" w:hAnsi="Arial" w:cs="Arial"/>
                <w:sz w:val="12"/>
                <w:szCs w:val="12"/>
              </w:rPr>
            </w:pPr>
            <w:r w:rsidRPr="0032030C">
              <w:rPr>
                <w:sz w:val="12"/>
                <w:szCs w:val="12"/>
              </w:rPr>
              <w:t>José Rodolfo Hernández Ávila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FA75B5" w14:textId="77777777" w:rsidR="0069742D" w:rsidRPr="0032030C" w:rsidRDefault="0084275B" w:rsidP="002A2C5C">
            <w:pPr>
              <w:ind w:right="-28"/>
              <w:rPr>
                <w:rFonts w:ascii="Arial" w:eastAsia="Arial" w:hAnsi="Arial" w:cs="Arial"/>
                <w:sz w:val="12"/>
                <w:szCs w:val="12"/>
              </w:rPr>
            </w:pPr>
            <w:r w:rsidRPr="0032030C">
              <w:rPr>
                <w:sz w:val="12"/>
                <w:szCs w:val="12"/>
              </w:rPr>
              <w:t>Responsable de Área Operativo de Región 3</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829D7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DE8EC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175D6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661A5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0DFB8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77197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1190FF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86953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16CC5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A95D39"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6A423A"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2DA33491"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830D59E" w14:textId="77777777" w:rsidR="0069742D" w:rsidRPr="0032030C" w:rsidRDefault="0084275B" w:rsidP="002A2C5C">
            <w:pPr>
              <w:ind w:right="-28"/>
              <w:rPr>
                <w:rFonts w:ascii="Arial" w:eastAsia="Arial" w:hAnsi="Arial" w:cs="Arial"/>
                <w:sz w:val="12"/>
                <w:szCs w:val="12"/>
              </w:rPr>
            </w:pPr>
            <w:r w:rsidRPr="0032030C">
              <w:rPr>
                <w:sz w:val="12"/>
                <w:szCs w:val="12"/>
              </w:rPr>
              <w:t>Isaac Morales Cervantes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7FF74D" w14:textId="77777777" w:rsidR="0069742D" w:rsidRPr="0032030C" w:rsidRDefault="0084275B" w:rsidP="002A2C5C">
            <w:pPr>
              <w:ind w:right="-28"/>
              <w:rPr>
                <w:rFonts w:ascii="Arial" w:eastAsia="Arial" w:hAnsi="Arial" w:cs="Arial"/>
                <w:sz w:val="12"/>
                <w:szCs w:val="12"/>
              </w:rPr>
            </w:pPr>
            <w:r w:rsidRPr="0032030C">
              <w:rPr>
                <w:sz w:val="12"/>
                <w:szCs w:val="12"/>
              </w:rPr>
              <w:t>Responsable de Área Operativo de Región 5</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3F03D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8311C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4E658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9A8CA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1349A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FE253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E7D2F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94B83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6C5DE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5ABEFB"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B5D8424"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62B99C23"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9247032" w14:textId="77777777" w:rsidR="0069742D" w:rsidRPr="0032030C" w:rsidRDefault="0084275B" w:rsidP="002A2C5C">
            <w:pPr>
              <w:ind w:right="-28"/>
              <w:rPr>
                <w:rFonts w:ascii="Arial" w:eastAsia="Arial" w:hAnsi="Arial" w:cs="Arial"/>
                <w:sz w:val="12"/>
                <w:szCs w:val="12"/>
              </w:rPr>
            </w:pPr>
            <w:r w:rsidRPr="0032030C">
              <w:rPr>
                <w:sz w:val="12"/>
                <w:szCs w:val="12"/>
              </w:rPr>
              <w:t>Juan Manuel Luz Salinas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F11FFB" w14:textId="77777777" w:rsidR="0069742D" w:rsidRPr="0032030C" w:rsidRDefault="0084275B" w:rsidP="002A2C5C">
            <w:pPr>
              <w:ind w:right="-28"/>
              <w:rPr>
                <w:rFonts w:ascii="Arial" w:eastAsia="Arial" w:hAnsi="Arial" w:cs="Arial"/>
                <w:sz w:val="12"/>
                <w:szCs w:val="12"/>
              </w:rPr>
            </w:pPr>
            <w:r w:rsidRPr="0032030C">
              <w:rPr>
                <w:sz w:val="12"/>
                <w:szCs w:val="12"/>
              </w:rPr>
              <w:t>Ayudantía Especializada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64B6A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BFEFA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5A6C9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04548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2C05D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E86BB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79DD5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2D4ED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3647B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6A783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91F6E6"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2C6FBB27" w14:textId="77777777" w:rsidTr="0032030C">
        <w:trPr>
          <w:trHeight w:val="49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5A7C89B" w14:textId="77777777" w:rsidR="0069742D" w:rsidRPr="0032030C" w:rsidRDefault="0084275B" w:rsidP="002A2C5C">
            <w:pPr>
              <w:ind w:right="-28"/>
              <w:rPr>
                <w:rFonts w:ascii="Arial" w:eastAsia="Arial" w:hAnsi="Arial" w:cs="Arial"/>
                <w:b/>
                <w:sz w:val="12"/>
                <w:szCs w:val="12"/>
              </w:rPr>
            </w:pPr>
            <w:r w:rsidRPr="0032030C">
              <w:rPr>
                <w:b/>
                <w:sz w:val="12"/>
                <w:szCs w:val="12"/>
              </w:rPr>
              <w:t>Jorge Alberto Gómez Estrella</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0C78647" w14:textId="77777777" w:rsidR="0069742D" w:rsidRPr="0032030C" w:rsidRDefault="0084275B" w:rsidP="002A2C5C">
            <w:pPr>
              <w:ind w:right="-28"/>
              <w:rPr>
                <w:rFonts w:ascii="Arial" w:eastAsia="Arial" w:hAnsi="Arial" w:cs="Arial"/>
                <w:b/>
                <w:sz w:val="12"/>
                <w:szCs w:val="12"/>
              </w:rPr>
            </w:pPr>
            <w:r w:rsidRPr="0032030C">
              <w:rPr>
                <w:b/>
                <w:sz w:val="12"/>
                <w:szCs w:val="12"/>
              </w:rPr>
              <w:t>Comisario General</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1770C76"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F25ED52"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D0E568E"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A1B516A"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50F2274"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0A998E6"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55BAAD0"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8B4BFC3"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92D5947"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BC6F6E7" w14:textId="77777777" w:rsidR="0069742D" w:rsidRPr="0032030C" w:rsidRDefault="0084275B" w:rsidP="002A2C5C">
            <w:pPr>
              <w:ind w:right="-28"/>
              <w:rPr>
                <w:rFonts w:ascii="Arial" w:eastAsia="Arial" w:hAnsi="Arial" w:cs="Arial"/>
                <w:b/>
                <w:sz w:val="12"/>
                <w:szCs w:val="12"/>
              </w:rPr>
            </w:pPr>
            <w:r w:rsidRPr="0032030C">
              <w:rPr>
                <w:b/>
                <w:sz w:val="12"/>
                <w:szCs w:val="12"/>
              </w:rPr>
              <w:t>N/A</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AFAA3ED" w14:textId="77777777" w:rsidR="0069742D" w:rsidRPr="0032030C" w:rsidRDefault="0084275B" w:rsidP="002A2C5C">
            <w:pPr>
              <w:ind w:right="-28"/>
              <w:rPr>
                <w:rFonts w:ascii="Arial" w:eastAsia="Arial" w:hAnsi="Arial" w:cs="Arial"/>
                <w:b/>
                <w:sz w:val="12"/>
                <w:szCs w:val="12"/>
              </w:rPr>
            </w:pPr>
            <w:r w:rsidRPr="0032030C">
              <w:rPr>
                <w:b/>
                <w:sz w:val="12"/>
                <w:szCs w:val="12"/>
              </w:rPr>
              <w:t>-</w:t>
            </w:r>
          </w:p>
        </w:tc>
      </w:tr>
      <w:tr w:rsidR="002A2C5C" w:rsidRPr="002A2C5C" w14:paraId="03BF6B4D"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56B8AFA" w14:textId="77777777" w:rsidR="0069742D" w:rsidRPr="0032030C" w:rsidRDefault="0084275B" w:rsidP="002A2C5C">
            <w:pPr>
              <w:ind w:right="-28"/>
              <w:rPr>
                <w:rFonts w:ascii="Arial" w:eastAsia="Arial" w:hAnsi="Arial" w:cs="Arial"/>
                <w:sz w:val="12"/>
                <w:szCs w:val="12"/>
              </w:rPr>
            </w:pPr>
            <w:r w:rsidRPr="0032030C">
              <w:rPr>
                <w:sz w:val="12"/>
                <w:szCs w:val="12"/>
              </w:rPr>
              <w:t>Tania Martínez Ramos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BF816C" w14:textId="77777777" w:rsidR="0069742D" w:rsidRPr="0032030C" w:rsidRDefault="0084275B" w:rsidP="002A2C5C">
            <w:pPr>
              <w:ind w:right="-28"/>
              <w:rPr>
                <w:rFonts w:ascii="Arial" w:eastAsia="Arial" w:hAnsi="Arial" w:cs="Arial"/>
                <w:sz w:val="12"/>
                <w:szCs w:val="12"/>
              </w:rPr>
            </w:pPr>
            <w:r w:rsidRPr="0032030C">
              <w:rPr>
                <w:sz w:val="12"/>
                <w:szCs w:val="12"/>
              </w:rPr>
              <w:t>Coordinador Técnico Operativo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D4D59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12D50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8338D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28A55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5CB40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73692E"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96CE1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6E4EE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D502D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DB3B5D"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813446"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4E8EB37A"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18424D7" w14:textId="77777777" w:rsidR="0069742D" w:rsidRPr="0032030C" w:rsidRDefault="0084275B" w:rsidP="002A2C5C">
            <w:pPr>
              <w:ind w:right="-28"/>
              <w:rPr>
                <w:rFonts w:ascii="Arial" w:eastAsia="Arial" w:hAnsi="Arial" w:cs="Arial"/>
                <w:sz w:val="12"/>
                <w:szCs w:val="12"/>
              </w:rPr>
            </w:pPr>
            <w:r w:rsidRPr="0032030C">
              <w:rPr>
                <w:sz w:val="12"/>
                <w:szCs w:val="12"/>
              </w:rPr>
              <w:t>José Juan Rodríguez Jiménez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862AF7" w14:textId="77777777" w:rsidR="0069742D" w:rsidRPr="0032030C" w:rsidRDefault="0084275B" w:rsidP="002A2C5C">
            <w:pPr>
              <w:ind w:right="-28"/>
              <w:rPr>
                <w:rFonts w:ascii="Arial" w:eastAsia="Arial" w:hAnsi="Arial" w:cs="Arial"/>
                <w:sz w:val="12"/>
                <w:szCs w:val="12"/>
              </w:rPr>
            </w:pPr>
            <w:r w:rsidRPr="0032030C">
              <w:rPr>
                <w:sz w:val="12"/>
                <w:szCs w:val="12"/>
              </w:rPr>
              <w:t>Coordinador de Asuntos internos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2B1DE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27B88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E006E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604F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AA50C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E9A73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C13A1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DEF61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930FB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CDDC81"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912D97"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6DEB043C"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3881CF2" w14:textId="77777777" w:rsidR="0069742D" w:rsidRPr="0032030C" w:rsidRDefault="0084275B" w:rsidP="002A2C5C">
            <w:pPr>
              <w:ind w:right="-28"/>
              <w:rPr>
                <w:rFonts w:ascii="Arial" w:eastAsia="Arial" w:hAnsi="Arial" w:cs="Arial"/>
                <w:sz w:val="12"/>
                <w:szCs w:val="12"/>
              </w:rPr>
            </w:pPr>
            <w:r w:rsidRPr="0032030C">
              <w:rPr>
                <w:sz w:val="12"/>
                <w:szCs w:val="12"/>
              </w:rPr>
              <w:t>Juan Carlos Ugalde Guzmán</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CB50A6"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Procedimientos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E1B6E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32005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44470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65923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A7042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56FA4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CB37E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2D4E4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21933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19D4D6"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06FB7E"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22CFFB2B"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C0E6E8D" w14:textId="77777777" w:rsidR="0069742D" w:rsidRPr="0032030C" w:rsidRDefault="0084275B" w:rsidP="002A2C5C">
            <w:pPr>
              <w:ind w:right="-28"/>
              <w:rPr>
                <w:rFonts w:ascii="Arial" w:eastAsia="Arial" w:hAnsi="Arial" w:cs="Arial"/>
                <w:sz w:val="12"/>
                <w:szCs w:val="12"/>
              </w:rPr>
            </w:pPr>
            <w:r w:rsidRPr="0032030C">
              <w:rPr>
                <w:sz w:val="12"/>
                <w:szCs w:val="12"/>
              </w:rPr>
              <w:t>Ángel Flores López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B401B3" w14:textId="77777777" w:rsidR="0069742D" w:rsidRPr="0032030C" w:rsidRDefault="0084275B" w:rsidP="002A2C5C">
            <w:pPr>
              <w:ind w:right="-28"/>
              <w:rPr>
                <w:rFonts w:ascii="Arial" w:eastAsia="Arial" w:hAnsi="Arial" w:cs="Arial"/>
                <w:sz w:val="12"/>
                <w:szCs w:val="12"/>
              </w:rPr>
            </w:pPr>
            <w:r w:rsidRPr="0032030C">
              <w:rPr>
                <w:sz w:val="12"/>
                <w:szCs w:val="12"/>
              </w:rPr>
              <w:t>Responsable de Área Operativo de Región 6</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B1E7D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18560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A9735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B9DD0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613BA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398F2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34BBF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1B000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DDDFB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DBF0FB"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B898EF"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71497FAD"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FE35B4B" w14:textId="77777777" w:rsidR="0069742D" w:rsidRPr="0032030C" w:rsidRDefault="0084275B" w:rsidP="002A2C5C">
            <w:pPr>
              <w:ind w:right="-28"/>
              <w:rPr>
                <w:rFonts w:ascii="Arial" w:eastAsia="Arial" w:hAnsi="Arial" w:cs="Arial"/>
                <w:sz w:val="12"/>
                <w:szCs w:val="12"/>
              </w:rPr>
            </w:pPr>
            <w:r w:rsidRPr="0032030C">
              <w:rPr>
                <w:sz w:val="12"/>
                <w:szCs w:val="12"/>
              </w:rPr>
              <w:t>Bruno Ángel Portillo Fernández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320856" w14:textId="77777777" w:rsidR="0069742D" w:rsidRPr="0032030C" w:rsidRDefault="0084275B" w:rsidP="002A2C5C">
            <w:pPr>
              <w:ind w:right="-28"/>
              <w:rPr>
                <w:rFonts w:ascii="Arial" w:eastAsia="Arial" w:hAnsi="Arial" w:cs="Arial"/>
                <w:sz w:val="12"/>
                <w:szCs w:val="12"/>
              </w:rPr>
            </w:pPr>
            <w:r w:rsidRPr="0032030C">
              <w:rPr>
                <w:sz w:val="12"/>
                <w:szCs w:val="12"/>
              </w:rPr>
              <w:t>Responsable de Área Operativo de Región 1</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76BF0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8A7BA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B5A96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30AD0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6BEDB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8B7A9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EAEF6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EE7E7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76321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6C38D4"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CCF7C1"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050CC377"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B40483" w14:textId="77777777" w:rsidR="0069742D" w:rsidRPr="0032030C" w:rsidRDefault="0084275B" w:rsidP="002A2C5C">
            <w:pPr>
              <w:ind w:right="-28"/>
              <w:rPr>
                <w:sz w:val="12"/>
                <w:szCs w:val="12"/>
              </w:rPr>
            </w:pPr>
            <w:r w:rsidRPr="0032030C">
              <w:rPr>
                <w:sz w:val="12"/>
                <w:szCs w:val="12"/>
              </w:rPr>
              <w:t>Daniel Eduardo Reyes</w:t>
            </w:r>
          </w:p>
          <w:p w14:paraId="341DE863" w14:textId="77777777" w:rsidR="0069742D" w:rsidRPr="0032030C" w:rsidRDefault="0084275B" w:rsidP="002A2C5C">
            <w:pPr>
              <w:ind w:right="-28"/>
              <w:rPr>
                <w:rFonts w:ascii="Arial" w:eastAsia="Arial" w:hAnsi="Arial" w:cs="Arial"/>
                <w:sz w:val="12"/>
                <w:szCs w:val="12"/>
              </w:rPr>
            </w:pPr>
            <w:r w:rsidRPr="0032030C">
              <w:rPr>
                <w:sz w:val="12"/>
                <w:szCs w:val="12"/>
              </w:rPr>
              <w:t>Hernández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68ECC9" w14:textId="77777777" w:rsidR="0069742D" w:rsidRPr="0032030C" w:rsidRDefault="0084275B" w:rsidP="002A2C5C">
            <w:pPr>
              <w:ind w:right="-28"/>
              <w:rPr>
                <w:rFonts w:ascii="Arial" w:eastAsia="Arial" w:hAnsi="Arial" w:cs="Arial"/>
                <w:sz w:val="12"/>
                <w:szCs w:val="12"/>
              </w:rPr>
            </w:pPr>
            <w:r w:rsidRPr="0032030C">
              <w:rPr>
                <w:sz w:val="12"/>
                <w:szCs w:val="12"/>
              </w:rPr>
              <w:t>Subdirección Jurídica /CGPSC</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50DE8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7565C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CDD4B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653E8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1C8BA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271C0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6B0A9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8218B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FB513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66926D"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0C4055"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3A43AD09"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5B363C0" w14:textId="77777777" w:rsidR="0069742D" w:rsidRPr="0032030C" w:rsidRDefault="0084275B" w:rsidP="002A2C5C">
            <w:pPr>
              <w:ind w:right="-28"/>
              <w:rPr>
                <w:rFonts w:ascii="Arial" w:eastAsia="Arial" w:hAnsi="Arial" w:cs="Arial"/>
                <w:sz w:val="12"/>
                <w:szCs w:val="12"/>
              </w:rPr>
            </w:pPr>
            <w:r w:rsidRPr="0032030C">
              <w:rPr>
                <w:sz w:val="12"/>
                <w:szCs w:val="12"/>
              </w:rPr>
              <w:t>Roberto Carlos Rodríguez Barrera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06AD71"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Redes Vecinales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38A91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BB6D1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54B26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4C988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83F94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FE5C1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20265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6BA9B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5B216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1D7A1C"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E24A28"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35DBAB4D"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151F734"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Franisco Noé Álvarez Palomo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8563ED" w14:textId="77777777" w:rsidR="0069742D" w:rsidRPr="0032030C" w:rsidRDefault="0084275B" w:rsidP="002A2C5C">
            <w:pPr>
              <w:ind w:right="-28"/>
              <w:rPr>
                <w:rFonts w:ascii="Arial" w:eastAsia="Arial" w:hAnsi="Arial" w:cs="Arial"/>
                <w:sz w:val="12"/>
                <w:szCs w:val="12"/>
              </w:rPr>
            </w:pPr>
            <w:r w:rsidRPr="0032030C">
              <w:rPr>
                <w:sz w:val="12"/>
                <w:szCs w:val="12"/>
              </w:rPr>
              <w:t>Responsable de Área / CGPSC</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57535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25EF9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64BD9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CAD00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9B8BF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553A0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9FFA5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5355E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13ACF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DFCAC9"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73644E"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1BC21133"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7476DD5" w14:textId="77777777" w:rsidR="0069742D" w:rsidRPr="0032030C" w:rsidRDefault="0084275B" w:rsidP="002A2C5C">
            <w:pPr>
              <w:ind w:right="-28"/>
              <w:rPr>
                <w:rFonts w:ascii="Arial" w:eastAsia="Arial" w:hAnsi="Arial" w:cs="Arial"/>
                <w:sz w:val="12"/>
                <w:szCs w:val="12"/>
              </w:rPr>
            </w:pPr>
            <w:r w:rsidRPr="0032030C">
              <w:rPr>
                <w:sz w:val="12"/>
                <w:szCs w:val="12"/>
              </w:rPr>
              <w:t>Salvador Castillo Rodríguez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4D5B73" w14:textId="77777777" w:rsidR="0069742D" w:rsidRPr="0032030C" w:rsidRDefault="0084275B" w:rsidP="002A2C5C">
            <w:pPr>
              <w:ind w:right="-28"/>
              <w:rPr>
                <w:sz w:val="12"/>
                <w:szCs w:val="12"/>
              </w:rPr>
            </w:pPr>
            <w:r w:rsidRPr="0032030C">
              <w:rPr>
                <w:sz w:val="12"/>
                <w:szCs w:val="12"/>
              </w:rPr>
              <w:t>Subdirector</w:t>
            </w:r>
          </w:p>
          <w:p w14:paraId="24BA00CD" w14:textId="77777777" w:rsidR="0069742D" w:rsidRPr="0032030C" w:rsidRDefault="0084275B" w:rsidP="002A2C5C">
            <w:pPr>
              <w:ind w:right="-28"/>
              <w:rPr>
                <w:sz w:val="12"/>
                <w:szCs w:val="12"/>
              </w:rPr>
            </w:pPr>
            <w:r w:rsidRPr="0032030C">
              <w:rPr>
                <w:sz w:val="12"/>
                <w:szCs w:val="12"/>
              </w:rPr>
              <w:t>de Tránsito y</w:t>
            </w:r>
          </w:p>
          <w:p w14:paraId="0EBD90E4" w14:textId="77777777" w:rsidR="0069742D" w:rsidRPr="0032030C" w:rsidRDefault="0084275B" w:rsidP="002A2C5C">
            <w:pPr>
              <w:ind w:right="-28"/>
              <w:rPr>
                <w:rFonts w:ascii="Arial" w:eastAsia="Arial" w:hAnsi="Arial" w:cs="Arial"/>
                <w:sz w:val="12"/>
                <w:szCs w:val="12"/>
              </w:rPr>
            </w:pPr>
            <w:r w:rsidRPr="0032030C">
              <w:rPr>
                <w:sz w:val="12"/>
                <w:szCs w:val="12"/>
              </w:rPr>
              <w:t>Vialidad</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6C3B3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27A1C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75A34F"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06F5F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1831D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3D0F2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7A086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A23A93"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AE18B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F6A289"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C61FE3"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3380A5C6"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F1A8650" w14:textId="77777777" w:rsidR="0069742D" w:rsidRPr="0032030C" w:rsidRDefault="0084275B" w:rsidP="002A2C5C">
            <w:pPr>
              <w:ind w:right="-28"/>
              <w:rPr>
                <w:rFonts w:ascii="Arial" w:eastAsia="Arial" w:hAnsi="Arial" w:cs="Arial"/>
                <w:sz w:val="12"/>
                <w:szCs w:val="12"/>
              </w:rPr>
            </w:pPr>
            <w:r w:rsidRPr="0032030C">
              <w:rPr>
                <w:sz w:val="12"/>
                <w:szCs w:val="12"/>
              </w:rPr>
              <w:t>Gustavo Mijaíl Reyes Mondragón</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9F96C6"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Ingeniería Vial / CGPSC</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67F4C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26881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40396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E79C4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634AE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3D441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6A7EA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8A758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CBD5B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D2E296"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4B8029"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56C25361"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9646096" w14:textId="77777777" w:rsidR="0069742D" w:rsidRPr="0032030C" w:rsidRDefault="0084275B" w:rsidP="002A2C5C">
            <w:pPr>
              <w:ind w:right="-28"/>
              <w:rPr>
                <w:rFonts w:ascii="Arial" w:eastAsia="Arial" w:hAnsi="Arial" w:cs="Arial"/>
                <w:sz w:val="12"/>
                <w:szCs w:val="12"/>
              </w:rPr>
            </w:pPr>
            <w:r w:rsidRPr="0032030C">
              <w:rPr>
                <w:sz w:val="12"/>
                <w:szCs w:val="12"/>
              </w:rPr>
              <w:t>Heber Pérez Flores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DA5B85" w14:textId="77777777" w:rsidR="0069742D" w:rsidRPr="0032030C" w:rsidRDefault="0084275B" w:rsidP="002A2C5C">
            <w:pPr>
              <w:ind w:right="-28"/>
              <w:rPr>
                <w:rFonts w:ascii="Arial" w:eastAsia="Arial" w:hAnsi="Arial" w:cs="Arial"/>
                <w:sz w:val="12"/>
                <w:szCs w:val="12"/>
              </w:rPr>
            </w:pPr>
            <w:r w:rsidRPr="0032030C">
              <w:rPr>
                <w:sz w:val="12"/>
                <w:szCs w:val="12"/>
              </w:rPr>
              <w:t>Coordinador de Logística y Tecnologías Aplicadas a la Seguridad</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F5CEE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0FB96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49834F"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3F391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7D83C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34C55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82FA2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C3DE2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2E16F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3406A8"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F01780"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607F45A6"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8058DD2" w14:textId="77777777" w:rsidR="0069742D" w:rsidRPr="0032030C" w:rsidRDefault="0084275B" w:rsidP="002A2C5C">
            <w:pPr>
              <w:ind w:right="-28"/>
              <w:rPr>
                <w:rFonts w:ascii="Arial" w:eastAsia="Arial" w:hAnsi="Arial" w:cs="Arial"/>
                <w:sz w:val="12"/>
                <w:szCs w:val="12"/>
              </w:rPr>
            </w:pPr>
            <w:r w:rsidRPr="0032030C">
              <w:rPr>
                <w:sz w:val="12"/>
                <w:szCs w:val="12"/>
              </w:rPr>
              <w:t>Alma Julisa Rosas Carrera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1EAC7A" w14:textId="77777777" w:rsidR="0069742D" w:rsidRPr="0032030C" w:rsidRDefault="0084275B" w:rsidP="002A2C5C">
            <w:pPr>
              <w:ind w:right="-28"/>
              <w:rPr>
                <w:rFonts w:ascii="Arial" w:eastAsia="Arial" w:hAnsi="Arial" w:cs="Arial"/>
                <w:sz w:val="12"/>
                <w:szCs w:val="12"/>
              </w:rPr>
            </w:pPr>
            <w:r w:rsidRPr="0032030C">
              <w:rPr>
                <w:sz w:val="12"/>
                <w:szCs w:val="12"/>
              </w:rPr>
              <w:t>Encargado de área de la central de emergencias poniente</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CB691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8C382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52257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748AD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FF4BE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107333"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205CE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98903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E14B5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14661C"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9DEC4E"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470EB788"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D9FDEEE" w14:textId="77777777" w:rsidR="0069742D" w:rsidRPr="0032030C" w:rsidRDefault="0084275B" w:rsidP="002A2C5C">
            <w:pPr>
              <w:ind w:right="-28"/>
              <w:rPr>
                <w:rFonts w:ascii="Arial" w:eastAsia="Arial" w:hAnsi="Arial" w:cs="Arial"/>
                <w:sz w:val="12"/>
                <w:szCs w:val="12"/>
              </w:rPr>
            </w:pPr>
            <w:r w:rsidRPr="0032030C">
              <w:rPr>
                <w:sz w:val="12"/>
                <w:szCs w:val="12"/>
              </w:rPr>
              <w:t>Jorge Luis Jiménez Flores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37F9F9" w14:textId="77777777" w:rsidR="0069742D" w:rsidRPr="0032030C" w:rsidRDefault="0084275B" w:rsidP="002A2C5C">
            <w:pPr>
              <w:ind w:right="-28"/>
              <w:rPr>
                <w:sz w:val="12"/>
                <w:szCs w:val="12"/>
              </w:rPr>
            </w:pPr>
            <w:r w:rsidRPr="0032030C">
              <w:rPr>
                <w:sz w:val="12"/>
                <w:szCs w:val="12"/>
              </w:rPr>
              <w:t>Responsable de área de Seguimiento Búsqueda</w:t>
            </w:r>
          </w:p>
          <w:p w14:paraId="037D9110" w14:textId="77777777" w:rsidR="0069742D" w:rsidRPr="0032030C" w:rsidRDefault="0084275B" w:rsidP="002A2C5C">
            <w:pPr>
              <w:ind w:right="-28"/>
              <w:rPr>
                <w:rFonts w:ascii="Arial" w:eastAsia="Arial" w:hAnsi="Arial" w:cs="Arial"/>
                <w:sz w:val="12"/>
                <w:szCs w:val="12"/>
              </w:rPr>
            </w:pPr>
            <w:r w:rsidRPr="0032030C">
              <w:rPr>
                <w:sz w:val="12"/>
                <w:szCs w:val="12"/>
              </w:rPr>
              <w:t>y Detención</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32D0D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83245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15318F"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1B2EA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D90E7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C0BB5C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48897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CFCBE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CEB6B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452542"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B34299"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6B25D1A2"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AA3AEFB" w14:textId="77777777" w:rsidR="0069742D" w:rsidRPr="0032030C" w:rsidRDefault="0084275B" w:rsidP="002A2C5C">
            <w:pPr>
              <w:ind w:right="-28"/>
              <w:rPr>
                <w:rFonts w:ascii="Arial" w:eastAsia="Arial" w:hAnsi="Arial" w:cs="Arial"/>
                <w:sz w:val="12"/>
                <w:szCs w:val="12"/>
              </w:rPr>
            </w:pPr>
            <w:r w:rsidRPr="0032030C">
              <w:rPr>
                <w:sz w:val="12"/>
                <w:szCs w:val="12"/>
              </w:rPr>
              <w:t>José Gustavo López Silva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7C8D1B" w14:textId="77777777" w:rsidR="0069742D" w:rsidRPr="0032030C" w:rsidRDefault="0084275B" w:rsidP="002A2C5C">
            <w:pPr>
              <w:ind w:right="-28"/>
              <w:rPr>
                <w:sz w:val="12"/>
                <w:szCs w:val="12"/>
              </w:rPr>
            </w:pPr>
            <w:r w:rsidRPr="0032030C">
              <w:rPr>
                <w:sz w:val="12"/>
                <w:szCs w:val="12"/>
              </w:rPr>
              <w:t>Responsable de área de central de</w:t>
            </w:r>
          </w:p>
          <w:p w14:paraId="093E07F3" w14:textId="77777777" w:rsidR="0069742D" w:rsidRPr="0032030C" w:rsidRDefault="0084275B" w:rsidP="002A2C5C">
            <w:pPr>
              <w:ind w:right="-28"/>
              <w:rPr>
                <w:rFonts w:ascii="Arial" w:eastAsia="Arial" w:hAnsi="Arial" w:cs="Arial"/>
                <w:sz w:val="12"/>
                <w:szCs w:val="12"/>
              </w:rPr>
            </w:pPr>
            <w:r w:rsidRPr="0032030C">
              <w:rPr>
                <w:sz w:val="12"/>
                <w:szCs w:val="12"/>
              </w:rPr>
              <w:t>emergencias Zona Oriente</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C39F2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BDD65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D4976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C1356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2B0C0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7977A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F03F5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BA1E1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20D7AE"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FF1611"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FE3437"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27C5B0DA"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E821C6" w14:textId="77777777" w:rsidR="0069742D" w:rsidRPr="0032030C" w:rsidRDefault="0084275B" w:rsidP="002A2C5C">
            <w:pPr>
              <w:ind w:right="-28"/>
              <w:rPr>
                <w:rFonts w:ascii="Arial" w:eastAsia="Arial" w:hAnsi="Arial" w:cs="Arial"/>
                <w:sz w:val="12"/>
                <w:szCs w:val="12"/>
              </w:rPr>
            </w:pPr>
            <w:r w:rsidRPr="0032030C">
              <w:rPr>
                <w:sz w:val="12"/>
                <w:szCs w:val="12"/>
              </w:rPr>
              <w:t>Avelyn Verónica Fonseca Pérez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646E63" w14:textId="77777777" w:rsidR="0069742D" w:rsidRPr="0032030C" w:rsidRDefault="0084275B" w:rsidP="002A2C5C">
            <w:pPr>
              <w:ind w:right="-28"/>
              <w:rPr>
                <w:sz w:val="12"/>
                <w:szCs w:val="12"/>
              </w:rPr>
            </w:pPr>
            <w:r w:rsidRPr="0032030C">
              <w:rPr>
                <w:sz w:val="12"/>
                <w:szCs w:val="12"/>
              </w:rPr>
              <w:t>Responsable de área de Atención a Víctimas</w:t>
            </w:r>
          </w:p>
          <w:p w14:paraId="3FEBB46A" w14:textId="77777777" w:rsidR="0069742D" w:rsidRPr="0032030C" w:rsidRDefault="0084275B" w:rsidP="002A2C5C">
            <w:pPr>
              <w:ind w:right="-28"/>
              <w:rPr>
                <w:rFonts w:ascii="Arial" w:eastAsia="Arial" w:hAnsi="Arial" w:cs="Arial"/>
                <w:sz w:val="12"/>
                <w:szCs w:val="12"/>
              </w:rPr>
            </w:pPr>
            <w:r w:rsidRPr="0032030C">
              <w:rPr>
                <w:sz w:val="12"/>
                <w:szCs w:val="12"/>
              </w:rPr>
              <w:t>del Delito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75287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9D3A0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C853F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493B3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72623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2E7D4B"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89919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A43F7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24066F"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17A55F"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2FE734"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50948B60"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61E5184" w14:textId="77777777" w:rsidR="0069742D" w:rsidRPr="0032030C" w:rsidRDefault="0084275B" w:rsidP="002A2C5C">
            <w:pPr>
              <w:ind w:right="-28"/>
              <w:rPr>
                <w:rFonts w:ascii="Arial" w:eastAsia="Arial" w:hAnsi="Arial" w:cs="Arial"/>
                <w:sz w:val="12"/>
                <w:szCs w:val="12"/>
              </w:rPr>
            </w:pPr>
            <w:r w:rsidRPr="0032030C">
              <w:rPr>
                <w:sz w:val="12"/>
                <w:szCs w:val="12"/>
              </w:rPr>
              <w:t>Janeth Nieto Alonso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2A293E" w14:textId="77777777" w:rsidR="0069742D" w:rsidRPr="0032030C" w:rsidRDefault="0084275B" w:rsidP="002A2C5C">
            <w:pPr>
              <w:ind w:right="-28"/>
              <w:rPr>
                <w:rFonts w:ascii="Arial" w:eastAsia="Arial" w:hAnsi="Arial" w:cs="Arial"/>
                <w:sz w:val="12"/>
                <w:szCs w:val="12"/>
              </w:rPr>
            </w:pPr>
            <w:r w:rsidRPr="0032030C">
              <w:rPr>
                <w:sz w:val="12"/>
                <w:szCs w:val="12"/>
              </w:rPr>
              <w:t>Titular del Área de Control de Gestión y Archivo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7D05C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530CA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19B523"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4708B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24FCE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076099"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117B1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AAF87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0ADD6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DC68AC"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A8676C"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02418937"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DB3C65A" w14:textId="77777777" w:rsidR="0069742D" w:rsidRPr="0032030C" w:rsidRDefault="0084275B" w:rsidP="002A2C5C">
            <w:pPr>
              <w:ind w:right="-28"/>
              <w:rPr>
                <w:sz w:val="12"/>
                <w:szCs w:val="12"/>
              </w:rPr>
            </w:pPr>
            <w:r w:rsidRPr="0032030C">
              <w:rPr>
                <w:sz w:val="12"/>
                <w:szCs w:val="12"/>
              </w:rPr>
              <w:t>Claudia Anayeli</w:t>
            </w:r>
          </w:p>
          <w:p w14:paraId="24CD5ACA" w14:textId="77777777" w:rsidR="0069742D" w:rsidRPr="0032030C" w:rsidRDefault="0084275B" w:rsidP="002A2C5C">
            <w:pPr>
              <w:ind w:right="-28"/>
              <w:rPr>
                <w:sz w:val="12"/>
                <w:szCs w:val="12"/>
              </w:rPr>
            </w:pPr>
            <w:r w:rsidRPr="0032030C">
              <w:rPr>
                <w:sz w:val="12"/>
                <w:szCs w:val="12"/>
              </w:rPr>
              <w:t>Estrada</w:t>
            </w:r>
          </w:p>
          <w:p w14:paraId="7520C707"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Cantu</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805AF9"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Jefe De Region II</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2EA6A6" w14:textId="77777777" w:rsidR="0069742D" w:rsidRPr="0032030C" w:rsidRDefault="0069742D" w:rsidP="002A2C5C">
            <w:pPr>
              <w:ind w:right="-28"/>
              <w:rPr>
                <w:rFonts w:ascii="Arial" w:eastAsia="Arial" w:hAnsi="Arial" w:cs="Arial"/>
                <w:sz w:val="12"/>
                <w:szCs w:val="12"/>
              </w:rPr>
            </w:pP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BBFDE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0776D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6697E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DE608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2A965B"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D6DD1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EC0EB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FCB8F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1512177"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7DB97B"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48D79486"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739BB2E" w14:textId="77777777" w:rsidR="0069742D" w:rsidRPr="0032030C" w:rsidRDefault="0084275B" w:rsidP="002A2C5C">
            <w:pPr>
              <w:ind w:right="-28"/>
              <w:rPr>
                <w:sz w:val="12"/>
                <w:szCs w:val="12"/>
              </w:rPr>
            </w:pPr>
            <w:r w:rsidRPr="0032030C">
              <w:rPr>
                <w:sz w:val="12"/>
                <w:szCs w:val="12"/>
              </w:rPr>
              <w:t>Daniel Eduardo</w:t>
            </w:r>
          </w:p>
          <w:p w14:paraId="6CCE9007" w14:textId="77777777" w:rsidR="0069742D" w:rsidRPr="0032030C" w:rsidRDefault="0084275B" w:rsidP="002A2C5C">
            <w:pPr>
              <w:ind w:right="-28"/>
              <w:rPr>
                <w:sz w:val="12"/>
                <w:szCs w:val="12"/>
              </w:rPr>
            </w:pPr>
            <w:r w:rsidRPr="0032030C">
              <w:rPr>
                <w:sz w:val="12"/>
                <w:szCs w:val="12"/>
              </w:rPr>
              <w:t>Pavón</w:t>
            </w:r>
          </w:p>
          <w:p w14:paraId="4B7855DA" w14:textId="77777777" w:rsidR="0069742D" w:rsidRPr="0032030C" w:rsidRDefault="0084275B" w:rsidP="002A2C5C">
            <w:pPr>
              <w:ind w:right="-28"/>
              <w:rPr>
                <w:rFonts w:ascii="Arial" w:eastAsia="Arial" w:hAnsi="Arial" w:cs="Arial"/>
                <w:sz w:val="12"/>
                <w:szCs w:val="12"/>
              </w:rPr>
            </w:pPr>
            <w:r w:rsidRPr="0032030C">
              <w:rPr>
                <w:sz w:val="12"/>
                <w:szCs w:val="12"/>
              </w:rPr>
              <w:t>Huerta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826908" w14:textId="77777777" w:rsidR="0069742D" w:rsidRPr="0032030C" w:rsidRDefault="0084275B" w:rsidP="002A2C5C">
            <w:pPr>
              <w:ind w:right="-28"/>
              <w:rPr>
                <w:rFonts w:ascii="Arial" w:eastAsia="Arial" w:hAnsi="Arial" w:cs="Arial"/>
                <w:sz w:val="12"/>
                <w:szCs w:val="12"/>
              </w:rPr>
            </w:pPr>
            <w:r w:rsidRPr="0032030C">
              <w:rPr>
                <w:sz w:val="12"/>
                <w:szCs w:val="12"/>
              </w:rPr>
              <w:t>Coordinador de Grupos Especiales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00433C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42DA9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C7C9E3"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98E1C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1B7B9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61554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12581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C96FFF"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DA721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5797C6"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666257"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7C734247"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169A842" w14:textId="77777777" w:rsidR="0069742D" w:rsidRPr="0032030C" w:rsidRDefault="0084275B" w:rsidP="002A2C5C">
            <w:pPr>
              <w:ind w:right="-28"/>
              <w:rPr>
                <w:rFonts w:ascii="Arial" w:eastAsia="Arial" w:hAnsi="Arial" w:cs="Arial"/>
                <w:sz w:val="12"/>
                <w:szCs w:val="12"/>
              </w:rPr>
            </w:pPr>
            <w:r w:rsidRPr="0032030C">
              <w:rPr>
                <w:sz w:val="12"/>
                <w:szCs w:val="12"/>
              </w:rPr>
              <w:t>Hector Esteban Morales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689BB5" w14:textId="77777777" w:rsidR="0069742D" w:rsidRPr="0032030C" w:rsidRDefault="0084275B" w:rsidP="002A2C5C">
            <w:pPr>
              <w:ind w:right="-28"/>
              <w:rPr>
                <w:rFonts w:ascii="Arial" w:eastAsia="Arial" w:hAnsi="Arial" w:cs="Arial"/>
                <w:sz w:val="12"/>
                <w:szCs w:val="12"/>
              </w:rPr>
            </w:pPr>
            <w:r w:rsidRPr="0032030C">
              <w:rPr>
                <w:sz w:val="12"/>
                <w:szCs w:val="12"/>
              </w:rPr>
              <w:t>Subdirección de Admisnitración Policial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2A3D4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7DB46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7F4EB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FC17F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2FB21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CF52D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AA47C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900A7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EF208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C06B1C"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D9D953"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0088DC52" w14:textId="77777777" w:rsidTr="0032030C">
        <w:trPr>
          <w:trHeight w:val="112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CC2AB2E" w14:textId="77777777" w:rsidR="0069742D" w:rsidRPr="0032030C" w:rsidRDefault="0084275B" w:rsidP="002A2C5C">
            <w:pPr>
              <w:ind w:right="-28"/>
              <w:rPr>
                <w:b/>
                <w:sz w:val="12"/>
                <w:szCs w:val="12"/>
              </w:rPr>
            </w:pPr>
            <w:r w:rsidRPr="0032030C">
              <w:rPr>
                <w:b/>
                <w:sz w:val="12"/>
                <w:szCs w:val="12"/>
              </w:rPr>
              <w:t>José Francisco</w:t>
            </w:r>
          </w:p>
          <w:p w14:paraId="032DFAA0" w14:textId="77777777" w:rsidR="0069742D" w:rsidRPr="0032030C" w:rsidRDefault="0084275B" w:rsidP="002A2C5C">
            <w:pPr>
              <w:ind w:right="-28"/>
              <w:rPr>
                <w:b/>
                <w:sz w:val="12"/>
                <w:szCs w:val="12"/>
              </w:rPr>
            </w:pPr>
            <w:r w:rsidRPr="0032030C">
              <w:rPr>
                <w:b/>
                <w:sz w:val="12"/>
                <w:szCs w:val="12"/>
              </w:rPr>
              <w:t>Mercado</w:t>
            </w:r>
          </w:p>
          <w:p w14:paraId="15F489CB" w14:textId="77777777" w:rsidR="0069742D" w:rsidRPr="0032030C" w:rsidRDefault="0084275B" w:rsidP="002A2C5C">
            <w:pPr>
              <w:ind w:right="-28"/>
              <w:rPr>
                <w:rFonts w:ascii="Arial" w:eastAsia="Arial" w:hAnsi="Arial" w:cs="Arial"/>
                <w:b/>
                <w:sz w:val="12"/>
                <w:szCs w:val="12"/>
              </w:rPr>
            </w:pPr>
            <w:r w:rsidRPr="0032030C">
              <w:rPr>
                <w:b/>
                <w:sz w:val="12"/>
                <w:szCs w:val="12"/>
              </w:rPr>
              <w:t>Álvarez</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156F708" w14:textId="77777777" w:rsidR="0069742D" w:rsidRPr="0032030C" w:rsidRDefault="0084275B" w:rsidP="002A2C5C">
            <w:pPr>
              <w:ind w:right="-28"/>
              <w:rPr>
                <w:rFonts w:ascii="Arial" w:eastAsia="Arial" w:hAnsi="Arial" w:cs="Arial"/>
                <w:b/>
                <w:sz w:val="12"/>
                <w:szCs w:val="12"/>
              </w:rPr>
            </w:pPr>
            <w:r w:rsidRPr="0032030C">
              <w:rPr>
                <w:b/>
                <w:sz w:val="12"/>
                <w:szCs w:val="12"/>
              </w:rPr>
              <w:t>Director de Información, Planeacion, Prograación y Evaluación</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04FC6EB"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F8F1D7B"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06AD80A"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DEEE83F"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150B950"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0E218CB"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CDDD859"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5C19571"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E8ED1FC"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81AAAC0"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21591D8"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r>
      <w:tr w:rsidR="002A2C5C" w:rsidRPr="002A2C5C" w14:paraId="39036379"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D78E8E5" w14:textId="77777777" w:rsidR="0069742D" w:rsidRPr="0032030C" w:rsidRDefault="0084275B" w:rsidP="002A2C5C">
            <w:pPr>
              <w:ind w:right="-28"/>
              <w:rPr>
                <w:rFonts w:ascii="Arial" w:eastAsia="Arial" w:hAnsi="Arial" w:cs="Arial"/>
                <w:sz w:val="12"/>
                <w:szCs w:val="12"/>
              </w:rPr>
            </w:pPr>
            <w:r w:rsidRPr="0032030C">
              <w:rPr>
                <w:sz w:val="12"/>
                <w:szCs w:val="12"/>
              </w:rPr>
              <w:t>Adriana Dorantes Huerta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8B4806" w14:textId="77777777" w:rsidR="0069742D" w:rsidRPr="0032030C" w:rsidRDefault="0084275B" w:rsidP="002A2C5C">
            <w:pPr>
              <w:ind w:right="-28"/>
              <w:rPr>
                <w:rFonts w:ascii="Arial" w:eastAsia="Arial" w:hAnsi="Arial" w:cs="Arial"/>
                <w:sz w:val="12"/>
                <w:szCs w:val="12"/>
              </w:rPr>
            </w:pPr>
            <w:r w:rsidRPr="0032030C">
              <w:rPr>
                <w:sz w:val="12"/>
                <w:szCs w:val="12"/>
              </w:rPr>
              <w:t>Enlace Adminsitrativo / Tesorería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56E14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0E950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77F4C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F72C5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6D1E1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27FDF9"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46F3F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0A925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9CE94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AD075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FEFB82"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3AE48C25"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20BF59B" w14:textId="77777777" w:rsidR="0069742D" w:rsidRPr="0032030C" w:rsidRDefault="0084275B" w:rsidP="002A2C5C">
            <w:pPr>
              <w:ind w:right="-28"/>
              <w:rPr>
                <w:rFonts w:ascii="Arial" w:eastAsia="Arial" w:hAnsi="Arial" w:cs="Arial"/>
                <w:sz w:val="12"/>
                <w:szCs w:val="12"/>
              </w:rPr>
            </w:pPr>
            <w:r w:rsidRPr="0032030C">
              <w:rPr>
                <w:sz w:val="12"/>
                <w:szCs w:val="12"/>
              </w:rPr>
              <w:t>Adriana Morales Erasto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DA18F8" w14:textId="77777777" w:rsidR="0069742D" w:rsidRPr="0032030C" w:rsidRDefault="0084275B" w:rsidP="002A2C5C">
            <w:pPr>
              <w:ind w:right="-28"/>
              <w:rPr>
                <w:rFonts w:ascii="Arial" w:eastAsia="Arial" w:hAnsi="Arial" w:cs="Arial"/>
                <w:sz w:val="12"/>
                <w:szCs w:val="12"/>
              </w:rPr>
            </w:pPr>
            <w:r w:rsidRPr="0032030C">
              <w:rPr>
                <w:sz w:val="12"/>
                <w:szCs w:val="12"/>
              </w:rPr>
              <w:t>Responsable de Amparo /Area Jurídica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FCBDE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0D4E2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7B4FB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ACC48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FCC56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2E40D5"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7A169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C1E90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14F47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F3C4B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CF4706"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68A57DF4"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CE12E8C" w14:textId="77777777" w:rsidR="0069742D" w:rsidRPr="0032030C" w:rsidRDefault="0084275B" w:rsidP="002A2C5C">
            <w:pPr>
              <w:ind w:right="-28"/>
              <w:rPr>
                <w:rFonts w:ascii="Arial" w:eastAsia="Arial" w:hAnsi="Arial" w:cs="Arial"/>
                <w:sz w:val="12"/>
                <w:szCs w:val="12"/>
              </w:rPr>
            </w:pPr>
            <w:r w:rsidRPr="0032030C">
              <w:rPr>
                <w:sz w:val="12"/>
                <w:szCs w:val="12"/>
              </w:rPr>
              <w:t>Alfonso Iyair Mayen</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C3992A" w14:textId="77777777" w:rsidR="0069742D" w:rsidRPr="0032030C" w:rsidRDefault="0084275B" w:rsidP="002A2C5C">
            <w:pPr>
              <w:ind w:right="-28"/>
              <w:rPr>
                <w:rFonts w:ascii="Arial" w:eastAsia="Arial" w:hAnsi="Arial" w:cs="Arial"/>
                <w:sz w:val="12"/>
                <w:szCs w:val="12"/>
              </w:rPr>
            </w:pPr>
            <w:r w:rsidRPr="0032030C">
              <w:rPr>
                <w:sz w:val="12"/>
                <w:szCs w:val="12"/>
              </w:rPr>
              <w:t>Responsable Almacén / Oficialía Mayor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D78DB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656F5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6C403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E8EE0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0141A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40E18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19296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5605B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26519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15D1D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203531"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062961DC"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FDDDBB9" w14:textId="77777777" w:rsidR="0069742D" w:rsidRPr="0032030C" w:rsidRDefault="0084275B" w:rsidP="002A2C5C">
            <w:pPr>
              <w:ind w:right="-28"/>
              <w:rPr>
                <w:rFonts w:ascii="Arial" w:eastAsia="Arial" w:hAnsi="Arial" w:cs="Arial"/>
                <w:sz w:val="12"/>
                <w:szCs w:val="12"/>
              </w:rPr>
            </w:pPr>
            <w:r w:rsidRPr="0032030C">
              <w:rPr>
                <w:sz w:val="12"/>
                <w:szCs w:val="12"/>
              </w:rPr>
              <w:t>Alma Montserrat Villa Martínez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431921" w14:textId="77777777" w:rsidR="0069742D" w:rsidRPr="0032030C" w:rsidRDefault="0084275B" w:rsidP="002A2C5C">
            <w:pPr>
              <w:ind w:right="-28"/>
              <w:rPr>
                <w:rFonts w:ascii="Arial" w:eastAsia="Arial" w:hAnsi="Arial" w:cs="Arial"/>
                <w:sz w:val="12"/>
                <w:szCs w:val="12"/>
              </w:rPr>
            </w:pPr>
            <w:r w:rsidRPr="0032030C">
              <w:rPr>
                <w:sz w:val="12"/>
                <w:szCs w:val="12"/>
              </w:rPr>
              <w:t>Reponsable área de Contratos / Dirección Jurídica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27E76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E5EB6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83DD9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D83B7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6E807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42B768"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8305B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8038B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0BC30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44DBF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B8AF49"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3876677F"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C9BDC55" w14:textId="77777777" w:rsidR="0069742D" w:rsidRPr="0032030C" w:rsidRDefault="0084275B" w:rsidP="002A2C5C">
            <w:pPr>
              <w:ind w:right="-28"/>
              <w:rPr>
                <w:rFonts w:ascii="Arial" w:eastAsia="Arial" w:hAnsi="Arial" w:cs="Arial"/>
                <w:sz w:val="12"/>
                <w:szCs w:val="12"/>
              </w:rPr>
            </w:pPr>
            <w:r w:rsidRPr="0032030C">
              <w:rPr>
                <w:sz w:val="12"/>
                <w:szCs w:val="12"/>
              </w:rPr>
              <w:t>Amparo Barajas Pulido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60978D" w14:textId="77777777" w:rsidR="0069742D" w:rsidRPr="0032030C" w:rsidRDefault="0084275B" w:rsidP="002A2C5C">
            <w:pPr>
              <w:ind w:right="-28"/>
              <w:rPr>
                <w:rFonts w:ascii="Arial" w:eastAsia="Arial" w:hAnsi="Arial" w:cs="Arial"/>
                <w:sz w:val="12"/>
                <w:szCs w:val="12"/>
              </w:rPr>
            </w:pPr>
            <w:r w:rsidRPr="0032030C">
              <w:rPr>
                <w:sz w:val="12"/>
                <w:szCs w:val="12"/>
              </w:rPr>
              <w:t>Enlace Adminsitrativo / Secretaría de Integración Territorial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A2BAA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DEE4D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FD227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1FB80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E2952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080684F"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2E7D9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93AF2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B2C9E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F863E1"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1C9B15"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11766421"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6D3812" w14:textId="77777777" w:rsidR="0069742D" w:rsidRPr="0032030C" w:rsidRDefault="0084275B" w:rsidP="002A2C5C">
            <w:pPr>
              <w:ind w:right="-28"/>
              <w:rPr>
                <w:rFonts w:ascii="Arial" w:eastAsia="Arial" w:hAnsi="Arial" w:cs="Arial"/>
                <w:sz w:val="12"/>
                <w:szCs w:val="12"/>
              </w:rPr>
            </w:pPr>
            <w:r w:rsidRPr="0032030C">
              <w:rPr>
                <w:sz w:val="12"/>
                <w:szCs w:val="12"/>
              </w:rPr>
              <w:t>Ana Laura Perez Castro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0CE893" w14:textId="77777777" w:rsidR="0069742D" w:rsidRPr="0032030C" w:rsidRDefault="0084275B" w:rsidP="002A2C5C">
            <w:pPr>
              <w:ind w:right="-28"/>
              <w:rPr>
                <w:rFonts w:ascii="Arial" w:eastAsia="Arial" w:hAnsi="Arial" w:cs="Arial"/>
                <w:sz w:val="12"/>
                <w:szCs w:val="12"/>
              </w:rPr>
            </w:pPr>
            <w:r w:rsidRPr="0032030C">
              <w:rPr>
                <w:sz w:val="12"/>
                <w:szCs w:val="12"/>
              </w:rPr>
              <w:t>Responsable Calificación/ OIC</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4327A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55A3E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7E04E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8FC56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95AB7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DF7E92"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07836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49C50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17EAD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982EE4"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4BA7F0"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70BE9CB9" w14:textId="77777777" w:rsidTr="0032030C">
        <w:trPr>
          <w:trHeight w:val="70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5EBF379" w14:textId="77777777" w:rsidR="0069742D" w:rsidRPr="0032030C" w:rsidRDefault="0084275B" w:rsidP="002A2C5C">
            <w:pPr>
              <w:ind w:right="-28"/>
              <w:rPr>
                <w:rFonts w:ascii="Arial" w:eastAsia="Arial" w:hAnsi="Arial" w:cs="Arial"/>
                <w:b/>
                <w:sz w:val="12"/>
                <w:szCs w:val="12"/>
              </w:rPr>
            </w:pPr>
            <w:r w:rsidRPr="0032030C">
              <w:rPr>
                <w:b/>
                <w:sz w:val="12"/>
                <w:szCs w:val="12"/>
              </w:rPr>
              <w:t>Ana Luisa Cambrón Degollado</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7E82640" w14:textId="77777777" w:rsidR="0069742D" w:rsidRPr="0032030C" w:rsidRDefault="0084275B" w:rsidP="002A2C5C">
            <w:pPr>
              <w:ind w:right="-28"/>
              <w:rPr>
                <w:rFonts w:ascii="Arial" w:eastAsia="Arial" w:hAnsi="Arial" w:cs="Arial"/>
                <w:b/>
                <w:sz w:val="12"/>
                <w:szCs w:val="12"/>
              </w:rPr>
            </w:pPr>
            <w:r w:rsidRPr="0032030C">
              <w:rPr>
                <w:b/>
                <w:sz w:val="12"/>
                <w:szCs w:val="12"/>
              </w:rPr>
              <w:t>Directora de Infraestructura Urbana</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0102F0E"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7EA02B3"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7768C54"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9F263BB"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2E8E861"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C27BD35" w14:textId="77777777" w:rsidR="0069742D" w:rsidRPr="0032030C" w:rsidRDefault="0084275B" w:rsidP="002A2C5C">
            <w:pPr>
              <w:ind w:right="-28"/>
              <w:rPr>
                <w:rFonts w:ascii="Arial" w:eastAsia="Arial" w:hAnsi="Arial" w:cs="Arial"/>
                <w:b/>
                <w:sz w:val="12"/>
                <w:szCs w:val="12"/>
              </w:rPr>
            </w:pPr>
            <w:r w:rsidRPr="0032030C">
              <w:rPr>
                <w:b/>
                <w:sz w:val="12"/>
                <w:szCs w:val="12"/>
              </w:rPr>
              <w:t>N/A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B9290B7"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0C69D10"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E844DD2"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4AA576A"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5E86D86"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r>
      <w:tr w:rsidR="002A2C5C" w:rsidRPr="002A2C5C" w14:paraId="52B5C454"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B8F468A"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Ana Lilia Garcés Flores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91F42D" w14:textId="77777777" w:rsidR="0069742D" w:rsidRPr="0032030C" w:rsidRDefault="0084275B" w:rsidP="002A2C5C">
            <w:pPr>
              <w:ind w:right="-28"/>
              <w:rPr>
                <w:rFonts w:ascii="Arial" w:eastAsia="Arial" w:hAnsi="Arial" w:cs="Arial"/>
                <w:sz w:val="12"/>
                <w:szCs w:val="12"/>
              </w:rPr>
            </w:pPr>
            <w:r w:rsidRPr="0032030C">
              <w:rPr>
                <w:sz w:val="12"/>
                <w:szCs w:val="12"/>
              </w:rPr>
              <w:t>Subtesorera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51263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34950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450C9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011D2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C742C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5959DB"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D8FBA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3C02E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471BD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0430D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D1ABBA"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1BAFCF96" w14:textId="77777777" w:rsidTr="0032030C">
        <w:trPr>
          <w:trHeight w:val="133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239A87A" w14:textId="77777777" w:rsidR="0069742D" w:rsidRPr="0032030C" w:rsidRDefault="0084275B" w:rsidP="002A2C5C">
            <w:pPr>
              <w:ind w:right="-28"/>
              <w:rPr>
                <w:rFonts w:ascii="Arial" w:eastAsia="Arial" w:hAnsi="Arial" w:cs="Arial"/>
                <w:sz w:val="12"/>
                <w:szCs w:val="12"/>
              </w:rPr>
            </w:pPr>
            <w:r w:rsidRPr="0032030C">
              <w:rPr>
                <w:sz w:val="12"/>
                <w:szCs w:val="12"/>
              </w:rPr>
              <w:t>Andrés Sanchez Osorio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01219F" w14:textId="77777777" w:rsidR="0069742D" w:rsidRPr="0032030C" w:rsidRDefault="0084275B" w:rsidP="002A2C5C">
            <w:pPr>
              <w:ind w:right="-28"/>
              <w:rPr>
                <w:rFonts w:ascii="Arial" w:eastAsia="Arial" w:hAnsi="Arial" w:cs="Arial"/>
                <w:sz w:val="12"/>
                <w:szCs w:val="12"/>
              </w:rPr>
            </w:pPr>
            <w:r w:rsidRPr="0032030C">
              <w:rPr>
                <w:sz w:val="12"/>
                <w:szCs w:val="12"/>
              </w:rPr>
              <w:t>Subsecretario de Enlace Control y Segumiento / Secretaría de Integración Territorial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B73874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1AC48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F25F4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03E514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C00D7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D0984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6F52D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C98A3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C791AE"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2CA13E"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32A9FA"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1A7A5223"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BB7965" w14:textId="77777777" w:rsidR="0069742D" w:rsidRPr="0032030C" w:rsidRDefault="0084275B" w:rsidP="002A2C5C">
            <w:pPr>
              <w:ind w:right="-28"/>
              <w:rPr>
                <w:rFonts w:ascii="Arial" w:eastAsia="Arial" w:hAnsi="Arial" w:cs="Arial"/>
                <w:sz w:val="12"/>
                <w:szCs w:val="12"/>
              </w:rPr>
            </w:pPr>
            <w:r w:rsidRPr="0032030C">
              <w:rPr>
                <w:sz w:val="12"/>
                <w:szCs w:val="12"/>
              </w:rPr>
              <w:t>Angel Barron Arriola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2CF19B" w14:textId="77777777" w:rsidR="0069742D" w:rsidRPr="0032030C" w:rsidRDefault="0084275B" w:rsidP="002A2C5C">
            <w:pPr>
              <w:ind w:right="-28"/>
              <w:rPr>
                <w:rFonts w:ascii="Arial" w:eastAsia="Arial" w:hAnsi="Arial" w:cs="Arial"/>
                <w:sz w:val="12"/>
                <w:szCs w:val="12"/>
              </w:rPr>
            </w:pPr>
            <w:r w:rsidRPr="0032030C">
              <w:rPr>
                <w:sz w:val="12"/>
                <w:szCs w:val="12"/>
              </w:rPr>
              <w:t>Coordinador de Bienestar Animal / Dirección Sustentabilidad Ambiental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3D9FF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2E028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24837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D40E1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2DB2D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31DEA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38A27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BE50D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2FB06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90368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883588"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6782E218"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1ADD73D" w14:textId="77777777" w:rsidR="0069742D" w:rsidRPr="0032030C" w:rsidRDefault="0084275B" w:rsidP="002A2C5C">
            <w:pPr>
              <w:ind w:right="-28"/>
              <w:rPr>
                <w:rFonts w:ascii="Arial" w:eastAsia="Arial" w:hAnsi="Arial" w:cs="Arial"/>
                <w:sz w:val="12"/>
                <w:szCs w:val="12"/>
              </w:rPr>
            </w:pPr>
            <w:r w:rsidRPr="0032030C">
              <w:rPr>
                <w:sz w:val="12"/>
                <w:szCs w:val="12"/>
              </w:rPr>
              <w:t>Aranza Estefanía Barrera López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2726C9" w14:textId="77777777" w:rsidR="0069742D" w:rsidRPr="0032030C" w:rsidRDefault="0084275B" w:rsidP="002A2C5C">
            <w:pPr>
              <w:ind w:right="-28"/>
              <w:rPr>
                <w:rFonts w:ascii="Arial" w:eastAsia="Arial" w:hAnsi="Arial" w:cs="Arial"/>
                <w:sz w:val="12"/>
                <w:szCs w:val="12"/>
              </w:rPr>
            </w:pPr>
            <w:r w:rsidRPr="0032030C">
              <w:rPr>
                <w:sz w:val="12"/>
                <w:szCs w:val="12"/>
              </w:rPr>
              <w:t>Responsable de Área Intresinstitucional / Secretaría del Ayuntamiento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07CEE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9849C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525DE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E9839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06A30C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DE95AA"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20844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7EA83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08812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4F84F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ACE2BB"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2320596F"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3289B78" w14:textId="77777777" w:rsidR="0069742D" w:rsidRPr="0032030C" w:rsidRDefault="0084275B" w:rsidP="002A2C5C">
            <w:pPr>
              <w:ind w:right="-28"/>
              <w:rPr>
                <w:rFonts w:ascii="Arial" w:eastAsia="Arial" w:hAnsi="Arial" w:cs="Arial"/>
                <w:sz w:val="12"/>
                <w:szCs w:val="12"/>
              </w:rPr>
            </w:pPr>
            <w:r w:rsidRPr="0032030C">
              <w:rPr>
                <w:sz w:val="12"/>
                <w:szCs w:val="12"/>
              </w:rPr>
              <w:t>Francisco Javier Dorantes Pérez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E121E2" w14:textId="77777777" w:rsidR="0069742D" w:rsidRPr="0032030C" w:rsidRDefault="0084275B" w:rsidP="002A2C5C">
            <w:pPr>
              <w:ind w:right="-28"/>
              <w:rPr>
                <w:rFonts w:ascii="Arial" w:eastAsia="Arial" w:hAnsi="Arial" w:cs="Arial"/>
                <w:sz w:val="12"/>
                <w:szCs w:val="12"/>
              </w:rPr>
            </w:pPr>
            <w:r w:rsidRPr="0032030C">
              <w:rPr>
                <w:sz w:val="12"/>
                <w:szCs w:val="12"/>
              </w:rPr>
              <w:t>Responsable de Área Jurídico Administrativo / Tesorería Municipal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DDCC6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F70AB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6402E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CF1BC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6950F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5341D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11742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A0D11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82DEB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A6C727"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3317AE"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5768CCAB"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13CE64" w14:textId="77777777" w:rsidR="0069742D" w:rsidRPr="0032030C" w:rsidRDefault="0084275B" w:rsidP="002A2C5C">
            <w:pPr>
              <w:ind w:right="-28"/>
              <w:rPr>
                <w:rFonts w:ascii="Arial" w:eastAsia="Arial" w:hAnsi="Arial" w:cs="Arial"/>
                <w:sz w:val="12"/>
                <w:szCs w:val="12"/>
              </w:rPr>
            </w:pPr>
            <w:r w:rsidRPr="0032030C">
              <w:rPr>
                <w:sz w:val="12"/>
                <w:szCs w:val="12"/>
              </w:rPr>
              <w:t>Diana Arteaga Macías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E1AEB7" w14:textId="77777777" w:rsidR="0069742D" w:rsidRPr="0032030C" w:rsidRDefault="0084275B" w:rsidP="002A2C5C">
            <w:pPr>
              <w:ind w:right="-28"/>
              <w:rPr>
                <w:rFonts w:ascii="Arial" w:eastAsia="Arial" w:hAnsi="Arial" w:cs="Arial"/>
                <w:sz w:val="12"/>
                <w:szCs w:val="12"/>
              </w:rPr>
            </w:pPr>
            <w:r w:rsidRPr="0032030C">
              <w:rPr>
                <w:sz w:val="12"/>
                <w:szCs w:val="12"/>
              </w:rPr>
              <w:t>Subdirectora Jurídica Consultiva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F87AE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8F89E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AAD75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13C55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86CFB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DB2D90"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6FF33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D228E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A76CD2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AA9185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17FD99"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5E34CABC" w14:textId="77777777" w:rsidTr="0032030C">
        <w:trPr>
          <w:trHeight w:val="133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A80A026" w14:textId="77777777" w:rsidR="0069742D" w:rsidRPr="0032030C" w:rsidRDefault="0084275B" w:rsidP="002A2C5C">
            <w:pPr>
              <w:ind w:right="-28"/>
              <w:rPr>
                <w:rFonts w:ascii="Arial" w:eastAsia="Arial" w:hAnsi="Arial" w:cs="Arial"/>
                <w:sz w:val="12"/>
                <w:szCs w:val="12"/>
              </w:rPr>
            </w:pPr>
            <w:r w:rsidRPr="0032030C">
              <w:rPr>
                <w:sz w:val="12"/>
                <w:szCs w:val="12"/>
              </w:rPr>
              <w:t>Arturo Ramírez Arteaga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8CBE73" w14:textId="77777777" w:rsidR="0069742D" w:rsidRPr="0032030C" w:rsidRDefault="0084275B" w:rsidP="002A2C5C">
            <w:pPr>
              <w:ind w:right="-28"/>
              <w:rPr>
                <w:rFonts w:ascii="Arial" w:eastAsia="Arial" w:hAnsi="Arial" w:cs="Arial"/>
                <w:sz w:val="12"/>
                <w:szCs w:val="12"/>
              </w:rPr>
            </w:pPr>
            <w:r w:rsidRPr="0032030C">
              <w:rPr>
                <w:sz w:val="12"/>
                <w:szCs w:val="12"/>
              </w:rPr>
              <w:t>Subsecretario de Vinculación Territorial / Secretaría de Intrgración Terrirorial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732A2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24F4F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D720B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0EFD0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0DA24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17422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50B8A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C83E73"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10979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93950F"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CA0BD6"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0A01A474"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A527EC4" w14:textId="77777777" w:rsidR="0069742D" w:rsidRPr="0032030C" w:rsidRDefault="0084275B" w:rsidP="002A2C5C">
            <w:pPr>
              <w:ind w:right="-28"/>
              <w:rPr>
                <w:rFonts w:ascii="Arial" w:eastAsia="Arial" w:hAnsi="Arial" w:cs="Arial"/>
                <w:sz w:val="12"/>
                <w:szCs w:val="12"/>
              </w:rPr>
            </w:pPr>
            <w:r w:rsidRPr="0032030C">
              <w:rPr>
                <w:sz w:val="12"/>
                <w:szCs w:val="12"/>
              </w:rPr>
              <w:t>Claudia Yolanda Bèjar Gutièrrez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D5F155" w14:textId="77777777" w:rsidR="0069742D" w:rsidRPr="0032030C" w:rsidRDefault="0084275B" w:rsidP="002A2C5C">
            <w:pPr>
              <w:ind w:right="-28"/>
              <w:rPr>
                <w:rFonts w:ascii="Arial" w:eastAsia="Arial" w:hAnsi="Arial" w:cs="Arial"/>
                <w:sz w:val="12"/>
                <w:szCs w:val="12"/>
              </w:rPr>
            </w:pPr>
            <w:r w:rsidRPr="0032030C">
              <w:rPr>
                <w:sz w:val="12"/>
                <w:szCs w:val="12"/>
              </w:rPr>
              <w:t>Enlace Administrativo Presidencia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98125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04398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1F79B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8CFF2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25524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D3840D"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7DE18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41ED2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33EDB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132C1A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3CAE90"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1C60AAF1"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C0EBD52"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Carlos Roberto Roa Elicea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81E20E" w14:textId="77777777" w:rsidR="0069742D" w:rsidRPr="0032030C" w:rsidRDefault="0084275B" w:rsidP="002A2C5C">
            <w:pPr>
              <w:ind w:right="-28"/>
              <w:rPr>
                <w:rFonts w:ascii="Arial" w:eastAsia="Arial" w:hAnsi="Arial" w:cs="Arial"/>
                <w:sz w:val="12"/>
                <w:szCs w:val="12"/>
              </w:rPr>
            </w:pPr>
            <w:r w:rsidRPr="0032030C">
              <w:rPr>
                <w:sz w:val="12"/>
                <w:szCs w:val="12"/>
              </w:rPr>
              <w:t>Responsable Área de Estimaciones y Control Financiero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CA293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9D40E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CF06A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3E10E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1A38A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FCC30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ED395C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25B4C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952D3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F407D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DDCF26"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94E7FAB"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38A93A0" w14:textId="77777777" w:rsidR="0069742D" w:rsidRPr="0032030C" w:rsidRDefault="0084275B" w:rsidP="002A2C5C">
            <w:pPr>
              <w:ind w:right="-28"/>
              <w:rPr>
                <w:rFonts w:ascii="Arial" w:eastAsia="Arial" w:hAnsi="Arial" w:cs="Arial"/>
                <w:sz w:val="12"/>
                <w:szCs w:val="12"/>
              </w:rPr>
            </w:pPr>
            <w:r w:rsidRPr="0032030C">
              <w:rPr>
                <w:sz w:val="12"/>
                <w:szCs w:val="12"/>
              </w:rPr>
              <w:t>Cecilia Landaverde Reséndiz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4E442E" w14:textId="77777777" w:rsidR="0069742D" w:rsidRPr="0032030C" w:rsidRDefault="0084275B" w:rsidP="002A2C5C">
            <w:pPr>
              <w:ind w:right="-28"/>
              <w:rPr>
                <w:rFonts w:ascii="Arial" w:eastAsia="Arial" w:hAnsi="Arial" w:cs="Arial"/>
                <w:sz w:val="12"/>
                <w:szCs w:val="12"/>
              </w:rPr>
            </w:pPr>
            <w:r w:rsidRPr="0032030C">
              <w:rPr>
                <w:sz w:val="12"/>
                <w:szCs w:val="12"/>
              </w:rPr>
              <w:t>Encargada de Despacho de la Oficina de la Secretaría del Ayuntmaiento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9A777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E7145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04E35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934DB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1A152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AACD5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95523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7FAAE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CC05C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05B2E6"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AD1013"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2948A821"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384A9FF" w14:textId="77777777" w:rsidR="0069742D" w:rsidRPr="0032030C" w:rsidRDefault="0084275B" w:rsidP="002A2C5C">
            <w:pPr>
              <w:ind w:right="-28"/>
              <w:rPr>
                <w:rFonts w:ascii="Arial" w:eastAsia="Arial" w:hAnsi="Arial" w:cs="Arial"/>
                <w:sz w:val="12"/>
                <w:szCs w:val="12"/>
              </w:rPr>
            </w:pPr>
            <w:r w:rsidRPr="0032030C">
              <w:rPr>
                <w:sz w:val="12"/>
                <w:szCs w:val="12"/>
              </w:rPr>
              <w:t>Claudia Anayeli Estrada Cantú</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7A8489" w14:textId="77777777" w:rsidR="0069742D" w:rsidRPr="0032030C" w:rsidRDefault="0084275B" w:rsidP="002A2C5C">
            <w:pPr>
              <w:ind w:right="-28"/>
              <w:rPr>
                <w:rFonts w:ascii="Arial" w:eastAsia="Arial" w:hAnsi="Arial" w:cs="Arial"/>
                <w:sz w:val="12"/>
                <w:szCs w:val="12"/>
              </w:rPr>
            </w:pPr>
            <w:r w:rsidRPr="0032030C">
              <w:rPr>
                <w:sz w:val="12"/>
                <w:szCs w:val="12"/>
              </w:rPr>
              <w:t>Responsable de Área Operativo de Región 2</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3B610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04FFC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D4AF9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61D05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83275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89579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F17ED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9CC3A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0B59B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7E0FE8"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35213A"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1A68D598"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366CFC8" w14:textId="77777777" w:rsidR="0069742D" w:rsidRPr="0032030C" w:rsidRDefault="0084275B" w:rsidP="002A2C5C">
            <w:pPr>
              <w:ind w:right="-28"/>
              <w:rPr>
                <w:rFonts w:ascii="Arial" w:eastAsia="Arial" w:hAnsi="Arial" w:cs="Arial"/>
                <w:sz w:val="12"/>
                <w:szCs w:val="12"/>
              </w:rPr>
            </w:pPr>
            <w:r w:rsidRPr="0032030C">
              <w:rPr>
                <w:sz w:val="12"/>
                <w:szCs w:val="12"/>
              </w:rPr>
              <w:t>Clemente Santos Martínez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3E04AB" w14:textId="77777777" w:rsidR="0069742D" w:rsidRPr="0032030C" w:rsidRDefault="0084275B" w:rsidP="002A2C5C">
            <w:pPr>
              <w:ind w:right="-28"/>
              <w:rPr>
                <w:rFonts w:ascii="Arial" w:eastAsia="Arial" w:hAnsi="Arial" w:cs="Arial"/>
                <w:sz w:val="12"/>
                <w:szCs w:val="12"/>
              </w:rPr>
            </w:pPr>
            <w:r w:rsidRPr="0032030C">
              <w:rPr>
                <w:sz w:val="12"/>
                <w:szCs w:val="12"/>
              </w:rPr>
              <w:t>Dirección de Justicia Cívica / Secretaría del Ayuntamiento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460C3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5013DD"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16FCB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EA0D5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0F7F8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9D2B1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8B470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A31D04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103F16" w14:textId="77777777" w:rsidR="0069742D" w:rsidRPr="0032030C" w:rsidRDefault="0084275B" w:rsidP="002A2C5C">
            <w:pPr>
              <w:ind w:right="-28"/>
              <w:rPr>
                <w:rFonts w:ascii="Arial" w:eastAsia="Arial" w:hAnsi="Arial" w:cs="Arial"/>
                <w:sz w:val="12"/>
                <w:szCs w:val="12"/>
              </w:rPr>
            </w:pPr>
            <w:r w:rsidRPr="0032030C">
              <w:rPr>
                <w:sz w:val="12"/>
                <w:szCs w:val="12"/>
              </w:rPr>
              <w:t>Solicitud</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50FC2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E6DAE9"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1E4B8381"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D6DD7E" w14:textId="77777777" w:rsidR="0069742D" w:rsidRPr="0032030C" w:rsidRDefault="0084275B" w:rsidP="002A2C5C">
            <w:pPr>
              <w:ind w:right="-28"/>
              <w:rPr>
                <w:rFonts w:ascii="Arial" w:eastAsia="Arial" w:hAnsi="Arial" w:cs="Arial"/>
                <w:sz w:val="12"/>
                <w:szCs w:val="12"/>
              </w:rPr>
            </w:pPr>
            <w:r w:rsidRPr="0032030C">
              <w:rPr>
                <w:sz w:val="12"/>
                <w:szCs w:val="12"/>
              </w:rPr>
              <w:t>Jesús Arturo Alejos Montes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FC0A3B" w14:textId="77777777" w:rsidR="0069742D" w:rsidRPr="0032030C" w:rsidRDefault="0084275B" w:rsidP="002A2C5C">
            <w:pPr>
              <w:ind w:right="-28"/>
              <w:rPr>
                <w:rFonts w:ascii="Arial" w:eastAsia="Arial" w:hAnsi="Arial" w:cs="Arial"/>
                <w:sz w:val="12"/>
                <w:szCs w:val="12"/>
              </w:rPr>
            </w:pPr>
            <w:r w:rsidRPr="0032030C">
              <w:rPr>
                <w:sz w:val="12"/>
                <w:szCs w:val="12"/>
              </w:rPr>
              <w:t>Coordinador de Catastro / Tesorería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21630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E01AF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7679E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2E568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BB205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D4572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20AA8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3A760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CDB52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AB0970"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95BB9F"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26E27775" w14:textId="77777777" w:rsidTr="0032030C">
        <w:trPr>
          <w:trHeight w:val="133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2009CF1" w14:textId="77777777" w:rsidR="0069742D" w:rsidRPr="0032030C" w:rsidRDefault="0084275B" w:rsidP="002A2C5C">
            <w:pPr>
              <w:ind w:right="-28"/>
              <w:rPr>
                <w:rFonts w:ascii="Arial" w:eastAsia="Arial" w:hAnsi="Arial" w:cs="Arial"/>
                <w:sz w:val="12"/>
                <w:szCs w:val="12"/>
              </w:rPr>
            </w:pPr>
            <w:r w:rsidRPr="0032030C">
              <w:rPr>
                <w:sz w:val="12"/>
                <w:szCs w:val="12"/>
              </w:rPr>
              <w:t>Edmundo Cruz Martínez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91A26A" w14:textId="77777777" w:rsidR="0069742D" w:rsidRPr="0032030C" w:rsidRDefault="0084275B" w:rsidP="002A2C5C">
            <w:pPr>
              <w:ind w:right="-28"/>
              <w:rPr>
                <w:rFonts w:ascii="Arial" w:eastAsia="Arial" w:hAnsi="Arial" w:cs="Arial"/>
                <w:sz w:val="12"/>
                <w:szCs w:val="12"/>
              </w:rPr>
            </w:pPr>
            <w:r w:rsidRPr="0032030C">
              <w:rPr>
                <w:sz w:val="12"/>
                <w:szCs w:val="12"/>
              </w:rPr>
              <w:t>Subdirector De Servicios Urbanos / Dirección de Servicios y Mantenimiento Urbano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10A6A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D749E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3A59D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96496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89DCC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E70C7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D62A1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198DBF"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5FA69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87A0C9"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30315C"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380D754D"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90D7FAC" w14:textId="77777777" w:rsidR="0069742D" w:rsidRPr="0032030C" w:rsidRDefault="0084275B" w:rsidP="002A2C5C">
            <w:pPr>
              <w:ind w:right="-28"/>
              <w:rPr>
                <w:rFonts w:ascii="Arial" w:eastAsia="Arial" w:hAnsi="Arial" w:cs="Arial"/>
                <w:sz w:val="12"/>
                <w:szCs w:val="12"/>
              </w:rPr>
            </w:pPr>
            <w:r w:rsidRPr="0032030C">
              <w:rPr>
                <w:sz w:val="12"/>
                <w:szCs w:val="12"/>
              </w:rPr>
              <w:t>Mario Cruz Sánchez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E7BDDA"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Mantenimeinto a Vialidades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6B424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D9FE1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F5E54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6A2A6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E9F8E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FD977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A7C3C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0FBC6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BBC45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67056E"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483B08"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6E3112F2"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759EB2D" w14:textId="77777777" w:rsidR="0069742D" w:rsidRPr="0032030C" w:rsidRDefault="0084275B" w:rsidP="002A2C5C">
            <w:pPr>
              <w:ind w:right="-28"/>
              <w:rPr>
                <w:rFonts w:ascii="Arial" w:eastAsia="Arial" w:hAnsi="Arial" w:cs="Arial"/>
                <w:sz w:val="12"/>
                <w:szCs w:val="12"/>
              </w:rPr>
            </w:pPr>
            <w:r w:rsidRPr="0032030C">
              <w:rPr>
                <w:sz w:val="12"/>
                <w:szCs w:val="12"/>
              </w:rPr>
              <w:t>Cuahutémoc Bartolomé Mendoza González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A0263E"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Progamas Federales / Tesorería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E7ECF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7AB4C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75B8C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3E10D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18050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86CFD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E0383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D91F9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C9D077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3461D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9AF18A"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D643B09"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B0C99E" w14:textId="77777777" w:rsidR="0069742D" w:rsidRPr="0032030C" w:rsidRDefault="0084275B" w:rsidP="002A2C5C">
            <w:pPr>
              <w:ind w:right="-28"/>
              <w:rPr>
                <w:rFonts w:ascii="Arial" w:eastAsia="Arial" w:hAnsi="Arial" w:cs="Arial"/>
                <w:sz w:val="12"/>
                <w:szCs w:val="12"/>
              </w:rPr>
            </w:pPr>
            <w:r w:rsidRPr="0032030C">
              <w:rPr>
                <w:sz w:val="12"/>
                <w:szCs w:val="12"/>
              </w:rPr>
              <w:t>Cyntia Yvette Jurado Gutierrez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33AE67" w14:textId="77777777" w:rsidR="0069742D" w:rsidRPr="0032030C" w:rsidRDefault="0084275B" w:rsidP="002A2C5C">
            <w:pPr>
              <w:ind w:right="-28"/>
              <w:rPr>
                <w:rFonts w:ascii="Arial" w:eastAsia="Arial" w:hAnsi="Arial" w:cs="Arial"/>
                <w:sz w:val="12"/>
                <w:szCs w:val="12"/>
              </w:rPr>
            </w:pPr>
            <w:r w:rsidRPr="0032030C">
              <w:rPr>
                <w:sz w:val="12"/>
                <w:szCs w:val="12"/>
              </w:rPr>
              <w:t xml:space="preserve">Subdirectora de Construcción / Dirección de </w:t>
            </w:r>
            <w:r w:rsidRPr="0032030C">
              <w:rPr>
                <w:sz w:val="12"/>
                <w:szCs w:val="12"/>
              </w:rPr>
              <w:lastRenderedPageBreak/>
              <w:t>Infraestructura Urbana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1B696EE"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C92FD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3DC71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0B91B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E2544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C7FB1D"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F960C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02729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F2924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E2609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A086E7"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0C52E62C"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939B07F" w14:textId="77777777" w:rsidR="0069742D" w:rsidRPr="0032030C" w:rsidRDefault="0084275B" w:rsidP="002A2C5C">
            <w:pPr>
              <w:ind w:right="-28"/>
              <w:rPr>
                <w:rFonts w:ascii="Arial" w:eastAsia="Arial" w:hAnsi="Arial" w:cs="Arial"/>
                <w:sz w:val="12"/>
                <w:szCs w:val="12"/>
              </w:rPr>
            </w:pPr>
            <w:r w:rsidRPr="0032030C">
              <w:rPr>
                <w:sz w:val="12"/>
                <w:szCs w:val="12"/>
              </w:rPr>
              <w:t>Daniel Cuellar Martínez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34C503" w14:textId="77777777" w:rsidR="0069742D" w:rsidRPr="0032030C" w:rsidRDefault="0084275B" w:rsidP="002A2C5C">
            <w:pPr>
              <w:ind w:right="-28"/>
              <w:rPr>
                <w:rFonts w:ascii="Arial" w:eastAsia="Arial" w:hAnsi="Arial" w:cs="Arial"/>
                <w:sz w:val="12"/>
                <w:szCs w:val="12"/>
              </w:rPr>
            </w:pPr>
            <w:r w:rsidRPr="0032030C">
              <w:rPr>
                <w:sz w:val="12"/>
                <w:szCs w:val="12"/>
              </w:rPr>
              <w:t>Subsecretario del Ayuntamiento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76EBD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436D1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BC726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7DC6F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46BAA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72CEF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179B13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9077A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4A1DA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60520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38BA61"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7D33E334"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354CBAC" w14:textId="77777777" w:rsidR="0069742D" w:rsidRPr="0032030C" w:rsidRDefault="0084275B" w:rsidP="002A2C5C">
            <w:pPr>
              <w:ind w:right="-28"/>
              <w:rPr>
                <w:rFonts w:ascii="Arial" w:eastAsia="Arial" w:hAnsi="Arial" w:cs="Arial"/>
                <w:sz w:val="12"/>
                <w:szCs w:val="12"/>
              </w:rPr>
            </w:pPr>
            <w:r w:rsidRPr="0032030C">
              <w:rPr>
                <w:sz w:val="12"/>
                <w:szCs w:val="12"/>
              </w:rPr>
              <w:t>Jaime Del Ángel Osorno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166D56"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Iluminación Tlanepantla Oriente</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6D4CA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22059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3D862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4FD88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B32E83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038E2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703D0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E2733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69C803"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2AF12F"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73669A"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5934FB9A"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AA04A1C" w14:textId="77777777" w:rsidR="0069742D" w:rsidRPr="0032030C" w:rsidRDefault="0084275B" w:rsidP="002A2C5C">
            <w:pPr>
              <w:ind w:right="-28"/>
              <w:rPr>
                <w:rFonts w:ascii="Arial" w:eastAsia="Arial" w:hAnsi="Arial" w:cs="Arial"/>
                <w:sz w:val="12"/>
                <w:szCs w:val="12"/>
              </w:rPr>
            </w:pPr>
            <w:r w:rsidRPr="0032030C">
              <w:rPr>
                <w:sz w:val="12"/>
                <w:szCs w:val="12"/>
              </w:rPr>
              <w:t>Melissa Joely Delgadillo Castillo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47F6B5"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Administración de Panteones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D02BC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2B9F8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94A82E"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04E33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8ECF5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B5F6C8"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C921E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25C30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B7BAE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8A4EB1"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F9B22A"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509C94A8" w14:textId="77777777" w:rsidTr="0032030C">
        <w:trPr>
          <w:trHeight w:val="175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0A53702" w14:textId="77777777" w:rsidR="0069742D" w:rsidRPr="0032030C" w:rsidRDefault="0084275B" w:rsidP="002A2C5C">
            <w:pPr>
              <w:ind w:right="-28"/>
              <w:rPr>
                <w:rFonts w:ascii="Arial" w:eastAsia="Arial" w:hAnsi="Arial" w:cs="Arial"/>
                <w:sz w:val="12"/>
                <w:szCs w:val="12"/>
              </w:rPr>
            </w:pPr>
            <w:r w:rsidRPr="0032030C">
              <w:rPr>
                <w:sz w:val="12"/>
                <w:szCs w:val="12"/>
              </w:rPr>
              <w:t>Diana Cecilia Reyes García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3C2F6E" w14:textId="77777777" w:rsidR="0069742D" w:rsidRPr="0032030C" w:rsidRDefault="0084275B" w:rsidP="002A2C5C">
            <w:pPr>
              <w:ind w:right="-28"/>
              <w:rPr>
                <w:rFonts w:ascii="Arial" w:eastAsia="Arial" w:hAnsi="Arial" w:cs="Arial"/>
                <w:sz w:val="12"/>
                <w:szCs w:val="12"/>
              </w:rPr>
            </w:pPr>
            <w:r w:rsidRPr="0032030C">
              <w:rPr>
                <w:sz w:val="12"/>
                <w:szCs w:val="12"/>
              </w:rPr>
              <w:t>Subdirección de Recolección y Tratamiento de Residuos Sólidos / Dirección de Servicios y Mantenimiento Urbano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F4516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E47A7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B3C20F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C8B05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21DDF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4BFBFA"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0EA41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B9494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3D744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A36E56"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CCCB35"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34E6B1C4" w14:textId="77777777" w:rsidTr="0032030C">
        <w:trPr>
          <w:trHeight w:val="154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1FFDA28" w14:textId="77777777" w:rsidR="0069742D" w:rsidRPr="0032030C" w:rsidRDefault="0084275B" w:rsidP="002A2C5C">
            <w:pPr>
              <w:ind w:right="-28"/>
              <w:rPr>
                <w:rFonts w:ascii="Arial" w:eastAsia="Arial" w:hAnsi="Arial" w:cs="Arial"/>
                <w:sz w:val="12"/>
                <w:szCs w:val="12"/>
              </w:rPr>
            </w:pPr>
            <w:r w:rsidRPr="0032030C">
              <w:rPr>
                <w:sz w:val="12"/>
                <w:szCs w:val="12"/>
              </w:rPr>
              <w:t>Diana Encarnación Toribio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61044C" w14:textId="77777777" w:rsidR="0069742D" w:rsidRPr="0032030C" w:rsidRDefault="0084275B" w:rsidP="002A2C5C">
            <w:pPr>
              <w:ind w:right="-28"/>
              <w:rPr>
                <w:rFonts w:ascii="Arial" w:eastAsia="Arial" w:hAnsi="Arial" w:cs="Arial"/>
                <w:sz w:val="12"/>
                <w:szCs w:val="12"/>
              </w:rPr>
            </w:pPr>
            <w:r w:rsidRPr="0032030C">
              <w:rPr>
                <w:sz w:val="12"/>
                <w:szCs w:val="12"/>
              </w:rPr>
              <w:t>Jefe de Departamento de Gestión a la Demanda / Secretaría de Integración Territorial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EEDAA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47536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5726F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7F242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99E19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719696"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AABBD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F57F5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235B6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76C26E"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0DD665"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4136B9A6" w14:textId="77777777" w:rsidTr="0032030C">
        <w:trPr>
          <w:trHeight w:val="133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13E7436" w14:textId="77777777" w:rsidR="0069742D" w:rsidRPr="0032030C" w:rsidRDefault="0084275B" w:rsidP="002A2C5C">
            <w:pPr>
              <w:ind w:right="-28"/>
              <w:rPr>
                <w:rFonts w:ascii="Arial" w:eastAsia="Arial" w:hAnsi="Arial" w:cs="Arial"/>
                <w:sz w:val="12"/>
                <w:szCs w:val="12"/>
              </w:rPr>
            </w:pPr>
            <w:r w:rsidRPr="0032030C">
              <w:rPr>
                <w:sz w:val="12"/>
                <w:szCs w:val="12"/>
              </w:rPr>
              <w:t>Dulce María Rámirez Chávez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FD0473"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Expedientes de Obra / Dirección de Infraestructura Urbana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A0788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3CE18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A5F0D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15ED8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464A6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A242F6"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EFD1E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53579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5508B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3B1BE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EAB6B0D"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4FE7C79"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7CECBE"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Edgar Arturo Flores Martínez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933441" w14:textId="77777777" w:rsidR="0069742D" w:rsidRPr="0032030C" w:rsidRDefault="0084275B" w:rsidP="002A2C5C">
            <w:pPr>
              <w:ind w:right="-28"/>
              <w:rPr>
                <w:rFonts w:ascii="Arial" w:eastAsia="Arial" w:hAnsi="Arial" w:cs="Arial"/>
                <w:sz w:val="12"/>
                <w:szCs w:val="12"/>
              </w:rPr>
            </w:pPr>
            <w:r w:rsidRPr="0032030C">
              <w:rPr>
                <w:sz w:val="12"/>
                <w:szCs w:val="12"/>
              </w:rPr>
              <w:t>Coordinador de Archivo General / Secretaría del Ayuntamiento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48659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6D889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1D56E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9AC9B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39FC8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99889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1A79A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BAB3B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8E6E6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2DE18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319A6F"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6D11C96D"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1FA1A60" w14:textId="77777777" w:rsidR="0069742D" w:rsidRPr="0032030C" w:rsidRDefault="0084275B" w:rsidP="002A2C5C">
            <w:pPr>
              <w:ind w:right="-28"/>
              <w:rPr>
                <w:rFonts w:ascii="Arial" w:eastAsia="Arial" w:hAnsi="Arial" w:cs="Arial"/>
                <w:sz w:val="12"/>
                <w:szCs w:val="12"/>
              </w:rPr>
            </w:pPr>
            <w:r w:rsidRPr="0032030C">
              <w:rPr>
                <w:sz w:val="12"/>
                <w:szCs w:val="12"/>
              </w:rPr>
              <w:t>Eduardo Aurelio Espinoza Lara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D2CEB6" w14:textId="77777777" w:rsidR="0069742D" w:rsidRPr="0032030C" w:rsidRDefault="0084275B" w:rsidP="002A2C5C">
            <w:pPr>
              <w:ind w:right="-28"/>
              <w:rPr>
                <w:rFonts w:ascii="Arial" w:eastAsia="Arial" w:hAnsi="Arial" w:cs="Arial"/>
                <w:sz w:val="12"/>
                <w:szCs w:val="12"/>
              </w:rPr>
            </w:pPr>
            <w:r w:rsidRPr="0032030C">
              <w:rPr>
                <w:sz w:val="12"/>
                <w:szCs w:val="12"/>
              </w:rPr>
              <w:t>Encargado de Área de Proyectos de Infraestructura y Urbanización</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50DD1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3E349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75378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E06E1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EB603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D6CFE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F1E9E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A6B30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2F26A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E9B77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304D4A"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232A03D0"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E69479E" w14:textId="77777777" w:rsidR="0069742D" w:rsidRPr="0032030C" w:rsidRDefault="0084275B" w:rsidP="002A2C5C">
            <w:pPr>
              <w:ind w:right="-28"/>
              <w:rPr>
                <w:rFonts w:ascii="Arial" w:eastAsia="Arial" w:hAnsi="Arial" w:cs="Arial"/>
                <w:sz w:val="12"/>
                <w:szCs w:val="12"/>
              </w:rPr>
            </w:pPr>
            <w:r w:rsidRPr="0032030C">
              <w:rPr>
                <w:sz w:val="12"/>
                <w:szCs w:val="12"/>
              </w:rPr>
              <w:t>Eduardo Daniel Orozco Castellanos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ED5D55" w14:textId="77777777" w:rsidR="0069742D" w:rsidRPr="0032030C" w:rsidRDefault="0084275B" w:rsidP="002A2C5C">
            <w:pPr>
              <w:ind w:right="-28"/>
              <w:rPr>
                <w:rFonts w:ascii="Arial" w:eastAsia="Arial" w:hAnsi="Arial" w:cs="Arial"/>
                <w:sz w:val="12"/>
                <w:szCs w:val="12"/>
              </w:rPr>
            </w:pPr>
            <w:r w:rsidRPr="0032030C">
              <w:rPr>
                <w:sz w:val="12"/>
                <w:szCs w:val="12"/>
              </w:rPr>
              <w:t>Coordinador Jurídico / D. Infraestructura Urbana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222CB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195F9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74DCC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47801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0A91B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8496E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9F21E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E51F1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E5C23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57A4A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553048"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784F725F"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DE10B3F" w14:textId="77777777" w:rsidR="0069742D" w:rsidRPr="0032030C" w:rsidRDefault="0084275B" w:rsidP="002A2C5C">
            <w:pPr>
              <w:ind w:right="-28"/>
              <w:rPr>
                <w:rFonts w:ascii="Arial" w:eastAsia="Arial" w:hAnsi="Arial" w:cs="Arial"/>
                <w:sz w:val="12"/>
                <w:szCs w:val="12"/>
              </w:rPr>
            </w:pPr>
            <w:r w:rsidRPr="0032030C">
              <w:rPr>
                <w:sz w:val="12"/>
                <w:szCs w:val="12"/>
              </w:rPr>
              <w:t>Elsa Patricia Maldonado Benitez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792AB4" w14:textId="77777777" w:rsidR="0069742D" w:rsidRPr="0032030C" w:rsidRDefault="0084275B" w:rsidP="002A2C5C">
            <w:pPr>
              <w:ind w:right="-28"/>
              <w:rPr>
                <w:rFonts w:ascii="Arial" w:eastAsia="Arial" w:hAnsi="Arial" w:cs="Arial"/>
                <w:sz w:val="12"/>
                <w:szCs w:val="12"/>
              </w:rPr>
            </w:pPr>
            <w:r w:rsidRPr="0032030C">
              <w:rPr>
                <w:sz w:val="12"/>
                <w:szCs w:val="12"/>
              </w:rPr>
              <w:t>Coordinadora de Patrimonio Municipal / Secretaría del Ayuntamiento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682BC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64832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09484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270AC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D59AE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A59B77"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49F98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F5721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2717A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C4259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E2A7E3"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1152050B"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AE3AE96" w14:textId="77777777" w:rsidR="0069742D" w:rsidRPr="0032030C" w:rsidRDefault="0084275B" w:rsidP="002A2C5C">
            <w:pPr>
              <w:ind w:right="-28"/>
              <w:rPr>
                <w:rFonts w:ascii="Arial" w:eastAsia="Arial" w:hAnsi="Arial" w:cs="Arial"/>
                <w:sz w:val="12"/>
                <w:szCs w:val="12"/>
              </w:rPr>
            </w:pPr>
            <w:r w:rsidRPr="0032030C">
              <w:rPr>
                <w:sz w:val="12"/>
                <w:szCs w:val="12"/>
              </w:rPr>
              <w:t>Erika Pérez Ramírez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AD5E93"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Promoción Deportiva Comunitaria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11FC1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005A7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9B60D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DF219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18D05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FD4058"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9A464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8741F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F9E28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74AB1C"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D54F5B"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51864994" w14:textId="77777777" w:rsidTr="0032030C">
        <w:trPr>
          <w:trHeight w:val="133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2982634" w14:textId="77777777" w:rsidR="0069742D" w:rsidRPr="0032030C" w:rsidRDefault="0084275B" w:rsidP="002A2C5C">
            <w:pPr>
              <w:ind w:right="-28"/>
              <w:rPr>
                <w:rFonts w:ascii="Arial" w:eastAsia="Arial" w:hAnsi="Arial" w:cs="Arial"/>
                <w:sz w:val="12"/>
                <w:szCs w:val="12"/>
              </w:rPr>
            </w:pPr>
            <w:r w:rsidRPr="0032030C">
              <w:rPr>
                <w:sz w:val="12"/>
                <w:szCs w:val="12"/>
              </w:rPr>
              <w:t>Fabiola Gutiérrez Aire</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1FE5CFF"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Cumplimiento Normativo / D. Promoción Económica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42A71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11BC6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175B67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E53D5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6FB55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8C5F96"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3BD1E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F1B2D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6797A2" w14:textId="77777777" w:rsidR="0069742D" w:rsidRPr="0032030C" w:rsidRDefault="0069742D" w:rsidP="002A2C5C">
            <w:pPr>
              <w:ind w:right="-28"/>
              <w:rPr>
                <w:rFonts w:ascii="Arial" w:eastAsia="Arial" w:hAnsi="Arial" w:cs="Arial"/>
                <w:sz w:val="12"/>
                <w:szCs w:val="12"/>
              </w:rPr>
            </w:pP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31096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428F74"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05C62375" w14:textId="77777777" w:rsidTr="0032030C">
        <w:trPr>
          <w:trHeight w:val="31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7C196F2" w14:textId="77777777" w:rsidR="0069742D" w:rsidRPr="0032030C" w:rsidRDefault="0084275B" w:rsidP="002A2C5C">
            <w:pPr>
              <w:ind w:right="-28"/>
              <w:rPr>
                <w:rFonts w:ascii="Arial" w:eastAsia="Arial" w:hAnsi="Arial" w:cs="Arial"/>
                <w:b/>
                <w:sz w:val="12"/>
                <w:szCs w:val="12"/>
              </w:rPr>
            </w:pPr>
            <w:r w:rsidRPr="0032030C">
              <w:rPr>
                <w:b/>
                <w:sz w:val="12"/>
                <w:szCs w:val="12"/>
              </w:rPr>
              <w:t>Julia Galindo Tejeda</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8C89622" w14:textId="77777777" w:rsidR="0069742D" w:rsidRPr="0032030C" w:rsidRDefault="0084275B" w:rsidP="002A2C5C">
            <w:pPr>
              <w:ind w:right="-28"/>
              <w:rPr>
                <w:rFonts w:ascii="Arial" w:eastAsia="Arial" w:hAnsi="Arial" w:cs="Arial"/>
                <w:b/>
                <w:sz w:val="12"/>
                <w:szCs w:val="12"/>
              </w:rPr>
            </w:pPr>
            <w:r w:rsidRPr="0032030C">
              <w:rPr>
                <w:b/>
                <w:sz w:val="12"/>
                <w:szCs w:val="12"/>
              </w:rPr>
              <w:t>Oficial Mayor</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234767C"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1B24E9C"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07E8F29"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2470597"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9AE48B3"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E27C282" w14:textId="77777777" w:rsidR="0069742D" w:rsidRPr="0032030C" w:rsidRDefault="0084275B" w:rsidP="002A2C5C">
            <w:pPr>
              <w:ind w:right="-28"/>
              <w:rPr>
                <w:rFonts w:ascii="Arial" w:eastAsia="Arial" w:hAnsi="Arial" w:cs="Arial"/>
                <w:b/>
                <w:sz w:val="12"/>
                <w:szCs w:val="12"/>
              </w:rPr>
            </w:pPr>
            <w:r w:rsidRPr="0032030C">
              <w:rPr>
                <w:b/>
                <w:sz w:val="12"/>
                <w:szCs w:val="12"/>
              </w:rPr>
              <w:t>N/A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65DDA02"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9813E0A"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E35F221"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696B66E"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EE156A7"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r>
      <w:tr w:rsidR="002A2C5C" w:rsidRPr="002A2C5C" w14:paraId="2991DBD5" w14:textId="77777777" w:rsidTr="0032030C">
        <w:trPr>
          <w:trHeight w:val="133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D4AEA5E" w14:textId="77777777" w:rsidR="0069742D" w:rsidRPr="0032030C" w:rsidRDefault="0084275B" w:rsidP="002A2C5C">
            <w:pPr>
              <w:ind w:right="-28"/>
              <w:rPr>
                <w:rFonts w:ascii="Arial" w:eastAsia="Arial" w:hAnsi="Arial" w:cs="Arial"/>
                <w:sz w:val="12"/>
                <w:szCs w:val="12"/>
              </w:rPr>
            </w:pPr>
            <w:r w:rsidRPr="0032030C">
              <w:rPr>
                <w:sz w:val="12"/>
                <w:szCs w:val="12"/>
              </w:rPr>
              <w:t>Guillermo Filiberto García Galán</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0DC7BA"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Mantenimiento de Bienes Muebles e Inmuebles / Oficialía Mayor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B4118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110B3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E6EB2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D92D2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A560F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86E2D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B9218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48268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FC391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269B4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205CB8"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6A34E4E6"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BAB3DD0"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Janeth Coral Becerril González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6F40AF" w14:textId="77777777" w:rsidR="0069742D" w:rsidRPr="0032030C" w:rsidRDefault="0084275B" w:rsidP="002A2C5C">
            <w:pPr>
              <w:ind w:right="-28"/>
              <w:rPr>
                <w:rFonts w:ascii="Arial" w:eastAsia="Arial" w:hAnsi="Arial" w:cs="Arial"/>
                <w:sz w:val="12"/>
                <w:szCs w:val="12"/>
              </w:rPr>
            </w:pPr>
            <w:r w:rsidRPr="0032030C">
              <w:rPr>
                <w:sz w:val="12"/>
                <w:szCs w:val="12"/>
              </w:rPr>
              <w:t>Coordinadora Jurídica / Oficialía Mayor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E11578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57F41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3B0D2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74C7B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1DBD6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F8B645"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754D5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0248EA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821953"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1271D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A7675C"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35E7C092"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A3E3967" w14:textId="77777777" w:rsidR="0069742D" w:rsidRPr="0032030C" w:rsidRDefault="0084275B" w:rsidP="002A2C5C">
            <w:pPr>
              <w:ind w:right="-28"/>
              <w:rPr>
                <w:rFonts w:ascii="Arial" w:eastAsia="Arial" w:hAnsi="Arial" w:cs="Arial"/>
                <w:sz w:val="12"/>
                <w:szCs w:val="12"/>
              </w:rPr>
            </w:pPr>
            <w:r w:rsidRPr="0032030C">
              <w:rPr>
                <w:sz w:val="12"/>
                <w:szCs w:val="12"/>
              </w:rPr>
              <w:t>José Luis Vera García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2CE2D6"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Procedimientos Adquisitivos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06EAF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7184B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FD18A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A8878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64285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6CC42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AE2D0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02B1C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6BBEF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89099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4241EC"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5A42C608"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6D35F9B" w14:textId="77777777" w:rsidR="0069742D" w:rsidRPr="0032030C" w:rsidRDefault="0084275B" w:rsidP="002A2C5C">
            <w:pPr>
              <w:ind w:right="-28"/>
              <w:rPr>
                <w:rFonts w:ascii="Arial" w:eastAsia="Arial" w:hAnsi="Arial" w:cs="Arial"/>
                <w:sz w:val="12"/>
                <w:szCs w:val="12"/>
              </w:rPr>
            </w:pPr>
            <w:r w:rsidRPr="0032030C">
              <w:rPr>
                <w:sz w:val="12"/>
                <w:szCs w:val="12"/>
              </w:rPr>
              <w:t>Mara Patricia Rojas García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078A7C"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Compras Menores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58945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3F603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59ED13" w14:textId="77777777" w:rsidR="0069742D" w:rsidRPr="0032030C" w:rsidRDefault="0069742D" w:rsidP="002A2C5C">
            <w:pPr>
              <w:ind w:right="-28"/>
              <w:rPr>
                <w:rFonts w:ascii="Arial" w:eastAsia="Arial" w:hAnsi="Arial" w:cs="Arial"/>
                <w:sz w:val="12"/>
                <w:szCs w:val="12"/>
              </w:rPr>
            </w:pP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E8D15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BB49FF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6AD0DB"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DB3C8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ADA7C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0AB25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67C7A2"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627582"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60CF180A"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EB3F786" w14:textId="77777777" w:rsidR="0069742D" w:rsidRPr="0032030C" w:rsidRDefault="0084275B" w:rsidP="002A2C5C">
            <w:pPr>
              <w:ind w:right="-28"/>
              <w:rPr>
                <w:rFonts w:ascii="Arial" w:eastAsia="Arial" w:hAnsi="Arial" w:cs="Arial"/>
                <w:sz w:val="12"/>
                <w:szCs w:val="12"/>
              </w:rPr>
            </w:pPr>
            <w:r w:rsidRPr="0032030C">
              <w:rPr>
                <w:sz w:val="12"/>
                <w:szCs w:val="12"/>
              </w:rPr>
              <w:t>Sergio Aguilar Cárdenas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2BA89E" w14:textId="77777777" w:rsidR="0069742D" w:rsidRPr="0032030C" w:rsidRDefault="0084275B" w:rsidP="002A2C5C">
            <w:pPr>
              <w:ind w:right="-28"/>
              <w:rPr>
                <w:rFonts w:ascii="Arial" w:eastAsia="Arial" w:hAnsi="Arial" w:cs="Arial"/>
                <w:sz w:val="12"/>
                <w:szCs w:val="12"/>
              </w:rPr>
            </w:pPr>
            <w:r w:rsidRPr="0032030C">
              <w:rPr>
                <w:sz w:val="12"/>
                <w:szCs w:val="12"/>
              </w:rPr>
              <w:t>Subdirector de Recursos Materiales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F0A68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31E09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82B0C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C41ED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E06E4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F2A46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99053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6AD37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407CF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07C52F"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247CA9"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351D4BC" w14:textId="77777777" w:rsidTr="0032030C">
        <w:trPr>
          <w:trHeight w:val="91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3DA1DC4" w14:textId="77777777" w:rsidR="0069742D" w:rsidRPr="0032030C" w:rsidRDefault="0084275B" w:rsidP="002A2C5C">
            <w:pPr>
              <w:ind w:right="-28"/>
              <w:rPr>
                <w:rFonts w:ascii="Arial" w:eastAsia="Arial" w:hAnsi="Arial" w:cs="Arial"/>
                <w:b/>
                <w:sz w:val="12"/>
                <w:szCs w:val="12"/>
              </w:rPr>
            </w:pPr>
            <w:r w:rsidRPr="0032030C">
              <w:rPr>
                <w:b/>
                <w:sz w:val="12"/>
                <w:szCs w:val="12"/>
              </w:rPr>
              <w:t>Florian Rosa Martínez Perdomo</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1B48B6B" w14:textId="77777777" w:rsidR="0069742D" w:rsidRPr="0032030C" w:rsidRDefault="0084275B" w:rsidP="002A2C5C">
            <w:pPr>
              <w:ind w:right="-28"/>
              <w:rPr>
                <w:rFonts w:ascii="Arial" w:eastAsia="Arial" w:hAnsi="Arial" w:cs="Arial"/>
                <w:b/>
                <w:sz w:val="12"/>
                <w:szCs w:val="12"/>
              </w:rPr>
            </w:pPr>
            <w:r w:rsidRPr="0032030C">
              <w:rPr>
                <w:b/>
                <w:sz w:val="12"/>
                <w:szCs w:val="12"/>
              </w:rPr>
              <w:t>Directora de Servicios Públicos y Mantenimiento Urbano</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6556FF2"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6B47C37"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50E3A01"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DD3DAC2"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37C0644"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809249D"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1CE6092"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55B8A18"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3CD9861"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15B9D06" w14:textId="77777777" w:rsidR="0069742D" w:rsidRPr="0032030C" w:rsidRDefault="0084275B" w:rsidP="002A2C5C">
            <w:pPr>
              <w:ind w:right="-28"/>
              <w:rPr>
                <w:rFonts w:ascii="Arial" w:eastAsia="Arial" w:hAnsi="Arial" w:cs="Arial"/>
                <w:b/>
                <w:sz w:val="12"/>
                <w:szCs w:val="12"/>
              </w:rPr>
            </w:pPr>
            <w:r w:rsidRPr="0032030C">
              <w:rPr>
                <w:b/>
                <w:sz w:val="12"/>
                <w:szCs w:val="12"/>
              </w:rPr>
              <w:t>N/A</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2A3DC93" w14:textId="77777777" w:rsidR="0069742D" w:rsidRPr="0032030C" w:rsidRDefault="0084275B" w:rsidP="002A2C5C">
            <w:pPr>
              <w:ind w:right="-28"/>
              <w:rPr>
                <w:rFonts w:ascii="Arial" w:eastAsia="Arial" w:hAnsi="Arial" w:cs="Arial"/>
                <w:b/>
                <w:sz w:val="12"/>
                <w:szCs w:val="12"/>
              </w:rPr>
            </w:pPr>
            <w:r w:rsidRPr="0032030C">
              <w:rPr>
                <w:b/>
                <w:sz w:val="12"/>
                <w:szCs w:val="12"/>
              </w:rPr>
              <w:t>-</w:t>
            </w:r>
          </w:p>
        </w:tc>
      </w:tr>
      <w:tr w:rsidR="002A2C5C" w:rsidRPr="002A2C5C" w14:paraId="07101962"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55B0843" w14:textId="77777777" w:rsidR="0069742D" w:rsidRPr="0032030C" w:rsidRDefault="0084275B" w:rsidP="002A2C5C">
            <w:pPr>
              <w:ind w:right="-28"/>
              <w:rPr>
                <w:rFonts w:ascii="Arial" w:eastAsia="Arial" w:hAnsi="Arial" w:cs="Arial"/>
                <w:sz w:val="12"/>
                <w:szCs w:val="12"/>
              </w:rPr>
            </w:pPr>
            <w:r w:rsidRPr="0032030C">
              <w:rPr>
                <w:sz w:val="12"/>
                <w:szCs w:val="12"/>
              </w:rPr>
              <w:t>Gabriel Teyer Arroyo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58D5A0" w14:textId="77777777" w:rsidR="0069742D" w:rsidRPr="0032030C" w:rsidRDefault="0084275B" w:rsidP="002A2C5C">
            <w:pPr>
              <w:ind w:right="-28"/>
              <w:rPr>
                <w:rFonts w:ascii="Arial" w:eastAsia="Arial" w:hAnsi="Arial" w:cs="Arial"/>
                <w:sz w:val="12"/>
                <w:szCs w:val="12"/>
              </w:rPr>
            </w:pPr>
            <w:r w:rsidRPr="0032030C">
              <w:rPr>
                <w:sz w:val="12"/>
                <w:szCs w:val="12"/>
              </w:rPr>
              <w:t>Enlace Administrativo Dirección de Infraestructura Urbana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08021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44F13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E6B08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0E49C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3186B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09635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3499B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F988D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02D8D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45E0A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C7A4F4"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3FE3CFAD" w14:textId="77777777" w:rsidTr="0032030C">
        <w:trPr>
          <w:trHeight w:val="154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FAA7815" w14:textId="77777777" w:rsidR="0069742D" w:rsidRPr="0032030C" w:rsidRDefault="0084275B" w:rsidP="002A2C5C">
            <w:pPr>
              <w:ind w:right="-28"/>
              <w:rPr>
                <w:rFonts w:ascii="Arial" w:eastAsia="Arial" w:hAnsi="Arial" w:cs="Arial"/>
                <w:sz w:val="12"/>
                <w:szCs w:val="12"/>
              </w:rPr>
            </w:pPr>
            <w:r w:rsidRPr="0032030C">
              <w:rPr>
                <w:sz w:val="12"/>
                <w:szCs w:val="12"/>
              </w:rPr>
              <w:t>Paris Arturo Garcia Martinez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CD68F1"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recolección de Residuos Sólidos Urbanos Tlalnepantla Oriente</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3F989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CD33F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50630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F3CF8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6D025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FFF2C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11FCC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1B76E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AE15A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8159F2"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646E2E"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596F8005"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1A2E828" w14:textId="77777777" w:rsidR="0069742D" w:rsidRPr="0032030C" w:rsidRDefault="0084275B" w:rsidP="002A2C5C">
            <w:pPr>
              <w:ind w:right="-28"/>
              <w:rPr>
                <w:rFonts w:ascii="Arial" w:eastAsia="Arial" w:hAnsi="Arial" w:cs="Arial"/>
                <w:sz w:val="12"/>
                <w:szCs w:val="12"/>
              </w:rPr>
            </w:pPr>
            <w:r w:rsidRPr="0032030C">
              <w:rPr>
                <w:sz w:val="12"/>
                <w:szCs w:val="12"/>
              </w:rPr>
              <w:t>Gerardo Antonio Huerta Hernández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B104E0"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Recolección de Residuos Sólidos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14BDA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BC4C9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D3321F"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368D0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CC2C9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D8675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023CF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E8C17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51E87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4EE91A"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51712D"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6DDAE1FB"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58F3442" w14:textId="77777777" w:rsidR="0069742D" w:rsidRPr="0032030C" w:rsidRDefault="0084275B" w:rsidP="002A2C5C">
            <w:pPr>
              <w:ind w:right="-28"/>
              <w:rPr>
                <w:rFonts w:ascii="Arial" w:eastAsia="Arial" w:hAnsi="Arial" w:cs="Arial"/>
                <w:sz w:val="12"/>
                <w:szCs w:val="12"/>
              </w:rPr>
            </w:pPr>
            <w:r w:rsidRPr="0032030C">
              <w:rPr>
                <w:sz w:val="12"/>
                <w:szCs w:val="12"/>
              </w:rPr>
              <w:t>Geman Maldonado Ceceña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D485CC" w14:textId="77777777" w:rsidR="0069742D" w:rsidRPr="0032030C" w:rsidRDefault="0084275B" w:rsidP="002A2C5C">
            <w:pPr>
              <w:ind w:right="-28"/>
              <w:rPr>
                <w:rFonts w:ascii="Arial" w:eastAsia="Arial" w:hAnsi="Arial" w:cs="Arial"/>
                <w:sz w:val="12"/>
                <w:szCs w:val="12"/>
              </w:rPr>
            </w:pPr>
            <w:r w:rsidRPr="0032030C">
              <w:rPr>
                <w:sz w:val="12"/>
                <w:szCs w:val="12"/>
              </w:rPr>
              <w:t>Enlace Administrativo / Dirección Jurídica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1D90F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4F33DD"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8597D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1F55B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275CC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1F840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18E7C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813C2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EC684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6823D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329DC1"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9CA750A"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11C5778"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Lilián Salomé González Hernández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543EAE" w14:textId="77777777" w:rsidR="0069742D" w:rsidRPr="0032030C" w:rsidRDefault="0084275B" w:rsidP="002A2C5C">
            <w:pPr>
              <w:ind w:right="-28"/>
              <w:rPr>
                <w:rFonts w:ascii="Arial" w:eastAsia="Arial" w:hAnsi="Arial" w:cs="Arial"/>
                <w:sz w:val="12"/>
                <w:szCs w:val="12"/>
              </w:rPr>
            </w:pPr>
            <w:r w:rsidRPr="0032030C">
              <w:rPr>
                <w:sz w:val="12"/>
                <w:szCs w:val="12"/>
              </w:rPr>
              <w:t>Titular De Control De Gestión / Presidencia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F579D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512B1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EEEB5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C76E9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E9F4E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6583FB"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851F4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0CF01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64207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3D405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DAAA76"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C6B100B"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6F8EA5B" w14:textId="77777777" w:rsidR="0069742D" w:rsidRPr="0032030C" w:rsidRDefault="0084275B" w:rsidP="002A2C5C">
            <w:pPr>
              <w:ind w:right="-28"/>
              <w:rPr>
                <w:rFonts w:ascii="Arial" w:eastAsia="Arial" w:hAnsi="Arial" w:cs="Arial"/>
                <w:sz w:val="12"/>
                <w:szCs w:val="12"/>
              </w:rPr>
            </w:pPr>
            <w:r w:rsidRPr="0032030C">
              <w:rPr>
                <w:sz w:val="12"/>
                <w:szCs w:val="12"/>
              </w:rPr>
              <w:t>Pablo Antonio Guzmán Tirado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438A36"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Bacheo y Señalización Vial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1A1BD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AB32B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C4887E"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B51B9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F07D8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0D29E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0DEFD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B6F24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7992A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FB795D"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6BD22F"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737306B6"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534DF6" w14:textId="77777777" w:rsidR="0069742D" w:rsidRPr="0032030C" w:rsidRDefault="0084275B" w:rsidP="002A2C5C">
            <w:pPr>
              <w:ind w:right="-28"/>
              <w:rPr>
                <w:rFonts w:ascii="Arial" w:eastAsia="Arial" w:hAnsi="Arial" w:cs="Arial"/>
                <w:sz w:val="12"/>
                <w:szCs w:val="12"/>
              </w:rPr>
            </w:pPr>
            <w:r w:rsidRPr="0032030C">
              <w:rPr>
                <w:sz w:val="12"/>
                <w:szCs w:val="12"/>
              </w:rPr>
              <w:t>María Eva Heredia Rivera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E2B9A6" w14:textId="77777777" w:rsidR="0069742D" w:rsidRPr="0032030C" w:rsidRDefault="0084275B" w:rsidP="002A2C5C">
            <w:pPr>
              <w:ind w:right="-28"/>
              <w:rPr>
                <w:rFonts w:ascii="Arial" w:eastAsia="Arial" w:hAnsi="Arial" w:cs="Arial"/>
                <w:sz w:val="12"/>
                <w:szCs w:val="12"/>
              </w:rPr>
            </w:pPr>
            <w:r w:rsidRPr="0032030C">
              <w:rPr>
                <w:sz w:val="12"/>
                <w:szCs w:val="12"/>
              </w:rPr>
              <w:t>Subdirectora de lo Contencioso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F8E2A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1B25B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828E3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957D7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FAF04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E0E0E2"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20191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6E684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A37A7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9DAE5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366FFC"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5B927F64" w14:textId="77777777" w:rsidTr="0032030C">
        <w:trPr>
          <w:trHeight w:val="133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ED5712D" w14:textId="77777777" w:rsidR="0069742D" w:rsidRPr="0032030C" w:rsidRDefault="0084275B" w:rsidP="002A2C5C">
            <w:pPr>
              <w:ind w:right="-28"/>
              <w:rPr>
                <w:rFonts w:ascii="Arial" w:eastAsia="Arial" w:hAnsi="Arial" w:cs="Arial"/>
                <w:sz w:val="12"/>
                <w:szCs w:val="12"/>
              </w:rPr>
            </w:pPr>
            <w:r w:rsidRPr="0032030C">
              <w:rPr>
                <w:sz w:val="12"/>
                <w:szCs w:val="12"/>
              </w:rPr>
              <w:t>Juventino Herrera Guevara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6384F7" w14:textId="77777777" w:rsidR="0069742D" w:rsidRPr="0032030C" w:rsidRDefault="0084275B" w:rsidP="002A2C5C">
            <w:pPr>
              <w:ind w:right="-28"/>
              <w:rPr>
                <w:rFonts w:ascii="Arial" w:eastAsia="Arial" w:hAnsi="Arial" w:cs="Arial"/>
                <w:sz w:val="12"/>
                <w:szCs w:val="12"/>
              </w:rPr>
            </w:pPr>
            <w:r w:rsidRPr="0032030C">
              <w:rPr>
                <w:sz w:val="12"/>
                <w:szCs w:val="12"/>
              </w:rPr>
              <w:t>Enlace Admisnitrativo / Instituto Municipal de Cultura Física y Deporte</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F0EBB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8FD29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8E3E6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FD9A1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0D2AB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2C777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EFC08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BB0DD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0F779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6B4DB2"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9072D7"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0E4EA3DA"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E2DFEA4" w14:textId="77777777" w:rsidR="0069742D" w:rsidRPr="0032030C" w:rsidRDefault="0084275B" w:rsidP="002A2C5C">
            <w:pPr>
              <w:ind w:right="-28"/>
              <w:rPr>
                <w:rFonts w:ascii="Arial" w:eastAsia="Arial" w:hAnsi="Arial" w:cs="Arial"/>
                <w:sz w:val="12"/>
                <w:szCs w:val="12"/>
              </w:rPr>
            </w:pPr>
            <w:r w:rsidRPr="0032030C">
              <w:rPr>
                <w:sz w:val="12"/>
                <w:szCs w:val="12"/>
              </w:rPr>
              <w:t>Sandra Parra Fragoso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8E8EDA" w14:textId="77777777" w:rsidR="0069742D" w:rsidRPr="0032030C" w:rsidRDefault="0084275B" w:rsidP="002A2C5C">
            <w:pPr>
              <w:ind w:right="-28"/>
              <w:rPr>
                <w:rFonts w:ascii="Arial" w:eastAsia="Arial" w:hAnsi="Arial" w:cs="Arial"/>
                <w:sz w:val="12"/>
                <w:szCs w:val="12"/>
              </w:rPr>
            </w:pPr>
            <w:r w:rsidRPr="0032030C">
              <w:rPr>
                <w:sz w:val="12"/>
                <w:szCs w:val="12"/>
              </w:rPr>
              <w:t>Responsable de Impuestos Inmobiliarios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0B20A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F0903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DA71B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4A49F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0518B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923278"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A7077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D5A92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C7506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64566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53CF90"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8E166CB"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9F0A22E" w14:textId="77777777" w:rsidR="0069742D" w:rsidRPr="0032030C" w:rsidRDefault="0084275B" w:rsidP="002A2C5C">
            <w:pPr>
              <w:ind w:right="-28"/>
              <w:rPr>
                <w:rFonts w:ascii="Arial" w:eastAsia="Arial" w:hAnsi="Arial" w:cs="Arial"/>
                <w:sz w:val="12"/>
                <w:szCs w:val="12"/>
              </w:rPr>
            </w:pPr>
            <w:r w:rsidRPr="0032030C">
              <w:rPr>
                <w:sz w:val="12"/>
                <w:szCs w:val="12"/>
              </w:rPr>
              <w:t>Isidro González Ramírez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8AC390" w14:textId="77777777" w:rsidR="0069742D" w:rsidRPr="0032030C" w:rsidRDefault="0084275B" w:rsidP="002A2C5C">
            <w:pPr>
              <w:ind w:right="-28"/>
              <w:rPr>
                <w:rFonts w:ascii="Arial" w:eastAsia="Arial" w:hAnsi="Arial" w:cs="Arial"/>
                <w:sz w:val="12"/>
                <w:szCs w:val="12"/>
              </w:rPr>
            </w:pPr>
            <w:r w:rsidRPr="0032030C">
              <w:rPr>
                <w:sz w:val="12"/>
                <w:szCs w:val="12"/>
              </w:rPr>
              <w:t>Titular de la Coordinación de Asuntos Edilicios / Secretaría del Ayuntamiento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7D20B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05DB9B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A99CA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EACAD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73973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7C999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1CADF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4B99F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5EE83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FF11A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55B3D9"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34A51BE7"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A316738" w14:textId="77777777" w:rsidR="0069742D" w:rsidRPr="0032030C" w:rsidRDefault="0084275B" w:rsidP="002A2C5C">
            <w:pPr>
              <w:ind w:right="-28"/>
              <w:rPr>
                <w:rFonts w:ascii="Arial" w:eastAsia="Arial" w:hAnsi="Arial" w:cs="Arial"/>
                <w:sz w:val="12"/>
                <w:szCs w:val="12"/>
              </w:rPr>
            </w:pPr>
            <w:r w:rsidRPr="0032030C">
              <w:rPr>
                <w:sz w:val="12"/>
                <w:szCs w:val="12"/>
              </w:rPr>
              <w:t>Itzel Naomi Delgado Patricio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519148"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Infraestructura Municipal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3F4B0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2D22A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9750D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04F85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B8BA5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D24C91"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D014C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BA797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D30CF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A5632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D9BFEF"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0B65ECA7" w14:textId="77777777" w:rsidTr="0032030C">
        <w:trPr>
          <w:trHeight w:val="70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D2C2BDC" w14:textId="77777777" w:rsidR="0069742D" w:rsidRPr="0032030C" w:rsidRDefault="0084275B" w:rsidP="002A2C5C">
            <w:pPr>
              <w:ind w:right="-28"/>
              <w:rPr>
                <w:rFonts w:ascii="Arial" w:eastAsia="Arial" w:hAnsi="Arial" w:cs="Arial"/>
                <w:b/>
                <w:sz w:val="12"/>
                <w:szCs w:val="12"/>
              </w:rPr>
            </w:pPr>
            <w:r w:rsidRPr="0032030C">
              <w:rPr>
                <w:b/>
                <w:sz w:val="12"/>
                <w:szCs w:val="12"/>
              </w:rPr>
              <w:t>Iván Moises Gatica López</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29B6093" w14:textId="77777777" w:rsidR="0069742D" w:rsidRPr="0032030C" w:rsidRDefault="0084275B" w:rsidP="002A2C5C">
            <w:pPr>
              <w:ind w:right="-28"/>
              <w:rPr>
                <w:rFonts w:ascii="Arial" w:eastAsia="Arial" w:hAnsi="Arial" w:cs="Arial"/>
                <w:b/>
                <w:sz w:val="12"/>
                <w:szCs w:val="12"/>
              </w:rPr>
            </w:pPr>
            <w:r w:rsidRPr="0032030C">
              <w:rPr>
                <w:b/>
                <w:sz w:val="12"/>
                <w:szCs w:val="12"/>
              </w:rPr>
              <w:t>Secretario de Integración Territorial</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DD4D671"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933B498"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FA41BAF"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5C6FB10"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D9A83A2"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BB8AA21"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6638A62"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3C095A3"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E39655C"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AF23769" w14:textId="77777777" w:rsidR="0069742D" w:rsidRPr="0032030C" w:rsidRDefault="0084275B" w:rsidP="002A2C5C">
            <w:pPr>
              <w:ind w:right="-28"/>
              <w:rPr>
                <w:rFonts w:ascii="Arial" w:eastAsia="Arial" w:hAnsi="Arial" w:cs="Arial"/>
                <w:b/>
                <w:sz w:val="12"/>
                <w:szCs w:val="12"/>
              </w:rPr>
            </w:pPr>
            <w:r w:rsidRPr="0032030C">
              <w:rPr>
                <w:b/>
                <w:sz w:val="12"/>
                <w:szCs w:val="12"/>
              </w:rPr>
              <w:t>N/A</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944B1CD" w14:textId="77777777" w:rsidR="0069742D" w:rsidRPr="0032030C" w:rsidRDefault="0084275B" w:rsidP="002A2C5C">
            <w:pPr>
              <w:ind w:right="-28"/>
              <w:rPr>
                <w:rFonts w:ascii="Arial" w:eastAsia="Arial" w:hAnsi="Arial" w:cs="Arial"/>
                <w:b/>
                <w:sz w:val="12"/>
                <w:szCs w:val="12"/>
              </w:rPr>
            </w:pPr>
            <w:r w:rsidRPr="0032030C">
              <w:rPr>
                <w:b/>
                <w:sz w:val="12"/>
                <w:szCs w:val="12"/>
              </w:rPr>
              <w:t>-</w:t>
            </w:r>
          </w:p>
        </w:tc>
      </w:tr>
      <w:tr w:rsidR="002A2C5C" w:rsidRPr="002A2C5C" w14:paraId="48747856"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0347AB6" w14:textId="77777777" w:rsidR="0069742D" w:rsidRPr="0032030C" w:rsidRDefault="0084275B" w:rsidP="002A2C5C">
            <w:pPr>
              <w:ind w:right="-28"/>
              <w:rPr>
                <w:rFonts w:ascii="Arial" w:eastAsia="Arial" w:hAnsi="Arial" w:cs="Arial"/>
                <w:sz w:val="12"/>
                <w:szCs w:val="12"/>
              </w:rPr>
            </w:pPr>
            <w:r w:rsidRPr="0032030C">
              <w:rPr>
                <w:sz w:val="12"/>
                <w:szCs w:val="12"/>
              </w:rPr>
              <w:t>Ixtlilxóchitl Maldonado Ceceña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549339" w14:textId="77777777" w:rsidR="0069742D" w:rsidRPr="0032030C" w:rsidRDefault="0084275B" w:rsidP="002A2C5C">
            <w:pPr>
              <w:ind w:right="-28"/>
              <w:rPr>
                <w:rFonts w:ascii="Arial" w:eastAsia="Arial" w:hAnsi="Arial" w:cs="Arial"/>
                <w:sz w:val="12"/>
                <w:szCs w:val="12"/>
              </w:rPr>
            </w:pPr>
            <w:r w:rsidRPr="0032030C">
              <w:rPr>
                <w:sz w:val="12"/>
                <w:szCs w:val="12"/>
              </w:rPr>
              <w:t>Subdirectora del Centro de Atención Empresarial de Tlalnepantla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A0DC4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2E8EB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24F76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34728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1B6B4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EF7DC0"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B80B5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98B5B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81146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F7F60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A733A1"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325D3BD7"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73954B5"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Jesús Uriel López Ramírez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7378F3"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Unidades Económicas / Promoción Económica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F3C9E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095BBF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5A02F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31D6E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0EA68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17428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5F81A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FD598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61796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7C001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1C8D16"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1327CA5E"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DCD7F72" w14:textId="77777777" w:rsidR="0069742D" w:rsidRPr="0032030C" w:rsidRDefault="0084275B" w:rsidP="002A2C5C">
            <w:pPr>
              <w:ind w:right="-28"/>
              <w:rPr>
                <w:rFonts w:ascii="Arial" w:eastAsia="Arial" w:hAnsi="Arial" w:cs="Arial"/>
                <w:sz w:val="12"/>
                <w:szCs w:val="12"/>
              </w:rPr>
            </w:pPr>
            <w:r w:rsidRPr="0032030C">
              <w:rPr>
                <w:sz w:val="12"/>
                <w:szCs w:val="12"/>
              </w:rPr>
              <w:t>Joel Mariano Martínez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9F182D" w14:textId="77777777" w:rsidR="0069742D" w:rsidRPr="0032030C" w:rsidRDefault="0084275B" w:rsidP="002A2C5C">
            <w:pPr>
              <w:ind w:right="-28"/>
              <w:rPr>
                <w:rFonts w:ascii="Arial" w:eastAsia="Arial" w:hAnsi="Arial" w:cs="Arial"/>
                <w:sz w:val="12"/>
                <w:szCs w:val="12"/>
              </w:rPr>
            </w:pPr>
            <w:r w:rsidRPr="0032030C">
              <w:rPr>
                <w:sz w:val="12"/>
                <w:szCs w:val="12"/>
              </w:rPr>
              <w:t>Coordinador de Procesamiento y Análisis de Datos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6F2F1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6D8C4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AB1EE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CCD2F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C71CA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A356D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47289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EDAC7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FED35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FF40BF"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63AE70"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7016EAC8"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88B3D27" w14:textId="77777777" w:rsidR="0069742D" w:rsidRPr="0032030C" w:rsidRDefault="0084275B" w:rsidP="002A2C5C">
            <w:pPr>
              <w:ind w:right="-28"/>
              <w:rPr>
                <w:rFonts w:ascii="Arial" w:eastAsia="Arial" w:hAnsi="Arial" w:cs="Arial"/>
                <w:sz w:val="12"/>
                <w:szCs w:val="12"/>
              </w:rPr>
            </w:pPr>
            <w:r w:rsidRPr="0032030C">
              <w:rPr>
                <w:sz w:val="12"/>
                <w:szCs w:val="12"/>
              </w:rPr>
              <w:t>Jonathan Ismael Hernández Granados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B60C8A"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promoción territorial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0BB7E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9B652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B8528A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76003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F3EF0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25318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EA40B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C2890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106AE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E1D5B8"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D0B75A"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3E742382" w14:textId="77777777" w:rsidTr="0032030C">
        <w:trPr>
          <w:trHeight w:val="70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A39FADC" w14:textId="77777777" w:rsidR="0069742D" w:rsidRPr="0032030C" w:rsidRDefault="0084275B" w:rsidP="002A2C5C">
            <w:pPr>
              <w:ind w:right="-28"/>
              <w:rPr>
                <w:rFonts w:ascii="Arial" w:eastAsia="Arial" w:hAnsi="Arial" w:cs="Arial"/>
                <w:b/>
                <w:sz w:val="12"/>
                <w:szCs w:val="12"/>
              </w:rPr>
            </w:pPr>
            <w:r w:rsidRPr="0032030C">
              <w:rPr>
                <w:b/>
                <w:sz w:val="12"/>
                <w:szCs w:val="12"/>
              </w:rPr>
              <w:t>Jonás Nephtalí Sandoval Orozco</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D599BAB" w14:textId="77777777" w:rsidR="0069742D" w:rsidRPr="0032030C" w:rsidRDefault="0084275B" w:rsidP="002A2C5C">
            <w:pPr>
              <w:ind w:right="-28"/>
              <w:rPr>
                <w:rFonts w:ascii="Arial" w:eastAsia="Arial" w:hAnsi="Arial" w:cs="Arial"/>
                <w:b/>
                <w:sz w:val="12"/>
                <w:szCs w:val="12"/>
              </w:rPr>
            </w:pPr>
            <w:r w:rsidRPr="0032030C">
              <w:rPr>
                <w:b/>
                <w:sz w:val="12"/>
                <w:szCs w:val="12"/>
              </w:rPr>
              <w:t>Director de Pormoción Economica</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1B5CF7A"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6E56BCA"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A64F082"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D6B9A0C"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4018AA2"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A30659C"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DB6D5B6"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A3157E6"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205CF8C"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3F80227"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C777944"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r>
      <w:tr w:rsidR="002A2C5C" w:rsidRPr="002A2C5C" w14:paraId="637E8081"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8830B2C" w14:textId="77777777" w:rsidR="0069742D" w:rsidRPr="0032030C" w:rsidRDefault="0084275B" w:rsidP="002A2C5C">
            <w:pPr>
              <w:ind w:right="-28"/>
              <w:rPr>
                <w:rFonts w:ascii="Arial" w:eastAsia="Arial" w:hAnsi="Arial" w:cs="Arial"/>
                <w:sz w:val="12"/>
                <w:szCs w:val="12"/>
              </w:rPr>
            </w:pPr>
            <w:r w:rsidRPr="0032030C">
              <w:rPr>
                <w:sz w:val="12"/>
                <w:szCs w:val="12"/>
              </w:rPr>
              <w:t>Jorge Andrés Silva Valeriano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503B67" w14:textId="77777777" w:rsidR="0069742D" w:rsidRPr="0032030C" w:rsidRDefault="0084275B" w:rsidP="002A2C5C">
            <w:pPr>
              <w:ind w:right="-28"/>
              <w:rPr>
                <w:rFonts w:ascii="Arial" w:eastAsia="Arial" w:hAnsi="Arial" w:cs="Arial"/>
                <w:sz w:val="12"/>
                <w:szCs w:val="12"/>
              </w:rPr>
            </w:pPr>
            <w:r w:rsidRPr="0032030C">
              <w:rPr>
                <w:sz w:val="12"/>
                <w:szCs w:val="12"/>
              </w:rPr>
              <w:t>Responsable de Asuntos Penales / Dirección Jurídica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039C8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98FD7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41E72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4D79F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4BE3E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73B89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7E3DB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1392A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ED77B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16950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5FF674"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5311D03F" w14:textId="77777777" w:rsidTr="0032030C">
        <w:trPr>
          <w:trHeight w:val="133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714AFD4" w14:textId="77777777" w:rsidR="0069742D" w:rsidRPr="0032030C" w:rsidRDefault="0084275B" w:rsidP="002A2C5C">
            <w:pPr>
              <w:ind w:right="-28"/>
              <w:rPr>
                <w:rFonts w:ascii="Arial" w:eastAsia="Arial" w:hAnsi="Arial" w:cs="Arial"/>
                <w:sz w:val="12"/>
                <w:szCs w:val="12"/>
              </w:rPr>
            </w:pPr>
            <w:r w:rsidRPr="0032030C">
              <w:rPr>
                <w:sz w:val="12"/>
                <w:szCs w:val="12"/>
              </w:rPr>
              <w:t>Jorge Pérez CID</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AA1F1F"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Planeación, Gestión e Informes al OSFEM</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78D08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E5F82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6DFA43"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C26AD1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CC040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C3803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1AD1F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F5D79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5D3E3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285C7B"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70C3BB"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2A076337"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D6EEFB4" w14:textId="77777777" w:rsidR="0069742D" w:rsidRPr="0032030C" w:rsidRDefault="0084275B" w:rsidP="002A2C5C">
            <w:pPr>
              <w:ind w:right="-28"/>
              <w:rPr>
                <w:rFonts w:ascii="Arial" w:eastAsia="Arial" w:hAnsi="Arial" w:cs="Arial"/>
                <w:sz w:val="12"/>
                <w:szCs w:val="12"/>
              </w:rPr>
            </w:pPr>
            <w:r w:rsidRPr="0032030C">
              <w:rPr>
                <w:sz w:val="12"/>
                <w:szCs w:val="12"/>
              </w:rPr>
              <w:t>Jorge Eduardo Acevedo Rodríguez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EEBF08"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Obras por Administración y Comunitarias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236C7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0449C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8E19A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7AD96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F35E6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792CF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BE1B4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28503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99885F"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11882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A1A36D"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7F47B3C" w14:textId="77777777" w:rsidTr="0032030C">
        <w:trPr>
          <w:trHeight w:val="91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8760DEB" w14:textId="77777777" w:rsidR="0069742D" w:rsidRPr="0032030C" w:rsidRDefault="0084275B" w:rsidP="002A2C5C">
            <w:pPr>
              <w:ind w:right="-28"/>
              <w:rPr>
                <w:rFonts w:ascii="Arial" w:eastAsia="Arial" w:hAnsi="Arial" w:cs="Arial"/>
                <w:b/>
                <w:sz w:val="12"/>
                <w:szCs w:val="12"/>
              </w:rPr>
            </w:pPr>
            <w:r w:rsidRPr="0032030C">
              <w:rPr>
                <w:b/>
                <w:sz w:val="12"/>
                <w:szCs w:val="12"/>
              </w:rPr>
              <w:t>José Luis Sierra Torres</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400E183" w14:textId="77777777" w:rsidR="0069742D" w:rsidRPr="0032030C" w:rsidRDefault="0084275B" w:rsidP="002A2C5C">
            <w:pPr>
              <w:ind w:right="-28"/>
              <w:rPr>
                <w:rFonts w:ascii="Arial" w:eastAsia="Arial" w:hAnsi="Arial" w:cs="Arial"/>
                <w:b/>
                <w:sz w:val="12"/>
                <w:szCs w:val="12"/>
              </w:rPr>
            </w:pPr>
            <w:r w:rsidRPr="0032030C">
              <w:rPr>
                <w:b/>
                <w:sz w:val="12"/>
                <w:szCs w:val="12"/>
              </w:rPr>
              <w:t>Titular del Insituto Municipal de Cultura Física y Deporte</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0D84339"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3979302"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8EFA17E"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C1362F3"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EC7C7A4"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1429D5E"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39C013B"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2E8055C"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A22547E"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21036D9" w14:textId="77777777" w:rsidR="0069742D" w:rsidRPr="0032030C" w:rsidRDefault="0084275B" w:rsidP="002A2C5C">
            <w:pPr>
              <w:ind w:right="-28"/>
              <w:rPr>
                <w:rFonts w:ascii="Arial" w:eastAsia="Arial" w:hAnsi="Arial" w:cs="Arial"/>
                <w:b/>
                <w:sz w:val="12"/>
                <w:szCs w:val="12"/>
              </w:rPr>
            </w:pPr>
            <w:r w:rsidRPr="0032030C">
              <w:rPr>
                <w:b/>
                <w:sz w:val="12"/>
                <w:szCs w:val="12"/>
              </w:rPr>
              <w:t>N/A</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31501D8" w14:textId="77777777" w:rsidR="0069742D" w:rsidRPr="0032030C" w:rsidRDefault="0084275B" w:rsidP="002A2C5C">
            <w:pPr>
              <w:ind w:right="-28"/>
              <w:rPr>
                <w:rFonts w:ascii="Arial" w:eastAsia="Arial" w:hAnsi="Arial" w:cs="Arial"/>
                <w:b/>
                <w:sz w:val="12"/>
                <w:szCs w:val="12"/>
              </w:rPr>
            </w:pPr>
            <w:r w:rsidRPr="0032030C">
              <w:rPr>
                <w:b/>
                <w:sz w:val="12"/>
                <w:szCs w:val="12"/>
              </w:rPr>
              <w:t>-</w:t>
            </w:r>
          </w:p>
        </w:tc>
      </w:tr>
      <w:tr w:rsidR="002A2C5C" w:rsidRPr="002A2C5C" w14:paraId="3A29AD74"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9287661" w14:textId="77777777" w:rsidR="0069742D" w:rsidRPr="0032030C" w:rsidRDefault="0084275B" w:rsidP="002A2C5C">
            <w:pPr>
              <w:ind w:right="-28"/>
              <w:rPr>
                <w:rFonts w:ascii="Arial" w:eastAsia="Arial" w:hAnsi="Arial" w:cs="Arial"/>
                <w:sz w:val="12"/>
                <w:szCs w:val="12"/>
              </w:rPr>
            </w:pPr>
            <w:r w:rsidRPr="0032030C">
              <w:rPr>
                <w:sz w:val="12"/>
                <w:szCs w:val="12"/>
              </w:rPr>
              <w:t>Juan Carlos Obregón de la Rosa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5228F3"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Asuntos Civiles y Mercantiles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F9D79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D038C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1F3FB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DB975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4A7C6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92C53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A5CF3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0B443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45375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68EF8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B9EF9A"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B6F81A4"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F0120E"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Juan Daniel Ríos Garrido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F197E5" w14:textId="77777777" w:rsidR="0069742D" w:rsidRPr="0032030C" w:rsidRDefault="0084275B" w:rsidP="002A2C5C">
            <w:pPr>
              <w:ind w:right="-28"/>
              <w:rPr>
                <w:rFonts w:ascii="Arial" w:eastAsia="Arial" w:hAnsi="Arial" w:cs="Arial"/>
                <w:sz w:val="12"/>
                <w:szCs w:val="12"/>
              </w:rPr>
            </w:pPr>
            <w:r w:rsidRPr="0032030C">
              <w:rPr>
                <w:sz w:val="12"/>
                <w:szCs w:val="12"/>
              </w:rPr>
              <w:t>Secretario Técnico Del Consejo Municipal de Seguridad Pública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5D334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85648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6EE6F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A03E1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7BE64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B3F1D4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52CAD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3C6DB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4A4753"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9EEAF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A88E7F"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6DD5AA10"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FCD52D0" w14:textId="77777777" w:rsidR="0069742D" w:rsidRPr="0032030C" w:rsidRDefault="0084275B" w:rsidP="002A2C5C">
            <w:pPr>
              <w:ind w:right="-28"/>
              <w:rPr>
                <w:rFonts w:ascii="Arial" w:eastAsia="Arial" w:hAnsi="Arial" w:cs="Arial"/>
                <w:sz w:val="12"/>
                <w:szCs w:val="12"/>
              </w:rPr>
            </w:pPr>
            <w:r w:rsidRPr="0032030C">
              <w:rPr>
                <w:sz w:val="12"/>
                <w:szCs w:val="12"/>
              </w:rPr>
              <w:t>Juan Dionisio Ramírez Silva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EEAE0F"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control y seguimeinto / Secretaría del Ayuntamiento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984DA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E75E6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1D566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87B39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014DF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19F49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C8631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8DA82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79526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5B695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E5680E"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02B19940"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8EA24DE" w14:textId="77777777" w:rsidR="0069742D" w:rsidRPr="0032030C" w:rsidRDefault="0084275B" w:rsidP="002A2C5C">
            <w:pPr>
              <w:ind w:right="-28"/>
              <w:rPr>
                <w:rFonts w:ascii="Arial" w:eastAsia="Arial" w:hAnsi="Arial" w:cs="Arial"/>
                <w:sz w:val="12"/>
                <w:szCs w:val="12"/>
              </w:rPr>
            </w:pPr>
            <w:r w:rsidRPr="0032030C">
              <w:rPr>
                <w:sz w:val="12"/>
                <w:szCs w:val="12"/>
              </w:rPr>
              <w:t>Julio Cesar Gayosso Martínez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9538A3"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Verificación en materia de protección civil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AA6C7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110650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0190A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17CE2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4CACC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8DE6E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DFE8C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F1473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45388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95C0EC"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16F493"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445528FD"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250EAAA" w14:textId="77777777" w:rsidR="0069742D" w:rsidRPr="0032030C" w:rsidRDefault="0084275B" w:rsidP="002A2C5C">
            <w:pPr>
              <w:ind w:right="-28"/>
              <w:rPr>
                <w:rFonts w:ascii="Arial" w:eastAsia="Arial" w:hAnsi="Arial" w:cs="Arial"/>
                <w:sz w:val="12"/>
                <w:szCs w:val="12"/>
              </w:rPr>
            </w:pPr>
            <w:r w:rsidRPr="0032030C">
              <w:rPr>
                <w:sz w:val="12"/>
                <w:szCs w:val="12"/>
              </w:rPr>
              <w:t>Julio Cesar Magos Bernál</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47615D" w14:textId="77777777" w:rsidR="0069742D" w:rsidRPr="0032030C" w:rsidRDefault="0084275B" w:rsidP="002A2C5C">
            <w:pPr>
              <w:ind w:right="-28"/>
              <w:rPr>
                <w:rFonts w:ascii="Arial" w:eastAsia="Arial" w:hAnsi="Arial" w:cs="Arial"/>
                <w:sz w:val="12"/>
                <w:szCs w:val="12"/>
              </w:rPr>
            </w:pPr>
            <w:r w:rsidRPr="0032030C">
              <w:rPr>
                <w:sz w:val="12"/>
                <w:szCs w:val="12"/>
              </w:rPr>
              <w:t>Subdirector de Protección Ambiental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6F030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D4000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1105B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1652F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7AB59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0960B9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48A67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26AC3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A9D8C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ED39F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D63251"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6C8543F0"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2124A67" w14:textId="77777777" w:rsidR="0069742D" w:rsidRPr="0032030C" w:rsidRDefault="0084275B" w:rsidP="002A2C5C">
            <w:pPr>
              <w:ind w:right="-28"/>
              <w:rPr>
                <w:rFonts w:ascii="Arial" w:eastAsia="Arial" w:hAnsi="Arial" w:cs="Arial"/>
                <w:sz w:val="12"/>
                <w:szCs w:val="12"/>
              </w:rPr>
            </w:pPr>
            <w:r w:rsidRPr="0032030C">
              <w:rPr>
                <w:sz w:val="12"/>
                <w:szCs w:val="12"/>
              </w:rPr>
              <w:t>Julissa Campos Alcántara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BD18BF" w14:textId="77777777" w:rsidR="0069742D" w:rsidRPr="0032030C" w:rsidRDefault="0084275B" w:rsidP="002A2C5C">
            <w:pPr>
              <w:ind w:right="-28"/>
              <w:rPr>
                <w:rFonts w:ascii="Arial" w:eastAsia="Arial" w:hAnsi="Arial" w:cs="Arial"/>
                <w:sz w:val="12"/>
                <w:szCs w:val="12"/>
              </w:rPr>
            </w:pPr>
            <w:r w:rsidRPr="0032030C">
              <w:rPr>
                <w:sz w:val="12"/>
                <w:szCs w:val="12"/>
              </w:rPr>
              <w:t>Enlace Admisnitrativo / Secretaría de la Mujer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6B549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9912B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6F41CF"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3C617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72EB3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B67B8A"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AE3FD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D2FC5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2726B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0417A9"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0C938C"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15E92152"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F8C4579" w14:textId="77777777" w:rsidR="0069742D" w:rsidRPr="0032030C" w:rsidRDefault="0084275B" w:rsidP="002A2C5C">
            <w:pPr>
              <w:ind w:right="-28"/>
              <w:rPr>
                <w:rFonts w:ascii="Arial" w:eastAsia="Arial" w:hAnsi="Arial" w:cs="Arial"/>
                <w:sz w:val="12"/>
                <w:szCs w:val="12"/>
              </w:rPr>
            </w:pPr>
            <w:r w:rsidRPr="0032030C">
              <w:rPr>
                <w:sz w:val="12"/>
                <w:szCs w:val="12"/>
              </w:rPr>
              <w:t>Korina Morales Alvarez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521364" w14:textId="77777777" w:rsidR="0069742D" w:rsidRPr="0032030C" w:rsidRDefault="0084275B" w:rsidP="002A2C5C">
            <w:pPr>
              <w:ind w:right="-28"/>
              <w:rPr>
                <w:rFonts w:ascii="Arial" w:eastAsia="Arial" w:hAnsi="Arial" w:cs="Arial"/>
                <w:sz w:val="12"/>
                <w:szCs w:val="12"/>
              </w:rPr>
            </w:pPr>
            <w:r w:rsidRPr="0032030C">
              <w:rPr>
                <w:sz w:val="12"/>
                <w:szCs w:val="12"/>
              </w:rPr>
              <w:t>Subdirector de proyectos, planeacion y promoción social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BEB46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1B9B6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266D6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40DDB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869DA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5A15C2"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019F5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4BEEE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19FE1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36C70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7F04D5"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39A9BC44"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AFF446" w14:textId="77777777" w:rsidR="0069742D" w:rsidRPr="0032030C" w:rsidRDefault="0084275B" w:rsidP="002A2C5C">
            <w:pPr>
              <w:ind w:right="-28"/>
              <w:rPr>
                <w:rFonts w:ascii="Arial" w:eastAsia="Arial" w:hAnsi="Arial" w:cs="Arial"/>
                <w:sz w:val="12"/>
                <w:szCs w:val="12"/>
              </w:rPr>
            </w:pPr>
            <w:r w:rsidRPr="0032030C">
              <w:rPr>
                <w:sz w:val="12"/>
                <w:szCs w:val="12"/>
              </w:rPr>
              <w:t>Leopoldo Irwin Reyes Terrón</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3ADEB9" w14:textId="77777777" w:rsidR="0069742D" w:rsidRPr="0032030C" w:rsidRDefault="0084275B" w:rsidP="002A2C5C">
            <w:pPr>
              <w:ind w:right="-28"/>
              <w:rPr>
                <w:rFonts w:ascii="Arial" w:eastAsia="Arial" w:hAnsi="Arial" w:cs="Arial"/>
                <w:sz w:val="12"/>
                <w:szCs w:val="12"/>
              </w:rPr>
            </w:pPr>
            <w:r w:rsidRPr="0032030C">
              <w:rPr>
                <w:sz w:val="12"/>
                <w:szCs w:val="12"/>
              </w:rPr>
              <w:t>Coordinador Jurídico y Control de Gestión / Tesorería Muncipal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7F290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552EB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EDAEB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53AD7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31AC8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B4A72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7CB95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E001D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B3AC3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E361C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2BAD72"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28647B21"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FA84BFA" w14:textId="77777777" w:rsidR="0069742D" w:rsidRPr="0032030C" w:rsidRDefault="0084275B" w:rsidP="002A2C5C">
            <w:pPr>
              <w:ind w:right="-28"/>
              <w:rPr>
                <w:rFonts w:ascii="Arial" w:eastAsia="Arial" w:hAnsi="Arial" w:cs="Arial"/>
                <w:sz w:val="12"/>
                <w:szCs w:val="12"/>
              </w:rPr>
            </w:pPr>
            <w:r w:rsidRPr="0032030C">
              <w:rPr>
                <w:sz w:val="12"/>
                <w:szCs w:val="12"/>
              </w:rPr>
              <w:t>Lindsay Olivia Martínez Sánchez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779667" w14:textId="77777777" w:rsidR="0069742D" w:rsidRPr="0032030C" w:rsidRDefault="0084275B" w:rsidP="002A2C5C">
            <w:pPr>
              <w:ind w:right="-28"/>
              <w:rPr>
                <w:rFonts w:ascii="Arial" w:eastAsia="Arial" w:hAnsi="Arial" w:cs="Arial"/>
                <w:sz w:val="12"/>
                <w:szCs w:val="12"/>
              </w:rPr>
            </w:pPr>
            <w:r w:rsidRPr="0032030C">
              <w:rPr>
                <w:sz w:val="12"/>
                <w:szCs w:val="12"/>
              </w:rPr>
              <w:t>Coordinadora de Solventaciones y Atencíon a Auditorías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D1CC6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9C57B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DE442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E94DE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5D960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51EDA7"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16E85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DC7F8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14B4FB" w14:textId="77777777" w:rsidR="0069742D" w:rsidRPr="0032030C" w:rsidRDefault="0084275B" w:rsidP="002A2C5C">
            <w:pPr>
              <w:ind w:right="-28"/>
              <w:rPr>
                <w:rFonts w:ascii="Arial" w:eastAsia="Arial" w:hAnsi="Arial" w:cs="Arial"/>
                <w:sz w:val="12"/>
                <w:szCs w:val="12"/>
              </w:rPr>
            </w:pPr>
            <w:r w:rsidRPr="0032030C">
              <w:rPr>
                <w:sz w:val="12"/>
                <w:szCs w:val="12"/>
              </w:rPr>
              <w:t>Solicitud</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6FFA5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E488E5"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66CE3BF2"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D474D6" w14:textId="77777777" w:rsidR="0069742D" w:rsidRPr="0032030C" w:rsidRDefault="0084275B" w:rsidP="002A2C5C">
            <w:pPr>
              <w:ind w:right="-28"/>
              <w:rPr>
                <w:rFonts w:ascii="Arial" w:eastAsia="Arial" w:hAnsi="Arial" w:cs="Arial"/>
                <w:sz w:val="12"/>
                <w:szCs w:val="12"/>
              </w:rPr>
            </w:pPr>
            <w:r w:rsidRPr="0032030C">
              <w:rPr>
                <w:sz w:val="12"/>
                <w:szCs w:val="12"/>
              </w:rPr>
              <w:t>Luis Esteban Velázquez Reyes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92F309" w14:textId="77777777" w:rsidR="0069742D" w:rsidRPr="0032030C" w:rsidRDefault="0084275B" w:rsidP="002A2C5C">
            <w:pPr>
              <w:ind w:right="-28"/>
              <w:rPr>
                <w:rFonts w:ascii="Arial" w:eastAsia="Arial" w:hAnsi="Arial" w:cs="Arial"/>
                <w:sz w:val="12"/>
                <w:szCs w:val="12"/>
              </w:rPr>
            </w:pPr>
            <w:r w:rsidRPr="0032030C">
              <w:rPr>
                <w:sz w:val="12"/>
                <w:szCs w:val="12"/>
              </w:rPr>
              <w:t xml:space="preserve">Responsable de Área de Atención a Vialidades </w:t>
            </w:r>
            <w:r w:rsidRPr="0032030C">
              <w:rPr>
                <w:sz w:val="12"/>
                <w:szCs w:val="12"/>
              </w:rPr>
              <w:lastRenderedPageBreak/>
              <w:t>Tlalnepantla Oriente</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826A13"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2C318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74944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6872D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0A1A7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A60CD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47643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DBFF6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E1C41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2CB6F9"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741174"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5DCC2A49"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0DEA495" w14:textId="77777777" w:rsidR="0069742D" w:rsidRPr="0032030C" w:rsidRDefault="0084275B" w:rsidP="002A2C5C">
            <w:pPr>
              <w:ind w:right="-28"/>
              <w:rPr>
                <w:rFonts w:ascii="Arial" w:eastAsia="Arial" w:hAnsi="Arial" w:cs="Arial"/>
                <w:sz w:val="12"/>
                <w:szCs w:val="12"/>
              </w:rPr>
            </w:pPr>
            <w:r w:rsidRPr="0032030C">
              <w:rPr>
                <w:sz w:val="12"/>
                <w:szCs w:val="12"/>
              </w:rPr>
              <w:t>Luis Manuel Orihuela Márquez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5CB0A9" w14:textId="77777777" w:rsidR="0069742D" w:rsidRPr="0032030C" w:rsidRDefault="0084275B" w:rsidP="002A2C5C">
            <w:pPr>
              <w:ind w:right="-28"/>
              <w:rPr>
                <w:rFonts w:ascii="Arial" w:eastAsia="Arial" w:hAnsi="Arial" w:cs="Arial"/>
                <w:sz w:val="12"/>
                <w:szCs w:val="12"/>
              </w:rPr>
            </w:pPr>
            <w:r w:rsidRPr="0032030C">
              <w:rPr>
                <w:sz w:val="12"/>
                <w:szCs w:val="12"/>
              </w:rPr>
              <w:t>Procurador Social / Secretaría del Ayuntamiento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F216A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5B63D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12669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F71BE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F7483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9A15C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4295A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7465E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767C9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96FB6F"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38A2D8"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371F8922"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C7F090F" w14:textId="77777777" w:rsidR="0069742D" w:rsidRPr="0032030C" w:rsidRDefault="0084275B" w:rsidP="002A2C5C">
            <w:pPr>
              <w:ind w:right="-28"/>
              <w:rPr>
                <w:rFonts w:ascii="Arial" w:eastAsia="Arial" w:hAnsi="Arial" w:cs="Arial"/>
                <w:sz w:val="12"/>
                <w:szCs w:val="12"/>
              </w:rPr>
            </w:pPr>
            <w:r w:rsidRPr="0032030C">
              <w:rPr>
                <w:sz w:val="12"/>
                <w:szCs w:val="12"/>
              </w:rPr>
              <w:t>German Maldonado Ceceña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8B7CC9" w14:textId="77777777" w:rsidR="0069742D" w:rsidRPr="0032030C" w:rsidRDefault="0084275B" w:rsidP="002A2C5C">
            <w:pPr>
              <w:ind w:right="-28"/>
              <w:rPr>
                <w:rFonts w:ascii="Arial" w:eastAsia="Arial" w:hAnsi="Arial" w:cs="Arial"/>
                <w:sz w:val="12"/>
                <w:szCs w:val="12"/>
              </w:rPr>
            </w:pPr>
            <w:r w:rsidRPr="0032030C">
              <w:rPr>
                <w:sz w:val="12"/>
                <w:szCs w:val="12"/>
              </w:rPr>
              <w:t>Enlace Administrativo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3EFA11" w14:textId="77777777" w:rsidR="0069742D" w:rsidRPr="0032030C" w:rsidRDefault="0069742D" w:rsidP="002A2C5C">
            <w:pPr>
              <w:ind w:right="-28"/>
              <w:rPr>
                <w:rFonts w:ascii="Arial" w:eastAsia="Arial" w:hAnsi="Arial" w:cs="Arial"/>
                <w:sz w:val="12"/>
                <w:szCs w:val="12"/>
              </w:rPr>
            </w:pP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0C503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6E398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A0D68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5258E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294C5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61945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83DFE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31CA7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31AC8B"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B544DD"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000F2319"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FDCB5B1" w14:textId="77777777" w:rsidR="0069742D" w:rsidRPr="0032030C" w:rsidRDefault="0084275B" w:rsidP="002A2C5C">
            <w:pPr>
              <w:ind w:right="-28"/>
              <w:rPr>
                <w:rFonts w:ascii="Arial" w:eastAsia="Arial" w:hAnsi="Arial" w:cs="Arial"/>
                <w:sz w:val="12"/>
                <w:szCs w:val="12"/>
              </w:rPr>
            </w:pPr>
            <w:r w:rsidRPr="0032030C">
              <w:rPr>
                <w:sz w:val="12"/>
                <w:szCs w:val="12"/>
              </w:rPr>
              <w:t>Marco Antonio Ramírez Castro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33270F" w14:textId="77777777" w:rsidR="0069742D" w:rsidRPr="0032030C" w:rsidRDefault="0084275B" w:rsidP="002A2C5C">
            <w:pPr>
              <w:ind w:right="-28"/>
              <w:rPr>
                <w:rFonts w:ascii="Arial" w:eastAsia="Arial" w:hAnsi="Arial" w:cs="Arial"/>
                <w:sz w:val="12"/>
                <w:szCs w:val="12"/>
              </w:rPr>
            </w:pPr>
            <w:r w:rsidRPr="0032030C">
              <w:rPr>
                <w:sz w:val="12"/>
                <w:szCs w:val="12"/>
              </w:rPr>
              <w:t>Encargado de Área de Precios Unitarios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6E498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07D38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49C15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8A663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81313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4ACD6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B68C9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3D0C4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0BA2F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7845B5"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171861"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69C9009A"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C23219" w14:textId="77777777" w:rsidR="0069742D" w:rsidRPr="0032030C" w:rsidRDefault="0084275B" w:rsidP="002A2C5C">
            <w:pPr>
              <w:ind w:right="-28"/>
              <w:rPr>
                <w:rFonts w:ascii="Arial" w:eastAsia="Arial" w:hAnsi="Arial" w:cs="Arial"/>
                <w:sz w:val="12"/>
                <w:szCs w:val="12"/>
              </w:rPr>
            </w:pPr>
            <w:r w:rsidRPr="0032030C">
              <w:rPr>
                <w:sz w:val="12"/>
                <w:szCs w:val="12"/>
              </w:rPr>
              <w:t>María del Consuelo Zamora Velázquez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08D5E1"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Archivo de Concentración</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01F65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53A2F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9FF59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9E42A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6EF5F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DF4958"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0D806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0485B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8A156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6396B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99A7D8"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0E1893D5"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290CCE" w14:textId="77777777" w:rsidR="0069742D" w:rsidRPr="0032030C" w:rsidRDefault="0084275B" w:rsidP="002A2C5C">
            <w:pPr>
              <w:ind w:right="-28"/>
              <w:rPr>
                <w:rFonts w:ascii="Arial" w:eastAsia="Arial" w:hAnsi="Arial" w:cs="Arial"/>
                <w:sz w:val="12"/>
                <w:szCs w:val="12"/>
              </w:rPr>
            </w:pPr>
            <w:r w:rsidRPr="0032030C">
              <w:rPr>
                <w:sz w:val="12"/>
                <w:szCs w:val="12"/>
              </w:rPr>
              <w:t>María Magdalena Oliva Velázquez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DD1427"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Correspondencia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5AE36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D39C7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2699B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E3A71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8E24C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24BC35"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550AA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869AD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EFBCD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2D6D6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CB2A09"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1FDEFD01"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EC0FE5" w14:textId="77777777" w:rsidR="0069742D" w:rsidRPr="0032030C" w:rsidRDefault="0084275B" w:rsidP="002A2C5C">
            <w:pPr>
              <w:ind w:right="-28"/>
              <w:rPr>
                <w:rFonts w:ascii="Arial" w:eastAsia="Arial" w:hAnsi="Arial" w:cs="Arial"/>
                <w:sz w:val="12"/>
                <w:szCs w:val="12"/>
              </w:rPr>
            </w:pPr>
            <w:r w:rsidRPr="0032030C">
              <w:rPr>
                <w:sz w:val="12"/>
                <w:szCs w:val="12"/>
              </w:rPr>
              <w:t>Maritza Herrada Aceves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2AA2E6" w14:textId="77777777" w:rsidR="0069742D" w:rsidRPr="0032030C" w:rsidRDefault="0084275B" w:rsidP="002A2C5C">
            <w:pPr>
              <w:ind w:right="-28"/>
              <w:rPr>
                <w:rFonts w:ascii="Arial" w:eastAsia="Arial" w:hAnsi="Arial" w:cs="Arial"/>
                <w:sz w:val="12"/>
                <w:szCs w:val="12"/>
              </w:rPr>
            </w:pPr>
            <w:r w:rsidRPr="0032030C">
              <w:rPr>
                <w:sz w:val="12"/>
                <w:szCs w:val="12"/>
              </w:rPr>
              <w:t>Responsable de área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B8422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CF6C1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73CEC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D1A44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972F4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FD6C38"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2D676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E3AF3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C55C3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6FB3A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4ACE74"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5ECDBFE1"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89CC011" w14:textId="77777777" w:rsidR="0069742D" w:rsidRPr="0032030C" w:rsidRDefault="0084275B" w:rsidP="002A2C5C">
            <w:pPr>
              <w:ind w:right="-28"/>
              <w:rPr>
                <w:rFonts w:ascii="Arial" w:eastAsia="Arial" w:hAnsi="Arial" w:cs="Arial"/>
                <w:sz w:val="12"/>
                <w:szCs w:val="12"/>
              </w:rPr>
            </w:pPr>
            <w:r w:rsidRPr="0032030C">
              <w:rPr>
                <w:sz w:val="12"/>
                <w:szCs w:val="12"/>
              </w:rPr>
              <w:t>Mauricio Ontiveros Salgado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0812890" w14:textId="77777777" w:rsidR="0069742D" w:rsidRPr="0032030C" w:rsidRDefault="0084275B" w:rsidP="002A2C5C">
            <w:pPr>
              <w:ind w:right="-28"/>
              <w:rPr>
                <w:rFonts w:ascii="Arial" w:eastAsia="Arial" w:hAnsi="Arial" w:cs="Arial"/>
                <w:sz w:val="12"/>
                <w:szCs w:val="12"/>
              </w:rPr>
            </w:pPr>
            <w:r w:rsidRPr="0032030C">
              <w:rPr>
                <w:sz w:val="12"/>
                <w:szCs w:val="12"/>
              </w:rPr>
              <w:t>Subdirector de Servicios Públicos Oriente</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FDF4B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AA26A4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D4C09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EC8E8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23F99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2B63C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9EE90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A5DE24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BE442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49C397"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E16ADF"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5070A6B6" w14:textId="77777777" w:rsidTr="0032030C">
        <w:trPr>
          <w:trHeight w:val="49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64716E6" w14:textId="77777777" w:rsidR="0069742D" w:rsidRPr="0032030C" w:rsidRDefault="0084275B" w:rsidP="002A2C5C">
            <w:pPr>
              <w:ind w:right="-28"/>
              <w:rPr>
                <w:rFonts w:ascii="Arial" w:eastAsia="Arial" w:hAnsi="Arial" w:cs="Arial"/>
                <w:b/>
                <w:sz w:val="12"/>
                <w:szCs w:val="12"/>
              </w:rPr>
            </w:pPr>
            <w:r w:rsidRPr="0032030C">
              <w:rPr>
                <w:b/>
                <w:sz w:val="12"/>
                <w:szCs w:val="12"/>
              </w:rPr>
              <w:t>Miguel Angel Bravo Suverbille</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0462835" w14:textId="77777777" w:rsidR="0069742D" w:rsidRPr="0032030C" w:rsidRDefault="0084275B" w:rsidP="002A2C5C">
            <w:pPr>
              <w:ind w:right="-28"/>
              <w:rPr>
                <w:rFonts w:ascii="Arial" w:eastAsia="Arial" w:hAnsi="Arial" w:cs="Arial"/>
                <w:b/>
                <w:sz w:val="12"/>
                <w:szCs w:val="12"/>
              </w:rPr>
            </w:pPr>
            <w:r w:rsidRPr="0032030C">
              <w:rPr>
                <w:b/>
                <w:sz w:val="12"/>
                <w:szCs w:val="12"/>
              </w:rPr>
              <w:t>Secretario del Ayuntamiento</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E814B00"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1271F5C"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4EAD686"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034C52B"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37CF171"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B474867"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8B174C7"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AD9DC92"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2EFA48F"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E88BB6B" w14:textId="77777777" w:rsidR="0069742D" w:rsidRPr="0032030C" w:rsidRDefault="0084275B" w:rsidP="002A2C5C">
            <w:pPr>
              <w:ind w:right="-28"/>
              <w:rPr>
                <w:rFonts w:ascii="Arial" w:eastAsia="Arial" w:hAnsi="Arial" w:cs="Arial"/>
                <w:b/>
                <w:sz w:val="12"/>
                <w:szCs w:val="12"/>
              </w:rPr>
            </w:pPr>
            <w:r w:rsidRPr="0032030C">
              <w:rPr>
                <w:b/>
                <w:sz w:val="12"/>
                <w:szCs w:val="12"/>
              </w:rPr>
              <w:t>N/A</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E8ADDEE" w14:textId="77777777" w:rsidR="0069742D" w:rsidRPr="0032030C" w:rsidRDefault="0084275B" w:rsidP="002A2C5C">
            <w:pPr>
              <w:ind w:right="-28"/>
              <w:rPr>
                <w:rFonts w:ascii="Arial" w:eastAsia="Arial" w:hAnsi="Arial" w:cs="Arial"/>
                <w:b/>
                <w:sz w:val="12"/>
                <w:szCs w:val="12"/>
              </w:rPr>
            </w:pPr>
            <w:r w:rsidRPr="0032030C">
              <w:rPr>
                <w:b/>
                <w:sz w:val="12"/>
                <w:szCs w:val="12"/>
              </w:rPr>
              <w:t>-</w:t>
            </w:r>
          </w:p>
        </w:tc>
      </w:tr>
      <w:tr w:rsidR="002A2C5C" w:rsidRPr="002A2C5C" w14:paraId="2FF6DE2E"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CB87740" w14:textId="77777777" w:rsidR="0069742D" w:rsidRPr="0032030C" w:rsidRDefault="0084275B" w:rsidP="002A2C5C">
            <w:pPr>
              <w:ind w:right="-28"/>
              <w:rPr>
                <w:rFonts w:ascii="Arial" w:eastAsia="Arial" w:hAnsi="Arial" w:cs="Arial"/>
                <w:sz w:val="12"/>
                <w:szCs w:val="12"/>
              </w:rPr>
            </w:pPr>
            <w:r w:rsidRPr="0032030C">
              <w:rPr>
                <w:sz w:val="12"/>
                <w:szCs w:val="12"/>
              </w:rPr>
              <w:t>Miguel Ángel Cruz Rodríguez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C391A4"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Prefesionalización y Carrera Policial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B70DA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94A28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2BF87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E8153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82E85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178FF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FAF27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33884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FF101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18FA1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3FADAF"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06B22A9"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CB648C1"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Miguel Angel Monrroy López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11D6DF" w14:textId="77777777" w:rsidR="0069742D" w:rsidRPr="0032030C" w:rsidRDefault="0084275B" w:rsidP="002A2C5C">
            <w:pPr>
              <w:ind w:right="-28"/>
              <w:rPr>
                <w:rFonts w:ascii="Arial" w:eastAsia="Arial" w:hAnsi="Arial" w:cs="Arial"/>
                <w:sz w:val="12"/>
                <w:szCs w:val="12"/>
              </w:rPr>
            </w:pPr>
            <w:r w:rsidRPr="0032030C">
              <w:rPr>
                <w:sz w:val="12"/>
                <w:szCs w:val="12"/>
              </w:rPr>
              <w:t>Responsable de Asistencia Legal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6D232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EA1F2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B902E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B1A13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83F0C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B9357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443BF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BC6B1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65F3D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E48D48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0D1853"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61DEFAEF"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91D86A2" w14:textId="77777777" w:rsidR="0069742D" w:rsidRPr="0032030C" w:rsidRDefault="0084275B" w:rsidP="002A2C5C">
            <w:pPr>
              <w:ind w:right="-28"/>
              <w:rPr>
                <w:rFonts w:ascii="Arial" w:eastAsia="Arial" w:hAnsi="Arial" w:cs="Arial"/>
                <w:sz w:val="12"/>
                <w:szCs w:val="12"/>
              </w:rPr>
            </w:pPr>
            <w:r w:rsidRPr="0032030C">
              <w:rPr>
                <w:sz w:val="12"/>
                <w:szCs w:val="12"/>
              </w:rPr>
              <w:t>Miguel Ángel Ramírez Cruz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C2DB81" w14:textId="77777777" w:rsidR="0069742D" w:rsidRPr="0032030C" w:rsidRDefault="0084275B" w:rsidP="002A2C5C">
            <w:pPr>
              <w:ind w:right="-28"/>
              <w:rPr>
                <w:rFonts w:ascii="Arial" w:eastAsia="Arial" w:hAnsi="Arial" w:cs="Arial"/>
                <w:sz w:val="12"/>
                <w:szCs w:val="12"/>
              </w:rPr>
            </w:pPr>
            <w:r w:rsidRPr="0032030C">
              <w:rPr>
                <w:sz w:val="12"/>
                <w:szCs w:val="12"/>
              </w:rPr>
              <w:t>Subdirector de Admisnitración de obra Pública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6BB7D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793E2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521FB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098204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1BFBD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9A61F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AC42C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8A994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25CE5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69D240"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B3916D"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6AF21F84"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4D801C" w14:textId="77777777" w:rsidR="0069742D" w:rsidRPr="0032030C" w:rsidRDefault="0084275B" w:rsidP="002A2C5C">
            <w:pPr>
              <w:ind w:right="-28"/>
              <w:rPr>
                <w:rFonts w:ascii="Arial" w:eastAsia="Arial" w:hAnsi="Arial" w:cs="Arial"/>
                <w:sz w:val="12"/>
                <w:szCs w:val="12"/>
              </w:rPr>
            </w:pPr>
            <w:r w:rsidRPr="0032030C">
              <w:rPr>
                <w:sz w:val="12"/>
                <w:szCs w:val="12"/>
              </w:rPr>
              <w:t>Miguel Salvador Martínez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38917B" w14:textId="77777777" w:rsidR="0069742D" w:rsidRPr="0032030C" w:rsidRDefault="0084275B" w:rsidP="002A2C5C">
            <w:pPr>
              <w:ind w:right="-28"/>
              <w:rPr>
                <w:rFonts w:ascii="Arial" w:eastAsia="Arial" w:hAnsi="Arial" w:cs="Arial"/>
                <w:sz w:val="12"/>
                <w:szCs w:val="12"/>
              </w:rPr>
            </w:pPr>
            <w:r w:rsidRPr="0032030C">
              <w:rPr>
                <w:sz w:val="12"/>
                <w:szCs w:val="12"/>
              </w:rPr>
              <w:t>Coordinador de Mantenimiento a Alumbrado Público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31F75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E9E43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E62E7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913C2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BDBBE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DE399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53A02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033092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F1E32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A2F593"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B3F606"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50678243" w14:textId="77777777" w:rsidTr="0032030C">
        <w:trPr>
          <w:trHeight w:val="91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65AFF4E6" w14:textId="77777777" w:rsidR="0069742D" w:rsidRPr="0032030C" w:rsidRDefault="0084275B" w:rsidP="002A2C5C">
            <w:pPr>
              <w:ind w:right="-28"/>
              <w:rPr>
                <w:rFonts w:ascii="Arial" w:eastAsia="Arial" w:hAnsi="Arial" w:cs="Arial"/>
                <w:b/>
                <w:sz w:val="12"/>
                <w:szCs w:val="12"/>
              </w:rPr>
            </w:pPr>
            <w:r w:rsidRPr="0032030C">
              <w:rPr>
                <w:b/>
                <w:sz w:val="12"/>
                <w:szCs w:val="12"/>
              </w:rPr>
              <w:t>Miriam Martínez Barrios</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A5315C4" w14:textId="77777777" w:rsidR="0069742D" w:rsidRPr="0032030C" w:rsidRDefault="0084275B" w:rsidP="002A2C5C">
            <w:pPr>
              <w:ind w:right="-28"/>
              <w:rPr>
                <w:rFonts w:ascii="Arial" w:eastAsia="Arial" w:hAnsi="Arial" w:cs="Arial"/>
                <w:b/>
                <w:sz w:val="12"/>
                <w:szCs w:val="12"/>
              </w:rPr>
            </w:pPr>
            <w:r w:rsidRPr="0032030C">
              <w:rPr>
                <w:b/>
                <w:sz w:val="12"/>
                <w:szCs w:val="12"/>
              </w:rPr>
              <w:t>Encarada de Despacho de la Dirección jurídica</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076BD7E"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6507AF0" w14:textId="77777777" w:rsidR="0069742D" w:rsidRPr="0032030C" w:rsidRDefault="0084275B" w:rsidP="002A2C5C">
            <w:pPr>
              <w:ind w:right="-28"/>
              <w:rPr>
                <w:rFonts w:ascii="Arial" w:eastAsia="Arial" w:hAnsi="Arial" w:cs="Arial"/>
                <w:b/>
                <w:sz w:val="12"/>
                <w:szCs w:val="12"/>
              </w:rPr>
            </w:pPr>
            <w:r w:rsidRPr="0032030C">
              <w:rPr>
                <w:b/>
                <w:sz w:val="12"/>
                <w:szCs w:val="12"/>
              </w:rPr>
              <w:t>trayectoria en solicitud de empleo</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889462C"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555B890"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4963718"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1CC51D5" w14:textId="77777777" w:rsidR="0069742D" w:rsidRPr="0032030C" w:rsidRDefault="0084275B" w:rsidP="002A2C5C">
            <w:pPr>
              <w:ind w:right="-28"/>
              <w:rPr>
                <w:rFonts w:ascii="Arial" w:eastAsia="Arial" w:hAnsi="Arial" w:cs="Arial"/>
                <w:b/>
                <w:sz w:val="12"/>
                <w:szCs w:val="12"/>
              </w:rPr>
            </w:pPr>
            <w:r w:rsidRPr="0032030C">
              <w:rPr>
                <w:b/>
                <w:sz w:val="12"/>
                <w:szCs w:val="12"/>
              </w:rPr>
              <w:t>N/A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66C4878"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325199B"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1542C72"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539E2CA"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8BE1CE7"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r>
      <w:tr w:rsidR="002A2C5C" w:rsidRPr="002A2C5C" w14:paraId="12F6792D" w14:textId="77777777" w:rsidTr="0032030C">
        <w:trPr>
          <w:trHeight w:val="70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DFD34F5" w14:textId="77777777" w:rsidR="0069742D" w:rsidRPr="0032030C" w:rsidRDefault="0084275B" w:rsidP="002A2C5C">
            <w:pPr>
              <w:ind w:right="-28"/>
              <w:rPr>
                <w:rFonts w:ascii="Arial" w:eastAsia="Arial" w:hAnsi="Arial" w:cs="Arial"/>
                <w:b/>
                <w:sz w:val="12"/>
                <w:szCs w:val="12"/>
              </w:rPr>
            </w:pPr>
            <w:r w:rsidRPr="0032030C">
              <w:rPr>
                <w:b/>
                <w:sz w:val="12"/>
                <w:szCs w:val="12"/>
              </w:rPr>
              <w:t>Mitzi Alicia Anda Rubalcava</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5E57511" w14:textId="77777777" w:rsidR="0069742D" w:rsidRPr="0032030C" w:rsidRDefault="0084275B" w:rsidP="002A2C5C">
            <w:pPr>
              <w:ind w:right="-28"/>
              <w:rPr>
                <w:rFonts w:ascii="Arial" w:eastAsia="Arial" w:hAnsi="Arial" w:cs="Arial"/>
                <w:b/>
                <w:sz w:val="12"/>
                <w:szCs w:val="12"/>
              </w:rPr>
            </w:pPr>
            <w:r w:rsidRPr="0032030C">
              <w:rPr>
                <w:b/>
                <w:sz w:val="12"/>
                <w:szCs w:val="12"/>
              </w:rPr>
              <w:t>Directora de Sustentabilidad Ambiental</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EC8F3C1"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E3C0023"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EDE346E"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D8E2138"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09D6990"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1E79BD8" w14:textId="77777777" w:rsidR="0069742D" w:rsidRPr="0032030C" w:rsidRDefault="0084275B" w:rsidP="002A2C5C">
            <w:pPr>
              <w:ind w:right="-28"/>
              <w:rPr>
                <w:rFonts w:ascii="Arial" w:eastAsia="Arial" w:hAnsi="Arial" w:cs="Arial"/>
                <w:b/>
                <w:sz w:val="12"/>
                <w:szCs w:val="12"/>
              </w:rPr>
            </w:pPr>
            <w:r w:rsidRPr="0032030C">
              <w:rPr>
                <w:b/>
                <w:sz w:val="12"/>
                <w:szCs w:val="12"/>
              </w:rPr>
              <w:t>N/A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D5281D6"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14BDCD1"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662EAF6"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BDC9936"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8EE8F27"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r>
      <w:tr w:rsidR="002A2C5C" w:rsidRPr="002A2C5C" w14:paraId="3E35AFA5"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4937B0F" w14:textId="77777777" w:rsidR="0069742D" w:rsidRPr="0032030C" w:rsidRDefault="0084275B" w:rsidP="002A2C5C">
            <w:pPr>
              <w:ind w:right="-28"/>
              <w:rPr>
                <w:rFonts w:ascii="Arial" w:eastAsia="Arial" w:hAnsi="Arial" w:cs="Arial"/>
                <w:sz w:val="12"/>
                <w:szCs w:val="12"/>
              </w:rPr>
            </w:pPr>
            <w:r w:rsidRPr="0032030C">
              <w:rPr>
                <w:sz w:val="12"/>
                <w:szCs w:val="12"/>
              </w:rPr>
              <w:t>Luis Juan Nafate Cuevas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E49B67" w14:textId="77777777" w:rsidR="0069742D" w:rsidRPr="0032030C" w:rsidRDefault="0084275B" w:rsidP="002A2C5C">
            <w:pPr>
              <w:ind w:right="-28"/>
              <w:rPr>
                <w:rFonts w:ascii="Arial" w:eastAsia="Arial" w:hAnsi="Arial" w:cs="Arial"/>
                <w:sz w:val="12"/>
                <w:szCs w:val="12"/>
              </w:rPr>
            </w:pPr>
            <w:r w:rsidRPr="0032030C">
              <w:rPr>
                <w:sz w:val="12"/>
                <w:szCs w:val="12"/>
              </w:rPr>
              <w:t>Enlace Admisnitrativo OIC</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2ABE0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C8AC8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902B8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E2F4D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D7E6A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B8428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DCEED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C27D3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49ECF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15692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B6EA17A"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1DDE2C76"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CA01D1E" w14:textId="77777777" w:rsidR="0069742D" w:rsidRPr="0032030C" w:rsidRDefault="0084275B" w:rsidP="002A2C5C">
            <w:pPr>
              <w:ind w:right="-28"/>
              <w:rPr>
                <w:rFonts w:ascii="Arial" w:eastAsia="Arial" w:hAnsi="Arial" w:cs="Arial"/>
                <w:sz w:val="12"/>
                <w:szCs w:val="12"/>
              </w:rPr>
            </w:pPr>
            <w:r w:rsidRPr="0032030C">
              <w:rPr>
                <w:sz w:val="12"/>
                <w:szCs w:val="12"/>
              </w:rPr>
              <w:t>Nancy María Díaz Rangel</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89C904" w14:textId="77777777" w:rsidR="0069742D" w:rsidRPr="0032030C" w:rsidRDefault="0084275B" w:rsidP="002A2C5C">
            <w:pPr>
              <w:ind w:right="-28"/>
              <w:rPr>
                <w:rFonts w:ascii="Arial" w:eastAsia="Arial" w:hAnsi="Arial" w:cs="Arial"/>
                <w:sz w:val="12"/>
                <w:szCs w:val="12"/>
              </w:rPr>
            </w:pPr>
            <w:r w:rsidRPr="0032030C">
              <w:rPr>
                <w:sz w:val="12"/>
                <w:szCs w:val="12"/>
              </w:rPr>
              <w:t>Coordinadora Regional de la Secretaría de Integración Territorial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F14C0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FDD35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A1E96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83053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6C895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DE2CEC"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6E0A7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934713"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1A7C5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20162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FEB122"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7196392E"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F5C6CCD" w14:textId="77777777" w:rsidR="0069742D" w:rsidRPr="0032030C" w:rsidRDefault="0084275B" w:rsidP="002A2C5C">
            <w:pPr>
              <w:ind w:right="-28"/>
              <w:rPr>
                <w:rFonts w:ascii="Arial" w:eastAsia="Arial" w:hAnsi="Arial" w:cs="Arial"/>
                <w:sz w:val="12"/>
                <w:szCs w:val="12"/>
              </w:rPr>
            </w:pPr>
            <w:r w:rsidRPr="0032030C">
              <w:rPr>
                <w:sz w:val="12"/>
                <w:szCs w:val="12"/>
              </w:rPr>
              <w:t>Oscar Rodolfo Medina Nieto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C6EEAE" w14:textId="77777777" w:rsidR="0069742D" w:rsidRPr="0032030C" w:rsidRDefault="0084275B" w:rsidP="002A2C5C">
            <w:pPr>
              <w:ind w:right="-28"/>
              <w:rPr>
                <w:rFonts w:ascii="Arial" w:eastAsia="Arial" w:hAnsi="Arial" w:cs="Arial"/>
                <w:sz w:val="12"/>
                <w:szCs w:val="12"/>
              </w:rPr>
            </w:pPr>
            <w:r w:rsidRPr="0032030C">
              <w:rPr>
                <w:sz w:val="12"/>
                <w:szCs w:val="12"/>
              </w:rPr>
              <w:t>Coordinador de Preservación Ambiental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5BF6CF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C32A5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3B84A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B5CAD9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7D740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D8B3B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7258E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C97A5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6684E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05D8C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5A26FA"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714D8699"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1C9D49" w14:textId="77777777" w:rsidR="0069742D" w:rsidRPr="0032030C" w:rsidRDefault="0084275B" w:rsidP="002A2C5C">
            <w:pPr>
              <w:ind w:right="-28"/>
              <w:rPr>
                <w:rFonts w:ascii="Arial" w:eastAsia="Arial" w:hAnsi="Arial" w:cs="Arial"/>
                <w:sz w:val="12"/>
                <w:szCs w:val="12"/>
              </w:rPr>
            </w:pPr>
            <w:r w:rsidRPr="0032030C">
              <w:rPr>
                <w:sz w:val="12"/>
                <w:szCs w:val="12"/>
              </w:rPr>
              <w:t>Pamela Estefanía Tovar Lemus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CAD1DD"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vnculación intergubernamental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E1C4A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E43264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20F85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E40D6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E3F70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896924"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93657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A95D5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6E2F1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115B73"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EE194D"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70DE3E97"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6317D70" w14:textId="77777777" w:rsidR="0069742D" w:rsidRPr="0032030C" w:rsidRDefault="0084275B" w:rsidP="002A2C5C">
            <w:pPr>
              <w:ind w:right="-28"/>
              <w:rPr>
                <w:rFonts w:ascii="Arial" w:eastAsia="Arial" w:hAnsi="Arial" w:cs="Arial"/>
                <w:sz w:val="12"/>
                <w:szCs w:val="12"/>
              </w:rPr>
            </w:pPr>
            <w:r w:rsidRPr="0032030C">
              <w:rPr>
                <w:sz w:val="12"/>
                <w:szCs w:val="12"/>
              </w:rPr>
              <w:t>Paula Gabriela Pellicer Torres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A61437" w14:textId="77777777" w:rsidR="0069742D" w:rsidRPr="0032030C" w:rsidRDefault="0084275B" w:rsidP="002A2C5C">
            <w:pPr>
              <w:ind w:right="-28"/>
              <w:rPr>
                <w:rFonts w:ascii="Arial" w:eastAsia="Arial" w:hAnsi="Arial" w:cs="Arial"/>
                <w:sz w:val="12"/>
                <w:szCs w:val="12"/>
              </w:rPr>
            </w:pPr>
            <w:r w:rsidRPr="0032030C">
              <w:rPr>
                <w:sz w:val="12"/>
                <w:szCs w:val="12"/>
              </w:rPr>
              <w:t>Titular de la Oficina de la Presidencia Municipal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627CB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E57405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4C048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5573A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42764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C06CDE"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1D49C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A43BE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9BA46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FECAD4"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8B7DE76"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49E23CD3"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9140C03"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Priscila Galindo Palacios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1D8AF5"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Atención Ciudadana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68B7D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62717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A82725"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F2776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DB96C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33A9B5"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0249B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D1C2F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31A2B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3C6BFF"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07F8D8"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1842AE68"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7445A00" w14:textId="77777777" w:rsidR="0069742D" w:rsidRPr="0032030C" w:rsidRDefault="0084275B" w:rsidP="002A2C5C">
            <w:pPr>
              <w:ind w:right="-28"/>
              <w:rPr>
                <w:rFonts w:ascii="Arial" w:eastAsia="Arial" w:hAnsi="Arial" w:cs="Arial"/>
                <w:sz w:val="12"/>
                <w:szCs w:val="12"/>
              </w:rPr>
            </w:pPr>
            <w:r w:rsidRPr="0032030C">
              <w:rPr>
                <w:sz w:val="12"/>
                <w:szCs w:val="12"/>
              </w:rPr>
              <w:t>Ramón Altamirano Mancera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3D6254" w14:textId="77777777" w:rsidR="0069742D" w:rsidRPr="0032030C" w:rsidRDefault="0084275B" w:rsidP="002A2C5C">
            <w:pPr>
              <w:ind w:right="-28"/>
              <w:rPr>
                <w:rFonts w:ascii="Arial" w:eastAsia="Arial" w:hAnsi="Arial" w:cs="Arial"/>
                <w:sz w:val="12"/>
                <w:szCs w:val="12"/>
              </w:rPr>
            </w:pPr>
            <w:r w:rsidRPr="0032030C">
              <w:rPr>
                <w:sz w:val="12"/>
                <w:szCs w:val="12"/>
              </w:rPr>
              <w:t>Enlace Adminsitrativo/ Dirección de Sustentabilidad Ambiental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F2106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6CEC4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B05E7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24E7C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DD84E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3F8AA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B7C7A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72D2A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07C55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2AFD7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4B7E8D"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321AE691"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12994B0" w14:textId="77777777" w:rsidR="0069742D" w:rsidRPr="0032030C" w:rsidRDefault="0084275B" w:rsidP="002A2C5C">
            <w:pPr>
              <w:ind w:right="-28"/>
              <w:rPr>
                <w:rFonts w:ascii="Arial" w:eastAsia="Arial" w:hAnsi="Arial" w:cs="Arial"/>
                <w:sz w:val="12"/>
                <w:szCs w:val="12"/>
              </w:rPr>
            </w:pPr>
            <w:r w:rsidRPr="0032030C">
              <w:rPr>
                <w:sz w:val="12"/>
                <w:szCs w:val="12"/>
              </w:rPr>
              <w:t>Rebeca Rodriguez Borrajo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39F3A9" w14:textId="77777777" w:rsidR="0069742D" w:rsidRPr="0032030C" w:rsidRDefault="0084275B" w:rsidP="002A2C5C">
            <w:pPr>
              <w:ind w:right="-28"/>
              <w:rPr>
                <w:rFonts w:ascii="Arial" w:eastAsia="Arial" w:hAnsi="Arial" w:cs="Arial"/>
                <w:sz w:val="12"/>
                <w:szCs w:val="12"/>
              </w:rPr>
            </w:pPr>
            <w:r w:rsidRPr="0032030C">
              <w:rPr>
                <w:sz w:val="12"/>
                <w:szCs w:val="12"/>
              </w:rPr>
              <w:t>Coordinadora de Caja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457E6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0FE1E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595D1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55FC5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BED8D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92A41F"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AF338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59461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E3D8F3" w14:textId="77777777" w:rsidR="0069742D" w:rsidRPr="0032030C" w:rsidRDefault="0084275B" w:rsidP="002A2C5C">
            <w:pPr>
              <w:ind w:right="-28"/>
              <w:rPr>
                <w:rFonts w:ascii="Arial" w:eastAsia="Arial" w:hAnsi="Arial" w:cs="Arial"/>
                <w:sz w:val="12"/>
                <w:szCs w:val="12"/>
              </w:rPr>
            </w:pPr>
            <w:r w:rsidRPr="0032030C">
              <w:rPr>
                <w:sz w:val="12"/>
                <w:szCs w:val="12"/>
              </w:rPr>
              <w:t>solcitud</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0692E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3EA3B3"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3B476A3D" w14:textId="77777777" w:rsidTr="0032030C">
        <w:trPr>
          <w:trHeight w:val="70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D0C08AA" w14:textId="77777777" w:rsidR="0069742D" w:rsidRPr="0032030C" w:rsidRDefault="0084275B" w:rsidP="002A2C5C">
            <w:pPr>
              <w:ind w:right="-28"/>
              <w:rPr>
                <w:rFonts w:ascii="Arial" w:eastAsia="Arial" w:hAnsi="Arial" w:cs="Arial"/>
                <w:sz w:val="12"/>
                <w:szCs w:val="12"/>
              </w:rPr>
            </w:pPr>
            <w:r w:rsidRPr="0032030C">
              <w:rPr>
                <w:sz w:val="12"/>
                <w:szCs w:val="12"/>
              </w:rPr>
              <w:t>Roberto Barrera Cedillo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B5403E"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Concursos y Contratos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6E663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354F23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DD5A2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D8B9F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63D70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3D299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728FD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04946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BE0BE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DBB0F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213DA9"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28CBAD16"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DC38AF0" w14:textId="77777777" w:rsidR="0069742D" w:rsidRPr="0032030C" w:rsidRDefault="0084275B" w:rsidP="002A2C5C">
            <w:pPr>
              <w:ind w:right="-28"/>
              <w:rPr>
                <w:rFonts w:ascii="Arial" w:eastAsia="Arial" w:hAnsi="Arial" w:cs="Arial"/>
                <w:sz w:val="12"/>
                <w:szCs w:val="12"/>
              </w:rPr>
            </w:pPr>
            <w:r w:rsidRPr="0032030C">
              <w:rPr>
                <w:sz w:val="12"/>
                <w:szCs w:val="12"/>
              </w:rPr>
              <w:t>Rodolfo Arturo Perez Gonzalez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B5FECB" w14:textId="77777777" w:rsidR="0069742D" w:rsidRPr="0032030C" w:rsidRDefault="0084275B" w:rsidP="002A2C5C">
            <w:pPr>
              <w:ind w:right="-28"/>
              <w:rPr>
                <w:rFonts w:ascii="Arial" w:eastAsia="Arial" w:hAnsi="Arial" w:cs="Arial"/>
                <w:sz w:val="12"/>
                <w:szCs w:val="12"/>
              </w:rPr>
            </w:pPr>
            <w:r w:rsidRPr="0032030C">
              <w:rPr>
                <w:sz w:val="12"/>
                <w:szCs w:val="12"/>
              </w:rPr>
              <w:t>Enlace admisnitrtivo Secretaría del Ayuntamiento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FC70E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84793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2AA29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AB9D5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C01EC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6A4C2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F952E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EE721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9B8DB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9933A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60272C"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49DA5DDB"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8BBE043" w14:textId="77777777" w:rsidR="0069742D" w:rsidRPr="0032030C" w:rsidRDefault="0084275B" w:rsidP="002A2C5C">
            <w:pPr>
              <w:ind w:right="-28"/>
              <w:rPr>
                <w:rFonts w:ascii="Arial" w:eastAsia="Arial" w:hAnsi="Arial" w:cs="Arial"/>
                <w:sz w:val="12"/>
                <w:szCs w:val="12"/>
              </w:rPr>
            </w:pPr>
            <w:r w:rsidRPr="0032030C">
              <w:rPr>
                <w:sz w:val="12"/>
                <w:szCs w:val="12"/>
              </w:rPr>
              <w:t>Yazmin Yoali Sanchez Cuevas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9737D1" w14:textId="77777777" w:rsidR="0069742D" w:rsidRPr="0032030C" w:rsidRDefault="0084275B" w:rsidP="002A2C5C">
            <w:pPr>
              <w:ind w:right="-28"/>
              <w:rPr>
                <w:rFonts w:ascii="Arial" w:eastAsia="Arial" w:hAnsi="Arial" w:cs="Arial"/>
                <w:sz w:val="12"/>
                <w:szCs w:val="12"/>
              </w:rPr>
            </w:pPr>
            <w:r w:rsidRPr="0032030C">
              <w:rPr>
                <w:sz w:val="12"/>
                <w:szCs w:val="12"/>
              </w:rPr>
              <w:t>Responsable área de mantenimeinto e infraestructura educativa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451FB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DECB0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1FCF0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56AA5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D2BC0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B843741"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4882D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D158B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4524B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9D8DB1"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E518EA6"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4AEF50B9"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94F7598" w14:textId="77777777" w:rsidR="0069742D" w:rsidRPr="0032030C" w:rsidRDefault="0084275B" w:rsidP="002A2C5C">
            <w:pPr>
              <w:ind w:right="-28"/>
              <w:rPr>
                <w:rFonts w:ascii="Arial" w:eastAsia="Arial" w:hAnsi="Arial" w:cs="Arial"/>
                <w:sz w:val="12"/>
                <w:szCs w:val="12"/>
              </w:rPr>
            </w:pPr>
            <w:r w:rsidRPr="0032030C">
              <w:rPr>
                <w:sz w:val="12"/>
                <w:szCs w:val="12"/>
              </w:rPr>
              <w:t>Sandra Rebeca García Arenas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5F3CA8" w14:textId="77777777" w:rsidR="0069742D" w:rsidRPr="0032030C" w:rsidRDefault="0084275B" w:rsidP="002A2C5C">
            <w:pPr>
              <w:ind w:right="-28"/>
              <w:rPr>
                <w:rFonts w:ascii="Arial" w:eastAsia="Arial" w:hAnsi="Arial" w:cs="Arial"/>
                <w:sz w:val="12"/>
                <w:szCs w:val="12"/>
              </w:rPr>
            </w:pPr>
            <w:r w:rsidRPr="0032030C">
              <w:rPr>
                <w:sz w:val="12"/>
                <w:szCs w:val="12"/>
              </w:rPr>
              <w:t>Area de atención al contribuyente</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A6DD3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8134D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D4D5E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1DCDE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7248A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5B029D"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80453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EBEBF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C8BB0C" w14:textId="77777777" w:rsidR="0069742D" w:rsidRPr="0032030C" w:rsidRDefault="0084275B" w:rsidP="002A2C5C">
            <w:pPr>
              <w:ind w:right="-28"/>
              <w:rPr>
                <w:rFonts w:ascii="Arial" w:eastAsia="Arial" w:hAnsi="Arial" w:cs="Arial"/>
                <w:sz w:val="12"/>
                <w:szCs w:val="12"/>
              </w:rPr>
            </w:pPr>
            <w:r w:rsidRPr="0032030C">
              <w:rPr>
                <w:sz w:val="12"/>
                <w:szCs w:val="12"/>
              </w:rPr>
              <w:t>Solicitud</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BCA46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FC1CF3"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0E2F4BB5"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9F896C2" w14:textId="77777777" w:rsidR="0069742D" w:rsidRPr="0032030C" w:rsidRDefault="0084275B" w:rsidP="002A2C5C">
            <w:pPr>
              <w:ind w:right="-28"/>
              <w:rPr>
                <w:rFonts w:ascii="Arial" w:eastAsia="Arial" w:hAnsi="Arial" w:cs="Arial"/>
                <w:sz w:val="12"/>
                <w:szCs w:val="12"/>
              </w:rPr>
            </w:pPr>
            <w:r w:rsidRPr="0032030C">
              <w:rPr>
                <w:sz w:val="12"/>
                <w:szCs w:val="12"/>
              </w:rPr>
              <w:t>Clemente Santos Martinez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BC6A3E" w14:textId="77777777" w:rsidR="0069742D" w:rsidRPr="0032030C" w:rsidRDefault="0084275B" w:rsidP="002A2C5C">
            <w:pPr>
              <w:ind w:right="-28"/>
              <w:rPr>
                <w:rFonts w:ascii="Arial" w:eastAsia="Arial" w:hAnsi="Arial" w:cs="Arial"/>
                <w:sz w:val="12"/>
                <w:szCs w:val="12"/>
              </w:rPr>
            </w:pPr>
            <w:r w:rsidRPr="0032030C">
              <w:rPr>
                <w:sz w:val="12"/>
                <w:szCs w:val="12"/>
              </w:rPr>
              <w:t>Responsable de area</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44973A" w14:textId="77777777" w:rsidR="0069742D" w:rsidRPr="0032030C" w:rsidRDefault="0069742D" w:rsidP="002A2C5C">
            <w:pPr>
              <w:ind w:right="-28"/>
              <w:rPr>
                <w:rFonts w:ascii="Arial" w:eastAsia="Arial" w:hAnsi="Arial" w:cs="Arial"/>
                <w:sz w:val="12"/>
                <w:szCs w:val="12"/>
              </w:rPr>
            </w:pP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D6A699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6146FA"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ECDA7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859B1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9B7A0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A4382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0A139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9D89C1"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BA700E"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6992BE"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2FE01DEE"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7781993" w14:textId="77777777" w:rsidR="0069742D" w:rsidRPr="0032030C" w:rsidRDefault="0084275B" w:rsidP="002A2C5C">
            <w:pPr>
              <w:ind w:right="-28"/>
              <w:rPr>
                <w:rFonts w:ascii="Arial" w:eastAsia="Arial" w:hAnsi="Arial" w:cs="Arial"/>
                <w:sz w:val="12"/>
                <w:szCs w:val="12"/>
              </w:rPr>
            </w:pPr>
            <w:r w:rsidRPr="0032030C">
              <w:rPr>
                <w:sz w:val="12"/>
                <w:szCs w:val="12"/>
              </w:rPr>
              <w:t>Ulises Omar Cerecedo Perez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79E66E" w14:textId="77777777" w:rsidR="0069742D" w:rsidRPr="0032030C" w:rsidRDefault="0084275B" w:rsidP="002A2C5C">
            <w:pPr>
              <w:ind w:right="-28"/>
              <w:rPr>
                <w:rFonts w:ascii="Arial" w:eastAsia="Arial" w:hAnsi="Arial" w:cs="Arial"/>
                <w:sz w:val="12"/>
                <w:szCs w:val="12"/>
              </w:rPr>
            </w:pPr>
            <w:r w:rsidRPr="0032030C">
              <w:rPr>
                <w:sz w:val="12"/>
                <w:szCs w:val="12"/>
              </w:rPr>
              <w:t>Cooridnador de Ofialía de Partes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89F57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9B62A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23600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27C67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F54F2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EA13B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02FBB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7F8A1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E0D8A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E3C7F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7B5E5D"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75F66473"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3E90EF3" w14:textId="77777777" w:rsidR="0069742D" w:rsidRPr="0032030C" w:rsidRDefault="0084275B" w:rsidP="002A2C5C">
            <w:pPr>
              <w:ind w:right="-28"/>
              <w:rPr>
                <w:rFonts w:ascii="Arial" w:eastAsia="Arial" w:hAnsi="Arial" w:cs="Arial"/>
                <w:sz w:val="12"/>
                <w:szCs w:val="12"/>
              </w:rPr>
            </w:pPr>
            <w:r w:rsidRPr="0032030C">
              <w:rPr>
                <w:sz w:val="12"/>
                <w:szCs w:val="12"/>
              </w:rPr>
              <w:t>Moises Esquivel Coyote</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EF51CC" w14:textId="77777777" w:rsidR="0069742D" w:rsidRPr="0032030C" w:rsidRDefault="0084275B" w:rsidP="002A2C5C">
            <w:pPr>
              <w:ind w:right="-28"/>
              <w:rPr>
                <w:rFonts w:ascii="Arial" w:eastAsia="Arial" w:hAnsi="Arial" w:cs="Arial"/>
                <w:sz w:val="12"/>
                <w:szCs w:val="12"/>
              </w:rPr>
            </w:pPr>
            <w:r w:rsidRPr="0032030C">
              <w:rPr>
                <w:sz w:val="12"/>
                <w:szCs w:val="12"/>
              </w:rPr>
              <w:t>Subdirector de Servicios Generales</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21F0EE"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248A91"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E4A7A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01913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2D682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01E40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95D96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C2293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B348C4" w14:textId="77777777" w:rsidR="0069742D" w:rsidRPr="0032030C" w:rsidRDefault="0069742D" w:rsidP="002A2C5C">
            <w:pPr>
              <w:ind w:right="-28"/>
              <w:rPr>
                <w:rFonts w:ascii="Arial" w:eastAsia="Arial" w:hAnsi="Arial" w:cs="Arial"/>
                <w:sz w:val="12"/>
                <w:szCs w:val="12"/>
              </w:rPr>
            </w:pP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BFB6CB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87207E"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348B8595"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8789873"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Mariana Cruz Lara Amador</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7D333F" w14:textId="77777777" w:rsidR="0069742D" w:rsidRPr="0032030C" w:rsidRDefault="0084275B" w:rsidP="002A2C5C">
            <w:pPr>
              <w:ind w:right="-28"/>
              <w:rPr>
                <w:rFonts w:ascii="Arial" w:eastAsia="Arial" w:hAnsi="Arial" w:cs="Arial"/>
                <w:sz w:val="12"/>
                <w:szCs w:val="12"/>
              </w:rPr>
            </w:pPr>
            <w:r w:rsidRPr="0032030C">
              <w:rPr>
                <w:sz w:val="12"/>
                <w:szCs w:val="12"/>
              </w:rPr>
              <w:t>Presidencia Municipal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23A597"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948A6B"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8EE86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B75FCA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6B431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FA1683"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3E5FC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EE2ED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988A3A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FA656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10FB74"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3E3F0544"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79062F1" w14:textId="77777777" w:rsidR="0069742D" w:rsidRPr="0032030C" w:rsidRDefault="0084275B" w:rsidP="002A2C5C">
            <w:pPr>
              <w:ind w:right="-28"/>
              <w:rPr>
                <w:rFonts w:ascii="Arial" w:eastAsia="Arial" w:hAnsi="Arial" w:cs="Arial"/>
                <w:sz w:val="12"/>
                <w:szCs w:val="12"/>
              </w:rPr>
            </w:pPr>
            <w:r w:rsidRPr="0032030C">
              <w:rPr>
                <w:sz w:val="12"/>
                <w:szCs w:val="12"/>
              </w:rPr>
              <w:t>Anna Karen Moreno Segoviano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30B223" w14:textId="77777777" w:rsidR="0069742D" w:rsidRPr="0032030C" w:rsidRDefault="0084275B" w:rsidP="002A2C5C">
            <w:pPr>
              <w:ind w:right="-28"/>
              <w:rPr>
                <w:rFonts w:ascii="Arial" w:eastAsia="Arial" w:hAnsi="Arial" w:cs="Arial"/>
                <w:sz w:val="12"/>
                <w:szCs w:val="12"/>
              </w:rPr>
            </w:pPr>
            <w:r w:rsidRPr="0032030C">
              <w:rPr>
                <w:sz w:val="12"/>
                <w:szCs w:val="12"/>
              </w:rPr>
              <w:t>Protección Civil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C2EA27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1C4A9C"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671B2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89E19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A034B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127E81"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8C262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A099C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3871E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76D2D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831165"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14B5F4C2"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2B9D6AD" w14:textId="77777777" w:rsidR="0069742D" w:rsidRPr="0032030C" w:rsidRDefault="0084275B" w:rsidP="002A2C5C">
            <w:pPr>
              <w:ind w:right="-28"/>
              <w:rPr>
                <w:rFonts w:ascii="Arial" w:eastAsia="Arial" w:hAnsi="Arial" w:cs="Arial"/>
                <w:sz w:val="12"/>
                <w:szCs w:val="12"/>
              </w:rPr>
            </w:pPr>
            <w:r w:rsidRPr="0032030C">
              <w:rPr>
                <w:sz w:val="12"/>
                <w:szCs w:val="12"/>
              </w:rPr>
              <w:t>Claudia Iveth Azamar Rodriguez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6D5D92" w14:textId="77777777" w:rsidR="0069742D" w:rsidRPr="0032030C" w:rsidRDefault="0084275B" w:rsidP="002A2C5C">
            <w:pPr>
              <w:ind w:right="-28"/>
              <w:rPr>
                <w:rFonts w:ascii="Arial" w:eastAsia="Arial" w:hAnsi="Arial" w:cs="Arial"/>
                <w:sz w:val="12"/>
                <w:szCs w:val="12"/>
              </w:rPr>
            </w:pPr>
            <w:r w:rsidRPr="0032030C">
              <w:rPr>
                <w:sz w:val="12"/>
                <w:szCs w:val="12"/>
              </w:rPr>
              <w:t>Protección Civil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ABA91E"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83C024"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6EC93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294BC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4C9EC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742CCF"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E7C5F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A324A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C1AE8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5129B0"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B92B12"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5FC27F59"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37B7831" w14:textId="77777777" w:rsidR="0069742D" w:rsidRPr="0032030C" w:rsidRDefault="0084275B" w:rsidP="002A2C5C">
            <w:pPr>
              <w:ind w:right="-28"/>
              <w:rPr>
                <w:rFonts w:ascii="Arial" w:eastAsia="Arial" w:hAnsi="Arial" w:cs="Arial"/>
                <w:sz w:val="12"/>
                <w:szCs w:val="12"/>
              </w:rPr>
            </w:pPr>
            <w:r w:rsidRPr="0032030C">
              <w:rPr>
                <w:sz w:val="12"/>
                <w:szCs w:val="12"/>
              </w:rPr>
              <w:t>Jessica Méndez Díaz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BEC5BE"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Juzgados / Secretaría del Ayuntamiento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B4F0F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8D7053"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1B015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0F0A4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09E49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934182"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44EB2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FED3B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A0E1B4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396B4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D55FA1"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681A090B" w14:textId="77777777" w:rsidTr="0032030C">
        <w:trPr>
          <w:trHeight w:val="133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39C6DB2" w14:textId="77777777" w:rsidR="0069742D" w:rsidRPr="0032030C" w:rsidRDefault="0084275B" w:rsidP="002A2C5C">
            <w:pPr>
              <w:ind w:right="-28"/>
              <w:rPr>
                <w:rFonts w:ascii="Arial" w:eastAsia="Arial" w:hAnsi="Arial" w:cs="Arial"/>
                <w:sz w:val="12"/>
                <w:szCs w:val="12"/>
              </w:rPr>
            </w:pPr>
            <w:r w:rsidRPr="0032030C">
              <w:rPr>
                <w:sz w:val="12"/>
                <w:szCs w:val="12"/>
              </w:rPr>
              <w:t>Joan Manuel Pacheco Paredo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2922DF"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Mediación y Conciliación/ Secretaría del Ayuntamiento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2BC3B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00233C"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54BA3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79C9B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3B7E2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63FC8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DCB19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96F91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DF3A3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2C8BBF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E02C8E"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ED6E6E5" w14:textId="77777777" w:rsidTr="0032030C">
        <w:trPr>
          <w:trHeight w:val="133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9D9D372" w14:textId="77777777" w:rsidR="0069742D" w:rsidRPr="0032030C" w:rsidRDefault="0084275B" w:rsidP="002A2C5C">
            <w:pPr>
              <w:ind w:right="-28"/>
              <w:rPr>
                <w:rFonts w:ascii="Arial" w:eastAsia="Arial" w:hAnsi="Arial" w:cs="Arial"/>
                <w:sz w:val="12"/>
                <w:szCs w:val="12"/>
              </w:rPr>
            </w:pPr>
            <w:r w:rsidRPr="0032030C">
              <w:rPr>
                <w:sz w:val="12"/>
                <w:szCs w:val="12"/>
              </w:rPr>
              <w:t>Mario Tlacomulco Oliva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919E32" w14:textId="77777777" w:rsidR="0069742D" w:rsidRPr="0032030C" w:rsidRDefault="0084275B" w:rsidP="002A2C5C">
            <w:pPr>
              <w:ind w:right="-28"/>
              <w:rPr>
                <w:rFonts w:ascii="Arial" w:eastAsia="Arial" w:hAnsi="Arial" w:cs="Arial"/>
                <w:sz w:val="12"/>
                <w:szCs w:val="12"/>
              </w:rPr>
            </w:pPr>
            <w:r w:rsidRPr="0032030C">
              <w:rPr>
                <w:sz w:val="12"/>
                <w:szCs w:val="12"/>
              </w:rPr>
              <w:t>Responsable del área de Comisiones Edilicias / Secretaría del Ayuntamiento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6EBF9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B85B52"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94285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DD4DE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017F4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7C14F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3D299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71420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FEB48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614CE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D119C7"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670B7011"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564C5EC" w14:textId="77777777" w:rsidR="0069742D" w:rsidRPr="0032030C" w:rsidRDefault="0084275B" w:rsidP="002A2C5C">
            <w:pPr>
              <w:ind w:right="-28"/>
              <w:rPr>
                <w:rFonts w:ascii="Arial" w:eastAsia="Arial" w:hAnsi="Arial" w:cs="Arial"/>
                <w:sz w:val="12"/>
                <w:szCs w:val="12"/>
              </w:rPr>
            </w:pPr>
            <w:r w:rsidRPr="0032030C">
              <w:rPr>
                <w:sz w:val="12"/>
                <w:szCs w:val="12"/>
              </w:rPr>
              <w:t>Leticia Velzquez Salcedo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09A356" w14:textId="77777777" w:rsidR="0069742D" w:rsidRPr="0032030C" w:rsidRDefault="0084275B" w:rsidP="002A2C5C">
            <w:pPr>
              <w:ind w:right="-28"/>
              <w:rPr>
                <w:rFonts w:ascii="Arial" w:eastAsia="Arial" w:hAnsi="Arial" w:cs="Arial"/>
                <w:sz w:val="12"/>
                <w:szCs w:val="12"/>
              </w:rPr>
            </w:pPr>
            <w:r w:rsidRPr="0032030C">
              <w:rPr>
                <w:sz w:val="12"/>
                <w:szCs w:val="12"/>
              </w:rPr>
              <w:t>Dirección de Sustentabilidad Ambiental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CBE159"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90FBA2"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1249B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3A2155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18B49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D501D6"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B447A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2ECF5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D5942D"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1A24C1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4D6AEA"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2AA9CCB3" w14:textId="77777777" w:rsidTr="0032030C">
        <w:trPr>
          <w:trHeight w:val="133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D72CF2"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Luis Antonio Hernández Guitérrez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E4018E" w14:textId="77777777" w:rsidR="0069742D" w:rsidRPr="0032030C" w:rsidRDefault="0084275B" w:rsidP="002A2C5C">
            <w:pPr>
              <w:ind w:right="-28"/>
              <w:rPr>
                <w:rFonts w:ascii="Arial" w:eastAsia="Arial" w:hAnsi="Arial" w:cs="Arial"/>
                <w:sz w:val="12"/>
                <w:szCs w:val="12"/>
              </w:rPr>
            </w:pPr>
            <w:r w:rsidRPr="0032030C">
              <w:rPr>
                <w:sz w:val="12"/>
                <w:szCs w:val="12"/>
              </w:rPr>
              <w:t>Responsable de Parques y Jardines / Dirección de Sustentabilida Ambiental</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1C5C8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17A7B9"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8A52E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9A401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991DE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1CEA3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E51AB1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1CDE1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81825B"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772C104"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6375C4" w14:textId="77777777" w:rsidR="0069742D" w:rsidRPr="0032030C" w:rsidRDefault="0084275B" w:rsidP="002A2C5C">
            <w:pPr>
              <w:ind w:right="-28"/>
              <w:rPr>
                <w:rFonts w:ascii="Arial" w:eastAsia="Arial" w:hAnsi="Arial" w:cs="Arial"/>
                <w:sz w:val="12"/>
                <w:szCs w:val="12"/>
              </w:rPr>
            </w:pPr>
            <w:r w:rsidRPr="0032030C">
              <w:rPr>
                <w:sz w:val="12"/>
                <w:szCs w:val="12"/>
              </w:rPr>
              <w:t>-</w:t>
            </w:r>
          </w:p>
        </w:tc>
      </w:tr>
      <w:tr w:rsidR="002A2C5C" w:rsidRPr="002A2C5C" w14:paraId="051A539A" w14:textId="77777777" w:rsidTr="0032030C">
        <w:trPr>
          <w:trHeight w:val="49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F1EC977" w14:textId="77777777" w:rsidR="0069742D" w:rsidRPr="0032030C" w:rsidRDefault="0084275B" w:rsidP="002A2C5C">
            <w:pPr>
              <w:ind w:right="-28"/>
              <w:rPr>
                <w:rFonts w:ascii="Arial" w:eastAsia="Arial" w:hAnsi="Arial" w:cs="Arial"/>
                <w:b/>
                <w:sz w:val="12"/>
                <w:szCs w:val="12"/>
              </w:rPr>
            </w:pPr>
            <w:r w:rsidRPr="0032030C">
              <w:rPr>
                <w:b/>
                <w:sz w:val="12"/>
                <w:szCs w:val="12"/>
              </w:rPr>
              <w:t>Ricardo Santos Arreola</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B23BD49" w14:textId="77777777" w:rsidR="0069742D" w:rsidRPr="0032030C" w:rsidRDefault="0084275B" w:rsidP="002A2C5C">
            <w:pPr>
              <w:ind w:right="-28"/>
              <w:rPr>
                <w:rFonts w:ascii="Arial" w:eastAsia="Arial" w:hAnsi="Arial" w:cs="Arial"/>
                <w:b/>
                <w:sz w:val="12"/>
                <w:szCs w:val="12"/>
              </w:rPr>
            </w:pPr>
            <w:r w:rsidRPr="0032030C">
              <w:rPr>
                <w:b/>
                <w:sz w:val="12"/>
                <w:szCs w:val="12"/>
              </w:rPr>
              <w:t>Tesorero Muncipal</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521784E"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01119A3"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B1138C4"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EBB73AC"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8516501"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59C90D6"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26D216E"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FA861F0"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9C1FA05"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1A176BE"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A554A91"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r>
      <w:tr w:rsidR="002A2C5C" w:rsidRPr="002A2C5C" w14:paraId="70FEDC5D" w14:textId="77777777" w:rsidTr="0032030C">
        <w:trPr>
          <w:trHeight w:val="49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5E05F3E4" w14:textId="77777777" w:rsidR="0069742D" w:rsidRPr="0032030C" w:rsidRDefault="0084275B" w:rsidP="002A2C5C">
            <w:pPr>
              <w:ind w:right="-28"/>
              <w:rPr>
                <w:rFonts w:ascii="Arial" w:eastAsia="Arial" w:hAnsi="Arial" w:cs="Arial"/>
                <w:b/>
                <w:sz w:val="12"/>
                <w:szCs w:val="12"/>
              </w:rPr>
            </w:pPr>
            <w:r w:rsidRPr="0032030C">
              <w:rPr>
                <w:b/>
                <w:sz w:val="12"/>
                <w:szCs w:val="12"/>
              </w:rPr>
              <w:t>Lourdes Jezabel Delgado Flores</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56A4D78" w14:textId="77777777" w:rsidR="0069742D" w:rsidRPr="0032030C" w:rsidRDefault="0084275B" w:rsidP="002A2C5C">
            <w:pPr>
              <w:ind w:right="-28"/>
              <w:rPr>
                <w:rFonts w:ascii="Arial" w:eastAsia="Arial" w:hAnsi="Arial" w:cs="Arial"/>
                <w:b/>
                <w:sz w:val="12"/>
                <w:szCs w:val="12"/>
              </w:rPr>
            </w:pPr>
            <w:r w:rsidRPr="0032030C">
              <w:rPr>
                <w:b/>
                <w:sz w:val="12"/>
                <w:szCs w:val="12"/>
              </w:rPr>
              <w:t>Directora de Bienestar</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A2AADB0" w14:textId="77777777" w:rsidR="0069742D" w:rsidRPr="0032030C" w:rsidRDefault="0069742D" w:rsidP="002A2C5C">
            <w:pPr>
              <w:ind w:right="-28"/>
              <w:rPr>
                <w:rFonts w:ascii="Arial" w:eastAsia="Arial" w:hAnsi="Arial" w:cs="Arial"/>
                <w:b/>
                <w:sz w:val="12"/>
                <w:szCs w:val="12"/>
              </w:rPr>
            </w:pP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2562283"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D76D2E1"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284F307"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16C45F6"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1C4AFDB" w14:textId="77777777" w:rsidR="0069742D" w:rsidRPr="0032030C" w:rsidRDefault="0084275B" w:rsidP="002A2C5C">
            <w:pPr>
              <w:ind w:right="-28"/>
              <w:rPr>
                <w:rFonts w:ascii="Arial" w:eastAsia="Arial" w:hAnsi="Arial" w:cs="Arial"/>
                <w:b/>
                <w:sz w:val="12"/>
                <w:szCs w:val="12"/>
              </w:rPr>
            </w:pPr>
            <w:r w:rsidRPr="0032030C">
              <w:rPr>
                <w:b/>
                <w:sz w:val="12"/>
                <w:szCs w:val="12"/>
              </w:rPr>
              <w:t>N/A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19B34F6"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A4B7106"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B3BBABC"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D77B582"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47B15C4"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r>
      <w:tr w:rsidR="002A2C5C" w:rsidRPr="002A2C5C" w14:paraId="5A5DBE3C"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C58C5A8" w14:textId="77777777" w:rsidR="0069742D" w:rsidRPr="0032030C" w:rsidRDefault="0084275B" w:rsidP="002A2C5C">
            <w:pPr>
              <w:ind w:right="-28"/>
              <w:rPr>
                <w:rFonts w:ascii="Arial" w:eastAsia="Arial" w:hAnsi="Arial" w:cs="Arial"/>
                <w:sz w:val="12"/>
                <w:szCs w:val="12"/>
              </w:rPr>
            </w:pPr>
            <w:r w:rsidRPr="0032030C">
              <w:rPr>
                <w:sz w:val="12"/>
                <w:szCs w:val="12"/>
              </w:rPr>
              <w:t>Alan Hernandez Gonzalez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A3B131" w14:textId="77777777" w:rsidR="0069742D" w:rsidRPr="0032030C" w:rsidRDefault="0084275B" w:rsidP="002A2C5C">
            <w:pPr>
              <w:ind w:right="-28"/>
              <w:rPr>
                <w:rFonts w:ascii="Arial" w:eastAsia="Arial" w:hAnsi="Arial" w:cs="Arial"/>
                <w:sz w:val="12"/>
                <w:szCs w:val="12"/>
              </w:rPr>
            </w:pPr>
            <w:r w:rsidRPr="0032030C">
              <w:rPr>
                <w:sz w:val="12"/>
                <w:szCs w:val="12"/>
              </w:rPr>
              <w:t>Coordinador Operativo de Capacitación / Dirección de Bienestar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D1AC0C"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C21CF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DD994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4D199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DAD06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79DB8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E6C6D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67244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2E7D9D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9DC8D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2F3DAC"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5BF7B470" w14:textId="77777777" w:rsidTr="0032030C">
        <w:trPr>
          <w:trHeight w:val="49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957D9F7" w14:textId="77777777" w:rsidR="0069742D" w:rsidRPr="0032030C" w:rsidRDefault="0084275B" w:rsidP="002A2C5C">
            <w:pPr>
              <w:ind w:right="-28"/>
              <w:rPr>
                <w:rFonts w:ascii="Arial" w:eastAsia="Arial" w:hAnsi="Arial" w:cs="Arial"/>
                <w:sz w:val="12"/>
                <w:szCs w:val="12"/>
              </w:rPr>
            </w:pPr>
            <w:r w:rsidRPr="0032030C">
              <w:rPr>
                <w:sz w:val="12"/>
                <w:szCs w:val="12"/>
              </w:rPr>
              <w:t>Ivette Yadira Campos Padilla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51AE3A" w14:textId="77777777" w:rsidR="0069742D" w:rsidRPr="0032030C" w:rsidRDefault="0084275B" w:rsidP="002A2C5C">
            <w:pPr>
              <w:ind w:right="-28"/>
              <w:rPr>
                <w:rFonts w:ascii="Arial" w:eastAsia="Arial" w:hAnsi="Arial" w:cs="Arial"/>
                <w:sz w:val="12"/>
                <w:szCs w:val="12"/>
              </w:rPr>
            </w:pPr>
            <w:r w:rsidRPr="0032030C">
              <w:rPr>
                <w:sz w:val="12"/>
                <w:szCs w:val="12"/>
              </w:rPr>
              <w:t>Subdirección de Bienestar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95A436"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9C98DD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539CB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AF0A7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43255A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0D6F6A"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781DB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19822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A3B9C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1A374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C72C35"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391E6FB7"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8D203F8" w14:textId="77777777" w:rsidR="0069742D" w:rsidRPr="0032030C" w:rsidRDefault="0084275B" w:rsidP="002A2C5C">
            <w:pPr>
              <w:ind w:right="-28"/>
              <w:rPr>
                <w:rFonts w:ascii="Arial" w:eastAsia="Arial" w:hAnsi="Arial" w:cs="Arial"/>
                <w:sz w:val="12"/>
                <w:szCs w:val="12"/>
              </w:rPr>
            </w:pPr>
            <w:r w:rsidRPr="0032030C">
              <w:rPr>
                <w:sz w:val="12"/>
                <w:szCs w:val="12"/>
              </w:rPr>
              <w:t>Calzada Gonzalez Ariana</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EF231A" w14:textId="77777777" w:rsidR="0069742D" w:rsidRPr="0032030C" w:rsidRDefault="0084275B" w:rsidP="002A2C5C">
            <w:pPr>
              <w:ind w:right="-28"/>
              <w:rPr>
                <w:rFonts w:ascii="Arial" w:eastAsia="Arial" w:hAnsi="Arial" w:cs="Arial"/>
                <w:sz w:val="12"/>
                <w:szCs w:val="12"/>
              </w:rPr>
            </w:pPr>
            <w:r w:rsidRPr="0032030C">
              <w:rPr>
                <w:sz w:val="12"/>
                <w:szCs w:val="12"/>
              </w:rPr>
              <w:t>Subcontralor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226666" w14:textId="77777777" w:rsidR="0069742D" w:rsidRPr="0032030C" w:rsidRDefault="0084275B" w:rsidP="002A2C5C">
            <w:pPr>
              <w:ind w:right="-28"/>
              <w:rPr>
                <w:rFonts w:ascii="Arial" w:eastAsia="Arial" w:hAnsi="Arial" w:cs="Arial"/>
                <w:sz w:val="12"/>
                <w:szCs w:val="12"/>
              </w:rPr>
            </w:pPr>
            <w:r w:rsidRPr="0032030C">
              <w:rPr>
                <w:sz w:val="12"/>
                <w:szCs w:val="12"/>
              </w:rPr>
              <w:t>FUMP</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BF3B9C"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5EA05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3B280A"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7BE51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0FAA6C"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09C4A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C934B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0F7733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00B1988"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DF6479"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15A75B05"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B09FC3" w14:textId="77777777" w:rsidR="0069742D" w:rsidRPr="0032030C" w:rsidRDefault="0084275B" w:rsidP="002A2C5C">
            <w:pPr>
              <w:ind w:right="-28"/>
              <w:rPr>
                <w:rFonts w:ascii="Arial" w:eastAsia="Arial" w:hAnsi="Arial" w:cs="Arial"/>
                <w:sz w:val="12"/>
                <w:szCs w:val="12"/>
              </w:rPr>
            </w:pPr>
            <w:r w:rsidRPr="0032030C">
              <w:rPr>
                <w:sz w:val="12"/>
                <w:szCs w:val="12"/>
              </w:rPr>
              <w:t>Erik del Angel Montalvo Alvarado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EDE557" w14:textId="77777777" w:rsidR="0069742D" w:rsidRPr="0032030C" w:rsidRDefault="0084275B" w:rsidP="002A2C5C">
            <w:pPr>
              <w:ind w:right="-28"/>
              <w:rPr>
                <w:rFonts w:ascii="Arial" w:eastAsia="Arial" w:hAnsi="Arial" w:cs="Arial"/>
                <w:sz w:val="12"/>
                <w:szCs w:val="12"/>
              </w:rPr>
            </w:pPr>
            <w:r w:rsidRPr="0032030C">
              <w:rPr>
                <w:sz w:val="12"/>
                <w:szCs w:val="12"/>
              </w:rPr>
              <w:t>Subcontralor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840ADA" w14:textId="77777777" w:rsidR="0069742D" w:rsidRPr="0032030C" w:rsidRDefault="0084275B" w:rsidP="002A2C5C">
            <w:pPr>
              <w:ind w:right="-28"/>
              <w:rPr>
                <w:rFonts w:ascii="Arial" w:eastAsia="Arial" w:hAnsi="Arial" w:cs="Arial"/>
                <w:sz w:val="12"/>
                <w:szCs w:val="12"/>
              </w:rPr>
            </w:pPr>
            <w:r w:rsidRPr="0032030C">
              <w:rPr>
                <w:sz w:val="12"/>
                <w:szCs w:val="12"/>
              </w:rPr>
              <w:t>FUMP</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A13BA3"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79D26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8897F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3A0E6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47906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7BE3D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DF69F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F12CE7"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5483A4"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4B0FBA"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2BD6FA29"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05B7973" w14:textId="77777777" w:rsidR="0069742D" w:rsidRPr="0032030C" w:rsidRDefault="0084275B" w:rsidP="002A2C5C">
            <w:pPr>
              <w:ind w:right="-28"/>
              <w:rPr>
                <w:rFonts w:ascii="Arial" w:eastAsia="Arial" w:hAnsi="Arial" w:cs="Arial"/>
                <w:sz w:val="12"/>
                <w:szCs w:val="12"/>
              </w:rPr>
            </w:pPr>
            <w:r w:rsidRPr="0032030C">
              <w:rPr>
                <w:sz w:val="12"/>
                <w:szCs w:val="12"/>
              </w:rPr>
              <w:t>Otoniel Enrique Peña Calixto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4F182D" w14:textId="77777777" w:rsidR="0069742D" w:rsidRPr="0032030C" w:rsidRDefault="0084275B" w:rsidP="002A2C5C">
            <w:pPr>
              <w:ind w:right="-28"/>
              <w:rPr>
                <w:rFonts w:ascii="Arial" w:eastAsia="Arial" w:hAnsi="Arial" w:cs="Arial"/>
                <w:sz w:val="12"/>
                <w:szCs w:val="12"/>
              </w:rPr>
            </w:pPr>
            <w:r w:rsidRPr="0032030C">
              <w:rPr>
                <w:sz w:val="12"/>
                <w:szCs w:val="12"/>
              </w:rPr>
              <w:t>Subcontralor</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5F69A9" w14:textId="77777777" w:rsidR="0069742D" w:rsidRPr="0032030C" w:rsidRDefault="0084275B" w:rsidP="002A2C5C">
            <w:pPr>
              <w:ind w:right="-28"/>
              <w:rPr>
                <w:rFonts w:ascii="Arial" w:eastAsia="Arial" w:hAnsi="Arial" w:cs="Arial"/>
                <w:sz w:val="12"/>
                <w:szCs w:val="12"/>
              </w:rPr>
            </w:pPr>
            <w:r w:rsidRPr="0032030C">
              <w:rPr>
                <w:sz w:val="12"/>
                <w:szCs w:val="12"/>
              </w:rPr>
              <w:t>FUMP</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656723"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532956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99D17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061F5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ED4DA2"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C8117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D523B3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B5E5E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B408DC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8AF49C"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039C9B8A"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147C98A"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Ana Laura Perez Castro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A0B9A62" w14:textId="77777777" w:rsidR="0069742D" w:rsidRPr="0032030C" w:rsidRDefault="0084275B" w:rsidP="002A2C5C">
            <w:pPr>
              <w:ind w:right="-28"/>
              <w:rPr>
                <w:rFonts w:ascii="Arial" w:eastAsia="Arial" w:hAnsi="Arial" w:cs="Arial"/>
                <w:sz w:val="12"/>
                <w:szCs w:val="12"/>
              </w:rPr>
            </w:pPr>
            <w:r w:rsidRPr="0032030C">
              <w:rPr>
                <w:sz w:val="12"/>
                <w:szCs w:val="12"/>
              </w:rPr>
              <w:t>Responsable de Área / OIC</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2E872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02DB8C"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AD6C8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29CC7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94CA8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29FE1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05DE3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2BF69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9F173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4B044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EF18F1"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7BC15701" w14:textId="77777777" w:rsidTr="0032030C">
        <w:trPr>
          <w:trHeight w:val="91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A07A346" w14:textId="77777777" w:rsidR="0069742D" w:rsidRPr="0032030C" w:rsidRDefault="0084275B" w:rsidP="002A2C5C">
            <w:pPr>
              <w:ind w:right="-28"/>
              <w:rPr>
                <w:rFonts w:ascii="Arial" w:eastAsia="Arial" w:hAnsi="Arial" w:cs="Arial"/>
                <w:b/>
                <w:sz w:val="12"/>
                <w:szCs w:val="12"/>
              </w:rPr>
            </w:pPr>
            <w:r w:rsidRPr="0032030C">
              <w:rPr>
                <w:b/>
                <w:sz w:val="12"/>
                <w:szCs w:val="12"/>
              </w:rPr>
              <w:t>German Sanchez Salas</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20F795E" w14:textId="77777777" w:rsidR="0069742D" w:rsidRPr="0032030C" w:rsidRDefault="0084275B" w:rsidP="002A2C5C">
            <w:pPr>
              <w:ind w:right="-28"/>
              <w:rPr>
                <w:rFonts w:ascii="Arial" w:eastAsia="Arial" w:hAnsi="Arial" w:cs="Arial"/>
                <w:b/>
                <w:sz w:val="12"/>
                <w:szCs w:val="12"/>
              </w:rPr>
            </w:pPr>
            <w:r w:rsidRPr="0032030C">
              <w:rPr>
                <w:b/>
                <w:sz w:val="12"/>
                <w:szCs w:val="12"/>
              </w:rPr>
              <w:t>Contralor</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6AFC2D2" w14:textId="77777777" w:rsidR="0069742D" w:rsidRPr="0032030C" w:rsidRDefault="0084275B" w:rsidP="002A2C5C">
            <w:pPr>
              <w:ind w:right="-28"/>
              <w:rPr>
                <w:rFonts w:ascii="Arial" w:eastAsia="Arial" w:hAnsi="Arial" w:cs="Arial"/>
                <w:b/>
                <w:sz w:val="12"/>
                <w:szCs w:val="12"/>
              </w:rPr>
            </w:pPr>
            <w:r w:rsidRPr="0032030C">
              <w:rPr>
                <w:b/>
                <w:sz w:val="12"/>
                <w:szCs w:val="12"/>
              </w:rPr>
              <w:t>FUMP</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FD1CA8F" w14:textId="77777777" w:rsidR="0069742D" w:rsidRPr="0032030C" w:rsidRDefault="0084275B" w:rsidP="002A2C5C">
            <w:pPr>
              <w:ind w:right="-28"/>
              <w:rPr>
                <w:rFonts w:ascii="Arial" w:eastAsia="Arial" w:hAnsi="Arial" w:cs="Arial"/>
                <w:b/>
                <w:sz w:val="12"/>
                <w:szCs w:val="12"/>
              </w:rPr>
            </w:pPr>
            <w:r w:rsidRPr="0032030C">
              <w:rPr>
                <w:b/>
                <w:sz w:val="12"/>
                <w:szCs w:val="12"/>
              </w:rPr>
              <w:t>trayectoria en solicitud de empleo</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E549960"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E8CF861"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121687F"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9B2A003"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4B15EB2"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38A90B4"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25DE3284" w14:textId="77777777" w:rsidR="0069742D" w:rsidRPr="0032030C" w:rsidRDefault="0084275B" w:rsidP="002A2C5C">
            <w:pPr>
              <w:ind w:right="-28"/>
              <w:rPr>
                <w:rFonts w:ascii="Arial" w:eastAsia="Arial" w:hAnsi="Arial" w:cs="Arial"/>
                <w:b/>
                <w:sz w:val="12"/>
                <w:szCs w:val="12"/>
              </w:rPr>
            </w:pPr>
            <w:r w:rsidRPr="0032030C">
              <w:rPr>
                <w:b/>
                <w:sz w:val="12"/>
                <w:szCs w:val="12"/>
              </w:rPr>
              <w:t>-</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844C5CC"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16506C3"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r>
      <w:tr w:rsidR="002A2C5C" w:rsidRPr="002A2C5C" w14:paraId="5CD99648" w14:textId="77777777" w:rsidTr="0032030C">
        <w:trPr>
          <w:trHeight w:val="915"/>
        </w:trPr>
        <w:tc>
          <w:tcPr>
            <w:tcW w:w="84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333BE58" w14:textId="77777777" w:rsidR="0069742D" w:rsidRPr="0032030C" w:rsidRDefault="0084275B" w:rsidP="002A2C5C">
            <w:pPr>
              <w:ind w:right="-28"/>
              <w:rPr>
                <w:rFonts w:ascii="Arial" w:eastAsia="Arial" w:hAnsi="Arial" w:cs="Arial"/>
                <w:b/>
                <w:sz w:val="12"/>
                <w:szCs w:val="12"/>
              </w:rPr>
            </w:pPr>
            <w:r w:rsidRPr="0032030C">
              <w:rPr>
                <w:b/>
                <w:sz w:val="12"/>
                <w:szCs w:val="12"/>
              </w:rPr>
              <w:t>Aldo Esteban Santoyo Escogido</w:t>
            </w:r>
          </w:p>
        </w:tc>
        <w:tc>
          <w:tcPr>
            <w:tcW w:w="109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31A0EE9" w14:textId="77777777" w:rsidR="0069742D" w:rsidRPr="0032030C" w:rsidRDefault="0084275B" w:rsidP="002A2C5C">
            <w:pPr>
              <w:ind w:right="-28"/>
              <w:rPr>
                <w:rFonts w:ascii="Arial" w:eastAsia="Arial" w:hAnsi="Arial" w:cs="Arial"/>
                <w:b/>
                <w:sz w:val="12"/>
                <w:szCs w:val="12"/>
              </w:rPr>
            </w:pPr>
            <w:r w:rsidRPr="0032030C">
              <w:rPr>
                <w:b/>
                <w:sz w:val="12"/>
                <w:szCs w:val="12"/>
              </w:rPr>
              <w:t>Director / Dirección de Gobierno</w:t>
            </w:r>
          </w:p>
        </w:tc>
        <w:tc>
          <w:tcPr>
            <w:tcW w:w="6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9BACB6D" w14:textId="77777777" w:rsidR="0069742D" w:rsidRPr="0032030C" w:rsidRDefault="0084275B" w:rsidP="002A2C5C">
            <w:pPr>
              <w:ind w:right="-28"/>
              <w:rPr>
                <w:rFonts w:ascii="Arial" w:eastAsia="Arial" w:hAnsi="Arial" w:cs="Arial"/>
                <w:b/>
                <w:sz w:val="12"/>
                <w:szCs w:val="12"/>
              </w:rPr>
            </w:pPr>
            <w:r w:rsidRPr="0032030C">
              <w:rPr>
                <w:b/>
                <w:sz w:val="12"/>
                <w:szCs w:val="12"/>
              </w:rPr>
              <w:t>FUMP</w:t>
            </w:r>
          </w:p>
        </w:tc>
        <w:tc>
          <w:tcPr>
            <w:tcW w:w="5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E1AD2B6" w14:textId="77777777" w:rsidR="0069742D" w:rsidRPr="0032030C" w:rsidRDefault="0084275B" w:rsidP="002A2C5C">
            <w:pPr>
              <w:ind w:right="-28"/>
              <w:rPr>
                <w:rFonts w:ascii="Arial" w:eastAsia="Arial" w:hAnsi="Arial" w:cs="Arial"/>
                <w:b/>
                <w:sz w:val="12"/>
                <w:szCs w:val="12"/>
              </w:rPr>
            </w:pPr>
            <w:r w:rsidRPr="0032030C">
              <w:rPr>
                <w:b/>
                <w:sz w:val="12"/>
                <w:szCs w:val="12"/>
              </w:rPr>
              <w:t>trayectoria en solicitud de empleo</w:t>
            </w:r>
          </w:p>
        </w:tc>
        <w:tc>
          <w:tcPr>
            <w:tcW w:w="67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6128036"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67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ECD6744"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10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8FF78C4"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27"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BC8C19C"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FB83F50" w14:textId="77777777" w:rsidR="0069742D" w:rsidRPr="0032030C" w:rsidRDefault="0084275B" w:rsidP="002A2C5C">
            <w:pPr>
              <w:ind w:right="-28"/>
              <w:rPr>
                <w:rFonts w:ascii="Arial" w:eastAsia="Arial" w:hAnsi="Arial" w:cs="Arial"/>
                <w:b/>
                <w:sz w:val="12"/>
                <w:szCs w:val="12"/>
              </w:rPr>
            </w:pPr>
            <w:r w:rsidRPr="0032030C">
              <w:rPr>
                <w:b/>
                <w:sz w:val="12"/>
                <w:szCs w:val="12"/>
              </w:rPr>
              <w:t>Clasificada</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A619808"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D125F0C"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584"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4D517D1"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c>
          <w:tcPr>
            <w:tcW w:w="70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DFF7934" w14:textId="77777777" w:rsidR="0069742D" w:rsidRPr="0032030C" w:rsidRDefault="0084275B" w:rsidP="002A2C5C">
            <w:pPr>
              <w:ind w:right="-28"/>
              <w:rPr>
                <w:rFonts w:ascii="Arial" w:eastAsia="Arial" w:hAnsi="Arial" w:cs="Arial"/>
                <w:b/>
                <w:sz w:val="12"/>
                <w:szCs w:val="12"/>
              </w:rPr>
            </w:pPr>
            <w:r w:rsidRPr="0032030C">
              <w:rPr>
                <w:b/>
                <w:sz w:val="12"/>
                <w:szCs w:val="12"/>
              </w:rPr>
              <w:t>X</w:t>
            </w:r>
          </w:p>
        </w:tc>
      </w:tr>
      <w:tr w:rsidR="002A2C5C" w:rsidRPr="002A2C5C" w14:paraId="34CEAEBD"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267328E" w14:textId="77777777" w:rsidR="0069742D" w:rsidRPr="0032030C" w:rsidRDefault="0084275B" w:rsidP="002A2C5C">
            <w:pPr>
              <w:ind w:right="-28"/>
              <w:rPr>
                <w:rFonts w:ascii="Arial" w:eastAsia="Arial" w:hAnsi="Arial" w:cs="Arial"/>
                <w:sz w:val="12"/>
                <w:szCs w:val="12"/>
              </w:rPr>
            </w:pPr>
            <w:r w:rsidRPr="0032030C">
              <w:rPr>
                <w:sz w:val="12"/>
                <w:szCs w:val="12"/>
              </w:rPr>
              <w:t>Lorena Galván Zárate</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0B48BA" w14:textId="77777777" w:rsidR="0069742D" w:rsidRPr="0032030C" w:rsidRDefault="0084275B" w:rsidP="002A2C5C">
            <w:pPr>
              <w:ind w:right="-28"/>
              <w:rPr>
                <w:rFonts w:ascii="Arial" w:eastAsia="Arial" w:hAnsi="Arial" w:cs="Arial"/>
                <w:sz w:val="12"/>
                <w:szCs w:val="12"/>
              </w:rPr>
            </w:pPr>
            <w:r w:rsidRPr="0032030C">
              <w:rPr>
                <w:sz w:val="12"/>
                <w:szCs w:val="12"/>
              </w:rPr>
              <w:t>Enlace Adiministrativo / Dirección de Gobierno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F1EAEE" w14:textId="77777777" w:rsidR="0069742D" w:rsidRPr="0032030C" w:rsidRDefault="0084275B" w:rsidP="002A2C5C">
            <w:pPr>
              <w:ind w:right="-28"/>
              <w:rPr>
                <w:rFonts w:ascii="Arial" w:eastAsia="Arial" w:hAnsi="Arial" w:cs="Arial"/>
                <w:sz w:val="12"/>
                <w:szCs w:val="12"/>
              </w:rPr>
            </w:pPr>
            <w:r w:rsidRPr="0032030C">
              <w:rPr>
                <w:sz w:val="12"/>
                <w:szCs w:val="12"/>
              </w:rPr>
              <w:t>FUMP</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CE5A8A"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74552C"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F4482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820CA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2D9F12" w14:textId="77777777" w:rsidR="0069742D" w:rsidRPr="0032030C" w:rsidRDefault="0084275B" w:rsidP="002A2C5C">
            <w:pPr>
              <w:ind w:right="-28"/>
              <w:rPr>
                <w:rFonts w:ascii="Arial" w:eastAsia="Arial" w:hAnsi="Arial" w:cs="Arial"/>
                <w:sz w:val="12"/>
                <w:szCs w:val="12"/>
              </w:rPr>
            </w:pPr>
            <w:r w:rsidRPr="0032030C">
              <w:rPr>
                <w:sz w:val="12"/>
                <w:szCs w:val="12"/>
              </w:rPr>
              <w:t>N/A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13C3500"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CA3B6E"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256E386"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63491F"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F90200"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57713D21"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8126259" w14:textId="77777777" w:rsidR="0069742D" w:rsidRPr="0032030C" w:rsidRDefault="0084275B" w:rsidP="002A2C5C">
            <w:pPr>
              <w:ind w:right="-28"/>
              <w:rPr>
                <w:rFonts w:ascii="Arial" w:eastAsia="Arial" w:hAnsi="Arial" w:cs="Arial"/>
                <w:sz w:val="12"/>
                <w:szCs w:val="12"/>
              </w:rPr>
            </w:pPr>
            <w:r w:rsidRPr="0032030C">
              <w:rPr>
                <w:sz w:val="12"/>
                <w:szCs w:val="12"/>
              </w:rPr>
              <w:t>Elias Ramón Castillo Galvés</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53DA6D" w14:textId="77777777" w:rsidR="0069742D" w:rsidRPr="0032030C" w:rsidRDefault="0084275B" w:rsidP="002A2C5C">
            <w:pPr>
              <w:ind w:right="-28"/>
              <w:rPr>
                <w:rFonts w:ascii="Arial" w:eastAsia="Arial" w:hAnsi="Arial" w:cs="Arial"/>
                <w:sz w:val="12"/>
                <w:szCs w:val="12"/>
              </w:rPr>
            </w:pPr>
            <w:r w:rsidRPr="0032030C">
              <w:rPr>
                <w:sz w:val="12"/>
                <w:szCs w:val="12"/>
              </w:rPr>
              <w:t>Cooridinador / Dirección de Gobierno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EF8F98" w14:textId="77777777" w:rsidR="0069742D" w:rsidRPr="0032030C" w:rsidRDefault="0084275B" w:rsidP="002A2C5C">
            <w:pPr>
              <w:ind w:right="-28"/>
              <w:rPr>
                <w:rFonts w:ascii="Arial" w:eastAsia="Arial" w:hAnsi="Arial" w:cs="Arial"/>
                <w:sz w:val="12"/>
                <w:szCs w:val="12"/>
              </w:rPr>
            </w:pPr>
            <w:r w:rsidRPr="0032030C">
              <w:rPr>
                <w:sz w:val="12"/>
                <w:szCs w:val="12"/>
              </w:rPr>
              <w:t>FUMP</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6487C5"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B96A5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31099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4976A5"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593F6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E32E3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71946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562C40"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EC5303"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398A08"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04BC284C"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E430E3B" w14:textId="77777777" w:rsidR="0069742D" w:rsidRPr="0032030C" w:rsidRDefault="0084275B" w:rsidP="002A2C5C">
            <w:pPr>
              <w:ind w:right="-28"/>
              <w:rPr>
                <w:rFonts w:ascii="Arial" w:eastAsia="Arial" w:hAnsi="Arial" w:cs="Arial"/>
                <w:sz w:val="12"/>
                <w:szCs w:val="12"/>
              </w:rPr>
            </w:pPr>
            <w:r w:rsidRPr="0032030C">
              <w:rPr>
                <w:sz w:val="12"/>
                <w:szCs w:val="12"/>
              </w:rPr>
              <w:t>Josafat Hugo Rodriguez Jaramillo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85AED8" w14:textId="77777777" w:rsidR="0069742D" w:rsidRPr="0032030C" w:rsidRDefault="0084275B" w:rsidP="002A2C5C">
            <w:pPr>
              <w:ind w:right="-28"/>
              <w:rPr>
                <w:rFonts w:ascii="Arial" w:eastAsia="Arial" w:hAnsi="Arial" w:cs="Arial"/>
                <w:sz w:val="12"/>
                <w:szCs w:val="12"/>
              </w:rPr>
            </w:pPr>
            <w:r w:rsidRPr="0032030C">
              <w:rPr>
                <w:sz w:val="12"/>
                <w:szCs w:val="12"/>
              </w:rPr>
              <w:t>Responsable de Area / Dirección de Gobierno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918442" w14:textId="77777777" w:rsidR="0069742D" w:rsidRPr="0032030C" w:rsidRDefault="0084275B" w:rsidP="002A2C5C">
            <w:pPr>
              <w:ind w:right="-28"/>
              <w:rPr>
                <w:rFonts w:ascii="Arial" w:eastAsia="Arial" w:hAnsi="Arial" w:cs="Arial"/>
                <w:sz w:val="12"/>
                <w:szCs w:val="12"/>
              </w:rPr>
            </w:pPr>
            <w:r w:rsidRPr="0032030C">
              <w:rPr>
                <w:sz w:val="12"/>
                <w:szCs w:val="12"/>
              </w:rPr>
              <w:t>FUMP</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58BD87B"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FCADF2"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A9C66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2E0F34"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0A078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D04E8B"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61E550"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A71E75"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4833A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F2CD56"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1CB83DC5" w14:textId="77777777" w:rsidTr="0032030C">
        <w:trPr>
          <w:trHeight w:val="112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62AD19" w14:textId="77777777" w:rsidR="0069742D" w:rsidRPr="0032030C" w:rsidRDefault="0084275B" w:rsidP="002A2C5C">
            <w:pPr>
              <w:ind w:right="-28"/>
              <w:rPr>
                <w:rFonts w:ascii="Arial" w:eastAsia="Arial" w:hAnsi="Arial" w:cs="Arial"/>
                <w:sz w:val="12"/>
                <w:szCs w:val="12"/>
              </w:rPr>
            </w:pPr>
            <w:r w:rsidRPr="0032030C">
              <w:rPr>
                <w:sz w:val="12"/>
                <w:szCs w:val="12"/>
              </w:rPr>
              <w:t>Juan Carlos Lázaro Jimenez</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197687C" w14:textId="77777777" w:rsidR="0069742D" w:rsidRPr="0032030C" w:rsidRDefault="0084275B" w:rsidP="002A2C5C">
            <w:pPr>
              <w:ind w:right="-28"/>
              <w:rPr>
                <w:rFonts w:ascii="Arial" w:eastAsia="Arial" w:hAnsi="Arial" w:cs="Arial"/>
                <w:sz w:val="12"/>
                <w:szCs w:val="12"/>
              </w:rPr>
            </w:pPr>
            <w:r w:rsidRPr="0032030C">
              <w:rPr>
                <w:sz w:val="12"/>
                <w:szCs w:val="12"/>
              </w:rPr>
              <w:t>Responsable de Área de Asuntos Religiosos / Dirección de Gobierno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900CB4" w14:textId="77777777" w:rsidR="0069742D" w:rsidRPr="0032030C" w:rsidRDefault="0084275B" w:rsidP="002A2C5C">
            <w:pPr>
              <w:ind w:right="-28"/>
              <w:rPr>
                <w:rFonts w:ascii="Arial" w:eastAsia="Arial" w:hAnsi="Arial" w:cs="Arial"/>
                <w:sz w:val="12"/>
                <w:szCs w:val="12"/>
              </w:rPr>
            </w:pPr>
            <w:r w:rsidRPr="0032030C">
              <w:rPr>
                <w:sz w:val="12"/>
                <w:szCs w:val="12"/>
              </w:rPr>
              <w:t>FUMP</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441CF3"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17672B"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DD7FFC"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83DC8F"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B1371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9B185D"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028BAA"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B4D778" w14:textId="77777777" w:rsidR="0069742D" w:rsidRPr="0032030C" w:rsidRDefault="0084275B" w:rsidP="002A2C5C">
            <w:pPr>
              <w:ind w:right="-28"/>
              <w:rPr>
                <w:rFonts w:ascii="Arial" w:eastAsia="Arial" w:hAnsi="Arial" w:cs="Arial"/>
                <w:sz w:val="12"/>
                <w:szCs w:val="12"/>
              </w:rPr>
            </w:pPr>
            <w:r w:rsidRPr="0032030C">
              <w:rPr>
                <w:sz w:val="12"/>
                <w:szCs w:val="12"/>
              </w:rPr>
              <w:t>-</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CBAE0D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850BEE6"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478B2C7D"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3267B97" w14:textId="77777777" w:rsidR="0069742D" w:rsidRPr="0032030C" w:rsidRDefault="0084275B" w:rsidP="002A2C5C">
            <w:pPr>
              <w:ind w:right="-28"/>
              <w:rPr>
                <w:rFonts w:ascii="Arial" w:eastAsia="Arial" w:hAnsi="Arial" w:cs="Arial"/>
                <w:sz w:val="12"/>
                <w:szCs w:val="12"/>
              </w:rPr>
            </w:pPr>
            <w:r w:rsidRPr="0032030C">
              <w:rPr>
                <w:sz w:val="12"/>
                <w:szCs w:val="12"/>
              </w:rPr>
              <w:t>Raymundo Ramírez Caballero</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604591" w14:textId="77777777" w:rsidR="0069742D" w:rsidRPr="0032030C" w:rsidRDefault="0084275B" w:rsidP="002A2C5C">
            <w:pPr>
              <w:ind w:right="-28"/>
              <w:rPr>
                <w:rFonts w:ascii="Arial" w:eastAsia="Arial" w:hAnsi="Arial" w:cs="Arial"/>
                <w:sz w:val="12"/>
                <w:szCs w:val="12"/>
              </w:rPr>
            </w:pPr>
            <w:r w:rsidRPr="0032030C">
              <w:rPr>
                <w:sz w:val="12"/>
                <w:szCs w:val="12"/>
              </w:rPr>
              <w:t>Responsable de Area / Dirección de Gobierno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59B33A" w14:textId="77777777" w:rsidR="0069742D" w:rsidRPr="0032030C" w:rsidRDefault="0084275B" w:rsidP="002A2C5C">
            <w:pPr>
              <w:ind w:right="-28"/>
              <w:rPr>
                <w:rFonts w:ascii="Arial" w:eastAsia="Arial" w:hAnsi="Arial" w:cs="Arial"/>
                <w:sz w:val="12"/>
                <w:szCs w:val="12"/>
              </w:rPr>
            </w:pPr>
            <w:r w:rsidRPr="0032030C">
              <w:rPr>
                <w:sz w:val="12"/>
                <w:szCs w:val="12"/>
              </w:rPr>
              <w:t>FUMP</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A3D92F5" w14:textId="77777777" w:rsidR="0069742D" w:rsidRPr="0032030C" w:rsidRDefault="0084275B" w:rsidP="002A2C5C">
            <w:pPr>
              <w:ind w:right="-28"/>
              <w:rPr>
                <w:rFonts w:ascii="Arial" w:eastAsia="Arial" w:hAnsi="Arial" w:cs="Arial"/>
                <w:sz w:val="12"/>
                <w:szCs w:val="12"/>
              </w:rPr>
            </w:pPr>
            <w:r w:rsidRPr="0032030C">
              <w:rPr>
                <w:sz w:val="12"/>
                <w:szCs w:val="12"/>
              </w:rPr>
              <w:t xml:space="preserve">trayectoria en solicitud </w:t>
            </w:r>
            <w:r w:rsidRPr="0032030C">
              <w:rPr>
                <w:sz w:val="12"/>
                <w:szCs w:val="12"/>
              </w:rPr>
              <w:lastRenderedPageBreak/>
              <w:t>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73BA782" w14:textId="77777777" w:rsidR="0069742D" w:rsidRPr="0032030C" w:rsidRDefault="0084275B" w:rsidP="002A2C5C">
            <w:pPr>
              <w:ind w:right="-28"/>
              <w:rPr>
                <w:rFonts w:ascii="Arial" w:eastAsia="Arial" w:hAnsi="Arial" w:cs="Arial"/>
                <w:sz w:val="12"/>
                <w:szCs w:val="12"/>
              </w:rPr>
            </w:pPr>
            <w:r w:rsidRPr="0032030C">
              <w:rPr>
                <w:sz w:val="12"/>
                <w:szCs w:val="12"/>
              </w:rPr>
              <w:lastRenderedPageBreak/>
              <w:t>-</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95EC49"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967FFE"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B8F417"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78CE6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931A29"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5F817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F5B122"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7991A19" w14:textId="77777777" w:rsidR="0069742D" w:rsidRPr="0032030C" w:rsidRDefault="0084275B" w:rsidP="002A2C5C">
            <w:pPr>
              <w:ind w:right="-28"/>
              <w:rPr>
                <w:rFonts w:ascii="Arial" w:eastAsia="Arial" w:hAnsi="Arial" w:cs="Arial"/>
                <w:sz w:val="12"/>
                <w:szCs w:val="12"/>
              </w:rPr>
            </w:pPr>
            <w:r w:rsidRPr="0032030C">
              <w:rPr>
                <w:sz w:val="12"/>
                <w:szCs w:val="12"/>
              </w:rPr>
              <w:t>X</w:t>
            </w:r>
          </w:p>
        </w:tc>
      </w:tr>
      <w:tr w:rsidR="002A2C5C" w:rsidRPr="002A2C5C" w14:paraId="5E687C55" w14:textId="77777777" w:rsidTr="0032030C">
        <w:trPr>
          <w:trHeight w:val="915"/>
        </w:trPr>
        <w:tc>
          <w:tcPr>
            <w:tcW w:w="8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36978B" w14:textId="77777777" w:rsidR="0069742D" w:rsidRPr="0032030C" w:rsidRDefault="0084275B" w:rsidP="002A2C5C">
            <w:pPr>
              <w:ind w:right="-28"/>
              <w:rPr>
                <w:rFonts w:ascii="Arial" w:eastAsia="Arial" w:hAnsi="Arial" w:cs="Arial"/>
                <w:sz w:val="12"/>
                <w:szCs w:val="12"/>
              </w:rPr>
            </w:pPr>
            <w:r w:rsidRPr="0032030C">
              <w:rPr>
                <w:sz w:val="12"/>
                <w:szCs w:val="12"/>
              </w:rPr>
              <w:t>Alberto Cano Morán</w:t>
            </w:r>
          </w:p>
        </w:tc>
        <w:tc>
          <w:tcPr>
            <w:tcW w:w="109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6608B0E" w14:textId="77777777" w:rsidR="0069742D" w:rsidRPr="0032030C" w:rsidRDefault="0084275B" w:rsidP="002A2C5C">
            <w:pPr>
              <w:ind w:right="-28"/>
              <w:rPr>
                <w:rFonts w:ascii="Arial" w:eastAsia="Arial" w:hAnsi="Arial" w:cs="Arial"/>
                <w:sz w:val="12"/>
                <w:szCs w:val="12"/>
              </w:rPr>
            </w:pPr>
            <w:r w:rsidRPr="0032030C">
              <w:rPr>
                <w:sz w:val="12"/>
                <w:szCs w:val="12"/>
              </w:rPr>
              <w:t>Responsable de Area / Dirección de Gobierno</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0C396F1" w14:textId="77777777" w:rsidR="0069742D" w:rsidRPr="0032030C" w:rsidRDefault="0084275B" w:rsidP="002A2C5C">
            <w:pPr>
              <w:ind w:right="-28"/>
              <w:rPr>
                <w:rFonts w:ascii="Arial" w:eastAsia="Arial" w:hAnsi="Arial" w:cs="Arial"/>
                <w:sz w:val="12"/>
                <w:szCs w:val="12"/>
              </w:rPr>
            </w:pPr>
            <w:r w:rsidRPr="0032030C">
              <w:rPr>
                <w:sz w:val="12"/>
                <w:szCs w:val="12"/>
              </w:rPr>
              <w:t>FUMP</w:t>
            </w:r>
          </w:p>
        </w:tc>
        <w:tc>
          <w:tcPr>
            <w:tcW w:w="5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8262E3" w14:textId="77777777" w:rsidR="0069742D" w:rsidRPr="0032030C" w:rsidRDefault="0084275B" w:rsidP="002A2C5C">
            <w:pPr>
              <w:ind w:right="-28"/>
              <w:rPr>
                <w:rFonts w:ascii="Arial" w:eastAsia="Arial" w:hAnsi="Arial" w:cs="Arial"/>
                <w:sz w:val="12"/>
                <w:szCs w:val="12"/>
              </w:rPr>
            </w:pPr>
            <w:r w:rsidRPr="0032030C">
              <w:rPr>
                <w:sz w:val="12"/>
                <w:szCs w:val="12"/>
              </w:rPr>
              <w:t>trayectoria en solicitud de empleo</w:t>
            </w:r>
          </w:p>
        </w:tc>
        <w:tc>
          <w:tcPr>
            <w:tcW w:w="6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184EF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67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996166"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10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3A4478"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2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619533"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A584B1" w14:textId="77777777" w:rsidR="0069742D" w:rsidRPr="0032030C" w:rsidRDefault="0084275B" w:rsidP="002A2C5C">
            <w:pPr>
              <w:ind w:right="-28"/>
              <w:rPr>
                <w:rFonts w:ascii="Arial" w:eastAsia="Arial" w:hAnsi="Arial" w:cs="Arial"/>
                <w:sz w:val="12"/>
                <w:szCs w:val="12"/>
              </w:rPr>
            </w:pPr>
            <w:r w:rsidRPr="0032030C">
              <w:rPr>
                <w:sz w:val="12"/>
                <w:szCs w:val="12"/>
              </w:rPr>
              <w:t>Clasificada</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E058DD"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BDD29A" w14:textId="77777777" w:rsidR="0069742D" w:rsidRPr="0032030C" w:rsidRDefault="0084275B" w:rsidP="002A2C5C">
            <w:pPr>
              <w:ind w:right="-28"/>
              <w:rPr>
                <w:rFonts w:ascii="Arial" w:eastAsia="Arial" w:hAnsi="Arial" w:cs="Arial"/>
                <w:sz w:val="12"/>
                <w:szCs w:val="12"/>
              </w:rPr>
            </w:pPr>
            <w:r w:rsidRPr="0032030C">
              <w:rPr>
                <w:sz w:val="12"/>
                <w:szCs w:val="12"/>
              </w:rPr>
              <w:t>solicitud</w:t>
            </w:r>
          </w:p>
        </w:tc>
        <w:tc>
          <w:tcPr>
            <w:tcW w:w="58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7454041" w14:textId="77777777" w:rsidR="0069742D" w:rsidRPr="0032030C" w:rsidRDefault="0084275B" w:rsidP="002A2C5C">
            <w:pPr>
              <w:ind w:right="-28"/>
              <w:rPr>
                <w:rFonts w:ascii="Arial" w:eastAsia="Arial" w:hAnsi="Arial" w:cs="Arial"/>
                <w:sz w:val="12"/>
                <w:szCs w:val="12"/>
              </w:rPr>
            </w:pPr>
            <w:r w:rsidRPr="0032030C">
              <w:rPr>
                <w:sz w:val="12"/>
                <w:szCs w:val="12"/>
              </w:rPr>
              <w:t>X</w:t>
            </w:r>
          </w:p>
        </w:tc>
        <w:tc>
          <w:tcPr>
            <w:tcW w:w="7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BEBD15" w14:textId="77777777" w:rsidR="0069742D" w:rsidRPr="0032030C" w:rsidRDefault="0084275B" w:rsidP="002A2C5C">
            <w:pPr>
              <w:ind w:right="-28"/>
              <w:rPr>
                <w:rFonts w:ascii="Arial" w:eastAsia="Arial" w:hAnsi="Arial" w:cs="Arial"/>
                <w:sz w:val="12"/>
                <w:szCs w:val="12"/>
              </w:rPr>
            </w:pPr>
            <w:r w:rsidRPr="0032030C">
              <w:rPr>
                <w:sz w:val="12"/>
                <w:szCs w:val="12"/>
              </w:rPr>
              <w:t>X</w:t>
            </w:r>
          </w:p>
        </w:tc>
      </w:tr>
    </w:tbl>
    <w:p w14:paraId="6976C170" w14:textId="77777777" w:rsidR="0069742D" w:rsidRPr="002A2C5C" w:rsidRDefault="0069742D" w:rsidP="002A2C5C">
      <w:pPr>
        <w:ind w:right="-28"/>
      </w:pPr>
    </w:p>
    <w:p w14:paraId="0BE7C97F" w14:textId="77777777" w:rsidR="0069742D" w:rsidRPr="002A2C5C" w:rsidRDefault="0084275B" w:rsidP="002A2C5C">
      <w:pPr>
        <w:ind w:right="-28"/>
      </w:pPr>
      <w:r w:rsidRPr="002A2C5C">
        <w:t xml:space="preserve">Del cuadro anterior se puede arribar a las siguientes conclusiones: </w:t>
      </w:r>
    </w:p>
    <w:p w14:paraId="5629BE83" w14:textId="4986F47D" w:rsidR="0069742D" w:rsidRPr="002A2C5C" w:rsidRDefault="0084275B" w:rsidP="002A2C5C">
      <w:pPr>
        <w:numPr>
          <w:ilvl w:val="0"/>
          <w:numId w:val="2"/>
        </w:numPr>
        <w:ind w:right="-28"/>
      </w:pPr>
      <w:r w:rsidRPr="002A2C5C">
        <w:rPr>
          <w:b/>
        </w:rPr>
        <w:t>EL SUJETO OBLIGADO</w:t>
      </w:r>
      <w:r w:rsidRPr="002A2C5C">
        <w:t xml:space="preserve"> remitió información de diversos servidores públicos, no </w:t>
      </w:r>
      <w:r w:rsidR="0090781E" w:rsidRPr="002A2C5C">
        <w:t>obstante,</w:t>
      </w:r>
      <w:r w:rsidRPr="002A2C5C">
        <w:t xml:space="preserve"> la misma no se encuentra completa, ya que en la mayoría de los casos falta alguno de los documentos solicitados, como se observa de la tabla donde el tache (X) significa la entrega de la información y el guión (-) la omisión de la misma. </w:t>
      </w:r>
    </w:p>
    <w:p w14:paraId="1A7E9C55" w14:textId="77777777" w:rsidR="0069742D" w:rsidRPr="002A2C5C" w:rsidRDefault="0069742D" w:rsidP="002A2C5C">
      <w:pPr>
        <w:ind w:left="720" w:right="-28"/>
      </w:pPr>
    </w:p>
    <w:p w14:paraId="06401C35" w14:textId="77777777" w:rsidR="0069742D" w:rsidRPr="002A2C5C" w:rsidRDefault="0084275B" w:rsidP="002A2C5C">
      <w:pPr>
        <w:numPr>
          <w:ilvl w:val="0"/>
          <w:numId w:val="2"/>
        </w:numPr>
        <w:ind w:right="-28"/>
      </w:pPr>
      <w:r w:rsidRPr="002A2C5C">
        <w:t xml:space="preserve">Se advierte información de los demás titulares de la administración pública municipal, los cuales se resaltaron con amarillo, no obstante, sus expedientes se encuentran incompletos, ya sea por la falta de solicitud, nombramiento, constancia de no inhabilitación, o cualquiera de los demás documentos. </w:t>
      </w:r>
    </w:p>
    <w:p w14:paraId="6486E0FD" w14:textId="77777777" w:rsidR="0069742D" w:rsidRPr="002A2C5C" w:rsidRDefault="0069742D" w:rsidP="002A2C5C">
      <w:pPr>
        <w:ind w:left="720" w:right="-28"/>
      </w:pPr>
    </w:p>
    <w:p w14:paraId="25722B8B" w14:textId="77777777" w:rsidR="0069742D" w:rsidRPr="002A2C5C" w:rsidRDefault="0084275B" w:rsidP="002A2C5C">
      <w:pPr>
        <w:numPr>
          <w:ilvl w:val="0"/>
          <w:numId w:val="2"/>
        </w:numPr>
        <w:ind w:right="-28"/>
      </w:pPr>
      <w:r w:rsidRPr="002A2C5C">
        <w:t xml:space="preserve">En respuesta, señaló que no cuenta con el expediente  del Presidente Municipal, al tratarse de un cargo de elección popular, por lo que con dicho pronunciamiento queda colmado el rubro de la solicitud relacionado. Siendo importante mencionar que no refirió nada en atención al nombramiento, información que si bien no es su obligación generar, como se abordará en las líneas siguientes, puede contar con un soporte documental diverso como la constancia de mayoría. </w:t>
      </w:r>
    </w:p>
    <w:p w14:paraId="27FD40F9" w14:textId="77777777" w:rsidR="0069742D" w:rsidRPr="002A2C5C" w:rsidRDefault="0069742D" w:rsidP="002A2C5C">
      <w:pPr>
        <w:ind w:left="720" w:right="-28"/>
      </w:pPr>
    </w:p>
    <w:p w14:paraId="39B26341" w14:textId="77777777" w:rsidR="0069742D" w:rsidRPr="002A2C5C" w:rsidRDefault="0084275B" w:rsidP="002A2C5C">
      <w:pPr>
        <w:numPr>
          <w:ilvl w:val="0"/>
          <w:numId w:val="2"/>
        </w:numPr>
        <w:ind w:right="-28"/>
      </w:pPr>
      <w:r w:rsidRPr="002A2C5C">
        <w:t xml:space="preserve">No obra información del Director de Transformación Urbana, Directora de Desarrollo Metropolitano y Movilidad, Directora de las Mujeres, ni del Defensor Municipal de Derechos Humanos. </w:t>
      </w:r>
    </w:p>
    <w:p w14:paraId="0B968371" w14:textId="77777777" w:rsidR="0069742D" w:rsidRPr="002A2C5C" w:rsidRDefault="0069742D" w:rsidP="002A2C5C">
      <w:pPr>
        <w:ind w:left="720" w:right="-28"/>
      </w:pPr>
    </w:p>
    <w:p w14:paraId="283D3CD3" w14:textId="0E87E0C5" w:rsidR="0069742D" w:rsidRPr="002A2C5C" w:rsidRDefault="0084275B" w:rsidP="002A2C5C">
      <w:pPr>
        <w:numPr>
          <w:ilvl w:val="0"/>
          <w:numId w:val="2"/>
        </w:numPr>
        <w:ind w:right="-28"/>
      </w:pPr>
      <w:r w:rsidRPr="002A2C5C">
        <w:t xml:space="preserve">En algunos casos, que se marcaron en la tabla anterior, se advierten las solicitudes para obtener la Constancia de no inhabilitación; sin embargo, dentro de los expedientes </w:t>
      </w:r>
      <w:r w:rsidR="0090781E" w:rsidRPr="002A2C5C">
        <w:t>remitidos no</w:t>
      </w:r>
      <w:r w:rsidRPr="002A2C5C">
        <w:t xml:space="preserve"> se aprecia la misma, por lo que se deberá hacer entrega de dicho documento en versión pública. </w:t>
      </w:r>
    </w:p>
    <w:p w14:paraId="50533C06" w14:textId="77777777" w:rsidR="0069742D" w:rsidRPr="002A2C5C" w:rsidRDefault="0069742D" w:rsidP="002A2C5C">
      <w:pPr>
        <w:ind w:left="720" w:right="-28"/>
      </w:pPr>
    </w:p>
    <w:p w14:paraId="24329610" w14:textId="18EF7564" w:rsidR="0069742D" w:rsidRPr="002A2C5C" w:rsidRDefault="0084275B" w:rsidP="002A2C5C">
      <w:pPr>
        <w:numPr>
          <w:ilvl w:val="0"/>
          <w:numId w:val="2"/>
        </w:numPr>
        <w:ind w:right="-28"/>
      </w:pPr>
      <w:r w:rsidRPr="002A2C5C">
        <w:t xml:space="preserve">En algunos casos, los cuales se encuentran marcados, no obra nombramiento, pero se entregó el Formato Única de Movimientos del Personal, el cual, junto con el contrato de prestación de </w:t>
      </w:r>
      <w:r w:rsidR="0090781E" w:rsidRPr="002A2C5C">
        <w:t>servicios, es</w:t>
      </w:r>
      <w:r w:rsidRPr="002A2C5C">
        <w:t xml:space="preserve"> el documento comprobatorio de la relación contractual entre los servidores públicos y la institución, por lo que al haberlo remitido se tiene por colmada esa parte de la solicitud. </w:t>
      </w:r>
    </w:p>
    <w:p w14:paraId="43B39C29" w14:textId="77777777" w:rsidR="0069742D" w:rsidRPr="002A2C5C" w:rsidRDefault="0069742D" w:rsidP="002A2C5C">
      <w:pPr>
        <w:ind w:left="720" w:right="-28"/>
      </w:pPr>
    </w:p>
    <w:p w14:paraId="5C7A9B26" w14:textId="3C583550" w:rsidR="0069742D" w:rsidRPr="002A2C5C" w:rsidRDefault="0084275B" w:rsidP="002A2C5C">
      <w:pPr>
        <w:numPr>
          <w:ilvl w:val="0"/>
          <w:numId w:val="2"/>
        </w:numPr>
        <w:ind w:right="-28"/>
      </w:pPr>
      <w:r w:rsidRPr="002A2C5C">
        <w:t xml:space="preserve">Sin embargo, en los casos en que no se remitió ni el nombramiento ni el formato único de movimientos del personal, se deberá hacer entrega de </w:t>
      </w:r>
      <w:r w:rsidR="0090781E" w:rsidRPr="002A2C5C">
        <w:t>alguno de</w:t>
      </w:r>
      <w:r w:rsidRPr="002A2C5C">
        <w:t xml:space="preserve"> ellos. </w:t>
      </w:r>
    </w:p>
    <w:p w14:paraId="669EDADE" w14:textId="77777777" w:rsidR="0069742D" w:rsidRPr="002A2C5C" w:rsidRDefault="0069742D" w:rsidP="002A2C5C">
      <w:pPr>
        <w:ind w:left="720" w:right="-28"/>
      </w:pPr>
    </w:p>
    <w:p w14:paraId="773F5D39" w14:textId="77777777" w:rsidR="0069742D" w:rsidRPr="002A2C5C" w:rsidRDefault="0084275B" w:rsidP="002A2C5C">
      <w:pPr>
        <w:numPr>
          <w:ilvl w:val="0"/>
          <w:numId w:val="2"/>
        </w:numPr>
        <w:ind w:right="-28"/>
      </w:pPr>
      <w:r w:rsidRPr="002A2C5C">
        <w:t xml:space="preserve">Dentro de la información remitida se advierte el Acuerdo 07/CT/06-ORD/2025 mediante el cual, el Comité de Transparencia del </w:t>
      </w:r>
      <w:r w:rsidRPr="002A2C5C">
        <w:rPr>
          <w:b/>
        </w:rPr>
        <w:t>SUJETO OBLIGADO</w:t>
      </w:r>
      <w:r w:rsidRPr="002A2C5C">
        <w:t xml:space="preserve"> aprobó la clasificación total del Acta de Nacimiento, la Constancia de la Clave Única de Registro de Población, comprobante de domicilio, cartilla militar y certificado médico de los servidores públicos solicitados, los cuales, como se abordó en líneas previas, fueron clasificados de forma correcta, ya que corresponde a información confidencial que únicamente atañe a sus titulares. </w:t>
      </w:r>
    </w:p>
    <w:p w14:paraId="54E84718" w14:textId="77777777" w:rsidR="0069742D" w:rsidRPr="002A2C5C" w:rsidRDefault="0069742D" w:rsidP="002A2C5C">
      <w:pPr>
        <w:ind w:left="720" w:right="-28"/>
      </w:pPr>
    </w:p>
    <w:p w14:paraId="6DFC596E" w14:textId="77777777" w:rsidR="0069742D" w:rsidRPr="002A2C5C" w:rsidRDefault="0084275B" w:rsidP="002A2C5C">
      <w:pPr>
        <w:numPr>
          <w:ilvl w:val="0"/>
          <w:numId w:val="2"/>
        </w:numPr>
        <w:ind w:right="-28"/>
      </w:pPr>
      <w:r w:rsidRPr="002A2C5C">
        <w:t xml:space="preserve">Así también se advierte el Acuerdo 08/CT/06-ORD/2025 mediante el cual, el Comité de Transparencia del </w:t>
      </w:r>
      <w:r w:rsidRPr="002A2C5C">
        <w:rPr>
          <w:b/>
        </w:rPr>
        <w:t>SUJETO OBLIGADO</w:t>
      </w:r>
      <w:r w:rsidRPr="002A2C5C">
        <w:t xml:space="preserve"> aprobó la clasificación de la información contenida en las versiones públicas remitidas. </w:t>
      </w:r>
    </w:p>
    <w:p w14:paraId="04FFB884" w14:textId="77777777" w:rsidR="0069742D" w:rsidRPr="002A2C5C" w:rsidRDefault="0069742D" w:rsidP="002A2C5C">
      <w:pPr>
        <w:ind w:right="-28"/>
      </w:pPr>
    </w:p>
    <w:p w14:paraId="615654A0" w14:textId="77777777" w:rsidR="0069742D" w:rsidRPr="002A2C5C" w:rsidRDefault="0084275B" w:rsidP="002A2C5C">
      <w:pPr>
        <w:ind w:right="49"/>
      </w:pPr>
      <w:r w:rsidRPr="002A2C5C">
        <w:t>Con relación a lo señalado en el párrafo que antecede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14:paraId="47F97290" w14:textId="77777777" w:rsidR="0069742D" w:rsidRPr="002A2C5C" w:rsidRDefault="0069742D" w:rsidP="002A2C5C">
      <w:pPr>
        <w:spacing w:line="240" w:lineRule="auto"/>
        <w:ind w:right="902"/>
      </w:pPr>
    </w:p>
    <w:p w14:paraId="47ACE27E" w14:textId="77777777" w:rsidR="0069742D" w:rsidRPr="002A2C5C" w:rsidRDefault="0084275B" w:rsidP="002A2C5C">
      <w:pPr>
        <w:spacing w:line="240" w:lineRule="auto"/>
        <w:ind w:left="851" w:right="902"/>
        <w:rPr>
          <w:i/>
        </w:rPr>
      </w:pPr>
      <w:r w:rsidRPr="002A2C5C">
        <w:rPr>
          <w:i/>
        </w:rPr>
        <w:t>“</w:t>
      </w:r>
      <w:r w:rsidRPr="002A2C5C">
        <w:rPr>
          <w:b/>
          <w:i/>
        </w:rPr>
        <w:t>Congruencia y exhaustividad</w:t>
      </w:r>
      <w:r w:rsidRPr="002A2C5C">
        <w:rPr>
          <w:i/>
        </w:rPr>
        <w:t>.</w:t>
      </w:r>
      <w:r w:rsidRPr="002A2C5C">
        <w:rPr>
          <w:b/>
          <w:i/>
        </w:rPr>
        <w:t xml:space="preserve"> Sus alcances para garantizar el derecho de acceso a la información.</w:t>
      </w:r>
      <w:r w:rsidRPr="002A2C5C">
        <w:rPr>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4E79CFFE" w14:textId="77777777" w:rsidR="0069742D" w:rsidRPr="002A2C5C" w:rsidRDefault="0069742D" w:rsidP="002A2C5C">
      <w:pPr>
        <w:widowControl w:val="0"/>
        <w:tabs>
          <w:tab w:val="left" w:pos="1701"/>
          <w:tab w:val="left" w:pos="1843"/>
        </w:tabs>
        <w:ind w:right="49"/>
      </w:pPr>
      <w:bookmarkStart w:id="38" w:name="_heading=h.8iaijjspqhdx" w:colFirst="0" w:colLast="0"/>
      <w:bookmarkEnd w:id="38"/>
    </w:p>
    <w:p w14:paraId="322D2368" w14:textId="2EFCC359" w:rsidR="0069742D" w:rsidRPr="002A2C5C" w:rsidRDefault="0084275B" w:rsidP="002A2C5C">
      <w:pPr>
        <w:widowControl w:val="0"/>
        <w:tabs>
          <w:tab w:val="left" w:pos="1701"/>
          <w:tab w:val="left" w:pos="1843"/>
        </w:tabs>
        <w:ind w:right="49"/>
      </w:pPr>
      <w:r w:rsidRPr="002A2C5C">
        <w:t xml:space="preserve">Del criterio citado se desprende que las respuestas de los sujetos obligados deberán contar con dos elementos; la congruencia y la exhaustividad. Entendiendo </w:t>
      </w:r>
      <w:r w:rsidR="0090781E" w:rsidRPr="002A2C5C">
        <w:t>el primero</w:t>
      </w:r>
      <w:r w:rsidRPr="002A2C5C">
        <w:t xml:space="preserve"> como una relación entre el requerimiento formulado y la respuesta propiciada y el segundo como atender de manera puntual a cada uno de los pronunciamientos en la solicitud. </w:t>
      </w:r>
    </w:p>
    <w:p w14:paraId="08B42859" w14:textId="77777777" w:rsidR="0069742D" w:rsidRPr="002A2C5C" w:rsidRDefault="0069742D" w:rsidP="002A2C5C">
      <w:pPr>
        <w:widowControl w:val="0"/>
        <w:tabs>
          <w:tab w:val="left" w:pos="1701"/>
          <w:tab w:val="left" w:pos="1843"/>
        </w:tabs>
        <w:ind w:right="49"/>
      </w:pPr>
    </w:p>
    <w:p w14:paraId="027C9077" w14:textId="77777777" w:rsidR="0069742D" w:rsidRPr="002A2C5C" w:rsidRDefault="0084275B" w:rsidP="002A2C5C">
      <w:pPr>
        <w:widowControl w:val="0"/>
        <w:tabs>
          <w:tab w:val="left" w:pos="1701"/>
          <w:tab w:val="left" w:pos="1843"/>
        </w:tabs>
        <w:ind w:right="49"/>
      </w:pPr>
      <w:r w:rsidRPr="002A2C5C">
        <w:t xml:space="preserve">Así, en el caso que nos ocupa, si bien es cierto, el ente recurrido remitió información de diversos servidores públicos, en la mayor parte de los casos la misma se encuentra </w:t>
      </w:r>
      <w:r w:rsidRPr="002A2C5C">
        <w:lastRenderedPageBreak/>
        <w:t>incompleta, por lo que deberá hacer entrega de la información faltante en versión pública</w:t>
      </w:r>
    </w:p>
    <w:p w14:paraId="7FBEC632" w14:textId="77777777" w:rsidR="0069742D" w:rsidRPr="002A2C5C" w:rsidRDefault="0069742D" w:rsidP="002A2C5C">
      <w:pPr>
        <w:widowControl w:val="0"/>
        <w:tabs>
          <w:tab w:val="left" w:pos="1701"/>
          <w:tab w:val="left" w:pos="1843"/>
        </w:tabs>
        <w:ind w:right="49"/>
      </w:pPr>
    </w:p>
    <w:p w14:paraId="54C6695F" w14:textId="77777777" w:rsidR="0069742D" w:rsidRPr="002A2C5C" w:rsidRDefault="0084275B" w:rsidP="002A2C5C">
      <w:pPr>
        <w:widowControl w:val="0"/>
        <w:tabs>
          <w:tab w:val="left" w:pos="1701"/>
          <w:tab w:val="left" w:pos="1843"/>
        </w:tabs>
        <w:ind w:right="49"/>
      </w:pPr>
      <w:r w:rsidRPr="002A2C5C">
        <w:t xml:space="preserve">No se omite comentar que en el caso del Presidente Municipal, es importante señalar que si bien es cierto, la </w:t>
      </w:r>
      <w:r w:rsidRPr="002A2C5C">
        <w:rPr>
          <w:b/>
        </w:rPr>
        <w:t xml:space="preserve">PARTE RECURRENTE </w:t>
      </w:r>
      <w:r w:rsidRPr="002A2C5C">
        <w:t>empleó la expresión “</w:t>
      </w:r>
      <w:r w:rsidRPr="002A2C5C">
        <w:rPr>
          <w:i/>
        </w:rPr>
        <w:t>nombramiento</w:t>
      </w:r>
      <w:r w:rsidRPr="002A2C5C">
        <w:t xml:space="preserve">”, esta no debe entenderse en estricto sentido, sino como el documento con el cual se formaliza su ingreso al servicio público en su carácter de servidor público, para lo cual, en el caso que nos ocupa, al tratarse de un puesto de elección popular, conviene citar lo previsto por la Constitución Política del Estado Libre y Soberano de México, la cual dispone lo siguiente: </w:t>
      </w:r>
    </w:p>
    <w:p w14:paraId="5AC53FFF" w14:textId="77777777" w:rsidR="0069742D" w:rsidRPr="002A2C5C" w:rsidRDefault="0069742D" w:rsidP="002A2C5C">
      <w:pPr>
        <w:tabs>
          <w:tab w:val="left" w:pos="4962"/>
        </w:tabs>
      </w:pPr>
    </w:p>
    <w:p w14:paraId="5C34F559" w14:textId="77777777" w:rsidR="0069742D" w:rsidRPr="002A2C5C" w:rsidRDefault="0084275B" w:rsidP="002A2C5C">
      <w:pPr>
        <w:pStyle w:val="Puesto"/>
        <w:ind w:firstLine="567"/>
      </w:pPr>
      <w:r w:rsidRPr="002A2C5C">
        <w:t>“</w:t>
      </w:r>
      <w:r w:rsidRPr="002A2C5C">
        <w:rPr>
          <w:b/>
        </w:rPr>
        <w:t>Artículo 113.-</w:t>
      </w:r>
      <w:r w:rsidRPr="002A2C5C">
        <w:t xml:space="preserve"> Cada municipio será gobernado por un ayuntamiento con la competencia que le otorga la Constitución Política de los Estados Unidos Mexicanos, la presente Constitución y las leyes que de ellas emanen.</w:t>
      </w:r>
    </w:p>
    <w:p w14:paraId="76B53DC2" w14:textId="77777777" w:rsidR="0069742D" w:rsidRPr="002A2C5C" w:rsidRDefault="0069742D" w:rsidP="002A2C5C">
      <w:pPr>
        <w:spacing w:line="276" w:lineRule="auto"/>
        <w:ind w:left="851" w:right="616"/>
        <w:rPr>
          <w:b/>
          <w:i/>
        </w:rPr>
      </w:pPr>
    </w:p>
    <w:p w14:paraId="220F20EE" w14:textId="77777777" w:rsidR="0069742D" w:rsidRPr="002A2C5C" w:rsidRDefault="0084275B" w:rsidP="002A2C5C">
      <w:pPr>
        <w:pStyle w:val="Puesto"/>
        <w:ind w:firstLine="567"/>
        <w:rPr>
          <w:b/>
        </w:rPr>
      </w:pPr>
      <w:r w:rsidRPr="002A2C5C">
        <w:rPr>
          <w:b/>
        </w:rPr>
        <w:t>Artículo 114.- Los ayuntamientos serán electos mediante sufragio universal, libre, secreto y directo. La ley de la materia determinará la fecha de la elección. Las elecciones de ayuntamientos serán computadas y declaradas válidas por el órgano electoral municipal, mismo que otorgará la constancia de mayoría de las y los integrantes de la planilla que hubiere obtenido el mayor número de votos en términos de la ley de la materia.</w:t>
      </w:r>
    </w:p>
    <w:p w14:paraId="396F2234" w14:textId="77777777" w:rsidR="0069742D" w:rsidRPr="002A2C5C" w:rsidRDefault="0084275B" w:rsidP="002A2C5C">
      <w:pPr>
        <w:pStyle w:val="Puesto"/>
        <w:ind w:firstLine="567"/>
      </w:pPr>
      <w:r w:rsidRPr="002A2C5C">
        <w:t>El cargo de miembro del ayuntamiento no es renunciable, sino por justa causa que calificará el ayuntamiento ante el que se presentará la renuncia y quien conocerá también de las licencias de sus miembros.</w:t>
      </w:r>
    </w:p>
    <w:p w14:paraId="777FF343" w14:textId="77777777" w:rsidR="0069742D" w:rsidRPr="002A2C5C" w:rsidRDefault="0069742D" w:rsidP="002A2C5C">
      <w:pPr>
        <w:spacing w:line="276" w:lineRule="auto"/>
        <w:ind w:left="851" w:right="616"/>
        <w:rPr>
          <w:i/>
        </w:rPr>
      </w:pPr>
    </w:p>
    <w:p w14:paraId="02A45165" w14:textId="77777777" w:rsidR="0069742D" w:rsidRPr="002A2C5C" w:rsidRDefault="0084275B" w:rsidP="002A2C5C">
      <w:pPr>
        <w:pStyle w:val="Puesto"/>
        <w:ind w:firstLine="567"/>
      </w:pPr>
      <w:r w:rsidRPr="002A2C5C">
        <w:rPr>
          <w:b/>
        </w:rPr>
        <w:t>Artículo 115.-</w:t>
      </w:r>
      <w:r w:rsidRPr="002A2C5C">
        <w:t xml:space="preserve"> En ningún caso los ayuntamientos, como cuerpos colegiados, podrán desempeñar las funciones del presidente municipal, ni éste por sí solo las de los ayuntamientos, ni el ayuntamiento o el presidente municipal, funciones judiciales.</w:t>
      </w:r>
    </w:p>
    <w:p w14:paraId="74D35380" w14:textId="77777777" w:rsidR="0069742D" w:rsidRPr="002A2C5C" w:rsidRDefault="0069742D" w:rsidP="002A2C5C">
      <w:pPr>
        <w:spacing w:line="276" w:lineRule="auto"/>
        <w:ind w:left="851" w:right="616"/>
        <w:rPr>
          <w:i/>
        </w:rPr>
      </w:pPr>
    </w:p>
    <w:p w14:paraId="6A373E1A" w14:textId="77777777" w:rsidR="0069742D" w:rsidRPr="002A2C5C" w:rsidRDefault="0084275B" w:rsidP="002A2C5C">
      <w:pPr>
        <w:pStyle w:val="Puesto"/>
        <w:ind w:firstLine="567"/>
      </w:pPr>
      <w:r w:rsidRPr="002A2C5C">
        <w:rPr>
          <w:b/>
        </w:rPr>
        <w:t>Artículo 116.-</w:t>
      </w:r>
      <w:r w:rsidRPr="002A2C5C">
        <w:t xml:space="preserve"> Los ayuntamientos serán asamblea deliberante y tendrán autoridad y competencia propias en los asuntos que se sometan a su decisión, pero la ejecución de ésta corresponderá exclusivamente a los presidentes o presidentas municipales, quienes durarán en sus funciones tres años.</w:t>
      </w:r>
    </w:p>
    <w:p w14:paraId="64564BE0" w14:textId="77777777" w:rsidR="0069742D" w:rsidRPr="002A2C5C" w:rsidRDefault="0084275B" w:rsidP="002A2C5C">
      <w:pPr>
        <w:pStyle w:val="Puesto"/>
        <w:ind w:firstLine="567"/>
      </w:pPr>
      <w:r w:rsidRPr="002A2C5C">
        <w:t xml:space="preserve">La elección consecutiva para el mismo cargo de presidentas o presidentes municipales, regidoras o regidores y síndicas o síndicos, será por un periodo adicional. La postulación solo podrá ser realizada por el mismo partido o por cualquiera de los partidos </w:t>
      </w:r>
      <w:r w:rsidRPr="002A2C5C">
        <w:lastRenderedPageBreak/>
        <w:t>integrantes de la coalición que los hubiere postulado, salvo que hayan renunciado o perdido su militancia antes de la mitad de su mandato y de conformidad con lo establecido en la ley respectiva.</w:t>
      </w:r>
    </w:p>
    <w:p w14:paraId="5DA9C7CF" w14:textId="77777777" w:rsidR="0069742D" w:rsidRPr="002A2C5C" w:rsidRDefault="0069742D" w:rsidP="002A2C5C">
      <w:pPr>
        <w:spacing w:line="276" w:lineRule="auto"/>
        <w:ind w:left="851" w:right="616"/>
        <w:rPr>
          <w:b/>
          <w:i/>
          <w:u w:val="single"/>
        </w:rPr>
      </w:pPr>
    </w:p>
    <w:p w14:paraId="55633E91" w14:textId="77777777" w:rsidR="0069742D" w:rsidRPr="002A2C5C" w:rsidRDefault="0084275B" w:rsidP="002A2C5C">
      <w:pPr>
        <w:pStyle w:val="Puesto"/>
        <w:ind w:firstLine="567"/>
      </w:pPr>
      <w:r w:rsidRPr="002A2C5C">
        <w:rPr>
          <w:b/>
        </w:rPr>
        <w:t>Artículo 117.- Los ayuntamientos se integrarán</w:t>
      </w:r>
      <w:r w:rsidRPr="002A2C5C">
        <w:t xml:space="preserve"> con una jefa o jefe de asamblea que se denominará Presidenta o Presidente Municipal, respectivamente, y con </w:t>
      </w:r>
      <w:r w:rsidRPr="002A2C5C">
        <w:rPr>
          <w:b/>
        </w:rPr>
        <w:t>varios miembros más llamados Síndicas o Síndicos y Regidoras o Regidores</w:t>
      </w:r>
      <w:r w:rsidRPr="002A2C5C">
        <w:t>, cuyo número se determinará en razón directa de la población del municipio que representen, como lo disponga la Ley Orgánica respectiva.</w:t>
      </w:r>
    </w:p>
    <w:p w14:paraId="5B642FDE" w14:textId="77777777" w:rsidR="0069742D" w:rsidRPr="002A2C5C" w:rsidRDefault="0069742D" w:rsidP="002A2C5C">
      <w:pPr>
        <w:spacing w:line="276" w:lineRule="auto"/>
        <w:ind w:left="851" w:right="616"/>
        <w:rPr>
          <w:b/>
          <w:i/>
        </w:rPr>
      </w:pPr>
    </w:p>
    <w:p w14:paraId="2D8D46C5" w14:textId="77777777" w:rsidR="0069742D" w:rsidRPr="002A2C5C" w:rsidRDefault="0084275B" w:rsidP="002A2C5C">
      <w:pPr>
        <w:pStyle w:val="Puesto"/>
        <w:ind w:firstLine="567"/>
      </w:pPr>
      <w:r w:rsidRPr="002A2C5C">
        <w:rPr>
          <w:b/>
        </w:rPr>
        <w:t>Los ayuntamientos de los municipios podrán tener síndicas o síndicos y regidoras o regidores electos según el principio de representación proporcional de acuerdo a los requisitos y reglas de asignación que establezca la ley de la materia</w:t>
      </w:r>
      <w:r w:rsidRPr="002A2C5C">
        <w:t>, respetando el principio de paridad de género.”</w:t>
      </w:r>
    </w:p>
    <w:p w14:paraId="1FE0B55B" w14:textId="77777777" w:rsidR="0069742D" w:rsidRPr="002A2C5C" w:rsidRDefault="0084275B" w:rsidP="002A2C5C">
      <w:pPr>
        <w:pStyle w:val="Puesto"/>
        <w:ind w:firstLine="567"/>
      </w:pPr>
      <w:r w:rsidRPr="002A2C5C">
        <w:t>(Énfasis añadido)</w:t>
      </w:r>
    </w:p>
    <w:p w14:paraId="0A9A29F8" w14:textId="77777777" w:rsidR="0069742D" w:rsidRPr="002A2C5C" w:rsidRDefault="0069742D" w:rsidP="002A2C5C">
      <w:pPr>
        <w:spacing w:line="276" w:lineRule="auto"/>
        <w:ind w:left="851" w:right="616"/>
        <w:rPr>
          <w:i/>
        </w:rPr>
      </w:pPr>
    </w:p>
    <w:p w14:paraId="5748D4A0" w14:textId="77777777" w:rsidR="0069742D" w:rsidRPr="002A2C5C" w:rsidRDefault="0084275B" w:rsidP="002A2C5C">
      <w:pPr>
        <w:spacing w:after="240"/>
        <w:ind w:right="49"/>
      </w:pPr>
      <w:r w:rsidRPr="002A2C5C">
        <w:t xml:space="preserve">En armonía con lo señalado anteriormente, el Código Electoral del Estado de México, prevé la existencia de los consejos municipales electorales, los cuales entran en funciones únicamente durante el proceso para la elección de ayuntamientos y cuentan con las siguientes atribuciones: </w:t>
      </w:r>
    </w:p>
    <w:p w14:paraId="2011ED8C" w14:textId="77777777" w:rsidR="0069742D" w:rsidRPr="002A2C5C" w:rsidRDefault="0084275B" w:rsidP="002A2C5C">
      <w:pPr>
        <w:pStyle w:val="Puesto"/>
        <w:ind w:firstLine="567"/>
      </w:pPr>
      <w:r w:rsidRPr="002A2C5C">
        <w:t>“Artículo 220. Los consejos municipales electorales tienen las siguientes atribuciones:</w:t>
      </w:r>
    </w:p>
    <w:p w14:paraId="6AD2CB27" w14:textId="77777777" w:rsidR="0069742D" w:rsidRPr="002A2C5C" w:rsidRDefault="0084275B" w:rsidP="002A2C5C">
      <w:pPr>
        <w:pStyle w:val="Puesto"/>
        <w:ind w:firstLine="567"/>
      </w:pPr>
      <w:r w:rsidRPr="002A2C5C">
        <w:t>…</w:t>
      </w:r>
    </w:p>
    <w:p w14:paraId="33C89952" w14:textId="77777777" w:rsidR="0069742D" w:rsidRPr="002A2C5C" w:rsidRDefault="0084275B" w:rsidP="002A2C5C">
      <w:pPr>
        <w:pStyle w:val="Puesto"/>
        <w:ind w:firstLine="567"/>
      </w:pPr>
      <w:r w:rsidRPr="002A2C5C">
        <w:rPr>
          <w:b/>
          <w:u w:val="single"/>
        </w:rPr>
        <w:t>V. Expedir la declaratoria de validez y la constancia de mayoría a la planilla que obtenga el mayor número de votos, y las constancias de asignación de regidores y síndico, por el principio de representación proporcional</w:t>
      </w:r>
      <w:r w:rsidRPr="002A2C5C">
        <w:t xml:space="preserve">.” </w:t>
      </w:r>
    </w:p>
    <w:p w14:paraId="31AEA5E6" w14:textId="77777777" w:rsidR="0069742D" w:rsidRPr="002A2C5C" w:rsidRDefault="0084275B" w:rsidP="002A2C5C">
      <w:pPr>
        <w:pStyle w:val="Puesto"/>
        <w:ind w:firstLine="567"/>
      </w:pPr>
      <w:r w:rsidRPr="002A2C5C">
        <w:t>(Énfasis añadido)</w:t>
      </w:r>
    </w:p>
    <w:p w14:paraId="141F2A7F" w14:textId="77777777" w:rsidR="0069742D" w:rsidRPr="002A2C5C" w:rsidRDefault="0069742D" w:rsidP="002A2C5C">
      <w:pPr>
        <w:tabs>
          <w:tab w:val="left" w:pos="7371"/>
        </w:tabs>
        <w:spacing w:line="276" w:lineRule="auto"/>
        <w:ind w:left="851" w:right="616"/>
        <w:rPr>
          <w:i/>
        </w:rPr>
      </w:pPr>
    </w:p>
    <w:p w14:paraId="0AADF79F" w14:textId="77777777" w:rsidR="0069742D" w:rsidRPr="002A2C5C" w:rsidRDefault="0084275B" w:rsidP="002A2C5C">
      <w:pPr>
        <w:spacing w:after="240"/>
        <w:ind w:right="-25"/>
      </w:pPr>
      <w:r w:rsidRPr="002A2C5C">
        <w:t>Con lo anteriormente citado, se advierte claramente que para el caso de integrantes de los ayuntamientos como es el caso del Presidente Municipal, no existe propiamente la figura de los nombramientos sino de las constancias de mayoría que acreditan a determinada planilla que obtuvo el mayor número de votos, por lo tanto, serán las autoridades que ejercerán el poder político durante un periodo determinado.</w:t>
      </w:r>
    </w:p>
    <w:p w14:paraId="4F014C0D" w14:textId="77777777" w:rsidR="0069742D" w:rsidRPr="002A2C5C" w:rsidRDefault="0084275B" w:rsidP="002A2C5C">
      <w:pPr>
        <w:ind w:right="-25"/>
      </w:pPr>
      <w:r w:rsidRPr="002A2C5C">
        <w:lastRenderedPageBreak/>
        <w:t xml:space="preserve">En tal sentido, </w:t>
      </w:r>
      <w:r w:rsidRPr="002A2C5C">
        <w:rPr>
          <w:b/>
        </w:rPr>
        <w:t>EL SUJETO OBLIGADO</w:t>
      </w:r>
      <w:r w:rsidRPr="002A2C5C">
        <w:t xml:space="preserve"> deberá hacer entrega del documento donde conste la designación del puesto del presidente Municipal, pudiendo ser esta la constancia de mayoría.</w:t>
      </w:r>
    </w:p>
    <w:p w14:paraId="7FCF7EE3" w14:textId="77777777" w:rsidR="0069742D" w:rsidRPr="002A2C5C" w:rsidRDefault="0069742D" w:rsidP="002A2C5C">
      <w:pPr>
        <w:ind w:right="-25"/>
      </w:pPr>
    </w:p>
    <w:p w14:paraId="5643C772" w14:textId="77777777" w:rsidR="0069742D" w:rsidRPr="002A2C5C" w:rsidRDefault="0084275B" w:rsidP="002A2C5C">
      <w:pPr>
        <w:widowControl w:val="0"/>
        <w:tabs>
          <w:tab w:val="left" w:pos="1701"/>
          <w:tab w:val="left" w:pos="1843"/>
        </w:tabs>
        <w:ind w:right="49"/>
      </w:pPr>
      <w:r w:rsidRPr="002A2C5C">
        <w:t xml:space="preserve">Finalmente, no se omite comentar que mediante respuesta </w:t>
      </w:r>
      <w:r w:rsidRPr="002A2C5C">
        <w:rPr>
          <w:b/>
        </w:rPr>
        <w:t xml:space="preserve">EL SUJETO OBLIGADO </w:t>
      </w:r>
      <w:r w:rsidRPr="002A2C5C">
        <w:t>adjuntó documentos en los que se advirtió que no fue testada información susceptible de ser clasificada como confidencial, la cual de manera enunciativa más no limitativa son el RFC y CURP;  atento a ello, se deberá hacer del conocimiento al Titular de la Dirección General de Protección de Datos Personales, en atención al artículo 82, fracción XXVII de la Ley de Protección de Datos Personales del Estado de México y Municipios, a fin de que determinen lo conducente.</w:t>
      </w:r>
    </w:p>
    <w:p w14:paraId="0147395C" w14:textId="77777777" w:rsidR="0069742D" w:rsidRPr="002A2C5C" w:rsidRDefault="0069742D" w:rsidP="002A2C5C">
      <w:pPr>
        <w:rPr>
          <w:i/>
        </w:rPr>
      </w:pPr>
    </w:p>
    <w:p w14:paraId="247022D7" w14:textId="77777777" w:rsidR="0069742D" w:rsidRPr="002A2C5C" w:rsidRDefault="0084275B" w:rsidP="002A2C5C">
      <w:pPr>
        <w:pStyle w:val="Ttulo3"/>
      </w:pPr>
      <w:bookmarkStart w:id="39" w:name="_Toc198744857"/>
      <w:r w:rsidRPr="002A2C5C">
        <w:t>d) Versión pública</w:t>
      </w:r>
      <w:bookmarkEnd w:id="39"/>
    </w:p>
    <w:p w14:paraId="7CF55038" w14:textId="77777777" w:rsidR="0069742D" w:rsidRPr="002A2C5C" w:rsidRDefault="0084275B" w:rsidP="002A2C5C">
      <w:r w:rsidRPr="002A2C5C">
        <w:t xml:space="preserve">Para el caso de que el o los documentos de los cuales se ordena su entrega contengan datos personales susceptibles de ser testados, deberán ser entregados en </w:t>
      </w:r>
      <w:r w:rsidRPr="002A2C5C">
        <w:rPr>
          <w:b/>
        </w:rPr>
        <w:t>versión pública</w:t>
      </w:r>
      <w:r w:rsidRPr="002A2C5C">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A136FF0" w14:textId="77777777" w:rsidR="0069742D" w:rsidRPr="002A2C5C" w:rsidRDefault="0069742D" w:rsidP="002A2C5C"/>
    <w:p w14:paraId="06BA2887" w14:textId="77777777" w:rsidR="0069742D" w:rsidRPr="002A2C5C" w:rsidRDefault="0084275B" w:rsidP="002A2C5C">
      <w:r w:rsidRPr="002A2C5C">
        <w:t>A este respecto, los artículos 3, fracciones IX, XX, XXI y XLV; 51 y 52 de la Ley de Transparencia y Acceso a la Información Pública del Estado de México y Municipios establecen:</w:t>
      </w:r>
    </w:p>
    <w:p w14:paraId="2EB16A75" w14:textId="77777777" w:rsidR="0069742D" w:rsidRPr="002A2C5C" w:rsidRDefault="0069742D" w:rsidP="002A2C5C"/>
    <w:p w14:paraId="674DD2CF"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lastRenderedPageBreak/>
        <w:t xml:space="preserve">“Artículo 3. </w:t>
      </w:r>
      <w:r w:rsidRPr="002A2C5C">
        <w:rPr>
          <w:i/>
        </w:rPr>
        <w:t xml:space="preserve">Para los efectos de la presente Ley se entenderá por: </w:t>
      </w:r>
    </w:p>
    <w:p w14:paraId="2F9D33E7"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IX.</w:t>
      </w:r>
      <w:r w:rsidRPr="002A2C5C">
        <w:rPr>
          <w:i/>
        </w:rPr>
        <w:t xml:space="preserve"> </w:t>
      </w:r>
      <w:r w:rsidRPr="002A2C5C">
        <w:rPr>
          <w:b/>
          <w:i/>
        </w:rPr>
        <w:t xml:space="preserve">Datos personales: </w:t>
      </w:r>
      <w:r w:rsidRPr="002A2C5C">
        <w:rPr>
          <w:i/>
        </w:rPr>
        <w:t xml:space="preserve">La información concerniente a una persona, identificada o identificable según lo dispuesto por la Ley de Protección de Datos Personales del Estado de México; </w:t>
      </w:r>
    </w:p>
    <w:p w14:paraId="3CDD038E" w14:textId="77777777" w:rsidR="0069742D" w:rsidRPr="002A2C5C" w:rsidRDefault="0069742D" w:rsidP="002A2C5C"/>
    <w:p w14:paraId="05DE21E0"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XX.</w:t>
      </w:r>
      <w:r w:rsidRPr="002A2C5C">
        <w:rPr>
          <w:i/>
        </w:rPr>
        <w:t xml:space="preserve"> </w:t>
      </w:r>
      <w:r w:rsidRPr="002A2C5C">
        <w:rPr>
          <w:b/>
          <w:i/>
        </w:rPr>
        <w:t>Información clasificada:</w:t>
      </w:r>
      <w:r w:rsidRPr="002A2C5C">
        <w:rPr>
          <w:i/>
        </w:rPr>
        <w:t xml:space="preserve"> Aquella considerada por la presente Ley como reservada o confidencial; </w:t>
      </w:r>
    </w:p>
    <w:p w14:paraId="35C64633" w14:textId="77777777" w:rsidR="0069742D" w:rsidRPr="002A2C5C" w:rsidRDefault="0069742D" w:rsidP="002A2C5C"/>
    <w:p w14:paraId="127FD25F"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XXI.</w:t>
      </w:r>
      <w:r w:rsidRPr="002A2C5C">
        <w:rPr>
          <w:i/>
        </w:rPr>
        <w:t xml:space="preserve"> </w:t>
      </w:r>
      <w:r w:rsidRPr="002A2C5C">
        <w:rPr>
          <w:b/>
          <w:i/>
        </w:rPr>
        <w:t>Información confidencial</w:t>
      </w:r>
      <w:r w:rsidRPr="002A2C5C">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CB630B2" w14:textId="77777777" w:rsidR="0069742D" w:rsidRPr="002A2C5C" w:rsidRDefault="0069742D" w:rsidP="002A2C5C"/>
    <w:p w14:paraId="0477009F"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XLV. Versión pública:</w:t>
      </w:r>
      <w:r w:rsidRPr="002A2C5C">
        <w:rPr>
          <w:i/>
        </w:rPr>
        <w:t xml:space="preserve"> Documento en el que se elimine, suprime o borra la información clasificada como reservada o confidencial para permitir su acceso. </w:t>
      </w:r>
    </w:p>
    <w:p w14:paraId="645F9313" w14:textId="77777777" w:rsidR="0069742D" w:rsidRPr="002A2C5C" w:rsidRDefault="0069742D" w:rsidP="002A2C5C"/>
    <w:p w14:paraId="419A2C66"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Artículo 51.</w:t>
      </w:r>
      <w:r w:rsidRPr="002A2C5C">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A2C5C">
        <w:rPr>
          <w:b/>
          <w:i/>
        </w:rPr>
        <w:t xml:space="preserve">y tendrá la responsabilidad de verificar en cada caso que la misma no sea confidencial o reservada. </w:t>
      </w:r>
      <w:r w:rsidRPr="002A2C5C">
        <w:rPr>
          <w:i/>
        </w:rPr>
        <w:t>Dicha Unidad contará con las facultades internas necesarias para gestionar la atención a las solicitudes de información en los términos de la Ley General y la presente Ley.</w:t>
      </w:r>
    </w:p>
    <w:p w14:paraId="52A61F7E" w14:textId="77777777" w:rsidR="0069742D" w:rsidRPr="002A2C5C" w:rsidRDefault="0069742D" w:rsidP="002A2C5C"/>
    <w:p w14:paraId="4A1307D4"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Artículo 52.</w:t>
      </w:r>
      <w:r w:rsidRPr="002A2C5C">
        <w:rPr>
          <w:i/>
        </w:rPr>
        <w:t xml:space="preserve"> Las solicitudes de acceso a la información y las respuestas que se les dé, incluyendo, en su caso, </w:t>
      </w:r>
      <w:r w:rsidRPr="002A2C5C">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2A2C5C">
        <w:rPr>
          <w:i/>
        </w:rPr>
        <w:t xml:space="preserve">, siempre y cuando la resolución de referencia se someta a un proceso de disociación, es decir, no haga identificable al titular de tales datos personales.” </w:t>
      </w:r>
      <w:r w:rsidRPr="002A2C5C">
        <w:t>(Énfasis añadido)</w:t>
      </w:r>
    </w:p>
    <w:p w14:paraId="57202ECC" w14:textId="77777777" w:rsidR="0069742D" w:rsidRPr="002A2C5C" w:rsidRDefault="0069742D" w:rsidP="002A2C5C"/>
    <w:p w14:paraId="08B03FB3" w14:textId="77777777" w:rsidR="0069742D" w:rsidRPr="002A2C5C" w:rsidRDefault="0084275B" w:rsidP="002A2C5C">
      <w:r w:rsidRPr="002A2C5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r w:rsidRPr="002A2C5C">
        <w:lastRenderedPageBreak/>
        <w:t xml:space="preserve">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C88659B" w14:textId="77777777" w:rsidR="0069742D" w:rsidRPr="002A2C5C" w:rsidRDefault="0069742D" w:rsidP="002A2C5C"/>
    <w:p w14:paraId="47AED243"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“Artículo 22.</w:t>
      </w:r>
      <w:r w:rsidRPr="002A2C5C">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18C51DFF" w14:textId="77777777" w:rsidR="0069742D" w:rsidRPr="002A2C5C" w:rsidRDefault="0069742D" w:rsidP="002A2C5C"/>
    <w:p w14:paraId="5D1C8851"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Artículo 38.</w:t>
      </w:r>
      <w:r w:rsidRPr="002A2C5C">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A2C5C">
        <w:rPr>
          <w:b/>
          <w:i/>
        </w:rPr>
        <w:t>”</w:t>
      </w:r>
      <w:r w:rsidRPr="002A2C5C">
        <w:rPr>
          <w:i/>
        </w:rPr>
        <w:t xml:space="preserve"> </w:t>
      </w:r>
    </w:p>
    <w:p w14:paraId="2AA66C9C" w14:textId="77777777" w:rsidR="0069742D" w:rsidRPr="002A2C5C" w:rsidRDefault="0069742D" w:rsidP="002A2C5C">
      <w:pPr>
        <w:rPr>
          <w:i/>
        </w:rPr>
      </w:pPr>
    </w:p>
    <w:p w14:paraId="4DA166B3" w14:textId="77777777" w:rsidR="0069742D" w:rsidRPr="002A2C5C" w:rsidRDefault="0084275B" w:rsidP="002A2C5C">
      <w:r w:rsidRPr="002A2C5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3EDCC8D" w14:textId="77777777" w:rsidR="0069742D" w:rsidRPr="002A2C5C" w:rsidRDefault="0069742D" w:rsidP="002A2C5C"/>
    <w:p w14:paraId="14CD09CD" w14:textId="77777777" w:rsidR="0069742D" w:rsidRPr="002A2C5C" w:rsidRDefault="0084275B" w:rsidP="002A2C5C">
      <w:r w:rsidRPr="002A2C5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2A2C5C">
        <w:lastRenderedPageBreak/>
        <w:t xml:space="preserve">información confidencial que debe ser protegida por </w:t>
      </w:r>
      <w:r w:rsidRPr="002A2C5C">
        <w:rPr>
          <w:b/>
        </w:rPr>
        <w:t>EL SUJETO OBLIGADO,</w:t>
      </w:r>
      <w:r w:rsidRPr="002A2C5C">
        <w:t xml:space="preserve"> por lo que, todo dato personal susceptible de clasificación debe ser protegido.</w:t>
      </w:r>
    </w:p>
    <w:p w14:paraId="18FDC961" w14:textId="77777777" w:rsidR="0069742D" w:rsidRPr="002A2C5C" w:rsidRDefault="0069742D" w:rsidP="002A2C5C"/>
    <w:p w14:paraId="5B2341CA" w14:textId="77777777" w:rsidR="0069742D" w:rsidRPr="002A2C5C" w:rsidRDefault="0084275B" w:rsidP="002A2C5C">
      <w:r w:rsidRPr="002A2C5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29FBB05" w14:textId="77777777" w:rsidR="0069742D" w:rsidRPr="002A2C5C" w:rsidRDefault="0069742D" w:rsidP="002A2C5C"/>
    <w:p w14:paraId="74D6AA72" w14:textId="77777777" w:rsidR="0069742D" w:rsidRPr="002A2C5C" w:rsidRDefault="0084275B" w:rsidP="002A2C5C">
      <w:r w:rsidRPr="002A2C5C">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A55CC86" w14:textId="77777777" w:rsidR="0069742D" w:rsidRPr="002A2C5C" w:rsidRDefault="0069742D" w:rsidP="002A2C5C"/>
    <w:p w14:paraId="78942D48" w14:textId="77777777" w:rsidR="0069742D" w:rsidRPr="002A2C5C" w:rsidRDefault="0084275B" w:rsidP="002A2C5C">
      <w:pPr>
        <w:pBdr>
          <w:top w:val="nil"/>
          <w:left w:val="nil"/>
          <w:bottom w:val="nil"/>
          <w:right w:val="nil"/>
          <w:between w:val="nil"/>
        </w:pBdr>
        <w:spacing w:line="240" w:lineRule="auto"/>
        <w:ind w:left="567" w:right="567" w:firstLine="567"/>
        <w:jc w:val="center"/>
        <w:rPr>
          <w:b/>
          <w:i/>
        </w:rPr>
      </w:pPr>
      <w:r w:rsidRPr="002A2C5C">
        <w:rPr>
          <w:b/>
          <w:i/>
        </w:rPr>
        <w:t>Ley de Transparencia y Acceso a la Información Pública del Estado de México y Municipios</w:t>
      </w:r>
    </w:p>
    <w:p w14:paraId="679A25FB" w14:textId="77777777" w:rsidR="0069742D" w:rsidRPr="002A2C5C" w:rsidRDefault="0069742D" w:rsidP="002A2C5C"/>
    <w:p w14:paraId="1FAFEDB8"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 xml:space="preserve">“Artículo 49. </w:t>
      </w:r>
      <w:r w:rsidRPr="002A2C5C">
        <w:rPr>
          <w:i/>
        </w:rPr>
        <w:t>Los Comités de Transparencia tendrán las siguientes atribuciones:</w:t>
      </w:r>
    </w:p>
    <w:p w14:paraId="3B3F7606"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VIII.</w:t>
      </w:r>
      <w:r w:rsidRPr="002A2C5C">
        <w:rPr>
          <w:i/>
        </w:rPr>
        <w:t xml:space="preserve"> Aprobar, modificar o revocar la clasificación de la información;</w:t>
      </w:r>
    </w:p>
    <w:p w14:paraId="0C9F9747" w14:textId="77777777" w:rsidR="0069742D" w:rsidRPr="002A2C5C" w:rsidRDefault="0069742D" w:rsidP="002A2C5C"/>
    <w:p w14:paraId="617B4320"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Artículo 132.</w:t>
      </w:r>
      <w:r w:rsidRPr="002A2C5C">
        <w:rPr>
          <w:i/>
        </w:rPr>
        <w:t xml:space="preserve"> La clasificación de la información se llevará a cabo en el momento en que:</w:t>
      </w:r>
    </w:p>
    <w:p w14:paraId="50CB15A4"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I.</w:t>
      </w:r>
      <w:r w:rsidRPr="002A2C5C">
        <w:rPr>
          <w:i/>
        </w:rPr>
        <w:t xml:space="preserve"> Se reciba una solicitud de acceso a la información;</w:t>
      </w:r>
    </w:p>
    <w:p w14:paraId="1A0A0774"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II.</w:t>
      </w:r>
      <w:r w:rsidRPr="002A2C5C">
        <w:rPr>
          <w:i/>
        </w:rPr>
        <w:t xml:space="preserve"> Se determine mediante resolución de autoridad competente; o</w:t>
      </w:r>
    </w:p>
    <w:p w14:paraId="0DCC9C93" w14:textId="77777777" w:rsidR="0069742D" w:rsidRPr="002A2C5C" w:rsidRDefault="0084275B" w:rsidP="002A2C5C">
      <w:pPr>
        <w:pBdr>
          <w:top w:val="nil"/>
          <w:left w:val="nil"/>
          <w:bottom w:val="nil"/>
          <w:right w:val="nil"/>
          <w:between w:val="nil"/>
        </w:pBdr>
        <w:spacing w:line="240" w:lineRule="auto"/>
        <w:ind w:left="567" w:right="567" w:firstLine="567"/>
        <w:rPr>
          <w:b/>
          <w:i/>
        </w:rPr>
      </w:pPr>
      <w:r w:rsidRPr="002A2C5C">
        <w:rPr>
          <w:b/>
          <w:i/>
        </w:rPr>
        <w:t>III.</w:t>
      </w:r>
      <w:r w:rsidRPr="002A2C5C">
        <w:rPr>
          <w:i/>
        </w:rPr>
        <w:t xml:space="preserve"> Se generen versiones públicas para dar cumplimiento a las obligaciones de transparencia previstas en esta Ley.</w:t>
      </w:r>
      <w:r w:rsidRPr="002A2C5C">
        <w:rPr>
          <w:b/>
          <w:i/>
        </w:rPr>
        <w:t>”</w:t>
      </w:r>
    </w:p>
    <w:p w14:paraId="7D9F660D" w14:textId="77777777" w:rsidR="0069742D" w:rsidRPr="002A2C5C" w:rsidRDefault="0069742D" w:rsidP="002A2C5C"/>
    <w:p w14:paraId="671AF8D5"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“Segundo. -</w:t>
      </w:r>
      <w:r w:rsidRPr="002A2C5C">
        <w:rPr>
          <w:i/>
        </w:rPr>
        <w:t xml:space="preserve"> Para efectos de los presentes Lineamientos Generales, se entenderá por:</w:t>
      </w:r>
    </w:p>
    <w:p w14:paraId="10C8E3D1"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XVIII.</w:t>
      </w:r>
      <w:r w:rsidRPr="002A2C5C">
        <w:rPr>
          <w:i/>
        </w:rPr>
        <w:t xml:space="preserve">  </w:t>
      </w:r>
      <w:r w:rsidRPr="002A2C5C">
        <w:rPr>
          <w:b/>
          <w:i/>
        </w:rPr>
        <w:t>Versión pública:</w:t>
      </w:r>
      <w:r w:rsidRPr="002A2C5C">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5D873A4" w14:textId="77777777" w:rsidR="0069742D" w:rsidRPr="002A2C5C" w:rsidRDefault="0069742D" w:rsidP="002A2C5C">
      <w:pPr>
        <w:pBdr>
          <w:top w:val="nil"/>
          <w:left w:val="nil"/>
          <w:bottom w:val="nil"/>
          <w:right w:val="nil"/>
          <w:between w:val="nil"/>
        </w:pBdr>
        <w:spacing w:line="240" w:lineRule="auto"/>
        <w:ind w:left="567" w:right="567" w:firstLine="567"/>
        <w:rPr>
          <w:i/>
        </w:rPr>
      </w:pPr>
    </w:p>
    <w:p w14:paraId="5BD8FC38" w14:textId="77777777" w:rsidR="0069742D" w:rsidRPr="002A2C5C" w:rsidRDefault="0084275B" w:rsidP="002A2C5C">
      <w:pPr>
        <w:pBdr>
          <w:top w:val="nil"/>
          <w:left w:val="nil"/>
          <w:bottom w:val="nil"/>
          <w:right w:val="nil"/>
          <w:between w:val="nil"/>
        </w:pBdr>
        <w:spacing w:line="240" w:lineRule="auto"/>
        <w:ind w:left="567" w:right="567" w:firstLine="567"/>
        <w:rPr>
          <w:b/>
          <w:i/>
        </w:rPr>
      </w:pPr>
      <w:r w:rsidRPr="002A2C5C">
        <w:rPr>
          <w:b/>
          <w:i/>
        </w:rPr>
        <w:t>Lineamientos Generales en materia de Clasificación y Desclasificación de la Información</w:t>
      </w:r>
    </w:p>
    <w:p w14:paraId="2E50DF8A" w14:textId="77777777" w:rsidR="0069742D" w:rsidRPr="002A2C5C" w:rsidRDefault="0069742D" w:rsidP="002A2C5C">
      <w:pPr>
        <w:pBdr>
          <w:top w:val="nil"/>
          <w:left w:val="nil"/>
          <w:bottom w:val="nil"/>
          <w:right w:val="nil"/>
          <w:between w:val="nil"/>
        </w:pBdr>
        <w:spacing w:line="240" w:lineRule="auto"/>
        <w:ind w:left="567" w:right="567" w:firstLine="567"/>
        <w:rPr>
          <w:i/>
        </w:rPr>
      </w:pPr>
    </w:p>
    <w:p w14:paraId="6F9C79E3"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Cuarto.</w:t>
      </w:r>
      <w:r w:rsidRPr="002A2C5C">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FCE19D"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i/>
        </w:rPr>
        <w:t>Los sujetos obligados deberán aplicar, de manera estricta, las excepciones al derecho de acceso a la información y sólo podrán invocarlas cuando acrediten su procedencia.</w:t>
      </w:r>
    </w:p>
    <w:p w14:paraId="60683074" w14:textId="77777777" w:rsidR="0069742D" w:rsidRPr="002A2C5C" w:rsidRDefault="0069742D" w:rsidP="002A2C5C"/>
    <w:p w14:paraId="1817CBFA"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Quinto.</w:t>
      </w:r>
      <w:r w:rsidRPr="002A2C5C">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3F8F6A2" w14:textId="77777777" w:rsidR="0069742D" w:rsidRPr="002A2C5C" w:rsidRDefault="0069742D" w:rsidP="002A2C5C"/>
    <w:p w14:paraId="611A8342"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Sexto.</w:t>
      </w:r>
      <w:r w:rsidRPr="002A2C5C">
        <w:rPr>
          <w:i/>
        </w:rPr>
        <w:t xml:space="preserve"> Se deroga.</w:t>
      </w:r>
    </w:p>
    <w:p w14:paraId="512A7615" w14:textId="77777777" w:rsidR="0069742D" w:rsidRPr="002A2C5C" w:rsidRDefault="0069742D" w:rsidP="002A2C5C"/>
    <w:p w14:paraId="6500EE2D"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Séptimo.</w:t>
      </w:r>
      <w:r w:rsidRPr="002A2C5C">
        <w:rPr>
          <w:i/>
        </w:rPr>
        <w:t xml:space="preserve"> La clasificación de la información se llevará a cabo en el momento en que:</w:t>
      </w:r>
    </w:p>
    <w:p w14:paraId="6FBE196C"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I.</w:t>
      </w:r>
      <w:r w:rsidRPr="002A2C5C">
        <w:rPr>
          <w:i/>
        </w:rPr>
        <w:t xml:space="preserve">        Se reciba una solicitud de acceso a la información;</w:t>
      </w:r>
    </w:p>
    <w:p w14:paraId="6AE245B5"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II.</w:t>
      </w:r>
      <w:r w:rsidRPr="002A2C5C">
        <w:rPr>
          <w:i/>
        </w:rPr>
        <w:t xml:space="preserve">       Se determine mediante resolución del Comité de Transparencia, el órgano garante competente, o en cumplimiento a una sentencia del Poder Judicial; o</w:t>
      </w:r>
    </w:p>
    <w:p w14:paraId="05992C2A"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III.</w:t>
      </w:r>
      <w:r w:rsidRPr="002A2C5C">
        <w:rPr>
          <w:i/>
        </w:rPr>
        <w:t xml:space="preserve">      Se generen versiones públicas para dar cumplimiento a las obligaciones de transparencia previstas en la Ley General, la Ley Federal y las correspondientes de las entidades federativas.</w:t>
      </w:r>
    </w:p>
    <w:p w14:paraId="60400107"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i/>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1274451C" w14:textId="77777777" w:rsidR="0069742D" w:rsidRPr="002A2C5C" w:rsidRDefault="0069742D" w:rsidP="002A2C5C"/>
    <w:p w14:paraId="118BF54D"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Octavo.</w:t>
      </w:r>
      <w:r w:rsidRPr="002A2C5C">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14E524E"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i/>
        </w:rPr>
        <w:t>Para motivar la clasificación se deberán señalar las razones o circunstancias especiales que lo llevaron a concluir que el caso particular se ajusta al supuesto previsto por la norma legal invocada como fundamento.</w:t>
      </w:r>
    </w:p>
    <w:p w14:paraId="74B8512D"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E0F1931" w14:textId="77777777" w:rsidR="0069742D" w:rsidRPr="002A2C5C" w:rsidRDefault="0069742D" w:rsidP="002A2C5C"/>
    <w:p w14:paraId="044651BC"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Noveno.</w:t>
      </w:r>
      <w:r w:rsidRPr="002A2C5C">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8BA401D" w14:textId="77777777" w:rsidR="0069742D" w:rsidRPr="002A2C5C" w:rsidRDefault="0069742D" w:rsidP="002A2C5C"/>
    <w:p w14:paraId="3C3A4F75"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b/>
          <w:i/>
        </w:rPr>
        <w:t>Décimo.</w:t>
      </w:r>
      <w:r w:rsidRPr="002A2C5C">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4071AD1" w14:textId="77777777" w:rsidR="0069742D" w:rsidRPr="002A2C5C" w:rsidRDefault="0084275B" w:rsidP="002A2C5C">
      <w:pPr>
        <w:pBdr>
          <w:top w:val="nil"/>
          <w:left w:val="nil"/>
          <w:bottom w:val="nil"/>
          <w:right w:val="nil"/>
          <w:between w:val="nil"/>
        </w:pBdr>
        <w:spacing w:line="240" w:lineRule="auto"/>
        <w:ind w:left="567" w:right="567" w:firstLine="567"/>
        <w:rPr>
          <w:i/>
        </w:rPr>
      </w:pPr>
      <w:r w:rsidRPr="002A2C5C">
        <w:rPr>
          <w:i/>
        </w:rPr>
        <w:t>En ausencia de los titulares de las áreas, la información será clasificada o desclasificada por la persona que lo supla, en términos de la normativa que rija la actuación del sujeto obligado.</w:t>
      </w:r>
    </w:p>
    <w:p w14:paraId="3F9C7933" w14:textId="77777777" w:rsidR="0069742D" w:rsidRPr="002A2C5C" w:rsidRDefault="0084275B" w:rsidP="002A2C5C">
      <w:pPr>
        <w:pBdr>
          <w:top w:val="nil"/>
          <w:left w:val="nil"/>
          <w:bottom w:val="nil"/>
          <w:right w:val="nil"/>
          <w:between w:val="nil"/>
        </w:pBdr>
        <w:spacing w:line="240" w:lineRule="auto"/>
        <w:ind w:left="567" w:right="567" w:firstLine="567"/>
        <w:rPr>
          <w:b/>
          <w:i/>
        </w:rPr>
      </w:pPr>
      <w:bookmarkStart w:id="40" w:name="_heading=h.crh445dhex5h" w:colFirst="0" w:colLast="0"/>
      <w:bookmarkEnd w:id="40"/>
      <w:r w:rsidRPr="002A2C5C">
        <w:rPr>
          <w:b/>
          <w:i/>
        </w:rPr>
        <w:t>Décimo primero.</w:t>
      </w:r>
      <w:r w:rsidRPr="002A2C5C">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A2C5C">
        <w:rPr>
          <w:b/>
          <w:i/>
        </w:rPr>
        <w:t>”</w:t>
      </w:r>
    </w:p>
    <w:p w14:paraId="70E278FC" w14:textId="77777777" w:rsidR="0069742D" w:rsidRPr="002A2C5C" w:rsidRDefault="0069742D" w:rsidP="002A2C5C"/>
    <w:p w14:paraId="3B48451F" w14:textId="77777777" w:rsidR="0069742D" w:rsidRPr="002A2C5C" w:rsidRDefault="0084275B" w:rsidP="002A2C5C">
      <w:r w:rsidRPr="002A2C5C">
        <w:t xml:space="preserve">Consecuentemente, se destaca que la versión pública que elabore </w:t>
      </w:r>
      <w:r w:rsidRPr="002A2C5C">
        <w:rPr>
          <w:b/>
        </w:rPr>
        <w:t>EL SUJETO OBLIGADO</w:t>
      </w:r>
      <w:r w:rsidRPr="002A2C5C">
        <w:t xml:space="preserve"> debe cumplir con las formalidades exigidas en la Ley, por lo que para tal efecto emitirá el </w:t>
      </w:r>
      <w:r w:rsidRPr="002A2C5C">
        <w:rPr>
          <w:b/>
        </w:rPr>
        <w:lastRenderedPageBreak/>
        <w:t>Acuerdo del Comité de Transparencia</w:t>
      </w:r>
      <w:r w:rsidRPr="002A2C5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E908D8D" w14:textId="77777777" w:rsidR="0069742D" w:rsidRPr="002A2C5C" w:rsidRDefault="0069742D" w:rsidP="002A2C5C"/>
    <w:p w14:paraId="6A934B83" w14:textId="77777777" w:rsidR="0069742D" w:rsidRPr="002A2C5C" w:rsidRDefault="0084275B" w:rsidP="002A2C5C">
      <w:pPr>
        <w:pStyle w:val="Ttulo3"/>
      </w:pPr>
      <w:bookmarkStart w:id="41" w:name="_Toc198744858"/>
      <w:r w:rsidRPr="002A2C5C">
        <w:t>e) Conclusión</w:t>
      </w:r>
      <w:bookmarkEnd w:id="41"/>
    </w:p>
    <w:p w14:paraId="2FC4D302" w14:textId="77777777" w:rsidR="0069742D" w:rsidRPr="002A2C5C" w:rsidRDefault="0084275B" w:rsidP="002A2C5C">
      <w:r w:rsidRPr="002A2C5C">
        <w:t>Este Instituto considera que no se puede tener por colmado el derecho de acceso a la información pública del particular con la respuesta entregada y, por tanto, determina</w:t>
      </w:r>
      <w:r w:rsidRPr="002A2C5C">
        <w:rPr>
          <w:b/>
        </w:rPr>
        <w:t xml:space="preserve"> MODIFICAR </w:t>
      </w:r>
      <w:r w:rsidRPr="002A2C5C">
        <w:t xml:space="preserve">la respuesta del </w:t>
      </w:r>
      <w:r w:rsidRPr="002A2C5C">
        <w:rPr>
          <w:b/>
        </w:rPr>
        <w:t xml:space="preserve">SUJETO OBLIGADO </w:t>
      </w:r>
      <w:r w:rsidRPr="002A2C5C">
        <w:t xml:space="preserve">a la solicitud </w:t>
      </w:r>
      <w:r w:rsidRPr="002A2C5C">
        <w:rPr>
          <w:b/>
        </w:rPr>
        <w:t xml:space="preserve">00024/TLALNEPA/IP/2025 </w:t>
      </w:r>
      <w:r w:rsidRPr="002A2C5C">
        <w:t xml:space="preserve">por resultar </w:t>
      </w:r>
      <w:r w:rsidRPr="002A2C5C">
        <w:rPr>
          <w:b/>
        </w:rPr>
        <w:t xml:space="preserve">FUNDADOS </w:t>
      </w:r>
      <w:r w:rsidRPr="002A2C5C">
        <w:t xml:space="preserve">las razones o motivos de la </w:t>
      </w:r>
      <w:r w:rsidRPr="002A2C5C">
        <w:rPr>
          <w:b/>
        </w:rPr>
        <w:t>PARTE RECURRENTE</w:t>
      </w:r>
      <w:r w:rsidRPr="002A2C5C">
        <w:t xml:space="preserve"> en el recurso de revisión </w:t>
      </w:r>
      <w:r w:rsidRPr="002A2C5C">
        <w:rPr>
          <w:b/>
        </w:rPr>
        <w:t xml:space="preserve">02427/INFOEM/IP/RR/2025 </w:t>
      </w:r>
      <w:r w:rsidRPr="002A2C5C">
        <w:t xml:space="preserve">y ordenarle haga entrega, en versión pública, de ser necesario, de lo siguiente: </w:t>
      </w:r>
    </w:p>
    <w:p w14:paraId="2CDFB537" w14:textId="77777777" w:rsidR="0069742D" w:rsidRPr="002A2C5C" w:rsidRDefault="0069742D" w:rsidP="002A2C5C"/>
    <w:p w14:paraId="1D37CF62" w14:textId="77777777" w:rsidR="0084275B" w:rsidRPr="002A2C5C" w:rsidRDefault="0084275B" w:rsidP="002A2C5C">
      <w:pPr>
        <w:pStyle w:val="Puesto"/>
        <w:numPr>
          <w:ilvl w:val="0"/>
          <w:numId w:val="4"/>
        </w:numPr>
      </w:pPr>
      <w:r w:rsidRPr="002A2C5C">
        <w:t xml:space="preserve">Los documentos faltantes de los servidores públicos remitidos en respuesta, precisados en </w:t>
      </w:r>
      <w:r w:rsidR="00B124A2" w:rsidRPr="002A2C5C">
        <w:t>el presente considerando.</w:t>
      </w:r>
    </w:p>
    <w:p w14:paraId="011B9243" w14:textId="77777777" w:rsidR="0069742D" w:rsidRPr="002A2C5C" w:rsidRDefault="0069742D" w:rsidP="002A2C5C">
      <w:pPr>
        <w:ind w:left="720"/>
      </w:pPr>
    </w:p>
    <w:p w14:paraId="19C6B589" w14:textId="583A5C9F" w:rsidR="0069742D" w:rsidRPr="002A2C5C" w:rsidRDefault="0084275B" w:rsidP="002A2C5C">
      <w:pPr>
        <w:pStyle w:val="Puesto"/>
        <w:numPr>
          <w:ilvl w:val="0"/>
          <w:numId w:val="4"/>
        </w:numPr>
      </w:pPr>
      <w:r w:rsidRPr="002A2C5C">
        <w:t xml:space="preserve">Nombramiento </w:t>
      </w:r>
      <w:r w:rsidR="0090781E" w:rsidRPr="002A2C5C">
        <w:t>y expediente</w:t>
      </w:r>
      <w:r w:rsidRPr="002A2C5C">
        <w:t xml:space="preserve"> completo </w:t>
      </w:r>
      <w:r w:rsidR="0090781E" w:rsidRPr="002A2C5C">
        <w:t>del Director</w:t>
      </w:r>
      <w:r w:rsidRPr="002A2C5C">
        <w:t xml:space="preserve"> de Transformación Urbana, Directora de Desarrollo Metropolitano y Movilidad, Directora de las Mujeres y del Defensor Municipal de Derechos Humanos en funciones al trece de enero de dos mil veinticinco.</w:t>
      </w:r>
    </w:p>
    <w:p w14:paraId="772F0E27" w14:textId="77777777" w:rsidR="0069742D" w:rsidRPr="002A2C5C" w:rsidRDefault="0069742D" w:rsidP="002A2C5C">
      <w:pPr>
        <w:pStyle w:val="Puesto"/>
        <w:ind w:left="720"/>
      </w:pPr>
    </w:p>
    <w:p w14:paraId="633EDB26" w14:textId="686A400C" w:rsidR="0069742D" w:rsidRPr="002A2C5C" w:rsidRDefault="0084275B" w:rsidP="002A2C5C">
      <w:pPr>
        <w:pStyle w:val="Puesto"/>
        <w:numPr>
          <w:ilvl w:val="0"/>
          <w:numId w:val="4"/>
        </w:numPr>
      </w:pPr>
      <w:bookmarkStart w:id="42" w:name="_heading=h.d1fcms7xkqgy" w:colFirst="0" w:colLast="0"/>
      <w:bookmarkEnd w:id="42"/>
      <w:r w:rsidRPr="002A2C5C">
        <w:t xml:space="preserve">La constancia de mayoría del Presidente Municipal en funciones al trece de enero de dos mil veinticinco o documento </w:t>
      </w:r>
      <w:r w:rsidR="0090781E" w:rsidRPr="002A2C5C">
        <w:t>análogo.</w:t>
      </w:r>
      <w:r w:rsidRPr="002A2C5C">
        <w:t xml:space="preserve"> </w:t>
      </w:r>
    </w:p>
    <w:p w14:paraId="7D6A3577" w14:textId="77777777" w:rsidR="0069742D" w:rsidRPr="002A2C5C" w:rsidRDefault="0069742D" w:rsidP="002A2C5C">
      <w:pPr>
        <w:ind w:right="-93"/>
      </w:pPr>
    </w:p>
    <w:p w14:paraId="6E920F50" w14:textId="77777777" w:rsidR="0069742D" w:rsidRPr="002A2C5C" w:rsidRDefault="0084275B" w:rsidP="002A2C5C">
      <w:pPr>
        <w:ind w:right="-93"/>
      </w:pPr>
      <w:bookmarkStart w:id="43" w:name="_heading=h.41mghml" w:colFirst="0" w:colLast="0"/>
      <w:bookmarkEnd w:id="43"/>
      <w:r w:rsidRPr="002A2C5C">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4625E47" w14:textId="77777777" w:rsidR="0069742D" w:rsidRPr="002A2C5C" w:rsidRDefault="0069742D" w:rsidP="002A2C5C">
      <w:pPr>
        <w:keepNext/>
        <w:keepLines/>
        <w:pBdr>
          <w:top w:val="nil"/>
          <w:left w:val="nil"/>
          <w:bottom w:val="nil"/>
          <w:right w:val="nil"/>
          <w:between w:val="nil"/>
        </w:pBdr>
        <w:jc w:val="center"/>
        <w:rPr>
          <w:b/>
        </w:rPr>
      </w:pPr>
      <w:bookmarkStart w:id="44" w:name="_heading=h.4nbio3vor6mq" w:colFirst="0" w:colLast="0"/>
      <w:bookmarkEnd w:id="44"/>
    </w:p>
    <w:p w14:paraId="7CC7D17C" w14:textId="77777777" w:rsidR="0069742D" w:rsidRPr="002A2C5C" w:rsidRDefault="0084275B" w:rsidP="002A2C5C">
      <w:pPr>
        <w:pStyle w:val="Ttulo1"/>
      </w:pPr>
      <w:bookmarkStart w:id="45" w:name="_Toc198744859"/>
      <w:r w:rsidRPr="002A2C5C">
        <w:t>RESUELVE</w:t>
      </w:r>
      <w:bookmarkEnd w:id="45"/>
    </w:p>
    <w:p w14:paraId="18BC8074" w14:textId="77777777" w:rsidR="0069742D" w:rsidRPr="002A2C5C" w:rsidRDefault="0069742D" w:rsidP="002A2C5C">
      <w:pPr>
        <w:widowControl w:val="0"/>
        <w:rPr>
          <w:b/>
        </w:rPr>
      </w:pPr>
    </w:p>
    <w:p w14:paraId="1298A61B" w14:textId="2E929FFA" w:rsidR="0069742D" w:rsidRPr="002A2C5C" w:rsidRDefault="0084275B" w:rsidP="002A2C5C">
      <w:pPr>
        <w:widowControl w:val="0"/>
      </w:pPr>
      <w:r w:rsidRPr="002A2C5C">
        <w:rPr>
          <w:b/>
        </w:rPr>
        <w:t>PRIMERO.</w:t>
      </w:r>
      <w:r w:rsidRPr="002A2C5C">
        <w:t xml:space="preserve"> Se </w:t>
      </w:r>
      <w:r w:rsidR="0064206A" w:rsidRPr="002A2C5C">
        <w:rPr>
          <w:b/>
        </w:rPr>
        <w:t xml:space="preserve">MODIFICA </w:t>
      </w:r>
      <w:r w:rsidR="0064206A" w:rsidRPr="002A2C5C">
        <w:t>la</w:t>
      </w:r>
      <w:r w:rsidRPr="002A2C5C">
        <w:t xml:space="preserve"> respuesta entregada por el </w:t>
      </w:r>
      <w:r w:rsidRPr="002A2C5C">
        <w:rPr>
          <w:b/>
        </w:rPr>
        <w:t>SUJETO OBLIGADO</w:t>
      </w:r>
      <w:r w:rsidRPr="002A2C5C">
        <w:t xml:space="preserve"> en la solicitud de información </w:t>
      </w:r>
      <w:r w:rsidRPr="002A2C5C">
        <w:rPr>
          <w:b/>
        </w:rPr>
        <w:t>00024/TLALNEPA/IP/2025</w:t>
      </w:r>
      <w:r w:rsidRPr="002A2C5C">
        <w:t xml:space="preserve">, por resultar </w:t>
      </w:r>
      <w:r w:rsidRPr="002A2C5C">
        <w:rPr>
          <w:b/>
        </w:rPr>
        <w:t>FUNDADAS</w:t>
      </w:r>
      <w:r w:rsidRPr="002A2C5C">
        <w:t xml:space="preserve"> las razones o motivos de inconformidad hechos valer por </w:t>
      </w:r>
      <w:r w:rsidRPr="002A2C5C">
        <w:rPr>
          <w:b/>
        </w:rPr>
        <w:t>LA PARTE RECURRENTE</w:t>
      </w:r>
      <w:r w:rsidRPr="002A2C5C">
        <w:t xml:space="preserve"> en el Recurso de Revisión </w:t>
      </w:r>
      <w:r w:rsidRPr="002A2C5C">
        <w:rPr>
          <w:b/>
        </w:rPr>
        <w:t>02427/INFOEM/IP/RR/2025</w:t>
      </w:r>
      <w:r w:rsidRPr="002A2C5C">
        <w:t>,</w:t>
      </w:r>
      <w:r w:rsidRPr="002A2C5C">
        <w:rPr>
          <w:b/>
        </w:rPr>
        <w:t xml:space="preserve"> </w:t>
      </w:r>
      <w:r w:rsidRPr="002A2C5C">
        <w:t xml:space="preserve">en términos del considerando </w:t>
      </w:r>
      <w:r w:rsidRPr="002A2C5C">
        <w:rPr>
          <w:b/>
        </w:rPr>
        <w:t>SEGUNDO</w:t>
      </w:r>
      <w:r w:rsidRPr="002A2C5C">
        <w:t xml:space="preserve"> de la presente Resolución.</w:t>
      </w:r>
    </w:p>
    <w:p w14:paraId="0529039F" w14:textId="77777777" w:rsidR="0069742D" w:rsidRPr="002A2C5C" w:rsidRDefault="0069742D" w:rsidP="002A2C5C">
      <w:pPr>
        <w:widowControl w:val="0"/>
      </w:pPr>
    </w:p>
    <w:p w14:paraId="117CABE1" w14:textId="77777777" w:rsidR="0069742D" w:rsidRPr="002A2C5C" w:rsidRDefault="0084275B" w:rsidP="002A2C5C">
      <w:pPr>
        <w:ind w:right="-93"/>
      </w:pPr>
      <w:r w:rsidRPr="002A2C5C">
        <w:rPr>
          <w:b/>
        </w:rPr>
        <w:t>SEGUNDO.</w:t>
      </w:r>
      <w:r w:rsidRPr="002A2C5C">
        <w:t xml:space="preserve"> Se </w:t>
      </w:r>
      <w:r w:rsidRPr="002A2C5C">
        <w:rPr>
          <w:b/>
        </w:rPr>
        <w:t xml:space="preserve">ORDENA </w:t>
      </w:r>
      <w:r w:rsidRPr="002A2C5C">
        <w:t xml:space="preserve">al </w:t>
      </w:r>
      <w:r w:rsidRPr="002A2C5C">
        <w:rPr>
          <w:b/>
        </w:rPr>
        <w:t>SUJETO OBLIGADO</w:t>
      </w:r>
      <w:r w:rsidRPr="002A2C5C">
        <w:t xml:space="preserve">, a efecto de que, entregue a través del </w:t>
      </w:r>
      <w:r w:rsidRPr="002A2C5C">
        <w:rPr>
          <w:b/>
        </w:rPr>
        <w:t>SAIMEX</w:t>
      </w:r>
      <w:r w:rsidRPr="002A2C5C">
        <w:t xml:space="preserve">, de ser procedente en </w:t>
      </w:r>
      <w:r w:rsidRPr="002A2C5C">
        <w:rPr>
          <w:b/>
        </w:rPr>
        <w:t>versión</w:t>
      </w:r>
      <w:r w:rsidRPr="002A2C5C">
        <w:t xml:space="preserve"> </w:t>
      </w:r>
      <w:r w:rsidRPr="002A2C5C">
        <w:rPr>
          <w:b/>
        </w:rPr>
        <w:t>pública</w:t>
      </w:r>
      <w:r w:rsidRPr="002A2C5C">
        <w:t xml:space="preserve">, lo siguiente: </w:t>
      </w:r>
    </w:p>
    <w:p w14:paraId="76DA844B" w14:textId="77777777" w:rsidR="0069742D" w:rsidRPr="002A2C5C" w:rsidRDefault="0069742D" w:rsidP="002A2C5C">
      <w:pPr>
        <w:pStyle w:val="Puesto"/>
        <w:ind w:left="0"/>
      </w:pPr>
    </w:p>
    <w:p w14:paraId="38121BDF" w14:textId="77777777" w:rsidR="0069742D" w:rsidRPr="002A2C5C" w:rsidRDefault="0069742D" w:rsidP="002A2C5C"/>
    <w:p w14:paraId="29C3FFC6" w14:textId="77777777" w:rsidR="0069742D" w:rsidRPr="002A2C5C" w:rsidRDefault="0084275B" w:rsidP="002A2C5C">
      <w:pPr>
        <w:pStyle w:val="Puesto"/>
        <w:numPr>
          <w:ilvl w:val="0"/>
          <w:numId w:val="6"/>
        </w:numPr>
      </w:pPr>
      <w:r w:rsidRPr="002A2C5C">
        <w:t xml:space="preserve">Los documentos </w:t>
      </w:r>
      <w:r w:rsidR="00DF32F7" w:rsidRPr="002A2C5C">
        <w:t xml:space="preserve">faltantes de los servidores públicos remitidos en respuesta, precisados en el considerando </w:t>
      </w:r>
      <w:r w:rsidR="00DF32F7" w:rsidRPr="002A2C5C">
        <w:rPr>
          <w:b/>
        </w:rPr>
        <w:t>SEGUNDO</w:t>
      </w:r>
      <w:r w:rsidRPr="002A2C5C">
        <w:t xml:space="preserve">. </w:t>
      </w:r>
    </w:p>
    <w:p w14:paraId="5F380686" w14:textId="77777777" w:rsidR="0069742D" w:rsidRPr="002A2C5C" w:rsidRDefault="0069742D" w:rsidP="002A2C5C">
      <w:pPr>
        <w:ind w:left="720"/>
      </w:pPr>
    </w:p>
    <w:p w14:paraId="035F3A58" w14:textId="4DCF53C7" w:rsidR="0069742D" w:rsidRPr="002A2C5C" w:rsidRDefault="0084275B" w:rsidP="002A2C5C">
      <w:pPr>
        <w:pStyle w:val="Puesto"/>
        <w:numPr>
          <w:ilvl w:val="0"/>
          <w:numId w:val="6"/>
        </w:numPr>
      </w:pPr>
      <w:r w:rsidRPr="002A2C5C">
        <w:t xml:space="preserve">Nombramiento </w:t>
      </w:r>
      <w:r w:rsidR="00334F68" w:rsidRPr="002A2C5C">
        <w:t>y expediente</w:t>
      </w:r>
      <w:r w:rsidRPr="002A2C5C">
        <w:t xml:space="preserve"> completo </w:t>
      </w:r>
      <w:r w:rsidR="00334F68" w:rsidRPr="002A2C5C">
        <w:t>del Director</w:t>
      </w:r>
      <w:r w:rsidRPr="002A2C5C">
        <w:t xml:space="preserve"> de Transformación Urbana, Directora de Desarrollo Metropolitano y Movilidad, Directora de las Mujeres y del Defensor Municipal de Derechos Humanos </w:t>
      </w:r>
      <w:r w:rsidR="00DF32F7" w:rsidRPr="002A2C5C">
        <w:t>en funciones al 13 de enero de 2025</w:t>
      </w:r>
      <w:r w:rsidRPr="002A2C5C">
        <w:t>.</w:t>
      </w:r>
    </w:p>
    <w:p w14:paraId="774DF883" w14:textId="77777777" w:rsidR="0069742D" w:rsidRPr="002A2C5C" w:rsidRDefault="0069742D" w:rsidP="002A2C5C">
      <w:pPr>
        <w:pStyle w:val="Puesto"/>
        <w:ind w:left="720"/>
      </w:pPr>
    </w:p>
    <w:p w14:paraId="0543C2CA" w14:textId="77777777" w:rsidR="0069742D" w:rsidRPr="002A2C5C" w:rsidRDefault="0084275B" w:rsidP="002A2C5C">
      <w:pPr>
        <w:pStyle w:val="Puesto"/>
        <w:numPr>
          <w:ilvl w:val="0"/>
          <w:numId w:val="6"/>
        </w:numPr>
      </w:pPr>
      <w:r w:rsidRPr="002A2C5C">
        <w:t xml:space="preserve">La constancia de mayoría del Presidente Municipal en funciones al </w:t>
      </w:r>
      <w:r w:rsidR="00DF32F7" w:rsidRPr="002A2C5C">
        <w:t>13</w:t>
      </w:r>
      <w:r w:rsidRPr="002A2C5C">
        <w:t xml:space="preserve"> de enero de </w:t>
      </w:r>
      <w:r w:rsidR="00DF32F7" w:rsidRPr="002A2C5C">
        <w:t>2025</w:t>
      </w:r>
      <w:r w:rsidRPr="002A2C5C">
        <w:t>.</w:t>
      </w:r>
    </w:p>
    <w:p w14:paraId="139462FA" w14:textId="77777777" w:rsidR="0069742D" w:rsidRPr="002A2C5C" w:rsidRDefault="0069742D" w:rsidP="002A2C5C">
      <w:pPr>
        <w:ind w:left="360" w:right="-93"/>
      </w:pPr>
    </w:p>
    <w:p w14:paraId="3EA5CF03" w14:textId="77777777" w:rsidR="0069742D" w:rsidRPr="002A2C5C" w:rsidRDefault="0084275B" w:rsidP="002A2C5C">
      <w:pPr>
        <w:rPr>
          <w:b/>
        </w:rPr>
      </w:pPr>
      <w:r w:rsidRPr="002A2C5C">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A0376C9" w14:textId="77777777" w:rsidR="0069742D" w:rsidRPr="002A2C5C" w:rsidRDefault="0069742D" w:rsidP="002A2C5C">
      <w:pPr>
        <w:ind w:left="360" w:right="-93"/>
      </w:pPr>
    </w:p>
    <w:p w14:paraId="71F0EEE8" w14:textId="77777777" w:rsidR="0069742D" w:rsidRPr="002A2C5C" w:rsidRDefault="0084275B" w:rsidP="002A2C5C">
      <w:bookmarkStart w:id="46" w:name="_heading=h.4k668n3" w:colFirst="0" w:colLast="0"/>
      <w:bookmarkEnd w:id="46"/>
      <w:r w:rsidRPr="002A2C5C">
        <w:rPr>
          <w:b/>
        </w:rPr>
        <w:t>TERCERO.</w:t>
      </w:r>
      <w:r w:rsidRPr="002A2C5C">
        <w:t xml:space="preserve"> Notifíquese la presente resolución al Titular de la Unidad de Transparencia del </w:t>
      </w:r>
      <w:r w:rsidRPr="002A2C5C">
        <w:rPr>
          <w:b/>
        </w:rPr>
        <w:t>SUJETO OBLIGADO</w:t>
      </w:r>
      <w:r w:rsidRPr="002A2C5C">
        <w:t>, vía Sistema de Acceso a la Información Mexiquense (</w:t>
      </w:r>
      <w:r w:rsidRPr="002A2C5C">
        <w:rPr>
          <w:b/>
        </w:rPr>
        <w:t>SAIMEX</w:t>
      </w:r>
      <w:r w:rsidRPr="002A2C5C">
        <w:t xml:space="preserve">),  para que conforme al artículo 186 último párrafo, 189 segundo párrafo y 194 de la Ley de Transparencia y Acceso a la Información Pública del Estado de México y Municipios, dé cumplimiento a lo ordenado dentro del plazo de </w:t>
      </w:r>
      <w:r w:rsidRPr="002A2C5C">
        <w:rPr>
          <w:b/>
        </w:rPr>
        <w:t>diez días hábiles</w:t>
      </w:r>
      <w:r w:rsidRPr="002A2C5C">
        <w:t xml:space="preserve">, e informe a este Instituto en un plazo de </w:t>
      </w:r>
      <w:r w:rsidRPr="002A2C5C">
        <w:rPr>
          <w:b/>
        </w:rPr>
        <w:t>tres días hábiles</w:t>
      </w:r>
      <w:r w:rsidRPr="002A2C5C">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0A3E15" w14:textId="77777777" w:rsidR="0069742D" w:rsidRPr="002A2C5C" w:rsidRDefault="0069742D" w:rsidP="002A2C5C">
      <w:pPr>
        <w:rPr>
          <w:b/>
        </w:rPr>
      </w:pPr>
    </w:p>
    <w:p w14:paraId="7AFC7295" w14:textId="77777777" w:rsidR="0069742D" w:rsidRPr="002A2C5C" w:rsidRDefault="0084275B" w:rsidP="002A2C5C">
      <w:r w:rsidRPr="002A2C5C">
        <w:rPr>
          <w:b/>
        </w:rPr>
        <w:t>CUARTO.</w:t>
      </w:r>
      <w:r w:rsidRPr="002A2C5C">
        <w:t xml:space="preserve"> Notifíquese a </w:t>
      </w:r>
      <w:r w:rsidRPr="002A2C5C">
        <w:rPr>
          <w:b/>
        </w:rPr>
        <w:t>LA PARTE RECURRENTE</w:t>
      </w:r>
      <w:r w:rsidRPr="002A2C5C">
        <w:t xml:space="preserve"> la presente resolución vía Sistema de Acceso a la Información Mexiquense (</w:t>
      </w:r>
      <w:r w:rsidRPr="002A2C5C">
        <w:rPr>
          <w:b/>
        </w:rPr>
        <w:t>SAIMEX</w:t>
      </w:r>
      <w:r w:rsidRPr="002A2C5C">
        <w:t>).</w:t>
      </w:r>
    </w:p>
    <w:p w14:paraId="41C4BEDB" w14:textId="77777777" w:rsidR="0069742D" w:rsidRPr="002A2C5C" w:rsidRDefault="0069742D" w:rsidP="002A2C5C"/>
    <w:p w14:paraId="33DAB3CC" w14:textId="77777777" w:rsidR="0069742D" w:rsidRPr="002A2C5C" w:rsidRDefault="0084275B" w:rsidP="002A2C5C">
      <w:r w:rsidRPr="002A2C5C">
        <w:rPr>
          <w:b/>
        </w:rPr>
        <w:t>QUINTO</w:t>
      </w:r>
      <w:r w:rsidRPr="002A2C5C">
        <w:t xml:space="preserve">. Hágase del conocimiento a </w:t>
      </w:r>
      <w:r w:rsidRPr="002A2C5C">
        <w:rPr>
          <w:b/>
        </w:rPr>
        <w:t>LA PARTE RECURRENTE</w:t>
      </w:r>
      <w:r w:rsidRPr="002A2C5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8306396" w14:textId="77777777" w:rsidR="0069742D" w:rsidRPr="002A2C5C" w:rsidRDefault="0069742D" w:rsidP="002A2C5C">
      <w:pPr>
        <w:rPr>
          <w:b/>
        </w:rPr>
      </w:pPr>
    </w:p>
    <w:p w14:paraId="23696077" w14:textId="77777777" w:rsidR="0069742D" w:rsidRPr="002A2C5C" w:rsidRDefault="0084275B" w:rsidP="002A2C5C">
      <w:r w:rsidRPr="002A2C5C">
        <w:rPr>
          <w:b/>
        </w:rPr>
        <w:t>SEXTO.</w:t>
      </w:r>
      <w:r w:rsidRPr="002A2C5C">
        <w:t xml:space="preserve"> De conformidad con el artículo 198 de la Ley de Transparencia y Acceso a la Información Pública del Estado de México y Municipios, el </w:t>
      </w:r>
      <w:r w:rsidRPr="002A2C5C">
        <w:rPr>
          <w:b/>
        </w:rPr>
        <w:t>SUJETO OBLIGADO</w:t>
      </w:r>
      <w:r w:rsidRPr="002A2C5C">
        <w:t xml:space="preserve"> podrá </w:t>
      </w:r>
      <w:r w:rsidRPr="002A2C5C">
        <w:lastRenderedPageBreak/>
        <w:t>solicitar una ampliación de plazo, de manera fundada y motivada, para el cumplimiento de la presente resolución.</w:t>
      </w:r>
    </w:p>
    <w:p w14:paraId="1CA66915" w14:textId="77777777" w:rsidR="0069742D" w:rsidRPr="002A2C5C" w:rsidRDefault="0069742D" w:rsidP="002A2C5C"/>
    <w:p w14:paraId="371A18C8" w14:textId="77777777" w:rsidR="0069742D" w:rsidRPr="002A2C5C" w:rsidRDefault="0084275B" w:rsidP="002A2C5C">
      <w:r w:rsidRPr="002A2C5C">
        <w:rPr>
          <w:b/>
        </w:rPr>
        <w:t>SÉPTIMO.</w:t>
      </w:r>
      <w:r w:rsidRPr="002A2C5C">
        <w:t xml:space="preserve"> Gírese oficio al Titular de la Dirección General de Protección de Datos Personales en atención al artículo 82, fracción XXVII de la Ley de Protección de Datos Personales del Estado de México y Municipios, en términos del Considerando </w:t>
      </w:r>
      <w:r w:rsidRPr="002A2C5C">
        <w:rPr>
          <w:b/>
        </w:rPr>
        <w:t>SEGUNDO</w:t>
      </w:r>
      <w:r w:rsidRPr="002A2C5C">
        <w:t xml:space="preserve"> de la presente resolución.</w:t>
      </w:r>
    </w:p>
    <w:p w14:paraId="7F357570" w14:textId="77777777" w:rsidR="0069742D" w:rsidRPr="002A2C5C" w:rsidRDefault="0069742D" w:rsidP="002A2C5C"/>
    <w:p w14:paraId="40E74026" w14:textId="57E9E0C7" w:rsidR="0069742D" w:rsidRPr="002A2C5C" w:rsidRDefault="0084275B" w:rsidP="002A2C5C">
      <w:r w:rsidRPr="002A2C5C">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2A2C5C">
        <w:t xml:space="preserve"> EMITIENDO VOTO PARTICULAR</w:t>
      </w:r>
      <w:r w:rsidRPr="002A2C5C">
        <w:t>, SHARON CRISTINA MORALES MARTÍNEZ Y GUADALUPE RAMÍREZ PEÑA</w:t>
      </w:r>
      <w:r w:rsidR="002A2C5C">
        <w:t xml:space="preserve"> EMITIENDO VOTO PARTICULAR</w:t>
      </w:r>
      <w:r w:rsidRPr="002A2C5C">
        <w:t xml:space="preserve">, EN </w:t>
      </w:r>
      <w:r w:rsidR="002A2C5C">
        <w:t xml:space="preserve">LA </w:t>
      </w:r>
      <w:r w:rsidRPr="002A2C5C">
        <w:t>DÉCIMA OCTAVA SESIÓN ORDINARIA, CELEBRADA EL VEINTIUNO DE MAYO DE DOS MIL VEINTICINCO, ANTE EL SECRETARIO TÉCNICO DEL PLENO, ALEXIS TAPIA RAMÍREZ.</w:t>
      </w:r>
    </w:p>
    <w:p w14:paraId="0294D264" w14:textId="77777777" w:rsidR="0069742D" w:rsidRPr="002A2C5C" w:rsidRDefault="0084275B" w:rsidP="002A2C5C">
      <w:pPr>
        <w:ind w:right="-93"/>
        <w:rPr>
          <w:sz w:val="18"/>
          <w:szCs w:val="18"/>
        </w:rPr>
      </w:pPr>
      <w:r w:rsidRPr="002A2C5C">
        <w:rPr>
          <w:sz w:val="18"/>
          <w:szCs w:val="18"/>
        </w:rPr>
        <w:t>SCMM/AGZ/DEMF/PMRE</w:t>
      </w:r>
    </w:p>
    <w:p w14:paraId="2257FEFA" w14:textId="77777777" w:rsidR="0069742D" w:rsidRPr="002A2C5C" w:rsidRDefault="0069742D" w:rsidP="002A2C5C">
      <w:bookmarkStart w:id="47" w:name="_heading=h.sqyw64" w:colFirst="0" w:colLast="0"/>
      <w:bookmarkEnd w:id="47"/>
    </w:p>
    <w:p w14:paraId="24DD7C97" w14:textId="77777777" w:rsidR="0069742D" w:rsidRPr="002A2C5C" w:rsidRDefault="0069742D" w:rsidP="002A2C5C">
      <w:pPr>
        <w:ind w:right="-93"/>
      </w:pPr>
    </w:p>
    <w:p w14:paraId="60016713" w14:textId="77777777" w:rsidR="0069742D" w:rsidRPr="002A2C5C" w:rsidRDefault="0069742D" w:rsidP="002A2C5C">
      <w:pPr>
        <w:ind w:right="-93"/>
      </w:pPr>
    </w:p>
    <w:p w14:paraId="30DC22EA" w14:textId="77777777" w:rsidR="0069742D" w:rsidRPr="002A2C5C" w:rsidRDefault="0069742D" w:rsidP="002A2C5C">
      <w:pPr>
        <w:ind w:right="-93"/>
      </w:pPr>
    </w:p>
    <w:p w14:paraId="08342AC7" w14:textId="77777777" w:rsidR="0069742D" w:rsidRPr="002A2C5C" w:rsidRDefault="0069742D" w:rsidP="002A2C5C">
      <w:pPr>
        <w:ind w:right="-93"/>
      </w:pPr>
    </w:p>
    <w:p w14:paraId="5459B782" w14:textId="77777777" w:rsidR="0069742D" w:rsidRPr="002A2C5C" w:rsidRDefault="0069742D" w:rsidP="002A2C5C">
      <w:pPr>
        <w:ind w:right="-93"/>
      </w:pPr>
    </w:p>
    <w:p w14:paraId="10E1DE4E" w14:textId="77777777" w:rsidR="0069742D" w:rsidRPr="002A2C5C" w:rsidRDefault="0069742D" w:rsidP="002A2C5C">
      <w:pPr>
        <w:ind w:right="-93"/>
      </w:pPr>
    </w:p>
    <w:p w14:paraId="441A1547" w14:textId="77777777" w:rsidR="0069742D" w:rsidRPr="002A2C5C" w:rsidRDefault="0069742D" w:rsidP="002A2C5C">
      <w:pPr>
        <w:ind w:right="-93"/>
      </w:pPr>
    </w:p>
    <w:p w14:paraId="37AF0E73" w14:textId="77777777" w:rsidR="0069742D" w:rsidRPr="002A2C5C" w:rsidRDefault="0069742D" w:rsidP="002A2C5C">
      <w:pPr>
        <w:ind w:right="-93"/>
      </w:pPr>
    </w:p>
    <w:p w14:paraId="51CA1A75" w14:textId="77777777" w:rsidR="0069742D" w:rsidRPr="002A2C5C" w:rsidRDefault="0069742D" w:rsidP="002A2C5C">
      <w:pPr>
        <w:tabs>
          <w:tab w:val="center" w:pos="4568"/>
        </w:tabs>
        <w:ind w:right="-93"/>
      </w:pPr>
    </w:p>
    <w:p w14:paraId="5165DBAF" w14:textId="77777777" w:rsidR="0069742D" w:rsidRPr="002A2C5C" w:rsidRDefault="0069742D" w:rsidP="002A2C5C">
      <w:pPr>
        <w:tabs>
          <w:tab w:val="center" w:pos="4568"/>
        </w:tabs>
        <w:ind w:right="-93"/>
      </w:pPr>
    </w:p>
    <w:p w14:paraId="4BA9B8F7" w14:textId="77777777" w:rsidR="0069742D" w:rsidRPr="002A2C5C" w:rsidRDefault="0069742D" w:rsidP="002A2C5C">
      <w:pPr>
        <w:tabs>
          <w:tab w:val="center" w:pos="4568"/>
        </w:tabs>
        <w:ind w:right="-93"/>
      </w:pPr>
    </w:p>
    <w:p w14:paraId="4929C741" w14:textId="77777777" w:rsidR="0069742D" w:rsidRPr="002A2C5C" w:rsidRDefault="0069742D" w:rsidP="002A2C5C">
      <w:pPr>
        <w:tabs>
          <w:tab w:val="center" w:pos="4568"/>
        </w:tabs>
        <w:ind w:right="-93"/>
      </w:pPr>
    </w:p>
    <w:p w14:paraId="62CDD530" w14:textId="77777777" w:rsidR="0069742D" w:rsidRPr="002A2C5C" w:rsidRDefault="0069742D" w:rsidP="002A2C5C">
      <w:pPr>
        <w:tabs>
          <w:tab w:val="center" w:pos="4568"/>
        </w:tabs>
        <w:ind w:right="-93"/>
      </w:pPr>
    </w:p>
    <w:p w14:paraId="0D7884B5" w14:textId="77777777" w:rsidR="0069742D" w:rsidRPr="002A2C5C" w:rsidRDefault="0069742D" w:rsidP="002A2C5C">
      <w:pPr>
        <w:tabs>
          <w:tab w:val="center" w:pos="4568"/>
        </w:tabs>
        <w:ind w:right="-93"/>
      </w:pPr>
    </w:p>
    <w:p w14:paraId="6387C74D" w14:textId="77777777" w:rsidR="0069742D" w:rsidRPr="002A2C5C" w:rsidRDefault="0069742D" w:rsidP="002A2C5C">
      <w:pPr>
        <w:tabs>
          <w:tab w:val="center" w:pos="4568"/>
        </w:tabs>
        <w:ind w:right="-93"/>
      </w:pPr>
    </w:p>
    <w:p w14:paraId="6AF5D3F9" w14:textId="77777777" w:rsidR="0069742D" w:rsidRPr="002A2C5C" w:rsidRDefault="0069742D" w:rsidP="002A2C5C">
      <w:pPr>
        <w:tabs>
          <w:tab w:val="center" w:pos="4568"/>
        </w:tabs>
        <w:ind w:right="-93"/>
      </w:pPr>
    </w:p>
    <w:p w14:paraId="73D1F316" w14:textId="77777777" w:rsidR="0069742D" w:rsidRPr="002A2C5C" w:rsidRDefault="0069742D" w:rsidP="002A2C5C">
      <w:pPr>
        <w:tabs>
          <w:tab w:val="center" w:pos="4568"/>
        </w:tabs>
        <w:ind w:right="-93"/>
      </w:pPr>
    </w:p>
    <w:p w14:paraId="5867881B" w14:textId="77777777" w:rsidR="0069742D" w:rsidRPr="002A2C5C" w:rsidRDefault="0069742D" w:rsidP="002A2C5C">
      <w:pPr>
        <w:tabs>
          <w:tab w:val="center" w:pos="4568"/>
        </w:tabs>
        <w:ind w:right="-93"/>
      </w:pPr>
    </w:p>
    <w:p w14:paraId="16DD4A0E" w14:textId="77777777" w:rsidR="0069742D" w:rsidRPr="002A2C5C" w:rsidRDefault="0069742D" w:rsidP="002A2C5C">
      <w:pPr>
        <w:tabs>
          <w:tab w:val="center" w:pos="4568"/>
        </w:tabs>
        <w:ind w:right="-93"/>
      </w:pPr>
    </w:p>
    <w:p w14:paraId="426EB12F" w14:textId="77777777" w:rsidR="0069742D" w:rsidRPr="002A2C5C" w:rsidRDefault="0069742D" w:rsidP="002A2C5C">
      <w:pPr>
        <w:tabs>
          <w:tab w:val="center" w:pos="4568"/>
        </w:tabs>
        <w:ind w:right="-93"/>
      </w:pPr>
    </w:p>
    <w:p w14:paraId="2B903776" w14:textId="77777777" w:rsidR="0069742D" w:rsidRPr="002A2C5C" w:rsidRDefault="0069742D" w:rsidP="002A2C5C">
      <w:pPr>
        <w:tabs>
          <w:tab w:val="center" w:pos="4568"/>
        </w:tabs>
        <w:ind w:right="-93"/>
      </w:pPr>
    </w:p>
    <w:p w14:paraId="56AC661C" w14:textId="77777777" w:rsidR="0069742D" w:rsidRPr="002A2C5C" w:rsidRDefault="0069742D" w:rsidP="002A2C5C">
      <w:pPr>
        <w:tabs>
          <w:tab w:val="center" w:pos="4568"/>
        </w:tabs>
        <w:ind w:right="-93"/>
      </w:pPr>
    </w:p>
    <w:p w14:paraId="2ED61B83" w14:textId="77777777" w:rsidR="0069742D" w:rsidRPr="002A2C5C" w:rsidRDefault="0069742D" w:rsidP="002A2C5C">
      <w:pPr>
        <w:tabs>
          <w:tab w:val="center" w:pos="4568"/>
        </w:tabs>
        <w:ind w:right="-93"/>
      </w:pPr>
    </w:p>
    <w:p w14:paraId="66EA342C" w14:textId="77777777" w:rsidR="0069742D" w:rsidRPr="002A2C5C" w:rsidRDefault="0069742D" w:rsidP="002A2C5C">
      <w:pPr>
        <w:tabs>
          <w:tab w:val="center" w:pos="4568"/>
        </w:tabs>
        <w:ind w:right="-93"/>
      </w:pPr>
    </w:p>
    <w:p w14:paraId="41E0760B" w14:textId="77777777" w:rsidR="0069742D" w:rsidRPr="002A2C5C" w:rsidRDefault="0069742D" w:rsidP="002A2C5C"/>
    <w:sectPr w:rsidR="0069742D" w:rsidRPr="002A2C5C">
      <w:footerReference w:type="default" r:id="rId17"/>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7D9E6" w14:textId="77777777" w:rsidR="00591743" w:rsidRDefault="00591743">
      <w:pPr>
        <w:spacing w:line="240" w:lineRule="auto"/>
      </w:pPr>
      <w:r>
        <w:separator/>
      </w:r>
    </w:p>
  </w:endnote>
  <w:endnote w:type="continuationSeparator" w:id="0">
    <w:p w14:paraId="44F8481C" w14:textId="77777777" w:rsidR="00591743" w:rsidRDefault="005917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2C221" w14:textId="77777777" w:rsidR="0069742D" w:rsidRDefault="0069742D">
    <w:pPr>
      <w:tabs>
        <w:tab w:val="center" w:pos="4550"/>
        <w:tab w:val="left" w:pos="5818"/>
      </w:tabs>
      <w:ind w:right="260"/>
      <w:jc w:val="right"/>
      <w:rPr>
        <w:color w:val="071320"/>
        <w:sz w:val="24"/>
        <w:szCs w:val="24"/>
      </w:rPr>
    </w:pPr>
  </w:p>
  <w:p w14:paraId="7A5E514A" w14:textId="77777777" w:rsidR="0069742D" w:rsidRDefault="0069742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CC8F1" w14:textId="77777777" w:rsidR="0069742D" w:rsidRDefault="0084275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B35568">
      <w:rPr>
        <w:noProof/>
        <w:color w:val="0A1D30"/>
        <w:sz w:val="24"/>
        <w:szCs w:val="24"/>
      </w:rPr>
      <w:t>75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B35568">
      <w:rPr>
        <w:noProof/>
        <w:color w:val="0A1D30"/>
        <w:sz w:val="24"/>
        <w:szCs w:val="24"/>
      </w:rPr>
      <w:t>76</w:t>
    </w:r>
    <w:r>
      <w:rPr>
        <w:color w:val="0A1D30"/>
        <w:sz w:val="24"/>
        <w:szCs w:val="24"/>
      </w:rPr>
      <w:fldChar w:fldCharType="end"/>
    </w:r>
  </w:p>
  <w:p w14:paraId="7005B75D" w14:textId="77777777" w:rsidR="0069742D" w:rsidRDefault="0069742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10F7B" w14:textId="77777777" w:rsidR="00591743" w:rsidRDefault="00591743">
      <w:pPr>
        <w:spacing w:line="240" w:lineRule="auto"/>
      </w:pPr>
      <w:r>
        <w:separator/>
      </w:r>
    </w:p>
  </w:footnote>
  <w:footnote w:type="continuationSeparator" w:id="0">
    <w:p w14:paraId="6AEAD23F" w14:textId="77777777" w:rsidR="00591743" w:rsidRDefault="00591743">
      <w:pPr>
        <w:spacing w:line="240" w:lineRule="auto"/>
      </w:pPr>
      <w:r>
        <w:continuationSeparator/>
      </w:r>
    </w:p>
  </w:footnote>
  <w:footnote w:id="1">
    <w:p w14:paraId="55CC24B6" w14:textId="77777777" w:rsidR="0069742D" w:rsidRDefault="0084275B">
      <w:pPr>
        <w:spacing w:line="240" w:lineRule="auto"/>
        <w:rPr>
          <w:i/>
          <w:sz w:val="20"/>
        </w:rPr>
      </w:pPr>
      <w:r>
        <w:rPr>
          <w:vertAlign w:val="superscript"/>
        </w:rPr>
        <w:footnoteRef/>
      </w:r>
      <w:r>
        <w:rPr>
          <w:sz w:val="20"/>
        </w:rPr>
        <w:t xml:space="preserve"> </w:t>
      </w:r>
      <w:r>
        <w:rPr>
          <w:i/>
          <w:sz w:val="20"/>
        </w:rPr>
        <w:t xml:space="preserve">Ya que si bien el recurso de revisión se interpuso el tres de marzo, correspondió a un día inhábil en materia de transparencia, por lo que se tuvo por interpuesto hasta el día hábil siguiente, siendo este el cuatro de marzo de dos mil veinticinco. </w:t>
      </w:r>
    </w:p>
  </w:footnote>
  <w:footnote w:id="2">
    <w:p w14:paraId="13A94724" w14:textId="77777777" w:rsidR="0069742D" w:rsidRDefault="0084275B">
      <w:pPr>
        <w:spacing w:line="240" w:lineRule="auto"/>
        <w:jc w:val="left"/>
        <w:rPr>
          <w:rFonts w:ascii="Cambria" w:eastAsia="Cambria" w:hAnsi="Cambria" w:cs="Cambria"/>
          <w:i/>
          <w:sz w:val="18"/>
          <w:szCs w:val="18"/>
        </w:rPr>
      </w:pPr>
      <w:r>
        <w:rPr>
          <w:vertAlign w:val="superscript"/>
        </w:rPr>
        <w:footnoteRef/>
      </w:r>
      <w:r>
        <w:rPr>
          <w:rFonts w:ascii="Cambria" w:eastAsia="Cambria" w:hAnsi="Cambria" w:cs="Cambria"/>
          <w:sz w:val="20"/>
        </w:rPr>
        <w:t xml:space="preserve"> </w:t>
      </w:r>
      <w:r>
        <w:rPr>
          <w:i/>
          <w:sz w:val="18"/>
          <w:szCs w:val="18"/>
        </w:rPr>
        <w:t>https://legislacion.edomex.gob.mx/sites/legislacion.edomex.gob.mx/files/files/pdf/gct/2014 /nov144.PDF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54804" w14:textId="77777777" w:rsidR="0069742D" w:rsidRDefault="0069742D">
    <w:pPr>
      <w:widowControl w:val="0"/>
      <w:pBdr>
        <w:top w:val="nil"/>
        <w:left w:val="nil"/>
        <w:bottom w:val="nil"/>
        <w:right w:val="nil"/>
        <w:between w:val="nil"/>
      </w:pBdr>
      <w:spacing w:line="276" w:lineRule="auto"/>
      <w:jc w:val="left"/>
    </w:pPr>
  </w:p>
  <w:tbl>
    <w:tblPr>
      <w:tblStyle w:val="aff6"/>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69742D" w14:paraId="586CF2F2" w14:textId="77777777">
      <w:trPr>
        <w:trHeight w:val="144"/>
        <w:jc w:val="right"/>
      </w:trPr>
      <w:tc>
        <w:tcPr>
          <w:tcW w:w="2727" w:type="dxa"/>
        </w:tcPr>
        <w:p w14:paraId="60C8CA45" w14:textId="77777777" w:rsidR="0069742D" w:rsidRDefault="0084275B">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1204ACFC" w14:textId="77777777" w:rsidR="0069742D" w:rsidRDefault="0084275B">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02427/INFOEM/IP/RR/2025</w:t>
          </w:r>
        </w:p>
      </w:tc>
    </w:tr>
    <w:tr w:rsidR="0069742D" w14:paraId="40D05A84" w14:textId="77777777">
      <w:trPr>
        <w:jc w:val="right"/>
      </w:trPr>
      <w:tc>
        <w:tcPr>
          <w:tcW w:w="2727" w:type="dxa"/>
        </w:tcPr>
        <w:p w14:paraId="66B11EFB" w14:textId="77777777" w:rsidR="0069742D" w:rsidRDefault="0084275B">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33FE60B2" w14:textId="77777777" w:rsidR="0069742D" w:rsidRDefault="0084275B">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Tlalnepantla de Baz</w:t>
          </w:r>
        </w:p>
      </w:tc>
    </w:tr>
    <w:tr w:rsidR="0069742D" w14:paraId="62F4E3AD" w14:textId="77777777">
      <w:trPr>
        <w:trHeight w:val="283"/>
        <w:jc w:val="right"/>
      </w:trPr>
      <w:tc>
        <w:tcPr>
          <w:tcW w:w="2727" w:type="dxa"/>
        </w:tcPr>
        <w:p w14:paraId="142D493B" w14:textId="77777777" w:rsidR="0069742D" w:rsidRDefault="0084275B">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285F16A8" w14:textId="77777777" w:rsidR="0069742D" w:rsidRDefault="0084275B">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67CF49F9" w14:textId="77777777" w:rsidR="0069742D" w:rsidRDefault="0084275B">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7E90334" wp14:editId="112C9B83">
          <wp:simplePos x="0" y="0"/>
          <wp:positionH relativeFrom="margin">
            <wp:posOffset>-995025</wp:posOffset>
          </wp:positionH>
          <wp:positionV relativeFrom="margin">
            <wp:posOffset>-1782426</wp:posOffset>
          </wp:positionV>
          <wp:extent cx="8426450" cy="10972800"/>
          <wp:effectExtent l="0" t="0" r="0" b="0"/>
          <wp:wrapNone/>
          <wp:docPr id="134352859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82DAD" w14:textId="77777777" w:rsidR="0069742D" w:rsidRDefault="0069742D">
    <w:pPr>
      <w:widowControl w:val="0"/>
      <w:spacing w:line="276" w:lineRule="auto"/>
      <w:ind w:right="-25"/>
      <w:jc w:val="left"/>
      <w:rPr>
        <w:sz w:val="14"/>
        <w:szCs w:val="14"/>
      </w:rPr>
    </w:pPr>
  </w:p>
  <w:tbl>
    <w:tblPr>
      <w:tblStyle w:val="aff7"/>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69742D" w14:paraId="746C9728" w14:textId="77777777">
      <w:trPr>
        <w:trHeight w:val="136"/>
      </w:trPr>
      <w:tc>
        <w:tcPr>
          <w:tcW w:w="2457" w:type="dxa"/>
        </w:tcPr>
        <w:p w14:paraId="56ED07A2" w14:textId="77777777" w:rsidR="0069742D" w:rsidRDefault="0084275B">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5E4ABE1F" w14:textId="77777777" w:rsidR="0069742D" w:rsidRDefault="0084275B">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02427/INFOEM/IP/RR/2025</w:t>
          </w:r>
        </w:p>
      </w:tc>
    </w:tr>
    <w:tr w:rsidR="0069742D" w14:paraId="6B9085D8" w14:textId="77777777">
      <w:trPr>
        <w:trHeight w:val="136"/>
      </w:trPr>
      <w:tc>
        <w:tcPr>
          <w:tcW w:w="2457" w:type="dxa"/>
        </w:tcPr>
        <w:p w14:paraId="04EFC8F4" w14:textId="77777777" w:rsidR="0069742D" w:rsidRDefault="0084275B">
          <w:pPr>
            <w:tabs>
              <w:tab w:val="right" w:pos="8838"/>
            </w:tabs>
            <w:ind w:left="-74" w:right="-25"/>
            <w:rPr>
              <w:rFonts w:ascii="Palatino Linotype" w:eastAsia="Palatino Linotype" w:hAnsi="Palatino Linotype" w:cs="Palatino Linotype"/>
              <w:b/>
            </w:rPr>
          </w:pPr>
          <w:bookmarkStart w:id="1" w:name="_heading=h.3fwokq0" w:colFirst="0" w:colLast="0"/>
          <w:bookmarkEnd w:id="1"/>
          <w:r>
            <w:rPr>
              <w:rFonts w:ascii="Palatino Linotype" w:eastAsia="Palatino Linotype" w:hAnsi="Palatino Linotype" w:cs="Palatino Linotype"/>
              <w:b/>
            </w:rPr>
            <w:t>Recurrente:</w:t>
          </w:r>
        </w:p>
      </w:tc>
      <w:tc>
        <w:tcPr>
          <w:tcW w:w="3390" w:type="dxa"/>
        </w:tcPr>
        <w:p w14:paraId="7DFCF002" w14:textId="77777777" w:rsidR="0069742D" w:rsidRDefault="0069742D">
          <w:pPr>
            <w:tabs>
              <w:tab w:val="left" w:pos="3122"/>
              <w:tab w:val="right" w:pos="8838"/>
            </w:tabs>
            <w:ind w:left="-105" w:right="-25"/>
            <w:rPr>
              <w:rFonts w:ascii="Palatino Linotype" w:eastAsia="Palatino Linotype" w:hAnsi="Palatino Linotype" w:cs="Palatino Linotype"/>
            </w:rPr>
          </w:pPr>
        </w:p>
      </w:tc>
    </w:tr>
    <w:tr w:rsidR="0069742D" w14:paraId="56CC9807" w14:textId="77777777">
      <w:trPr>
        <w:trHeight w:val="269"/>
      </w:trPr>
      <w:tc>
        <w:tcPr>
          <w:tcW w:w="2457" w:type="dxa"/>
        </w:tcPr>
        <w:p w14:paraId="226B98E5" w14:textId="77777777" w:rsidR="0069742D" w:rsidRDefault="0084275B">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14D5528D" w14:textId="77777777" w:rsidR="0069742D" w:rsidRDefault="0084275B">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Tlalnepantla de Baz</w:t>
          </w:r>
        </w:p>
      </w:tc>
    </w:tr>
    <w:tr w:rsidR="0069742D" w14:paraId="70294B0D" w14:textId="77777777">
      <w:trPr>
        <w:trHeight w:val="269"/>
      </w:trPr>
      <w:tc>
        <w:tcPr>
          <w:tcW w:w="2457" w:type="dxa"/>
        </w:tcPr>
        <w:p w14:paraId="01F13637" w14:textId="77777777" w:rsidR="0069742D" w:rsidRDefault="0084275B">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1DB97E26" w14:textId="77777777" w:rsidR="0069742D" w:rsidRDefault="0084275B">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B311AFE" w14:textId="77777777" w:rsidR="0069742D" w:rsidRDefault="0069742D">
    <w:pPr>
      <w:widowControl w:val="0"/>
      <w:spacing w:line="276" w:lineRule="auto"/>
      <w:ind w:right="-17"/>
      <w:jc w:val="left"/>
      <w:rPr>
        <w:sz w:val="14"/>
        <w:szCs w:val="14"/>
      </w:rPr>
    </w:pPr>
  </w:p>
  <w:p w14:paraId="25E58A6C" w14:textId="77777777" w:rsidR="0069742D" w:rsidRDefault="00B35568">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756B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A12D4"/>
    <w:multiLevelType w:val="multilevel"/>
    <w:tmpl w:val="F3886C2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1FA40042"/>
    <w:multiLevelType w:val="multilevel"/>
    <w:tmpl w:val="4A96F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9B0FDB"/>
    <w:multiLevelType w:val="multilevel"/>
    <w:tmpl w:val="0C708D0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743483F"/>
    <w:multiLevelType w:val="multilevel"/>
    <w:tmpl w:val="A7F83E2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401DC8"/>
    <w:multiLevelType w:val="multilevel"/>
    <w:tmpl w:val="81168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6A7BC1"/>
    <w:multiLevelType w:val="multilevel"/>
    <w:tmpl w:val="BA3E94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2D"/>
    <w:rsid w:val="00183E19"/>
    <w:rsid w:val="00255427"/>
    <w:rsid w:val="002A2C5C"/>
    <w:rsid w:val="0032030C"/>
    <w:rsid w:val="00334F68"/>
    <w:rsid w:val="003D3653"/>
    <w:rsid w:val="00425627"/>
    <w:rsid w:val="00591743"/>
    <w:rsid w:val="0064206A"/>
    <w:rsid w:val="0069742D"/>
    <w:rsid w:val="0084275B"/>
    <w:rsid w:val="0090781E"/>
    <w:rsid w:val="00907AB9"/>
    <w:rsid w:val="00B124A2"/>
    <w:rsid w:val="00B35568"/>
    <w:rsid w:val="00DF32F7"/>
    <w:rsid w:val="00EE65F4"/>
    <w:rsid w:val="00F06B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1DB4C"/>
  <w15:docId w15:val="{B68648CE-3D7B-42DD-B845-4093FD5E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e"/>
    <w:pPr>
      <w:spacing w:line="240" w:lineRule="auto"/>
    </w:pPr>
    <w:tblPr>
      <w:tblStyleRowBandSize w:val="1"/>
      <w:tblStyleColBandSize w:val="1"/>
      <w:tblCellMar>
        <w:left w:w="108" w:type="dxa"/>
        <w:right w:w="108" w:type="dxa"/>
      </w:tblCellMar>
    </w:tblPr>
  </w:style>
  <w:style w:type="table" w:customStyle="1" w:styleId="a0">
    <w:basedOn w:val="TableNormale"/>
    <w:tblPr>
      <w:tblStyleRowBandSize w:val="1"/>
      <w:tblStyleColBandSize w:val="1"/>
      <w:tblCellMar>
        <w:left w:w="115" w:type="dxa"/>
        <w:right w:w="115" w:type="dxa"/>
      </w:tblCellMar>
    </w:tblPr>
  </w:style>
  <w:style w:type="table" w:customStyle="1" w:styleId="a1">
    <w:basedOn w:val="TableNormale"/>
    <w:pPr>
      <w:spacing w:line="240" w:lineRule="auto"/>
    </w:pPr>
    <w:tblPr>
      <w:tblStyleRowBandSize w:val="1"/>
      <w:tblStyleColBandSize w:val="1"/>
      <w:tblCellMar>
        <w:left w:w="108" w:type="dxa"/>
        <w:right w:w="108" w:type="dxa"/>
      </w:tblCellMar>
    </w:tblPr>
  </w:style>
  <w:style w:type="table" w:customStyle="1" w:styleId="a2">
    <w:basedOn w:val="TableNormale"/>
    <w:pPr>
      <w:spacing w:line="240" w:lineRule="auto"/>
    </w:pPr>
    <w:tblPr>
      <w:tblStyleRowBandSize w:val="1"/>
      <w:tblStyleColBandSize w:val="1"/>
      <w:tblCellMar>
        <w:left w:w="108" w:type="dxa"/>
        <w:right w:w="108" w:type="dxa"/>
      </w:tblCellMar>
    </w:tblPr>
  </w:style>
  <w:style w:type="table" w:customStyle="1" w:styleId="a3">
    <w:basedOn w:val="TableNormale"/>
    <w:pPr>
      <w:spacing w:line="240" w:lineRule="auto"/>
    </w:pPr>
    <w:tblPr>
      <w:tblStyleRowBandSize w:val="1"/>
      <w:tblStyleColBandSize w:val="1"/>
      <w:tblCellMar>
        <w:left w:w="108" w:type="dxa"/>
        <w:right w:w="108" w:type="dxa"/>
      </w:tblCellMar>
    </w:tblPr>
  </w:style>
  <w:style w:type="table" w:customStyle="1" w:styleId="a4">
    <w:basedOn w:val="TableNormale"/>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d"/>
    <w:pPr>
      <w:spacing w:line="240" w:lineRule="auto"/>
    </w:pPr>
    <w:tblPr>
      <w:tblStyleRowBandSize w:val="1"/>
      <w:tblStyleColBandSize w:val="1"/>
      <w:tblCellMar>
        <w:left w:w="108" w:type="dxa"/>
        <w:right w:w="108" w:type="dxa"/>
      </w:tblCellMar>
    </w:tblPr>
  </w:style>
  <w:style w:type="table" w:customStyle="1" w:styleId="a6">
    <w:basedOn w:val="TableNormald"/>
    <w:pPr>
      <w:spacing w:line="240" w:lineRule="auto"/>
    </w:pPr>
    <w:tblPr>
      <w:tblStyleRowBandSize w:val="1"/>
      <w:tblStyleColBandSize w:val="1"/>
      <w:tblCellMar>
        <w:left w:w="108" w:type="dxa"/>
        <w:right w:w="108" w:type="dxa"/>
      </w:tblCellMar>
    </w:tblPr>
  </w:style>
  <w:style w:type="table" w:customStyle="1" w:styleId="a7">
    <w:basedOn w:val="TableNormald"/>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d"/>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d"/>
    <w:pPr>
      <w:spacing w:line="240" w:lineRule="auto"/>
    </w:pPr>
    <w:tblPr>
      <w:tblStyleRowBandSize w:val="1"/>
      <w:tblStyleColBandSize w:val="1"/>
      <w:tblCellMar>
        <w:left w:w="108" w:type="dxa"/>
        <w:right w:w="108" w:type="dxa"/>
      </w:tblCellMar>
    </w:tblPr>
  </w:style>
  <w:style w:type="table" w:customStyle="1" w:styleId="aa">
    <w:basedOn w:val="TableNormald"/>
    <w:pPr>
      <w:spacing w:line="240" w:lineRule="auto"/>
    </w:pPr>
    <w:tblPr>
      <w:tblStyleRowBandSize w:val="1"/>
      <w:tblStyleColBandSize w:val="1"/>
      <w:tblCellMar>
        <w:left w:w="108" w:type="dxa"/>
        <w:right w:w="108" w:type="dxa"/>
      </w:tblCellMar>
    </w:tblPr>
  </w:style>
  <w:style w:type="table" w:customStyle="1" w:styleId="ab">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7"/>
    <w:pPr>
      <w:spacing w:line="240" w:lineRule="auto"/>
    </w:pPr>
    <w:tblPr>
      <w:tblStyleRowBandSize w:val="1"/>
      <w:tblStyleColBandSize w:val="1"/>
      <w:tblCellMar>
        <w:left w:w="108" w:type="dxa"/>
        <w:right w:w="108" w:type="dxa"/>
      </w:tblCellMar>
    </w:tblPr>
  </w:style>
  <w:style w:type="table" w:customStyle="1" w:styleId="af6">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7">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utados.gob.mx/LeyesBiblio/pdf/LGDNN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ogem.gob.mx/constancia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evista.condusef.gob.mx/2014/05/registro-federal-de-contribuyen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utados.gob.mx/documentos/N_Acta_Nacimiento.pdf" TargetMode="External"/><Relationship Id="rId5" Type="http://schemas.openxmlformats.org/officeDocument/2006/relationships/webSettings" Target="webSettings.xml"/><Relationship Id="rId15" Type="http://schemas.openxmlformats.org/officeDocument/2006/relationships/hyperlink" Target="https://www.gob.mx/segob/renapo/acciones-y-programas/clave-unica-de-registro-de-poblacion-curp-142226"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nsultas.curp.gob.mx/CurpSP/html/informacionecurpP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4ElfyJOgavHA3Kre1op1kp0khw==">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76</Pages>
  <Words>18898</Words>
  <Characters>103942</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12</cp:revision>
  <cp:lastPrinted>2025-05-22T19:54:00Z</cp:lastPrinted>
  <dcterms:created xsi:type="dcterms:W3CDTF">2025-05-19T21:38:00Z</dcterms:created>
  <dcterms:modified xsi:type="dcterms:W3CDTF">2025-05-22T19:55:00Z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