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2F54C" w14:textId="527EEF29" w:rsidR="007E2E80" w:rsidRPr="009441CC" w:rsidRDefault="007E2E80" w:rsidP="0014447C">
      <w:pPr>
        <w:pStyle w:val="Sinespaciado"/>
        <w:spacing w:line="360" w:lineRule="auto"/>
        <w:jc w:val="both"/>
        <w:rPr>
          <w:rFonts w:ascii="Palatino Linotype" w:hAnsi="Palatino Linotype"/>
          <w:sz w:val="24"/>
          <w:szCs w:val="24"/>
          <w:lang w:val="es-ES_tradnl" w:eastAsia="es-MX"/>
        </w:rPr>
      </w:pPr>
      <w:r w:rsidRPr="009441CC">
        <w:rPr>
          <w:rFonts w:ascii="Palatino Linotype" w:hAnsi="Palatino Linotype"/>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004A51FF" w:rsidRPr="009441CC">
        <w:rPr>
          <w:rFonts w:ascii="Palatino Linotype" w:hAnsi="Palatino Linotype"/>
          <w:sz w:val="24"/>
          <w:szCs w:val="24"/>
          <w:lang w:val="es-ES_tradnl" w:eastAsia="es-MX"/>
        </w:rPr>
        <w:t xml:space="preserve">a </w:t>
      </w:r>
      <w:r w:rsidR="00A17CB3" w:rsidRPr="009441CC">
        <w:rPr>
          <w:rFonts w:ascii="Palatino Linotype" w:hAnsi="Palatino Linotype"/>
          <w:sz w:val="24"/>
          <w:szCs w:val="24"/>
          <w:lang w:val="es-ES_tradnl" w:eastAsia="es-MX"/>
        </w:rPr>
        <w:t>veintinueve de enero de dos mil veinticinco</w:t>
      </w:r>
      <w:r w:rsidRPr="009441CC">
        <w:rPr>
          <w:rFonts w:ascii="Palatino Linotype" w:hAnsi="Palatino Linotype"/>
          <w:sz w:val="24"/>
          <w:szCs w:val="24"/>
          <w:lang w:val="es-ES_tradnl" w:eastAsia="es-MX"/>
        </w:rPr>
        <w:t>.</w:t>
      </w:r>
    </w:p>
    <w:p w14:paraId="3BA928B8" w14:textId="77777777" w:rsidR="007E2E80" w:rsidRPr="009441CC" w:rsidRDefault="007E2E80" w:rsidP="0014447C">
      <w:pPr>
        <w:pStyle w:val="Sinespaciado"/>
        <w:spacing w:line="360" w:lineRule="auto"/>
        <w:jc w:val="both"/>
        <w:rPr>
          <w:rFonts w:ascii="Palatino Linotype" w:hAnsi="Palatino Linotype"/>
          <w:sz w:val="24"/>
          <w:szCs w:val="24"/>
          <w:lang w:val="es-ES_tradnl" w:eastAsia="es-MX"/>
        </w:rPr>
      </w:pPr>
    </w:p>
    <w:p w14:paraId="638BF8F4" w14:textId="1F3C0D2D" w:rsidR="007E2E80" w:rsidRPr="009441CC" w:rsidRDefault="007E2E80" w:rsidP="0014447C">
      <w:pPr>
        <w:pStyle w:val="Sinespaciado"/>
        <w:spacing w:line="360" w:lineRule="auto"/>
        <w:jc w:val="both"/>
        <w:rPr>
          <w:rFonts w:ascii="Palatino Linotype" w:hAnsi="Palatino Linotype"/>
          <w:sz w:val="24"/>
          <w:szCs w:val="24"/>
          <w:lang w:val="es-ES_tradnl"/>
        </w:rPr>
      </w:pPr>
      <w:r w:rsidRPr="009441CC">
        <w:rPr>
          <w:rFonts w:ascii="Palatino Linotype" w:hAnsi="Palatino Linotype"/>
          <w:b/>
          <w:sz w:val="24"/>
          <w:szCs w:val="24"/>
          <w:lang w:val="es-ES_tradnl"/>
        </w:rPr>
        <w:t>VISTO</w:t>
      </w:r>
      <w:r w:rsidRPr="009441CC">
        <w:rPr>
          <w:rFonts w:ascii="Palatino Linotype" w:hAnsi="Palatino Linotype"/>
          <w:sz w:val="24"/>
          <w:szCs w:val="24"/>
          <w:lang w:val="es-ES_tradnl"/>
        </w:rPr>
        <w:t xml:space="preserve"> el expediente electrónico formado con motivo del recurso de revisión número </w:t>
      </w:r>
      <w:r w:rsidR="00A17CB3" w:rsidRPr="009441CC">
        <w:rPr>
          <w:rFonts w:ascii="Palatino Linotype" w:hAnsi="Palatino Linotype"/>
          <w:b/>
          <w:bCs/>
          <w:sz w:val="24"/>
          <w:szCs w:val="24"/>
          <w:lang w:val="es-ES_tradnl" w:eastAsia="es-MX"/>
        </w:rPr>
        <w:t>07440/INFOEM/IP/RR/2024</w:t>
      </w:r>
      <w:r w:rsidR="003C3124" w:rsidRPr="009441CC">
        <w:rPr>
          <w:rFonts w:ascii="Palatino Linotype" w:hAnsi="Palatino Linotype"/>
          <w:sz w:val="24"/>
          <w:szCs w:val="24"/>
          <w:lang w:val="es-ES_tradnl"/>
        </w:rPr>
        <w:t>, interpuest</w:t>
      </w:r>
      <w:r w:rsidR="00774DEF" w:rsidRPr="009441CC">
        <w:rPr>
          <w:rFonts w:ascii="Palatino Linotype" w:hAnsi="Palatino Linotype"/>
          <w:sz w:val="24"/>
          <w:szCs w:val="24"/>
          <w:lang w:val="es-ES_tradnl"/>
        </w:rPr>
        <w:t>o por</w:t>
      </w:r>
      <w:r w:rsidR="00047D72" w:rsidRPr="009441CC">
        <w:rPr>
          <w:rFonts w:ascii="Palatino Linotype" w:hAnsi="Palatino Linotype"/>
          <w:sz w:val="24"/>
          <w:szCs w:val="24"/>
          <w:lang w:val="es-ES_tradnl"/>
        </w:rPr>
        <w:t xml:space="preserve"> </w:t>
      </w:r>
      <w:r w:rsidR="005F5FE1" w:rsidRPr="009441CC">
        <w:rPr>
          <w:rFonts w:ascii="Palatino Linotype" w:hAnsi="Palatino Linotype"/>
          <w:sz w:val="24"/>
          <w:szCs w:val="24"/>
          <w:lang w:val="es-ES_tradnl"/>
        </w:rPr>
        <w:t>el</w:t>
      </w:r>
      <w:r w:rsidR="00216B8D" w:rsidRPr="009441CC">
        <w:rPr>
          <w:rFonts w:ascii="Palatino Linotype" w:hAnsi="Palatino Linotype"/>
          <w:b/>
          <w:sz w:val="24"/>
          <w:szCs w:val="24"/>
          <w:lang w:val="es-ES_tradnl"/>
        </w:rPr>
        <w:t xml:space="preserve"> </w:t>
      </w:r>
      <w:r w:rsidR="00A67E7A" w:rsidRPr="009441CC">
        <w:rPr>
          <w:rFonts w:ascii="Palatino Linotype" w:hAnsi="Palatino Linotype"/>
          <w:b/>
          <w:sz w:val="24"/>
          <w:szCs w:val="24"/>
          <w:lang w:val="es-ES_tradnl"/>
        </w:rPr>
        <w:t xml:space="preserve">C. </w:t>
      </w:r>
      <w:proofErr w:type="spellStart"/>
      <w:r w:rsidR="00204772">
        <w:rPr>
          <w:rFonts w:ascii="Palatino Linotype" w:hAnsi="Palatino Linotype"/>
          <w:b/>
          <w:sz w:val="24"/>
          <w:szCs w:val="24"/>
          <w:lang w:val="es-ES_tradnl"/>
        </w:rPr>
        <w:t>XXXXXXXXXXXXXXXXXXXXX</w:t>
      </w:r>
      <w:proofErr w:type="spellEnd"/>
      <w:r w:rsidR="00A67E7A" w:rsidRPr="009441CC">
        <w:rPr>
          <w:rFonts w:ascii="Palatino Linotype" w:hAnsi="Palatino Linotype"/>
          <w:b/>
          <w:sz w:val="24"/>
          <w:szCs w:val="24"/>
          <w:lang w:val="es-ES_tradnl"/>
        </w:rPr>
        <w:t>,</w:t>
      </w:r>
      <w:r w:rsidR="00FC7D8B" w:rsidRPr="009441CC">
        <w:rPr>
          <w:rFonts w:ascii="Palatino Linotype" w:hAnsi="Palatino Linotype"/>
          <w:sz w:val="24"/>
          <w:szCs w:val="24"/>
          <w:lang w:val="es-ES_tradnl"/>
        </w:rPr>
        <w:t xml:space="preserve"> </w:t>
      </w:r>
      <w:r w:rsidRPr="009441CC">
        <w:rPr>
          <w:rFonts w:ascii="Palatino Linotype" w:hAnsi="Palatino Linotype"/>
          <w:sz w:val="24"/>
          <w:szCs w:val="24"/>
          <w:lang w:val="es-ES_tradnl"/>
        </w:rPr>
        <w:t xml:space="preserve">en lo sucesivo </w:t>
      </w:r>
      <w:r w:rsidR="005F5FE1" w:rsidRPr="009441CC">
        <w:rPr>
          <w:rFonts w:ascii="Palatino Linotype" w:hAnsi="Palatino Linotype"/>
          <w:sz w:val="24"/>
          <w:szCs w:val="24"/>
          <w:lang w:val="es-ES_tradnl"/>
        </w:rPr>
        <w:t>el</w:t>
      </w:r>
      <w:r w:rsidRPr="009441CC">
        <w:rPr>
          <w:rFonts w:ascii="Palatino Linotype" w:hAnsi="Palatino Linotype"/>
          <w:sz w:val="24"/>
          <w:szCs w:val="24"/>
          <w:lang w:val="es-ES_tradnl"/>
        </w:rPr>
        <w:t xml:space="preserve"> </w:t>
      </w:r>
      <w:r w:rsidRPr="009441CC">
        <w:rPr>
          <w:rFonts w:ascii="Palatino Linotype" w:hAnsi="Palatino Linotype"/>
          <w:b/>
          <w:sz w:val="24"/>
          <w:szCs w:val="24"/>
          <w:lang w:val="es-ES_tradnl"/>
        </w:rPr>
        <w:t>Recurrente</w:t>
      </w:r>
      <w:r w:rsidRPr="009441CC">
        <w:rPr>
          <w:rFonts w:ascii="Palatino Linotype" w:hAnsi="Palatino Linotype"/>
          <w:sz w:val="24"/>
          <w:szCs w:val="24"/>
          <w:lang w:val="es-ES_tradnl"/>
        </w:rPr>
        <w:t>, en contra de la respuesta de</w:t>
      </w:r>
      <w:r w:rsidR="00A67E7A" w:rsidRPr="009441CC">
        <w:rPr>
          <w:rFonts w:ascii="Palatino Linotype" w:hAnsi="Palatino Linotype"/>
          <w:sz w:val="24"/>
          <w:szCs w:val="24"/>
          <w:lang w:val="es-ES_tradnl"/>
        </w:rPr>
        <w:t>l</w:t>
      </w:r>
      <w:r w:rsidRPr="009441CC">
        <w:rPr>
          <w:rFonts w:ascii="Palatino Linotype" w:hAnsi="Palatino Linotype"/>
          <w:sz w:val="24"/>
          <w:szCs w:val="24"/>
          <w:lang w:val="es-ES_tradnl"/>
        </w:rPr>
        <w:t xml:space="preserve"> </w:t>
      </w:r>
      <w:bookmarkStart w:id="0" w:name="_Hlk188870458"/>
      <w:r w:rsidR="00A17CB3" w:rsidRPr="009441CC">
        <w:rPr>
          <w:rFonts w:ascii="Palatino Linotype" w:hAnsi="Palatino Linotype" w:cs="Arial"/>
          <w:b/>
          <w:sz w:val="24"/>
          <w:szCs w:val="24"/>
          <w:lang w:val="es-ES_tradnl"/>
        </w:rPr>
        <w:t>Instituto de la Función Registral del Estado de México</w:t>
      </w:r>
      <w:bookmarkEnd w:id="0"/>
      <w:r w:rsidRPr="009441CC">
        <w:rPr>
          <w:rFonts w:ascii="Palatino Linotype" w:hAnsi="Palatino Linotype"/>
          <w:sz w:val="24"/>
          <w:szCs w:val="24"/>
          <w:lang w:val="es-ES_tradnl"/>
        </w:rPr>
        <w:t>, en lo subsecuente</w:t>
      </w:r>
      <w:r w:rsidR="00DD2D53" w:rsidRPr="009441CC">
        <w:rPr>
          <w:rFonts w:ascii="Palatino Linotype" w:hAnsi="Palatino Linotype"/>
          <w:b/>
          <w:sz w:val="24"/>
          <w:szCs w:val="24"/>
          <w:lang w:val="es-ES_tradnl"/>
        </w:rPr>
        <w:t xml:space="preserve"> e</w:t>
      </w:r>
      <w:r w:rsidRPr="009441CC">
        <w:rPr>
          <w:rFonts w:ascii="Palatino Linotype" w:hAnsi="Palatino Linotype"/>
          <w:b/>
          <w:sz w:val="24"/>
          <w:szCs w:val="24"/>
          <w:lang w:val="es-ES_tradnl"/>
        </w:rPr>
        <w:t xml:space="preserve">l Sujeto Obligado, </w:t>
      </w:r>
      <w:r w:rsidRPr="009441CC">
        <w:rPr>
          <w:rFonts w:ascii="Palatino Linotype" w:hAnsi="Palatino Linotype"/>
          <w:sz w:val="24"/>
          <w:szCs w:val="24"/>
          <w:lang w:val="es-ES_tradnl"/>
        </w:rPr>
        <w:t>se procede a dictar la presente resolución.</w:t>
      </w:r>
    </w:p>
    <w:p w14:paraId="0BDA87E1" w14:textId="77777777" w:rsidR="007E2E80" w:rsidRPr="009441CC" w:rsidRDefault="007E2E80" w:rsidP="0014447C">
      <w:pPr>
        <w:pStyle w:val="Sinespaciado"/>
        <w:spacing w:line="360" w:lineRule="auto"/>
        <w:jc w:val="both"/>
        <w:rPr>
          <w:rFonts w:ascii="Palatino Linotype" w:hAnsi="Palatino Linotype"/>
          <w:sz w:val="24"/>
          <w:szCs w:val="24"/>
          <w:lang w:val="es-ES_tradnl"/>
        </w:rPr>
      </w:pPr>
    </w:p>
    <w:p w14:paraId="599B710B" w14:textId="77777777" w:rsidR="007E2E80" w:rsidRPr="009441CC" w:rsidRDefault="007E2E80" w:rsidP="0014447C">
      <w:pPr>
        <w:pStyle w:val="Sinespaciado"/>
        <w:spacing w:line="360" w:lineRule="auto"/>
        <w:jc w:val="center"/>
        <w:rPr>
          <w:rFonts w:ascii="Palatino Linotype" w:hAnsi="Palatino Linotype"/>
          <w:b/>
          <w:sz w:val="28"/>
          <w:szCs w:val="28"/>
          <w:lang w:val="es-ES_tradnl"/>
        </w:rPr>
      </w:pPr>
      <w:r w:rsidRPr="009441CC">
        <w:rPr>
          <w:rFonts w:ascii="Palatino Linotype" w:hAnsi="Palatino Linotype"/>
          <w:b/>
          <w:sz w:val="28"/>
          <w:szCs w:val="28"/>
          <w:lang w:val="es-ES_tradnl"/>
        </w:rPr>
        <w:t>A N T E C E D E N T E S   D E L   A S U N T O</w:t>
      </w:r>
    </w:p>
    <w:p w14:paraId="3B4C9694" w14:textId="77777777" w:rsidR="00DD5971" w:rsidRPr="009441CC" w:rsidRDefault="00DD5971" w:rsidP="0014447C">
      <w:pPr>
        <w:pStyle w:val="Sinespaciado"/>
        <w:spacing w:line="360" w:lineRule="auto"/>
        <w:jc w:val="both"/>
        <w:rPr>
          <w:rFonts w:ascii="Palatino Linotype" w:hAnsi="Palatino Linotype"/>
          <w:b/>
          <w:sz w:val="24"/>
          <w:szCs w:val="24"/>
          <w:lang w:val="es-ES_tradnl"/>
        </w:rPr>
      </w:pPr>
    </w:p>
    <w:p w14:paraId="04396E9B" w14:textId="77777777" w:rsidR="007E2E80" w:rsidRPr="009441CC" w:rsidRDefault="007E2E80" w:rsidP="0014447C">
      <w:pPr>
        <w:pStyle w:val="Sinespaciado"/>
        <w:spacing w:line="360" w:lineRule="auto"/>
        <w:jc w:val="both"/>
        <w:rPr>
          <w:rFonts w:ascii="Palatino Linotype" w:hAnsi="Palatino Linotype"/>
          <w:sz w:val="26"/>
          <w:szCs w:val="26"/>
          <w:lang w:val="es-ES_tradnl"/>
        </w:rPr>
      </w:pPr>
      <w:r w:rsidRPr="009441CC">
        <w:rPr>
          <w:rFonts w:ascii="Palatino Linotype" w:hAnsi="Palatino Linotype"/>
          <w:b/>
          <w:sz w:val="26"/>
          <w:szCs w:val="26"/>
          <w:lang w:val="es-ES_tradnl"/>
        </w:rPr>
        <w:t>PRIMERO.</w:t>
      </w:r>
      <w:r w:rsidRPr="009441CC">
        <w:rPr>
          <w:rFonts w:ascii="Palatino Linotype" w:hAnsi="Palatino Linotype"/>
          <w:sz w:val="26"/>
          <w:szCs w:val="26"/>
          <w:lang w:val="es-ES_tradnl"/>
        </w:rPr>
        <w:t xml:space="preserve"> </w:t>
      </w:r>
      <w:r w:rsidRPr="009441CC">
        <w:rPr>
          <w:rFonts w:ascii="Palatino Linotype" w:hAnsi="Palatino Linotype"/>
          <w:b/>
          <w:sz w:val="26"/>
          <w:szCs w:val="26"/>
          <w:lang w:val="es-ES_tradnl"/>
        </w:rPr>
        <w:t>De la Solicitud de Información.</w:t>
      </w:r>
    </w:p>
    <w:p w14:paraId="2A54E4AF" w14:textId="5A9D5A17" w:rsidR="00D65592" w:rsidRPr="009441CC" w:rsidRDefault="007E2E80" w:rsidP="0014447C">
      <w:pPr>
        <w:pStyle w:val="Sinespaciado"/>
        <w:spacing w:line="360" w:lineRule="auto"/>
        <w:jc w:val="both"/>
        <w:rPr>
          <w:rFonts w:ascii="Palatino Linotype" w:hAnsi="Palatino Linotype"/>
          <w:sz w:val="24"/>
          <w:szCs w:val="24"/>
          <w:lang w:val="es-ES_tradnl"/>
        </w:rPr>
      </w:pPr>
      <w:r w:rsidRPr="009441CC">
        <w:rPr>
          <w:rFonts w:ascii="Palatino Linotype" w:hAnsi="Palatino Linotype"/>
          <w:sz w:val="24"/>
          <w:szCs w:val="24"/>
          <w:lang w:val="es-ES_tradnl"/>
        </w:rPr>
        <w:t>Con</w:t>
      </w:r>
      <w:r w:rsidR="008C0E72" w:rsidRPr="009441CC">
        <w:rPr>
          <w:rFonts w:ascii="Palatino Linotype" w:hAnsi="Palatino Linotype"/>
          <w:sz w:val="24"/>
          <w:szCs w:val="24"/>
          <w:lang w:val="es-ES_tradnl"/>
        </w:rPr>
        <w:t xml:space="preserve"> fecha </w:t>
      </w:r>
      <w:r w:rsidR="00A17CB3" w:rsidRPr="009441CC">
        <w:rPr>
          <w:rFonts w:ascii="Palatino Linotype" w:hAnsi="Palatino Linotype"/>
          <w:sz w:val="24"/>
          <w:szCs w:val="24"/>
          <w:lang w:val="es-ES_tradnl"/>
        </w:rPr>
        <w:t>treinta y uno de octubre de dos mil veinticuatro</w:t>
      </w:r>
      <w:r w:rsidR="00774DEF" w:rsidRPr="009441CC">
        <w:rPr>
          <w:rFonts w:ascii="Palatino Linotype" w:hAnsi="Palatino Linotype"/>
          <w:sz w:val="24"/>
          <w:szCs w:val="24"/>
          <w:lang w:val="es-ES_tradnl"/>
        </w:rPr>
        <w:t xml:space="preserve">, </w:t>
      </w:r>
      <w:r w:rsidR="005F5FE1" w:rsidRPr="009441CC">
        <w:rPr>
          <w:rFonts w:ascii="Palatino Linotype" w:hAnsi="Palatino Linotype"/>
          <w:sz w:val="24"/>
          <w:szCs w:val="24"/>
          <w:lang w:val="es-ES_tradnl"/>
        </w:rPr>
        <w:t>el</w:t>
      </w:r>
      <w:r w:rsidR="00DD2D53" w:rsidRPr="009441CC">
        <w:rPr>
          <w:rFonts w:ascii="Palatino Linotype" w:hAnsi="Palatino Linotype"/>
          <w:sz w:val="24"/>
          <w:szCs w:val="24"/>
          <w:lang w:val="es-ES_tradnl"/>
        </w:rPr>
        <w:t xml:space="preserve"> </w:t>
      </w:r>
      <w:r w:rsidRPr="009441CC">
        <w:rPr>
          <w:rFonts w:ascii="Palatino Linotype" w:hAnsi="Palatino Linotype"/>
          <w:b/>
          <w:bCs/>
          <w:sz w:val="24"/>
          <w:szCs w:val="24"/>
          <w:lang w:val="es-ES_tradnl"/>
        </w:rPr>
        <w:t>Recurrente</w:t>
      </w:r>
      <w:r w:rsidRPr="009441CC">
        <w:rPr>
          <w:rFonts w:ascii="Palatino Linotype" w:hAnsi="Palatino Linotype"/>
          <w:sz w:val="24"/>
          <w:szCs w:val="24"/>
          <w:lang w:val="es-ES_tradnl"/>
        </w:rPr>
        <w:t>, presentó a través del Sistema de Acceso a la Información Mexiquense (</w:t>
      </w:r>
      <w:r w:rsidRPr="009441CC">
        <w:rPr>
          <w:rFonts w:ascii="Palatino Linotype" w:hAnsi="Palatino Linotype"/>
          <w:b/>
          <w:sz w:val="24"/>
          <w:szCs w:val="24"/>
          <w:lang w:val="es-ES_tradnl"/>
        </w:rPr>
        <w:t>SAIMEX)</w:t>
      </w:r>
      <w:r w:rsidRPr="009441CC">
        <w:rPr>
          <w:rFonts w:ascii="Palatino Linotype" w:hAnsi="Palatino Linotype"/>
          <w:sz w:val="24"/>
          <w:szCs w:val="24"/>
          <w:lang w:val="es-ES_tradnl"/>
        </w:rPr>
        <w:t xml:space="preserve"> ante </w:t>
      </w:r>
      <w:r w:rsidR="00DD2D53" w:rsidRPr="009441CC">
        <w:rPr>
          <w:rFonts w:ascii="Palatino Linotype" w:hAnsi="Palatino Linotype"/>
          <w:sz w:val="24"/>
          <w:szCs w:val="24"/>
          <w:lang w:val="es-ES_tradnl"/>
        </w:rPr>
        <w:t>e</w:t>
      </w:r>
      <w:r w:rsidRPr="009441CC">
        <w:rPr>
          <w:rFonts w:ascii="Palatino Linotype" w:hAnsi="Palatino Linotype"/>
          <w:sz w:val="24"/>
          <w:szCs w:val="24"/>
          <w:lang w:val="es-ES_tradnl"/>
        </w:rPr>
        <w:t>l Sujeto Obligado, solicitud de acceso a la información pública, registrada bajo el número de expediente</w:t>
      </w:r>
      <w:r w:rsidR="00216B8D" w:rsidRPr="009441CC">
        <w:rPr>
          <w:rFonts w:ascii="Palatino Linotype" w:hAnsi="Palatino Linotype"/>
          <w:b/>
          <w:sz w:val="24"/>
          <w:szCs w:val="24"/>
          <w:lang w:val="es-ES_tradnl"/>
        </w:rPr>
        <w:t xml:space="preserve"> </w:t>
      </w:r>
      <w:r w:rsidR="00A17CB3" w:rsidRPr="009441CC">
        <w:rPr>
          <w:rFonts w:ascii="Palatino Linotype" w:hAnsi="Palatino Linotype"/>
          <w:b/>
          <w:sz w:val="24"/>
          <w:szCs w:val="24"/>
          <w:lang w:val="es-ES_tradnl"/>
        </w:rPr>
        <w:t>00152/IFR/IP/2024</w:t>
      </w:r>
      <w:r w:rsidRPr="009441CC">
        <w:rPr>
          <w:rFonts w:ascii="Palatino Linotype" w:hAnsi="Palatino Linotype"/>
          <w:b/>
          <w:sz w:val="24"/>
          <w:szCs w:val="24"/>
          <w:lang w:val="es-ES_tradnl" w:eastAsia="es-MX"/>
        </w:rPr>
        <w:t xml:space="preserve">, </w:t>
      </w:r>
      <w:r w:rsidRPr="009441CC">
        <w:rPr>
          <w:rFonts w:ascii="Palatino Linotype" w:hAnsi="Palatino Linotype"/>
          <w:sz w:val="24"/>
          <w:szCs w:val="24"/>
          <w:lang w:val="es-ES_tradnl"/>
        </w:rPr>
        <w:t>mediante la cual solicitó información en el tenor siguiente:</w:t>
      </w:r>
    </w:p>
    <w:p w14:paraId="15D5E624" w14:textId="77777777" w:rsidR="00D65592" w:rsidRPr="009441CC" w:rsidRDefault="00D65592" w:rsidP="0014447C">
      <w:pPr>
        <w:pStyle w:val="Sinespaciado"/>
        <w:ind w:left="567" w:right="567"/>
        <w:jc w:val="both"/>
        <w:rPr>
          <w:rFonts w:ascii="Palatino Linotype" w:eastAsia="Times New Roman" w:hAnsi="Palatino Linotype" w:cs="Times New Roman"/>
          <w:i/>
          <w:sz w:val="24"/>
          <w:szCs w:val="24"/>
          <w:lang w:val="es-ES_tradnl" w:eastAsia="es-ES"/>
        </w:rPr>
      </w:pPr>
    </w:p>
    <w:p w14:paraId="49EAC161" w14:textId="565683D1" w:rsidR="007E2E80" w:rsidRPr="009441CC" w:rsidRDefault="007E2E80" w:rsidP="0014447C">
      <w:pPr>
        <w:pStyle w:val="Sinespaciado"/>
        <w:ind w:left="567" w:right="567"/>
        <w:jc w:val="both"/>
        <w:rPr>
          <w:rFonts w:ascii="Palatino Linotype" w:eastAsia="Times New Roman" w:hAnsi="Palatino Linotype" w:cs="Times New Roman"/>
          <w:i/>
          <w:sz w:val="24"/>
          <w:szCs w:val="24"/>
          <w:lang w:val="es-ES_tradnl" w:eastAsia="es-ES"/>
        </w:rPr>
      </w:pPr>
      <w:r w:rsidRPr="009441CC">
        <w:rPr>
          <w:rFonts w:ascii="Palatino Linotype" w:eastAsia="Times New Roman" w:hAnsi="Palatino Linotype" w:cs="Times New Roman"/>
          <w:i/>
          <w:sz w:val="24"/>
          <w:szCs w:val="24"/>
          <w:lang w:val="es-ES_tradnl" w:eastAsia="es-ES"/>
        </w:rPr>
        <w:t>“</w:t>
      </w:r>
      <w:r w:rsidR="00A17CB3" w:rsidRPr="009441CC">
        <w:rPr>
          <w:rFonts w:ascii="Palatino Linotype" w:eastAsia="Times New Roman" w:hAnsi="Palatino Linotype" w:cs="Times New Roman"/>
          <w:i/>
          <w:lang w:val="es-ES_tradnl" w:eastAsia="es-ES"/>
        </w:rPr>
        <w:t xml:space="preserve">DEL IFREM: DE MANERA CONCRETA DEL SERVIDOR PÚBLICO LUIS ANTONIO SIERRA ALVAREZ, JEFE DEL DEPARTAMENTO DE RECURSOS MATERIALES EN </w:t>
      </w:r>
      <w:r w:rsidR="00A17CB3" w:rsidRPr="009441CC">
        <w:rPr>
          <w:rFonts w:ascii="Palatino Linotype" w:eastAsia="Times New Roman" w:hAnsi="Palatino Linotype" w:cs="Times New Roman"/>
          <w:b/>
          <w:bCs/>
          <w:i/>
          <w:u w:val="single"/>
          <w:lang w:val="es-ES_tradnl" w:eastAsia="es-ES"/>
        </w:rPr>
        <w:t>DOCUMENTO FEHACIENTE EN EL QUE CONSTE, QUE LOS PROVEEDORES QUE INVITA A LOS CONCURSOS LP, IR, AD, CONTRATOS PEDIDOS SON SACADOS DEL PADRON DE PROVEEDORES</w:t>
      </w:r>
      <w:r w:rsidR="00A17CB3" w:rsidRPr="009441CC">
        <w:rPr>
          <w:rFonts w:ascii="Palatino Linotype" w:eastAsia="Times New Roman" w:hAnsi="Palatino Linotype" w:cs="Times New Roman"/>
          <w:i/>
          <w:lang w:val="es-ES_tradnl" w:eastAsia="es-ES"/>
        </w:rPr>
        <w:t xml:space="preserve"> PROPORCIONADO POR LA SECRETARÍA DE FINANZAS O BIEN DE LA OFICIALÍA MAYOR DEL GOBIERNO DEL ESTADO DE MEXICO </w:t>
      </w:r>
      <w:r w:rsidR="00A17CB3" w:rsidRPr="009441CC">
        <w:rPr>
          <w:rFonts w:ascii="Palatino Linotype" w:eastAsia="Times New Roman" w:hAnsi="Palatino Linotype" w:cs="Times New Roman"/>
          <w:b/>
          <w:bCs/>
          <w:i/>
          <w:u w:val="single"/>
          <w:lang w:val="es-ES_tradnl" w:eastAsia="es-ES"/>
        </w:rPr>
        <w:t xml:space="preserve">Y SI TAL </w:t>
      </w:r>
      <w:r w:rsidR="00A17CB3" w:rsidRPr="009441CC">
        <w:rPr>
          <w:rFonts w:ascii="Palatino Linotype" w:eastAsia="Times New Roman" w:hAnsi="Palatino Linotype" w:cs="Times New Roman"/>
          <w:b/>
          <w:bCs/>
          <w:i/>
          <w:u w:val="single"/>
          <w:lang w:val="es-ES_tradnl" w:eastAsia="es-ES"/>
        </w:rPr>
        <w:lastRenderedPageBreak/>
        <w:t>CIRCUNSTANCIA ES VERIFICADA POR EL ORGANO INTERNO DE CONTROL</w:t>
      </w:r>
      <w:r w:rsidRPr="009441CC">
        <w:rPr>
          <w:rFonts w:ascii="Palatino Linotype" w:eastAsia="Times New Roman" w:hAnsi="Palatino Linotype" w:cs="Times New Roman"/>
          <w:i/>
          <w:lang w:val="es-ES_tradnl" w:eastAsia="es-ES"/>
        </w:rPr>
        <w:t>” [Sic]</w:t>
      </w:r>
    </w:p>
    <w:p w14:paraId="2CBAAEA1" w14:textId="77777777" w:rsidR="00993CCE" w:rsidRPr="009441CC" w:rsidRDefault="00993CCE" w:rsidP="0014447C">
      <w:pPr>
        <w:pStyle w:val="Sinespaciado"/>
        <w:spacing w:line="360" w:lineRule="auto"/>
        <w:jc w:val="both"/>
        <w:rPr>
          <w:rFonts w:ascii="Palatino Linotype" w:eastAsia="Times New Roman" w:hAnsi="Palatino Linotype" w:cs="Times New Roman"/>
          <w:sz w:val="24"/>
          <w:szCs w:val="24"/>
          <w:lang w:val="es-ES_tradnl" w:eastAsia="es-ES"/>
        </w:rPr>
      </w:pPr>
    </w:p>
    <w:p w14:paraId="5C723D39" w14:textId="405234A7" w:rsidR="007E2E80" w:rsidRPr="009441CC" w:rsidRDefault="007E2E80" w:rsidP="0014447C">
      <w:pPr>
        <w:pStyle w:val="Sinespaciado"/>
        <w:spacing w:line="360" w:lineRule="auto"/>
        <w:jc w:val="both"/>
        <w:rPr>
          <w:rFonts w:ascii="Palatino Linotype" w:eastAsia="Times New Roman" w:hAnsi="Palatino Linotype" w:cs="Times New Roman"/>
          <w:sz w:val="24"/>
          <w:szCs w:val="24"/>
          <w:lang w:val="es-ES_tradnl" w:eastAsia="es-ES"/>
        </w:rPr>
      </w:pPr>
      <w:r w:rsidRPr="009441CC">
        <w:rPr>
          <w:rFonts w:ascii="Palatino Linotype" w:eastAsia="Times New Roman" w:hAnsi="Palatino Linotype" w:cs="Times New Roman"/>
          <w:sz w:val="24"/>
          <w:szCs w:val="24"/>
          <w:lang w:val="es-ES_tradnl" w:eastAsia="es-ES"/>
        </w:rPr>
        <w:t xml:space="preserve">Modalidad de entrega: </w:t>
      </w:r>
      <w:r w:rsidRPr="009441CC">
        <w:rPr>
          <w:rFonts w:ascii="Palatino Linotype" w:eastAsia="Times New Roman" w:hAnsi="Palatino Linotype" w:cs="Times New Roman"/>
          <w:b/>
          <w:sz w:val="24"/>
          <w:szCs w:val="24"/>
          <w:lang w:val="es-ES_tradnl" w:eastAsia="es-ES"/>
        </w:rPr>
        <w:t>A través del SAIMEX.</w:t>
      </w:r>
    </w:p>
    <w:p w14:paraId="5CB01585" w14:textId="77777777" w:rsidR="00B41C25" w:rsidRPr="009441CC" w:rsidRDefault="00B41C25" w:rsidP="0014447C">
      <w:pPr>
        <w:pStyle w:val="Sinespaciado"/>
        <w:spacing w:line="360" w:lineRule="auto"/>
        <w:jc w:val="both"/>
        <w:rPr>
          <w:rFonts w:ascii="Palatino Linotype" w:eastAsia="Times New Roman" w:hAnsi="Palatino Linotype" w:cs="Times New Roman"/>
          <w:sz w:val="24"/>
          <w:szCs w:val="24"/>
          <w:lang w:val="es-ES_tradnl" w:eastAsia="es-ES"/>
        </w:rPr>
      </w:pPr>
    </w:p>
    <w:p w14:paraId="0F9698BB" w14:textId="77777777" w:rsidR="007E2E80" w:rsidRPr="009441CC" w:rsidRDefault="007E2E80" w:rsidP="0014447C">
      <w:pPr>
        <w:pStyle w:val="Sinespaciado"/>
        <w:spacing w:line="360" w:lineRule="auto"/>
        <w:jc w:val="both"/>
        <w:rPr>
          <w:rFonts w:ascii="Palatino Linotype" w:hAnsi="Palatino Linotype"/>
          <w:b/>
          <w:sz w:val="26"/>
          <w:szCs w:val="26"/>
          <w:lang w:val="es-ES_tradnl"/>
        </w:rPr>
      </w:pPr>
      <w:r w:rsidRPr="009441CC">
        <w:rPr>
          <w:rFonts w:ascii="Palatino Linotype" w:hAnsi="Palatino Linotype"/>
          <w:b/>
          <w:sz w:val="26"/>
          <w:szCs w:val="26"/>
          <w:lang w:val="es-ES_tradnl"/>
        </w:rPr>
        <w:t xml:space="preserve">SEGUNDO. </w:t>
      </w:r>
      <w:r w:rsidR="00DA21DB" w:rsidRPr="009441CC">
        <w:rPr>
          <w:rFonts w:ascii="Palatino Linotype" w:hAnsi="Palatino Linotype"/>
          <w:b/>
          <w:sz w:val="26"/>
          <w:szCs w:val="26"/>
          <w:lang w:val="es-ES_tradnl"/>
        </w:rPr>
        <w:t xml:space="preserve">De la </w:t>
      </w:r>
      <w:r w:rsidRPr="009441CC">
        <w:rPr>
          <w:rFonts w:ascii="Palatino Linotype" w:hAnsi="Palatino Linotype"/>
          <w:b/>
          <w:sz w:val="26"/>
          <w:szCs w:val="26"/>
          <w:lang w:val="es-ES_tradnl"/>
        </w:rPr>
        <w:t>respuesta del Sujeto Obligado.</w:t>
      </w:r>
    </w:p>
    <w:p w14:paraId="1F6DFEF9" w14:textId="5FD99925" w:rsidR="008C0E72" w:rsidRPr="009441CC" w:rsidRDefault="007E2E80" w:rsidP="0014447C">
      <w:pPr>
        <w:pStyle w:val="Sinespaciado"/>
        <w:spacing w:line="360" w:lineRule="auto"/>
        <w:jc w:val="both"/>
        <w:rPr>
          <w:rFonts w:ascii="Palatino Linotype" w:hAnsi="Palatino Linotype"/>
          <w:sz w:val="24"/>
          <w:lang w:val="es-ES_tradnl"/>
        </w:rPr>
      </w:pPr>
      <w:r w:rsidRPr="009441CC">
        <w:rPr>
          <w:rFonts w:ascii="Palatino Linotype" w:hAnsi="Palatino Linotype"/>
          <w:sz w:val="24"/>
          <w:lang w:val="es-ES_tradnl"/>
        </w:rPr>
        <w:t>En el expedient</w:t>
      </w:r>
      <w:r w:rsidR="008C0E72" w:rsidRPr="009441CC">
        <w:rPr>
          <w:rFonts w:ascii="Palatino Linotype" w:hAnsi="Palatino Linotype"/>
          <w:sz w:val="24"/>
          <w:lang w:val="es-ES_tradnl"/>
        </w:rPr>
        <w:t>e electrónico</w:t>
      </w:r>
      <w:r w:rsidR="005F5FE1" w:rsidRPr="009441CC">
        <w:rPr>
          <w:rFonts w:ascii="Palatino Linotype" w:hAnsi="Palatino Linotype"/>
          <w:sz w:val="24"/>
          <w:lang w:val="es-ES_tradnl"/>
        </w:rPr>
        <w:t xml:space="preserve"> del Sistema de Acceso a la Información Mexiquense (</w:t>
      </w:r>
      <w:r w:rsidR="008C0E72" w:rsidRPr="009441CC">
        <w:rPr>
          <w:rFonts w:ascii="Palatino Linotype" w:hAnsi="Palatino Linotype"/>
          <w:b/>
          <w:bCs/>
          <w:sz w:val="24"/>
          <w:lang w:val="es-ES_tradnl"/>
        </w:rPr>
        <w:t>SAIMEX</w:t>
      </w:r>
      <w:r w:rsidR="005F5FE1" w:rsidRPr="009441CC">
        <w:rPr>
          <w:rFonts w:ascii="Palatino Linotype" w:hAnsi="Palatino Linotype"/>
          <w:sz w:val="24"/>
          <w:lang w:val="es-ES_tradnl"/>
        </w:rPr>
        <w:t>)</w:t>
      </w:r>
      <w:r w:rsidR="008C0E72" w:rsidRPr="009441CC">
        <w:rPr>
          <w:rFonts w:ascii="Palatino Linotype" w:hAnsi="Palatino Linotype"/>
          <w:sz w:val="24"/>
          <w:lang w:val="es-ES_tradnl"/>
        </w:rPr>
        <w:t>, se observa</w:t>
      </w:r>
      <w:r w:rsidRPr="009441CC">
        <w:rPr>
          <w:rFonts w:ascii="Palatino Linotype" w:hAnsi="Palatino Linotype"/>
          <w:sz w:val="24"/>
          <w:lang w:val="es-ES_tradnl"/>
        </w:rPr>
        <w:t xml:space="preserve"> que </w:t>
      </w:r>
      <w:r w:rsidR="000E7C0A" w:rsidRPr="009441CC">
        <w:rPr>
          <w:rFonts w:ascii="Palatino Linotype" w:hAnsi="Palatino Linotype"/>
          <w:sz w:val="24"/>
          <w:lang w:val="es-ES_tradnl"/>
        </w:rPr>
        <w:t>el</w:t>
      </w:r>
      <w:r w:rsidRPr="009441CC">
        <w:rPr>
          <w:rFonts w:ascii="Palatino Linotype" w:hAnsi="Palatino Linotype"/>
          <w:sz w:val="24"/>
          <w:lang w:val="es-ES_tradnl"/>
        </w:rPr>
        <w:t xml:space="preserve"> </w:t>
      </w:r>
      <w:r w:rsidRPr="009441CC">
        <w:rPr>
          <w:rFonts w:ascii="Palatino Linotype" w:hAnsi="Palatino Linotype"/>
          <w:b/>
          <w:sz w:val="24"/>
          <w:lang w:val="es-ES_tradnl"/>
        </w:rPr>
        <w:t>Sujeto Obligado</w:t>
      </w:r>
      <w:r w:rsidRPr="009441CC">
        <w:rPr>
          <w:rFonts w:ascii="Palatino Linotype" w:hAnsi="Palatino Linotype"/>
          <w:sz w:val="24"/>
          <w:lang w:val="es-ES_tradnl"/>
        </w:rPr>
        <w:t xml:space="preserve"> dio respuesta a la solicitud de información en fecha </w:t>
      </w:r>
      <w:r w:rsidR="00A17CB3" w:rsidRPr="009441CC">
        <w:rPr>
          <w:rFonts w:ascii="Palatino Linotype" w:hAnsi="Palatino Linotype"/>
          <w:sz w:val="24"/>
          <w:lang w:val="es-ES_tradnl"/>
        </w:rPr>
        <w:t>veinticinco de noviembre de dos mil veinticuatro</w:t>
      </w:r>
      <w:r w:rsidRPr="009441CC">
        <w:rPr>
          <w:rFonts w:ascii="Palatino Linotype" w:hAnsi="Palatino Linotype"/>
          <w:sz w:val="24"/>
          <w:lang w:val="es-ES_tradnl"/>
        </w:rPr>
        <w:t xml:space="preserve">, </w:t>
      </w:r>
      <w:r w:rsidR="008C0E72" w:rsidRPr="009441CC">
        <w:rPr>
          <w:rFonts w:ascii="Palatino Linotype" w:hAnsi="Palatino Linotype"/>
          <w:sz w:val="24"/>
          <w:lang w:val="es-ES_tradnl"/>
        </w:rPr>
        <w:t>manifestando lo siguiente:</w:t>
      </w:r>
    </w:p>
    <w:p w14:paraId="59DB6368" w14:textId="77777777" w:rsidR="008C0E72" w:rsidRPr="009441CC" w:rsidRDefault="008C0E72" w:rsidP="0014447C">
      <w:pPr>
        <w:pStyle w:val="Sinespaciado"/>
        <w:spacing w:line="360" w:lineRule="auto"/>
        <w:jc w:val="both"/>
        <w:rPr>
          <w:rFonts w:ascii="Palatino Linotype" w:hAnsi="Palatino Linotype"/>
          <w:sz w:val="24"/>
          <w:lang w:val="es-ES_tradnl"/>
        </w:rPr>
      </w:pPr>
    </w:p>
    <w:p w14:paraId="68AF3B70" w14:textId="77777777" w:rsidR="00A17CB3" w:rsidRPr="009441CC" w:rsidRDefault="008C0E72" w:rsidP="00A17CB3">
      <w:pPr>
        <w:pStyle w:val="Sinespaciado"/>
        <w:ind w:left="567" w:right="567"/>
        <w:jc w:val="right"/>
        <w:rPr>
          <w:rFonts w:ascii="Palatino Linotype" w:hAnsi="Palatino Linotype"/>
          <w:i/>
          <w:lang w:val="es-ES_tradnl"/>
        </w:rPr>
      </w:pPr>
      <w:r w:rsidRPr="009441CC">
        <w:rPr>
          <w:rFonts w:ascii="Palatino Linotype" w:hAnsi="Palatino Linotype"/>
          <w:sz w:val="24"/>
          <w:lang w:val="es-ES_tradnl"/>
        </w:rPr>
        <w:t>“</w:t>
      </w:r>
      <w:r w:rsidR="00A17CB3" w:rsidRPr="009441CC">
        <w:rPr>
          <w:rFonts w:ascii="Palatino Linotype" w:hAnsi="Palatino Linotype"/>
          <w:i/>
          <w:lang w:val="es-ES_tradnl"/>
        </w:rPr>
        <w:t xml:space="preserve">Folio de la solicitud: </w:t>
      </w:r>
      <w:r w:rsidR="00A17CB3" w:rsidRPr="009441CC">
        <w:rPr>
          <w:rFonts w:ascii="Palatino Linotype" w:hAnsi="Palatino Linotype"/>
          <w:b/>
          <w:bCs/>
          <w:i/>
          <w:u w:val="single"/>
          <w:lang w:val="es-ES_tradnl"/>
        </w:rPr>
        <w:t>00152/IFR/IP/2024</w:t>
      </w:r>
    </w:p>
    <w:p w14:paraId="032E0D18" w14:textId="77777777" w:rsidR="00A17CB3" w:rsidRPr="009441CC" w:rsidRDefault="00A17CB3" w:rsidP="00A17CB3">
      <w:pPr>
        <w:pStyle w:val="Sinespaciado"/>
        <w:ind w:left="567" w:right="567"/>
        <w:jc w:val="both"/>
        <w:rPr>
          <w:rFonts w:ascii="Palatino Linotype" w:hAnsi="Palatino Linotype"/>
          <w:i/>
          <w:lang w:val="es-ES_tradnl"/>
        </w:rPr>
      </w:pPr>
    </w:p>
    <w:p w14:paraId="25883498" w14:textId="3DE48779" w:rsidR="00A17CB3" w:rsidRPr="009441CC" w:rsidRDefault="00A17CB3" w:rsidP="00A17CB3">
      <w:pPr>
        <w:pStyle w:val="Sinespaciado"/>
        <w:ind w:left="567" w:right="567"/>
        <w:jc w:val="both"/>
        <w:rPr>
          <w:rFonts w:ascii="Palatino Linotype" w:hAnsi="Palatino Linotype"/>
          <w:i/>
          <w:lang w:val="es-ES_tradnl"/>
        </w:rPr>
      </w:pPr>
      <w:r w:rsidRPr="009441CC">
        <w:rPr>
          <w:rFonts w:ascii="Palatino Linotype" w:hAnsi="Palatino Linotype"/>
          <w:i/>
          <w:lang w:val="es-ES_tradnl"/>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D4B3DDE" w14:textId="77777777" w:rsidR="00A17CB3" w:rsidRPr="009441CC" w:rsidRDefault="00A17CB3" w:rsidP="00A17CB3">
      <w:pPr>
        <w:pStyle w:val="Sinespaciado"/>
        <w:ind w:left="567" w:right="567"/>
        <w:jc w:val="both"/>
        <w:rPr>
          <w:rFonts w:ascii="Palatino Linotype" w:hAnsi="Palatino Linotype"/>
          <w:i/>
          <w:lang w:val="es-ES_tradnl"/>
        </w:rPr>
      </w:pPr>
    </w:p>
    <w:p w14:paraId="75567D30" w14:textId="77777777" w:rsidR="00A17CB3" w:rsidRPr="009441CC" w:rsidRDefault="00A17CB3" w:rsidP="00A17CB3">
      <w:pPr>
        <w:pStyle w:val="Sinespaciado"/>
        <w:ind w:left="567" w:right="567"/>
        <w:jc w:val="both"/>
        <w:rPr>
          <w:rFonts w:ascii="Palatino Linotype" w:hAnsi="Palatino Linotype"/>
          <w:i/>
          <w:lang w:val="es-ES_tradnl"/>
        </w:rPr>
      </w:pPr>
      <w:r w:rsidRPr="009441CC">
        <w:rPr>
          <w:rFonts w:ascii="Palatino Linotype" w:hAnsi="Palatino Linotype"/>
          <w:i/>
          <w:lang w:val="es-ES_tradnl"/>
        </w:rPr>
        <w:t>C. SOLICITANTE: Le informo que esta Unidad de Transparencia, mediante oficio número 233C0101040202L/667/2024, emite respuesta a su solicitud, mismo que se anexa en ARCHIVOS ANEXOS.</w:t>
      </w:r>
    </w:p>
    <w:p w14:paraId="4D5D1289" w14:textId="77777777" w:rsidR="00A17CB3" w:rsidRPr="009441CC" w:rsidRDefault="00A17CB3" w:rsidP="00A17CB3">
      <w:pPr>
        <w:pStyle w:val="Sinespaciado"/>
        <w:ind w:left="567" w:right="567"/>
        <w:jc w:val="both"/>
        <w:rPr>
          <w:rFonts w:ascii="Palatino Linotype" w:hAnsi="Palatino Linotype"/>
          <w:i/>
          <w:lang w:val="es-ES_tradnl"/>
        </w:rPr>
      </w:pPr>
    </w:p>
    <w:p w14:paraId="120D8FB4" w14:textId="1A91259F" w:rsidR="00A17CB3" w:rsidRPr="009441CC" w:rsidRDefault="00A17CB3" w:rsidP="00A17CB3">
      <w:pPr>
        <w:pStyle w:val="Sinespaciado"/>
        <w:ind w:left="567" w:right="567"/>
        <w:jc w:val="both"/>
        <w:rPr>
          <w:rFonts w:ascii="Palatino Linotype" w:hAnsi="Palatino Linotype"/>
          <w:i/>
          <w:lang w:val="es-ES_tradnl"/>
        </w:rPr>
      </w:pPr>
      <w:r w:rsidRPr="009441CC">
        <w:rPr>
          <w:rFonts w:ascii="Palatino Linotype" w:hAnsi="Palatino Linotype"/>
          <w:i/>
          <w:lang w:val="es-ES_tradnl"/>
        </w:rPr>
        <w:t>ATENTAMENTE</w:t>
      </w:r>
    </w:p>
    <w:p w14:paraId="7B1A6F45" w14:textId="2D4EAA35" w:rsidR="008C0E72" w:rsidRPr="009441CC" w:rsidRDefault="00A17CB3" w:rsidP="00A17CB3">
      <w:pPr>
        <w:pStyle w:val="Sinespaciado"/>
        <w:ind w:left="567" w:right="567"/>
        <w:jc w:val="both"/>
        <w:rPr>
          <w:rFonts w:ascii="Palatino Linotype" w:hAnsi="Palatino Linotype"/>
          <w:i/>
          <w:lang w:val="es-ES_tradnl"/>
        </w:rPr>
      </w:pPr>
      <w:r w:rsidRPr="009441CC">
        <w:rPr>
          <w:rFonts w:ascii="Palatino Linotype" w:hAnsi="Palatino Linotype"/>
          <w:i/>
          <w:lang w:val="es-ES_tradnl"/>
        </w:rPr>
        <w:t>L.D. SERGIO ALFONSO BRITO MOLL MARTÍNEZ</w:t>
      </w:r>
      <w:r w:rsidR="008C0E72" w:rsidRPr="009441CC">
        <w:rPr>
          <w:rFonts w:ascii="Palatino Linotype" w:hAnsi="Palatino Linotype"/>
          <w:i/>
          <w:lang w:val="es-ES_tradnl"/>
        </w:rPr>
        <w:t>” (Sic)</w:t>
      </w:r>
    </w:p>
    <w:p w14:paraId="402B9F41" w14:textId="77777777" w:rsidR="008C0E72" w:rsidRPr="009441CC" w:rsidRDefault="008C0E72" w:rsidP="0014447C">
      <w:pPr>
        <w:pStyle w:val="Sinespaciado"/>
        <w:spacing w:line="360" w:lineRule="auto"/>
        <w:jc w:val="both"/>
        <w:rPr>
          <w:rFonts w:ascii="Palatino Linotype" w:hAnsi="Palatino Linotype"/>
          <w:sz w:val="24"/>
          <w:lang w:val="es-ES_tradnl"/>
        </w:rPr>
      </w:pPr>
    </w:p>
    <w:p w14:paraId="64895DBF" w14:textId="3A175048" w:rsidR="007E2E80" w:rsidRPr="009441CC" w:rsidRDefault="00D04234" w:rsidP="0014447C">
      <w:pPr>
        <w:pStyle w:val="Sinespaciado"/>
        <w:spacing w:line="360" w:lineRule="auto"/>
        <w:jc w:val="both"/>
        <w:rPr>
          <w:rFonts w:ascii="Palatino Linotype" w:hAnsi="Palatino Linotype"/>
          <w:i/>
          <w:sz w:val="24"/>
          <w:szCs w:val="24"/>
          <w:lang w:val="es-ES_tradnl"/>
        </w:rPr>
      </w:pPr>
      <w:r w:rsidRPr="009441CC">
        <w:rPr>
          <w:rFonts w:ascii="Palatino Linotype" w:hAnsi="Palatino Linotype"/>
          <w:sz w:val="24"/>
          <w:szCs w:val="24"/>
          <w:lang w:val="es-ES_tradnl"/>
        </w:rPr>
        <w:t xml:space="preserve">A su respuesta anexó </w:t>
      </w:r>
      <w:r w:rsidR="00251EC4" w:rsidRPr="009441CC">
        <w:rPr>
          <w:rFonts w:ascii="Palatino Linotype" w:hAnsi="Palatino Linotype"/>
          <w:sz w:val="24"/>
          <w:szCs w:val="24"/>
          <w:lang w:val="es-ES_tradnl"/>
        </w:rPr>
        <w:t>los</w:t>
      </w:r>
      <w:r w:rsidRPr="009441CC">
        <w:rPr>
          <w:rFonts w:ascii="Palatino Linotype" w:hAnsi="Palatino Linotype"/>
          <w:sz w:val="24"/>
          <w:szCs w:val="24"/>
          <w:lang w:val="es-ES_tradnl"/>
        </w:rPr>
        <w:t xml:space="preserve"> archivo</w:t>
      </w:r>
      <w:r w:rsidR="00251EC4" w:rsidRPr="009441CC">
        <w:rPr>
          <w:rFonts w:ascii="Palatino Linotype" w:hAnsi="Palatino Linotype"/>
          <w:sz w:val="24"/>
          <w:szCs w:val="24"/>
          <w:lang w:val="es-ES_tradnl"/>
        </w:rPr>
        <w:t>s</w:t>
      </w:r>
      <w:r w:rsidRPr="009441CC">
        <w:rPr>
          <w:rFonts w:ascii="Palatino Linotype" w:hAnsi="Palatino Linotype"/>
          <w:sz w:val="24"/>
          <w:szCs w:val="24"/>
          <w:lang w:val="es-ES_tradnl"/>
        </w:rPr>
        <w:t xml:space="preserve"> electrónico</w:t>
      </w:r>
      <w:r w:rsidR="00251EC4" w:rsidRPr="009441CC">
        <w:rPr>
          <w:rFonts w:ascii="Palatino Linotype" w:hAnsi="Palatino Linotype"/>
          <w:sz w:val="24"/>
          <w:szCs w:val="24"/>
          <w:lang w:val="es-ES_tradnl"/>
        </w:rPr>
        <w:t>s</w:t>
      </w:r>
      <w:r w:rsidRPr="009441CC">
        <w:rPr>
          <w:rFonts w:ascii="Palatino Linotype" w:hAnsi="Palatino Linotype"/>
          <w:sz w:val="24"/>
          <w:szCs w:val="24"/>
          <w:lang w:val="es-ES_tradnl"/>
        </w:rPr>
        <w:t xml:space="preserve"> denominado</w:t>
      </w:r>
      <w:r w:rsidR="00251EC4" w:rsidRPr="009441CC">
        <w:rPr>
          <w:rFonts w:ascii="Palatino Linotype" w:hAnsi="Palatino Linotype"/>
          <w:sz w:val="24"/>
          <w:szCs w:val="24"/>
          <w:lang w:val="es-ES_tradnl"/>
        </w:rPr>
        <w:t>s</w:t>
      </w:r>
      <w:r w:rsidRPr="009441CC">
        <w:rPr>
          <w:rFonts w:ascii="Palatino Linotype" w:hAnsi="Palatino Linotype"/>
          <w:sz w:val="24"/>
          <w:szCs w:val="24"/>
          <w:lang w:val="es-ES_tradnl"/>
        </w:rPr>
        <w:t xml:space="preserve"> </w:t>
      </w:r>
      <w:r w:rsidRPr="009441CC">
        <w:rPr>
          <w:rFonts w:ascii="Palatino Linotype" w:hAnsi="Palatino Linotype"/>
          <w:b/>
          <w:sz w:val="24"/>
          <w:szCs w:val="24"/>
          <w:lang w:val="es-ES_tradnl"/>
        </w:rPr>
        <w:t>“</w:t>
      </w:r>
      <w:r w:rsidR="00A17CB3" w:rsidRPr="009441CC">
        <w:rPr>
          <w:rFonts w:ascii="Palatino Linotype" w:hAnsi="Palatino Linotype"/>
          <w:b/>
          <w:sz w:val="24"/>
          <w:szCs w:val="24"/>
          <w:lang w:val="es-ES_tradnl"/>
        </w:rPr>
        <w:t>Respuesta a solicitante 00152-IFR-IP-2024.pdf</w:t>
      </w:r>
      <w:r w:rsidR="00251EC4" w:rsidRPr="009441CC">
        <w:rPr>
          <w:rFonts w:ascii="Palatino Linotype" w:hAnsi="Palatino Linotype"/>
          <w:b/>
          <w:sz w:val="24"/>
          <w:szCs w:val="24"/>
          <w:lang w:val="es-ES_tradnl"/>
        </w:rPr>
        <w:t>”</w:t>
      </w:r>
      <w:r w:rsidR="00EA2AAB" w:rsidRPr="009441CC">
        <w:rPr>
          <w:rFonts w:ascii="Palatino Linotype" w:hAnsi="Palatino Linotype"/>
          <w:sz w:val="24"/>
          <w:szCs w:val="24"/>
          <w:lang w:val="es-ES_tradnl"/>
        </w:rPr>
        <w:t xml:space="preserve">, </w:t>
      </w:r>
      <w:r w:rsidR="00A17CB3" w:rsidRPr="009441CC">
        <w:rPr>
          <w:rFonts w:ascii="Palatino Linotype" w:hAnsi="Palatino Linotype"/>
          <w:sz w:val="24"/>
          <w:szCs w:val="24"/>
          <w:lang w:val="es-ES_tradnl"/>
        </w:rPr>
        <w:t>el</w:t>
      </w:r>
      <w:r w:rsidRPr="009441CC">
        <w:rPr>
          <w:rFonts w:ascii="Palatino Linotype" w:hAnsi="Palatino Linotype"/>
          <w:sz w:val="24"/>
          <w:szCs w:val="24"/>
          <w:lang w:val="es-ES_tradnl"/>
        </w:rPr>
        <w:t xml:space="preserve"> cual</w:t>
      </w:r>
      <w:r w:rsidR="00047D72" w:rsidRPr="009441CC">
        <w:rPr>
          <w:rFonts w:ascii="Palatino Linotype" w:hAnsi="Palatino Linotype"/>
          <w:sz w:val="24"/>
          <w:szCs w:val="24"/>
          <w:lang w:val="es-ES_tradnl"/>
        </w:rPr>
        <w:t xml:space="preserve"> no se </w:t>
      </w:r>
      <w:r w:rsidR="00C12DAE" w:rsidRPr="009441CC">
        <w:rPr>
          <w:rFonts w:ascii="Palatino Linotype" w:hAnsi="Palatino Linotype"/>
          <w:sz w:val="24"/>
          <w:szCs w:val="24"/>
          <w:lang w:val="es-ES_tradnl"/>
        </w:rPr>
        <w:t>reproduce</w:t>
      </w:r>
      <w:r w:rsidRPr="009441CC">
        <w:rPr>
          <w:rFonts w:ascii="Palatino Linotype" w:hAnsi="Palatino Linotype"/>
          <w:sz w:val="24"/>
          <w:szCs w:val="24"/>
          <w:lang w:val="es-ES_tradnl"/>
        </w:rPr>
        <w:t xml:space="preserve"> </w:t>
      </w:r>
      <w:r w:rsidR="008E63C2" w:rsidRPr="009441CC">
        <w:rPr>
          <w:rFonts w:ascii="Palatino Linotype" w:hAnsi="Palatino Linotype"/>
          <w:sz w:val="24"/>
          <w:szCs w:val="24"/>
          <w:lang w:val="es-ES_tradnl"/>
        </w:rPr>
        <w:t xml:space="preserve">toda vez que su contenido es del </w:t>
      </w:r>
      <w:r w:rsidRPr="009441CC">
        <w:rPr>
          <w:rFonts w:ascii="Palatino Linotype" w:hAnsi="Palatino Linotype"/>
          <w:sz w:val="24"/>
          <w:szCs w:val="24"/>
          <w:lang w:val="es-ES_tradnl"/>
        </w:rPr>
        <w:t>conocimiento de las partes; no obstante, se hará mérito de su contenido más adelante</w:t>
      </w:r>
      <w:r w:rsidR="00BE6D77" w:rsidRPr="009441CC">
        <w:rPr>
          <w:rFonts w:ascii="Palatino Linotype" w:hAnsi="Palatino Linotype"/>
          <w:sz w:val="24"/>
          <w:szCs w:val="24"/>
          <w:lang w:val="es-ES_tradnl"/>
        </w:rPr>
        <w:t>.</w:t>
      </w:r>
    </w:p>
    <w:p w14:paraId="04DE6020" w14:textId="77777777" w:rsidR="007E2E80" w:rsidRPr="009441CC" w:rsidRDefault="007E2E80" w:rsidP="0014447C">
      <w:pPr>
        <w:pStyle w:val="Sinespaciado"/>
        <w:spacing w:line="360" w:lineRule="auto"/>
        <w:jc w:val="both"/>
        <w:rPr>
          <w:rFonts w:ascii="Palatino Linotype" w:eastAsia="Times New Roman" w:hAnsi="Palatino Linotype"/>
          <w:sz w:val="24"/>
          <w:szCs w:val="24"/>
          <w:lang w:val="es-ES_tradnl" w:eastAsia="es-ES"/>
        </w:rPr>
      </w:pPr>
    </w:p>
    <w:p w14:paraId="7816DDC6" w14:textId="77777777" w:rsidR="00A17CB3" w:rsidRPr="009441CC" w:rsidRDefault="00A17CB3" w:rsidP="0014447C">
      <w:pPr>
        <w:pStyle w:val="Sinespaciado"/>
        <w:spacing w:line="360" w:lineRule="auto"/>
        <w:jc w:val="both"/>
        <w:rPr>
          <w:rFonts w:ascii="Palatino Linotype" w:eastAsia="Times New Roman" w:hAnsi="Palatino Linotype"/>
          <w:sz w:val="24"/>
          <w:szCs w:val="24"/>
          <w:lang w:val="es-ES_tradnl" w:eastAsia="es-ES"/>
        </w:rPr>
      </w:pPr>
    </w:p>
    <w:p w14:paraId="621A6924" w14:textId="77777777" w:rsidR="007E2E80" w:rsidRPr="009441CC" w:rsidRDefault="007E2E80" w:rsidP="0014447C">
      <w:pPr>
        <w:pStyle w:val="Sinespaciado"/>
        <w:spacing w:line="360" w:lineRule="auto"/>
        <w:jc w:val="both"/>
        <w:rPr>
          <w:rFonts w:ascii="Palatino Linotype" w:hAnsi="Palatino Linotype"/>
          <w:b/>
          <w:sz w:val="26"/>
          <w:szCs w:val="26"/>
          <w:lang w:val="es-ES_tradnl"/>
        </w:rPr>
      </w:pPr>
      <w:r w:rsidRPr="009441CC">
        <w:rPr>
          <w:rFonts w:ascii="Palatino Linotype" w:hAnsi="Palatino Linotype"/>
          <w:b/>
          <w:sz w:val="26"/>
          <w:szCs w:val="26"/>
          <w:lang w:val="es-ES_tradnl"/>
        </w:rPr>
        <w:lastRenderedPageBreak/>
        <w:t>TERCERO. Del recurso de revisión.</w:t>
      </w:r>
    </w:p>
    <w:p w14:paraId="2A4068CA" w14:textId="4478D02E" w:rsidR="007E2E80" w:rsidRPr="009441CC" w:rsidRDefault="007E2E80" w:rsidP="0014447C">
      <w:pPr>
        <w:pStyle w:val="Sinespaciado"/>
        <w:spacing w:line="360" w:lineRule="auto"/>
        <w:jc w:val="both"/>
        <w:rPr>
          <w:rFonts w:ascii="Palatino Linotype" w:hAnsi="Palatino Linotype"/>
          <w:sz w:val="24"/>
          <w:szCs w:val="24"/>
          <w:lang w:val="es-ES_tradnl"/>
        </w:rPr>
      </w:pPr>
      <w:r w:rsidRPr="009441CC">
        <w:rPr>
          <w:rFonts w:ascii="Palatino Linotype" w:hAnsi="Palatino Linotype"/>
          <w:sz w:val="24"/>
          <w:szCs w:val="24"/>
          <w:lang w:val="es-ES_tradnl"/>
        </w:rPr>
        <w:t>Inconforme c</w:t>
      </w:r>
      <w:r w:rsidR="00D04234" w:rsidRPr="009441CC">
        <w:rPr>
          <w:rFonts w:ascii="Palatino Linotype" w:hAnsi="Palatino Linotype"/>
          <w:sz w:val="24"/>
          <w:szCs w:val="24"/>
          <w:lang w:val="es-ES_tradnl"/>
        </w:rPr>
        <w:t xml:space="preserve">on la respuesta emitida por el </w:t>
      </w:r>
      <w:r w:rsidR="00D04234" w:rsidRPr="009441CC">
        <w:rPr>
          <w:rFonts w:ascii="Palatino Linotype" w:hAnsi="Palatino Linotype"/>
          <w:b/>
          <w:bCs/>
          <w:sz w:val="24"/>
          <w:szCs w:val="24"/>
          <w:lang w:val="es-ES_tradnl"/>
        </w:rPr>
        <w:t>Sujeto O</w:t>
      </w:r>
      <w:r w:rsidRPr="009441CC">
        <w:rPr>
          <w:rFonts w:ascii="Palatino Linotype" w:hAnsi="Palatino Linotype"/>
          <w:b/>
          <w:bCs/>
          <w:sz w:val="24"/>
          <w:szCs w:val="24"/>
          <w:lang w:val="es-ES_tradnl"/>
        </w:rPr>
        <w:t>bligado</w:t>
      </w:r>
      <w:r w:rsidRPr="009441CC">
        <w:rPr>
          <w:rFonts w:ascii="Palatino Linotype" w:hAnsi="Palatino Linotype"/>
          <w:sz w:val="24"/>
          <w:szCs w:val="24"/>
          <w:lang w:val="es-ES_tradnl"/>
        </w:rPr>
        <w:t xml:space="preserve">, </w:t>
      </w:r>
      <w:r w:rsidR="00527333" w:rsidRPr="009441CC">
        <w:rPr>
          <w:rFonts w:ascii="Palatino Linotype" w:hAnsi="Palatino Linotype"/>
          <w:sz w:val="24"/>
          <w:szCs w:val="24"/>
          <w:lang w:val="es-ES_tradnl"/>
        </w:rPr>
        <w:t>el</w:t>
      </w:r>
      <w:r w:rsidRPr="009441CC">
        <w:rPr>
          <w:rFonts w:ascii="Palatino Linotype" w:hAnsi="Palatino Linotype"/>
          <w:sz w:val="24"/>
          <w:szCs w:val="24"/>
          <w:lang w:val="es-ES_tradnl"/>
        </w:rPr>
        <w:t xml:space="preserve"> </w:t>
      </w:r>
      <w:r w:rsidRPr="009441CC">
        <w:rPr>
          <w:rFonts w:ascii="Palatino Linotype" w:hAnsi="Palatino Linotype"/>
          <w:b/>
          <w:bCs/>
          <w:sz w:val="24"/>
          <w:szCs w:val="24"/>
          <w:lang w:val="es-ES_tradnl"/>
        </w:rPr>
        <w:t xml:space="preserve">Recurrente </w:t>
      </w:r>
      <w:r w:rsidRPr="009441CC">
        <w:rPr>
          <w:rFonts w:ascii="Palatino Linotype" w:hAnsi="Palatino Linotype"/>
          <w:sz w:val="24"/>
          <w:szCs w:val="24"/>
          <w:lang w:val="es-ES_tradnl"/>
        </w:rPr>
        <w:t xml:space="preserve">interpuso el </w:t>
      </w:r>
      <w:r w:rsidR="00D04234" w:rsidRPr="009441CC">
        <w:rPr>
          <w:rFonts w:ascii="Palatino Linotype" w:hAnsi="Palatino Linotype"/>
          <w:sz w:val="24"/>
          <w:szCs w:val="24"/>
          <w:lang w:val="es-ES_tradnl"/>
        </w:rPr>
        <w:t xml:space="preserve">presente </w:t>
      </w:r>
      <w:r w:rsidRPr="009441CC">
        <w:rPr>
          <w:rFonts w:ascii="Palatino Linotype" w:hAnsi="Palatino Linotype"/>
          <w:sz w:val="24"/>
          <w:szCs w:val="24"/>
          <w:lang w:val="es-ES_tradnl"/>
        </w:rPr>
        <w:t xml:space="preserve">recurso de revisión, en fecha </w:t>
      </w:r>
      <w:r w:rsidR="00127809" w:rsidRPr="009441CC">
        <w:rPr>
          <w:rFonts w:ascii="Palatino Linotype" w:hAnsi="Palatino Linotype"/>
          <w:sz w:val="24"/>
          <w:szCs w:val="24"/>
          <w:lang w:val="es-ES_tradnl"/>
        </w:rPr>
        <w:t>dos de diciembre de dos mil veinticuatro</w:t>
      </w:r>
      <w:r w:rsidRPr="009441CC">
        <w:rPr>
          <w:rFonts w:ascii="Palatino Linotype" w:hAnsi="Palatino Linotype"/>
          <w:sz w:val="24"/>
          <w:szCs w:val="24"/>
          <w:lang w:val="es-ES_tradnl"/>
        </w:rPr>
        <w:t xml:space="preserve">, en el sistema electrónico con el expediente número </w:t>
      </w:r>
      <w:r w:rsidR="00127809" w:rsidRPr="009441CC">
        <w:rPr>
          <w:rFonts w:ascii="Palatino Linotype" w:hAnsi="Palatino Linotype"/>
          <w:b/>
          <w:bCs/>
          <w:sz w:val="24"/>
          <w:szCs w:val="24"/>
          <w:lang w:val="es-ES_tradnl" w:eastAsia="es-MX"/>
        </w:rPr>
        <w:t>07440/INFOEM/IP/RR/2024</w:t>
      </w:r>
      <w:r w:rsidRPr="009441CC">
        <w:rPr>
          <w:rFonts w:ascii="Palatino Linotype" w:hAnsi="Palatino Linotype"/>
          <w:sz w:val="24"/>
          <w:szCs w:val="24"/>
          <w:lang w:val="es-ES_tradnl"/>
        </w:rPr>
        <w:t>, en el cual arguye</w:t>
      </w:r>
      <w:r w:rsidR="00D04234" w:rsidRPr="009441CC">
        <w:rPr>
          <w:rFonts w:ascii="Palatino Linotype" w:hAnsi="Palatino Linotype"/>
          <w:sz w:val="24"/>
          <w:szCs w:val="24"/>
          <w:lang w:val="es-ES_tradnl"/>
        </w:rPr>
        <w:t xml:space="preserve"> l</w:t>
      </w:r>
      <w:r w:rsidRPr="009441CC">
        <w:rPr>
          <w:rFonts w:ascii="Palatino Linotype" w:hAnsi="Palatino Linotype"/>
          <w:sz w:val="24"/>
          <w:szCs w:val="24"/>
          <w:lang w:val="es-ES_tradnl"/>
        </w:rPr>
        <w:t>as siguientes manifestaciones:</w:t>
      </w:r>
    </w:p>
    <w:p w14:paraId="0400D7A4" w14:textId="77777777" w:rsidR="007E2E80" w:rsidRPr="009441CC" w:rsidRDefault="007E2E80" w:rsidP="0014447C">
      <w:pPr>
        <w:spacing w:before="240"/>
        <w:jc w:val="both"/>
        <w:rPr>
          <w:rFonts w:ascii="Palatino Linotype" w:hAnsi="Palatino Linotype" w:cs="Arial"/>
          <w:b/>
          <w:sz w:val="24"/>
          <w:szCs w:val="24"/>
        </w:rPr>
      </w:pPr>
      <w:r w:rsidRPr="009441CC">
        <w:rPr>
          <w:rFonts w:ascii="Palatino Linotype" w:hAnsi="Palatino Linotype" w:cs="Arial"/>
          <w:b/>
          <w:sz w:val="24"/>
          <w:szCs w:val="24"/>
        </w:rPr>
        <w:t>Acto Impugnado:</w:t>
      </w:r>
    </w:p>
    <w:p w14:paraId="2F5D6248" w14:textId="79269C9E" w:rsidR="007E2E80" w:rsidRPr="009441CC" w:rsidRDefault="007E2E80" w:rsidP="0014447C">
      <w:pPr>
        <w:spacing w:line="240" w:lineRule="auto"/>
        <w:ind w:left="851" w:right="850"/>
        <w:jc w:val="both"/>
        <w:rPr>
          <w:rFonts w:ascii="Palatino Linotype" w:hAnsi="Palatino Linotype" w:cs="Arial"/>
          <w:i/>
        </w:rPr>
      </w:pPr>
      <w:r w:rsidRPr="009441CC">
        <w:rPr>
          <w:rFonts w:ascii="Palatino Linotype" w:hAnsi="Palatino Linotype" w:cs="Arial"/>
          <w:i/>
        </w:rPr>
        <w:t>“</w:t>
      </w:r>
      <w:r w:rsidR="00127809" w:rsidRPr="009441CC">
        <w:rPr>
          <w:rFonts w:ascii="Palatino Linotype" w:hAnsi="Palatino Linotype" w:cs="Arial"/>
          <w:i/>
        </w:rPr>
        <w:t>OFICIO DE RESPUESTA CON NOMENCLATURA OFICIO/233C0101040202l/667/2024, CON NÚMERO DE FOLIO DE SOLICITUD 00152/IFR/IP/2024.</w:t>
      </w:r>
      <w:r w:rsidR="006A3A54" w:rsidRPr="009441CC">
        <w:rPr>
          <w:rFonts w:ascii="Palatino Linotype" w:hAnsi="Palatino Linotype" w:cs="Arial"/>
          <w:i/>
        </w:rPr>
        <w:t>"(Sic)</w:t>
      </w:r>
    </w:p>
    <w:p w14:paraId="2C90245F" w14:textId="77777777" w:rsidR="007E2E80" w:rsidRPr="009441CC" w:rsidRDefault="007E2E80" w:rsidP="0014447C">
      <w:pPr>
        <w:spacing w:before="240"/>
        <w:jc w:val="both"/>
        <w:rPr>
          <w:rFonts w:ascii="Palatino Linotype" w:hAnsi="Palatino Linotype" w:cs="Arial"/>
          <w:sz w:val="24"/>
          <w:szCs w:val="24"/>
        </w:rPr>
      </w:pPr>
      <w:r w:rsidRPr="009441CC">
        <w:rPr>
          <w:rFonts w:ascii="Palatino Linotype" w:hAnsi="Palatino Linotype" w:cs="Arial"/>
          <w:b/>
          <w:sz w:val="24"/>
          <w:szCs w:val="24"/>
        </w:rPr>
        <w:t>Razones o Motivos de Inconformidad</w:t>
      </w:r>
      <w:r w:rsidRPr="009441CC">
        <w:rPr>
          <w:rFonts w:ascii="Palatino Linotype" w:hAnsi="Palatino Linotype" w:cs="Arial"/>
          <w:sz w:val="24"/>
          <w:szCs w:val="24"/>
        </w:rPr>
        <w:t xml:space="preserve">: </w:t>
      </w:r>
    </w:p>
    <w:p w14:paraId="30D01D8A" w14:textId="4C84C797" w:rsidR="007E2E80" w:rsidRPr="009441CC" w:rsidRDefault="007E2E80" w:rsidP="0014447C">
      <w:pPr>
        <w:spacing w:line="240" w:lineRule="auto"/>
        <w:ind w:left="851" w:right="850"/>
        <w:jc w:val="both"/>
        <w:rPr>
          <w:rFonts w:ascii="Palatino Linotype" w:hAnsi="Palatino Linotype" w:cs="Arial"/>
          <w:i/>
        </w:rPr>
      </w:pPr>
      <w:r w:rsidRPr="009441CC">
        <w:rPr>
          <w:rFonts w:ascii="Palatino Linotype" w:hAnsi="Palatino Linotype" w:cs="Arial"/>
          <w:i/>
        </w:rPr>
        <w:t>“</w:t>
      </w:r>
      <w:r w:rsidR="00127809" w:rsidRPr="009441CC">
        <w:rPr>
          <w:rFonts w:ascii="Palatino Linotype" w:hAnsi="Palatino Linotype" w:cs="Arial"/>
          <w:i/>
        </w:rPr>
        <w:t xml:space="preserve">EN ATENCIÓN AL OFICIO DE RESPUESTA CON NOMENCLATURA OFICIO/233C0101040202l/667/2024, CON NÚMERO DE FOLIO DE SOLICITUD 00152/IFR/IP/2024, POR EL CUAL SE DA RESPUESTA A LA INQUIETUD FORMULADA, LA CUAL A LA LETRA INDICA: DEL IFREM: DE MANERA CONCRETA DEL SERVIDOR PÚBLICO LUIS ANTONIO SIERRA ALVAREZ, JEFE DEL DEPARTAMENTO DE RECURSOS MATERIALES EN DOCUMENTO FEHACIENTE EN EL QUE CONSTE, QUE LOS PROVEEDORES QUE INVITA A LOS CONCURSOS LP, IR, AD, CONTRATOS PEDIDOS SON SACADOS DEL PADRON DE PROVEEDORES PROPORCIONADO POR LA SECRETARÍA DE FINANZAS O BIEN DE LA OFICIALÍA MAYOR DEL GOBIERNO DEL ESTADO DE MEXICO Y SI TAL CIRCUNSTANCIA ES VERIFICADA POR EL ORGANO INTERNO DE CONTROL EN TÉRMINOS DE LO DISPUESTO EN LOS ARTÍCULOS 176, 178, 179 FRACCIONES I, IV, VI, IX Y XIII, 180 DE LA LEY DE TRANSPARENCIA Y ACCESO A LA INFORMACIÓN PÚBLICA DEL ESTADO DE MÉXICO Y MUNICIPIOS, SE INTERPONE EL RECURSO DE REVISIÓN EN LOS SIGUIENTES TÉRMINOS: ARTÍCULO 180, LEY DE TRANSPARENCIA Y ACCESO A LA INFORMACIÓN PÚBLICA DEL ESTADO DE MÉXICO Y MUNICIPIOS: I. El sujeto obligado ante la cual se presentó la solicitud. LIC. LUIS ANTONIO SIERRA ÁLVAREZ, AHORA SUBDIRECTOR DE ADMINISTRACIÓN EN EL INSTITUTO DE LA FUNCIÓN REGISTRAL DEL ESTADO DE MÉXICO. II. El nombre del </w:t>
      </w:r>
      <w:r w:rsidR="00127809" w:rsidRPr="009441CC">
        <w:rPr>
          <w:rFonts w:ascii="Palatino Linotype" w:hAnsi="Palatino Linotype" w:cs="Arial"/>
          <w:i/>
        </w:rPr>
        <w:lastRenderedPageBreak/>
        <w:t xml:space="preserve">solicitante que recurre o de su representante y, en su caso, del tercero interesado, así como la dirección o medio que señale para recibir notificaciones: LIC. </w:t>
      </w:r>
      <w:proofErr w:type="spellStart"/>
      <w:r w:rsidR="00204772">
        <w:rPr>
          <w:rFonts w:ascii="Palatino Linotype" w:hAnsi="Palatino Linotype" w:cs="Arial"/>
          <w:i/>
        </w:rPr>
        <w:t>XXXXX</w:t>
      </w:r>
      <w:proofErr w:type="spellEnd"/>
      <w:r w:rsidR="00127809" w:rsidRPr="009441CC">
        <w:rPr>
          <w:rFonts w:ascii="Palatino Linotype" w:hAnsi="Palatino Linotype" w:cs="Arial"/>
          <w:i/>
        </w:rPr>
        <w:t xml:space="preserve"> </w:t>
      </w:r>
      <w:proofErr w:type="spellStart"/>
      <w:r w:rsidR="00204772">
        <w:rPr>
          <w:rFonts w:ascii="Palatino Linotype" w:hAnsi="Palatino Linotype" w:cs="Arial"/>
          <w:i/>
        </w:rPr>
        <w:t>XXXXXXXXXXXXX</w:t>
      </w:r>
      <w:proofErr w:type="spellEnd"/>
      <w:r w:rsidR="00127809" w:rsidRPr="009441CC">
        <w:rPr>
          <w:rFonts w:ascii="Palatino Linotype" w:hAnsi="Palatino Linotype" w:cs="Arial"/>
          <w:i/>
        </w:rPr>
        <w:t xml:space="preserve">, SOLICITANDO LA RESPUESTA SE DÉ A TRAVÉS DEL SISTEMA DE ACCESO A LA INFORMACIÓN MEXIQUENSE. III. El número de folio de respuesta de la solicitud de acceso: OFICIO DE RESPUESTA CON NOMENCLATURA OFICIO/233C0101040202l/667/2024, CON NÚMERO DE FOLIO DE SOLICITUD 00152/IFR/IP/2024. IV. La fecha en que fue notificada la respuesta al solicitante o tuvo conocimiento del acto reclamado, o de presentación de la solicitud, en caso de falta de respuesta: 25/11/2024 V. El acto que se recurre: OFICIO DE RESPUESTA CON NOMENCLATURA OFICIO/233C0101040202l/667/2024, CON NÚMERO DE FOLIO DE SOLICITUD 00152/IFR/IP/2024. </w:t>
      </w:r>
      <w:r w:rsidR="00127809" w:rsidRPr="009441CC">
        <w:rPr>
          <w:rFonts w:ascii="Palatino Linotype" w:hAnsi="Palatino Linotype" w:cs="Arial"/>
          <w:b/>
          <w:bCs/>
          <w:i/>
          <w:u w:val="single"/>
        </w:rPr>
        <w:t>VI. Las razones o motivos de inconformidad</w:t>
      </w:r>
      <w:r w:rsidR="00127809" w:rsidRPr="009441CC">
        <w:rPr>
          <w:rFonts w:ascii="Palatino Linotype" w:hAnsi="Palatino Linotype" w:cs="Arial"/>
          <w:i/>
        </w:rPr>
        <w:t xml:space="preserve">; </w:t>
      </w:r>
      <w:r w:rsidR="00127809" w:rsidRPr="009441CC">
        <w:rPr>
          <w:rFonts w:ascii="Palatino Linotype" w:hAnsi="Palatino Linotype" w:cs="Arial"/>
          <w:i/>
          <w:u w:val="single"/>
        </w:rPr>
        <w:t>LA FALTA DE RESPUESTA CONGRUENTE A CARGO DEL SUJETO OBLIGADO</w:t>
      </w:r>
      <w:r w:rsidR="00127809" w:rsidRPr="009441CC">
        <w:rPr>
          <w:rFonts w:ascii="Palatino Linotype" w:hAnsi="Palatino Linotype" w:cs="Arial"/>
          <w:i/>
        </w:rPr>
        <w:t xml:space="preserve">, YA QUE DE MANERA CONCRETA SE LE SOLICITA </w:t>
      </w:r>
      <w:proofErr w:type="gramStart"/>
      <w:r w:rsidR="00127809" w:rsidRPr="009441CC">
        <w:rPr>
          <w:rFonts w:ascii="Palatino Linotype" w:hAnsi="Palatino Linotype" w:cs="Arial"/>
          <w:i/>
        </w:rPr>
        <w:t>“ DOCUMENTO</w:t>
      </w:r>
      <w:proofErr w:type="gramEnd"/>
      <w:r w:rsidR="00127809" w:rsidRPr="009441CC">
        <w:rPr>
          <w:rFonts w:ascii="Palatino Linotype" w:hAnsi="Palatino Linotype" w:cs="Arial"/>
          <w:i/>
        </w:rPr>
        <w:t xml:space="preserve"> FEHACIENTE EN EL QUE CONSTE, QUE LOS PROVEEDORES QUE INVITA A LOS CONCURSOS LP, IR, AD, CONTRATOS PEDIDOS SON SACADOS DEL PADRÓN DE PROVEEDORES PROPORCIONADO POR LA SECRETARÍA DE FINANZAS O BIEN DE LA OFICIALÍA MAYOR”, POR LO QUE </w:t>
      </w:r>
      <w:r w:rsidR="00127809" w:rsidRPr="009441CC">
        <w:rPr>
          <w:rFonts w:ascii="Palatino Linotype" w:hAnsi="Palatino Linotype" w:cs="Arial"/>
          <w:i/>
          <w:u w:val="single"/>
        </w:rPr>
        <w:t>SE CONSIDERA QUE NO HA SIDO CONTESTADA DE MANERA CORRECTA Y COMPLETA LA SOLICITUD DE INFORMACIÓN</w:t>
      </w:r>
      <w:r w:rsidR="00127809" w:rsidRPr="009441CC">
        <w:rPr>
          <w:rFonts w:ascii="Palatino Linotype" w:hAnsi="Palatino Linotype" w:cs="Arial"/>
          <w:i/>
        </w:rPr>
        <w:t xml:space="preserve">. </w:t>
      </w:r>
      <w:r w:rsidR="00127809" w:rsidRPr="009441CC">
        <w:rPr>
          <w:rFonts w:ascii="Palatino Linotype" w:hAnsi="Palatino Linotype" w:cs="Arial"/>
          <w:i/>
          <w:u w:val="single"/>
        </w:rPr>
        <w:t>LO ANTERIOR EN ATENCIÓN A QUE DE MANERA CONCRETA SOLICITO UN DOCUMENTO EN EL CUAL CONSTE QUE SE INVITA A LOS CONCURSOS QUE REALIZAN A PERSONAS FÍSICAS O JURÍDICO COLECTIVAS INSCRITAS EN EL PADRÓN DE PROVEEDORES, NO QUE SE ME DIGA QUE LOS QUE INVITAN PUEDEN O NO ESTAR INSCRITOS EN EL MISMO Y ME SEÑALEN EL ORDENAMIENTO LEGAL QUE LOS FACULTA PARA PODER INVITARLOS A CONCURSAR</w:t>
      </w:r>
      <w:r w:rsidR="00127809" w:rsidRPr="009441CC">
        <w:rPr>
          <w:rFonts w:ascii="Palatino Linotype" w:hAnsi="Palatino Linotype" w:cs="Arial"/>
          <w:i/>
        </w:rPr>
        <w:t xml:space="preserve">, NO PREGUNTE LA EXCEPCIÓN A LA REGLA, SOLO PEDÍ UN DOCUMENTO EN EL QUE CONSTE QUE SI ESTÁN INSCRITOS, NI SI SUFRE O NO ACTUALIZACIONES DICHO PADRÓN, POR QUE EN TAL CASO ESO LO HUBIERA PREGUNTADO EN OTRA INSTANCIA Y </w:t>
      </w:r>
      <w:r w:rsidR="00127809" w:rsidRPr="009441CC">
        <w:rPr>
          <w:rFonts w:ascii="Palatino Linotype" w:hAnsi="Palatino Linotype" w:cs="Arial"/>
          <w:b/>
          <w:bCs/>
          <w:i/>
          <w:u w:val="single"/>
        </w:rPr>
        <w:t>TAMPOCO LE PREGUNTE NI SOLICITE LA LIGA EN DONDE PUEDO CONSULTAR A LOS PROVEEDORES</w:t>
      </w:r>
      <w:r w:rsidR="00127809" w:rsidRPr="009441CC">
        <w:rPr>
          <w:rFonts w:ascii="Palatino Linotype" w:hAnsi="Palatino Linotype" w:cs="Arial"/>
          <w:i/>
        </w:rPr>
        <w:t xml:space="preserve">, TODA VEZ QUE DESCONOZCO CUALES HAN CONTRATADO., EN ESTE TENOR DE IDEAS, LA INFORMACIÓN GENERADA NO ES LO QUE ESTOY SOLICITANDO, </w:t>
      </w:r>
      <w:r w:rsidR="00127809" w:rsidRPr="009441CC">
        <w:rPr>
          <w:rFonts w:ascii="Palatino Linotype" w:hAnsi="Palatino Linotype" w:cs="Arial"/>
          <w:i/>
          <w:u w:val="single"/>
        </w:rPr>
        <w:t xml:space="preserve">ES INCONGRUENTE, POR LO QUE CONSIDERO SE ME ESTA NEGANDO ES IMPOSIBLE QUE DE UN 100% DE PROVEEDORES ASIGNADOS NINGUNO ESTE INSCRITO EN EL PADRON DE </w:t>
      </w:r>
      <w:r w:rsidR="00127809" w:rsidRPr="009441CC">
        <w:rPr>
          <w:rFonts w:ascii="Palatino Linotype" w:hAnsi="Palatino Linotype" w:cs="Arial"/>
          <w:i/>
          <w:u w:val="single"/>
        </w:rPr>
        <w:lastRenderedPageBreak/>
        <w:t>PROVEEDORES Y EXISTA UN DOCUMENTO O DOCUMENTOS EN LOS CUALES EL SERVIDOR PÚBLICO CONSTATE DICHA CIRCUNSTANCIA</w:t>
      </w:r>
      <w:r w:rsidR="00127809" w:rsidRPr="009441CC">
        <w:rPr>
          <w:rFonts w:ascii="Palatino Linotype" w:hAnsi="Palatino Linotype" w:cs="Arial"/>
          <w:i/>
        </w:rPr>
        <w:t xml:space="preserve">, O DE PLANO COMO LE HACE????. ME ACOJO AL CRITERIO NÚMERO 0002-11, EL CUAL A LA LETRA INDICA: CRITERIO 0002-11 INFORMACIÓN PÚBLICA, CONCEPTO DE, EN MATERIA DE TRANSPARENCIA. INTERPRETACIÓN SISTEMÁTICA DE LOS ARTÍCULOS 2 2, FRACCIÓN V, XV, Y XVI, 32, 4,11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 Precedentes: 00995/ITAIPEWIP/RR/A/2009. Universidad Autónoma del Estado de México. Sesión 3 de junio de 2009. Por Unanimidad. Comisionado Federico Guzmán Tamayo. 02360/ITAIPEWIP/RR/A/2009. Ayuntamiento de Nezahualcóyotl Sesión 3 de febrero de 2010. Por Unanimidad de los presentes. Comisionado Federico Guzmán Tamayo. 01498/INFOEM/IP/RR/2010. Ayuntamiento de Nicolás Romero Sesión 12 de enero de 2011. Por Unanimidad. Comisionada Myrna Araceli García Morón. 01402/INFOEWIP/RR/2011. Ayuntamiento de Ecatepec de Morelos. Sesión 9 de junio de 2011. Por Unanimidad. Comisionada Miroslava Carrillo Martínez. 01556/INFOEM/IP/RF4/2011, Ayuntamiento de Nezahualcóyotl. Sesión 11 </w:t>
      </w:r>
      <w:proofErr w:type="gramStart"/>
      <w:r w:rsidR="00127809" w:rsidRPr="009441CC">
        <w:rPr>
          <w:rFonts w:ascii="Palatino Linotype" w:hAnsi="Palatino Linotype" w:cs="Arial"/>
          <w:i/>
        </w:rPr>
        <w:t>Agosto</w:t>
      </w:r>
      <w:proofErr w:type="gramEnd"/>
      <w:r w:rsidR="00127809" w:rsidRPr="009441CC">
        <w:rPr>
          <w:rFonts w:ascii="Palatino Linotype" w:hAnsi="Palatino Linotype" w:cs="Arial"/>
          <w:i/>
        </w:rPr>
        <w:t xml:space="preserve"> 2011. Por Mayoría de 4 Votos a 1. Comisionado </w:t>
      </w:r>
      <w:proofErr w:type="spellStart"/>
      <w:r w:rsidR="00127809" w:rsidRPr="009441CC">
        <w:rPr>
          <w:rFonts w:ascii="Palatino Linotype" w:hAnsi="Palatino Linotype" w:cs="Arial"/>
          <w:i/>
        </w:rPr>
        <w:t>Rosendoevgueni</w:t>
      </w:r>
      <w:proofErr w:type="spellEnd"/>
      <w:r w:rsidR="00127809" w:rsidRPr="009441CC">
        <w:rPr>
          <w:rFonts w:ascii="Palatino Linotype" w:hAnsi="Palatino Linotype" w:cs="Arial"/>
          <w:i/>
        </w:rPr>
        <w:t xml:space="preserve"> Monterrey </w:t>
      </w:r>
      <w:proofErr w:type="spellStart"/>
      <w:r w:rsidR="00127809" w:rsidRPr="009441CC">
        <w:rPr>
          <w:rFonts w:ascii="Palatino Linotype" w:hAnsi="Palatino Linotype" w:cs="Arial"/>
          <w:i/>
        </w:rPr>
        <w:t>Chepov</w:t>
      </w:r>
      <w:proofErr w:type="spellEnd"/>
      <w:r w:rsidR="00127809" w:rsidRPr="009441CC">
        <w:rPr>
          <w:rFonts w:ascii="Palatino Linotype" w:hAnsi="Palatino Linotype" w:cs="Arial"/>
          <w:i/>
        </w:rPr>
        <w:t xml:space="preserve">. http://legislacion.edomex.gob.mx/sites/legislacion.edomex.gob.mx/files/files/pdf/gct/2011/oct191.PDF LO ANTERIOR SE RELACIONA CON LO ESTABLECIDO EN EL MANUAL GENERAL DE ORGANIZACIÓN DEL INSTITUTO DE LA FUNCIÓN REGISTRAL DEL ESTADO DE MÉXICO EL CUAL A LA LETRA INDICA: 227B15201 DEPARTAMENTO DE RECURSOS MATERIALES OBJETIVO: Garantizar el suministro oportuno de recursos materiales del Instituto de la Función Registral del Estado de México, verificando su correcta distribución y uso, con el fin de optimizarlos en su ejercicio y coadyuvar en el cumplimiento de los </w:t>
      </w:r>
      <w:r w:rsidR="00127809" w:rsidRPr="009441CC">
        <w:rPr>
          <w:rFonts w:ascii="Palatino Linotype" w:hAnsi="Palatino Linotype" w:cs="Arial"/>
          <w:i/>
        </w:rPr>
        <w:lastRenderedPageBreak/>
        <w:t xml:space="preserve">planes y programas establecidos del organismo. FUNCIONES: … - Integrar y mantener actualizado un padrón de proveedores de bienes y prestadores de servicios que requiera el organismo. DE LO ANTERIOR SE COLIGE QUE, </w:t>
      </w:r>
      <w:r w:rsidR="00127809" w:rsidRPr="009441CC">
        <w:rPr>
          <w:rFonts w:ascii="Palatino Linotype" w:hAnsi="Palatino Linotype" w:cs="Arial"/>
          <w:b/>
          <w:bCs/>
          <w:i/>
          <w:u w:val="single"/>
        </w:rPr>
        <w:t>EN ALGÚN DOCUMENTO QUE SE REALICE EN EL DEPARTAMENTO DE RECURSOS MATERIALES DEBE CONSTAR QUE SE HACE UN ESTUDIO DE LO QUE SE REQUIERE Y QUE PROVEEDORES PUEDEN PRESTAR EL SERVICIO U OFRECER LOS BIENES QUE REQUIERA EL ÁREA USUARIA, ESE PRECISAMENTE ES EL DOCUMENTO QUE SOLICITO</w:t>
      </w:r>
      <w:r w:rsidR="00127809" w:rsidRPr="009441CC">
        <w:rPr>
          <w:rFonts w:ascii="Palatino Linotype" w:hAnsi="Palatino Linotype" w:cs="Arial"/>
          <w:i/>
        </w:rPr>
        <w:t xml:space="preserve">. DE MANERA CONTRARIA, SE PENSARÍA QUE EL MOTIVO POR EL CUAL SE ASIGNA A ESE PROVEEDOR O A OTROS, ES UNA ASIGNACIÓN DUDOSA. I. Firma del recurrente, en su caso, cuando se presente por escrito, requisito sin el cual se dará trámite al recurso. En caso de que el recurso se interponga de manera electrónica no será indispensable que contengan los requisitos establecidos en las fracciones II, IV, VII y VIII. P R U E B A S 1) LA INSTRUMENTAL DE </w:t>
      </w:r>
      <w:proofErr w:type="gramStart"/>
      <w:r w:rsidR="00127809" w:rsidRPr="009441CC">
        <w:rPr>
          <w:rFonts w:ascii="Palatino Linotype" w:hAnsi="Palatino Linotype" w:cs="Arial"/>
          <w:i/>
        </w:rPr>
        <w:t>ACTUACIONES.-</w:t>
      </w:r>
      <w:proofErr w:type="gramEnd"/>
      <w:r w:rsidR="00127809" w:rsidRPr="009441CC">
        <w:rPr>
          <w:rFonts w:ascii="Palatino Linotype" w:hAnsi="Palatino Linotype" w:cs="Arial"/>
          <w:i/>
        </w:rPr>
        <w:t xml:space="preserve"> EN TODO LO QUE FAVOREZCA A MIS INTERESES. 2) LA PRESUNCIONAL EN SU DOBLE ASPECTO LEGAL Y </w:t>
      </w:r>
      <w:proofErr w:type="gramStart"/>
      <w:r w:rsidR="00127809" w:rsidRPr="009441CC">
        <w:rPr>
          <w:rFonts w:ascii="Palatino Linotype" w:hAnsi="Palatino Linotype" w:cs="Arial"/>
          <w:i/>
        </w:rPr>
        <w:t>HUMANA.-</w:t>
      </w:r>
      <w:proofErr w:type="gramEnd"/>
      <w:r w:rsidR="00127809" w:rsidRPr="009441CC">
        <w:rPr>
          <w:rFonts w:ascii="Palatino Linotype" w:hAnsi="Palatino Linotype" w:cs="Arial"/>
          <w:i/>
        </w:rPr>
        <w:t xml:space="preserve"> EN TODO LO QUE FAVOREZCA A MIS INTERESES. . EN VIRTUD DE LO MENCIONADO EN LÍNEAS ANTERIORES, ANTE ESE INSTITUTO ATENTAMENTE SOLICITO: PRIMERO: TENERME POR PRESENTADO EN TIEMPO Y FORMA INTERPONIENDO EL RECURSO DE MÉRITO. SEGUNDO: TENERME POR OFRECIDAS LAS PRUEBAS QUE SE MENCIONAN EN EL CAPÍTULO CORRESPONDIENTE. TERCERO: RESOLVER CONFORME A DERECHO PROCEDA, VELANDO SIEMPRE POR EL ACCESO A LA INFORMACIÓN DE LOS PARTICULARES. PROTESTO LO NECESARIO LIC. </w:t>
      </w:r>
      <w:proofErr w:type="spellStart"/>
      <w:r w:rsidR="00204772">
        <w:rPr>
          <w:rFonts w:ascii="Palatino Linotype" w:hAnsi="Palatino Linotype" w:cs="Arial"/>
          <w:i/>
        </w:rPr>
        <w:t>XXXXXXXXXXXXXXX</w:t>
      </w:r>
      <w:proofErr w:type="spellEnd"/>
      <w:r w:rsidR="00127809" w:rsidRPr="009441CC">
        <w:rPr>
          <w:rFonts w:ascii="Palatino Linotype" w:hAnsi="Palatino Linotype" w:cs="Arial"/>
          <w:i/>
        </w:rPr>
        <w:t xml:space="preserve"> TOLUCA, ESTADO DE MÉXICO A, 2 DE DICIEMBRE DE 2024</w:t>
      </w:r>
      <w:r w:rsidR="006A3A54" w:rsidRPr="009441CC">
        <w:rPr>
          <w:rFonts w:ascii="Palatino Linotype" w:hAnsi="Palatino Linotype" w:cs="Arial"/>
          <w:i/>
        </w:rPr>
        <w:t>” (Sic)</w:t>
      </w:r>
    </w:p>
    <w:p w14:paraId="4486FFE3" w14:textId="77777777" w:rsidR="005C4FC9" w:rsidRPr="009441CC" w:rsidRDefault="005C4FC9" w:rsidP="004657BE">
      <w:pPr>
        <w:pStyle w:val="Sinespaciado"/>
        <w:spacing w:line="360" w:lineRule="auto"/>
        <w:jc w:val="both"/>
        <w:rPr>
          <w:rFonts w:ascii="Palatino Linotype" w:hAnsi="Palatino Linotype"/>
          <w:b/>
          <w:sz w:val="26"/>
          <w:szCs w:val="26"/>
          <w:lang w:val="es-ES_tradnl"/>
        </w:rPr>
      </w:pPr>
    </w:p>
    <w:p w14:paraId="6C0789F4" w14:textId="45356BA5" w:rsidR="00127809" w:rsidRPr="009441CC" w:rsidRDefault="00127809" w:rsidP="004657BE">
      <w:pPr>
        <w:pStyle w:val="Sinespaciado"/>
        <w:spacing w:line="360" w:lineRule="auto"/>
        <w:jc w:val="both"/>
        <w:rPr>
          <w:rFonts w:ascii="Palatino Linotype" w:hAnsi="Palatino Linotype"/>
          <w:i/>
          <w:sz w:val="24"/>
          <w:szCs w:val="24"/>
          <w:lang w:val="es-ES_tradnl"/>
        </w:rPr>
      </w:pPr>
      <w:r w:rsidRPr="009441CC">
        <w:rPr>
          <w:rFonts w:ascii="Palatino Linotype" w:hAnsi="Palatino Linotype"/>
          <w:sz w:val="24"/>
          <w:szCs w:val="24"/>
          <w:lang w:val="es-ES_tradnl"/>
        </w:rPr>
        <w:t xml:space="preserve">A su recurso de revisión, el particular anexó el archivo electrónico denominado </w:t>
      </w:r>
      <w:r w:rsidRPr="009441CC">
        <w:rPr>
          <w:rFonts w:ascii="Palatino Linotype" w:hAnsi="Palatino Linotype"/>
          <w:b/>
          <w:sz w:val="24"/>
          <w:szCs w:val="24"/>
          <w:lang w:val="es-ES_tradnl"/>
        </w:rPr>
        <w:t>“REC REV 152.pdf”</w:t>
      </w:r>
      <w:r w:rsidRPr="009441CC">
        <w:rPr>
          <w:rFonts w:ascii="Palatino Linotype" w:hAnsi="Palatino Linotype"/>
          <w:sz w:val="24"/>
          <w:szCs w:val="24"/>
          <w:lang w:val="es-ES_tradnl"/>
        </w:rPr>
        <w:t>, el cual no se reproduce toda vez que su contenido consiste en las razones o motivos de inconformidad referidos en el párrafo inmediato anterior.</w:t>
      </w:r>
    </w:p>
    <w:p w14:paraId="79EFF1C3" w14:textId="77777777" w:rsidR="00127809" w:rsidRPr="009441CC" w:rsidRDefault="00127809" w:rsidP="004657BE">
      <w:pPr>
        <w:pStyle w:val="Sinespaciado"/>
        <w:spacing w:line="360" w:lineRule="auto"/>
        <w:jc w:val="both"/>
        <w:rPr>
          <w:rFonts w:ascii="Palatino Linotype" w:hAnsi="Palatino Linotype"/>
          <w:b/>
          <w:sz w:val="26"/>
          <w:szCs w:val="26"/>
          <w:lang w:val="es-ES_tradnl"/>
        </w:rPr>
      </w:pPr>
    </w:p>
    <w:p w14:paraId="36213C14" w14:textId="77777777" w:rsidR="007E2E80" w:rsidRPr="009441CC" w:rsidRDefault="007E2E80" w:rsidP="004657BE">
      <w:pPr>
        <w:pStyle w:val="Sinespaciado"/>
        <w:spacing w:line="360" w:lineRule="auto"/>
        <w:jc w:val="both"/>
        <w:rPr>
          <w:rFonts w:ascii="Palatino Linotype" w:hAnsi="Palatino Linotype"/>
          <w:b/>
          <w:sz w:val="26"/>
          <w:szCs w:val="26"/>
          <w:lang w:val="es-ES_tradnl"/>
        </w:rPr>
      </w:pPr>
      <w:r w:rsidRPr="009441CC">
        <w:rPr>
          <w:rFonts w:ascii="Palatino Linotype" w:hAnsi="Palatino Linotype"/>
          <w:b/>
          <w:sz w:val="26"/>
          <w:szCs w:val="26"/>
          <w:lang w:val="es-ES_tradnl"/>
        </w:rPr>
        <w:t xml:space="preserve">CUARTO. Del turno </w:t>
      </w:r>
      <w:r w:rsidR="000E7C0A" w:rsidRPr="009441CC">
        <w:rPr>
          <w:rFonts w:ascii="Palatino Linotype" w:hAnsi="Palatino Linotype"/>
          <w:b/>
          <w:sz w:val="26"/>
          <w:szCs w:val="26"/>
          <w:lang w:val="es-ES_tradnl"/>
        </w:rPr>
        <w:t xml:space="preserve">y admisión </w:t>
      </w:r>
      <w:r w:rsidRPr="009441CC">
        <w:rPr>
          <w:rFonts w:ascii="Palatino Linotype" w:hAnsi="Palatino Linotype"/>
          <w:b/>
          <w:sz w:val="26"/>
          <w:szCs w:val="26"/>
          <w:lang w:val="es-ES_tradnl"/>
        </w:rPr>
        <w:t>del recurso de revisión.</w:t>
      </w:r>
    </w:p>
    <w:p w14:paraId="340A9153" w14:textId="73B79F2A" w:rsidR="007E2E80" w:rsidRPr="009441CC" w:rsidRDefault="007E2E80" w:rsidP="004657BE">
      <w:pPr>
        <w:pStyle w:val="Sinespaciado"/>
        <w:spacing w:line="360" w:lineRule="auto"/>
        <w:jc w:val="both"/>
        <w:rPr>
          <w:rFonts w:ascii="Palatino Linotype" w:hAnsi="Palatino Linotype"/>
          <w:sz w:val="24"/>
          <w:szCs w:val="24"/>
          <w:lang w:val="es-ES_tradnl"/>
        </w:rPr>
      </w:pPr>
      <w:r w:rsidRPr="009441CC">
        <w:rPr>
          <w:rFonts w:ascii="Palatino Linotype" w:hAnsi="Palatino Linotype"/>
          <w:sz w:val="24"/>
          <w:szCs w:val="24"/>
          <w:lang w:val="es-ES_tradnl"/>
        </w:rPr>
        <w:lastRenderedPageBreak/>
        <w:t>Medio de impugnación que le fue turnado a</w:t>
      </w:r>
      <w:r w:rsidR="00C40A1A" w:rsidRPr="009441CC">
        <w:rPr>
          <w:rFonts w:ascii="Palatino Linotype" w:hAnsi="Palatino Linotype"/>
          <w:sz w:val="24"/>
          <w:szCs w:val="24"/>
          <w:lang w:val="es-ES_tradnl"/>
        </w:rPr>
        <w:t>l</w:t>
      </w:r>
      <w:r w:rsidRPr="009441CC">
        <w:rPr>
          <w:rFonts w:ascii="Palatino Linotype" w:hAnsi="Palatino Linotype"/>
          <w:sz w:val="24"/>
          <w:szCs w:val="24"/>
          <w:lang w:val="es-ES_tradnl"/>
        </w:rPr>
        <w:t xml:space="preserve"> </w:t>
      </w:r>
      <w:r w:rsidRPr="009441CC">
        <w:rPr>
          <w:rFonts w:ascii="Palatino Linotype" w:hAnsi="Palatino Linotype"/>
          <w:b/>
          <w:sz w:val="24"/>
          <w:szCs w:val="24"/>
          <w:lang w:val="es-ES_tradnl"/>
        </w:rPr>
        <w:t>Comisionad</w:t>
      </w:r>
      <w:r w:rsidR="00C40A1A" w:rsidRPr="009441CC">
        <w:rPr>
          <w:rFonts w:ascii="Palatino Linotype" w:hAnsi="Palatino Linotype"/>
          <w:b/>
          <w:sz w:val="24"/>
          <w:szCs w:val="24"/>
          <w:lang w:val="es-ES_tradnl"/>
        </w:rPr>
        <w:t>o</w:t>
      </w:r>
      <w:r w:rsidR="00AD2D04" w:rsidRPr="009441CC">
        <w:rPr>
          <w:rFonts w:ascii="Palatino Linotype" w:hAnsi="Palatino Linotype"/>
          <w:b/>
          <w:sz w:val="24"/>
          <w:szCs w:val="24"/>
          <w:lang w:val="es-ES_tradnl"/>
        </w:rPr>
        <w:t xml:space="preserve"> </w:t>
      </w:r>
      <w:proofErr w:type="gramStart"/>
      <w:r w:rsidR="00AD2D04" w:rsidRPr="009441CC">
        <w:rPr>
          <w:rFonts w:ascii="Palatino Linotype" w:hAnsi="Palatino Linotype"/>
          <w:b/>
          <w:sz w:val="24"/>
          <w:szCs w:val="24"/>
          <w:lang w:val="es-ES_tradnl"/>
        </w:rPr>
        <w:t>Presidente</w:t>
      </w:r>
      <w:proofErr w:type="gramEnd"/>
      <w:r w:rsidRPr="009441CC">
        <w:rPr>
          <w:rFonts w:ascii="Palatino Linotype" w:hAnsi="Palatino Linotype"/>
          <w:b/>
          <w:sz w:val="24"/>
          <w:szCs w:val="24"/>
          <w:lang w:val="es-ES_tradnl"/>
        </w:rPr>
        <w:t xml:space="preserve"> </w:t>
      </w:r>
      <w:r w:rsidR="00C40A1A" w:rsidRPr="009441CC">
        <w:rPr>
          <w:rFonts w:ascii="Palatino Linotype" w:hAnsi="Palatino Linotype"/>
          <w:b/>
          <w:sz w:val="24"/>
          <w:szCs w:val="24"/>
          <w:lang w:val="es-ES_tradnl"/>
        </w:rPr>
        <w:t>José Martínez Vilchis</w:t>
      </w:r>
      <w:r w:rsidRPr="009441CC">
        <w:rPr>
          <w:rFonts w:ascii="Palatino Linotype" w:hAnsi="Palatino Linotype"/>
          <w:sz w:val="24"/>
          <w:szCs w:val="24"/>
          <w:lang w:val="es-ES_tradnl"/>
        </w:rPr>
        <w:t xml:space="preserve">, por medio del sistema electrónico en términos del </w:t>
      </w:r>
      <w:r w:rsidR="00BE6D77" w:rsidRPr="009441CC">
        <w:rPr>
          <w:rFonts w:ascii="Palatino Linotype" w:hAnsi="Palatino Linotype"/>
          <w:sz w:val="24"/>
          <w:szCs w:val="24"/>
          <w:lang w:val="es-ES_tradnl"/>
        </w:rPr>
        <w:t>numeral</w:t>
      </w:r>
      <w:r w:rsidRPr="009441CC">
        <w:rPr>
          <w:rFonts w:ascii="Palatino Linotype" w:hAnsi="Palatino Linotype"/>
          <w:sz w:val="24"/>
          <w:szCs w:val="24"/>
          <w:lang w:val="es-ES_tradnl"/>
        </w:rPr>
        <w:t xml:space="preserve"> 185 fracción I de la Ley de Transparencia y Acceso a la información Pública del Estado de México y Municipios, del cual recayó acuerdo de admisión en fecha </w:t>
      </w:r>
      <w:r w:rsidR="000C0CCC" w:rsidRPr="009441CC">
        <w:rPr>
          <w:rFonts w:ascii="Palatino Linotype" w:hAnsi="Palatino Linotype"/>
          <w:sz w:val="24"/>
          <w:szCs w:val="24"/>
          <w:lang w:val="es-ES_tradnl"/>
        </w:rPr>
        <w:t>seis de diciembre de dos mil veinticuatro</w:t>
      </w:r>
      <w:r w:rsidRPr="009441CC">
        <w:rPr>
          <w:rFonts w:ascii="Palatino Linotype" w:hAnsi="Palatino Linotype"/>
          <w:sz w:val="24"/>
          <w:szCs w:val="24"/>
          <w:lang w:val="es-ES_tradnl"/>
        </w:rPr>
        <w:t>, determinándose en él, un plazo de siete días para que las partes manifestaran lo que a su derecho corresponda en términos del numeral ya citado.</w:t>
      </w:r>
    </w:p>
    <w:p w14:paraId="27A9BC03" w14:textId="77777777" w:rsidR="00AD2D04" w:rsidRPr="009441CC" w:rsidRDefault="00AD2D04" w:rsidP="004657BE">
      <w:pPr>
        <w:pStyle w:val="Sinespaciado"/>
        <w:spacing w:line="360" w:lineRule="auto"/>
        <w:jc w:val="both"/>
        <w:rPr>
          <w:rFonts w:ascii="Palatino Linotype" w:hAnsi="Palatino Linotype"/>
          <w:sz w:val="24"/>
          <w:szCs w:val="24"/>
          <w:lang w:val="es-ES_tradnl"/>
        </w:rPr>
      </w:pPr>
    </w:p>
    <w:p w14:paraId="0B9CEAF1" w14:textId="77777777" w:rsidR="007E2E80" w:rsidRPr="009441CC" w:rsidRDefault="007E2E80" w:rsidP="0014447C">
      <w:pPr>
        <w:pStyle w:val="Sinespaciado"/>
        <w:spacing w:line="360" w:lineRule="auto"/>
        <w:jc w:val="both"/>
        <w:rPr>
          <w:rFonts w:ascii="Palatino Linotype" w:hAnsi="Palatino Linotype"/>
          <w:b/>
          <w:sz w:val="26"/>
          <w:szCs w:val="26"/>
          <w:lang w:val="es-ES_tradnl"/>
        </w:rPr>
      </w:pPr>
      <w:r w:rsidRPr="009441CC">
        <w:rPr>
          <w:rFonts w:ascii="Palatino Linotype" w:hAnsi="Palatino Linotype"/>
          <w:b/>
          <w:sz w:val="26"/>
          <w:szCs w:val="26"/>
          <w:lang w:val="es-ES_tradnl"/>
        </w:rPr>
        <w:t>QUINTO. De la etapa de instrucción.</w:t>
      </w:r>
    </w:p>
    <w:p w14:paraId="25782E69" w14:textId="111BD9B3" w:rsidR="00AD2D04" w:rsidRPr="009441CC" w:rsidRDefault="000C0CCC" w:rsidP="00AD2D04">
      <w:pPr>
        <w:spacing w:after="0" w:line="360" w:lineRule="auto"/>
        <w:jc w:val="both"/>
        <w:rPr>
          <w:rFonts w:ascii="Palatino Linotype" w:hAnsi="Palatino Linotype"/>
          <w:sz w:val="24"/>
          <w:szCs w:val="24"/>
        </w:rPr>
      </w:pPr>
      <w:r w:rsidRPr="009441CC">
        <w:rPr>
          <w:rFonts w:ascii="Palatino Linotype" w:hAnsi="Palatino Linotype" w:cs="Arial"/>
          <w:sz w:val="24"/>
          <w:szCs w:val="24"/>
        </w:rPr>
        <w:t xml:space="preserve">Así, una vez abierta la etapa de instrucción, en el sumario se observa que </w:t>
      </w:r>
      <w:r w:rsidRPr="009441CC">
        <w:rPr>
          <w:rFonts w:ascii="Palatino Linotype" w:hAnsi="Palatino Linotype" w:cs="Arial"/>
          <w:b/>
          <w:sz w:val="24"/>
          <w:szCs w:val="24"/>
        </w:rPr>
        <w:t>El Sujeto Obligado</w:t>
      </w:r>
      <w:r w:rsidRPr="009441CC">
        <w:rPr>
          <w:rFonts w:ascii="Palatino Linotype" w:hAnsi="Palatino Linotype" w:cs="Arial"/>
          <w:sz w:val="24"/>
          <w:szCs w:val="24"/>
        </w:rPr>
        <w:t xml:space="preserve"> en fecha diecisiete de diciembre de dos mil veinticuatro, presentó su informe justificado, mismo que fue puesto a la vista del Recurrente el día quince de enero de dos mil veinticinco, para que en un término de tres días </w:t>
      </w:r>
      <w:r w:rsidRPr="009441CC">
        <w:rPr>
          <w:rFonts w:ascii="Palatino Linotype" w:hAnsi="Palatino Linotype" w:cs="Arial"/>
          <w:b/>
          <w:sz w:val="24"/>
          <w:szCs w:val="24"/>
        </w:rPr>
        <w:t>el Recurrente</w:t>
      </w:r>
      <w:r w:rsidRPr="009441CC">
        <w:rPr>
          <w:rFonts w:ascii="Palatino Linotype" w:hAnsi="Palatino Linotype" w:cs="Arial"/>
          <w:sz w:val="24"/>
          <w:szCs w:val="24"/>
        </w:rPr>
        <w:t xml:space="preserve"> adujera manifestaciones; asimismo, </w:t>
      </w:r>
      <w:r w:rsidRPr="009441CC">
        <w:rPr>
          <w:rFonts w:ascii="Palatino Linotype" w:hAnsi="Palatino Linotype"/>
          <w:sz w:val="24"/>
          <w:szCs w:val="24"/>
        </w:rPr>
        <w:t xml:space="preserve">se hace constar que </w:t>
      </w:r>
      <w:r w:rsidRPr="009441CC">
        <w:rPr>
          <w:rFonts w:ascii="Palatino Linotype" w:hAnsi="Palatino Linotype"/>
          <w:b/>
          <w:sz w:val="24"/>
          <w:szCs w:val="24"/>
        </w:rPr>
        <w:t xml:space="preserve">el </w:t>
      </w:r>
      <w:r w:rsidRPr="009441CC">
        <w:rPr>
          <w:rFonts w:ascii="Palatino Linotype" w:hAnsi="Palatino Linotype"/>
          <w:sz w:val="24"/>
          <w:szCs w:val="24"/>
        </w:rPr>
        <w:t>R</w:t>
      </w:r>
      <w:r w:rsidRPr="009441CC">
        <w:rPr>
          <w:rFonts w:ascii="Palatino Linotype" w:hAnsi="Palatino Linotype"/>
          <w:b/>
          <w:sz w:val="24"/>
          <w:szCs w:val="24"/>
        </w:rPr>
        <w:t>ecurrente</w:t>
      </w:r>
      <w:r w:rsidRPr="009441CC">
        <w:rPr>
          <w:rFonts w:ascii="Palatino Linotype" w:hAnsi="Palatino Linotype"/>
          <w:sz w:val="24"/>
          <w:szCs w:val="24"/>
        </w:rPr>
        <w:t xml:space="preserve"> fue omiso en presentar sus manifestaciones respecto al informe justificado remitido por el </w:t>
      </w:r>
      <w:r w:rsidRPr="009441CC">
        <w:rPr>
          <w:rFonts w:ascii="Palatino Linotype" w:hAnsi="Palatino Linotype"/>
          <w:b/>
          <w:sz w:val="24"/>
          <w:szCs w:val="24"/>
        </w:rPr>
        <w:t>Sujeto Obligado</w:t>
      </w:r>
      <w:r w:rsidRPr="009441CC">
        <w:rPr>
          <w:rFonts w:ascii="Palatino Linotype" w:hAnsi="Palatino Linotype"/>
          <w:sz w:val="24"/>
          <w:szCs w:val="24"/>
        </w:rPr>
        <w:t>; finalmente se advierte de las constancias que integran el presente expediente, que no existe prueba alguna que deba desahogarse.</w:t>
      </w:r>
    </w:p>
    <w:p w14:paraId="5FF2F71D" w14:textId="77777777" w:rsidR="000C0CCC" w:rsidRPr="009441CC" w:rsidRDefault="000C0CCC" w:rsidP="000C0CCC">
      <w:pPr>
        <w:pStyle w:val="Sinespaciado"/>
        <w:spacing w:line="360" w:lineRule="auto"/>
        <w:jc w:val="both"/>
        <w:rPr>
          <w:rFonts w:ascii="Palatino Linotype" w:hAnsi="Palatino Linotype" w:cs="Arial"/>
          <w:sz w:val="24"/>
          <w:szCs w:val="24"/>
          <w:lang w:val="es-ES_tradnl"/>
        </w:rPr>
      </w:pPr>
    </w:p>
    <w:p w14:paraId="29E81583" w14:textId="77777777" w:rsidR="00AD2D04" w:rsidRPr="009441CC" w:rsidRDefault="00AD2D04" w:rsidP="00AD2D04">
      <w:pPr>
        <w:tabs>
          <w:tab w:val="left" w:pos="3206"/>
        </w:tabs>
        <w:spacing w:after="0" w:line="360" w:lineRule="auto"/>
        <w:jc w:val="both"/>
        <w:rPr>
          <w:rFonts w:ascii="Palatino Linotype" w:hAnsi="Palatino Linotype" w:cs="Arial"/>
          <w:b/>
          <w:sz w:val="28"/>
          <w:szCs w:val="24"/>
        </w:rPr>
      </w:pPr>
      <w:r w:rsidRPr="009441CC">
        <w:rPr>
          <w:rFonts w:ascii="Palatino Linotype" w:hAnsi="Palatino Linotype" w:cs="Arial"/>
          <w:b/>
          <w:sz w:val="28"/>
          <w:szCs w:val="24"/>
        </w:rPr>
        <w:t>SEXTO. Del cierre de instrucción.</w:t>
      </w:r>
      <w:r w:rsidRPr="009441CC">
        <w:rPr>
          <w:rFonts w:ascii="Palatino Linotype" w:hAnsi="Palatino Linotype" w:cs="Arial"/>
          <w:b/>
          <w:sz w:val="28"/>
          <w:szCs w:val="24"/>
        </w:rPr>
        <w:tab/>
      </w:r>
    </w:p>
    <w:p w14:paraId="478E1ED4" w14:textId="2D5B3B17" w:rsidR="00AD2D04" w:rsidRPr="009441CC" w:rsidRDefault="00AD2D04" w:rsidP="00AD2D04">
      <w:pPr>
        <w:spacing w:after="0" w:line="360" w:lineRule="auto"/>
        <w:jc w:val="both"/>
        <w:rPr>
          <w:rFonts w:ascii="Palatino Linotype" w:hAnsi="Palatino Linotype" w:cs="Arial"/>
          <w:sz w:val="24"/>
          <w:szCs w:val="24"/>
        </w:rPr>
      </w:pPr>
      <w:r w:rsidRPr="009441CC">
        <w:rPr>
          <w:rFonts w:ascii="Palatino Linotype" w:hAnsi="Palatino Linotype" w:cs="Arial"/>
          <w:sz w:val="24"/>
          <w:szCs w:val="24"/>
        </w:rPr>
        <w:t xml:space="preserve">Así, una vez transcurrido el término legal, se decretó el cierre de instrucción en fecha </w:t>
      </w:r>
      <w:r w:rsidR="000C0CCC" w:rsidRPr="009441CC">
        <w:rPr>
          <w:rFonts w:ascii="Palatino Linotype" w:hAnsi="Palatino Linotype" w:cs="Arial"/>
          <w:sz w:val="24"/>
          <w:szCs w:val="24"/>
        </w:rPr>
        <w:t>v</w:t>
      </w:r>
      <w:r w:rsidR="000E2954">
        <w:rPr>
          <w:rFonts w:ascii="Palatino Linotype" w:hAnsi="Palatino Linotype" w:cs="Arial"/>
          <w:sz w:val="24"/>
          <w:szCs w:val="24"/>
        </w:rPr>
        <w:t>eintisiete</w:t>
      </w:r>
      <w:r w:rsidR="000C0CCC" w:rsidRPr="009441CC">
        <w:rPr>
          <w:rFonts w:ascii="Palatino Linotype" w:hAnsi="Palatino Linotype" w:cs="Arial"/>
          <w:sz w:val="24"/>
          <w:szCs w:val="24"/>
        </w:rPr>
        <w:t xml:space="preserve"> de enero de dos mil veinticinco</w:t>
      </w:r>
      <w:r w:rsidRPr="009441CC">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37CDDA4A" w14:textId="77777777" w:rsidR="00A954B5" w:rsidRPr="009441CC" w:rsidRDefault="00A954B5" w:rsidP="0014447C">
      <w:pPr>
        <w:pStyle w:val="Sinespaciado"/>
        <w:spacing w:line="360" w:lineRule="auto"/>
        <w:jc w:val="both"/>
        <w:rPr>
          <w:rFonts w:ascii="Palatino Linotype" w:hAnsi="Palatino Linotype"/>
          <w:sz w:val="24"/>
          <w:szCs w:val="24"/>
          <w:lang w:val="es-ES_tradnl"/>
        </w:rPr>
      </w:pPr>
    </w:p>
    <w:p w14:paraId="6F3C257E" w14:textId="77777777" w:rsidR="00423C27" w:rsidRPr="009441CC" w:rsidRDefault="00423C27" w:rsidP="0014447C">
      <w:pPr>
        <w:pStyle w:val="Sinespaciado"/>
        <w:spacing w:line="360" w:lineRule="auto"/>
        <w:jc w:val="both"/>
        <w:rPr>
          <w:rFonts w:ascii="Palatino Linotype" w:hAnsi="Palatino Linotype"/>
          <w:sz w:val="24"/>
          <w:szCs w:val="24"/>
          <w:lang w:val="es-ES_tradnl"/>
        </w:rPr>
      </w:pPr>
    </w:p>
    <w:p w14:paraId="06E2B329" w14:textId="5FF82048" w:rsidR="0014447C" w:rsidRPr="009441CC" w:rsidRDefault="007E2E80" w:rsidP="009E71D6">
      <w:pPr>
        <w:pStyle w:val="Sinespaciado"/>
        <w:spacing w:line="360" w:lineRule="auto"/>
        <w:jc w:val="center"/>
        <w:rPr>
          <w:rFonts w:ascii="Palatino Linotype" w:hAnsi="Palatino Linotype"/>
          <w:b/>
          <w:sz w:val="28"/>
          <w:szCs w:val="28"/>
          <w:lang w:val="es-ES_tradnl"/>
        </w:rPr>
      </w:pPr>
      <w:r w:rsidRPr="009441CC">
        <w:rPr>
          <w:rFonts w:ascii="Palatino Linotype" w:hAnsi="Palatino Linotype"/>
          <w:b/>
          <w:sz w:val="28"/>
          <w:szCs w:val="28"/>
          <w:lang w:val="es-ES_tradnl"/>
        </w:rPr>
        <w:t>C O N S I D E R A N D O</w:t>
      </w:r>
    </w:p>
    <w:p w14:paraId="74FA45A9" w14:textId="77777777" w:rsidR="000C0CCC" w:rsidRPr="009441CC" w:rsidRDefault="000C0CCC" w:rsidP="0014447C">
      <w:pPr>
        <w:pStyle w:val="Sinespaciado"/>
        <w:spacing w:line="360" w:lineRule="auto"/>
        <w:jc w:val="both"/>
        <w:rPr>
          <w:rFonts w:ascii="Palatino Linotype" w:hAnsi="Palatino Linotype"/>
          <w:sz w:val="24"/>
          <w:szCs w:val="24"/>
          <w:lang w:val="es-ES_tradnl"/>
        </w:rPr>
      </w:pPr>
    </w:p>
    <w:p w14:paraId="41FFE8A9" w14:textId="77777777" w:rsidR="007E2E80" w:rsidRPr="009441CC" w:rsidRDefault="007E2E80" w:rsidP="0014447C">
      <w:pPr>
        <w:pStyle w:val="Sinespaciado"/>
        <w:spacing w:line="360" w:lineRule="auto"/>
        <w:jc w:val="both"/>
        <w:rPr>
          <w:rFonts w:ascii="Palatino Linotype" w:hAnsi="Palatino Linotype"/>
          <w:b/>
          <w:sz w:val="26"/>
          <w:szCs w:val="26"/>
          <w:lang w:val="es-ES_tradnl"/>
        </w:rPr>
      </w:pPr>
      <w:r w:rsidRPr="009441CC">
        <w:rPr>
          <w:rFonts w:ascii="Palatino Linotype" w:hAnsi="Palatino Linotype"/>
          <w:b/>
          <w:sz w:val="26"/>
          <w:szCs w:val="26"/>
          <w:lang w:val="es-ES_tradnl"/>
        </w:rPr>
        <w:t>PRIMERO. De la competencia.</w:t>
      </w:r>
    </w:p>
    <w:p w14:paraId="53467169" w14:textId="5FCD95EE" w:rsidR="006B288E" w:rsidRPr="009441CC" w:rsidRDefault="000C0CCC" w:rsidP="006B288E">
      <w:pPr>
        <w:spacing w:after="0" w:line="360" w:lineRule="auto"/>
        <w:jc w:val="both"/>
        <w:rPr>
          <w:rFonts w:ascii="Palatino Linotype" w:eastAsia="Times New Roman" w:hAnsi="Palatino Linotype" w:cs="Times New Roman"/>
          <w:sz w:val="24"/>
          <w:szCs w:val="24"/>
          <w:lang w:eastAsia="es-ES"/>
        </w:rPr>
      </w:pPr>
      <w:r w:rsidRPr="009441CC">
        <w:rPr>
          <w:rFonts w:ascii="Palatino Linotype" w:hAnsi="Palatino Linotype" w:cs="Arial"/>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CA05BE7" w14:textId="77777777" w:rsidR="007E2E80" w:rsidRPr="009441CC" w:rsidRDefault="007E2E80" w:rsidP="0014447C">
      <w:pPr>
        <w:pStyle w:val="Sinespaciado"/>
        <w:spacing w:line="360" w:lineRule="auto"/>
        <w:jc w:val="both"/>
        <w:rPr>
          <w:rFonts w:ascii="Palatino Linotype" w:hAnsi="Palatino Linotype"/>
          <w:sz w:val="20"/>
          <w:szCs w:val="24"/>
          <w:lang w:val="es-ES_tradnl"/>
        </w:rPr>
      </w:pPr>
    </w:p>
    <w:p w14:paraId="2EF2A99A" w14:textId="77777777" w:rsidR="007E2E80" w:rsidRPr="009441CC" w:rsidRDefault="007E2E80" w:rsidP="0014447C">
      <w:pPr>
        <w:pStyle w:val="Sinespaciado"/>
        <w:spacing w:line="360" w:lineRule="auto"/>
        <w:jc w:val="both"/>
        <w:rPr>
          <w:rFonts w:ascii="Palatino Linotype" w:hAnsi="Palatino Linotype"/>
          <w:b/>
          <w:sz w:val="26"/>
          <w:szCs w:val="26"/>
          <w:lang w:val="es-ES_tradnl"/>
        </w:rPr>
      </w:pPr>
      <w:r w:rsidRPr="009441CC">
        <w:rPr>
          <w:rFonts w:ascii="Palatino Linotype" w:hAnsi="Palatino Linotype"/>
          <w:b/>
          <w:sz w:val="26"/>
          <w:szCs w:val="26"/>
          <w:lang w:val="es-ES_tradnl"/>
        </w:rPr>
        <w:t xml:space="preserve">SEGUNDO. Sobre los alcances del recurso de revisión. </w:t>
      </w:r>
    </w:p>
    <w:p w14:paraId="2E613603" w14:textId="77777777" w:rsidR="007E2E80" w:rsidRPr="009441CC" w:rsidRDefault="007E2E80" w:rsidP="0014447C">
      <w:pPr>
        <w:pStyle w:val="Sinespaciado"/>
        <w:spacing w:line="360" w:lineRule="auto"/>
        <w:jc w:val="both"/>
        <w:rPr>
          <w:rFonts w:ascii="Palatino Linotype" w:hAnsi="Palatino Linotype"/>
          <w:sz w:val="24"/>
          <w:szCs w:val="24"/>
          <w:lang w:val="es-ES_tradnl"/>
        </w:rPr>
      </w:pPr>
      <w:r w:rsidRPr="009441CC">
        <w:rPr>
          <w:rFonts w:ascii="Palatino Linotype" w:hAnsi="Palatino Linotype"/>
          <w:sz w:val="24"/>
          <w:szCs w:val="24"/>
          <w:lang w:val="es-ES_tradnl"/>
        </w:rPr>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w:t>
      </w:r>
      <w:r w:rsidRPr="009441CC">
        <w:rPr>
          <w:rFonts w:ascii="Palatino Linotype" w:hAnsi="Palatino Linotype"/>
          <w:sz w:val="24"/>
          <w:szCs w:val="24"/>
          <w:lang w:val="es-ES_tradnl"/>
        </w:rPr>
        <w:lastRenderedPageBreak/>
        <w:t>derecho de acceso a la información pública y garantizando el principio rector de máxima publicidad.</w:t>
      </w:r>
    </w:p>
    <w:p w14:paraId="625E16A7" w14:textId="77777777" w:rsidR="00476211" w:rsidRPr="009441CC" w:rsidRDefault="00476211" w:rsidP="0014447C">
      <w:pPr>
        <w:pStyle w:val="Sinespaciado"/>
        <w:spacing w:line="360" w:lineRule="auto"/>
        <w:jc w:val="both"/>
        <w:rPr>
          <w:rFonts w:ascii="Palatino Linotype" w:hAnsi="Palatino Linotype"/>
          <w:sz w:val="24"/>
          <w:szCs w:val="24"/>
          <w:lang w:val="es-ES_tradnl"/>
        </w:rPr>
      </w:pPr>
    </w:p>
    <w:p w14:paraId="604F4995" w14:textId="77777777" w:rsidR="009E71D6" w:rsidRPr="009441CC" w:rsidRDefault="009E71D6" w:rsidP="0014447C">
      <w:pPr>
        <w:pStyle w:val="Sinespaciado"/>
        <w:spacing w:line="360" w:lineRule="auto"/>
        <w:jc w:val="both"/>
        <w:rPr>
          <w:rFonts w:ascii="Palatino Linotype" w:hAnsi="Palatino Linotype"/>
          <w:sz w:val="24"/>
          <w:szCs w:val="24"/>
          <w:lang w:val="es-ES_tradnl"/>
        </w:rPr>
      </w:pPr>
    </w:p>
    <w:p w14:paraId="4D7669A5" w14:textId="77777777" w:rsidR="009E71D6" w:rsidRPr="009441CC" w:rsidRDefault="009E71D6" w:rsidP="0014447C">
      <w:pPr>
        <w:pStyle w:val="Sinespaciado"/>
        <w:spacing w:line="360" w:lineRule="auto"/>
        <w:jc w:val="both"/>
        <w:rPr>
          <w:rFonts w:ascii="Palatino Linotype" w:hAnsi="Palatino Linotype"/>
          <w:sz w:val="24"/>
          <w:szCs w:val="24"/>
          <w:lang w:val="es-ES_tradnl"/>
        </w:rPr>
      </w:pPr>
    </w:p>
    <w:p w14:paraId="61B51BAD" w14:textId="77777777" w:rsidR="00705D1C" w:rsidRPr="009441CC" w:rsidRDefault="007E2E80" w:rsidP="00705D1C">
      <w:pPr>
        <w:pStyle w:val="Sinespaciado"/>
        <w:spacing w:line="360" w:lineRule="auto"/>
        <w:jc w:val="both"/>
        <w:rPr>
          <w:rFonts w:ascii="Palatino Linotype" w:hAnsi="Palatino Linotype"/>
          <w:b/>
          <w:sz w:val="26"/>
          <w:szCs w:val="26"/>
          <w:lang w:val="es-ES_tradnl"/>
        </w:rPr>
      </w:pPr>
      <w:r w:rsidRPr="009441CC">
        <w:rPr>
          <w:rFonts w:ascii="Palatino Linotype" w:hAnsi="Palatino Linotype"/>
          <w:b/>
          <w:sz w:val="26"/>
          <w:szCs w:val="26"/>
          <w:lang w:val="es-ES_tradnl"/>
        </w:rPr>
        <w:t xml:space="preserve">TERCERO. </w:t>
      </w:r>
      <w:r w:rsidR="00705D1C" w:rsidRPr="009441CC">
        <w:rPr>
          <w:rFonts w:ascii="Palatino Linotype" w:hAnsi="Palatino Linotype"/>
          <w:b/>
          <w:sz w:val="26"/>
          <w:szCs w:val="26"/>
          <w:lang w:val="es-ES_tradnl"/>
        </w:rPr>
        <w:t>De las causas de improcedencia.</w:t>
      </w:r>
    </w:p>
    <w:p w14:paraId="0A532482" w14:textId="77777777" w:rsidR="006B288E" w:rsidRPr="009441CC"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r w:rsidRPr="009441CC">
        <w:rPr>
          <w:rFonts w:ascii="Palatino Linotype" w:hAnsi="Palatino Linotype" w:cs="Arial"/>
          <w:lang w:val="es-ES_tradn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2AC4148" w14:textId="77777777" w:rsidR="006B288E" w:rsidRPr="009441CC"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p>
    <w:p w14:paraId="15512786" w14:textId="77777777" w:rsidR="006B288E" w:rsidRPr="009441CC"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r w:rsidRPr="009441CC">
        <w:rPr>
          <w:rFonts w:ascii="Palatino Linotype" w:hAnsi="Palatino Linotype" w:cs="Arial"/>
          <w:lang w:val="es-ES_tradn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w:t>
      </w:r>
      <w:r w:rsidRPr="009441CC">
        <w:rPr>
          <w:rFonts w:ascii="Palatino Linotype" w:hAnsi="Palatino Linotype" w:cs="Arial"/>
          <w:lang w:val="es-ES_tradnl"/>
        </w:rPr>
        <w:lastRenderedPageBreak/>
        <w:t>de acceso a la justicia, ya que éste no se coarta por regular causas de improcedencia y sobreseimiento con tales fines</w:t>
      </w:r>
      <w:r w:rsidRPr="009441CC">
        <w:rPr>
          <w:rStyle w:val="Refdenotaalpie"/>
          <w:rFonts w:ascii="Palatino Linotype" w:hAnsi="Palatino Linotype" w:cs="Arial"/>
          <w:lang w:val="es-ES_tradnl"/>
        </w:rPr>
        <w:footnoteReference w:id="1"/>
      </w:r>
      <w:r w:rsidRPr="009441CC">
        <w:rPr>
          <w:rFonts w:ascii="Palatino Linotype" w:hAnsi="Palatino Linotype" w:cs="Arial"/>
          <w:lang w:val="es-ES_tradnl"/>
        </w:rPr>
        <w:t>.</w:t>
      </w:r>
    </w:p>
    <w:p w14:paraId="6565F447" w14:textId="77777777" w:rsidR="006B288E" w:rsidRPr="009441CC"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p>
    <w:p w14:paraId="0D4487F5" w14:textId="06B23998" w:rsidR="006B288E" w:rsidRPr="009441CC" w:rsidRDefault="006B288E" w:rsidP="00ED69CC">
      <w:pPr>
        <w:pStyle w:val="Prrafodelista"/>
        <w:autoSpaceDE w:val="0"/>
        <w:autoSpaceDN w:val="0"/>
        <w:adjustRightInd w:val="0"/>
        <w:spacing w:line="360" w:lineRule="auto"/>
        <w:ind w:left="0"/>
        <w:jc w:val="both"/>
        <w:rPr>
          <w:rFonts w:ascii="Palatino Linotype" w:hAnsi="Palatino Linotype" w:cs="Arial"/>
          <w:lang w:val="es-ES_tradnl"/>
        </w:rPr>
      </w:pPr>
      <w:r w:rsidRPr="009441CC">
        <w:rPr>
          <w:rFonts w:ascii="Palatino Linotype" w:hAnsi="Palatino Linotype" w:cs="Arial"/>
          <w:lang w:val="es-ES_tradnl"/>
        </w:rPr>
        <w:t>Así las cosas, al no existir causas de improcedencia invocadas por las partes ni advertidas de oficio por este Resolutor, se procede al análisis del asunto en los siguientes términos.</w:t>
      </w:r>
    </w:p>
    <w:p w14:paraId="0DD1BB27" w14:textId="77777777" w:rsidR="006B288E" w:rsidRPr="009441CC" w:rsidRDefault="006B288E" w:rsidP="0014447C">
      <w:pPr>
        <w:pStyle w:val="Sinespaciado"/>
        <w:spacing w:line="360" w:lineRule="auto"/>
        <w:jc w:val="both"/>
        <w:rPr>
          <w:rFonts w:ascii="Palatino Linotype" w:hAnsi="Palatino Linotype"/>
          <w:sz w:val="26"/>
          <w:szCs w:val="26"/>
          <w:lang w:val="es-ES_tradnl"/>
        </w:rPr>
      </w:pPr>
    </w:p>
    <w:p w14:paraId="1CA90D6A" w14:textId="77777777" w:rsidR="007E2E80" w:rsidRPr="009441CC" w:rsidRDefault="00BC64D4" w:rsidP="0014447C">
      <w:pPr>
        <w:pStyle w:val="Sinespaciado"/>
        <w:spacing w:line="360" w:lineRule="auto"/>
        <w:jc w:val="both"/>
        <w:rPr>
          <w:rFonts w:ascii="Palatino Linotype" w:hAnsi="Palatino Linotype"/>
          <w:sz w:val="26"/>
          <w:szCs w:val="26"/>
          <w:lang w:val="es-ES_tradnl"/>
        </w:rPr>
      </w:pPr>
      <w:r w:rsidRPr="009441CC">
        <w:rPr>
          <w:rFonts w:ascii="Palatino Linotype" w:hAnsi="Palatino Linotype"/>
          <w:b/>
          <w:sz w:val="26"/>
          <w:szCs w:val="26"/>
          <w:lang w:val="es-ES_tradnl"/>
        </w:rPr>
        <w:t>CUARTO</w:t>
      </w:r>
      <w:r w:rsidR="00705D1C" w:rsidRPr="009441CC">
        <w:rPr>
          <w:rFonts w:ascii="Palatino Linotype" w:hAnsi="Palatino Linotype"/>
          <w:b/>
          <w:sz w:val="26"/>
          <w:szCs w:val="26"/>
          <w:lang w:val="es-ES_tradnl"/>
        </w:rPr>
        <w:t xml:space="preserve">. </w:t>
      </w:r>
      <w:r w:rsidR="007E2E80" w:rsidRPr="009441CC">
        <w:rPr>
          <w:rFonts w:ascii="Palatino Linotype" w:hAnsi="Palatino Linotype"/>
          <w:b/>
          <w:sz w:val="26"/>
          <w:szCs w:val="26"/>
          <w:lang w:val="es-ES_tradnl"/>
        </w:rPr>
        <w:t>Estudio y resolución del asunto.</w:t>
      </w:r>
    </w:p>
    <w:p w14:paraId="1C746B3C" w14:textId="77777777" w:rsidR="007E2E80" w:rsidRPr="009441CC" w:rsidRDefault="007E2E80" w:rsidP="0014447C">
      <w:pPr>
        <w:pStyle w:val="Sinespaciado"/>
        <w:spacing w:line="360" w:lineRule="auto"/>
        <w:jc w:val="both"/>
        <w:rPr>
          <w:rFonts w:ascii="Palatino Linotype" w:hAnsi="Palatino Linotype"/>
          <w:sz w:val="24"/>
          <w:szCs w:val="24"/>
          <w:lang w:val="es-ES_tradnl"/>
        </w:rPr>
      </w:pPr>
      <w:r w:rsidRPr="009441CC">
        <w:rPr>
          <w:rFonts w:ascii="Palatino Linotype" w:hAnsi="Palatino Linotype"/>
          <w:sz w:val="24"/>
          <w:szCs w:val="24"/>
          <w:lang w:val="es-ES_tradnl"/>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w:t>
      </w:r>
      <w:r w:rsidRPr="009441CC">
        <w:rPr>
          <w:rFonts w:ascii="Palatino Linotype" w:hAnsi="Palatino Linotype"/>
          <w:sz w:val="24"/>
          <w:szCs w:val="24"/>
          <w:lang w:val="es-ES_tradnl"/>
        </w:rPr>
        <w:lastRenderedPageBreak/>
        <w:t>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9429A77" w14:textId="77777777" w:rsidR="00301A01" w:rsidRPr="009441CC" w:rsidRDefault="00301A01" w:rsidP="0014447C">
      <w:pPr>
        <w:pStyle w:val="Sinespaciado"/>
        <w:spacing w:line="360" w:lineRule="auto"/>
        <w:jc w:val="both"/>
        <w:rPr>
          <w:rFonts w:ascii="Palatino Linotype" w:hAnsi="Palatino Linotype"/>
          <w:sz w:val="24"/>
          <w:szCs w:val="24"/>
          <w:lang w:val="es-ES_tradnl"/>
        </w:rPr>
      </w:pPr>
    </w:p>
    <w:p w14:paraId="4B2C8D83" w14:textId="16446174" w:rsidR="00B56587" w:rsidRPr="009441CC" w:rsidRDefault="00A9172E" w:rsidP="0014447C">
      <w:pPr>
        <w:pStyle w:val="Sinespaciado"/>
        <w:spacing w:line="360" w:lineRule="auto"/>
        <w:jc w:val="both"/>
        <w:rPr>
          <w:rFonts w:ascii="Palatino Linotype" w:hAnsi="Palatino Linotype"/>
          <w:sz w:val="24"/>
          <w:szCs w:val="24"/>
          <w:lang w:val="es-ES_tradnl"/>
        </w:rPr>
      </w:pPr>
      <w:r w:rsidRPr="009441CC">
        <w:rPr>
          <w:rFonts w:ascii="Palatino Linotype" w:hAnsi="Palatino Linotype"/>
          <w:sz w:val="24"/>
          <w:szCs w:val="24"/>
          <w:lang w:val="es-ES_tradnl"/>
        </w:rPr>
        <w:t>Por tanto, es conveniente recordar que</w:t>
      </w:r>
      <w:r w:rsidR="00D43390" w:rsidRPr="009441CC">
        <w:rPr>
          <w:rFonts w:ascii="Palatino Linotype" w:hAnsi="Palatino Linotype"/>
          <w:sz w:val="24"/>
          <w:szCs w:val="24"/>
          <w:lang w:val="es-ES_tradnl"/>
        </w:rPr>
        <w:t xml:space="preserve"> </w:t>
      </w:r>
      <w:r w:rsidR="007E71E5" w:rsidRPr="009441CC">
        <w:rPr>
          <w:rFonts w:ascii="Palatino Linotype" w:hAnsi="Palatino Linotype"/>
          <w:sz w:val="24"/>
          <w:szCs w:val="24"/>
          <w:lang w:val="es-ES_tradnl"/>
        </w:rPr>
        <w:t>el</w:t>
      </w:r>
      <w:r w:rsidR="00336EDF" w:rsidRPr="009441CC">
        <w:rPr>
          <w:rFonts w:ascii="Palatino Linotype" w:hAnsi="Palatino Linotype"/>
          <w:sz w:val="24"/>
          <w:szCs w:val="24"/>
          <w:lang w:val="es-ES_tradnl"/>
        </w:rPr>
        <w:t xml:space="preserve"> hoy </w:t>
      </w:r>
      <w:r w:rsidR="00336EDF" w:rsidRPr="009441CC">
        <w:rPr>
          <w:rFonts w:ascii="Palatino Linotype" w:hAnsi="Palatino Linotype"/>
          <w:b/>
          <w:bCs/>
          <w:sz w:val="24"/>
          <w:szCs w:val="24"/>
          <w:lang w:val="es-ES_tradnl"/>
        </w:rPr>
        <w:t>Recurrente</w:t>
      </w:r>
      <w:r w:rsidR="00336EDF" w:rsidRPr="009441CC">
        <w:rPr>
          <w:rFonts w:ascii="Palatino Linotype" w:hAnsi="Palatino Linotype"/>
          <w:sz w:val="24"/>
          <w:szCs w:val="24"/>
          <w:lang w:val="es-ES_tradnl"/>
        </w:rPr>
        <w:t xml:space="preserve"> requirió</w:t>
      </w:r>
      <w:r w:rsidR="00DB7432" w:rsidRPr="009441CC">
        <w:rPr>
          <w:rFonts w:ascii="Palatino Linotype" w:hAnsi="Palatino Linotype"/>
          <w:sz w:val="24"/>
          <w:szCs w:val="24"/>
          <w:lang w:val="es-ES_tradnl"/>
        </w:rPr>
        <w:t xml:space="preserve"> medularmente</w:t>
      </w:r>
      <w:r w:rsidR="00B457BB" w:rsidRPr="009441CC">
        <w:rPr>
          <w:rFonts w:ascii="Palatino Linotype" w:hAnsi="Palatino Linotype"/>
          <w:sz w:val="24"/>
          <w:szCs w:val="24"/>
          <w:lang w:val="es-ES_tradnl"/>
        </w:rPr>
        <w:t xml:space="preserve"> se l</w:t>
      </w:r>
      <w:r w:rsidR="008C7DB5" w:rsidRPr="009441CC">
        <w:rPr>
          <w:rFonts w:ascii="Palatino Linotype" w:hAnsi="Palatino Linotype"/>
          <w:sz w:val="24"/>
          <w:szCs w:val="24"/>
          <w:lang w:val="es-ES_tradnl"/>
        </w:rPr>
        <w:t>e</w:t>
      </w:r>
      <w:r w:rsidR="00B457BB" w:rsidRPr="009441CC">
        <w:rPr>
          <w:rFonts w:ascii="Palatino Linotype" w:hAnsi="Palatino Linotype"/>
          <w:sz w:val="24"/>
          <w:szCs w:val="24"/>
          <w:lang w:val="es-ES_tradnl"/>
        </w:rPr>
        <w:t xml:space="preserve"> proporcionara</w:t>
      </w:r>
      <w:r w:rsidR="008C7DB5" w:rsidRPr="009441CC">
        <w:rPr>
          <w:rFonts w:ascii="Palatino Linotype" w:hAnsi="Palatino Linotype"/>
          <w:sz w:val="24"/>
          <w:szCs w:val="24"/>
          <w:lang w:val="es-ES_tradnl"/>
        </w:rPr>
        <w:t xml:space="preserve">, del </w:t>
      </w:r>
      <w:r w:rsidR="000C0CCC" w:rsidRPr="009441CC">
        <w:rPr>
          <w:rFonts w:ascii="Palatino Linotype" w:hAnsi="Palatino Linotype"/>
          <w:sz w:val="24"/>
          <w:szCs w:val="24"/>
          <w:lang w:val="es-ES_tradnl"/>
        </w:rPr>
        <w:t>Jefe del Departamento de Recursos Materiales</w:t>
      </w:r>
      <w:r w:rsidR="008C7DB5" w:rsidRPr="009441CC">
        <w:rPr>
          <w:rFonts w:ascii="Palatino Linotype" w:hAnsi="Palatino Linotype"/>
          <w:sz w:val="24"/>
          <w:szCs w:val="24"/>
          <w:lang w:val="es-ES_tradnl"/>
        </w:rPr>
        <w:t xml:space="preserve">, el o los </w:t>
      </w:r>
      <w:r w:rsidR="008C7DB5" w:rsidRPr="009441CC">
        <w:rPr>
          <w:rFonts w:ascii="Palatino Linotype" w:hAnsi="Palatino Linotype"/>
          <w:sz w:val="24"/>
          <w:szCs w:val="24"/>
          <w:u w:val="single"/>
          <w:lang w:val="es-ES_tradnl"/>
        </w:rPr>
        <w:t>documentos en donde conste</w:t>
      </w:r>
      <w:r w:rsidR="000C0CCC" w:rsidRPr="009441CC">
        <w:rPr>
          <w:rFonts w:ascii="Palatino Linotype" w:hAnsi="Palatino Linotype"/>
          <w:sz w:val="24"/>
          <w:szCs w:val="24"/>
          <w:u w:val="single"/>
          <w:lang w:val="es-ES_tradnl"/>
        </w:rPr>
        <w:t xml:space="preserve"> que los proveedores que se invita a los concursos de licitación pública, Invitación restringida, adjudicación directa y contratos pedidos, son seleccionados del padrón de proveedores proporcionado por la Secretaría de Finanzas u Oficialía Mayor del Gobierno del Estado de México y si es verificado por el Órgano Interno de Control</w:t>
      </w:r>
      <w:r w:rsidR="000C0CCC" w:rsidRPr="009441CC">
        <w:rPr>
          <w:rFonts w:ascii="Palatino Linotype" w:hAnsi="Palatino Linotype"/>
          <w:sz w:val="24"/>
          <w:szCs w:val="24"/>
          <w:lang w:val="es-ES_tradnl"/>
        </w:rPr>
        <w:t xml:space="preserve">. </w:t>
      </w:r>
    </w:p>
    <w:p w14:paraId="644B6507" w14:textId="77777777" w:rsidR="00ED69CC" w:rsidRPr="009441CC" w:rsidRDefault="00ED69CC" w:rsidP="0014447C">
      <w:pPr>
        <w:pStyle w:val="Sinespaciado"/>
        <w:spacing w:line="360" w:lineRule="auto"/>
        <w:jc w:val="both"/>
        <w:rPr>
          <w:rFonts w:ascii="Palatino Linotype" w:hAnsi="Palatino Linotype"/>
          <w:sz w:val="24"/>
          <w:szCs w:val="24"/>
          <w:lang w:val="es-ES_tradnl"/>
        </w:rPr>
      </w:pPr>
    </w:p>
    <w:p w14:paraId="676D588B" w14:textId="346EF0D3" w:rsidR="00F42D68" w:rsidRPr="009441CC" w:rsidRDefault="00B56587" w:rsidP="0014447C">
      <w:pPr>
        <w:pStyle w:val="Sinespaciado"/>
        <w:spacing w:line="360" w:lineRule="auto"/>
        <w:jc w:val="both"/>
        <w:rPr>
          <w:rFonts w:ascii="Palatino Linotype" w:hAnsi="Palatino Linotype"/>
          <w:sz w:val="24"/>
          <w:szCs w:val="24"/>
          <w:lang w:val="es-ES_tradnl"/>
        </w:rPr>
      </w:pPr>
      <w:r w:rsidRPr="009441CC">
        <w:rPr>
          <w:rFonts w:ascii="Palatino Linotype" w:hAnsi="Palatino Linotype"/>
          <w:sz w:val="24"/>
          <w:szCs w:val="24"/>
          <w:lang w:val="es-ES_tradnl"/>
        </w:rPr>
        <w:t>El Sujeto Obligado turnó la solicitud a la</w:t>
      </w:r>
      <w:r w:rsidR="004E3D04" w:rsidRPr="009441CC">
        <w:rPr>
          <w:rFonts w:ascii="Palatino Linotype" w:hAnsi="Palatino Linotype"/>
          <w:sz w:val="24"/>
          <w:szCs w:val="24"/>
          <w:lang w:val="es-ES_tradnl"/>
        </w:rPr>
        <w:t>s</w:t>
      </w:r>
      <w:r w:rsidRPr="009441CC">
        <w:rPr>
          <w:rFonts w:ascii="Palatino Linotype" w:hAnsi="Palatino Linotype"/>
          <w:sz w:val="24"/>
          <w:szCs w:val="24"/>
          <w:lang w:val="es-ES_tradnl"/>
        </w:rPr>
        <w:t xml:space="preserve"> unidad</w:t>
      </w:r>
      <w:r w:rsidR="004E3D04" w:rsidRPr="009441CC">
        <w:rPr>
          <w:rFonts w:ascii="Palatino Linotype" w:hAnsi="Palatino Linotype"/>
          <w:sz w:val="24"/>
          <w:szCs w:val="24"/>
          <w:lang w:val="es-ES_tradnl"/>
        </w:rPr>
        <w:t>es</w:t>
      </w:r>
      <w:r w:rsidRPr="009441CC">
        <w:rPr>
          <w:rFonts w:ascii="Palatino Linotype" w:hAnsi="Palatino Linotype"/>
          <w:sz w:val="24"/>
          <w:szCs w:val="24"/>
          <w:lang w:val="es-ES_tradnl"/>
        </w:rPr>
        <w:t xml:space="preserve"> administrativa</w:t>
      </w:r>
      <w:r w:rsidR="004E3D04" w:rsidRPr="009441CC">
        <w:rPr>
          <w:rFonts w:ascii="Palatino Linotype" w:hAnsi="Palatino Linotype"/>
          <w:sz w:val="24"/>
          <w:szCs w:val="24"/>
          <w:lang w:val="es-ES_tradnl"/>
        </w:rPr>
        <w:t>s</w:t>
      </w:r>
      <w:r w:rsidRPr="009441CC">
        <w:rPr>
          <w:rFonts w:ascii="Palatino Linotype" w:hAnsi="Palatino Linotype"/>
          <w:sz w:val="24"/>
          <w:szCs w:val="24"/>
          <w:lang w:val="es-ES_tradnl"/>
        </w:rPr>
        <w:t xml:space="preserve"> que consideró competente</w:t>
      </w:r>
      <w:r w:rsidR="004E3D04" w:rsidRPr="009441CC">
        <w:rPr>
          <w:rFonts w:ascii="Palatino Linotype" w:hAnsi="Palatino Linotype"/>
          <w:sz w:val="24"/>
          <w:szCs w:val="24"/>
          <w:lang w:val="es-ES_tradnl"/>
        </w:rPr>
        <w:t>s</w:t>
      </w:r>
      <w:r w:rsidRPr="009441CC">
        <w:rPr>
          <w:rFonts w:ascii="Palatino Linotype" w:hAnsi="Palatino Linotype"/>
          <w:sz w:val="24"/>
          <w:szCs w:val="24"/>
          <w:lang w:val="es-ES_tradnl"/>
        </w:rPr>
        <w:t xml:space="preserve"> y </w:t>
      </w:r>
      <w:r w:rsidR="00D81B31" w:rsidRPr="009441CC">
        <w:rPr>
          <w:rFonts w:ascii="Palatino Linotype" w:hAnsi="Palatino Linotype"/>
          <w:sz w:val="24"/>
          <w:szCs w:val="24"/>
          <w:lang w:val="es-ES_tradnl"/>
        </w:rPr>
        <w:t>remitió</w:t>
      </w:r>
      <w:r w:rsidR="00E00648" w:rsidRPr="009441CC">
        <w:rPr>
          <w:rFonts w:ascii="Palatino Linotype" w:hAnsi="Palatino Linotype"/>
          <w:sz w:val="24"/>
          <w:szCs w:val="24"/>
          <w:lang w:val="es-ES_tradnl"/>
        </w:rPr>
        <w:t xml:space="preserve"> </w:t>
      </w:r>
      <w:r w:rsidR="00D81B31" w:rsidRPr="009441CC">
        <w:rPr>
          <w:rFonts w:ascii="Palatino Linotype" w:hAnsi="Palatino Linotype"/>
          <w:sz w:val="24"/>
          <w:szCs w:val="24"/>
          <w:lang w:val="es-ES_tradnl"/>
        </w:rPr>
        <w:t>la respuesta emitida por</w:t>
      </w:r>
      <w:r w:rsidR="00B457BB" w:rsidRPr="009441CC">
        <w:rPr>
          <w:rFonts w:ascii="Palatino Linotype" w:hAnsi="Palatino Linotype"/>
          <w:sz w:val="24"/>
          <w:szCs w:val="24"/>
          <w:lang w:val="es-ES_tradnl"/>
        </w:rPr>
        <w:t xml:space="preserve"> </w:t>
      </w:r>
      <w:r w:rsidR="00E00648" w:rsidRPr="009441CC">
        <w:rPr>
          <w:rFonts w:ascii="Palatino Linotype" w:hAnsi="Palatino Linotype"/>
          <w:sz w:val="24"/>
          <w:szCs w:val="24"/>
          <w:lang w:val="es-ES_tradnl"/>
        </w:rPr>
        <w:t>el Servidor Público Habilitado de la Dirección de Administración y Finanzas</w:t>
      </w:r>
      <w:r w:rsidR="00EE3176" w:rsidRPr="009441CC">
        <w:rPr>
          <w:rFonts w:ascii="Palatino Linotype" w:hAnsi="Palatino Linotype"/>
          <w:sz w:val="24"/>
          <w:szCs w:val="24"/>
          <w:lang w:val="es-ES_tradnl"/>
        </w:rPr>
        <w:t>, adjuntando para tal efecto el documento</w:t>
      </w:r>
      <w:r w:rsidR="00AA3581" w:rsidRPr="009441CC">
        <w:rPr>
          <w:rFonts w:ascii="Palatino Linotype" w:hAnsi="Palatino Linotype"/>
          <w:sz w:val="24"/>
          <w:szCs w:val="24"/>
          <w:lang w:val="es-ES_tradnl"/>
        </w:rPr>
        <w:t xml:space="preserve"> </w:t>
      </w:r>
      <w:r w:rsidR="00F42D68" w:rsidRPr="009441CC">
        <w:rPr>
          <w:rFonts w:ascii="Palatino Linotype" w:hAnsi="Palatino Linotype"/>
          <w:sz w:val="24"/>
          <w:szCs w:val="24"/>
          <w:lang w:val="es-ES_tradnl"/>
        </w:rPr>
        <w:t>siguiente:</w:t>
      </w:r>
    </w:p>
    <w:p w14:paraId="68EAAC07" w14:textId="77777777" w:rsidR="00F42D68" w:rsidRPr="009441CC" w:rsidRDefault="00F42D68" w:rsidP="0014447C">
      <w:pPr>
        <w:pStyle w:val="Sinespaciado"/>
        <w:spacing w:line="360" w:lineRule="auto"/>
        <w:jc w:val="both"/>
        <w:rPr>
          <w:rFonts w:ascii="Palatino Linotype" w:hAnsi="Palatino Linotype"/>
          <w:sz w:val="24"/>
          <w:szCs w:val="24"/>
          <w:lang w:val="es-ES_tradnl"/>
        </w:rPr>
      </w:pPr>
    </w:p>
    <w:p w14:paraId="0DD67917" w14:textId="37CFF72C" w:rsidR="00F42D68" w:rsidRPr="009441CC" w:rsidRDefault="00E00648" w:rsidP="00CA71B3">
      <w:pPr>
        <w:pStyle w:val="Sinespaciado"/>
        <w:numPr>
          <w:ilvl w:val="0"/>
          <w:numId w:val="15"/>
        </w:numPr>
        <w:spacing w:after="240" w:line="360" w:lineRule="auto"/>
        <w:jc w:val="both"/>
        <w:rPr>
          <w:rFonts w:ascii="Palatino Linotype" w:hAnsi="Palatino Linotype"/>
          <w:b/>
          <w:bCs/>
          <w:sz w:val="24"/>
          <w:szCs w:val="24"/>
          <w:lang w:val="es-ES_tradnl"/>
        </w:rPr>
      </w:pPr>
      <w:r w:rsidRPr="009441CC">
        <w:rPr>
          <w:rFonts w:ascii="Palatino Linotype" w:hAnsi="Palatino Linotype"/>
          <w:b/>
          <w:bCs/>
          <w:sz w:val="24"/>
          <w:szCs w:val="24"/>
          <w:lang w:val="es-ES_tradnl"/>
        </w:rPr>
        <w:t>Respuesta a solicitante 00152-IFR-IP-2024.pdf</w:t>
      </w:r>
      <w:r w:rsidR="009F63E4" w:rsidRPr="009441CC">
        <w:rPr>
          <w:rFonts w:ascii="Palatino Linotype" w:hAnsi="Palatino Linotype"/>
          <w:b/>
          <w:bCs/>
          <w:sz w:val="24"/>
          <w:szCs w:val="24"/>
          <w:lang w:val="es-ES_tradnl"/>
        </w:rPr>
        <w:t xml:space="preserve">: </w:t>
      </w:r>
      <w:r w:rsidRPr="009441CC">
        <w:rPr>
          <w:rFonts w:ascii="Palatino Linotype" w:hAnsi="Palatino Linotype"/>
          <w:sz w:val="24"/>
          <w:szCs w:val="24"/>
          <w:lang w:val="es-ES_tradnl"/>
        </w:rPr>
        <w:t>O</w:t>
      </w:r>
      <w:r w:rsidR="002755AF" w:rsidRPr="009441CC">
        <w:rPr>
          <w:rFonts w:ascii="Palatino Linotype" w:hAnsi="Palatino Linotype"/>
          <w:sz w:val="24"/>
          <w:szCs w:val="24"/>
          <w:lang w:val="es-ES_tradnl"/>
        </w:rPr>
        <w:t xml:space="preserve">ficio </w:t>
      </w:r>
      <w:r w:rsidR="00B457BB" w:rsidRPr="009441CC">
        <w:rPr>
          <w:rFonts w:ascii="Palatino Linotype" w:hAnsi="Palatino Linotype"/>
          <w:sz w:val="24"/>
          <w:szCs w:val="24"/>
          <w:lang w:val="es-ES_tradnl"/>
        </w:rPr>
        <w:t>n</w:t>
      </w:r>
      <w:r w:rsidR="002755AF" w:rsidRPr="009441CC">
        <w:rPr>
          <w:rFonts w:ascii="Palatino Linotype" w:hAnsi="Palatino Linotype"/>
          <w:sz w:val="24"/>
          <w:szCs w:val="24"/>
          <w:lang w:val="es-ES_tradnl"/>
        </w:rPr>
        <w:t>úmero</w:t>
      </w:r>
      <w:r w:rsidR="009F63E4" w:rsidRPr="009441CC">
        <w:rPr>
          <w:rFonts w:ascii="Palatino Linotype" w:hAnsi="Palatino Linotype"/>
          <w:sz w:val="24"/>
          <w:szCs w:val="24"/>
          <w:lang w:val="es-ES_tradnl"/>
        </w:rPr>
        <w:t xml:space="preserve"> </w:t>
      </w:r>
      <w:r w:rsidRPr="009441CC">
        <w:rPr>
          <w:rFonts w:ascii="Palatino Linotype" w:hAnsi="Palatino Linotype"/>
          <w:sz w:val="24"/>
          <w:szCs w:val="24"/>
          <w:lang w:val="es-ES_tradnl"/>
        </w:rPr>
        <w:t>233C0101040202L/667/2024</w:t>
      </w:r>
      <w:r w:rsidR="009F63E4" w:rsidRPr="009441CC">
        <w:rPr>
          <w:rFonts w:ascii="Palatino Linotype" w:hAnsi="Palatino Linotype"/>
          <w:sz w:val="24"/>
          <w:szCs w:val="24"/>
          <w:lang w:val="es-ES_tradnl"/>
        </w:rPr>
        <w:t xml:space="preserve">, signado por </w:t>
      </w:r>
      <w:r w:rsidR="00B457BB" w:rsidRPr="009441CC">
        <w:rPr>
          <w:rFonts w:ascii="Palatino Linotype" w:hAnsi="Palatino Linotype"/>
          <w:sz w:val="24"/>
          <w:szCs w:val="24"/>
          <w:lang w:val="es-ES_tradnl"/>
        </w:rPr>
        <w:t xml:space="preserve">el </w:t>
      </w:r>
      <w:proofErr w:type="gramStart"/>
      <w:r w:rsidRPr="009441CC">
        <w:rPr>
          <w:rFonts w:ascii="Palatino Linotype" w:hAnsi="Palatino Linotype"/>
          <w:sz w:val="24"/>
          <w:szCs w:val="24"/>
          <w:lang w:val="es-ES_tradnl"/>
        </w:rPr>
        <w:t>Responsable</w:t>
      </w:r>
      <w:proofErr w:type="gramEnd"/>
      <w:r w:rsidRPr="009441CC">
        <w:rPr>
          <w:rFonts w:ascii="Palatino Linotype" w:hAnsi="Palatino Linotype"/>
          <w:sz w:val="24"/>
          <w:szCs w:val="24"/>
          <w:lang w:val="es-ES_tradnl"/>
        </w:rPr>
        <w:t xml:space="preserve"> de la Unidad de Transparencia</w:t>
      </w:r>
      <w:r w:rsidR="009F63E4" w:rsidRPr="009441CC">
        <w:rPr>
          <w:rFonts w:ascii="Palatino Linotype" w:hAnsi="Palatino Linotype"/>
          <w:sz w:val="24"/>
          <w:szCs w:val="24"/>
          <w:lang w:val="es-ES_tradnl"/>
        </w:rPr>
        <w:t xml:space="preserve">, </w:t>
      </w:r>
      <w:r w:rsidR="002C4DE3" w:rsidRPr="009441CC">
        <w:rPr>
          <w:rFonts w:ascii="Palatino Linotype" w:hAnsi="Palatino Linotype"/>
          <w:sz w:val="24"/>
          <w:szCs w:val="24"/>
          <w:lang w:val="es-ES_tradnl"/>
        </w:rPr>
        <w:t>mismo que fue</w:t>
      </w:r>
      <w:r w:rsidR="009F63E4" w:rsidRPr="009441CC">
        <w:rPr>
          <w:rFonts w:ascii="Palatino Linotype" w:hAnsi="Palatino Linotype"/>
          <w:sz w:val="24"/>
          <w:szCs w:val="24"/>
          <w:lang w:val="es-ES_tradnl"/>
        </w:rPr>
        <w:t xml:space="preserve"> remitido </w:t>
      </w:r>
      <w:r w:rsidR="00EF1454" w:rsidRPr="009441CC">
        <w:rPr>
          <w:rFonts w:ascii="Palatino Linotype" w:hAnsi="Palatino Linotype"/>
          <w:sz w:val="24"/>
          <w:szCs w:val="24"/>
          <w:lang w:val="es-ES_tradnl"/>
        </w:rPr>
        <w:t xml:space="preserve">al </w:t>
      </w:r>
      <w:r w:rsidRPr="009441CC">
        <w:rPr>
          <w:rFonts w:ascii="Palatino Linotype" w:hAnsi="Palatino Linotype"/>
          <w:sz w:val="24"/>
          <w:szCs w:val="24"/>
          <w:lang w:val="es-ES_tradnl"/>
        </w:rPr>
        <w:t>solicitante de información</w:t>
      </w:r>
      <w:r w:rsidR="009F63E4" w:rsidRPr="009441CC">
        <w:rPr>
          <w:rFonts w:ascii="Palatino Linotype" w:hAnsi="Palatino Linotype"/>
          <w:sz w:val="24"/>
          <w:szCs w:val="24"/>
          <w:lang w:val="es-ES_tradnl"/>
        </w:rPr>
        <w:t xml:space="preserve">, a </w:t>
      </w:r>
      <w:r w:rsidR="00E54EE3" w:rsidRPr="009441CC">
        <w:rPr>
          <w:rFonts w:ascii="Palatino Linotype" w:hAnsi="Palatino Linotype"/>
          <w:sz w:val="24"/>
          <w:szCs w:val="24"/>
          <w:lang w:val="es-ES_tradnl"/>
        </w:rPr>
        <w:t>través del cual informa que</w:t>
      </w:r>
      <w:r w:rsidR="00B457BB" w:rsidRPr="009441CC">
        <w:rPr>
          <w:rFonts w:ascii="Palatino Linotype" w:hAnsi="Palatino Linotype"/>
          <w:sz w:val="24"/>
          <w:szCs w:val="24"/>
          <w:lang w:val="es-ES_tradnl"/>
        </w:rPr>
        <w:t>,</w:t>
      </w:r>
      <w:r w:rsidRPr="009441CC">
        <w:rPr>
          <w:rFonts w:ascii="Palatino Linotype" w:hAnsi="Palatino Linotype"/>
          <w:sz w:val="24"/>
          <w:szCs w:val="24"/>
          <w:lang w:val="es-ES_tradnl"/>
        </w:rPr>
        <w:t xml:space="preserve"> de acuerdo a la información proporcionada</w:t>
      </w:r>
      <w:r w:rsidRPr="009441CC">
        <w:rPr>
          <w:lang w:val="es-ES_tradnl"/>
        </w:rPr>
        <w:t xml:space="preserve"> </w:t>
      </w:r>
      <w:r w:rsidRPr="009441CC">
        <w:rPr>
          <w:rFonts w:ascii="Palatino Linotype" w:hAnsi="Palatino Linotype"/>
          <w:sz w:val="24"/>
          <w:szCs w:val="24"/>
          <w:lang w:val="es-ES_tradnl"/>
        </w:rPr>
        <w:t>por el Servidor Público Habilitado de la Dirección de Administración y Finanzas, se comunica lo siguiente</w:t>
      </w:r>
      <w:r w:rsidR="002C4DE3" w:rsidRPr="009441CC">
        <w:rPr>
          <w:rFonts w:ascii="Palatino Linotype" w:hAnsi="Palatino Linotype"/>
          <w:sz w:val="24"/>
          <w:szCs w:val="24"/>
          <w:lang w:val="es-ES_tradnl"/>
        </w:rPr>
        <w:t>:</w:t>
      </w:r>
    </w:p>
    <w:p w14:paraId="160A0795" w14:textId="2C78DD31" w:rsidR="009E71D6" w:rsidRPr="009441CC" w:rsidRDefault="009E71D6" w:rsidP="009E71D6">
      <w:pPr>
        <w:pStyle w:val="Sinespaciado"/>
        <w:spacing w:after="240"/>
        <w:ind w:left="851" w:right="851"/>
        <w:jc w:val="both"/>
        <w:rPr>
          <w:rFonts w:ascii="Palatino Linotype" w:hAnsi="Palatino Linotype"/>
          <w:i/>
          <w:iCs/>
          <w:lang w:val="es-ES_tradnl"/>
        </w:rPr>
      </w:pPr>
      <w:r w:rsidRPr="009441CC">
        <w:rPr>
          <w:rFonts w:ascii="Palatino Linotype" w:hAnsi="Palatino Linotype"/>
          <w:i/>
          <w:iCs/>
          <w:lang w:val="es-ES_tradnl"/>
        </w:rPr>
        <w:lastRenderedPageBreak/>
        <w:t xml:space="preserve">“DEL IFREM DE MANERA CONCRETA DEL SERVIDOR PUBLICO LUIS ANTONIO SIERRA ALVAREZ JEFE DE DEPARTAMENTO DE RECURSOS MATERIALES EN </w:t>
      </w:r>
      <w:r w:rsidRPr="009441CC">
        <w:rPr>
          <w:rFonts w:ascii="Palatino Linotype" w:hAnsi="Palatino Linotype"/>
          <w:b/>
          <w:bCs/>
          <w:i/>
          <w:iCs/>
          <w:u w:val="single"/>
          <w:lang w:val="es-ES_tradnl"/>
        </w:rPr>
        <w:t>DOCUMENTO FECHACIENTE EN EL QUE CONSIE QUE LOS PROVEEDORES QUE INVITAN A LOS CONCURSOS LE IR, AD, CONTRATOS PEDIDOS SON SACADOS DEL PADRON DE PROVEEDORES</w:t>
      </w:r>
      <w:r w:rsidRPr="009441CC">
        <w:rPr>
          <w:rFonts w:ascii="Palatino Linotype" w:hAnsi="Palatino Linotype"/>
          <w:i/>
          <w:iCs/>
          <w:lang w:val="es-ES_tradnl"/>
        </w:rPr>
        <w:t xml:space="preserve"> PROPORCIONANDO POR LA SECRETARIA DE FINANZAS O BIEN DE LA OFICIALIA MAYOR DEL GOBIERNO DEL ESTADO DE MEXICO...</w:t>
      </w:r>
    </w:p>
    <w:p w14:paraId="5ECE5FBA" w14:textId="7BF857AC" w:rsidR="009E71D6" w:rsidRPr="009441CC" w:rsidRDefault="009E71D6" w:rsidP="009E71D6">
      <w:pPr>
        <w:pStyle w:val="Sinespaciado"/>
        <w:spacing w:after="240"/>
        <w:ind w:left="851" w:right="851"/>
        <w:jc w:val="both"/>
        <w:rPr>
          <w:rFonts w:ascii="Palatino Linotype" w:hAnsi="Palatino Linotype"/>
          <w:i/>
          <w:iCs/>
          <w:lang w:val="es-ES_tradnl"/>
        </w:rPr>
      </w:pPr>
      <w:r w:rsidRPr="009441CC">
        <w:rPr>
          <w:rFonts w:ascii="Palatino Linotype" w:hAnsi="Palatino Linotype"/>
          <w:i/>
          <w:iCs/>
          <w:lang w:val="es-ES_tradnl"/>
        </w:rPr>
        <w:t xml:space="preserve">Se le informa que, en todos los procedimientos adquisitivos, se considera el padrón de proveedores del Gobierno del Estado México, sin embargo con fundamento en el artículo 21 Ley de Contratación Pública del Estado de México y Municipios, todos los interesados en concursar en los procedimientos adquisitivos que celebre este instituto, son libres de hacerlo aun cuando no estén registrados en el Padrón referido, debido a que este Organismo </w:t>
      </w:r>
      <w:proofErr w:type="spellStart"/>
      <w:r w:rsidRPr="009441CC">
        <w:rPr>
          <w:rFonts w:ascii="Palatino Linotype" w:hAnsi="Palatino Linotype"/>
          <w:i/>
          <w:iCs/>
          <w:lang w:val="es-ES_tradnl"/>
        </w:rPr>
        <w:t>esta</w:t>
      </w:r>
      <w:proofErr w:type="spellEnd"/>
      <w:r w:rsidRPr="009441CC">
        <w:rPr>
          <w:rFonts w:ascii="Palatino Linotype" w:hAnsi="Palatino Linotype"/>
          <w:i/>
          <w:iCs/>
          <w:lang w:val="es-ES_tradnl"/>
        </w:rPr>
        <w:t xml:space="preserve"> obligado a cumplir con lo establecido en la referida normatividad, que a letra indica:</w:t>
      </w:r>
    </w:p>
    <w:p w14:paraId="33696438" w14:textId="4E9C6858" w:rsidR="009E71D6" w:rsidRPr="009441CC" w:rsidRDefault="009E71D6" w:rsidP="009E71D6">
      <w:pPr>
        <w:pStyle w:val="Sinespaciado"/>
        <w:spacing w:after="240"/>
        <w:ind w:left="851" w:right="851"/>
        <w:jc w:val="both"/>
        <w:rPr>
          <w:rFonts w:ascii="Palatino Linotype" w:hAnsi="Palatino Linotype"/>
          <w:i/>
          <w:iCs/>
          <w:lang w:val="es-ES_tradnl"/>
        </w:rPr>
      </w:pPr>
      <w:r w:rsidRPr="009441CC">
        <w:rPr>
          <w:rFonts w:ascii="Palatino Linotype" w:hAnsi="Palatino Linotype"/>
          <w:i/>
          <w:iCs/>
          <w:lang w:val="es-ES_tradnl"/>
        </w:rPr>
        <w:t>Ley de Contratación Pública del Estado de México y Municipios</w:t>
      </w:r>
    </w:p>
    <w:p w14:paraId="1DA68376" w14:textId="0E979A4B" w:rsidR="009E71D6" w:rsidRPr="009441CC" w:rsidRDefault="009E71D6" w:rsidP="009E71D6">
      <w:pPr>
        <w:pStyle w:val="Sinespaciado"/>
        <w:spacing w:after="240"/>
        <w:ind w:left="851" w:right="851"/>
        <w:jc w:val="both"/>
        <w:rPr>
          <w:rFonts w:ascii="Palatino Linotype" w:hAnsi="Palatino Linotype"/>
          <w:i/>
          <w:iCs/>
          <w:lang w:val="es-ES_tradnl"/>
        </w:rPr>
      </w:pPr>
      <w:r w:rsidRPr="009441CC">
        <w:rPr>
          <w:rFonts w:ascii="Palatino Linotype" w:hAnsi="Palatino Linotype"/>
          <w:i/>
          <w:iCs/>
          <w:lang w:val="es-ES_tradnl"/>
        </w:rPr>
        <w:t>"</w:t>
      </w:r>
      <w:r w:rsidRPr="009441CC">
        <w:rPr>
          <w:rFonts w:ascii="Palatino Linotype" w:hAnsi="Palatino Linotype"/>
          <w:b/>
          <w:bCs/>
          <w:i/>
          <w:iCs/>
          <w:u w:val="single"/>
          <w:lang w:val="es-ES_tradnl"/>
        </w:rPr>
        <w:t>Articulo 21 La falta de inscripción en dicho catálogo no limitará la libre concurrencia de los interesados a los procedimientos adquisitivos regulados por esta Ley</w:t>
      </w:r>
      <w:r w:rsidRPr="009441CC">
        <w:rPr>
          <w:rFonts w:ascii="Palatino Linotype" w:hAnsi="Palatino Linotype"/>
          <w:i/>
          <w:iCs/>
          <w:lang w:val="es-ES_tradnl"/>
        </w:rPr>
        <w:t>...</w:t>
      </w:r>
    </w:p>
    <w:p w14:paraId="65DCED61" w14:textId="215917B0" w:rsidR="009E71D6" w:rsidRPr="009441CC" w:rsidRDefault="009E71D6" w:rsidP="009E71D6">
      <w:pPr>
        <w:pStyle w:val="Sinespaciado"/>
        <w:spacing w:after="240"/>
        <w:ind w:left="851" w:right="851"/>
        <w:jc w:val="both"/>
        <w:rPr>
          <w:rFonts w:ascii="Palatino Linotype" w:hAnsi="Palatino Linotype"/>
          <w:i/>
          <w:iCs/>
          <w:lang w:val="es-ES_tradnl"/>
        </w:rPr>
      </w:pPr>
      <w:r w:rsidRPr="009441CC">
        <w:rPr>
          <w:rFonts w:ascii="Palatino Linotype" w:hAnsi="Palatino Linotype"/>
          <w:i/>
          <w:iCs/>
          <w:lang w:val="es-ES_tradnl"/>
        </w:rPr>
        <w:t xml:space="preserve">En tal sentido este instituto con fundamento en el artículo 7 de la Ley que crea el Organismo Público Descentralizado denominado </w:t>
      </w:r>
      <w:r w:rsidRPr="009441CC">
        <w:rPr>
          <w:rFonts w:ascii="Palatino Linotype" w:hAnsi="Palatino Linotype"/>
          <w:i/>
          <w:iCs/>
          <w:u w:val="single"/>
          <w:lang w:val="es-ES_tradnl"/>
        </w:rPr>
        <w:t xml:space="preserve">instituto de la Función Registral del Estado de México, con personalidad jurídica y patrimonio propios, sectorizado a la Consejería Jurídica, </w:t>
      </w:r>
      <w:r w:rsidRPr="009441CC">
        <w:rPr>
          <w:rFonts w:ascii="Palatino Linotype" w:hAnsi="Palatino Linotype"/>
          <w:b/>
          <w:bCs/>
          <w:i/>
          <w:iCs/>
          <w:u w:val="single"/>
          <w:lang w:val="es-ES_tradnl"/>
        </w:rPr>
        <w:t>acepta a los oferentes que cuenten con capacidad de respuesta inmediata, así como con los recursos técnicos, financieros y demás, que sean necesarios y cuyas actividades comerciales o profesionales estén relacionadas con los bienes o servicios del contrato que va a celebrarse</w:t>
      </w:r>
      <w:r w:rsidRPr="009441CC">
        <w:rPr>
          <w:rFonts w:ascii="Palatino Linotype" w:hAnsi="Palatino Linotype"/>
          <w:i/>
          <w:iCs/>
          <w:lang w:val="es-ES_tradnl"/>
        </w:rPr>
        <w:t>, tal y como se puede verificar en la información publicada de este año y de años anteriores.</w:t>
      </w:r>
    </w:p>
    <w:p w14:paraId="567F0B5F" w14:textId="0CB75EEB" w:rsidR="009E71D6" w:rsidRPr="009441CC" w:rsidRDefault="009E71D6" w:rsidP="009E71D6">
      <w:pPr>
        <w:pStyle w:val="Sinespaciado"/>
        <w:spacing w:after="240"/>
        <w:ind w:left="851" w:right="851"/>
        <w:jc w:val="both"/>
        <w:rPr>
          <w:rFonts w:ascii="Palatino Linotype" w:hAnsi="Palatino Linotype"/>
          <w:i/>
          <w:iCs/>
          <w:lang w:val="es-ES_tradnl"/>
        </w:rPr>
      </w:pPr>
      <w:r w:rsidRPr="009441CC">
        <w:rPr>
          <w:rFonts w:ascii="Palatino Linotype" w:hAnsi="Palatino Linotype"/>
          <w:i/>
          <w:iCs/>
          <w:lang w:val="es-ES_tradnl"/>
        </w:rPr>
        <w:t xml:space="preserve">Los criterios por el que los proveedores fueron aceptados o en su caso invitados con fundamentados en la normatividad aplicable, </w:t>
      </w:r>
      <w:r w:rsidRPr="009441CC">
        <w:rPr>
          <w:rFonts w:ascii="Palatino Linotype" w:hAnsi="Palatino Linotype"/>
          <w:i/>
          <w:iCs/>
          <w:u w:val="single"/>
          <w:lang w:val="es-ES_tradnl"/>
        </w:rPr>
        <w:t>estos pueden sufrir actualizaciones para estar en concordancia con el marco jurídico y administrativo vigente, algunos de estos son tener las mejores condiciones en cuanto a precio, calidad, financiamiento, oportunidad y demás circunstancias pertinentes, tener solvencia económica</w:t>
      </w:r>
      <w:r w:rsidRPr="009441CC">
        <w:rPr>
          <w:rFonts w:ascii="Palatino Linotype" w:hAnsi="Palatino Linotype"/>
          <w:i/>
          <w:iCs/>
          <w:lang w:val="es-ES_tradnl"/>
        </w:rPr>
        <w:t xml:space="preserve"> y no encuadrarse en ningún supuesto que coarte su participación, entre otros, esto en </w:t>
      </w:r>
      <w:r w:rsidRPr="009441CC">
        <w:rPr>
          <w:rFonts w:ascii="Palatino Linotype" w:hAnsi="Palatino Linotype"/>
          <w:i/>
          <w:iCs/>
          <w:lang w:val="es-ES_tradnl"/>
        </w:rPr>
        <w:lastRenderedPageBreak/>
        <w:t>concordancia también con lo plasmado en el artículo 2, fracción I, XII y XIV, así como el artículo 141 del Reglamento de la Ley de Contratación Pública del Estado de México y Municipios.</w:t>
      </w:r>
    </w:p>
    <w:p w14:paraId="567E48B4" w14:textId="77777777" w:rsidR="002B43CB" w:rsidRPr="009441CC" w:rsidRDefault="009E71D6" w:rsidP="009E71D6">
      <w:pPr>
        <w:pStyle w:val="Sinespaciado"/>
        <w:spacing w:after="240"/>
        <w:ind w:left="851" w:right="851"/>
        <w:jc w:val="both"/>
        <w:rPr>
          <w:rFonts w:ascii="Palatino Linotype" w:hAnsi="Palatino Linotype"/>
          <w:i/>
          <w:iCs/>
          <w:lang w:val="es-ES_tradnl"/>
        </w:rPr>
      </w:pPr>
      <w:r w:rsidRPr="009441CC">
        <w:rPr>
          <w:rFonts w:ascii="Palatino Linotype" w:hAnsi="Palatino Linotype"/>
          <w:i/>
          <w:iCs/>
          <w:lang w:val="es-ES_tradnl"/>
        </w:rPr>
        <w:t xml:space="preserve">Puede consultar en la siguiente liga </w:t>
      </w:r>
      <w:hyperlink r:id="rId8" w:history="1">
        <w:r w:rsidRPr="009441CC">
          <w:rPr>
            <w:rStyle w:val="Hipervnculo"/>
            <w:rFonts w:ascii="Palatino Linotype" w:hAnsi="Palatino Linotype"/>
            <w:i/>
            <w:iCs/>
            <w:lang w:val="es-ES_tradnl"/>
          </w:rPr>
          <w:t>https://compramex.edomex.gob.mx/compramex/public/catalogosExternos/proveedores.xhtml</w:t>
        </w:r>
      </w:hyperlink>
      <w:r w:rsidRPr="009441CC">
        <w:rPr>
          <w:rFonts w:ascii="Palatino Linotype" w:hAnsi="Palatino Linotype"/>
          <w:i/>
          <w:iCs/>
          <w:lang w:val="es-ES_tradnl"/>
        </w:rPr>
        <w:t xml:space="preserve">  la sección denominada Padrón de Proveedores del apartado marcado para este Instituto, así como el link </w:t>
      </w:r>
      <w:hyperlink r:id="rId9" w:anchor="/info-fraccion/50/220/1" w:history="1">
        <w:r w:rsidRPr="009441CC">
          <w:rPr>
            <w:rStyle w:val="Hipervnculo"/>
            <w:rFonts w:ascii="Palatino Linotype" w:hAnsi="Palatino Linotype"/>
            <w:i/>
            <w:iCs/>
            <w:lang w:val="es-ES_tradnl"/>
          </w:rPr>
          <w:t>https://infoem2.ipomex.org.mx/ipomex/#/info-fraccion/50/220/1</w:t>
        </w:r>
      </w:hyperlink>
      <w:r w:rsidRPr="009441CC">
        <w:rPr>
          <w:rFonts w:ascii="Palatino Linotype" w:hAnsi="Palatino Linotype"/>
          <w:i/>
          <w:iCs/>
          <w:lang w:val="es-ES_tradnl"/>
        </w:rPr>
        <w:t>, del Sistema de IPOMEX, en la sección "Padrón de proveedores y contratistas".</w:t>
      </w:r>
    </w:p>
    <w:p w14:paraId="3FFF8328" w14:textId="63B31A07" w:rsidR="002B43CB" w:rsidRPr="009441CC" w:rsidRDefault="002B43CB" w:rsidP="009E71D6">
      <w:pPr>
        <w:pStyle w:val="Sinespaciado"/>
        <w:spacing w:after="240"/>
        <w:ind w:left="851" w:right="851"/>
        <w:jc w:val="both"/>
        <w:rPr>
          <w:rFonts w:ascii="Palatino Linotype" w:hAnsi="Palatino Linotype"/>
          <w:i/>
          <w:iCs/>
          <w:lang w:val="es-ES_tradnl"/>
        </w:rPr>
      </w:pPr>
      <w:r w:rsidRPr="009441CC">
        <w:rPr>
          <w:rFonts w:ascii="Palatino Linotype" w:hAnsi="Palatino Linotype"/>
          <w:b/>
          <w:bCs/>
          <w:i/>
          <w:iCs/>
          <w:u w:val="single"/>
          <w:lang w:val="es-ES_tradnl"/>
        </w:rPr>
        <w:t>Y SI TAL CIRCUNTANCIA ES VERIFICADA POR EL ORGANO INTERNO DE CONTROL</w:t>
      </w:r>
      <w:r w:rsidRPr="009441CC">
        <w:rPr>
          <w:rFonts w:ascii="Palatino Linotype" w:hAnsi="Palatino Linotype"/>
          <w:i/>
          <w:iCs/>
          <w:lang w:val="es-ES_tradnl"/>
        </w:rPr>
        <w:t>.</w:t>
      </w:r>
    </w:p>
    <w:p w14:paraId="28E3341B" w14:textId="06988064" w:rsidR="002B43CB" w:rsidRPr="009441CC" w:rsidRDefault="002B43CB" w:rsidP="002B43CB">
      <w:pPr>
        <w:pStyle w:val="Sinespaciado"/>
        <w:spacing w:after="240"/>
        <w:ind w:left="851" w:right="851"/>
        <w:jc w:val="both"/>
        <w:rPr>
          <w:rFonts w:ascii="Palatino Linotype" w:hAnsi="Palatino Linotype"/>
          <w:i/>
          <w:iCs/>
          <w:lang w:val="es-ES_tradnl"/>
        </w:rPr>
      </w:pPr>
      <w:r w:rsidRPr="009441CC">
        <w:rPr>
          <w:rFonts w:ascii="Palatino Linotype" w:hAnsi="Palatino Linotype"/>
          <w:i/>
          <w:iCs/>
          <w:lang w:val="es-ES_tradnl"/>
        </w:rPr>
        <w:t xml:space="preserve">Fundamento en el Manual General de Organización del Instituto de La Función Registral del Estado de México 227811000 CONTRALORÍA INTERNA, hoy también denominado Órgano Interno de control, </w:t>
      </w:r>
      <w:r w:rsidRPr="009441CC">
        <w:rPr>
          <w:rFonts w:ascii="Palatino Linotype" w:hAnsi="Palatino Linotype"/>
          <w:i/>
          <w:iCs/>
          <w:u w:val="single"/>
          <w:lang w:val="es-ES_tradnl"/>
        </w:rPr>
        <w:t>este se debe vigilar, fiscalizar y controlar el cumplimiento de las obligaciones establecidas en materia de planeación, presupuesto financiamiento, inversión, deuda, fondos y valores, así como en lo referente a las obligaciones y conductas de los servidores públicos de conformidad con la normatividad vigente</w:t>
      </w:r>
      <w:r w:rsidRPr="009441CC">
        <w:rPr>
          <w:rFonts w:ascii="Palatino Linotype" w:hAnsi="Palatino Linotype"/>
          <w:i/>
          <w:iCs/>
          <w:lang w:val="es-ES_tradnl"/>
        </w:rPr>
        <w:t>, a fin de promover la eficacia y transparencia en la operación y cumplimiento de los objetivos del Instituto de la Función Registra! del Estado de México, esto en concordancia con lo establecido en artículo 8 de la Ley de Contratación Pública del Estado de México y Municipios que a la letra establece lo siguiente:</w:t>
      </w:r>
    </w:p>
    <w:p w14:paraId="2F52CAB3" w14:textId="77777777" w:rsidR="002B43CB" w:rsidRPr="009441CC" w:rsidRDefault="002B43CB" w:rsidP="002B43CB">
      <w:pPr>
        <w:pStyle w:val="Sinespaciado"/>
        <w:spacing w:after="240"/>
        <w:ind w:left="851" w:right="851"/>
        <w:jc w:val="both"/>
        <w:rPr>
          <w:rFonts w:ascii="Palatino Linotype" w:hAnsi="Palatino Linotype"/>
          <w:i/>
          <w:iCs/>
          <w:lang w:val="es-ES_tradnl"/>
        </w:rPr>
      </w:pPr>
    </w:p>
    <w:p w14:paraId="1636F52B" w14:textId="4BD066F2" w:rsidR="002B43CB" w:rsidRPr="009441CC" w:rsidRDefault="002B43CB" w:rsidP="002B43CB">
      <w:pPr>
        <w:pStyle w:val="Sinespaciado"/>
        <w:spacing w:after="240"/>
        <w:ind w:left="851" w:right="851"/>
        <w:jc w:val="both"/>
        <w:rPr>
          <w:rFonts w:ascii="Palatino Linotype" w:hAnsi="Palatino Linotype"/>
          <w:i/>
          <w:iCs/>
          <w:lang w:val="es-ES_tradnl"/>
        </w:rPr>
      </w:pPr>
      <w:r w:rsidRPr="009441CC">
        <w:rPr>
          <w:rFonts w:ascii="Palatino Linotype" w:hAnsi="Palatino Linotype"/>
          <w:i/>
          <w:iCs/>
          <w:lang w:val="es-ES_tradnl"/>
        </w:rPr>
        <w:t>...Artículo 8.- Corresponde al Ejecutivo del Estado, a través de la Oficialía Mayor, la interpretación, para efectos administrativos, de la presente Ley, y a la Secretaría de la Contraloría la vigilancia de su aplicación para su debida observancia...</w:t>
      </w:r>
    </w:p>
    <w:p w14:paraId="2157145D" w14:textId="65F518A8" w:rsidR="009E71D6" w:rsidRPr="009441CC" w:rsidRDefault="002B43CB" w:rsidP="002B43CB">
      <w:pPr>
        <w:pStyle w:val="Sinespaciado"/>
        <w:spacing w:after="240"/>
        <w:ind w:left="851" w:right="851"/>
        <w:jc w:val="both"/>
        <w:rPr>
          <w:rFonts w:ascii="Palatino Linotype" w:hAnsi="Palatino Linotype"/>
          <w:i/>
          <w:iCs/>
          <w:lang w:val="es-ES_tradnl"/>
        </w:rPr>
      </w:pPr>
      <w:r w:rsidRPr="009441CC">
        <w:rPr>
          <w:rFonts w:ascii="Palatino Linotype" w:hAnsi="Palatino Linotype"/>
          <w:i/>
          <w:iCs/>
          <w:lang w:val="es-ES_tradnl"/>
        </w:rPr>
        <w:t xml:space="preserve">En tal sentido el Órgano Interno de Control como parte de la </w:t>
      </w:r>
      <w:proofErr w:type="gramStart"/>
      <w:r w:rsidRPr="009441CC">
        <w:rPr>
          <w:rFonts w:ascii="Palatino Linotype" w:hAnsi="Palatino Linotype"/>
          <w:i/>
          <w:iCs/>
          <w:lang w:val="es-ES_tradnl"/>
        </w:rPr>
        <w:t>Secretaria</w:t>
      </w:r>
      <w:proofErr w:type="gramEnd"/>
      <w:r w:rsidRPr="009441CC">
        <w:rPr>
          <w:rFonts w:ascii="Palatino Linotype" w:hAnsi="Palatino Linotype"/>
          <w:i/>
          <w:iCs/>
          <w:lang w:val="es-ES_tradnl"/>
        </w:rPr>
        <w:t xml:space="preserve"> de Contraloría vigila la aplicación de los ordenamientos jurídicos, el actuar de los servidores públicos entre otros para su debida observancia, en el marco de sus funciones y atribuciones conferidos por la normatividad de la materia, sin contravenir la misma, en concordancia a los establecido en el Artículo 37 del Reglamento interior de la Secretaría de la Contralaría.</w:t>
      </w:r>
      <w:r w:rsidR="009E71D6" w:rsidRPr="009441CC">
        <w:rPr>
          <w:rFonts w:ascii="Palatino Linotype" w:hAnsi="Palatino Linotype"/>
          <w:i/>
          <w:iCs/>
          <w:lang w:val="es-ES_tradnl"/>
        </w:rPr>
        <w:t>” (Sic)</w:t>
      </w:r>
    </w:p>
    <w:p w14:paraId="7373AE76" w14:textId="77777777" w:rsidR="002C4DE3" w:rsidRPr="009441CC" w:rsidRDefault="002C4DE3" w:rsidP="002B43CB">
      <w:pPr>
        <w:pStyle w:val="Sinespaciado"/>
        <w:spacing w:after="240" w:line="360" w:lineRule="auto"/>
        <w:jc w:val="both"/>
        <w:rPr>
          <w:rFonts w:ascii="Palatino Linotype" w:hAnsi="Palatino Linotype"/>
          <w:bCs/>
          <w:sz w:val="24"/>
          <w:szCs w:val="24"/>
          <w:lang w:val="es-ES_tradnl"/>
        </w:rPr>
      </w:pPr>
    </w:p>
    <w:p w14:paraId="5F702925" w14:textId="6443F925" w:rsidR="00D55805" w:rsidRPr="009441CC" w:rsidRDefault="007640C8" w:rsidP="0014447C">
      <w:pPr>
        <w:pStyle w:val="Sinespaciado"/>
        <w:spacing w:line="360" w:lineRule="auto"/>
        <w:jc w:val="both"/>
        <w:rPr>
          <w:rFonts w:ascii="Palatino Linotype" w:hAnsi="Palatino Linotype"/>
          <w:sz w:val="24"/>
          <w:szCs w:val="24"/>
          <w:lang w:val="es-ES_tradnl"/>
        </w:rPr>
      </w:pPr>
      <w:r w:rsidRPr="009441CC">
        <w:rPr>
          <w:rFonts w:ascii="Palatino Linotype" w:hAnsi="Palatino Linotype"/>
          <w:sz w:val="24"/>
          <w:szCs w:val="24"/>
          <w:lang w:val="es-ES_tradnl"/>
        </w:rPr>
        <w:lastRenderedPageBreak/>
        <w:t xml:space="preserve">Ante la respuesta emitida, </w:t>
      </w:r>
      <w:r w:rsidR="00D55805" w:rsidRPr="009441CC">
        <w:rPr>
          <w:rFonts w:ascii="Palatino Linotype" w:hAnsi="Palatino Linotype"/>
          <w:sz w:val="24"/>
          <w:szCs w:val="24"/>
          <w:lang w:val="es-ES_tradnl"/>
        </w:rPr>
        <w:t>la</w:t>
      </w:r>
      <w:r w:rsidRPr="009441CC">
        <w:rPr>
          <w:rFonts w:ascii="Palatino Linotype" w:hAnsi="Palatino Linotype"/>
          <w:sz w:val="24"/>
          <w:szCs w:val="24"/>
          <w:lang w:val="es-ES_tradnl"/>
        </w:rPr>
        <w:t xml:space="preserve"> particular interpuso </w:t>
      </w:r>
      <w:r w:rsidR="005C4FC9" w:rsidRPr="009441CC">
        <w:rPr>
          <w:rFonts w:ascii="Palatino Linotype" w:hAnsi="Palatino Linotype"/>
          <w:sz w:val="24"/>
          <w:szCs w:val="24"/>
          <w:lang w:val="es-ES_tradnl"/>
        </w:rPr>
        <w:t>el presente recurso de revisión,</w:t>
      </w:r>
      <w:r w:rsidRPr="009441CC">
        <w:rPr>
          <w:rFonts w:ascii="Palatino Linotype" w:hAnsi="Palatino Linotype"/>
          <w:sz w:val="24"/>
          <w:szCs w:val="24"/>
          <w:lang w:val="es-ES_tradnl"/>
        </w:rPr>
        <w:t xml:space="preserve"> manifestando como</w:t>
      </w:r>
      <w:r w:rsidR="005C4FC9" w:rsidRPr="009441CC">
        <w:rPr>
          <w:rFonts w:ascii="Palatino Linotype" w:hAnsi="Palatino Linotype"/>
          <w:sz w:val="24"/>
          <w:szCs w:val="24"/>
          <w:lang w:val="es-ES_tradnl"/>
        </w:rPr>
        <w:t xml:space="preserve"> como</w:t>
      </w:r>
      <w:r w:rsidR="004D30AF" w:rsidRPr="009441CC">
        <w:rPr>
          <w:rFonts w:ascii="Palatino Linotype" w:hAnsi="Palatino Linotype"/>
          <w:sz w:val="24"/>
          <w:szCs w:val="24"/>
          <w:lang w:val="es-ES_tradnl"/>
        </w:rPr>
        <w:t xml:space="preserve"> razones o</w:t>
      </w:r>
      <w:r w:rsidRPr="009441CC">
        <w:rPr>
          <w:rFonts w:ascii="Palatino Linotype" w:hAnsi="Palatino Linotype"/>
          <w:sz w:val="24"/>
          <w:szCs w:val="24"/>
          <w:lang w:val="es-ES_tradnl"/>
        </w:rPr>
        <w:t xml:space="preserve"> motivo</w:t>
      </w:r>
      <w:r w:rsidR="004D30AF" w:rsidRPr="009441CC">
        <w:rPr>
          <w:rFonts w:ascii="Palatino Linotype" w:hAnsi="Palatino Linotype"/>
          <w:sz w:val="24"/>
          <w:szCs w:val="24"/>
          <w:lang w:val="es-ES_tradnl"/>
        </w:rPr>
        <w:t>s</w:t>
      </w:r>
      <w:r w:rsidRPr="009441CC">
        <w:rPr>
          <w:rFonts w:ascii="Palatino Linotype" w:hAnsi="Palatino Linotype"/>
          <w:sz w:val="24"/>
          <w:szCs w:val="24"/>
          <w:lang w:val="es-ES_tradnl"/>
        </w:rPr>
        <w:t xml:space="preserve"> de la inconformidad </w:t>
      </w:r>
      <w:r w:rsidR="00E140CD" w:rsidRPr="009441CC">
        <w:rPr>
          <w:rFonts w:ascii="Palatino Linotype" w:hAnsi="Palatino Linotype"/>
          <w:sz w:val="24"/>
          <w:szCs w:val="24"/>
          <w:lang w:val="es-ES_tradnl"/>
        </w:rPr>
        <w:t xml:space="preserve">lo siguiente: </w:t>
      </w:r>
    </w:p>
    <w:p w14:paraId="6CE750CC" w14:textId="77777777" w:rsidR="00E140CD" w:rsidRPr="009441CC" w:rsidRDefault="00E140CD" w:rsidP="00E140CD">
      <w:pPr>
        <w:pStyle w:val="Sinespaciado"/>
        <w:ind w:left="851" w:right="851"/>
        <w:jc w:val="both"/>
        <w:rPr>
          <w:rFonts w:ascii="Palatino Linotype" w:hAnsi="Palatino Linotype"/>
          <w:i/>
          <w:iCs/>
          <w:lang w:val="es-ES_tradnl"/>
        </w:rPr>
      </w:pPr>
    </w:p>
    <w:p w14:paraId="4742C5EB" w14:textId="2EFC6D1A" w:rsidR="002B43CB" w:rsidRPr="009441CC" w:rsidRDefault="002B43CB" w:rsidP="002B43CB">
      <w:pPr>
        <w:spacing w:line="240" w:lineRule="auto"/>
        <w:ind w:left="851" w:right="850"/>
        <w:jc w:val="both"/>
        <w:rPr>
          <w:rFonts w:ascii="Palatino Linotype" w:hAnsi="Palatino Linotype" w:cs="Arial"/>
          <w:i/>
        </w:rPr>
      </w:pPr>
      <w:r w:rsidRPr="009441CC">
        <w:rPr>
          <w:rFonts w:ascii="Palatino Linotype" w:hAnsi="Palatino Linotype" w:cs="Arial"/>
          <w:i/>
        </w:rPr>
        <w:t xml:space="preserve">“EN ATENCIÓN AL OFICIO DE RESPUESTA CON NOMENCLATURA OFICIO/233C0101040202l/667/2024, CON NÚMERO DE FOLIO DE SOLICITUD 00152/IFR/IP/2024, POR EL CUAL SE DA RESPUESTA A LA INQUIETUD FORMULADA, LA CUAL A LA LETRA INDICA: DEL IFREM: DE MANERA CONCRETA DEL SERVIDOR PÚBLICO LUIS ANTONIO SIERRA ALVAREZ, JEFE DEL DEPARTAMENTO DE RECURSOS MATERIALES EN DOCUMENTO FEHACIENTE EN EL QUE CONSTE, QUE LOS PROVEEDORES QUE INVITA A LOS CONCURSOS LP, IR, AD, CONTRATOS PEDIDOS SON SACADOS DEL PADRON DE PROVEEDORES PROPORCIONADO POR LA SECRETARÍA DE FINANZAS O BIEN DE LA OFICIALÍA MAYOR DEL GOBIERNO DEL ESTADO DE MEXICO Y SI TAL CIRCUNSTANCIA ES VERIFICADA POR EL ORGANO INTERNO DE CONTROL EN TÉRMINOS DE LO DISPUESTO EN LOS ARTÍCULOS 176, 178, 179 FRACCIONES I, IV, VI, IX Y XIII, 180 DE LA LEY DE TRANSPARENCIA Y ACCESO A LA INFORMACIÓN PÚBLICA DEL ESTADO DE MÉXICO Y MUNICIPIOS, SE INTERPONE EL RECURSO DE REVISIÓN EN LOS SIGUIENTES TÉRMINOS: ARTÍCULO 180, LEY DE TRANSPARENCIA Y ACCESO A LA INFORMACIÓN PÚBLICA DEL ESTADO DE MÉXICO Y MUNICIPIOS: I. El sujeto obligado ante la cual se presentó la solicitud. LIC. LUIS ANTONIO SIERRA ÁLVAREZ, AHORA SUBDIRECTOR DE ADMINISTRACIÓN EN EL INSTITUTO DE LA FUNCIÓN REGISTRAL DEL ESTADO DE MÉXICO. II. El nombre del solicitante que recurre o de su representante y, en su caso, del tercero interesado, así como la dirección o medio que señale para recibir notificaciones: LIC. </w:t>
      </w:r>
      <w:proofErr w:type="spellStart"/>
      <w:r w:rsidR="00204772">
        <w:rPr>
          <w:rFonts w:ascii="Palatino Linotype" w:hAnsi="Palatino Linotype" w:cs="Arial"/>
          <w:i/>
        </w:rPr>
        <w:t>XXXXX</w:t>
      </w:r>
      <w:proofErr w:type="spellEnd"/>
      <w:r w:rsidRPr="009441CC">
        <w:rPr>
          <w:rFonts w:ascii="Palatino Linotype" w:hAnsi="Palatino Linotype" w:cs="Arial"/>
          <w:i/>
        </w:rPr>
        <w:t xml:space="preserve"> </w:t>
      </w:r>
      <w:proofErr w:type="spellStart"/>
      <w:r w:rsidR="00204772">
        <w:rPr>
          <w:rFonts w:ascii="Palatino Linotype" w:hAnsi="Palatino Linotype" w:cs="Arial"/>
          <w:i/>
        </w:rPr>
        <w:t>XXXXXXXXXXXXX</w:t>
      </w:r>
      <w:proofErr w:type="spellEnd"/>
      <w:r w:rsidRPr="009441CC">
        <w:rPr>
          <w:rFonts w:ascii="Palatino Linotype" w:hAnsi="Palatino Linotype" w:cs="Arial"/>
          <w:i/>
        </w:rPr>
        <w:t xml:space="preserve">, SOLICITANDO LA RESPUESTA SE DÉ A TRAVÉS DEL SISTEMA DE ACCESO A LA INFORMACIÓN MEXIQUENSE. III. El número de folio de respuesta de la solicitud de acceso: OFICIO DE RESPUESTA CON NOMENCLATURA OFICIO/233C0101040202l/667/2024, CON NÚMERO DE FOLIO DE SOLICITUD 00152/IFR/IP/2024. IV. La fecha en que fue notificada la respuesta al solicitante o tuvo conocimiento del acto reclamado, o de presentación de la solicitud, en caso de falta de respuesta: 25/11/2024 V. El acto que se recurre: OFICIO DE RESPUESTA CON NOMENCLATURA OFICIO/233C0101040202l/667/2024, CON NÚMERO DE FOLIO DE SOLICITUD 00152/IFR/IP/2024. </w:t>
      </w:r>
      <w:r w:rsidRPr="009441CC">
        <w:rPr>
          <w:rFonts w:ascii="Palatino Linotype" w:hAnsi="Palatino Linotype" w:cs="Arial"/>
          <w:b/>
          <w:bCs/>
          <w:i/>
          <w:u w:val="single"/>
        </w:rPr>
        <w:t>VI. Las razones o motivos de inconformidad</w:t>
      </w:r>
      <w:r w:rsidRPr="009441CC">
        <w:rPr>
          <w:rFonts w:ascii="Palatino Linotype" w:hAnsi="Palatino Linotype" w:cs="Arial"/>
          <w:i/>
        </w:rPr>
        <w:t xml:space="preserve">; </w:t>
      </w:r>
      <w:r w:rsidRPr="009441CC">
        <w:rPr>
          <w:rFonts w:ascii="Palatino Linotype" w:hAnsi="Palatino Linotype" w:cs="Arial"/>
          <w:i/>
          <w:u w:val="single"/>
        </w:rPr>
        <w:lastRenderedPageBreak/>
        <w:t>LA FALTA DE RESPUESTA CONGRUENTE A CARGO DEL SUJETO OBLIGADO</w:t>
      </w:r>
      <w:r w:rsidRPr="009441CC">
        <w:rPr>
          <w:rFonts w:ascii="Palatino Linotype" w:hAnsi="Palatino Linotype" w:cs="Arial"/>
          <w:i/>
        </w:rPr>
        <w:t xml:space="preserve">, YA QUE DE MANERA CONCRETA SE LE SOLICITA </w:t>
      </w:r>
      <w:proofErr w:type="gramStart"/>
      <w:r w:rsidRPr="009441CC">
        <w:rPr>
          <w:rFonts w:ascii="Palatino Linotype" w:hAnsi="Palatino Linotype" w:cs="Arial"/>
          <w:i/>
        </w:rPr>
        <w:t>“ DOCUMENTO</w:t>
      </w:r>
      <w:proofErr w:type="gramEnd"/>
      <w:r w:rsidRPr="009441CC">
        <w:rPr>
          <w:rFonts w:ascii="Palatino Linotype" w:hAnsi="Palatino Linotype" w:cs="Arial"/>
          <w:i/>
        </w:rPr>
        <w:t xml:space="preserve"> FEHACIENTE EN EL QUE CONSTE, QUE LOS PROVEEDORES QUE INVITA A LOS CONCURSOS LP, IR, AD, CONTRATOS PEDIDOS SON SACADOS DEL PADRÓN DE PROVEEDORES PROPORCIONADO POR LA SECRETARÍA DE FINANZAS O BIEN DE LA OFICIALÍA MAYOR”, POR LO QUE </w:t>
      </w:r>
      <w:r w:rsidRPr="009441CC">
        <w:rPr>
          <w:rFonts w:ascii="Palatino Linotype" w:hAnsi="Palatino Linotype" w:cs="Arial"/>
          <w:i/>
          <w:u w:val="single"/>
        </w:rPr>
        <w:t>SE CONSIDERA QUE NO HA SIDO CONTESTADA DE MANERA CORRECTA Y COMPLETA LA SOLICITUD DE INFORMACIÓN</w:t>
      </w:r>
      <w:r w:rsidRPr="009441CC">
        <w:rPr>
          <w:rFonts w:ascii="Palatino Linotype" w:hAnsi="Palatino Linotype" w:cs="Arial"/>
          <w:i/>
        </w:rPr>
        <w:t xml:space="preserve">. </w:t>
      </w:r>
      <w:r w:rsidRPr="009441CC">
        <w:rPr>
          <w:rFonts w:ascii="Palatino Linotype" w:hAnsi="Palatino Linotype" w:cs="Arial"/>
          <w:i/>
          <w:u w:val="single"/>
        </w:rPr>
        <w:t>LO ANTERIOR EN ATENCIÓN A QUE DE MANERA CONCRETA SOLICITO UN DOCUMENTO EN EL CUAL CONSTE QUE SE INVITA A LOS CONCURSOS QUE REALIZAN A PERSONAS FÍSICAS O JURÍDICO COLECTIVAS INSCRITAS EN EL PADRÓN DE PROVEEDORES, NO QUE SE ME DIGA QUE LOS QUE INVITAN PUEDEN O NO ESTAR INSCRITOS EN EL MISMO Y ME SEÑALEN EL ORDENAMIENTO LEGAL QUE LOS FACULTA PARA PODER INVITARLOS A CONCURSAR</w:t>
      </w:r>
      <w:r w:rsidRPr="009441CC">
        <w:rPr>
          <w:rFonts w:ascii="Palatino Linotype" w:hAnsi="Palatino Linotype" w:cs="Arial"/>
          <w:i/>
        </w:rPr>
        <w:t xml:space="preserve">, NO PREGUNTE LA EXCEPCIÓN A LA REGLA, SOLO PEDÍ UN DOCUMENTO EN EL QUE CONSTE QUE SI ESTÁN INSCRITOS, NI SI SUFRE O NO ACTUALIZACIONES DICHO PADRÓN, POR QUE EN TAL CASO ESO LO HUBIERA PREGUNTADO EN OTRA INSTANCIA Y </w:t>
      </w:r>
      <w:r w:rsidRPr="009441CC">
        <w:rPr>
          <w:rFonts w:ascii="Palatino Linotype" w:hAnsi="Palatino Linotype" w:cs="Arial"/>
          <w:b/>
          <w:bCs/>
          <w:i/>
          <w:u w:val="single"/>
        </w:rPr>
        <w:t>TAMPOCO LE PREGUNTE NI SOLICITE LA LIGA EN DONDE PUEDO CONSULTAR A LOS PROVEEDORES</w:t>
      </w:r>
      <w:r w:rsidRPr="009441CC">
        <w:rPr>
          <w:rFonts w:ascii="Palatino Linotype" w:hAnsi="Palatino Linotype" w:cs="Arial"/>
          <w:i/>
        </w:rPr>
        <w:t xml:space="preserve">, TODA VEZ QUE DESCONOZCO CUALES HAN CONTRATADO., EN ESTE TENOR DE IDEAS, LA INFORMACIÓN GENERADA NO ES LO QUE ESTOY SOLICITANDO, </w:t>
      </w:r>
      <w:r w:rsidRPr="009441CC">
        <w:rPr>
          <w:rFonts w:ascii="Palatino Linotype" w:hAnsi="Palatino Linotype" w:cs="Arial"/>
          <w:i/>
          <w:u w:val="single"/>
        </w:rPr>
        <w:t>ES INCONGRUENTE, POR LO QUE CONSIDERO SE ME ESTA NEGANDO ES IMPOSIBLE QUE DE UN 100% DE PROVEEDORES ASIGNADOS NINGUNO ESTE INSCRITO EN EL PADRON DE PROVEEDORES Y EXISTA UN DOCUMENTO O DOCUMENTOS EN LOS CUALES EL SERVIDOR PÚBLICO CONSTATE DICHA CIRCUNSTANCIA</w:t>
      </w:r>
      <w:r w:rsidRPr="009441CC">
        <w:rPr>
          <w:rFonts w:ascii="Palatino Linotype" w:hAnsi="Palatino Linotype" w:cs="Arial"/>
          <w:i/>
        </w:rPr>
        <w:t xml:space="preserve">, O DE PLANO COMO LE HACE????. ME ACOJO AL CRITERIO NÚMERO 0002-11, EL CUAL A LA LETRA INDICA: CRITERIO 0002-11 INFORMACIÓN PÚBLICA, CONCEPTO DE, EN MATERIA DE TRANSPARENCIA. INTERPRETACIÓN SISTEMÁTICA DE LOS ARTÍCULOS 2 2, FRACCIÓN V, XV, Y XVI, 32, 4,11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w:t>
      </w:r>
      <w:r w:rsidRPr="009441CC">
        <w:rPr>
          <w:rFonts w:ascii="Palatino Linotype" w:hAnsi="Palatino Linotype" w:cs="Arial"/>
          <w:i/>
        </w:rPr>
        <w:lastRenderedPageBreak/>
        <w:t xml:space="preserve">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 Precedentes: 00995/ITAIPEWIP/RR/A/2009. Universidad Autónoma del Estado de México. Sesión 3 de junio de 2009. Por Unanimidad. Comisionado Federico Guzmán Tamayo. 02360/ITAIPEWIP/RR/A/2009. Ayuntamiento de Nezahualcóyotl Sesión 3 de febrero de 2010. Por Unanimidad de los presentes. Comisionado Federico Guzmán Tamayo. 01498/INFOEM/IP/RR/2010. Ayuntamiento de Nicolás Romero Sesión 12 de enero de 2011. Por Unanimidad. Comisionada Myrna Araceli García Morón. 01402/INFOEWIP/RR/2011. Ayuntamiento de Ecatepec de Morelos. Sesión 9 de junio de 2011. Por Unanimidad. Comisionada Miroslava Carrillo Martínez. 01556/INFOEM/IP/RF4/2011, Ayuntamiento de Nezahualcóyotl. Sesión 11 </w:t>
      </w:r>
      <w:proofErr w:type="gramStart"/>
      <w:r w:rsidRPr="009441CC">
        <w:rPr>
          <w:rFonts w:ascii="Palatino Linotype" w:hAnsi="Palatino Linotype" w:cs="Arial"/>
          <w:i/>
        </w:rPr>
        <w:t>Agosto</w:t>
      </w:r>
      <w:proofErr w:type="gramEnd"/>
      <w:r w:rsidRPr="009441CC">
        <w:rPr>
          <w:rFonts w:ascii="Palatino Linotype" w:hAnsi="Palatino Linotype" w:cs="Arial"/>
          <w:i/>
        </w:rPr>
        <w:t xml:space="preserve"> 2011. Por Mayoría de 4 Votos a 1. Comisionado </w:t>
      </w:r>
      <w:proofErr w:type="spellStart"/>
      <w:r w:rsidRPr="009441CC">
        <w:rPr>
          <w:rFonts w:ascii="Palatino Linotype" w:hAnsi="Palatino Linotype" w:cs="Arial"/>
          <w:i/>
        </w:rPr>
        <w:t>Rosendoevgueni</w:t>
      </w:r>
      <w:proofErr w:type="spellEnd"/>
      <w:r w:rsidRPr="009441CC">
        <w:rPr>
          <w:rFonts w:ascii="Palatino Linotype" w:hAnsi="Palatino Linotype" w:cs="Arial"/>
          <w:i/>
        </w:rPr>
        <w:t xml:space="preserve"> Monterrey </w:t>
      </w:r>
      <w:proofErr w:type="spellStart"/>
      <w:r w:rsidRPr="009441CC">
        <w:rPr>
          <w:rFonts w:ascii="Palatino Linotype" w:hAnsi="Palatino Linotype" w:cs="Arial"/>
          <w:i/>
        </w:rPr>
        <w:t>Chepov</w:t>
      </w:r>
      <w:proofErr w:type="spellEnd"/>
      <w:r w:rsidRPr="009441CC">
        <w:rPr>
          <w:rFonts w:ascii="Palatino Linotype" w:hAnsi="Palatino Linotype" w:cs="Arial"/>
          <w:i/>
        </w:rPr>
        <w:t xml:space="preserve">. http://legislacion.edomex.gob.mx/sites/legislacion.edomex.gob.mx/files/files/pdf/gct/2011/oct191.PDF LO ANTERIOR SE RELACIONA CON LO ESTABLECIDO EN EL MANUAL GENERAL DE ORGANIZACIÓN DEL INSTITUTO DE LA FUNCIÓN REGISTRAL DEL ESTADO DE MÉXICO EL CUAL A LA LETRA INDICA: 227B15201 DEPARTAMENTO DE RECURSOS MATERIALES OBJETIVO: Garantizar el suministro oportuno de recursos materiales del Instituto de la Función Registral del Estado de México, verificando su correcta distribución y uso, con el fin de optimizarlos en su ejercicio y coadyuvar en el cumplimiento de los planes y programas establecidos del organismo. FUNCIONES: … - Integrar y mantener actualizado un padrón de proveedores de bienes y prestadores de servicios que requiera el organismo. DE LO ANTERIOR SE COLIGE QUE, </w:t>
      </w:r>
      <w:r w:rsidRPr="009441CC">
        <w:rPr>
          <w:rFonts w:ascii="Palatino Linotype" w:hAnsi="Palatino Linotype" w:cs="Arial"/>
          <w:b/>
          <w:bCs/>
          <w:i/>
          <w:u w:val="single"/>
        </w:rPr>
        <w:t>EN ALGÚN DOCUMENTO QUE SE REALICE EN EL DEPARTAMENTO DE RECURSOS MATERIALES DEBE CONSTAR QUE SE HACE UN ESTUDIO DE LO QUE SE REQUIERE Y QUE PROVEEDORES PUEDEN PRESTAR EL SERVICIO U OFRECER LOS BIENES QUE REQUIERA EL ÁREA USUARIA, ESE PRECISAMENTE ES EL DOCUMENTO QUE SOLICITO</w:t>
      </w:r>
      <w:r w:rsidRPr="009441CC">
        <w:rPr>
          <w:rFonts w:ascii="Palatino Linotype" w:hAnsi="Palatino Linotype" w:cs="Arial"/>
          <w:i/>
        </w:rPr>
        <w:t xml:space="preserve">. DE MANERA CONTRARIA, SE PENSARÍA QUE EL MOTIVO POR EL CUAL SE ASIGNA A ESE PROVEEDOR O A OTROS, ES UNA ASIGNACIÓN DUDOSA. I. Firma del recurrente, en su caso, cuando se presente por escrito, requisito sin el cual se dará trámite al recurso. En caso de que el recurso se interponga </w:t>
      </w:r>
      <w:r w:rsidRPr="009441CC">
        <w:rPr>
          <w:rFonts w:ascii="Palatino Linotype" w:hAnsi="Palatino Linotype" w:cs="Arial"/>
          <w:i/>
        </w:rPr>
        <w:lastRenderedPageBreak/>
        <w:t xml:space="preserve">de manera electrónica no será indispensable que contengan los requisitos establecidos en las fracciones II, IV, VII y VIII. P R U E B A S 1) LA INSTRUMENTAL DE </w:t>
      </w:r>
      <w:proofErr w:type="gramStart"/>
      <w:r w:rsidRPr="009441CC">
        <w:rPr>
          <w:rFonts w:ascii="Palatino Linotype" w:hAnsi="Palatino Linotype" w:cs="Arial"/>
          <w:i/>
        </w:rPr>
        <w:t>ACTUACIONES.-</w:t>
      </w:r>
      <w:proofErr w:type="gramEnd"/>
      <w:r w:rsidRPr="009441CC">
        <w:rPr>
          <w:rFonts w:ascii="Palatino Linotype" w:hAnsi="Palatino Linotype" w:cs="Arial"/>
          <w:i/>
        </w:rPr>
        <w:t xml:space="preserve"> EN TODO LO QUE FAVOREZCA A MIS INTERESES. 2) LA PRESUNCIONAL EN SU DOBLE ASPECTO LEGAL Y </w:t>
      </w:r>
      <w:proofErr w:type="gramStart"/>
      <w:r w:rsidRPr="009441CC">
        <w:rPr>
          <w:rFonts w:ascii="Palatino Linotype" w:hAnsi="Palatino Linotype" w:cs="Arial"/>
          <w:i/>
        </w:rPr>
        <w:t>HUMANA.-</w:t>
      </w:r>
      <w:proofErr w:type="gramEnd"/>
      <w:r w:rsidRPr="009441CC">
        <w:rPr>
          <w:rFonts w:ascii="Palatino Linotype" w:hAnsi="Palatino Linotype" w:cs="Arial"/>
          <w:i/>
        </w:rPr>
        <w:t xml:space="preserve"> EN TODO LO QUE FAVOREZCA A MIS INTERESES. . EN VIRTUD DE LO MENCIONADO EN LÍNEAS ANTERIORES, ANTE ESE INSTITUTO ATENTAMENTE SOLICITO: PRIMERO: TENERME POR PRESENTADO EN TIEMPO Y FORMA INTERPONIENDO EL RECURSO DE MÉRITO. SEGUNDO: TENERME POR OFRECIDAS LAS PRUEBAS QUE SE MENCIONAN EN EL CAPÍTULO CORRESPONDIENTE. TERCERO: RESOLVER CONFORME A DERECHO PROCEDA, VELANDO SIEMPRE POR EL ACCESO A LA INFORMACIÓN DE LOS PARTICULARES. PROTESTO LO NECESARIO LIC. </w:t>
      </w:r>
      <w:proofErr w:type="spellStart"/>
      <w:r w:rsidR="00204772">
        <w:rPr>
          <w:rFonts w:ascii="Palatino Linotype" w:hAnsi="Palatino Linotype" w:cs="Arial"/>
          <w:i/>
        </w:rPr>
        <w:t>XXXXXXXXXXXXXXXX</w:t>
      </w:r>
      <w:proofErr w:type="spellEnd"/>
      <w:r w:rsidRPr="009441CC">
        <w:rPr>
          <w:rFonts w:ascii="Palatino Linotype" w:hAnsi="Palatino Linotype" w:cs="Arial"/>
          <w:i/>
        </w:rPr>
        <w:t xml:space="preserve"> TOLUCA, ESTADO DE MÉXICO A, 2 DE DICIEMBRE DE 2024” (Sic)</w:t>
      </w:r>
    </w:p>
    <w:p w14:paraId="4B812542" w14:textId="59505361" w:rsidR="009759F9" w:rsidRPr="009441CC" w:rsidRDefault="00E140CD" w:rsidP="002B43CB">
      <w:pPr>
        <w:pStyle w:val="Sinespaciado"/>
        <w:ind w:left="851" w:right="851"/>
        <w:jc w:val="both"/>
        <w:rPr>
          <w:rFonts w:ascii="Palatino Linotype" w:hAnsi="Palatino Linotype"/>
          <w:sz w:val="24"/>
          <w:szCs w:val="24"/>
          <w:lang w:val="es-ES_tradnl"/>
        </w:rPr>
      </w:pPr>
      <w:r w:rsidRPr="009441CC">
        <w:rPr>
          <w:rFonts w:ascii="Palatino Linotype" w:hAnsi="Palatino Linotype"/>
          <w:sz w:val="24"/>
          <w:szCs w:val="24"/>
          <w:lang w:val="es-ES_tradnl"/>
        </w:rPr>
        <w:t xml:space="preserve"> </w:t>
      </w:r>
    </w:p>
    <w:p w14:paraId="76F6B521" w14:textId="1D92518A" w:rsidR="002B43CB" w:rsidRPr="009441CC" w:rsidRDefault="002B43CB" w:rsidP="007B14AC">
      <w:pPr>
        <w:pStyle w:val="Sinespaciado"/>
        <w:spacing w:line="360" w:lineRule="auto"/>
        <w:jc w:val="both"/>
        <w:rPr>
          <w:rFonts w:ascii="Palatino Linotype" w:hAnsi="Palatino Linotype"/>
          <w:sz w:val="24"/>
          <w:szCs w:val="24"/>
          <w:lang w:val="es-ES_tradnl"/>
        </w:rPr>
      </w:pPr>
      <w:r w:rsidRPr="009441CC">
        <w:rPr>
          <w:rFonts w:ascii="Palatino Linotype" w:hAnsi="Palatino Linotype"/>
          <w:sz w:val="24"/>
          <w:szCs w:val="24"/>
          <w:lang w:val="es-ES_tradnl"/>
        </w:rPr>
        <w:t>Posteriormente, el Sujeto Obligado rindió su informe justificado en la etapa procesal oportuna, remitiendo para tal efecto el archivo electrónico denominado “</w:t>
      </w:r>
      <w:r w:rsidRPr="009441CC">
        <w:rPr>
          <w:rFonts w:ascii="Palatino Linotype" w:hAnsi="Palatino Linotype"/>
          <w:b/>
          <w:bCs/>
          <w:sz w:val="24"/>
          <w:szCs w:val="24"/>
          <w:lang w:val="es-ES_tradnl"/>
        </w:rPr>
        <w:t>INFORME JUSTIFICADO RR-07440-INFOEM-IP-RR-2024.pdf</w:t>
      </w:r>
      <w:r w:rsidRPr="009441CC">
        <w:rPr>
          <w:rFonts w:ascii="Palatino Linotype" w:hAnsi="Palatino Linotype"/>
          <w:sz w:val="24"/>
          <w:szCs w:val="24"/>
          <w:lang w:val="es-ES_tradnl"/>
        </w:rPr>
        <w:t xml:space="preserve">” consistente en el oficio número 233C0101040000L/2712/2024 emitido por </w:t>
      </w:r>
      <w:r w:rsidR="007B14AC" w:rsidRPr="009441CC">
        <w:rPr>
          <w:rFonts w:ascii="Palatino Linotype" w:hAnsi="Palatino Linotype"/>
          <w:sz w:val="24"/>
          <w:szCs w:val="24"/>
          <w:lang w:val="es-ES_tradnl"/>
        </w:rPr>
        <w:t>el Titular</w:t>
      </w:r>
      <w:r w:rsidRPr="009441CC">
        <w:rPr>
          <w:rFonts w:ascii="Palatino Linotype" w:hAnsi="Palatino Linotype"/>
          <w:sz w:val="24"/>
          <w:szCs w:val="24"/>
          <w:lang w:val="es-ES_tradnl"/>
        </w:rPr>
        <w:t xml:space="preserve"> de la Unidad de </w:t>
      </w:r>
      <w:r w:rsidR="00AC3927" w:rsidRPr="009441CC">
        <w:rPr>
          <w:rFonts w:ascii="Palatino Linotype" w:hAnsi="Palatino Linotype"/>
          <w:sz w:val="24"/>
          <w:szCs w:val="24"/>
          <w:lang w:val="es-ES_tradnl"/>
        </w:rPr>
        <w:t>Transparencia</w:t>
      </w:r>
      <w:r w:rsidRPr="009441CC">
        <w:rPr>
          <w:rFonts w:ascii="Palatino Linotype" w:hAnsi="Palatino Linotype"/>
          <w:sz w:val="24"/>
          <w:szCs w:val="24"/>
          <w:lang w:val="es-ES_tradnl"/>
        </w:rPr>
        <w:t xml:space="preserve">, mediante el cual medularmente ratifica la respuesta proporcionada, señalando además que, </w:t>
      </w:r>
      <w:r w:rsidR="007B14AC" w:rsidRPr="009441CC">
        <w:rPr>
          <w:rFonts w:ascii="Palatino Linotype" w:hAnsi="Palatino Linotype"/>
          <w:sz w:val="24"/>
          <w:szCs w:val="24"/>
          <w:lang w:val="es-ES_tradnl"/>
        </w:rPr>
        <w:t>el padrón de proveedores corresponde a obligaciones de transparencia que ya se encentran determinadas y publicitadas en el portal de transparencia de ese sujeto obligado, aunado a que se le proporcionó un medio específico para su consulta, es decir una liga directa, a la cual basta con dar "</w:t>
      </w:r>
      <w:proofErr w:type="spellStart"/>
      <w:r w:rsidR="007B14AC" w:rsidRPr="009441CC">
        <w:rPr>
          <w:rFonts w:ascii="Palatino Linotype" w:hAnsi="Palatino Linotype"/>
          <w:sz w:val="24"/>
          <w:szCs w:val="24"/>
          <w:lang w:val="es-ES_tradnl"/>
        </w:rPr>
        <w:t>click</w:t>
      </w:r>
      <w:proofErr w:type="spellEnd"/>
      <w:r w:rsidR="007B14AC" w:rsidRPr="009441CC">
        <w:rPr>
          <w:rFonts w:ascii="Palatino Linotype" w:hAnsi="Palatino Linotype"/>
          <w:sz w:val="24"/>
          <w:szCs w:val="24"/>
          <w:lang w:val="es-ES_tradnl"/>
        </w:rPr>
        <w:t>" para acceder a los datos que solicita, por lo que no se encuentra justificado de forma alguna que se pretenda obligar a ese Instituto a elaborar o sistematizar de manera distinta la información.</w:t>
      </w:r>
    </w:p>
    <w:p w14:paraId="2F1404FB" w14:textId="77777777" w:rsidR="002B43CB" w:rsidRPr="009441CC" w:rsidRDefault="002B43CB" w:rsidP="0014447C">
      <w:pPr>
        <w:pStyle w:val="Sinespaciado"/>
        <w:spacing w:line="360" w:lineRule="auto"/>
        <w:jc w:val="both"/>
        <w:rPr>
          <w:rFonts w:ascii="Palatino Linotype" w:hAnsi="Palatino Linotype"/>
          <w:sz w:val="24"/>
          <w:szCs w:val="24"/>
          <w:lang w:val="es-ES_tradnl"/>
        </w:rPr>
      </w:pPr>
    </w:p>
    <w:p w14:paraId="347F2873" w14:textId="718FA759" w:rsidR="009759F9" w:rsidRPr="009441CC" w:rsidRDefault="00407282" w:rsidP="0014447C">
      <w:pPr>
        <w:pStyle w:val="Sinespaciado"/>
        <w:spacing w:line="360" w:lineRule="auto"/>
        <w:jc w:val="both"/>
        <w:rPr>
          <w:rFonts w:ascii="Palatino Linotype" w:hAnsi="Palatino Linotype"/>
          <w:sz w:val="24"/>
          <w:szCs w:val="24"/>
          <w:lang w:val="es-ES_tradnl"/>
        </w:rPr>
      </w:pPr>
      <w:r w:rsidRPr="009441CC">
        <w:rPr>
          <w:rFonts w:ascii="Palatino Linotype" w:hAnsi="Palatino Linotype"/>
          <w:sz w:val="24"/>
          <w:szCs w:val="24"/>
          <w:lang w:val="es-ES_tradnl"/>
        </w:rPr>
        <w:lastRenderedPageBreak/>
        <w:t xml:space="preserve">Con base en lo anterior, este Instituto estima que las razones o motivos de inconformidad planteados por </w:t>
      </w:r>
      <w:r w:rsidR="00B075E3" w:rsidRPr="009441CC">
        <w:rPr>
          <w:rFonts w:ascii="Palatino Linotype" w:hAnsi="Palatino Linotype"/>
          <w:sz w:val="24"/>
          <w:szCs w:val="24"/>
          <w:lang w:val="es-ES_tradnl"/>
        </w:rPr>
        <w:t>el</w:t>
      </w:r>
      <w:r w:rsidRPr="009441CC">
        <w:rPr>
          <w:rFonts w:ascii="Palatino Linotype" w:hAnsi="Palatino Linotype"/>
          <w:sz w:val="24"/>
          <w:szCs w:val="24"/>
          <w:lang w:val="es-ES_tradnl"/>
        </w:rPr>
        <w:t xml:space="preserve"> Recurrente son infundados tomando en cuenta las siguientes consideraciones de hecho y de derecho:</w:t>
      </w:r>
    </w:p>
    <w:p w14:paraId="002F505C" w14:textId="77777777" w:rsidR="00C43477" w:rsidRPr="009441CC" w:rsidRDefault="00C43477" w:rsidP="0014447C">
      <w:pPr>
        <w:pStyle w:val="Sinespaciado"/>
        <w:spacing w:line="360" w:lineRule="auto"/>
        <w:jc w:val="both"/>
        <w:rPr>
          <w:rFonts w:ascii="Palatino Linotype" w:hAnsi="Palatino Linotype"/>
          <w:sz w:val="24"/>
          <w:szCs w:val="24"/>
          <w:lang w:val="es-ES_tradnl"/>
        </w:rPr>
      </w:pPr>
    </w:p>
    <w:p w14:paraId="0D3F8498" w14:textId="77777777" w:rsidR="00407282" w:rsidRPr="009441CC" w:rsidRDefault="00407282" w:rsidP="00407282">
      <w:pPr>
        <w:pStyle w:val="Sinespaciado"/>
        <w:spacing w:line="360" w:lineRule="auto"/>
        <w:jc w:val="both"/>
        <w:rPr>
          <w:rFonts w:ascii="Palatino Linotype" w:hAnsi="Palatino Linotype"/>
          <w:color w:val="000000"/>
          <w:sz w:val="24"/>
          <w:szCs w:val="24"/>
          <w:lang w:val="es-ES_tradnl"/>
        </w:rPr>
      </w:pPr>
      <w:r w:rsidRPr="009441CC">
        <w:rPr>
          <w:rFonts w:ascii="Palatino Linotype" w:hAnsi="Palatino Linotype"/>
          <w:sz w:val="24"/>
          <w:szCs w:val="24"/>
          <w:lang w:val="es-ES_tradnl"/>
        </w:rPr>
        <w:t xml:space="preserve">En primer lugar </w:t>
      </w:r>
      <w:r w:rsidRPr="009441CC">
        <w:rPr>
          <w:rFonts w:ascii="Palatino Linotype" w:hAnsi="Palatino Linotype"/>
          <w:color w:val="000000"/>
          <w:sz w:val="24"/>
          <w:szCs w:val="24"/>
          <w:lang w:val="es-ES_tradnl"/>
        </w:rPr>
        <w:t>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58CE7344" w14:textId="77777777" w:rsidR="00407282" w:rsidRPr="009441CC" w:rsidRDefault="00407282" w:rsidP="00407282">
      <w:pPr>
        <w:pStyle w:val="Sinespaciado"/>
        <w:spacing w:line="360" w:lineRule="auto"/>
        <w:jc w:val="both"/>
        <w:rPr>
          <w:rFonts w:ascii="Palatino Linotype" w:hAnsi="Palatino Linotype"/>
          <w:color w:val="000000"/>
          <w:sz w:val="24"/>
          <w:szCs w:val="24"/>
          <w:lang w:val="es-ES_tradnl"/>
        </w:rPr>
      </w:pPr>
    </w:p>
    <w:p w14:paraId="0328CC73" w14:textId="77777777" w:rsidR="00407282" w:rsidRPr="009441CC" w:rsidRDefault="00407282" w:rsidP="00407282">
      <w:pPr>
        <w:pStyle w:val="Sinespaciado"/>
        <w:ind w:left="567" w:right="567"/>
        <w:jc w:val="both"/>
        <w:rPr>
          <w:rFonts w:ascii="Palatino Linotype" w:hAnsi="Palatino Linotype"/>
          <w:b/>
          <w:i/>
          <w:lang w:val="es-ES_tradnl"/>
        </w:rPr>
      </w:pPr>
      <w:r w:rsidRPr="009441CC">
        <w:rPr>
          <w:rFonts w:ascii="Palatino Linotype" w:hAnsi="Palatino Linotype"/>
          <w:b/>
          <w:i/>
          <w:lang w:val="es-ES_tradnl"/>
        </w:rPr>
        <w:t>Artículo 6</w:t>
      </w:r>
    </w:p>
    <w:p w14:paraId="4F381BF6" w14:textId="77777777" w:rsidR="00407282" w:rsidRPr="009441CC" w:rsidRDefault="00407282" w:rsidP="00407282">
      <w:pPr>
        <w:pStyle w:val="Sinespaciado"/>
        <w:ind w:left="567" w:right="567"/>
        <w:jc w:val="both"/>
        <w:rPr>
          <w:rFonts w:ascii="Palatino Linotype" w:hAnsi="Palatino Linotype"/>
          <w:i/>
          <w:lang w:val="es-ES_tradnl"/>
        </w:rPr>
      </w:pPr>
      <w:r w:rsidRPr="009441CC">
        <w:rPr>
          <w:rFonts w:ascii="Palatino Linotype" w:hAnsi="Palatino Linotype"/>
          <w:i/>
          <w:lang w:val="es-ES_tradnl"/>
        </w:rPr>
        <w:t>…</w:t>
      </w:r>
    </w:p>
    <w:p w14:paraId="36959173" w14:textId="77777777" w:rsidR="00407282" w:rsidRPr="009441CC" w:rsidRDefault="00407282" w:rsidP="00407282">
      <w:pPr>
        <w:pStyle w:val="Sinespaciado"/>
        <w:ind w:left="567" w:right="567"/>
        <w:jc w:val="both"/>
        <w:rPr>
          <w:rFonts w:ascii="Palatino Linotype" w:hAnsi="Palatino Linotype"/>
          <w:i/>
          <w:lang w:val="es-ES_tradnl"/>
        </w:rPr>
      </w:pPr>
      <w:r w:rsidRPr="009441CC">
        <w:rPr>
          <w:rFonts w:ascii="Palatino Linotype" w:hAnsi="Palatino Linotype"/>
          <w:i/>
          <w:lang w:val="es-ES_tradnl"/>
        </w:rPr>
        <w:t>Para el ejercicio del derecho de acceso a la información, la Federación, los Estados y el Distrito Federal, en el ámbito de sus respectivas competencias, se regirán por los siguientes principios y bases:</w:t>
      </w:r>
    </w:p>
    <w:p w14:paraId="22F9B488" w14:textId="77777777" w:rsidR="00407282" w:rsidRPr="009441CC" w:rsidRDefault="00407282" w:rsidP="00407282">
      <w:pPr>
        <w:pStyle w:val="Sinespaciado"/>
        <w:ind w:left="567" w:right="567"/>
        <w:jc w:val="both"/>
        <w:rPr>
          <w:rFonts w:ascii="Palatino Linotype" w:hAnsi="Palatino Linotype"/>
          <w:i/>
          <w:lang w:val="es-ES_tradnl"/>
        </w:rPr>
      </w:pPr>
    </w:p>
    <w:p w14:paraId="608F9162" w14:textId="77777777" w:rsidR="00407282" w:rsidRPr="009441CC" w:rsidRDefault="00407282" w:rsidP="00407282">
      <w:pPr>
        <w:pStyle w:val="Sinespaciado"/>
        <w:numPr>
          <w:ilvl w:val="0"/>
          <w:numId w:val="14"/>
        </w:numPr>
        <w:ind w:left="993" w:right="567"/>
        <w:jc w:val="both"/>
        <w:rPr>
          <w:rFonts w:ascii="Palatino Linotype" w:hAnsi="Palatino Linotype"/>
          <w:i/>
          <w:lang w:val="es-ES_tradnl"/>
        </w:rPr>
      </w:pPr>
      <w:r w:rsidRPr="009441CC">
        <w:rPr>
          <w:rFonts w:ascii="Palatino Linotype" w:hAnsi="Palatino Linotype"/>
          <w:i/>
          <w:lang w:val="es-ES_tradnl"/>
        </w:rPr>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w:t>
      </w:r>
      <w:r w:rsidRPr="009441CC">
        <w:rPr>
          <w:rFonts w:ascii="Palatino Linotype" w:hAnsi="Palatino Linotype"/>
          <w:i/>
          <w:lang w:val="es-ES_tradnl"/>
        </w:rPr>
        <w:lastRenderedPageBreak/>
        <w:t>facultades, competencias o funciones, la ley determinará los supuestos específicos bajo los cuales procederá la declaración de inexistencia de la información.</w:t>
      </w:r>
    </w:p>
    <w:p w14:paraId="7EC93D7B" w14:textId="77777777" w:rsidR="00407282" w:rsidRPr="009441CC" w:rsidRDefault="00407282" w:rsidP="00407282">
      <w:pPr>
        <w:pStyle w:val="Sinespaciado"/>
        <w:spacing w:line="360" w:lineRule="auto"/>
        <w:jc w:val="both"/>
        <w:rPr>
          <w:rFonts w:ascii="Palatino Linotype" w:hAnsi="Palatino Linotype"/>
          <w:sz w:val="24"/>
          <w:szCs w:val="24"/>
          <w:lang w:val="es-ES_tradnl"/>
        </w:rPr>
      </w:pPr>
    </w:p>
    <w:p w14:paraId="09489292" w14:textId="77777777" w:rsidR="00407282" w:rsidRPr="009441CC" w:rsidRDefault="00407282" w:rsidP="00407282">
      <w:pPr>
        <w:pStyle w:val="Sinespaciado"/>
        <w:spacing w:line="360" w:lineRule="auto"/>
        <w:jc w:val="both"/>
        <w:rPr>
          <w:rFonts w:ascii="Palatino Linotype" w:hAnsi="Palatino Linotype" w:cs="Arial"/>
          <w:sz w:val="24"/>
          <w:szCs w:val="24"/>
          <w:lang w:val="es-ES_tradnl"/>
        </w:rPr>
      </w:pPr>
      <w:r w:rsidRPr="009441CC">
        <w:rPr>
          <w:rFonts w:ascii="Palatino Linotype" w:hAnsi="Palatino Linotype" w:cs="Arial"/>
          <w:sz w:val="24"/>
          <w:szCs w:val="24"/>
          <w:lang w:val="es-ES_tradnl"/>
        </w:rPr>
        <w:t xml:space="preserve">Ahora bien, en atención a lo dispuesto por los artículos 3, fracción XI y 12 </w:t>
      </w:r>
      <w:r w:rsidRPr="009441CC">
        <w:rPr>
          <w:rFonts w:ascii="Palatino Linotype" w:hAnsi="Palatino Linotype" w:cs="Arial"/>
          <w:bCs/>
          <w:sz w:val="24"/>
          <w:szCs w:val="24"/>
          <w:lang w:val="es-ES_tradnl"/>
        </w:rPr>
        <w:t>de la Ley de Transparencia y Acceso a la Información Pública del Estado de México y Municipios</w:t>
      </w:r>
      <w:r w:rsidRPr="009441CC">
        <w:rPr>
          <w:rFonts w:ascii="Palatino Linotype" w:hAnsi="Palatino Linotype" w:cs="Arial"/>
          <w:sz w:val="24"/>
          <w:szCs w:val="24"/>
          <w:lang w:val="es-ES_tradnl"/>
        </w:rPr>
        <w:t>, los cuales son del tenor literal siguiente:</w:t>
      </w:r>
    </w:p>
    <w:p w14:paraId="402B9A52" w14:textId="77777777" w:rsidR="00407282" w:rsidRPr="009441CC" w:rsidRDefault="00407282" w:rsidP="00407282">
      <w:pPr>
        <w:pStyle w:val="Sinespaciado"/>
        <w:ind w:left="567" w:right="567"/>
        <w:jc w:val="both"/>
        <w:rPr>
          <w:rFonts w:ascii="Palatino Linotype" w:hAnsi="Palatino Linotype"/>
          <w:sz w:val="24"/>
          <w:szCs w:val="24"/>
          <w:lang w:val="es-ES_tradnl"/>
        </w:rPr>
      </w:pPr>
    </w:p>
    <w:p w14:paraId="63CC06DE" w14:textId="77777777" w:rsidR="00407282" w:rsidRPr="009441CC" w:rsidRDefault="00407282" w:rsidP="006F562A">
      <w:pPr>
        <w:pStyle w:val="Sinespaciado"/>
        <w:ind w:left="851" w:right="851"/>
        <w:jc w:val="both"/>
        <w:rPr>
          <w:rFonts w:ascii="Palatino Linotype" w:hAnsi="Palatino Linotype"/>
          <w:i/>
          <w:lang w:val="es-ES_tradnl"/>
        </w:rPr>
      </w:pPr>
      <w:r w:rsidRPr="009441CC">
        <w:rPr>
          <w:rFonts w:ascii="Palatino Linotype" w:hAnsi="Palatino Linotype"/>
          <w:b/>
          <w:bCs/>
          <w:i/>
          <w:lang w:val="es-ES_tradnl"/>
        </w:rPr>
        <w:t xml:space="preserve">Artículo 3.- </w:t>
      </w:r>
      <w:r w:rsidRPr="009441CC">
        <w:rPr>
          <w:rFonts w:ascii="Palatino Linotype" w:hAnsi="Palatino Linotype"/>
          <w:i/>
          <w:lang w:val="es-ES_tradnl"/>
        </w:rPr>
        <w:t>Para los efectos de la presente Ley se entenderá por:</w:t>
      </w:r>
    </w:p>
    <w:p w14:paraId="25304CA4" w14:textId="77777777" w:rsidR="00407282" w:rsidRPr="009441CC" w:rsidRDefault="00407282" w:rsidP="006F562A">
      <w:pPr>
        <w:pStyle w:val="Sinespaciado"/>
        <w:ind w:left="851" w:right="851"/>
        <w:jc w:val="both"/>
        <w:rPr>
          <w:rFonts w:ascii="Palatino Linotype" w:hAnsi="Palatino Linotype"/>
          <w:i/>
          <w:lang w:val="es-ES_tradnl"/>
        </w:rPr>
      </w:pPr>
      <w:r w:rsidRPr="009441CC">
        <w:rPr>
          <w:rFonts w:ascii="Palatino Linotype" w:hAnsi="Palatino Linotype"/>
          <w:i/>
          <w:lang w:val="es-ES_tradnl"/>
        </w:rPr>
        <w:t>…</w:t>
      </w:r>
    </w:p>
    <w:p w14:paraId="48F8E8D3" w14:textId="77777777" w:rsidR="00407282" w:rsidRPr="009441CC" w:rsidRDefault="00407282" w:rsidP="006F562A">
      <w:pPr>
        <w:pStyle w:val="Sinespaciado"/>
        <w:ind w:left="851" w:right="851"/>
        <w:jc w:val="both"/>
        <w:rPr>
          <w:rFonts w:ascii="Palatino Linotype" w:hAnsi="Palatino Linotype"/>
          <w:i/>
          <w:lang w:val="es-ES_tradnl"/>
        </w:rPr>
      </w:pPr>
      <w:r w:rsidRPr="009441CC">
        <w:rPr>
          <w:rFonts w:ascii="Palatino Linotype" w:hAnsi="Palatino Linotype"/>
          <w:b/>
          <w:i/>
          <w:lang w:val="es-ES_tradnl"/>
        </w:rPr>
        <w:t>XI.</w:t>
      </w:r>
      <w:r w:rsidRPr="009441CC">
        <w:rPr>
          <w:rFonts w:ascii="Palatino Linotype" w:hAnsi="Palatino Linotype"/>
          <w:i/>
          <w:lang w:val="es-ES_tradnl"/>
        </w:rPr>
        <w:t xml:space="preserve"> </w:t>
      </w:r>
      <w:r w:rsidRPr="009441CC">
        <w:rPr>
          <w:rFonts w:ascii="Palatino Linotype" w:hAnsi="Palatino Linotype"/>
          <w:b/>
          <w:i/>
          <w:lang w:val="es-ES_tradnl"/>
        </w:rPr>
        <w:t>Documento:</w:t>
      </w:r>
      <w:r w:rsidRPr="009441CC">
        <w:rPr>
          <w:rFonts w:ascii="Palatino Linotype" w:hAnsi="Palatino Linotype"/>
          <w:i/>
          <w:lang w:val="es-ES_tradnl"/>
        </w:rPr>
        <w:t xml:space="preserve"> Los expedientes, reportes, estudios, actas, resoluciones, oficios, correspondencia, acuerdos, directivas, directrices, circulares, contratos, convenios, instructivos, notas, memorandos, estadísticas o bien, </w:t>
      </w:r>
      <w:r w:rsidRPr="009441CC">
        <w:rPr>
          <w:rFonts w:ascii="Palatino Linotype" w:hAnsi="Palatino Linotype"/>
          <w:b/>
          <w:i/>
          <w:u w:val="single"/>
          <w:lang w:val="es-ES_tradnl"/>
        </w:rPr>
        <w:t>cualquier otro registro que documente el ejercicio de las facultades, funciones y competencias de los sujetos obligados, sus servidores públicos e integrantes, sin importar su fuente o fecha de elaboración.</w:t>
      </w:r>
      <w:r w:rsidRPr="009441CC">
        <w:rPr>
          <w:rFonts w:ascii="Palatino Linotype" w:hAnsi="Palatino Linotype"/>
          <w:i/>
          <w:lang w:val="es-ES_tradnl"/>
        </w:rPr>
        <w:t xml:space="preserve"> Los documentos podrán estar en cualquier medio, sea escrito, impreso, sonoro, visual, electrónico, informático u holográfico;</w:t>
      </w:r>
    </w:p>
    <w:p w14:paraId="1008B7CE" w14:textId="77777777" w:rsidR="00407282" w:rsidRPr="009441CC" w:rsidRDefault="00407282" w:rsidP="006F562A">
      <w:pPr>
        <w:pStyle w:val="Sinespaciado"/>
        <w:ind w:left="851" w:right="851"/>
        <w:jc w:val="both"/>
        <w:rPr>
          <w:rFonts w:ascii="Palatino Linotype" w:hAnsi="Palatino Linotype"/>
          <w:i/>
          <w:lang w:val="es-ES_tradnl"/>
        </w:rPr>
      </w:pPr>
    </w:p>
    <w:p w14:paraId="39800273" w14:textId="77777777" w:rsidR="00407282" w:rsidRPr="009441CC" w:rsidRDefault="00407282" w:rsidP="006F562A">
      <w:pPr>
        <w:pStyle w:val="Sinespaciado"/>
        <w:ind w:left="851" w:right="851"/>
        <w:jc w:val="both"/>
        <w:rPr>
          <w:rFonts w:ascii="Palatino Linotype" w:hAnsi="Palatino Linotype"/>
          <w:bCs/>
          <w:i/>
          <w:lang w:val="es-ES_tradnl"/>
        </w:rPr>
      </w:pPr>
      <w:r w:rsidRPr="009441CC">
        <w:rPr>
          <w:rFonts w:ascii="Palatino Linotype" w:hAnsi="Palatino Linotype"/>
          <w:b/>
          <w:bCs/>
          <w:i/>
          <w:lang w:val="es-ES_tradnl"/>
        </w:rPr>
        <w:t>Artículo 4.</w:t>
      </w:r>
      <w:r w:rsidRPr="009441CC">
        <w:rPr>
          <w:rFonts w:ascii="Palatino Linotype" w:hAnsi="Palatino Linotype"/>
          <w:bCs/>
          <w:i/>
          <w:lang w:val="es-ES_tradnl"/>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EEABA7C" w14:textId="77777777" w:rsidR="00407282" w:rsidRPr="009441CC" w:rsidRDefault="00407282" w:rsidP="006F562A">
      <w:pPr>
        <w:pStyle w:val="Sinespaciado"/>
        <w:ind w:left="851" w:right="851"/>
        <w:jc w:val="both"/>
        <w:rPr>
          <w:rFonts w:ascii="Palatino Linotype" w:hAnsi="Palatino Linotype"/>
          <w:bCs/>
          <w:i/>
          <w:lang w:val="es-ES_tradnl"/>
        </w:rPr>
      </w:pPr>
    </w:p>
    <w:p w14:paraId="0E01168B" w14:textId="77777777" w:rsidR="00407282" w:rsidRPr="009441CC" w:rsidRDefault="00407282" w:rsidP="006F562A">
      <w:pPr>
        <w:pStyle w:val="Sinespaciado"/>
        <w:ind w:left="851" w:right="851"/>
        <w:jc w:val="both"/>
        <w:rPr>
          <w:rFonts w:ascii="Palatino Linotype" w:hAnsi="Palatino Linotype"/>
          <w:bCs/>
          <w:i/>
          <w:lang w:val="es-ES_tradnl"/>
        </w:rPr>
      </w:pPr>
      <w:r w:rsidRPr="009441CC">
        <w:rPr>
          <w:rFonts w:ascii="Palatino Linotype" w:hAnsi="Palatino Linotype"/>
          <w:b/>
          <w:bCs/>
          <w:i/>
          <w:u w:val="single"/>
          <w:lang w:val="es-ES_tradnl"/>
        </w:rPr>
        <w:t>Toda la información generada, obtenida, adquirida, transformada, administrada o en posesión de los sujetos obligados es pública y accesible de manera permanente a cualquier persona,</w:t>
      </w:r>
      <w:r w:rsidRPr="009441CC">
        <w:rPr>
          <w:rFonts w:ascii="Palatino Linotype" w:hAnsi="Palatino Linotype"/>
          <w:bCs/>
          <w:i/>
          <w:lang w:val="es-ES_tradnl"/>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ACA90C3" w14:textId="77777777" w:rsidR="00407282" w:rsidRPr="009441CC" w:rsidRDefault="00407282" w:rsidP="006F562A">
      <w:pPr>
        <w:pStyle w:val="Sinespaciado"/>
        <w:ind w:left="851" w:right="851"/>
        <w:jc w:val="both"/>
        <w:rPr>
          <w:rFonts w:ascii="Palatino Linotype" w:hAnsi="Palatino Linotype"/>
          <w:bCs/>
          <w:i/>
          <w:lang w:val="es-ES_tradnl"/>
        </w:rPr>
      </w:pPr>
    </w:p>
    <w:p w14:paraId="28206082" w14:textId="77777777" w:rsidR="00407282" w:rsidRPr="009441CC" w:rsidRDefault="00407282" w:rsidP="006F562A">
      <w:pPr>
        <w:pStyle w:val="Sinespaciado"/>
        <w:ind w:left="851" w:right="851"/>
        <w:jc w:val="both"/>
        <w:rPr>
          <w:rFonts w:ascii="Palatino Linotype" w:hAnsi="Palatino Linotype"/>
          <w:bCs/>
          <w:i/>
          <w:lang w:val="es-ES_tradnl"/>
        </w:rPr>
      </w:pPr>
      <w:r w:rsidRPr="009441CC">
        <w:rPr>
          <w:rFonts w:ascii="Palatino Linotype" w:hAnsi="Palatino Linotype"/>
          <w:bCs/>
          <w:i/>
          <w:lang w:val="es-ES_tradnl"/>
        </w:rPr>
        <w:t>Los sujetos obligados deben poner en práctica, políticas y programas de acceso a la información que se apeguen a criterios de publicidad, veracidad, oportunidad, precisión y suficiencia en beneficio de los solicitantes.</w:t>
      </w:r>
    </w:p>
    <w:p w14:paraId="7D2322A1" w14:textId="77777777" w:rsidR="00407282" w:rsidRPr="009441CC" w:rsidRDefault="00407282" w:rsidP="006F562A">
      <w:pPr>
        <w:pStyle w:val="Sinespaciado"/>
        <w:ind w:left="851" w:right="851"/>
        <w:jc w:val="both"/>
        <w:rPr>
          <w:rFonts w:ascii="Palatino Linotype" w:hAnsi="Palatino Linotype"/>
          <w:i/>
          <w:lang w:val="es-ES_tradnl"/>
        </w:rPr>
      </w:pPr>
    </w:p>
    <w:p w14:paraId="47F47EA9" w14:textId="77777777" w:rsidR="00407282" w:rsidRPr="009441CC" w:rsidRDefault="00407282" w:rsidP="006F562A">
      <w:pPr>
        <w:pStyle w:val="Sinespaciado"/>
        <w:ind w:left="851" w:right="851"/>
        <w:jc w:val="both"/>
        <w:rPr>
          <w:rFonts w:ascii="Palatino Linotype" w:hAnsi="Palatino Linotype"/>
          <w:i/>
          <w:lang w:val="es-ES_tradnl"/>
        </w:rPr>
      </w:pPr>
      <w:r w:rsidRPr="009441CC">
        <w:rPr>
          <w:rFonts w:ascii="Palatino Linotype" w:hAnsi="Palatino Linotype"/>
          <w:b/>
          <w:i/>
          <w:lang w:val="es-ES_tradnl"/>
        </w:rPr>
        <w:lastRenderedPageBreak/>
        <w:t>Artículo 12.</w:t>
      </w:r>
      <w:r w:rsidRPr="009441CC">
        <w:rPr>
          <w:rFonts w:ascii="Palatino Linotype" w:hAnsi="Palatino Linotype"/>
          <w:i/>
          <w:lang w:val="es-ES_tradnl"/>
        </w:rPr>
        <w:t xml:space="preserve"> Quienes generen, recopilen, administren, manejen, procesen, archiven o conserven información pública serán responsables de la misma en los términos de las disposiciones jurídicas aplicables.</w:t>
      </w:r>
    </w:p>
    <w:p w14:paraId="09AC031F" w14:textId="77777777" w:rsidR="00407282" w:rsidRPr="009441CC" w:rsidRDefault="00407282" w:rsidP="006F562A">
      <w:pPr>
        <w:pStyle w:val="Sinespaciado"/>
        <w:ind w:left="851" w:right="851"/>
        <w:jc w:val="both"/>
        <w:rPr>
          <w:rFonts w:ascii="Palatino Linotype" w:hAnsi="Palatino Linotype"/>
          <w:i/>
          <w:lang w:val="es-ES_tradnl"/>
        </w:rPr>
      </w:pPr>
    </w:p>
    <w:p w14:paraId="27007B0E" w14:textId="77777777" w:rsidR="00407282" w:rsidRPr="009441CC" w:rsidRDefault="00407282" w:rsidP="006F562A">
      <w:pPr>
        <w:pStyle w:val="Sinespaciado"/>
        <w:ind w:left="851" w:right="851"/>
        <w:jc w:val="both"/>
        <w:rPr>
          <w:rFonts w:ascii="Palatino Linotype" w:hAnsi="Palatino Linotype"/>
          <w:i/>
          <w:u w:val="single"/>
          <w:lang w:val="es-ES_tradnl"/>
        </w:rPr>
      </w:pPr>
      <w:r w:rsidRPr="009441CC">
        <w:rPr>
          <w:rFonts w:ascii="Palatino Linotype" w:hAnsi="Palatino Linotype"/>
          <w:b/>
          <w:i/>
          <w:u w:val="single"/>
          <w:lang w:val="es-ES_tradnl"/>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441CC">
        <w:rPr>
          <w:rFonts w:ascii="Palatino Linotype" w:hAnsi="Palatino Linotype"/>
          <w:i/>
          <w:lang w:val="es-ES_tradnl"/>
        </w:rPr>
        <w:t>.</w:t>
      </w:r>
    </w:p>
    <w:p w14:paraId="587D83CD" w14:textId="77777777" w:rsidR="00407282" w:rsidRPr="009441CC" w:rsidRDefault="00407282" w:rsidP="00407282">
      <w:pPr>
        <w:pStyle w:val="Sinespaciado"/>
        <w:spacing w:line="360" w:lineRule="auto"/>
        <w:jc w:val="both"/>
        <w:rPr>
          <w:rFonts w:ascii="Palatino Linotype" w:hAnsi="Palatino Linotype"/>
          <w:sz w:val="24"/>
          <w:szCs w:val="24"/>
          <w:lang w:val="es-ES_tradnl"/>
        </w:rPr>
      </w:pPr>
    </w:p>
    <w:p w14:paraId="623646C2" w14:textId="77777777" w:rsidR="00407282" w:rsidRPr="009441CC" w:rsidRDefault="00407282" w:rsidP="00407282">
      <w:pPr>
        <w:pStyle w:val="Sinespaciado"/>
        <w:spacing w:line="360" w:lineRule="auto"/>
        <w:jc w:val="both"/>
        <w:rPr>
          <w:rFonts w:ascii="Palatino Linotype" w:hAnsi="Palatino Linotype"/>
          <w:sz w:val="24"/>
          <w:szCs w:val="24"/>
          <w:lang w:val="es-ES_tradnl"/>
        </w:rPr>
      </w:pPr>
      <w:r w:rsidRPr="009441CC">
        <w:rPr>
          <w:rFonts w:ascii="Palatino Linotype" w:hAnsi="Palatino Linotype" w:cs="Arial"/>
          <w:sz w:val="24"/>
          <w:szCs w:val="24"/>
          <w:lang w:val="es-ES_tradn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574560E8" w14:textId="77777777" w:rsidR="009759F9" w:rsidRPr="009441CC" w:rsidRDefault="009759F9" w:rsidP="0014447C">
      <w:pPr>
        <w:pStyle w:val="Sinespaciado"/>
        <w:spacing w:line="360" w:lineRule="auto"/>
        <w:jc w:val="both"/>
        <w:rPr>
          <w:rFonts w:ascii="Palatino Linotype" w:hAnsi="Palatino Linotype"/>
          <w:sz w:val="24"/>
          <w:szCs w:val="24"/>
          <w:lang w:val="es-ES_tradnl"/>
        </w:rPr>
      </w:pPr>
    </w:p>
    <w:p w14:paraId="25B35AD4" w14:textId="10905C77" w:rsidR="001E7C55" w:rsidRPr="009441CC" w:rsidRDefault="00596856" w:rsidP="00B61D6F">
      <w:pPr>
        <w:pStyle w:val="Sinespaciado"/>
        <w:spacing w:line="360" w:lineRule="auto"/>
        <w:jc w:val="both"/>
        <w:rPr>
          <w:rFonts w:ascii="Palatino Linotype" w:hAnsi="Palatino Linotype"/>
          <w:sz w:val="24"/>
          <w:szCs w:val="24"/>
          <w:lang w:val="es-ES_tradnl"/>
        </w:rPr>
      </w:pPr>
      <w:r w:rsidRPr="009441CC">
        <w:rPr>
          <w:rFonts w:ascii="Palatino Linotype" w:hAnsi="Palatino Linotype"/>
          <w:sz w:val="24"/>
          <w:szCs w:val="24"/>
          <w:lang w:val="es-ES_tradnl"/>
        </w:rPr>
        <w:t xml:space="preserve">En ese tenor, </w:t>
      </w:r>
      <w:r w:rsidR="0094481C" w:rsidRPr="009441CC">
        <w:rPr>
          <w:rFonts w:ascii="Palatino Linotype" w:hAnsi="Palatino Linotype"/>
          <w:sz w:val="24"/>
          <w:szCs w:val="24"/>
          <w:lang w:val="es-ES_tradnl"/>
        </w:rPr>
        <w:t>e</w:t>
      </w:r>
      <w:r w:rsidR="004E3A2C" w:rsidRPr="009441CC">
        <w:rPr>
          <w:rFonts w:ascii="Palatino Linotype" w:hAnsi="Palatino Linotype"/>
          <w:sz w:val="24"/>
          <w:szCs w:val="24"/>
          <w:lang w:val="es-ES_tradnl"/>
        </w:rPr>
        <w:t>n</w:t>
      </w:r>
      <w:r w:rsidR="0094481C" w:rsidRPr="009441CC">
        <w:rPr>
          <w:rFonts w:ascii="Palatino Linotype" w:hAnsi="Palatino Linotype"/>
          <w:sz w:val="24"/>
          <w:szCs w:val="24"/>
          <w:lang w:val="es-ES_tradnl"/>
        </w:rPr>
        <w:t xml:space="preserve"> virtud de que la solicitud del particular consiste </w:t>
      </w:r>
      <w:r w:rsidR="008268DB" w:rsidRPr="009441CC">
        <w:rPr>
          <w:rFonts w:ascii="Palatino Linotype" w:hAnsi="Palatino Linotype"/>
          <w:sz w:val="24"/>
          <w:szCs w:val="24"/>
          <w:lang w:val="es-ES_tradnl"/>
        </w:rPr>
        <w:t>el o los documentos en donde conste que los proveedores que se invita a los concursos de licitación pública, Invitación restringida, adjudicación directa y contratos pedidos, son seleccionados del padrón de proveedores proporcionado por la Secretaría de Finanzas u Oficialía Mayor del Gobierno del Estado de México y si es verificado por el Órgano Interno de Control</w:t>
      </w:r>
      <w:r w:rsidR="00B61D6F" w:rsidRPr="009441CC">
        <w:rPr>
          <w:rFonts w:ascii="Palatino Linotype" w:eastAsia="MS Mincho" w:hAnsi="Palatino Linotype" w:cs="Times New Roman"/>
          <w:sz w:val="24"/>
          <w:szCs w:val="24"/>
          <w:lang w:val="es-ES_tradnl" w:eastAsia="es-ES"/>
        </w:rPr>
        <w:t>;</w:t>
      </w:r>
      <w:r w:rsidR="001E7C55" w:rsidRPr="009441CC">
        <w:rPr>
          <w:rFonts w:ascii="Palatino Linotype" w:eastAsia="MS Mincho" w:hAnsi="Palatino Linotype" w:cs="Times New Roman"/>
          <w:sz w:val="24"/>
          <w:szCs w:val="24"/>
          <w:lang w:val="es-ES_tradnl" w:eastAsia="es-ES"/>
        </w:rPr>
        <w:t xml:space="preserve"> </w:t>
      </w:r>
      <w:r w:rsidR="002F0197" w:rsidRPr="009441CC">
        <w:rPr>
          <w:rFonts w:ascii="Palatino Linotype" w:eastAsia="MS Mincho" w:hAnsi="Palatino Linotype" w:cs="Times New Roman"/>
          <w:sz w:val="24"/>
          <w:szCs w:val="24"/>
          <w:lang w:val="es-ES_tradnl" w:eastAsia="es-ES"/>
        </w:rPr>
        <w:t>resulta oportuno destacar el contenido d</w:t>
      </w:r>
      <w:r w:rsidR="001E7C55" w:rsidRPr="009441CC">
        <w:rPr>
          <w:rFonts w:ascii="Palatino Linotype" w:eastAsia="MS Mincho" w:hAnsi="Palatino Linotype" w:cs="Times New Roman"/>
          <w:sz w:val="24"/>
          <w:szCs w:val="24"/>
          <w:lang w:val="es-ES_tradnl" w:eastAsia="es-ES"/>
        </w:rPr>
        <w:t xml:space="preserve">el </w:t>
      </w:r>
      <w:r w:rsidR="00C632D6" w:rsidRPr="009441CC">
        <w:rPr>
          <w:rFonts w:ascii="Palatino Linotype" w:eastAsia="MS Mincho" w:hAnsi="Palatino Linotype" w:cs="Times New Roman"/>
          <w:sz w:val="24"/>
          <w:szCs w:val="24"/>
          <w:lang w:val="es-ES_tradnl" w:eastAsia="es-ES"/>
        </w:rPr>
        <w:t xml:space="preserve">Reglamento Interior del </w:t>
      </w:r>
      <w:r w:rsidR="00DB0DC3" w:rsidRPr="00DB0DC3">
        <w:rPr>
          <w:rFonts w:ascii="Palatino Linotype" w:eastAsia="MS Mincho" w:hAnsi="Palatino Linotype" w:cs="Times New Roman"/>
          <w:sz w:val="24"/>
          <w:szCs w:val="24"/>
          <w:lang w:val="es-ES_tradnl" w:eastAsia="es-ES"/>
        </w:rPr>
        <w:t>Instituto de la Función Registral del Estado de México</w:t>
      </w:r>
      <w:r w:rsidR="001E7C55" w:rsidRPr="009441CC">
        <w:rPr>
          <w:rFonts w:ascii="Palatino Linotype" w:eastAsia="MS Mincho" w:hAnsi="Palatino Linotype" w:cs="Times New Roman"/>
          <w:sz w:val="24"/>
          <w:szCs w:val="24"/>
          <w:lang w:val="es-ES_tradnl" w:eastAsia="es-ES"/>
        </w:rPr>
        <w:t xml:space="preserve">, que </w:t>
      </w:r>
      <w:r w:rsidR="002F0197" w:rsidRPr="009441CC">
        <w:rPr>
          <w:rFonts w:ascii="Palatino Linotype" w:eastAsia="MS Mincho" w:hAnsi="Palatino Linotype" w:cs="Times New Roman"/>
          <w:sz w:val="24"/>
          <w:szCs w:val="24"/>
          <w:lang w:val="es-ES_tradnl" w:eastAsia="es-ES"/>
        </w:rPr>
        <w:t>en su parte conducente señala lo siguiente</w:t>
      </w:r>
      <w:r w:rsidR="001E7C55" w:rsidRPr="009441CC">
        <w:rPr>
          <w:rFonts w:ascii="Palatino Linotype" w:eastAsia="MS Mincho" w:hAnsi="Palatino Linotype" w:cs="Times New Roman"/>
          <w:sz w:val="24"/>
          <w:szCs w:val="24"/>
          <w:lang w:val="es-ES_tradnl" w:eastAsia="es-ES"/>
        </w:rPr>
        <w:t>:</w:t>
      </w:r>
    </w:p>
    <w:p w14:paraId="6CB033DB" w14:textId="77777777" w:rsidR="001E7C55" w:rsidRPr="009441CC" w:rsidRDefault="001E7C55" w:rsidP="001E7C55">
      <w:pPr>
        <w:spacing w:after="0" w:line="240" w:lineRule="auto"/>
        <w:ind w:left="567" w:right="899"/>
        <w:jc w:val="both"/>
        <w:rPr>
          <w:rFonts w:ascii="Palatino Linotype" w:eastAsia="MS Mincho" w:hAnsi="Palatino Linotype" w:cs="Times New Roman"/>
          <w:sz w:val="24"/>
          <w:szCs w:val="24"/>
          <w:lang w:eastAsia="es-ES"/>
        </w:rPr>
      </w:pPr>
    </w:p>
    <w:p w14:paraId="57965AA1" w14:textId="77777777" w:rsidR="005C2A51" w:rsidRPr="009441CC" w:rsidRDefault="005C2A51" w:rsidP="00B61D6F">
      <w:pPr>
        <w:spacing w:after="0" w:line="240" w:lineRule="auto"/>
        <w:ind w:right="899"/>
        <w:jc w:val="both"/>
        <w:rPr>
          <w:rFonts w:ascii="Palatino Linotype" w:eastAsia="MS Mincho" w:hAnsi="Palatino Linotype" w:cs="Times New Roman"/>
          <w:b/>
          <w:i/>
          <w:szCs w:val="24"/>
          <w:lang w:eastAsia="es-ES"/>
        </w:rPr>
      </w:pPr>
    </w:p>
    <w:p w14:paraId="1B2639CB" w14:textId="77777777" w:rsidR="008268DB" w:rsidRPr="009441CC" w:rsidRDefault="008268DB" w:rsidP="008268DB">
      <w:pPr>
        <w:spacing w:after="0" w:line="240" w:lineRule="auto"/>
        <w:ind w:left="567" w:right="899"/>
        <w:jc w:val="both"/>
        <w:rPr>
          <w:rFonts w:ascii="Palatino Linotype" w:eastAsia="MS Mincho" w:hAnsi="Palatino Linotype" w:cs="Times New Roman"/>
          <w:bCs/>
          <w:i/>
          <w:szCs w:val="24"/>
          <w:lang w:eastAsia="es-ES"/>
        </w:rPr>
      </w:pPr>
      <w:r w:rsidRPr="008268DB">
        <w:rPr>
          <w:rFonts w:ascii="Palatino Linotype" w:eastAsia="MS Mincho" w:hAnsi="Palatino Linotype" w:cs="Times New Roman"/>
          <w:b/>
          <w:bCs/>
          <w:i/>
          <w:szCs w:val="24"/>
          <w:lang w:eastAsia="es-ES"/>
        </w:rPr>
        <w:t xml:space="preserve">Artículo 16.- </w:t>
      </w:r>
      <w:r w:rsidRPr="008268DB">
        <w:rPr>
          <w:rFonts w:ascii="Palatino Linotype" w:eastAsia="MS Mincho" w:hAnsi="Palatino Linotype" w:cs="Times New Roman"/>
          <w:b/>
          <w:i/>
          <w:szCs w:val="24"/>
          <w:lang w:eastAsia="es-ES"/>
        </w:rPr>
        <w:t>Corresponde a la Dirección de Administración y Finanzas</w:t>
      </w:r>
      <w:r w:rsidRPr="008268DB">
        <w:rPr>
          <w:rFonts w:ascii="Palatino Linotype" w:eastAsia="MS Mincho" w:hAnsi="Palatino Linotype" w:cs="Times New Roman"/>
          <w:bCs/>
          <w:i/>
          <w:szCs w:val="24"/>
          <w:lang w:eastAsia="es-ES"/>
        </w:rPr>
        <w:t>:</w:t>
      </w:r>
    </w:p>
    <w:p w14:paraId="0B3CC494" w14:textId="77777777" w:rsidR="008268DB" w:rsidRPr="008268DB" w:rsidRDefault="008268DB" w:rsidP="008268DB">
      <w:pPr>
        <w:spacing w:after="0" w:line="240" w:lineRule="auto"/>
        <w:ind w:left="567" w:right="899"/>
        <w:jc w:val="both"/>
        <w:rPr>
          <w:rFonts w:ascii="Palatino Linotype" w:eastAsia="MS Mincho" w:hAnsi="Palatino Linotype" w:cs="Times New Roman"/>
          <w:bCs/>
          <w:i/>
          <w:szCs w:val="24"/>
          <w:lang w:eastAsia="es-ES"/>
        </w:rPr>
      </w:pPr>
    </w:p>
    <w:p w14:paraId="20BC7825" w14:textId="063B2F73" w:rsidR="008268DB" w:rsidRPr="009441CC" w:rsidRDefault="008268DB" w:rsidP="008268DB">
      <w:pPr>
        <w:spacing w:after="0" w:line="240" w:lineRule="auto"/>
        <w:ind w:left="567" w:right="899"/>
        <w:jc w:val="both"/>
        <w:rPr>
          <w:rFonts w:ascii="Palatino Linotype" w:eastAsia="MS Mincho" w:hAnsi="Palatino Linotype" w:cs="Times New Roman"/>
          <w:bCs/>
          <w:i/>
          <w:szCs w:val="24"/>
          <w:lang w:eastAsia="es-ES"/>
        </w:rPr>
      </w:pPr>
      <w:r w:rsidRPr="008268DB">
        <w:rPr>
          <w:rFonts w:ascii="Palatino Linotype" w:eastAsia="MS Mincho" w:hAnsi="Palatino Linotype" w:cs="Times New Roman"/>
          <w:bCs/>
          <w:i/>
          <w:szCs w:val="24"/>
          <w:lang w:eastAsia="es-ES"/>
        </w:rPr>
        <w:lastRenderedPageBreak/>
        <w:t xml:space="preserve">I. </w:t>
      </w:r>
      <w:r w:rsidRPr="008268DB">
        <w:rPr>
          <w:rFonts w:ascii="Palatino Linotype" w:eastAsia="MS Mincho" w:hAnsi="Palatino Linotype" w:cs="Times New Roman"/>
          <w:bCs/>
          <w:i/>
          <w:szCs w:val="24"/>
          <w:u w:val="single"/>
          <w:lang w:eastAsia="es-ES"/>
        </w:rPr>
        <w:t>Planear, organizar y controlar el suministro, administración y aplicación de los recursos</w:t>
      </w:r>
      <w:r w:rsidRPr="009441CC">
        <w:rPr>
          <w:rFonts w:ascii="Palatino Linotype" w:eastAsia="MS Mincho" w:hAnsi="Palatino Linotype" w:cs="Times New Roman"/>
          <w:bCs/>
          <w:i/>
          <w:szCs w:val="24"/>
          <w:u w:val="single"/>
          <w:lang w:eastAsia="es-ES"/>
        </w:rPr>
        <w:t xml:space="preserve"> </w:t>
      </w:r>
      <w:r w:rsidRPr="008268DB">
        <w:rPr>
          <w:rFonts w:ascii="Palatino Linotype" w:eastAsia="MS Mincho" w:hAnsi="Palatino Linotype" w:cs="Times New Roman"/>
          <w:bCs/>
          <w:i/>
          <w:szCs w:val="24"/>
          <w:u w:val="single"/>
          <w:lang w:eastAsia="es-ES"/>
        </w:rPr>
        <w:t>humanos, materiales, financieros y técnicos</w:t>
      </w:r>
      <w:r w:rsidRPr="008268DB">
        <w:rPr>
          <w:rFonts w:ascii="Palatino Linotype" w:eastAsia="MS Mincho" w:hAnsi="Palatino Linotype" w:cs="Times New Roman"/>
          <w:bCs/>
          <w:i/>
          <w:szCs w:val="24"/>
          <w:lang w:eastAsia="es-ES"/>
        </w:rPr>
        <w:t>, así como los servicios generales necesarios para el</w:t>
      </w:r>
      <w:r w:rsidRPr="009441CC">
        <w:rPr>
          <w:rFonts w:ascii="Palatino Linotype" w:eastAsia="MS Mincho" w:hAnsi="Palatino Linotype" w:cs="Times New Roman"/>
          <w:bCs/>
          <w:i/>
          <w:szCs w:val="24"/>
          <w:lang w:eastAsia="es-ES"/>
        </w:rPr>
        <w:t xml:space="preserve"> </w:t>
      </w:r>
      <w:r w:rsidRPr="008268DB">
        <w:rPr>
          <w:rFonts w:ascii="Palatino Linotype" w:eastAsia="MS Mincho" w:hAnsi="Palatino Linotype" w:cs="Times New Roman"/>
          <w:bCs/>
          <w:i/>
          <w:szCs w:val="24"/>
          <w:lang w:eastAsia="es-ES"/>
        </w:rPr>
        <w:t>funcionamiento de las unidades administrativas del Instituto, en términos de la normatividad</w:t>
      </w:r>
      <w:r w:rsidRPr="009441CC">
        <w:rPr>
          <w:rFonts w:ascii="Palatino Linotype" w:eastAsia="MS Mincho" w:hAnsi="Palatino Linotype" w:cs="Times New Roman"/>
          <w:bCs/>
          <w:i/>
          <w:szCs w:val="24"/>
          <w:lang w:eastAsia="es-ES"/>
        </w:rPr>
        <w:t xml:space="preserve"> </w:t>
      </w:r>
      <w:r w:rsidRPr="008268DB">
        <w:rPr>
          <w:rFonts w:ascii="Palatino Linotype" w:eastAsia="MS Mincho" w:hAnsi="Palatino Linotype" w:cs="Times New Roman"/>
          <w:bCs/>
          <w:i/>
          <w:szCs w:val="24"/>
          <w:lang w:eastAsia="es-ES"/>
        </w:rPr>
        <w:t>en la materia.</w:t>
      </w:r>
    </w:p>
    <w:p w14:paraId="0D94F417" w14:textId="77777777" w:rsidR="008268DB" w:rsidRPr="008268DB" w:rsidRDefault="008268DB" w:rsidP="008268DB">
      <w:pPr>
        <w:spacing w:after="0" w:line="240" w:lineRule="auto"/>
        <w:ind w:left="567" w:right="899"/>
        <w:jc w:val="both"/>
        <w:rPr>
          <w:rFonts w:ascii="Palatino Linotype" w:eastAsia="MS Mincho" w:hAnsi="Palatino Linotype" w:cs="Times New Roman"/>
          <w:bCs/>
          <w:i/>
          <w:szCs w:val="24"/>
          <w:lang w:eastAsia="es-ES"/>
        </w:rPr>
      </w:pPr>
    </w:p>
    <w:p w14:paraId="02E02600" w14:textId="22EEB367" w:rsidR="00D14BFB" w:rsidRPr="009441CC" w:rsidRDefault="008268DB" w:rsidP="008268DB">
      <w:pPr>
        <w:spacing w:after="0" w:line="240" w:lineRule="auto"/>
        <w:ind w:left="567" w:right="899"/>
        <w:jc w:val="both"/>
        <w:rPr>
          <w:rFonts w:ascii="Palatino Linotype" w:eastAsia="MS Mincho" w:hAnsi="Palatino Linotype" w:cs="Times New Roman"/>
          <w:bCs/>
          <w:i/>
          <w:szCs w:val="24"/>
          <w:lang w:eastAsia="es-ES"/>
        </w:rPr>
      </w:pPr>
      <w:r w:rsidRPr="008268DB">
        <w:rPr>
          <w:rFonts w:ascii="Palatino Linotype" w:eastAsia="MS Mincho" w:hAnsi="Palatino Linotype" w:cs="Times New Roman"/>
          <w:bCs/>
          <w:i/>
          <w:szCs w:val="24"/>
          <w:lang w:eastAsia="es-ES"/>
        </w:rPr>
        <w:t xml:space="preserve">II. Establecer, en el ámbito de su competencia, políticas y </w:t>
      </w:r>
      <w:r w:rsidRPr="008268DB">
        <w:rPr>
          <w:rFonts w:ascii="Palatino Linotype" w:eastAsia="MS Mincho" w:hAnsi="Palatino Linotype" w:cs="Times New Roman"/>
          <w:bCs/>
          <w:i/>
          <w:szCs w:val="24"/>
          <w:u w:val="single"/>
          <w:lang w:eastAsia="es-ES"/>
        </w:rPr>
        <w:t>procedimientos para la administración</w:t>
      </w:r>
      <w:r w:rsidRPr="009441CC">
        <w:rPr>
          <w:rFonts w:ascii="Palatino Linotype" w:eastAsia="MS Mincho" w:hAnsi="Palatino Linotype" w:cs="Times New Roman"/>
          <w:bCs/>
          <w:i/>
          <w:szCs w:val="24"/>
          <w:u w:val="single"/>
          <w:lang w:eastAsia="es-ES"/>
        </w:rPr>
        <w:t xml:space="preserve"> </w:t>
      </w:r>
      <w:r w:rsidRPr="008268DB">
        <w:rPr>
          <w:rFonts w:ascii="Palatino Linotype" w:eastAsia="MS Mincho" w:hAnsi="Palatino Linotype" w:cs="Times New Roman"/>
          <w:bCs/>
          <w:i/>
          <w:szCs w:val="24"/>
          <w:u w:val="single"/>
          <w:lang w:eastAsia="es-ES"/>
        </w:rPr>
        <w:t>de los recursos humanos, materiales y financiero</w:t>
      </w:r>
      <w:r w:rsidRPr="008268DB">
        <w:rPr>
          <w:rFonts w:ascii="Palatino Linotype" w:eastAsia="MS Mincho" w:hAnsi="Palatino Linotype" w:cs="Times New Roman"/>
          <w:bCs/>
          <w:i/>
          <w:szCs w:val="24"/>
          <w:lang w:eastAsia="es-ES"/>
        </w:rPr>
        <w:t>s, así como llevar a cabo su control y</w:t>
      </w:r>
      <w:r w:rsidRPr="009441CC">
        <w:rPr>
          <w:rFonts w:ascii="Palatino Linotype" w:eastAsia="MS Mincho" w:hAnsi="Palatino Linotype" w:cs="Times New Roman"/>
          <w:bCs/>
          <w:i/>
          <w:szCs w:val="24"/>
          <w:lang w:eastAsia="es-ES"/>
        </w:rPr>
        <w:t xml:space="preserve"> </w:t>
      </w:r>
      <w:r w:rsidRPr="008268DB">
        <w:rPr>
          <w:rFonts w:ascii="Palatino Linotype" w:eastAsia="MS Mincho" w:hAnsi="Palatino Linotype" w:cs="Times New Roman"/>
          <w:bCs/>
          <w:i/>
          <w:szCs w:val="24"/>
          <w:lang w:eastAsia="es-ES"/>
        </w:rPr>
        <w:t>seguimiento, de acuerdo con los objetivos, lineamientos y estrategias definidas en los programas</w:t>
      </w:r>
      <w:r w:rsidRPr="009441CC">
        <w:rPr>
          <w:rFonts w:ascii="Palatino Linotype" w:eastAsia="MS Mincho" w:hAnsi="Palatino Linotype" w:cs="Times New Roman"/>
          <w:bCs/>
          <w:i/>
          <w:szCs w:val="24"/>
          <w:lang w:eastAsia="es-ES"/>
        </w:rPr>
        <w:t xml:space="preserve"> </w:t>
      </w:r>
      <w:r w:rsidRPr="008268DB">
        <w:rPr>
          <w:rFonts w:ascii="Palatino Linotype" w:eastAsia="MS Mincho" w:hAnsi="Palatino Linotype" w:cs="Times New Roman"/>
          <w:bCs/>
          <w:i/>
          <w:szCs w:val="24"/>
          <w:lang w:eastAsia="es-ES"/>
        </w:rPr>
        <w:t>del Instituto.</w:t>
      </w:r>
    </w:p>
    <w:p w14:paraId="799BA2DA" w14:textId="17102680" w:rsidR="00D14BFB" w:rsidRPr="009441CC" w:rsidRDefault="00D14BFB" w:rsidP="003F6611">
      <w:pPr>
        <w:spacing w:after="0" w:line="240" w:lineRule="auto"/>
        <w:ind w:left="567" w:right="899"/>
        <w:jc w:val="both"/>
        <w:rPr>
          <w:rFonts w:ascii="Palatino Linotype" w:eastAsia="MS Mincho" w:hAnsi="Palatino Linotype" w:cs="Times New Roman"/>
          <w:bCs/>
          <w:i/>
          <w:szCs w:val="24"/>
          <w:lang w:eastAsia="es-ES"/>
        </w:rPr>
      </w:pPr>
      <w:r w:rsidRPr="009441CC">
        <w:rPr>
          <w:rFonts w:ascii="Palatino Linotype" w:eastAsia="MS Mincho" w:hAnsi="Palatino Linotype" w:cs="Times New Roman"/>
          <w:bCs/>
          <w:i/>
          <w:szCs w:val="24"/>
          <w:lang w:eastAsia="es-ES"/>
        </w:rPr>
        <w:t>(…)</w:t>
      </w:r>
    </w:p>
    <w:p w14:paraId="708876BF" w14:textId="77777777" w:rsidR="008268DB" w:rsidRPr="009441CC" w:rsidRDefault="008268DB" w:rsidP="003F6611">
      <w:pPr>
        <w:spacing w:after="0" w:line="240" w:lineRule="auto"/>
        <w:ind w:left="567" w:right="899"/>
        <w:jc w:val="both"/>
        <w:rPr>
          <w:rFonts w:ascii="Palatino Linotype" w:eastAsia="MS Mincho" w:hAnsi="Palatino Linotype" w:cs="Times New Roman"/>
          <w:bCs/>
          <w:i/>
          <w:szCs w:val="24"/>
          <w:lang w:eastAsia="es-ES"/>
        </w:rPr>
      </w:pPr>
    </w:p>
    <w:p w14:paraId="7D7858C5" w14:textId="1B997A0C" w:rsidR="008268DB" w:rsidRPr="009441CC" w:rsidRDefault="008268DB" w:rsidP="008268DB">
      <w:pPr>
        <w:spacing w:after="0" w:line="240" w:lineRule="auto"/>
        <w:ind w:left="567" w:right="899"/>
        <w:jc w:val="both"/>
        <w:rPr>
          <w:rFonts w:ascii="Palatino Linotype" w:eastAsia="MS Mincho" w:hAnsi="Palatino Linotype" w:cs="Times New Roman"/>
          <w:bCs/>
          <w:i/>
          <w:szCs w:val="24"/>
          <w:lang w:eastAsia="es-ES"/>
        </w:rPr>
      </w:pPr>
      <w:r w:rsidRPr="008268DB">
        <w:rPr>
          <w:rFonts w:ascii="Palatino Linotype" w:eastAsia="MS Mincho" w:hAnsi="Palatino Linotype" w:cs="Times New Roman"/>
          <w:bCs/>
          <w:i/>
          <w:szCs w:val="24"/>
          <w:lang w:eastAsia="es-ES"/>
        </w:rPr>
        <w:t xml:space="preserve">IX. </w:t>
      </w:r>
      <w:r w:rsidRPr="008268DB">
        <w:rPr>
          <w:rFonts w:ascii="Palatino Linotype" w:eastAsia="MS Mincho" w:hAnsi="Palatino Linotype" w:cs="Times New Roman"/>
          <w:b/>
          <w:i/>
          <w:szCs w:val="24"/>
          <w:u w:val="single"/>
          <w:lang w:eastAsia="es-ES"/>
        </w:rPr>
        <w:t>Formular, conjuntamente con las demás unidades administrativas del Instituto, los programas</w:t>
      </w:r>
      <w:r w:rsidRPr="009441CC">
        <w:rPr>
          <w:rFonts w:ascii="Palatino Linotype" w:eastAsia="MS Mincho" w:hAnsi="Palatino Linotype" w:cs="Times New Roman"/>
          <w:b/>
          <w:i/>
          <w:szCs w:val="24"/>
          <w:u w:val="single"/>
          <w:lang w:eastAsia="es-ES"/>
        </w:rPr>
        <w:t xml:space="preserve"> </w:t>
      </w:r>
      <w:r w:rsidRPr="008268DB">
        <w:rPr>
          <w:rFonts w:ascii="Palatino Linotype" w:eastAsia="MS Mincho" w:hAnsi="Palatino Linotype" w:cs="Times New Roman"/>
          <w:b/>
          <w:i/>
          <w:szCs w:val="24"/>
          <w:u w:val="single"/>
          <w:lang w:eastAsia="es-ES"/>
        </w:rPr>
        <w:t>anuales de adquisiciones, arrendamientos, servicios y obra pública del Organismo</w:t>
      </w:r>
      <w:r w:rsidRPr="008268DB">
        <w:rPr>
          <w:rFonts w:ascii="Palatino Linotype" w:eastAsia="MS Mincho" w:hAnsi="Palatino Linotype" w:cs="Times New Roman"/>
          <w:bCs/>
          <w:i/>
          <w:szCs w:val="24"/>
          <w:lang w:eastAsia="es-ES"/>
        </w:rPr>
        <w:t>, de acuerdo</w:t>
      </w:r>
      <w:r w:rsidRPr="009441CC">
        <w:rPr>
          <w:rFonts w:ascii="Palatino Linotype" w:eastAsia="MS Mincho" w:hAnsi="Palatino Linotype" w:cs="Times New Roman"/>
          <w:bCs/>
          <w:i/>
          <w:szCs w:val="24"/>
          <w:lang w:eastAsia="es-ES"/>
        </w:rPr>
        <w:t xml:space="preserve"> </w:t>
      </w:r>
      <w:r w:rsidRPr="008268DB">
        <w:rPr>
          <w:rFonts w:ascii="Palatino Linotype" w:eastAsia="MS Mincho" w:hAnsi="Palatino Linotype" w:cs="Times New Roman"/>
          <w:bCs/>
          <w:i/>
          <w:szCs w:val="24"/>
          <w:lang w:eastAsia="es-ES"/>
        </w:rPr>
        <w:t>con las disposiciones legales aplicables, los programas de trabajo y los presupuestos</w:t>
      </w:r>
      <w:r w:rsidRPr="009441CC">
        <w:rPr>
          <w:rFonts w:ascii="Palatino Linotype" w:eastAsia="MS Mincho" w:hAnsi="Palatino Linotype" w:cs="Times New Roman"/>
          <w:bCs/>
          <w:i/>
          <w:szCs w:val="24"/>
          <w:lang w:eastAsia="es-ES"/>
        </w:rPr>
        <w:t xml:space="preserve"> </w:t>
      </w:r>
      <w:r w:rsidRPr="008268DB">
        <w:rPr>
          <w:rFonts w:ascii="Palatino Linotype" w:eastAsia="MS Mincho" w:hAnsi="Palatino Linotype" w:cs="Times New Roman"/>
          <w:bCs/>
          <w:i/>
          <w:szCs w:val="24"/>
          <w:lang w:eastAsia="es-ES"/>
        </w:rPr>
        <w:t>respectivos.</w:t>
      </w:r>
    </w:p>
    <w:p w14:paraId="4FB2AA96" w14:textId="092D9048" w:rsidR="008268DB" w:rsidRPr="009441CC" w:rsidRDefault="008268DB" w:rsidP="008268DB">
      <w:pPr>
        <w:spacing w:after="0" w:line="240" w:lineRule="auto"/>
        <w:ind w:left="567" w:right="899"/>
        <w:jc w:val="both"/>
        <w:rPr>
          <w:rFonts w:ascii="Palatino Linotype" w:eastAsia="MS Mincho" w:hAnsi="Palatino Linotype" w:cs="Times New Roman"/>
          <w:bCs/>
          <w:i/>
          <w:szCs w:val="24"/>
          <w:lang w:eastAsia="es-ES"/>
        </w:rPr>
      </w:pPr>
      <w:r w:rsidRPr="009441CC">
        <w:rPr>
          <w:rFonts w:ascii="Palatino Linotype" w:eastAsia="MS Mincho" w:hAnsi="Palatino Linotype" w:cs="Times New Roman"/>
          <w:bCs/>
          <w:i/>
          <w:szCs w:val="24"/>
          <w:lang w:eastAsia="es-ES"/>
        </w:rPr>
        <w:t>(…)</w:t>
      </w:r>
    </w:p>
    <w:p w14:paraId="37011525" w14:textId="77777777" w:rsidR="008268DB" w:rsidRPr="009441CC" w:rsidRDefault="008268DB" w:rsidP="008268DB">
      <w:pPr>
        <w:spacing w:after="0" w:line="240" w:lineRule="auto"/>
        <w:ind w:left="567" w:right="899"/>
        <w:jc w:val="both"/>
        <w:rPr>
          <w:rFonts w:ascii="Palatino Linotype" w:eastAsia="MS Mincho" w:hAnsi="Palatino Linotype" w:cs="Times New Roman"/>
          <w:bCs/>
          <w:i/>
          <w:szCs w:val="24"/>
          <w:lang w:eastAsia="es-ES"/>
        </w:rPr>
      </w:pPr>
    </w:p>
    <w:p w14:paraId="381D6409" w14:textId="525256F2" w:rsidR="008268DB" w:rsidRPr="008268DB" w:rsidRDefault="008268DB" w:rsidP="008268DB">
      <w:pPr>
        <w:spacing w:after="0" w:line="240" w:lineRule="auto"/>
        <w:ind w:left="567" w:right="899"/>
        <w:jc w:val="both"/>
        <w:rPr>
          <w:rFonts w:ascii="Palatino Linotype" w:eastAsia="MS Mincho" w:hAnsi="Palatino Linotype" w:cs="Times New Roman"/>
          <w:bCs/>
          <w:i/>
          <w:szCs w:val="24"/>
          <w:lang w:eastAsia="es-ES"/>
        </w:rPr>
      </w:pPr>
      <w:r w:rsidRPr="008268DB">
        <w:rPr>
          <w:rFonts w:ascii="Palatino Linotype" w:eastAsia="MS Mincho" w:hAnsi="Palatino Linotype" w:cs="Times New Roman"/>
          <w:bCs/>
          <w:i/>
          <w:szCs w:val="24"/>
          <w:lang w:eastAsia="es-ES"/>
        </w:rPr>
        <w:t xml:space="preserve">XIII. </w:t>
      </w:r>
      <w:r w:rsidRPr="008268DB">
        <w:rPr>
          <w:rFonts w:ascii="Palatino Linotype" w:eastAsia="MS Mincho" w:hAnsi="Palatino Linotype" w:cs="Times New Roman"/>
          <w:b/>
          <w:i/>
          <w:szCs w:val="24"/>
          <w:u w:val="single"/>
          <w:lang w:eastAsia="es-ES"/>
        </w:rPr>
        <w:t>Suscribir los contratos y convenios derivados de los procedimientos adquisitivos de bienes,</w:t>
      </w:r>
      <w:r w:rsidRPr="009441CC">
        <w:rPr>
          <w:rFonts w:ascii="Palatino Linotype" w:eastAsia="MS Mincho" w:hAnsi="Palatino Linotype" w:cs="Times New Roman"/>
          <w:b/>
          <w:i/>
          <w:szCs w:val="24"/>
          <w:u w:val="single"/>
          <w:lang w:eastAsia="es-ES"/>
        </w:rPr>
        <w:t xml:space="preserve"> </w:t>
      </w:r>
      <w:r w:rsidRPr="008268DB">
        <w:rPr>
          <w:rFonts w:ascii="Palatino Linotype" w:eastAsia="MS Mincho" w:hAnsi="Palatino Linotype" w:cs="Times New Roman"/>
          <w:b/>
          <w:i/>
          <w:szCs w:val="24"/>
          <w:u w:val="single"/>
          <w:lang w:eastAsia="es-ES"/>
        </w:rPr>
        <w:t>arrendamientos, servicios</w:t>
      </w:r>
      <w:r w:rsidRPr="008268DB">
        <w:rPr>
          <w:rFonts w:ascii="Palatino Linotype" w:eastAsia="MS Mincho" w:hAnsi="Palatino Linotype" w:cs="Times New Roman"/>
          <w:bCs/>
          <w:i/>
          <w:szCs w:val="24"/>
          <w:lang w:eastAsia="es-ES"/>
        </w:rPr>
        <w:t>, obra pública y servicios relacionados con la misma, con base en la</w:t>
      </w:r>
      <w:r w:rsidRPr="009441CC">
        <w:rPr>
          <w:rFonts w:ascii="Palatino Linotype" w:eastAsia="MS Mincho" w:hAnsi="Palatino Linotype" w:cs="Times New Roman"/>
          <w:bCs/>
          <w:i/>
          <w:szCs w:val="24"/>
          <w:lang w:eastAsia="es-ES"/>
        </w:rPr>
        <w:t xml:space="preserve"> normatividad aplicable, previo acuerdo del </w:t>
      </w:r>
      <w:proofErr w:type="gramStart"/>
      <w:r w:rsidRPr="009441CC">
        <w:rPr>
          <w:rFonts w:ascii="Palatino Linotype" w:eastAsia="MS Mincho" w:hAnsi="Palatino Linotype" w:cs="Times New Roman"/>
          <w:bCs/>
          <w:i/>
          <w:szCs w:val="24"/>
          <w:lang w:eastAsia="es-ES"/>
        </w:rPr>
        <w:t>Director General</w:t>
      </w:r>
      <w:proofErr w:type="gramEnd"/>
      <w:r w:rsidRPr="009441CC">
        <w:rPr>
          <w:rFonts w:ascii="Palatino Linotype" w:eastAsia="MS Mincho" w:hAnsi="Palatino Linotype" w:cs="Times New Roman"/>
          <w:bCs/>
          <w:i/>
          <w:szCs w:val="24"/>
          <w:lang w:eastAsia="es-ES"/>
        </w:rPr>
        <w:t xml:space="preserve"> o determinación del Consejo </w:t>
      </w:r>
      <w:r w:rsidRPr="008268DB">
        <w:rPr>
          <w:rFonts w:ascii="Palatino Linotype" w:eastAsia="MS Mincho" w:hAnsi="Palatino Linotype" w:cs="Times New Roman"/>
          <w:bCs/>
          <w:i/>
          <w:szCs w:val="24"/>
          <w:lang w:eastAsia="es-ES"/>
        </w:rPr>
        <w:t>Directivo.</w:t>
      </w:r>
    </w:p>
    <w:p w14:paraId="53A20A98" w14:textId="77777777" w:rsidR="00EE7102" w:rsidRPr="009441CC" w:rsidRDefault="00EE7102" w:rsidP="00527B67">
      <w:pPr>
        <w:spacing w:after="0" w:line="360" w:lineRule="auto"/>
        <w:jc w:val="both"/>
        <w:rPr>
          <w:rFonts w:ascii="Palatino Linotype" w:eastAsia="MS Mincho" w:hAnsi="Palatino Linotype" w:cs="Times New Roman"/>
          <w:sz w:val="24"/>
          <w:szCs w:val="24"/>
          <w:lang w:eastAsia="es-ES"/>
        </w:rPr>
      </w:pPr>
    </w:p>
    <w:p w14:paraId="45B95B89" w14:textId="4EE36F6F" w:rsidR="00B32F14" w:rsidRPr="009441CC" w:rsidRDefault="00221B41" w:rsidP="00527B67">
      <w:pPr>
        <w:spacing w:after="0" w:line="360" w:lineRule="auto"/>
        <w:jc w:val="both"/>
        <w:rPr>
          <w:rFonts w:ascii="Palatino Linotype" w:eastAsia="MS Mincho" w:hAnsi="Palatino Linotype" w:cs="Times New Roman"/>
          <w:iCs/>
          <w:sz w:val="24"/>
          <w:szCs w:val="24"/>
          <w:lang w:eastAsia="es-ES"/>
        </w:rPr>
      </w:pPr>
      <w:r w:rsidRPr="009441CC">
        <w:rPr>
          <w:rFonts w:ascii="Palatino Linotype" w:eastAsia="MS Mincho" w:hAnsi="Palatino Linotype" w:cs="Times New Roman"/>
          <w:sz w:val="24"/>
          <w:szCs w:val="24"/>
          <w:lang w:eastAsia="es-ES"/>
        </w:rPr>
        <w:t xml:space="preserve">Es así </w:t>
      </w:r>
      <w:r w:rsidR="00C632D6" w:rsidRPr="009441CC">
        <w:rPr>
          <w:rFonts w:ascii="Palatino Linotype" w:eastAsia="MS Mincho" w:hAnsi="Palatino Linotype" w:cs="Times New Roman"/>
          <w:sz w:val="24"/>
          <w:szCs w:val="24"/>
          <w:lang w:eastAsia="es-ES"/>
        </w:rPr>
        <w:t>que,</w:t>
      </w:r>
      <w:r w:rsidR="001E7C55" w:rsidRPr="009441CC">
        <w:rPr>
          <w:rFonts w:ascii="Palatino Linotype" w:eastAsia="MS Mincho" w:hAnsi="Palatino Linotype" w:cs="Times New Roman"/>
          <w:sz w:val="24"/>
          <w:szCs w:val="24"/>
          <w:lang w:eastAsia="es-ES"/>
        </w:rPr>
        <w:t xml:space="preserve"> de los preceptos legales referidos, se advierte que</w:t>
      </w:r>
      <w:r w:rsidRPr="009441CC">
        <w:rPr>
          <w:rFonts w:ascii="Palatino Linotype" w:eastAsia="MS Mincho" w:hAnsi="Palatino Linotype" w:cs="Times New Roman"/>
          <w:sz w:val="24"/>
          <w:szCs w:val="24"/>
          <w:lang w:eastAsia="es-ES"/>
        </w:rPr>
        <w:t xml:space="preserve"> </w:t>
      </w:r>
      <w:r w:rsidR="001F4953" w:rsidRPr="009441CC">
        <w:rPr>
          <w:rFonts w:ascii="Palatino Linotype" w:eastAsia="MS Mincho" w:hAnsi="Palatino Linotype" w:cs="Times New Roman"/>
          <w:bCs/>
          <w:iCs/>
          <w:sz w:val="24"/>
          <w:szCs w:val="24"/>
          <w:lang w:eastAsia="es-ES"/>
        </w:rPr>
        <w:t>c</w:t>
      </w:r>
      <w:r w:rsidR="001F4953" w:rsidRPr="008268DB">
        <w:rPr>
          <w:rFonts w:ascii="Palatino Linotype" w:eastAsia="MS Mincho" w:hAnsi="Palatino Linotype" w:cs="Times New Roman"/>
          <w:bCs/>
          <w:iCs/>
          <w:sz w:val="24"/>
          <w:szCs w:val="24"/>
          <w:lang w:eastAsia="es-ES"/>
        </w:rPr>
        <w:t>orresponde a la Dirección de Administración y Finanzas</w:t>
      </w:r>
      <w:r w:rsidR="001F4953" w:rsidRPr="009441CC">
        <w:rPr>
          <w:rFonts w:ascii="Palatino Linotype" w:eastAsia="MS Mincho" w:hAnsi="Palatino Linotype" w:cs="Times New Roman"/>
          <w:bCs/>
          <w:iCs/>
          <w:sz w:val="24"/>
          <w:szCs w:val="24"/>
          <w:lang w:eastAsia="es-ES"/>
        </w:rPr>
        <w:t xml:space="preserve">, el </w:t>
      </w:r>
      <w:r w:rsidR="001F4953" w:rsidRPr="009441CC">
        <w:rPr>
          <w:rFonts w:ascii="Palatino Linotype" w:eastAsia="MS Mincho" w:hAnsi="Palatino Linotype" w:cs="Times New Roman"/>
          <w:bCs/>
          <w:sz w:val="24"/>
          <w:szCs w:val="24"/>
          <w:lang w:eastAsia="es-ES"/>
        </w:rPr>
        <w:t>p</w:t>
      </w:r>
      <w:r w:rsidR="001F4953" w:rsidRPr="008268DB">
        <w:rPr>
          <w:rFonts w:ascii="Palatino Linotype" w:eastAsia="MS Mincho" w:hAnsi="Palatino Linotype" w:cs="Times New Roman"/>
          <w:bCs/>
          <w:sz w:val="24"/>
          <w:szCs w:val="24"/>
          <w:lang w:eastAsia="es-ES"/>
        </w:rPr>
        <w:t>lanear, organizar y controlar el suministro, administración y aplicación de los recursos</w:t>
      </w:r>
      <w:r w:rsidR="001F4953" w:rsidRPr="009441CC">
        <w:rPr>
          <w:rFonts w:ascii="Palatino Linotype" w:eastAsia="MS Mincho" w:hAnsi="Palatino Linotype" w:cs="Times New Roman"/>
          <w:bCs/>
          <w:sz w:val="24"/>
          <w:szCs w:val="24"/>
          <w:lang w:eastAsia="es-ES"/>
        </w:rPr>
        <w:t xml:space="preserve"> </w:t>
      </w:r>
      <w:r w:rsidR="001F4953" w:rsidRPr="008268DB">
        <w:rPr>
          <w:rFonts w:ascii="Palatino Linotype" w:eastAsia="MS Mincho" w:hAnsi="Palatino Linotype" w:cs="Times New Roman"/>
          <w:bCs/>
          <w:sz w:val="24"/>
          <w:szCs w:val="24"/>
          <w:lang w:eastAsia="es-ES"/>
        </w:rPr>
        <w:t>materiales</w:t>
      </w:r>
      <w:r w:rsidR="001F4953" w:rsidRPr="009441CC">
        <w:rPr>
          <w:rFonts w:ascii="Palatino Linotype" w:eastAsia="MS Mincho" w:hAnsi="Palatino Linotype" w:cs="Times New Roman"/>
          <w:bCs/>
          <w:sz w:val="24"/>
          <w:szCs w:val="24"/>
          <w:lang w:eastAsia="es-ES"/>
        </w:rPr>
        <w:t xml:space="preserve"> y</w:t>
      </w:r>
      <w:r w:rsidR="001F4953" w:rsidRPr="008268DB">
        <w:rPr>
          <w:rFonts w:ascii="Palatino Linotype" w:eastAsia="MS Mincho" w:hAnsi="Palatino Linotype" w:cs="Times New Roman"/>
          <w:bCs/>
          <w:sz w:val="24"/>
          <w:szCs w:val="24"/>
          <w:lang w:eastAsia="es-ES"/>
        </w:rPr>
        <w:t xml:space="preserve"> financieros </w:t>
      </w:r>
      <w:r w:rsidR="001F4953" w:rsidRPr="009441CC">
        <w:rPr>
          <w:rFonts w:ascii="Palatino Linotype" w:eastAsia="MS Mincho" w:hAnsi="Palatino Linotype" w:cs="Times New Roman"/>
          <w:bCs/>
          <w:sz w:val="24"/>
          <w:szCs w:val="24"/>
          <w:lang w:eastAsia="es-ES"/>
        </w:rPr>
        <w:t xml:space="preserve">del Sujeto Obligado, así como el formular </w:t>
      </w:r>
      <w:r w:rsidR="001F4953" w:rsidRPr="008268DB">
        <w:rPr>
          <w:rFonts w:ascii="Palatino Linotype" w:eastAsia="MS Mincho" w:hAnsi="Palatino Linotype" w:cs="Times New Roman"/>
          <w:iCs/>
          <w:sz w:val="24"/>
          <w:szCs w:val="24"/>
          <w:lang w:eastAsia="es-ES"/>
        </w:rPr>
        <w:t>los programas</w:t>
      </w:r>
      <w:r w:rsidR="001F4953" w:rsidRPr="009441CC">
        <w:rPr>
          <w:rFonts w:ascii="Palatino Linotype" w:eastAsia="MS Mincho" w:hAnsi="Palatino Linotype" w:cs="Times New Roman"/>
          <w:iCs/>
          <w:sz w:val="24"/>
          <w:szCs w:val="24"/>
          <w:lang w:eastAsia="es-ES"/>
        </w:rPr>
        <w:t xml:space="preserve"> </w:t>
      </w:r>
      <w:r w:rsidR="001F4953" w:rsidRPr="008268DB">
        <w:rPr>
          <w:rFonts w:ascii="Palatino Linotype" w:eastAsia="MS Mincho" w:hAnsi="Palatino Linotype" w:cs="Times New Roman"/>
          <w:iCs/>
          <w:sz w:val="24"/>
          <w:szCs w:val="24"/>
          <w:lang w:eastAsia="es-ES"/>
        </w:rPr>
        <w:t>anuales</w:t>
      </w:r>
      <w:r w:rsidR="001F4953" w:rsidRPr="009441CC">
        <w:rPr>
          <w:rFonts w:ascii="Palatino Linotype" w:eastAsia="MS Mincho" w:hAnsi="Palatino Linotype" w:cs="Times New Roman"/>
          <w:iCs/>
          <w:sz w:val="24"/>
          <w:szCs w:val="24"/>
          <w:lang w:eastAsia="es-ES"/>
        </w:rPr>
        <w:t xml:space="preserve"> y suscribir contratos y convenios relacionados con los procedimientos</w:t>
      </w:r>
      <w:r w:rsidR="001F4953" w:rsidRPr="008268DB">
        <w:rPr>
          <w:rFonts w:ascii="Palatino Linotype" w:eastAsia="MS Mincho" w:hAnsi="Palatino Linotype" w:cs="Times New Roman"/>
          <w:iCs/>
          <w:sz w:val="24"/>
          <w:szCs w:val="24"/>
          <w:lang w:eastAsia="es-ES"/>
        </w:rPr>
        <w:t xml:space="preserve"> de adquisiciones, arrendamientos, servicios y obra pública del Organismo</w:t>
      </w:r>
      <w:r w:rsidR="001F4953" w:rsidRPr="009441CC">
        <w:rPr>
          <w:rFonts w:ascii="Palatino Linotype" w:eastAsia="MS Mincho" w:hAnsi="Palatino Linotype" w:cs="Times New Roman"/>
          <w:iCs/>
          <w:sz w:val="24"/>
          <w:szCs w:val="24"/>
          <w:lang w:eastAsia="es-ES"/>
        </w:rPr>
        <w:t>.</w:t>
      </w:r>
    </w:p>
    <w:p w14:paraId="552243E9" w14:textId="1E942647" w:rsidR="00221B41" w:rsidRPr="009441CC" w:rsidRDefault="00221B41" w:rsidP="00221B41">
      <w:pPr>
        <w:spacing w:after="0" w:line="360" w:lineRule="auto"/>
        <w:jc w:val="both"/>
        <w:rPr>
          <w:rFonts w:ascii="Palatino Linotype" w:eastAsia="MS Mincho" w:hAnsi="Palatino Linotype" w:cs="Times New Roman"/>
          <w:sz w:val="24"/>
          <w:szCs w:val="24"/>
          <w:lang w:eastAsia="es-ES"/>
        </w:rPr>
      </w:pPr>
    </w:p>
    <w:p w14:paraId="212D77CC" w14:textId="2A6830E5" w:rsidR="001F4953" w:rsidRPr="009441CC" w:rsidRDefault="00221B41" w:rsidP="001F4953">
      <w:pPr>
        <w:spacing w:after="0" w:line="360" w:lineRule="auto"/>
        <w:jc w:val="both"/>
        <w:rPr>
          <w:rFonts w:ascii="Palatino Linotype" w:eastAsia="MS Mincho" w:hAnsi="Palatino Linotype" w:cs="Times New Roman"/>
          <w:sz w:val="24"/>
          <w:szCs w:val="24"/>
          <w:lang w:eastAsia="es-ES"/>
        </w:rPr>
      </w:pPr>
      <w:r w:rsidRPr="009441CC">
        <w:rPr>
          <w:rFonts w:ascii="Palatino Linotype" w:eastAsia="MS Mincho" w:hAnsi="Palatino Linotype" w:cs="Times New Roman"/>
          <w:sz w:val="24"/>
          <w:szCs w:val="24"/>
          <w:lang w:eastAsia="es-ES"/>
        </w:rPr>
        <w:t>En ese orden de ideas advertimos que, mediante respuesta primigenia a la solicitud de información de mérito, se pronunci</w:t>
      </w:r>
      <w:r w:rsidR="00D23E42" w:rsidRPr="009441CC">
        <w:rPr>
          <w:rFonts w:ascii="Palatino Linotype" w:eastAsia="MS Mincho" w:hAnsi="Palatino Linotype" w:cs="Times New Roman"/>
          <w:sz w:val="24"/>
          <w:szCs w:val="24"/>
          <w:lang w:eastAsia="es-ES"/>
        </w:rPr>
        <w:t>ó</w:t>
      </w:r>
      <w:r w:rsidRPr="009441CC">
        <w:rPr>
          <w:rFonts w:ascii="Palatino Linotype" w:eastAsia="MS Mincho" w:hAnsi="Palatino Linotype" w:cs="Times New Roman"/>
          <w:sz w:val="24"/>
          <w:szCs w:val="24"/>
          <w:lang w:eastAsia="es-ES"/>
        </w:rPr>
        <w:t xml:space="preserve"> </w:t>
      </w:r>
      <w:r w:rsidR="00D23E42" w:rsidRPr="009441CC">
        <w:rPr>
          <w:rFonts w:ascii="Palatino Linotype" w:eastAsia="MS Mincho" w:hAnsi="Palatino Linotype" w:cs="Times New Roman"/>
          <w:sz w:val="24"/>
          <w:szCs w:val="24"/>
          <w:lang w:eastAsia="es-ES"/>
        </w:rPr>
        <w:t>el</w:t>
      </w:r>
      <w:r w:rsidRPr="009441CC">
        <w:rPr>
          <w:rFonts w:ascii="Palatino Linotype" w:eastAsia="MS Mincho" w:hAnsi="Palatino Linotype" w:cs="Times New Roman"/>
          <w:sz w:val="24"/>
          <w:szCs w:val="24"/>
          <w:lang w:eastAsia="es-ES"/>
        </w:rPr>
        <w:t xml:space="preserve"> área competente </w:t>
      </w:r>
      <w:r w:rsidR="00C632D6" w:rsidRPr="009441CC">
        <w:rPr>
          <w:rFonts w:ascii="Palatino Linotype" w:eastAsia="MS Mincho" w:hAnsi="Palatino Linotype" w:cs="Times New Roman"/>
          <w:sz w:val="24"/>
          <w:szCs w:val="24"/>
          <w:lang w:eastAsia="es-ES"/>
        </w:rPr>
        <w:t>que p</w:t>
      </w:r>
      <w:r w:rsidR="001F4953" w:rsidRPr="009441CC">
        <w:rPr>
          <w:rFonts w:ascii="Palatino Linotype" w:eastAsia="MS Mincho" w:hAnsi="Palatino Linotype" w:cs="Times New Roman"/>
          <w:sz w:val="24"/>
          <w:szCs w:val="24"/>
          <w:lang w:eastAsia="es-ES"/>
        </w:rPr>
        <w:t>udiera</w:t>
      </w:r>
      <w:r w:rsidRPr="009441CC">
        <w:rPr>
          <w:rFonts w:ascii="Palatino Linotype" w:eastAsia="MS Mincho" w:hAnsi="Palatino Linotype" w:cs="Times New Roman"/>
          <w:sz w:val="24"/>
          <w:szCs w:val="24"/>
          <w:lang w:eastAsia="es-ES"/>
        </w:rPr>
        <w:t xml:space="preserve"> conocer de la información requerida por el particular</w:t>
      </w:r>
      <w:r w:rsidR="0013247C" w:rsidRPr="009441CC">
        <w:rPr>
          <w:rFonts w:ascii="Palatino Linotype" w:eastAsia="MS Mincho" w:hAnsi="Palatino Linotype" w:cs="Times New Roman"/>
          <w:sz w:val="24"/>
          <w:szCs w:val="24"/>
          <w:lang w:eastAsia="es-ES"/>
        </w:rPr>
        <w:t>,</w:t>
      </w:r>
      <w:r w:rsidRPr="009441CC">
        <w:rPr>
          <w:rFonts w:ascii="Palatino Linotype" w:eastAsia="MS Mincho" w:hAnsi="Palatino Linotype" w:cs="Times New Roman"/>
          <w:sz w:val="24"/>
          <w:szCs w:val="24"/>
          <w:lang w:eastAsia="es-ES"/>
        </w:rPr>
        <w:t xml:space="preserve"> </w:t>
      </w:r>
      <w:r w:rsidR="00C632D6" w:rsidRPr="009441CC">
        <w:rPr>
          <w:rFonts w:ascii="Palatino Linotype" w:eastAsia="MS Mincho" w:hAnsi="Palatino Linotype" w:cs="Times New Roman"/>
          <w:sz w:val="24"/>
          <w:szCs w:val="24"/>
          <w:lang w:eastAsia="es-ES"/>
        </w:rPr>
        <w:t xml:space="preserve">siendo esta, la </w:t>
      </w:r>
      <w:r w:rsidR="001F4953" w:rsidRPr="008268DB">
        <w:rPr>
          <w:rFonts w:ascii="Palatino Linotype" w:eastAsia="MS Mincho" w:hAnsi="Palatino Linotype" w:cs="Times New Roman"/>
          <w:bCs/>
          <w:iCs/>
          <w:sz w:val="24"/>
          <w:szCs w:val="24"/>
          <w:lang w:eastAsia="es-ES"/>
        </w:rPr>
        <w:t xml:space="preserve">Dirección de Administración y </w:t>
      </w:r>
      <w:r w:rsidR="001F4953" w:rsidRPr="008268DB">
        <w:rPr>
          <w:rFonts w:ascii="Palatino Linotype" w:eastAsia="MS Mincho" w:hAnsi="Palatino Linotype" w:cs="Times New Roman"/>
          <w:bCs/>
          <w:iCs/>
          <w:sz w:val="24"/>
          <w:szCs w:val="24"/>
          <w:lang w:eastAsia="es-ES"/>
        </w:rPr>
        <w:lastRenderedPageBreak/>
        <w:t>Finanzas</w:t>
      </w:r>
      <w:r w:rsidRPr="009441CC">
        <w:rPr>
          <w:rFonts w:ascii="Palatino Linotype" w:eastAsia="MS Mincho" w:hAnsi="Palatino Linotype" w:cs="Times New Roman"/>
          <w:sz w:val="24"/>
          <w:szCs w:val="24"/>
          <w:lang w:eastAsia="es-ES"/>
        </w:rPr>
        <w:t xml:space="preserve">, </w:t>
      </w:r>
      <w:r w:rsidR="001F4953" w:rsidRPr="009441CC">
        <w:rPr>
          <w:rFonts w:ascii="Palatino Linotype" w:eastAsia="MS Mincho" w:hAnsi="Palatino Linotype" w:cs="Times New Roman"/>
          <w:sz w:val="24"/>
          <w:szCs w:val="24"/>
          <w:lang w:eastAsia="es-ES"/>
        </w:rPr>
        <w:t xml:space="preserve">en ese sentido, de lo manifestado por el Sujeto Obligado mediante respuesta primigenia, resulta oportuno traer a contexto lo establecido en la  Ley de Contratación Pública del Estado de México y Municipios, que en su parte conducente señala lo siguiente: </w:t>
      </w:r>
    </w:p>
    <w:p w14:paraId="019421CF" w14:textId="77777777" w:rsidR="001F4953" w:rsidRPr="009441CC" w:rsidRDefault="001F4953" w:rsidP="001F4953">
      <w:pPr>
        <w:spacing w:after="0" w:line="360" w:lineRule="auto"/>
        <w:jc w:val="both"/>
        <w:rPr>
          <w:rFonts w:ascii="Palatino Linotype" w:eastAsia="MS Mincho" w:hAnsi="Palatino Linotype" w:cs="Times New Roman"/>
          <w:sz w:val="24"/>
          <w:szCs w:val="24"/>
          <w:lang w:eastAsia="es-ES"/>
        </w:rPr>
      </w:pPr>
    </w:p>
    <w:p w14:paraId="103535DB" w14:textId="77777777" w:rsidR="00BC70C5" w:rsidRPr="009441CC" w:rsidRDefault="001F4953" w:rsidP="00BC70C5">
      <w:pPr>
        <w:spacing w:after="0" w:line="240" w:lineRule="auto"/>
        <w:ind w:left="567" w:right="567"/>
        <w:jc w:val="both"/>
        <w:rPr>
          <w:rFonts w:ascii="Palatino Linotype" w:eastAsia="MS Mincho" w:hAnsi="Palatino Linotype" w:cs="Times New Roman"/>
          <w:i/>
          <w:iCs/>
          <w:lang w:eastAsia="es-ES"/>
        </w:rPr>
      </w:pPr>
      <w:r w:rsidRPr="009441CC">
        <w:rPr>
          <w:rFonts w:ascii="Palatino Linotype" w:eastAsia="MS Mincho" w:hAnsi="Palatino Linotype" w:cs="Times New Roman"/>
          <w:i/>
          <w:iCs/>
          <w:lang w:eastAsia="es-ES"/>
        </w:rPr>
        <w:t>“</w:t>
      </w:r>
      <w:r w:rsidR="00BC70C5" w:rsidRPr="009441CC">
        <w:rPr>
          <w:rFonts w:ascii="Palatino Linotype" w:eastAsia="MS Mincho" w:hAnsi="Palatino Linotype" w:cs="Times New Roman"/>
          <w:b/>
          <w:bCs/>
          <w:i/>
          <w:iCs/>
          <w:lang w:eastAsia="es-ES"/>
        </w:rPr>
        <w:t xml:space="preserve">Artículo 3.- </w:t>
      </w:r>
      <w:r w:rsidR="00BC70C5" w:rsidRPr="009441CC">
        <w:rPr>
          <w:rFonts w:ascii="Palatino Linotype" w:eastAsia="MS Mincho" w:hAnsi="Palatino Linotype" w:cs="Times New Roman"/>
          <w:i/>
          <w:iCs/>
          <w:lang w:eastAsia="es-ES"/>
        </w:rPr>
        <w:t>Para los efectos de la presente Ley se entenderá por:</w:t>
      </w:r>
    </w:p>
    <w:p w14:paraId="4F8670F2" w14:textId="1700ECF8" w:rsidR="00BC70C5" w:rsidRPr="009441CC" w:rsidRDefault="00BC70C5" w:rsidP="001F4953">
      <w:pPr>
        <w:spacing w:after="0" w:line="240" w:lineRule="auto"/>
        <w:ind w:left="567" w:right="567"/>
        <w:jc w:val="both"/>
        <w:rPr>
          <w:rFonts w:ascii="Palatino Linotype" w:eastAsia="MS Mincho" w:hAnsi="Palatino Linotype" w:cs="Times New Roman"/>
          <w:i/>
          <w:iCs/>
          <w:lang w:eastAsia="es-ES"/>
        </w:rPr>
      </w:pPr>
      <w:r w:rsidRPr="009441CC">
        <w:rPr>
          <w:rFonts w:ascii="Palatino Linotype" w:eastAsia="MS Mincho" w:hAnsi="Palatino Linotype" w:cs="Times New Roman"/>
          <w:i/>
          <w:iCs/>
          <w:lang w:eastAsia="es-ES"/>
        </w:rPr>
        <w:t>(…)</w:t>
      </w:r>
    </w:p>
    <w:p w14:paraId="750B64CE" w14:textId="44CE75D4" w:rsidR="00BC70C5" w:rsidRPr="00BC70C5" w:rsidRDefault="00BC70C5" w:rsidP="00BC70C5">
      <w:pPr>
        <w:spacing w:after="0" w:line="240" w:lineRule="auto"/>
        <w:ind w:left="567" w:right="567"/>
        <w:jc w:val="both"/>
        <w:rPr>
          <w:rFonts w:ascii="Palatino Linotype" w:eastAsia="MS Mincho" w:hAnsi="Palatino Linotype" w:cs="Times New Roman"/>
          <w:i/>
          <w:iCs/>
          <w:lang w:eastAsia="es-ES"/>
        </w:rPr>
      </w:pPr>
      <w:r w:rsidRPr="00BC70C5">
        <w:rPr>
          <w:rFonts w:ascii="Palatino Linotype" w:eastAsia="MS Mincho" w:hAnsi="Palatino Linotype" w:cs="Times New Roman"/>
          <w:b/>
          <w:bCs/>
          <w:i/>
          <w:iCs/>
          <w:lang w:eastAsia="es-ES"/>
        </w:rPr>
        <w:t>IV.</w:t>
      </w:r>
      <w:r w:rsidRPr="00BC70C5">
        <w:rPr>
          <w:rFonts w:ascii="Palatino Linotype" w:eastAsia="MS Mincho" w:hAnsi="Palatino Linotype" w:cs="Times New Roman"/>
          <w:i/>
          <w:iCs/>
          <w:lang w:eastAsia="es-ES"/>
        </w:rPr>
        <w:t xml:space="preserve"> </w:t>
      </w:r>
      <w:r w:rsidRPr="00BC70C5">
        <w:rPr>
          <w:rFonts w:ascii="Palatino Linotype" w:eastAsia="MS Mincho" w:hAnsi="Palatino Linotype" w:cs="Times New Roman"/>
          <w:b/>
          <w:bCs/>
          <w:i/>
          <w:iCs/>
          <w:lang w:eastAsia="es-ES"/>
        </w:rPr>
        <w:t>Estudio de mercado</w:t>
      </w:r>
      <w:r w:rsidRPr="00BC70C5">
        <w:rPr>
          <w:rFonts w:ascii="Palatino Linotype" w:eastAsia="MS Mincho" w:hAnsi="Palatino Linotype" w:cs="Times New Roman"/>
          <w:i/>
          <w:iCs/>
          <w:lang w:eastAsia="es-ES"/>
        </w:rPr>
        <w:t>: A la investigación, sustentada en información proveniente de fuentes</w:t>
      </w:r>
      <w:r w:rsidRPr="009441CC">
        <w:rPr>
          <w:rFonts w:ascii="Palatino Linotype" w:eastAsia="MS Mincho" w:hAnsi="Palatino Linotype" w:cs="Times New Roman"/>
          <w:i/>
          <w:iCs/>
          <w:lang w:eastAsia="es-ES"/>
        </w:rPr>
        <w:t xml:space="preserve"> </w:t>
      </w:r>
      <w:r w:rsidRPr="00BC70C5">
        <w:rPr>
          <w:rFonts w:ascii="Palatino Linotype" w:eastAsia="MS Mincho" w:hAnsi="Palatino Linotype" w:cs="Times New Roman"/>
          <w:i/>
          <w:iCs/>
          <w:lang w:eastAsia="es-ES"/>
        </w:rPr>
        <w:t>confiables y serias (incluyendo parámetros internacionales), que permita tomar decisiones</w:t>
      </w:r>
      <w:r w:rsidRPr="009441CC">
        <w:rPr>
          <w:rFonts w:ascii="Palatino Linotype" w:eastAsia="MS Mincho" w:hAnsi="Palatino Linotype" w:cs="Times New Roman"/>
          <w:i/>
          <w:iCs/>
          <w:lang w:eastAsia="es-ES"/>
        </w:rPr>
        <w:t xml:space="preserve"> </w:t>
      </w:r>
      <w:r w:rsidRPr="00BC70C5">
        <w:rPr>
          <w:rFonts w:ascii="Palatino Linotype" w:eastAsia="MS Mincho" w:hAnsi="Palatino Linotype" w:cs="Times New Roman"/>
          <w:i/>
          <w:iCs/>
          <w:lang w:eastAsia="es-ES"/>
        </w:rPr>
        <w:t>informadas sobre el mejor procedimiento de adquisición, así como determinar los precios de</w:t>
      </w:r>
      <w:r w:rsidRPr="009441CC">
        <w:rPr>
          <w:rFonts w:ascii="Palatino Linotype" w:eastAsia="MS Mincho" w:hAnsi="Palatino Linotype" w:cs="Times New Roman"/>
          <w:i/>
          <w:iCs/>
          <w:lang w:eastAsia="es-ES"/>
        </w:rPr>
        <w:t xml:space="preserve"> </w:t>
      </w:r>
      <w:r w:rsidRPr="00BC70C5">
        <w:rPr>
          <w:rFonts w:ascii="Palatino Linotype" w:eastAsia="MS Mincho" w:hAnsi="Palatino Linotype" w:cs="Times New Roman"/>
          <w:i/>
          <w:iCs/>
          <w:lang w:eastAsia="es-ES"/>
        </w:rPr>
        <w:t>referencia, en términos del Reglamento de la presente Ley.</w:t>
      </w:r>
    </w:p>
    <w:p w14:paraId="350BE753" w14:textId="2D55D240" w:rsidR="00BC70C5" w:rsidRPr="009441CC" w:rsidRDefault="00BC70C5" w:rsidP="001F4953">
      <w:pPr>
        <w:spacing w:after="0" w:line="240" w:lineRule="auto"/>
        <w:ind w:left="567" w:right="567"/>
        <w:jc w:val="both"/>
        <w:rPr>
          <w:rFonts w:ascii="Palatino Linotype" w:eastAsia="MS Mincho" w:hAnsi="Palatino Linotype" w:cs="Times New Roman"/>
          <w:i/>
          <w:iCs/>
          <w:lang w:eastAsia="es-ES"/>
        </w:rPr>
      </w:pPr>
      <w:r w:rsidRPr="009441CC">
        <w:rPr>
          <w:rFonts w:ascii="Palatino Linotype" w:eastAsia="MS Mincho" w:hAnsi="Palatino Linotype" w:cs="Times New Roman"/>
          <w:i/>
          <w:iCs/>
          <w:lang w:eastAsia="es-ES"/>
        </w:rPr>
        <w:t>(…)</w:t>
      </w:r>
    </w:p>
    <w:p w14:paraId="077637D3" w14:textId="77777777" w:rsidR="00BC70C5" w:rsidRPr="009441CC" w:rsidRDefault="00BC70C5" w:rsidP="001F4953">
      <w:pPr>
        <w:spacing w:after="0" w:line="240" w:lineRule="auto"/>
        <w:ind w:left="567" w:right="567"/>
        <w:jc w:val="both"/>
        <w:rPr>
          <w:rFonts w:ascii="Palatino Linotype" w:eastAsia="MS Mincho" w:hAnsi="Palatino Linotype" w:cs="Times New Roman"/>
          <w:i/>
          <w:iCs/>
          <w:lang w:eastAsia="es-ES"/>
        </w:rPr>
      </w:pPr>
    </w:p>
    <w:p w14:paraId="6BFA62B3" w14:textId="73A7CD27" w:rsidR="001F4953" w:rsidRPr="009441CC" w:rsidRDefault="001F4953" w:rsidP="001F4953">
      <w:pPr>
        <w:spacing w:after="0" w:line="240" w:lineRule="auto"/>
        <w:ind w:left="567" w:right="567"/>
        <w:jc w:val="both"/>
        <w:rPr>
          <w:rFonts w:ascii="Palatino Linotype" w:eastAsia="MS Mincho" w:hAnsi="Palatino Linotype" w:cs="Times New Roman"/>
          <w:i/>
          <w:iCs/>
          <w:u w:val="single"/>
          <w:lang w:eastAsia="es-ES"/>
        </w:rPr>
      </w:pPr>
      <w:r w:rsidRPr="009441CC">
        <w:rPr>
          <w:rFonts w:ascii="Palatino Linotype" w:eastAsia="MS Mincho" w:hAnsi="Palatino Linotype"/>
          <w:b/>
          <w:bCs/>
          <w:i/>
          <w:iCs/>
          <w:lang w:eastAsia="es-ES"/>
        </w:rPr>
        <w:t>Artículo 21.-</w:t>
      </w:r>
      <w:r w:rsidRPr="009441CC">
        <w:rPr>
          <w:rFonts w:ascii="Palatino Linotype" w:eastAsia="MS Mincho" w:hAnsi="Palatino Linotype"/>
          <w:i/>
          <w:iCs/>
          <w:lang w:eastAsia="es-ES"/>
        </w:rPr>
        <w:t xml:space="preserve"> </w:t>
      </w:r>
      <w:r w:rsidRPr="009441CC">
        <w:rPr>
          <w:rFonts w:ascii="Palatino Linotype" w:eastAsia="MS Mincho" w:hAnsi="Palatino Linotype"/>
          <w:i/>
          <w:iCs/>
          <w:u w:val="single"/>
          <w:lang w:eastAsia="es-ES"/>
        </w:rPr>
        <w:t xml:space="preserve">A fin de conocer la capacidad administrativa, financiera, legal y técnica de las fuentes </w:t>
      </w:r>
      <w:r w:rsidRPr="001F4953">
        <w:rPr>
          <w:rFonts w:ascii="Palatino Linotype" w:eastAsia="MS Mincho" w:hAnsi="Palatino Linotype" w:cs="Times New Roman"/>
          <w:i/>
          <w:iCs/>
          <w:u w:val="single"/>
          <w:lang w:eastAsia="es-ES"/>
        </w:rPr>
        <w:t>de suministro, la Oficialía Mayor y los ayuntamientos integrarán un catálogo de proveedores y de</w:t>
      </w:r>
      <w:r w:rsidRPr="009441CC">
        <w:rPr>
          <w:rFonts w:ascii="Palatino Linotype" w:eastAsia="MS Mincho" w:hAnsi="Palatino Linotype"/>
          <w:i/>
          <w:iCs/>
          <w:u w:val="single"/>
          <w:lang w:eastAsia="es-ES"/>
        </w:rPr>
        <w:t xml:space="preserve"> </w:t>
      </w:r>
      <w:r w:rsidRPr="001F4953">
        <w:rPr>
          <w:rFonts w:ascii="Palatino Linotype" w:eastAsia="MS Mincho" w:hAnsi="Palatino Linotype" w:cs="Times New Roman"/>
          <w:i/>
          <w:iCs/>
          <w:u w:val="single"/>
          <w:lang w:eastAsia="es-ES"/>
        </w:rPr>
        <w:t>prestadores de servicios.</w:t>
      </w:r>
    </w:p>
    <w:p w14:paraId="098DE5B2" w14:textId="77777777" w:rsidR="001F4953" w:rsidRPr="001F4953" w:rsidRDefault="001F4953" w:rsidP="001F4953">
      <w:pPr>
        <w:spacing w:after="0" w:line="240" w:lineRule="auto"/>
        <w:ind w:left="567" w:right="567"/>
        <w:jc w:val="both"/>
        <w:rPr>
          <w:rFonts w:ascii="Palatino Linotype" w:eastAsia="MS Mincho" w:hAnsi="Palatino Linotype"/>
          <w:i/>
          <w:iCs/>
          <w:u w:val="single"/>
          <w:lang w:eastAsia="es-ES"/>
        </w:rPr>
      </w:pPr>
    </w:p>
    <w:p w14:paraId="2CA89D77" w14:textId="60C50245" w:rsidR="001F4953" w:rsidRPr="009441CC" w:rsidRDefault="001F4953" w:rsidP="001F4953">
      <w:pPr>
        <w:spacing w:after="0" w:line="240" w:lineRule="auto"/>
        <w:ind w:left="567" w:right="567"/>
        <w:jc w:val="both"/>
        <w:rPr>
          <w:rFonts w:ascii="Palatino Linotype" w:eastAsia="MS Mincho" w:hAnsi="Palatino Linotype" w:cs="Times New Roman"/>
          <w:i/>
          <w:iCs/>
          <w:lang w:eastAsia="es-ES"/>
        </w:rPr>
      </w:pPr>
      <w:r w:rsidRPr="001F4953">
        <w:rPr>
          <w:rFonts w:ascii="Palatino Linotype" w:eastAsia="MS Mincho" w:hAnsi="Palatino Linotype" w:cs="Times New Roman"/>
          <w:i/>
          <w:iCs/>
          <w:u w:val="single"/>
          <w:lang w:eastAsia="es-ES"/>
        </w:rPr>
        <w:t>Las personas que deseen inscribirse en el catálogo deberán cumplir con los requisitos que establezca</w:t>
      </w:r>
      <w:r w:rsidRPr="009441CC">
        <w:rPr>
          <w:rFonts w:ascii="Palatino Linotype" w:eastAsia="MS Mincho" w:hAnsi="Palatino Linotype" w:cs="Times New Roman"/>
          <w:i/>
          <w:iCs/>
          <w:u w:val="single"/>
          <w:lang w:eastAsia="es-ES"/>
        </w:rPr>
        <w:t xml:space="preserve"> </w:t>
      </w:r>
      <w:r w:rsidRPr="001F4953">
        <w:rPr>
          <w:rFonts w:ascii="Palatino Linotype" w:eastAsia="MS Mincho" w:hAnsi="Palatino Linotype" w:cs="Times New Roman"/>
          <w:i/>
          <w:iCs/>
          <w:u w:val="single"/>
          <w:lang w:eastAsia="es-ES"/>
        </w:rPr>
        <w:t>el reglamento respectivo</w:t>
      </w:r>
      <w:r w:rsidRPr="001F4953">
        <w:rPr>
          <w:rFonts w:ascii="Palatino Linotype" w:eastAsia="MS Mincho" w:hAnsi="Palatino Linotype" w:cs="Times New Roman"/>
          <w:i/>
          <w:iCs/>
          <w:lang w:eastAsia="es-ES"/>
        </w:rPr>
        <w:t>. En todo caso, deberán estar inscritos en el Registro Único de Personas</w:t>
      </w:r>
      <w:r w:rsidRPr="009441CC">
        <w:rPr>
          <w:rFonts w:ascii="Palatino Linotype" w:eastAsia="MS Mincho" w:hAnsi="Palatino Linotype" w:cs="Times New Roman"/>
          <w:i/>
          <w:iCs/>
          <w:lang w:eastAsia="es-ES"/>
        </w:rPr>
        <w:t xml:space="preserve"> </w:t>
      </w:r>
      <w:r w:rsidRPr="001F4953">
        <w:rPr>
          <w:rFonts w:ascii="Palatino Linotype" w:eastAsia="MS Mincho" w:hAnsi="Palatino Linotype" w:cs="Times New Roman"/>
          <w:i/>
          <w:iCs/>
          <w:lang w:eastAsia="es-ES"/>
        </w:rPr>
        <w:t>Acreditadas del Estado de México, en los términos de la Ley de Gobierno Digital, los proveedores y</w:t>
      </w:r>
      <w:r w:rsidRPr="009441CC">
        <w:rPr>
          <w:rFonts w:ascii="Palatino Linotype" w:eastAsia="MS Mincho" w:hAnsi="Palatino Linotype" w:cs="Times New Roman"/>
          <w:i/>
          <w:iCs/>
          <w:lang w:eastAsia="es-ES"/>
        </w:rPr>
        <w:t xml:space="preserve"> </w:t>
      </w:r>
      <w:r w:rsidRPr="001F4953">
        <w:rPr>
          <w:rFonts w:ascii="Palatino Linotype" w:eastAsia="MS Mincho" w:hAnsi="Palatino Linotype" w:cs="Times New Roman"/>
          <w:i/>
          <w:iCs/>
          <w:lang w:eastAsia="es-ES"/>
        </w:rPr>
        <w:t>prestadores de servicios que deseen participar en los procedimientos que deban desahogarse por</w:t>
      </w:r>
      <w:r w:rsidRPr="009441CC">
        <w:rPr>
          <w:rFonts w:ascii="Palatino Linotype" w:eastAsia="MS Mincho" w:hAnsi="Palatino Linotype" w:cs="Times New Roman"/>
          <w:i/>
          <w:iCs/>
          <w:lang w:eastAsia="es-ES"/>
        </w:rPr>
        <w:t xml:space="preserve"> </w:t>
      </w:r>
      <w:r w:rsidRPr="001F4953">
        <w:rPr>
          <w:rFonts w:ascii="Palatino Linotype" w:eastAsia="MS Mincho" w:hAnsi="Palatino Linotype" w:cs="Times New Roman"/>
          <w:i/>
          <w:iCs/>
          <w:lang w:eastAsia="es-ES"/>
        </w:rPr>
        <w:t>conducto del COMPRAMEX.</w:t>
      </w:r>
    </w:p>
    <w:p w14:paraId="6F339713" w14:textId="77777777" w:rsidR="001F4953" w:rsidRPr="001F4953" w:rsidRDefault="001F4953" w:rsidP="001F4953">
      <w:pPr>
        <w:spacing w:after="0" w:line="240" w:lineRule="auto"/>
        <w:ind w:left="567" w:right="567"/>
        <w:jc w:val="both"/>
        <w:rPr>
          <w:rFonts w:ascii="Palatino Linotype" w:eastAsia="MS Mincho" w:hAnsi="Palatino Linotype" w:cs="Times New Roman"/>
          <w:i/>
          <w:iCs/>
          <w:lang w:eastAsia="es-ES"/>
        </w:rPr>
      </w:pPr>
    </w:p>
    <w:p w14:paraId="2EE40C74" w14:textId="032E2EE6" w:rsidR="001F4953" w:rsidRPr="009441CC" w:rsidRDefault="001F4953" w:rsidP="001F4953">
      <w:pPr>
        <w:spacing w:after="0" w:line="240" w:lineRule="auto"/>
        <w:ind w:left="567" w:right="567"/>
        <w:jc w:val="both"/>
        <w:rPr>
          <w:rFonts w:ascii="Palatino Linotype" w:eastAsia="MS Mincho" w:hAnsi="Palatino Linotype" w:cs="Times New Roman"/>
          <w:b/>
          <w:bCs/>
          <w:i/>
          <w:iCs/>
          <w:u w:val="single"/>
          <w:lang w:eastAsia="es-ES"/>
        </w:rPr>
      </w:pPr>
      <w:r w:rsidRPr="001F4953">
        <w:rPr>
          <w:rFonts w:ascii="Palatino Linotype" w:eastAsia="MS Mincho" w:hAnsi="Palatino Linotype" w:cs="Times New Roman"/>
          <w:b/>
          <w:bCs/>
          <w:i/>
          <w:iCs/>
          <w:u w:val="single"/>
          <w:lang w:eastAsia="es-ES"/>
        </w:rPr>
        <w:t>La falta de inscripción en dicho catálogo no limitará la libre concurrencia de los interesados a los</w:t>
      </w:r>
      <w:r w:rsidRPr="009441CC">
        <w:rPr>
          <w:rFonts w:ascii="Palatino Linotype" w:eastAsia="MS Mincho" w:hAnsi="Palatino Linotype" w:cs="Times New Roman"/>
          <w:b/>
          <w:bCs/>
          <w:i/>
          <w:iCs/>
          <w:u w:val="single"/>
          <w:lang w:eastAsia="es-ES"/>
        </w:rPr>
        <w:t xml:space="preserve"> </w:t>
      </w:r>
      <w:r w:rsidRPr="001F4953">
        <w:rPr>
          <w:rFonts w:ascii="Palatino Linotype" w:eastAsia="MS Mincho" w:hAnsi="Palatino Linotype" w:cs="Times New Roman"/>
          <w:b/>
          <w:bCs/>
          <w:i/>
          <w:iCs/>
          <w:u w:val="single"/>
          <w:lang w:eastAsia="es-ES"/>
        </w:rPr>
        <w:t>procedimientos adquisitivos regulados por esta Ley.</w:t>
      </w:r>
      <w:r w:rsidRPr="009441CC">
        <w:rPr>
          <w:rFonts w:ascii="Palatino Linotype" w:eastAsia="MS Mincho" w:hAnsi="Palatino Linotype" w:cs="Times New Roman"/>
          <w:b/>
          <w:bCs/>
          <w:i/>
          <w:iCs/>
          <w:u w:val="single"/>
          <w:lang w:eastAsia="es-ES"/>
        </w:rPr>
        <w:t>”</w:t>
      </w:r>
    </w:p>
    <w:p w14:paraId="4D9E010B" w14:textId="77777777" w:rsidR="001F4953" w:rsidRPr="009441CC" w:rsidRDefault="001F4953" w:rsidP="00221B41">
      <w:pPr>
        <w:spacing w:after="0" w:line="360" w:lineRule="auto"/>
        <w:jc w:val="both"/>
        <w:rPr>
          <w:rFonts w:ascii="Palatino Linotype" w:eastAsia="MS Mincho" w:hAnsi="Palatino Linotype" w:cs="Times New Roman"/>
          <w:sz w:val="24"/>
          <w:szCs w:val="24"/>
          <w:lang w:eastAsia="es-ES"/>
        </w:rPr>
      </w:pPr>
    </w:p>
    <w:p w14:paraId="3CFE4EE4" w14:textId="07875235" w:rsidR="00FD468E" w:rsidRPr="009441CC" w:rsidRDefault="00BC70C5" w:rsidP="00FD468E">
      <w:pPr>
        <w:spacing w:after="0" w:line="360" w:lineRule="auto"/>
        <w:jc w:val="both"/>
        <w:rPr>
          <w:rFonts w:ascii="Palatino Linotype" w:eastAsia="MS Mincho" w:hAnsi="Palatino Linotype" w:cs="Times New Roman"/>
          <w:sz w:val="24"/>
          <w:szCs w:val="24"/>
          <w:lang w:eastAsia="es-ES"/>
        </w:rPr>
      </w:pPr>
      <w:r w:rsidRPr="009441CC">
        <w:rPr>
          <w:rFonts w:ascii="Palatino Linotype" w:eastAsia="MS Mincho" w:hAnsi="Palatino Linotype" w:cs="Times New Roman"/>
          <w:sz w:val="24"/>
          <w:szCs w:val="24"/>
          <w:lang w:eastAsia="es-ES"/>
        </w:rPr>
        <w:t xml:space="preserve">De los preceptos en cita, se advierte </w:t>
      </w:r>
      <w:r w:rsidR="00FD468E" w:rsidRPr="009441CC">
        <w:rPr>
          <w:rFonts w:ascii="Palatino Linotype" w:eastAsia="MS Mincho" w:hAnsi="Palatino Linotype" w:cs="Times New Roman"/>
          <w:sz w:val="24"/>
          <w:szCs w:val="24"/>
          <w:lang w:eastAsia="es-ES"/>
        </w:rPr>
        <w:t xml:space="preserve">que el Sujeto Obligado, con el fin de conocer la capacidad administrativa, financiera, legal y técnica de las fuentes </w:t>
      </w:r>
      <w:r w:rsidR="00FD468E" w:rsidRPr="001F4953">
        <w:rPr>
          <w:rFonts w:ascii="Palatino Linotype" w:eastAsia="MS Mincho" w:hAnsi="Palatino Linotype" w:cs="Times New Roman"/>
          <w:sz w:val="24"/>
          <w:szCs w:val="24"/>
          <w:lang w:eastAsia="es-ES"/>
        </w:rPr>
        <w:t>de suministro</w:t>
      </w:r>
      <w:r w:rsidR="00FD468E" w:rsidRPr="009441CC">
        <w:rPr>
          <w:rFonts w:ascii="Palatino Linotype" w:eastAsia="MS Mincho" w:hAnsi="Palatino Linotype" w:cs="Times New Roman"/>
          <w:sz w:val="24"/>
          <w:szCs w:val="24"/>
          <w:lang w:eastAsia="es-ES"/>
        </w:rPr>
        <w:t xml:space="preserve"> de bienes y servicios, operará por conducto de la Oficialía Mayor, un catálogo de proveedores de bienes y servicios, mismo que consiste en una lista </w:t>
      </w:r>
      <w:r w:rsidR="00FD468E" w:rsidRPr="009441CC">
        <w:rPr>
          <w:rFonts w:ascii="Palatino Linotype" w:eastAsia="MS Mincho" w:hAnsi="Palatino Linotype"/>
          <w:sz w:val="24"/>
          <w:szCs w:val="24"/>
          <w:lang w:eastAsia="es-ES"/>
        </w:rPr>
        <w:t xml:space="preserve">de carácter público en la que se </w:t>
      </w:r>
      <w:r w:rsidR="00FD468E" w:rsidRPr="00FD468E">
        <w:rPr>
          <w:rFonts w:ascii="Palatino Linotype" w:eastAsia="MS Mincho" w:hAnsi="Palatino Linotype" w:cs="Times New Roman"/>
          <w:sz w:val="24"/>
          <w:szCs w:val="24"/>
          <w:lang w:eastAsia="es-ES"/>
        </w:rPr>
        <w:t xml:space="preserve">registran en el Sistema COMPRAMEX los proveedores y prestadores de </w:t>
      </w:r>
      <w:r w:rsidR="00FD468E" w:rsidRPr="00FD468E">
        <w:rPr>
          <w:rFonts w:ascii="Palatino Linotype" w:eastAsia="MS Mincho" w:hAnsi="Palatino Linotype" w:cs="Times New Roman"/>
          <w:sz w:val="24"/>
          <w:szCs w:val="24"/>
          <w:lang w:eastAsia="es-ES"/>
        </w:rPr>
        <w:lastRenderedPageBreak/>
        <w:t>servicios que han</w:t>
      </w:r>
      <w:r w:rsidR="00FD468E" w:rsidRPr="009441CC">
        <w:rPr>
          <w:rFonts w:ascii="Palatino Linotype" w:eastAsia="MS Mincho" w:hAnsi="Palatino Linotype" w:cs="Times New Roman"/>
          <w:sz w:val="24"/>
          <w:szCs w:val="24"/>
          <w:lang w:eastAsia="es-ES"/>
        </w:rPr>
        <w:t xml:space="preserve"> </w:t>
      </w:r>
      <w:r w:rsidR="00FD468E" w:rsidRPr="00FD468E">
        <w:rPr>
          <w:rFonts w:ascii="Palatino Linotype" w:eastAsia="MS Mincho" w:hAnsi="Palatino Linotype" w:cs="Times New Roman"/>
          <w:sz w:val="24"/>
          <w:szCs w:val="24"/>
          <w:lang w:eastAsia="es-ES"/>
        </w:rPr>
        <w:t xml:space="preserve">acreditado cumplir con los requisitos </w:t>
      </w:r>
      <w:r w:rsidR="00FD468E" w:rsidRPr="009441CC">
        <w:rPr>
          <w:rFonts w:ascii="Palatino Linotype" w:eastAsia="MS Mincho" w:hAnsi="Palatino Linotype" w:cs="Times New Roman"/>
          <w:sz w:val="24"/>
          <w:szCs w:val="24"/>
          <w:lang w:eastAsia="es-ES"/>
        </w:rPr>
        <w:t xml:space="preserve">previamente </w:t>
      </w:r>
      <w:r w:rsidR="00FD468E" w:rsidRPr="00FD468E">
        <w:rPr>
          <w:rFonts w:ascii="Palatino Linotype" w:eastAsia="MS Mincho" w:hAnsi="Palatino Linotype" w:cs="Times New Roman"/>
          <w:sz w:val="24"/>
          <w:szCs w:val="24"/>
          <w:lang w:eastAsia="es-ES"/>
        </w:rPr>
        <w:t>establecidos, con la finalidad de que se</w:t>
      </w:r>
      <w:r w:rsidR="00FD468E" w:rsidRPr="009441CC">
        <w:rPr>
          <w:rFonts w:ascii="Palatino Linotype" w:eastAsia="MS Mincho" w:hAnsi="Palatino Linotype" w:cs="Times New Roman"/>
          <w:sz w:val="24"/>
          <w:szCs w:val="24"/>
          <w:lang w:eastAsia="es-ES"/>
        </w:rPr>
        <w:t xml:space="preserve"> </w:t>
      </w:r>
      <w:r w:rsidR="00FD468E" w:rsidRPr="00FD468E">
        <w:rPr>
          <w:rFonts w:ascii="Palatino Linotype" w:eastAsia="MS Mincho" w:hAnsi="Palatino Linotype" w:cs="Times New Roman"/>
          <w:sz w:val="24"/>
          <w:szCs w:val="24"/>
          <w:lang w:eastAsia="es-ES"/>
        </w:rPr>
        <w:t xml:space="preserve">les permita </w:t>
      </w:r>
      <w:r w:rsidR="00FD468E" w:rsidRPr="009441CC">
        <w:rPr>
          <w:rFonts w:ascii="Palatino Linotype" w:eastAsia="MS Mincho" w:hAnsi="Palatino Linotype" w:cs="Times New Roman"/>
          <w:sz w:val="24"/>
          <w:szCs w:val="24"/>
          <w:lang w:eastAsia="es-ES"/>
        </w:rPr>
        <w:t xml:space="preserve">participar </w:t>
      </w:r>
      <w:r w:rsidR="00FD468E" w:rsidRPr="00FD468E">
        <w:rPr>
          <w:rFonts w:ascii="Palatino Linotype" w:eastAsia="MS Mincho" w:hAnsi="Palatino Linotype" w:cs="Times New Roman"/>
          <w:sz w:val="24"/>
          <w:szCs w:val="24"/>
          <w:lang w:eastAsia="es-ES"/>
        </w:rPr>
        <w:t>en los procedimientos de adquisición</w:t>
      </w:r>
      <w:r w:rsidR="00FD468E" w:rsidRPr="009441CC">
        <w:rPr>
          <w:rFonts w:ascii="Palatino Linotype" w:eastAsia="MS Mincho" w:hAnsi="Palatino Linotype" w:cs="Times New Roman"/>
          <w:sz w:val="24"/>
          <w:szCs w:val="24"/>
          <w:lang w:eastAsia="es-ES"/>
        </w:rPr>
        <w:t xml:space="preserve">, así como </w:t>
      </w:r>
      <w:r w:rsidR="00FD468E" w:rsidRPr="009441CC">
        <w:rPr>
          <w:rFonts w:ascii="Palatino Linotype" w:eastAsia="MS Mincho" w:hAnsi="Palatino Linotype" w:cs="Times New Roman"/>
          <w:sz w:val="24"/>
          <w:szCs w:val="24"/>
          <w:u w:val="single"/>
          <w:lang w:eastAsia="es-ES"/>
        </w:rPr>
        <w:t xml:space="preserve">tener preferencia </w:t>
      </w:r>
      <w:r w:rsidR="00FD468E" w:rsidRPr="00FD468E">
        <w:rPr>
          <w:rFonts w:ascii="Palatino Linotype" w:eastAsia="MS Mincho" w:hAnsi="Palatino Linotype" w:cs="Times New Roman"/>
          <w:sz w:val="24"/>
          <w:szCs w:val="24"/>
          <w:u w:val="single"/>
          <w:lang w:eastAsia="es-ES"/>
        </w:rPr>
        <w:t>en las convocatorias que se realicen</w:t>
      </w:r>
      <w:r w:rsidR="00FD468E" w:rsidRPr="00FD468E">
        <w:rPr>
          <w:rFonts w:ascii="Palatino Linotype" w:eastAsia="MS Mincho" w:hAnsi="Palatino Linotype" w:cs="Times New Roman"/>
          <w:sz w:val="24"/>
          <w:szCs w:val="24"/>
          <w:lang w:eastAsia="es-ES"/>
        </w:rPr>
        <w:t>.</w:t>
      </w:r>
    </w:p>
    <w:p w14:paraId="00A74F29" w14:textId="77777777" w:rsidR="00FD468E" w:rsidRPr="00FD468E" w:rsidRDefault="00FD468E" w:rsidP="00FD468E">
      <w:pPr>
        <w:spacing w:after="0" w:line="360" w:lineRule="auto"/>
        <w:jc w:val="both"/>
        <w:rPr>
          <w:rFonts w:ascii="Palatino Linotype" w:eastAsia="MS Mincho" w:hAnsi="Palatino Linotype"/>
          <w:sz w:val="24"/>
          <w:szCs w:val="24"/>
          <w:lang w:eastAsia="es-ES"/>
        </w:rPr>
      </w:pPr>
    </w:p>
    <w:p w14:paraId="1B47CC42" w14:textId="70F4B1F5" w:rsidR="00FD468E" w:rsidRPr="009441CC" w:rsidRDefault="00FD468E" w:rsidP="00FD468E">
      <w:pPr>
        <w:spacing w:after="0" w:line="360" w:lineRule="auto"/>
        <w:jc w:val="both"/>
        <w:rPr>
          <w:rFonts w:ascii="Palatino Linotype" w:eastAsia="MS Mincho" w:hAnsi="Palatino Linotype" w:cs="Times New Roman"/>
          <w:sz w:val="24"/>
          <w:szCs w:val="24"/>
          <w:lang w:eastAsia="es-ES"/>
        </w:rPr>
      </w:pPr>
      <w:r w:rsidRPr="009441CC">
        <w:rPr>
          <w:rFonts w:ascii="Palatino Linotype" w:eastAsia="MS Mincho" w:hAnsi="Palatino Linotype" w:cs="Times New Roman"/>
          <w:sz w:val="24"/>
          <w:szCs w:val="24"/>
          <w:lang w:eastAsia="es-ES"/>
        </w:rPr>
        <w:t xml:space="preserve">Sin embargo, es preciso </w:t>
      </w:r>
      <w:r w:rsidR="009441CC" w:rsidRPr="009441CC">
        <w:rPr>
          <w:rFonts w:ascii="Palatino Linotype" w:eastAsia="MS Mincho" w:hAnsi="Palatino Linotype" w:cs="Times New Roman"/>
          <w:sz w:val="24"/>
          <w:szCs w:val="24"/>
          <w:lang w:eastAsia="es-ES"/>
        </w:rPr>
        <w:t>señalar que</w:t>
      </w:r>
      <w:r w:rsidRPr="009441CC">
        <w:rPr>
          <w:rFonts w:ascii="Palatino Linotype" w:eastAsia="MS Mincho" w:hAnsi="Palatino Linotype" w:cs="Times New Roman"/>
          <w:sz w:val="24"/>
          <w:szCs w:val="24"/>
          <w:lang w:eastAsia="es-ES"/>
        </w:rPr>
        <w:t xml:space="preserve"> l</w:t>
      </w:r>
      <w:r w:rsidRPr="001F4953">
        <w:rPr>
          <w:rFonts w:ascii="Palatino Linotype" w:eastAsia="MS Mincho" w:hAnsi="Palatino Linotype" w:cs="Times New Roman"/>
          <w:sz w:val="24"/>
          <w:szCs w:val="24"/>
          <w:lang w:eastAsia="es-ES"/>
        </w:rPr>
        <w:t>a falta de inscripción en</w:t>
      </w:r>
      <w:r w:rsidRPr="009441CC">
        <w:rPr>
          <w:rFonts w:ascii="Palatino Linotype" w:eastAsia="MS Mincho" w:hAnsi="Palatino Linotype" w:cs="Times New Roman"/>
          <w:sz w:val="24"/>
          <w:szCs w:val="24"/>
          <w:lang w:eastAsia="es-ES"/>
        </w:rPr>
        <w:t xml:space="preserve"> el padrón de proveedores, </w:t>
      </w:r>
      <w:r w:rsidRPr="001F4953">
        <w:rPr>
          <w:rFonts w:ascii="Palatino Linotype" w:eastAsia="MS Mincho" w:hAnsi="Palatino Linotype" w:cs="Times New Roman"/>
          <w:sz w:val="24"/>
          <w:szCs w:val="24"/>
          <w:lang w:eastAsia="es-ES"/>
        </w:rPr>
        <w:t>no l</w:t>
      </w:r>
      <w:r w:rsidRPr="009441CC">
        <w:rPr>
          <w:rFonts w:ascii="Palatino Linotype" w:eastAsia="MS Mincho" w:hAnsi="Palatino Linotype" w:cs="Times New Roman"/>
          <w:sz w:val="24"/>
          <w:szCs w:val="24"/>
          <w:lang w:eastAsia="es-ES"/>
        </w:rPr>
        <w:t>imita</w:t>
      </w:r>
      <w:r w:rsidRPr="001F4953">
        <w:rPr>
          <w:rFonts w:ascii="Palatino Linotype" w:eastAsia="MS Mincho" w:hAnsi="Palatino Linotype" w:cs="Times New Roman"/>
          <w:sz w:val="24"/>
          <w:szCs w:val="24"/>
          <w:lang w:eastAsia="es-ES"/>
        </w:rPr>
        <w:t xml:space="preserve"> la libre concurrencia de los interesados a los</w:t>
      </w:r>
      <w:r w:rsidRPr="009441CC">
        <w:rPr>
          <w:rFonts w:ascii="Palatino Linotype" w:eastAsia="MS Mincho" w:hAnsi="Palatino Linotype" w:cs="Times New Roman"/>
          <w:sz w:val="24"/>
          <w:szCs w:val="24"/>
          <w:lang w:eastAsia="es-ES"/>
        </w:rPr>
        <w:t xml:space="preserve"> </w:t>
      </w:r>
      <w:r w:rsidRPr="001F4953">
        <w:rPr>
          <w:rFonts w:ascii="Palatino Linotype" w:eastAsia="MS Mincho" w:hAnsi="Palatino Linotype" w:cs="Times New Roman"/>
          <w:sz w:val="24"/>
          <w:szCs w:val="24"/>
          <w:lang w:eastAsia="es-ES"/>
        </w:rPr>
        <w:t>procedimientos adquisitivos</w:t>
      </w:r>
      <w:r w:rsidRPr="009441CC">
        <w:rPr>
          <w:rFonts w:ascii="Palatino Linotype" w:eastAsia="MS Mincho" w:hAnsi="Palatino Linotype" w:cs="Times New Roman"/>
          <w:sz w:val="24"/>
          <w:szCs w:val="24"/>
          <w:lang w:eastAsia="es-ES"/>
        </w:rPr>
        <w:t xml:space="preserve">, es decir, el Sujeto Obligado cuenta con la facultad de contratar a proveedores que no se encuentren inscritos en </w:t>
      </w:r>
      <w:r w:rsidR="009441CC" w:rsidRPr="009441CC">
        <w:rPr>
          <w:rFonts w:ascii="Palatino Linotype" w:eastAsia="MS Mincho" w:hAnsi="Palatino Linotype" w:cs="Times New Roman"/>
          <w:sz w:val="24"/>
          <w:szCs w:val="24"/>
          <w:lang w:eastAsia="es-ES"/>
        </w:rPr>
        <w:t>dicho</w:t>
      </w:r>
      <w:r w:rsidRPr="009441CC">
        <w:rPr>
          <w:rFonts w:ascii="Palatino Linotype" w:eastAsia="MS Mincho" w:hAnsi="Palatino Linotype" w:cs="Times New Roman"/>
          <w:sz w:val="24"/>
          <w:szCs w:val="24"/>
          <w:lang w:eastAsia="es-ES"/>
        </w:rPr>
        <w:t xml:space="preserve"> padrón, </w:t>
      </w:r>
      <w:r w:rsidR="009441CC">
        <w:rPr>
          <w:rFonts w:ascii="Palatino Linotype" w:eastAsia="MS Mincho" w:hAnsi="Palatino Linotype" w:cs="Times New Roman"/>
          <w:sz w:val="24"/>
          <w:szCs w:val="24"/>
          <w:lang w:eastAsia="es-ES"/>
        </w:rPr>
        <w:t>sino que únicamente debe contemplar</w:t>
      </w:r>
      <w:r w:rsidRPr="009441CC">
        <w:rPr>
          <w:rFonts w:ascii="Palatino Linotype" w:eastAsia="MS Mincho" w:hAnsi="Palatino Linotype" w:cs="Times New Roman"/>
          <w:sz w:val="24"/>
          <w:szCs w:val="24"/>
          <w:lang w:eastAsia="es-ES"/>
        </w:rPr>
        <w:t xml:space="preserve"> </w:t>
      </w:r>
      <w:r w:rsidR="009441CC" w:rsidRPr="009441CC">
        <w:rPr>
          <w:rFonts w:ascii="Palatino Linotype" w:eastAsia="MS Mincho" w:hAnsi="Palatino Linotype" w:cs="Times New Roman"/>
          <w:sz w:val="24"/>
          <w:szCs w:val="24"/>
          <w:lang w:eastAsia="es-ES"/>
        </w:rPr>
        <w:t>la capacidad de respuesta, recursos técnicos y financieros de los mismo</w:t>
      </w:r>
      <w:r w:rsidR="009441CC">
        <w:rPr>
          <w:rFonts w:ascii="Palatino Linotype" w:eastAsia="MS Mincho" w:hAnsi="Palatino Linotype" w:cs="Times New Roman"/>
          <w:sz w:val="24"/>
          <w:szCs w:val="24"/>
          <w:lang w:eastAsia="es-ES"/>
        </w:rPr>
        <w:t xml:space="preserve">s, para lo cual debe realizar un estudio de mercado, que consiste en </w:t>
      </w:r>
      <w:r w:rsidR="009441CC" w:rsidRPr="009441CC">
        <w:rPr>
          <w:rFonts w:ascii="Palatino Linotype" w:eastAsia="MS Mincho" w:hAnsi="Palatino Linotype" w:cs="Times New Roman"/>
          <w:sz w:val="24"/>
          <w:szCs w:val="24"/>
          <w:lang w:eastAsia="es-ES"/>
        </w:rPr>
        <w:t xml:space="preserve"> </w:t>
      </w:r>
      <w:r w:rsidR="009441CC">
        <w:rPr>
          <w:rFonts w:ascii="Palatino Linotype" w:eastAsia="MS Mincho" w:hAnsi="Palatino Linotype" w:cs="Times New Roman"/>
          <w:sz w:val="24"/>
          <w:szCs w:val="24"/>
          <w:lang w:eastAsia="es-ES"/>
        </w:rPr>
        <w:t>una</w:t>
      </w:r>
      <w:r w:rsidR="009441CC" w:rsidRPr="00BC70C5">
        <w:rPr>
          <w:rFonts w:ascii="Palatino Linotype" w:eastAsia="MS Mincho" w:hAnsi="Palatino Linotype" w:cs="Times New Roman"/>
          <w:sz w:val="24"/>
          <w:szCs w:val="24"/>
          <w:lang w:eastAsia="es-ES"/>
        </w:rPr>
        <w:t xml:space="preserve"> investigación, sustentada en información proveniente de fuentes</w:t>
      </w:r>
      <w:r w:rsidR="009441CC" w:rsidRPr="009441CC">
        <w:rPr>
          <w:rFonts w:ascii="Palatino Linotype" w:eastAsia="MS Mincho" w:hAnsi="Palatino Linotype" w:cs="Times New Roman"/>
          <w:sz w:val="24"/>
          <w:szCs w:val="24"/>
          <w:lang w:eastAsia="es-ES"/>
        </w:rPr>
        <w:t xml:space="preserve"> </w:t>
      </w:r>
      <w:r w:rsidR="009441CC" w:rsidRPr="00BC70C5">
        <w:rPr>
          <w:rFonts w:ascii="Palatino Linotype" w:eastAsia="MS Mincho" w:hAnsi="Palatino Linotype" w:cs="Times New Roman"/>
          <w:sz w:val="24"/>
          <w:szCs w:val="24"/>
          <w:lang w:eastAsia="es-ES"/>
        </w:rPr>
        <w:t>confiables y serias que permita tomar decisiones</w:t>
      </w:r>
      <w:r w:rsidR="009441CC" w:rsidRPr="009441CC">
        <w:rPr>
          <w:rFonts w:ascii="Palatino Linotype" w:eastAsia="MS Mincho" w:hAnsi="Palatino Linotype" w:cs="Times New Roman"/>
          <w:sz w:val="24"/>
          <w:szCs w:val="24"/>
          <w:lang w:eastAsia="es-ES"/>
        </w:rPr>
        <w:t xml:space="preserve"> </w:t>
      </w:r>
      <w:r w:rsidR="009441CC" w:rsidRPr="00BC70C5">
        <w:rPr>
          <w:rFonts w:ascii="Palatino Linotype" w:eastAsia="MS Mincho" w:hAnsi="Palatino Linotype" w:cs="Times New Roman"/>
          <w:sz w:val="24"/>
          <w:szCs w:val="24"/>
          <w:lang w:eastAsia="es-ES"/>
        </w:rPr>
        <w:t>informadas sobre el mejor procedimiento de adquisición</w:t>
      </w:r>
      <w:r w:rsidR="009441CC">
        <w:rPr>
          <w:rFonts w:ascii="Palatino Linotype" w:eastAsia="MS Mincho" w:hAnsi="Palatino Linotype" w:cs="Times New Roman"/>
          <w:sz w:val="24"/>
          <w:szCs w:val="24"/>
          <w:lang w:eastAsia="es-ES"/>
        </w:rPr>
        <w:t xml:space="preserve"> en concreto.</w:t>
      </w:r>
    </w:p>
    <w:p w14:paraId="2C73B5B4" w14:textId="77777777" w:rsidR="00FD468E" w:rsidRPr="00FD468E" w:rsidRDefault="00FD468E" w:rsidP="00FD468E">
      <w:pPr>
        <w:spacing w:after="0" w:line="360" w:lineRule="auto"/>
        <w:jc w:val="both"/>
        <w:rPr>
          <w:rFonts w:ascii="Palatino Linotype" w:eastAsia="MS Mincho" w:hAnsi="Palatino Linotype" w:cs="Times New Roman"/>
          <w:sz w:val="24"/>
          <w:szCs w:val="24"/>
          <w:lang w:eastAsia="es-ES"/>
        </w:rPr>
      </w:pPr>
    </w:p>
    <w:p w14:paraId="348D2319" w14:textId="78F8FC85" w:rsidR="00221B41" w:rsidRPr="009441CC" w:rsidRDefault="009441CC" w:rsidP="00221B41">
      <w:pPr>
        <w:spacing w:after="0" w:line="360" w:lineRule="auto"/>
        <w:jc w:val="both"/>
        <w:rPr>
          <w:rFonts w:ascii="Palatino Linotype" w:eastAsia="MS Mincho" w:hAnsi="Palatino Linotype" w:cs="Times New Roman"/>
          <w:sz w:val="24"/>
          <w:szCs w:val="24"/>
          <w:lang w:eastAsia="es-ES"/>
        </w:rPr>
      </w:pPr>
      <w:r>
        <w:rPr>
          <w:rFonts w:ascii="Palatino Linotype" w:eastAsia="MS Mincho" w:hAnsi="Palatino Linotype" w:cs="Times New Roman"/>
          <w:sz w:val="24"/>
          <w:szCs w:val="24"/>
          <w:lang w:eastAsia="es-ES"/>
        </w:rPr>
        <w:t>Por lo anterior</w:t>
      </w:r>
      <w:r w:rsidR="005D3606" w:rsidRPr="009441CC">
        <w:rPr>
          <w:rFonts w:ascii="Palatino Linotype" w:eastAsia="MS Mincho" w:hAnsi="Palatino Linotype" w:cs="Times New Roman"/>
          <w:sz w:val="24"/>
          <w:szCs w:val="24"/>
          <w:lang w:eastAsia="es-ES"/>
        </w:rPr>
        <w:t xml:space="preserve">, </w:t>
      </w:r>
      <w:r>
        <w:rPr>
          <w:rFonts w:ascii="Palatino Linotype" w:eastAsia="MS Mincho" w:hAnsi="Palatino Linotype" w:cs="Times New Roman"/>
          <w:sz w:val="24"/>
          <w:szCs w:val="24"/>
          <w:lang w:eastAsia="es-ES"/>
        </w:rPr>
        <w:t xml:space="preserve">se advierte que el Sujeto Obligado no está constreñido por la normatividad aplicable, a generar algún documento que dé cuenta que la totalidad de proveedores que se invitan a procedimientos adquisitivos sean seleccionados del padrón de proveedores, por tal motivo </w:t>
      </w:r>
      <w:r w:rsidR="005D3606" w:rsidRPr="009441CC">
        <w:rPr>
          <w:rFonts w:ascii="Palatino Linotype" w:eastAsia="MS Mincho" w:hAnsi="Palatino Linotype" w:cs="Times New Roman"/>
          <w:sz w:val="24"/>
          <w:szCs w:val="24"/>
          <w:lang w:eastAsia="es-ES"/>
        </w:rPr>
        <w:t xml:space="preserve">al informar </w:t>
      </w:r>
      <w:r>
        <w:rPr>
          <w:rFonts w:ascii="Palatino Linotype" w:eastAsia="MS Mincho" w:hAnsi="Palatino Linotype" w:cs="Times New Roman"/>
          <w:sz w:val="24"/>
          <w:szCs w:val="24"/>
          <w:lang w:eastAsia="es-ES"/>
        </w:rPr>
        <w:t xml:space="preserve">mediante respuesta a la solicitud de información, que el Sujeto Obligado es libre de contratar aún y </w:t>
      </w:r>
      <w:r w:rsidRPr="009441CC">
        <w:rPr>
          <w:rFonts w:ascii="Palatino Linotype" w:eastAsia="MS Mincho" w:hAnsi="Palatino Linotype" w:cs="Times New Roman"/>
          <w:sz w:val="24"/>
          <w:szCs w:val="24"/>
          <w:lang w:eastAsia="es-ES"/>
        </w:rPr>
        <w:t xml:space="preserve">cuando </w:t>
      </w:r>
      <w:r>
        <w:rPr>
          <w:rFonts w:ascii="Palatino Linotype" w:eastAsia="MS Mincho" w:hAnsi="Palatino Linotype" w:cs="Times New Roman"/>
          <w:sz w:val="24"/>
          <w:szCs w:val="24"/>
          <w:lang w:eastAsia="es-ES"/>
        </w:rPr>
        <w:t xml:space="preserve">los proveedores </w:t>
      </w:r>
      <w:r w:rsidRPr="009441CC">
        <w:rPr>
          <w:rFonts w:ascii="Palatino Linotype" w:eastAsia="MS Mincho" w:hAnsi="Palatino Linotype" w:cs="Times New Roman"/>
          <w:sz w:val="24"/>
          <w:szCs w:val="24"/>
          <w:lang w:eastAsia="es-ES"/>
        </w:rPr>
        <w:t>no estén registrados en el Padrón referido</w:t>
      </w:r>
      <w:r w:rsidR="008A0DF6" w:rsidRPr="009441CC">
        <w:rPr>
          <w:rFonts w:ascii="Palatino Linotype" w:eastAsia="MS Mincho" w:hAnsi="Palatino Linotype" w:cs="Times New Roman"/>
          <w:sz w:val="24"/>
          <w:szCs w:val="24"/>
          <w:lang w:eastAsia="es-ES"/>
        </w:rPr>
        <w:t>,</w:t>
      </w:r>
      <w:r w:rsidR="005D3606" w:rsidRPr="009441CC">
        <w:rPr>
          <w:rFonts w:ascii="Palatino Linotype" w:eastAsia="MS Mincho" w:hAnsi="Palatino Linotype" w:cs="Times New Roman"/>
          <w:sz w:val="24"/>
          <w:szCs w:val="24"/>
          <w:lang w:eastAsia="es-ES"/>
        </w:rPr>
        <w:t xml:space="preserve"> se colige que no </w:t>
      </w:r>
      <w:r w:rsidR="0013247C" w:rsidRPr="009441CC">
        <w:rPr>
          <w:rFonts w:ascii="Palatino Linotype" w:eastAsia="MS Mincho" w:hAnsi="Palatino Linotype" w:cs="Times New Roman"/>
          <w:sz w:val="24"/>
          <w:szCs w:val="24"/>
          <w:lang w:eastAsia="es-ES"/>
        </w:rPr>
        <w:t>existe</w:t>
      </w:r>
      <w:r w:rsidR="00262F00" w:rsidRPr="009441CC">
        <w:rPr>
          <w:rFonts w:ascii="Palatino Linotype" w:eastAsia="MS Mincho" w:hAnsi="Palatino Linotype" w:cs="Times New Roman"/>
          <w:sz w:val="24"/>
          <w:szCs w:val="24"/>
          <w:lang w:eastAsia="es-ES"/>
        </w:rPr>
        <w:t xml:space="preserve"> ni ha existido registro</w:t>
      </w:r>
      <w:r w:rsidR="0013247C" w:rsidRPr="009441CC">
        <w:rPr>
          <w:rFonts w:ascii="Palatino Linotype" w:eastAsia="MS Mincho" w:hAnsi="Palatino Linotype" w:cs="Times New Roman"/>
          <w:sz w:val="24"/>
          <w:szCs w:val="24"/>
          <w:lang w:eastAsia="es-ES"/>
        </w:rPr>
        <w:t xml:space="preserve"> </w:t>
      </w:r>
      <w:r w:rsidR="009B59FC" w:rsidRPr="009441CC">
        <w:rPr>
          <w:rFonts w:ascii="Palatino Linotype" w:eastAsia="MS Mincho" w:hAnsi="Palatino Linotype" w:cs="Times New Roman"/>
          <w:sz w:val="24"/>
          <w:szCs w:val="24"/>
          <w:lang w:eastAsia="es-ES"/>
        </w:rPr>
        <w:t>de la información antes señalada</w:t>
      </w:r>
      <w:r w:rsidR="00262F00" w:rsidRPr="009441CC">
        <w:rPr>
          <w:rFonts w:ascii="Palatino Linotype" w:eastAsia="MS Mincho" w:hAnsi="Palatino Linotype" w:cs="Times New Roman"/>
          <w:sz w:val="24"/>
          <w:szCs w:val="24"/>
          <w:lang w:eastAsia="es-ES"/>
        </w:rPr>
        <w:t xml:space="preserve"> y por ende</w:t>
      </w:r>
      <w:r w:rsidR="00262F00" w:rsidRPr="009441CC">
        <w:t xml:space="preserve"> </w:t>
      </w:r>
      <w:r w:rsidR="00262F00" w:rsidRPr="009441CC">
        <w:rPr>
          <w:rFonts w:ascii="Palatino Linotype" w:eastAsia="MS Mincho" w:hAnsi="Palatino Linotype" w:cs="Times New Roman"/>
          <w:sz w:val="24"/>
          <w:szCs w:val="24"/>
          <w:lang w:eastAsia="es-ES"/>
        </w:rPr>
        <w:t>no puede</w:t>
      </w:r>
      <w:r w:rsidR="00D14BFB" w:rsidRPr="009441CC">
        <w:rPr>
          <w:rFonts w:ascii="Palatino Linotype" w:eastAsia="MS Mincho" w:hAnsi="Palatino Linotype" w:cs="Times New Roman"/>
          <w:sz w:val="24"/>
          <w:szCs w:val="24"/>
          <w:lang w:eastAsia="es-ES"/>
        </w:rPr>
        <w:t>n</w:t>
      </w:r>
      <w:r w:rsidR="00262F00" w:rsidRPr="009441CC">
        <w:rPr>
          <w:rFonts w:ascii="Palatino Linotype" w:eastAsia="MS Mincho" w:hAnsi="Palatino Linotype" w:cs="Times New Roman"/>
          <w:sz w:val="24"/>
          <w:szCs w:val="24"/>
          <w:lang w:eastAsia="es-ES"/>
        </w:rPr>
        <w:t xml:space="preserve"> existir</w:t>
      </w:r>
      <w:r w:rsidR="00D14BFB" w:rsidRPr="009441CC">
        <w:rPr>
          <w:rFonts w:ascii="Palatino Linotype" w:eastAsia="MS Mincho" w:hAnsi="Palatino Linotype" w:cs="Times New Roman"/>
          <w:sz w:val="24"/>
          <w:szCs w:val="24"/>
          <w:lang w:eastAsia="es-ES"/>
        </w:rPr>
        <w:t xml:space="preserve"> los documentos requeridos por el particular.</w:t>
      </w:r>
    </w:p>
    <w:p w14:paraId="665C2913" w14:textId="77777777" w:rsidR="00100E72" w:rsidRPr="009441CC" w:rsidRDefault="00100E72" w:rsidP="0014447C">
      <w:pPr>
        <w:pStyle w:val="Sinespaciado"/>
        <w:spacing w:line="360" w:lineRule="auto"/>
        <w:jc w:val="both"/>
        <w:rPr>
          <w:rFonts w:ascii="Palatino Linotype" w:hAnsi="Palatino Linotype"/>
          <w:sz w:val="24"/>
          <w:szCs w:val="24"/>
          <w:lang w:val="es-ES_tradnl"/>
        </w:rPr>
      </w:pPr>
    </w:p>
    <w:p w14:paraId="78A0A1A1" w14:textId="54C39FDF" w:rsidR="00100E72" w:rsidRPr="009441CC" w:rsidRDefault="00100E72" w:rsidP="00100E72">
      <w:pPr>
        <w:pStyle w:val="Sinespaciado"/>
        <w:spacing w:line="360" w:lineRule="auto"/>
        <w:jc w:val="both"/>
        <w:rPr>
          <w:rFonts w:ascii="Palatino Linotype" w:hAnsi="Palatino Linotype"/>
          <w:sz w:val="24"/>
          <w:szCs w:val="24"/>
          <w:lang w:val="es-ES_tradnl"/>
        </w:rPr>
      </w:pPr>
      <w:r w:rsidRPr="009441CC">
        <w:rPr>
          <w:rFonts w:ascii="Palatino Linotype" w:hAnsi="Palatino Linotype"/>
          <w:sz w:val="24"/>
          <w:szCs w:val="24"/>
          <w:lang w:val="es-ES_tradnl"/>
        </w:rPr>
        <w:t xml:space="preserve">A hora bien, de lo manifestado por el </w:t>
      </w:r>
      <w:r w:rsidRPr="009441CC">
        <w:rPr>
          <w:rFonts w:ascii="Palatino Linotype" w:hAnsi="Palatino Linotype"/>
          <w:b/>
          <w:sz w:val="24"/>
          <w:szCs w:val="24"/>
          <w:lang w:val="es-ES_tradnl"/>
        </w:rPr>
        <w:t>Sujeto Obligado</w:t>
      </w:r>
      <w:r w:rsidRPr="009441CC">
        <w:rPr>
          <w:rFonts w:ascii="Palatino Linotype" w:hAnsi="Palatino Linotype"/>
          <w:sz w:val="24"/>
          <w:szCs w:val="24"/>
          <w:lang w:val="es-ES_tradnl"/>
        </w:rPr>
        <w:t xml:space="preserve"> se colige que no ha generado, poseído o administrado la documentación </w:t>
      </w:r>
      <w:r w:rsidR="00262F00" w:rsidRPr="009441CC">
        <w:rPr>
          <w:rFonts w:ascii="Palatino Linotype" w:hAnsi="Palatino Linotype"/>
          <w:sz w:val="24"/>
          <w:szCs w:val="24"/>
          <w:lang w:val="es-ES_tradnl"/>
        </w:rPr>
        <w:t>solicitada</w:t>
      </w:r>
      <w:r w:rsidR="009441CC">
        <w:rPr>
          <w:rFonts w:ascii="Palatino Linotype" w:hAnsi="Palatino Linotype"/>
          <w:sz w:val="24"/>
          <w:szCs w:val="24"/>
          <w:lang w:val="es-ES_tradnl"/>
        </w:rPr>
        <w:t>; a</w:t>
      </w:r>
      <w:r w:rsidRPr="009441CC">
        <w:rPr>
          <w:rFonts w:ascii="Palatino Linotype" w:hAnsi="Palatino Linotype"/>
          <w:sz w:val="24"/>
          <w:szCs w:val="24"/>
          <w:lang w:val="es-ES_tradnl"/>
        </w:rPr>
        <w:t xml:space="preserve">demás, no se debe pasar por </w:t>
      </w:r>
      <w:r w:rsidRPr="009441CC">
        <w:rPr>
          <w:rFonts w:ascii="Palatino Linotype" w:hAnsi="Palatino Linotype"/>
          <w:sz w:val="24"/>
          <w:szCs w:val="24"/>
          <w:lang w:val="es-ES_tradnl"/>
        </w:rPr>
        <w:lastRenderedPageBreak/>
        <w:t xml:space="preserve">desapercibido que la naturaleza del derecho de acceso a la información es de índole documental, y por tanto se delimita a los documentos que los sujetos obligados generen, administren o posean, conforme </w:t>
      </w:r>
      <w:r w:rsidRPr="009441CC">
        <w:rPr>
          <w:rFonts w:ascii="Palatino Linotype" w:eastAsia="Calibri" w:hAnsi="Palatino Linotype" w:cs="Times New Roman"/>
          <w:sz w:val="24"/>
          <w:szCs w:val="24"/>
          <w:lang w:val="es-ES_tradnl"/>
        </w:rPr>
        <w:t>al precepto 24, de la Ley de la materia que al efecto establece:</w:t>
      </w:r>
    </w:p>
    <w:p w14:paraId="456594A0" w14:textId="77777777" w:rsidR="00100E72" w:rsidRPr="009441CC" w:rsidRDefault="00100E72" w:rsidP="00100E72">
      <w:pPr>
        <w:spacing w:after="0" w:line="240" w:lineRule="auto"/>
        <w:rPr>
          <w:rFonts w:ascii="Times New Roman" w:eastAsia="Times New Roman" w:hAnsi="Times New Roman" w:cs="Times New Roman"/>
          <w:sz w:val="24"/>
          <w:szCs w:val="24"/>
          <w:lang w:eastAsia="es-ES"/>
        </w:rPr>
      </w:pPr>
    </w:p>
    <w:p w14:paraId="650390C5" w14:textId="77777777" w:rsidR="00100E72" w:rsidRPr="009441CC" w:rsidRDefault="00100E72" w:rsidP="00100E72">
      <w:pPr>
        <w:autoSpaceDE w:val="0"/>
        <w:autoSpaceDN w:val="0"/>
        <w:adjustRightInd w:val="0"/>
        <w:spacing w:after="0" w:line="240" w:lineRule="auto"/>
        <w:ind w:left="851" w:right="851"/>
        <w:jc w:val="both"/>
        <w:rPr>
          <w:rFonts w:ascii="Palatino Linotype" w:eastAsia="Calibri" w:hAnsi="Palatino Linotype" w:cs="Arial"/>
          <w:i/>
          <w:szCs w:val="24"/>
        </w:rPr>
      </w:pPr>
      <w:r w:rsidRPr="009441CC">
        <w:rPr>
          <w:rFonts w:ascii="Palatino Linotype" w:eastAsia="Calibri" w:hAnsi="Palatino Linotype" w:cs="Arial"/>
          <w:i/>
          <w:szCs w:val="24"/>
        </w:rPr>
        <w:t>“</w:t>
      </w:r>
      <w:r w:rsidRPr="009441CC">
        <w:rPr>
          <w:rFonts w:ascii="Palatino Linotype" w:eastAsia="Calibri" w:hAnsi="Palatino Linotype" w:cs="Arial"/>
          <w:b/>
          <w:i/>
          <w:szCs w:val="24"/>
        </w:rPr>
        <w:t>Artículo 24.</w:t>
      </w:r>
      <w:r w:rsidRPr="009441CC">
        <w:rPr>
          <w:rFonts w:ascii="Palatino Linotype" w:eastAsia="Calibri" w:hAnsi="Palatino Linotype" w:cs="Arial"/>
          <w:i/>
          <w:szCs w:val="24"/>
        </w:rPr>
        <w:t xml:space="preserve"> Para el cumplimiento de los objetivos de esta Ley, los sujetos obligados deberán cumplir con las siguientes obligaciones, según corresponda, de acuerdo a su naturaleza:</w:t>
      </w:r>
    </w:p>
    <w:p w14:paraId="54D5BCD1" w14:textId="77777777" w:rsidR="00100E72" w:rsidRPr="009441CC" w:rsidRDefault="00100E72" w:rsidP="00100E72">
      <w:pPr>
        <w:autoSpaceDE w:val="0"/>
        <w:autoSpaceDN w:val="0"/>
        <w:adjustRightInd w:val="0"/>
        <w:spacing w:after="0" w:line="240" w:lineRule="auto"/>
        <w:ind w:left="851" w:right="851"/>
        <w:jc w:val="both"/>
        <w:rPr>
          <w:rFonts w:ascii="Palatino Linotype" w:eastAsia="Calibri" w:hAnsi="Palatino Linotype" w:cs="Arial"/>
          <w:i/>
          <w:szCs w:val="24"/>
        </w:rPr>
      </w:pPr>
    </w:p>
    <w:p w14:paraId="26B9834E" w14:textId="77777777" w:rsidR="00100E72" w:rsidRPr="009441CC" w:rsidRDefault="00100E72" w:rsidP="00100E72">
      <w:pPr>
        <w:tabs>
          <w:tab w:val="left" w:pos="709"/>
        </w:tabs>
        <w:spacing w:after="0" w:line="240" w:lineRule="auto"/>
        <w:ind w:left="851" w:right="851"/>
        <w:jc w:val="both"/>
        <w:rPr>
          <w:rFonts w:ascii="Palatino Linotype" w:eastAsia="Calibri" w:hAnsi="Palatino Linotype" w:cs="Arial"/>
          <w:i/>
          <w:szCs w:val="24"/>
        </w:rPr>
      </w:pPr>
      <w:r w:rsidRPr="009441CC">
        <w:rPr>
          <w:rFonts w:ascii="Palatino Linotype" w:eastAsia="Calibri" w:hAnsi="Palatino Linotype" w:cs="Arial"/>
          <w:i/>
          <w:szCs w:val="24"/>
        </w:rPr>
        <w:t>[…]</w:t>
      </w:r>
    </w:p>
    <w:p w14:paraId="35EF17F6" w14:textId="77777777" w:rsidR="00100E72" w:rsidRPr="009441CC" w:rsidRDefault="00100E72" w:rsidP="00100E72">
      <w:pPr>
        <w:tabs>
          <w:tab w:val="left" w:pos="709"/>
        </w:tabs>
        <w:spacing w:after="0" w:line="240" w:lineRule="auto"/>
        <w:ind w:left="851" w:right="851"/>
        <w:jc w:val="both"/>
        <w:rPr>
          <w:rFonts w:ascii="Palatino Linotype" w:eastAsia="Calibri" w:hAnsi="Palatino Linotype" w:cs="Arial"/>
          <w:i/>
          <w:szCs w:val="24"/>
        </w:rPr>
      </w:pPr>
      <w:r w:rsidRPr="009441CC">
        <w:rPr>
          <w:rFonts w:ascii="Palatino Linotype" w:eastAsia="Calibri" w:hAnsi="Palatino Linotype" w:cs="Arial"/>
          <w:b/>
          <w:i/>
          <w:szCs w:val="24"/>
        </w:rPr>
        <w:t>Los sujetos obligados solo proporcionarán la información pública que generen, administren o posean en el ejercicio de sus atribuciones</w:t>
      </w:r>
      <w:r w:rsidRPr="009441CC">
        <w:rPr>
          <w:rFonts w:ascii="Palatino Linotype" w:eastAsia="Calibri" w:hAnsi="Palatino Linotype" w:cs="Times New Roman"/>
          <w:szCs w:val="24"/>
        </w:rPr>
        <w:t>.”</w:t>
      </w:r>
    </w:p>
    <w:p w14:paraId="3076FCEE" w14:textId="77777777" w:rsidR="00100E72" w:rsidRPr="009441CC" w:rsidRDefault="00100E72" w:rsidP="00100E72">
      <w:pPr>
        <w:spacing w:after="0" w:line="240" w:lineRule="auto"/>
        <w:rPr>
          <w:rFonts w:ascii="Times New Roman" w:eastAsia="Times New Roman" w:hAnsi="Times New Roman" w:cs="Times New Roman"/>
          <w:sz w:val="24"/>
          <w:szCs w:val="24"/>
          <w:lang w:eastAsia="es-ES"/>
        </w:rPr>
      </w:pPr>
    </w:p>
    <w:p w14:paraId="5FD1F1A7" w14:textId="77777777" w:rsidR="00100E72" w:rsidRPr="009441CC" w:rsidRDefault="00100E72" w:rsidP="00100E72">
      <w:pPr>
        <w:autoSpaceDE w:val="0"/>
        <w:autoSpaceDN w:val="0"/>
        <w:adjustRightInd w:val="0"/>
        <w:spacing w:after="0" w:line="360" w:lineRule="auto"/>
        <w:jc w:val="both"/>
        <w:rPr>
          <w:rFonts w:ascii="Palatino Linotype" w:eastAsia="Calibri" w:hAnsi="Palatino Linotype" w:cs="Times New Roman"/>
          <w:sz w:val="24"/>
        </w:rPr>
      </w:pPr>
    </w:p>
    <w:p w14:paraId="1430808B" w14:textId="77777777" w:rsidR="00100E72" w:rsidRPr="009441CC" w:rsidRDefault="00100E72" w:rsidP="00100E72">
      <w:pPr>
        <w:spacing w:after="0" w:line="360" w:lineRule="auto"/>
        <w:jc w:val="both"/>
        <w:rPr>
          <w:rFonts w:ascii="Palatino Linotype" w:hAnsi="Palatino Linotype" w:cs="Arial"/>
          <w:sz w:val="24"/>
          <w:szCs w:val="24"/>
          <w:lang w:eastAsia="es-MX"/>
        </w:rPr>
      </w:pPr>
      <w:r w:rsidRPr="009441CC">
        <w:rPr>
          <w:rFonts w:ascii="Palatino Linotype" w:eastAsia="Calibri" w:hAnsi="Palatino Linotype" w:cs="Times New Roman"/>
          <w:sz w:val="24"/>
        </w:rPr>
        <w:t xml:space="preserve">Por lo que </w:t>
      </w:r>
      <w:r w:rsidRPr="009441CC">
        <w:rPr>
          <w:rFonts w:ascii="Palatino Linotype" w:eastAsia="Calibri" w:hAnsi="Palatino Linotype" w:cs="Arial"/>
          <w:sz w:val="24"/>
          <w:szCs w:val="24"/>
        </w:rPr>
        <w:t xml:space="preserve">se entiende que, </w:t>
      </w:r>
      <w:r w:rsidRPr="009441CC">
        <w:rPr>
          <w:rFonts w:ascii="Palatino Linotype" w:eastAsia="Calibri" w:hAnsi="Palatino Linotype" w:cs="Arial"/>
          <w:bCs/>
          <w:sz w:val="24"/>
          <w:szCs w:val="24"/>
        </w:rPr>
        <w:t>el</w:t>
      </w:r>
      <w:r w:rsidRPr="009441CC">
        <w:rPr>
          <w:rFonts w:ascii="Palatino Linotype" w:eastAsia="Calibri" w:hAnsi="Palatino Linotype" w:cs="Arial"/>
          <w:b/>
          <w:sz w:val="24"/>
          <w:szCs w:val="24"/>
        </w:rPr>
        <w:t xml:space="preserve"> Sujeto Obligado</w:t>
      </w:r>
      <w:r w:rsidRPr="009441CC">
        <w:rPr>
          <w:rFonts w:ascii="Palatino Linotype" w:eastAsia="Calibri" w:hAnsi="Palatino Linotype" w:cs="Arial"/>
          <w:sz w:val="24"/>
          <w:szCs w:val="24"/>
        </w:rPr>
        <w:t xml:space="preserve"> no se encuentra en posibilidad de hacer entrega de la información específica que demanda la particular, en razón de que ésta no obra en sus archivos, lo cual encuentra su fundamento en lo establecido en el artículo 12, párrafo segundo de la Ley de Transparencia y Acceso a la Información Pública del Estado de México y Municipios, pues establece que los sujetos obligados sólo proporcionarán la información pública que se les requiera y que obre en sus archivos, </w:t>
      </w:r>
      <w:r w:rsidRPr="009441CC">
        <w:rPr>
          <w:rFonts w:ascii="Palatino Linotype" w:hAnsi="Palatino Linotype" w:cs="Arial"/>
          <w:sz w:val="24"/>
          <w:szCs w:val="24"/>
          <w:lang w:eastAsia="es-MX"/>
        </w:rPr>
        <w:t xml:space="preserve">lo que </w:t>
      </w:r>
      <w:r w:rsidRPr="009441CC">
        <w:rPr>
          <w:rFonts w:ascii="Palatino Linotype" w:hAnsi="Palatino Linotype" w:cs="Arial"/>
          <w:i/>
          <w:sz w:val="24"/>
          <w:szCs w:val="24"/>
          <w:lang w:eastAsia="es-MX"/>
        </w:rPr>
        <w:t>a contrario sensu</w:t>
      </w:r>
      <w:r w:rsidRPr="009441CC">
        <w:rPr>
          <w:rFonts w:ascii="Palatino Linotype" w:hAnsi="Palatino Linotype" w:cs="Arial"/>
          <w:sz w:val="24"/>
          <w:szCs w:val="24"/>
          <w:lang w:eastAsia="es-MX"/>
        </w:rPr>
        <w:t xml:space="preserve"> significa que </w:t>
      </w:r>
      <w:r w:rsidRPr="009441CC">
        <w:rPr>
          <w:rFonts w:ascii="Palatino Linotype" w:hAnsi="Palatino Linotype" w:cs="Arial"/>
          <w:b/>
          <w:bCs/>
          <w:sz w:val="24"/>
          <w:szCs w:val="24"/>
          <w:lang w:eastAsia="es-MX"/>
        </w:rPr>
        <w:t>no se está obligado a proporcionar lo que no obre en sus archivos</w:t>
      </w:r>
      <w:r w:rsidRPr="009441CC">
        <w:rPr>
          <w:rFonts w:ascii="Palatino Linotype" w:hAnsi="Palatino Linotype" w:cs="Arial"/>
          <w:sz w:val="24"/>
          <w:szCs w:val="24"/>
          <w:lang w:eastAsia="es-MX"/>
        </w:rPr>
        <w:t>, mismo que se transcribe a continuación:</w:t>
      </w:r>
    </w:p>
    <w:p w14:paraId="23C0050D" w14:textId="77777777" w:rsidR="00100E72" w:rsidRPr="009441CC" w:rsidRDefault="00100E72" w:rsidP="00100E72">
      <w:pPr>
        <w:spacing w:after="0" w:line="360" w:lineRule="auto"/>
        <w:jc w:val="both"/>
        <w:rPr>
          <w:rFonts w:ascii="Palatino Linotype" w:hAnsi="Palatino Linotype" w:cs="Arial"/>
          <w:sz w:val="24"/>
          <w:szCs w:val="24"/>
          <w:lang w:eastAsia="es-MX"/>
        </w:rPr>
      </w:pPr>
    </w:p>
    <w:p w14:paraId="188E922D" w14:textId="77777777" w:rsidR="00100E72" w:rsidRPr="009441CC" w:rsidRDefault="00100E72" w:rsidP="00100E72">
      <w:pPr>
        <w:spacing w:after="0" w:line="240" w:lineRule="auto"/>
        <w:ind w:left="851" w:right="851"/>
        <w:jc w:val="both"/>
        <w:rPr>
          <w:rFonts w:ascii="Palatino Linotype" w:hAnsi="Palatino Linotype" w:cs="Arial"/>
          <w:i/>
          <w:lang w:eastAsia="es-MX"/>
        </w:rPr>
      </w:pPr>
      <w:r w:rsidRPr="009441CC">
        <w:rPr>
          <w:rFonts w:ascii="Palatino Linotype" w:hAnsi="Palatino Linotype" w:cs="Arial"/>
          <w:b/>
          <w:i/>
          <w:lang w:eastAsia="es-MX"/>
        </w:rPr>
        <w:t>Artículo 12.</w:t>
      </w:r>
      <w:r w:rsidRPr="009441CC">
        <w:rPr>
          <w:rFonts w:ascii="Palatino Linotype" w:hAnsi="Palatino Linotype" w:cs="Arial"/>
          <w:i/>
          <w:lang w:eastAsia="es-MX"/>
        </w:rPr>
        <w:t xml:space="preserve"> Quienes generen, recopilen, administren, manejen, procesen, archiven o conserven información pública serán responsables de la misma en los términos de las disposiciones jurídicas aplicables. </w:t>
      </w:r>
    </w:p>
    <w:p w14:paraId="308A82A5" w14:textId="77777777" w:rsidR="00100E72" w:rsidRPr="009441CC" w:rsidRDefault="00100E72" w:rsidP="00100E72">
      <w:pPr>
        <w:spacing w:after="0" w:line="240" w:lineRule="auto"/>
        <w:ind w:left="851" w:right="851"/>
        <w:jc w:val="both"/>
        <w:rPr>
          <w:rFonts w:ascii="Palatino Linotype" w:hAnsi="Palatino Linotype" w:cs="Arial"/>
          <w:b/>
          <w:i/>
          <w:lang w:eastAsia="es-MX"/>
        </w:rPr>
      </w:pPr>
    </w:p>
    <w:p w14:paraId="646F3097" w14:textId="4DB5DC3A" w:rsidR="00100E72" w:rsidRPr="00AC3927" w:rsidRDefault="00100E72" w:rsidP="00AC3927">
      <w:pPr>
        <w:spacing w:after="0" w:line="240" w:lineRule="auto"/>
        <w:ind w:left="851" w:right="851"/>
        <w:jc w:val="both"/>
        <w:rPr>
          <w:rFonts w:ascii="Palatino Linotype" w:hAnsi="Palatino Linotype" w:cs="Arial"/>
          <w:i/>
          <w:lang w:eastAsia="es-MX"/>
        </w:rPr>
      </w:pPr>
      <w:r w:rsidRPr="009441CC">
        <w:rPr>
          <w:rFonts w:ascii="Palatino Linotype" w:hAnsi="Palatino Linotype" w:cs="Arial"/>
          <w:b/>
          <w:i/>
          <w:lang w:eastAsia="es-MX"/>
        </w:rPr>
        <w:t>Los sujetos obligados sólo proporcionarán la información pública que se les requiera y que obre en sus archivos y en el estado en que ésta se encuentre.</w:t>
      </w:r>
      <w:r w:rsidRPr="009441CC">
        <w:rPr>
          <w:rFonts w:ascii="Palatino Linotype" w:hAnsi="Palatino Linotype" w:cs="Arial"/>
          <w:i/>
          <w:lang w:eastAsia="es-MX"/>
        </w:rPr>
        <w:t xml:space="preserve"> La obligación de proporcionar información no comprende el procesamiento de la </w:t>
      </w:r>
      <w:r w:rsidRPr="009441CC">
        <w:rPr>
          <w:rFonts w:ascii="Palatino Linotype" w:hAnsi="Palatino Linotype" w:cs="Arial"/>
          <w:i/>
          <w:lang w:eastAsia="es-MX"/>
        </w:rPr>
        <w:lastRenderedPageBreak/>
        <w:t>misma, ni el presentarla conforme al interés del solicitante; no estarán obligados a generarla, resumirla, efectuar cálculos o practicar investigaciones.</w:t>
      </w:r>
    </w:p>
    <w:p w14:paraId="18A8012D" w14:textId="77777777" w:rsidR="00100E72" w:rsidRPr="009441CC" w:rsidRDefault="00100E72" w:rsidP="00100E72">
      <w:pPr>
        <w:autoSpaceDE w:val="0"/>
        <w:autoSpaceDN w:val="0"/>
        <w:adjustRightInd w:val="0"/>
        <w:spacing w:after="0" w:line="360" w:lineRule="auto"/>
        <w:jc w:val="both"/>
        <w:rPr>
          <w:rFonts w:ascii="Palatino Linotype" w:eastAsia="Calibri" w:hAnsi="Palatino Linotype" w:cs="Arial"/>
          <w:sz w:val="24"/>
          <w:szCs w:val="24"/>
        </w:rPr>
      </w:pPr>
    </w:p>
    <w:p w14:paraId="0041D98B" w14:textId="77777777" w:rsidR="00100E72" w:rsidRPr="009441CC" w:rsidRDefault="00100E72" w:rsidP="00100E72">
      <w:pPr>
        <w:autoSpaceDE w:val="0"/>
        <w:autoSpaceDN w:val="0"/>
        <w:adjustRightInd w:val="0"/>
        <w:spacing w:after="0" w:line="360" w:lineRule="auto"/>
        <w:jc w:val="both"/>
        <w:rPr>
          <w:rFonts w:ascii="Palatino Linotype" w:eastAsia="Calibri" w:hAnsi="Palatino Linotype" w:cs="Arial"/>
          <w:sz w:val="24"/>
          <w:szCs w:val="24"/>
        </w:rPr>
      </w:pPr>
      <w:r w:rsidRPr="009441CC">
        <w:rPr>
          <w:rFonts w:ascii="Palatino Linotype" w:eastAsia="Calibri" w:hAnsi="Palatino Linotype" w:cs="Arial"/>
          <w:sz w:val="24"/>
          <w:szCs w:val="24"/>
        </w:rPr>
        <w:t xml:space="preserve">En tal tesitura, la respuesta emitida por </w:t>
      </w:r>
      <w:r w:rsidRPr="009441CC">
        <w:rPr>
          <w:rFonts w:ascii="Palatino Linotype" w:eastAsia="Calibri" w:hAnsi="Palatino Linotype" w:cs="Arial"/>
          <w:b/>
          <w:sz w:val="24"/>
          <w:szCs w:val="24"/>
        </w:rPr>
        <w:t>el Sujeto Obligado</w:t>
      </w:r>
      <w:r w:rsidRPr="009441CC">
        <w:rPr>
          <w:rFonts w:ascii="Palatino Linotype" w:eastAsia="Calibri" w:hAnsi="Palatino Linotype" w:cs="Arial"/>
          <w:sz w:val="24"/>
          <w:szCs w:val="24"/>
        </w:rPr>
        <w:t xml:space="preserve"> tiene la presunción legal de ser verídica, considerado que fue emitida por un servidor público en ejercicio de sus funciones, lo que conlleva la presunción de veracidad de todo acto administrativo.</w:t>
      </w:r>
    </w:p>
    <w:p w14:paraId="794353D4" w14:textId="77777777" w:rsidR="00100E72" w:rsidRPr="009441CC" w:rsidRDefault="00100E72" w:rsidP="00100E72">
      <w:pPr>
        <w:autoSpaceDE w:val="0"/>
        <w:autoSpaceDN w:val="0"/>
        <w:adjustRightInd w:val="0"/>
        <w:spacing w:after="0" w:line="360" w:lineRule="auto"/>
        <w:jc w:val="both"/>
        <w:rPr>
          <w:rFonts w:ascii="Palatino Linotype" w:eastAsia="Calibri" w:hAnsi="Palatino Linotype" w:cs="Arial"/>
          <w:sz w:val="24"/>
          <w:szCs w:val="24"/>
        </w:rPr>
      </w:pPr>
    </w:p>
    <w:p w14:paraId="26F3DDE9" w14:textId="0D38045F" w:rsidR="00100E72" w:rsidRPr="009441CC" w:rsidRDefault="00100E72" w:rsidP="00100E72">
      <w:pPr>
        <w:spacing w:after="0" w:line="360" w:lineRule="auto"/>
        <w:jc w:val="both"/>
        <w:rPr>
          <w:rFonts w:ascii="Palatino Linotype" w:hAnsi="Palatino Linotype" w:cs="Arial"/>
          <w:sz w:val="24"/>
          <w:szCs w:val="24"/>
          <w:lang w:eastAsia="es-MX"/>
        </w:rPr>
      </w:pPr>
      <w:r w:rsidRPr="009441CC">
        <w:rPr>
          <w:rFonts w:ascii="Palatino Linotype" w:hAnsi="Palatino Linotype"/>
          <w:sz w:val="24"/>
          <w:szCs w:val="24"/>
        </w:rPr>
        <w:t xml:space="preserve">En ese tenor, se tiene que el </w:t>
      </w:r>
      <w:r w:rsidRPr="009441CC">
        <w:rPr>
          <w:rFonts w:ascii="Palatino Linotype" w:hAnsi="Palatino Linotype"/>
          <w:b/>
          <w:sz w:val="24"/>
          <w:szCs w:val="24"/>
        </w:rPr>
        <w:t>Sujeto Obligado</w:t>
      </w:r>
      <w:r w:rsidRPr="009441CC">
        <w:rPr>
          <w:rFonts w:ascii="Palatino Linotype" w:hAnsi="Palatino Linotype"/>
          <w:sz w:val="24"/>
          <w:szCs w:val="24"/>
        </w:rPr>
        <w:t xml:space="preserve"> no puede presentar la información solicitada por </w:t>
      </w:r>
      <w:r w:rsidR="00B075E3" w:rsidRPr="009441CC">
        <w:rPr>
          <w:rFonts w:ascii="Palatino Linotype" w:hAnsi="Palatino Linotype"/>
          <w:sz w:val="24"/>
          <w:szCs w:val="24"/>
        </w:rPr>
        <w:t>el</w:t>
      </w:r>
      <w:r w:rsidRPr="009441CC">
        <w:rPr>
          <w:rFonts w:ascii="Palatino Linotype" w:hAnsi="Palatino Linotype"/>
          <w:sz w:val="24"/>
          <w:szCs w:val="24"/>
        </w:rPr>
        <w:t xml:space="preserve"> </w:t>
      </w:r>
      <w:r w:rsidRPr="009441CC">
        <w:rPr>
          <w:rFonts w:ascii="Palatino Linotype" w:hAnsi="Palatino Linotype"/>
          <w:b/>
          <w:sz w:val="24"/>
          <w:szCs w:val="24"/>
        </w:rPr>
        <w:t>Recurrente</w:t>
      </w:r>
      <w:r w:rsidRPr="009441CC">
        <w:rPr>
          <w:rFonts w:ascii="Palatino Linotype" w:hAnsi="Palatino Linotype"/>
          <w:sz w:val="24"/>
          <w:szCs w:val="24"/>
        </w:rPr>
        <w:t xml:space="preserve">, toda vez que no existe, pues esta no ha sido generada, administrada o poseída por el </w:t>
      </w:r>
      <w:r w:rsidRPr="009441CC">
        <w:rPr>
          <w:rFonts w:ascii="Palatino Linotype" w:hAnsi="Palatino Linotype"/>
          <w:b/>
          <w:sz w:val="24"/>
          <w:szCs w:val="24"/>
        </w:rPr>
        <w:t>Sujeto Obligado</w:t>
      </w:r>
      <w:r w:rsidRPr="009441CC">
        <w:rPr>
          <w:rFonts w:ascii="Palatino Linotype" w:hAnsi="Palatino Linotype"/>
          <w:sz w:val="24"/>
          <w:szCs w:val="24"/>
        </w:rPr>
        <w:t xml:space="preserve"> en ejercicio de sus atribuciones. </w:t>
      </w:r>
      <w:r w:rsidRPr="009441CC">
        <w:rPr>
          <w:rFonts w:ascii="Palatino Linotype" w:hAnsi="Palatino Linotype" w:cs="Arial"/>
          <w:sz w:val="24"/>
          <w:szCs w:val="24"/>
          <w:lang w:eastAsia="es-MX"/>
        </w:rPr>
        <w:t xml:space="preserve">Por lo </w:t>
      </w:r>
      <w:r w:rsidR="00502DDC" w:rsidRPr="009441CC">
        <w:rPr>
          <w:rFonts w:ascii="Palatino Linotype" w:hAnsi="Palatino Linotype" w:cs="Arial"/>
          <w:sz w:val="24"/>
          <w:szCs w:val="24"/>
          <w:lang w:eastAsia="es-MX"/>
        </w:rPr>
        <w:t>tanto,</w:t>
      </w:r>
      <w:r w:rsidRPr="009441CC">
        <w:rPr>
          <w:rFonts w:ascii="Palatino Linotype" w:hAnsi="Palatino Linotype" w:cs="Arial"/>
          <w:sz w:val="24"/>
          <w:szCs w:val="24"/>
          <w:lang w:eastAsia="es-MX"/>
        </w:rPr>
        <w:t xml:space="preserve"> resulta evidente que el </w:t>
      </w:r>
      <w:r w:rsidRPr="009441CC">
        <w:rPr>
          <w:rFonts w:ascii="Palatino Linotype" w:hAnsi="Palatino Linotype" w:cs="Arial"/>
          <w:b/>
          <w:sz w:val="24"/>
          <w:szCs w:val="24"/>
          <w:lang w:eastAsia="es-MX"/>
        </w:rPr>
        <w:t>Sujeto Obligado</w:t>
      </w:r>
      <w:r w:rsidRPr="009441CC">
        <w:rPr>
          <w:rFonts w:ascii="Palatino Linotype" w:hAnsi="Palatino Linotype" w:cs="Arial"/>
          <w:sz w:val="24"/>
          <w:szCs w:val="24"/>
          <w:lang w:eastAsia="es-MX"/>
        </w:rPr>
        <w:t xml:space="preserve"> no generó, administró o poseyó dicha información en los términos referidos por </w:t>
      </w:r>
      <w:r w:rsidR="00262F00" w:rsidRPr="009441CC">
        <w:rPr>
          <w:rFonts w:ascii="Palatino Linotype" w:hAnsi="Palatino Linotype" w:cs="Arial"/>
          <w:sz w:val="24"/>
          <w:szCs w:val="24"/>
          <w:lang w:eastAsia="es-MX"/>
        </w:rPr>
        <w:t>el</w:t>
      </w:r>
      <w:r w:rsidRPr="009441CC">
        <w:rPr>
          <w:rFonts w:ascii="Palatino Linotype" w:hAnsi="Palatino Linotype" w:cs="Arial"/>
          <w:sz w:val="24"/>
          <w:szCs w:val="24"/>
          <w:lang w:eastAsia="es-MX"/>
        </w:rPr>
        <w:t xml:space="preserve"> hoy Recurrente, por tanto, dicha información no puede fácticamente obrar en los archivos del </w:t>
      </w:r>
      <w:r w:rsidRPr="009441CC">
        <w:rPr>
          <w:rFonts w:ascii="Palatino Linotype" w:hAnsi="Palatino Linotype" w:cs="Arial"/>
          <w:b/>
          <w:sz w:val="24"/>
          <w:szCs w:val="24"/>
          <w:lang w:eastAsia="es-MX"/>
        </w:rPr>
        <w:t>Sujeto Obligado</w:t>
      </w:r>
      <w:r w:rsidRPr="009441CC">
        <w:rPr>
          <w:rFonts w:ascii="Palatino Linotype" w:hAnsi="Palatino Linotype" w:cs="Arial"/>
          <w:sz w:val="24"/>
          <w:szCs w:val="24"/>
          <w:lang w:eastAsia="es-MX"/>
        </w:rPr>
        <w:t>, ya que no puede probarse por ser lógica y materialmente imposible.</w:t>
      </w:r>
    </w:p>
    <w:p w14:paraId="06C062D7" w14:textId="77777777" w:rsidR="00035872" w:rsidRPr="009441CC" w:rsidRDefault="00035872" w:rsidP="00100E72">
      <w:pPr>
        <w:spacing w:after="0" w:line="360" w:lineRule="auto"/>
        <w:jc w:val="both"/>
        <w:rPr>
          <w:rFonts w:ascii="Palatino Linotype" w:hAnsi="Palatino Linotype" w:cs="Arial"/>
          <w:sz w:val="24"/>
          <w:szCs w:val="24"/>
          <w:lang w:eastAsia="es-MX"/>
        </w:rPr>
      </w:pPr>
    </w:p>
    <w:p w14:paraId="122542E6" w14:textId="18482B56" w:rsidR="00100E72" w:rsidRDefault="00100E72" w:rsidP="00100E72">
      <w:pPr>
        <w:spacing w:after="0" w:line="360" w:lineRule="auto"/>
        <w:jc w:val="both"/>
        <w:rPr>
          <w:rFonts w:ascii="Palatino Linotype" w:hAnsi="Palatino Linotype" w:cs="Arial"/>
          <w:sz w:val="24"/>
          <w:szCs w:val="24"/>
          <w:lang w:eastAsia="es-MX"/>
        </w:rPr>
      </w:pPr>
      <w:r w:rsidRPr="009441CC">
        <w:rPr>
          <w:rFonts w:ascii="Palatino Linotype" w:hAnsi="Palatino Linotype" w:cs="Arial"/>
          <w:sz w:val="24"/>
          <w:szCs w:val="24"/>
          <w:lang w:eastAsia="es-MX"/>
        </w:rPr>
        <w:t>Asimismo, no se trata de un caso por el cual la negación del hecho implique la afirmación del mismo, simplemente se está ante una notoria y evidente inexistencia fáctica de la información solicitada.</w:t>
      </w:r>
    </w:p>
    <w:p w14:paraId="09D94CCD" w14:textId="77777777" w:rsidR="00100E72" w:rsidRPr="009441CC" w:rsidRDefault="00100E72" w:rsidP="00684482">
      <w:pPr>
        <w:spacing w:after="0" w:line="360" w:lineRule="auto"/>
        <w:rPr>
          <w:rFonts w:ascii="Times New Roman" w:eastAsia="Times New Roman" w:hAnsi="Times New Roman" w:cs="Times New Roman"/>
          <w:sz w:val="24"/>
          <w:szCs w:val="24"/>
          <w:lang w:eastAsia="es-ES"/>
        </w:rPr>
      </w:pPr>
    </w:p>
    <w:p w14:paraId="04F0A3EE" w14:textId="63F35F1F" w:rsidR="00684482" w:rsidRPr="009441CC" w:rsidRDefault="00100E72" w:rsidP="00684482">
      <w:pPr>
        <w:spacing w:after="0" w:line="360" w:lineRule="auto"/>
        <w:jc w:val="both"/>
        <w:rPr>
          <w:rFonts w:ascii="Palatino Linotype" w:eastAsia="Calibri" w:hAnsi="Palatino Linotype" w:cs="Arial"/>
          <w:sz w:val="24"/>
        </w:rPr>
      </w:pPr>
      <w:r w:rsidRPr="009441CC">
        <w:rPr>
          <w:rFonts w:ascii="Palatino Linotype" w:eastAsia="Calibri" w:hAnsi="Palatino Linotype" w:cs="Times New Roman"/>
          <w:sz w:val="24"/>
        </w:rPr>
        <w:t xml:space="preserve">Aunado a lo que establece la Ley de Transparencia y Acceso a la Información Pública del Estado de México y Municipios </w:t>
      </w:r>
      <w:r w:rsidR="007D065D" w:rsidRPr="009441CC">
        <w:rPr>
          <w:rFonts w:ascii="Palatino Linotype" w:eastAsia="Calibri" w:hAnsi="Palatino Linotype" w:cs="Times New Roman"/>
          <w:sz w:val="24"/>
        </w:rPr>
        <w:t>en sus artículos 3, 4 y 12 citados con anterioridad</w:t>
      </w:r>
      <w:r w:rsidRPr="009441CC">
        <w:rPr>
          <w:rFonts w:ascii="Palatino Linotype" w:eastAsia="Calibri" w:hAnsi="Palatino Linotype" w:cs="Arial"/>
          <w:sz w:val="24"/>
        </w:rPr>
        <w:t>,</w:t>
      </w:r>
      <w:r w:rsidR="007D065D" w:rsidRPr="009441CC">
        <w:rPr>
          <w:rFonts w:ascii="Palatino Linotype" w:eastAsia="Calibri" w:hAnsi="Palatino Linotype" w:cs="Arial"/>
          <w:sz w:val="24"/>
        </w:rPr>
        <w:t xml:space="preserve"> de los cuales</w:t>
      </w:r>
      <w:r w:rsidRPr="009441CC">
        <w:rPr>
          <w:rFonts w:ascii="Palatino Linotype" w:eastAsia="Calibri" w:hAnsi="Palatino Linotype" w:cs="Arial"/>
          <w:sz w:val="24"/>
        </w:rPr>
        <w:t xml:space="preserve"> se desprende que </w:t>
      </w:r>
      <w:r w:rsidRPr="009441CC">
        <w:rPr>
          <w:rFonts w:ascii="Palatino Linotype" w:eastAsia="Calibri" w:hAnsi="Palatino Linotype" w:cs="Arial"/>
          <w:sz w:val="24"/>
          <w:u w:val="single"/>
        </w:rPr>
        <w:t>la información pública es la contenida en los documentos que los Sujetos Obligados generan en ejercicio de sus atribuciones</w:t>
      </w:r>
      <w:r w:rsidRPr="009441CC">
        <w:rPr>
          <w:rFonts w:ascii="Palatino Linotype" w:eastAsia="Calibri" w:hAnsi="Palatino Linotype" w:cs="Arial"/>
          <w:sz w:val="24"/>
        </w:rPr>
        <w:t xml:space="preserve">, siendo así que dichos documentos se constituyen por los expedientes, reportes, estudios, </w:t>
      </w:r>
      <w:r w:rsidRPr="009441CC">
        <w:rPr>
          <w:rFonts w:ascii="Palatino Linotype" w:eastAsia="Calibri" w:hAnsi="Palatino Linotype" w:cs="Arial"/>
          <w:sz w:val="24"/>
        </w:rPr>
        <w:lastRenderedPageBreak/>
        <w:t>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siendo que dichos documentos pueden estar en cualquier medio, sea escrito, impreso, sonoro, visual, electrónico, informático u holográfico; y el derecho de acceso a la información es la facultad que tiene toda persona para acceder a la información pública generada o en poder de los Sujetos Obligados conforme a la Ley de la materia.</w:t>
      </w:r>
    </w:p>
    <w:p w14:paraId="2681EA99" w14:textId="77777777" w:rsidR="004C4F5F" w:rsidRPr="009441CC" w:rsidRDefault="004C4F5F" w:rsidP="00684482">
      <w:pPr>
        <w:spacing w:after="0" w:line="360" w:lineRule="auto"/>
        <w:jc w:val="both"/>
        <w:rPr>
          <w:rFonts w:ascii="Palatino Linotype" w:eastAsia="Calibri" w:hAnsi="Palatino Linotype" w:cs="Arial"/>
          <w:sz w:val="24"/>
        </w:rPr>
      </w:pPr>
    </w:p>
    <w:p w14:paraId="1A1CD219" w14:textId="0680C8A1" w:rsidR="00100E72" w:rsidRPr="009441CC" w:rsidRDefault="00100E72" w:rsidP="00684482">
      <w:pPr>
        <w:spacing w:after="0" w:line="360" w:lineRule="auto"/>
        <w:jc w:val="both"/>
        <w:rPr>
          <w:rFonts w:ascii="Palatino Linotype" w:eastAsia="Calibri" w:hAnsi="Palatino Linotype" w:cs="Arial"/>
          <w:sz w:val="24"/>
        </w:rPr>
      </w:pPr>
      <w:r w:rsidRPr="009441CC">
        <w:rPr>
          <w:rFonts w:ascii="Palatino Linotype" w:eastAsia="Calibri" w:hAnsi="Palatino Linotype" w:cs="Arial"/>
          <w:sz w:val="24"/>
        </w:rPr>
        <w:t>Así también, se dispone que</w:t>
      </w:r>
      <w:r w:rsidRPr="009441CC">
        <w:rPr>
          <w:rFonts w:ascii="Palatino Linotype" w:eastAsia="Calibri" w:hAnsi="Palatino Linotype" w:cs="Times New Roman"/>
          <w:sz w:val="24"/>
        </w:rPr>
        <w:t xml:space="preserve"> </w:t>
      </w:r>
      <w:r w:rsidRPr="009441CC">
        <w:rPr>
          <w:rFonts w:ascii="Palatino Linotype" w:eastAsia="Calibri" w:hAnsi="Palatino Linotype" w:cs="Arial"/>
          <w:sz w:val="24"/>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159D8E79" w14:textId="77777777" w:rsidR="00684482" w:rsidRPr="009441CC" w:rsidRDefault="00684482" w:rsidP="00684482">
      <w:pPr>
        <w:spacing w:after="0" w:line="360" w:lineRule="auto"/>
        <w:jc w:val="both"/>
        <w:rPr>
          <w:rFonts w:ascii="Palatino Linotype" w:eastAsia="Calibri" w:hAnsi="Palatino Linotype" w:cs="Arial"/>
          <w:sz w:val="24"/>
        </w:rPr>
      </w:pPr>
    </w:p>
    <w:p w14:paraId="55D255B5" w14:textId="76F2A325" w:rsidR="00100E72" w:rsidRDefault="00100E72" w:rsidP="00AC3927">
      <w:pPr>
        <w:spacing w:after="0" w:line="360" w:lineRule="auto"/>
        <w:jc w:val="both"/>
        <w:rPr>
          <w:rFonts w:ascii="Palatino Linotype" w:eastAsia="Calibri" w:hAnsi="Palatino Linotype" w:cs="Arial"/>
          <w:sz w:val="24"/>
        </w:rPr>
      </w:pPr>
      <w:r w:rsidRPr="009441CC">
        <w:rPr>
          <w:rFonts w:ascii="Palatino Linotype" w:eastAsia="Calibri" w:hAnsi="Palatino Linotype" w:cs="Arial"/>
          <w:sz w:val="24"/>
        </w:rPr>
        <w:t xml:space="preserve">En este contexto, </w:t>
      </w:r>
      <w:r w:rsidRPr="009441CC">
        <w:rPr>
          <w:rFonts w:ascii="Palatino Linotype" w:eastAsia="Calibri" w:hAnsi="Palatino Linotype" w:cs="Arial"/>
          <w:sz w:val="24"/>
          <w:lang w:eastAsia="es-MX"/>
        </w:rPr>
        <w:t xml:space="preserve">el </w:t>
      </w:r>
      <w:r w:rsidRPr="009441CC">
        <w:rPr>
          <w:rFonts w:ascii="Palatino Linotype" w:eastAsia="Calibri" w:hAnsi="Palatino Linotype" w:cs="Arial"/>
          <w:b/>
          <w:sz w:val="24"/>
          <w:lang w:eastAsia="es-MX"/>
        </w:rPr>
        <w:t>Sujeto Obligado</w:t>
      </w:r>
      <w:r w:rsidRPr="009441CC">
        <w:rPr>
          <w:rFonts w:ascii="Palatino Linotype" w:eastAsia="Calibri" w:hAnsi="Palatino Linotype" w:cs="Arial"/>
          <w:sz w:val="24"/>
        </w:rPr>
        <w:t xml:space="preserve"> no está obligado a generar documento </w:t>
      </w:r>
      <w:r w:rsidRPr="009441CC">
        <w:rPr>
          <w:rFonts w:ascii="Palatino Linotype" w:eastAsia="Calibri" w:hAnsi="Palatino Linotype" w:cs="Arial"/>
          <w:b/>
          <w:i/>
          <w:sz w:val="24"/>
        </w:rPr>
        <w:t>ad hoc</w:t>
      </w:r>
      <w:r w:rsidRPr="009441CC">
        <w:rPr>
          <w:rFonts w:ascii="Palatino Linotype" w:eastAsia="Calibri" w:hAnsi="Palatino Linotype" w:cs="Arial"/>
          <w:sz w:val="24"/>
        </w:rPr>
        <w:t xml:space="preserve"> para para satisfacer el derecho de acceso, situación que no está permitida dentro de la materia de acceso a la información.</w:t>
      </w:r>
    </w:p>
    <w:p w14:paraId="511EBC3E" w14:textId="77777777" w:rsidR="00AC3927" w:rsidRPr="00AC3927" w:rsidRDefault="00AC3927" w:rsidP="00AC3927">
      <w:pPr>
        <w:spacing w:after="0" w:line="360" w:lineRule="auto"/>
        <w:jc w:val="both"/>
        <w:rPr>
          <w:rFonts w:ascii="Palatino Linotype" w:eastAsia="Calibri" w:hAnsi="Palatino Linotype" w:cs="Arial"/>
          <w:sz w:val="24"/>
        </w:rPr>
      </w:pPr>
    </w:p>
    <w:p w14:paraId="012EE8AF" w14:textId="77777777" w:rsidR="00100E72" w:rsidRPr="009441CC" w:rsidRDefault="00100E72" w:rsidP="00100E72">
      <w:pPr>
        <w:spacing w:line="360" w:lineRule="auto"/>
        <w:jc w:val="both"/>
        <w:rPr>
          <w:rFonts w:ascii="Palatino Linotype" w:eastAsia="Calibri" w:hAnsi="Palatino Linotype" w:cs="Times New Roman"/>
          <w:b/>
          <w:bCs/>
          <w:color w:val="000000"/>
          <w:sz w:val="24"/>
        </w:rPr>
      </w:pPr>
      <w:r w:rsidRPr="009441CC">
        <w:rPr>
          <w:rFonts w:ascii="Palatino Linotype" w:eastAsia="Calibri" w:hAnsi="Palatino Linotype" w:cs="Arial"/>
          <w:color w:val="000000"/>
          <w:sz w:val="24"/>
        </w:rPr>
        <w:lastRenderedPageBreak/>
        <w:t xml:space="preserve">Como apoyo a lo anterior, es aplicable el Criterio 03-17, emitido por </w:t>
      </w:r>
      <w:r w:rsidRPr="009441CC">
        <w:rPr>
          <w:rFonts w:ascii="Palatino Linotype" w:eastAsia="Arial Unicode MS" w:hAnsi="Palatino Linotype" w:cs="Arial"/>
          <w:color w:val="000000"/>
          <w:sz w:val="24"/>
        </w:rPr>
        <w:t>el Instituto Nacional de Transparencia, Acceso a la Información y Protección de Datos Personales,</w:t>
      </w:r>
      <w:r w:rsidRPr="009441CC">
        <w:rPr>
          <w:rFonts w:ascii="Palatino Linotype" w:eastAsia="Calibri" w:hAnsi="Palatino Linotype" w:cs="Times New Roman"/>
          <w:bCs/>
          <w:color w:val="000000"/>
          <w:sz w:val="24"/>
        </w:rPr>
        <w:t xml:space="preserve"> que dice:</w:t>
      </w:r>
      <w:r w:rsidRPr="009441CC">
        <w:rPr>
          <w:rFonts w:ascii="Palatino Linotype" w:eastAsia="Calibri" w:hAnsi="Palatino Linotype" w:cs="Times New Roman"/>
          <w:b/>
          <w:bCs/>
          <w:color w:val="000000"/>
          <w:sz w:val="24"/>
        </w:rPr>
        <w:t xml:space="preserve"> </w:t>
      </w:r>
    </w:p>
    <w:p w14:paraId="7FA13293" w14:textId="77777777" w:rsidR="00100E72" w:rsidRPr="009441CC" w:rsidRDefault="00100E72" w:rsidP="00100E72">
      <w:pPr>
        <w:spacing w:line="256" w:lineRule="auto"/>
        <w:ind w:left="851" w:right="850"/>
        <w:jc w:val="both"/>
        <w:rPr>
          <w:rFonts w:ascii="Palatino Linotype" w:eastAsia="Calibri" w:hAnsi="Palatino Linotype" w:cs="Arial"/>
          <w:color w:val="000000"/>
          <w:sz w:val="2"/>
        </w:rPr>
      </w:pPr>
    </w:p>
    <w:p w14:paraId="661E29A9" w14:textId="77777777" w:rsidR="00100E72" w:rsidRPr="009441CC" w:rsidRDefault="00100E72" w:rsidP="00100E72">
      <w:pPr>
        <w:spacing w:line="256" w:lineRule="auto"/>
        <w:ind w:left="851" w:right="901"/>
        <w:jc w:val="both"/>
        <w:rPr>
          <w:rFonts w:ascii="Palatino Linotype" w:eastAsia="Calibri" w:hAnsi="Palatino Linotype" w:cs="Arial"/>
          <w:i/>
          <w:color w:val="000000"/>
        </w:rPr>
      </w:pPr>
      <w:r w:rsidRPr="009441CC">
        <w:rPr>
          <w:rFonts w:ascii="Palatino Linotype" w:eastAsia="Calibri" w:hAnsi="Palatino Linotype" w:cs="Arial"/>
          <w:i/>
          <w:color w:val="000000"/>
        </w:rPr>
        <w:t>“</w:t>
      </w:r>
      <w:r w:rsidRPr="009441CC">
        <w:rPr>
          <w:rFonts w:ascii="Palatino Linotype" w:eastAsia="Calibri" w:hAnsi="Palatino Linotype" w:cs="Arial"/>
          <w:b/>
          <w:i/>
          <w:color w:val="000000"/>
        </w:rPr>
        <w:t>No existe obligación de elaborar documentos ad hoc para atender las solicitudes de acceso a la información.</w:t>
      </w:r>
      <w:r w:rsidRPr="009441CC">
        <w:rPr>
          <w:rFonts w:ascii="Palatino Linotype" w:eastAsia="Calibri"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E31324E" w14:textId="77777777" w:rsidR="00100E72" w:rsidRPr="009441CC" w:rsidRDefault="00100E72" w:rsidP="00100E72">
      <w:pPr>
        <w:spacing w:line="256" w:lineRule="auto"/>
        <w:ind w:left="851" w:right="901"/>
        <w:jc w:val="both"/>
        <w:rPr>
          <w:rFonts w:ascii="Palatino Linotype" w:eastAsia="Calibri" w:hAnsi="Palatino Linotype" w:cs="Arial"/>
          <w:i/>
          <w:color w:val="000000"/>
          <w:sz w:val="2"/>
        </w:rPr>
      </w:pPr>
    </w:p>
    <w:p w14:paraId="3063A21E" w14:textId="77777777" w:rsidR="00100E72" w:rsidRPr="009441CC" w:rsidRDefault="00100E72" w:rsidP="00100E72">
      <w:pPr>
        <w:spacing w:line="256" w:lineRule="auto"/>
        <w:ind w:left="851" w:right="901"/>
        <w:jc w:val="both"/>
        <w:rPr>
          <w:rFonts w:ascii="Palatino Linotype" w:eastAsia="Calibri" w:hAnsi="Palatino Linotype" w:cs="Arial"/>
          <w:i/>
          <w:color w:val="000000"/>
          <w:sz w:val="20"/>
        </w:rPr>
      </w:pPr>
      <w:r w:rsidRPr="009441CC">
        <w:rPr>
          <w:rFonts w:ascii="Palatino Linotype" w:eastAsia="Calibri" w:hAnsi="Palatino Linotype" w:cs="Arial"/>
          <w:i/>
          <w:color w:val="000000"/>
          <w:sz w:val="20"/>
        </w:rPr>
        <w:t xml:space="preserve">Resoluciones: </w:t>
      </w:r>
    </w:p>
    <w:p w14:paraId="794F332F" w14:textId="77777777" w:rsidR="00100E72" w:rsidRPr="009441CC" w:rsidRDefault="00100E72" w:rsidP="00100E72">
      <w:pPr>
        <w:spacing w:line="256" w:lineRule="auto"/>
        <w:ind w:left="851" w:right="901"/>
        <w:jc w:val="both"/>
        <w:rPr>
          <w:rFonts w:ascii="Palatino Linotype" w:eastAsia="Calibri" w:hAnsi="Palatino Linotype" w:cs="Arial"/>
          <w:i/>
          <w:color w:val="000000"/>
          <w:sz w:val="20"/>
        </w:rPr>
      </w:pPr>
      <w:r w:rsidRPr="009441CC">
        <w:rPr>
          <w:rFonts w:ascii="Palatino Linotype" w:eastAsia="Calibri" w:hAnsi="Palatino Linotype" w:cs="Arial"/>
          <w:i/>
          <w:color w:val="000000"/>
          <w:sz w:val="20"/>
        </w:rPr>
        <w:sym w:font="Symbol" w:char="F0B7"/>
      </w:r>
      <w:r w:rsidRPr="009441CC">
        <w:rPr>
          <w:rFonts w:ascii="Palatino Linotype" w:eastAsia="Calibri" w:hAnsi="Palatino Linotype" w:cs="Arial"/>
          <w:i/>
          <w:color w:val="000000"/>
          <w:sz w:val="20"/>
        </w:rPr>
        <w:t xml:space="preserve"> RRA 0050/16. Instituto Nacional para la Evaluación de la Educación. 13 julio de 2016. Por unanimidad. Comisionado Ponente: Francisco Javier Acuña Llamas.</w:t>
      </w:r>
    </w:p>
    <w:p w14:paraId="6E6B8D8E" w14:textId="77777777" w:rsidR="00100E72" w:rsidRPr="009441CC" w:rsidRDefault="00100E72" w:rsidP="00100E72">
      <w:pPr>
        <w:spacing w:line="256" w:lineRule="auto"/>
        <w:ind w:left="851" w:right="901"/>
        <w:jc w:val="both"/>
        <w:rPr>
          <w:rFonts w:ascii="Palatino Linotype" w:eastAsia="Calibri" w:hAnsi="Palatino Linotype" w:cs="Arial"/>
          <w:i/>
          <w:color w:val="000000"/>
          <w:sz w:val="20"/>
        </w:rPr>
      </w:pPr>
      <w:r w:rsidRPr="009441CC">
        <w:rPr>
          <w:rFonts w:ascii="Palatino Linotype" w:eastAsia="Calibri" w:hAnsi="Palatino Linotype" w:cs="Arial"/>
          <w:i/>
          <w:color w:val="000000"/>
          <w:sz w:val="20"/>
        </w:rPr>
        <w:sym w:font="Symbol" w:char="F0B7"/>
      </w:r>
      <w:r w:rsidRPr="009441CC">
        <w:rPr>
          <w:rFonts w:ascii="Palatino Linotype" w:eastAsia="Calibri" w:hAnsi="Palatino Linotype" w:cs="Arial"/>
          <w:i/>
          <w:color w:val="000000"/>
          <w:sz w:val="20"/>
        </w:rPr>
        <w:t xml:space="preserve"> RRA 0310/16. Instituto Nacional de Transparencia, Acceso a la Información y Protección de Datos Personales. 10 de agosto de 2016. Por unanimidad. Comisionada Ponente. Areli Cano Guadiana. </w:t>
      </w:r>
    </w:p>
    <w:p w14:paraId="2F22679D" w14:textId="77777777" w:rsidR="00100E72" w:rsidRPr="009441CC" w:rsidRDefault="00100E72" w:rsidP="00100E72">
      <w:pPr>
        <w:spacing w:line="256" w:lineRule="auto"/>
        <w:ind w:left="851" w:right="901"/>
        <w:jc w:val="both"/>
        <w:rPr>
          <w:rFonts w:ascii="Palatino Linotype" w:eastAsia="Calibri" w:hAnsi="Palatino Linotype" w:cs="Arial"/>
          <w:i/>
          <w:color w:val="000000"/>
          <w:sz w:val="20"/>
        </w:rPr>
      </w:pPr>
      <w:r w:rsidRPr="009441CC">
        <w:rPr>
          <w:rFonts w:ascii="Palatino Linotype" w:eastAsia="Calibri" w:hAnsi="Palatino Linotype" w:cs="Arial"/>
          <w:i/>
          <w:color w:val="000000"/>
          <w:sz w:val="20"/>
        </w:rPr>
        <w:sym w:font="Symbol" w:char="F0B7"/>
      </w:r>
      <w:r w:rsidRPr="009441CC">
        <w:rPr>
          <w:rFonts w:ascii="Palatino Linotype" w:eastAsia="Calibri" w:hAnsi="Palatino Linotype" w:cs="Arial"/>
          <w:i/>
          <w:color w:val="000000"/>
          <w:sz w:val="20"/>
        </w:rPr>
        <w:t xml:space="preserve"> RRA 1889/16. Secretaría de Hacienda y Crédito Público. 05 de octubre de 2016. Por unanimidad. Comisionada Ponente. Ximena Puente de la Mora.”</w:t>
      </w:r>
    </w:p>
    <w:p w14:paraId="01571E37" w14:textId="77777777" w:rsidR="00D70911" w:rsidRPr="009441CC" w:rsidRDefault="00D70911" w:rsidP="002638FF">
      <w:pPr>
        <w:pStyle w:val="Sinespaciado"/>
        <w:spacing w:line="360" w:lineRule="auto"/>
        <w:jc w:val="both"/>
        <w:rPr>
          <w:rFonts w:ascii="Palatino Linotype" w:hAnsi="Palatino Linotype"/>
          <w:sz w:val="24"/>
          <w:szCs w:val="24"/>
          <w:lang w:val="es-ES_tradnl"/>
        </w:rPr>
      </w:pPr>
    </w:p>
    <w:p w14:paraId="2E133C8B" w14:textId="6055EF9B" w:rsidR="005571F1" w:rsidRDefault="00135632" w:rsidP="00EA0E98">
      <w:pPr>
        <w:spacing w:after="0" w:line="360" w:lineRule="auto"/>
        <w:contextualSpacing/>
        <w:jc w:val="both"/>
        <w:rPr>
          <w:rFonts w:ascii="Palatino Linotype" w:eastAsia="Times New Roman" w:hAnsi="Palatino Linotype" w:cs="Arial"/>
          <w:color w:val="000000"/>
          <w:sz w:val="24"/>
          <w:szCs w:val="24"/>
          <w:lang w:eastAsia="es-ES"/>
        </w:rPr>
      </w:pPr>
      <w:r w:rsidRPr="009441CC">
        <w:rPr>
          <w:rFonts w:ascii="Palatino Linotype" w:eastAsia="Times New Roman" w:hAnsi="Palatino Linotype" w:cs="Arial"/>
          <w:color w:val="000000"/>
          <w:sz w:val="24"/>
          <w:szCs w:val="24"/>
          <w:lang w:eastAsia="es-ES"/>
        </w:rPr>
        <w:t xml:space="preserve">En conclusión, le asiste la razón al </w:t>
      </w:r>
      <w:r w:rsidRPr="009441CC">
        <w:rPr>
          <w:rFonts w:ascii="Palatino Linotype" w:eastAsia="Times New Roman" w:hAnsi="Palatino Linotype" w:cs="Arial"/>
          <w:b/>
          <w:color w:val="000000"/>
          <w:sz w:val="24"/>
          <w:szCs w:val="24"/>
          <w:lang w:eastAsia="es-ES"/>
        </w:rPr>
        <w:t>Sujeto Obligado</w:t>
      </w:r>
      <w:r w:rsidRPr="009441CC">
        <w:rPr>
          <w:rFonts w:ascii="Palatino Linotype" w:eastAsia="Times New Roman" w:hAnsi="Palatino Linotype" w:cs="Arial"/>
          <w:color w:val="000000"/>
          <w:sz w:val="24"/>
          <w:szCs w:val="24"/>
          <w:lang w:eastAsia="es-ES"/>
        </w:rPr>
        <w:t xml:space="preserve"> porque al informar </w:t>
      </w:r>
      <w:r w:rsidRPr="009441CC">
        <w:rPr>
          <w:rFonts w:ascii="Palatino Linotype" w:hAnsi="Palatino Linotype"/>
          <w:sz w:val="24"/>
          <w:szCs w:val="24"/>
        </w:rPr>
        <w:t xml:space="preserve">que </w:t>
      </w:r>
      <w:r w:rsidR="00AC3927" w:rsidRPr="00AC3927">
        <w:rPr>
          <w:rFonts w:ascii="Palatino Linotype" w:hAnsi="Palatino Linotype"/>
          <w:sz w:val="24"/>
          <w:szCs w:val="24"/>
        </w:rPr>
        <w:t>la falta de inscripción</w:t>
      </w:r>
      <w:r w:rsidR="00AC3927">
        <w:rPr>
          <w:rFonts w:ascii="Palatino Linotype" w:hAnsi="Palatino Linotype"/>
          <w:sz w:val="24"/>
          <w:szCs w:val="24"/>
        </w:rPr>
        <w:t xml:space="preserve"> de los proveedores</w:t>
      </w:r>
      <w:r w:rsidR="00AC3927" w:rsidRPr="00AC3927">
        <w:rPr>
          <w:rFonts w:ascii="Palatino Linotype" w:hAnsi="Palatino Linotype"/>
          <w:sz w:val="24"/>
          <w:szCs w:val="24"/>
        </w:rPr>
        <w:t xml:space="preserve"> en el </w:t>
      </w:r>
      <w:r w:rsidR="0037287E" w:rsidRPr="00AC3927">
        <w:rPr>
          <w:rFonts w:ascii="Palatino Linotype" w:hAnsi="Palatino Linotype"/>
          <w:sz w:val="24"/>
          <w:szCs w:val="24"/>
        </w:rPr>
        <w:t>padrón</w:t>
      </w:r>
      <w:r w:rsidR="00AC3927" w:rsidRPr="00AC3927">
        <w:rPr>
          <w:rFonts w:ascii="Palatino Linotype" w:hAnsi="Palatino Linotype"/>
          <w:sz w:val="24"/>
          <w:szCs w:val="24"/>
        </w:rPr>
        <w:t xml:space="preserve"> no limita la libre concurrencia de los interesados a los procedimientos adquisitivos</w:t>
      </w:r>
      <w:r w:rsidRPr="009441CC">
        <w:rPr>
          <w:rFonts w:ascii="Palatino Linotype" w:eastAsia="Times New Roman" w:hAnsi="Palatino Linotype" w:cs="Arial"/>
          <w:color w:val="000000"/>
          <w:sz w:val="24"/>
          <w:szCs w:val="24"/>
          <w:lang w:eastAsia="es-ES"/>
        </w:rPr>
        <w:t xml:space="preserve">, y al no existir obligación en materia de transparencia que lo constriña a poseer o generar dichos documentales, como se </w:t>
      </w:r>
      <w:r w:rsidRPr="009441CC">
        <w:rPr>
          <w:rFonts w:ascii="Palatino Linotype" w:eastAsia="Times New Roman" w:hAnsi="Palatino Linotype" w:cs="Arial"/>
          <w:color w:val="000000"/>
          <w:sz w:val="24"/>
          <w:szCs w:val="24"/>
          <w:lang w:eastAsia="es-ES"/>
        </w:rPr>
        <w:lastRenderedPageBreak/>
        <w:t>estipuló anteriormente, resultan infundadas las razones o motivos de inconformidad vertidos por el particular.</w:t>
      </w:r>
    </w:p>
    <w:p w14:paraId="29F4C323" w14:textId="77777777" w:rsidR="00DB0DC3" w:rsidRDefault="00DB0DC3" w:rsidP="00EA0E98">
      <w:pPr>
        <w:spacing w:after="0" w:line="360" w:lineRule="auto"/>
        <w:contextualSpacing/>
        <w:jc w:val="both"/>
        <w:rPr>
          <w:rFonts w:ascii="Palatino Linotype" w:eastAsia="Times New Roman" w:hAnsi="Palatino Linotype" w:cs="Arial"/>
          <w:color w:val="000000"/>
          <w:sz w:val="24"/>
          <w:szCs w:val="24"/>
          <w:lang w:eastAsia="es-ES"/>
        </w:rPr>
      </w:pPr>
    </w:p>
    <w:p w14:paraId="1CA84B1F" w14:textId="11E35971" w:rsidR="0037287E" w:rsidRPr="0037287E" w:rsidRDefault="0037287E" w:rsidP="0037287E">
      <w:pPr>
        <w:spacing w:after="0" w:line="360" w:lineRule="auto"/>
        <w:contextualSpacing/>
        <w:jc w:val="both"/>
        <w:rPr>
          <w:rFonts w:ascii="Palatino Linotype" w:eastAsia="Times New Roman" w:hAnsi="Palatino Linotype" w:cs="Arial"/>
          <w:color w:val="000000"/>
          <w:sz w:val="24"/>
          <w:szCs w:val="24"/>
          <w:lang w:val="es-MX" w:eastAsia="es-ES"/>
        </w:rPr>
      </w:pPr>
      <w:r w:rsidRPr="0037287E">
        <w:rPr>
          <w:rFonts w:ascii="Palatino Linotype" w:eastAsia="Times New Roman" w:hAnsi="Palatino Linotype" w:cs="Arial"/>
          <w:color w:val="000000"/>
          <w:sz w:val="24"/>
          <w:szCs w:val="24"/>
          <w:lang w:eastAsia="es-ES"/>
        </w:rPr>
        <w:t xml:space="preserve">Finalmente </w:t>
      </w:r>
      <w:r w:rsidRPr="0037287E">
        <w:rPr>
          <w:rFonts w:ascii="Palatino Linotype" w:eastAsia="Times New Roman" w:hAnsi="Palatino Linotype" w:cs="Arial"/>
          <w:color w:val="000000"/>
          <w:sz w:val="24"/>
          <w:szCs w:val="24"/>
          <w:lang w:val="es-MX" w:eastAsia="es-ES"/>
        </w:rPr>
        <w:t>, no escapa a la óptica de este Órgano Garante, el hecho que la Recurrente manifestó mediante sus  razones o motivos de inconformidad que “</w:t>
      </w:r>
      <w:r w:rsidRPr="0037287E">
        <w:rPr>
          <w:rFonts w:ascii="Palatino Linotype" w:eastAsia="Times New Roman" w:hAnsi="Palatino Linotype" w:cs="Arial"/>
          <w:i/>
          <w:iCs/>
          <w:color w:val="000000"/>
          <w:sz w:val="24"/>
          <w:szCs w:val="24"/>
          <w:lang w:val="es-MX" w:eastAsia="es-ES"/>
        </w:rPr>
        <w:t xml:space="preserve">EN ALGÚN DOCUMENTO QUE SE REALICE EN EL DEPARTAMENTO DE RECURSOS MATERIALES </w:t>
      </w:r>
      <w:r w:rsidRPr="0037287E">
        <w:rPr>
          <w:rFonts w:ascii="Palatino Linotype" w:eastAsia="Times New Roman" w:hAnsi="Palatino Linotype" w:cs="Arial"/>
          <w:b/>
          <w:bCs/>
          <w:i/>
          <w:iCs/>
          <w:color w:val="000000"/>
          <w:sz w:val="24"/>
          <w:szCs w:val="24"/>
          <w:u w:val="single"/>
          <w:lang w:val="es-MX" w:eastAsia="es-ES"/>
        </w:rPr>
        <w:t>DEBE CONSTAR QUE SE HACE UN ESTUDIO DE LO QUE SE REQUIERE Y QUE PROVEEDORES PUEDEN PRESTAR EL SERVICIO U OFRECER LOS BIENES QUE REQUIERA EL ÁREA USUARIA, ESE PRECISAMENTE ES EL DOCUMENTO QUE SOLICITO</w:t>
      </w:r>
      <w:r w:rsidRPr="0037287E">
        <w:rPr>
          <w:rFonts w:ascii="Palatino Linotype" w:eastAsia="Times New Roman" w:hAnsi="Palatino Linotype" w:cs="Arial"/>
          <w:color w:val="000000"/>
          <w:sz w:val="24"/>
          <w:szCs w:val="24"/>
          <w:lang w:val="es-MX" w:eastAsia="es-ES"/>
        </w:rPr>
        <w:t>”, ante ello, resulta claro que añade nuevos puntos a su solicitud de información y se aleja de la materia que dio origen a la respuesta de</w:t>
      </w:r>
      <w:r w:rsidRPr="0037287E">
        <w:rPr>
          <w:rFonts w:ascii="Palatino Linotype" w:eastAsia="Times New Roman" w:hAnsi="Palatino Linotype" w:cs="Arial"/>
          <w:b/>
          <w:color w:val="000000"/>
          <w:sz w:val="24"/>
          <w:szCs w:val="24"/>
          <w:lang w:val="es-MX" w:eastAsia="es-ES"/>
        </w:rPr>
        <w:t xml:space="preserve">l Sujeto Obligado, </w:t>
      </w:r>
      <w:r w:rsidRPr="0037287E">
        <w:rPr>
          <w:rFonts w:ascii="Palatino Linotype" w:eastAsia="Times New Roman" w:hAnsi="Palatino Linotype" w:cs="Arial"/>
          <w:color w:val="000000"/>
          <w:sz w:val="24"/>
          <w:szCs w:val="24"/>
          <w:lang w:val="es-MX" w:eastAsia="es-ES"/>
        </w:rPr>
        <w:t xml:space="preserve">ello en virtud de que </w:t>
      </w:r>
      <w:r>
        <w:rPr>
          <w:rFonts w:ascii="Palatino Linotype" w:eastAsia="Times New Roman" w:hAnsi="Palatino Linotype" w:cs="Arial"/>
          <w:color w:val="000000"/>
          <w:sz w:val="24"/>
          <w:szCs w:val="24"/>
          <w:lang w:val="es-MX" w:eastAsia="es-ES"/>
        </w:rPr>
        <w:t>solicita la entrega de un nuevo documento, correspondiente a los estudios de mercado realizados por el Sujeto Obligado</w:t>
      </w:r>
      <w:r w:rsidRPr="0037287E">
        <w:rPr>
          <w:rFonts w:ascii="Palatino Linotype" w:eastAsia="Times New Roman" w:hAnsi="Palatino Linotype" w:cs="Arial"/>
          <w:color w:val="000000"/>
          <w:sz w:val="24"/>
          <w:szCs w:val="24"/>
          <w:lang w:val="es-MX" w:eastAsia="es-ES"/>
        </w:rPr>
        <w:t>. A mayor abundamiento, los nuevos puntos de la solicitud son considerados “</w:t>
      </w:r>
      <w:r w:rsidRPr="0037287E">
        <w:rPr>
          <w:rFonts w:ascii="Palatino Linotype" w:eastAsia="Times New Roman" w:hAnsi="Palatino Linotype" w:cs="Arial"/>
          <w:b/>
          <w:i/>
          <w:color w:val="000000"/>
          <w:sz w:val="24"/>
          <w:szCs w:val="24"/>
          <w:lang w:val="es-MX" w:eastAsia="es-ES"/>
        </w:rPr>
        <w:t>plus petitio”</w:t>
      </w:r>
      <w:r w:rsidRPr="0037287E">
        <w:rPr>
          <w:rFonts w:ascii="Palatino Linotype" w:eastAsia="Times New Roman" w:hAnsi="Palatino Linotype" w:cs="Arial"/>
          <w:i/>
          <w:color w:val="000000"/>
          <w:sz w:val="24"/>
          <w:szCs w:val="24"/>
          <w:lang w:val="es-MX" w:eastAsia="es-ES"/>
        </w:rPr>
        <w:t xml:space="preserve"> </w:t>
      </w:r>
      <w:r w:rsidRPr="0037287E">
        <w:rPr>
          <w:rFonts w:ascii="Palatino Linotype" w:eastAsia="Times New Roman" w:hAnsi="Palatino Linotype" w:cs="Arial"/>
          <w:color w:val="000000"/>
          <w:sz w:val="24"/>
          <w:szCs w:val="24"/>
          <w:lang w:val="es-MX" w:eastAsia="es-ES"/>
        </w:rPr>
        <w:t>y no son susceptibles de ser valorados.</w:t>
      </w:r>
    </w:p>
    <w:p w14:paraId="7F569530" w14:textId="77777777" w:rsidR="0037287E" w:rsidRPr="0037287E" w:rsidRDefault="0037287E" w:rsidP="0037287E">
      <w:pPr>
        <w:spacing w:after="0" w:line="360" w:lineRule="auto"/>
        <w:contextualSpacing/>
        <w:jc w:val="both"/>
        <w:rPr>
          <w:rFonts w:ascii="Palatino Linotype" w:eastAsia="Times New Roman" w:hAnsi="Palatino Linotype" w:cs="Arial"/>
          <w:color w:val="000000"/>
          <w:sz w:val="24"/>
          <w:szCs w:val="24"/>
          <w:lang w:eastAsia="es-ES"/>
        </w:rPr>
      </w:pPr>
    </w:p>
    <w:p w14:paraId="37A643BB" w14:textId="77777777" w:rsidR="0037287E" w:rsidRPr="0037287E" w:rsidRDefault="0037287E" w:rsidP="0037287E">
      <w:pPr>
        <w:spacing w:after="0" w:line="360" w:lineRule="auto"/>
        <w:contextualSpacing/>
        <w:jc w:val="both"/>
        <w:rPr>
          <w:rFonts w:ascii="Palatino Linotype" w:eastAsia="Times New Roman" w:hAnsi="Palatino Linotype" w:cs="Arial"/>
          <w:color w:val="000000"/>
          <w:sz w:val="24"/>
          <w:szCs w:val="24"/>
          <w:lang w:eastAsia="es-ES"/>
        </w:rPr>
      </w:pPr>
      <w:r w:rsidRPr="0037287E">
        <w:rPr>
          <w:rFonts w:ascii="Palatino Linotype" w:eastAsia="Times New Roman" w:hAnsi="Palatino Linotype" w:cs="Arial"/>
          <w:color w:val="000000"/>
          <w:sz w:val="24"/>
          <w:szCs w:val="24"/>
          <w:lang w:eastAsia="es-ES"/>
        </w:rPr>
        <w:t xml:space="preserve">Viene a colación, el artículo 36 fracción II de la Ley de Transparencia y Acceso a la Información Pública del Estado de México y Municipios, por el cual este Instituto no está facultado para resolver con respecto a ampliaciones a solicitudes de información presentadas por medios distintos a los que señala el artículo 155 del multicitado ordenamiento, por lo que el recurso de revisión no constituye un medio válido para solicitar información adicional.  </w:t>
      </w:r>
    </w:p>
    <w:p w14:paraId="008128FD" w14:textId="77777777" w:rsidR="0037287E" w:rsidRPr="0037287E" w:rsidRDefault="0037287E" w:rsidP="0037287E">
      <w:pPr>
        <w:spacing w:after="0" w:line="360" w:lineRule="auto"/>
        <w:contextualSpacing/>
        <w:jc w:val="both"/>
        <w:rPr>
          <w:rFonts w:ascii="Palatino Linotype" w:eastAsia="Times New Roman" w:hAnsi="Palatino Linotype" w:cs="Arial"/>
          <w:bCs/>
          <w:color w:val="000000"/>
          <w:sz w:val="24"/>
          <w:szCs w:val="24"/>
          <w:lang w:val="es-MX" w:eastAsia="es-ES"/>
        </w:rPr>
      </w:pPr>
    </w:p>
    <w:p w14:paraId="760E3365" w14:textId="77777777" w:rsidR="0037287E" w:rsidRPr="0037287E" w:rsidRDefault="0037287E" w:rsidP="0037287E">
      <w:pPr>
        <w:spacing w:after="0" w:line="360" w:lineRule="auto"/>
        <w:contextualSpacing/>
        <w:jc w:val="both"/>
        <w:rPr>
          <w:rFonts w:ascii="Palatino Linotype" w:eastAsia="Times New Roman" w:hAnsi="Palatino Linotype" w:cs="Arial"/>
          <w:bCs/>
          <w:color w:val="000000"/>
          <w:sz w:val="24"/>
          <w:szCs w:val="24"/>
          <w:lang w:val="es-MX" w:eastAsia="es-ES"/>
        </w:rPr>
      </w:pPr>
      <w:r w:rsidRPr="0037287E">
        <w:rPr>
          <w:rFonts w:ascii="Palatino Linotype" w:eastAsia="Times New Roman" w:hAnsi="Palatino Linotype" w:cs="Arial"/>
          <w:bCs/>
          <w:color w:val="000000"/>
          <w:sz w:val="24"/>
          <w:szCs w:val="24"/>
          <w:lang w:val="es-MX" w:eastAsia="es-ES"/>
        </w:rPr>
        <w:lastRenderedPageBreak/>
        <w:t>Sirve de apoyo a lo anterior por analogía, la Jurisprudencia No. 29 visible a foja 19 del Apéndice al Semanario Judicial de la Federación 1917-1995, Tomo IV, Materia Común, Primera Parte, Tesis de la Suprema Corte de Justicia, que señala:</w:t>
      </w:r>
    </w:p>
    <w:p w14:paraId="19D6A075" w14:textId="77777777" w:rsidR="0037287E" w:rsidRPr="0037287E" w:rsidRDefault="0037287E" w:rsidP="0037287E">
      <w:pPr>
        <w:spacing w:after="0" w:line="360" w:lineRule="auto"/>
        <w:contextualSpacing/>
        <w:jc w:val="both"/>
        <w:rPr>
          <w:rFonts w:ascii="Palatino Linotype" w:eastAsia="Times New Roman" w:hAnsi="Palatino Linotype" w:cs="Arial"/>
          <w:b/>
          <w:bCs/>
          <w:i/>
          <w:color w:val="000000"/>
          <w:sz w:val="24"/>
          <w:szCs w:val="24"/>
          <w:lang w:val="es-MX" w:eastAsia="es-ES"/>
        </w:rPr>
      </w:pPr>
    </w:p>
    <w:p w14:paraId="59D6639F" w14:textId="77777777" w:rsidR="0037287E" w:rsidRPr="0037287E" w:rsidRDefault="0037287E" w:rsidP="0037287E">
      <w:pPr>
        <w:spacing w:after="0" w:line="240" w:lineRule="auto"/>
        <w:ind w:left="567" w:right="567"/>
        <w:contextualSpacing/>
        <w:jc w:val="both"/>
        <w:rPr>
          <w:rFonts w:ascii="Palatino Linotype" w:eastAsia="Times New Roman" w:hAnsi="Palatino Linotype" w:cs="Arial"/>
          <w:b/>
          <w:bCs/>
          <w:i/>
          <w:color w:val="000000"/>
          <w:lang w:val="es-MX" w:eastAsia="es-ES"/>
        </w:rPr>
      </w:pPr>
      <w:r w:rsidRPr="0037287E">
        <w:rPr>
          <w:rFonts w:ascii="Palatino Linotype" w:eastAsia="Times New Roman" w:hAnsi="Palatino Linotype" w:cs="Arial"/>
          <w:b/>
          <w:bCs/>
          <w:i/>
          <w:color w:val="000000"/>
          <w:lang w:val="es-MX" w:eastAsia="es-ES"/>
        </w:rPr>
        <w:t>“AGRAVIOS EN LA REVISIÓN. DEBEN ESTAR EN RELACIÓN DIRECTA CON LOS FUNDAMENTOS Y CONSIDERACIONES DE LA SENTENCIA</w:t>
      </w:r>
    </w:p>
    <w:p w14:paraId="10B8B0AB" w14:textId="77777777" w:rsidR="0037287E" w:rsidRPr="0037287E" w:rsidRDefault="0037287E" w:rsidP="0037287E">
      <w:pPr>
        <w:spacing w:after="0" w:line="240" w:lineRule="auto"/>
        <w:ind w:left="567" w:right="567"/>
        <w:contextualSpacing/>
        <w:jc w:val="both"/>
        <w:rPr>
          <w:rFonts w:ascii="Palatino Linotype" w:eastAsia="Times New Roman" w:hAnsi="Palatino Linotype" w:cs="Arial"/>
          <w:b/>
          <w:bCs/>
          <w:i/>
          <w:color w:val="000000"/>
          <w:u w:val="single"/>
          <w:lang w:val="es-MX" w:eastAsia="es-ES"/>
        </w:rPr>
      </w:pPr>
    </w:p>
    <w:p w14:paraId="185E44CC" w14:textId="77777777" w:rsidR="0037287E" w:rsidRPr="0037287E" w:rsidRDefault="0037287E" w:rsidP="0037287E">
      <w:pPr>
        <w:spacing w:after="0" w:line="240" w:lineRule="auto"/>
        <w:ind w:left="567" w:right="567"/>
        <w:contextualSpacing/>
        <w:jc w:val="both"/>
        <w:rPr>
          <w:rFonts w:ascii="Palatino Linotype" w:eastAsia="Times New Roman" w:hAnsi="Palatino Linotype" w:cs="Arial"/>
          <w:bCs/>
          <w:i/>
          <w:color w:val="000000"/>
          <w:lang w:val="es-MX" w:eastAsia="es-ES"/>
        </w:rPr>
      </w:pPr>
      <w:r w:rsidRPr="0037287E">
        <w:rPr>
          <w:rFonts w:ascii="Palatino Linotype" w:eastAsia="Times New Roman" w:hAnsi="Palatino Linotype" w:cs="Arial"/>
          <w:b/>
          <w:bCs/>
          <w:i/>
          <w:color w:val="000000"/>
          <w:u w:val="single"/>
          <w:lang w:val="es-MX" w:eastAsia="es-ES"/>
        </w:rPr>
        <w:t>Los agravios deben estar en relación directa e inmediata con los fundamentos contenidos en la sentencia que se recurre</w:t>
      </w:r>
      <w:r w:rsidRPr="0037287E">
        <w:rPr>
          <w:rFonts w:ascii="Palatino Linotype" w:eastAsia="Times New Roman" w:hAnsi="Palatino Linotype" w:cs="Arial"/>
          <w:bCs/>
          <w:i/>
          <w:color w:val="000000"/>
          <w:lang w:val="es-MX" w:eastAsia="es-ES"/>
        </w:rPr>
        <w:t xml:space="preserv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r w:rsidRPr="0037287E">
        <w:rPr>
          <w:rFonts w:ascii="Palatino Linotype" w:eastAsia="Times New Roman" w:hAnsi="Palatino Linotype" w:cs="Arial"/>
          <w:b/>
          <w:i/>
          <w:color w:val="000000"/>
          <w:lang w:eastAsia="es-ES"/>
        </w:rPr>
        <w:t>[Sic]</w:t>
      </w:r>
    </w:p>
    <w:p w14:paraId="7382142F" w14:textId="77777777" w:rsidR="0037287E" w:rsidRPr="0037287E" w:rsidRDefault="0037287E" w:rsidP="0037287E">
      <w:pPr>
        <w:spacing w:after="0" w:line="360" w:lineRule="auto"/>
        <w:contextualSpacing/>
        <w:jc w:val="both"/>
        <w:rPr>
          <w:rFonts w:ascii="Palatino Linotype" w:eastAsia="Times New Roman" w:hAnsi="Palatino Linotype" w:cs="Arial"/>
          <w:bCs/>
          <w:color w:val="000000"/>
          <w:sz w:val="24"/>
          <w:szCs w:val="24"/>
          <w:lang w:val="es-MX" w:eastAsia="es-ES"/>
        </w:rPr>
      </w:pPr>
    </w:p>
    <w:p w14:paraId="604D3340" w14:textId="0A5D15D4" w:rsidR="0037287E" w:rsidRPr="0037287E" w:rsidRDefault="0037287E" w:rsidP="0037287E">
      <w:pPr>
        <w:spacing w:after="0" w:line="360" w:lineRule="auto"/>
        <w:contextualSpacing/>
        <w:jc w:val="both"/>
        <w:rPr>
          <w:rFonts w:ascii="Palatino Linotype" w:eastAsia="Times New Roman" w:hAnsi="Palatino Linotype" w:cs="Arial"/>
          <w:bCs/>
          <w:color w:val="000000"/>
          <w:sz w:val="24"/>
          <w:szCs w:val="24"/>
          <w:lang w:val="es-MX" w:eastAsia="es-ES"/>
        </w:rPr>
      </w:pPr>
      <w:r w:rsidRPr="0037287E">
        <w:rPr>
          <w:rFonts w:ascii="Palatino Linotype" w:eastAsia="Times New Roman" w:hAnsi="Palatino Linotype" w:cs="Arial"/>
          <w:bCs/>
          <w:color w:val="000000"/>
          <w:sz w:val="24"/>
          <w:szCs w:val="24"/>
          <w:lang w:val="es-MX" w:eastAsia="es-ES"/>
        </w:rPr>
        <w:t>Por lo anterior, se establece que dentro del recurso de revisión presentado por el</w:t>
      </w:r>
      <w:r w:rsidRPr="0037287E">
        <w:rPr>
          <w:rFonts w:ascii="Palatino Linotype" w:eastAsia="Times New Roman" w:hAnsi="Palatino Linotype" w:cs="Arial"/>
          <w:b/>
          <w:bCs/>
          <w:color w:val="000000"/>
          <w:sz w:val="24"/>
          <w:szCs w:val="24"/>
          <w:lang w:val="es-MX" w:eastAsia="es-ES"/>
        </w:rPr>
        <w:t xml:space="preserve"> Recurrente </w:t>
      </w:r>
      <w:r w:rsidRPr="0037287E">
        <w:rPr>
          <w:rFonts w:ascii="Palatino Linotype" w:eastAsia="Times New Roman" w:hAnsi="Palatino Linotype" w:cs="Arial"/>
          <w:bCs/>
          <w:color w:val="000000"/>
          <w:sz w:val="24"/>
          <w:szCs w:val="24"/>
          <w:lang w:val="es-MX" w:eastAsia="es-ES"/>
        </w:rPr>
        <w:t xml:space="preserve">no debe variar el fondo de </w:t>
      </w:r>
      <w:r w:rsidRPr="0037287E">
        <w:rPr>
          <w:rFonts w:ascii="Palatino Linotype" w:eastAsia="Times New Roman" w:hAnsi="Palatino Linotype" w:cs="Arial"/>
          <w:bCs/>
          <w:i/>
          <w:color w:val="000000"/>
          <w:sz w:val="24"/>
          <w:szCs w:val="24"/>
          <w:lang w:val="es-MX" w:eastAsia="es-ES"/>
        </w:rPr>
        <w:t>la litis,</w:t>
      </w:r>
      <w:r w:rsidRPr="0037287E">
        <w:rPr>
          <w:rFonts w:ascii="Palatino Linotype" w:eastAsia="Times New Roman" w:hAnsi="Palatino Linotype" w:cs="Arial"/>
          <w:bCs/>
          <w:color w:val="000000"/>
          <w:sz w:val="24"/>
          <w:szCs w:val="24"/>
          <w:lang w:val="es-MX" w:eastAsia="es-ES"/>
        </w:rPr>
        <w:t xml:space="preserve"> de tal manera que la manifestación a que se ha hecho referencia y que fue vertida en sus motivos de inconformidad, resulta notoriamente improcedente, pues este Órgano Garante se encuentra imposibilitado para satisfacer requerimientos que no fueron formulados en tiempo y forma. </w:t>
      </w:r>
    </w:p>
    <w:p w14:paraId="0CB418E9" w14:textId="77777777" w:rsidR="0037287E" w:rsidRPr="0037287E" w:rsidRDefault="0037287E" w:rsidP="0037287E">
      <w:pPr>
        <w:spacing w:after="0" w:line="360" w:lineRule="auto"/>
        <w:contextualSpacing/>
        <w:jc w:val="both"/>
        <w:rPr>
          <w:rFonts w:ascii="Palatino Linotype" w:eastAsia="Times New Roman" w:hAnsi="Palatino Linotype" w:cs="Arial"/>
          <w:bCs/>
          <w:color w:val="000000"/>
          <w:sz w:val="24"/>
          <w:szCs w:val="24"/>
          <w:lang w:val="es-MX" w:eastAsia="es-ES"/>
        </w:rPr>
      </w:pPr>
    </w:p>
    <w:p w14:paraId="742C6361" w14:textId="77777777" w:rsidR="0037287E" w:rsidRPr="0037287E" w:rsidRDefault="0037287E" w:rsidP="0037287E">
      <w:pPr>
        <w:spacing w:after="0" w:line="360" w:lineRule="auto"/>
        <w:contextualSpacing/>
        <w:jc w:val="both"/>
        <w:rPr>
          <w:rFonts w:ascii="Palatino Linotype" w:eastAsia="Times New Roman" w:hAnsi="Palatino Linotype" w:cs="Arial"/>
          <w:bCs/>
          <w:color w:val="000000"/>
          <w:sz w:val="24"/>
          <w:szCs w:val="24"/>
          <w:lang w:val="es-MX" w:eastAsia="es-ES"/>
        </w:rPr>
      </w:pPr>
      <w:r w:rsidRPr="0037287E">
        <w:rPr>
          <w:rFonts w:ascii="Palatino Linotype" w:eastAsia="Times New Roman" w:hAnsi="Palatino Linotype" w:cs="Arial"/>
          <w:bCs/>
          <w:color w:val="000000"/>
          <w:sz w:val="24"/>
          <w:szCs w:val="24"/>
          <w:lang w:val="es-MX" w:eastAsia="es-ES"/>
        </w:rPr>
        <w:t>De igual manera, tiene aplicación al respecto por analogía, la tesis aislada número I.8o.A.136 A, de la Novena Época, publicada en el Seminario Oficial de la Federación y su Gaceta Tomo XXIX, Marzo de 2009, página 2887, con número de registro 167607, que lleva por rubro y texto los siguientes:</w:t>
      </w:r>
    </w:p>
    <w:p w14:paraId="65ED7E0A" w14:textId="77777777" w:rsidR="0037287E" w:rsidRPr="0037287E" w:rsidRDefault="0037287E" w:rsidP="0037287E">
      <w:pPr>
        <w:spacing w:after="0" w:line="360" w:lineRule="auto"/>
        <w:contextualSpacing/>
        <w:jc w:val="both"/>
        <w:rPr>
          <w:rFonts w:ascii="Palatino Linotype" w:eastAsia="Times New Roman" w:hAnsi="Palatino Linotype" w:cs="Arial"/>
          <w:color w:val="000000"/>
          <w:sz w:val="24"/>
          <w:szCs w:val="24"/>
          <w:lang w:val="es-MX" w:eastAsia="es-ES"/>
        </w:rPr>
      </w:pPr>
    </w:p>
    <w:p w14:paraId="630944EF" w14:textId="77777777" w:rsidR="0037287E" w:rsidRPr="0037287E" w:rsidRDefault="0037287E" w:rsidP="0037287E">
      <w:pPr>
        <w:spacing w:after="0" w:line="240" w:lineRule="auto"/>
        <w:ind w:left="567" w:right="567"/>
        <w:contextualSpacing/>
        <w:jc w:val="both"/>
        <w:rPr>
          <w:rFonts w:ascii="Palatino Linotype" w:eastAsia="Times New Roman" w:hAnsi="Palatino Linotype" w:cs="Arial"/>
          <w:b/>
          <w:bCs/>
          <w:i/>
          <w:color w:val="000000"/>
          <w:u w:val="single"/>
          <w:lang w:val="es-MX" w:eastAsia="es-ES"/>
        </w:rPr>
      </w:pPr>
      <w:r w:rsidRPr="0037287E">
        <w:rPr>
          <w:rFonts w:ascii="Palatino Linotype" w:eastAsia="Times New Roman" w:hAnsi="Palatino Linotype" w:cs="Arial"/>
          <w:b/>
          <w:bCs/>
          <w:i/>
          <w:color w:val="000000"/>
          <w:lang w:val="es-MX" w:eastAsia="es-ES"/>
        </w:rPr>
        <w:lastRenderedPageBreak/>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w:t>
      </w:r>
      <w:r w:rsidRPr="0037287E">
        <w:rPr>
          <w:rFonts w:ascii="Palatino Linotype" w:eastAsia="Times New Roman" w:hAnsi="Palatino Linotype" w:cs="Arial"/>
          <w:b/>
          <w:bCs/>
          <w:i/>
          <w:color w:val="000000"/>
          <w:u w:val="single"/>
          <w:lang w:val="es-MX" w:eastAsia="es-ES"/>
        </w:rPr>
        <w:t xml:space="preserve">O SEAN DISTINTOS A LOS DE SU PETICIÓN INICIAL. </w:t>
      </w:r>
    </w:p>
    <w:p w14:paraId="75A675F7" w14:textId="77777777" w:rsidR="0037287E" w:rsidRPr="0037287E" w:rsidRDefault="0037287E" w:rsidP="0037287E">
      <w:pPr>
        <w:spacing w:after="0" w:line="240" w:lineRule="auto"/>
        <w:ind w:left="567" w:right="567"/>
        <w:contextualSpacing/>
        <w:jc w:val="both"/>
        <w:rPr>
          <w:rFonts w:ascii="Palatino Linotype" w:eastAsia="Times New Roman" w:hAnsi="Palatino Linotype" w:cs="Arial"/>
          <w:bCs/>
          <w:i/>
          <w:color w:val="000000"/>
          <w:lang w:val="es-MX" w:eastAsia="es-ES"/>
        </w:rPr>
      </w:pPr>
    </w:p>
    <w:p w14:paraId="0E086936" w14:textId="77777777" w:rsidR="0037287E" w:rsidRPr="0037287E" w:rsidRDefault="0037287E" w:rsidP="0037287E">
      <w:pPr>
        <w:spacing w:after="0" w:line="240" w:lineRule="auto"/>
        <w:ind w:left="567" w:right="567"/>
        <w:contextualSpacing/>
        <w:jc w:val="both"/>
        <w:rPr>
          <w:rFonts w:ascii="Palatino Linotype" w:eastAsia="Times New Roman" w:hAnsi="Palatino Linotype" w:cs="Arial"/>
          <w:b/>
          <w:bCs/>
          <w:i/>
          <w:color w:val="000000"/>
          <w:lang w:val="es-MX" w:eastAsia="es-ES"/>
        </w:rPr>
      </w:pPr>
      <w:r w:rsidRPr="0037287E">
        <w:rPr>
          <w:rFonts w:ascii="Palatino Linotype" w:eastAsia="Times New Roman" w:hAnsi="Palatino Linotype" w:cs="Arial"/>
          <w:bCs/>
          <w:i/>
          <w:color w:val="000000"/>
          <w:lang w:val="es-MX" w:eastAsia="es-ES"/>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w:t>
      </w:r>
      <w:r w:rsidRPr="0037287E">
        <w:rPr>
          <w:rFonts w:ascii="Palatino Linotype" w:eastAsia="Times New Roman" w:hAnsi="Palatino Linotype" w:cs="Arial"/>
          <w:b/>
          <w:bCs/>
          <w:i/>
          <w:color w:val="000000"/>
          <w:u w:val="single"/>
          <w:lang w:val="es-MX" w:eastAsia="es-ES"/>
        </w:rPr>
        <w:t>el precepto 6 de la propia legislación prevé el principio de máxima publicidad y disponibilidad de la información en posesión de los sujetos obligados;</w:t>
      </w:r>
      <w:r w:rsidRPr="0037287E">
        <w:rPr>
          <w:rFonts w:ascii="Palatino Linotype" w:eastAsia="Times New Roman" w:hAnsi="Palatino Linotype" w:cs="Arial"/>
          <w:bCs/>
          <w:i/>
          <w:color w:val="000000"/>
          <w:lang w:val="es-MX" w:eastAsia="es-ES"/>
        </w:rPr>
        <w:t xml:space="preserve"> también lo es que ello no implica que tales numerales deban interpretarse en el sentido de permitir al gobernado que a su arbitrio solicite copia de documentos que no obren en los expedientes de los sujetos obligados</w:t>
      </w:r>
      <w:r w:rsidRPr="0037287E">
        <w:rPr>
          <w:rFonts w:ascii="Palatino Linotype" w:eastAsia="Times New Roman" w:hAnsi="Palatino Linotype" w:cs="Arial"/>
          <w:b/>
          <w:bCs/>
          <w:i/>
          <w:color w:val="000000"/>
          <w:lang w:val="es-MX" w:eastAsia="es-ES"/>
        </w:rPr>
        <w:t xml:space="preserve">, </w:t>
      </w:r>
      <w:r w:rsidRPr="0037287E">
        <w:rPr>
          <w:rFonts w:ascii="Palatino Linotype" w:eastAsia="Times New Roman" w:hAnsi="Palatino Linotype" w:cs="Arial"/>
          <w:b/>
          <w:bCs/>
          <w:i/>
          <w:color w:val="000000"/>
          <w:u w:val="single"/>
          <w:lang w:val="es-MX" w:eastAsia="es-ES"/>
        </w:rPr>
        <w:t>o sean distintos a los de su petición inicial, pues ello contravendría el artículo 42 de la citada ley, que señala que las dependencias y entidades sólo estarán obligadas a entregar los documentos que se encuentran en sus archivos –los solicitados- y que la obligación de acceso a la información se dará por cumplida cuando se pongan a disposición del solicitante para consulta en el sitio donde se encuentren.</w:t>
      </w:r>
    </w:p>
    <w:p w14:paraId="73B9066B" w14:textId="77777777" w:rsidR="0037287E" w:rsidRPr="0037287E" w:rsidRDefault="0037287E" w:rsidP="0037287E">
      <w:pPr>
        <w:spacing w:after="0" w:line="240" w:lineRule="auto"/>
        <w:ind w:left="567" w:right="567"/>
        <w:contextualSpacing/>
        <w:jc w:val="both"/>
        <w:rPr>
          <w:rFonts w:ascii="Palatino Linotype" w:eastAsia="Times New Roman" w:hAnsi="Palatino Linotype" w:cs="Arial"/>
          <w:bCs/>
          <w:i/>
          <w:color w:val="000000"/>
          <w:lang w:val="es-MX" w:eastAsia="es-ES"/>
        </w:rPr>
      </w:pPr>
    </w:p>
    <w:p w14:paraId="1C3833DB" w14:textId="77777777" w:rsidR="0037287E" w:rsidRPr="0037287E" w:rsidRDefault="0037287E" w:rsidP="0037287E">
      <w:pPr>
        <w:spacing w:after="0" w:line="240" w:lineRule="auto"/>
        <w:ind w:left="567" w:right="567"/>
        <w:contextualSpacing/>
        <w:jc w:val="both"/>
        <w:rPr>
          <w:rFonts w:ascii="Palatino Linotype" w:eastAsia="Times New Roman" w:hAnsi="Palatino Linotype" w:cs="Arial"/>
          <w:bCs/>
          <w:i/>
          <w:color w:val="000000"/>
          <w:lang w:val="es-MX" w:eastAsia="es-ES"/>
        </w:rPr>
      </w:pPr>
      <w:r w:rsidRPr="0037287E">
        <w:rPr>
          <w:rFonts w:ascii="Palatino Linotype" w:eastAsia="Times New Roman" w:hAnsi="Palatino Linotype" w:cs="Arial"/>
          <w:bCs/>
          <w:i/>
          <w:color w:val="000000"/>
          <w:lang w:val="es-MX" w:eastAsia="es-ES"/>
        </w:rPr>
        <w:t xml:space="preserve">OCTAVO TRIBUNAL COLEGIADO EN MATERIA ADMINISTRATIVA DEL PRIMER CIRCUITO.” </w:t>
      </w:r>
      <w:r w:rsidRPr="0037287E">
        <w:rPr>
          <w:rFonts w:ascii="Palatino Linotype" w:eastAsia="Times New Roman" w:hAnsi="Palatino Linotype" w:cs="Arial"/>
          <w:b/>
          <w:i/>
          <w:color w:val="000000"/>
          <w:lang w:eastAsia="es-ES"/>
        </w:rPr>
        <w:t>[Sic]</w:t>
      </w:r>
    </w:p>
    <w:p w14:paraId="130EC698" w14:textId="77777777" w:rsidR="0037287E" w:rsidRDefault="0037287E" w:rsidP="0037287E">
      <w:pPr>
        <w:spacing w:after="0" w:line="360" w:lineRule="auto"/>
        <w:contextualSpacing/>
        <w:jc w:val="both"/>
        <w:rPr>
          <w:rFonts w:ascii="Palatino Linotype" w:eastAsia="Times New Roman" w:hAnsi="Palatino Linotype" w:cs="Arial"/>
          <w:bCs/>
          <w:color w:val="000000"/>
          <w:sz w:val="24"/>
          <w:szCs w:val="24"/>
          <w:lang w:val="es-MX" w:eastAsia="es-ES"/>
        </w:rPr>
      </w:pPr>
    </w:p>
    <w:p w14:paraId="332A0B23" w14:textId="4274B9F5" w:rsidR="0037287E" w:rsidRDefault="0037287E" w:rsidP="0037287E">
      <w:pPr>
        <w:spacing w:after="0" w:line="360" w:lineRule="auto"/>
        <w:contextualSpacing/>
        <w:jc w:val="both"/>
        <w:rPr>
          <w:rFonts w:ascii="Palatino Linotype" w:eastAsia="Times New Roman" w:hAnsi="Palatino Linotype" w:cs="Arial"/>
          <w:bCs/>
          <w:color w:val="000000"/>
          <w:sz w:val="24"/>
          <w:szCs w:val="24"/>
          <w:lang w:val="es-MX" w:eastAsia="es-ES"/>
        </w:rPr>
      </w:pPr>
      <w:r w:rsidRPr="0037287E">
        <w:rPr>
          <w:rFonts w:ascii="Palatino Linotype" w:eastAsia="Times New Roman" w:hAnsi="Palatino Linotype" w:cs="Arial"/>
          <w:bCs/>
          <w:color w:val="000000"/>
          <w:sz w:val="24"/>
          <w:szCs w:val="24"/>
          <w:lang w:val="es-MX" w:eastAsia="es-ES"/>
        </w:rPr>
        <w:t xml:space="preserve">De manera complementaria, el Instituto Nacional de Transparencia, Acceso a la Información y Protección de Datos Personales ha sostenido la improcedencia de ampliar las solicitudes de información pública o de datos personales a través de la interposición del recurso de revisión, como se estima acontece en el anterior asunto. Lo anterior de conformidad con el criterio 27/10; por lo que este Órgano Garante insiste </w:t>
      </w:r>
      <w:r w:rsidRPr="0037287E">
        <w:rPr>
          <w:rFonts w:ascii="Palatino Linotype" w:eastAsia="Times New Roman" w:hAnsi="Palatino Linotype" w:cs="Arial"/>
          <w:bCs/>
          <w:color w:val="000000"/>
          <w:sz w:val="24"/>
          <w:szCs w:val="24"/>
          <w:lang w:val="es-MX" w:eastAsia="es-ES"/>
        </w:rPr>
        <w:lastRenderedPageBreak/>
        <w:t xml:space="preserve">en la imposibilidad de entrar al estudio de información novedosa. Criterio que es de la literalidad siguiente: </w:t>
      </w:r>
    </w:p>
    <w:p w14:paraId="57667E60" w14:textId="77777777" w:rsidR="0037287E" w:rsidRPr="0037287E" w:rsidRDefault="0037287E" w:rsidP="0037287E">
      <w:pPr>
        <w:spacing w:after="0" w:line="360" w:lineRule="auto"/>
        <w:contextualSpacing/>
        <w:jc w:val="both"/>
        <w:rPr>
          <w:rFonts w:ascii="Palatino Linotype" w:eastAsia="Times New Roman" w:hAnsi="Palatino Linotype" w:cs="Arial"/>
          <w:bCs/>
          <w:color w:val="000000"/>
          <w:sz w:val="24"/>
          <w:szCs w:val="24"/>
          <w:lang w:val="es-MX" w:eastAsia="es-ES"/>
        </w:rPr>
      </w:pPr>
    </w:p>
    <w:p w14:paraId="6EFA087E" w14:textId="77777777" w:rsidR="0037287E" w:rsidRPr="0037287E" w:rsidRDefault="0037287E" w:rsidP="0037287E">
      <w:pPr>
        <w:spacing w:after="0" w:line="240" w:lineRule="auto"/>
        <w:ind w:left="567" w:right="567"/>
        <w:contextualSpacing/>
        <w:jc w:val="both"/>
        <w:rPr>
          <w:rFonts w:ascii="Palatino Linotype" w:eastAsia="Times New Roman" w:hAnsi="Palatino Linotype" w:cs="Arial"/>
          <w:b/>
          <w:bCs/>
          <w:i/>
          <w:color w:val="000000"/>
          <w:lang w:val="es-MX" w:eastAsia="es-ES"/>
        </w:rPr>
      </w:pPr>
      <w:r w:rsidRPr="0037287E">
        <w:rPr>
          <w:rFonts w:ascii="Palatino Linotype" w:eastAsia="Times New Roman" w:hAnsi="Palatino Linotype" w:cs="Arial"/>
          <w:b/>
          <w:bCs/>
          <w:i/>
          <w:color w:val="000000"/>
          <w:lang w:val="es-MX" w:eastAsia="es-ES"/>
        </w:rPr>
        <w:t>“ES IMPROCEDENTE AMPLIAR LAS SOLICITUDES DE ACCESO A INFORMACIÓN PÚBLICA O DATOS PERSONALES, A TRAVÉS DE LA INTERPOSICIÓN DEL RECURSO DE REVISIÓN</w:t>
      </w:r>
    </w:p>
    <w:p w14:paraId="0924AE42" w14:textId="77777777" w:rsidR="0037287E" w:rsidRPr="0037287E" w:rsidRDefault="0037287E" w:rsidP="0037287E">
      <w:pPr>
        <w:spacing w:after="0" w:line="240" w:lineRule="auto"/>
        <w:ind w:left="567" w:right="567"/>
        <w:contextualSpacing/>
        <w:jc w:val="both"/>
        <w:rPr>
          <w:rFonts w:ascii="Palatino Linotype" w:eastAsia="Times New Roman" w:hAnsi="Palatino Linotype" w:cs="Arial"/>
          <w:b/>
          <w:bCs/>
          <w:i/>
          <w:color w:val="000000"/>
          <w:u w:val="single"/>
          <w:lang w:val="es-MX" w:eastAsia="es-ES"/>
        </w:rPr>
      </w:pPr>
    </w:p>
    <w:p w14:paraId="5F3DBD6B" w14:textId="77777777" w:rsidR="0037287E" w:rsidRPr="0037287E" w:rsidRDefault="0037287E" w:rsidP="0037287E">
      <w:pPr>
        <w:spacing w:after="0" w:line="240" w:lineRule="auto"/>
        <w:ind w:left="567" w:right="567"/>
        <w:contextualSpacing/>
        <w:jc w:val="both"/>
        <w:rPr>
          <w:rFonts w:ascii="Palatino Linotype" w:eastAsia="Times New Roman" w:hAnsi="Palatino Linotype" w:cs="Arial"/>
          <w:bCs/>
          <w:i/>
          <w:color w:val="000000"/>
          <w:lang w:val="es-MX" w:eastAsia="es-ES"/>
        </w:rPr>
      </w:pPr>
      <w:r w:rsidRPr="0037287E">
        <w:rPr>
          <w:rFonts w:ascii="Palatino Linotype" w:eastAsia="Times New Roman" w:hAnsi="Palatino Linotype" w:cs="Arial"/>
          <w:b/>
          <w:bCs/>
          <w:i/>
          <w:color w:val="000000"/>
          <w:u w:val="single"/>
          <w:lang w:val="es-MX" w:eastAsia="es-ES"/>
        </w:rPr>
        <w:t>En aquellos casos en los que los recurrentes amplíen los alcances de la solicitud de información o acceso a datos personales a través de un recurso de revisión, esta</w:t>
      </w:r>
      <w:r w:rsidRPr="0037287E">
        <w:rPr>
          <w:rFonts w:ascii="Palatino Linotype" w:eastAsia="Times New Roman" w:hAnsi="Palatino Linotype" w:cs="Arial"/>
          <w:bCs/>
          <w:i/>
          <w:color w:val="000000"/>
          <w:u w:val="single"/>
          <w:lang w:val="es-MX" w:eastAsia="es-ES"/>
        </w:rPr>
        <w:t xml:space="preserve"> </w:t>
      </w:r>
      <w:r w:rsidRPr="0037287E">
        <w:rPr>
          <w:rFonts w:ascii="Palatino Linotype" w:eastAsia="Times New Roman" w:hAnsi="Palatino Linotype" w:cs="Arial"/>
          <w:b/>
          <w:bCs/>
          <w:i/>
          <w:color w:val="000000"/>
          <w:u w:val="single"/>
          <w:lang w:val="es-MX" w:eastAsia="es-ES"/>
        </w:rPr>
        <w:t>ampliación no podrá constituir materia del procedimiento a sustanciarse</w:t>
      </w:r>
      <w:r w:rsidRPr="0037287E">
        <w:rPr>
          <w:rFonts w:ascii="Palatino Linotype" w:eastAsia="Times New Roman" w:hAnsi="Palatino Linotype" w:cs="Arial"/>
          <w:bCs/>
          <w:i/>
          <w:color w:val="000000"/>
          <w:lang w:val="es-MX" w:eastAsia="es-ES"/>
        </w:rPr>
        <w:t xml:space="preserve"> por el Instituto Federal de Acceso a la Información y Protección de Datos. Lo anterior, sin perjuicio de que los recurrentes puedan ejercer su derecho a realizar una nueva solicitud en términos de la Ley de la materia. </w:t>
      </w:r>
    </w:p>
    <w:p w14:paraId="5E98887D" w14:textId="77777777" w:rsidR="0037287E" w:rsidRPr="0037287E" w:rsidRDefault="0037287E" w:rsidP="0037287E">
      <w:pPr>
        <w:spacing w:after="0" w:line="240" w:lineRule="auto"/>
        <w:ind w:left="567" w:right="567"/>
        <w:contextualSpacing/>
        <w:jc w:val="both"/>
        <w:rPr>
          <w:rFonts w:ascii="Palatino Linotype" w:eastAsia="Times New Roman" w:hAnsi="Palatino Linotype" w:cs="Arial"/>
          <w:bCs/>
          <w:i/>
          <w:color w:val="000000"/>
          <w:lang w:val="es-MX" w:eastAsia="es-ES"/>
        </w:rPr>
      </w:pPr>
    </w:p>
    <w:p w14:paraId="1CB8FC5A" w14:textId="77777777" w:rsidR="0037287E" w:rsidRPr="0037287E" w:rsidRDefault="0037287E" w:rsidP="0037287E">
      <w:pPr>
        <w:spacing w:after="0" w:line="240" w:lineRule="auto"/>
        <w:ind w:left="567" w:right="567"/>
        <w:contextualSpacing/>
        <w:jc w:val="both"/>
        <w:rPr>
          <w:rFonts w:ascii="Palatino Linotype" w:eastAsia="Times New Roman" w:hAnsi="Palatino Linotype" w:cs="Arial"/>
          <w:bCs/>
          <w:i/>
          <w:color w:val="000000"/>
          <w:lang w:val="es-MX" w:eastAsia="es-ES"/>
        </w:rPr>
      </w:pPr>
      <w:r w:rsidRPr="0037287E">
        <w:rPr>
          <w:rFonts w:ascii="Palatino Linotype" w:eastAsia="Times New Roman" w:hAnsi="Palatino Linotype" w:cs="Arial"/>
          <w:bCs/>
          <w:i/>
          <w:color w:val="000000"/>
          <w:lang w:val="es-MX" w:eastAsia="es-ES"/>
        </w:rPr>
        <w:t xml:space="preserve">Expedientes: 5871/08 Secretaría de Educación Pública –Alonso Gómez- Robledo Verduzco 3468/09 Instituto de Seguridad y Servicios Sociales de los Trabajadores del Estado – Ángel Trinidad Zaldívar 5417/09 Procuraduría General de la República  - María Marván Laborde1523 1006/10 Instituto Mexicano del Seguro Social – Sigrid Arzt Colunga 1378/10 Instituto de Seguridad y Servicios Sociales de los Trabajadores del Estado – María Elena Pérez-Jaén Zermeño.” </w:t>
      </w:r>
      <w:r w:rsidRPr="0037287E">
        <w:rPr>
          <w:rFonts w:ascii="Palatino Linotype" w:eastAsia="Times New Roman" w:hAnsi="Palatino Linotype" w:cs="Arial"/>
          <w:b/>
          <w:i/>
          <w:color w:val="000000"/>
          <w:lang w:eastAsia="es-ES"/>
        </w:rPr>
        <w:t>[Sic]</w:t>
      </w:r>
    </w:p>
    <w:p w14:paraId="7FB5D378" w14:textId="77777777" w:rsidR="0037287E" w:rsidRPr="0037287E" w:rsidRDefault="0037287E" w:rsidP="0037287E">
      <w:pPr>
        <w:spacing w:after="0" w:line="360" w:lineRule="auto"/>
        <w:contextualSpacing/>
        <w:jc w:val="both"/>
        <w:rPr>
          <w:rFonts w:ascii="Palatino Linotype" w:eastAsia="Times New Roman" w:hAnsi="Palatino Linotype" w:cs="Arial"/>
          <w:color w:val="000000"/>
          <w:sz w:val="24"/>
          <w:szCs w:val="24"/>
          <w:lang w:eastAsia="es-ES"/>
        </w:rPr>
      </w:pPr>
    </w:p>
    <w:p w14:paraId="124879F9" w14:textId="59BA70CB" w:rsidR="00AC3927" w:rsidRPr="0037287E" w:rsidRDefault="0037287E" w:rsidP="00EA0E98">
      <w:pPr>
        <w:spacing w:after="0" w:line="360" w:lineRule="auto"/>
        <w:contextualSpacing/>
        <w:jc w:val="both"/>
        <w:rPr>
          <w:rFonts w:ascii="Palatino Linotype" w:eastAsia="Times New Roman" w:hAnsi="Palatino Linotype" w:cs="Arial"/>
          <w:bCs/>
          <w:color w:val="000000"/>
          <w:sz w:val="24"/>
          <w:szCs w:val="24"/>
          <w:lang w:val="es-MX" w:eastAsia="es-ES"/>
        </w:rPr>
      </w:pPr>
      <w:r w:rsidRPr="0037287E">
        <w:rPr>
          <w:rFonts w:ascii="Palatino Linotype" w:eastAsia="Times New Roman" w:hAnsi="Palatino Linotype" w:cs="Arial"/>
          <w:bCs/>
          <w:color w:val="000000"/>
          <w:sz w:val="24"/>
          <w:szCs w:val="24"/>
          <w:lang w:val="es-MX" w:eastAsia="es-ES"/>
        </w:rPr>
        <w:t xml:space="preserve">En consecuencia, </w:t>
      </w:r>
      <w:r w:rsidRPr="0037287E">
        <w:rPr>
          <w:rFonts w:ascii="Palatino Linotype" w:eastAsia="Times New Roman" w:hAnsi="Palatino Linotype" w:cs="Arial"/>
          <w:b/>
          <w:bCs/>
          <w:color w:val="000000"/>
          <w:sz w:val="24"/>
          <w:szCs w:val="24"/>
          <w:lang w:val="es-MX" w:eastAsia="es-ES"/>
        </w:rPr>
        <w:t>El Sujeto Obligado</w:t>
      </w:r>
      <w:r w:rsidRPr="0037287E">
        <w:rPr>
          <w:rFonts w:ascii="Palatino Linotype" w:eastAsia="Times New Roman" w:hAnsi="Palatino Linotype" w:cs="Arial"/>
          <w:bCs/>
          <w:color w:val="000000"/>
          <w:sz w:val="24"/>
          <w:szCs w:val="24"/>
          <w:lang w:val="es-MX" w:eastAsia="es-ES"/>
        </w:rPr>
        <w:t xml:space="preserve"> no se encontraba en condiciones de proporcionar información antes señalada; en razón de que la información solicitada en los motivos de inconformidad, no fue requerida en la solicitud de información primigenia, resultando injustificado examinar tales argumentos pues éstos no fueron del conocimiento del </w:t>
      </w:r>
      <w:r w:rsidRPr="0037287E">
        <w:rPr>
          <w:rFonts w:ascii="Palatino Linotype" w:eastAsia="Times New Roman" w:hAnsi="Palatino Linotype" w:cs="Arial"/>
          <w:b/>
          <w:bCs/>
          <w:color w:val="000000"/>
          <w:sz w:val="24"/>
          <w:szCs w:val="24"/>
          <w:lang w:val="es-MX" w:eastAsia="es-ES"/>
        </w:rPr>
        <w:t>Sujeto Obligado</w:t>
      </w:r>
      <w:r w:rsidRPr="0037287E">
        <w:rPr>
          <w:rFonts w:ascii="Palatino Linotype" w:eastAsia="Times New Roman" w:hAnsi="Palatino Linotype" w:cs="Arial"/>
          <w:bCs/>
          <w:color w:val="000000"/>
          <w:sz w:val="24"/>
          <w:szCs w:val="24"/>
          <w:lang w:val="es-MX" w:eastAsia="es-ES"/>
        </w:rPr>
        <w:t xml:space="preserve"> inicialmente, por lo que este no tuvo la oportunidad legal de analizarla ni de pronunciarse sobre la misma.</w:t>
      </w:r>
    </w:p>
    <w:p w14:paraId="2C99D99E" w14:textId="77777777" w:rsidR="008E6336" w:rsidRPr="009441CC" w:rsidRDefault="008E6336" w:rsidP="00EA0E98">
      <w:pPr>
        <w:spacing w:after="0" w:line="360" w:lineRule="auto"/>
        <w:contextualSpacing/>
        <w:jc w:val="both"/>
        <w:rPr>
          <w:rFonts w:ascii="Palatino Linotype" w:eastAsia="Times New Roman" w:hAnsi="Palatino Linotype" w:cs="Arial"/>
          <w:color w:val="000000"/>
          <w:sz w:val="24"/>
          <w:szCs w:val="24"/>
          <w:lang w:eastAsia="es-ES"/>
        </w:rPr>
      </w:pPr>
    </w:p>
    <w:p w14:paraId="062EDCDB" w14:textId="451F71A3" w:rsidR="00EF4D17" w:rsidRPr="009441CC" w:rsidRDefault="00EF4D17" w:rsidP="0014447C">
      <w:pPr>
        <w:pStyle w:val="Sinespaciado"/>
        <w:spacing w:line="360" w:lineRule="auto"/>
        <w:jc w:val="both"/>
        <w:rPr>
          <w:rFonts w:ascii="Palatino Linotype" w:hAnsi="Palatino Linotype"/>
          <w:sz w:val="24"/>
          <w:szCs w:val="24"/>
          <w:lang w:val="es-ES_tradnl"/>
        </w:rPr>
      </w:pPr>
      <w:r w:rsidRPr="009441CC">
        <w:rPr>
          <w:rFonts w:ascii="Palatino Linotype" w:hAnsi="Palatino Linotype"/>
          <w:sz w:val="24"/>
          <w:szCs w:val="24"/>
          <w:lang w:val="es-ES_tradnl"/>
        </w:rPr>
        <w:t xml:space="preserve">Así, en mérito de lo expuesto en líneas anteriores </w:t>
      </w:r>
      <w:r w:rsidRPr="009441CC">
        <w:rPr>
          <w:rFonts w:ascii="Palatino Linotype" w:hAnsi="Palatino Linotype"/>
          <w:noProof/>
          <w:sz w:val="24"/>
          <w:szCs w:val="24"/>
          <w:lang w:val="es-ES_tradnl" w:eastAsia="es-MX"/>
        </w:rPr>
        <w:t>resultan infundadas las razones o motivo</w:t>
      </w:r>
      <w:r w:rsidR="002E2D4C" w:rsidRPr="009441CC">
        <w:rPr>
          <w:rFonts w:ascii="Palatino Linotype" w:hAnsi="Palatino Linotype"/>
          <w:noProof/>
          <w:sz w:val="24"/>
          <w:szCs w:val="24"/>
          <w:lang w:val="es-ES_tradnl" w:eastAsia="es-MX"/>
        </w:rPr>
        <w:t>s de inconf</w:t>
      </w:r>
      <w:r w:rsidR="00C31F17" w:rsidRPr="009441CC">
        <w:rPr>
          <w:rFonts w:ascii="Palatino Linotype" w:hAnsi="Palatino Linotype"/>
          <w:noProof/>
          <w:sz w:val="24"/>
          <w:szCs w:val="24"/>
          <w:lang w:val="es-ES_tradnl" w:eastAsia="es-MX"/>
        </w:rPr>
        <w:t xml:space="preserve">ormidad que arguye </w:t>
      </w:r>
      <w:r w:rsidR="00AB3507" w:rsidRPr="009441CC">
        <w:rPr>
          <w:rFonts w:ascii="Palatino Linotype" w:hAnsi="Palatino Linotype"/>
          <w:noProof/>
          <w:sz w:val="24"/>
          <w:szCs w:val="24"/>
          <w:lang w:val="es-ES_tradnl" w:eastAsia="es-MX"/>
        </w:rPr>
        <w:t>el</w:t>
      </w:r>
      <w:r w:rsidRPr="009441CC">
        <w:rPr>
          <w:rFonts w:ascii="Palatino Linotype" w:hAnsi="Palatino Linotype"/>
          <w:noProof/>
          <w:sz w:val="24"/>
          <w:szCs w:val="24"/>
          <w:lang w:val="es-ES_tradnl" w:eastAsia="es-MX"/>
        </w:rPr>
        <w:t xml:space="preserve"> Recurrente; </w:t>
      </w:r>
      <w:r w:rsidRPr="009441CC">
        <w:rPr>
          <w:rFonts w:ascii="Palatino Linotype" w:hAnsi="Palatino Linotype"/>
          <w:sz w:val="24"/>
          <w:szCs w:val="24"/>
          <w:lang w:val="es-ES_tradnl"/>
        </w:rPr>
        <w:t xml:space="preserve">por ello, con fundamento en el </w:t>
      </w:r>
      <w:r w:rsidRPr="009441CC">
        <w:rPr>
          <w:rFonts w:ascii="Palatino Linotype" w:hAnsi="Palatino Linotype"/>
          <w:sz w:val="24"/>
          <w:szCs w:val="24"/>
          <w:lang w:val="es-ES_tradnl"/>
        </w:rPr>
        <w:lastRenderedPageBreak/>
        <w:t xml:space="preserve">artículo 186 fracción II de la Ley de Transparencia y Acceso a la Información Pública del Estado de México y Municipios, se </w:t>
      </w:r>
      <w:r w:rsidRPr="009441CC">
        <w:rPr>
          <w:rFonts w:ascii="Palatino Linotype" w:hAnsi="Palatino Linotype"/>
          <w:b/>
          <w:sz w:val="24"/>
          <w:szCs w:val="24"/>
          <w:lang w:val="es-ES_tradnl"/>
        </w:rPr>
        <w:t>CONFIRMA</w:t>
      </w:r>
      <w:r w:rsidRPr="009441CC">
        <w:rPr>
          <w:rFonts w:ascii="Palatino Linotype" w:hAnsi="Palatino Linotype"/>
          <w:sz w:val="24"/>
          <w:szCs w:val="24"/>
          <w:lang w:val="es-ES_tradnl"/>
        </w:rPr>
        <w:t xml:space="preserve"> la respuesta a la solicitud de información pública </w:t>
      </w:r>
      <w:r w:rsidR="0037287E" w:rsidRPr="0037287E">
        <w:rPr>
          <w:rFonts w:ascii="Palatino Linotype" w:hAnsi="Palatino Linotype"/>
          <w:b/>
          <w:bCs/>
          <w:sz w:val="24"/>
          <w:szCs w:val="24"/>
          <w:lang w:val="es-ES_tradnl"/>
        </w:rPr>
        <w:t>00152/IFR/IP/2024</w:t>
      </w:r>
      <w:r w:rsidRPr="009441CC">
        <w:rPr>
          <w:rFonts w:ascii="Palatino Linotype" w:hAnsi="Palatino Linotype"/>
          <w:bCs/>
          <w:sz w:val="24"/>
          <w:szCs w:val="24"/>
          <w:lang w:val="es-ES_tradnl"/>
        </w:rPr>
        <w:t xml:space="preserve"> que ha sido materia del presente fallo</w:t>
      </w:r>
      <w:r w:rsidRPr="009441CC">
        <w:rPr>
          <w:rFonts w:ascii="Palatino Linotype" w:hAnsi="Palatino Linotype"/>
          <w:sz w:val="24"/>
          <w:szCs w:val="24"/>
          <w:lang w:val="es-ES_tradnl"/>
        </w:rPr>
        <w:t>, por lo que este Pleno:</w:t>
      </w:r>
    </w:p>
    <w:p w14:paraId="1E047B38" w14:textId="77777777" w:rsidR="00671D39" w:rsidRPr="009441CC" w:rsidRDefault="00671D39" w:rsidP="008E6336">
      <w:pPr>
        <w:pStyle w:val="Sinespaciado"/>
        <w:spacing w:line="360" w:lineRule="auto"/>
        <w:rPr>
          <w:rFonts w:ascii="Palatino Linotype" w:hAnsi="Palatino Linotype"/>
          <w:b/>
          <w:sz w:val="28"/>
          <w:szCs w:val="28"/>
          <w:lang w:val="es-ES_tradnl"/>
        </w:rPr>
      </w:pPr>
    </w:p>
    <w:p w14:paraId="52C5EC5C" w14:textId="0703208D" w:rsidR="00EF4D17" w:rsidRPr="009441CC" w:rsidRDefault="00EF4D17" w:rsidP="0014447C">
      <w:pPr>
        <w:pStyle w:val="Sinespaciado"/>
        <w:spacing w:line="360" w:lineRule="auto"/>
        <w:jc w:val="center"/>
        <w:rPr>
          <w:rFonts w:ascii="Palatino Linotype" w:hAnsi="Palatino Linotype"/>
          <w:b/>
          <w:sz w:val="28"/>
          <w:szCs w:val="28"/>
          <w:lang w:val="es-ES_tradnl"/>
        </w:rPr>
      </w:pPr>
      <w:r w:rsidRPr="009441CC">
        <w:rPr>
          <w:rFonts w:ascii="Palatino Linotype" w:hAnsi="Palatino Linotype"/>
          <w:b/>
          <w:sz w:val="28"/>
          <w:szCs w:val="28"/>
          <w:lang w:val="es-ES_tradnl"/>
        </w:rPr>
        <w:t>R E S U E L V E</w:t>
      </w:r>
    </w:p>
    <w:p w14:paraId="0E0975AB" w14:textId="77777777" w:rsidR="00EF4D17" w:rsidRPr="009441CC" w:rsidRDefault="00EF4D17" w:rsidP="0014447C">
      <w:pPr>
        <w:pStyle w:val="Sinespaciado"/>
        <w:spacing w:line="360" w:lineRule="auto"/>
        <w:jc w:val="both"/>
        <w:rPr>
          <w:rFonts w:ascii="Palatino Linotype" w:hAnsi="Palatino Linotype"/>
          <w:b/>
          <w:sz w:val="2"/>
          <w:szCs w:val="24"/>
          <w:lang w:val="es-ES_tradnl"/>
        </w:rPr>
      </w:pPr>
    </w:p>
    <w:p w14:paraId="1BF3D859" w14:textId="7B7E31CD" w:rsidR="00EF4D17" w:rsidRPr="009441CC" w:rsidRDefault="00EF4D17" w:rsidP="0014447C">
      <w:pPr>
        <w:pStyle w:val="Sinespaciado"/>
        <w:spacing w:line="360" w:lineRule="auto"/>
        <w:jc w:val="both"/>
        <w:rPr>
          <w:rFonts w:ascii="Palatino Linotype" w:hAnsi="Palatino Linotype"/>
          <w:sz w:val="24"/>
          <w:szCs w:val="24"/>
          <w:lang w:val="es-ES_tradnl"/>
        </w:rPr>
      </w:pPr>
      <w:r w:rsidRPr="009441CC">
        <w:rPr>
          <w:rFonts w:ascii="Palatino Linotype" w:hAnsi="Palatino Linotype"/>
          <w:b/>
          <w:sz w:val="24"/>
          <w:szCs w:val="24"/>
          <w:lang w:val="es-ES_tradnl"/>
        </w:rPr>
        <w:t xml:space="preserve">PRIMERO. </w:t>
      </w:r>
      <w:r w:rsidRPr="009441CC">
        <w:rPr>
          <w:rFonts w:ascii="Palatino Linotype" w:hAnsi="Palatino Linotype"/>
          <w:sz w:val="24"/>
          <w:szCs w:val="24"/>
          <w:lang w:val="es-ES_tradnl"/>
        </w:rPr>
        <w:t xml:space="preserve">Se </w:t>
      </w:r>
      <w:r w:rsidRPr="009441CC">
        <w:rPr>
          <w:rFonts w:ascii="Palatino Linotype" w:hAnsi="Palatino Linotype"/>
          <w:b/>
          <w:sz w:val="24"/>
          <w:szCs w:val="24"/>
          <w:lang w:val="es-ES_tradnl"/>
        </w:rPr>
        <w:t>CONFIRMA</w:t>
      </w:r>
      <w:r w:rsidRPr="009441CC">
        <w:rPr>
          <w:rFonts w:ascii="Palatino Linotype" w:hAnsi="Palatino Linotype"/>
          <w:sz w:val="24"/>
          <w:szCs w:val="24"/>
          <w:lang w:val="es-ES_tradnl"/>
        </w:rPr>
        <w:t xml:space="preserve"> la respuesta del Sujeto Obligado</w:t>
      </w:r>
      <w:r w:rsidRPr="009441CC">
        <w:rPr>
          <w:rFonts w:ascii="Palatino Linotype" w:hAnsi="Palatino Linotype"/>
          <w:b/>
          <w:sz w:val="24"/>
          <w:szCs w:val="24"/>
          <w:lang w:val="es-ES_tradnl"/>
        </w:rPr>
        <w:t xml:space="preserve"> </w:t>
      </w:r>
      <w:r w:rsidRPr="009441CC">
        <w:rPr>
          <w:rFonts w:ascii="Palatino Linotype" w:hAnsi="Palatino Linotype"/>
          <w:bCs/>
          <w:sz w:val="24"/>
          <w:szCs w:val="24"/>
          <w:lang w:val="es-ES_tradnl"/>
        </w:rPr>
        <w:t xml:space="preserve">a la solicitud de información </w:t>
      </w:r>
      <w:r w:rsidR="0037287E" w:rsidRPr="0037287E">
        <w:rPr>
          <w:rFonts w:ascii="Palatino Linotype" w:hAnsi="Palatino Linotype"/>
          <w:b/>
          <w:bCs/>
          <w:sz w:val="24"/>
          <w:szCs w:val="24"/>
          <w:lang w:val="es-ES_tradnl"/>
        </w:rPr>
        <w:t>00152/IFR/IP/2024</w:t>
      </w:r>
      <w:r w:rsidR="008A0DF6" w:rsidRPr="009441CC">
        <w:rPr>
          <w:rFonts w:ascii="Palatino Linotype" w:hAnsi="Palatino Linotype"/>
          <w:b/>
          <w:sz w:val="24"/>
          <w:szCs w:val="24"/>
          <w:lang w:val="es-ES_tradnl"/>
        </w:rPr>
        <w:t xml:space="preserve"> </w:t>
      </w:r>
      <w:r w:rsidRPr="009441CC">
        <w:rPr>
          <w:rFonts w:ascii="Palatino Linotype" w:hAnsi="Palatino Linotype"/>
          <w:sz w:val="24"/>
          <w:szCs w:val="24"/>
          <w:lang w:val="es-ES_tradnl"/>
        </w:rPr>
        <w:t>por resultar infundadas las razones o motivos de i</w:t>
      </w:r>
      <w:r w:rsidR="001A6270" w:rsidRPr="009441CC">
        <w:rPr>
          <w:rFonts w:ascii="Palatino Linotype" w:hAnsi="Palatino Linotype"/>
          <w:sz w:val="24"/>
          <w:szCs w:val="24"/>
          <w:lang w:val="es-ES_tradnl"/>
        </w:rPr>
        <w:t xml:space="preserve">nconformidad hechos valer por </w:t>
      </w:r>
      <w:r w:rsidR="00AB3507" w:rsidRPr="009441CC">
        <w:rPr>
          <w:rFonts w:ascii="Palatino Linotype" w:hAnsi="Palatino Linotype"/>
          <w:sz w:val="24"/>
          <w:szCs w:val="24"/>
          <w:lang w:val="es-ES_tradnl"/>
        </w:rPr>
        <w:t>el</w:t>
      </w:r>
      <w:r w:rsidRPr="009441CC">
        <w:rPr>
          <w:rFonts w:ascii="Palatino Linotype" w:hAnsi="Palatino Linotype"/>
          <w:sz w:val="24"/>
          <w:szCs w:val="24"/>
          <w:lang w:val="es-ES_tradnl"/>
        </w:rPr>
        <w:t xml:space="preserve"> Recurrente, en términos del Considerando </w:t>
      </w:r>
      <w:r w:rsidR="00BC64D4" w:rsidRPr="009441CC">
        <w:rPr>
          <w:rFonts w:ascii="Palatino Linotype" w:hAnsi="Palatino Linotype"/>
          <w:b/>
          <w:sz w:val="24"/>
          <w:szCs w:val="24"/>
          <w:lang w:val="es-ES_tradnl"/>
        </w:rPr>
        <w:t>CUARTO</w:t>
      </w:r>
      <w:r w:rsidRPr="009441CC">
        <w:rPr>
          <w:rFonts w:ascii="Palatino Linotype" w:hAnsi="Palatino Linotype"/>
          <w:b/>
          <w:sz w:val="24"/>
          <w:szCs w:val="24"/>
          <w:lang w:val="es-ES_tradnl"/>
        </w:rPr>
        <w:t xml:space="preserve"> </w:t>
      </w:r>
      <w:r w:rsidRPr="009441CC">
        <w:rPr>
          <w:rFonts w:ascii="Palatino Linotype" w:hAnsi="Palatino Linotype"/>
          <w:sz w:val="24"/>
          <w:szCs w:val="24"/>
          <w:lang w:val="es-ES_tradnl"/>
        </w:rPr>
        <w:t>de esta resolución.</w:t>
      </w:r>
    </w:p>
    <w:p w14:paraId="74BF7CC9" w14:textId="77777777" w:rsidR="00EF4D17" w:rsidRPr="009441CC" w:rsidRDefault="00EF4D17" w:rsidP="0014447C">
      <w:pPr>
        <w:pStyle w:val="Sinespaciado"/>
        <w:spacing w:line="360" w:lineRule="auto"/>
        <w:jc w:val="both"/>
        <w:rPr>
          <w:rFonts w:ascii="Palatino Linotype" w:hAnsi="Palatino Linotype"/>
          <w:sz w:val="20"/>
          <w:szCs w:val="24"/>
          <w:lang w:val="es-ES_tradnl"/>
        </w:rPr>
      </w:pPr>
    </w:p>
    <w:p w14:paraId="71231C89" w14:textId="573EDAB3" w:rsidR="00EF4D17" w:rsidRPr="009441CC" w:rsidRDefault="006E6394" w:rsidP="0014447C">
      <w:pPr>
        <w:pStyle w:val="Sinespaciado"/>
        <w:spacing w:line="360" w:lineRule="auto"/>
        <w:jc w:val="both"/>
        <w:rPr>
          <w:rFonts w:ascii="Palatino Linotype" w:hAnsi="Palatino Linotype"/>
          <w:sz w:val="24"/>
          <w:szCs w:val="24"/>
          <w:lang w:val="es-ES_tradnl"/>
        </w:rPr>
      </w:pPr>
      <w:r w:rsidRPr="009441CC">
        <w:rPr>
          <w:rFonts w:ascii="Palatino Linotype" w:hAnsi="Palatino Linotype"/>
          <w:b/>
          <w:sz w:val="24"/>
          <w:szCs w:val="24"/>
          <w:lang w:val="es-ES_tradnl"/>
        </w:rPr>
        <w:t>SEGUNDO.</w:t>
      </w:r>
      <w:r w:rsidRPr="009441CC">
        <w:rPr>
          <w:rFonts w:ascii="Palatino Linotype" w:hAnsi="Palatino Linotype"/>
          <w:sz w:val="24"/>
          <w:szCs w:val="24"/>
          <w:lang w:val="es-ES_tradnl"/>
        </w:rPr>
        <w:t xml:space="preserve"> </w:t>
      </w:r>
      <w:r w:rsidRPr="009441CC">
        <w:rPr>
          <w:rFonts w:ascii="Palatino Linotype" w:hAnsi="Palatino Linotype"/>
          <w:b/>
          <w:sz w:val="24"/>
          <w:szCs w:val="24"/>
          <w:lang w:val="es-ES_tradnl"/>
        </w:rPr>
        <w:t>NOTIFÍQUESE</w:t>
      </w:r>
      <w:r w:rsidRPr="009441CC">
        <w:rPr>
          <w:rFonts w:ascii="Palatino Linotype" w:hAnsi="Palatino Linotype"/>
          <w:sz w:val="24"/>
          <w:szCs w:val="24"/>
          <w:lang w:val="es-ES_tradnl"/>
        </w:rPr>
        <w:t xml:space="preserve"> la presente resolución vía </w:t>
      </w:r>
      <w:r w:rsidR="00171F38" w:rsidRPr="009441CC">
        <w:rPr>
          <w:rFonts w:ascii="Palatino Linotype" w:hAnsi="Palatino Linotype"/>
          <w:sz w:val="24"/>
          <w:szCs w:val="24"/>
          <w:lang w:val="es-ES_tradnl"/>
        </w:rPr>
        <w:t>Sistema de Acceso a la Información Mexiquense (</w:t>
      </w:r>
      <w:r w:rsidRPr="009441CC">
        <w:rPr>
          <w:rFonts w:ascii="Palatino Linotype" w:hAnsi="Palatino Linotype"/>
          <w:b/>
          <w:bCs/>
          <w:sz w:val="24"/>
          <w:szCs w:val="24"/>
          <w:lang w:val="es-ES_tradnl"/>
        </w:rPr>
        <w:t>SAIMEX</w:t>
      </w:r>
      <w:r w:rsidR="00171F38" w:rsidRPr="009441CC">
        <w:rPr>
          <w:rFonts w:ascii="Palatino Linotype" w:hAnsi="Palatino Linotype"/>
          <w:sz w:val="24"/>
          <w:szCs w:val="24"/>
          <w:lang w:val="es-ES_tradnl"/>
        </w:rPr>
        <w:t>)</w:t>
      </w:r>
      <w:r w:rsidRPr="009441CC">
        <w:rPr>
          <w:rFonts w:ascii="Palatino Linotype" w:hAnsi="Palatino Linotype"/>
          <w:sz w:val="24"/>
          <w:szCs w:val="24"/>
          <w:lang w:val="es-ES_tradnl"/>
        </w:rPr>
        <w:t xml:space="preserve"> al Titular de la Unidad de Transparencia del Sujeto Obligado.</w:t>
      </w:r>
    </w:p>
    <w:p w14:paraId="6B0A94CD" w14:textId="77777777" w:rsidR="00EF4D17" w:rsidRPr="009441CC" w:rsidRDefault="00EF4D17" w:rsidP="0014447C">
      <w:pPr>
        <w:pStyle w:val="Sinespaciado"/>
        <w:spacing w:line="360" w:lineRule="auto"/>
        <w:jc w:val="both"/>
        <w:rPr>
          <w:rFonts w:ascii="Palatino Linotype" w:hAnsi="Palatino Linotype"/>
          <w:sz w:val="24"/>
          <w:szCs w:val="24"/>
          <w:lang w:val="es-ES_tradnl"/>
        </w:rPr>
      </w:pPr>
    </w:p>
    <w:p w14:paraId="0FFB5F02" w14:textId="57F1B82D" w:rsidR="00EF4D17" w:rsidRPr="009441CC" w:rsidRDefault="00EF4D17" w:rsidP="0014447C">
      <w:pPr>
        <w:pStyle w:val="Sinespaciado"/>
        <w:spacing w:line="360" w:lineRule="auto"/>
        <w:jc w:val="both"/>
        <w:rPr>
          <w:rFonts w:ascii="Palatino Linotype" w:hAnsi="Palatino Linotype"/>
          <w:sz w:val="24"/>
          <w:szCs w:val="24"/>
          <w:lang w:val="es-ES_tradnl"/>
        </w:rPr>
      </w:pPr>
      <w:r w:rsidRPr="009441CC">
        <w:rPr>
          <w:rFonts w:ascii="Palatino Linotype" w:hAnsi="Palatino Linotype"/>
          <w:b/>
          <w:sz w:val="24"/>
          <w:szCs w:val="24"/>
          <w:lang w:val="es-ES_tradnl"/>
        </w:rPr>
        <w:t>TERCERO.</w:t>
      </w:r>
      <w:r w:rsidRPr="009441CC">
        <w:rPr>
          <w:rFonts w:ascii="Palatino Linotype" w:hAnsi="Palatino Linotype"/>
          <w:sz w:val="24"/>
          <w:szCs w:val="24"/>
          <w:lang w:val="es-ES_tradnl"/>
        </w:rPr>
        <w:t xml:space="preserve"> </w:t>
      </w:r>
      <w:r w:rsidRPr="009441CC">
        <w:rPr>
          <w:rFonts w:ascii="Palatino Linotype" w:hAnsi="Palatino Linotype"/>
          <w:b/>
          <w:sz w:val="24"/>
          <w:szCs w:val="24"/>
          <w:lang w:val="es-ES_tradnl"/>
        </w:rPr>
        <w:t>NOTIFÍQUESE</w:t>
      </w:r>
      <w:r w:rsidRPr="009441CC">
        <w:rPr>
          <w:rFonts w:ascii="Palatino Linotype" w:hAnsi="Palatino Linotype"/>
          <w:sz w:val="24"/>
          <w:szCs w:val="24"/>
          <w:lang w:val="es-ES_tradnl"/>
        </w:rPr>
        <w:t xml:space="preserve"> a</w:t>
      </w:r>
      <w:r w:rsidR="00AB3507" w:rsidRPr="009441CC">
        <w:rPr>
          <w:rFonts w:ascii="Palatino Linotype" w:hAnsi="Palatino Linotype"/>
          <w:sz w:val="24"/>
          <w:szCs w:val="24"/>
          <w:lang w:val="es-ES_tradnl"/>
        </w:rPr>
        <w:t>l</w:t>
      </w:r>
      <w:r w:rsidRPr="009441CC">
        <w:rPr>
          <w:rFonts w:ascii="Palatino Linotype" w:hAnsi="Palatino Linotype"/>
          <w:sz w:val="24"/>
          <w:szCs w:val="24"/>
          <w:lang w:val="es-ES_tradnl"/>
        </w:rPr>
        <w:t xml:space="preserve"> Recurrente</w:t>
      </w:r>
      <w:r w:rsidRPr="009441CC">
        <w:rPr>
          <w:rFonts w:ascii="Palatino Linotype" w:hAnsi="Palatino Linotype"/>
          <w:b/>
          <w:sz w:val="24"/>
          <w:szCs w:val="24"/>
          <w:lang w:val="es-ES_tradnl"/>
        </w:rPr>
        <w:t xml:space="preserve"> </w:t>
      </w:r>
      <w:r w:rsidRPr="009441CC">
        <w:rPr>
          <w:rFonts w:ascii="Palatino Linotype" w:hAnsi="Palatino Linotype"/>
          <w:sz w:val="24"/>
          <w:szCs w:val="24"/>
          <w:lang w:val="es-ES_tradnl"/>
        </w:rPr>
        <w:t>la presente resolución</w:t>
      </w:r>
      <w:r w:rsidR="0037287E">
        <w:rPr>
          <w:rFonts w:ascii="Palatino Linotype" w:hAnsi="Palatino Linotype"/>
          <w:sz w:val="24"/>
          <w:szCs w:val="24"/>
          <w:lang w:val="es-ES_tradnl"/>
        </w:rPr>
        <w:t xml:space="preserve"> </w:t>
      </w:r>
      <w:r w:rsidR="0037287E" w:rsidRPr="009441CC">
        <w:rPr>
          <w:rFonts w:ascii="Palatino Linotype" w:hAnsi="Palatino Linotype"/>
          <w:sz w:val="24"/>
          <w:szCs w:val="24"/>
          <w:lang w:val="es-ES_tradnl"/>
        </w:rPr>
        <w:t>vía Sistema de Acceso a la Información Mexiquense (</w:t>
      </w:r>
      <w:r w:rsidR="0037287E" w:rsidRPr="009441CC">
        <w:rPr>
          <w:rFonts w:ascii="Palatino Linotype" w:hAnsi="Palatino Linotype"/>
          <w:b/>
          <w:bCs/>
          <w:sz w:val="24"/>
          <w:szCs w:val="24"/>
          <w:lang w:val="es-ES_tradnl"/>
        </w:rPr>
        <w:t>SAIMEX</w:t>
      </w:r>
      <w:r w:rsidR="0037287E" w:rsidRPr="009441CC">
        <w:rPr>
          <w:rFonts w:ascii="Palatino Linotype" w:hAnsi="Palatino Linotype"/>
          <w:sz w:val="24"/>
          <w:szCs w:val="24"/>
          <w:lang w:val="es-ES_tradnl"/>
        </w:rPr>
        <w:t>)</w:t>
      </w:r>
      <w:r w:rsidR="0037287E">
        <w:rPr>
          <w:rFonts w:ascii="Palatino Linotype" w:hAnsi="Palatino Linotype"/>
          <w:sz w:val="24"/>
          <w:szCs w:val="24"/>
          <w:lang w:val="es-ES_tradnl"/>
        </w:rPr>
        <w:t>,</w:t>
      </w:r>
      <w:r w:rsidRPr="009441CC">
        <w:rPr>
          <w:rFonts w:ascii="Palatino Linotype" w:hAnsi="Palatino Linotype"/>
          <w:sz w:val="24"/>
          <w:szCs w:val="24"/>
          <w:lang w:val="es-ES_tradnl"/>
        </w:rPr>
        <w:t xml:space="preserve">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39787DCF" w14:textId="77777777" w:rsidR="006F562A" w:rsidRPr="009441CC" w:rsidRDefault="006F562A" w:rsidP="0014447C">
      <w:pPr>
        <w:pStyle w:val="Sinespaciado"/>
        <w:spacing w:line="360" w:lineRule="auto"/>
        <w:jc w:val="both"/>
        <w:rPr>
          <w:rFonts w:ascii="Palatino Linotype" w:hAnsi="Palatino Linotype"/>
          <w:sz w:val="24"/>
          <w:szCs w:val="24"/>
          <w:lang w:val="es-ES_tradnl"/>
        </w:rPr>
      </w:pPr>
    </w:p>
    <w:p w14:paraId="36E558BD" w14:textId="24BA171B" w:rsidR="00A225A3" w:rsidRPr="009441CC" w:rsidRDefault="00171F38" w:rsidP="00D40A03">
      <w:pPr>
        <w:widowControl w:val="0"/>
        <w:spacing w:after="0" w:line="360" w:lineRule="auto"/>
        <w:ind w:left="20"/>
        <w:jc w:val="both"/>
        <w:rPr>
          <w:rFonts w:ascii="Palatino Linotype" w:eastAsia="Times New Roman" w:hAnsi="Palatino Linotype" w:cs="Arial"/>
          <w:sz w:val="24"/>
          <w:szCs w:val="24"/>
        </w:rPr>
      </w:pPr>
      <w:r w:rsidRPr="009441CC">
        <w:rPr>
          <w:rFonts w:ascii="Palatino Linotype" w:eastAsia="Times New Roman" w:hAnsi="Palatino Linotype" w:cs="Arial"/>
          <w:sz w:val="24"/>
          <w:szCs w:val="24"/>
        </w:rPr>
        <w:t xml:space="preserve">ASÍ LO RESUELVE, POR UNANIMIDAD DE VOTOS EL PLENO DEL INSTITUTO </w:t>
      </w:r>
      <w:r w:rsidRPr="009441CC">
        <w:rPr>
          <w:rFonts w:ascii="Palatino Linotype" w:eastAsia="Times New Roman" w:hAnsi="Palatino Linotype" w:cs="Arial"/>
          <w:sz w:val="24"/>
          <w:szCs w:val="24"/>
        </w:rPr>
        <w:lastRenderedPageBreak/>
        <w:t xml:space="preserve">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w:t>
      </w:r>
      <w:r w:rsidR="008A0DF6" w:rsidRPr="009441CC">
        <w:rPr>
          <w:rFonts w:ascii="Palatino Linotype" w:eastAsia="Times New Roman" w:hAnsi="Palatino Linotype" w:cs="Arial"/>
          <w:sz w:val="24"/>
          <w:szCs w:val="24"/>
        </w:rPr>
        <w:t xml:space="preserve">LA </w:t>
      </w:r>
      <w:r w:rsidR="0037287E">
        <w:rPr>
          <w:rFonts w:ascii="Palatino Linotype" w:eastAsia="Times New Roman" w:hAnsi="Palatino Linotype" w:cs="Arial"/>
          <w:sz w:val="24"/>
          <w:szCs w:val="24"/>
        </w:rPr>
        <w:t>TERCERA</w:t>
      </w:r>
      <w:r w:rsidR="00162A30" w:rsidRPr="009441CC">
        <w:rPr>
          <w:rFonts w:ascii="Palatino Linotype" w:eastAsia="Times New Roman" w:hAnsi="Palatino Linotype" w:cs="Arial"/>
          <w:sz w:val="24"/>
          <w:szCs w:val="24"/>
        </w:rPr>
        <w:t xml:space="preserve"> SESIÓN</w:t>
      </w:r>
      <w:r w:rsidRPr="009441CC">
        <w:rPr>
          <w:rFonts w:ascii="Palatino Linotype" w:eastAsia="Times New Roman" w:hAnsi="Palatino Linotype" w:cs="Arial"/>
          <w:sz w:val="24"/>
          <w:szCs w:val="24"/>
        </w:rPr>
        <w:t xml:space="preserve"> ORDINARIA CELEBRADA EL </w:t>
      </w:r>
      <w:r w:rsidR="0037287E">
        <w:rPr>
          <w:rFonts w:ascii="Palatino Linotype" w:eastAsia="Times New Roman" w:hAnsi="Palatino Linotype" w:cs="Arial"/>
          <w:sz w:val="24"/>
          <w:szCs w:val="24"/>
        </w:rPr>
        <w:t>VEINTINUEVE DE ENERO DE DOS MIL VEINTICINCO</w:t>
      </w:r>
      <w:r w:rsidRPr="009441CC">
        <w:rPr>
          <w:rFonts w:ascii="Palatino Linotype" w:eastAsia="Times New Roman" w:hAnsi="Palatino Linotype" w:cs="Arial"/>
          <w:sz w:val="24"/>
          <w:szCs w:val="24"/>
        </w:rPr>
        <w:t>, ANTE EL SECRETARIO TÉCNICO DEL PLENO, ALEXIS TAPIA RAMÍREZ</w:t>
      </w:r>
      <w:r w:rsidR="008E6336" w:rsidRPr="009441CC">
        <w:rPr>
          <w:rFonts w:ascii="Palatino Linotype" w:eastAsia="Times New Roman" w:hAnsi="Palatino Linotype" w:cs="Arial"/>
          <w:sz w:val="24"/>
          <w:szCs w:val="24"/>
        </w:rPr>
        <w:t>.----------</w:t>
      </w:r>
      <w:r w:rsidR="00162A30" w:rsidRPr="009441CC">
        <w:rPr>
          <w:rFonts w:ascii="Palatino Linotype" w:eastAsia="Times New Roman" w:hAnsi="Palatino Linotype" w:cs="Arial"/>
          <w:sz w:val="24"/>
          <w:szCs w:val="24"/>
        </w:rPr>
        <w:t>-------------</w:t>
      </w:r>
      <w:r w:rsidR="0037287E">
        <w:rPr>
          <w:rFonts w:ascii="Palatino Linotype" w:eastAsia="Times New Roman" w:hAnsi="Palatino Linotype" w:cs="Arial"/>
          <w:sz w:val="24"/>
          <w:szCs w:val="24"/>
        </w:rPr>
        <w:t>--------------</w:t>
      </w:r>
      <w:r w:rsidR="008E6336" w:rsidRPr="009441CC">
        <w:rPr>
          <w:rFonts w:ascii="Palatino Linotype" w:eastAsia="Times New Roman" w:hAnsi="Palatino Linotype" w:cs="Arial"/>
          <w:sz w:val="24"/>
          <w:szCs w:val="24"/>
        </w:rPr>
        <w:t>--------------</w:t>
      </w:r>
      <w:r w:rsidR="008A0DF6" w:rsidRPr="009441CC">
        <w:rPr>
          <w:rFonts w:ascii="Palatino Linotype" w:eastAsia="Times New Roman" w:hAnsi="Palatino Linotype" w:cs="Arial"/>
          <w:sz w:val="24"/>
          <w:szCs w:val="24"/>
        </w:rPr>
        <w:t>-</w:t>
      </w:r>
      <w:r w:rsidR="004C4F5F" w:rsidRPr="009441CC">
        <w:rPr>
          <w:rFonts w:ascii="Palatino Linotype" w:eastAsia="Times New Roman" w:hAnsi="Palatino Linotype" w:cs="Arial"/>
          <w:sz w:val="24"/>
          <w:szCs w:val="24"/>
        </w:rPr>
        <w:t>---------------------------------------------------------------------------------------------------------------------------------------------------------------</w:t>
      </w:r>
      <w:r w:rsidR="00DB0DC3" w:rsidRPr="00DB0DC3">
        <w:rPr>
          <w:rFonts w:ascii="Palatino Linotype" w:eastAsia="Times New Roman" w:hAnsi="Palatino Linotype" w:cs="Arial"/>
          <w:sz w:val="24"/>
          <w:szCs w:val="24"/>
        </w:rPr>
        <w:t xml:space="preserve"> </w:t>
      </w:r>
      <w:r w:rsidR="00DB0DC3" w:rsidRPr="009441CC">
        <w:rPr>
          <w:rFonts w:ascii="Palatino Linotype" w:eastAsia="Times New Roman" w:hAnsi="Palatino Linotype" w:cs="Arial"/>
          <w:sz w:val="24"/>
          <w:szCs w:val="24"/>
        </w:rPr>
        <w:t>----------------------------------------------------------------------------------------------------------------------------------------------------------------------------------------------------------------------------------------------------------------------------------------------------------------------------------------------------------------------------------------------------------------------------------------------------------------------------------------------------------------------------------------------------------------------------------------------------------------------------------------------------------------------------------------------------------------------------------------------------------------------------------------------------------------------------------------------------------------------------------------------------------------------------------------------------------------------------------------------------------------------------------------------------------------------------------------------------------------------------------------------------------------------------------------------------------------------------------------------------------------------------------------------------------------------------------------------------------------------------------------------------------------------------------------------------------------------------------------------------------------------------------------------------------------------------------------------------------------------------------------------</w:t>
      </w:r>
    </w:p>
    <w:p w14:paraId="6172C98C" w14:textId="7CDFD842" w:rsidR="00C31F17" w:rsidRPr="009441CC" w:rsidRDefault="00171F38" w:rsidP="00D40A03">
      <w:pPr>
        <w:widowControl w:val="0"/>
        <w:spacing w:after="0" w:line="360" w:lineRule="auto"/>
        <w:ind w:left="20"/>
        <w:jc w:val="both"/>
        <w:rPr>
          <w:rFonts w:ascii="Palatino Linotype" w:eastAsia="Times New Roman" w:hAnsi="Palatino Linotype" w:cs="Times New Roman"/>
          <w:sz w:val="16"/>
          <w:szCs w:val="18"/>
        </w:rPr>
      </w:pPr>
      <w:r w:rsidRPr="009441CC">
        <w:rPr>
          <w:rFonts w:ascii="Palatino Linotype" w:eastAsia="Times New Roman" w:hAnsi="Palatino Linotype" w:cs="Times New Roman"/>
          <w:sz w:val="16"/>
          <w:szCs w:val="18"/>
        </w:rPr>
        <w:t>JMV/CCR/EJDG</w:t>
      </w:r>
    </w:p>
    <w:p w14:paraId="53AFF13F" w14:textId="1FC6F241" w:rsidR="00D40A03" w:rsidRPr="009441CC" w:rsidRDefault="00D40A03" w:rsidP="00D40A03">
      <w:pPr>
        <w:widowControl w:val="0"/>
        <w:spacing w:after="0" w:line="360" w:lineRule="auto"/>
        <w:ind w:left="20"/>
        <w:jc w:val="both"/>
        <w:rPr>
          <w:rFonts w:ascii="Palatino Linotype" w:eastAsia="Times New Roman" w:hAnsi="Palatino Linotype" w:cs="Arial"/>
          <w:sz w:val="24"/>
          <w:szCs w:val="24"/>
        </w:rPr>
      </w:pPr>
    </w:p>
    <w:p w14:paraId="2E485E76" w14:textId="295CAD36" w:rsidR="00D40A03" w:rsidRPr="009441CC" w:rsidRDefault="00D40A03" w:rsidP="00D40A03">
      <w:pPr>
        <w:widowControl w:val="0"/>
        <w:spacing w:after="0" w:line="360" w:lineRule="auto"/>
        <w:ind w:left="20"/>
        <w:jc w:val="both"/>
        <w:rPr>
          <w:rFonts w:ascii="Palatino Linotype" w:eastAsia="Times New Roman" w:hAnsi="Palatino Linotype" w:cs="Arial"/>
          <w:sz w:val="24"/>
          <w:szCs w:val="24"/>
        </w:rPr>
      </w:pPr>
    </w:p>
    <w:p w14:paraId="636DAA03" w14:textId="77777777" w:rsidR="00D40A03" w:rsidRPr="009441CC" w:rsidRDefault="00D40A03" w:rsidP="00D40A03">
      <w:pPr>
        <w:widowControl w:val="0"/>
        <w:spacing w:after="0" w:line="360" w:lineRule="auto"/>
        <w:ind w:left="20"/>
        <w:jc w:val="both"/>
        <w:rPr>
          <w:rFonts w:ascii="Palatino Linotype" w:eastAsia="Times New Roman" w:hAnsi="Palatino Linotype" w:cs="Arial"/>
          <w:sz w:val="24"/>
          <w:szCs w:val="24"/>
        </w:rPr>
      </w:pPr>
    </w:p>
    <w:p w14:paraId="0BAAE252" w14:textId="77777777" w:rsidR="007E2E80" w:rsidRPr="009441CC" w:rsidRDefault="007E2E80" w:rsidP="00C31F17">
      <w:pPr>
        <w:pStyle w:val="Sinespaciado"/>
        <w:spacing w:line="360" w:lineRule="auto"/>
        <w:jc w:val="both"/>
        <w:rPr>
          <w:rFonts w:ascii="Palatino Linotype" w:hAnsi="Palatino Linotype"/>
          <w:bCs/>
          <w:sz w:val="16"/>
          <w:szCs w:val="16"/>
          <w:lang w:val="es-ES_tradnl" w:eastAsia="es-MX"/>
        </w:rPr>
      </w:pPr>
    </w:p>
    <w:sectPr w:rsidR="007E2E80" w:rsidRPr="009441CC" w:rsidSect="00050A9C">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1B96C" w14:textId="77777777" w:rsidR="003C5DB2" w:rsidRDefault="003C5DB2" w:rsidP="007E2E80">
      <w:pPr>
        <w:spacing w:after="0" w:line="240" w:lineRule="auto"/>
      </w:pPr>
      <w:r>
        <w:separator/>
      </w:r>
    </w:p>
  </w:endnote>
  <w:endnote w:type="continuationSeparator" w:id="0">
    <w:p w14:paraId="5413CBE1" w14:textId="77777777" w:rsidR="003C5DB2" w:rsidRDefault="003C5DB2" w:rsidP="007E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0CC6B"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E6336">
      <w:rPr>
        <w:rFonts w:ascii="Palatino Linotype" w:hAnsi="Palatino Linotype"/>
        <w:bCs/>
        <w:noProof/>
        <w:sz w:val="20"/>
      </w:rPr>
      <w:t>23</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E6336">
      <w:rPr>
        <w:rFonts w:ascii="Palatino Linotype" w:hAnsi="Palatino Linotype"/>
        <w:bCs/>
        <w:noProof/>
        <w:sz w:val="20"/>
      </w:rPr>
      <w:t>25</w:t>
    </w:r>
    <w:r w:rsidRPr="000B69FA">
      <w:rPr>
        <w:rFonts w:ascii="Palatino Linotype" w:hAnsi="Palatino Linotype"/>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4F14F"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E633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E6336">
      <w:rPr>
        <w:rFonts w:ascii="Palatino Linotype" w:hAnsi="Palatino Linotype"/>
        <w:bCs/>
        <w:noProof/>
        <w:sz w:val="20"/>
      </w:rPr>
      <w:t>25</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9164B" w14:textId="77777777" w:rsidR="003C5DB2" w:rsidRDefault="003C5DB2" w:rsidP="007E2E80">
      <w:pPr>
        <w:spacing w:after="0" w:line="240" w:lineRule="auto"/>
      </w:pPr>
      <w:r>
        <w:separator/>
      </w:r>
    </w:p>
  </w:footnote>
  <w:footnote w:type="continuationSeparator" w:id="0">
    <w:p w14:paraId="407DA4B0" w14:textId="77777777" w:rsidR="003C5DB2" w:rsidRDefault="003C5DB2" w:rsidP="007E2E80">
      <w:pPr>
        <w:spacing w:after="0" w:line="240" w:lineRule="auto"/>
      </w:pPr>
      <w:r>
        <w:continuationSeparator/>
      </w:r>
    </w:p>
  </w:footnote>
  <w:footnote w:id="1">
    <w:p w14:paraId="7292EE6C" w14:textId="77777777" w:rsidR="006B288E" w:rsidRPr="00EE06B0" w:rsidRDefault="006B288E" w:rsidP="006B288E">
      <w:pPr>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09D188E5" w14:textId="77777777" w:rsidR="006B288E" w:rsidRPr="00EE06B0" w:rsidRDefault="006B288E" w:rsidP="006B288E">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color w:val="auto"/>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color w:val="auto"/>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01AD1" w14:textId="343D4281" w:rsidR="00D77F62" w:rsidRDefault="00204772">
    <w:pPr>
      <w:pStyle w:val="Encabezado"/>
    </w:pPr>
    <w:r>
      <w:rPr>
        <w:noProof/>
        <w:lang w:val="es-MX"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8914" type="#_x0000_t75" alt="" style="position:absolute;margin-left:-84.9pt;margin-top:-129.8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9924" w:type="dxa"/>
      <w:tblInd w:w="-851" w:type="dxa"/>
      <w:tblCellMar>
        <w:left w:w="70" w:type="dxa"/>
        <w:right w:w="70" w:type="dxa"/>
      </w:tblCellMar>
      <w:tblLook w:val="04A0" w:firstRow="1" w:lastRow="0" w:firstColumn="1" w:lastColumn="0" w:noHBand="0" w:noVBand="1"/>
    </w:tblPr>
    <w:tblGrid>
      <w:gridCol w:w="5104"/>
      <w:gridCol w:w="4820"/>
    </w:tblGrid>
    <w:tr w:rsidR="00D77F62" w14:paraId="7C8B7AEC" w14:textId="77777777" w:rsidTr="00BC7E0B">
      <w:trPr>
        <w:trHeight w:val="227"/>
      </w:trPr>
      <w:tc>
        <w:tcPr>
          <w:tcW w:w="5104" w:type="dxa"/>
          <w:hideMark/>
        </w:tcPr>
        <w:p w14:paraId="1411AEB4"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 xml:space="preserve">Recurso de Revisión </w:t>
          </w:r>
          <w:proofErr w:type="spellStart"/>
          <w:r>
            <w:rPr>
              <w:rFonts w:ascii="Palatino Linotype" w:hAnsi="Palatino Linotype" w:cs="Arial"/>
              <w:b/>
              <w:szCs w:val="20"/>
            </w:rPr>
            <w:t>N°</w:t>
          </w:r>
          <w:proofErr w:type="spellEnd"/>
          <w:r>
            <w:rPr>
              <w:rFonts w:ascii="Palatino Linotype" w:hAnsi="Palatino Linotype" w:cs="Arial"/>
              <w:b/>
              <w:szCs w:val="20"/>
            </w:rPr>
            <w:t>:</w:t>
          </w:r>
        </w:p>
      </w:tc>
      <w:tc>
        <w:tcPr>
          <w:tcW w:w="4820" w:type="dxa"/>
          <w:hideMark/>
        </w:tcPr>
        <w:p w14:paraId="0567DCBA" w14:textId="777C712B" w:rsidR="00D77F62" w:rsidRDefault="00A17CB3" w:rsidP="006446F7">
          <w:pPr>
            <w:spacing w:after="120" w:line="256" w:lineRule="auto"/>
            <w:ind w:left="208" w:right="214"/>
            <w:jc w:val="right"/>
            <w:rPr>
              <w:rFonts w:ascii="Palatino Linotype" w:hAnsi="Palatino Linotype" w:cs="Arial"/>
              <w:szCs w:val="20"/>
            </w:rPr>
          </w:pPr>
          <w:r w:rsidRPr="00A17CB3">
            <w:rPr>
              <w:rFonts w:ascii="Palatino Linotype" w:hAnsi="Palatino Linotype" w:cs="Arial"/>
              <w:bCs/>
              <w:sz w:val="24"/>
              <w:lang w:eastAsia="es-MX"/>
            </w:rPr>
            <w:t>07440/INFOEM/IP/RR/2024</w:t>
          </w:r>
        </w:p>
      </w:tc>
    </w:tr>
    <w:tr w:rsidR="00D77F62" w14:paraId="51A9BB8D" w14:textId="77777777" w:rsidTr="00BC7E0B">
      <w:trPr>
        <w:trHeight w:val="242"/>
      </w:trPr>
      <w:tc>
        <w:tcPr>
          <w:tcW w:w="5104" w:type="dxa"/>
          <w:hideMark/>
        </w:tcPr>
        <w:p w14:paraId="0DF7A826"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Sujeto Obligado:</w:t>
          </w:r>
        </w:p>
      </w:tc>
      <w:tc>
        <w:tcPr>
          <w:tcW w:w="4820" w:type="dxa"/>
          <w:hideMark/>
        </w:tcPr>
        <w:p w14:paraId="70FA6962" w14:textId="6D35E754" w:rsidR="00D77F62" w:rsidRDefault="00DB0DC3" w:rsidP="00BC7E0B">
          <w:pPr>
            <w:spacing w:after="120" w:line="256" w:lineRule="auto"/>
            <w:ind w:left="-67" w:right="214"/>
            <w:jc w:val="right"/>
            <w:rPr>
              <w:rFonts w:ascii="Palatino Linotype" w:hAnsi="Palatino Linotype" w:cs="Arial"/>
              <w:szCs w:val="20"/>
            </w:rPr>
          </w:pPr>
          <w:r w:rsidRPr="00DB0DC3">
            <w:rPr>
              <w:rFonts w:ascii="Palatino Linotype" w:hAnsi="Palatino Linotype" w:cs="Arial"/>
              <w:szCs w:val="20"/>
            </w:rPr>
            <w:t>Instituto de la Función Registral del Estado de México</w:t>
          </w:r>
        </w:p>
      </w:tc>
    </w:tr>
    <w:tr w:rsidR="00D77F62" w14:paraId="2FA09339" w14:textId="77777777" w:rsidTr="00BC7E0B">
      <w:trPr>
        <w:trHeight w:val="342"/>
      </w:trPr>
      <w:tc>
        <w:tcPr>
          <w:tcW w:w="5104" w:type="dxa"/>
          <w:hideMark/>
        </w:tcPr>
        <w:p w14:paraId="778D003D" w14:textId="3BF33084" w:rsidR="00D77F62" w:rsidRDefault="00D77F62" w:rsidP="006446F7">
          <w:pPr>
            <w:tabs>
              <w:tab w:val="left" w:pos="4892"/>
            </w:tabs>
            <w:spacing w:after="120" w:line="256" w:lineRule="auto"/>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820" w:type="dxa"/>
          <w:hideMark/>
        </w:tcPr>
        <w:p w14:paraId="774F1333" w14:textId="68A8A131" w:rsidR="00D77F62" w:rsidRDefault="00A67E7A" w:rsidP="006446F7">
          <w:pPr>
            <w:spacing w:after="120" w:line="256" w:lineRule="auto"/>
            <w:ind w:left="208" w:right="214"/>
            <w:jc w:val="right"/>
            <w:rPr>
              <w:rFonts w:ascii="Palatino Linotype" w:hAnsi="Palatino Linotype" w:cs="Arial"/>
              <w:szCs w:val="20"/>
            </w:rPr>
          </w:pPr>
          <w:r w:rsidRPr="00A67E7A">
            <w:rPr>
              <w:rFonts w:ascii="Palatino Linotype" w:hAnsi="Palatino Linotype" w:cs="Arial"/>
              <w:szCs w:val="20"/>
            </w:rPr>
            <w:t>José Martínez Vilchis</w:t>
          </w:r>
        </w:p>
      </w:tc>
    </w:tr>
  </w:tbl>
  <w:p w14:paraId="3E3CC9C0" w14:textId="77777777" w:rsidR="00D77F62" w:rsidRDefault="00D77F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9" w:type="dxa"/>
      <w:tblInd w:w="-5" w:type="dxa"/>
      <w:tblLayout w:type="fixed"/>
      <w:tblCellMar>
        <w:left w:w="70" w:type="dxa"/>
        <w:right w:w="70" w:type="dxa"/>
      </w:tblCellMar>
      <w:tblLook w:val="04A0" w:firstRow="1" w:lastRow="0" w:firstColumn="1" w:lastColumn="0" w:noHBand="0" w:noVBand="1"/>
    </w:tblPr>
    <w:tblGrid>
      <w:gridCol w:w="4541"/>
      <w:gridCol w:w="4678"/>
    </w:tblGrid>
    <w:tr w:rsidR="00D77F62" w14:paraId="6AEEA535" w14:textId="77777777" w:rsidTr="00A67E7A">
      <w:trPr>
        <w:trHeight w:val="227"/>
      </w:trPr>
      <w:tc>
        <w:tcPr>
          <w:tcW w:w="4541" w:type="dxa"/>
          <w:hideMark/>
        </w:tcPr>
        <w:p w14:paraId="1E479F24" w14:textId="4745C982"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 xml:space="preserve">Recurso de Revisión </w:t>
          </w:r>
          <w:proofErr w:type="spellStart"/>
          <w:r>
            <w:rPr>
              <w:rFonts w:ascii="Palatino Linotype" w:hAnsi="Palatino Linotype" w:cs="Arial"/>
              <w:b/>
              <w:szCs w:val="20"/>
            </w:rPr>
            <w:t>N°</w:t>
          </w:r>
          <w:proofErr w:type="spellEnd"/>
          <w:r>
            <w:rPr>
              <w:rFonts w:ascii="Palatino Linotype" w:hAnsi="Palatino Linotype" w:cs="Arial"/>
              <w:b/>
              <w:szCs w:val="20"/>
            </w:rPr>
            <w:t>:</w:t>
          </w:r>
        </w:p>
      </w:tc>
      <w:tc>
        <w:tcPr>
          <w:tcW w:w="4678" w:type="dxa"/>
          <w:hideMark/>
        </w:tcPr>
        <w:p w14:paraId="3CB0EFDC" w14:textId="016FDE9C" w:rsidR="00D77F62" w:rsidRPr="00B4142F" w:rsidRDefault="00A17CB3" w:rsidP="00A67E7A">
          <w:pPr>
            <w:spacing w:after="120" w:line="256" w:lineRule="auto"/>
            <w:ind w:left="208" w:right="78"/>
            <w:jc w:val="right"/>
            <w:rPr>
              <w:rFonts w:ascii="Palatino Linotype" w:hAnsi="Palatino Linotype" w:cs="Arial"/>
              <w:szCs w:val="20"/>
            </w:rPr>
          </w:pPr>
          <w:r w:rsidRPr="00A17CB3">
            <w:rPr>
              <w:rFonts w:ascii="Palatino Linotype" w:hAnsi="Palatino Linotype" w:cs="Arial"/>
              <w:bCs/>
              <w:sz w:val="24"/>
              <w:lang w:eastAsia="es-MX"/>
            </w:rPr>
            <w:t>07440/INFOEM/IP/RR/2024</w:t>
          </w:r>
        </w:p>
      </w:tc>
    </w:tr>
    <w:tr w:rsidR="00D77F62" w14:paraId="6211ACA0" w14:textId="77777777" w:rsidTr="00A67E7A">
      <w:trPr>
        <w:trHeight w:val="196"/>
      </w:trPr>
      <w:tc>
        <w:tcPr>
          <w:tcW w:w="4541" w:type="dxa"/>
          <w:hideMark/>
        </w:tcPr>
        <w:p w14:paraId="6044DDB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78" w:type="dxa"/>
          <w:hideMark/>
        </w:tcPr>
        <w:p w14:paraId="4CFB5C53" w14:textId="035F9930" w:rsidR="00D77F62" w:rsidRPr="00F06FED" w:rsidRDefault="00204772" w:rsidP="00A67E7A">
          <w:pPr>
            <w:spacing w:after="120" w:line="256" w:lineRule="auto"/>
            <w:ind w:left="208" w:right="78"/>
            <w:jc w:val="right"/>
            <w:rPr>
              <w:rFonts w:ascii="Palatino Linotype" w:hAnsi="Palatino Linotype" w:cs="Arial"/>
            </w:rPr>
          </w:pPr>
          <w:proofErr w:type="spellStart"/>
          <w:r>
            <w:rPr>
              <w:rFonts w:ascii="Palatino Linotype" w:hAnsi="Palatino Linotype" w:cs="Arial"/>
            </w:rPr>
            <w:t>XXXXXXXXXXXXXXXXXXXXXX</w:t>
          </w:r>
          <w:proofErr w:type="spellEnd"/>
        </w:p>
      </w:tc>
    </w:tr>
    <w:tr w:rsidR="00D77F62" w14:paraId="62CB1037" w14:textId="77777777" w:rsidTr="00A67E7A">
      <w:trPr>
        <w:trHeight w:val="242"/>
      </w:trPr>
      <w:tc>
        <w:tcPr>
          <w:tcW w:w="4541" w:type="dxa"/>
          <w:hideMark/>
        </w:tcPr>
        <w:p w14:paraId="5B18531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78" w:type="dxa"/>
          <w:hideMark/>
        </w:tcPr>
        <w:p w14:paraId="4F3942F8" w14:textId="2A0E92A5" w:rsidR="00D77F62" w:rsidRDefault="00A17CB3" w:rsidP="00A67E7A">
          <w:pPr>
            <w:spacing w:after="120" w:line="256" w:lineRule="auto"/>
            <w:ind w:left="-69" w:right="78" w:hanging="141"/>
            <w:jc w:val="right"/>
            <w:rPr>
              <w:rFonts w:ascii="Palatino Linotype" w:hAnsi="Palatino Linotype" w:cs="Arial"/>
              <w:szCs w:val="20"/>
            </w:rPr>
          </w:pPr>
          <w:r w:rsidRPr="00A17CB3">
            <w:rPr>
              <w:rFonts w:ascii="Palatino Linotype" w:hAnsi="Palatino Linotype" w:cs="Arial"/>
              <w:szCs w:val="20"/>
            </w:rPr>
            <w:t>Instituto de la Función Registral del Estado de México</w:t>
          </w:r>
        </w:p>
      </w:tc>
    </w:tr>
    <w:tr w:rsidR="00D77F62" w14:paraId="7F405ABD" w14:textId="77777777" w:rsidTr="00A67E7A">
      <w:trPr>
        <w:trHeight w:val="342"/>
      </w:trPr>
      <w:tc>
        <w:tcPr>
          <w:tcW w:w="4541" w:type="dxa"/>
          <w:hideMark/>
        </w:tcPr>
        <w:p w14:paraId="2339EBF1" w14:textId="3701F03A" w:rsidR="00D77F62" w:rsidRDefault="00D77F62" w:rsidP="00050A9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678" w:type="dxa"/>
          <w:hideMark/>
        </w:tcPr>
        <w:p w14:paraId="001D4DDA" w14:textId="4D652CDA" w:rsidR="00D77F62" w:rsidRDefault="00A67E7A" w:rsidP="00A67E7A">
          <w:pPr>
            <w:spacing w:after="120" w:line="256" w:lineRule="auto"/>
            <w:ind w:left="208" w:right="78"/>
            <w:jc w:val="right"/>
            <w:rPr>
              <w:rFonts w:ascii="Palatino Linotype" w:hAnsi="Palatino Linotype" w:cs="Arial"/>
              <w:szCs w:val="20"/>
            </w:rPr>
          </w:pPr>
          <w:r>
            <w:rPr>
              <w:rFonts w:ascii="Palatino Linotype" w:hAnsi="Palatino Linotype" w:cs="Arial"/>
              <w:szCs w:val="20"/>
            </w:rPr>
            <w:t>José Martínez Vilchis</w:t>
          </w:r>
        </w:p>
      </w:tc>
    </w:tr>
  </w:tbl>
  <w:p w14:paraId="62E60DDB" w14:textId="5B505798" w:rsidR="00D77F62" w:rsidRDefault="00204772">
    <w:pPr>
      <w:pStyle w:val="Encabezado"/>
    </w:pPr>
    <w:r>
      <w:rPr>
        <w:rFonts w:ascii="Palatino Linotype" w:hAnsi="Palatino Linotype" w:cs="Arial"/>
        <w:b/>
        <w:noProof/>
        <w:szCs w:val="20"/>
        <w:lang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38913" type="#_x0000_t75" alt="" style="position:absolute;margin-left:-82.4pt;margin-top:-148.9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576F"/>
    <w:multiLevelType w:val="hybridMultilevel"/>
    <w:tmpl w:val="C966D21E"/>
    <w:lvl w:ilvl="0" w:tplc="F06C0A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2F3B51"/>
    <w:multiLevelType w:val="hybridMultilevel"/>
    <w:tmpl w:val="E5963912"/>
    <w:lvl w:ilvl="0" w:tplc="2F6ED7BC">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5728F2"/>
    <w:multiLevelType w:val="hybridMultilevel"/>
    <w:tmpl w:val="578020F6"/>
    <w:lvl w:ilvl="0" w:tplc="F286B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12920"/>
    <w:multiLevelType w:val="hybridMultilevel"/>
    <w:tmpl w:val="85F6A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A40059"/>
    <w:multiLevelType w:val="hybridMultilevel"/>
    <w:tmpl w:val="E752C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DB76EA"/>
    <w:multiLevelType w:val="hybridMultilevel"/>
    <w:tmpl w:val="77A6B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3F5825"/>
    <w:multiLevelType w:val="hybridMultilevel"/>
    <w:tmpl w:val="066CA9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D3744C"/>
    <w:multiLevelType w:val="hybridMultilevel"/>
    <w:tmpl w:val="0CE4F6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FB274D"/>
    <w:multiLevelType w:val="hybridMultilevel"/>
    <w:tmpl w:val="F83CDBDC"/>
    <w:lvl w:ilvl="0" w:tplc="580A0001">
      <w:start w:val="1"/>
      <w:numFmt w:val="bullet"/>
      <w:lvlText w:val=""/>
      <w:lvlJc w:val="left"/>
      <w:pPr>
        <w:ind w:left="1434" w:hanging="360"/>
      </w:pPr>
      <w:rPr>
        <w:rFonts w:ascii="Symbol" w:hAnsi="Symbol" w:hint="default"/>
      </w:rPr>
    </w:lvl>
    <w:lvl w:ilvl="1" w:tplc="580A0003" w:tentative="1">
      <w:start w:val="1"/>
      <w:numFmt w:val="bullet"/>
      <w:lvlText w:val="o"/>
      <w:lvlJc w:val="left"/>
      <w:pPr>
        <w:ind w:left="2154" w:hanging="360"/>
      </w:pPr>
      <w:rPr>
        <w:rFonts w:ascii="Courier New" w:hAnsi="Courier New" w:cs="Courier New" w:hint="default"/>
      </w:rPr>
    </w:lvl>
    <w:lvl w:ilvl="2" w:tplc="580A0005" w:tentative="1">
      <w:start w:val="1"/>
      <w:numFmt w:val="bullet"/>
      <w:lvlText w:val=""/>
      <w:lvlJc w:val="left"/>
      <w:pPr>
        <w:ind w:left="2874" w:hanging="360"/>
      </w:pPr>
      <w:rPr>
        <w:rFonts w:ascii="Wingdings" w:hAnsi="Wingdings" w:hint="default"/>
      </w:rPr>
    </w:lvl>
    <w:lvl w:ilvl="3" w:tplc="580A0001" w:tentative="1">
      <w:start w:val="1"/>
      <w:numFmt w:val="bullet"/>
      <w:lvlText w:val=""/>
      <w:lvlJc w:val="left"/>
      <w:pPr>
        <w:ind w:left="3594" w:hanging="360"/>
      </w:pPr>
      <w:rPr>
        <w:rFonts w:ascii="Symbol" w:hAnsi="Symbol" w:hint="default"/>
      </w:rPr>
    </w:lvl>
    <w:lvl w:ilvl="4" w:tplc="580A0003" w:tentative="1">
      <w:start w:val="1"/>
      <w:numFmt w:val="bullet"/>
      <w:lvlText w:val="o"/>
      <w:lvlJc w:val="left"/>
      <w:pPr>
        <w:ind w:left="4314" w:hanging="360"/>
      </w:pPr>
      <w:rPr>
        <w:rFonts w:ascii="Courier New" w:hAnsi="Courier New" w:cs="Courier New" w:hint="default"/>
      </w:rPr>
    </w:lvl>
    <w:lvl w:ilvl="5" w:tplc="580A0005" w:tentative="1">
      <w:start w:val="1"/>
      <w:numFmt w:val="bullet"/>
      <w:lvlText w:val=""/>
      <w:lvlJc w:val="left"/>
      <w:pPr>
        <w:ind w:left="5034" w:hanging="360"/>
      </w:pPr>
      <w:rPr>
        <w:rFonts w:ascii="Wingdings" w:hAnsi="Wingdings" w:hint="default"/>
      </w:rPr>
    </w:lvl>
    <w:lvl w:ilvl="6" w:tplc="580A0001" w:tentative="1">
      <w:start w:val="1"/>
      <w:numFmt w:val="bullet"/>
      <w:lvlText w:val=""/>
      <w:lvlJc w:val="left"/>
      <w:pPr>
        <w:ind w:left="5754" w:hanging="360"/>
      </w:pPr>
      <w:rPr>
        <w:rFonts w:ascii="Symbol" w:hAnsi="Symbol" w:hint="default"/>
      </w:rPr>
    </w:lvl>
    <w:lvl w:ilvl="7" w:tplc="580A0003" w:tentative="1">
      <w:start w:val="1"/>
      <w:numFmt w:val="bullet"/>
      <w:lvlText w:val="o"/>
      <w:lvlJc w:val="left"/>
      <w:pPr>
        <w:ind w:left="6474" w:hanging="360"/>
      </w:pPr>
      <w:rPr>
        <w:rFonts w:ascii="Courier New" w:hAnsi="Courier New" w:cs="Courier New" w:hint="default"/>
      </w:rPr>
    </w:lvl>
    <w:lvl w:ilvl="8" w:tplc="580A0005" w:tentative="1">
      <w:start w:val="1"/>
      <w:numFmt w:val="bullet"/>
      <w:lvlText w:val=""/>
      <w:lvlJc w:val="left"/>
      <w:pPr>
        <w:ind w:left="7194" w:hanging="360"/>
      </w:pPr>
      <w:rPr>
        <w:rFonts w:ascii="Wingdings" w:hAnsi="Wingdings" w:hint="default"/>
      </w:rPr>
    </w:lvl>
  </w:abstractNum>
  <w:abstractNum w:abstractNumId="10" w15:restartNumberingAfterBreak="0">
    <w:nsid w:val="3A9C40F8"/>
    <w:multiLevelType w:val="hybridMultilevel"/>
    <w:tmpl w:val="9832302A"/>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576359"/>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461804"/>
    <w:multiLevelType w:val="hybridMultilevel"/>
    <w:tmpl w:val="4936F4B6"/>
    <w:lvl w:ilvl="0" w:tplc="DF08CB3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50A22698"/>
    <w:multiLevelType w:val="hybridMultilevel"/>
    <w:tmpl w:val="2ABCC97E"/>
    <w:lvl w:ilvl="0" w:tplc="FAE8351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63643F4B"/>
    <w:multiLevelType w:val="hybridMultilevel"/>
    <w:tmpl w:val="AB684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7B95E86"/>
    <w:multiLevelType w:val="hybridMultilevel"/>
    <w:tmpl w:val="E5940CD8"/>
    <w:lvl w:ilvl="0" w:tplc="EF66AE24">
      <w:start w:val="1"/>
      <w:numFmt w:val="bullet"/>
      <w:lvlText w:val="-"/>
      <w:lvlJc w:val="left"/>
      <w:pPr>
        <w:ind w:left="720" w:hanging="360"/>
      </w:pPr>
      <w:rPr>
        <w:rFonts w:ascii="Palatino Linotype" w:hAnsi="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CA5B00"/>
    <w:multiLevelType w:val="hybridMultilevel"/>
    <w:tmpl w:val="ACD4B0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A945AC4"/>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33276350">
    <w:abstractNumId w:val="0"/>
  </w:num>
  <w:num w:numId="2" w16cid:durableId="553660235">
    <w:abstractNumId w:val="6"/>
  </w:num>
  <w:num w:numId="3" w16cid:durableId="892738518">
    <w:abstractNumId w:val="1"/>
  </w:num>
  <w:num w:numId="4" w16cid:durableId="703017424">
    <w:abstractNumId w:val="17"/>
  </w:num>
  <w:num w:numId="5" w16cid:durableId="629408506">
    <w:abstractNumId w:val="3"/>
  </w:num>
  <w:num w:numId="6" w16cid:durableId="2115009968">
    <w:abstractNumId w:val="2"/>
  </w:num>
  <w:num w:numId="7" w16cid:durableId="1689596509">
    <w:abstractNumId w:val="11"/>
  </w:num>
  <w:num w:numId="8" w16cid:durableId="415247792">
    <w:abstractNumId w:val="10"/>
  </w:num>
  <w:num w:numId="9" w16cid:durableId="1279988311">
    <w:abstractNumId w:val="14"/>
  </w:num>
  <w:num w:numId="10" w16cid:durableId="773287433">
    <w:abstractNumId w:val="5"/>
  </w:num>
  <w:num w:numId="11" w16cid:durableId="1183007374">
    <w:abstractNumId w:val="15"/>
  </w:num>
  <w:num w:numId="12" w16cid:durableId="1666124998">
    <w:abstractNumId w:val="13"/>
  </w:num>
  <w:num w:numId="13" w16cid:durableId="1685092809">
    <w:abstractNumId w:val="12"/>
  </w:num>
  <w:num w:numId="14" w16cid:durableId="309793917">
    <w:abstractNumId w:val="8"/>
  </w:num>
  <w:num w:numId="15" w16cid:durableId="53822569">
    <w:abstractNumId w:val="7"/>
  </w:num>
  <w:num w:numId="16" w16cid:durableId="1262838375">
    <w:abstractNumId w:val="9"/>
  </w:num>
  <w:num w:numId="17" w16cid:durableId="974457172">
    <w:abstractNumId w:val="4"/>
  </w:num>
  <w:num w:numId="18" w16cid:durableId="19380589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9"/>
  <w:hyphenationZone w:val="425"/>
  <w:characterSpacingControl w:val="doNotCompress"/>
  <w:hdrShapeDefaults>
    <o:shapedefaults v:ext="edit" spidmax="38915"/>
    <o:shapelayout v:ext="edit">
      <o:idmap v:ext="edit" data="3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E80"/>
    <w:rsid w:val="00003907"/>
    <w:rsid w:val="000044B4"/>
    <w:rsid w:val="00011DF7"/>
    <w:rsid w:val="000146A2"/>
    <w:rsid w:val="00014D80"/>
    <w:rsid w:val="00015A5D"/>
    <w:rsid w:val="00022E72"/>
    <w:rsid w:val="00026271"/>
    <w:rsid w:val="000276E0"/>
    <w:rsid w:val="0003197C"/>
    <w:rsid w:val="00032DBD"/>
    <w:rsid w:val="00033949"/>
    <w:rsid w:val="00033A37"/>
    <w:rsid w:val="00035872"/>
    <w:rsid w:val="00040F8A"/>
    <w:rsid w:val="00043018"/>
    <w:rsid w:val="00047D72"/>
    <w:rsid w:val="00050A9C"/>
    <w:rsid w:val="00051311"/>
    <w:rsid w:val="00053C9B"/>
    <w:rsid w:val="00055A11"/>
    <w:rsid w:val="00057570"/>
    <w:rsid w:val="00060D32"/>
    <w:rsid w:val="00063DC1"/>
    <w:rsid w:val="00065D0C"/>
    <w:rsid w:val="0006772B"/>
    <w:rsid w:val="0007328F"/>
    <w:rsid w:val="000738E9"/>
    <w:rsid w:val="00086B18"/>
    <w:rsid w:val="000878E0"/>
    <w:rsid w:val="0008795C"/>
    <w:rsid w:val="00092BAF"/>
    <w:rsid w:val="00093B94"/>
    <w:rsid w:val="00095218"/>
    <w:rsid w:val="000A27C1"/>
    <w:rsid w:val="000B38B3"/>
    <w:rsid w:val="000B7577"/>
    <w:rsid w:val="000C0CCC"/>
    <w:rsid w:val="000C0E63"/>
    <w:rsid w:val="000D47AB"/>
    <w:rsid w:val="000D6982"/>
    <w:rsid w:val="000D756B"/>
    <w:rsid w:val="000E053E"/>
    <w:rsid w:val="000E2954"/>
    <w:rsid w:val="000E2F7E"/>
    <w:rsid w:val="000E7C0A"/>
    <w:rsid w:val="000F0944"/>
    <w:rsid w:val="000F199E"/>
    <w:rsid w:val="000F2B6C"/>
    <w:rsid w:val="000F3722"/>
    <w:rsid w:val="000F4256"/>
    <w:rsid w:val="00100E72"/>
    <w:rsid w:val="00103F17"/>
    <w:rsid w:val="00114C3C"/>
    <w:rsid w:val="0011778F"/>
    <w:rsid w:val="0012508A"/>
    <w:rsid w:val="00127809"/>
    <w:rsid w:val="0013247C"/>
    <w:rsid w:val="00132E9F"/>
    <w:rsid w:val="00135494"/>
    <w:rsid w:val="00135632"/>
    <w:rsid w:val="00140AE4"/>
    <w:rsid w:val="0014191F"/>
    <w:rsid w:val="00143AC6"/>
    <w:rsid w:val="0014447C"/>
    <w:rsid w:val="0015107F"/>
    <w:rsid w:val="001510E8"/>
    <w:rsid w:val="001552E9"/>
    <w:rsid w:val="00162176"/>
    <w:rsid w:val="00162A30"/>
    <w:rsid w:val="00165929"/>
    <w:rsid w:val="00166046"/>
    <w:rsid w:val="00166FB7"/>
    <w:rsid w:val="00171F38"/>
    <w:rsid w:val="00180F6B"/>
    <w:rsid w:val="00182616"/>
    <w:rsid w:val="001A1645"/>
    <w:rsid w:val="001A17B9"/>
    <w:rsid w:val="001A4700"/>
    <w:rsid w:val="001A6270"/>
    <w:rsid w:val="001A7B5B"/>
    <w:rsid w:val="001C0CE9"/>
    <w:rsid w:val="001D61D0"/>
    <w:rsid w:val="001E07AC"/>
    <w:rsid w:val="001E60B7"/>
    <w:rsid w:val="001E7C55"/>
    <w:rsid w:val="001F021C"/>
    <w:rsid w:val="001F4953"/>
    <w:rsid w:val="00201E75"/>
    <w:rsid w:val="00203FA5"/>
    <w:rsid w:val="00204772"/>
    <w:rsid w:val="00207DA3"/>
    <w:rsid w:val="002108D8"/>
    <w:rsid w:val="00211473"/>
    <w:rsid w:val="00212498"/>
    <w:rsid w:val="0021408C"/>
    <w:rsid w:val="00216B8D"/>
    <w:rsid w:val="00221B41"/>
    <w:rsid w:val="002252AD"/>
    <w:rsid w:val="00225BF4"/>
    <w:rsid w:val="002450D9"/>
    <w:rsid w:val="00250364"/>
    <w:rsid w:val="0025148A"/>
    <w:rsid w:val="00251A63"/>
    <w:rsid w:val="00251B79"/>
    <w:rsid w:val="00251EC4"/>
    <w:rsid w:val="00254523"/>
    <w:rsid w:val="002572CF"/>
    <w:rsid w:val="0026191D"/>
    <w:rsid w:val="00261EA3"/>
    <w:rsid w:val="00262F00"/>
    <w:rsid w:val="002638FF"/>
    <w:rsid w:val="00265114"/>
    <w:rsid w:val="00271762"/>
    <w:rsid w:val="002755AF"/>
    <w:rsid w:val="0028585E"/>
    <w:rsid w:val="00287072"/>
    <w:rsid w:val="00290397"/>
    <w:rsid w:val="00291146"/>
    <w:rsid w:val="00291D86"/>
    <w:rsid w:val="002A1927"/>
    <w:rsid w:val="002A288E"/>
    <w:rsid w:val="002B43CB"/>
    <w:rsid w:val="002B5B14"/>
    <w:rsid w:val="002B7FD5"/>
    <w:rsid w:val="002C2D19"/>
    <w:rsid w:val="002C4DE3"/>
    <w:rsid w:val="002C529C"/>
    <w:rsid w:val="002D1272"/>
    <w:rsid w:val="002D38C2"/>
    <w:rsid w:val="002D4991"/>
    <w:rsid w:val="002D6110"/>
    <w:rsid w:val="002D6270"/>
    <w:rsid w:val="002E10E6"/>
    <w:rsid w:val="002E22D8"/>
    <w:rsid w:val="002E2D4C"/>
    <w:rsid w:val="002E6036"/>
    <w:rsid w:val="002F0197"/>
    <w:rsid w:val="002F044A"/>
    <w:rsid w:val="002F160B"/>
    <w:rsid w:val="002F17FB"/>
    <w:rsid w:val="00301A01"/>
    <w:rsid w:val="003021C1"/>
    <w:rsid w:val="00304C91"/>
    <w:rsid w:val="0030690A"/>
    <w:rsid w:val="00307784"/>
    <w:rsid w:val="00310760"/>
    <w:rsid w:val="00311191"/>
    <w:rsid w:val="00312E7E"/>
    <w:rsid w:val="00325850"/>
    <w:rsid w:val="0032635C"/>
    <w:rsid w:val="00327932"/>
    <w:rsid w:val="00336EDF"/>
    <w:rsid w:val="00337DD7"/>
    <w:rsid w:val="00341CAA"/>
    <w:rsid w:val="00344017"/>
    <w:rsid w:val="00361437"/>
    <w:rsid w:val="00363308"/>
    <w:rsid w:val="00365ADF"/>
    <w:rsid w:val="00372845"/>
    <w:rsid w:val="0037287E"/>
    <w:rsid w:val="00374450"/>
    <w:rsid w:val="00375FF5"/>
    <w:rsid w:val="0038385D"/>
    <w:rsid w:val="00386C07"/>
    <w:rsid w:val="003908F4"/>
    <w:rsid w:val="003919AC"/>
    <w:rsid w:val="003A13D2"/>
    <w:rsid w:val="003A3096"/>
    <w:rsid w:val="003C3124"/>
    <w:rsid w:val="003C51C0"/>
    <w:rsid w:val="003C5DB2"/>
    <w:rsid w:val="003C74AF"/>
    <w:rsid w:val="003D2672"/>
    <w:rsid w:val="003D3420"/>
    <w:rsid w:val="003E08B9"/>
    <w:rsid w:val="003F6611"/>
    <w:rsid w:val="003F76CA"/>
    <w:rsid w:val="00400852"/>
    <w:rsid w:val="00404F9D"/>
    <w:rsid w:val="00406B61"/>
    <w:rsid w:val="00407282"/>
    <w:rsid w:val="00411B24"/>
    <w:rsid w:val="004132B8"/>
    <w:rsid w:val="00417EBD"/>
    <w:rsid w:val="00423C27"/>
    <w:rsid w:val="00425199"/>
    <w:rsid w:val="004408DF"/>
    <w:rsid w:val="00443826"/>
    <w:rsid w:val="0045270C"/>
    <w:rsid w:val="0045396C"/>
    <w:rsid w:val="00454D45"/>
    <w:rsid w:val="004572BE"/>
    <w:rsid w:val="004617C7"/>
    <w:rsid w:val="004657BE"/>
    <w:rsid w:val="00475674"/>
    <w:rsid w:val="00476211"/>
    <w:rsid w:val="00477872"/>
    <w:rsid w:val="004807F7"/>
    <w:rsid w:val="004830B5"/>
    <w:rsid w:val="00484E47"/>
    <w:rsid w:val="00485996"/>
    <w:rsid w:val="00487B8B"/>
    <w:rsid w:val="00497525"/>
    <w:rsid w:val="00497B93"/>
    <w:rsid w:val="004A51FF"/>
    <w:rsid w:val="004B2C63"/>
    <w:rsid w:val="004C4F5F"/>
    <w:rsid w:val="004C7E18"/>
    <w:rsid w:val="004D30AF"/>
    <w:rsid w:val="004E3A2C"/>
    <w:rsid w:val="004E3D04"/>
    <w:rsid w:val="004F483E"/>
    <w:rsid w:val="0050104C"/>
    <w:rsid w:val="005023F4"/>
    <w:rsid w:val="00502DDC"/>
    <w:rsid w:val="005033CC"/>
    <w:rsid w:val="00507379"/>
    <w:rsid w:val="0051020F"/>
    <w:rsid w:val="00515461"/>
    <w:rsid w:val="0052393E"/>
    <w:rsid w:val="00524986"/>
    <w:rsid w:val="00527333"/>
    <w:rsid w:val="00527B67"/>
    <w:rsid w:val="00527CA3"/>
    <w:rsid w:val="005328FB"/>
    <w:rsid w:val="00537419"/>
    <w:rsid w:val="0054180B"/>
    <w:rsid w:val="00541A0D"/>
    <w:rsid w:val="005421C7"/>
    <w:rsid w:val="005448FA"/>
    <w:rsid w:val="005571F1"/>
    <w:rsid w:val="00562A94"/>
    <w:rsid w:val="0056505C"/>
    <w:rsid w:val="00566699"/>
    <w:rsid w:val="005706E5"/>
    <w:rsid w:val="005733EB"/>
    <w:rsid w:val="0057534D"/>
    <w:rsid w:val="0057743C"/>
    <w:rsid w:val="00590126"/>
    <w:rsid w:val="00591988"/>
    <w:rsid w:val="00596856"/>
    <w:rsid w:val="00596D53"/>
    <w:rsid w:val="005A6F55"/>
    <w:rsid w:val="005B19CB"/>
    <w:rsid w:val="005B2A31"/>
    <w:rsid w:val="005B7E58"/>
    <w:rsid w:val="005B7FD6"/>
    <w:rsid w:val="005C057C"/>
    <w:rsid w:val="005C2A51"/>
    <w:rsid w:val="005C4FC9"/>
    <w:rsid w:val="005C76D5"/>
    <w:rsid w:val="005D02A8"/>
    <w:rsid w:val="005D3606"/>
    <w:rsid w:val="005D5EEB"/>
    <w:rsid w:val="005E3B01"/>
    <w:rsid w:val="005E4421"/>
    <w:rsid w:val="005F3A7E"/>
    <w:rsid w:val="005F4099"/>
    <w:rsid w:val="005F5FE1"/>
    <w:rsid w:val="00600D67"/>
    <w:rsid w:val="00603AB1"/>
    <w:rsid w:val="0060633A"/>
    <w:rsid w:val="00613D4F"/>
    <w:rsid w:val="006149F1"/>
    <w:rsid w:val="00620FA6"/>
    <w:rsid w:val="00623AD6"/>
    <w:rsid w:val="006246A5"/>
    <w:rsid w:val="00627F9C"/>
    <w:rsid w:val="00630C59"/>
    <w:rsid w:val="00631F1B"/>
    <w:rsid w:val="00633C3F"/>
    <w:rsid w:val="006341CF"/>
    <w:rsid w:val="00640D07"/>
    <w:rsid w:val="00642541"/>
    <w:rsid w:val="00644363"/>
    <w:rsid w:val="006446F7"/>
    <w:rsid w:val="00645B00"/>
    <w:rsid w:val="00647B4C"/>
    <w:rsid w:val="00661204"/>
    <w:rsid w:val="0066610F"/>
    <w:rsid w:val="00671D39"/>
    <w:rsid w:val="00673D7C"/>
    <w:rsid w:val="006749FD"/>
    <w:rsid w:val="00674DB9"/>
    <w:rsid w:val="00676C32"/>
    <w:rsid w:val="00684482"/>
    <w:rsid w:val="00686046"/>
    <w:rsid w:val="006976B1"/>
    <w:rsid w:val="0069776E"/>
    <w:rsid w:val="00697D3B"/>
    <w:rsid w:val="006A0ADE"/>
    <w:rsid w:val="006A29C5"/>
    <w:rsid w:val="006A3A54"/>
    <w:rsid w:val="006A561E"/>
    <w:rsid w:val="006B288E"/>
    <w:rsid w:val="006B5ED2"/>
    <w:rsid w:val="006C4C99"/>
    <w:rsid w:val="006C6176"/>
    <w:rsid w:val="006C6BDC"/>
    <w:rsid w:val="006D01DC"/>
    <w:rsid w:val="006D1136"/>
    <w:rsid w:val="006D254A"/>
    <w:rsid w:val="006D4AD4"/>
    <w:rsid w:val="006D780C"/>
    <w:rsid w:val="006E0601"/>
    <w:rsid w:val="006E6394"/>
    <w:rsid w:val="006E6C81"/>
    <w:rsid w:val="006E6F2B"/>
    <w:rsid w:val="006F18FD"/>
    <w:rsid w:val="006F19CB"/>
    <w:rsid w:val="006F4A35"/>
    <w:rsid w:val="006F562A"/>
    <w:rsid w:val="00702DB6"/>
    <w:rsid w:val="00705D1C"/>
    <w:rsid w:val="0071210D"/>
    <w:rsid w:val="007170A6"/>
    <w:rsid w:val="007218F2"/>
    <w:rsid w:val="007256EA"/>
    <w:rsid w:val="00730DE0"/>
    <w:rsid w:val="0074093D"/>
    <w:rsid w:val="00755F3D"/>
    <w:rsid w:val="007630AF"/>
    <w:rsid w:val="00763D73"/>
    <w:rsid w:val="007640C8"/>
    <w:rsid w:val="007676AF"/>
    <w:rsid w:val="00774DEF"/>
    <w:rsid w:val="00776087"/>
    <w:rsid w:val="00785145"/>
    <w:rsid w:val="00786497"/>
    <w:rsid w:val="00797BE3"/>
    <w:rsid w:val="007A0571"/>
    <w:rsid w:val="007A223B"/>
    <w:rsid w:val="007A4E13"/>
    <w:rsid w:val="007B0292"/>
    <w:rsid w:val="007B0E30"/>
    <w:rsid w:val="007B14AC"/>
    <w:rsid w:val="007C2E91"/>
    <w:rsid w:val="007C3BF9"/>
    <w:rsid w:val="007D065D"/>
    <w:rsid w:val="007D0CFF"/>
    <w:rsid w:val="007D4C62"/>
    <w:rsid w:val="007D611C"/>
    <w:rsid w:val="007D7E0C"/>
    <w:rsid w:val="007E2E80"/>
    <w:rsid w:val="007E31E5"/>
    <w:rsid w:val="007E71E5"/>
    <w:rsid w:val="007F0BCA"/>
    <w:rsid w:val="007F282E"/>
    <w:rsid w:val="007F7846"/>
    <w:rsid w:val="008036DD"/>
    <w:rsid w:val="008041A7"/>
    <w:rsid w:val="00820CF8"/>
    <w:rsid w:val="00821898"/>
    <w:rsid w:val="00823454"/>
    <w:rsid w:val="00824894"/>
    <w:rsid w:val="008268DB"/>
    <w:rsid w:val="0083017F"/>
    <w:rsid w:val="00830E77"/>
    <w:rsid w:val="008402D9"/>
    <w:rsid w:val="008455DC"/>
    <w:rsid w:val="00853CC3"/>
    <w:rsid w:val="00867D56"/>
    <w:rsid w:val="00870064"/>
    <w:rsid w:val="008725EE"/>
    <w:rsid w:val="0087313F"/>
    <w:rsid w:val="0088301B"/>
    <w:rsid w:val="00886866"/>
    <w:rsid w:val="00892543"/>
    <w:rsid w:val="00892805"/>
    <w:rsid w:val="008A0DF6"/>
    <w:rsid w:val="008A1C19"/>
    <w:rsid w:val="008A4D97"/>
    <w:rsid w:val="008B19FB"/>
    <w:rsid w:val="008B38D7"/>
    <w:rsid w:val="008C0E72"/>
    <w:rsid w:val="008C0F70"/>
    <w:rsid w:val="008C651F"/>
    <w:rsid w:val="008C7CEB"/>
    <w:rsid w:val="008C7DB5"/>
    <w:rsid w:val="008D17A8"/>
    <w:rsid w:val="008E2CDB"/>
    <w:rsid w:val="008E572E"/>
    <w:rsid w:val="008E6336"/>
    <w:rsid w:val="008E63C2"/>
    <w:rsid w:val="008F5193"/>
    <w:rsid w:val="00903599"/>
    <w:rsid w:val="00905CE1"/>
    <w:rsid w:val="009151CF"/>
    <w:rsid w:val="00927243"/>
    <w:rsid w:val="009272C6"/>
    <w:rsid w:val="00930F68"/>
    <w:rsid w:val="00932254"/>
    <w:rsid w:val="009339EC"/>
    <w:rsid w:val="0093743A"/>
    <w:rsid w:val="00942349"/>
    <w:rsid w:val="00943B37"/>
    <w:rsid w:val="009441CC"/>
    <w:rsid w:val="00944403"/>
    <w:rsid w:val="0094481C"/>
    <w:rsid w:val="009456A5"/>
    <w:rsid w:val="00954DC1"/>
    <w:rsid w:val="00960D8F"/>
    <w:rsid w:val="0096284F"/>
    <w:rsid w:val="0096359D"/>
    <w:rsid w:val="00967270"/>
    <w:rsid w:val="009701C6"/>
    <w:rsid w:val="00972902"/>
    <w:rsid w:val="0097416D"/>
    <w:rsid w:val="009759F9"/>
    <w:rsid w:val="00984CA8"/>
    <w:rsid w:val="009859B8"/>
    <w:rsid w:val="00993A9D"/>
    <w:rsid w:val="00993CCE"/>
    <w:rsid w:val="00994FE7"/>
    <w:rsid w:val="009B205B"/>
    <w:rsid w:val="009B3592"/>
    <w:rsid w:val="009B59FC"/>
    <w:rsid w:val="009B70C3"/>
    <w:rsid w:val="009C1EA2"/>
    <w:rsid w:val="009C3FC7"/>
    <w:rsid w:val="009D398E"/>
    <w:rsid w:val="009D56AA"/>
    <w:rsid w:val="009E0089"/>
    <w:rsid w:val="009E396D"/>
    <w:rsid w:val="009E71D6"/>
    <w:rsid w:val="009F63E4"/>
    <w:rsid w:val="009F7B22"/>
    <w:rsid w:val="00A030E7"/>
    <w:rsid w:val="00A0535B"/>
    <w:rsid w:val="00A06551"/>
    <w:rsid w:val="00A10000"/>
    <w:rsid w:val="00A10775"/>
    <w:rsid w:val="00A112EB"/>
    <w:rsid w:val="00A1740A"/>
    <w:rsid w:val="00A1760C"/>
    <w:rsid w:val="00A17CB3"/>
    <w:rsid w:val="00A2199B"/>
    <w:rsid w:val="00A22469"/>
    <w:rsid w:val="00A225A3"/>
    <w:rsid w:val="00A3134D"/>
    <w:rsid w:val="00A31586"/>
    <w:rsid w:val="00A316AA"/>
    <w:rsid w:val="00A33B3A"/>
    <w:rsid w:val="00A35B31"/>
    <w:rsid w:val="00A4214D"/>
    <w:rsid w:val="00A62727"/>
    <w:rsid w:val="00A65C29"/>
    <w:rsid w:val="00A666CE"/>
    <w:rsid w:val="00A67E7A"/>
    <w:rsid w:val="00A77603"/>
    <w:rsid w:val="00A82863"/>
    <w:rsid w:val="00A871F0"/>
    <w:rsid w:val="00A9172E"/>
    <w:rsid w:val="00A917A5"/>
    <w:rsid w:val="00A94BF6"/>
    <w:rsid w:val="00A954B5"/>
    <w:rsid w:val="00A97975"/>
    <w:rsid w:val="00AA3581"/>
    <w:rsid w:val="00AA4F9A"/>
    <w:rsid w:val="00AA5A0A"/>
    <w:rsid w:val="00AB16BF"/>
    <w:rsid w:val="00AB1AF3"/>
    <w:rsid w:val="00AB3507"/>
    <w:rsid w:val="00AB52C6"/>
    <w:rsid w:val="00AC3927"/>
    <w:rsid w:val="00AC4A41"/>
    <w:rsid w:val="00AD0168"/>
    <w:rsid w:val="00AD2D04"/>
    <w:rsid w:val="00AD3C94"/>
    <w:rsid w:val="00AD647C"/>
    <w:rsid w:val="00AE658B"/>
    <w:rsid w:val="00B04D4C"/>
    <w:rsid w:val="00B070F5"/>
    <w:rsid w:val="00B075E3"/>
    <w:rsid w:val="00B12CBA"/>
    <w:rsid w:val="00B14D28"/>
    <w:rsid w:val="00B16CAC"/>
    <w:rsid w:val="00B22435"/>
    <w:rsid w:val="00B3075D"/>
    <w:rsid w:val="00B31ACE"/>
    <w:rsid w:val="00B32F14"/>
    <w:rsid w:val="00B34950"/>
    <w:rsid w:val="00B34C46"/>
    <w:rsid w:val="00B41C25"/>
    <w:rsid w:val="00B457BB"/>
    <w:rsid w:val="00B501B2"/>
    <w:rsid w:val="00B549E1"/>
    <w:rsid w:val="00B56587"/>
    <w:rsid w:val="00B60206"/>
    <w:rsid w:val="00B61D6F"/>
    <w:rsid w:val="00B65513"/>
    <w:rsid w:val="00B73F3F"/>
    <w:rsid w:val="00B75842"/>
    <w:rsid w:val="00B81DD1"/>
    <w:rsid w:val="00B91A10"/>
    <w:rsid w:val="00B93C5C"/>
    <w:rsid w:val="00B93F5F"/>
    <w:rsid w:val="00B97CAC"/>
    <w:rsid w:val="00BA69A0"/>
    <w:rsid w:val="00BB2359"/>
    <w:rsid w:val="00BC64D4"/>
    <w:rsid w:val="00BC70C5"/>
    <w:rsid w:val="00BC7E0B"/>
    <w:rsid w:val="00BD20DA"/>
    <w:rsid w:val="00BD43AB"/>
    <w:rsid w:val="00BE100C"/>
    <w:rsid w:val="00BE48F3"/>
    <w:rsid w:val="00BE6D77"/>
    <w:rsid w:val="00BF0AEC"/>
    <w:rsid w:val="00BF123B"/>
    <w:rsid w:val="00BF123D"/>
    <w:rsid w:val="00BF3765"/>
    <w:rsid w:val="00BF46B6"/>
    <w:rsid w:val="00BF5EE2"/>
    <w:rsid w:val="00BF69B1"/>
    <w:rsid w:val="00C07CC5"/>
    <w:rsid w:val="00C10AAE"/>
    <w:rsid w:val="00C1102D"/>
    <w:rsid w:val="00C115F4"/>
    <w:rsid w:val="00C12276"/>
    <w:rsid w:val="00C12DAE"/>
    <w:rsid w:val="00C16237"/>
    <w:rsid w:val="00C2107B"/>
    <w:rsid w:val="00C2282B"/>
    <w:rsid w:val="00C24A1B"/>
    <w:rsid w:val="00C25822"/>
    <w:rsid w:val="00C25B89"/>
    <w:rsid w:val="00C277F4"/>
    <w:rsid w:val="00C31F17"/>
    <w:rsid w:val="00C34B47"/>
    <w:rsid w:val="00C35F18"/>
    <w:rsid w:val="00C40345"/>
    <w:rsid w:val="00C40A1A"/>
    <w:rsid w:val="00C40F3C"/>
    <w:rsid w:val="00C43477"/>
    <w:rsid w:val="00C52BC7"/>
    <w:rsid w:val="00C54C06"/>
    <w:rsid w:val="00C557DB"/>
    <w:rsid w:val="00C557FD"/>
    <w:rsid w:val="00C632D6"/>
    <w:rsid w:val="00C67A59"/>
    <w:rsid w:val="00C8573E"/>
    <w:rsid w:val="00C90094"/>
    <w:rsid w:val="00C90CE9"/>
    <w:rsid w:val="00C921D5"/>
    <w:rsid w:val="00C95F13"/>
    <w:rsid w:val="00CA2ED9"/>
    <w:rsid w:val="00CA3DD3"/>
    <w:rsid w:val="00CA5A2A"/>
    <w:rsid w:val="00CA5EC1"/>
    <w:rsid w:val="00CA71B3"/>
    <w:rsid w:val="00CB587D"/>
    <w:rsid w:val="00CD3371"/>
    <w:rsid w:val="00CD5D9E"/>
    <w:rsid w:val="00CD5E2D"/>
    <w:rsid w:val="00CE15C8"/>
    <w:rsid w:val="00CE75B5"/>
    <w:rsid w:val="00CF27C6"/>
    <w:rsid w:val="00CF7E3D"/>
    <w:rsid w:val="00D01B24"/>
    <w:rsid w:val="00D020E2"/>
    <w:rsid w:val="00D04234"/>
    <w:rsid w:val="00D0540D"/>
    <w:rsid w:val="00D13B83"/>
    <w:rsid w:val="00D14BFB"/>
    <w:rsid w:val="00D14D51"/>
    <w:rsid w:val="00D14E3B"/>
    <w:rsid w:val="00D157A7"/>
    <w:rsid w:val="00D17BFE"/>
    <w:rsid w:val="00D23E42"/>
    <w:rsid w:val="00D23F11"/>
    <w:rsid w:val="00D32449"/>
    <w:rsid w:val="00D32E6F"/>
    <w:rsid w:val="00D40A03"/>
    <w:rsid w:val="00D43390"/>
    <w:rsid w:val="00D4528F"/>
    <w:rsid w:val="00D472DC"/>
    <w:rsid w:val="00D5329C"/>
    <w:rsid w:val="00D54889"/>
    <w:rsid w:val="00D550E1"/>
    <w:rsid w:val="00D55805"/>
    <w:rsid w:val="00D56E6C"/>
    <w:rsid w:val="00D57072"/>
    <w:rsid w:val="00D57A8D"/>
    <w:rsid w:val="00D633B6"/>
    <w:rsid w:val="00D64F6D"/>
    <w:rsid w:val="00D65592"/>
    <w:rsid w:val="00D70758"/>
    <w:rsid w:val="00D70911"/>
    <w:rsid w:val="00D72377"/>
    <w:rsid w:val="00D760EF"/>
    <w:rsid w:val="00D77F62"/>
    <w:rsid w:val="00D80239"/>
    <w:rsid w:val="00D81B31"/>
    <w:rsid w:val="00D82C3F"/>
    <w:rsid w:val="00DA0E70"/>
    <w:rsid w:val="00DA21DB"/>
    <w:rsid w:val="00DA3EE5"/>
    <w:rsid w:val="00DA4688"/>
    <w:rsid w:val="00DA5A00"/>
    <w:rsid w:val="00DA6917"/>
    <w:rsid w:val="00DB0DC3"/>
    <w:rsid w:val="00DB5FF7"/>
    <w:rsid w:val="00DB7432"/>
    <w:rsid w:val="00DC0CB0"/>
    <w:rsid w:val="00DC4E35"/>
    <w:rsid w:val="00DD0417"/>
    <w:rsid w:val="00DD0FF0"/>
    <w:rsid w:val="00DD13E2"/>
    <w:rsid w:val="00DD2781"/>
    <w:rsid w:val="00DD2D53"/>
    <w:rsid w:val="00DD5971"/>
    <w:rsid w:val="00DD5DC9"/>
    <w:rsid w:val="00DE0587"/>
    <w:rsid w:val="00DE16E2"/>
    <w:rsid w:val="00DE38C3"/>
    <w:rsid w:val="00DF0AF9"/>
    <w:rsid w:val="00DF134A"/>
    <w:rsid w:val="00DF1527"/>
    <w:rsid w:val="00DF2F2C"/>
    <w:rsid w:val="00DF3485"/>
    <w:rsid w:val="00DF51C8"/>
    <w:rsid w:val="00E00648"/>
    <w:rsid w:val="00E014FE"/>
    <w:rsid w:val="00E05C80"/>
    <w:rsid w:val="00E140CD"/>
    <w:rsid w:val="00E14EEA"/>
    <w:rsid w:val="00E23E06"/>
    <w:rsid w:val="00E25492"/>
    <w:rsid w:val="00E26A40"/>
    <w:rsid w:val="00E31685"/>
    <w:rsid w:val="00E376BF"/>
    <w:rsid w:val="00E37AA1"/>
    <w:rsid w:val="00E426C9"/>
    <w:rsid w:val="00E447BB"/>
    <w:rsid w:val="00E4641E"/>
    <w:rsid w:val="00E50EFF"/>
    <w:rsid w:val="00E50F4B"/>
    <w:rsid w:val="00E51947"/>
    <w:rsid w:val="00E53096"/>
    <w:rsid w:val="00E54EE3"/>
    <w:rsid w:val="00E56111"/>
    <w:rsid w:val="00E60476"/>
    <w:rsid w:val="00E61468"/>
    <w:rsid w:val="00E65AE8"/>
    <w:rsid w:val="00E65CE5"/>
    <w:rsid w:val="00E70CAE"/>
    <w:rsid w:val="00E726BA"/>
    <w:rsid w:val="00E826E9"/>
    <w:rsid w:val="00E83DA0"/>
    <w:rsid w:val="00E86FC0"/>
    <w:rsid w:val="00E93579"/>
    <w:rsid w:val="00EA0886"/>
    <w:rsid w:val="00EA0E98"/>
    <w:rsid w:val="00EA2AAB"/>
    <w:rsid w:val="00EA460E"/>
    <w:rsid w:val="00EB2068"/>
    <w:rsid w:val="00EC1776"/>
    <w:rsid w:val="00EC2BED"/>
    <w:rsid w:val="00EC4B6A"/>
    <w:rsid w:val="00EC6E4C"/>
    <w:rsid w:val="00ED022E"/>
    <w:rsid w:val="00ED20E8"/>
    <w:rsid w:val="00ED4829"/>
    <w:rsid w:val="00ED60C2"/>
    <w:rsid w:val="00ED69CC"/>
    <w:rsid w:val="00ED78C0"/>
    <w:rsid w:val="00ED78F3"/>
    <w:rsid w:val="00EE03F5"/>
    <w:rsid w:val="00EE3176"/>
    <w:rsid w:val="00EE7102"/>
    <w:rsid w:val="00EF1454"/>
    <w:rsid w:val="00EF4D17"/>
    <w:rsid w:val="00EF6B28"/>
    <w:rsid w:val="00F00898"/>
    <w:rsid w:val="00F0298D"/>
    <w:rsid w:val="00F07DC2"/>
    <w:rsid w:val="00F1770B"/>
    <w:rsid w:val="00F2178A"/>
    <w:rsid w:val="00F2343A"/>
    <w:rsid w:val="00F42D68"/>
    <w:rsid w:val="00F43593"/>
    <w:rsid w:val="00F44637"/>
    <w:rsid w:val="00F45389"/>
    <w:rsid w:val="00F4708B"/>
    <w:rsid w:val="00F472E0"/>
    <w:rsid w:val="00F53B53"/>
    <w:rsid w:val="00F66A72"/>
    <w:rsid w:val="00F7667E"/>
    <w:rsid w:val="00F83F9F"/>
    <w:rsid w:val="00F8521C"/>
    <w:rsid w:val="00F86466"/>
    <w:rsid w:val="00F91698"/>
    <w:rsid w:val="00F91C0B"/>
    <w:rsid w:val="00F92D09"/>
    <w:rsid w:val="00FA3920"/>
    <w:rsid w:val="00FA47E2"/>
    <w:rsid w:val="00FB2F77"/>
    <w:rsid w:val="00FB3895"/>
    <w:rsid w:val="00FB55E9"/>
    <w:rsid w:val="00FB6BD1"/>
    <w:rsid w:val="00FC1B80"/>
    <w:rsid w:val="00FC4136"/>
    <w:rsid w:val="00FC641E"/>
    <w:rsid w:val="00FC7D8B"/>
    <w:rsid w:val="00FD3A3C"/>
    <w:rsid w:val="00FD468E"/>
    <w:rsid w:val="00FD4EB1"/>
    <w:rsid w:val="00FF08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5"/>
    <o:shapelayout v:ext="edit">
      <o:idmap v:ext="edit" data="1"/>
    </o:shapelayout>
  </w:shapeDefaults>
  <w:decimalSymbol w:val="."/>
  <w:listSeparator w:val=","/>
  <w14:docId w14:val="16B8AC7E"/>
  <w15:chartTrackingRefBased/>
  <w15:docId w15:val="{167DB6F9-D761-4AA8-BBF6-0E55607A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68E"/>
    <w:rPr>
      <w:lang w:val="es-ES_tradnl"/>
    </w:rPr>
  </w:style>
  <w:style w:type="paragraph" w:styleId="Ttulo3">
    <w:name w:val="heading 3"/>
    <w:basedOn w:val="Normal"/>
    <w:link w:val="Ttulo3Car"/>
    <w:uiPriority w:val="9"/>
    <w:qFormat/>
    <w:rsid w:val="001660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E2E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E2E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E2E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2E80"/>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E2E8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E2E8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E2E80"/>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7E2E8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E2E80"/>
    <w:rPr>
      <w:sz w:val="20"/>
      <w:szCs w:val="20"/>
    </w:rPr>
  </w:style>
  <w:style w:type="character" w:customStyle="1" w:styleId="Ttulo3Car">
    <w:name w:val="Título 3 Car"/>
    <w:basedOn w:val="Fuentedeprrafopredeter"/>
    <w:link w:val="Ttulo3"/>
    <w:uiPriority w:val="9"/>
    <w:rsid w:val="00166046"/>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1660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aliases w:val="Francesa,INAI"/>
    <w:link w:val="SinespaciadoCar"/>
    <w:uiPriority w:val="1"/>
    <w:qFormat/>
    <w:rsid w:val="00B12CBA"/>
    <w:pPr>
      <w:spacing w:after="0" w:line="240" w:lineRule="auto"/>
    </w:pPr>
  </w:style>
  <w:style w:type="table" w:styleId="Tablaconcuadrcula">
    <w:name w:val="Table Grid"/>
    <w:basedOn w:val="Tablanormal"/>
    <w:uiPriority w:val="39"/>
    <w:rsid w:val="00D5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F4D17"/>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rsid w:val="00EF4D17"/>
    <w:rPr>
      <w:rFonts w:ascii="Times New Roman" w:eastAsia="Times New Roman" w:hAnsi="Times New Roman"/>
      <w:sz w:val="25"/>
      <w:szCs w:val="25"/>
      <w:lang w:val="en-US"/>
    </w:rPr>
  </w:style>
  <w:style w:type="paragraph" w:styleId="Textodeglobo">
    <w:name w:val="Balloon Text"/>
    <w:basedOn w:val="Normal"/>
    <w:link w:val="TextodegloboCar"/>
    <w:uiPriority w:val="99"/>
    <w:semiHidden/>
    <w:unhideWhenUsed/>
    <w:rsid w:val="005D5E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EEB"/>
    <w:rPr>
      <w:rFonts w:ascii="Segoe UI" w:hAnsi="Segoe UI" w:cs="Segoe UI"/>
      <w:sz w:val="18"/>
      <w:szCs w:val="18"/>
    </w:rPr>
  </w:style>
  <w:style w:type="character" w:customStyle="1" w:styleId="SinespaciadoCar">
    <w:name w:val="Sin espaciado Car"/>
    <w:aliases w:val="Francesa Car,INAI Car"/>
    <w:link w:val="Sinespaciado"/>
    <w:uiPriority w:val="1"/>
    <w:locked/>
    <w:rsid w:val="00BD20DA"/>
  </w:style>
  <w:style w:type="paragraph" w:customStyle="1" w:styleId="Default">
    <w:name w:val="Default"/>
    <w:rsid w:val="00407282"/>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C3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0690A"/>
    <w:rPr>
      <w:color w:val="954F72" w:themeColor="followedHyperlink"/>
      <w:u w:val="single"/>
    </w:rPr>
  </w:style>
  <w:style w:type="character" w:customStyle="1" w:styleId="Mencinsinresolver1">
    <w:name w:val="Mención sin resolver1"/>
    <w:basedOn w:val="Fuentedeprrafopredeter"/>
    <w:uiPriority w:val="99"/>
    <w:semiHidden/>
    <w:unhideWhenUsed/>
    <w:rsid w:val="00D550E1"/>
    <w:rPr>
      <w:color w:val="605E5C"/>
      <w:shd w:val="clear" w:color="auto" w:fill="E1DFDD"/>
    </w:rPr>
  </w:style>
  <w:style w:type="character" w:styleId="Mencinsinresolver">
    <w:name w:val="Unresolved Mention"/>
    <w:basedOn w:val="Fuentedeprrafopredeter"/>
    <w:uiPriority w:val="99"/>
    <w:semiHidden/>
    <w:unhideWhenUsed/>
    <w:rsid w:val="009E71D6"/>
    <w:rPr>
      <w:color w:val="605E5C"/>
      <w:shd w:val="clear" w:color="auto" w:fill="E1DFDD"/>
    </w:rPr>
  </w:style>
  <w:style w:type="paragraph" w:customStyle="1" w:styleId="p1">
    <w:name w:val="p1"/>
    <w:basedOn w:val="Normal"/>
    <w:rsid w:val="001F4953"/>
    <w:pPr>
      <w:spacing w:after="0" w:line="240" w:lineRule="auto"/>
    </w:pPr>
    <w:rPr>
      <w:rFonts w:ascii="Bookman Old Style" w:eastAsia="Times New Roman" w:hAnsi="Bookman Old Style" w:cs="Times New Roman"/>
      <w:color w:val="000000"/>
      <w:sz w:val="15"/>
      <w:szCs w:val="15"/>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53891">
      <w:bodyDiv w:val="1"/>
      <w:marLeft w:val="0"/>
      <w:marRight w:val="0"/>
      <w:marTop w:val="0"/>
      <w:marBottom w:val="0"/>
      <w:divBdr>
        <w:top w:val="none" w:sz="0" w:space="0" w:color="auto"/>
        <w:left w:val="none" w:sz="0" w:space="0" w:color="auto"/>
        <w:bottom w:val="none" w:sz="0" w:space="0" w:color="auto"/>
        <w:right w:val="none" w:sz="0" w:space="0" w:color="auto"/>
      </w:divBdr>
    </w:div>
    <w:div w:id="196428235">
      <w:bodyDiv w:val="1"/>
      <w:marLeft w:val="0"/>
      <w:marRight w:val="0"/>
      <w:marTop w:val="0"/>
      <w:marBottom w:val="0"/>
      <w:divBdr>
        <w:top w:val="none" w:sz="0" w:space="0" w:color="auto"/>
        <w:left w:val="none" w:sz="0" w:space="0" w:color="auto"/>
        <w:bottom w:val="none" w:sz="0" w:space="0" w:color="auto"/>
        <w:right w:val="none" w:sz="0" w:space="0" w:color="auto"/>
      </w:divBdr>
    </w:div>
    <w:div w:id="200213835">
      <w:bodyDiv w:val="1"/>
      <w:marLeft w:val="0"/>
      <w:marRight w:val="0"/>
      <w:marTop w:val="0"/>
      <w:marBottom w:val="0"/>
      <w:divBdr>
        <w:top w:val="none" w:sz="0" w:space="0" w:color="auto"/>
        <w:left w:val="none" w:sz="0" w:space="0" w:color="auto"/>
        <w:bottom w:val="none" w:sz="0" w:space="0" w:color="auto"/>
        <w:right w:val="none" w:sz="0" w:space="0" w:color="auto"/>
      </w:divBdr>
    </w:div>
    <w:div w:id="284653976">
      <w:bodyDiv w:val="1"/>
      <w:marLeft w:val="0"/>
      <w:marRight w:val="0"/>
      <w:marTop w:val="0"/>
      <w:marBottom w:val="0"/>
      <w:divBdr>
        <w:top w:val="none" w:sz="0" w:space="0" w:color="auto"/>
        <w:left w:val="none" w:sz="0" w:space="0" w:color="auto"/>
        <w:bottom w:val="none" w:sz="0" w:space="0" w:color="auto"/>
        <w:right w:val="none" w:sz="0" w:space="0" w:color="auto"/>
      </w:divBdr>
    </w:div>
    <w:div w:id="299699377">
      <w:bodyDiv w:val="1"/>
      <w:marLeft w:val="0"/>
      <w:marRight w:val="0"/>
      <w:marTop w:val="0"/>
      <w:marBottom w:val="0"/>
      <w:divBdr>
        <w:top w:val="none" w:sz="0" w:space="0" w:color="auto"/>
        <w:left w:val="none" w:sz="0" w:space="0" w:color="auto"/>
        <w:bottom w:val="none" w:sz="0" w:space="0" w:color="auto"/>
        <w:right w:val="none" w:sz="0" w:space="0" w:color="auto"/>
      </w:divBdr>
    </w:div>
    <w:div w:id="445151871">
      <w:bodyDiv w:val="1"/>
      <w:marLeft w:val="0"/>
      <w:marRight w:val="0"/>
      <w:marTop w:val="0"/>
      <w:marBottom w:val="0"/>
      <w:divBdr>
        <w:top w:val="none" w:sz="0" w:space="0" w:color="auto"/>
        <w:left w:val="none" w:sz="0" w:space="0" w:color="auto"/>
        <w:bottom w:val="none" w:sz="0" w:space="0" w:color="auto"/>
        <w:right w:val="none" w:sz="0" w:space="0" w:color="auto"/>
      </w:divBdr>
    </w:div>
    <w:div w:id="560557185">
      <w:bodyDiv w:val="1"/>
      <w:marLeft w:val="0"/>
      <w:marRight w:val="0"/>
      <w:marTop w:val="0"/>
      <w:marBottom w:val="0"/>
      <w:divBdr>
        <w:top w:val="none" w:sz="0" w:space="0" w:color="auto"/>
        <w:left w:val="none" w:sz="0" w:space="0" w:color="auto"/>
        <w:bottom w:val="none" w:sz="0" w:space="0" w:color="auto"/>
        <w:right w:val="none" w:sz="0" w:space="0" w:color="auto"/>
      </w:divBdr>
    </w:div>
    <w:div w:id="633147391">
      <w:bodyDiv w:val="1"/>
      <w:marLeft w:val="0"/>
      <w:marRight w:val="0"/>
      <w:marTop w:val="0"/>
      <w:marBottom w:val="0"/>
      <w:divBdr>
        <w:top w:val="none" w:sz="0" w:space="0" w:color="auto"/>
        <w:left w:val="none" w:sz="0" w:space="0" w:color="auto"/>
        <w:bottom w:val="none" w:sz="0" w:space="0" w:color="auto"/>
        <w:right w:val="none" w:sz="0" w:space="0" w:color="auto"/>
      </w:divBdr>
    </w:div>
    <w:div w:id="924415535">
      <w:bodyDiv w:val="1"/>
      <w:marLeft w:val="0"/>
      <w:marRight w:val="0"/>
      <w:marTop w:val="0"/>
      <w:marBottom w:val="0"/>
      <w:divBdr>
        <w:top w:val="none" w:sz="0" w:space="0" w:color="auto"/>
        <w:left w:val="none" w:sz="0" w:space="0" w:color="auto"/>
        <w:bottom w:val="none" w:sz="0" w:space="0" w:color="auto"/>
        <w:right w:val="none" w:sz="0" w:space="0" w:color="auto"/>
      </w:divBdr>
    </w:div>
    <w:div w:id="1042899735">
      <w:bodyDiv w:val="1"/>
      <w:marLeft w:val="0"/>
      <w:marRight w:val="0"/>
      <w:marTop w:val="0"/>
      <w:marBottom w:val="0"/>
      <w:divBdr>
        <w:top w:val="none" w:sz="0" w:space="0" w:color="auto"/>
        <w:left w:val="none" w:sz="0" w:space="0" w:color="auto"/>
        <w:bottom w:val="none" w:sz="0" w:space="0" w:color="auto"/>
        <w:right w:val="none" w:sz="0" w:space="0" w:color="auto"/>
      </w:divBdr>
    </w:div>
    <w:div w:id="1098450157">
      <w:bodyDiv w:val="1"/>
      <w:marLeft w:val="0"/>
      <w:marRight w:val="0"/>
      <w:marTop w:val="0"/>
      <w:marBottom w:val="0"/>
      <w:divBdr>
        <w:top w:val="none" w:sz="0" w:space="0" w:color="auto"/>
        <w:left w:val="none" w:sz="0" w:space="0" w:color="auto"/>
        <w:bottom w:val="none" w:sz="0" w:space="0" w:color="auto"/>
        <w:right w:val="none" w:sz="0" w:space="0" w:color="auto"/>
      </w:divBdr>
    </w:div>
    <w:div w:id="1167095499">
      <w:bodyDiv w:val="1"/>
      <w:marLeft w:val="0"/>
      <w:marRight w:val="0"/>
      <w:marTop w:val="0"/>
      <w:marBottom w:val="0"/>
      <w:divBdr>
        <w:top w:val="none" w:sz="0" w:space="0" w:color="auto"/>
        <w:left w:val="none" w:sz="0" w:space="0" w:color="auto"/>
        <w:bottom w:val="none" w:sz="0" w:space="0" w:color="auto"/>
        <w:right w:val="none" w:sz="0" w:space="0" w:color="auto"/>
      </w:divBdr>
    </w:div>
    <w:div w:id="1176573371">
      <w:bodyDiv w:val="1"/>
      <w:marLeft w:val="0"/>
      <w:marRight w:val="0"/>
      <w:marTop w:val="0"/>
      <w:marBottom w:val="0"/>
      <w:divBdr>
        <w:top w:val="none" w:sz="0" w:space="0" w:color="auto"/>
        <w:left w:val="none" w:sz="0" w:space="0" w:color="auto"/>
        <w:bottom w:val="none" w:sz="0" w:space="0" w:color="auto"/>
        <w:right w:val="none" w:sz="0" w:space="0" w:color="auto"/>
      </w:divBdr>
    </w:div>
    <w:div w:id="1267082986">
      <w:bodyDiv w:val="1"/>
      <w:marLeft w:val="0"/>
      <w:marRight w:val="0"/>
      <w:marTop w:val="0"/>
      <w:marBottom w:val="0"/>
      <w:divBdr>
        <w:top w:val="none" w:sz="0" w:space="0" w:color="auto"/>
        <w:left w:val="none" w:sz="0" w:space="0" w:color="auto"/>
        <w:bottom w:val="none" w:sz="0" w:space="0" w:color="auto"/>
        <w:right w:val="none" w:sz="0" w:space="0" w:color="auto"/>
      </w:divBdr>
    </w:div>
    <w:div w:id="1411469307">
      <w:bodyDiv w:val="1"/>
      <w:marLeft w:val="0"/>
      <w:marRight w:val="0"/>
      <w:marTop w:val="0"/>
      <w:marBottom w:val="0"/>
      <w:divBdr>
        <w:top w:val="none" w:sz="0" w:space="0" w:color="auto"/>
        <w:left w:val="none" w:sz="0" w:space="0" w:color="auto"/>
        <w:bottom w:val="none" w:sz="0" w:space="0" w:color="auto"/>
        <w:right w:val="none" w:sz="0" w:space="0" w:color="auto"/>
      </w:divBdr>
    </w:div>
    <w:div w:id="1495754854">
      <w:bodyDiv w:val="1"/>
      <w:marLeft w:val="0"/>
      <w:marRight w:val="0"/>
      <w:marTop w:val="0"/>
      <w:marBottom w:val="0"/>
      <w:divBdr>
        <w:top w:val="none" w:sz="0" w:space="0" w:color="auto"/>
        <w:left w:val="none" w:sz="0" w:space="0" w:color="auto"/>
        <w:bottom w:val="none" w:sz="0" w:space="0" w:color="auto"/>
        <w:right w:val="none" w:sz="0" w:space="0" w:color="auto"/>
      </w:divBdr>
    </w:div>
    <w:div w:id="1770856237">
      <w:bodyDiv w:val="1"/>
      <w:marLeft w:val="0"/>
      <w:marRight w:val="0"/>
      <w:marTop w:val="0"/>
      <w:marBottom w:val="0"/>
      <w:divBdr>
        <w:top w:val="none" w:sz="0" w:space="0" w:color="auto"/>
        <w:left w:val="none" w:sz="0" w:space="0" w:color="auto"/>
        <w:bottom w:val="none" w:sz="0" w:space="0" w:color="auto"/>
        <w:right w:val="none" w:sz="0" w:space="0" w:color="auto"/>
      </w:divBdr>
    </w:div>
    <w:div w:id="177343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mex.edomex.gob.mx/compramex/public/catalogosExternos/proveedores.x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foem2.ipomex.org.mx/ipomex/"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4FAA6-D687-4C68-BE48-7A175263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34</Pages>
  <Words>9163</Words>
  <Characters>50400</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Arturo Macedo Albarrán</cp:lastModifiedBy>
  <cp:revision>18</cp:revision>
  <cp:lastPrinted>2018-06-26T19:17:00Z</cp:lastPrinted>
  <dcterms:created xsi:type="dcterms:W3CDTF">2025-01-15T22:59:00Z</dcterms:created>
  <dcterms:modified xsi:type="dcterms:W3CDTF">2025-02-05T18:58:00Z</dcterms:modified>
</cp:coreProperties>
</file>