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A9F79" w14:textId="77777777" w:rsidR="00DA59EA" w:rsidRPr="0024200F" w:rsidRDefault="00DA59EA" w:rsidP="00DA59EA">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nueve de julio de dos mil veinticinco.</w:t>
      </w:r>
    </w:p>
    <w:p w14:paraId="5234DEA4" w14:textId="77777777" w:rsidR="00DA59EA" w:rsidRDefault="00DA59EA" w:rsidP="00DA59EA">
      <w:pPr>
        <w:tabs>
          <w:tab w:val="left" w:pos="1701"/>
        </w:tabs>
        <w:spacing w:line="360" w:lineRule="auto"/>
        <w:jc w:val="both"/>
        <w:rPr>
          <w:rFonts w:ascii="Palatino Linotype" w:hAnsi="Palatino Linotype" w:cs="Arial"/>
          <w:b/>
        </w:rPr>
      </w:pPr>
    </w:p>
    <w:p w14:paraId="514E12D1" w14:textId="77777777" w:rsidR="00DA59EA" w:rsidRPr="002C3EC8" w:rsidRDefault="00DA59EA" w:rsidP="00DA59EA">
      <w:pPr>
        <w:tabs>
          <w:tab w:val="left" w:pos="1701"/>
        </w:tabs>
        <w:spacing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b/>
        </w:rPr>
        <w:t>S</w:t>
      </w:r>
      <w:r>
        <w:rPr>
          <w:rFonts w:ascii="Palatino Linotype" w:hAnsi="Palatino Linotype" w:cs="Arial"/>
        </w:rPr>
        <w:t xml:space="preserve"> los</w:t>
      </w:r>
      <w:r w:rsidRPr="002C3EC8">
        <w:rPr>
          <w:rFonts w:ascii="Palatino Linotype" w:hAnsi="Palatino Linotype" w:cs="Arial"/>
        </w:rPr>
        <w:t xml:space="preserve"> expediente</w:t>
      </w:r>
      <w:r>
        <w:rPr>
          <w:rFonts w:ascii="Palatino Linotype" w:hAnsi="Palatino Linotype" w:cs="Arial"/>
        </w:rPr>
        <w:t>s electrónicos formados</w:t>
      </w:r>
      <w:r w:rsidRPr="002C3EC8">
        <w:rPr>
          <w:rFonts w:ascii="Palatino Linotype" w:hAnsi="Palatino Linotype" w:cs="Arial"/>
        </w:rPr>
        <w:t xml:space="preserve"> con motivo</w:t>
      </w:r>
      <w:r>
        <w:rPr>
          <w:rFonts w:ascii="Palatino Linotype" w:hAnsi="Palatino Linotype" w:cs="Arial"/>
        </w:rPr>
        <w:t xml:space="preserve"> de los recursos de revisión números</w:t>
      </w:r>
      <w:r w:rsidRPr="002C3EC8">
        <w:rPr>
          <w:rFonts w:ascii="Palatino Linotype" w:hAnsi="Palatino Linotype" w:cs="Arial"/>
          <w:b/>
        </w:rPr>
        <w:t xml:space="preserve"> </w:t>
      </w:r>
      <w:r>
        <w:rPr>
          <w:rFonts w:ascii="Palatino Linotype" w:hAnsi="Palatino Linotype" w:cs="Arial"/>
          <w:b/>
          <w:bCs/>
          <w:lang w:eastAsia="es-MX"/>
        </w:rPr>
        <w:t>03930/INFOEM/IP/RR/2025 y 03931/INFOEM/IP/RR/2025</w:t>
      </w:r>
      <w:r w:rsidRPr="002C3EC8">
        <w:rPr>
          <w:rFonts w:ascii="Palatino Linotype" w:hAnsi="Palatino Linotype" w:cs="Arial"/>
          <w:b/>
          <w:bCs/>
          <w:lang w:eastAsia="es-MX"/>
        </w:rPr>
        <w:t xml:space="preserve">, </w:t>
      </w:r>
      <w:r>
        <w:rPr>
          <w:rFonts w:ascii="Palatino Linotype" w:hAnsi="Palatino Linotype"/>
        </w:rPr>
        <w:t>interpuestos</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las respuestas</w:t>
      </w:r>
      <w:r w:rsidRPr="002C3EC8">
        <w:rPr>
          <w:rFonts w:ascii="Palatino Linotype" w:hAnsi="Palatino Linotype"/>
        </w:rPr>
        <w:t xml:space="preserve"> del </w:t>
      </w:r>
      <w:r w:rsidRPr="00DA59EA">
        <w:rPr>
          <w:rFonts w:ascii="Palatino Linotype" w:hAnsi="Palatino Linotype"/>
          <w:b/>
        </w:rPr>
        <w:t>Secretaría de Mo</w:t>
      </w:r>
      <w:bookmarkStart w:id="0" w:name="_GoBack"/>
      <w:bookmarkEnd w:id="0"/>
      <w:r w:rsidRPr="00DA59EA">
        <w:rPr>
          <w:rFonts w:ascii="Palatino Linotype" w:hAnsi="Palatino Linotype"/>
          <w:b/>
        </w:rPr>
        <w:t>vilidad</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3B34C294" w14:textId="77777777" w:rsidR="00DA59EA" w:rsidRDefault="00DA59EA" w:rsidP="00DA59EA">
      <w:pPr>
        <w:pStyle w:val="infoemcitas"/>
        <w:jc w:val="center"/>
        <w:rPr>
          <w:b/>
          <w:bCs/>
          <w:i w:val="0"/>
          <w:iCs/>
          <w:sz w:val="28"/>
          <w:szCs w:val="28"/>
        </w:rPr>
      </w:pPr>
    </w:p>
    <w:p w14:paraId="72197BC2" w14:textId="77777777" w:rsidR="00DA59EA" w:rsidRDefault="00DA59EA" w:rsidP="00DA59EA">
      <w:pPr>
        <w:pStyle w:val="infoemcitas"/>
        <w:jc w:val="center"/>
        <w:rPr>
          <w:b/>
          <w:bCs/>
          <w:i w:val="0"/>
          <w:iCs/>
          <w:sz w:val="28"/>
          <w:szCs w:val="28"/>
        </w:rPr>
      </w:pPr>
      <w:r w:rsidRPr="002C3EC8">
        <w:rPr>
          <w:b/>
          <w:bCs/>
          <w:i w:val="0"/>
          <w:iCs/>
          <w:sz w:val="28"/>
          <w:szCs w:val="28"/>
        </w:rPr>
        <w:t>A N T E C E D E N T E S   D E L   A S U N T O</w:t>
      </w:r>
    </w:p>
    <w:p w14:paraId="56ADB311" w14:textId="77777777" w:rsidR="00DA59EA" w:rsidRPr="002C3EC8" w:rsidRDefault="00DA59EA" w:rsidP="00DA59EA">
      <w:pPr>
        <w:pStyle w:val="infoemcitas"/>
        <w:jc w:val="center"/>
        <w:rPr>
          <w:b/>
          <w:bCs/>
          <w:i w:val="0"/>
          <w:iCs/>
          <w:sz w:val="28"/>
          <w:szCs w:val="28"/>
        </w:rPr>
      </w:pPr>
    </w:p>
    <w:p w14:paraId="60BB7B1A" w14:textId="77777777" w:rsidR="00DA59EA" w:rsidRPr="002C3EC8" w:rsidRDefault="00DA59EA" w:rsidP="00DA59EA">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136E6BD1" w14:textId="77777777" w:rsidR="00DA59EA" w:rsidRDefault="00DA59EA" w:rsidP="00DA59EA">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8225C7">
        <w:rPr>
          <w:rFonts w:ascii="Palatino Linotype" w:hAnsi="Palatino Linotype" w:cs="Arial"/>
          <w:b/>
        </w:rPr>
        <w:t>cuatro de marzo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w:t>
      </w:r>
      <w:r>
        <w:rPr>
          <w:rFonts w:ascii="Palatino Linotype" w:hAnsi="Palatino Linotype" w:cs="Arial"/>
        </w:rPr>
        <w:t>es</w:t>
      </w:r>
      <w:r w:rsidRPr="00D705FF">
        <w:rPr>
          <w:rFonts w:ascii="Palatino Linotype" w:hAnsi="Palatino Linotype" w:cs="Arial"/>
        </w:rPr>
        <w:t xml:space="preserve"> de acceso a la información pública, registrada</w:t>
      </w:r>
      <w:r>
        <w:rPr>
          <w:rFonts w:ascii="Palatino Linotype" w:hAnsi="Palatino Linotype" w:cs="Arial"/>
        </w:rPr>
        <w:t>s</w:t>
      </w:r>
      <w:r w:rsidRPr="00D705FF">
        <w:rPr>
          <w:rFonts w:ascii="Palatino Linotype" w:hAnsi="Palatino Linotype" w:cs="Arial"/>
        </w:rPr>
        <w:t xml:space="preserve"> bajo </w:t>
      </w:r>
      <w:r>
        <w:rPr>
          <w:rFonts w:ascii="Palatino Linotype" w:hAnsi="Palatino Linotype" w:cs="Arial"/>
        </w:rPr>
        <w:t>los</w:t>
      </w:r>
      <w:r w:rsidRPr="00D705FF">
        <w:rPr>
          <w:rFonts w:ascii="Palatino Linotype" w:hAnsi="Palatino Linotype" w:cs="Arial"/>
        </w:rPr>
        <w:t xml:space="preserve"> número</w:t>
      </w:r>
      <w:r>
        <w:rPr>
          <w:rFonts w:ascii="Palatino Linotype" w:hAnsi="Palatino Linotype" w:cs="Arial"/>
        </w:rPr>
        <w:t>s</w:t>
      </w:r>
      <w:r w:rsidRPr="00D705FF">
        <w:rPr>
          <w:rFonts w:ascii="Palatino Linotype" w:hAnsi="Palatino Linotype" w:cs="Arial"/>
        </w:rPr>
        <w:t xml:space="preserve"> de expediente</w:t>
      </w:r>
      <w:r>
        <w:rPr>
          <w:rFonts w:ascii="Palatino Linotype" w:hAnsi="Palatino Linotype" w:cs="Arial"/>
        </w:rPr>
        <w:t>s:</w:t>
      </w:r>
      <w:r w:rsidRPr="00D705FF">
        <w:rPr>
          <w:rFonts w:ascii="Palatino Linotype" w:hAnsi="Palatino Linotype"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6554"/>
      </w:tblGrid>
      <w:tr w:rsidR="00DA59EA" w14:paraId="62D31455" w14:textId="77777777" w:rsidTr="008225C7">
        <w:tc>
          <w:tcPr>
            <w:tcW w:w="2537" w:type="dxa"/>
            <w:shd w:val="clear" w:color="auto" w:fill="EDEDED" w:themeFill="accent3" w:themeFillTint="33"/>
          </w:tcPr>
          <w:p w14:paraId="0E2ADC76" w14:textId="77777777" w:rsidR="00DA59EA" w:rsidRPr="0081037F" w:rsidRDefault="00DA59EA" w:rsidP="005F402C">
            <w:pPr>
              <w:spacing w:before="240" w:line="360" w:lineRule="auto"/>
              <w:jc w:val="center"/>
              <w:rPr>
                <w:rFonts w:ascii="Palatino Linotype" w:hAnsi="Palatino Linotype" w:cs="Arial"/>
                <w:b/>
                <w:i/>
              </w:rPr>
            </w:pPr>
            <w:r w:rsidRPr="0081037F">
              <w:rPr>
                <w:rFonts w:ascii="Palatino Linotype" w:hAnsi="Palatino Linotype" w:cs="Arial"/>
                <w:b/>
                <w:i/>
              </w:rPr>
              <w:t>Número de solicitud</w:t>
            </w:r>
          </w:p>
        </w:tc>
        <w:tc>
          <w:tcPr>
            <w:tcW w:w="6554" w:type="dxa"/>
            <w:shd w:val="clear" w:color="auto" w:fill="EDEDED" w:themeFill="accent3" w:themeFillTint="33"/>
          </w:tcPr>
          <w:p w14:paraId="1D5862CD" w14:textId="77777777" w:rsidR="00DA59EA" w:rsidRPr="0081037F" w:rsidRDefault="00DA59EA" w:rsidP="005F402C">
            <w:pPr>
              <w:spacing w:before="240" w:line="360" w:lineRule="auto"/>
              <w:jc w:val="center"/>
              <w:rPr>
                <w:rFonts w:ascii="Palatino Linotype" w:hAnsi="Palatino Linotype" w:cs="Arial"/>
                <w:b/>
                <w:i/>
              </w:rPr>
            </w:pPr>
            <w:r w:rsidRPr="0081037F">
              <w:rPr>
                <w:rFonts w:ascii="Palatino Linotype" w:hAnsi="Palatino Linotype" w:cs="Arial"/>
                <w:b/>
                <w:i/>
              </w:rPr>
              <w:t>Requerimientos</w:t>
            </w:r>
          </w:p>
        </w:tc>
      </w:tr>
      <w:tr w:rsidR="00DA59EA" w14:paraId="65775847" w14:textId="77777777" w:rsidTr="008225C7">
        <w:tc>
          <w:tcPr>
            <w:tcW w:w="2537" w:type="dxa"/>
          </w:tcPr>
          <w:p w14:paraId="56BFF41E" w14:textId="77777777" w:rsidR="00DA59EA" w:rsidRPr="00ED366E" w:rsidRDefault="008225C7" w:rsidP="008225C7">
            <w:pPr>
              <w:spacing w:line="360" w:lineRule="auto"/>
              <w:jc w:val="both"/>
              <w:rPr>
                <w:rFonts w:ascii="Palatino Linotype" w:hAnsi="Palatino Linotype" w:cs="Arial"/>
                <w:i/>
              </w:rPr>
            </w:pPr>
            <w:r w:rsidRPr="00ED366E">
              <w:rPr>
                <w:rFonts w:ascii="Palatino Linotype" w:hAnsi="Palatino Linotype" w:cs="Arial"/>
                <w:b/>
                <w:i/>
              </w:rPr>
              <w:t>00172/SMOV/IP/2025</w:t>
            </w:r>
          </w:p>
        </w:tc>
        <w:tc>
          <w:tcPr>
            <w:tcW w:w="6554" w:type="dxa"/>
          </w:tcPr>
          <w:p w14:paraId="1D050AAD" w14:textId="77777777" w:rsidR="00DA59EA" w:rsidRPr="0081037F" w:rsidRDefault="00DA59EA" w:rsidP="008225C7">
            <w:pPr>
              <w:pStyle w:val="INFOEM"/>
              <w:spacing w:before="0" w:after="0" w:line="276" w:lineRule="auto"/>
              <w:ind w:left="0" w:right="67"/>
              <w:rPr>
                <w:lang w:val="es-ES_tradnl" w:eastAsia="es-ES"/>
              </w:rPr>
            </w:pPr>
            <w:r w:rsidRPr="00D705FF">
              <w:rPr>
                <w:lang w:val="es-ES_tradnl" w:eastAsia="es-ES"/>
              </w:rPr>
              <w:t>“</w:t>
            </w:r>
            <w:r w:rsidR="008225C7" w:rsidRPr="008225C7">
              <w:rPr>
                <w:lang w:val="es-ES" w:eastAsia="es-ES"/>
              </w:rPr>
              <w:t xml:space="preserve">Las licencias otorgada a los chóferes de transporte hombre y mujeres con nombre con fecha de expedición, si le hicieron examen </w:t>
            </w:r>
            <w:proofErr w:type="spellStart"/>
            <w:r w:rsidR="008225C7" w:rsidRPr="008225C7">
              <w:rPr>
                <w:lang w:val="es-ES" w:eastAsia="es-ES"/>
              </w:rPr>
              <w:t>toxicilogico</w:t>
            </w:r>
            <w:proofErr w:type="spellEnd"/>
            <w:r w:rsidR="008225C7" w:rsidRPr="008225C7">
              <w:rPr>
                <w:lang w:val="es-ES" w:eastAsia="es-ES"/>
              </w:rPr>
              <w:t xml:space="preserve"> los resultados a que empresas o ruta pertenecen del año 2023</w:t>
            </w:r>
            <w:r w:rsidR="008225C7">
              <w:rPr>
                <w:lang w:val="es-ES" w:eastAsia="es-ES"/>
              </w:rPr>
              <w:t>”</w:t>
            </w:r>
            <w:r w:rsidRPr="00D705FF">
              <w:rPr>
                <w:lang w:val="es-ES_tradnl" w:eastAsia="es-ES"/>
              </w:rPr>
              <w:t xml:space="preserve"> (Sic)</w:t>
            </w:r>
          </w:p>
        </w:tc>
      </w:tr>
      <w:tr w:rsidR="008225C7" w14:paraId="52132AA2" w14:textId="77777777" w:rsidTr="008225C7">
        <w:tc>
          <w:tcPr>
            <w:tcW w:w="2537" w:type="dxa"/>
          </w:tcPr>
          <w:p w14:paraId="2E8275EF" w14:textId="77777777" w:rsidR="008225C7" w:rsidRPr="00ED366E" w:rsidRDefault="008225C7" w:rsidP="008225C7">
            <w:pPr>
              <w:spacing w:line="360" w:lineRule="auto"/>
              <w:jc w:val="both"/>
              <w:rPr>
                <w:rFonts w:ascii="Palatino Linotype" w:hAnsi="Palatino Linotype" w:cs="Arial"/>
                <w:b/>
                <w:i/>
              </w:rPr>
            </w:pPr>
            <w:r w:rsidRPr="00ED366E">
              <w:rPr>
                <w:rFonts w:ascii="Palatino Linotype" w:hAnsi="Palatino Linotype" w:cs="Arial"/>
                <w:b/>
                <w:i/>
              </w:rPr>
              <w:lastRenderedPageBreak/>
              <w:t>00173/SMOV/IP/2025</w:t>
            </w:r>
          </w:p>
        </w:tc>
        <w:tc>
          <w:tcPr>
            <w:tcW w:w="6554" w:type="dxa"/>
          </w:tcPr>
          <w:p w14:paraId="5DF31901" w14:textId="77777777" w:rsidR="008225C7" w:rsidRPr="00D705FF" w:rsidRDefault="008225C7" w:rsidP="008225C7">
            <w:pPr>
              <w:pStyle w:val="INFOEM"/>
              <w:spacing w:before="0" w:after="0" w:line="276" w:lineRule="auto"/>
              <w:ind w:left="0" w:right="67"/>
              <w:rPr>
                <w:lang w:val="es-ES_tradnl" w:eastAsia="es-ES"/>
              </w:rPr>
            </w:pPr>
            <w:r w:rsidRPr="00D705FF">
              <w:rPr>
                <w:lang w:val="es-ES_tradnl" w:eastAsia="es-ES"/>
              </w:rPr>
              <w:t>“</w:t>
            </w:r>
            <w:r w:rsidRPr="008225C7">
              <w:rPr>
                <w:lang w:val="es-ES" w:eastAsia="es-ES"/>
              </w:rPr>
              <w:t xml:space="preserve">Las licencias otorgada a los chóferes de transporte hombre y mujeres con nombre con fecha de expedición, si le hicieron examen </w:t>
            </w:r>
            <w:proofErr w:type="spellStart"/>
            <w:r w:rsidRPr="008225C7">
              <w:rPr>
                <w:lang w:val="es-ES" w:eastAsia="es-ES"/>
              </w:rPr>
              <w:t>toxicilogico</w:t>
            </w:r>
            <w:proofErr w:type="spellEnd"/>
            <w:r w:rsidRPr="008225C7">
              <w:rPr>
                <w:lang w:val="es-ES" w:eastAsia="es-ES"/>
              </w:rPr>
              <w:t xml:space="preserve"> los resultados a que empresas o ruta pertenecen del año 2024</w:t>
            </w:r>
            <w:r>
              <w:rPr>
                <w:lang w:val="es-ES" w:eastAsia="es-ES"/>
              </w:rPr>
              <w:t xml:space="preserve">” </w:t>
            </w:r>
            <w:r w:rsidRPr="00D705FF">
              <w:rPr>
                <w:lang w:val="es-ES_tradnl" w:eastAsia="es-ES"/>
              </w:rPr>
              <w:t>(Sic)</w:t>
            </w:r>
          </w:p>
        </w:tc>
      </w:tr>
    </w:tbl>
    <w:p w14:paraId="44575893" w14:textId="77777777" w:rsidR="00DA59EA" w:rsidRPr="002C3EC8" w:rsidRDefault="00DA59EA" w:rsidP="00DA59EA">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65EDE36E" w14:textId="77777777" w:rsidR="00DA59EA" w:rsidRPr="0081037F" w:rsidRDefault="00DA59EA" w:rsidP="00DA59EA">
      <w:pPr>
        <w:spacing w:before="240" w:line="360" w:lineRule="auto"/>
        <w:jc w:val="both"/>
        <w:rPr>
          <w:rFonts w:ascii="Palatino Linotype" w:hAnsi="Palatino Linotype" w:cs="Arial"/>
          <w:b/>
        </w:rPr>
      </w:pPr>
    </w:p>
    <w:p w14:paraId="723ADF9B" w14:textId="77777777" w:rsidR="00DA59EA" w:rsidRDefault="00DA59EA" w:rsidP="00DA59EA">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o entrega de la información</w:t>
      </w:r>
      <w:r w:rsidRPr="00165D6E">
        <w:rPr>
          <w:rFonts w:ascii="Palatino Linotype" w:hAnsi="Palatino Linotype" w:cs="Arial"/>
          <w:b/>
          <w:sz w:val="28"/>
          <w:szCs w:val="20"/>
        </w:rPr>
        <w:t>.</w:t>
      </w:r>
    </w:p>
    <w:p w14:paraId="57A125AF" w14:textId="77777777" w:rsidR="00DA59EA" w:rsidRPr="00C0731C" w:rsidRDefault="00DA59EA" w:rsidP="00DA59EA">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w:t>
      </w:r>
      <w:r>
        <w:rPr>
          <w:rFonts w:ascii="Palatino Linotype" w:hAnsi="Palatino Linotype"/>
          <w:sz w:val="24"/>
        </w:rPr>
        <w:t>los</w:t>
      </w:r>
      <w:r w:rsidRPr="009062B2">
        <w:rPr>
          <w:rFonts w:ascii="Palatino Linotype" w:hAnsi="Palatino Linotype"/>
          <w:sz w:val="24"/>
        </w:rPr>
        <w:t xml:space="preserve"> expediente</w:t>
      </w:r>
      <w:r>
        <w:rPr>
          <w:rFonts w:ascii="Palatino Linotype" w:hAnsi="Palatino Linotype"/>
          <w:sz w:val="24"/>
        </w:rPr>
        <w:t>s</w:t>
      </w:r>
      <w:r w:rsidRPr="009062B2">
        <w:rPr>
          <w:rFonts w:ascii="Palatino Linotype" w:hAnsi="Palatino Linotype"/>
          <w:sz w:val="24"/>
        </w:rPr>
        <w:t xml:space="preserve"> electrónico</w:t>
      </w:r>
      <w:r>
        <w:rPr>
          <w:rFonts w:ascii="Palatino Linotype" w:hAnsi="Palatino Linotype"/>
          <w:sz w:val="24"/>
        </w:rPr>
        <w:t>s</w:t>
      </w:r>
      <w:r w:rsidRPr="009062B2">
        <w:rPr>
          <w:rFonts w:ascii="Palatino Linotype" w:hAnsi="Palatino Linotype"/>
          <w:sz w:val="24"/>
        </w:rPr>
        <w:t xml:space="preserve">, se advierte que el </w:t>
      </w:r>
      <w:r w:rsidRPr="009062B2">
        <w:rPr>
          <w:rFonts w:ascii="Palatino Linotype" w:hAnsi="Palatino Linotype" w:cs="Arial"/>
          <w:sz w:val="24"/>
        </w:rPr>
        <w:t xml:space="preserve">día </w:t>
      </w:r>
      <w:r w:rsidR="008225C7">
        <w:rPr>
          <w:rFonts w:ascii="Palatino Linotype" w:hAnsi="Palatino Linotype" w:cs="Arial"/>
          <w:b/>
          <w:sz w:val="24"/>
        </w:rPr>
        <w:t>catorce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w:t>
      </w:r>
      <w:r>
        <w:rPr>
          <w:rFonts w:ascii="Palatino Linotype" w:hAnsi="Palatino Linotype" w:cs="Arial"/>
          <w:sz w:val="24"/>
        </w:rPr>
        <w:t>s</w:t>
      </w:r>
      <w:r w:rsidRPr="009062B2">
        <w:rPr>
          <w:rFonts w:ascii="Palatino Linotype" w:hAnsi="Palatino Linotype" w:cs="Arial"/>
          <w:sz w:val="24"/>
        </w:rPr>
        <w:t xml:space="preserve"> a la</w:t>
      </w:r>
      <w:r>
        <w:rPr>
          <w:rFonts w:ascii="Palatino Linotype" w:hAnsi="Palatino Linotype" w:cs="Arial"/>
          <w:sz w:val="24"/>
        </w:rPr>
        <w:t>s solicitudes</w:t>
      </w:r>
      <w:r w:rsidRPr="009062B2">
        <w:rPr>
          <w:rFonts w:ascii="Palatino Linotype" w:hAnsi="Palatino Linotype" w:cs="Arial"/>
          <w:sz w:val="24"/>
        </w:rPr>
        <w:t xml:space="preserve"> de información en los siguientes términos: </w:t>
      </w:r>
    </w:p>
    <w:p w14:paraId="5C2F8576" w14:textId="77777777" w:rsidR="00DA59EA" w:rsidRPr="00E818A5" w:rsidRDefault="00DA59EA" w:rsidP="00DA59EA">
      <w:pPr>
        <w:spacing w:line="360" w:lineRule="auto"/>
        <w:jc w:val="both"/>
        <w:rPr>
          <w:rFonts w:ascii="Palatino Linotype" w:hAnsi="Palatino Linotype" w:cs="Arial"/>
        </w:rPr>
      </w:pPr>
    </w:p>
    <w:p w14:paraId="261FE65F" w14:textId="77777777" w:rsidR="008225C7" w:rsidRDefault="00DA59EA" w:rsidP="008225C7">
      <w:pPr>
        <w:ind w:left="567" w:right="567"/>
        <w:jc w:val="both"/>
        <w:rPr>
          <w:rFonts w:ascii="Palatino Linotype" w:hAnsi="Palatino Linotype" w:cs="Arial"/>
          <w:i/>
        </w:rPr>
      </w:pPr>
      <w:r>
        <w:rPr>
          <w:rFonts w:ascii="Palatino Linotype" w:hAnsi="Palatino Linotype" w:cs="Arial"/>
          <w:i/>
        </w:rPr>
        <w:t>“</w:t>
      </w:r>
      <w:r w:rsidR="008225C7" w:rsidRPr="008225C7">
        <w:rPr>
          <w:rFonts w:ascii="Palatino Linotype" w:hAnsi="Palatino Linotype" w:cs="Arial"/>
          <w:i/>
        </w:rPr>
        <w:t xml:space="preserve">En atención a su petición </w:t>
      </w:r>
      <w:r w:rsidR="008225C7" w:rsidRPr="008225C7">
        <w:rPr>
          <w:rFonts w:ascii="Palatino Linotype" w:hAnsi="Palatino Linotype" w:cs="Arial"/>
          <w:b/>
          <w:i/>
        </w:rPr>
        <w:t>00172/SMOV/IP/2025</w:t>
      </w:r>
      <w:r w:rsidR="008225C7" w:rsidRPr="008225C7">
        <w:rPr>
          <w:rFonts w:ascii="Palatino Linotype" w:hAnsi="Palatino Linotype" w:cs="Arial"/>
          <w:i/>
        </w:rPr>
        <w:t xml:space="preserve">, donde solicita lo siguiente: “Las licencias otorgada a los chóferes de transporte hombre y mujeres con nombre con fecha de expedición, si le hicieron examen toxicológico los resultados a que empresas o ruta pertenecen del año 2023” </w:t>
      </w:r>
    </w:p>
    <w:p w14:paraId="30D59092" w14:textId="77777777" w:rsidR="008225C7" w:rsidRDefault="008225C7" w:rsidP="008225C7">
      <w:pPr>
        <w:ind w:left="567" w:right="567"/>
        <w:jc w:val="both"/>
        <w:rPr>
          <w:rFonts w:ascii="Palatino Linotype" w:hAnsi="Palatino Linotype" w:cs="Arial"/>
          <w:i/>
        </w:rPr>
      </w:pPr>
      <w:r w:rsidRPr="008225C7">
        <w:rPr>
          <w:rFonts w:ascii="Palatino Linotype" w:hAnsi="Palatino Linotype" w:cs="Arial"/>
          <w:b/>
          <w:i/>
          <w:u w:val="single"/>
        </w:rPr>
        <w:t>Le informo que en el año 2023 se han otorgado 621,875 licencias de servicio público a hombres y 154,974 licencias de servicio público a mujeres, todas con examen toxicológico aprobado,</w:t>
      </w:r>
      <w:r w:rsidRPr="008225C7">
        <w:rPr>
          <w:rFonts w:ascii="Palatino Linotype" w:hAnsi="Palatino Linotype" w:cs="Arial"/>
          <w:i/>
        </w:rPr>
        <w:t xml:space="preserve"> por lo que respecta al nombre no se puede otorgar la información solicitada por tratarse de datos personales, tomando en cuenta el artículo 106 de la Ley de Protección de Datos Personales en Posesión de Sujetos Obligados del Estado de México y Municipios que a la letra dice: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0C180483" w14:textId="77777777" w:rsidR="00DA59EA" w:rsidRDefault="008225C7" w:rsidP="008225C7">
      <w:pPr>
        <w:ind w:left="567" w:right="567"/>
        <w:jc w:val="both"/>
        <w:rPr>
          <w:rFonts w:ascii="Palatino Linotype" w:hAnsi="Palatino Linotype" w:cs="Arial"/>
          <w:i/>
        </w:rPr>
      </w:pPr>
      <w:r w:rsidRPr="008225C7">
        <w:rPr>
          <w:rFonts w:ascii="Palatino Linotype" w:hAnsi="Palatino Linotype" w:cs="Arial"/>
          <w:i/>
        </w:rPr>
        <w:t xml:space="preserve">Para el ejercicio de los derechos ARCO solicitados será necesario acreditar la identidad de titular y en su caso la identidad y personalidad con la que actúe el representante. Por lo anterior para estar en posibilidad de dar la información de un nombre o datos de la licencia de conducir tendrá que acreditar su personalidad. Para </w:t>
      </w:r>
      <w:r w:rsidRPr="008225C7">
        <w:rPr>
          <w:rFonts w:ascii="Palatino Linotype" w:hAnsi="Palatino Linotype" w:cs="Arial"/>
          <w:i/>
        </w:rPr>
        <w:lastRenderedPageBreak/>
        <w:t>el caso de la ruta o empresas, esta Dirección a mi cargo no cuenta con dicha información. Sin más por el momento, le envío un cordial saludo</w:t>
      </w:r>
      <w:r w:rsidR="00883D30" w:rsidRPr="008225C7">
        <w:rPr>
          <w:rFonts w:ascii="Palatino Linotype" w:hAnsi="Palatino Linotype" w:cs="Arial"/>
          <w:i/>
        </w:rPr>
        <w:t>.</w:t>
      </w:r>
      <w:r w:rsidR="00883D30" w:rsidRPr="00667998">
        <w:rPr>
          <w:rFonts w:ascii="Palatino Linotype" w:hAnsi="Palatino Linotype" w:cs="Arial"/>
          <w:i/>
        </w:rPr>
        <w:t xml:space="preserve"> “</w:t>
      </w:r>
      <w:r w:rsidR="00883D30">
        <w:rPr>
          <w:rFonts w:ascii="Palatino Linotype" w:hAnsi="Palatino Linotype" w:cs="Arial"/>
          <w:i/>
        </w:rPr>
        <w:t>(Sic)</w:t>
      </w:r>
    </w:p>
    <w:p w14:paraId="1071D668" w14:textId="77777777" w:rsidR="008225C7" w:rsidRDefault="008225C7" w:rsidP="008225C7">
      <w:pPr>
        <w:ind w:left="567" w:right="567"/>
        <w:jc w:val="both"/>
        <w:rPr>
          <w:rFonts w:ascii="Palatino Linotype" w:hAnsi="Palatino Linotype" w:cs="Arial"/>
          <w:i/>
        </w:rPr>
      </w:pPr>
    </w:p>
    <w:p w14:paraId="7A3B0BD3" w14:textId="77777777" w:rsidR="008225C7" w:rsidRDefault="008225C7" w:rsidP="008225C7">
      <w:pPr>
        <w:ind w:left="567" w:right="567"/>
        <w:jc w:val="both"/>
        <w:rPr>
          <w:rFonts w:ascii="Palatino Linotype" w:hAnsi="Palatino Linotype" w:cs="Arial"/>
          <w:i/>
        </w:rPr>
      </w:pPr>
      <w:r>
        <w:rPr>
          <w:rFonts w:ascii="Palatino Linotype" w:hAnsi="Palatino Linotype" w:cs="Arial"/>
          <w:i/>
        </w:rPr>
        <w:t>“</w:t>
      </w:r>
      <w:r w:rsidRPr="008225C7">
        <w:rPr>
          <w:rFonts w:ascii="Palatino Linotype" w:hAnsi="Palatino Linotype" w:cs="Arial"/>
          <w:i/>
        </w:rPr>
        <w:t xml:space="preserve">En atención a su petición </w:t>
      </w:r>
      <w:r w:rsidRPr="008225C7">
        <w:rPr>
          <w:rFonts w:ascii="Palatino Linotype" w:hAnsi="Palatino Linotype" w:cs="Arial"/>
          <w:b/>
          <w:i/>
        </w:rPr>
        <w:t>00173/SMOV/IP/2025</w:t>
      </w:r>
      <w:r w:rsidRPr="008225C7">
        <w:rPr>
          <w:rFonts w:ascii="Palatino Linotype" w:hAnsi="Palatino Linotype" w:cs="Arial"/>
          <w:i/>
        </w:rPr>
        <w:t xml:space="preserve">, donde solicita lo siguiente: “Las licencias otorgada a los chóferes de transporte hombre y mujeres con nombre con fecha de expedición, si le hicieron examen toxicológico los resultados a que empresas o ruta pertenecen del año 2023” </w:t>
      </w:r>
    </w:p>
    <w:p w14:paraId="464198C2" w14:textId="77777777" w:rsidR="008225C7" w:rsidRDefault="008225C7" w:rsidP="008225C7">
      <w:pPr>
        <w:ind w:left="567" w:right="567"/>
        <w:jc w:val="both"/>
        <w:rPr>
          <w:rFonts w:ascii="Palatino Linotype" w:hAnsi="Palatino Linotype" w:cs="Arial"/>
          <w:i/>
        </w:rPr>
      </w:pPr>
      <w:r w:rsidRPr="008225C7">
        <w:rPr>
          <w:rFonts w:ascii="Palatino Linotype" w:hAnsi="Palatino Linotype" w:cs="Arial"/>
          <w:b/>
          <w:i/>
          <w:u w:val="single"/>
        </w:rPr>
        <w:t>Le informo que en el año 2023 se han otorgado 621,875 licencias de servicio público a hombres y 154,974 licencias de servicio público a mujeres, todas con examen toxicológico aprobado</w:t>
      </w:r>
      <w:r w:rsidRPr="008225C7">
        <w:rPr>
          <w:rFonts w:ascii="Palatino Linotype" w:hAnsi="Palatino Linotype" w:cs="Arial"/>
          <w:i/>
        </w:rPr>
        <w:t xml:space="preserve">, por lo que respecta al nombre no se puede otorgar la información solicitada por tratarse de datos personales, tomando en cuenta el artículo 106 de la Ley de Protección de Datos Personales en Posesión de Sujetos Obligados del Estado de México y Municipios que a la letra dice: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5D8E3519" w14:textId="77777777" w:rsidR="008225C7" w:rsidRDefault="008225C7" w:rsidP="008225C7">
      <w:pPr>
        <w:ind w:left="567" w:right="567"/>
        <w:jc w:val="both"/>
        <w:rPr>
          <w:rFonts w:ascii="Palatino Linotype" w:hAnsi="Palatino Linotype" w:cs="Arial"/>
          <w:i/>
        </w:rPr>
      </w:pPr>
      <w:r w:rsidRPr="008225C7">
        <w:rPr>
          <w:rFonts w:ascii="Palatino Linotype" w:hAnsi="Palatino Linotype" w:cs="Arial"/>
          <w:i/>
        </w:rPr>
        <w:t>Para el ejercicio de los derechos ARCO solicitados será necesario acreditar la identidad de titular y en su caso la identidad y personalidad con la que actúe el representante. Por lo anterior para estar en posibilidad de dar la información de un nombre o datos de la licencia de conducir tendrá que acreditar su personalidad. Para el caso de la ruta o empresas, esta Dirección a mi cargo no cuenta con dicha información. Sin más por el momento, le envío un cordial saludo.</w:t>
      </w:r>
      <w:r w:rsidRPr="00667998">
        <w:rPr>
          <w:rFonts w:ascii="Palatino Linotype" w:hAnsi="Palatino Linotype" w:cs="Arial"/>
          <w:i/>
        </w:rPr>
        <w:t xml:space="preserve"> “</w:t>
      </w:r>
      <w:r w:rsidR="00883D30">
        <w:rPr>
          <w:rFonts w:ascii="Palatino Linotype" w:hAnsi="Palatino Linotype" w:cs="Arial"/>
          <w:i/>
        </w:rPr>
        <w:t>(Sic)</w:t>
      </w:r>
    </w:p>
    <w:p w14:paraId="3397EC21" w14:textId="77777777" w:rsidR="008225C7" w:rsidRPr="008225C7" w:rsidRDefault="008225C7" w:rsidP="008225C7">
      <w:pPr>
        <w:ind w:left="567" w:right="567"/>
        <w:jc w:val="both"/>
        <w:rPr>
          <w:rFonts w:ascii="Palatino Linotype" w:hAnsi="Palatino Linotype" w:cs="Arial"/>
          <w:i/>
        </w:rPr>
      </w:pPr>
    </w:p>
    <w:p w14:paraId="664A84FA" w14:textId="77777777" w:rsidR="00DA59EA" w:rsidRPr="002C3EC8" w:rsidRDefault="00DA59EA" w:rsidP="00DA59EA">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53DC669A" w14:textId="77777777" w:rsidR="00DA59EA" w:rsidRDefault="00DA59EA" w:rsidP="00DA59EA">
      <w:pPr>
        <w:spacing w:before="240"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s</w:t>
      </w:r>
      <w:r w:rsidRPr="002C3EC8">
        <w:rPr>
          <w:rFonts w:ascii="Palatino Linotype" w:hAnsi="Palatino Linotype" w:cs="Arial"/>
        </w:rPr>
        <w:t xml:space="preserve"> </w:t>
      </w:r>
      <w:r w:rsidR="008225C7">
        <w:rPr>
          <w:rFonts w:ascii="Palatino Linotype" w:hAnsi="Palatino Linotype" w:cs="Arial"/>
          <w:b/>
        </w:rPr>
        <w:t>dos</w:t>
      </w:r>
      <w:r>
        <w:rPr>
          <w:rFonts w:ascii="Palatino Linotype" w:hAnsi="Palatino Linotype" w:cs="Arial"/>
          <w:b/>
        </w:rPr>
        <w:t xml:space="preserve"> de abril de dos mil veinticinco</w:t>
      </w:r>
      <w:r w:rsidRPr="002C3EC8">
        <w:rPr>
          <w:rFonts w:ascii="Palatino Linotype" w:hAnsi="Palatino Linotype" w:cs="Arial"/>
        </w:rPr>
        <w:t xml:space="preserve">,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 número</w:t>
      </w:r>
      <w:r>
        <w:rPr>
          <w:rFonts w:ascii="Palatino Linotype" w:hAnsi="Palatino Linotype" w:cs="Arial"/>
          <w:b/>
        </w:rPr>
        <w:t>s</w:t>
      </w:r>
      <w:r w:rsidRPr="002C3EC8">
        <w:rPr>
          <w:rFonts w:ascii="Palatino Linotype" w:hAnsi="Palatino Linotype" w:cs="Arial"/>
        </w:rPr>
        <w:t>:</w:t>
      </w:r>
    </w:p>
    <w:p w14:paraId="4958FE7B" w14:textId="77777777" w:rsidR="008225C7" w:rsidRDefault="008225C7" w:rsidP="00DA59EA">
      <w:pPr>
        <w:spacing w:before="240" w:line="360" w:lineRule="auto"/>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DA59EA" w14:paraId="687386C1" w14:textId="77777777" w:rsidTr="008225C7">
        <w:tc>
          <w:tcPr>
            <w:tcW w:w="9091" w:type="dxa"/>
            <w:gridSpan w:val="2"/>
            <w:shd w:val="clear" w:color="auto" w:fill="D9D9D9" w:themeFill="background1" w:themeFillShade="D9"/>
          </w:tcPr>
          <w:p w14:paraId="76279B08" w14:textId="77777777" w:rsidR="00DA59EA" w:rsidRPr="00B45EA2" w:rsidRDefault="00DA59EA" w:rsidP="005F402C">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DA59EA" w14:paraId="2710B381" w14:textId="77777777" w:rsidTr="008225C7">
        <w:tc>
          <w:tcPr>
            <w:tcW w:w="3176" w:type="dxa"/>
          </w:tcPr>
          <w:p w14:paraId="330575E7" w14:textId="77777777" w:rsidR="00DA59EA" w:rsidRDefault="00DA59EA" w:rsidP="005F402C">
            <w:pPr>
              <w:spacing w:line="360" w:lineRule="auto"/>
              <w:jc w:val="both"/>
              <w:rPr>
                <w:rFonts w:ascii="Palatino Linotype" w:hAnsi="Palatino Linotype" w:cs="Arial"/>
              </w:rPr>
            </w:pPr>
            <w:r>
              <w:rPr>
                <w:rFonts w:ascii="Palatino Linotype" w:hAnsi="Palatino Linotype" w:cs="Arial"/>
                <w:b/>
              </w:rPr>
              <w:lastRenderedPageBreak/>
              <w:t>03930/INFOEM/IP/RR/2025</w:t>
            </w:r>
          </w:p>
        </w:tc>
        <w:tc>
          <w:tcPr>
            <w:tcW w:w="5915" w:type="dxa"/>
          </w:tcPr>
          <w:p w14:paraId="7388E5F2" w14:textId="77777777" w:rsidR="00DA59EA" w:rsidRPr="00840674" w:rsidRDefault="00DA59EA" w:rsidP="005F402C">
            <w:pPr>
              <w:jc w:val="both"/>
              <w:rPr>
                <w:rFonts w:ascii="Palatino Linotype" w:hAnsi="Palatino Linotype" w:cs="Arial"/>
                <w:b/>
                <w:i/>
              </w:rPr>
            </w:pPr>
            <w:r w:rsidRPr="00840674">
              <w:rPr>
                <w:rFonts w:ascii="Palatino Linotype" w:hAnsi="Palatino Linotype" w:cs="Arial"/>
                <w:b/>
                <w:i/>
              </w:rPr>
              <w:t xml:space="preserve">Acto impugnado </w:t>
            </w:r>
          </w:p>
          <w:p w14:paraId="65EA7C9B" w14:textId="77777777" w:rsidR="00DA59EA" w:rsidRDefault="00DA59EA" w:rsidP="005F402C">
            <w:pPr>
              <w:pStyle w:val="INFOEM"/>
              <w:spacing w:before="0" w:line="240" w:lineRule="auto"/>
              <w:ind w:left="0" w:right="77"/>
            </w:pPr>
            <w:r w:rsidRPr="007E4713">
              <w:t>“</w:t>
            </w:r>
            <w:r w:rsidR="00243772" w:rsidRPr="00243772">
              <w:t>Dan una respuesta incorrecta</w:t>
            </w:r>
            <w:r>
              <w:t>” (sic)</w:t>
            </w:r>
          </w:p>
          <w:p w14:paraId="6FBB44B6" w14:textId="77777777" w:rsidR="00DA59EA" w:rsidRPr="00840674" w:rsidRDefault="00DA59EA" w:rsidP="005F402C">
            <w:pPr>
              <w:jc w:val="both"/>
              <w:rPr>
                <w:rFonts w:ascii="Palatino Linotype" w:hAnsi="Palatino Linotype" w:cs="Arial"/>
                <w:i/>
              </w:rPr>
            </w:pPr>
            <w:r w:rsidRPr="00840674">
              <w:rPr>
                <w:rFonts w:ascii="Palatino Linotype" w:hAnsi="Palatino Linotype" w:cs="Arial"/>
                <w:b/>
                <w:i/>
              </w:rPr>
              <w:t>Razones o motivos de inconformidad</w:t>
            </w:r>
          </w:p>
          <w:p w14:paraId="7E47E45D" w14:textId="77777777" w:rsidR="00DA59EA" w:rsidRPr="00B45EA2" w:rsidRDefault="00DA59EA" w:rsidP="005F402C">
            <w:pPr>
              <w:pStyle w:val="INFOEM"/>
              <w:spacing w:before="0" w:line="240" w:lineRule="auto"/>
              <w:ind w:left="0" w:right="77"/>
            </w:pPr>
            <w:r w:rsidRPr="007E4713">
              <w:t>“</w:t>
            </w:r>
            <w:r w:rsidR="00243772" w:rsidRPr="00243772">
              <w:t>No entregan. La. Información haciendo mención qué es un derecho arco y se sólita lo expedido no de una persona en especial se pide se entregue la información</w:t>
            </w:r>
            <w:r w:rsidRPr="00DD2EDF">
              <w:t>”</w:t>
            </w:r>
            <w:r>
              <w:t xml:space="preserve"> (Sic)</w:t>
            </w:r>
          </w:p>
        </w:tc>
      </w:tr>
      <w:tr w:rsidR="00DA59EA" w14:paraId="37E7793B" w14:textId="77777777" w:rsidTr="008225C7">
        <w:tc>
          <w:tcPr>
            <w:tcW w:w="3176" w:type="dxa"/>
          </w:tcPr>
          <w:p w14:paraId="46C32F1C" w14:textId="77777777" w:rsidR="00DA59EA" w:rsidRDefault="00DA59EA" w:rsidP="005F402C">
            <w:pPr>
              <w:spacing w:line="360" w:lineRule="auto"/>
              <w:jc w:val="both"/>
              <w:rPr>
                <w:rFonts w:ascii="Palatino Linotype" w:hAnsi="Palatino Linotype" w:cs="Arial"/>
              </w:rPr>
            </w:pPr>
            <w:r>
              <w:rPr>
                <w:rFonts w:ascii="Palatino Linotype" w:hAnsi="Palatino Linotype" w:cs="Arial"/>
                <w:b/>
              </w:rPr>
              <w:t>03931/INFOEM/IP/RR/2025</w:t>
            </w:r>
          </w:p>
        </w:tc>
        <w:tc>
          <w:tcPr>
            <w:tcW w:w="5915" w:type="dxa"/>
          </w:tcPr>
          <w:p w14:paraId="48F31771" w14:textId="77777777" w:rsidR="00DA59EA" w:rsidRPr="00840674" w:rsidRDefault="00DA59EA" w:rsidP="005F402C">
            <w:pPr>
              <w:jc w:val="both"/>
              <w:rPr>
                <w:rFonts w:ascii="Palatino Linotype" w:hAnsi="Palatino Linotype" w:cs="Arial"/>
                <w:b/>
                <w:i/>
              </w:rPr>
            </w:pPr>
            <w:r w:rsidRPr="00840674">
              <w:rPr>
                <w:rFonts w:ascii="Palatino Linotype" w:hAnsi="Palatino Linotype" w:cs="Arial"/>
                <w:b/>
                <w:i/>
              </w:rPr>
              <w:t xml:space="preserve">Acto impugnado </w:t>
            </w:r>
          </w:p>
          <w:p w14:paraId="30D734D3" w14:textId="77777777" w:rsidR="00DA59EA" w:rsidRDefault="00DA59EA" w:rsidP="005F402C">
            <w:pPr>
              <w:pStyle w:val="INFOEM"/>
              <w:spacing w:before="0" w:line="240" w:lineRule="auto"/>
              <w:ind w:left="0"/>
            </w:pPr>
            <w:r w:rsidRPr="007E4713">
              <w:t>“</w:t>
            </w:r>
            <w:r w:rsidR="00243772" w:rsidRPr="00243772">
              <w:t>La respuesta no atiende lo que se solicita</w:t>
            </w:r>
            <w:r>
              <w:t>” (sic)</w:t>
            </w:r>
          </w:p>
          <w:p w14:paraId="4B125646" w14:textId="77777777" w:rsidR="00DA59EA" w:rsidRPr="00840674" w:rsidRDefault="00DA59EA" w:rsidP="005F402C">
            <w:pPr>
              <w:jc w:val="both"/>
              <w:rPr>
                <w:rFonts w:ascii="Palatino Linotype" w:hAnsi="Palatino Linotype" w:cs="Arial"/>
                <w:i/>
              </w:rPr>
            </w:pPr>
            <w:r w:rsidRPr="00840674">
              <w:rPr>
                <w:rFonts w:ascii="Palatino Linotype" w:hAnsi="Palatino Linotype" w:cs="Arial"/>
                <w:b/>
                <w:i/>
              </w:rPr>
              <w:t>Razones o motivos de inconformidad</w:t>
            </w:r>
          </w:p>
          <w:p w14:paraId="19848A2F" w14:textId="77777777" w:rsidR="00DA59EA" w:rsidRPr="007E4713" w:rsidRDefault="00DA59EA" w:rsidP="005F402C">
            <w:pPr>
              <w:pStyle w:val="INFOEM"/>
              <w:spacing w:before="0" w:line="240" w:lineRule="auto"/>
              <w:ind w:left="0" w:right="77"/>
            </w:pPr>
            <w:r w:rsidRPr="007E4713">
              <w:t>“</w:t>
            </w:r>
            <w:r w:rsidR="00243772" w:rsidRPr="00243772">
              <w:t xml:space="preserve">Responde que es un. Derecho arco cuando se </w:t>
            </w:r>
            <w:proofErr w:type="spellStart"/>
            <w:r w:rsidR="00243772" w:rsidRPr="00243772">
              <w:t>solicito</w:t>
            </w:r>
            <w:proofErr w:type="spellEnd"/>
            <w:r w:rsidR="00243772" w:rsidRPr="00243772">
              <w:t xml:space="preserve"> de todos no d </w:t>
            </w:r>
            <w:proofErr w:type="spellStart"/>
            <w:r w:rsidR="00243772" w:rsidRPr="00243772">
              <w:t>runa</w:t>
            </w:r>
            <w:proofErr w:type="spellEnd"/>
            <w:r w:rsidR="00243772" w:rsidRPr="00243772">
              <w:t xml:space="preserve"> persona en especial se solicita se entregue la información</w:t>
            </w:r>
            <w:r w:rsidRPr="00DD2EDF">
              <w:t>”</w:t>
            </w:r>
            <w:r>
              <w:t xml:space="preserve"> (Sic)</w:t>
            </w:r>
          </w:p>
          <w:p w14:paraId="0CB5DCE2" w14:textId="77777777" w:rsidR="00DA59EA" w:rsidRDefault="00DA59EA" w:rsidP="005F402C">
            <w:pPr>
              <w:jc w:val="both"/>
              <w:rPr>
                <w:rFonts w:ascii="Palatino Linotype" w:hAnsi="Palatino Linotype" w:cs="Arial"/>
              </w:rPr>
            </w:pPr>
          </w:p>
        </w:tc>
      </w:tr>
    </w:tbl>
    <w:p w14:paraId="4622AFF0" w14:textId="77777777" w:rsidR="00DA59EA" w:rsidRDefault="00DA59EA" w:rsidP="00DA59EA">
      <w:pPr>
        <w:spacing w:line="360" w:lineRule="auto"/>
        <w:jc w:val="both"/>
        <w:rPr>
          <w:rFonts w:ascii="Palatino Linotype" w:hAnsi="Palatino Linotype" w:cs="Arial"/>
        </w:rPr>
      </w:pPr>
    </w:p>
    <w:p w14:paraId="3BC46C6B" w14:textId="77777777" w:rsidR="00DA59EA" w:rsidRPr="002C3EC8" w:rsidRDefault="00DA59EA" w:rsidP="00DA59EA">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98023BA" w14:textId="77777777" w:rsidR="00DA59EA" w:rsidRDefault="00DA59EA" w:rsidP="00DA59EA">
      <w:pPr>
        <w:spacing w:before="240" w:line="360" w:lineRule="auto"/>
        <w:jc w:val="both"/>
        <w:rPr>
          <w:rFonts w:ascii="Palatino Linotype" w:hAnsi="Palatino Linotype" w:cs="Arial"/>
          <w:sz w:val="28"/>
        </w:rPr>
      </w:pPr>
      <w:r>
        <w:rPr>
          <w:rFonts w:ascii="Palatino Linotype" w:hAnsi="Palatino Linotype"/>
        </w:rPr>
        <w:t xml:space="preserve">Los medios de impugnación fueron turnados a los Comisionados </w:t>
      </w:r>
      <w:r w:rsidR="00243772">
        <w:rPr>
          <w:rFonts w:ascii="Palatino Linotype" w:hAnsi="Palatino Linotype"/>
          <w:b/>
        </w:rPr>
        <w:t>José Martínez Vilchis y</w:t>
      </w:r>
      <w:r>
        <w:rPr>
          <w:rFonts w:ascii="Palatino Linotype" w:hAnsi="Palatino Linotype"/>
          <w:b/>
        </w:rPr>
        <w:t xml:space="preserve"> Luis Gustavo Parra Noriega,</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 los cuales recayeron acuerdos</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fechas </w:t>
      </w:r>
      <w:r w:rsidR="00243772">
        <w:rPr>
          <w:rFonts w:ascii="Palatino Linotype" w:hAnsi="Palatino Linotype"/>
          <w:b/>
        </w:rPr>
        <w:t>cuatro y siete</w:t>
      </w:r>
      <w:r>
        <w:rPr>
          <w:rFonts w:ascii="Palatino Linotype" w:hAnsi="Palatino Linotype"/>
          <w:b/>
        </w:rPr>
        <w:t xml:space="preserve"> de abril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43E79520" w14:textId="77777777" w:rsidR="00DA59EA" w:rsidRPr="004C20B7" w:rsidRDefault="00DA59EA" w:rsidP="00DA59EA">
      <w:pPr>
        <w:spacing w:before="240" w:line="360" w:lineRule="auto"/>
        <w:jc w:val="both"/>
        <w:rPr>
          <w:rFonts w:ascii="Palatino Linotype" w:hAnsi="Palatino Linotype" w:cs="Arial"/>
          <w:sz w:val="28"/>
        </w:rPr>
      </w:pPr>
    </w:p>
    <w:p w14:paraId="2650BE86" w14:textId="77777777" w:rsidR="00DA59EA" w:rsidRPr="00E52C83" w:rsidRDefault="00DA59EA" w:rsidP="00DA59E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2A9E29D" w14:textId="77777777" w:rsidR="00DA59EA" w:rsidRPr="00590166" w:rsidRDefault="00DA59EA" w:rsidP="00DA59EA">
      <w:pPr>
        <w:spacing w:line="360" w:lineRule="auto"/>
        <w:jc w:val="both"/>
        <w:rPr>
          <w:rFonts w:ascii="Palatino Linotype" w:hAnsi="Palatino Linotype"/>
        </w:rPr>
      </w:pPr>
      <w:r w:rsidRPr="00D32665">
        <w:rPr>
          <w:rFonts w:ascii="Palatino Linotype" w:hAnsi="Palatino Linotype" w:cs="Arial"/>
        </w:rPr>
        <w:lastRenderedPageBreak/>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883D30">
        <w:rPr>
          <w:rFonts w:ascii="Palatino Linotype" w:hAnsi="Palatino Linotype" w:cs="Arial"/>
        </w:rPr>
        <w:t>veintidós de abril</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243772" w:rsidRPr="00243772">
        <w:rPr>
          <w:rFonts w:ascii="Palatino Linotype" w:hAnsi="Palatino Linotype" w:cs="Arial"/>
          <w:b/>
          <w:i/>
        </w:rPr>
        <w:t>Informe Justificado 3930.pdf</w:t>
      </w:r>
      <w:r w:rsidRPr="001A7C7D">
        <w:rPr>
          <w:rFonts w:ascii="Palatino Linotype" w:hAnsi="Palatino Linotype" w:cs="Arial"/>
          <w:b/>
          <w:i/>
        </w:rPr>
        <w:t>”</w:t>
      </w:r>
      <w:r w:rsidR="00243772">
        <w:rPr>
          <w:rFonts w:ascii="Palatino Linotype" w:hAnsi="Palatino Linotype" w:cs="Arial"/>
          <w:b/>
          <w:i/>
        </w:rPr>
        <w:t>, “</w:t>
      </w:r>
      <w:r w:rsidR="00243772" w:rsidRPr="00243772">
        <w:rPr>
          <w:rFonts w:ascii="Palatino Linotype" w:hAnsi="Palatino Linotype" w:cs="Arial"/>
          <w:b/>
          <w:i/>
        </w:rPr>
        <w:t>RESPUESTA LICENCIAS.pdf</w:t>
      </w:r>
      <w:r w:rsidR="00243772">
        <w:rPr>
          <w:rFonts w:ascii="Palatino Linotype" w:hAnsi="Palatino Linotype" w:cs="Arial"/>
          <w:b/>
          <w:i/>
        </w:rPr>
        <w:t>”, “</w:t>
      </w:r>
      <w:r w:rsidR="00243772" w:rsidRPr="00243772">
        <w:rPr>
          <w:rFonts w:ascii="Palatino Linotype" w:hAnsi="Palatino Linotype" w:cs="Arial"/>
          <w:b/>
          <w:i/>
        </w:rPr>
        <w:t>RESPUESTA LICENCIAS 1.pdf</w:t>
      </w:r>
      <w:r w:rsidR="00243772">
        <w:rPr>
          <w:rFonts w:ascii="Palatino Linotype" w:hAnsi="Palatino Linotype" w:cs="Arial"/>
          <w:b/>
          <w:i/>
        </w:rPr>
        <w:t>”</w:t>
      </w:r>
      <w:r w:rsidR="00883D30">
        <w:rPr>
          <w:rFonts w:ascii="Palatino Linotype" w:hAnsi="Palatino Linotype" w:cs="Arial"/>
          <w:b/>
          <w:i/>
        </w:rPr>
        <w:t xml:space="preserve"> e</w:t>
      </w:r>
      <w:r w:rsidRPr="001A7C7D">
        <w:rPr>
          <w:rFonts w:ascii="Palatino Linotype" w:hAnsi="Palatino Linotype" w:cs="Arial"/>
          <w:b/>
          <w:i/>
        </w:rPr>
        <w:t xml:space="preserve"> “</w:t>
      </w:r>
      <w:r w:rsidR="00243772" w:rsidRPr="00243772">
        <w:rPr>
          <w:rFonts w:ascii="Palatino Linotype" w:hAnsi="Palatino Linotype" w:cs="Arial"/>
          <w:b/>
          <w:i/>
        </w:rPr>
        <w:t>Informe Justificado 3931.pdf</w:t>
      </w:r>
      <w:r>
        <w:rPr>
          <w:rFonts w:ascii="Palatino Linotype" w:hAnsi="Palatino Linotype" w:cs="Arial"/>
          <w:b/>
          <w:i/>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9179AA">
        <w:rPr>
          <w:rFonts w:ascii="Palatino Linotype" w:hAnsi="Palatino Linotype" w:cs="Arial"/>
        </w:rPr>
        <w:t>veintiséis</w:t>
      </w:r>
      <w:r>
        <w:rPr>
          <w:rFonts w:ascii="Palatino Linotype" w:hAnsi="Palatino Linotype" w:cs="Arial"/>
        </w:rPr>
        <w:t xml:space="preserve"> de junio de dos mil veinticinco</w:t>
      </w:r>
      <w:r w:rsidRPr="00D32665">
        <w:rPr>
          <w:rFonts w:ascii="Palatino Linotype" w:hAnsi="Palatino Linotype" w:cs="Arial"/>
          <w:b/>
          <w:i/>
        </w:rPr>
        <w:t>.</w:t>
      </w:r>
    </w:p>
    <w:p w14:paraId="4A6762E6" w14:textId="77777777" w:rsidR="00DA59EA" w:rsidRPr="00D32665" w:rsidRDefault="00DA59EA" w:rsidP="00DA59EA">
      <w:pPr>
        <w:spacing w:line="360" w:lineRule="auto"/>
        <w:jc w:val="both"/>
        <w:rPr>
          <w:rFonts w:ascii="Palatino Linotype" w:hAnsi="Palatino Linotype"/>
        </w:rPr>
      </w:pPr>
    </w:p>
    <w:p w14:paraId="7B49DE6E" w14:textId="77777777" w:rsidR="00DA59EA" w:rsidRPr="00D32665" w:rsidRDefault="00DA59EA" w:rsidP="00DA59EA">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5BE720BD" w14:textId="77777777" w:rsidR="00DA59EA" w:rsidRDefault="00DA59EA" w:rsidP="00DA59EA">
      <w:pPr>
        <w:spacing w:line="360" w:lineRule="auto"/>
        <w:jc w:val="both"/>
        <w:rPr>
          <w:rFonts w:ascii="Palatino Linotype" w:hAnsi="Palatino Linotype" w:cs="Arial"/>
        </w:rPr>
      </w:pPr>
    </w:p>
    <w:p w14:paraId="4CDFD963" w14:textId="77777777" w:rsidR="00DA59EA" w:rsidRDefault="00DA59EA" w:rsidP="00DA59EA">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lang w:val="es-MX" w:eastAsia="en-US"/>
        </w:rPr>
        <w:t>SEXTO</w:t>
      </w:r>
      <w:r>
        <w:rPr>
          <w:rFonts w:ascii="Palatino Linotype" w:hAnsi="Palatino Linotype" w:cs="Arial"/>
          <w:b/>
          <w:sz w:val="28"/>
          <w:szCs w:val="28"/>
        </w:rPr>
        <w:t>.</w:t>
      </w:r>
      <w:r w:rsidRPr="0036587B">
        <w:rPr>
          <w:rFonts w:ascii="Palatino Linotype" w:hAnsi="Palatino Linotype" w:cs="Arial"/>
          <w:b/>
          <w:sz w:val="28"/>
        </w:rPr>
        <w:t xml:space="preserve"> </w:t>
      </w:r>
      <w:r>
        <w:rPr>
          <w:rFonts w:ascii="Palatino Linotype" w:eastAsia="Calibri" w:hAnsi="Palatino Linotype" w:cs="Arial"/>
          <w:b/>
          <w:sz w:val="28"/>
          <w:szCs w:val="28"/>
        </w:rPr>
        <w:t>De la Acumulación</w:t>
      </w:r>
    </w:p>
    <w:p w14:paraId="42A385EE" w14:textId="77777777" w:rsidR="00DA59EA" w:rsidRPr="00121924" w:rsidRDefault="00DA59EA" w:rsidP="00DA59EA">
      <w:pPr>
        <w:pStyle w:val="Prrafodelista"/>
        <w:spacing w:line="360" w:lineRule="auto"/>
        <w:ind w:left="0"/>
        <w:jc w:val="both"/>
        <w:rPr>
          <w:rFonts w:ascii="Palatino Linotype" w:hAnsi="Palatino Linotype"/>
        </w:rPr>
      </w:pPr>
      <w:r w:rsidRPr="00121924">
        <w:rPr>
          <w:rFonts w:ascii="Palatino Linotype" w:hAnsi="Palatino Linotype"/>
        </w:rPr>
        <w:t xml:space="preserve">Posteriormente por acuerdo del Pleno del Instituto, en </w:t>
      </w:r>
      <w:r w:rsidRPr="001A7C7D">
        <w:rPr>
          <w:rFonts w:ascii="Palatino Linotype" w:hAnsi="Palatino Linotype"/>
          <w:b/>
        </w:rPr>
        <w:t xml:space="preserve">Décima </w:t>
      </w:r>
      <w:r w:rsidR="00883D30">
        <w:rPr>
          <w:rFonts w:ascii="Palatino Linotype" w:hAnsi="Palatino Linotype"/>
          <w:b/>
        </w:rPr>
        <w:t>Tercera</w:t>
      </w:r>
      <w:r>
        <w:rPr>
          <w:rFonts w:ascii="Palatino Linotype" w:hAnsi="Palatino Linotype"/>
          <w:b/>
        </w:rPr>
        <w:t xml:space="preserve"> </w:t>
      </w:r>
      <w:r w:rsidRPr="001A7C7D">
        <w:rPr>
          <w:rFonts w:ascii="Palatino Linotype" w:hAnsi="Palatino Linotype"/>
          <w:b/>
        </w:rPr>
        <w:t xml:space="preserve">Sesión Ordinaria </w:t>
      </w:r>
      <w:r w:rsidRPr="00121924">
        <w:rPr>
          <w:rFonts w:ascii="Palatino Linotype" w:hAnsi="Palatino Linotype"/>
        </w:rPr>
        <w:t xml:space="preserve">de Pleno, de fecha </w:t>
      </w:r>
      <w:r w:rsidR="00883D30">
        <w:rPr>
          <w:rFonts w:ascii="Palatino Linotype" w:hAnsi="Palatino Linotype"/>
          <w:b/>
        </w:rPr>
        <w:t xml:space="preserve">09 </w:t>
      </w:r>
      <w:r>
        <w:rPr>
          <w:rFonts w:ascii="Palatino Linotype" w:hAnsi="Palatino Linotype"/>
          <w:b/>
        </w:rPr>
        <w:t>de abril de 2025</w:t>
      </w:r>
      <w:r w:rsidRPr="00121924">
        <w:rPr>
          <w:rFonts w:ascii="Palatino Linotype" w:hAnsi="Palatino Linotype"/>
        </w:rPr>
        <w:t xml:space="preserve">, </w:t>
      </w:r>
      <w:r>
        <w:rPr>
          <w:rFonts w:ascii="Palatino Linotype" w:hAnsi="Palatino Linotype"/>
        </w:rPr>
        <w:t xml:space="preserve">respectivamente, </w:t>
      </w:r>
      <w:r w:rsidRPr="00121924">
        <w:rPr>
          <w:rFonts w:ascii="Palatino Linotype" w:hAnsi="Palatino Linotype"/>
        </w:rPr>
        <w:t xml:space="preserve">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655C292" w14:textId="77777777" w:rsidR="00DA59EA" w:rsidRPr="002C3EC8" w:rsidRDefault="00DA59EA" w:rsidP="00DA59EA">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DA59EA" w:rsidRPr="002C3EC8" w14:paraId="326276AB" w14:textId="77777777" w:rsidTr="005F402C">
        <w:trPr>
          <w:trHeight w:val="1071"/>
        </w:trPr>
        <w:tc>
          <w:tcPr>
            <w:tcW w:w="7587" w:type="dxa"/>
            <w:tcBorders>
              <w:top w:val="nil"/>
              <w:left w:val="nil"/>
              <w:bottom w:val="nil"/>
              <w:right w:val="nil"/>
            </w:tcBorders>
          </w:tcPr>
          <w:p w14:paraId="73161CF9" w14:textId="77777777" w:rsidR="00DA59EA" w:rsidRPr="002C3EC8" w:rsidRDefault="00DA59EA" w:rsidP="005F402C">
            <w:pPr>
              <w:pStyle w:val="Prrafodelista"/>
              <w:spacing w:line="360" w:lineRule="auto"/>
              <w:ind w:left="0"/>
              <w:jc w:val="both"/>
              <w:rPr>
                <w:rFonts w:ascii="Palatino Linotype" w:hAnsi="Palatino Linotype"/>
                <w:i/>
              </w:rPr>
            </w:pPr>
            <w:r w:rsidRPr="002C3EC8">
              <w:rPr>
                <w:rFonts w:ascii="Palatino Linotype" w:hAnsi="Palatino Linotype"/>
                <w:i/>
              </w:rPr>
              <w:lastRenderedPageBreak/>
              <w:t xml:space="preserve">“Artículo 195. En la tramitación del recurso de revisión se aplicarán supletoriamente las disposiciones contenidas en el Código de Procedimientos Administrativos del Estado de México.” </w:t>
            </w:r>
          </w:p>
        </w:tc>
      </w:tr>
      <w:tr w:rsidR="00DA59EA" w:rsidRPr="002C3EC8" w14:paraId="7449FB2E" w14:textId="77777777" w:rsidTr="005F402C">
        <w:trPr>
          <w:trHeight w:val="2130"/>
        </w:trPr>
        <w:tc>
          <w:tcPr>
            <w:tcW w:w="7587" w:type="dxa"/>
            <w:tcBorders>
              <w:top w:val="nil"/>
              <w:left w:val="nil"/>
              <w:bottom w:val="nil"/>
              <w:right w:val="nil"/>
            </w:tcBorders>
          </w:tcPr>
          <w:p w14:paraId="066F3B7E" w14:textId="77777777" w:rsidR="00DA59EA" w:rsidRPr="002C3EC8" w:rsidRDefault="00DA59EA" w:rsidP="005F402C">
            <w:pPr>
              <w:pStyle w:val="Prrafodelista"/>
              <w:spacing w:line="360" w:lineRule="auto"/>
              <w:ind w:left="0"/>
              <w:jc w:val="both"/>
              <w:rPr>
                <w:rFonts w:ascii="Palatino Linotype" w:hAnsi="Palatino Linotype"/>
                <w:i/>
              </w:rPr>
            </w:pPr>
            <w:r w:rsidRPr="002C3EC8">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55360C92" w14:textId="77777777" w:rsidR="00DA59EA" w:rsidRDefault="00DA59EA" w:rsidP="00DA59EA">
      <w:pPr>
        <w:spacing w:line="360" w:lineRule="auto"/>
        <w:jc w:val="both"/>
        <w:rPr>
          <w:rFonts w:ascii="Palatino Linotype" w:hAnsi="Palatino Linotype" w:cs="Arial"/>
          <w:b/>
          <w:sz w:val="28"/>
          <w:szCs w:val="28"/>
        </w:rPr>
      </w:pPr>
    </w:p>
    <w:p w14:paraId="158D166E" w14:textId="77777777" w:rsidR="00DA59EA" w:rsidRPr="00821CCD" w:rsidRDefault="00DA59EA" w:rsidP="00DA59EA">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60A2482F" w14:textId="77777777" w:rsidR="00DA59EA" w:rsidRPr="001C7FB0" w:rsidRDefault="00DA59EA" w:rsidP="00DA59EA">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883D30">
        <w:rPr>
          <w:rFonts w:ascii="Palatino Linotype" w:hAnsi="Palatino Linotype" w:cs="Arial"/>
          <w:b/>
        </w:rPr>
        <w:t>veintiséis de mayo</w:t>
      </w:r>
      <w:r>
        <w:rPr>
          <w:rFonts w:ascii="Palatino Linotype" w:hAnsi="Palatino Linotype" w:cs="Arial"/>
          <w:b/>
        </w:rPr>
        <w:t xml:space="preserve">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CB82531" w14:textId="77777777" w:rsidR="00DA59EA" w:rsidRDefault="00DA59EA" w:rsidP="00DA59EA">
      <w:pPr>
        <w:spacing w:line="360" w:lineRule="auto"/>
        <w:jc w:val="both"/>
        <w:rPr>
          <w:rFonts w:ascii="Palatino Linotype" w:hAnsi="Palatino Linotype" w:cs="Arial"/>
          <w:b/>
          <w:sz w:val="28"/>
          <w:szCs w:val="28"/>
        </w:rPr>
      </w:pPr>
    </w:p>
    <w:p w14:paraId="4F7794C7" w14:textId="77777777" w:rsidR="00DA59EA" w:rsidRPr="002C3EC8" w:rsidRDefault="00DA59EA" w:rsidP="00DA59EA">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Pr="00821CCD">
        <w:rPr>
          <w:rFonts w:ascii="Palatino Linotype" w:eastAsia="Calibri" w:hAnsi="Palatino Linotype" w:cs="Arial"/>
          <w:b/>
          <w:sz w:val="28"/>
          <w:lang w:val="es-ES_tradnl"/>
        </w:rPr>
        <w:t xml:space="preserve">. </w:t>
      </w:r>
      <w:r w:rsidRPr="002C3EC8">
        <w:rPr>
          <w:rFonts w:ascii="Palatino Linotype" w:hAnsi="Palatino Linotype" w:cs="Arial"/>
          <w:b/>
          <w:sz w:val="28"/>
          <w:szCs w:val="28"/>
        </w:rPr>
        <w:t>Del Cierre de Instrucción.</w:t>
      </w:r>
    </w:p>
    <w:p w14:paraId="3993772D" w14:textId="77777777" w:rsidR="00DA59EA" w:rsidRDefault="00DA59EA" w:rsidP="00DA59EA">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rPr>
        <w:lastRenderedPageBreak/>
        <w:t>pendiente por desahogar, ni que documentos que integrar al expediente electrónico, se decretó el</w:t>
      </w:r>
      <w:r>
        <w:rPr>
          <w:rFonts w:ascii="Palatino Linotype" w:hAnsi="Palatino Linotype" w:cs="Arial"/>
        </w:rPr>
        <w:t xml:space="preserve"> cierre de instrucción en fecha </w:t>
      </w:r>
      <w:r w:rsidR="009179AA">
        <w:rPr>
          <w:rFonts w:ascii="Palatino Linotype" w:hAnsi="Palatino Linotype" w:cs="Arial"/>
          <w:b/>
        </w:rPr>
        <w:t>dos</w:t>
      </w:r>
      <w:r>
        <w:rPr>
          <w:rFonts w:ascii="Palatino Linotype" w:hAnsi="Palatino Linotype" w:cs="Arial"/>
          <w:b/>
        </w:rPr>
        <w:t xml:space="preserve"> de julio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94FCDDD" w14:textId="77777777" w:rsidR="00DA59EA" w:rsidRDefault="00DA59EA" w:rsidP="00883D30">
      <w:pPr>
        <w:spacing w:after="240" w:line="360" w:lineRule="auto"/>
        <w:jc w:val="both"/>
        <w:rPr>
          <w:rFonts w:ascii="Palatino Linotype" w:hAnsi="Palatino Linotype" w:cs="Arial"/>
          <w:b/>
          <w:sz w:val="28"/>
          <w:szCs w:val="28"/>
        </w:rPr>
      </w:pPr>
    </w:p>
    <w:p w14:paraId="3599934B" w14:textId="77777777" w:rsidR="00DA59EA" w:rsidRPr="0024200F" w:rsidRDefault="00DA59EA" w:rsidP="00DA59E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FB46F53" w14:textId="77777777" w:rsidR="00DA59EA" w:rsidRPr="00825F67" w:rsidRDefault="00DA59EA" w:rsidP="00DA59EA">
      <w:pPr>
        <w:spacing w:line="360" w:lineRule="auto"/>
        <w:ind w:right="49"/>
        <w:jc w:val="both"/>
        <w:rPr>
          <w:rFonts w:ascii="Palatino Linotype" w:hAnsi="Palatino Linotype"/>
          <w:szCs w:val="28"/>
        </w:rPr>
      </w:pPr>
    </w:p>
    <w:p w14:paraId="281F9D25" w14:textId="77777777" w:rsidR="00DA59EA" w:rsidRPr="002C3EC8" w:rsidRDefault="00DA59EA" w:rsidP="00DA59EA">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FDC4DAF" w14:textId="77777777" w:rsidR="00DA59EA" w:rsidRPr="007C6AB6" w:rsidRDefault="00DA59EA" w:rsidP="00DA59EA">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19D2A16" w14:textId="77777777" w:rsidR="00DA59EA" w:rsidRPr="002C3EC8" w:rsidRDefault="00DA59EA" w:rsidP="00DA59EA">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5645CF8" w14:textId="77777777" w:rsidR="00DA59EA" w:rsidRDefault="00DA59EA" w:rsidP="00DA59E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2C3EC8">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64F5ACE" w14:textId="77777777" w:rsidR="00DA59EA" w:rsidRPr="00821CCD" w:rsidRDefault="00DA59EA" w:rsidP="00DA59EA">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D5B59F6" w14:textId="77777777" w:rsidR="00DA59EA" w:rsidRPr="00821CCD" w:rsidRDefault="00DA59EA" w:rsidP="00DA59EA">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34973D5C" w14:textId="77777777" w:rsidR="00DA59EA" w:rsidRPr="00821CCD" w:rsidRDefault="00DA59EA" w:rsidP="00DA59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2919CA2A" w14:textId="77777777" w:rsidR="00DA59EA" w:rsidRPr="00821CCD" w:rsidRDefault="00DA59EA" w:rsidP="00DA59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5D6D7BA2" w14:textId="77777777" w:rsidR="00DA59EA" w:rsidRPr="00821CCD" w:rsidRDefault="00DA59EA" w:rsidP="00DA59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C2CCF8A" w14:textId="77777777" w:rsidR="00DA59EA" w:rsidRPr="00821CCD" w:rsidRDefault="00DA59EA" w:rsidP="00DA59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E22CB3B" w14:textId="77777777" w:rsidR="00DA59EA" w:rsidRPr="00821CCD" w:rsidRDefault="00DA59EA" w:rsidP="00DA59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7DB7811" w14:textId="77777777" w:rsidR="00DA59EA" w:rsidRPr="00821CCD" w:rsidRDefault="00DA59EA" w:rsidP="00DA59EA">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4999F1BA" w14:textId="77777777" w:rsidR="00DA59EA" w:rsidRPr="00821CCD" w:rsidRDefault="00DA59EA" w:rsidP="00DA59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31DB4656" w14:textId="77777777" w:rsidR="00DA59EA" w:rsidRPr="00821CCD" w:rsidRDefault="00DA59EA" w:rsidP="00DA59EA">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4261BF2" w14:textId="77777777" w:rsidR="00DA59EA" w:rsidRPr="00821CCD" w:rsidRDefault="00DA59EA" w:rsidP="00DA59EA">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50AF06E" w14:textId="77777777" w:rsidR="00DA59EA" w:rsidRPr="00821CCD" w:rsidRDefault="00DA59EA" w:rsidP="00DA59EA">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0FB65374" w14:textId="77777777" w:rsidR="00DA59EA" w:rsidRPr="00821CCD" w:rsidRDefault="00DA59EA" w:rsidP="00DA59EA">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60AC320D" w14:textId="77777777" w:rsidR="00DA59EA" w:rsidRPr="00821CCD" w:rsidRDefault="00DA59EA" w:rsidP="00DA59EA">
      <w:pPr>
        <w:autoSpaceDE w:val="0"/>
        <w:autoSpaceDN w:val="0"/>
        <w:adjustRightInd w:val="0"/>
        <w:spacing w:before="240" w:line="360" w:lineRule="auto"/>
        <w:jc w:val="both"/>
        <w:rPr>
          <w:rFonts w:ascii="Palatino Linotype" w:hAnsi="Palatino Linotype"/>
        </w:rPr>
      </w:pPr>
    </w:p>
    <w:p w14:paraId="4908FD4E" w14:textId="77777777" w:rsidR="00DA59EA" w:rsidRPr="00821CCD" w:rsidRDefault="00DA59EA" w:rsidP="00DA59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A59EA" w:rsidRPr="00821CCD" w14:paraId="5617AE18" w14:textId="77777777" w:rsidTr="005F402C">
        <w:trPr>
          <w:trHeight w:val="1360"/>
        </w:trPr>
        <w:tc>
          <w:tcPr>
            <w:tcW w:w="7982" w:type="dxa"/>
          </w:tcPr>
          <w:p w14:paraId="78EA7858"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657EBEBC" w14:textId="77777777" w:rsidR="00DA59EA" w:rsidRPr="00821CCD" w:rsidRDefault="00DA59EA" w:rsidP="00DA59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A59EA" w:rsidRPr="00821CCD" w14:paraId="3760743A" w14:textId="77777777" w:rsidTr="005F402C">
        <w:trPr>
          <w:jc w:val="center"/>
        </w:trPr>
        <w:tc>
          <w:tcPr>
            <w:tcW w:w="8075" w:type="dxa"/>
          </w:tcPr>
          <w:p w14:paraId="4A682157" w14:textId="77777777" w:rsidR="00DA59EA" w:rsidRPr="00821CCD" w:rsidRDefault="00DA59EA" w:rsidP="005F402C">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17D3E7CA"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376FFA6A"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5DE679AA"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DD661B2"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46EDBEE" w14:textId="77777777" w:rsidR="00DA59EA" w:rsidRPr="00821CCD" w:rsidRDefault="00DA59EA" w:rsidP="005F402C">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BF81373" w14:textId="77777777" w:rsidR="00DA59EA" w:rsidRPr="00821CCD" w:rsidRDefault="00DA59EA" w:rsidP="005F402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70F0263" w14:textId="77777777" w:rsidR="00DA59EA" w:rsidRPr="00821CCD" w:rsidRDefault="00DA59EA" w:rsidP="005F402C">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55DB611C"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5C296482"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B01BA4D"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C54E51A"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6FE5FB12"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64DDDF91"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ED6AB99"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C81D1F6" w14:textId="77777777" w:rsidR="00DA59EA" w:rsidRPr="00821CCD" w:rsidRDefault="00DA59EA" w:rsidP="005F402C">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14:paraId="1B60D237" w14:textId="77777777" w:rsidR="00DA59EA" w:rsidRPr="00821CCD" w:rsidRDefault="00DA59EA" w:rsidP="005F402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6C6D4798" w14:textId="77777777" w:rsidR="00DA59EA" w:rsidRPr="00821CCD" w:rsidRDefault="00DA59EA" w:rsidP="005F402C">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A579F07" w14:textId="77777777" w:rsidR="00DA59EA" w:rsidRPr="00821CCD" w:rsidRDefault="00DA59EA" w:rsidP="00DA59EA">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E7C8DBB" w14:textId="77777777" w:rsidR="00DA59EA" w:rsidRDefault="00DA59EA" w:rsidP="00DA59EA">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6B5635FE" w14:textId="77777777" w:rsidR="00DA59EA" w:rsidRPr="00FF46DA" w:rsidRDefault="00DA59EA" w:rsidP="00DA59EA">
      <w:pPr>
        <w:pStyle w:val="Prrafodelista"/>
        <w:autoSpaceDE w:val="0"/>
        <w:autoSpaceDN w:val="0"/>
        <w:adjustRightInd w:val="0"/>
        <w:spacing w:before="240" w:after="160" w:line="360" w:lineRule="auto"/>
        <w:ind w:left="0"/>
        <w:jc w:val="both"/>
        <w:rPr>
          <w:rFonts w:ascii="Palatino Linotype" w:hAnsi="Palatino Linotype" w:cs="Arial"/>
        </w:rPr>
      </w:pPr>
    </w:p>
    <w:p w14:paraId="6562432A" w14:textId="77777777" w:rsidR="00DA59EA" w:rsidRPr="002C3EC8" w:rsidRDefault="00DA59EA" w:rsidP="00DA59E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5B77FB3" w14:textId="77777777" w:rsidR="00DA59EA" w:rsidRPr="002C3EC8" w:rsidRDefault="00DA59EA" w:rsidP="00DA59E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AA968B" w14:textId="77777777" w:rsidR="00DA59EA" w:rsidRPr="002C3EC8" w:rsidRDefault="00DA59EA" w:rsidP="00DA59EA">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0A5E4C42" w14:textId="77777777" w:rsidR="00DA59EA" w:rsidRDefault="00DA59EA" w:rsidP="00883D30">
      <w:pPr>
        <w:tabs>
          <w:tab w:val="left" w:pos="709"/>
        </w:tabs>
        <w:spacing w:line="360" w:lineRule="auto"/>
        <w:ind w:right="51"/>
        <w:jc w:val="both"/>
        <w:rPr>
          <w:rFonts w:ascii="Palatino Linotype" w:hAnsi="Palatino Linotype"/>
          <w:b/>
          <w:sz w:val="28"/>
          <w:szCs w:val="28"/>
        </w:rPr>
      </w:pPr>
    </w:p>
    <w:p w14:paraId="5EA039E5" w14:textId="77777777" w:rsidR="00DA59EA" w:rsidRPr="002C3EC8" w:rsidRDefault="00DA59EA" w:rsidP="00DA59EA">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3D9EFB1" w14:textId="77777777" w:rsidR="00DA59EA" w:rsidRPr="007379EE" w:rsidRDefault="00DA59EA" w:rsidP="00DA59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ACD298D" w14:textId="77777777" w:rsidR="00DA59EA" w:rsidRDefault="00DA59EA" w:rsidP="00DA59EA">
      <w:pPr>
        <w:autoSpaceDE w:val="0"/>
        <w:autoSpaceDN w:val="0"/>
        <w:adjustRightInd w:val="0"/>
        <w:ind w:right="567"/>
        <w:rPr>
          <w:rFonts w:ascii="Palatino Linotype" w:eastAsia="Calibri" w:hAnsi="Palatino Linotype" w:cs="Arial"/>
        </w:rPr>
      </w:pPr>
    </w:p>
    <w:p w14:paraId="4BBFCE4E" w14:textId="77777777" w:rsidR="00DA59EA" w:rsidRDefault="00DA59EA" w:rsidP="00DA59E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85A5623" w14:textId="77777777" w:rsidR="00DA59EA" w:rsidRDefault="00DA59EA" w:rsidP="00DA59EA">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CA74159" w14:textId="77777777" w:rsidR="00DA59EA" w:rsidRPr="00883D30" w:rsidRDefault="00DA59EA" w:rsidP="00DA59EA">
      <w:pPr>
        <w:pStyle w:val="Citas"/>
        <w:numPr>
          <w:ilvl w:val="0"/>
          <w:numId w:val="4"/>
        </w:numPr>
        <w:spacing w:before="0" w:after="0" w:line="240" w:lineRule="auto"/>
        <w:rPr>
          <w:b/>
        </w:rPr>
      </w:pPr>
      <w:r w:rsidRPr="00883D30">
        <w:rPr>
          <w:b/>
        </w:rPr>
        <w:t xml:space="preserve">La negativa a la información solicitada; </w:t>
      </w:r>
    </w:p>
    <w:p w14:paraId="1782DBDC" w14:textId="77777777" w:rsidR="00DA59EA" w:rsidRDefault="00DA59EA" w:rsidP="00DA59EA">
      <w:pPr>
        <w:pStyle w:val="Citas"/>
        <w:numPr>
          <w:ilvl w:val="0"/>
          <w:numId w:val="4"/>
        </w:numPr>
        <w:spacing w:before="0" w:after="0" w:line="240" w:lineRule="auto"/>
      </w:pPr>
      <w:r w:rsidRPr="002E7A81">
        <w:t xml:space="preserve">La clasificación de la información; </w:t>
      </w:r>
    </w:p>
    <w:p w14:paraId="12394950" w14:textId="77777777" w:rsidR="00DA59EA" w:rsidRDefault="00DA59EA" w:rsidP="00DA59EA">
      <w:pPr>
        <w:pStyle w:val="Citas"/>
        <w:numPr>
          <w:ilvl w:val="0"/>
          <w:numId w:val="4"/>
        </w:numPr>
        <w:spacing w:before="0" w:after="0" w:line="240" w:lineRule="auto"/>
      </w:pPr>
      <w:r w:rsidRPr="002E7A81">
        <w:t xml:space="preserve">La declaración de inexistencia de la información; </w:t>
      </w:r>
    </w:p>
    <w:p w14:paraId="3ABE32FE" w14:textId="77777777" w:rsidR="00DA59EA" w:rsidRDefault="00DA59EA" w:rsidP="00DA59EA">
      <w:pPr>
        <w:pStyle w:val="Citas"/>
        <w:numPr>
          <w:ilvl w:val="0"/>
          <w:numId w:val="4"/>
        </w:numPr>
        <w:spacing w:before="0" w:after="0" w:line="240" w:lineRule="auto"/>
      </w:pPr>
      <w:r w:rsidRPr="002E7A81">
        <w:t xml:space="preserve">La declaración de incompetencia por el sujeto obligado; </w:t>
      </w:r>
    </w:p>
    <w:p w14:paraId="2DB70534" w14:textId="77777777" w:rsidR="00DA59EA" w:rsidRPr="00883D30" w:rsidRDefault="00DA59EA" w:rsidP="00DA59EA">
      <w:pPr>
        <w:pStyle w:val="Citas"/>
        <w:numPr>
          <w:ilvl w:val="0"/>
          <w:numId w:val="4"/>
        </w:numPr>
        <w:spacing w:before="0" w:after="0" w:line="240" w:lineRule="auto"/>
      </w:pPr>
      <w:r w:rsidRPr="00883D30">
        <w:t xml:space="preserve">La entrega de información incompleta; </w:t>
      </w:r>
    </w:p>
    <w:p w14:paraId="614F67F1" w14:textId="77777777" w:rsidR="00DA59EA" w:rsidRDefault="00DA59EA" w:rsidP="00DA59EA">
      <w:pPr>
        <w:pStyle w:val="Citas"/>
        <w:numPr>
          <w:ilvl w:val="0"/>
          <w:numId w:val="4"/>
        </w:numPr>
        <w:spacing w:before="0" w:after="0" w:line="240" w:lineRule="auto"/>
      </w:pPr>
      <w:r w:rsidRPr="002E7A81">
        <w:lastRenderedPageBreak/>
        <w:t xml:space="preserve">La entrega de información que no corresponda con lo solicitado; </w:t>
      </w:r>
    </w:p>
    <w:p w14:paraId="3E537067" w14:textId="77777777" w:rsidR="00DA59EA" w:rsidRDefault="00DA59EA" w:rsidP="00DA59EA">
      <w:pPr>
        <w:pStyle w:val="Citas"/>
        <w:numPr>
          <w:ilvl w:val="0"/>
          <w:numId w:val="4"/>
        </w:numPr>
        <w:spacing w:before="0" w:after="0" w:line="240" w:lineRule="auto"/>
      </w:pPr>
      <w:r w:rsidRPr="002E7A81">
        <w:t xml:space="preserve">La falta de respuesta a una solicitud de acceso a la información; </w:t>
      </w:r>
    </w:p>
    <w:p w14:paraId="220BEFD1" w14:textId="77777777" w:rsidR="00DA59EA" w:rsidRDefault="00DA59EA" w:rsidP="00DA59EA">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3EFBFAF2" w14:textId="77777777" w:rsidR="00DA59EA" w:rsidRDefault="00DA59EA" w:rsidP="00DA59EA">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63D6DD78" w14:textId="77777777" w:rsidR="00DA59EA" w:rsidRDefault="00DA59EA" w:rsidP="00DA59EA">
      <w:pPr>
        <w:pStyle w:val="Citas"/>
        <w:numPr>
          <w:ilvl w:val="0"/>
          <w:numId w:val="4"/>
        </w:numPr>
        <w:spacing w:before="0" w:after="0" w:line="240" w:lineRule="auto"/>
      </w:pPr>
      <w:r w:rsidRPr="002E7A81">
        <w:t xml:space="preserve">Los costos o tiempos de entrega de la información; </w:t>
      </w:r>
    </w:p>
    <w:p w14:paraId="44FB3057" w14:textId="77777777" w:rsidR="00DA59EA" w:rsidRDefault="00DA59EA" w:rsidP="00DA59EA">
      <w:pPr>
        <w:pStyle w:val="Citas"/>
        <w:numPr>
          <w:ilvl w:val="0"/>
          <w:numId w:val="4"/>
        </w:numPr>
        <w:spacing w:before="0" w:after="0" w:line="240" w:lineRule="auto"/>
      </w:pPr>
      <w:r w:rsidRPr="002E7A81">
        <w:t xml:space="preserve">La falta de trámite a una solicitud; </w:t>
      </w:r>
    </w:p>
    <w:p w14:paraId="737A5B16" w14:textId="77777777" w:rsidR="00DA59EA" w:rsidRDefault="00DA59EA" w:rsidP="00DA59EA">
      <w:pPr>
        <w:pStyle w:val="Citas"/>
        <w:numPr>
          <w:ilvl w:val="0"/>
          <w:numId w:val="4"/>
        </w:numPr>
        <w:spacing w:before="0" w:after="0" w:line="240" w:lineRule="auto"/>
      </w:pPr>
      <w:r w:rsidRPr="002E7A81">
        <w:t xml:space="preserve">La negativa a permitir la consulta directa de la información; </w:t>
      </w:r>
    </w:p>
    <w:p w14:paraId="380540E5" w14:textId="77777777" w:rsidR="00DA59EA" w:rsidRPr="00CD276B" w:rsidRDefault="00DA59EA" w:rsidP="00DA59EA">
      <w:pPr>
        <w:pStyle w:val="Citas"/>
        <w:numPr>
          <w:ilvl w:val="0"/>
          <w:numId w:val="4"/>
        </w:numPr>
        <w:spacing w:before="0" w:after="0" w:line="240" w:lineRule="auto"/>
      </w:pPr>
      <w:r w:rsidRPr="00CD276B">
        <w:t xml:space="preserve">La falta, deficiencia o insuficiencia de la fundamentación y/o motivación en la respuesta; y </w:t>
      </w:r>
    </w:p>
    <w:p w14:paraId="3C976C3B" w14:textId="77777777" w:rsidR="00DA59EA" w:rsidRDefault="00DA59EA" w:rsidP="00DA59EA">
      <w:pPr>
        <w:pStyle w:val="Citas"/>
        <w:numPr>
          <w:ilvl w:val="0"/>
          <w:numId w:val="4"/>
        </w:numPr>
        <w:spacing w:before="0" w:after="0" w:line="240" w:lineRule="auto"/>
      </w:pPr>
      <w:r w:rsidRPr="002E7A81">
        <w:t xml:space="preserve">La orientación a un trámite específico. </w:t>
      </w:r>
    </w:p>
    <w:p w14:paraId="181FE183" w14:textId="77777777" w:rsidR="00DA59EA" w:rsidRPr="007379EE" w:rsidRDefault="00DA59EA" w:rsidP="00DA59EA">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A1B1C69" w14:textId="77777777" w:rsidR="00DA59EA" w:rsidRDefault="00DA59EA" w:rsidP="00DA59EA">
      <w:pPr>
        <w:autoSpaceDE w:val="0"/>
        <w:autoSpaceDN w:val="0"/>
        <w:adjustRightInd w:val="0"/>
        <w:ind w:right="567"/>
        <w:rPr>
          <w:rFonts w:ascii="Palatino Linotype" w:eastAsia="Calibri" w:hAnsi="Palatino Linotype" w:cs="Arial"/>
        </w:rPr>
      </w:pPr>
    </w:p>
    <w:p w14:paraId="1D1D9601" w14:textId="77777777" w:rsidR="00DA59EA" w:rsidRDefault="00DA59EA" w:rsidP="00DA59EA">
      <w:pPr>
        <w:autoSpaceDE w:val="0"/>
        <w:autoSpaceDN w:val="0"/>
        <w:adjustRightInd w:val="0"/>
        <w:ind w:right="567"/>
        <w:rPr>
          <w:rFonts w:ascii="Palatino Linotype" w:eastAsia="Calibri" w:hAnsi="Palatino Linotype" w:cs="Arial"/>
        </w:rPr>
      </w:pPr>
    </w:p>
    <w:p w14:paraId="13105E23" w14:textId="77777777" w:rsidR="00DA59EA" w:rsidRDefault="00DA59EA" w:rsidP="00DA59EA">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5F819E9" w14:textId="77777777" w:rsidR="00DA59EA" w:rsidRPr="00CA5FE5" w:rsidRDefault="00DA59EA" w:rsidP="00DA59EA">
      <w:pPr>
        <w:spacing w:line="360" w:lineRule="auto"/>
        <w:jc w:val="both"/>
        <w:rPr>
          <w:rFonts w:ascii="Palatino Linotype" w:hAnsi="Palatino Linotype" w:cs="Tahoma"/>
          <w:bCs/>
        </w:rPr>
      </w:pPr>
    </w:p>
    <w:p w14:paraId="4A06FE7F" w14:textId="77777777" w:rsidR="00883D30" w:rsidRDefault="00883D30" w:rsidP="00883D30">
      <w:pPr>
        <w:pStyle w:val="Prrafodelista"/>
        <w:numPr>
          <w:ilvl w:val="0"/>
          <w:numId w:val="3"/>
        </w:numPr>
        <w:tabs>
          <w:tab w:val="left" w:pos="1828"/>
        </w:tabs>
        <w:spacing w:line="360" w:lineRule="auto"/>
        <w:ind w:left="426"/>
        <w:jc w:val="both"/>
        <w:rPr>
          <w:rFonts w:ascii="Palatino Linotype" w:hAnsi="Palatino Linotype" w:cs="Tahoma"/>
          <w:bCs/>
        </w:rPr>
      </w:pPr>
      <w:r w:rsidRPr="00883D30">
        <w:rPr>
          <w:rFonts w:ascii="Palatino Linotype" w:hAnsi="Palatino Linotype" w:cs="Tahoma"/>
          <w:bCs/>
        </w:rPr>
        <w:t>Licencias otorgada</w:t>
      </w:r>
      <w:r>
        <w:rPr>
          <w:rFonts w:ascii="Palatino Linotype" w:hAnsi="Palatino Linotype" w:cs="Tahoma"/>
          <w:bCs/>
        </w:rPr>
        <w:t>s</w:t>
      </w:r>
      <w:r w:rsidRPr="00883D30">
        <w:rPr>
          <w:rFonts w:ascii="Palatino Linotype" w:hAnsi="Palatino Linotype" w:cs="Tahoma"/>
          <w:bCs/>
        </w:rPr>
        <w:t xml:space="preserve"> </w:t>
      </w:r>
      <w:r>
        <w:rPr>
          <w:rFonts w:ascii="Palatino Linotype" w:hAnsi="Palatino Linotype" w:cs="Tahoma"/>
          <w:bCs/>
        </w:rPr>
        <w:t xml:space="preserve">en 2023 y 2024 </w:t>
      </w:r>
      <w:r w:rsidRPr="00883D30">
        <w:rPr>
          <w:rFonts w:ascii="Palatino Linotype" w:hAnsi="Palatino Linotype" w:cs="Tahoma"/>
          <w:bCs/>
        </w:rPr>
        <w:t>a los chóferes de transporte</w:t>
      </w:r>
      <w:r>
        <w:rPr>
          <w:rFonts w:ascii="Palatino Linotype" w:hAnsi="Palatino Linotype" w:cs="Tahoma"/>
          <w:bCs/>
        </w:rPr>
        <w:t>,</w:t>
      </w:r>
      <w:r w:rsidRPr="00883D30">
        <w:rPr>
          <w:rFonts w:ascii="Palatino Linotype" w:hAnsi="Palatino Linotype" w:cs="Tahoma"/>
          <w:bCs/>
        </w:rPr>
        <w:t xml:space="preserve"> hombre y mujeres</w:t>
      </w:r>
      <w:r>
        <w:rPr>
          <w:rFonts w:ascii="Palatino Linotype" w:hAnsi="Palatino Linotype" w:cs="Tahoma"/>
          <w:bCs/>
        </w:rPr>
        <w:t>,</w:t>
      </w:r>
      <w:r w:rsidRPr="00883D30">
        <w:rPr>
          <w:rFonts w:ascii="Palatino Linotype" w:hAnsi="Palatino Linotype" w:cs="Tahoma"/>
          <w:bCs/>
        </w:rPr>
        <w:t xml:space="preserve"> con nombre</w:t>
      </w:r>
      <w:r>
        <w:rPr>
          <w:rFonts w:ascii="Palatino Linotype" w:hAnsi="Palatino Linotype" w:cs="Tahoma"/>
          <w:bCs/>
        </w:rPr>
        <w:t>, fecha de expedición.</w:t>
      </w:r>
    </w:p>
    <w:p w14:paraId="095E3BE9" w14:textId="77777777" w:rsidR="00883D30" w:rsidRDefault="00883D30" w:rsidP="00883D30">
      <w:pPr>
        <w:pStyle w:val="Prrafodelista"/>
        <w:numPr>
          <w:ilvl w:val="0"/>
          <w:numId w:val="3"/>
        </w:numPr>
        <w:tabs>
          <w:tab w:val="left" w:pos="1828"/>
        </w:tabs>
        <w:spacing w:line="360" w:lineRule="auto"/>
        <w:ind w:left="426"/>
        <w:jc w:val="both"/>
        <w:rPr>
          <w:rFonts w:ascii="Palatino Linotype" w:hAnsi="Palatino Linotype" w:cs="Tahoma"/>
          <w:bCs/>
        </w:rPr>
      </w:pPr>
      <w:r w:rsidRPr="00883D30">
        <w:rPr>
          <w:rFonts w:ascii="Palatino Linotype" w:hAnsi="Palatino Linotype" w:cs="Tahoma"/>
          <w:bCs/>
        </w:rPr>
        <w:t>Si le hicieron examen toxicológico</w:t>
      </w:r>
      <w:r>
        <w:rPr>
          <w:rFonts w:ascii="Palatino Linotype" w:hAnsi="Palatino Linotype" w:cs="Tahoma"/>
          <w:bCs/>
        </w:rPr>
        <w:t>,</w:t>
      </w:r>
      <w:r w:rsidRPr="00883D30">
        <w:rPr>
          <w:rFonts w:ascii="Palatino Linotype" w:hAnsi="Palatino Linotype" w:cs="Tahoma"/>
          <w:bCs/>
        </w:rPr>
        <w:t xml:space="preserve"> los resultados</w:t>
      </w:r>
      <w:r>
        <w:rPr>
          <w:rFonts w:ascii="Palatino Linotype" w:hAnsi="Palatino Linotype" w:cs="Tahoma"/>
          <w:bCs/>
        </w:rPr>
        <w:t>.</w:t>
      </w:r>
    </w:p>
    <w:p w14:paraId="7F2D1117" w14:textId="77777777" w:rsidR="00DA59EA" w:rsidRPr="000C60A7" w:rsidRDefault="00883D30" w:rsidP="00883D30">
      <w:pPr>
        <w:pStyle w:val="Prrafodelista"/>
        <w:numPr>
          <w:ilvl w:val="0"/>
          <w:numId w:val="3"/>
        </w:numPr>
        <w:tabs>
          <w:tab w:val="left" w:pos="1828"/>
        </w:tabs>
        <w:spacing w:line="360" w:lineRule="auto"/>
        <w:ind w:left="426"/>
        <w:jc w:val="both"/>
        <w:rPr>
          <w:rFonts w:ascii="Palatino Linotype" w:hAnsi="Palatino Linotype" w:cs="Tahoma"/>
          <w:bCs/>
        </w:rPr>
      </w:pPr>
      <w:r>
        <w:rPr>
          <w:rFonts w:ascii="Palatino Linotype" w:hAnsi="Palatino Linotype" w:cs="Tahoma"/>
          <w:bCs/>
        </w:rPr>
        <w:t>A</w:t>
      </w:r>
      <w:r w:rsidRPr="00883D30">
        <w:rPr>
          <w:rFonts w:ascii="Palatino Linotype" w:hAnsi="Palatino Linotype" w:cs="Tahoma"/>
          <w:bCs/>
        </w:rPr>
        <w:t xml:space="preserve"> que empresas o ruta pertenecen del año</w:t>
      </w:r>
      <w:r w:rsidR="00DA59EA" w:rsidRPr="00CD276B">
        <w:rPr>
          <w:rFonts w:ascii="Palatino Linotype" w:hAnsi="Palatino Linotype" w:cs="Tahoma"/>
          <w:bCs/>
        </w:rPr>
        <w:t>.</w:t>
      </w:r>
    </w:p>
    <w:p w14:paraId="7EF58913" w14:textId="77777777" w:rsidR="00DA59EA" w:rsidRDefault="00DA59EA" w:rsidP="00DA59EA">
      <w:pPr>
        <w:spacing w:before="240" w:line="360" w:lineRule="auto"/>
        <w:jc w:val="both"/>
        <w:rPr>
          <w:rFonts w:ascii="Palatino Linotype" w:hAnsi="Palatino Linotype" w:cs="Arial"/>
        </w:rPr>
      </w:pPr>
    </w:p>
    <w:p w14:paraId="2C98A97F" w14:textId="77777777" w:rsidR="00DA59EA" w:rsidRPr="001106D5" w:rsidRDefault="00DA59EA" w:rsidP="00DA59EA">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00883D30">
        <w:rPr>
          <w:rFonts w:ascii="Palatino Linotype" w:hAnsi="Palatino Linotype" w:cs="Arial"/>
        </w:rPr>
        <w:t>s</w:t>
      </w:r>
      <w:r w:rsidRPr="001106D5">
        <w:rPr>
          <w:rFonts w:ascii="Palatino Linotype" w:hAnsi="Palatino Linotype" w:cs="Arial"/>
        </w:rPr>
        <w:t xml:space="preserve"> por medio del sistema SAIMEX, a la</w:t>
      </w:r>
      <w:r w:rsidR="00883D30">
        <w:rPr>
          <w:rFonts w:ascii="Palatino Linotype" w:hAnsi="Palatino Linotype" w:cs="Arial"/>
        </w:rPr>
        <w:t>s</w:t>
      </w:r>
      <w:r w:rsidRPr="001106D5">
        <w:rPr>
          <w:rFonts w:ascii="Palatino Linotype" w:hAnsi="Palatino Linotype" w:cs="Arial"/>
        </w:rPr>
        <w:t xml:space="preserve"> solicitud</w:t>
      </w:r>
      <w:r w:rsidR="00883D30">
        <w:rPr>
          <w:rFonts w:ascii="Palatino Linotype" w:hAnsi="Palatino Linotype" w:cs="Arial"/>
        </w:rPr>
        <w:t>es</w:t>
      </w:r>
      <w:r w:rsidRPr="001106D5">
        <w:rPr>
          <w:rFonts w:ascii="Palatino Linotype" w:hAnsi="Palatino Linotype" w:cs="Arial"/>
        </w:rPr>
        <w:t xml:space="preserve"> de información</w:t>
      </w:r>
      <w:r w:rsidR="00883D30">
        <w:rPr>
          <w:rFonts w:ascii="Palatino Linotype" w:hAnsi="Palatino Linotype" w:cs="Arial"/>
        </w:rPr>
        <w:t>:</w:t>
      </w:r>
    </w:p>
    <w:p w14:paraId="77AB2FE5" w14:textId="77777777" w:rsidR="00883D30" w:rsidRDefault="00883D30" w:rsidP="00883D30">
      <w:pPr>
        <w:ind w:left="567" w:right="567"/>
        <w:jc w:val="both"/>
        <w:rPr>
          <w:rFonts w:ascii="Palatino Linotype" w:hAnsi="Palatino Linotype" w:cs="Arial"/>
          <w:i/>
        </w:rPr>
      </w:pPr>
      <w:r>
        <w:rPr>
          <w:rFonts w:ascii="Palatino Linotype" w:hAnsi="Palatino Linotype" w:cs="Arial"/>
          <w:i/>
        </w:rPr>
        <w:lastRenderedPageBreak/>
        <w:t>“</w:t>
      </w:r>
      <w:r w:rsidRPr="008225C7">
        <w:rPr>
          <w:rFonts w:ascii="Palatino Linotype" w:hAnsi="Palatino Linotype" w:cs="Arial"/>
          <w:i/>
        </w:rPr>
        <w:t xml:space="preserve">En atención a su petición </w:t>
      </w:r>
      <w:r w:rsidRPr="008225C7">
        <w:rPr>
          <w:rFonts w:ascii="Palatino Linotype" w:hAnsi="Palatino Linotype" w:cs="Arial"/>
          <w:b/>
          <w:i/>
        </w:rPr>
        <w:t>00172/SMOV/IP/2025</w:t>
      </w:r>
      <w:r w:rsidRPr="008225C7">
        <w:rPr>
          <w:rFonts w:ascii="Palatino Linotype" w:hAnsi="Palatino Linotype" w:cs="Arial"/>
          <w:i/>
        </w:rPr>
        <w:t xml:space="preserve">, donde solicita lo siguiente: “Las licencias otorgada a los chóferes de transporte hombre y mujeres con nombre con fecha de expedición, si le hicieron examen toxicológico los resultados a que empresas o ruta pertenecen del año 2023” </w:t>
      </w:r>
    </w:p>
    <w:p w14:paraId="7D595E52" w14:textId="77777777" w:rsidR="00883D30" w:rsidRDefault="00883D30" w:rsidP="00883D30">
      <w:pPr>
        <w:ind w:left="567" w:right="567"/>
        <w:jc w:val="both"/>
        <w:rPr>
          <w:rFonts w:ascii="Palatino Linotype" w:hAnsi="Palatino Linotype" w:cs="Arial"/>
          <w:i/>
        </w:rPr>
      </w:pPr>
      <w:r w:rsidRPr="008225C7">
        <w:rPr>
          <w:rFonts w:ascii="Palatino Linotype" w:hAnsi="Palatino Linotype" w:cs="Arial"/>
          <w:b/>
          <w:i/>
          <w:u w:val="single"/>
        </w:rPr>
        <w:t>Le informo que en el año 2023 se han otorgado 621,875 licencias de servicio público a hombres y 154,974 licencias de servicio público a mujeres, todas con examen toxicológico aprobado,</w:t>
      </w:r>
      <w:r w:rsidRPr="008225C7">
        <w:rPr>
          <w:rFonts w:ascii="Palatino Linotype" w:hAnsi="Palatino Linotype" w:cs="Arial"/>
          <w:i/>
        </w:rPr>
        <w:t xml:space="preserve"> por lo que respecta al nombre no se puede otorgar la información solicitada por tratarse de datos personales, tomando en cuenta el artículo 106 de la Ley de Protección de Datos Personales en Posesión de Sujetos Obligados del Estado de México y Municipios que a la letra dice: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688472FD" w14:textId="77777777" w:rsidR="00883D30" w:rsidRDefault="00883D30" w:rsidP="00883D30">
      <w:pPr>
        <w:ind w:left="567" w:right="567"/>
        <w:jc w:val="both"/>
        <w:rPr>
          <w:rFonts w:ascii="Palatino Linotype" w:hAnsi="Palatino Linotype" w:cs="Arial"/>
          <w:i/>
        </w:rPr>
      </w:pPr>
      <w:r w:rsidRPr="008225C7">
        <w:rPr>
          <w:rFonts w:ascii="Palatino Linotype" w:hAnsi="Palatino Linotype" w:cs="Arial"/>
          <w:i/>
        </w:rPr>
        <w:t>Para el ejercicio de los derechos ARCO solicitados será necesario acreditar la identidad de titular y en su caso la identidad y personalidad con la que actúe el representante. Por lo anterior para estar en posibilidad de dar la información de un nombre o datos de la licencia de conducir tendrá que acreditar su personalidad. Para el caso de la ruta o empresas, esta Dirección a mi cargo no cuenta con dicha información. Sin más por el momento, le envío un cordial saludo.</w:t>
      </w:r>
      <w:r w:rsidRPr="00667998">
        <w:rPr>
          <w:rFonts w:ascii="Palatino Linotype" w:hAnsi="Palatino Linotype" w:cs="Arial"/>
          <w:i/>
        </w:rPr>
        <w:t xml:space="preserve"> “</w:t>
      </w:r>
      <w:r>
        <w:rPr>
          <w:rFonts w:ascii="Palatino Linotype" w:hAnsi="Palatino Linotype" w:cs="Arial"/>
          <w:i/>
        </w:rPr>
        <w:t>(Sic)</w:t>
      </w:r>
    </w:p>
    <w:p w14:paraId="3C3C2FD9" w14:textId="77777777" w:rsidR="00883D30" w:rsidRDefault="00883D30" w:rsidP="00883D30">
      <w:pPr>
        <w:ind w:left="567" w:right="567"/>
        <w:jc w:val="both"/>
        <w:rPr>
          <w:rFonts w:ascii="Palatino Linotype" w:hAnsi="Palatino Linotype" w:cs="Arial"/>
          <w:i/>
        </w:rPr>
      </w:pPr>
    </w:p>
    <w:p w14:paraId="6C046CCC" w14:textId="77777777" w:rsidR="00883D30" w:rsidRDefault="00883D30" w:rsidP="00883D30">
      <w:pPr>
        <w:ind w:left="567" w:right="567"/>
        <w:jc w:val="both"/>
        <w:rPr>
          <w:rFonts w:ascii="Palatino Linotype" w:hAnsi="Palatino Linotype" w:cs="Arial"/>
          <w:i/>
        </w:rPr>
      </w:pPr>
      <w:r>
        <w:rPr>
          <w:rFonts w:ascii="Palatino Linotype" w:hAnsi="Palatino Linotype" w:cs="Arial"/>
          <w:i/>
        </w:rPr>
        <w:t>“</w:t>
      </w:r>
      <w:r w:rsidRPr="008225C7">
        <w:rPr>
          <w:rFonts w:ascii="Palatino Linotype" w:hAnsi="Palatino Linotype" w:cs="Arial"/>
          <w:i/>
        </w:rPr>
        <w:t xml:space="preserve">En atención a su petición </w:t>
      </w:r>
      <w:r w:rsidRPr="008225C7">
        <w:rPr>
          <w:rFonts w:ascii="Palatino Linotype" w:hAnsi="Palatino Linotype" w:cs="Arial"/>
          <w:b/>
          <w:i/>
        </w:rPr>
        <w:t>00173/SMOV/IP/2025</w:t>
      </w:r>
      <w:r w:rsidRPr="008225C7">
        <w:rPr>
          <w:rFonts w:ascii="Palatino Linotype" w:hAnsi="Palatino Linotype" w:cs="Arial"/>
          <w:i/>
        </w:rPr>
        <w:t xml:space="preserve">, donde solicita lo siguiente: “Las licencias otorgada a los chóferes de transporte hombre y mujeres con nombre con fecha de expedición, si le hicieron examen toxicológico los resultados a que empresas o ruta pertenecen del año 2023” </w:t>
      </w:r>
    </w:p>
    <w:p w14:paraId="00CECD91" w14:textId="77777777" w:rsidR="00883D30" w:rsidRDefault="00883D30" w:rsidP="00883D30">
      <w:pPr>
        <w:ind w:left="567" w:right="567"/>
        <w:jc w:val="both"/>
        <w:rPr>
          <w:rFonts w:ascii="Palatino Linotype" w:hAnsi="Palatino Linotype" w:cs="Arial"/>
          <w:i/>
        </w:rPr>
      </w:pPr>
      <w:r w:rsidRPr="008225C7">
        <w:rPr>
          <w:rFonts w:ascii="Palatino Linotype" w:hAnsi="Palatino Linotype" w:cs="Arial"/>
          <w:b/>
          <w:i/>
          <w:u w:val="single"/>
        </w:rPr>
        <w:t>Le informo que en el año 2023 se han otorgado 621,875 licencias de servicio público a hombres y 154,974 licencias de servicio público a mujeres, todas con examen toxicológico aprobado</w:t>
      </w:r>
      <w:r w:rsidRPr="008225C7">
        <w:rPr>
          <w:rFonts w:ascii="Palatino Linotype" w:hAnsi="Palatino Linotype" w:cs="Arial"/>
          <w:i/>
        </w:rPr>
        <w:t xml:space="preserve">, por lo que respecta al nombre no se puede otorgar la información solicitada por tratarse de datos personales, tomando en cuenta el artículo 106 de la Ley de Protección de Datos Personales en Posesión de Sujetos Obligados del Estado de México y Municipios que a la letra dice: Los titulares o sus representantes legales podrán solicitar a través de la Unidad de Transparencia, en términos de lo que establezca la presente Ley, que se les otorgue acceso, rectifique, cancele, o que haga efectivo su derecho de oposición, respecto de </w:t>
      </w:r>
      <w:r w:rsidRPr="008225C7">
        <w:rPr>
          <w:rFonts w:ascii="Palatino Linotype" w:hAnsi="Palatino Linotype" w:cs="Arial"/>
          <w:i/>
        </w:rPr>
        <w:lastRenderedPageBreak/>
        <w:t xml:space="preserve">los datos personales que le conciernan y que obren en un sistema de datos personales y base de datos en posesión de los sujetos obligados. </w:t>
      </w:r>
    </w:p>
    <w:p w14:paraId="18B0E61B" w14:textId="77777777" w:rsidR="00883D30" w:rsidRDefault="00883D30" w:rsidP="00883D30">
      <w:pPr>
        <w:ind w:left="567" w:right="567"/>
        <w:jc w:val="both"/>
        <w:rPr>
          <w:rFonts w:ascii="Palatino Linotype" w:hAnsi="Palatino Linotype" w:cs="Arial"/>
          <w:i/>
        </w:rPr>
      </w:pPr>
      <w:r w:rsidRPr="008225C7">
        <w:rPr>
          <w:rFonts w:ascii="Palatino Linotype" w:hAnsi="Palatino Linotype" w:cs="Arial"/>
          <w:i/>
        </w:rPr>
        <w:t>Para el ejercicio de los derechos ARCO solicitados será necesario acreditar la identidad de titular y en su caso la identidad y personalidad con la que actúe el representante. Por lo anterior para estar en posibilidad de dar la información de un nombre o datos de la licencia de conducir tendrá que acreditar su personalidad. Para el caso de la ruta o empresas, esta Dirección a mi cargo no cuenta con dicha información. Sin más por el momento, le envío un cordial saludo.</w:t>
      </w:r>
      <w:r w:rsidRPr="00667998">
        <w:rPr>
          <w:rFonts w:ascii="Palatino Linotype" w:hAnsi="Palatino Linotype" w:cs="Arial"/>
          <w:i/>
        </w:rPr>
        <w:t xml:space="preserve"> “</w:t>
      </w:r>
      <w:r>
        <w:rPr>
          <w:rFonts w:ascii="Palatino Linotype" w:hAnsi="Palatino Linotype" w:cs="Arial"/>
          <w:i/>
        </w:rPr>
        <w:t>(Sic)</w:t>
      </w:r>
    </w:p>
    <w:p w14:paraId="557856A7" w14:textId="77777777" w:rsidR="00DA59EA" w:rsidRDefault="00DA59EA" w:rsidP="00DA59EA">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04A11688" w14:textId="77777777" w:rsidR="00DA59EA" w:rsidRDefault="00DA59EA" w:rsidP="005F402C">
      <w:pPr>
        <w:pBdr>
          <w:top w:val="nil"/>
          <w:left w:val="nil"/>
          <w:bottom w:val="nil"/>
          <w:right w:val="nil"/>
          <w:between w:val="nil"/>
        </w:pBdr>
        <w:spacing w:line="360" w:lineRule="auto"/>
        <w:contextualSpacing/>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5F402C" w14:paraId="588FDD86" w14:textId="77777777" w:rsidTr="005F402C">
        <w:tc>
          <w:tcPr>
            <w:tcW w:w="9091" w:type="dxa"/>
            <w:gridSpan w:val="2"/>
            <w:shd w:val="clear" w:color="auto" w:fill="D9D9D9" w:themeFill="background1" w:themeFillShade="D9"/>
          </w:tcPr>
          <w:p w14:paraId="32EA10B6" w14:textId="77777777" w:rsidR="005F402C" w:rsidRPr="00B45EA2" w:rsidRDefault="005F402C" w:rsidP="005F402C">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5F402C" w14:paraId="41BDB4F5" w14:textId="77777777" w:rsidTr="005F402C">
        <w:tc>
          <w:tcPr>
            <w:tcW w:w="3176" w:type="dxa"/>
          </w:tcPr>
          <w:p w14:paraId="22323B7E" w14:textId="77777777" w:rsidR="005F402C" w:rsidRDefault="005F402C" w:rsidP="005F402C">
            <w:pPr>
              <w:spacing w:line="360" w:lineRule="auto"/>
              <w:jc w:val="both"/>
              <w:rPr>
                <w:rFonts w:ascii="Palatino Linotype" w:hAnsi="Palatino Linotype" w:cs="Arial"/>
              </w:rPr>
            </w:pPr>
            <w:r>
              <w:rPr>
                <w:rFonts w:ascii="Palatino Linotype" w:hAnsi="Palatino Linotype" w:cs="Arial"/>
                <w:b/>
              </w:rPr>
              <w:t>03930/INFOEM/IP/RR/2025</w:t>
            </w:r>
          </w:p>
        </w:tc>
        <w:tc>
          <w:tcPr>
            <w:tcW w:w="5915" w:type="dxa"/>
          </w:tcPr>
          <w:p w14:paraId="7C211421" w14:textId="77777777" w:rsidR="005F402C" w:rsidRPr="00840674" w:rsidRDefault="005F402C" w:rsidP="005F402C">
            <w:pPr>
              <w:jc w:val="both"/>
              <w:rPr>
                <w:rFonts w:ascii="Palatino Linotype" w:hAnsi="Palatino Linotype" w:cs="Arial"/>
                <w:b/>
                <w:i/>
              </w:rPr>
            </w:pPr>
            <w:r w:rsidRPr="00840674">
              <w:rPr>
                <w:rFonts w:ascii="Palatino Linotype" w:hAnsi="Palatino Linotype" w:cs="Arial"/>
                <w:b/>
                <w:i/>
              </w:rPr>
              <w:t xml:space="preserve">Acto impugnado </w:t>
            </w:r>
          </w:p>
          <w:p w14:paraId="1C0E4182" w14:textId="77777777" w:rsidR="005F402C" w:rsidRDefault="005F402C" w:rsidP="005F402C">
            <w:pPr>
              <w:pStyle w:val="INFOEM"/>
              <w:spacing w:before="0" w:line="240" w:lineRule="auto"/>
              <w:ind w:left="0" w:right="77"/>
            </w:pPr>
            <w:r w:rsidRPr="007E4713">
              <w:t>“</w:t>
            </w:r>
            <w:r w:rsidRPr="00243772">
              <w:t>Dan una respuesta incorrecta</w:t>
            </w:r>
            <w:r>
              <w:t>” (sic)</w:t>
            </w:r>
          </w:p>
          <w:p w14:paraId="69F3D418" w14:textId="77777777" w:rsidR="005F402C" w:rsidRPr="00840674" w:rsidRDefault="005F402C" w:rsidP="005F402C">
            <w:pPr>
              <w:jc w:val="both"/>
              <w:rPr>
                <w:rFonts w:ascii="Palatino Linotype" w:hAnsi="Palatino Linotype" w:cs="Arial"/>
                <w:i/>
              </w:rPr>
            </w:pPr>
            <w:r w:rsidRPr="00840674">
              <w:rPr>
                <w:rFonts w:ascii="Palatino Linotype" w:hAnsi="Palatino Linotype" w:cs="Arial"/>
                <w:b/>
                <w:i/>
              </w:rPr>
              <w:t>Razones o motivos de inconformidad</w:t>
            </w:r>
          </w:p>
          <w:p w14:paraId="4A1C7B94" w14:textId="77777777" w:rsidR="005F402C" w:rsidRPr="00B45EA2" w:rsidRDefault="005F402C" w:rsidP="005F402C">
            <w:pPr>
              <w:pStyle w:val="INFOEM"/>
              <w:spacing w:before="0" w:after="0" w:line="240" w:lineRule="auto"/>
              <w:ind w:left="0" w:right="77"/>
            </w:pPr>
            <w:r w:rsidRPr="007E4713">
              <w:t>“</w:t>
            </w:r>
            <w:r w:rsidRPr="00243772">
              <w:t>No entregan. La. Información haciendo mención qué es un derecho arco y se sólita lo expedido no de una persona en especial se pide se entregue la información</w:t>
            </w:r>
            <w:r w:rsidRPr="00DD2EDF">
              <w:t>”</w:t>
            </w:r>
            <w:r>
              <w:t xml:space="preserve"> (Sic)</w:t>
            </w:r>
          </w:p>
        </w:tc>
      </w:tr>
      <w:tr w:rsidR="005F402C" w14:paraId="0A7649FD" w14:textId="77777777" w:rsidTr="005F402C">
        <w:tc>
          <w:tcPr>
            <w:tcW w:w="3176" w:type="dxa"/>
          </w:tcPr>
          <w:p w14:paraId="25D3ECD4" w14:textId="77777777" w:rsidR="005F402C" w:rsidRDefault="005F402C" w:rsidP="005F402C">
            <w:pPr>
              <w:spacing w:line="360" w:lineRule="auto"/>
              <w:jc w:val="both"/>
              <w:rPr>
                <w:rFonts w:ascii="Palatino Linotype" w:hAnsi="Palatino Linotype" w:cs="Arial"/>
              </w:rPr>
            </w:pPr>
            <w:r>
              <w:rPr>
                <w:rFonts w:ascii="Palatino Linotype" w:hAnsi="Palatino Linotype" w:cs="Arial"/>
                <w:b/>
              </w:rPr>
              <w:t>03931/INFOEM/IP/RR/2025</w:t>
            </w:r>
          </w:p>
        </w:tc>
        <w:tc>
          <w:tcPr>
            <w:tcW w:w="5915" w:type="dxa"/>
          </w:tcPr>
          <w:p w14:paraId="4E3141FA" w14:textId="77777777" w:rsidR="005F402C" w:rsidRPr="00840674" w:rsidRDefault="005F402C" w:rsidP="005F402C">
            <w:pPr>
              <w:jc w:val="both"/>
              <w:rPr>
                <w:rFonts w:ascii="Palatino Linotype" w:hAnsi="Palatino Linotype" w:cs="Arial"/>
                <w:b/>
                <w:i/>
              </w:rPr>
            </w:pPr>
            <w:r w:rsidRPr="00840674">
              <w:rPr>
                <w:rFonts w:ascii="Palatino Linotype" w:hAnsi="Palatino Linotype" w:cs="Arial"/>
                <w:b/>
                <w:i/>
              </w:rPr>
              <w:t xml:space="preserve">Acto impugnado </w:t>
            </w:r>
          </w:p>
          <w:p w14:paraId="52BD002A" w14:textId="77777777" w:rsidR="005F402C" w:rsidRDefault="005F402C" w:rsidP="005F402C">
            <w:pPr>
              <w:pStyle w:val="INFOEM"/>
              <w:spacing w:before="0" w:line="240" w:lineRule="auto"/>
              <w:ind w:left="0"/>
            </w:pPr>
            <w:r w:rsidRPr="007E4713">
              <w:t>“</w:t>
            </w:r>
            <w:r w:rsidRPr="00243772">
              <w:t>La respuesta no atiende lo que se solicita</w:t>
            </w:r>
            <w:r>
              <w:t>” (sic)</w:t>
            </w:r>
          </w:p>
          <w:p w14:paraId="37BC3E20" w14:textId="77777777" w:rsidR="005F402C" w:rsidRPr="00840674" w:rsidRDefault="005F402C" w:rsidP="005F402C">
            <w:pPr>
              <w:jc w:val="both"/>
              <w:rPr>
                <w:rFonts w:ascii="Palatino Linotype" w:hAnsi="Palatino Linotype" w:cs="Arial"/>
                <w:i/>
              </w:rPr>
            </w:pPr>
            <w:r w:rsidRPr="00840674">
              <w:rPr>
                <w:rFonts w:ascii="Palatino Linotype" w:hAnsi="Palatino Linotype" w:cs="Arial"/>
                <w:b/>
                <w:i/>
              </w:rPr>
              <w:t>Razones o motivos de inconformidad</w:t>
            </w:r>
          </w:p>
          <w:p w14:paraId="4BA8168F" w14:textId="77777777" w:rsidR="005F402C" w:rsidRPr="005F402C" w:rsidRDefault="005F402C" w:rsidP="005F402C">
            <w:pPr>
              <w:pStyle w:val="INFOEM"/>
              <w:spacing w:before="0" w:after="0" w:line="240" w:lineRule="auto"/>
              <w:ind w:left="0" w:right="77"/>
            </w:pPr>
            <w:r w:rsidRPr="007E4713">
              <w:t>“</w:t>
            </w:r>
            <w:r w:rsidRPr="00243772">
              <w:t xml:space="preserve">Responde que es un. Derecho arco cuando se </w:t>
            </w:r>
            <w:proofErr w:type="spellStart"/>
            <w:r w:rsidRPr="00243772">
              <w:t>solicito</w:t>
            </w:r>
            <w:proofErr w:type="spellEnd"/>
            <w:r w:rsidRPr="00243772">
              <w:t xml:space="preserve"> de todos no d </w:t>
            </w:r>
            <w:proofErr w:type="spellStart"/>
            <w:r w:rsidRPr="00243772">
              <w:t>runa</w:t>
            </w:r>
            <w:proofErr w:type="spellEnd"/>
            <w:r w:rsidRPr="00243772">
              <w:t xml:space="preserve"> persona en especial se solicita se entregue la información</w:t>
            </w:r>
            <w:r w:rsidRPr="00DD2EDF">
              <w:t>”</w:t>
            </w:r>
            <w:r>
              <w:t xml:space="preserve"> (Sic)</w:t>
            </w:r>
          </w:p>
        </w:tc>
      </w:tr>
    </w:tbl>
    <w:p w14:paraId="770120CF" w14:textId="77777777" w:rsidR="005F402C" w:rsidRDefault="005F402C" w:rsidP="005F402C">
      <w:pPr>
        <w:widowControl w:val="0"/>
        <w:tabs>
          <w:tab w:val="left" w:pos="1701"/>
          <w:tab w:val="left" w:pos="1843"/>
        </w:tabs>
        <w:spacing w:before="360" w:after="240" w:line="360" w:lineRule="auto"/>
        <w:jc w:val="both"/>
        <w:rPr>
          <w:rFonts w:ascii="Palatino Linotype" w:hAnsi="Palatino Linotype"/>
        </w:rPr>
      </w:pPr>
    </w:p>
    <w:p w14:paraId="0154A45B" w14:textId="77777777" w:rsidR="005F402C" w:rsidRDefault="005F402C" w:rsidP="005F402C">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 xml:space="preserve">De las constancias que obran en el expediente electrónico del SAIMEX, se advierte que el </w:t>
      </w:r>
      <w:r w:rsidRPr="00280F82">
        <w:rPr>
          <w:rFonts w:ascii="Palatino Linotype" w:eastAsia="Calibri" w:hAnsi="Palatino Linotype" w:cs="Calibri"/>
          <w:b/>
          <w:lang w:val="es-ES_tradnl" w:eastAsia="es-MX"/>
        </w:rPr>
        <w:t>Sujeto Obligado</w:t>
      </w:r>
      <w:r w:rsidRPr="00590166">
        <w:rPr>
          <w:rFonts w:ascii="Palatino Linotype" w:eastAsia="Calibri" w:hAnsi="Palatino Linotype" w:cs="Calibri"/>
          <w:lang w:val="es-ES_tradnl" w:eastAsia="es-MX"/>
        </w:rPr>
        <w:t xml:space="preserve">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denominados:</w:t>
      </w:r>
    </w:p>
    <w:p w14:paraId="2731F3FA" w14:textId="77777777" w:rsidR="005F402C" w:rsidRPr="005F402C" w:rsidRDefault="005F402C" w:rsidP="005F402C">
      <w:pPr>
        <w:pStyle w:val="Prrafodelista"/>
        <w:widowControl w:val="0"/>
        <w:numPr>
          <w:ilvl w:val="0"/>
          <w:numId w:val="8"/>
        </w:numPr>
        <w:tabs>
          <w:tab w:val="left" w:pos="1701"/>
          <w:tab w:val="left" w:pos="1843"/>
        </w:tabs>
        <w:spacing w:before="360" w:after="240" w:line="360" w:lineRule="auto"/>
        <w:jc w:val="both"/>
        <w:rPr>
          <w:rFonts w:ascii="Palatino Linotype" w:hAnsi="Palatino Linotype" w:cs="Arial"/>
          <w:b/>
          <w:i/>
        </w:rPr>
      </w:pPr>
      <w:r w:rsidRPr="005F402C">
        <w:rPr>
          <w:rFonts w:ascii="Palatino Linotype" w:hAnsi="Palatino Linotype" w:cs="Arial"/>
          <w:b/>
          <w:i/>
        </w:rPr>
        <w:lastRenderedPageBreak/>
        <w:t>Informe Justificado 3930.pdf:</w:t>
      </w:r>
      <w:r>
        <w:rPr>
          <w:rFonts w:ascii="Palatino Linotype" w:hAnsi="Palatino Linotype" w:cs="Arial"/>
          <w:b/>
          <w:i/>
        </w:rPr>
        <w:t xml:space="preserve"> </w:t>
      </w:r>
      <w:r>
        <w:rPr>
          <w:rFonts w:ascii="Palatino Linotype" w:hAnsi="Palatino Linotype" w:cs="Arial"/>
        </w:rPr>
        <w:t>oficio número</w:t>
      </w:r>
      <w:r w:rsidRPr="005F402C">
        <w:rPr>
          <w:rFonts w:ascii="Palatino Linotype" w:hAnsi="Palatino Linotype" w:cs="Arial"/>
        </w:rPr>
        <w:t xml:space="preserve"> CCT/UT/0500/2025</w:t>
      </w:r>
      <w:r>
        <w:rPr>
          <w:rFonts w:ascii="Palatino Linotype" w:hAnsi="Palatino Linotype" w:cs="Arial"/>
        </w:rPr>
        <w:t>, firmado por el Titular de la Unidad de Transparencia, por medio del cual remite el archivo siguiente.</w:t>
      </w:r>
    </w:p>
    <w:p w14:paraId="42698B26" w14:textId="77777777" w:rsidR="005F402C" w:rsidRPr="0091143B" w:rsidRDefault="005F402C" w:rsidP="005F402C">
      <w:pPr>
        <w:pStyle w:val="Prrafodelista"/>
        <w:widowControl w:val="0"/>
        <w:numPr>
          <w:ilvl w:val="0"/>
          <w:numId w:val="8"/>
        </w:numPr>
        <w:tabs>
          <w:tab w:val="left" w:pos="1701"/>
          <w:tab w:val="left" w:pos="1843"/>
        </w:tabs>
        <w:spacing w:before="360" w:after="240" w:line="360" w:lineRule="auto"/>
        <w:jc w:val="both"/>
        <w:rPr>
          <w:rFonts w:ascii="Palatino Linotype" w:hAnsi="Palatino Linotype" w:cs="Arial"/>
          <w:b/>
          <w:i/>
        </w:rPr>
      </w:pPr>
      <w:r w:rsidRPr="005F402C">
        <w:rPr>
          <w:rFonts w:ascii="Palatino Linotype" w:hAnsi="Palatino Linotype" w:cs="Arial"/>
          <w:b/>
          <w:i/>
        </w:rPr>
        <w:t>RESPUESTA LICENCIAS.pdf:</w:t>
      </w:r>
      <w:r w:rsidR="0091143B">
        <w:rPr>
          <w:rFonts w:ascii="Palatino Linotype" w:hAnsi="Palatino Linotype" w:cs="Arial"/>
          <w:b/>
          <w:i/>
        </w:rPr>
        <w:t xml:space="preserve"> </w:t>
      </w:r>
      <w:r w:rsidR="0091143B">
        <w:rPr>
          <w:rFonts w:ascii="Palatino Linotype" w:hAnsi="Palatino Linotype" w:cs="Arial"/>
        </w:rPr>
        <w:t>oficio número 22000007010000L/945/2024, de fecha 11 de abril de 2025, firmado por el Director del Registro de Licencias y Operadores, en el que refiere lo siguiente:</w:t>
      </w:r>
    </w:p>
    <w:p w14:paraId="660C012A" w14:textId="77777777" w:rsidR="0091143B" w:rsidRDefault="0091143B" w:rsidP="0091143B">
      <w:pPr>
        <w:pStyle w:val="Citas"/>
      </w:pPr>
      <w:r>
        <w:t>“…</w:t>
      </w:r>
    </w:p>
    <w:p w14:paraId="75958E02" w14:textId="77777777" w:rsidR="0091143B" w:rsidRDefault="0091143B" w:rsidP="0091143B">
      <w:pPr>
        <w:pStyle w:val="Citas"/>
      </w:pPr>
      <w:r>
        <w:t xml:space="preserve">Esta Dirección del Registro de Licencias y Operadores, no cuenta con las Licencia de conducir y Tarjeta de identificación, </w:t>
      </w:r>
      <w:r w:rsidRPr="0091143B">
        <w:rPr>
          <w:b/>
          <w:u w:val="single"/>
        </w:rPr>
        <w:t>por la razón de que entre las atribuciones se tiene la de expedir licencias, no así la de resguardarlas; dichos documentos son entregados a la solicitante o solicitante al momento de concluir el procedimiento correspondiente</w:t>
      </w:r>
      <w:r>
        <w:t>; por lo que, únicamente se tiene el número de trámites realizados por esta Dirección a través de sus unidades administrativas; lo que se le informa para los efectos conducentes.</w:t>
      </w:r>
    </w:p>
    <w:p w14:paraId="0575D632" w14:textId="77777777" w:rsidR="0091143B" w:rsidRDefault="0091143B" w:rsidP="0091143B">
      <w:pPr>
        <w:pStyle w:val="Citas"/>
      </w:pPr>
      <w:r>
        <w:t xml:space="preserve">En este sentido, se le informa que, como es de su conocimiento los datos con lo que se cuenta, relativa a la información solicitada, es el número de registros realizados; </w:t>
      </w:r>
      <w:r w:rsidRPr="0091143B">
        <w:rPr>
          <w:b/>
          <w:u w:val="single"/>
        </w:rPr>
        <w:t>en el año 2023 se otorgaron 621,875 licencias de servicio público a hombres y 154,974 licencias de servicio público a mujeres, todas con examen toxicológico aprobado</w:t>
      </w:r>
      <w:r>
        <w:t>.</w:t>
      </w:r>
    </w:p>
    <w:p w14:paraId="14A6EC32" w14:textId="77777777" w:rsidR="0091143B" w:rsidRDefault="0091143B" w:rsidP="0091143B">
      <w:pPr>
        <w:pStyle w:val="Citas"/>
      </w:pPr>
      <w:r>
        <w:t>…</w:t>
      </w:r>
    </w:p>
    <w:p w14:paraId="62BFFE32" w14:textId="77777777" w:rsidR="0091143B" w:rsidRDefault="0091143B" w:rsidP="0091143B">
      <w:pPr>
        <w:pStyle w:val="Citas"/>
      </w:pPr>
      <w:r>
        <w:t xml:space="preserve">Atíngete a lo antes expuesto; los demás datos relativos a </w:t>
      </w:r>
      <w:r w:rsidRPr="00D44C46">
        <w:t>los registros de la licencia de conducir</w:t>
      </w:r>
      <w:r w:rsidRPr="00D44C46">
        <w:rPr>
          <w:b/>
        </w:rPr>
        <w:t xml:space="preserve"> </w:t>
      </w:r>
      <w:r w:rsidRPr="00D44C46">
        <w:t>o</w:t>
      </w:r>
      <w:r w:rsidRPr="00D44C46">
        <w:rPr>
          <w:b/>
        </w:rPr>
        <w:t xml:space="preserve"> certificado médico toxicológico no es posible proporcionar los </w:t>
      </w:r>
      <w:r w:rsidRPr="00D44C46">
        <w:rPr>
          <w:b/>
        </w:rPr>
        <w:lastRenderedPageBreak/>
        <w:t>datos personales de los titulares de las licencias</w:t>
      </w:r>
      <w:r>
        <w:t>, tomando en cuenta que no se encuentra supuesto previsto en los artículos 21 y 66 de la Ley de Protección de Datos Personales en Posesión de Sujetos Obligados del Estado de México y Municipios.</w:t>
      </w:r>
    </w:p>
    <w:p w14:paraId="7A87C1AA" w14:textId="77777777" w:rsidR="0091143B" w:rsidRDefault="0091143B" w:rsidP="0091143B">
      <w:pPr>
        <w:pStyle w:val="Citas"/>
      </w:pPr>
      <w:r>
        <w:t xml:space="preserve">Por otro parte, en relación al tema de referir </w:t>
      </w:r>
      <w:r w:rsidRPr="00D44C46">
        <w:rPr>
          <w:b/>
        </w:rPr>
        <w:t>sobre a qué empresa y que ruta pertenece</w:t>
      </w:r>
      <w:r>
        <w:t xml:space="preserve"> como lo pide en el precitado recurso de mérito; es menester hacer de su conocimiento que, </w:t>
      </w:r>
      <w:r w:rsidRPr="00D44C46">
        <w:rPr>
          <w:b/>
        </w:rPr>
        <w:t>no se cuenta con dicha información</w:t>
      </w:r>
      <w:r>
        <w:t xml:space="preserve">; por la razón de que, las licencias de conducir y tarjeta de identificación hoy denominado certificado médico toxicológico, son documentos que no contienen la información relativa a una empresa; en virtud de que, no es un dato relacionado con dicho documentos. </w:t>
      </w:r>
    </w:p>
    <w:p w14:paraId="451DA07A" w14:textId="77777777" w:rsidR="0091143B" w:rsidRPr="005F402C" w:rsidRDefault="0091143B" w:rsidP="0091143B">
      <w:pPr>
        <w:pStyle w:val="Citas"/>
      </w:pPr>
      <w:r>
        <w:t>…” (Sic)</w:t>
      </w:r>
    </w:p>
    <w:p w14:paraId="1CA23CC4" w14:textId="77777777" w:rsidR="00CB6A19" w:rsidRPr="0091143B" w:rsidRDefault="005F402C" w:rsidP="00CB6A19">
      <w:pPr>
        <w:pStyle w:val="Prrafodelista"/>
        <w:widowControl w:val="0"/>
        <w:numPr>
          <w:ilvl w:val="0"/>
          <w:numId w:val="8"/>
        </w:numPr>
        <w:tabs>
          <w:tab w:val="left" w:pos="1701"/>
          <w:tab w:val="left" w:pos="1843"/>
        </w:tabs>
        <w:spacing w:before="360" w:after="240" w:line="360" w:lineRule="auto"/>
        <w:jc w:val="both"/>
        <w:rPr>
          <w:rFonts w:ascii="Palatino Linotype" w:hAnsi="Palatino Linotype" w:cs="Arial"/>
          <w:b/>
          <w:i/>
        </w:rPr>
      </w:pPr>
      <w:r w:rsidRPr="005F402C">
        <w:rPr>
          <w:rFonts w:ascii="Palatino Linotype" w:hAnsi="Palatino Linotype" w:cs="Arial"/>
          <w:b/>
          <w:i/>
        </w:rPr>
        <w:t>RESPUESTA LICENCIAS 1.pdf:</w:t>
      </w:r>
      <w:r w:rsidR="00D44C46">
        <w:rPr>
          <w:rFonts w:ascii="Palatino Linotype" w:hAnsi="Palatino Linotype" w:cs="Arial"/>
          <w:b/>
          <w:i/>
        </w:rPr>
        <w:t xml:space="preserve"> </w:t>
      </w:r>
      <w:r w:rsidR="00CB6A19">
        <w:rPr>
          <w:rFonts w:ascii="Palatino Linotype" w:hAnsi="Palatino Linotype" w:cs="Arial"/>
        </w:rPr>
        <w:t>oficio número 22000007010000L/947/2024, de fecha 11 de abril de 2025, firmado por el Director del Registro de Licencias y Operadores, en el que refiere lo siguiente:</w:t>
      </w:r>
    </w:p>
    <w:p w14:paraId="1701F9E1" w14:textId="77777777" w:rsidR="00CB6A19" w:rsidRDefault="00CB6A19" w:rsidP="00CB6A19">
      <w:pPr>
        <w:pStyle w:val="Citas"/>
      </w:pPr>
      <w:r>
        <w:t>“…</w:t>
      </w:r>
    </w:p>
    <w:p w14:paraId="41DBFBF0" w14:textId="77777777" w:rsidR="00CB6A19" w:rsidRDefault="00CB6A19" w:rsidP="00CB6A19">
      <w:pPr>
        <w:pStyle w:val="Citas"/>
      </w:pPr>
      <w:r>
        <w:t xml:space="preserve">Esta Dirección del Registro de Licencias y Operadores, no cuenta con las Licencia de conducir y Tarjeta de identificación, </w:t>
      </w:r>
      <w:r w:rsidRPr="0091143B">
        <w:rPr>
          <w:b/>
          <w:u w:val="single"/>
        </w:rPr>
        <w:t>por la razón de que entre las atribuciones se tiene la de expedir licencias, no así la de resguardarlas; dichos documentos son entregados a la solicitante o solicitante al momento de concluir el procedimiento correspondiente</w:t>
      </w:r>
      <w:r>
        <w:t>; por lo que, únicamente se tiene el número de trámites realizados por esta Dirección a través de sus unidades administrativas; lo que se le informa para los efectos conducentes.</w:t>
      </w:r>
    </w:p>
    <w:p w14:paraId="2F5CFFCE" w14:textId="77777777" w:rsidR="00CB6A19" w:rsidRDefault="00CB6A19" w:rsidP="00CB6A19">
      <w:pPr>
        <w:pStyle w:val="Citas"/>
      </w:pPr>
      <w:r>
        <w:t xml:space="preserve">En este sentido, se le informa que, como es de su conocimiento los datos con lo que se cuenta, relativa a la información solicitada, es el número de registros realizados; </w:t>
      </w:r>
      <w:r w:rsidRPr="0091143B">
        <w:rPr>
          <w:b/>
          <w:u w:val="single"/>
        </w:rPr>
        <w:t xml:space="preserve">en </w:t>
      </w:r>
      <w:r w:rsidRPr="0091143B">
        <w:rPr>
          <w:b/>
          <w:u w:val="single"/>
        </w:rPr>
        <w:lastRenderedPageBreak/>
        <w:t>el año 2023 se otorgaron 621,875 licencias de servicio público a hombres y 154,974 licencias de servicio público a mujeres, todas con examen toxicológico aprobado</w:t>
      </w:r>
      <w:r>
        <w:t>.</w:t>
      </w:r>
    </w:p>
    <w:p w14:paraId="1DCE3E9B" w14:textId="77777777" w:rsidR="00CB6A19" w:rsidRDefault="00CB6A19" w:rsidP="00CB6A19">
      <w:pPr>
        <w:pStyle w:val="Citas"/>
      </w:pPr>
      <w:r>
        <w:t>…</w:t>
      </w:r>
    </w:p>
    <w:p w14:paraId="0C447FB4" w14:textId="77777777" w:rsidR="00CB6A19" w:rsidRDefault="00CB6A19" w:rsidP="00CB6A19">
      <w:pPr>
        <w:pStyle w:val="Citas"/>
      </w:pPr>
      <w:r>
        <w:t xml:space="preserve">Atíngete a lo antes expuesto; los demás datos relativos a </w:t>
      </w:r>
      <w:r w:rsidRPr="00D44C46">
        <w:t>los registros de la licencia de conducir</w:t>
      </w:r>
      <w:r w:rsidRPr="00D44C46">
        <w:rPr>
          <w:b/>
        </w:rPr>
        <w:t xml:space="preserve"> </w:t>
      </w:r>
      <w:r w:rsidRPr="00D44C46">
        <w:t>o</w:t>
      </w:r>
      <w:r w:rsidRPr="00D44C46">
        <w:rPr>
          <w:b/>
        </w:rPr>
        <w:t xml:space="preserve"> certificado médico toxicológico no es posible proporcionar los datos personales de los titulares de las licencias</w:t>
      </w:r>
      <w:r>
        <w:t>, tomando en cuenta que no se encuentra supuesto previsto en los artículos 21 y 66 de la Ley de Protección de Datos Personales en Posesión de Sujetos Obligados del Estado de México y Municipios.</w:t>
      </w:r>
    </w:p>
    <w:p w14:paraId="3AE3C321" w14:textId="77777777" w:rsidR="00CB6A19" w:rsidRDefault="00CB6A19" w:rsidP="00CB6A19">
      <w:pPr>
        <w:pStyle w:val="Citas"/>
      </w:pPr>
      <w:r>
        <w:t xml:space="preserve">Por otro parte, en relación al tema de referir </w:t>
      </w:r>
      <w:r w:rsidRPr="00D44C46">
        <w:rPr>
          <w:b/>
        </w:rPr>
        <w:t>sobre a qué empresa y que ruta pertenece</w:t>
      </w:r>
      <w:r>
        <w:t xml:space="preserve"> como lo pide en el precitado recurso de mérito; es menester hacer de su conocimiento que, </w:t>
      </w:r>
      <w:r w:rsidRPr="00D44C46">
        <w:rPr>
          <w:b/>
        </w:rPr>
        <w:t>no se cuenta con dicha información</w:t>
      </w:r>
      <w:r>
        <w:t xml:space="preserve">; por la razón de que, las licencias de conducir y tarjeta de identificación hoy denominado certificado médico toxicológico, son documentos que no contienen la información relativa a una empresa; en virtud de que, no es un dato relacionado con dicho documentos. </w:t>
      </w:r>
    </w:p>
    <w:p w14:paraId="4EC19F4E" w14:textId="77777777" w:rsidR="00CB6A19" w:rsidRPr="005F402C" w:rsidRDefault="00CB6A19" w:rsidP="00CB6A19">
      <w:pPr>
        <w:pStyle w:val="Citas"/>
      </w:pPr>
      <w:r>
        <w:t>…” (Sic)</w:t>
      </w:r>
    </w:p>
    <w:p w14:paraId="750956C3" w14:textId="77777777" w:rsidR="005F402C" w:rsidRPr="005F402C" w:rsidRDefault="005F402C" w:rsidP="005F402C">
      <w:pPr>
        <w:pStyle w:val="Prrafodelista"/>
        <w:widowControl w:val="0"/>
        <w:numPr>
          <w:ilvl w:val="0"/>
          <w:numId w:val="8"/>
        </w:numPr>
        <w:tabs>
          <w:tab w:val="left" w:pos="1701"/>
          <w:tab w:val="left" w:pos="1843"/>
        </w:tabs>
        <w:spacing w:before="360" w:after="240" w:line="360" w:lineRule="auto"/>
        <w:jc w:val="both"/>
        <w:rPr>
          <w:rFonts w:ascii="Palatino Linotype" w:hAnsi="Palatino Linotype" w:cs="Arial"/>
          <w:b/>
          <w:i/>
        </w:rPr>
      </w:pPr>
      <w:r w:rsidRPr="005F402C">
        <w:rPr>
          <w:rFonts w:ascii="Palatino Linotype" w:hAnsi="Palatino Linotype" w:cs="Arial"/>
          <w:b/>
          <w:i/>
        </w:rPr>
        <w:t>Informe Justificado 3931.pdf</w:t>
      </w:r>
      <w:r w:rsidRPr="005F402C">
        <w:rPr>
          <w:rFonts w:ascii="Palatino Linotype" w:hAnsi="Palatino Linotype" w:cs="Arial"/>
        </w:rPr>
        <w:t>:</w:t>
      </w:r>
      <w:r w:rsidR="00D44C46">
        <w:rPr>
          <w:rFonts w:ascii="Palatino Linotype" w:hAnsi="Palatino Linotype" w:cs="Arial"/>
        </w:rPr>
        <w:t xml:space="preserve"> oficio número</w:t>
      </w:r>
      <w:r w:rsidR="00D44C46" w:rsidRPr="005F402C">
        <w:rPr>
          <w:rFonts w:ascii="Palatino Linotype" w:hAnsi="Palatino Linotype" w:cs="Arial"/>
        </w:rPr>
        <w:t xml:space="preserve"> CCT/UT/050</w:t>
      </w:r>
      <w:r w:rsidR="00D44C46">
        <w:rPr>
          <w:rFonts w:ascii="Palatino Linotype" w:hAnsi="Palatino Linotype" w:cs="Arial"/>
        </w:rPr>
        <w:t>5</w:t>
      </w:r>
      <w:r w:rsidR="00D44C46" w:rsidRPr="005F402C">
        <w:rPr>
          <w:rFonts w:ascii="Palatino Linotype" w:hAnsi="Palatino Linotype" w:cs="Arial"/>
        </w:rPr>
        <w:t>/2025</w:t>
      </w:r>
      <w:r w:rsidR="00D44C46">
        <w:rPr>
          <w:rFonts w:ascii="Palatino Linotype" w:hAnsi="Palatino Linotype" w:cs="Arial"/>
        </w:rPr>
        <w:t>, firmado por el Titular de la Unidad de Transparencia, por medio del cual remite el archivo siguiente.</w:t>
      </w:r>
    </w:p>
    <w:p w14:paraId="02527878" w14:textId="77777777" w:rsidR="005F402C" w:rsidRDefault="005F402C" w:rsidP="005F402C">
      <w:pPr>
        <w:spacing w:line="360" w:lineRule="auto"/>
        <w:jc w:val="both"/>
        <w:rPr>
          <w:rFonts w:ascii="Palatino Linotype" w:hAnsi="Palatino Linotype" w:cs="Tahoma"/>
        </w:rPr>
      </w:pPr>
    </w:p>
    <w:p w14:paraId="30E4505D" w14:textId="77777777" w:rsidR="005F402C" w:rsidRPr="006F1142" w:rsidRDefault="005F402C" w:rsidP="005F402C">
      <w:pPr>
        <w:pStyle w:val="Sinespaciado"/>
        <w:spacing w:line="360" w:lineRule="auto"/>
        <w:jc w:val="both"/>
        <w:rPr>
          <w:rFonts w:ascii="Palatino Linotype" w:eastAsia="Palatino Linotype" w:hAnsi="Palatino Linotype" w:cs="Palatino Linotype"/>
          <w:color w:val="000000"/>
          <w:sz w:val="24"/>
          <w:lang w:val="es-ES_tradnl" w:eastAsia="es-MX"/>
        </w:rPr>
      </w:pPr>
      <w:r w:rsidRPr="006F1142">
        <w:rPr>
          <w:rFonts w:ascii="Palatino Linotype" w:eastAsia="Palatino Linotype" w:hAnsi="Palatino Linotype" w:cs="Palatino Linotype"/>
          <w:color w:val="000000"/>
          <w:sz w:val="24"/>
          <w:lang w:val="es-ES_tradnl" w:eastAsia="es-MX"/>
        </w:rPr>
        <w:lastRenderedPageBreak/>
        <w:t xml:space="preserve">Ahora bien, quedando establecido lo anterior, este Órgano Garante considera viable establecer si la respuesta </w:t>
      </w:r>
      <w:r>
        <w:rPr>
          <w:rFonts w:ascii="Palatino Linotype" w:eastAsia="Palatino Linotype" w:hAnsi="Palatino Linotype" w:cs="Palatino Linotype"/>
          <w:color w:val="000000"/>
          <w:sz w:val="24"/>
          <w:lang w:val="es-ES_tradnl" w:eastAsia="es-MX"/>
        </w:rPr>
        <w:t>e informe justificado del Sujeto Obligado colman la pretensión del Recurrente</w:t>
      </w:r>
      <w:r w:rsidRPr="006F1142">
        <w:rPr>
          <w:rFonts w:ascii="Palatino Linotype" w:eastAsia="Palatino Linotype" w:hAnsi="Palatino Linotype" w:cs="Palatino Linotype"/>
          <w:color w:val="000000"/>
          <w:sz w:val="24"/>
          <w:lang w:val="es-ES_tradnl" w:eastAsia="es-MX"/>
        </w:rPr>
        <w:t xml:space="preserve">. </w:t>
      </w:r>
    </w:p>
    <w:p w14:paraId="41EBBF2D" w14:textId="77777777" w:rsidR="005F402C" w:rsidRDefault="00DA59EA" w:rsidP="00DA59EA">
      <w:pPr>
        <w:spacing w:line="360" w:lineRule="auto"/>
        <w:jc w:val="both"/>
        <w:rPr>
          <w:rFonts w:ascii="Palatino Linotype" w:hAnsi="Palatino Linotype" w:cs="Arial"/>
        </w:rPr>
      </w:pPr>
      <w:r>
        <w:rPr>
          <w:rFonts w:ascii="Palatino Linotype" w:hAnsi="Palatino Linotype" w:cs="Arial"/>
        </w:rPr>
        <w:t xml:space="preserve"> </w:t>
      </w:r>
    </w:p>
    <w:tbl>
      <w:tblPr>
        <w:tblStyle w:val="Tablaconcuadrcula"/>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85"/>
        <w:gridCol w:w="2268"/>
        <w:gridCol w:w="3118"/>
        <w:gridCol w:w="1843"/>
      </w:tblGrid>
      <w:tr w:rsidR="00AA7D46" w14:paraId="4125F283" w14:textId="77777777" w:rsidTr="00C52F03">
        <w:trPr>
          <w:trHeight w:val="411"/>
        </w:trPr>
        <w:tc>
          <w:tcPr>
            <w:tcW w:w="1985" w:type="dxa"/>
            <w:shd w:val="clear" w:color="auto" w:fill="E7E6E6" w:themeFill="background2"/>
          </w:tcPr>
          <w:p w14:paraId="0C120575" w14:textId="77777777" w:rsidR="00AA7D46" w:rsidRPr="00E80E99" w:rsidRDefault="00AA7D46" w:rsidP="005F402C">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2268" w:type="dxa"/>
            <w:shd w:val="clear" w:color="auto" w:fill="E7E6E6" w:themeFill="background2"/>
          </w:tcPr>
          <w:p w14:paraId="2A680065" w14:textId="77777777" w:rsidR="00AA7D46" w:rsidRPr="00E80E99" w:rsidRDefault="00AA7D46" w:rsidP="005F402C">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3118" w:type="dxa"/>
            <w:shd w:val="clear" w:color="auto" w:fill="E7E6E6" w:themeFill="background2"/>
          </w:tcPr>
          <w:p w14:paraId="72E3E094" w14:textId="77777777" w:rsidR="00AA7D46" w:rsidRDefault="00AA7D46" w:rsidP="002024C6">
            <w:pPr>
              <w:spacing w:line="360" w:lineRule="auto"/>
              <w:jc w:val="center"/>
              <w:rPr>
                <w:rFonts w:ascii="Palatino Linotype" w:hAnsi="Palatino Linotype"/>
                <w:b/>
                <w:i/>
                <w:color w:val="000000"/>
              </w:rPr>
            </w:pPr>
            <w:r>
              <w:rPr>
                <w:rFonts w:ascii="Palatino Linotype" w:hAnsi="Palatino Linotype"/>
                <w:b/>
                <w:i/>
                <w:color w:val="000000"/>
              </w:rPr>
              <w:t>Informe justificado</w:t>
            </w:r>
          </w:p>
        </w:tc>
        <w:tc>
          <w:tcPr>
            <w:tcW w:w="1843" w:type="dxa"/>
            <w:shd w:val="clear" w:color="auto" w:fill="E7E6E6" w:themeFill="background2"/>
          </w:tcPr>
          <w:p w14:paraId="2B2B8F51" w14:textId="77777777" w:rsidR="00AA7D46" w:rsidRDefault="00AA7D46" w:rsidP="002024C6">
            <w:pPr>
              <w:spacing w:line="360" w:lineRule="auto"/>
              <w:jc w:val="center"/>
              <w:rPr>
                <w:rFonts w:ascii="Palatino Linotype" w:hAnsi="Palatino Linotype"/>
                <w:b/>
                <w:i/>
                <w:color w:val="000000"/>
              </w:rPr>
            </w:pPr>
            <w:r>
              <w:rPr>
                <w:rFonts w:ascii="Palatino Linotype" w:hAnsi="Palatino Linotype"/>
                <w:b/>
                <w:i/>
                <w:color w:val="000000"/>
              </w:rPr>
              <w:t xml:space="preserve">Colma </w:t>
            </w:r>
          </w:p>
        </w:tc>
      </w:tr>
      <w:tr w:rsidR="00AA7D46" w14:paraId="54DD426C" w14:textId="77777777" w:rsidTr="00C52F03">
        <w:trPr>
          <w:trHeight w:val="1243"/>
        </w:trPr>
        <w:tc>
          <w:tcPr>
            <w:tcW w:w="1985" w:type="dxa"/>
          </w:tcPr>
          <w:p w14:paraId="67D56E7E" w14:textId="77777777" w:rsidR="00AA7D46" w:rsidRPr="009D5204" w:rsidRDefault="00AA7D46" w:rsidP="009D5204">
            <w:pPr>
              <w:tabs>
                <w:tab w:val="left" w:pos="1828"/>
              </w:tabs>
              <w:jc w:val="both"/>
              <w:rPr>
                <w:rFonts w:ascii="Palatino Linotype" w:hAnsi="Palatino Linotype" w:cs="Tahoma"/>
                <w:bCs/>
                <w:sz w:val="22"/>
                <w:szCs w:val="22"/>
              </w:rPr>
            </w:pPr>
            <w:r w:rsidRPr="009D5204">
              <w:rPr>
                <w:rFonts w:ascii="Palatino Linotype" w:hAnsi="Palatino Linotype" w:cs="Tahoma"/>
                <w:bCs/>
                <w:sz w:val="22"/>
              </w:rPr>
              <w:t>Licencias otorgadas en 2023 y 2024 a los chóferes de transporte, hombre y mujeres, con nombre, fecha de expedición</w:t>
            </w:r>
            <w:r>
              <w:rPr>
                <w:rFonts w:ascii="Palatino Linotype" w:hAnsi="Palatino Linotype" w:cs="Tahoma"/>
                <w:bCs/>
                <w:sz w:val="22"/>
              </w:rPr>
              <w:t>.</w:t>
            </w:r>
          </w:p>
        </w:tc>
        <w:tc>
          <w:tcPr>
            <w:tcW w:w="2268" w:type="dxa"/>
          </w:tcPr>
          <w:p w14:paraId="01FCCEFD" w14:textId="77777777" w:rsidR="00AA7D46" w:rsidRDefault="00AA7D46" w:rsidP="005F4928">
            <w:pPr>
              <w:jc w:val="both"/>
              <w:rPr>
                <w:rFonts w:ascii="Palatino Linotype" w:hAnsi="Palatino Linotype"/>
                <w:color w:val="000000"/>
                <w:sz w:val="22"/>
                <w:szCs w:val="22"/>
              </w:rPr>
            </w:pPr>
            <w:r w:rsidRPr="002024C6">
              <w:rPr>
                <w:rFonts w:ascii="Palatino Linotype" w:hAnsi="Palatino Linotype"/>
                <w:color w:val="000000"/>
                <w:sz w:val="22"/>
                <w:szCs w:val="22"/>
              </w:rPr>
              <w:t xml:space="preserve">Le informo que en el </w:t>
            </w:r>
            <w:r w:rsidRPr="002024C6">
              <w:rPr>
                <w:rFonts w:ascii="Palatino Linotype" w:hAnsi="Palatino Linotype"/>
                <w:b/>
                <w:color w:val="000000"/>
                <w:sz w:val="22"/>
                <w:szCs w:val="22"/>
              </w:rPr>
              <w:t>año 2023</w:t>
            </w:r>
            <w:r w:rsidRPr="002024C6">
              <w:rPr>
                <w:rFonts w:ascii="Palatino Linotype" w:hAnsi="Palatino Linotype"/>
                <w:color w:val="000000"/>
                <w:sz w:val="22"/>
                <w:szCs w:val="22"/>
              </w:rPr>
              <w:t xml:space="preserve"> se han otorgado 621,875 licencias de servicio público a hombres y 154,974 licencias de servicio público a mujeres</w:t>
            </w:r>
            <w:r>
              <w:rPr>
                <w:rFonts w:ascii="Palatino Linotype" w:hAnsi="Palatino Linotype"/>
                <w:color w:val="000000"/>
                <w:sz w:val="22"/>
                <w:szCs w:val="22"/>
              </w:rPr>
              <w:t>.</w:t>
            </w:r>
          </w:p>
          <w:p w14:paraId="5A9D7303" w14:textId="77777777" w:rsidR="00C52F03" w:rsidRDefault="00C52F03" w:rsidP="005F4928">
            <w:pPr>
              <w:jc w:val="both"/>
              <w:rPr>
                <w:rFonts w:ascii="Palatino Linotype" w:hAnsi="Palatino Linotype"/>
                <w:color w:val="000000"/>
                <w:sz w:val="22"/>
                <w:szCs w:val="22"/>
              </w:rPr>
            </w:pPr>
          </w:p>
          <w:p w14:paraId="65520F49" w14:textId="77777777" w:rsidR="00C52F03" w:rsidRPr="0098216E" w:rsidRDefault="00C52F03" w:rsidP="0098216E">
            <w:pPr>
              <w:jc w:val="both"/>
              <w:rPr>
                <w:rFonts w:ascii="Palatino Linotype" w:hAnsi="Palatino Linotype"/>
                <w:b/>
                <w:sz w:val="22"/>
              </w:rPr>
            </w:pPr>
            <w:r w:rsidRPr="00C52F03">
              <w:rPr>
                <w:rFonts w:ascii="Palatino Linotype" w:hAnsi="Palatino Linotype"/>
                <w:color w:val="000000"/>
                <w:sz w:val="22"/>
                <w:szCs w:val="22"/>
              </w:rPr>
              <w:t xml:space="preserve">Respecto del recurso </w:t>
            </w:r>
            <w:r w:rsidRPr="00C52F03">
              <w:rPr>
                <w:rFonts w:ascii="Palatino Linotype" w:hAnsi="Palatino Linotype"/>
                <w:b/>
                <w:sz w:val="22"/>
              </w:rPr>
              <w:t>03931/INFOEM/IP/RR/2025</w:t>
            </w:r>
            <w:r w:rsidR="0098216E">
              <w:rPr>
                <w:rFonts w:ascii="Palatino Linotype" w:hAnsi="Palatino Linotype"/>
                <w:b/>
                <w:sz w:val="22"/>
              </w:rPr>
              <w:t>, n</w:t>
            </w:r>
            <w:r w:rsidRPr="00C52F03">
              <w:rPr>
                <w:rFonts w:ascii="Palatino Linotype" w:hAnsi="Palatino Linotype"/>
                <w:sz w:val="22"/>
              </w:rPr>
              <w:t>o hubo p</w:t>
            </w:r>
            <w:r w:rsidR="0098216E">
              <w:rPr>
                <w:rFonts w:ascii="Palatino Linotype" w:hAnsi="Palatino Linotype"/>
                <w:sz w:val="22"/>
              </w:rPr>
              <w:t>ronunciamiento respecto de 2024.</w:t>
            </w:r>
          </w:p>
        </w:tc>
        <w:tc>
          <w:tcPr>
            <w:tcW w:w="3118" w:type="dxa"/>
          </w:tcPr>
          <w:p w14:paraId="18214228" w14:textId="77777777" w:rsidR="00AA7D46" w:rsidRDefault="00AA7D46" w:rsidP="00C52F03">
            <w:pPr>
              <w:jc w:val="both"/>
              <w:rPr>
                <w:rFonts w:ascii="Palatino Linotype" w:hAnsi="Palatino Linotype"/>
                <w:sz w:val="22"/>
              </w:rPr>
            </w:pPr>
            <w:r w:rsidRPr="009D5204">
              <w:rPr>
                <w:rFonts w:ascii="Palatino Linotype" w:hAnsi="Palatino Linotype"/>
                <w:sz w:val="22"/>
              </w:rPr>
              <w:t xml:space="preserve">El Director del Registro de Licencias y Operadores refirió que tiene facultades para expedir pero no para resguardar las licencias, ya que son entregadas a sus titulares. </w:t>
            </w:r>
          </w:p>
          <w:p w14:paraId="4EF3BBD1" w14:textId="77777777" w:rsidR="00AA7D46" w:rsidRPr="009D5204" w:rsidRDefault="00C52F03" w:rsidP="00C52F03">
            <w:pPr>
              <w:jc w:val="center"/>
              <w:rPr>
                <w:rFonts w:ascii="Palatino Linotype" w:hAnsi="Palatino Linotype"/>
                <w:sz w:val="22"/>
              </w:rPr>
            </w:pPr>
            <w:r>
              <w:rPr>
                <w:rFonts w:ascii="Palatino Linotype" w:hAnsi="Palatino Linotype"/>
                <w:b/>
                <w:i/>
                <w:sz w:val="22"/>
              </w:rPr>
              <w:t xml:space="preserve"> </w:t>
            </w:r>
          </w:p>
        </w:tc>
        <w:tc>
          <w:tcPr>
            <w:tcW w:w="1843" w:type="dxa"/>
          </w:tcPr>
          <w:p w14:paraId="77791F1C" w14:textId="77777777" w:rsidR="0098216E" w:rsidRDefault="00AA7D46" w:rsidP="00C52F03">
            <w:pPr>
              <w:jc w:val="center"/>
              <w:rPr>
                <w:rFonts w:ascii="Palatino Linotype" w:hAnsi="Palatino Linotype"/>
                <w:b/>
                <w:i/>
                <w:sz w:val="22"/>
              </w:rPr>
            </w:pPr>
            <w:r w:rsidRPr="00C52F03">
              <w:rPr>
                <w:rFonts w:ascii="Palatino Linotype" w:hAnsi="Palatino Linotype"/>
                <w:b/>
                <w:i/>
                <w:sz w:val="22"/>
              </w:rPr>
              <w:t>Sí</w:t>
            </w:r>
          </w:p>
          <w:p w14:paraId="7CAB5B5F" w14:textId="77777777" w:rsidR="00AA7D46" w:rsidRPr="00C52F03" w:rsidRDefault="0098216E" w:rsidP="00C52F03">
            <w:pPr>
              <w:jc w:val="center"/>
              <w:rPr>
                <w:rFonts w:ascii="Palatino Linotype" w:hAnsi="Palatino Linotype"/>
                <w:b/>
                <w:i/>
                <w:sz w:val="22"/>
              </w:rPr>
            </w:pPr>
            <w:r w:rsidRPr="0098216E">
              <w:rPr>
                <w:rFonts w:ascii="Palatino Linotype" w:hAnsi="Palatino Linotype"/>
                <w:i/>
                <w:sz w:val="22"/>
              </w:rPr>
              <w:t xml:space="preserve">con </w:t>
            </w:r>
            <w:r>
              <w:rPr>
                <w:rFonts w:ascii="Palatino Linotype" w:hAnsi="Palatino Linotype"/>
                <w:i/>
                <w:sz w:val="22"/>
              </w:rPr>
              <w:t xml:space="preserve">el </w:t>
            </w:r>
            <w:r w:rsidRPr="0098216E">
              <w:rPr>
                <w:rFonts w:ascii="Palatino Linotype" w:hAnsi="Palatino Linotype"/>
                <w:i/>
                <w:sz w:val="22"/>
              </w:rPr>
              <w:t>Informe Justificado</w:t>
            </w:r>
          </w:p>
        </w:tc>
      </w:tr>
      <w:tr w:rsidR="00AA7D46" w14:paraId="21FF7DC4" w14:textId="77777777" w:rsidTr="00C52F03">
        <w:trPr>
          <w:trHeight w:val="1243"/>
        </w:trPr>
        <w:tc>
          <w:tcPr>
            <w:tcW w:w="1985" w:type="dxa"/>
          </w:tcPr>
          <w:p w14:paraId="474A0D43" w14:textId="77777777" w:rsidR="00AA7D46" w:rsidRPr="009D5204" w:rsidRDefault="00AA7D46" w:rsidP="009D5204">
            <w:pPr>
              <w:tabs>
                <w:tab w:val="left" w:pos="1828"/>
              </w:tabs>
              <w:jc w:val="both"/>
              <w:rPr>
                <w:rFonts w:ascii="Palatino Linotype" w:hAnsi="Palatino Linotype" w:cs="Tahoma"/>
                <w:bCs/>
                <w:sz w:val="22"/>
                <w:szCs w:val="22"/>
              </w:rPr>
            </w:pPr>
            <w:r w:rsidRPr="009D5204">
              <w:rPr>
                <w:rFonts w:ascii="Palatino Linotype" w:hAnsi="Palatino Linotype" w:cs="Tahoma"/>
                <w:bCs/>
                <w:sz w:val="22"/>
              </w:rPr>
              <w:t>Si le hicieron examen toxicológico, los resultados</w:t>
            </w:r>
            <w:r>
              <w:rPr>
                <w:rFonts w:ascii="Palatino Linotype" w:hAnsi="Palatino Linotype" w:cs="Tahoma"/>
                <w:bCs/>
                <w:sz w:val="22"/>
              </w:rPr>
              <w:t>.</w:t>
            </w:r>
          </w:p>
        </w:tc>
        <w:tc>
          <w:tcPr>
            <w:tcW w:w="2268" w:type="dxa"/>
          </w:tcPr>
          <w:p w14:paraId="7EEBAFFB" w14:textId="77777777" w:rsidR="00AA7D46" w:rsidRPr="00145692" w:rsidRDefault="00AA7D46" w:rsidP="00C52F03">
            <w:pPr>
              <w:jc w:val="center"/>
              <w:rPr>
                <w:rFonts w:ascii="Palatino Linotype" w:hAnsi="Palatino Linotype"/>
                <w:color w:val="000000"/>
                <w:sz w:val="22"/>
                <w:szCs w:val="22"/>
              </w:rPr>
            </w:pPr>
            <w:r>
              <w:rPr>
                <w:rFonts w:ascii="Palatino Linotype" w:hAnsi="Palatino Linotype"/>
                <w:color w:val="000000"/>
                <w:sz w:val="22"/>
                <w:szCs w:val="22"/>
              </w:rPr>
              <w:t>T</w:t>
            </w:r>
            <w:r w:rsidRPr="002024C6">
              <w:rPr>
                <w:rFonts w:ascii="Palatino Linotype" w:hAnsi="Palatino Linotype"/>
                <w:color w:val="000000"/>
                <w:sz w:val="22"/>
                <w:szCs w:val="22"/>
              </w:rPr>
              <w:t>odas con examen toxicológico aprobado</w:t>
            </w:r>
            <w:r w:rsidR="00C52F03">
              <w:rPr>
                <w:rFonts w:ascii="Palatino Linotype" w:hAnsi="Palatino Linotype"/>
                <w:color w:val="000000"/>
                <w:sz w:val="22"/>
                <w:szCs w:val="22"/>
              </w:rPr>
              <w:t xml:space="preserve"> 2023.</w:t>
            </w:r>
          </w:p>
        </w:tc>
        <w:tc>
          <w:tcPr>
            <w:tcW w:w="3118" w:type="dxa"/>
          </w:tcPr>
          <w:p w14:paraId="32CB3EEC" w14:textId="77777777" w:rsidR="00AA7D46" w:rsidRDefault="00AA7D46" w:rsidP="00C52F03">
            <w:pPr>
              <w:jc w:val="both"/>
              <w:rPr>
                <w:rFonts w:ascii="Palatino Linotype" w:hAnsi="Palatino Linotype"/>
                <w:sz w:val="22"/>
              </w:rPr>
            </w:pPr>
            <w:r w:rsidRPr="009D5204">
              <w:rPr>
                <w:rFonts w:ascii="Palatino Linotype" w:hAnsi="Palatino Linotype"/>
                <w:sz w:val="22"/>
              </w:rPr>
              <w:t>Exámenes toxicológicos</w:t>
            </w:r>
            <w:r>
              <w:rPr>
                <w:rFonts w:ascii="Palatino Linotype" w:hAnsi="Palatino Linotype"/>
                <w:sz w:val="22"/>
              </w:rPr>
              <w:t xml:space="preserve"> 2023</w:t>
            </w:r>
            <w:r w:rsidRPr="009D5204">
              <w:rPr>
                <w:rFonts w:ascii="Palatino Linotype" w:hAnsi="Palatino Linotype"/>
                <w:sz w:val="22"/>
              </w:rPr>
              <w:t>, todos aprobados.</w:t>
            </w:r>
          </w:p>
          <w:p w14:paraId="3A39BEA0" w14:textId="77777777" w:rsidR="00AA7D46" w:rsidRDefault="00AA7D46" w:rsidP="00C52F03">
            <w:pPr>
              <w:jc w:val="both"/>
              <w:rPr>
                <w:rFonts w:ascii="Palatino Linotype" w:hAnsi="Palatino Linotype"/>
                <w:sz w:val="22"/>
              </w:rPr>
            </w:pPr>
          </w:p>
          <w:p w14:paraId="5452C043" w14:textId="77777777" w:rsidR="00AA7D46" w:rsidRPr="009D5204" w:rsidRDefault="00AA7D46" w:rsidP="00C52F03">
            <w:pPr>
              <w:jc w:val="center"/>
              <w:rPr>
                <w:rFonts w:ascii="Palatino Linotype" w:hAnsi="Palatino Linotype"/>
                <w:i/>
                <w:sz w:val="22"/>
              </w:rPr>
            </w:pPr>
          </w:p>
        </w:tc>
        <w:tc>
          <w:tcPr>
            <w:tcW w:w="1843" w:type="dxa"/>
          </w:tcPr>
          <w:p w14:paraId="05A6B6C4" w14:textId="77777777" w:rsidR="00AA7D46" w:rsidRDefault="00AA7D46" w:rsidP="00AA7D46">
            <w:pPr>
              <w:jc w:val="center"/>
              <w:rPr>
                <w:rFonts w:ascii="Palatino Linotype" w:hAnsi="Palatino Linotype"/>
                <w:b/>
                <w:i/>
                <w:sz w:val="22"/>
              </w:rPr>
            </w:pPr>
            <w:r>
              <w:rPr>
                <w:rFonts w:ascii="Palatino Linotype" w:hAnsi="Palatino Linotype"/>
                <w:b/>
                <w:i/>
                <w:sz w:val="22"/>
              </w:rPr>
              <w:t xml:space="preserve">Colma recurso  </w:t>
            </w:r>
            <w:r w:rsidRPr="00AA7D46">
              <w:rPr>
                <w:rFonts w:ascii="Palatino Linotype" w:hAnsi="Palatino Linotype"/>
                <w:b/>
                <w:i/>
                <w:sz w:val="22"/>
              </w:rPr>
              <w:t>03930/INFOEM/IP/RR/2025</w:t>
            </w:r>
          </w:p>
          <w:p w14:paraId="67BE2A4F" w14:textId="77777777" w:rsidR="00AA7D46" w:rsidRDefault="00AA7D46" w:rsidP="00AA7D46">
            <w:pPr>
              <w:jc w:val="center"/>
              <w:rPr>
                <w:rFonts w:ascii="Palatino Linotype" w:hAnsi="Palatino Linotype"/>
                <w:b/>
                <w:i/>
                <w:sz w:val="22"/>
              </w:rPr>
            </w:pPr>
          </w:p>
          <w:p w14:paraId="0569FFE1" w14:textId="77777777" w:rsidR="00AA7D46" w:rsidRPr="00AA7D46" w:rsidRDefault="00AA7D46" w:rsidP="00AA7D46">
            <w:pPr>
              <w:jc w:val="center"/>
              <w:rPr>
                <w:rFonts w:ascii="Palatino Linotype" w:hAnsi="Palatino Linotype"/>
                <w:b/>
                <w:i/>
                <w:sz w:val="22"/>
              </w:rPr>
            </w:pPr>
            <w:r w:rsidRPr="00AA7D46">
              <w:rPr>
                <w:rFonts w:ascii="Palatino Linotype" w:hAnsi="Palatino Linotype"/>
                <w:b/>
                <w:i/>
                <w:sz w:val="22"/>
              </w:rPr>
              <w:t>No colma 03931/INFOEM/IP/RR/2025</w:t>
            </w:r>
          </w:p>
          <w:p w14:paraId="4E8A12C9" w14:textId="77777777" w:rsidR="00AA7D46" w:rsidRPr="009D5204" w:rsidRDefault="00AA7D46" w:rsidP="00C52F03">
            <w:pPr>
              <w:jc w:val="center"/>
              <w:rPr>
                <w:rFonts w:ascii="Palatino Linotype" w:hAnsi="Palatino Linotype"/>
                <w:sz w:val="22"/>
              </w:rPr>
            </w:pPr>
            <w:r>
              <w:rPr>
                <w:rFonts w:ascii="Palatino Linotype" w:hAnsi="Palatino Linotype"/>
                <w:i/>
                <w:sz w:val="22"/>
              </w:rPr>
              <w:t xml:space="preserve">No </w:t>
            </w:r>
            <w:r w:rsidRPr="009D5204">
              <w:rPr>
                <w:rFonts w:ascii="Palatino Linotype" w:hAnsi="Palatino Linotype"/>
                <w:i/>
                <w:sz w:val="22"/>
              </w:rPr>
              <w:t>hubo pronu</w:t>
            </w:r>
            <w:r>
              <w:rPr>
                <w:rFonts w:ascii="Palatino Linotype" w:hAnsi="Palatino Linotype"/>
                <w:i/>
                <w:sz w:val="22"/>
              </w:rPr>
              <w:t>nciamiento respecto de 2024.</w:t>
            </w:r>
          </w:p>
        </w:tc>
      </w:tr>
      <w:tr w:rsidR="00AA7D46" w14:paraId="32E2853A" w14:textId="77777777" w:rsidTr="00C52F03">
        <w:trPr>
          <w:trHeight w:val="1243"/>
        </w:trPr>
        <w:tc>
          <w:tcPr>
            <w:tcW w:w="1985" w:type="dxa"/>
          </w:tcPr>
          <w:p w14:paraId="61888C63" w14:textId="77777777" w:rsidR="00AA7D46" w:rsidRPr="009D5204" w:rsidRDefault="00AA7D46" w:rsidP="009D5204">
            <w:pPr>
              <w:tabs>
                <w:tab w:val="left" w:pos="1828"/>
              </w:tabs>
              <w:jc w:val="both"/>
              <w:rPr>
                <w:rFonts w:ascii="Palatino Linotype" w:hAnsi="Palatino Linotype" w:cs="Tahoma"/>
                <w:bCs/>
                <w:sz w:val="22"/>
                <w:szCs w:val="22"/>
              </w:rPr>
            </w:pPr>
            <w:r w:rsidRPr="009D5204">
              <w:rPr>
                <w:rFonts w:ascii="Palatino Linotype" w:hAnsi="Palatino Linotype" w:cs="Tahoma"/>
                <w:bCs/>
                <w:sz w:val="22"/>
              </w:rPr>
              <w:t>A que empresas o ruta pertenecen del año</w:t>
            </w:r>
            <w:r>
              <w:rPr>
                <w:rFonts w:ascii="Palatino Linotype" w:hAnsi="Palatino Linotype" w:cs="Tahoma"/>
                <w:bCs/>
                <w:sz w:val="22"/>
              </w:rPr>
              <w:t>.</w:t>
            </w:r>
          </w:p>
        </w:tc>
        <w:tc>
          <w:tcPr>
            <w:tcW w:w="2268" w:type="dxa"/>
          </w:tcPr>
          <w:p w14:paraId="4E7E970B" w14:textId="77777777" w:rsidR="00AA7D46" w:rsidRPr="00145692" w:rsidRDefault="00AA7D46" w:rsidP="00C52F03">
            <w:pPr>
              <w:jc w:val="center"/>
              <w:rPr>
                <w:rFonts w:ascii="Palatino Linotype" w:hAnsi="Palatino Linotype"/>
                <w:color w:val="000000"/>
                <w:sz w:val="22"/>
                <w:szCs w:val="22"/>
              </w:rPr>
            </w:pPr>
            <w:r>
              <w:rPr>
                <w:rFonts w:ascii="Palatino Linotype" w:hAnsi="Palatino Linotype"/>
                <w:color w:val="000000"/>
                <w:sz w:val="22"/>
                <w:szCs w:val="22"/>
              </w:rPr>
              <w:t>No se pronunció</w:t>
            </w:r>
          </w:p>
        </w:tc>
        <w:tc>
          <w:tcPr>
            <w:tcW w:w="3118" w:type="dxa"/>
          </w:tcPr>
          <w:p w14:paraId="69755C1B" w14:textId="77777777" w:rsidR="00AA7D46" w:rsidRPr="009D5204" w:rsidRDefault="00AA7D46" w:rsidP="00C52F03">
            <w:pPr>
              <w:jc w:val="both"/>
              <w:rPr>
                <w:rFonts w:ascii="Palatino Linotype" w:hAnsi="Palatino Linotype"/>
                <w:sz w:val="22"/>
              </w:rPr>
            </w:pPr>
            <w:r>
              <w:rPr>
                <w:rFonts w:ascii="Palatino Linotype" w:hAnsi="Palatino Linotype"/>
                <w:sz w:val="22"/>
              </w:rPr>
              <w:t>N</w:t>
            </w:r>
            <w:r w:rsidRPr="009D5204">
              <w:rPr>
                <w:rFonts w:ascii="Palatino Linotype" w:hAnsi="Palatino Linotype"/>
                <w:sz w:val="22"/>
              </w:rPr>
              <w:t>o se cuenta con dicha información</w:t>
            </w:r>
            <w:r>
              <w:rPr>
                <w:rFonts w:ascii="Palatino Linotype" w:hAnsi="Palatino Linotype"/>
                <w:sz w:val="22"/>
              </w:rPr>
              <w:t>, al no ser un requisito par</w:t>
            </w:r>
            <w:r w:rsidR="00C52F03">
              <w:rPr>
                <w:rFonts w:ascii="Palatino Linotype" w:hAnsi="Palatino Linotype"/>
                <w:sz w:val="22"/>
              </w:rPr>
              <w:t>a obtener licencia de conducir.</w:t>
            </w:r>
          </w:p>
        </w:tc>
        <w:tc>
          <w:tcPr>
            <w:tcW w:w="1843" w:type="dxa"/>
          </w:tcPr>
          <w:p w14:paraId="565B7337" w14:textId="77777777" w:rsidR="00AA7D46" w:rsidRDefault="00C52F03" w:rsidP="00C52F03">
            <w:pPr>
              <w:jc w:val="center"/>
              <w:rPr>
                <w:rFonts w:ascii="Palatino Linotype" w:hAnsi="Palatino Linotype"/>
                <w:b/>
                <w:i/>
                <w:sz w:val="22"/>
              </w:rPr>
            </w:pPr>
            <w:r w:rsidRPr="00C52F03">
              <w:rPr>
                <w:rFonts w:ascii="Palatino Linotype" w:hAnsi="Palatino Linotype"/>
                <w:b/>
                <w:i/>
                <w:sz w:val="22"/>
              </w:rPr>
              <w:t>Sí</w:t>
            </w:r>
          </w:p>
          <w:p w14:paraId="0D5FE50B" w14:textId="77777777" w:rsidR="0098216E" w:rsidRPr="00C52F03" w:rsidRDefault="0098216E" w:rsidP="00C52F03">
            <w:pPr>
              <w:jc w:val="center"/>
              <w:rPr>
                <w:rFonts w:ascii="Palatino Linotype" w:hAnsi="Palatino Linotype"/>
                <w:b/>
                <w:i/>
                <w:sz w:val="22"/>
              </w:rPr>
            </w:pPr>
            <w:r w:rsidRPr="0098216E">
              <w:rPr>
                <w:rFonts w:ascii="Palatino Linotype" w:hAnsi="Palatino Linotype"/>
                <w:i/>
                <w:sz w:val="22"/>
              </w:rPr>
              <w:t xml:space="preserve">con </w:t>
            </w:r>
            <w:r>
              <w:rPr>
                <w:rFonts w:ascii="Palatino Linotype" w:hAnsi="Palatino Linotype"/>
                <w:i/>
                <w:sz w:val="22"/>
              </w:rPr>
              <w:t xml:space="preserve">el </w:t>
            </w:r>
            <w:r w:rsidRPr="0098216E">
              <w:rPr>
                <w:rFonts w:ascii="Palatino Linotype" w:hAnsi="Palatino Linotype"/>
                <w:i/>
                <w:sz w:val="22"/>
              </w:rPr>
              <w:t>Informe Justificado</w:t>
            </w:r>
          </w:p>
        </w:tc>
      </w:tr>
    </w:tbl>
    <w:p w14:paraId="371DDEAF" w14:textId="77777777" w:rsidR="00DA59EA" w:rsidRDefault="00DA59EA" w:rsidP="00DA59EA">
      <w:pPr>
        <w:spacing w:line="360" w:lineRule="auto"/>
        <w:jc w:val="both"/>
        <w:rPr>
          <w:rFonts w:ascii="Palatino Linotype" w:hAnsi="Palatino Linotype" w:cs="Arial"/>
        </w:rPr>
      </w:pPr>
    </w:p>
    <w:p w14:paraId="0FF4A689" w14:textId="77777777" w:rsidR="005F402C" w:rsidRDefault="005F402C" w:rsidP="00DA59EA">
      <w:pPr>
        <w:spacing w:line="360" w:lineRule="auto"/>
        <w:jc w:val="both"/>
        <w:rPr>
          <w:rFonts w:ascii="Palatino Linotype" w:hAnsi="Palatino Linotype" w:cs="Arial"/>
        </w:rPr>
      </w:pPr>
    </w:p>
    <w:p w14:paraId="37A589C5" w14:textId="77777777" w:rsidR="00BE366D" w:rsidRDefault="00BE366D" w:rsidP="00DA59EA">
      <w:pPr>
        <w:spacing w:line="360" w:lineRule="auto"/>
        <w:jc w:val="both"/>
        <w:rPr>
          <w:rFonts w:ascii="Palatino Linotype" w:hAnsi="Palatino Linotype" w:cs="Arial"/>
        </w:rPr>
      </w:pPr>
      <w:r>
        <w:rPr>
          <w:rFonts w:ascii="Palatino Linotype" w:hAnsi="Palatino Linotype" w:cs="Arial"/>
        </w:rPr>
        <w:lastRenderedPageBreak/>
        <w:t>Precisado lo anterior, resulta oportuno traer a colación el Reglamento de Tránsito del Estado de México, en su artículo 43:</w:t>
      </w:r>
    </w:p>
    <w:p w14:paraId="64A326A7" w14:textId="77777777" w:rsidR="00BE366D" w:rsidRPr="00E60C65" w:rsidRDefault="00BE366D" w:rsidP="00BE366D">
      <w:pPr>
        <w:pStyle w:val="Citas"/>
        <w:rPr>
          <w:b/>
        </w:rPr>
      </w:pPr>
      <w:r w:rsidRPr="00E60C65">
        <w:rPr>
          <w:b/>
        </w:rPr>
        <w:t>Artículo 43. Para la obtención de licencias y tarjeta de identificación personal se requiere lo siguiente:</w:t>
      </w:r>
    </w:p>
    <w:p w14:paraId="620EB792" w14:textId="77777777" w:rsidR="00BE366D" w:rsidRDefault="00BE366D" w:rsidP="00BE366D">
      <w:pPr>
        <w:pStyle w:val="Citas"/>
      </w:pPr>
      <w:r w:rsidRPr="00BE366D">
        <w:t xml:space="preserve">C) Chofer para servicio público y la tarjeta de identificación personal para operadores de transporte público: </w:t>
      </w:r>
    </w:p>
    <w:p w14:paraId="69A5533F" w14:textId="77777777" w:rsidR="00BE366D" w:rsidRDefault="00BE366D" w:rsidP="00BE366D">
      <w:pPr>
        <w:pStyle w:val="Citas"/>
        <w:numPr>
          <w:ilvl w:val="0"/>
          <w:numId w:val="10"/>
        </w:numPr>
        <w:spacing w:line="240" w:lineRule="auto"/>
      </w:pPr>
      <w:r>
        <w:t>Pagar los derechos respectivos</w:t>
      </w:r>
    </w:p>
    <w:p w14:paraId="067797B8" w14:textId="77777777" w:rsidR="00BE366D" w:rsidRDefault="00BE366D" w:rsidP="00BE366D">
      <w:pPr>
        <w:pStyle w:val="Citas"/>
        <w:numPr>
          <w:ilvl w:val="0"/>
          <w:numId w:val="10"/>
        </w:numPr>
        <w:spacing w:line="240" w:lineRule="auto"/>
      </w:pPr>
      <w:r w:rsidRPr="00BE366D">
        <w:t xml:space="preserve">Acta de nacimiento y demostrar ser mayor de 21 años de edad. </w:t>
      </w:r>
    </w:p>
    <w:p w14:paraId="35041CAD" w14:textId="77777777" w:rsidR="00BE366D" w:rsidRDefault="00BE366D" w:rsidP="00BE366D">
      <w:pPr>
        <w:pStyle w:val="Citas"/>
        <w:numPr>
          <w:ilvl w:val="0"/>
          <w:numId w:val="10"/>
        </w:numPr>
        <w:spacing w:line="240" w:lineRule="auto"/>
      </w:pPr>
      <w:r w:rsidRPr="00BE366D">
        <w:t xml:space="preserve">Identificación oficial vigente, </w:t>
      </w:r>
    </w:p>
    <w:p w14:paraId="79CCE07A" w14:textId="77777777" w:rsidR="00BE366D" w:rsidRDefault="00BE366D" w:rsidP="00BE366D">
      <w:pPr>
        <w:pStyle w:val="Citas"/>
        <w:numPr>
          <w:ilvl w:val="0"/>
          <w:numId w:val="10"/>
        </w:numPr>
        <w:spacing w:line="240" w:lineRule="auto"/>
      </w:pPr>
      <w:r w:rsidRPr="00BE366D">
        <w:t xml:space="preserve">Comprobante de domicilio vigente, </w:t>
      </w:r>
    </w:p>
    <w:p w14:paraId="43CC9B09" w14:textId="77777777" w:rsidR="00BE366D" w:rsidRDefault="00BE366D" w:rsidP="00BE366D">
      <w:pPr>
        <w:pStyle w:val="Citas"/>
        <w:numPr>
          <w:ilvl w:val="0"/>
          <w:numId w:val="10"/>
        </w:numPr>
        <w:spacing w:line="240" w:lineRule="auto"/>
      </w:pPr>
      <w:r w:rsidRPr="00BE366D">
        <w:t xml:space="preserve">Contar con certificado de antecedentes no penales. </w:t>
      </w:r>
    </w:p>
    <w:p w14:paraId="1B6485B5" w14:textId="77777777" w:rsidR="00BE366D" w:rsidRDefault="00BE366D" w:rsidP="00BE366D">
      <w:pPr>
        <w:pStyle w:val="Citas"/>
        <w:numPr>
          <w:ilvl w:val="0"/>
          <w:numId w:val="10"/>
        </w:numPr>
        <w:spacing w:line="240" w:lineRule="auto"/>
      </w:pPr>
      <w:r w:rsidRPr="00BE366D">
        <w:t xml:space="preserve">Aprobar el examen Médico, </w:t>
      </w:r>
    </w:p>
    <w:p w14:paraId="7A6A37A2" w14:textId="77777777" w:rsidR="00BE366D" w:rsidRDefault="00BE366D" w:rsidP="00BE366D">
      <w:pPr>
        <w:pStyle w:val="Citas"/>
        <w:numPr>
          <w:ilvl w:val="0"/>
          <w:numId w:val="10"/>
        </w:numPr>
        <w:spacing w:line="240" w:lineRule="auto"/>
      </w:pPr>
      <w:r w:rsidRPr="00BE366D">
        <w:t xml:space="preserve">Aprobar el examen Psicométrico, </w:t>
      </w:r>
    </w:p>
    <w:p w14:paraId="57E53B9C" w14:textId="77777777" w:rsidR="00BE366D" w:rsidRDefault="00BE366D" w:rsidP="00BE366D">
      <w:pPr>
        <w:pStyle w:val="Citas"/>
        <w:numPr>
          <w:ilvl w:val="0"/>
          <w:numId w:val="10"/>
        </w:numPr>
        <w:spacing w:line="240" w:lineRule="auto"/>
      </w:pPr>
      <w:r w:rsidRPr="00BE366D">
        <w:rPr>
          <w:b/>
        </w:rPr>
        <w:t>Aprobar el examen Toxicológico</w:t>
      </w:r>
      <w:r w:rsidRPr="00BE366D">
        <w:t xml:space="preserve">, </w:t>
      </w:r>
    </w:p>
    <w:p w14:paraId="102CAFF5" w14:textId="77777777" w:rsidR="00BE366D" w:rsidRDefault="00BE366D" w:rsidP="00BE366D">
      <w:pPr>
        <w:pStyle w:val="Citas"/>
        <w:numPr>
          <w:ilvl w:val="0"/>
          <w:numId w:val="10"/>
        </w:numPr>
        <w:spacing w:line="240" w:lineRule="auto"/>
      </w:pPr>
      <w:r w:rsidRPr="00BE366D">
        <w:t xml:space="preserve">Firmar el manifiesto. </w:t>
      </w:r>
    </w:p>
    <w:p w14:paraId="1D670D24" w14:textId="77777777" w:rsidR="00BE366D" w:rsidRDefault="00BE366D" w:rsidP="00BE366D">
      <w:pPr>
        <w:pStyle w:val="Citas"/>
      </w:pPr>
      <w:r w:rsidRPr="00BE366D">
        <w:t xml:space="preserve">Se podrá expedir licencia y/o permiso para conducir vehículos y así como la tarjeta de identificación personal para operadores de transporte público, a toda persona que padezca de incapacidad física, siempre y cuando demuestre mediante certificado </w:t>
      </w:r>
      <w:proofErr w:type="spellStart"/>
      <w:r w:rsidRPr="00BE366D">
        <w:t>medico</w:t>
      </w:r>
      <w:proofErr w:type="spellEnd"/>
      <w:r w:rsidRPr="00BE366D">
        <w:t xml:space="preserve"> expedido por instituciones públicas de salud autorizadas, estar apta para conducir vehículos automotores, igualmente el vehículo deberá estar provisto con los mecanismos apropiados para su manejo.</w:t>
      </w:r>
    </w:p>
    <w:p w14:paraId="156FEE54" w14:textId="77777777" w:rsidR="00BE366D" w:rsidRDefault="00E60C65" w:rsidP="00DA59EA">
      <w:pPr>
        <w:spacing w:line="360" w:lineRule="auto"/>
        <w:jc w:val="both"/>
        <w:rPr>
          <w:rFonts w:ascii="Palatino Linotype" w:hAnsi="Palatino Linotype" w:cs="Arial"/>
        </w:rPr>
      </w:pPr>
      <w:r>
        <w:rPr>
          <w:rFonts w:ascii="Palatino Linotype" w:hAnsi="Palatino Linotype" w:cs="Arial"/>
        </w:rPr>
        <w:lastRenderedPageBreak/>
        <w:t xml:space="preserve">Por otro lado, el </w:t>
      </w:r>
      <w:r w:rsidRPr="00E60C65">
        <w:rPr>
          <w:rFonts w:ascii="Palatino Linotype" w:hAnsi="Palatino Linotype" w:cs="Arial"/>
        </w:rPr>
        <w:t>Manual de Procedimientos de la Dirección del Registro de Licencias y Operadores</w:t>
      </w:r>
      <w:r>
        <w:rPr>
          <w:rFonts w:ascii="Palatino Linotype" w:hAnsi="Palatino Linotype" w:cs="Arial"/>
        </w:rPr>
        <w:t>, establece lo siguiente:</w:t>
      </w:r>
    </w:p>
    <w:p w14:paraId="0216D49A" w14:textId="77777777" w:rsidR="00F67336" w:rsidRDefault="00F67336" w:rsidP="00F67336">
      <w:pPr>
        <w:pStyle w:val="Citas"/>
        <w:jc w:val="right"/>
        <w:rPr>
          <w:b/>
        </w:rPr>
      </w:pPr>
      <w:r w:rsidRPr="00F67336">
        <w:rPr>
          <w:b/>
        </w:rPr>
        <w:t>RESPONSABILIDADES</w:t>
      </w:r>
    </w:p>
    <w:p w14:paraId="40E6C162" w14:textId="77777777" w:rsidR="00E60C65" w:rsidRDefault="00E60C65" w:rsidP="00E60C65">
      <w:pPr>
        <w:pStyle w:val="Citas"/>
      </w:pPr>
      <w:r w:rsidRPr="00E60C65">
        <w:rPr>
          <w:b/>
        </w:rPr>
        <w:t>La Dirección del Registro de Licencias y Operadores</w:t>
      </w:r>
      <w:r w:rsidRPr="00E60C65">
        <w:t xml:space="preserve"> es la unidad administrativa responsable de la emisión de licencias para conducir vehículos automotores de servicio público.  </w:t>
      </w:r>
    </w:p>
    <w:p w14:paraId="6F95913C" w14:textId="77777777" w:rsidR="00E60C65" w:rsidRDefault="00E60C65" w:rsidP="00E60C65">
      <w:pPr>
        <w:pStyle w:val="Citas"/>
      </w:pPr>
      <w:r>
        <w:rPr>
          <w:b/>
        </w:rPr>
        <w:t>…</w:t>
      </w:r>
    </w:p>
    <w:p w14:paraId="57F1AA53" w14:textId="77777777" w:rsidR="00E60C65" w:rsidRDefault="00E60C65" w:rsidP="00E60C65">
      <w:pPr>
        <w:pStyle w:val="Citas"/>
      </w:pPr>
      <w:r w:rsidRPr="00E60C65">
        <w:t xml:space="preserve">El personal responsable del Área de Laboratorio deberá: </w:t>
      </w:r>
      <w:r w:rsidR="00F67336">
        <w:t xml:space="preserve"> </w:t>
      </w:r>
    </w:p>
    <w:p w14:paraId="6D2011FC" w14:textId="77777777" w:rsidR="00F67336" w:rsidRDefault="00E60C65" w:rsidP="00E60C65">
      <w:pPr>
        <w:pStyle w:val="Citas"/>
        <w:numPr>
          <w:ilvl w:val="0"/>
          <w:numId w:val="12"/>
        </w:numPr>
      </w:pPr>
      <w:r w:rsidRPr="00E60C65">
        <w:t xml:space="preserve">Corroborar que los datos del “Formato de Registro del Trámite” sean correctos y correspondan a los de la usuaria o usuario. </w:t>
      </w:r>
    </w:p>
    <w:p w14:paraId="025ED69A" w14:textId="77777777" w:rsidR="00F67336" w:rsidRDefault="00E60C65" w:rsidP="00E60C65">
      <w:pPr>
        <w:pStyle w:val="Citas"/>
        <w:numPr>
          <w:ilvl w:val="0"/>
          <w:numId w:val="12"/>
        </w:numPr>
      </w:pPr>
      <w:r w:rsidRPr="00E60C65">
        <w:t>Ap</w:t>
      </w:r>
      <w:r w:rsidRPr="00F67336">
        <w:rPr>
          <w:b/>
        </w:rPr>
        <w:t>licar y analizar el examen toxicológico a la usuaria o usuario</w:t>
      </w:r>
      <w:r w:rsidRPr="00E60C65">
        <w:t xml:space="preserve">. </w:t>
      </w:r>
    </w:p>
    <w:p w14:paraId="0B5B94B6" w14:textId="77777777" w:rsidR="00F67336" w:rsidRDefault="00E60C65" w:rsidP="00E60C65">
      <w:pPr>
        <w:pStyle w:val="Citas"/>
        <w:numPr>
          <w:ilvl w:val="0"/>
          <w:numId w:val="12"/>
        </w:numPr>
      </w:pPr>
      <w:r w:rsidRPr="00E60C65">
        <w:t xml:space="preserve">Verificar lectura de iris. </w:t>
      </w:r>
    </w:p>
    <w:p w14:paraId="5364B786" w14:textId="77777777" w:rsidR="00F67336" w:rsidRDefault="00E60C65" w:rsidP="00E60C65">
      <w:pPr>
        <w:pStyle w:val="Citas"/>
        <w:numPr>
          <w:ilvl w:val="0"/>
          <w:numId w:val="12"/>
        </w:numPr>
      </w:pPr>
      <w:r w:rsidRPr="00E60C65">
        <w:t xml:space="preserve">Escanear tira reactiva. </w:t>
      </w:r>
    </w:p>
    <w:p w14:paraId="59E1835C" w14:textId="77777777" w:rsidR="00F67336" w:rsidRDefault="00E60C65" w:rsidP="00E60C65">
      <w:pPr>
        <w:pStyle w:val="Citas"/>
        <w:numPr>
          <w:ilvl w:val="0"/>
          <w:numId w:val="12"/>
        </w:numPr>
      </w:pPr>
      <w:r w:rsidRPr="00E60C65">
        <w:t xml:space="preserve">Informar a la usuaria o usuario sobre el resultado de la prueba toxicológica. </w:t>
      </w:r>
    </w:p>
    <w:p w14:paraId="3B793C5C" w14:textId="77777777" w:rsidR="00E60C65" w:rsidRDefault="00E60C65" w:rsidP="00E60C65">
      <w:pPr>
        <w:pStyle w:val="Citas"/>
        <w:numPr>
          <w:ilvl w:val="0"/>
          <w:numId w:val="12"/>
        </w:numPr>
      </w:pPr>
      <w:r w:rsidRPr="00F67336">
        <w:rPr>
          <w:b/>
        </w:rPr>
        <w:t>Informar y entregar a la o el responsable del Módulo, los expedientes de las personas cuyo resultado de la prueba sea positivo</w:t>
      </w:r>
      <w:r w:rsidRPr="00E60C65">
        <w:t>.</w:t>
      </w:r>
    </w:p>
    <w:p w14:paraId="350D6A64" w14:textId="77777777" w:rsidR="00F67336" w:rsidRDefault="00F67336" w:rsidP="00F67336">
      <w:pPr>
        <w:pStyle w:val="Citas"/>
        <w:ind w:left="1211"/>
        <w:jc w:val="right"/>
      </w:pPr>
      <w:r w:rsidRPr="00F67336">
        <w:t>DEFINICIONES</w:t>
      </w:r>
    </w:p>
    <w:p w14:paraId="5EB7576B" w14:textId="77777777" w:rsidR="00F67336" w:rsidRDefault="00F67336" w:rsidP="00F67336">
      <w:pPr>
        <w:pStyle w:val="Citas"/>
        <w:ind w:left="1211"/>
      </w:pPr>
      <w:r w:rsidRPr="00F67336">
        <w:rPr>
          <w:b/>
        </w:rPr>
        <w:t>Cadena de custodia</w:t>
      </w:r>
      <w:r w:rsidRPr="00F67336">
        <w:t>.- Documento que contiene los exámenes toxicológicos y psicométricos de la o del solicitante.</w:t>
      </w:r>
    </w:p>
    <w:p w14:paraId="3AA17C96" w14:textId="77777777" w:rsidR="00CE11D2" w:rsidRDefault="00CE11D2" w:rsidP="00F67336">
      <w:pPr>
        <w:pStyle w:val="Citas"/>
        <w:ind w:left="1211"/>
      </w:pPr>
      <w:r w:rsidRPr="00CE11D2">
        <w:rPr>
          <w:b/>
        </w:rPr>
        <w:lastRenderedPageBreak/>
        <w:t>Examen toxicológico</w:t>
      </w:r>
      <w:r w:rsidRPr="00CE11D2">
        <w:t>.- Prueba que se les realiza a las o los choferes de transporte público para la detección de drogas, mediante una muestra biológica de orina, colocada en una tira reactiva sellada y con un vaso esterilizado.</w:t>
      </w:r>
    </w:p>
    <w:p w14:paraId="603562BA" w14:textId="77777777" w:rsidR="00F67336" w:rsidRDefault="00F67336" w:rsidP="00F67336">
      <w:pPr>
        <w:pStyle w:val="Citas"/>
        <w:ind w:left="0"/>
      </w:pPr>
      <w:r>
        <w:rPr>
          <w:noProof/>
          <w:lang w:eastAsia="es-MX"/>
        </w:rPr>
        <w:drawing>
          <wp:inline distT="0" distB="0" distL="0" distR="0" wp14:anchorId="7EDC58E6" wp14:editId="664B7141">
            <wp:extent cx="5706933" cy="115252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1CADBF.tmp"/>
                    <pic:cNvPicPr/>
                  </pic:nvPicPr>
                  <pic:blipFill>
                    <a:blip r:embed="rId8">
                      <a:extLst>
                        <a:ext uri="{28A0092B-C50C-407E-A947-70E740481C1C}">
                          <a14:useLocalDpi xmlns:a14="http://schemas.microsoft.com/office/drawing/2010/main" val="0"/>
                        </a:ext>
                      </a:extLst>
                    </a:blip>
                    <a:stretch>
                      <a:fillRect/>
                    </a:stretch>
                  </pic:blipFill>
                  <pic:spPr>
                    <a:xfrm>
                      <a:off x="0" y="0"/>
                      <a:ext cx="5788937" cy="1169086"/>
                    </a:xfrm>
                    <a:prstGeom prst="rect">
                      <a:avLst/>
                    </a:prstGeom>
                  </pic:spPr>
                </pic:pic>
              </a:graphicData>
            </a:graphic>
          </wp:inline>
        </w:drawing>
      </w:r>
    </w:p>
    <w:p w14:paraId="7B196A69" w14:textId="77777777" w:rsidR="00DA59EA" w:rsidRDefault="00F67336" w:rsidP="00DA59EA">
      <w:pPr>
        <w:spacing w:line="360" w:lineRule="auto"/>
        <w:jc w:val="both"/>
        <w:rPr>
          <w:rFonts w:ascii="Palatino Linotype" w:hAnsi="Palatino Linotype" w:cs="Arial"/>
          <w:lang w:val="es-ES_tradnl" w:eastAsia="es-MX"/>
        </w:rPr>
      </w:pPr>
      <w:r>
        <w:rPr>
          <w:rFonts w:ascii="Palatino Linotype" w:hAnsi="Palatino Linotype" w:cs="Arial"/>
          <w:noProof/>
          <w:lang w:val="es-MX" w:eastAsia="es-MX"/>
        </w:rPr>
        <w:drawing>
          <wp:inline distT="0" distB="0" distL="0" distR="0" wp14:anchorId="7744B4A2" wp14:editId="21D2ABE1">
            <wp:extent cx="5791835" cy="14077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C6E44.tmp"/>
                    <pic:cNvPicPr/>
                  </pic:nvPicPr>
                  <pic:blipFill>
                    <a:blip r:embed="rId9">
                      <a:extLst>
                        <a:ext uri="{28A0092B-C50C-407E-A947-70E740481C1C}">
                          <a14:useLocalDpi xmlns:a14="http://schemas.microsoft.com/office/drawing/2010/main" val="0"/>
                        </a:ext>
                      </a:extLst>
                    </a:blip>
                    <a:stretch>
                      <a:fillRect/>
                    </a:stretch>
                  </pic:blipFill>
                  <pic:spPr>
                    <a:xfrm>
                      <a:off x="0" y="0"/>
                      <a:ext cx="5791835" cy="1407795"/>
                    </a:xfrm>
                    <a:prstGeom prst="rect">
                      <a:avLst/>
                    </a:prstGeom>
                  </pic:spPr>
                </pic:pic>
              </a:graphicData>
            </a:graphic>
          </wp:inline>
        </w:drawing>
      </w:r>
    </w:p>
    <w:p w14:paraId="19142D1E" w14:textId="77777777" w:rsidR="00F67336" w:rsidRDefault="00F67336" w:rsidP="00DA59EA">
      <w:pPr>
        <w:spacing w:line="360" w:lineRule="auto"/>
        <w:jc w:val="both"/>
        <w:rPr>
          <w:rFonts w:ascii="Palatino Linotype" w:hAnsi="Palatino Linotype" w:cs="Arial"/>
          <w:lang w:val="es-ES_tradnl" w:eastAsia="es-MX"/>
        </w:rPr>
      </w:pPr>
      <w:r>
        <w:rPr>
          <w:rFonts w:ascii="Palatino Linotype" w:hAnsi="Palatino Linotype" w:cs="Arial"/>
          <w:lang w:val="es-ES_tradnl" w:eastAsia="es-MX"/>
        </w:rPr>
        <w:t>…</w:t>
      </w:r>
    </w:p>
    <w:p w14:paraId="36138BD3" w14:textId="77777777" w:rsidR="00F67336" w:rsidRDefault="00F67336" w:rsidP="00DA59EA">
      <w:pPr>
        <w:spacing w:line="360" w:lineRule="auto"/>
        <w:jc w:val="both"/>
        <w:rPr>
          <w:rFonts w:ascii="Palatino Linotype" w:hAnsi="Palatino Linotype" w:cs="Arial"/>
          <w:lang w:val="es-ES_tradnl" w:eastAsia="es-MX"/>
        </w:rPr>
      </w:pPr>
      <w:r>
        <w:rPr>
          <w:rFonts w:ascii="Palatino Linotype" w:hAnsi="Palatino Linotype" w:cs="Arial"/>
          <w:noProof/>
          <w:lang w:val="es-MX" w:eastAsia="es-MX"/>
        </w:rPr>
        <w:drawing>
          <wp:inline distT="0" distB="0" distL="0" distR="0" wp14:anchorId="2A18A87D" wp14:editId="0F047D68">
            <wp:extent cx="5791835" cy="22688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1C2940.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2268855"/>
                    </a:xfrm>
                    <a:prstGeom prst="rect">
                      <a:avLst/>
                    </a:prstGeom>
                  </pic:spPr>
                </pic:pic>
              </a:graphicData>
            </a:graphic>
          </wp:inline>
        </w:drawing>
      </w:r>
    </w:p>
    <w:p w14:paraId="26E7F2C6" w14:textId="77777777" w:rsidR="00F67336" w:rsidRDefault="00F67336" w:rsidP="00DA59EA">
      <w:pPr>
        <w:spacing w:line="360" w:lineRule="auto"/>
        <w:jc w:val="both"/>
        <w:rPr>
          <w:rFonts w:ascii="Palatino Linotype" w:hAnsi="Palatino Linotype" w:cs="Arial"/>
          <w:lang w:val="es-ES_tradnl" w:eastAsia="es-MX"/>
        </w:rPr>
      </w:pPr>
    </w:p>
    <w:p w14:paraId="2B595698" w14:textId="77777777" w:rsidR="00F67336" w:rsidRDefault="00F67336" w:rsidP="00DA59EA">
      <w:pPr>
        <w:spacing w:line="360" w:lineRule="auto"/>
        <w:jc w:val="both"/>
        <w:rPr>
          <w:rFonts w:ascii="Palatino Linotype" w:hAnsi="Palatino Linotype" w:cs="Arial"/>
          <w:lang w:val="es-ES_tradnl" w:eastAsia="es-MX"/>
        </w:rPr>
      </w:pPr>
      <w:r>
        <w:rPr>
          <w:rFonts w:ascii="Palatino Linotype" w:hAnsi="Palatino Linotype" w:cs="Arial"/>
          <w:lang w:val="es-ES_tradnl" w:eastAsia="es-MX"/>
        </w:rPr>
        <w:t>Conforme a lo anterior, se concluye lo siguiente:</w:t>
      </w:r>
    </w:p>
    <w:p w14:paraId="1D5BD5B2" w14:textId="77777777" w:rsidR="00F67336" w:rsidRDefault="00F67336"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lastRenderedPageBreak/>
        <w:t>Para tramitar licencia para conducir vehículos automotores de servicio público, es necesario cumplir con ciertos requisitos, entre ellos, el examen toxicológico.</w:t>
      </w:r>
    </w:p>
    <w:p w14:paraId="6721C449" w14:textId="77777777" w:rsidR="00F67336" w:rsidRDefault="00F67336"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 xml:space="preserve">Conforme al Manual antes citado, si la prueba sale positiva, </w:t>
      </w:r>
      <w:r w:rsidR="003810BB">
        <w:rPr>
          <w:rFonts w:ascii="Palatino Linotype" w:hAnsi="Palatino Linotype" w:cs="Arial"/>
          <w:lang w:val="es-ES_tradnl" w:eastAsia="es-MX"/>
        </w:rPr>
        <w:t>el Modulo debe notificar el resultado al usuario o usuaria, así como la negativa de la expedición de licencia de conducir.</w:t>
      </w:r>
    </w:p>
    <w:p w14:paraId="15740E52" w14:textId="77777777" w:rsidR="003810BB" w:rsidRDefault="003810BB"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El usuario firma de enterado.</w:t>
      </w:r>
    </w:p>
    <w:p w14:paraId="2056258D" w14:textId="77777777" w:rsidR="003810BB" w:rsidRDefault="003810BB"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El expediente se archiva.</w:t>
      </w:r>
    </w:p>
    <w:p w14:paraId="23EB49D2" w14:textId="77777777" w:rsidR="003810BB" w:rsidRDefault="003810BB"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Ahora bien, el recurrente requirió</w:t>
      </w:r>
      <w:r w:rsidR="00B206C3">
        <w:rPr>
          <w:rFonts w:ascii="Palatino Linotype" w:hAnsi="Palatino Linotype" w:cs="Arial"/>
          <w:lang w:val="es-ES_tradnl" w:eastAsia="es-MX"/>
        </w:rPr>
        <w:t xml:space="preserve"> las licencias otorgadas para</w:t>
      </w:r>
      <w:r>
        <w:rPr>
          <w:rFonts w:ascii="Palatino Linotype" w:hAnsi="Palatino Linotype" w:cs="Arial"/>
          <w:lang w:val="es-ES_tradnl" w:eastAsia="es-MX"/>
        </w:rPr>
        <w:t xml:space="preserve"> conducción de </w:t>
      </w:r>
      <w:r w:rsidR="00B206C3">
        <w:rPr>
          <w:rFonts w:ascii="Palatino Linotype" w:hAnsi="Palatino Linotype" w:cs="Arial"/>
          <w:lang w:val="es-ES_tradnl" w:eastAsia="es-MX"/>
        </w:rPr>
        <w:t xml:space="preserve">vehículos de </w:t>
      </w:r>
      <w:r>
        <w:rPr>
          <w:rFonts w:ascii="Palatino Linotype" w:hAnsi="Palatino Linotype" w:cs="Arial"/>
          <w:lang w:val="es-ES_tradnl" w:eastAsia="es-MX"/>
        </w:rPr>
        <w:t xml:space="preserve">transporte público </w:t>
      </w:r>
      <w:r w:rsidR="00C142CC">
        <w:rPr>
          <w:rFonts w:ascii="Palatino Linotype" w:hAnsi="Palatino Linotype" w:cs="Arial"/>
          <w:lang w:val="es-ES_tradnl" w:eastAsia="es-MX"/>
        </w:rPr>
        <w:t>emitidas</w:t>
      </w:r>
      <w:r w:rsidR="00B206C3">
        <w:rPr>
          <w:rFonts w:ascii="Palatino Linotype" w:hAnsi="Palatino Linotype" w:cs="Arial"/>
          <w:lang w:val="es-ES_tradnl" w:eastAsia="es-MX"/>
        </w:rPr>
        <w:t xml:space="preserve"> en</w:t>
      </w:r>
      <w:r>
        <w:rPr>
          <w:rFonts w:ascii="Palatino Linotype" w:hAnsi="Palatino Linotype" w:cs="Arial"/>
          <w:lang w:val="es-ES_tradnl" w:eastAsia="es-MX"/>
        </w:rPr>
        <w:t xml:space="preserve"> 2024, y si se les practicaron exámenes toxicológicos, requiere los resultados.</w:t>
      </w:r>
    </w:p>
    <w:p w14:paraId="147BCE97" w14:textId="77777777" w:rsidR="003810BB" w:rsidRDefault="003810BB"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Se concluye que, para la expedición de las multicitadas licencias de conducir, se debieron cumplir con todos los requisitos, incluidos el examen toxicológico con resultado negativo.</w:t>
      </w:r>
    </w:p>
    <w:p w14:paraId="6CB12D67" w14:textId="77777777" w:rsidR="00B206C3" w:rsidRDefault="00B206C3" w:rsidP="00B206C3">
      <w:pPr>
        <w:pStyle w:val="Prrafodelista"/>
        <w:numPr>
          <w:ilvl w:val="0"/>
          <w:numId w:val="12"/>
        </w:numPr>
        <w:spacing w:line="360" w:lineRule="auto"/>
        <w:ind w:left="426" w:hanging="218"/>
        <w:jc w:val="both"/>
        <w:rPr>
          <w:rFonts w:ascii="Palatino Linotype" w:hAnsi="Palatino Linotype" w:cs="Arial"/>
          <w:lang w:val="es-ES_tradnl" w:eastAsia="es-MX"/>
        </w:rPr>
      </w:pPr>
      <w:r>
        <w:rPr>
          <w:rFonts w:ascii="Palatino Linotype" w:hAnsi="Palatino Linotype" w:cs="Arial"/>
          <w:lang w:val="es-ES_tradnl" w:eastAsia="es-MX"/>
        </w:rPr>
        <w:t xml:space="preserve">Por lo tanto, al </w:t>
      </w:r>
      <w:r w:rsidR="00055039">
        <w:rPr>
          <w:rFonts w:ascii="Palatino Linotype" w:hAnsi="Palatino Linotype" w:cs="Arial"/>
          <w:lang w:val="es-ES_tradnl" w:eastAsia="es-MX"/>
        </w:rPr>
        <w:t>referir el</w:t>
      </w:r>
      <w:r>
        <w:rPr>
          <w:rFonts w:ascii="Palatino Linotype" w:hAnsi="Palatino Linotype" w:cs="Arial"/>
          <w:lang w:val="es-ES_tradnl" w:eastAsia="es-MX"/>
        </w:rPr>
        <w:t xml:space="preserve"> número de licencias emitidas tanto como de hombres y </w:t>
      </w:r>
      <w:r w:rsidR="00ED366E">
        <w:rPr>
          <w:rFonts w:ascii="Palatino Linotype" w:hAnsi="Palatino Linotype" w:cs="Arial"/>
          <w:lang w:val="es-ES_tradnl" w:eastAsia="es-MX"/>
        </w:rPr>
        <w:t xml:space="preserve">de </w:t>
      </w:r>
      <w:r>
        <w:rPr>
          <w:rFonts w:ascii="Palatino Linotype" w:hAnsi="Palatino Linotype" w:cs="Arial"/>
          <w:lang w:val="es-ES_tradnl" w:eastAsia="es-MX"/>
        </w:rPr>
        <w:t>mujeres, se tiene que corresponde</w:t>
      </w:r>
      <w:r w:rsidR="00B70F17">
        <w:rPr>
          <w:rFonts w:ascii="Palatino Linotype" w:hAnsi="Palatino Linotype" w:cs="Arial"/>
          <w:lang w:val="es-ES_tradnl" w:eastAsia="es-MX"/>
        </w:rPr>
        <w:t>n</w:t>
      </w:r>
      <w:r>
        <w:rPr>
          <w:rFonts w:ascii="Palatino Linotype" w:hAnsi="Palatino Linotype" w:cs="Arial"/>
          <w:lang w:val="es-ES_tradnl" w:eastAsia="es-MX"/>
        </w:rPr>
        <w:t xml:space="preserve"> al </w:t>
      </w:r>
      <w:r w:rsidR="00ED366E">
        <w:rPr>
          <w:rFonts w:ascii="Palatino Linotype" w:hAnsi="Palatino Linotype" w:cs="Arial"/>
          <w:lang w:val="es-ES_tradnl" w:eastAsia="es-MX"/>
        </w:rPr>
        <w:t xml:space="preserve">mismo </w:t>
      </w:r>
      <w:r>
        <w:rPr>
          <w:rFonts w:ascii="Palatino Linotype" w:hAnsi="Palatino Linotype" w:cs="Arial"/>
          <w:lang w:val="es-ES_tradnl" w:eastAsia="es-MX"/>
        </w:rPr>
        <w:t xml:space="preserve">número de usuarios que obtuvieron un resultado negativo en el examen toxicológico. </w:t>
      </w:r>
    </w:p>
    <w:p w14:paraId="6427AB3F" w14:textId="77777777" w:rsidR="00055039" w:rsidRPr="00B70F17" w:rsidRDefault="00055039" w:rsidP="00B206C3">
      <w:pPr>
        <w:pStyle w:val="Prrafodelista"/>
        <w:numPr>
          <w:ilvl w:val="0"/>
          <w:numId w:val="12"/>
        </w:numPr>
        <w:spacing w:line="360" w:lineRule="auto"/>
        <w:ind w:left="426" w:hanging="218"/>
        <w:jc w:val="both"/>
        <w:rPr>
          <w:rFonts w:ascii="Palatino Linotype" w:hAnsi="Palatino Linotype" w:cs="Arial"/>
          <w:highlight w:val="yellow"/>
          <w:lang w:val="es-ES_tradnl" w:eastAsia="es-MX"/>
        </w:rPr>
      </w:pPr>
      <w:r w:rsidRPr="00B70F17">
        <w:rPr>
          <w:rFonts w:ascii="Palatino Linotype" w:hAnsi="Palatino Linotype" w:cs="Arial"/>
          <w:highlight w:val="yellow"/>
          <w:lang w:val="es-ES_tradnl" w:eastAsia="es-MX"/>
        </w:rPr>
        <w:t xml:space="preserve">Por lo que, </w:t>
      </w:r>
      <w:r w:rsidR="00B70F17" w:rsidRPr="00B70F17">
        <w:rPr>
          <w:rFonts w:ascii="Palatino Linotype" w:hAnsi="Palatino Linotype" w:cs="Arial"/>
          <w:highlight w:val="yellow"/>
          <w:lang w:val="es-ES_tradnl" w:eastAsia="es-MX"/>
        </w:rPr>
        <w:t>bastará</w:t>
      </w:r>
      <w:r w:rsidRPr="00B70F17">
        <w:rPr>
          <w:rFonts w:ascii="Palatino Linotype" w:hAnsi="Palatino Linotype" w:cs="Arial"/>
          <w:highlight w:val="yellow"/>
          <w:lang w:val="es-ES_tradnl" w:eastAsia="es-MX"/>
        </w:rPr>
        <w:t xml:space="preserve"> con que el Sujeto Obligado manifieste el número de licencias expedidas para conducir vehículos automotores de servicio público, puesto que se entenderá que dicho número es equivalente a los exámenes toxicológicos con resultado negativo, es decir, que fueron favorables para los particulares, tal como se refirió </w:t>
      </w:r>
      <w:r w:rsidR="00B70F17" w:rsidRPr="00B70F17">
        <w:rPr>
          <w:rFonts w:ascii="Palatino Linotype" w:hAnsi="Palatino Linotype" w:cs="Arial"/>
          <w:highlight w:val="yellow"/>
          <w:lang w:val="es-ES_tradnl" w:eastAsia="es-MX"/>
        </w:rPr>
        <w:t xml:space="preserve">en respuesta e informe justificado en el recurso de revisión </w:t>
      </w:r>
      <w:r w:rsidR="00B70F17" w:rsidRPr="00B70F17">
        <w:rPr>
          <w:rFonts w:ascii="Palatino Linotype" w:hAnsi="Palatino Linotype" w:cs="Arial"/>
          <w:b/>
          <w:highlight w:val="yellow"/>
          <w:lang w:eastAsia="es-MX"/>
        </w:rPr>
        <w:t>03930/INFOEM/IP/RR/2025</w:t>
      </w:r>
      <w:r w:rsidR="00B70F17" w:rsidRPr="00B70F17">
        <w:rPr>
          <w:rFonts w:ascii="Palatino Linotype" w:hAnsi="Palatino Linotype" w:cs="Arial"/>
          <w:b/>
          <w:i/>
          <w:highlight w:val="yellow"/>
          <w:lang w:eastAsia="es-MX"/>
        </w:rPr>
        <w:t>.</w:t>
      </w:r>
    </w:p>
    <w:p w14:paraId="60E18034" w14:textId="77777777" w:rsidR="00B206C3" w:rsidRDefault="00B206C3" w:rsidP="00DA59EA">
      <w:pPr>
        <w:spacing w:line="360" w:lineRule="auto"/>
        <w:jc w:val="both"/>
        <w:rPr>
          <w:rFonts w:ascii="Palatino Linotype" w:hAnsi="Palatino Linotype" w:cs="Arial"/>
        </w:rPr>
      </w:pPr>
    </w:p>
    <w:p w14:paraId="46002F72" w14:textId="77777777" w:rsidR="00DA59EA" w:rsidRPr="009E63DA" w:rsidRDefault="00DA59EA" w:rsidP="00DA59EA">
      <w:pPr>
        <w:spacing w:line="360" w:lineRule="auto"/>
        <w:jc w:val="both"/>
        <w:rPr>
          <w:rFonts w:ascii="Palatino Linotype" w:hAnsi="Palatino Linotype" w:cs="Arial"/>
        </w:rPr>
      </w:pPr>
      <w:r w:rsidRPr="009E63DA">
        <w:rPr>
          <w:rFonts w:ascii="Palatino Linotype" w:hAnsi="Palatino Linotype" w:cs="Arial"/>
        </w:rPr>
        <w:lastRenderedPageBreak/>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028F91D" w14:textId="77777777" w:rsidR="00DA59EA" w:rsidRPr="009E63DA" w:rsidRDefault="00DA59EA" w:rsidP="00DA59EA">
      <w:pPr>
        <w:ind w:left="567" w:right="567"/>
        <w:jc w:val="both"/>
        <w:rPr>
          <w:rFonts w:ascii="Palatino Linotype" w:hAnsi="Palatino Linotype"/>
        </w:rPr>
      </w:pPr>
    </w:p>
    <w:p w14:paraId="0EE99911" w14:textId="77777777" w:rsidR="00DA59EA" w:rsidRPr="009E63DA" w:rsidRDefault="00DA59EA" w:rsidP="00DA59EA">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32A1D840" w14:textId="77777777" w:rsidR="00DA59EA" w:rsidRPr="009E63DA" w:rsidRDefault="00DA59EA" w:rsidP="00DA59EA">
      <w:pPr>
        <w:ind w:left="851" w:right="851"/>
        <w:jc w:val="both"/>
        <w:rPr>
          <w:rFonts w:ascii="Palatino Linotype" w:hAnsi="Palatino Linotype"/>
          <w:i/>
        </w:rPr>
      </w:pPr>
      <w:r w:rsidRPr="009E63DA">
        <w:rPr>
          <w:rFonts w:ascii="Palatino Linotype" w:hAnsi="Palatino Linotype"/>
          <w:i/>
        </w:rPr>
        <w:t>…</w:t>
      </w:r>
    </w:p>
    <w:p w14:paraId="05F1D623" w14:textId="77777777" w:rsidR="00DA59EA" w:rsidRPr="009E63DA" w:rsidRDefault="00DA59EA" w:rsidP="00DA59EA">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29B0A9C0" w14:textId="77777777" w:rsidR="00DA59EA" w:rsidRPr="009E63DA" w:rsidRDefault="00DA59EA" w:rsidP="00DA59EA">
      <w:pPr>
        <w:ind w:left="851" w:right="851"/>
        <w:jc w:val="both"/>
        <w:rPr>
          <w:rFonts w:ascii="Palatino Linotype" w:hAnsi="Palatino Linotype"/>
          <w:i/>
        </w:rPr>
      </w:pPr>
    </w:p>
    <w:p w14:paraId="796CE497" w14:textId="77777777" w:rsidR="00DA59EA" w:rsidRPr="009E63DA" w:rsidRDefault="00DA59EA" w:rsidP="00DA59EA">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8A7DBF" w14:textId="77777777" w:rsidR="00DA59EA" w:rsidRPr="009E63DA" w:rsidRDefault="00DA59EA" w:rsidP="00DA59EA">
      <w:pPr>
        <w:ind w:left="851" w:right="851"/>
        <w:jc w:val="both"/>
        <w:rPr>
          <w:rFonts w:ascii="Palatino Linotype" w:hAnsi="Palatino Linotype"/>
          <w:bCs/>
          <w:i/>
        </w:rPr>
      </w:pPr>
    </w:p>
    <w:p w14:paraId="19070332" w14:textId="77777777" w:rsidR="00DA59EA" w:rsidRPr="009E63DA" w:rsidRDefault="00DA59EA" w:rsidP="00DA59EA">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1263D7" w14:textId="77777777" w:rsidR="00DA59EA" w:rsidRPr="009E63DA" w:rsidRDefault="00DA59EA" w:rsidP="00DA59EA">
      <w:pPr>
        <w:ind w:left="851" w:right="851"/>
        <w:jc w:val="both"/>
        <w:rPr>
          <w:rFonts w:ascii="Palatino Linotype" w:hAnsi="Palatino Linotype"/>
          <w:bCs/>
          <w:i/>
        </w:rPr>
      </w:pPr>
    </w:p>
    <w:p w14:paraId="058CFE4F" w14:textId="77777777" w:rsidR="00DA59EA" w:rsidRPr="009E63DA" w:rsidRDefault="00DA59EA" w:rsidP="00DA59EA">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D04CFF4" w14:textId="77777777" w:rsidR="00DA59EA" w:rsidRPr="009E63DA" w:rsidRDefault="00DA59EA" w:rsidP="00DA59EA">
      <w:pPr>
        <w:ind w:left="851" w:right="851"/>
        <w:jc w:val="both"/>
        <w:rPr>
          <w:rFonts w:ascii="Palatino Linotype" w:hAnsi="Palatino Linotype"/>
          <w:i/>
        </w:rPr>
      </w:pPr>
    </w:p>
    <w:p w14:paraId="0CAA8069" w14:textId="77777777" w:rsidR="00DA59EA" w:rsidRPr="009E63DA" w:rsidRDefault="00DA59EA" w:rsidP="00DA59EA">
      <w:pPr>
        <w:ind w:left="851" w:right="851"/>
        <w:jc w:val="both"/>
        <w:rPr>
          <w:rFonts w:ascii="Palatino Linotype" w:hAnsi="Palatino Linotype"/>
          <w:i/>
        </w:rPr>
      </w:pPr>
      <w:r w:rsidRPr="009E63DA">
        <w:rPr>
          <w:rFonts w:ascii="Palatino Linotype" w:hAnsi="Palatino Linotype"/>
          <w:b/>
          <w:i/>
        </w:rPr>
        <w:lastRenderedPageBreak/>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40CFB8A" w14:textId="77777777" w:rsidR="00DA59EA" w:rsidRPr="009E63DA" w:rsidRDefault="00DA59EA" w:rsidP="00DA59EA">
      <w:pPr>
        <w:ind w:left="851" w:right="851"/>
        <w:jc w:val="both"/>
        <w:rPr>
          <w:rFonts w:ascii="Palatino Linotype" w:hAnsi="Palatino Linotype"/>
          <w:i/>
        </w:rPr>
      </w:pPr>
    </w:p>
    <w:p w14:paraId="011A83E0" w14:textId="77777777" w:rsidR="00DA59EA" w:rsidRPr="009E63DA" w:rsidRDefault="00DA59EA" w:rsidP="00DA59EA">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7141D854" w14:textId="77777777" w:rsidR="00DA59EA" w:rsidRPr="009E63DA" w:rsidRDefault="00DA59EA" w:rsidP="00DA59EA">
      <w:pPr>
        <w:jc w:val="both"/>
        <w:rPr>
          <w:rFonts w:ascii="Palatino Linotype" w:hAnsi="Palatino Linotype"/>
        </w:rPr>
      </w:pPr>
    </w:p>
    <w:p w14:paraId="0614F1F3" w14:textId="77777777" w:rsidR="00DA59EA" w:rsidRDefault="00DA59EA" w:rsidP="00DA59EA">
      <w:pPr>
        <w:spacing w:line="360" w:lineRule="auto"/>
        <w:jc w:val="both"/>
        <w:rPr>
          <w:rFonts w:ascii="Palatino Linotype" w:eastAsia="Calibri" w:hAnsi="Palatino Linotype" w:cs="Arial"/>
          <w:color w:val="000000"/>
          <w:lang w:val="es-ES_tradnl" w:eastAsia="es-MX"/>
        </w:rPr>
      </w:pPr>
    </w:p>
    <w:p w14:paraId="6C92B7CA" w14:textId="77777777" w:rsidR="00DA59EA" w:rsidRDefault="00DA59EA" w:rsidP="00DA59EA">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53A1A948" w14:textId="77777777" w:rsidR="00DA59EA" w:rsidRPr="009E63DA" w:rsidRDefault="00DA59EA" w:rsidP="00DA59EA">
      <w:pPr>
        <w:spacing w:line="360" w:lineRule="auto"/>
        <w:jc w:val="both"/>
        <w:rPr>
          <w:rFonts w:ascii="Palatino Linotype" w:hAnsi="Palatino Linotype" w:cs="Arial"/>
          <w:noProof/>
          <w:color w:val="000000"/>
          <w:lang w:eastAsia="es-MX"/>
        </w:rPr>
      </w:pPr>
    </w:p>
    <w:p w14:paraId="7BE81462" w14:textId="77777777" w:rsidR="00DA59EA" w:rsidRPr="007C7D03" w:rsidRDefault="00DA59EA" w:rsidP="00DA59EA">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162DCA7" w14:textId="77777777" w:rsidR="00DA59EA" w:rsidRPr="00F54FF7" w:rsidRDefault="00DA59EA" w:rsidP="00DA59EA">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F54FF7">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14:paraId="18B7BF9F" w14:textId="77777777" w:rsidR="00DA59EA" w:rsidRPr="00F54FF7" w:rsidRDefault="00DA59EA" w:rsidP="00DA59EA">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5C3EFF24" w14:textId="77777777" w:rsidR="00DA59EA" w:rsidRPr="00F54FF7" w:rsidRDefault="00DA59EA" w:rsidP="00DA59EA">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7CEF3BF"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969E743"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4ED9DF5D"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75ACD74"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11888661" w14:textId="77777777" w:rsidR="00DA59EA" w:rsidRPr="00F54FF7" w:rsidRDefault="00DA59EA" w:rsidP="00DA59EA">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D97E34C" w14:textId="77777777" w:rsidR="00DA59EA" w:rsidRPr="00F54FF7" w:rsidRDefault="00DA59EA" w:rsidP="00DA59EA">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06F7ACF6" w14:textId="77777777" w:rsidR="00DA59EA" w:rsidRPr="00F54FF7" w:rsidRDefault="00DA59EA" w:rsidP="00DA59EA">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6B2FE61" w14:textId="77777777" w:rsidR="00DA59EA" w:rsidRPr="00F54FF7" w:rsidRDefault="00DA59EA" w:rsidP="00DA59EA">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7BD5C519"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lastRenderedPageBreak/>
        <w:t>(…)</w:t>
      </w:r>
    </w:p>
    <w:p w14:paraId="52F74592" w14:textId="77777777" w:rsidR="00DA59EA" w:rsidRPr="00F54FF7" w:rsidRDefault="00DA59EA" w:rsidP="00DA59EA">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7334C4AF" w14:textId="77777777" w:rsidR="00DA59EA" w:rsidRDefault="00DA59EA" w:rsidP="00DA59EA">
      <w:pPr>
        <w:spacing w:line="360" w:lineRule="auto"/>
        <w:jc w:val="both"/>
        <w:rPr>
          <w:rFonts w:ascii="Palatino Linotype" w:hAnsi="Palatino Linotype" w:cs="Arial"/>
        </w:rPr>
      </w:pPr>
    </w:p>
    <w:p w14:paraId="4A6A54D3" w14:textId="77777777" w:rsidR="00DA59EA" w:rsidRPr="00B71863" w:rsidRDefault="00DA59EA" w:rsidP="00DA59EA">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14:paraId="6C45082E" w14:textId="77777777" w:rsidR="00ED366E" w:rsidRPr="00EC29DF" w:rsidRDefault="00ED366E" w:rsidP="00ED366E">
      <w:pPr>
        <w:numPr>
          <w:ilvl w:val="0"/>
          <w:numId w:val="13"/>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2F57AB46" w14:textId="77777777" w:rsidR="00ED366E" w:rsidRPr="004E239D" w:rsidRDefault="00ED366E" w:rsidP="00ED366E">
      <w:pPr>
        <w:numPr>
          <w:ilvl w:val="0"/>
          <w:numId w:val="13"/>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lastRenderedPageBreak/>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515258E5" w14:textId="77777777" w:rsidR="00ED366E" w:rsidRPr="0047159A" w:rsidRDefault="00ED366E" w:rsidP="00ED366E">
      <w:pPr>
        <w:pStyle w:val="Prrafodelista"/>
        <w:numPr>
          <w:ilvl w:val="0"/>
          <w:numId w:val="13"/>
        </w:numPr>
        <w:autoSpaceDE w:val="0"/>
        <w:autoSpaceDN w:val="0"/>
        <w:adjustRightInd w:val="0"/>
        <w:spacing w:line="360" w:lineRule="auto"/>
        <w:jc w:val="both"/>
        <w:rPr>
          <w:rFonts w:ascii="Palatino Linotype" w:hAnsi="Palatino Linotype" w:cs="Arial"/>
        </w:rPr>
      </w:pPr>
      <w:r w:rsidRPr="00B1258E">
        <w:rPr>
          <w:rFonts w:ascii="Palatino Linotype" w:hAnsi="Palatino Linotype" w:cs="Arial"/>
          <w:b/>
        </w:rPr>
        <w:t xml:space="preserve">Firma de particulares: </w:t>
      </w:r>
      <w:r w:rsidRPr="0047159A">
        <w:rPr>
          <w:rFonts w:ascii="Palatino Linotype" w:hAnsi="Palatino Linotype"/>
          <w:bCs/>
          <w:szCs w:val="22"/>
        </w:rPr>
        <w:t xml:space="preserve">Tratándose de personas físicas </w:t>
      </w:r>
      <w:r w:rsidRPr="0047159A">
        <w:rPr>
          <w:rFonts w:ascii="Palatino Linotype" w:hAnsi="Palatino Linotype"/>
          <w:b/>
          <w:szCs w:val="22"/>
          <w:u w:val="single"/>
        </w:rPr>
        <w:t>en el rol de ciudadanos</w:t>
      </w:r>
      <w:r w:rsidRPr="0047159A">
        <w:rPr>
          <w:rFonts w:ascii="Palatino Linotype" w:hAnsi="Palatino Linotype"/>
          <w:bCs/>
          <w:szCs w:val="22"/>
        </w:rPr>
        <w:t xml:space="preserve">, es </w:t>
      </w:r>
      <w:r w:rsidRPr="0047159A">
        <w:rPr>
          <w:rFonts w:ascii="Palatino Linotype" w:hAnsi="Palatino Linotype"/>
          <w:szCs w:val="22"/>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5F29396F" w14:textId="77777777" w:rsidR="00DA59EA" w:rsidRDefault="00DA59EA" w:rsidP="00DA59EA">
      <w:pPr>
        <w:spacing w:line="360" w:lineRule="auto"/>
        <w:ind w:right="51"/>
        <w:jc w:val="both"/>
        <w:rPr>
          <w:rFonts w:ascii="Palatino Linotype" w:eastAsia="Calibri" w:hAnsi="Palatino Linotype" w:cs="Arial"/>
          <w:lang w:val="es-ES_tradnl" w:eastAsia="es-MX"/>
        </w:rPr>
      </w:pPr>
    </w:p>
    <w:p w14:paraId="4B8D34E9" w14:textId="77777777" w:rsidR="00DA59EA" w:rsidRDefault="00DA59EA" w:rsidP="00DA59EA">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0333A378" w14:textId="77777777" w:rsidR="00DA59EA" w:rsidRDefault="00DA59EA" w:rsidP="00DA59EA">
      <w:pPr>
        <w:spacing w:line="360" w:lineRule="auto"/>
        <w:ind w:right="51"/>
        <w:jc w:val="both"/>
        <w:rPr>
          <w:rFonts w:ascii="Palatino Linotype" w:eastAsia="Calibri" w:hAnsi="Palatino Linotype" w:cs="Arial"/>
          <w:lang w:val="es-ES_tradnl" w:eastAsia="es-MX"/>
        </w:rPr>
      </w:pPr>
    </w:p>
    <w:p w14:paraId="6F12D762" w14:textId="77777777" w:rsidR="00DA59EA" w:rsidRPr="009A71E1" w:rsidRDefault="00ED366E" w:rsidP="00ED366E">
      <w:pPr>
        <w:autoSpaceDE w:val="0"/>
        <w:autoSpaceDN w:val="0"/>
        <w:adjustRightInd w:val="0"/>
        <w:spacing w:before="240" w:after="240" w:line="360" w:lineRule="auto"/>
        <w:jc w:val="both"/>
        <w:rPr>
          <w:rFonts w:ascii="Palatino Linotype" w:eastAsiaTheme="minorHAnsi" w:hAnsi="Palatino Linotype" w:cstheme="minorBidi"/>
          <w:lang w:val="es-MX" w:eastAsia="en-US"/>
        </w:rPr>
      </w:pPr>
      <w:r w:rsidRPr="00265709">
        <w:rPr>
          <w:rFonts w:ascii="Palatino Linotype" w:hAnsi="Palatino Linotype"/>
        </w:rPr>
        <w:lastRenderedPageBreak/>
        <w:t xml:space="preserve">Por lo tanto, en mérito de lo expuesto en líneas anteriores, </w:t>
      </w:r>
      <w:r w:rsidRPr="00265709">
        <w:rPr>
          <w:rFonts w:ascii="Palatino Linotype" w:hAnsi="Palatino Linotype" w:cs="Arial"/>
          <w:b/>
        </w:rPr>
        <w:t xml:space="preserve">con fundamento en la fracción III del artículo 192, </w:t>
      </w:r>
      <w:r w:rsidRPr="00265709">
        <w:rPr>
          <w:rFonts w:ascii="Palatino Linotype" w:hAnsi="Palatino Linotype" w:cs="Arial"/>
        </w:rPr>
        <w:t xml:space="preserve">de la Ley de Transparencia y Acceso a la Información Pública del Estado de México y Municipios, se </w:t>
      </w:r>
      <w:r w:rsidRPr="00265709">
        <w:rPr>
          <w:rFonts w:ascii="Palatino Linotype" w:hAnsi="Palatino Linotype" w:cs="Arial"/>
          <w:b/>
        </w:rPr>
        <w:t xml:space="preserve">SOBRESEE </w:t>
      </w:r>
      <w:r w:rsidRPr="00265709">
        <w:rPr>
          <w:rFonts w:ascii="Palatino Linotype" w:hAnsi="Palatino Linotype" w:cs="Arial"/>
        </w:rPr>
        <w:t xml:space="preserve">el recurso de revisión </w:t>
      </w:r>
      <w:r>
        <w:rPr>
          <w:rFonts w:ascii="Palatino Linotype" w:hAnsi="Palatino Linotype" w:cs="Arial"/>
          <w:b/>
        </w:rPr>
        <w:t>03930/INFOEM/IP/RR/2025</w:t>
      </w:r>
      <w:r w:rsidRPr="00265709">
        <w:rPr>
          <w:rFonts w:ascii="Palatino Linotype" w:hAnsi="Palatino Linotype" w:cs="Arial"/>
        </w:rPr>
        <w:t>,</w:t>
      </w:r>
      <w:r w:rsidRPr="00265709">
        <w:rPr>
          <w:rFonts w:ascii="Palatino Linotype" w:hAnsi="Palatino Linotype"/>
        </w:rPr>
        <w:t xml:space="preserve"> que ha sido materia del presente fallo.</w:t>
      </w:r>
      <w:r>
        <w:rPr>
          <w:rFonts w:ascii="Palatino Linotype" w:hAnsi="Palatino Linotype"/>
        </w:rPr>
        <w:t xml:space="preserve"> </w:t>
      </w:r>
      <w:r>
        <w:rPr>
          <w:rFonts w:ascii="Palatino Linotype" w:eastAsiaTheme="minorHAnsi" w:hAnsi="Palatino Linotype" w:cstheme="minorBidi"/>
          <w:lang w:val="es-MX" w:eastAsia="en-US"/>
        </w:rPr>
        <w:t>Resultan</w:t>
      </w:r>
      <w:r w:rsidR="00DA59EA" w:rsidRPr="009A71E1">
        <w:rPr>
          <w:rFonts w:ascii="Palatino Linotype" w:eastAsiaTheme="minorHAnsi" w:hAnsi="Palatino Linotype" w:cstheme="minorBidi"/>
          <w:lang w:val="es-MX" w:eastAsia="en-US"/>
        </w:rPr>
        <w:t xml:space="preserve"> </w:t>
      </w:r>
      <w:r w:rsidR="00DA59EA">
        <w:rPr>
          <w:rFonts w:ascii="Palatino Linotype" w:eastAsiaTheme="minorHAnsi" w:hAnsi="Palatino Linotype" w:cstheme="minorBidi"/>
          <w:lang w:val="es-MX" w:eastAsia="en-US"/>
        </w:rPr>
        <w:t xml:space="preserve">parcialmente </w:t>
      </w:r>
      <w:r w:rsidR="00DA59EA" w:rsidRPr="009A71E1">
        <w:rPr>
          <w:rFonts w:ascii="Palatino Linotype" w:eastAsiaTheme="minorHAnsi" w:hAnsi="Palatino Linotype" w:cstheme="minorBidi"/>
          <w:lang w:val="es-MX" w:eastAsia="en-US"/>
        </w:rPr>
        <w:t xml:space="preserve">fundados los motivos de inconformidad vertidos por </w:t>
      </w:r>
      <w:r w:rsidR="00DA59EA">
        <w:rPr>
          <w:rFonts w:ascii="Palatino Linotype" w:eastAsiaTheme="minorHAnsi" w:hAnsi="Palatino Linotype" w:cstheme="minorBidi"/>
          <w:b/>
          <w:lang w:val="es-MX" w:eastAsia="en-US"/>
        </w:rPr>
        <w:t>el Recurrente</w:t>
      </w:r>
      <w:r w:rsidR="00DA59EA" w:rsidRPr="009A71E1">
        <w:rPr>
          <w:rFonts w:ascii="Palatino Linotype" w:eastAsiaTheme="minorHAnsi" w:hAnsi="Palatino Linotype" w:cstheme="minorBidi"/>
          <w:lang w:val="es-MX" w:eastAsia="en-US"/>
        </w:rPr>
        <w:t xml:space="preserve">, con fundamento en la </w:t>
      </w:r>
      <w:r w:rsidR="00C52F03">
        <w:rPr>
          <w:rFonts w:ascii="Palatino Linotype" w:eastAsiaTheme="minorHAnsi" w:hAnsi="Palatino Linotype" w:cstheme="minorBidi"/>
          <w:lang w:val="es-MX" w:eastAsia="en-US"/>
        </w:rPr>
        <w:t>primera</w:t>
      </w:r>
      <w:r w:rsidR="00DA59EA">
        <w:rPr>
          <w:rFonts w:ascii="Palatino Linotype" w:eastAsiaTheme="minorHAnsi" w:hAnsi="Palatino Linotype" w:cstheme="minorBidi"/>
          <w:lang w:val="es-MX" w:eastAsia="en-US"/>
        </w:rPr>
        <w:t xml:space="preserve"> </w:t>
      </w:r>
      <w:r w:rsidR="00DA59EA"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C52F03">
        <w:rPr>
          <w:rFonts w:ascii="Palatino Linotype" w:eastAsiaTheme="minorHAnsi" w:hAnsi="Palatino Linotype" w:cstheme="minorBidi"/>
          <w:b/>
          <w:lang w:val="es-MX" w:eastAsia="en-US"/>
        </w:rPr>
        <w:t>REVO</w:t>
      </w:r>
      <w:r w:rsidR="00DA59EA">
        <w:rPr>
          <w:rFonts w:ascii="Palatino Linotype" w:eastAsiaTheme="minorHAnsi" w:hAnsi="Palatino Linotype" w:cstheme="minorBidi"/>
          <w:b/>
          <w:lang w:val="es-MX" w:eastAsia="en-US"/>
        </w:rPr>
        <w:t>CA</w:t>
      </w:r>
      <w:r w:rsidR="00DA59EA" w:rsidRPr="009A71E1">
        <w:rPr>
          <w:rFonts w:ascii="Palatino Linotype" w:eastAsiaTheme="minorHAnsi" w:hAnsi="Palatino Linotype" w:cstheme="minorBidi"/>
          <w:b/>
          <w:lang w:val="es-MX" w:eastAsia="en-US"/>
        </w:rPr>
        <w:t xml:space="preserve"> </w:t>
      </w:r>
      <w:r w:rsidR="00DA59EA" w:rsidRPr="009A71E1">
        <w:rPr>
          <w:rFonts w:ascii="Palatino Linotype" w:eastAsiaTheme="minorHAnsi" w:hAnsi="Palatino Linotype" w:cstheme="minorBidi"/>
          <w:lang w:val="es-MX" w:eastAsia="en-US"/>
        </w:rPr>
        <w:t xml:space="preserve">la respuesta emitida a la solicitud de información </w:t>
      </w:r>
      <w:r w:rsidRPr="00ED366E">
        <w:rPr>
          <w:rFonts w:ascii="Palatino Linotype" w:hAnsi="Palatino Linotype"/>
          <w:b/>
          <w:bCs/>
        </w:rPr>
        <w:t>00173/SMOV/IP/2025</w:t>
      </w:r>
      <w:r w:rsidR="00DA59EA" w:rsidRPr="008C4CE2">
        <w:rPr>
          <w:rFonts w:ascii="Palatino Linotype" w:eastAsiaTheme="minorHAnsi" w:hAnsi="Palatino Linotype"/>
          <w:b/>
          <w:bCs/>
        </w:rPr>
        <w:t>,</w:t>
      </w:r>
      <w:r w:rsidR="00DA59EA" w:rsidRPr="009A71E1">
        <w:rPr>
          <w:rFonts w:ascii="Palatino Linotype" w:eastAsiaTheme="minorHAnsi" w:hAnsi="Palatino Linotype" w:cs="Arial"/>
          <w:lang w:val="es-MX" w:eastAsia="en-US"/>
        </w:rPr>
        <w:t xml:space="preserve"> </w:t>
      </w:r>
      <w:r w:rsidR="00DA59EA" w:rsidRPr="009A71E1">
        <w:rPr>
          <w:rFonts w:ascii="Palatino Linotype" w:eastAsiaTheme="minorHAnsi" w:hAnsi="Palatino Linotype" w:cstheme="minorBidi"/>
          <w:lang w:val="es-MX" w:eastAsia="en-US"/>
        </w:rPr>
        <w:t>que ha sido materia del presente fallo.</w:t>
      </w:r>
    </w:p>
    <w:p w14:paraId="40DDAB90" w14:textId="77777777" w:rsidR="00DA59EA" w:rsidRPr="009A71E1" w:rsidRDefault="00DA59EA" w:rsidP="00DA59EA">
      <w:pPr>
        <w:spacing w:line="360" w:lineRule="auto"/>
        <w:jc w:val="both"/>
        <w:rPr>
          <w:rFonts w:ascii="Palatino Linotype" w:eastAsiaTheme="minorHAnsi" w:hAnsi="Palatino Linotype" w:cstheme="minorBidi"/>
          <w:lang w:val="es-MX" w:eastAsia="en-US"/>
        </w:rPr>
      </w:pPr>
    </w:p>
    <w:p w14:paraId="130B7F85" w14:textId="77777777" w:rsidR="00DA59EA" w:rsidRDefault="00DA59EA" w:rsidP="00DA59EA">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3B27BA61" w14:textId="77777777" w:rsidR="00DA59EA" w:rsidRPr="009A71E1" w:rsidRDefault="00DA59EA" w:rsidP="00DA59EA">
      <w:pPr>
        <w:spacing w:line="360" w:lineRule="auto"/>
        <w:jc w:val="both"/>
        <w:rPr>
          <w:rFonts w:ascii="Palatino Linotype" w:hAnsi="Palatino Linotype"/>
          <w:lang w:val="es-MX"/>
        </w:rPr>
      </w:pPr>
    </w:p>
    <w:p w14:paraId="7E25E364" w14:textId="77777777" w:rsidR="00DA59EA" w:rsidRPr="009A71E1" w:rsidRDefault="00DA59EA" w:rsidP="00DA59EA">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E917076" w14:textId="77777777" w:rsidR="00ED366E" w:rsidRPr="00265709" w:rsidRDefault="00DA59EA" w:rsidP="00ED366E">
      <w:pPr>
        <w:spacing w:line="360" w:lineRule="auto"/>
        <w:jc w:val="both"/>
        <w:rPr>
          <w:rFonts w:ascii="Palatino Linotype" w:eastAsiaTheme="minorHAnsi" w:hAnsi="Palatino Linotype" w:cs="Arial"/>
          <w:lang w:val="es-ES_tradnl" w:eastAsia="en-US"/>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00ED366E" w:rsidRPr="00265709">
        <w:rPr>
          <w:rFonts w:ascii="Palatino Linotype" w:eastAsiaTheme="minorHAnsi" w:hAnsi="Palatino Linotype" w:cs="Arial"/>
          <w:lang w:val="es-ES_tradnl" w:eastAsia="en-US"/>
        </w:rPr>
        <w:t xml:space="preserve">Se </w:t>
      </w:r>
      <w:r w:rsidR="00ED366E" w:rsidRPr="00265709">
        <w:rPr>
          <w:rFonts w:ascii="Palatino Linotype" w:eastAsiaTheme="minorHAnsi" w:hAnsi="Palatino Linotype" w:cs="Arial"/>
          <w:b/>
          <w:lang w:val="es-ES_tradnl" w:eastAsia="en-US"/>
        </w:rPr>
        <w:t>SOBRESEE</w:t>
      </w:r>
      <w:r w:rsidR="00ED366E" w:rsidRPr="00265709">
        <w:rPr>
          <w:rFonts w:ascii="Palatino Linotype" w:eastAsiaTheme="minorHAnsi" w:hAnsi="Palatino Linotype" w:cs="Arial"/>
          <w:lang w:val="es-ES_tradnl" w:eastAsia="en-US"/>
        </w:rPr>
        <w:t xml:space="preserve"> el recurso de revisión número </w:t>
      </w:r>
      <w:r w:rsidR="00ED366E">
        <w:rPr>
          <w:rFonts w:ascii="Palatino Linotype" w:eastAsiaTheme="minorEastAsia" w:hAnsi="Palatino Linotype" w:cstheme="minorBidi"/>
          <w:b/>
          <w:lang w:val="es-ES_tradnl" w:eastAsia="en-US"/>
        </w:rPr>
        <w:t>03930/INFOEM/IP/RR/2025</w:t>
      </w:r>
      <w:r w:rsidR="00ED366E" w:rsidRPr="00265709">
        <w:rPr>
          <w:rFonts w:ascii="Palatino Linotype" w:eastAsiaTheme="minorEastAsia" w:hAnsi="Palatino Linotype" w:cstheme="minorBidi"/>
          <w:lang w:val="es-ES_tradnl" w:eastAsia="en-US"/>
        </w:rPr>
        <w:t>, porque al modificar la respuesta el recurso quedó sin materia</w:t>
      </w:r>
      <w:r w:rsidR="00ED366E" w:rsidRPr="00265709">
        <w:rPr>
          <w:rFonts w:asciiTheme="minorHAnsi" w:eastAsiaTheme="minorHAnsi" w:hAnsiTheme="minorHAnsi" w:cstheme="minorBidi"/>
          <w:sz w:val="22"/>
          <w:szCs w:val="22"/>
          <w:lang w:val="es-MX" w:eastAsia="en-US"/>
        </w:rPr>
        <w:t xml:space="preserve"> </w:t>
      </w:r>
      <w:r w:rsidR="00ED366E" w:rsidRPr="0026570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00ED366E" w:rsidRPr="00265709">
        <w:rPr>
          <w:rFonts w:ascii="Palatino Linotype" w:eastAsiaTheme="minorEastAsia" w:hAnsi="Palatino Linotype" w:cstheme="minorBidi"/>
          <w:b/>
          <w:lang w:val="es-ES_tradnl" w:eastAsia="en-US"/>
        </w:rPr>
        <w:t xml:space="preserve">CUARTO </w:t>
      </w:r>
      <w:r w:rsidR="00ED366E" w:rsidRPr="00265709">
        <w:rPr>
          <w:rFonts w:ascii="Palatino Linotype" w:eastAsiaTheme="minorEastAsia" w:hAnsi="Palatino Linotype" w:cstheme="minorBidi"/>
          <w:lang w:val="es-ES_tradnl" w:eastAsia="en-US"/>
        </w:rPr>
        <w:t>de la presente resolución.</w:t>
      </w:r>
    </w:p>
    <w:p w14:paraId="7C941F87" w14:textId="77777777" w:rsidR="00DA59EA" w:rsidRPr="00165D42" w:rsidRDefault="00DA59EA" w:rsidP="00DA59EA">
      <w:pPr>
        <w:spacing w:line="360" w:lineRule="auto"/>
        <w:jc w:val="both"/>
        <w:rPr>
          <w:rFonts w:ascii="Palatino Linotype" w:hAnsi="Palatino Linotype" w:cs="Arial"/>
        </w:rPr>
      </w:pPr>
    </w:p>
    <w:p w14:paraId="598A74E1" w14:textId="77777777" w:rsidR="00DA59EA" w:rsidRDefault="00DA59EA" w:rsidP="00DA59EA">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w:t>
      </w:r>
      <w:r w:rsidR="00ED366E" w:rsidRPr="00165D42">
        <w:rPr>
          <w:rFonts w:ascii="Palatino Linotype" w:hAnsi="Palatino Linotype" w:cs="Arial"/>
        </w:rPr>
        <w:t>Se</w:t>
      </w:r>
      <w:r w:rsidR="00ED366E" w:rsidRPr="00165D42">
        <w:rPr>
          <w:rFonts w:ascii="Palatino Linotype" w:hAnsi="Palatino Linotype" w:cs="Arial"/>
          <w:b/>
        </w:rPr>
        <w:t xml:space="preserve"> </w:t>
      </w:r>
      <w:r w:rsidR="00ED366E">
        <w:rPr>
          <w:rFonts w:ascii="Palatino Linotype" w:hAnsi="Palatino Linotype" w:cs="Arial"/>
          <w:b/>
        </w:rPr>
        <w:t>REVO</w:t>
      </w:r>
      <w:r w:rsidR="00ED366E" w:rsidRPr="00165D42">
        <w:rPr>
          <w:rFonts w:ascii="Palatino Linotype" w:hAnsi="Palatino Linotype" w:cs="Arial"/>
          <w:b/>
        </w:rPr>
        <w:t xml:space="preserve">CA </w:t>
      </w:r>
      <w:r w:rsidR="00ED366E" w:rsidRPr="00165D42">
        <w:rPr>
          <w:rFonts w:ascii="Palatino Linotype" w:hAnsi="Palatino Linotype" w:cs="Arial"/>
        </w:rPr>
        <w:t xml:space="preserve">la respuesta del </w:t>
      </w:r>
      <w:r w:rsidR="00ED366E" w:rsidRPr="00165D42">
        <w:rPr>
          <w:rFonts w:ascii="Palatino Linotype" w:hAnsi="Palatino Linotype" w:cs="Arial"/>
          <w:b/>
        </w:rPr>
        <w:t>Sujeto Obligado</w:t>
      </w:r>
      <w:r w:rsidR="0034025D">
        <w:rPr>
          <w:rFonts w:ascii="Palatino Linotype" w:hAnsi="Palatino Linotype" w:cs="Arial"/>
          <w:b/>
        </w:rPr>
        <w:t xml:space="preserve"> </w:t>
      </w:r>
      <w:r w:rsidR="00ED366E" w:rsidRPr="00165D42">
        <w:rPr>
          <w:rFonts w:ascii="Palatino Linotype" w:hAnsi="Palatino Linotype" w:cs="Arial"/>
        </w:rPr>
        <w:t>a la solicitud de acceso a la información pública</w:t>
      </w:r>
      <w:r w:rsidR="00ED366E">
        <w:rPr>
          <w:rFonts w:ascii="Palatino Linotype" w:hAnsi="Palatino Linotype" w:cs="Arial"/>
          <w:b/>
        </w:rPr>
        <w:t xml:space="preserve"> </w:t>
      </w:r>
      <w:r w:rsidR="00ED366E" w:rsidRPr="00ED366E">
        <w:rPr>
          <w:rFonts w:ascii="Palatino Linotype" w:hAnsi="Palatino Linotype"/>
          <w:b/>
          <w:bCs/>
        </w:rPr>
        <w:t>0017</w:t>
      </w:r>
      <w:r w:rsidR="00C52F03">
        <w:rPr>
          <w:rFonts w:ascii="Palatino Linotype" w:hAnsi="Palatino Linotype"/>
          <w:b/>
          <w:bCs/>
        </w:rPr>
        <w:t>3</w:t>
      </w:r>
      <w:r w:rsidR="00ED366E" w:rsidRPr="00ED366E">
        <w:rPr>
          <w:rFonts w:ascii="Palatino Linotype" w:hAnsi="Palatino Linotype"/>
          <w:b/>
          <w:bCs/>
        </w:rPr>
        <w:t>/SMOV/IP/2025</w:t>
      </w:r>
      <w:r w:rsidR="0034025D">
        <w:rPr>
          <w:rFonts w:ascii="Palatino Linotype" w:hAnsi="Palatino Linotype"/>
          <w:b/>
          <w:bCs/>
        </w:rPr>
        <w:t xml:space="preserve">, </w:t>
      </w:r>
      <w:r w:rsidR="0034025D">
        <w:rPr>
          <w:rFonts w:ascii="Palatino Linotype" w:hAnsi="Palatino Linotype" w:cs="Arial"/>
        </w:rPr>
        <w:t>al resultar fundados los motivos de inconformidad,</w:t>
      </w:r>
      <w:r w:rsidR="00ED366E">
        <w:rPr>
          <w:rFonts w:ascii="Palatino Linotype" w:hAnsi="Palatino Linotype"/>
          <w:b/>
          <w:bCs/>
        </w:rPr>
        <w:t xml:space="preserve"> y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w:t>
      </w:r>
      <w:r w:rsidR="00717797">
        <w:rPr>
          <w:rFonts w:ascii="Palatino Linotype" w:hAnsi="Palatino Linotype" w:cs="Tahoma"/>
        </w:rPr>
        <w:t xml:space="preserve"> previa búsqueda exhaustiva y razonable,</w:t>
      </w:r>
      <w:r w:rsidRPr="00165D42">
        <w:rPr>
          <w:rFonts w:ascii="Palatino Linotype" w:hAnsi="Palatino Linotype" w:cs="Tahoma"/>
        </w:rPr>
        <w:t xml:space="preserve"> a través del Sistema de Acceso a la </w:t>
      </w:r>
      <w:r w:rsidRPr="00165D42">
        <w:rPr>
          <w:rFonts w:ascii="Palatino Linotype" w:hAnsi="Palatino Linotype" w:cs="Tahoma"/>
        </w:rPr>
        <w:lastRenderedPageBreak/>
        <w:t>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 xml:space="preserve">en versión pública de ser procedente, </w:t>
      </w:r>
      <w:r>
        <w:rPr>
          <w:rFonts w:ascii="Palatino Linotype" w:hAnsi="Palatino Linotype" w:cs="Tahoma"/>
        </w:rPr>
        <w:t xml:space="preserve">de </w:t>
      </w:r>
      <w:r w:rsidRPr="00165D42">
        <w:rPr>
          <w:rFonts w:ascii="Palatino Linotype" w:hAnsi="Palatino Linotype" w:cs="Tahoma"/>
        </w:rPr>
        <w:t>lo siguiente:</w:t>
      </w:r>
    </w:p>
    <w:p w14:paraId="2FB2B8E0" w14:textId="77777777" w:rsidR="00DA59EA" w:rsidRPr="00D31AED" w:rsidRDefault="00DA59EA" w:rsidP="008A5E12">
      <w:pPr>
        <w:pStyle w:val="INFOEM"/>
        <w:numPr>
          <w:ilvl w:val="0"/>
          <w:numId w:val="5"/>
        </w:numPr>
        <w:spacing w:after="0"/>
        <w:ind w:left="567" w:right="49"/>
        <w:rPr>
          <w:i w:val="0"/>
          <w:sz w:val="28"/>
          <w:szCs w:val="24"/>
        </w:rPr>
      </w:pPr>
      <w:r>
        <w:rPr>
          <w:rFonts w:cs="Tahoma"/>
          <w:bCs/>
          <w:i w:val="0"/>
          <w:sz w:val="24"/>
          <w:lang w:val="es-ES"/>
        </w:rPr>
        <w:t xml:space="preserve">Documentos que den cuenta </w:t>
      </w:r>
      <w:r w:rsidR="00C52F03">
        <w:rPr>
          <w:rFonts w:cs="Tahoma"/>
          <w:bCs/>
          <w:i w:val="0"/>
          <w:sz w:val="24"/>
          <w:lang w:val="es-ES"/>
        </w:rPr>
        <w:t>de los resultados de los exámenes toxicológicos, con motivo de las licencias expedidas para conducir vehículos de transporte público, durante el año 2024.</w:t>
      </w:r>
      <w:r w:rsidRPr="00D31AED">
        <w:rPr>
          <w:rFonts w:cs="Tahoma"/>
          <w:bCs/>
          <w:i w:val="0"/>
          <w:sz w:val="24"/>
          <w:lang w:val="es-ES"/>
        </w:rPr>
        <w:t xml:space="preserve"> </w:t>
      </w:r>
    </w:p>
    <w:p w14:paraId="766B3ABE" w14:textId="77777777" w:rsidR="00DA59EA" w:rsidRPr="00285FC3" w:rsidRDefault="00DA59EA" w:rsidP="00DA59EA">
      <w:pPr>
        <w:pStyle w:val="INFOEM"/>
        <w:spacing w:before="0" w:after="0"/>
        <w:ind w:left="720" w:right="567"/>
      </w:pPr>
    </w:p>
    <w:p w14:paraId="0AB99545" w14:textId="77777777" w:rsidR="00DA59EA" w:rsidRDefault="00DA59EA" w:rsidP="00DA59EA">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CA0307E" w14:textId="77777777" w:rsidR="00DA59EA" w:rsidRDefault="00DA59EA" w:rsidP="00DA59EA">
      <w:pPr>
        <w:pStyle w:val="INFOEM"/>
        <w:spacing w:before="0" w:after="0"/>
        <w:ind w:left="0" w:right="567"/>
      </w:pPr>
    </w:p>
    <w:p w14:paraId="7870FCA1" w14:textId="77777777" w:rsidR="00DA59EA" w:rsidRPr="00DC5E29" w:rsidRDefault="00DA59EA" w:rsidP="00DA59EA">
      <w:pPr>
        <w:spacing w:line="360" w:lineRule="auto"/>
        <w:jc w:val="both"/>
        <w:rPr>
          <w:rFonts w:ascii="Palatino Linotype" w:hAnsi="Palatino Linotype" w:cs="Arial"/>
        </w:rPr>
      </w:pPr>
    </w:p>
    <w:p w14:paraId="2198A8CC" w14:textId="77777777" w:rsidR="00DA59EA" w:rsidRPr="00DC5E29" w:rsidRDefault="00DA59EA" w:rsidP="00DA59EA">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905AC5" w14:textId="77777777" w:rsidR="00DA59EA" w:rsidRPr="00DC5E29" w:rsidRDefault="00DA59EA" w:rsidP="00DA59EA">
      <w:pPr>
        <w:spacing w:line="360" w:lineRule="auto"/>
        <w:ind w:right="-595"/>
        <w:jc w:val="both"/>
        <w:rPr>
          <w:rFonts w:ascii="Palatino Linotype" w:hAnsi="Palatino Linotype" w:cs="Tahoma"/>
          <w:bCs/>
        </w:rPr>
      </w:pPr>
    </w:p>
    <w:p w14:paraId="54F72E67" w14:textId="77777777" w:rsidR="00DA59EA" w:rsidRDefault="00DA59EA" w:rsidP="00DA59EA">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29BC028E" w14:textId="77777777" w:rsidR="00DA59EA" w:rsidRPr="00DC5E29" w:rsidRDefault="00DA59EA" w:rsidP="00DA59EA">
      <w:pPr>
        <w:autoSpaceDE w:val="0"/>
        <w:autoSpaceDN w:val="0"/>
        <w:adjustRightInd w:val="0"/>
        <w:spacing w:line="360" w:lineRule="auto"/>
        <w:jc w:val="both"/>
        <w:rPr>
          <w:rFonts w:ascii="Palatino Linotype" w:hAnsi="Palatino Linotype" w:cs="Arial"/>
        </w:rPr>
      </w:pPr>
    </w:p>
    <w:p w14:paraId="2CBAD2F6" w14:textId="77777777" w:rsidR="00DA59EA" w:rsidRDefault="00DA59EA" w:rsidP="00DA59EA">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3BE4E3" w14:textId="77777777" w:rsidR="00DA59EA" w:rsidRDefault="00DA59EA" w:rsidP="00DA59EA">
      <w:pPr>
        <w:spacing w:line="360" w:lineRule="auto"/>
        <w:jc w:val="both"/>
        <w:rPr>
          <w:rFonts w:ascii="Palatino Linotype" w:hAnsi="Palatino Linotype" w:cs="Arial"/>
        </w:rPr>
      </w:pPr>
    </w:p>
    <w:p w14:paraId="12C890D0" w14:textId="77777777" w:rsidR="005729A3" w:rsidRDefault="005729A3" w:rsidP="00DA59EA">
      <w:pPr>
        <w:spacing w:line="360" w:lineRule="auto"/>
        <w:jc w:val="both"/>
        <w:rPr>
          <w:rFonts w:ascii="Palatino Linotype" w:hAnsi="Palatino Linotype" w:cs="Arial"/>
        </w:rPr>
      </w:pPr>
    </w:p>
    <w:p w14:paraId="336845D1" w14:textId="77777777" w:rsidR="005729A3" w:rsidRDefault="005729A3" w:rsidP="00DA59EA">
      <w:pPr>
        <w:spacing w:line="360" w:lineRule="auto"/>
        <w:jc w:val="both"/>
        <w:rPr>
          <w:rFonts w:ascii="Palatino Linotype" w:hAnsi="Palatino Linotype" w:cs="Arial"/>
        </w:rPr>
      </w:pPr>
    </w:p>
    <w:p w14:paraId="424B3CFD" w14:textId="77777777" w:rsidR="005729A3" w:rsidRDefault="005729A3" w:rsidP="00DA59EA">
      <w:pPr>
        <w:spacing w:line="360" w:lineRule="auto"/>
        <w:jc w:val="both"/>
        <w:rPr>
          <w:rFonts w:ascii="Palatino Linotype" w:hAnsi="Palatino Linotype" w:cs="Arial"/>
        </w:rPr>
      </w:pPr>
    </w:p>
    <w:p w14:paraId="5B6F9C7C" w14:textId="77777777" w:rsidR="005729A3" w:rsidRDefault="005729A3" w:rsidP="00DA59EA">
      <w:pPr>
        <w:spacing w:line="360" w:lineRule="auto"/>
        <w:jc w:val="both"/>
        <w:rPr>
          <w:rFonts w:ascii="Palatino Linotype" w:hAnsi="Palatino Linotype" w:cs="Arial"/>
        </w:rPr>
      </w:pPr>
    </w:p>
    <w:p w14:paraId="63D3346F" w14:textId="77777777" w:rsidR="005729A3" w:rsidRDefault="005729A3" w:rsidP="00DA59EA">
      <w:pPr>
        <w:spacing w:line="360" w:lineRule="auto"/>
        <w:jc w:val="both"/>
        <w:rPr>
          <w:rFonts w:ascii="Palatino Linotype" w:hAnsi="Palatino Linotype" w:cs="Arial"/>
        </w:rPr>
      </w:pPr>
    </w:p>
    <w:p w14:paraId="388F7C0A" w14:textId="77777777" w:rsidR="005729A3" w:rsidRDefault="005729A3" w:rsidP="00DA59EA">
      <w:pPr>
        <w:spacing w:line="360" w:lineRule="auto"/>
        <w:jc w:val="both"/>
        <w:rPr>
          <w:rFonts w:ascii="Palatino Linotype" w:hAnsi="Palatino Linotype" w:cs="Arial"/>
        </w:rPr>
      </w:pPr>
    </w:p>
    <w:p w14:paraId="73964CD1" w14:textId="77777777" w:rsidR="005729A3" w:rsidRDefault="005729A3" w:rsidP="00DA59EA">
      <w:pPr>
        <w:spacing w:line="360" w:lineRule="auto"/>
        <w:jc w:val="both"/>
        <w:rPr>
          <w:rFonts w:ascii="Palatino Linotype" w:hAnsi="Palatino Linotype" w:cs="Arial"/>
        </w:rPr>
      </w:pPr>
    </w:p>
    <w:p w14:paraId="680DEF2D" w14:textId="77777777" w:rsidR="005729A3" w:rsidRDefault="005729A3" w:rsidP="00DA59EA">
      <w:pPr>
        <w:spacing w:line="360" w:lineRule="auto"/>
        <w:jc w:val="both"/>
        <w:rPr>
          <w:rFonts w:ascii="Palatino Linotype" w:hAnsi="Palatino Linotype" w:cs="Arial"/>
        </w:rPr>
      </w:pPr>
    </w:p>
    <w:p w14:paraId="799D77EC" w14:textId="77777777" w:rsidR="005729A3" w:rsidRDefault="005729A3" w:rsidP="00DA59EA">
      <w:pPr>
        <w:spacing w:line="360" w:lineRule="auto"/>
        <w:jc w:val="both"/>
        <w:rPr>
          <w:rFonts w:ascii="Palatino Linotype" w:hAnsi="Palatino Linotype" w:cs="Arial"/>
        </w:rPr>
      </w:pPr>
    </w:p>
    <w:p w14:paraId="290E8C20" w14:textId="77777777" w:rsidR="005729A3" w:rsidRDefault="005729A3" w:rsidP="00DA59EA">
      <w:pPr>
        <w:spacing w:line="360" w:lineRule="auto"/>
        <w:jc w:val="both"/>
        <w:rPr>
          <w:rFonts w:ascii="Palatino Linotype" w:hAnsi="Palatino Linotype" w:cs="Arial"/>
        </w:rPr>
      </w:pPr>
    </w:p>
    <w:p w14:paraId="2E2276FA" w14:textId="36F8AFD3" w:rsidR="00DA59EA" w:rsidRPr="007C3942" w:rsidRDefault="00DA59EA" w:rsidP="00DA59EA">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5729A3">
        <w:rPr>
          <w:rFonts w:ascii="Palatino Linotype" w:hAnsi="Palatino Linotype" w:cs="Arial"/>
        </w:rPr>
        <w:t xml:space="preserve"> </w:t>
      </w:r>
      <w:r w:rsidR="005729A3">
        <w:rPr>
          <w:rFonts w:ascii="Palatino Linotype" w:eastAsia="Palatino Linotype" w:hAnsi="Palatino Linotype" w:cs="Palatino Linotype"/>
        </w:rPr>
        <w:t>(AUSENCIA JUSTIFICADA)</w:t>
      </w:r>
      <w:r w:rsidRPr="007C3942">
        <w:rPr>
          <w:rFonts w:ascii="Palatino Linotype" w:hAnsi="Palatino Linotype" w:cs="Arial"/>
        </w:rPr>
        <w:t>, SHARON CRISTINA MORALES MARTÍNEZ, LUIS GUSTAVO PARRA NORIEGA</w:t>
      </w:r>
      <w:r w:rsidR="00C52F03">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C52F03">
        <w:rPr>
          <w:rFonts w:ascii="Palatino Linotype" w:hAnsi="Palatino Linotype" w:cs="Arial"/>
        </w:rPr>
        <w:t xml:space="preserve">QUINTA </w:t>
      </w:r>
      <w:r w:rsidRPr="007C3942">
        <w:rPr>
          <w:rFonts w:ascii="Palatino Linotype" w:hAnsi="Palatino Linotype" w:cs="Arial"/>
        </w:rPr>
        <w:t>SESIÓN ORDINARIA CELEBRADA EL</w:t>
      </w:r>
      <w:r>
        <w:rPr>
          <w:rFonts w:ascii="Palatino Linotype" w:hAnsi="Palatino Linotype" w:cs="Arial"/>
        </w:rPr>
        <w:t xml:space="preserve"> </w:t>
      </w:r>
      <w:r w:rsidR="00C52F03">
        <w:rPr>
          <w:rFonts w:ascii="Palatino Linotype" w:hAnsi="Palatino Linotype" w:cs="Arial"/>
        </w:rPr>
        <w:t>NUEVE DE JULIO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8D3968">
        <w:rPr>
          <w:rFonts w:ascii="Palatino Linotype" w:hAnsi="Palatino Linotype" w:cs="Arial"/>
        </w:rPr>
        <w:t>------------------------------------------</w:t>
      </w:r>
      <w:r w:rsidR="005729A3">
        <w:rPr>
          <w:rFonts w:ascii="Palatino Linotype" w:hAnsi="Palatino Linotype" w:cs="Arial"/>
        </w:rPr>
        <w:t>----------------------------------------------------------------------</w:t>
      </w:r>
      <w:r w:rsidR="001342E0" w:rsidRPr="001342E0">
        <w:rPr>
          <w:rFonts w:ascii="Palatino Linotype" w:hAnsi="Palatino Linotype" w:cs="Arial"/>
        </w:rPr>
        <w:t>------------------------------------------------------------------------------------------------------------------------------------------------------------------------------------------------------------------------------------------------------------------------------------------------------------------------------------------------------------------------------------------------------------------------------------------------------------------------------------------------------------------------------------------------------------------------------------------------------------------------------------------------------------------------------------------------------------</w:t>
      </w:r>
    </w:p>
    <w:p w14:paraId="2D57DE9D" w14:textId="0E1F6D3A" w:rsidR="00DA59EA" w:rsidRPr="001342E0" w:rsidRDefault="00DA59EA" w:rsidP="001342E0">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C52F03">
        <w:rPr>
          <w:rFonts w:ascii="Palatino Linotype" w:hAnsi="Palatino Linotype" w:cs="Arial"/>
          <w:sz w:val="16"/>
        </w:rPr>
        <w:t>JMV/CCR/</w:t>
      </w:r>
      <w:r w:rsidR="008D3968">
        <w:rPr>
          <w:rFonts w:ascii="Palatino Linotype" w:hAnsi="Palatino Linotype" w:cs="Arial"/>
          <w:sz w:val="16"/>
        </w:rPr>
        <w:t>LMST</w:t>
      </w:r>
    </w:p>
    <w:p w14:paraId="1F03FA10" w14:textId="77777777" w:rsidR="00DA59EA" w:rsidRDefault="00DA59EA" w:rsidP="00DA59EA"/>
    <w:p w14:paraId="769D0729" w14:textId="77777777" w:rsidR="00DA59EA" w:rsidRDefault="00DA59EA" w:rsidP="00DA59EA"/>
    <w:p w14:paraId="01289773" w14:textId="77777777" w:rsidR="00DA59EA" w:rsidRDefault="00DA59EA" w:rsidP="00DA59EA"/>
    <w:p w14:paraId="0D46CB75" w14:textId="77777777" w:rsidR="00DA59EA" w:rsidRDefault="00DA59EA" w:rsidP="00DA59EA"/>
    <w:p w14:paraId="6FF7EF37" w14:textId="77777777" w:rsidR="00DA59EA" w:rsidRDefault="00DA59EA" w:rsidP="00DA59EA"/>
    <w:p w14:paraId="15A100AA" w14:textId="77777777" w:rsidR="00DA59EA" w:rsidRDefault="00DA59EA" w:rsidP="00DA59EA"/>
    <w:p w14:paraId="5CA33660" w14:textId="77777777" w:rsidR="00DA59EA" w:rsidRDefault="00DA59EA" w:rsidP="00DA59EA"/>
    <w:p w14:paraId="7C69D8B0" w14:textId="77777777" w:rsidR="00DA59EA" w:rsidRDefault="00DA59EA" w:rsidP="00DA59EA"/>
    <w:p w14:paraId="03AAD3A6" w14:textId="77777777" w:rsidR="00DA59EA" w:rsidRDefault="00DA59EA" w:rsidP="00DA59EA"/>
    <w:p w14:paraId="4B863696" w14:textId="77777777" w:rsidR="00DA59EA" w:rsidRDefault="00DA59EA" w:rsidP="00DA59EA"/>
    <w:p w14:paraId="76E8E391" w14:textId="77777777" w:rsidR="00DA59EA" w:rsidRDefault="00DA59EA" w:rsidP="00DA59EA"/>
    <w:p w14:paraId="5F6F3207" w14:textId="77777777" w:rsidR="00DA59EA" w:rsidRDefault="00DA59EA" w:rsidP="00DA59EA"/>
    <w:p w14:paraId="47DF163A" w14:textId="77777777" w:rsidR="00DA59EA" w:rsidRDefault="00DA59EA" w:rsidP="00DA59EA"/>
    <w:p w14:paraId="5464872F" w14:textId="77777777" w:rsidR="00DA59EA" w:rsidRDefault="00DA59EA" w:rsidP="00DA59EA"/>
    <w:p w14:paraId="2FA3074B" w14:textId="77777777" w:rsidR="00DA59EA" w:rsidRDefault="00DA59EA" w:rsidP="00DA59EA"/>
    <w:p w14:paraId="1C5B8D55" w14:textId="77777777" w:rsidR="00DA59EA" w:rsidRDefault="00DA59EA" w:rsidP="00DA59EA"/>
    <w:p w14:paraId="7F49BB7C" w14:textId="77777777" w:rsidR="00DA59EA" w:rsidRDefault="00DA59EA" w:rsidP="00DA59EA"/>
    <w:p w14:paraId="4AAA7A6F" w14:textId="77777777" w:rsidR="00DA59EA" w:rsidRDefault="00DA59EA" w:rsidP="00DA59EA"/>
    <w:p w14:paraId="0927CDDE" w14:textId="77777777" w:rsidR="00DA59EA" w:rsidRDefault="00DA59EA" w:rsidP="00DA59EA"/>
    <w:p w14:paraId="57117372" w14:textId="77777777" w:rsidR="00DA59EA" w:rsidRDefault="00DA59EA" w:rsidP="00DA59EA"/>
    <w:p w14:paraId="5386C649" w14:textId="77777777" w:rsidR="00DA59EA" w:rsidRDefault="00DA59EA" w:rsidP="00DA59EA"/>
    <w:p w14:paraId="7471D19B" w14:textId="77777777" w:rsidR="00DA59EA" w:rsidRDefault="00DA59EA" w:rsidP="00DA59EA"/>
    <w:p w14:paraId="4D832783" w14:textId="77777777" w:rsidR="00DA59EA" w:rsidRDefault="00DA59EA" w:rsidP="00DA59EA"/>
    <w:p w14:paraId="3B8F9E56" w14:textId="77777777" w:rsidR="00DA59EA" w:rsidRDefault="00DA59EA" w:rsidP="00DA59EA"/>
    <w:p w14:paraId="0FBA299A" w14:textId="77777777" w:rsidR="00DA59EA" w:rsidRDefault="00DA59EA" w:rsidP="00DA59EA"/>
    <w:p w14:paraId="73DAC30C" w14:textId="77777777" w:rsidR="00DA59EA" w:rsidRDefault="00DA59EA" w:rsidP="00DA59EA"/>
    <w:p w14:paraId="2A7995DA" w14:textId="77777777" w:rsidR="00DA59EA" w:rsidRDefault="00DA59EA" w:rsidP="00DA59EA"/>
    <w:p w14:paraId="157694A7" w14:textId="77777777" w:rsidR="00DA59EA" w:rsidRDefault="00DA59EA" w:rsidP="00DA59EA"/>
    <w:p w14:paraId="013196F3" w14:textId="77777777" w:rsidR="00DA59EA" w:rsidRDefault="00DA59EA" w:rsidP="00DA59EA"/>
    <w:p w14:paraId="6678984E" w14:textId="77777777" w:rsidR="00DA59EA" w:rsidRDefault="00DA59EA" w:rsidP="00DA59EA"/>
    <w:p w14:paraId="3B77D2BC" w14:textId="77777777" w:rsidR="00562F9E" w:rsidRDefault="00562F9E"/>
    <w:sectPr w:rsidR="00562F9E" w:rsidSect="005F402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761DA" w14:textId="77777777" w:rsidR="004A69CF" w:rsidRDefault="004A69CF" w:rsidP="00DA59EA">
      <w:r>
        <w:separator/>
      </w:r>
    </w:p>
  </w:endnote>
  <w:endnote w:type="continuationSeparator" w:id="0">
    <w:p w14:paraId="3DA62999" w14:textId="77777777" w:rsidR="004A69CF" w:rsidRDefault="004A69CF" w:rsidP="00DA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3800E" w14:textId="77777777" w:rsidR="00055039" w:rsidRPr="00A2780F" w:rsidRDefault="00055039" w:rsidP="005F40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4426C">
      <w:rPr>
        <w:rFonts w:ascii="Arial" w:hAnsi="Arial" w:cs="Arial"/>
        <w:b/>
        <w:bCs/>
        <w:noProof/>
        <w:sz w:val="20"/>
        <w:szCs w:val="20"/>
      </w:rPr>
      <w:t>13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4426C">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D15B" w14:textId="77777777" w:rsidR="00055039" w:rsidRPr="00070856" w:rsidRDefault="00055039" w:rsidP="005F40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4426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4426C">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67899" w14:textId="77777777" w:rsidR="004A69CF" w:rsidRDefault="004A69CF" w:rsidP="00DA59EA">
      <w:r>
        <w:separator/>
      </w:r>
    </w:p>
  </w:footnote>
  <w:footnote w:type="continuationSeparator" w:id="0">
    <w:p w14:paraId="0557E421" w14:textId="77777777" w:rsidR="004A69CF" w:rsidRDefault="004A69CF" w:rsidP="00DA59EA">
      <w:r>
        <w:continuationSeparator/>
      </w:r>
    </w:p>
  </w:footnote>
  <w:footnote w:id="1">
    <w:p w14:paraId="2037B183" w14:textId="77777777" w:rsidR="00055039" w:rsidRPr="005552A8" w:rsidRDefault="00055039" w:rsidP="00DA59EA">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A1AF8E" w14:textId="77777777" w:rsidR="00055039" w:rsidRPr="005552A8" w:rsidRDefault="00055039" w:rsidP="00DA59E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55039" w:rsidRPr="008F2CCC" w14:paraId="1AC7CAC8" w14:textId="77777777" w:rsidTr="005F402C">
      <w:tc>
        <w:tcPr>
          <w:tcW w:w="3620" w:type="dxa"/>
          <w:shd w:val="clear" w:color="auto" w:fill="auto"/>
        </w:tcPr>
        <w:p w14:paraId="708CC679" w14:textId="77777777" w:rsidR="00055039" w:rsidRPr="007E5FC4" w:rsidRDefault="00055039" w:rsidP="005F402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63A70DC3" w14:textId="77777777" w:rsidR="00055039" w:rsidRPr="00664658" w:rsidRDefault="00055039" w:rsidP="00DA59E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03930/INFOEM/IP/RR/2025 y acumulado</w:t>
          </w:r>
        </w:p>
      </w:tc>
    </w:tr>
    <w:tr w:rsidR="00055039" w:rsidRPr="008F2CCC" w14:paraId="540A63A4" w14:textId="77777777" w:rsidTr="005F402C">
      <w:tc>
        <w:tcPr>
          <w:tcW w:w="3620" w:type="dxa"/>
          <w:shd w:val="clear" w:color="auto" w:fill="auto"/>
        </w:tcPr>
        <w:p w14:paraId="7DBB256E" w14:textId="77777777" w:rsidR="00055039" w:rsidRPr="007E5FC4" w:rsidRDefault="00055039" w:rsidP="005F402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F97F7CE" w14:textId="77777777" w:rsidR="00055039" w:rsidRPr="00664658" w:rsidRDefault="00055039" w:rsidP="005F402C">
          <w:pPr>
            <w:spacing w:line="276" w:lineRule="auto"/>
            <w:jc w:val="right"/>
            <w:rPr>
              <w:rFonts w:ascii="Palatino Linotype" w:hAnsi="Palatino Linotype"/>
              <w:b/>
              <w:sz w:val="22"/>
              <w:szCs w:val="22"/>
              <w:lang w:val="es-ES_tradnl"/>
            </w:rPr>
          </w:pPr>
          <w:r w:rsidRPr="00DA59EA">
            <w:rPr>
              <w:rFonts w:ascii="Palatino Linotype" w:hAnsi="Palatino Linotype"/>
              <w:b/>
              <w:sz w:val="22"/>
              <w:szCs w:val="22"/>
            </w:rPr>
            <w:t>Secretaría de Movilidad</w:t>
          </w:r>
        </w:p>
      </w:tc>
    </w:tr>
    <w:tr w:rsidR="00055039" w:rsidRPr="008F2CCC" w14:paraId="568C9A96" w14:textId="77777777" w:rsidTr="005F402C">
      <w:trPr>
        <w:trHeight w:val="228"/>
      </w:trPr>
      <w:tc>
        <w:tcPr>
          <w:tcW w:w="3620" w:type="dxa"/>
          <w:shd w:val="clear" w:color="auto" w:fill="auto"/>
        </w:tcPr>
        <w:p w14:paraId="2D9D6132" w14:textId="77777777" w:rsidR="00055039" w:rsidRPr="007E5FC4" w:rsidRDefault="00055039" w:rsidP="005F402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9A6941C" w14:textId="77777777" w:rsidR="00055039" w:rsidRPr="00664658" w:rsidRDefault="00055039" w:rsidP="005F402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B1350F8" w14:textId="77777777" w:rsidR="00055039" w:rsidRDefault="00055039" w:rsidP="005F402C">
    <w:pPr>
      <w:pStyle w:val="Encabezado"/>
      <w:tabs>
        <w:tab w:val="clear" w:pos="4252"/>
        <w:tab w:val="clear" w:pos="8504"/>
        <w:tab w:val="left" w:pos="2326"/>
      </w:tabs>
      <w:rPr>
        <w:rFonts w:ascii="Palatino Linotype" w:hAnsi="Palatino Linotype"/>
        <w:sz w:val="20"/>
      </w:rPr>
    </w:pPr>
  </w:p>
  <w:p w14:paraId="5F162A2F" w14:textId="77777777" w:rsidR="00055039" w:rsidRPr="001779E0" w:rsidRDefault="00055039" w:rsidP="005F402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76F4601" wp14:editId="22DD503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55039" w:rsidRPr="008F2CCC" w14:paraId="0603B8DE" w14:textId="77777777" w:rsidTr="005F402C">
      <w:tc>
        <w:tcPr>
          <w:tcW w:w="2977" w:type="dxa"/>
          <w:shd w:val="clear" w:color="auto" w:fill="auto"/>
        </w:tcPr>
        <w:p w14:paraId="315F5A27" w14:textId="77777777" w:rsidR="00055039" w:rsidRPr="007E5FC4" w:rsidRDefault="00055039" w:rsidP="005F402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2126043" w14:textId="77777777" w:rsidR="00055039" w:rsidRPr="008F2CCC" w:rsidRDefault="00055039" w:rsidP="00DA59E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03930/INFOEM/IP/RR/2025 y acumulado</w:t>
          </w:r>
        </w:p>
      </w:tc>
    </w:tr>
    <w:tr w:rsidR="00055039" w:rsidRPr="008F2CCC" w14:paraId="4D6AB1E1" w14:textId="77777777" w:rsidTr="005F402C">
      <w:tc>
        <w:tcPr>
          <w:tcW w:w="2977" w:type="dxa"/>
          <w:shd w:val="clear" w:color="auto" w:fill="auto"/>
          <w:vAlign w:val="center"/>
        </w:tcPr>
        <w:p w14:paraId="57D7DDE9" w14:textId="77777777" w:rsidR="00055039" w:rsidRPr="007E5FC4" w:rsidRDefault="00055039" w:rsidP="005F402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0F691581" w14:textId="0CAEE8DE" w:rsidR="00055039" w:rsidRPr="008F2CCC" w:rsidRDefault="0044426C" w:rsidP="005F402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055039">
            <w:rPr>
              <w:rFonts w:ascii="Palatino Linotype" w:hAnsi="Palatino Linotype"/>
              <w:b/>
              <w:sz w:val="22"/>
              <w:szCs w:val="22"/>
              <w:lang w:val="es-ES_tradnl"/>
            </w:rPr>
            <w:t xml:space="preserve"> </w:t>
          </w:r>
        </w:p>
      </w:tc>
    </w:tr>
    <w:tr w:rsidR="00055039" w:rsidRPr="008F2CCC" w14:paraId="4C3F396A" w14:textId="77777777" w:rsidTr="005F402C">
      <w:trPr>
        <w:trHeight w:val="228"/>
      </w:trPr>
      <w:tc>
        <w:tcPr>
          <w:tcW w:w="2977" w:type="dxa"/>
          <w:shd w:val="clear" w:color="auto" w:fill="auto"/>
        </w:tcPr>
        <w:p w14:paraId="1136F18A" w14:textId="77777777" w:rsidR="00055039" w:rsidRPr="007E5FC4" w:rsidRDefault="00055039" w:rsidP="005F402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3DCE4B9" w14:textId="77777777" w:rsidR="00055039" w:rsidRPr="00DC41C8" w:rsidRDefault="00055039" w:rsidP="005F402C">
          <w:pPr>
            <w:spacing w:line="360" w:lineRule="auto"/>
            <w:jc w:val="right"/>
            <w:rPr>
              <w:rFonts w:ascii="Palatino Linotype" w:hAnsi="Palatino Linotype"/>
              <w:b/>
              <w:sz w:val="22"/>
              <w:szCs w:val="22"/>
            </w:rPr>
          </w:pPr>
          <w:r w:rsidRPr="00DA59EA">
            <w:rPr>
              <w:rFonts w:ascii="Palatino Linotype" w:hAnsi="Palatino Linotype"/>
              <w:b/>
              <w:sz w:val="22"/>
              <w:szCs w:val="22"/>
            </w:rPr>
            <w:t>Secretaría de Movilidad</w:t>
          </w:r>
        </w:p>
      </w:tc>
    </w:tr>
    <w:tr w:rsidR="00055039" w:rsidRPr="008F2CCC" w14:paraId="0244D35B" w14:textId="77777777" w:rsidTr="005F402C">
      <w:tc>
        <w:tcPr>
          <w:tcW w:w="2977" w:type="dxa"/>
          <w:shd w:val="clear" w:color="auto" w:fill="auto"/>
        </w:tcPr>
        <w:p w14:paraId="308A77CB" w14:textId="77777777" w:rsidR="00055039" w:rsidRPr="007E5FC4" w:rsidRDefault="00055039" w:rsidP="005F402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B2269E2" w14:textId="77777777" w:rsidR="00055039" w:rsidRPr="008F2CCC" w:rsidRDefault="00055039" w:rsidP="005F402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56CEBC7" w14:textId="77777777" w:rsidR="00055039" w:rsidRPr="009F1AB6" w:rsidRDefault="0005503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F5BC64C" wp14:editId="1ED3037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4572F"/>
    <w:multiLevelType w:val="hybridMultilevel"/>
    <w:tmpl w:val="CBC862B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19810D88"/>
    <w:multiLevelType w:val="hybridMultilevel"/>
    <w:tmpl w:val="42D42336"/>
    <w:lvl w:ilvl="0" w:tplc="985C721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C71598E"/>
    <w:multiLevelType w:val="hybridMultilevel"/>
    <w:tmpl w:val="8912EFDE"/>
    <w:lvl w:ilvl="0" w:tplc="4DF079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4C028D4"/>
    <w:multiLevelType w:val="hybridMultilevel"/>
    <w:tmpl w:val="F4B20332"/>
    <w:lvl w:ilvl="0" w:tplc="FBA80A14">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76D75FBE"/>
    <w:multiLevelType w:val="hybridMultilevel"/>
    <w:tmpl w:val="9D1E3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9"/>
  </w:num>
  <w:num w:numId="6">
    <w:abstractNumId w:val="8"/>
  </w:num>
  <w:num w:numId="7">
    <w:abstractNumId w:val="10"/>
  </w:num>
  <w:num w:numId="8">
    <w:abstractNumId w:val="12"/>
  </w:num>
  <w:num w:numId="9">
    <w:abstractNumId w:val="2"/>
  </w:num>
  <w:num w:numId="10">
    <w:abstractNumId w:val="1"/>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EA"/>
    <w:rsid w:val="00055039"/>
    <w:rsid w:val="001342E0"/>
    <w:rsid w:val="002024C6"/>
    <w:rsid w:val="00243772"/>
    <w:rsid w:val="0034025D"/>
    <w:rsid w:val="003810BB"/>
    <w:rsid w:val="00420F19"/>
    <w:rsid w:val="0044426C"/>
    <w:rsid w:val="004A69CF"/>
    <w:rsid w:val="00562F9E"/>
    <w:rsid w:val="005729A3"/>
    <w:rsid w:val="005F402C"/>
    <w:rsid w:val="005F4928"/>
    <w:rsid w:val="006815AA"/>
    <w:rsid w:val="00717797"/>
    <w:rsid w:val="008225C7"/>
    <w:rsid w:val="00883D30"/>
    <w:rsid w:val="008A5E12"/>
    <w:rsid w:val="008D3968"/>
    <w:rsid w:val="0091143B"/>
    <w:rsid w:val="009179AA"/>
    <w:rsid w:val="0098216E"/>
    <w:rsid w:val="009D5204"/>
    <w:rsid w:val="00AA7D46"/>
    <w:rsid w:val="00B206C3"/>
    <w:rsid w:val="00B70F17"/>
    <w:rsid w:val="00BE366D"/>
    <w:rsid w:val="00C142CC"/>
    <w:rsid w:val="00C52F03"/>
    <w:rsid w:val="00CB6A19"/>
    <w:rsid w:val="00CE11D2"/>
    <w:rsid w:val="00D44C46"/>
    <w:rsid w:val="00DA59EA"/>
    <w:rsid w:val="00E60C65"/>
    <w:rsid w:val="00ED366E"/>
    <w:rsid w:val="00F67336"/>
    <w:rsid w:val="00F760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126E"/>
  <w15:chartTrackingRefBased/>
  <w15:docId w15:val="{35CB9FD3-719E-4041-BA3B-509A45E4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9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9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A59EA"/>
    <w:rPr>
      <w:rFonts w:eastAsiaTheme="minorEastAsia"/>
      <w:sz w:val="24"/>
      <w:szCs w:val="24"/>
      <w:lang w:val="es-ES_tradnl" w:eastAsia="es-ES"/>
    </w:rPr>
  </w:style>
  <w:style w:type="paragraph" w:styleId="Piedepgina">
    <w:name w:val="footer"/>
    <w:basedOn w:val="Normal"/>
    <w:link w:val="PiedepginaCar"/>
    <w:uiPriority w:val="99"/>
    <w:unhideWhenUsed/>
    <w:rsid w:val="00DA59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A59E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59E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59E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A59EA"/>
    <w:pPr>
      <w:spacing w:after="0" w:line="240" w:lineRule="auto"/>
    </w:pPr>
  </w:style>
  <w:style w:type="character" w:customStyle="1" w:styleId="SinespaciadoCar">
    <w:name w:val="Sin espaciado Car"/>
    <w:aliases w:val="Francesa Car,INAI Car"/>
    <w:link w:val="Sinespaciado"/>
    <w:uiPriority w:val="1"/>
    <w:locked/>
    <w:rsid w:val="00DA59EA"/>
  </w:style>
  <w:style w:type="character" w:styleId="Hipervnculo">
    <w:name w:val="Hyperlink"/>
    <w:aliases w:val="Hipervínculo1,Hipervínculo11,Hipervínculo12,Hipervínculo13,Hipervínculo14,Hipervínculo15"/>
    <w:basedOn w:val="Fuentedeprrafopredeter"/>
    <w:uiPriority w:val="99"/>
    <w:unhideWhenUsed/>
    <w:rsid w:val="00DA59EA"/>
    <w:rPr>
      <w:color w:val="0563C1" w:themeColor="hyperlink"/>
      <w:u w:val="single"/>
    </w:rPr>
  </w:style>
  <w:style w:type="paragraph" w:customStyle="1" w:styleId="INFOEM">
    <w:name w:val="INFOEM"/>
    <w:basedOn w:val="Normal"/>
    <w:qFormat/>
    <w:rsid w:val="00DA59E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DA59E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9EA"/>
    <w:rPr>
      <w:vertAlign w:val="superscript"/>
    </w:rPr>
  </w:style>
  <w:style w:type="paragraph" w:customStyle="1" w:styleId="infoemcitas">
    <w:name w:val="infoem citas"/>
    <w:basedOn w:val="Normal"/>
    <w:qFormat/>
    <w:rsid w:val="00DA59EA"/>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DA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A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A59EA"/>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547B-9661-4174-B8F6-DCE7317F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35</Pages>
  <Words>7534</Words>
  <Characters>41438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dcterms:created xsi:type="dcterms:W3CDTF">2025-06-25T19:39:00Z</dcterms:created>
  <dcterms:modified xsi:type="dcterms:W3CDTF">2025-08-19T18:43:00Z</dcterms:modified>
</cp:coreProperties>
</file>