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13376" w14:textId="066D0507" w:rsidR="004D4A5A" w:rsidRDefault="00702D6B" w:rsidP="00702D6B">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E7660A">
        <w:rPr>
          <w:rFonts w:ascii="Palatino Linotype" w:eastAsia="Times New Roman" w:hAnsi="Palatino Linotype" w:cs="Arial"/>
          <w:color w:val="000000"/>
          <w:sz w:val="24"/>
          <w:szCs w:val="24"/>
          <w:lang w:eastAsia="es-MX"/>
        </w:rPr>
        <w:t>seis de agosto</w:t>
      </w:r>
      <w:r w:rsidR="004D4A5A">
        <w:rPr>
          <w:rFonts w:ascii="Palatino Linotype" w:eastAsia="Times New Roman" w:hAnsi="Palatino Linotype" w:cs="Arial"/>
          <w:color w:val="000000"/>
          <w:sz w:val="24"/>
          <w:szCs w:val="24"/>
          <w:lang w:eastAsia="es-MX"/>
        </w:rPr>
        <w:t xml:space="preserve"> de dos mil veinticinco. </w:t>
      </w:r>
    </w:p>
    <w:p w14:paraId="0FF39B0D" w14:textId="4193387E" w:rsidR="004D4A5A" w:rsidRPr="004D4A5A" w:rsidRDefault="00702D6B" w:rsidP="00702D6B">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1" w:name="_GoBack"/>
      <w:r w:rsidR="004D4A5A">
        <w:rPr>
          <w:rFonts w:ascii="Palatino Linotype" w:hAnsi="Palatino Linotype" w:cs="Arial"/>
          <w:b/>
          <w:bCs/>
          <w:sz w:val="24"/>
        </w:rPr>
        <w:t>06900</w:t>
      </w:r>
      <w:r w:rsidR="00347ABC">
        <w:rPr>
          <w:rFonts w:ascii="Palatino Linotype" w:hAnsi="Palatino Linotype" w:cs="Arial"/>
          <w:b/>
          <w:bCs/>
          <w:sz w:val="24"/>
        </w:rPr>
        <w:t>/INFOEM/IP/RR/2025</w:t>
      </w:r>
      <w:bookmarkEnd w:id="1"/>
      <w:r w:rsidR="00347ABC">
        <w:rPr>
          <w:rFonts w:ascii="Palatino Linotype" w:hAnsi="Palatino Linotype" w:cs="Arial"/>
          <w:b/>
          <w:bCs/>
          <w:sz w:val="24"/>
        </w:rPr>
        <w:t xml:space="preserve">, </w:t>
      </w:r>
      <w:r w:rsidR="00347ABC">
        <w:rPr>
          <w:rFonts w:ascii="Palatino Linotype" w:hAnsi="Palatino Linotype" w:cs="Arial"/>
          <w:sz w:val="24"/>
        </w:rPr>
        <w:t xml:space="preserve">interpuesto por </w:t>
      </w:r>
      <w:r w:rsidR="004D4A5A">
        <w:rPr>
          <w:rFonts w:ascii="Palatino Linotype" w:hAnsi="Palatino Linotype" w:cs="Arial"/>
          <w:sz w:val="24"/>
        </w:rPr>
        <w:t xml:space="preserve">un particular, en lo sucesivo </w:t>
      </w:r>
      <w:r w:rsidR="004D4A5A">
        <w:rPr>
          <w:rFonts w:ascii="Palatino Linotype" w:hAnsi="Palatino Linotype" w:cs="Arial"/>
          <w:b/>
          <w:bCs/>
          <w:sz w:val="24"/>
        </w:rPr>
        <w:t xml:space="preserve">El Recurrente, </w:t>
      </w:r>
      <w:r w:rsidR="004D4A5A">
        <w:rPr>
          <w:rFonts w:ascii="Palatino Linotype" w:hAnsi="Palatino Linotype" w:cs="Arial"/>
          <w:sz w:val="24"/>
        </w:rPr>
        <w:t xml:space="preserve">en contra de la falta de respuesta del </w:t>
      </w:r>
      <w:r w:rsidR="004D4A5A">
        <w:rPr>
          <w:rFonts w:ascii="Palatino Linotype" w:hAnsi="Palatino Linotype" w:cs="Arial"/>
          <w:b/>
          <w:bCs/>
          <w:sz w:val="24"/>
        </w:rPr>
        <w:t xml:space="preserve">Ayuntamiento de Tepotzotlán, </w:t>
      </w:r>
      <w:r w:rsidR="004D4A5A">
        <w:rPr>
          <w:rFonts w:ascii="Palatino Linotype" w:hAnsi="Palatino Linotype" w:cs="Arial"/>
          <w:sz w:val="24"/>
        </w:rPr>
        <w:t xml:space="preserve">en lo subsecuente </w:t>
      </w:r>
      <w:r w:rsidR="004D4A5A">
        <w:rPr>
          <w:rFonts w:ascii="Palatino Linotype" w:hAnsi="Palatino Linotype" w:cs="Arial"/>
          <w:b/>
          <w:bCs/>
          <w:sz w:val="24"/>
        </w:rPr>
        <w:t xml:space="preserve">El Sujeto Obligado, </w:t>
      </w:r>
      <w:r w:rsidR="004D4A5A">
        <w:rPr>
          <w:rFonts w:ascii="Palatino Linotype" w:hAnsi="Palatino Linotype" w:cs="Arial"/>
          <w:sz w:val="24"/>
        </w:rPr>
        <w:t xml:space="preserve">se procede a dictar la presente resolución. </w:t>
      </w:r>
    </w:p>
    <w:p w14:paraId="22FA7D77" w14:textId="77777777" w:rsidR="004D4A5A" w:rsidRDefault="004D4A5A" w:rsidP="00702D6B">
      <w:pPr>
        <w:tabs>
          <w:tab w:val="left" w:pos="1701"/>
        </w:tabs>
        <w:spacing w:before="240" w:line="360" w:lineRule="auto"/>
        <w:jc w:val="both"/>
        <w:rPr>
          <w:rFonts w:ascii="Palatino Linotype" w:hAnsi="Palatino Linotype" w:cs="Arial"/>
          <w:sz w:val="24"/>
        </w:rPr>
      </w:pPr>
    </w:p>
    <w:p w14:paraId="363685D0" w14:textId="77777777" w:rsidR="00702D6B" w:rsidRPr="007947A9" w:rsidRDefault="00702D6B" w:rsidP="00702D6B">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64B85FD7" w14:textId="77777777" w:rsidR="00702D6B" w:rsidRPr="007947A9" w:rsidRDefault="00702D6B" w:rsidP="00702D6B">
      <w:pPr>
        <w:spacing w:after="0" w:line="360" w:lineRule="auto"/>
        <w:rPr>
          <w:rFonts w:ascii="Palatino Linotype" w:hAnsi="Palatino Linotype" w:cs="Arial"/>
          <w:b/>
          <w:sz w:val="24"/>
          <w:szCs w:val="24"/>
        </w:rPr>
      </w:pPr>
    </w:p>
    <w:p w14:paraId="1041AECC" w14:textId="77777777" w:rsidR="00702D6B" w:rsidRPr="00D0707C" w:rsidRDefault="00702D6B" w:rsidP="00702D6B">
      <w:pPr>
        <w:spacing w:after="0" w:line="360" w:lineRule="auto"/>
        <w:jc w:val="both"/>
        <w:rPr>
          <w:rFonts w:ascii="Palatino Linotype" w:hAnsi="Palatino Linotype" w:cs="Arial"/>
          <w:b/>
          <w:sz w:val="28"/>
          <w:szCs w:val="28"/>
        </w:rPr>
      </w:pPr>
      <w:r w:rsidRPr="00D0707C">
        <w:rPr>
          <w:rFonts w:ascii="Palatino Linotype" w:hAnsi="Palatino Linotype" w:cs="Arial"/>
          <w:b/>
          <w:sz w:val="28"/>
          <w:szCs w:val="28"/>
        </w:rPr>
        <w:t xml:space="preserve">PRIMERO. </w:t>
      </w:r>
      <w:r w:rsidRPr="00D0707C">
        <w:rPr>
          <w:rFonts w:ascii="Palatino Linotype" w:eastAsia="Palatino Linotype" w:hAnsi="Palatino Linotype" w:cs="Palatino Linotype"/>
          <w:b/>
          <w:color w:val="000000"/>
          <w:sz w:val="28"/>
          <w:szCs w:val="28"/>
          <w:lang w:val="es-ES_tradnl"/>
        </w:rPr>
        <w:t>De la solicitud de información</w:t>
      </w:r>
    </w:p>
    <w:p w14:paraId="570DCA9C" w14:textId="601E9306" w:rsidR="004D4A5A" w:rsidRDefault="00702D6B" w:rsidP="00702D6B">
      <w:pPr>
        <w:spacing w:before="240" w:line="360" w:lineRule="auto"/>
        <w:jc w:val="both"/>
        <w:rPr>
          <w:rFonts w:ascii="Palatino Linotype" w:hAnsi="Palatino Linotype" w:cs="Arial"/>
          <w:sz w:val="24"/>
        </w:rPr>
      </w:pPr>
      <w:r>
        <w:rPr>
          <w:rFonts w:ascii="Palatino Linotype" w:hAnsi="Palatino Linotype" w:cs="Arial"/>
          <w:sz w:val="24"/>
        </w:rPr>
        <w:t>Con fecha</w:t>
      </w:r>
      <w:r w:rsidR="004D4A5A">
        <w:rPr>
          <w:rFonts w:ascii="Palatino Linotype" w:hAnsi="Palatino Linotype" w:cs="Arial"/>
          <w:sz w:val="24"/>
        </w:rPr>
        <w:t xml:space="preserve"> </w:t>
      </w:r>
      <w:r w:rsidR="004D4A5A">
        <w:rPr>
          <w:rFonts w:ascii="Palatino Linotype" w:hAnsi="Palatino Linotype" w:cs="Arial"/>
          <w:b/>
          <w:bCs/>
          <w:sz w:val="24"/>
        </w:rPr>
        <w:t xml:space="preserve">seis de mayo de dos mil veinticinco, El Recurrente, </w:t>
      </w:r>
      <w:r w:rsidRPr="00415E43">
        <w:rPr>
          <w:rFonts w:ascii="Palatino Linotype" w:hAnsi="Palatino Linotype" w:cs="Arial"/>
          <w:sz w:val="24"/>
        </w:rPr>
        <w:t>presentó a través del Sistema de Acceso a la Información Mexiquense (</w:t>
      </w:r>
      <w:r w:rsidRPr="00415E43">
        <w:rPr>
          <w:rFonts w:ascii="Palatino Linotype" w:hAnsi="Palatino Linotype" w:cs="Arial"/>
          <w:b/>
          <w:sz w:val="24"/>
        </w:rPr>
        <w:t>SAIMEX)</w:t>
      </w:r>
      <w:r w:rsidRPr="00415E43">
        <w:rPr>
          <w:rFonts w:ascii="Palatino Linotype" w:hAnsi="Palatino Linotype" w:cs="Arial"/>
          <w:sz w:val="24"/>
        </w:rPr>
        <w:t xml:space="preserve"> ante </w:t>
      </w:r>
      <w:r w:rsidRPr="00415E43">
        <w:rPr>
          <w:rFonts w:ascii="Palatino Linotype" w:hAnsi="Palatino Linotype" w:cs="Arial"/>
          <w:b/>
          <w:sz w:val="24"/>
        </w:rPr>
        <w:t>El Sujeto Obligado</w:t>
      </w:r>
      <w:r w:rsidRPr="00415E43">
        <w:rPr>
          <w:rFonts w:ascii="Palatino Linotype" w:hAnsi="Palatino Linotype" w:cs="Arial"/>
          <w:sz w:val="24"/>
        </w:rPr>
        <w:t>, la</w:t>
      </w:r>
      <w:r>
        <w:rPr>
          <w:rFonts w:ascii="Palatino Linotype" w:hAnsi="Palatino Linotype" w:cs="Arial"/>
          <w:sz w:val="24"/>
        </w:rPr>
        <w:t xml:space="preserve"> solicitud de acceso a la información pública, registrada bajo el número </w:t>
      </w:r>
      <w:r w:rsidR="00347ABC">
        <w:rPr>
          <w:rFonts w:ascii="Palatino Linotype" w:hAnsi="Palatino Linotype" w:cs="Arial"/>
          <w:b/>
          <w:bCs/>
          <w:sz w:val="24"/>
        </w:rPr>
        <w:t>00</w:t>
      </w:r>
      <w:r w:rsidR="004D4A5A">
        <w:rPr>
          <w:rFonts w:ascii="Palatino Linotype" w:hAnsi="Palatino Linotype" w:cs="Arial"/>
          <w:b/>
          <w:bCs/>
          <w:sz w:val="24"/>
        </w:rPr>
        <w:t xml:space="preserve">205/TEPOTZOT/IP/2025, </w:t>
      </w:r>
      <w:r w:rsidR="004D4A5A">
        <w:rPr>
          <w:rFonts w:ascii="Palatino Linotype" w:hAnsi="Palatino Linotype" w:cs="Arial"/>
          <w:sz w:val="24"/>
        </w:rPr>
        <w:t>mediante la cual solicitó información en el tenor siguiente:</w:t>
      </w:r>
    </w:p>
    <w:p w14:paraId="31373AF0" w14:textId="38732C9C" w:rsidR="004D4A5A" w:rsidRPr="004D4A5A" w:rsidRDefault="004D4A5A" w:rsidP="004D4A5A">
      <w:pPr>
        <w:pStyle w:val="Citas"/>
        <w:rPr>
          <w:b/>
          <w:bCs/>
        </w:rPr>
      </w:pPr>
      <w:r>
        <w:t>“</w:t>
      </w:r>
      <w:r w:rsidRPr="004D4A5A">
        <w:t>La información en dónde la encargada de despacho de la dirección de desarrollo económico impulse la participación del sector privado en el desarrollo de infraestructura comercial e industrial en el municipio</w:t>
      </w:r>
      <w:r>
        <w:t xml:space="preserve">” </w:t>
      </w:r>
      <w:r>
        <w:rPr>
          <w:b/>
          <w:bCs/>
        </w:rPr>
        <w:t>(Sic)</w:t>
      </w:r>
    </w:p>
    <w:p w14:paraId="71204A47" w14:textId="77777777" w:rsidR="00702D6B"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A través del SAIMEX. </w:t>
      </w:r>
    </w:p>
    <w:p w14:paraId="7ECE84A5" w14:textId="77777777" w:rsidR="00702D6B" w:rsidRDefault="00702D6B" w:rsidP="00702D6B">
      <w:pPr>
        <w:spacing w:after="0" w:line="360" w:lineRule="auto"/>
        <w:jc w:val="both"/>
        <w:rPr>
          <w:rFonts w:ascii="Palatino Linotype" w:eastAsia="Times New Roman" w:hAnsi="Palatino Linotype" w:cs="Times New Roman"/>
          <w:sz w:val="24"/>
          <w:szCs w:val="24"/>
          <w:lang w:val="es-ES_tradnl" w:eastAsia="es-ES"/>
        </w:rPr>
      </w:pPr>
    </w:p>
    <w:p w14:paraId="12397301" w14:textId="77777777"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8"/>
          <w:lang w:val="es-ES_tradnl"/>
        </w:rPr>
      </w:pPr>
      <w:r w:rsidRPr="00D0707C">
        <w:rPr>
          <w:rFonts w:ascii="Palatino Linotype" w:eastAsia="Palatino Linotype" w:hAnsi="Palatino Linotype" w:cs="Palatino Linotype"/>
          <w:b/>
          <w:color w:val="000000"/>
          <w:sz w:val="28"/>
          <w:szCs w:val="28"/>
        </w:rPr>
        <w:t xml:space="preserve">SEGUNDO. </w:t>
      </w:r>
      <w:r w:rsidRPr="00D0707C">
        <w:rPr>
          <w:rFonts w:ascii="Palatino Linotype" w:eastAsia="Palatino Linotype" w:hAnsi="Palatino Linotype" w:cs="Palatino Linotype"/>
          <w:b/>
          <w:color w:val="000000"/>
          <w:sz w:val="28"/>
          <w:szCs w:val="28"/>
          <w:lang w:val="es-ES_tradnl"/>
        </w:rPr>
        <w:t>De la falta de respuesta del Sujeto Obligado.</w:t>
      </w:r>
    </w:p>
    <w:p w14:paraId="40FDB7B1" w14:textId="77777777" w:rsidR="00702D6B" w:rsidRPr="007947A9"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lastRenderedPageBreak/>
        <w:t>E</w:t>
      </w:r>
      <w:r w:rsidRPr="007947A9">
        <w:rPr>
          <w:rFonts w:ascii="Palatino Linotype" w:hAnsi="Palatino Linotype" w:cs="Arial"/>
          <w:bCs/>
          <w:sz w:val="24"/>
          <w:szCs w:val="24"/>
        </w:rPr>
        <w:t xml:space="preserv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no proporcionó respuesta a la solicitud de información </w:t>
      </w:r>
      <w:r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07CE255" w14:textId="77777777" w:rsidR="00702D6B" w:rsidRPr="007947A9" w:rsidRDefault="00702D6B" w:rsidP="00702D6B">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3203B956" w14:textId="77777777" w:rsidR="00702D6B" w:rsidRPr="007947A9"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0707C">
        <w:rPr>
          <w:rFonts w:ascii="Palatino Linotype" w:hAnsi="Palatino Linotype" w:cs="Arial"/>
          <w:b/>
          <w:sz w:val="28"/>
          <w:szCs w:val="28"/>
        </w:rPr>
        <w:t xml:space="preserve">TERCERO. </w:t>
      </w:r>
      <w:r w:rsidRPr="00D0707C">
        <w:rPr>
          <w:rFonts w:ascii="Palatino Linotype" w:eastAsia="Palatino Linotype" w:hAnsi="Palatino Linotype" w:cs="Palatino Linotype"/>
          <w:b/>
          <w:color w:val="000000"/>
          <w:sz w:val="28"/>
          <w:szCs w:val="28"/>
          <w:lang w:val="es-ES_tradnl"/>
        </w:rPr>
        <w:t>Del recurso de revisión</w:t>
      </w:r>
      <w:r w:rsidRPr="007947A9">
        <w:rPr>
          <w:rFonts w:ascii="Palatino Linotype" w:eastAsia="Palatino Linotype" w:hAnsi="Palatino Linotype" w:cs="Palatino Linotype"/>
          <w:b/>
          <w:color w:val="000000"/>
          <w:sz w:val="24"/>
          <w:szCs w:val="24"/>
          <w:lang w:val="es-ES_tradnl"/>
        </w:rPr>
        <w:t>.</w:t>
      </w:r>
    </w:p>
    <w:p w14:paraId="0D7C8010" w14:textId="565086AD" w:rsidR="004D4A5A" w:rsidRPr="004D4A5A" w:rsidRDefault="00702D6B" w:rsidP="00702D6B">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Pr="007947A9">
        <w:rPr>
          <w:rFonts w:ascii="Palatino Linotype" w:hAnsi="Palatino Linotype" w:cs="Arial"/>
          <w:sz w:val="24"/>
          <w:szCs w:val="24"/>
        </w:rPr>
        <w:t xml:space="preserve">del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la parte </w:t>
      </w:r>
      <w:r w:rsidRPr="007947A9">
        <w:rPr>
          <w:rFonts w:ascii="Palatino Linotype" w:hAnsi="Palatino Linotype" w:cs="Arial"/>
          <w:b/>
          <w:sz w:val="24"/>
          <w:szCs w:val="24"/>
        </w:rPr>
        <w:t>Recurrente</w:t>
      </w:r>
      <w:r w:rsidRPr="007947A9">
        <w:rPr>
          <w:rFonts w:ascii="Palatino Linotype" w:hAnsi="Palatino Linotype" w:cs="Arial"/>
          <w:sz w:val="24"/>
          <w:szCs w:val="24"/>
        </w:rPr>
        <w:t xml:space="preserve"> interpuso su recurso de revisión el</w:t>
      </w:r>
      <w:r>
        <w:rPr>
          <w:rFonts w:ascii="Palatino Linotype" w:hAnsi="Palatino Linotype" w:cs="Arial"/>
          <w:sz w:val="24"/>
          <w:szCs w:val="24"/>
        </w:rPr>
        <w:t xml:space="preserve"> </w:t>
      </w:r>
      <w:r w:rsidR="004D4A5A">
        <w:rPr>
          <w:rFonts w:ascii="Palatino Linotype" w:hAnsi="Palatino Linotype" w:cs="Arial"/>
          <w:b/>
          <w:bCs/>
          <w:sz w:val="24"/>
          <w:szCs w:val="24"/>
        </w:rPr>
        <w:t xml:space="preserve">doce de junio de dos mil veinticinco, </w:t>
      </w:r>
      <w:r w:rsidR="004D4A5A">
        <w:rPr>
          <w:rFonts w:ascii="Palatino Linotype" w:hAnsi="Palatino Linotype" w:cs="Arial"/>
          <w:sz w:val="24"/>
          <w:szCs w:val="24"/>
        </w:rPr>
        <w:t xml:space="preserve">registrado en el sistema </w:t>
      </w:r>
      <w:r w:rsidR="004D4A5A">
        <w:rPr>
          <w:rFonts w:ascii="Palatino Linotype" w:hAnsi="Palatino Linotype" w:cs="Arial"/>
          <w:b/>
          <w:bCs/>
          <w:sz w:val="24"/>
          <w:szCs w:val="24"/>
        </w:rPr>
        <w:t xml:space="preserve">SAIMEX </w:t>
      </w:r>
      <w:r w:rsidR="004D4A5A">
        <w:rPr>
          <w:rFonts w:ascii="Palatino Linotype" w:hAnsi="Palatino Linotype" w:cs="Arial"/>
          <w:sz w:val="24"/>
          <w:szCs w:val="24"/>
        </w:rPr>
        <w:t xml:space="preserve">con el número de expediente </w:t>
      </w:r>
      <w:r w:rsidR="004D4A5A">
        <w:rPr>
          <w:rFonts w:ascii="Palatino Linotype" w:hAnsi="Palatino Linotype" w:cs="Arial"/>
          <w:b/>
          <w:bCs/>
          <w:sz w:val="24"/>
          <w:szCs w:val="24"/>
        </w:rPr>
        <w:t xml:space="preserve">06900/INFOEM/IP/RR/2025, </w:t>
      </w:r>
      <w:r w:rsidR="004D4A5A">
        <w:rPr>
          <w:rFonts w:ascii="Palatino Linotype" w:hAnsi="Palatino Linotype" w:cs="Arial"/>
          <w:sz w:val="24"/>
          <w:szCs w:val="24"/>
        </w:rPr>
        <w:t xml:space="preserve">señalando lo siguiente: </w:t>
      </w:r>
    </w:p>
    <w:p w14:paraId="4F1BB6C5" w14:textId="77777777" w:rsidR="00702D6B" w:rsidRDefault="00702D6B" w:rsidP="00702D6B">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753F7682" w14:textId="36C58AC5" w:rsidR="00702D6B" w:rsidRDefault="00702D6B" w:rsidP="004D4A5A">
      <w:pPr>
        <w:pStyle w:val="Citas"/>
        <w:rPr>
          <w:b/>
          <w:bCs/>
        </w:rPr>
      </w:pPr>
      <w:r>
        <w:t>“</w:t>
      </w:r>
      <w:r w:rsidR="004D4A5A" w:rsidRPr="004D4A5A">
        <w:rPr>
          <w:lang w:eastAsia="es-MX"/>
        </w:rPr>
        <w:t>No hay prórroga ni respuesta</w:t>
      </w:r>
      <w:r>
        <w:t xml:space="preserve">” </w:t>
      </w:r>
      <w:r>
        <w:rPr>
          <w:b/>
          <w:bCs/>
        </w:rPr>
        <w:t>(Sic)</w:t>
      </w:r>
    </w:p>
    <w:p w14:paraId="1EB25C5A" w14:textId="77777777" w:rsidR="00702D6B" w:rsidRDefault="00702D6B" w:rsidP="00702D6B">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B8DBDBD" w14:textId="4DEF1AEE" w:rsidR="00702D6B" w:rsidRPr="002D1691" w:rsidRDefault="00702D6B" w:rsidP="00702D6B">
      <w:pPr>
        <w:pStyle w:val="Citas"/>
        <w:rPr>
          <w:b/>
          <w:bCs/>
        </w:rPr>
      </w:pPr>
      <w:r>
        <w:t>“</w:t>
      </w:r>
      <w:r w:rsidR="004D4A5A" w:rsidRPr="004D4A5A">
        <w:t>No hay prórroga No hay respuesta</w:t>
      </w:r>
      <w:r>
        <w:t xml:space="preserve">” </w:t>
      </w:r>
      <w:r>
        <w:rPr>
          <w:b/>
          <w:bCs/>
        </w:rPr>
        <w:t>(Sic)</w:t>
      </w:r>
    </w:p>
    <w:p w14:paraId="47B4DBB8" w14:textId="77777777" w:rsidR="00702D6B" w:rsidRDefault="00702D6B" w:rsidP="00702D6B">
      <w:pPr>
        <w:spacing w:after="0" w:line="360" w:lineRule="auto"/>
        <w:jc w:val="both"/>
        <w:rPr>
          <w:rFonts w:ascii="Palatino Linotype" w:hAnsi="Palatino Linotype" w:cs="Arial"/>
          <w:sz w:val="24"/>
          <w:szCs w:val="24"/>
        </w:rPr>
      </w:pPr>
    </w:p>
    <w:p w14:paraId="005DF671" w14:textId="77777777" w:rsidR="00702D6B"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2FC4034D" w14:textId="77777777"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D0707C">
        <w:rPr>
          <w:rFonts w:ascii="Palatino Linotype" w:eastAsia="Palatino Linotype" w:hAnsi="Palatino Linotype" w:cs="Palatino Linotype"/>
          <w:b/>
          <w:color w:val="000000"/>
          <w:sz w:val="28"/>
          <w:szCs w:val="28"/>
          <w:lang w:val="es-ES_tradnl"/>
        </w:rPr>
        <w:t>CUARTO. Del turno y admisión del recurso de revisión.</w:t>
      </w:r>
    </w:p>
    <w:p w14:paraId="0DBF67EF" w14:textId="37455CD4" w:rsidR="00702D6B" w:rsidRPr="007947A9" w:rsidRDefault="00702D6B" w:rsidP="00702D6B">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 xml:space="preserve">De conformidad con lo dispuesto en el artículo 185 fracciones I y II de la Ley de Transparencia y Acceso a la Información Pública del Estado de México y Municipios el recurso de revisión fue turnado al </w:t>
      </w:r>
      <w:r w:rsidRPr="007947A9">
        <w:rPr>
          <w:rFonts w:ascii="Palatino Linotype" w:eastAsia="Palatino Linotype" w:hAnsi="Palatino Linotype" w:cs="Palatino Linotype"/>
          <w:b/>
          <w:bCs/>
          <w:color w:val="000000"/>
          <w:sz w:val="24"/>
          <w:szCs w:val="24"/>
          <w:lang w:val="es-ES_tradnl"/>
        </w:rPr>
        <w:t>Comisionado Presidente J</w:t>
      </w:r>
      <w:r w:rsidRPr="007947A9">
        <w:rPr>
          <w:rFonts w:ascii="Palatino Linotype" w:eastAsia="Palatino Linotype" w:hAnsi="Palatino Linotype" w:cs="Palatino Linotype"/>
          <w:b/>
          <w:color w:val="000000"/>
          <w:sz w:val="24"/>
          <w:szCs w:val="24"/>
          <w:lang w:val="es-ES_tradnl"/>
        </w:rPr>
        <w:t>osé Martínez Vilchis</w:t>
      </w:r>
      <w:r w:rsidRPr="007947A9">
        <w:rPr>
          <w:rFonts w:ascii="Palatino Linotype" w:eastAsia="Palatino Linotype" w:hAnsi="Palatino Linotype" w:cs="Palatino Linotype"/>
          <w:color w:val="000000"/>
          <w:sz w:val="24"/>
          <w:szCs w:val="24"/>
          <w:lang w:val="es-ES_tradnl"/>
        </w:rPr>
        <w:t xml:space="preserve"> para su revisión y análisis sobre la admisión o </w:t>
      </w:r>
      <w:proofErr w:type="spellStart"/>
      <w:r w:rsidRPr="007947A9">
        <w:rPr>
          <w:rFonts w:ascii="Palatino Linotype" w:eastAsia="Palatino Linotype" w:hAnsi="Palatino Linotype" w:cs="Palatino Linotype"/>
          <w:color w:val="000000"/>
          <w:sz w:val="24"/>
          <w:szCs w:val="24"/>
          <w:lang w:val="es-ES_tradnl"/>
        </w:rPr>
        <w:t>desechamiento</w:t>
      </w:r>
      <w:proofErr w:type="spellEnd"/>
      <w:r w:rsidRPr="007947A9">
        <w:rPr>
          <w:rFonts w:ascii="Palatino Linotype" w:eastAsia="Palatino Linotype" w:hAnsi="Palatino Linotype" w:cs="Palatino Linotype"/>
          <w:color w:val="000000"/>
          <w:sz w:val="24"/>
          <w:szCs w:val="24"/>
          <w:lang w:val="es-ES_tradnl"/>
        </w:rPr>
        <w:t>, por lo que el</w:t>
      </w:r>
      <w:r>
        <w:rPr>
          <w:rFonts w:ascii="Palatino Linotype" w:eastAsia="Palatino Linotype" w:hAnsi="Palatino Linotype" w:cs="Palatino Linotype"/>
          <w:color w:val="000000"/>
          <w:sz w:val="24"/>
          <w:szCs w:val="24"/>
          <w:lang w:val="es-ES_tradnl"/>
        </w:rPr>
        <w:t xml:space="preserve"> </w:t>
      </w:r>
      <w:r w:rsidR="004D4A5A">
        <w:rPr>
          <w:rFonts w:ascii="Palatino Linotype" w:eastAsia="Palatino Linotype" w:hAnsi="Palatino Linotype" w:cs="Palatino Linotype"/>
          <w:b/>
          <w:bCs/>
          <w:color w:val="000000"/>
          <w:sz w:val="24"/>
          <w:szCs w:val="24"/>
          <w:lang w:val="es-ES_tradnl"/>
        </w:rPr>
        <w:t xml:space="preserve">dieciocho de junio de dos mil veinticinco, </w:t>
      </w:r>
      <w:r>
        <w:rPr>
          <w:rFonts w:ascii="Palatino Linotype" w:eastAsia="Palatino Linotype" w:hAnsi="Palatino Linotype" w:cs="Palatino Linotype"/>
          <w:color w:val="000000"/>
          <w:sz w:val="24"/>
          <w:szCs w:val="24"/>
          <w:lang w:val="es-ES_tradnl"/>
        </w:rPr>
        <w:t xml:space="preserve">el </w:t>
      </w:r>
      <w:r w:rsidRPr="007947A9">
        <w:rPr>
          <w:rFonts w:ascii="Palatino Linotype" w:eastAsia="Palatino Linotype" w:hAnsi="Palatino Linotype" w:cs="Palatino Linotype"/>
          <w:color w:val="000000"/>
          <w:sz w:val="24"/>
          <w:szCs w:val="24"/>
          <w:lang w:val="es-ES_tradnl"/>
        </w:rPr>
        <w:t xml:space="preserve">recurso de revisión fue admitido y se puso a </w:t>
      </w:r>
      <w:r w:rsidRPr="007947A9">
        <w:rPr>
          <w:rFonts w:ascii="Palatino Linotype" w:hAnsi="Palatino Linotype"/>
          <w:sz w:val="24"/>
          <w:szCs w:val="24"/>
        </w:rPr>
        <w:t xml:space="preserve">a </w:t>
      </w:r>
      <w:r w:rsidRPr="007947A9">
        <w:rPr>
          <w:rFonts w:ascii="Palatino Linotype" w:hAnsi="Palatino Linotype"/>
          <w:sz w:val="24"/>
          <w:szCs w:val="24"/>
        </w:rPr>
        <w:lastRenderedPageBreak/>
        <w:t>disposición de las partes, para que, en un plazo máximo de siete días hábiles, manifiesten lo que a su derecho convenga.</w:t>
      </w:r>
    </w:p>
    <w:p w14:paraId="27A3D1E1" w14:textId="77777777" w:rsidR="00EB4BF4" w:rsidRDefault="00EB4BF4"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p>
    <w:p w14:paraId="24DF34E9" w14:textId="18419953"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D0707C">
        <w:rPr>
          <w:rFonts w:ascii="Palatino Linotype" w:eastAsia="Palatino Linotype" w:hAnsi="Palatino Linotype" w:cs="Palatino Linotype"/>
          <w:b/>
          <w:color w:val="000000"/>
          <w:sz w:val="28"/>
          <w:szCs w:val="28"/>
          <w:lang w:val="es-ES_tradnl"/>
        </w:rPr>
        <w:t>QUINTO. De la etapa de instrucción.</w:t>
      </w:r>
    </w:p>
    <w:p w14:paraId="550DA9B3" w14:textId="29D6CC82" w:rsidR="004D4A5A" w:rsidRPr="004D4A5A" w:rsidRDefault="00702D6B" w:rsidP="00702D6B">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4D4A5A">
        <w:rPr>
          <w:rFonts w:ascii="Palatino Linotype" w:hAnsi="Palatino Linotype" w:cs="Arial"/>
          <w:b/>
          <w:bCs/>
          <w:sz w:val="24"/>
          <w:szCs w:val="24"/>
        </w:rPr>
        <w:t xml:space="preserve">dieciocho de junio, </w:t>
      </w:r>
      <w:r w:rsidR="004D4A5A">
        <w:rPr>
          <w:rFonts w:ascii="Palatino Linotype" w:hAnsi="Palatino Linotype" w:cs="Arial"/>
          <w:sz w:val="24"/>
          <w:szCs w:val="24"/>
        </w:rPr>
        <w:t xml:space="preserve">mismo que fue puesto a la vista el </w:t>
      </w:r>
      <w:r w:rsidR="004D4A5A">
        <w:rPr>
          <w:rFonts w:ascii="Palatino Linotype" w:hAnsi="Palatino Linotype" w:cs="Arial"/>
          <w:b/>
          <w:bCs/>
          <w:sz w:val="24"/>
          <w:szCs w:val="24"/>
        </w:rPr>
        <w:t xml:space="preserve">veintitrés de junio de dos mil veinticinco. </w:t>
      </w:r>
    </w:p>
    <w:p w14:paraId="523C30B2" w14:textId="77777777" w:rsidR="004D4A5A" w:rsidRDefault="004D4A5A" w:rsidP="00702D6B">
      <w:pPr>
        <w:spacing w:after="0" w:line="360" w:lineRule="auto"/>
        <w:jc w:val="both"/>
        <w:rPr>
          <w:rFonts w:ascii="Palatino Linotype" w:hAnsi="Palatino Linotype" w:cs="Arial"/>
          <w:sz w:val="24"/>
          <w:szCs w:val="24"/>
        </w:rPr>
      </w:pPr>
    </w:p>
    <w:p w14:paraId="479D7DDC" w14:textId="77777777" w:rsidR="00702D6B" w:rsidRDefault="00702D6B" w:rsidP="00702D6B">
      <w:pPr>
        <w:spacing w:after="0" w:line="360" w:lineRule="auto"/>
        <w:jc w:val="both"/>
        <w:rPr>
          <w:rFonts w:ascii="Palatino Linotype" w:hAnsi="Palatino Linotype" w:cs="Arial"/>
          <w:sz w:val="24"/>
          <w:szCs w:val="24"/>
        </w:rPr>
      </w:pPr>
    </w:p>
    <w:p w14:paraId="369B8A4A" w14:textId="77777777"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D0707C">
        <w:rPr>
          <w:rFonts w:ascii="Palatino Linotype" w:eastAsia="Palatino Linotype" w:hAnsi="Palatino Linotype" w:cs="Palatino Linotype"/>
          <w:b/>
          <w:color w:val="000000"/>
          <w:sz w:val="28"/>
          <w:szCs w:val="28"/>
          <w:lang w:val="es-ES_tradnl"/>
        </w:rPr>
        <w:t>SEXTO. Del cierre de instrucción.</w:t>
      </w:r>
    </w:p>
    <w:p w14:paraId="08150A1C" w14:textId="71926A6E" w:rsidR="00702D6B" w:rsidRPr="007947A9" w:rsidRDefault="00702D6B" w:rsidP="00702D6B">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 xml:space="preserve">el </w:t>
      </w:r>
      <w:r w:rsidR="004D4A5A">
        <w:rPr>
          <w:rFonts w:ascii="Palatino Linotype" w:eastAsia="Palatino Linotype" w:hAnsi="Palatino Linotype" w:cs="Palatino Linotype"/>
          <w:b/>
          <w:bCs/>
          <w:color w:val="000000"/>
          <w:sz w:val="24"/>
          <w:szCs w:val="24"/>
          <w:lang w:val="es-ES_tradnl"/>
        </w:rPr>
        <w:t xml:space="preserve">dos de julio de dos mil veinticinco, </w:t>
      </w:r>
      <w:r w:rsidR="00CF0EC0">
        <w:rPr>
          <w:rFonts w:ascii="Palatino Linotype" w:eastAsia="Palatino Linotype" w:hAnsi="Palatino Linotype" w:cs="Palatino Linotype"/>
          <w:color w:val="000000"/>
          <w:sz w:val="24"/>
          <w:szCs w:val="24"/>
          <w:lang w:val="es-ES_tradnl"/>
        </w:rPr>
        <w:t xml:space="preserve">se decretó el cierre de instrucción, y se </w:t>
      </w:r>
      <w:r w:rsidRPr="007947A9">
        <w:rPr>
          <w:rFonts w:ascii="Palatino Linotype" w:eastAsia="Palatino Linotype" w:hAnsi="Palatino Linotype" w:cs="Palatino Linotype"/>
          <w:sz w:val="24"/>
          <w:szCs w:val="24"/>
        </w:rPr>
        <w:t xml:space="preserve">ordenó la Resolución que conforme a Derecho proceda, de acuerdo con los siguientes: </w:t>
      </w:r>
    </w:p>
    <w:p w14:paraId="4B368BFF" w14:textId="77777777" w:rsidR="00702D6B" w:rsidRDefault="00702D6B" w:rsidP="00702D6B">
      <w:pPr>
        <w:spacing w:before="240" w:line="360" w:lineRule="auto"/>
        <w:jc w:val="both"/>
        <w:rPr>
          <w:rFonts w:ascii="Palatino Linotype" w:hAnsi="Palatino Linotype" w:cs="Arial"/>
          <w:sz w:val="24"/>
          <w:szCs w:val="24"/>
        </w:rPr>
      </w:pPr>
    </w:p>
    <w:p w14:paraId="06A5A0CA" w14:textId="77777777" w:rsidR="00702D6B" w:rsidRDefault="00702D6B" w:rsidP="00702D6B">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9F4B31B" w14:textId="77777777" w:rsidR="00A8132F" w:rsidRDefault="00A8132F" w:rsidP="00A8132F">
      <w:pPr>
        <w:spacing w:before="240" w:line="360" w:lineRule="auto"/>
        <w:jc w:val="both"/>
        <w:rPr>
          <w:rFonts w:ascii="Palatino Linotype" w:hAnsi="Palatino Linotype" w:cs="Arial"/>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B87C755" w14:textId="77777777" w:rsidR="00A8132F" w:rsidRPr="00041EFF" w:rsidRDefault="00A8132F" w:rsidP="00A8132F">
      <w:pPr>
        <w:spacing w:line="360" w:lineRule="auto"/>
        <w:jc w:val="both"/>
        <w:rPr>
          <w:rFonts w:ascii="Palatino Linotype" w:hAnsi="Palatino Linotype"/>
          <w:sz w:val="24"/>
          <w:szCs w:val="24"/>
        </w:rPr>
      </w:pPr>
      <w:r w:rsidRPr="00041EF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041EFF">
        <w:rPr>
          <w:rFonts w:ascii="Palatino Linotype" w:hAnsi="Palatino Linotype"/>
          <w:sz w:val="24"/>
          <w:szCs w:val="24"/>
        </w:rPr>
        <w:lastRenderedPageBreak/>
        <w:t xml:space="preserve">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2F6EE63" w14:textId="77777777" w:rsidR="00A8132F" w:rsidRDefault="00A8132F" w:rsidP="00A8132F">
      <w:pPr>
        <w:pStyle w:val="Prrafodelista"/>
        <w:autoSpaceDE w:val="0"/>
        <w:autoSpaceDN w:val="0"/>
        <w:adjustRightInd w:val="0"/>
        <w:spacing w:before="240" w:after="160"/>
        <w:ind w:left="0"/>
        <w:rPr>
          <w:rFonts w:cs="Arial"/>
          <w:bCs/>
          <w:lang w:val="es-MX"/>
        </w:rPr>
      </w:pPr>
    </w:p>
    <w:p w14:paraId="5623EBA9" w14:textId="77777777" w:rsidR="00A8132F" w:rsidRPr="00A8132F" w:rsidRDefault="00A8132F" w:rsidP="00A8132F">
      <w:pPr>
        <w:pStyle w:val="Prrafodelista"/>
        <w:autoSpaceDE w:val="0"/>
        <w:autoSpaceDN w:val="0"/>
        <w:adjustRightInd w:val="0"/>
        <w:spacing w:before="240" w:after="160"/>
        <w:ind w:left="0"/>
        <w:rPr>
          <w:rFonts w:ascii="Palatino Linotype" w:hAnsi="Palatino Linotype" w:cs="Arial"/>
          <w:b/>
          <w:sz w:val="28"/>
          <w:szCs w:val="28"/>
        </w:rPr>
      </w:pPr>
      <w:r w:rsidRPr="00A8132F">
        <w:rPr>
          <w:rFonts w:ascii="Palatino Linotype" w:hAnsi="Palatino Linotype" w:cs="Arial"/>
          <w:b/>
          <w:sz w:val="28"/>
          <w:szCs w:val="28"/>
        </w:rPr>
        <w:t xml:space="preserve">SEGUNDO. Sobre los alcances del recurso de revisión. </w:t>
      </w:r>
    </w:p>
    <w:p w14:paraId="3B1485DE" w14:textId="77777777" w:rsidR="00A8132F" w:rsidRPr="00A8132F" w:rsidRDefault="00A8132F" w:rsidP="00A8132F">
      <w:pPr>
        <w:pStyle w:val="Prrafodelista"/>
        <w:autoSpaceDE w:val="0"/>
        <w:autoSpaceDN w:val="0"/>
        <w:adjustRightInd w:val="0"/>
        <w:spacing w:before="240" w:after="160" w:line="360" w:lineRule="auto"/>
        <w:ind w:left="0"/>
        <w:jc w:val="both"/>
        <w:rPr>
          <w:rFonts w:ascii="Palatino Linotype" w:hAnsi="Palatino Linotype" w:cs="Arial"/>
        </w:rPr>
      </w:pPr>
      <w:r w:rsidRPr="00A8132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606D78" w14:textId="77777777" w:rsidR="00A8132F" w:rsidRDefault="00A8132F" w:rsidP="00A8132F">
      <w:pPr>
        <w:pStyle w:val="Prrafodelista"/>
        <w:autoSpaceDE w:val="0"/>
        <w:autoSpaceDN w:val="0"/>
        <w:adjustRightInd w:val="0"/>
        <w:spacing w:before="240" w:after="160"/>
        <w:ind w:left="0"/>
        <w:rPr>
          <w:rFonts w:cs="Arial"/>
        </w:rPr>
      </w:pPr>
    </w:p>
    <w:p w14:paraId="17544394" w14:textId="4473C8E2" w:rsidR="00A8132F" w:rsidRPr="008B21BA" w:rsidRDefault="00A8132F" w:rsidP="00A8132F">
      <w:pPr>
        <w:spacing w:line="360" w:lineRule="auto"/>
        <w:jc w:val="both"/>
        <w:rPr>
          <w:rFonts w:ascii="Palatino Linotype" w:hAnsi="Palatino Linotype" w:cs="Arial"/>
          <w:b/>
          <w:sz w:val="28"/>
          <w:szCs w:val="28"/>
        </w:rPr>
      </w:pPr>
      <w:r w:rsidRPr="008B21BA">
        <w:rPr>
          <w:rFonts w:ascii="Palatino Linotype" w:hAnsi="Palatino Linotype" w:cs="Arial"/>
          <w:b/>
          <w:sz w:val="28"/>
          <w:szCs w:val="28"/>
        </w:rPr>
        <w:t xml:space="preserve">TERCERO. </w:t>
      </w:r>
      <w:r w:rsidR="008D72A4" w:rsidRPr="00161CEB">
        <w:rPr>
          <w:rFonts w:ascii="Palatino Linotype" w:hAnsi="Palatino Linotype" w:cs="Arial"/>
          <w:b/>
          <w:sz w:val="28"/>
        </w:rPr>
        <w:t>Cuestiones de previo y especial pronunciamiento</w:t>
      </w:r>
      <w:r w:rsidR="008D72A4" w:rsidRPr="00161CEB">
        <w:rPr>
          <w:rFonts w:ascii="Palatino Linotype" w:hAnsi="Palatino Linotype" w:cs="Arial"/>
          <w:b/>
        </w:rPr>
        <w:t>.</w:t>
      </w:r>
    </w:p>
    <w:p w14:paraId="6E1DA8EC" w14:textId="77777777" w:rsidR="008D72A4" w:rsidRPr="00C95BC8" w:rsidRDefault="008D72A4" w:rsidP="008D72A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02E659E1"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lang w:eastAsia="es-ES"/>
        </w:rPr>
        <w:t xml:space="preserve">“Artículo 180. </w:t>
      </w:r>
      <w:r w:rsidRPr="00C95BC8">
        <w:rPr>
          <w:rFonts w:ascii="Palatino Linotype" w:eastAsia="Times New Roman" w:hAnsi="Palatino Linotype" w:cs="Arial"/>
          <w:i/>
          <w:lang w:eastAsia="es-ES"/>
        </w:rPr>
        <w:t>El recurso de revisión contendrá:</w:t>
      </w:r>
    </w:p>
    <w:p w14:paraId="5A12C5C2"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lastRenderedPageBreak/>
        <w:t>I. El sujeto obligado ante la cual se presentó la solicitud;</w:t>
      </w:r>
    </w:p>
    <w:p w14:paraId="1D398616"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u w:val="single"/>
          <w:lang w:eastAsia="es-ES"/>
        </w:rPr>
        <w:t>II. El nombre del solicitante que recurre</w:t>
      </w:r>
      <w:r w:rsidRPr="00C95BC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2D9C5F8"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III. El número de folio de respuesta de la solicitud de acceso;</w:t>
      </w:r>
    </w:p>
    <w:p w14:paraId="378C9BFA"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8489A57"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 El acto que se recurre;</w:t>
      </w:r>
    </w:p>
    <w:p w14:paraId="0455D141"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 Las razones o motivos de inconformidad;</w:t>
      </w:r>
    </w:p>
    <w:p w14:paraId="6B494F53"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6752380"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VIII. Firma del recurrente, en su caso, cuando se presente por escrito, requisito sin el cual se dará trámite al recurso.</w:t>
      </w:r>
    </w:p>
    <w:p w14:paraId="06DFEB8D"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Adicionalmente, se podrán anexar las pruebas y demás elementos que considere procedentes someter a juicio del Instituto.</w:t>
      </w:r>
    </w:p>
    <w:p w14:paraId="575C320D"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En ningún caso será necesario que el particular ratifique el recurso de revisión interpuesto.</w:t>
      </w:r>
    </w:p>
    <w:p w14:paraId="06F8EE8C" w14:textId="77777777" w:rsidR="008D72A4" w:rsidRPr="00C95BC8" w:rsidRDefault="008D72A4" w:rsidP="008D72A4">
      <w:pPr>
        <w:spacing w:before="240" w:line="360" w:lineRule="auto"/>
        <w:ind w:left="851" w:right="851"/>
        <w:jc w:val="both"/>
        <w:rPr>
          <w:rFonts w:ascii="Palatino Linotype" w:eastAsia="Times New Roman" w:hAnsi="Palatino Linotype" w:cs="Arial"/>
          <w:i/>
          <w:sz w:val="24"/>
          <w:szCs w:val="24"/>
          <w:lang w:eastAsia="es-ES"/>
        </w:rPr>
      </w:pPr>
      <w:r w:rsidRPr="00C95BC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95BC8">
        <w:rPr>
          <w:rFonts w:ascii="Palatino Linotype" w:eastAsia="Times New Roman" w:hAnsi="Palatino Linotype" w:cs="Arial"/>
          <w:b/>
          <w:i/>
          <w:lang w:eastAsia="es-ES"/>
        </w:rPr>
        <w:t xml:space="preserve"> [Sic] </w:t>
      </w:r>
    </w:p>
    <w:p w14:paraId="16E431D3" w14:textId="77777777" w:rsidR="008D72A4" w:rsidRPr="00C95BC8" w:rsidRDefault="008D72A4" w:rsidP="008D72A4">
      <w:pPr>
        <w:spacing w:after="0" w:line="360" w:lineRule="auto"/>
        <w:jc w:val="both"/>
        <w:rPr>
          <w:rFonts w:ascii="Palatino Linotype" w:eastAsia="Times New Roman" w:hAnsi="Palatino Linotype" w:cs="Arial"/>
          <w:b/>
          <w:i/>
          <w:sz w:val="24"/>
          <w:szCs w:val="24"/>
          <w:lang w:eastAsia="es-ES"/>
        </w:rPr>
      </w:pPr>
    </w:p>
    <w:p w14:paraId="4B5831A3" w14:textId="77777777" w:rsidR="008D72A4" w:rsidRPr="00C95BC8" w:rsidRDefault="008D72A4" w:rsidP="008D72A4">
      <w:pPr>
        <w:spacing w:after="0" w:line="360" w:lineRule="auto"/>
        <w:jc w:val="both"/>
        <w:rPr>
          <w:rFonts w:ascii="Palatino Linotype" w:hAnsi="Palatino Linotype" w:cs="Arial"/>
          <w:sz w:val="24"/>
          <w:szCs w:val="24"/>
          <w:lang w:eastAsia="es-ES"/>
        </w:rPr>
      </w:pPr>
      <w:r w:rsidRPr="00C95BC8">
        <w:rPr>
          <w:rFonts w:ascii="Palatino Linotype" w:hAnsi="Palatino Linotype" w:cs="Segoe UI"/>
          <w:sz w:val="24"/>
          <w:szCs w:val="24"/>
          <w:lang w:eastAsia="es-ES"/>
        </w:rPr>
        <w:t xml:space="preserve">Cabe señalar que </w:t>
      </w:r>
      <w:r w:rsidRPr="00C95BC8">
        <w:rPr>
          <w:rFonts w:ascii="Palatino Linotype" w:hAnsi="Palatino Linotype" w:cs="Segoe UI"/>
          <w:b/>
          <w:sz w:val="24"/>
          <w:szCs w:val="24"/>
          <w:lang w:eastAsia="es-ES"/>
        </w:rPr>
        <w:t>El Recurrente</w:t>
      </w:r>
      <w:r w:rsidRPr="00C95BC8">
        <w:rPr>
          <w:rFonts w:ascii="Palatino Linotype" w:hAnsi="Palatino Linotype" w:cs="Segoe UI"/>
          <w:sz w:val="24"/>
          <w:szCs w:val="24"/>
          <w:lang w:eastAsia="es-ES"/>
        </w:rPr>
        <w:t xml:space="preserve"> ejerció de manera anónima su derecho de acceso a la información pública</w:t>
      </w:r>
      <w:r w:rsidRPr="00C95BC8">
        <w:rPr>
          <w:rFonts w:ascii="Palatino Linotype" w:hAnsi="Palatino Linotype" w:cs="Times New Roman"/>
          <w:sz w:val="24"/>
          <w:szCs w:val="24"/>
          <w:lang w:eastAsia="es-ES"/>
        </w:rPr>
        <w:t xml:space="preserve">, sin embargo, no es motivo para desechar las </w:t>
      </w:r>
      <w:r w:rsidRPr="00C95BC8">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7506B8" w14:textId="77777777" w:rsidR="008D72A4" w:rsidRPr="00C95BC8" w:rsidRDefault="008D72A4" w:rsidP="008D72A4">
      <w:pPr>
        <w:spacing w:before="240" w:line="360" w:lineRule="auto"/>
        <w:ind w:left="851" w:right="851"/>
        <w:jc w:val="both"/>
        <w:rPr>
          <w:rFonts w:ascii="Palatino Linotype" w:hAnsi="Palatino Linotype" w:cs="Arial"/>
          <w:b/>
          <w:i/>
          <w:lang w:eastAsia="es-ES"/>
        </w:rPr>
      </w:pPr>
      <w:r w:rsidRPr="00C95BC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95BC8">
        <w:rPr>
          <w:rFonts w:ascii="Palatino Linotype" w:hAnsi="Palatino Linotype" w:cs="Arial"/>
          <w:b/>
          <w:i/>
          <w:lang w:eastAsia="es-ES"/>
        </w:rPr>
        <w:t>[Sic]</w:t>
      </w:r>
    </w:p>
    <w:p w14:paraId="518F85C7" w14:textId="77777777" w:rsidR="008D72A4" w:rsidRPr="00C95BC8" w:rsidRDefault="008D72A4" w:rsidP="008D72A4">
      <w:pPr>
        <w:spacing w:before="240" w:line="360" w:lineRule="auto"/>
        <w:ind w:left="851" w:right="851"/>
        <w:jc w:val="both"/>
        <w:rPr>
          <w:rFonts w:ascii="Palatino Linotype" w:hAnsi="Palatino Linotype" w:cs="Arial"/>
          <w:b/>
          <w:i/>
          <w:lang w:eastAsia="es-ES"/>
        </w:rPr>
      </w:pPr>
    </w:p>
    <w:p w14:paraId="0A0C0155" w14:textId="77777777" w:rsidR="008D72A4" w:rsidRPr="00C95BC8" w:rsidRDefault="008D72A4" w:rsidP="008D72A4">
      <w:pPr>
        <w:spacing w:after="0" w:line="360" w:lineRule="auto"/>
        <w:jc w:val="both"/>
        <w:rPr>
          <w:rFonts w:ascii="Palatino Linotype" w:hAnsi="Palatino Linotype" w:cs="Times New Roman"/>
          <w:sz w:val="24"/>
          <w:szCs w:val="24"/>
          <w:lang w:eastAsia="es-ES"/>
        </w:rPr>
      </w:pPr>
      <w:r w:rsidRPr="00C95BC8">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C95BC8">
        <w:rPr>
          <w:rFonts w:ascii="Palatino Linotype" w:hAnsi="Palatino Linotype" w:cs="Arial"/>
          <w:sz w:val="24"/>
          <w:szCs w:val="24"/>
          <w:lang w:eastAsia="es-ES"/>
        </w:rPr>
        <w:t>vigésimo, vigésimo primero</w:t>
      </w:r>
      <w:r w:rsidRPr="00C95BC8">
        <w:rPr>
          <w:rFonts w:ascii="Palatino Linotype" w:eastAsia="Times New Roman" w:hAnsi="Palatino Linotype" w:cs="Arial"/>
          <w:sz w:val="24"/>
          <w:szCs w:val="24"/>
          <w:lang w:eastAsia="es-ES"/>
        </w:rPr>
        <w:t xml:space="preserve"> y vigésimo segundo</w:t>
      </w:r>
      <w:r w:rsidRPr="00C95BC8">
        <w:rPr>
          <w:rFonts w:ascii="Palatino Linotype" w:hAnsi="Palatino Linotype" w:cs="Times New Roman"/>
          <w:sz w:val="24"/>
          <w:szCs w:val="24"/>
          <w:lang w:eastAsia="es-ES"/>
        </w:rPr>
        <w:t>, de la Constitución Política del Estado Libre y Soberano de México, se establece lo siguiente:</w:t>
      </w:r>
    </w:p>
    <w:p w14:paraId="099BCBC9" w14:textId="77777777" w:rsidR="008D72A4" w:rsidRPr="00C95BC8" w:rsidRDefault="008D72A4" w:rsidP="008D72A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 los Estados Unidos Mexicanos</w:t>
      </w:r>
    </w:p>
    <w:p w14:paraId="38E59072"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6</w:t>
      </w:r>
      <w:r w:rsidRPr="00C95BC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E3489E"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F65C21E"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 xml:space="preserve">Para efectos de lo dispuesto en el presente artículo se observará lo siguiente: </w:t>
      </w:r>
    </w:p>
    <w:p w14:paraId="7DD4E83D"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BDE695D"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4E7D02B4"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2CDD9F37" w14:textId="77777777" w:rsidR="008D72A4" w:rsidRPr="00C95BC8" w:rsidRDefault="008D72A4" w:rsidP="008D72A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95BC8">
        <w:rPr>
          <w:rFonts w:ascii="Palatino Linotype" w:eastAsia="Times New Roman" w:hAnsi="Palatino Linotype" w:cs="Times New Roman"/>
          <w:b/>
          <w:i/>
          <w:lang w:eastAsia="es-ES"/>
        </w:rPr>
        <w:t>[Sic]</w:t>
      </w:r>
    </w:p>
    <w:p w14:paraId="4D31C311" w14:textId="77777777" w:rsidR="008D72A4" w:rsidRPr="00C95BC8" w:rsidRDefault="008D72A4" w:rsidP="008D72A4">
      <w:pPr>
        <w:spacing w:before="240" w:line="360" w:lineRule="auto"/>
        <w:ind w:left="851" w:right="851"/>
        <w:jc w:val="both"/>
        <w:rPr>
          <w:rFonts w:ascii="Palatino Linotype" w:eastAsia="Times New Roman" w:hAnsi="Palatino Linotype" w:cs="Times New Roman"/>
          <w:b/>
          <w:i/>
          <w:lang w:eastAsia="es-ES"/>
        </w:rPr>
      </w:pPr>
    </w:p>
    <w:p w14:paraId="091544F6" w14:textId="77777777" w:rsidR="008D72A4" w:rsidRPr="00C95BC8" w:rsidRDefault="008D72A4" w:rsidP="008D72A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del Estado Libre y Soberano de México</w:t>
      </w:r>
    </w:p>
    <w:p w14:paraId="1003466B"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r w:rsidRPr="00C95BC8">
        <w:rPr>
          <w:rFonts w:ascii="Palatino Linotype" w:eastAsia="Times New Roman" w:hAnsi="Palatino Linotype" w:cs="Times New Roman"/>
          <w:b/>
          <w:i/>
          <w:lang w:eastAsia="es-ES"/>
        </w:rPr>
        <w:t>Artículo 5</w:t>
      </w:r>
      <w:r w:rsidRPr="00C95BC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8B1416C"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327C22B"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5750E813"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 (…)</w:t>
      </w:r>
    </w:p>
    <w:p w14:paraId="55E415DD"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A27ADE2"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F466E79"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C08FAB6"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F870164"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94D3B09"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02DE9CB8" w14:textId="77777777" w:rsidR="008D72A4" w:rsidRPr="00C95BC8" w:rsidRDefault="008D72A4" w:rsidP="008D72A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C95BC8">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95BC8">
        <w:rPr>
          <w:rFonts w:ascii="Palatino Linotype" w:eastAsia="Times New Roman" w:hAnsi="Palatino Linotype" w:cs="Times New Roman"/>
          <w:b/>
          <w:i/>
          <w:lang w:eastAsia="es-ES"/>
        </w:rPr>
        <w:t>[Sic]</w:t>
      </w:r>
    </w:p>
    <w:p w14:paraId="312EE728" w14:textId="77777777" w:rsidR="008D72A4" w:rsidRDefault="008D72A4" w:rsidP="008D72A4">
      <w:pPr>
        <w:spacing w:after="0" w:line="360" w:lineRule="auto"/>
        <w:jc w:val="both"/>
        <w:rPr>
          <w:rFonts w:ascii="Palatino Linotype" w:eastAsia="Times New Roman" w:hAnsi="Palatino Linotype" w:cs="Times New Roman"/>
          <w:sz w:val="24"/>
          <w:szCs w:val="24"/>
          <w:lang w:eastAsia="es-ES"/>
        </w:rPr>
      </w:pPr>
    </w:p>
    <w:p w14:paraId="6F66B8BB" w14:textId="77777777" w:rsidR="008D72A4" w:rsidRPr="00C95BC8" w:rsidRDefault="008D72A4" w:rsidP="008D72A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52C9CE8D" w14:textId="77777777" w:rsidR="008D72A4" w:rsidRPr="00C95BC8" w:rsidRDefault="008D72A4" w:rsidP="008D72A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w:t>
      </w:r>
      <w:r w:rsidRPr="00C95BC8">
        <w:rPr>
          <w:rFonts w:ascii="Palatino Linotype" w:hAnsi="Palatino Linotype" w:cs="Times New Roman"/>
          <w:b/>
          <w:i/>
          <w:lang w:eastAsia="es-ES"/>
        </w:rPr>
        <w:t>Artículo 1o</w:t>
      </w:r>
      <w:r w:rsidRPr="00C95BC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05D15D" w14:textId="77777777" w:rsidR="008D72A4" w:rsidRPr="00C95BC8" w:rsidRDefault="008D72A4" w:rsidP="008D72A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13DA3F8" w14:textId="77777777" w:rsidR="008D72A4" w:rsidRPr="00C95BC8" w:rsidRDefault="008D72A4" w:rsidP="008D72A4">
      <w:pPr>
        <w:spacing w:before="240" w:line="360" w:lineRule="auto"/>
        <w:ind w:left="851" w:right="851"/>
        <w:jc w:val="both"/>
        <w:rPr>
          <w:rFonts w:ascii="Palatino Linotype" w:hAnsi="Palatino Linotype" w:cs="Times New Roman"/>
          <w:b/>
          <w:i/>
          <w:lang w:eastAsia="es-ES"/>
        </w:rPr>
      </w:pPr>
      <w:r w:rsidRPr="00C95BC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95BC8">
        <w:rPr>
          <w:rFonts w:ascii="Palatino Linotype" w:hAnsi="Palatino Linotype" w:cs="Times New Roman"/>
          <w:b/>
          <w:i/>
          <w:lang w:eastAsia="es-ES"/>
        </w:rPr>
        <w:t>[Sic]</w:t>
      </w:r>
    </w:p>
    <w:p w14:paraId="24C82A00" w14:textId="77777777" w:rsidR="008D72A4" w:rsidRPr="00C95BC8" w:rsidRDefault="008D72A4" w:rsidP="008D72A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E0011BA" w14:textId="77777777" w:rsidR="008D72A4" w:rsidRPr="00C95BC8" w:rsidRDefault="008D72A4" w:rsidP="008D72A4">
      <w:pPr>
        <w:tabs>
          <w:tab w:val="left" w:pos="709"/>
        </w:tabs>
        <w:spacing w:before="240" w:line="360" w:lineRule="auto"/>
        <w:ind w:right="51"/>
        <w:jc w:val="both"/>
        <w:rPr>
          <w:rFonts w:ascii="Palatino Linotype" w:hAnsi="Palatino Linotype"/>
          <w:b/>
          <w:sz w:val="28"/>
          <w:szCs w:val="28"/>
        </w:rPr>
      </w:pPr>
      <w:r w:rsidRPr="00C95BC8">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95BC8">
        <w:rPr>
          <w:rFonts w:ascii="Palatino Linotype" w:eastAsia="Times New Roman" w:hAnsi="Palatino Linotype" w:cs="Times New Roman"/>
          <w:b/>
          <w:sz w:val="24"/>
          <w:szCs w:val="24"/>
          <w:u w:val="single"/>
          <w:lang w:eastAsia="es-ES"/>
        </w:rPr>
        <w:t>incluso, la solicitud de acceso a la información pueda ser anónima</w:t>
      </w:r>
      <w:r w:rsidRPr="00C95BC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95BC8">
        <w:rPr>
          <w:rFonts w:ascii="Palatino Linotype" w:hAnsi="Palatino Linotype" w:cs="Arial"/>
          <w:sz w:val="24"/>
          <w:szCs w:val="24"/>
        </w:rPr>
        <w:t xml:space="preserve">En conclusión, se cubrieron los requisitos de procedencia y </w:t>
      </w:r>
      <w:proofErr w:type="spellStart"/>
      <w:r w:rsidRPr="00C95BC8">
        <w:rPr>
          <w:rFonts w:ascii="Palatino Linotype" w:hAnsi="Palatino Linotype" w:cs="Arial"/>
          <w:sz w:val="24"/>
          <w:szCs w:val="24"/>
        </w:rPr>
        <w:t>procedibilidad</w:t>
      </w:r>
      <w:proofErr w:type="spellEnd"/>
      <w:r w:rsidRPr="00C95BC8">
        <w:rPr>
          <w:rFonts w:ascii="Palatino Linotype" w:hAnsi="Palatino Linotype" w:cs="Arial"/>
          <w:sz w:val="24"/>
          <w:szCs w:val="24"/>
        </w:rPr>
        <w:t xml:space="preserve"> y conforme a las constancias que obran en el expediente.</w:t>
      </w:r>
    </w:p>
    <w:p w14:paraId="47D40C31" w14:textId="77777777" w:rsidR="008D72A4" w:rsidRPr="00041EFF" w:rsidRDefault="008D72A4" w:rsidP="00A8132F">
      <w:pPr>
        <w:widowControl w:val="0"/>
        <w:autoSpaceDE w:val="0"/>
        <w:autoSpaceDN w:val="0"/>
        <w:adjustRightInd w:val="0"/>
        <w:spacing w:line="360" w:lineRule="auto"/>
        <w:jc w:val="both"/>
        <w:rPr>
          <w:rFonts w:ascii="Palatino Linotype" w:hAnsi="Palatino Linotype" w:cs="Arial"/>
          <w:sz w:val="24"/>
          <w:szCs w:val="24"/>
        </w:rPr>
      </w:pPr>
    </w:p>
    <w:p w14:paraId="708BF461" w14:textId="77777777" w:rsidR="00A8132F" w:rsidRPr="00883102" w:rsidRDefault="00A8132F" w:rsidP="00A8132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442B0DE5"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42C0F052"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Así las cosas, ante la omisión del Sujeto Obligado para dar respuesta a</w:t>
      </w:r>
      <w:r>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xml:space="preserve">, figura jurídica cuya </w:t>
      </w:r>
      <w:r w:rsidRPr="006B413D">
        <w:rPr>
          <w:rFonts w:ascii="Palatino Linotype" w:hAnsi="Palatino Linotype"/>
          <w:sz w:val="24"/>
          <w:szCs w:val="24"/>
        </w:rPr>
        <w:lastRenderedPageBreak/>
        <w:t>esencia consiste en atribuir un efecto negativo al silencio de la autoridad administrativa frente a las instancias y solicitudes que hagan los particulares.</w:t>
      </w:r>
    </w:p>
    <w:p w14:paraId="7ED0435D"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16B5553A"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5935116" w14:textId="77777777" w:rsidR="00A8132F" w:rsidRPr="00CF0F1D" w:rsidRDefault="00A8132F" w:rsidP="00A8132F">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3F9A899E" w14:textId="77777777" w:rsidR="00A8132F" w:rsidRPr="00CF0F1D" w:rsidRDefault="00A8132F" w:rsidP="00A8132F">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CF0F1D">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9E36F6" w14:textId="77777777" w:rsidR="00A8132F" w:rsidRPr="00CF0F1D" w:rsidRDefault="00A8132F" w:rsidP="00A8132F">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1EAF3690" w14:textId="77777777" w:rsidR="00A8132F" w:rsidRPr="00CF0F1D" w:rsidRDefault="00A8132F" w:rsidP="00A8132F">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42CCF8D2" w14:textId="77777777" w:rsidR="00A8132F" w:rsidRPr="00CF0F1D" w:rsidRDefault="00A8132F" w:rsidP="00A8132F">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C726735" w14:textId="77777777" w:rsidR="00A8132F" w:rsidRPr="00CF0F1D" w:rsidRDefault="00A8132F" w:rsidP="00A8132F">
      <w:pPr>
        <w:pStyle w:val="Citas"/>
      </w:pPr>
      <w:r w:rsidRPr="00CF0F1D">
        <w:t>(…)</w:t>
      </w:r>
    </w:p>
    <w:p w14:paraId="5BEE2AB4" w14:textId="77777777" w:rsidR="00A8132F" w:rsidRPr="00CF0F1D" w:rsidRDefault="00A8132F" w:rsidP="00A8132F">
      <w:pPr>
        <w:pStyle w:val="Citas"/>
        <w:rPr>
          <w:b/>
        </w:rPr>
      </w:pPr>
      <w:r w:rsidRPr="00CF0F1D">
        <w:rPr>
          <w:b/>
        </w:rPr>
        <w:t xml:space="preserve">Artículo 24. </w:t>
      </w:r>
    </w:p>
    <w:p w14:paraId="5AE91C0C" w14:textId="77777777" w:rsidR="00A8132F" w:rsidRPr="00CF0F1D" w:rsidRDefault="00A8132F" w:rsidP="00A8132F">
      <w:pPr>
        <w:pStyle w:val="Citas"/>
      </w:pPr>
      <w:r w:rsidRPr="00CF0F1D">
        <w:t>(…)</w:t>
      </w:r>
    </w:p>
    <w:p w14:paraId="3BE5DE56" w14:textId="77777777" w:rsidR="00A8132F" w:rsidRPr="00CF0F1D" w:rsidRDefault="00A8132F" w:rsidP="00A8132F">
      <w:pPr>
        <w:pStyle w:val="Citas"/>
      </w:pPr>
      <w:r w:rsidRPr="00CF0F1D">
        <w:t>Los sujetos obligados solo proporcionarán la información pública que generen, administren o posean en el ejercicio de sus atribuciones.”</w:t>
      </w:r>
    </w:p>
    <w:p w14:paraId="7C8F6B3F" w14:textId="77777777" w:rsidR="00A8132F" w:rsidRPr="00CF0F1D" w:rsidRDefault="00A8132F" w:rsidP="00A8132F">
      <w:pPr>
        <w:pStyle w:val="Citas"/>
      </w:pPr>
      <w:r w:rsidRPr="00CF0F1D">
        <w:t>(…)</w:t>
      </w:r>
    </w:p>
    <w:p w14:paraId="25124035" w14:textId="77777777" w:rsidR="00A8132F" w:rsidRPr="00CF0F1D" w:rsidRDefault="00A8132F" w:rsidP="00A8132F">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35EF85" w14:textId="77777777" w:rsidR="00A8132F" w:rsidRPr="004F14BE" w:rsidRDefault="00A8132F" w:rsidP="00A8132F">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1E39359E" w14:textId="77777777" w:rsidR="00B53D36" w:rsidRDefault="00B53D36" w:rsidP="00A8132F">
      <w:pPr>
        <w:spacing w:line="360" w:lineRule="auto"/>
        <w:jc w:val="both"/>
        <w:rPr>
          <w:rFonts w:ascii="Palatino Linotype" w:hAnsi="Palatino Linotype"/>
          <w:sz w:val="24"/>
          <w:szCs w:val="24"/>
        </w:rPr>
      </w:pPr>
    </w:p>
    <w:p w14:paraId="583298FB" w14:textId="05656751"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2823C2F5" w14:textId="77777777" w:rsidR="00A8132F" w:rsidRPr="00BD6BE1" w:rsidRDefault="00A8132F" w:rsidP="00A8132F">
      <w:pPr>
        <w:pStyle w:val="Citas"/>
        <w:rPr>
          <w:b/>
          <w:bCs/>
        </w:rPr>
      </w:pPr>
      <w:r>
        <w:rPr>
          <w:b/>
        </w:rPr>
        <w:t>“</w:t>
      </w:r>
      <w:r w:rsidRPr="00CF0F1D">
        <w:rPr>
          <w:b/>
        </w:rPr>
        <w:t>Artículo 166.</w:t>
      </w:r>
      <w:r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7EFAE873" w14:textId="77777777" w:rsidR="00A8132F" w:rsidRPr="00CF0F1D" w:rsidRDefault="00A8132F" w:rsidP="00A8132F">
      <w:pPr>
        <w:spacing w:line="360" w:lineRule="auto"/>
        <w:jc w:val="both"/>
        <w:rPr>
          <w:rFonts w:ascii="Palatino Linotype" w:hAnsi="Palatino Linotype"/>
        </w:rPr>
      </w:pPr>
    </w:p>
    <w:p w14:paraId="7AB46D7F"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76D9ACBA" w14:textId="77777777" w:rsidR="00A8132F" w:rsidRPr="00CF0F1D" w:rsidRDefault="00A8132F" w:rsidP="00A8132F">
      <w:pPr>
        <w:pStyle w:val="Citas"/>
      </w:pPr>
      <w:r>
        <w:rPr>
          <w:b/>
        </w:rPr>
        <w:lastRenderedPageBreak/>
        <w:t>“</w:t>
      </w:r>
      <w:r w:rsidRPr="00CF0F1D">
        <w:rPr>
          <w:b/>
        </w:rPr>
        <w:t>A</w:t>
      </w:r>
      <w:r w:rsidRPr="00CF0F1D">
        <w:rPr>
          <w:b/>
          <w:bCs/>
        </w:rPr>
        <w:t>rtículo 24.</w:t>
      </w:r>
      <w:r w:rsidRPr="00CF0F1D">
        <w:rPr>
          <w:bCs/>
        </w:rPr>
        <w:t xml:space="preserve"> </w:t>
      </w:r>
      <w:r w:rsidRPr="00CF0F1D">
        <w:t>Para el cumplimiento de los objetivos de esta Ley, los sujetos obligados deberán cumplir con las siguientes obligaciones, según corresponda, de acuerdo a su naturaleza:</w:t>
      </w:r>
    </w:p>
    <w:p w14:paraId="17C444B3" w14:textId="77777777" w:rsidR="00A8132F" w:rsidRPr="00CF0F1D" w:rsidRDefault="00A8132F" w:rsidP="00A8132F">
      <w:pPr>
        <w:pStyle w:val="Citas"/>
      </w:pPr>
      <w:r w:rsidRPr="00CF0F1D">
        <w:rPr>
          <w:bCs/>
        </w:rPr>
        <w:t>(..</w:t>
      </w:r>
      <w:r w:rsidRPr="00CF0F1D">
        <w:t>.)</w:t>
      </w:r>
    </w:p>
    <w:p w14:paraId="5F8C3482" w14:textId="77777777" w:rsidR="00A8132F" w:rsidRPr="00BD6BE1" w:rsidRDefault="00A8132F" w:rsidP="00A8132F">
      <w:pPr>
        <w:pStyle w:val="Citas"/>
        <w:rPr>
          <w:b/>
        </w:rPr>
      </w:pPr>
      <w:r w:rsidRPr="00CF0F1D">
        <w:rPr>
          <w:bCs/>
        </w:rPr>
        <w:t>XI. Dar acceso a la información pública que le sea requerida, en los términos de la Ley General, esta Ley y demás disposiciones jurídicas aplicables;</w:t>
      </w:r>
      <w:r>
        <w:rPr>
          <w:bCs/>
        </w:rPr>
        <w:t xml:space="preserve">” </w:t>
      </w:r>
      <w:r>
        <w:rPr>
          <w:b/>
        </w:rPr>
        <w:t>(Sic)</w:t>
      </w:r>
    </w:p>
    <w:p w14:paraId="20C742E2" w14:textId="77777777" w:rsidR="00A8132F" w:rsidRPr="00CF0F1D" w:rsidRDefault="00A8132F" w:rsidP="00A8132F">
      <w:pPr>
        <w:pStyle w:val="Prrafodelista"/>
        <w:autoSpaceDE w:val="0"/>
        <w:autoSpaceDN w:val="0"/>
        <w:adjustRightInd w:val="0"/>
        <w:spacing w:line="360" w:lineRule="auto"/>
        <w:ind w:left="0"/>
        <w:jc w:val="both"/>
        <w:rPr>
          <w:rFonts w:ascii="Palatino Linotype" w:hAnsi="Palatino Linotype" w:cs="Arial"/>
        </w:rPr>
      </w:pPr>
    </w:p>
    <w:p w14:paraId="175DA1E9" w14:textId="77777777" w:rsidR="00A8132F" w:rsidRPr="00CF0F1D" w:rsidRDefault="00A8132F" w:rsidP="00A8132F">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375FF37" w14:textId="77777777" w:rsidR="00A8132F" w:rsidRDefault="00A8132F" w:rsidP="00CF0EC0">
      <w:pPr>
        <w:pStyle w:val="Sinespaciado"/>
        <w:spacing w:line="360" w:lineRule="auto"/>
        <w:jc w:val="both"/>
        <w:rPr>
          <w:rFonts w:ascii="Palatino Linotype" w:hAnsi="Palatino Linotype"/>
        </w:rPr>
      </w:pPr>
    </w:p>
    <w:p w14:paraId="4F2C2043" w14:textId="213DF6B0" w:rsidR="000B08A4" w:rsidRDefault="00CF0EC0" w:rsidP="00CF0EC0">
      <w:pPr>
        <w:pStyle w:val="Sinespaciado"/>
        <w:spacing w:line="360" w:lineRule="auto"/>
        <w:jc w:val="both"/>
        <w:rPr>
          <w:rFonts w:ascii="Palatino Linotype" w:hAnsi="Palatino Linotype"/>
        </w:rPr>
      </w:pPr>
      <w:r w:rsidRPr="004614C3">
        <w:rPr>
          <w:rFonts w:ascii="Palatino Linotype" w:hAnsi="Palatino Linotype"/>
        </w:rPr>
        <w:t xml:space="preserve">Ahora bien, en una aproximación inicial, con relación a </w:t>
      </w:r>
      <w:r>
        <w:rPr>
          <w:rFonts w:ascii="Palatino Linotype" w:hAnsi="Palatino Linotype"/>
        </w:rPr>
        <w:t>la solicitud de información</w:t>
      </w:r>
      <w:r w:rsidR="000B08A4">
        <w:rPr>
          <w:rFonts w:ascii="Palatino Linotype" w:hAnsi="Palatino Linotype"/>
        </w:rPr>
        <w:t xml:space="preserve"> </w:t>
      </w:r>
      <w:r w:rsidR="008D72A4">
        <w:rPr>
          <w:rFonts w:ascii="Palatino Linotype" w:hAnsi="Palatino Linotype"/>
          <w:b/>
          <w:bCs/>
        </w:rPr>
        <w:t>00205/TEPOTZOT/IP/2025</w:t>
      </w:r>
      <w:r w:rsidR="000B08A4">
        <w:rPr>
          <w:rFonts w:ascii="Palatino Linotype" w:hAnsi="Palatino Linotype"/>
          <w:b/>
          <w:bCs/>
        </w:rPr>
        <w:t xml:space="preserve"> </w:t>
      </w:r>
      <w:r w:rsidR="000B08A4">
        <w:rPr>
          <w:rFonts w:ascii="Palatino Linotype" w:hAnsi="Palatino Linotype"/>
        </w:rPr>
        <w:t xml:space="preserve">se </w:t>
      </w:r>
      <w:r w:rsidR="008D72A4">
        <w:rPr>
          <w:rFonts w:ascii="Palatino Linotype" w:hAnsi="Palatino Linotype"/>
        </w:rPr>
        <w:t>desprenden las siguientes consideraciones:</w:t>
      </w:r>
    </w:p>
    <w:p w14:paraId="32FE8F6F" w14:textId="77777777" w:rsidR="008D72A4" w:rsidRPr="0037314A" w:rsidRDefault="008D72A4" w:rsidP="00690C2B">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337A75B1" w14:textId="5FAE002D" w:rsidR="00991E4C" w:rsidRDefault="008D72A4" w:rsidP="00690C2B">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C71F7E">
        <w:rPr>
          <w:rFonts w:ascii="Palatino Linotype" w:hAnsi="Palatino Linotype"/>
          <w:color w:val="000000"/>
          <w:lang w:val="es-MX"/>
        </w:rPr>
        <w:lastRenderedPageBreak/>
        <w:t xml:space="preserve">Que en referencia el único requerimiento, el particular fue omiso en delimitar la temporalidad, </w:t>
      </w:r>
      <w:r w:rsidR="00C71F7E" w:rsidRPr="00C71F7E">
        <w:rPr>
          <w:rFonts w:ascii="Palatino Linotype" w:hAnsi="Palatino Linotype"/>
          <w:color w:val="000000"/>
          <w:lang w:val="es-MX"/>
        </w:rPr>
        <w:t xml:space="preserve">en este sentido se destaca que en términos del artículo 16 de la Ley </w:t>
      </w:r>
      <w:r w:rsidR="00B53D36" w:rsidRPr="00C71F7E">
        <w:rPr>
          <w:rFonts w:ascii="Palatino Linotype" w:hAnsi="Palatino Linotype"/>
          <w:color w:val="000000"/>
          <w:lang w:val="es-MX"/>
        </w:rPr>
        <w:t>Orgánica</w:t>
      </w:r>
      <w:r w:rsidR="00C71F7E" w:rsidRPr="00C71F7E">
        <w:rPr>
          <w:rFonts w:ascii="Palatino Linotype" w:hAnsi="Palatino Linotype"/>
          <w:color w:val="000000"/>
          <w:lang w:val="es-MX"/>
        </w:rPr>
        <w:t xml:space="preserve"> Municipal del Estado de México, los Ayuntamientos se renovarán cada tres años, iniciando el periodo el 1 de enero del año inmediato siguiente al de las elecciones municipales ordinarias y concluirán el 31de diciembre del año de las elecciones para su renovación</w:t>
      </w:r>
      <w:r w:rsidR="00C71F7E">
        <w:rPr>
          <w:rFonts w:ascii="Palatino Linotype" w:hAnsi="Palatino Linotype"/>
          <w:color w:val="000000"/>
          <w:lang w:val="es-MX"/>
        </w:rPr>
        <w:t xml:space="preserve">. Luego entonces, el periodo de inicio y conclusión para efectos de búsqueda de la información debe comprender del uno de enero al seis de mayo de dos mil veinticinco. </w:t>
      </w:r>
    </w:p>
    <w:p w14:paraId="171A7455" w14:textId="77777777" w:rsidR="00C71F7E" w:rsidRPr="00C71F7E" w:rsidRDefault="00C71F7E" w:rsidP="00C71F7E">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7FD34DBA" w14:textId="77777777" w:rsidR="008D72A4" w:rsidRPr="00BF15D4" w:rsidRDefault="008D72A4" w:rsidP="00690C2B">
      <w:pPr>
        <w:pStyle w:val="Prrafodelista"/>
        <w:numPr>
          <w:ilvl w:val="0"/>
          <w:numId w:val="3"/>
        </w:numPr>
        <w:autoSpaceDE w:val="0"/>
        <w:autoSpaceDN w:val="0"/>
        <w:adjustRightInd w:val="0"/>
        <w:spacing w:before="240" w:line="360" w:lineRule="auto"/>
        <w:jc w:val="both"/>
        <w:rPr>
          <w:rFonts w:ascii="Palatino Linotype" w:hAnsi="Palatino Linotype"/>
        </w:rPr>
      </w:pPr>
      <w:r>
        <w:rPr>
          <w:rFonts w:ascii="Palatino Linotype" w:hAnsi="Palatino Linotype"/>
          <w:color w:val="000000"/>
          <w:lang w:val="es-MX"/>
        </w:rPr>
        <w:t xml:space="preserve">Que cuando </w:t>
      </w:r>
      <w:r w:rsidRPr="00BF15D4">
        <w:rPr>
          <w:rFonts w:ascii="Palatino Linotype" w:hAnsi="Palatino Linotype" w:cs="Arial"/>
        </w:rPr>
        <w:t xml:space="preserve">los particulares </w:t>
      </w:r>
      <w:bookmarkStart w:id="2" w:name="_Hlk197949795"/>
      <w:r w:rsidRPr="00BF15D4">
        <w:rPr>
          <w:rFonts w:ascii="Palatino Linotype" w:hAnsi="Palatino Linotype" w:cs="Arial"/>
        </w:rPr>
        <w:t xml:space="preserve">no identifican de forma precisa el documento requerido, bastará con que </w:t>
      </w:r>
      <w:r w:rsidRPr="00BF15D4">
        <w:rPr>
          <w:rFonts w:ascii="Palatino Linotype" w:hAnsi="Palatino Linotype"/>
        </w:rPr>
        <w:t xml:space="preserve">se remita cualquiera que refleje la información requerida. Al respecto, cobra relevancia el criterio orientador emitido por el entonces Órgano Garante Nacional con número </w:t>
      </w:r>
      <w:r w:rsidRPr="00BF15D4">
        <w:rPr>
          <w:rFonts w:ascii="Palatino Linotype" w:hAnsi="Palatino Linotype"/>
          <w:b/>
          <w:bCs/>
        </w:rPr>
        <w:t xml:space="preserve">16/17 </w:t>
      </w:r>
      <w:r w:rsidRPr="00BF15D4">
        <w:rPr>
          <w:rFonts w:ascii="Palatino Linotype" w:hAnsi="Palatino Linotype"/>
        </w:rPr>
        <w:t>cuyo rubro y texto disponen a la literalidad lo siguiente:</w:t>
      </w:r>
    </w:p>
    <w:bookmarkEnd w:id="2"/>
    <w:p w14:paraId="6859DF11" w14:textId="77777777" w:rsidR="008D72A4" w:rsidRPr="00AB5B4A" w:rsidRDefault="008D72A4" w:rsidP="008D72A4">
      <w:pPr>
        <w:pStyle w:val="Citas"/>
        <w:jc w:val="center"/>
        <w:rPr>
          <w:b/>
          <w:bCs/>
          <w:sz w:val="24"/>
          <w:szCs w:val="24"/>
        </w:rPr>
      </w:pPr>
      <w:r w:rsidRPr="00AB5B4A">
        <w:rPr>
          <w:b/>
          <w:bCs/>
          <w:sz w:val="24"/>
          <w:szCs w:val="24"/>
        </w:rPr>
        <w:t>“EXPRESIÓN DOCUMENTAL.</w:t>
      </w:r>
    </w:p>
    <w:p w14:paraId="5ACF6AD0" w14:textId="77777777" w:rsidR="008D72A4" w:rsidRPr="00AB5B4A" w:rsidRDefault="008D72A4" w:rsidP="008D72A4">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62418D05" w14:textId="77777777" w:rsidR="008D72A4" w:rsidRPr="00AB5B4A" w:rsidRDefault="008D72A4" w:rsidP="008D72A4">
      <w:pPr>
        <w:pStyle w:val="Citas"/>
        <w:rPr>
          <w:b/>
        </w:rPr>
      </w:pPr>
      <w:r w:rsidRPr="00AB5B4A">
        <w:rPr>
          <w:b/>
        </w:rPr>
        <w:t>Precedentes:</w:t>
      </w:r>
    </w:p>
    <w:p w14:paraId="07CBE265" w14:textId="77777777" w:rsidR="008D72A4" w:rsidRPr="00AB5B4A" w:rsidRDefault="008D72A4" w:rsidP="00690C2B">
      <w:pPr>
        <w:pStyle w:val="Citas"/>
        <w:numPr>
          <w:ilvl w:val="0"/>
          <w:numId w:val="5"/>
        </w:numPr>
        <w:rPr>
          <w:color w:val="000000"/>
        </w:rPr>
      </w:pPr>
      <w:r w:rsidRPr="00AB5B4A">
        <w:lastRenderedPageBreak/>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33B8ED8C" w14:textId="77777777" w:rsidR="008D72A4" w:rsidRPr="00AB5B4A" w:rsidRDefault="008D72A4" w:rsidP="00690C2B">
      <w:pPr>
        <w:pStyle w:val="Citas"/>
        <w:numPr>
          <w:ilvl w:val="0"/>
          <w:numId w:val="5"/>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587DD7D1" w14:textId="77777777" w:rsidR="008D72A4" w:rsidRPr="008851AE" w:rsidRDefault="008D72A4" w:rsidP="00690C2B">
      <w:pPr>
        <w:pStyle w:val="Citas"/>
        <w:numPr>
          <w:ilvl w:val="0"/>
          <w:numId w:val="5"/>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42F72F30" w14:textId="77777777" w:rsidR="008D72A4" w:rsidRDefault="008D72A4" w:rsidP="008D72A4">
      <w:pPr>
        <w:spacing w:before="240" w:line="360" w:lineRule="auto"/>
        <w:jc w:val="both"/>
        <w:rPr>
          <w:rFonts w:ascii="Palatino Linotype" w:hAnsi="Palatino Linotype"/>
          <w:sz w:val="24"/>
          <w:szCs w:val="24"/>
        </w:rPr>
      </w:pPr>
    </w:p>
    <w:p w14:paraId="6ECD6376" w14:textId="0CFC37D9" w:rsidR="008D72A4" w:rsidRPr="0051062B" w:rsidRDefault="008D72A4" w:rsidP="008D72A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86D8D58" w14:textId="77777777" w:rsidR="008D72A4" w:rsidRPr="0051062B" w:rsidRDefault="008D72A4" w:rsidP="008D72A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DD43CF6" w14:textId="77777777" w:rsidR="008D72A4" w:rsidRPr="0051062B" w:rsidRDefault="008D72A4" w:rsidP="008D72A4">
      <w:pPr>
        <w:pStyle w:val="Citas"/>
        <w:rPr>
          <w:b/>
        </w:rPr>
      </w:pPr>
      <w:r w:rsidRPr="0051062B">
        <w:rPr>
          <w:b/>
        </w:rPr>
        <w:t xml:space="preserve">Artículo 181. … </w:t>
      </w:r>
    </w:p>
    <w:p w14:paraId="52339AF5" w14:textId="77777777" w:rsidR="008D72A4" w:rsidRDefault="008D72A4" w:rsidP="008D72A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2E0D1D3" w14:textId="77777777" w:rsidR="008D72A4" w:rsidRDefault="008D72A4" w:rsidP="008D72A4">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736C340" w14:textId="6BD5FFC6" w:rsidR="008D72A4" w:rsidRDefault="008D72A4" w:rsidP="00690C2B">
      <w:pPr>
        <w:pStyle w:val="Sinespaciado"/>
        <w:numPr>
          <w:ilvl w:val="0"/>
          <w:numId w:val="8"/>
        </w:numPr>
        <w:spacing w:line="360" w:lineRule="auto"/>
        <w:jc w:val="both"/>
        <w:rPr>
          <w:rFonts w:ascii="Palatino Linotype" w:hAnsi="Palatino Linotype"/>
        </w:rPr>
      </w:pPr>
      <w:r>
        <w:rPr>
          <w:rFonts w:ascii="Palatino Linotype" w:hAnsi="Palatino Linotype"/>
        </w:rPr>
        <w:t xml:space="preserve">El o los documentos donde conste </w:t>
      </w:r>
      <w:r w:rsidR="00991E4C">
        <w:rPr>
          <w:rFonts w:ascii="Palatino Linotype" w:hAnsi="Palatino Linotype"/>
        </w:rPr>
        <w:t xml:space="preserve">que la encargada de despacho de la dirección de desarrollo económico, impulso la participación del sector privado en el desarrollo de la infraestructura comercial e industrial, del periodo comprendido del uno de enero al seis de mayo de dos mil veinticinco.  </w:t>
      </w:r>
    </w:p>
    <w:p w14:paraId="7A443F6C" w14:textId="77777777" w:rsidR="008D72A4" w:rsidRDefault="008D72A4" w:rsidP="00CF0EC0">
      <w:pPr>
        <w:pStyle w:val="Sinespaciado"/>
        <w:spacing w:line="360" w:lineRule="auto"/>
        <w:jc w:val="both"/>
        <w:rPr>
          <w:rFonts w:ascii="Palatino Linotype" w:hAnsi="Palatino Linotype"/>
        </w:rPr>
      </w:pPr>
    </w:p>
    <w:p w14:paraId="306CA99D" w14:textId="00CCB667" w:rsidR="00CF0EC0" w:rsidRPr="008D038F" w:rsidRDefault="00CF0EC0" w:rsidP="00CF0EC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las unidades administrativas competentes e ilustrar sus atribuciones, resulta oportuno traer a colación </w:t>
      </w:r>
      <w:r w:rsidRPr="008D038F">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53B3B17E" w14:textId="77777777" w:rsidR="00CF0EC0" w:rsidRDefault="00CF0EC0" w:rsidP="00CF0EC0">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12BFE62F" w14:textId="04951192" w:rsidR="00C71F7E" w:rsidRPr="008B4658" w:rsidRDefault="00C71F7E" w:rsidP="00CF0EC0">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2FAD173A" w14:textId="77777777" w:rsidR="00CF0EC0" w:rsidRDefault="00CF0EC0" w:rsidP="00CF0EC0">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E879364" w14:textId="75BDCF32" w:rsidR="00C71F7E" w:rsidRPr="008B4658" w:rsidRDefault="00C71F7E" w:rsidP="00CF0EC0">
      <w:pPr>
        <w:autoSpaceDE w:val="0"/>
        <w:autoSpaceDN w:val="0"/>
        <w:adjustRightInd w:val="0"/>
        <w:spacing w:before="240" w:line="360" w:lineRule="auto"/>
        <w:ind w:left="851" w:right="851"/>
        <w:jc w:val="both"/>
        <w:rPr>
          <w:rFonts w:ascii="Palatino Linotype" w:hAnsi="Palatino Linotype" w:cs="Arial"/>
          <w:i/>
          <w:iCs/>
        </w:rPr>
      </w:pPr>
      <w:r>
        <w:rPr>
          <w:rFonts w:ascii="Palatino Linotype" w:hAnsi="Palatino Linotype"/>
          <w:i/>
          <w:iCs/>
        </w:rPr>
        <w:t>(…)</w:t>
      </w:r>
    </w:p>
    <w:p w14:paraId="01D1E1D4" w14:textId="77777777" w:rsidR="00CF0EC0" w:rsidRDefault="00CF0EC0" w:rsidP="00CF0EC0">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0D010E" w14:textId="0A7DEEC3" w:rsidR="00C71F7E" w:rsidRDefault="00C71F7E" w:rsidP="00CF0EC0">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51B38ED4" w14:textId="77777777" w:rsidR="00CF0EC0" w:rsidRPr="008B4658" w:rsidRDefault="00CF0EC0" w:rsidP="00CF0EC0">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07B482F" w14:textId="77777777" w:rsidR="00CF0EC0" w:rsidRPr="006E31E6" w:rsidRDefault="00CF0EC0" w:rsidP="00CF0EC0">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(Sic)</w:t>
      </w:r>
    </w:p>
    <w:p w14:paraId="647FC570" w14:textId="5A34CEFF" w:rsidR="00EB4BF4" w:rsidRDefault="00EB4BF4" w:rsidP="00CF0EC0">
      <w:pPr>
        <w:pStyle w:val="Sinespaciado"/>
        <w:spacing w:line="360" w:lineRule="auto"/>
        <w:jc w:val="both"/>
        <w:rPr>
          <w:rFonts w:ascii="Palatino Linotype" w:hAnsi="Palatino Linotype" w:cs="Arial"/>
        </w:rPr>
      </w:pPr>
    </w:p>
    <w:p w14:paraId="49A40420" w14:textId="7CA63375" w:rsidR="00CF0EC0" w:rsidRDefault="00CF0EC0" w:rsidP="00CF0EC0">
      <w:pPr>
        <w:pStyle w:val="Sinespaciado"/>
        <w:spacing w:line="360" w:lineRule="auto"/>
        <w:jc w:val="both"/>
        <w:rPr>
          <w:rFonts w:ascii="Palatino Linotype" w:hAnsi="Palatino Linotype" w:cs="Arial"/>
          <w:b/>
          <w:bCs/>
        </w:rPr>
      </w:pPr>
      <w:r w:rsidRPr="00CA2E97">
        <w:rPr>
          <w:rFonts w:ascii="Palatino Linotype" w:hAnsi="Palatino Linotype" w:cs="Arial"/>
        </w:rPr>
        <w:t xml:space="preserve">A mayor abundamiento, en alusión a la normatividad previamente plasmada, sirven de sustento las siguientes imágenes ilustrativas, correspondientes al organigrama del </w:t>
      </w:r>
      <w:r w:rsidRPr="00CA2E97">
        <w:rPr>
          <w:rFonts w:ascii="Palatino Linotype" w:hAnsi="Palatino Linotype" w:cs="Arial"/>
          <w:b/>
          <w:bCs/>
        </w:rPr>
        <w:t>Sujeto Obligado</w:t>
      </w:r>
      <w:r>
        <w:rPr>
          <w:rFonts w:ascii="Palatino Linotype" w:hAnsi="Palatino Linotype" w:cs="Arial"/>
          <w:b/>
          <w:bCs/>
        </w:rPr>
        <w:t>:</w:t>
      </w:r>
    </w:p>
    <w:p w14:paraId="74EBAE73" w14:textId="7876202A" w:rsidR="00CF0EC0" w:rsidRDefault="00C71F7E" w:rsidP="00CF0EC0">
      <w:pPr>
        <w:pStyle w:val="Sinespaciado"/>
        <w:spacing w:line="360" w:lineRule="auto"/>
        <w:jc w:val="both"/>
        <w:rPr>
          <w:rFonts w:ascii="Palatino Linotype" w:hAnsi="Palatino Linotype" w:cs="Arial"/>
          <w:b/>
          <w:bCs/>
        </w:rPr>
      </w:pPr>
      <w:r>
        <w:rPr>
          <w:rFonts w:ascii="Palatino Linotype" w:hAnsi="Palatino Linotype" w:cs="Arial"/>
          <w:b/>
          <w:bCs/>
          <w:noProof/>
          <w:lang w:eastAsia="es-MX"/>
        </w:rPr>
        <mc:AlternateContent>
          <mc:Choice Requires="wps">
            <w:drawing>
              <wp:anchor distT="0" distB="0" distL="114300" distR="114300" simplePos="0" relativeHeight="251659264" behindDoc="0" locked="0" layoutInCell="1" allowOverlap="1" wp14:anchorId="66BCF1E7" wp14:editId="7A61ADF8">
                <wp:simplePos x="0" y="0"/>
                <wp:positionH relativeFrom="column">
                  <wp:posOffset>81915</wp:posOffset>
                </wp:positionH>
                <wp:positionV relativeFrom="paragraph">
                  <wp:posOffset>181610</wp:posOffset>
                </wp:positionV>
                <wp:extent cx="5632450" cy="2222500"/>
                <wp:effectExtent l="0" t="0" r="25400" b="25400"/>
                <wp:wrapNone/>
                <wp:docPr id="909186491" name="Straight Connector 2"/>
                <wp:cNvGraphicFramePr/>
                <a:graphic xmlns:a="http://schemas.openxmlformats.org/drawingml/2006/main">
                  <a:graphicData uri="http://schemas.microsoft.com/office/word/2010/wordprocessingShape">
                    <wps:wsp>
                      <wps:cNvCnPr/>
                      <wps:spPr>
                        <a:xfrm>
                          <a:off x="0" y="0"/>
                          <a:ext cx="5632450" cy="222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F7FD2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4.3pt" to="449.95pt,1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" strokecolor="#5b9bd5 [3204]" strokeweight=".5pt">
                <v:stroke joinstyle="miter"/>
              </v:line>
            </w:pict>
          </mc:Fallback>
        </mc:AlternateContent>
      </w:r>
    </w:p>
    <w:p w14:paraId="7F297D13" w14:textId="3803EC97" w:rsidR="00C71F7E" w:rsidRDefault="00C71F7E" w:rsidP="00CF0EC0">
      <w:pPr>
        <w:pStyle w:val="Sinespaciado"/>
        <w:spacing w:line="360" w:lineRule="auto"/>
        <w:jc w:val="both"/>
        <w:rPr>
          <w:rFonts w:ascii="Palatino Linotype" w:hAnsi="Palatino Linotype"/>
        </w:rPr>
      </w:pPr>
    </w:p>
    <w:p w14:paraId="046968A1" w14:textId="61D9EEFE" w:rsidR="00C71F7E" w:rsidRDefault="00C71F7E" w:rsidP="00CF0EC0">
      <w:pPr>
        <w:pStyle w:val="Sinespaciado"/>
        <w:spacing w:line="360" w:lineRule="auto"/>
        <w:jc w:val="both"/>
        <w:rPr>
          <w:rFonts w:ascii="Palatino Linotype" w:hAnsi="Palatino Linotype"/>
        </w:rPr>
      </w:pPr>
    </w:p>
    <w:p w14:paraId="51748D1F" w14:textId="18C565BF" w:rsidR="00C71F7E" w:rsidRDefault="00C71F7E" w:rsidP="00CF0EC0">
      <w:pPr>
        <w:pStyle w:val="Sinespaciado"/>
        <w:spacing w:line="360" w:lineRule="auto"/>
        <w:jc w:val="both"/>
        <w:rPr>
          <w:rFonts w:ascii="Palatino Linotype" w:hAnsi="Palatino Linotype"/>
        </w:rPr>
      </w:pPr>
    </w:p>
    <w:p w14:paraId="40A1A3EC" w14:textId="2D71DC48" w:rsidR="00C71F7E" w:rsidRDefault="00C71F7E" w:rsidP="00CF0EC0">
      <w:pPr>
        <w:pStyle w:val="Sinespaciado"/>
        <w:spacing w:line="360" w:lineRule="auto"/>
        <w:jc w:val="both"/>
        <w:rPr>
          <w:rFonts w:ascii="Palatino Linotype" w:hAnsi="Palatino Linotype"/>
        </w:rPr>
      </w:pPr>
    </w:p>
    <w:p w14:paraId="5465B568" w14:textId="752EF325" w:rsidR="00CF0EC0" w:rsidRDefault="00CF0EC0" w:rsidP="00CF0EC0">
      <w:pPr>
        <w:pStyle w:val="Sinespaciado"/>
        <w:spacing w:line="360" w:lineRule="auto"/>
        <w:jc w:val="both"/>
        <w:rPr>
          <w:rFonts w:ascii="Palatino Linotype" w:hAnsi="Palatino Linotype"/>
        </w:rPr>
      </w:pPr>
      <w:r>
        <w:rPr>
          <w:rFonts w:ascii="Palatino Linotype" w:hAnsi="Palatino Linotype"/>
        </w:rPr>
        <w:tab/>
      </w:r>
    </w:p>
    <w:p w14:paraId="55B1C7D5" w14:textId="1B97D58A" w:rsidR="00C71F7E" w:rsidRDefault="00C71F7E" w:rsidP="00EB0C4D">
      <w:pPr>
        <w:spacing w:before="240" w:line="360" w:lineRule="auto"/>
        <w:jc w:val="both"/>
        <w:rPr>
          <w:rFonts w:ascii="Palatino Linotype" w:hAnsi="Palatino Linotype"/>
          <w:sz w:val="24"/>
          <w:szCs w:val="24"/>
        </w:rPr>
      </w:pPr>
    </w:p>
    <w:p w14:paraId="20EEC7D4" w14:textId="549A8E8E" w:rsidR="00C71F7E" w:rsidRDefault="00C71F7E" w:rsidP="00EB0C4D">
      <w:pPr>
        <w:spacing w:before="240" w:line="360" w:lineRule="auto"/>
        <w:jc w:val="both"/>
        <w:rPr>
          <w:rFonts w:ascii="Palatino Linotype" w:hAnsi="Palatino Linotype"/>
          <w:sz w:val="24"/>
          <w:szCs w:val="24"/>
        </w:rPr>
      </w:pPr>
      <w:r w:rsidRPr="00C71F7E">
        <w:rPr>
          <w:rFonts w:ascii="Palatino Linotype" w:hAnsi="Palatino Linotype"/>
          <w:noProof/>
          <w:sz w:val="24"/>
          <w:szCs w:val="24"/>
          <w:lang w:eastAsia="es-MX"/>
        </w:rPr>
        <w:lastRenderedPageBreak/>
        <w:drawing>
          <wp:anchor distT="0" distB="0" distL="114300" distR="114300" simplePos="0" relativeHeight="251663360" behindDoc="0" locked="0" layoutInCell="1" allowOverlap="1" wp14:anchorId="6CE5E96C" wp14:editId="485BCD3B">
            <wp:simplePos x="0" y="0"/>
            <wp:positionH relativeFrom="page">
              <wp:align>center</wp:align>
            </wp:positionH>
            <wp:positionV relativeFrom="paragraph">
              <wp:posOffset>3867785</wp:posOffset>
            </wp:positionV>
            <wp:extent cx="1857634" cy="1724266"/>
            <wp:effectExtent l="19050" t="19050" r="9525" b="28575"/>
            <wp:wrapThrough wrapText="bothSides">
              <wp:wrapPolygon edited="0">
                <wp:start x="-222" y="-239"/>
                <wp:lineTo x="-222" y="21719"/>
                <wp:lineTo x="21489" y="21719"/>
                <wp:lineTo x="21489" y="-239"/>
                <wp:lineTo x="-222" y="-239"/>
              </wp:wrapPolygon>
            </wp:wrapThrough>
            <wp:docPr id="1764052851" name="Picture 1" descr="A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52851" name="Picture 1" descr="A sign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857634" cy="172426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4D84A37" wp14:editId="7292509C">
                <wp:simplePos x="0" y="0"/>
                <wp:positionH relativeFrom="column">
                  <wp:posOffset>1567815</wp:posOffset>
                </wp:positionH>
                <wp:positionV relativeFrom="paragraph">
                  <wp:posOffset>1188085</wp:posOffset>
                </wp:positionV>
                <wp:extent cx="552450" cy="622300"/>
                <wp:effectExtent l="0" t="0" r="19050" b="25400"/>
                <wp:wrapNone/>
                <wp:docPr id="676623257" name="Oval 3"/>
                <wp:cNvGraphicFramePr/>
                <a:graphic xmlns:a="http://schemas.openxmlformats.org/drawingml/2006/main">
                  <a:graphicData uri="http://schemas.microsoft.com/office/word/2010/wordprocessingShape">
                    <wps:wsp>
                      <wps:cNvSpPr/>
                      <wps:spPr>
                        <a:xfrm>
                          <a:off x="0" y="0"/>
                          <a:ext cx="552450" cy="6223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8508A3" id="Oval 3" o:spid="_x0000_s1026" style="position:absolute;margin-left:123.45pt;margin-top:93.55pt;width:43.5pt;height: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" filled="f" strokecolor="#e00" strokeweight="1pt">
                <v:stroke joinstyle="miter"/>
              </v:oval>
            </w:pict>
          </mc:Fallback>
        </mc:AlternateContent>
      </w:r>
      <w:r w:rsidRPr="00C71F7E">
        <w:rPr>
          <w:rFonts w:ascii="Palatino Linotype" w:hAnsi="Palatino Linotype"/>
          <w:noProof/>
          <w:sz w:val="24"/>
          <w:szCs w:val="24"/>
          <w:lang w:eastAsia="es-MX"/>
        </w:rPr>
        <w:drawing>
          <wp:anchor distT="0" distB="0" distL="114300" distR="114300" simplePos="0" relativeHeight="251661312" behindDoc="0" locked="0" layoutInCell="1" allowOverlap="1" wp14:anchorId="32FBF339" wp14:editId="61A61DAE">
            <wp:simplePos x="0" y="0"/>
            <wp:positionH relativeFrom="page">
              <wp:align>center</wp:align>
            </wp:positionH>
            <wp:positionV relativeFrom="paragraph">
              <wp:posOffset>19050</wp:posOffset>
            </wp:positionV>
            <wp:extent cx="5760720" cy="3479800"/>
            <wp:effectExtent l="19050" t="19050" r="11430" b="25400"/>
            <wp:wrapThrough wrapText="bothSides">
              <wp:wrapPolygon edited="0">
                <wp:start x="-71" y="-118"/>
                <wp:lineTo x="-71" y="21639"/>
                <wp:lineTo x="21571" y="21639"/>
                <wp:lineTo x="21571" y="-118"/>
                <wp:lineTo x="-71" y="-118"/>
              </wp:wrapPolygon>
            </wp:wrapThrough>
            <wp:docPr id="1194481932" name="Picture 1" descr="A chart of a municipal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81932" name="Picture 1" descr="A chart of a municipal organizati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79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710BC1" w14:textId="04FF638B" w:rsidR="00C71F7E" w:rsidRDefault="00C71F7E" w:rsidP="00EB0C4D">
      <w:pPr>
        <w:spacing w:before="240" w:line="360" w:lineRule="auto"/>
        <w:jc w:val="both"/>
        <w:rPr>
          <w:rFonts w:ascii="Palatino Linotype" w:hAnsi="Palatino Linotype"/>
          <w:sz w:val="24"/>
          <w:szCs w:val="24"/>
        </w:rPr>
      </w:pPr>
    </w:p>
    <w:p w14:paraId="13E8791F" w14:textId="77777777" w:rsidR="00C71F7E" w:rsidRDefault="00C71F7E" w:rsidP="00EB0C4D">
      <w:pPr>
        <w:spacing w:before="240" w:line="360" w:lineRule="auto"/>
        <w:jc w:val="both"/>
        <w:rPr>
          <w:rFonts w:ascii="Palatino Linotype" w:hAnsi="Palatino Linotype"/>
          <w:sz w:val="24"/>
          <w:szCs w:val="24"/>
        </w:rPr>
      </w:pPr>
    </w:p>
    <w:p w14:paraId="0DB85975" w14:textId="77777777" w:rsidR="00C71F7E" w:rsidRDefault="00C71F7E" w:rsidP="00EB0C4D">
      <w:pPr>
        <w:spacing w:before="240" w:line="360" w:lineRule="auto"/>
        <w:jc w:val="both"/>
        <w:rPr>
          <w:rFonts w:ascii="Palatino Linotype" w:hAnsi="Palatino Linotype"/>
          <w:sz w:val="24"/>
          <w:szCs w:val="24"/>
        </w:rPr>
      </w:pPr>
    </w:p>
    <w:p w14:paraId="3709CE60" w14:textId="77777777" w:rsidR="00C71F7E" w:rsidRDefault="00C71F7E" w:rsidP="00EB0C4D">
      <w:pPr>
        <w:spacing w:before="240" w:line="360" w:lineRule="auto"/>
        <w:jc w:val="both"/>
        <w:rPr>
          <w:rFonts w:ascii="Palatino Linotype" w:hAnsi="Palatino Linotype"/>
          <w:sz w:val="24"/>
          <w:szCs w:val="24"/>
        </w:rPr>
      </w:pPr>
    </w:p>
    <w:p w14:paraId="15D82D21" w14:textId="088D576C" w:rsidR="00EB0C4D" w:rsidRDefault="00EB0C4D" w:rsidP="00EB0C4D">
      <w:pPr>
        <w:spacing w:before="240" w:line="360" w:lineRule="auto"/>
        <w:jc w:val="both"/>
        <w:rPr>
          <w:rFonts w:ascii="Palatino Linotype" w:hAnsi="Palatino Linotype"/>
          <w:sz w:val="24"/>
          <w:szCs w:val="24"/>
        </w:rPr>
      </w:pPr>
      <w:r w:rsidRPr="00B86B44">
        <w:rPr>
          <w:rFonts w:ascii="Palatino Linotype" w:hAnsi="Palatino Linotype"/>
          <w:sz w:val="24"/>
          <w:szCs w:val="24"/>
        </w:rPr>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sz w:val="24"/>
          <w:szCs w:val="24"/>
        </w:rPr>
        <w:t xml:space="preserve">la </w:t>
      </w:r>
      <w:r w:rsidR="00C71F7E">
        <w:rPr>
          <w:rFonts w:ascii="Palatino Linotype" w:hAnsi="Palatino Linotype"/>
          <w:sz w:val="24"/>
          <w:szCs w:val="24"/>
        </w:rPr>
        <w:t xml:space="preserve">dirección de desarrollo y fomento económico. </w:t>
      </w:r>
      <w:r w:rsidR="000B08A4">
        <w:rPr>
          <w:rFonts w:ascii="Palatino Linotype" w:hAnsi="Palatino Linotype"/>
          <w:sz w:val="24"/>
          <w:szCs w:val="24"/>
        </w:rPr>
        <w:t xml:space="preserve"> </w:t>
      </w:r>
      <w:r>
        <w:rPr>
          <w:rFonts w:ascii="Palatino Linotype" w:hAnsi="Palatino Linotype"/>
          <w:sz w:val="24"/>
          <w:szCs w:val="24"/>
        </w:rPr>
        <w:t xml:space="preserve">  </w:t>
      </w:r>
    </w:p>
    <w:p w14:paraId="3753F55C" w14:textId="6FCE6243" w:rsidR="00B53D36" w:rsidRDefault="00EB0C4D" w:rsidP="00EB0C4D">
      <w:pPr>
        <w:spacing w:after="0" w:line="360" w:lineRule="auto"/>
        <w:jc w:val="both"/>
        <w:rPr>
          <w:rFonts w:ascii="Palatino Linotype" w:hAnsi="Palatino Linotype"/>
          <w:iCs/>
          <w:sz w:val="24"/>
          <w:szCs w:val="24"/>
        </w:rPr>
      </w:pPr>
      <w:r w:rsidRPr="00F551DE">
        <w:rPr>
          <w:rFonts w:ascii="Palatino Linotype" w:hAnsi="Palatino Linotype"/>
          <w:iCs/>
          <w:sz w:val="24"/>
          <w:szCs w:val="24"/>
        </w:rPr>
        <w:lastRenderedPageBreak/>
        <w:t xml:space="preserve">De manera complementaria, a efecto de ilustrar la esfera competencial de </w:t>
      </w:r>
      <w:r>
        <w:rPr>
          <w:rFonts w:ascii="Palatino Linotype" w:hAnsi="Palatino Linotype"/>
          <w:iCs/>
          <w:sz w:val="24"/>
          <w:szCs w:val="24"/>
        </w:rPr>
        <w:t xml:space="preserve">la unidad administrativa en cita, resulta oportuno traer a colación </w:t>
      </w:r>
      <w:r w:rsidR="00C71F7E">
        <w:rPr>
          <w:rFonts w:ascii="Palatino Linotype" w:hAnsi="Palatino Linotype"/>
          <w:iCs/>
          <w:sz w:val="24"/>
          <w:szCs w:val="24"/>
        </w:rPr>
        <w:t xml:space="preserve">los artículos 87 y 96 </w:t>
      </w:r>
      <w:proofErr w:type="spellStart"/>
      <w:r w:rsidR="00C71F7E">
        <w:rPr>
          <w:rFonts w:ascii="Palatino Linotype" w:hAnsi="Palatino Linotype"/>
          <w:iCs/>
          <w:sz w:val="24"/>
          <w:szCs w:val="24"/>
        </w:rPr>
        <w:t>Quáter</w:t>
      </w:r>
      <w:proofErr w:type="spellEnd"/>
      <w:r w:rsidR="00C71F7E">
        <w:rPr>
          <w:rFonts w:ascii="Palatino Linotype" w:hAnsi="Palatino Linotype"/>
          <w:iCs/>
          <w:sz w:val="24"/>
          <w:szCs w:val="24"/>
        </w:rPr>
        <w:t xml:space="preserve"> de la Ley Orgánica Municipal del Estado de México</w:t>
      </w:r>
      <w:r w:rsidR="00B53D36">
        <w:rPr>
          <w:rFonts w:ascii="Palatino Linotype" w:hAnsi="Palatino Linotype"/>
          <w:iCs/>
          <w:sz w:val="24"/>
          <w:szCs w:val="24"/>
        </w:rPr>
        <w:t xml:space="preserve">; así como el numeral 75 del Bando municipal de Tepotzotlán, porciones normativas que disponen a la literalidad lo siguiente: </w:t>
      </w:r>
    </w:p>
    <w:p w14:paraId="7542BF33" w14:textId="21C90C9C" w:rsidR="00B53D36" w:rsidRPr="00B53D36" w:rsidRDefault="00B53D36" w:rsidP="00B53D36">
      <w:pPr>
        <w:pStyle w:val="Citas"/>
        <w:jc w:val="center"/>
        <w:rPr>
          <w:b/>
          <w:bCs/>
          <w:i w:val="0"/>
        </w:rPr>
      </w:pPr>
      <w:r>
        <w:rPr>
          <w:b/>
          <w:bCs/>
          <w:i w:val="0"/>
          <w:sz w:val="24"/>
          <w:szCs w:val="24"/>
        </w:rPr>
        <w:t>L</w:t>
      </w:r>
      <w:r w:rsidRPr="00B53D36">
        <w:rPr>
          <w:b/>
          <w:bCs/>
          <w:i w:val="0"/>
          <w:sz w:val="24"/>
          <w:szCs w:val="24"/>
        </w:rPr>
        <w:t>EY ORGÁNICA MUNICIPAL DEL ESTADO DE MÉXICO</w:t>
      </w:r>
    </w:p>
    <w:p w14:paraId="521A31DA" w14:textId="6FED14C5" w:rsidR="00C71F7E" w:rsidRDefault="00C71F7E" w:rsidP="00C71F7E">
      <w:pPr>
        <w:pStyle w:val="Citas"/>
      </w:pPr>
      <w:r>
        <w:t>“</w:t>
      </w:r>
      <w:r w:rsidRPr="00C71F7E">
        <w:t>Artículo 87.- Para el despacho, estudio y planeación de los diversos asuntos de la</w:t>
      </w:r>
      <w:r>
        <w:t xml:space="preserve"> </w:t>
      </w:r>
      <w:r w:rsidRPr="00C71F7E">
        <w:t>administración municipal, el ayuntamiento contará por lo menos con las siguientes</w:t>
      </w:r>
      <w:r>
        <w:t xml:space="preserve"> </w:t>
      </w:r>
      <w:r w:rsidRPr="00C71F7E">
        <w:t>Dependencias:</w:t>
      </w:r>
      <w:r>
        <w:t xml:space="preserve"> </w:t>
      </w:r>
    </w:p>
    <w:p w14:paraId="68D3A459" w14:textId="0F440CF7" w:rsidR="00C71F7E" w:rsidRDefault="00C71F7E" w:rsidP="00C71F7E">
      <w:pPr>
        <w:pStyle w:val="Citas"/>
      </w:pPr>
      <w:r>
        <w:t>(…)</w:t>
      </w:r>
    </w:p>
    <w:p w14:paraId="0CF06EE6" w14:textId="79E02429" w:rsidR="00C71F7E" w:rsidRDefault="00C71F7E" w:rsidP="00C71F7E">
      <w:pPr>
        <w:pStyle w:val="Citas"/>
      </w:pPr>
      <w:r w:rsidRPr="00C71F7E">
        <w:t>IV. La Dirección de Desarrollo Económico o equivalente.</w:t>
      </w:r>
    </w:p>
    <w:p w14:paraId="4D924298" w14:textId="7A996FBF" w:rsidR="00C71F7E" w:rsidRDefault="00C71F7E" w:rsidP="00C71F7E">
      <w:pPr>
        <w:pStyle w:val="Citas"/>
      </w:pPr>
      <w:r>
        <w:t>(…)</w:t>
      </w:r>
    </w:p>
    <w:p w14:paraId="0F27864E" w14:textId="7B8C5808" w:rsidR="00C71F7E" w:rsidRDefault="00C71F7E" w:rsidP="00C71F7E">
      <w:pPr>
        <w:pStyle w:val="Citas"/>
      </w:pPr>
      <w:r w:rsidRPr="00C71F7E">
        <w:t xml:space="preserve">Artículo 96 </w:t>
      </w:r>
      <w:proofErr w:type="spellStart"/>
      <w:r w:rsidRPr="00C71F7E">
        <w:t>Quáter</w:t>
      </w:r>
      <w:proofErr w:type="spellEnd"/>
      <w:r w:rsidRPr="00C71F7E">
        <w:t>.- El Titular de la Dirección de Desarrollo Económico Municipal o el Titular</w:t>
      </w:r>
      <w:r>
        <w:t xml:space="preserve"> </w:t>
      </w:r>
      <w:r w:rsidRPr="00C71F7E">
        <w:t>de la Unidad Administrativa equivalente, tiene las siguientes atribuciones:</w:t>
      </w:r>
    </w:p>
    <w:p w14:paraId="3DAAC254" w14:textId="5F81399E" w:rsidR="00C71F7E" w:rsidRDefault="00C71F7E" w:rsidP="00C71F7E">
      <w:pPr>
        <w:pStyle w:val="Citas"/>
      </w:pPr>
      <w:r>
        <w:t>(…)</w:t>
      </w:r>
    </w:p>
    <w:p w14:paraId="42B009A8" w14:textId="1BBA6040" w:rsidR="00C71F7E" w:rsidRPr="00C71F7E" w:rsidRDefault="00C71F7E" w:rsidP="00C71F7E">
      <w:pPr>
        <w:pStyle w:val="Citas"/>
        <w:rPr>
          <w:b/>
          <w:bCs/>
          <w:u w:val="single"/>
        </w:rPr>
      </w:pPr>
      <w:r w:rsidRPr="00C71F7E">
        <w:rPr>
          <w:b/>
          <w:bCs/>
          <w:u w:val="single"/>
        </w:rPr>
        <w:t>IX. Impulsar la participación del sector privado en el desarrollo de infraestructura comercial e industrial;”</w:t>
      </w:r>
      <w:r>
        <w:rPr>
          <w:b/>
          <w:bCs/>
          <w:u w:val="single"/>
        </w:rPr>
        <w:t xml:space="preserve"> (Sic)</w:t>
      </w:r>
    </w:p>
    <w:p w14:paraId="26963D7F" w14:textId="77777777" w:rsidR="00C71F7E" w:rsidRDefault="00C71F7E" w:rsidP="00EB0C4D">
      <w:pPr>
        <w:spacing w:after="0" w:line="360" w:lineRule="auto"/>
        <w:jc w:val="both"/>
        <w:rPr>
          <w:rFonts w:ascii="Palatino Linotype" w:hAnsi="Palatino Linotype"/>
          <w:iCs/>
          <w:sz w:val="24"/>
          <w:szCs w:val="24"/>
        </w:rPr>
      </w:pPr>
    </w:p>
    <w:p w14:paraId="1459D096" w14:textId="42E28BAB" w:rsidR="00EB0C4D" w:rsidRDefault="00EB0C4D" w:rsidP="00EB0C4D">
      <w:pPr>
        <w:spacing w:after="0" w:line="360" w:lineRule="auto"/>
        <w:jc w:val="both"/>
        <w:rPr>
          <w:rFonts w:ascii="Palatino Linotype" w:hAnsi="Palatino Linotype"/>
          <w:iCs/>
          <w:sz w:val="24"/>
          <w:szCs w:val="24"/>
        </w:rPr>
      </w:pPr>
      <w:r>
        <w:rPr>
          <w:rFonts w:ascii="Palatino Linotype" w:hAnsi="Palatino Linotype"/>
          <w:iCs/>
          <w:sz w:val="24"/>
          <w:szCs w:val="24"/>
        </w:rPr>
        <w:t xml:space="preserve"> </w:t>
      </w:r>
    </w:p>
    <w:p w14:paraId="4491CADF" w14:textId="0101D562" w:rsidR="00B53D36" w:rsidRPr="00B53D36" w:rsidRDefault="00B53D36" w:rsidP="00B53D36">
      <w:pPr>
        <w:pStyle w:val="Citas"/>
        <w:jc w:val="center"/>
        <w:rPr>
          <w:b/>
          <w:bCs/>
          <w:i w:val="0"/>
          <w:iCs/>
          <w:sz w:val="24"/>
          <w:szCs w:val="24"/>
        </w:rPr>
      </w:pPr>
      <w:r w:rsidRPr="00B53D36">
        <w:rPr>
          <w:b/>
          <w:bCs/>
          <w:i w:val="0"/>
          <w:iCs/>
          <w:sz w:val="24"/>
          <w:szCs w:val="24"/>
        </w:rPr>
        <w:lastRenderedPageBreak/>
        <w:t>BANDO MUNICIPAL DE TEPOTZOTLÁN 2025</w:t>
      </w:r>
    </w:p>
    <w:p w14:paraId="4596F7C4" w14:textId="191B0B17" w:rsidR="00B53D36" w:rsidRDefault="00B53D36" w:rsidP="00B53D36">
      <w:pPr>
        <w:pStyle w:val="Citas"/>
      </w:pPr>
      <w:r>
        <w:t>“</w:t>
      </w:r>
      <w:r w:rsidRPr="00B53D36">
        <w:t>ARTÍCULO 75.- Corresponde al Ayuntamiento, a</w:t>
      </w:r>
      <w:r>
        <w:t xml:space="preserve"> </w:t>
      </w:r>
      <w:r w:rsidRPr="00B53D36">
        <w:t>través de la Dirección de Desarrollo y Fomento Económico, regular, promover y fomentar el desarrollo</w:t>
      </w:r>
      <w:r>
        <w:t xml:space="preserve"> </w:t>
      </w:r>
      <w:r w:rsidRPr="00B53D36">
        <w:t>económico del municipio, cuya función regular, consistirá en:</w:t>
      </w:r>
    </w:p>
    <w:p w14:paraId="39A33CE0" w14:textId="441082A0" w:rsidR="00B53D36" w:rsidRDefault="00B53D36" w:rsidP="00B53D36">
      <w:pPr>
        <w:pStyle w:val="Citas"/>
      </w:pPr>
      <w:r>
        <w:t>(…)</w:t>
      </w:r>
    </w:p>
    <w:p w14:paraId="5190B450" w14:textId="0A3AAC6F" w:rsidR="00B53D36" w:rsidRDefault="00B53D36" w:rsidP="00B53D36">
      <w:pPr>
        <w:pStyle w:val="Citas"/>
      </w:pPr>
      <w:r w:rsidRPr="00B53D36">
        <w:t>IX. Impulsar la participación del sector privado en</w:t>
      </w:r>
      <w:r>
        <w:t xml:space="preserve"> </w:t>
      </w:r>
      <w:r w:rsidRPr="00B53D36">
        <w:t>el desarrollo ambiental, turístico, comercial,</w:t>
      </w:r>
      <w:r>
        <w:t xml:space="preserve"> </w:t>
      </w:r>
      <w:r w:rsidRPr="00B53D36">
        <w:t>agropecuario, forestal e industrial</w:t>
      </w:r>
    </w:p>
    <w:p w14:paraId="7B1CE70C" w14:textId="4434674B" w:rsidR="00B53D36" w:rsidRPr="00B53D36" w:rsidRDefault="00B53D36" w:rsidP="00B53D36">
      <w:pPr>
        <w:pStyle w:val="Citas"/>
        <w:rPr>
          <w:b/>
          <w:bCs/>
        </w:rPr>
      </w:pPr>
      <w:r>
        <w:t xml:space="preserve">(…)” </w:t>
      </w:r>
      <w:r>
        <w:rPr>
          <w:b/>
          <w:bCs/>
        </w:rPr>
        <w:t>(Sic)</w:t>
      </w:r>
    </w:p>
    <w:p w14:paraId="29D63EA9" w14:textId="77777777" w:rsidR="00B53D36" w:rsidRDefault="00B53D36" w:rsidP="00B53D36">
      <w:pPr>
        <w:pStyle w:val="Citas"/>
      </w:pPr>
    </w:p>
    <w:p w14:paraId="284C3F48" w14:textId="6355F872" w:rsidR="00C71F7E" w:rsidRDefault="00951D08" w:rsidP="00951D08">
      <w:pPr>
        <w:spacing w:line="360" w:lineRule="auto"/>
        <w:jc w:val="both"/>
        <w:rPr>
          <w:rFonts w:ascii="Palatino Linotype" w:hAnsi="Palatino Linotype"/>
          <w:bCs/>
          <w:sz w:val="24"/>
          <w:szCs w:val="24"/>
        </w:rPr>
      </w:pPr>
      <w:r>
        <w:rPr>
          <w:rFonts w:ascii="Palatino Linotype" w:hAnsi="Palatino Linotype"/>
          <w:bCs/>
          <w:sz w:val="24"/>
          <w:szCs w:val="24"/>
        </w:rPr>
        <w:t>De ahí que deba arribarse a la premisa de que la</w:t>
      </w:r>
      <w:r w:rsidR="00804619">
        <w:rPr>
          <w:rFonts w:ascii="Palatino Linotype" w:hAnsi="Palatino Linotype"/>
          <w:bCs/>
          <w:sz w:val="24"/>
          <w:szCs w:val="24"/>
        </w:rPr>
        <w:t xml:space="preserve"> </w:t>
      </w:r>
      <w:r w:rsidR="00B53D36">
        <w:rPr>
          <w:rFonts w:ascii="Palatino Linotype" w:hAnsi="Palatino Linotype"/>
          <w:bCs/>
          <w:sz w:val="24"/>
          <w:szCs w:val="24"/>
        </w:rPr>
        <w:t>d</w:t>
      </w:r>
      <w:r w:rsidR="00C71F7E">
        <w:rPr>
          <w:rFonts w:ascii="Palatino Linotype" w:hAnsi="Palatino Linotype"/>
          <w:bCs/>
          <w:sz w:val="24"/>
          <w:szCs w:val="24"/>
        </w:rPr>
        <w:t xml:space="preserve">irección de </w:t>
      </w:r>
      <w:r w:rsidR="00B53D36">
        <w:rPr>
          <w:rFonts w:ascii="Palatino Linotype" w:hAnsi="Palatino Linotype"/>
          <w:bCs/>
          <w:sz w:val="24"/>
          <w:szCs w:val="24"/>
        </w:rPr>
        <w:t xml:space="preserve">desarrollo y fomento económico tiene </w:t>
      </w:r>
      <w:r w:rsidR="00E338FE">
        <w:rPr>
          <w:rFonts w:ascii="Palatino Linotype" w:hAnsi="Palatino Linotype"/>
          <w:bCs/>
          <w:sz w:val="24"/>
          <w:szCs w:val="24"/>
        </w:rPr>
        <w:t xml:space="preserve">atribuciones para regular diversas aristas tales como </w:t>
      </w:r>
      <w:r w:rsidR="00C71F7E">
        <w:rPr>
          <w:rFonts w:ascii="Palatino Linotype" w:hAnsi="Palatino Linotype"/>
          <w:bCs/>
          <w:sz w:val="24"/>
          <w:szCs w:val="24"/>
        </w:rPr>
        <w:t xml:space="preserve">impulsar la actividad económica, coordinar el sistema de apertura de empresas o incluso impulsar la participación del sector privado en el desarrollo de infraestructura comercial e industrial. </w:t>
      </w:r>
    </w:p>
    <w:p w14:paraId="5A126AE4" w14:textId="037F51E3" w:rsidR="00E47F81" w:rsidRPr="003721AF" w:rsidRDefault="00E47F81" w:rsidP="0078025C">
      <w:pPr>
        <w:pStyle w:val="Sinespaciado"/>
        <w:spacing w:line="360" w:lineRule="auto"/>
        <w:jc w:val="both"/>
        <w:rPr>
          <w:rFonts w:ascii="Palatino Linotype" w:hAnsi="Palatino Linotype" w:cs="Arial"/>
        </w:rPr>
      </w:pPr>
      <w:r>
        <w:rPr>
          <w:rFonts w:ascii="Palatino Linotype" w:hAnsi="Palatino Linotype" w:cs="Arial"/>
        </w:rPr>
        <w:t>Se quiere con ello significar</w:t>
      </w:r>
      <w:r w:rsidRPr="00EC5B60">
        <w:rPr>
          <w:rFonts w:ascii="Palatino Linotype" w:hAnsi="Palatino Linotype" w:cs="Arial"/>
        </w:rPr>
        <w:t>, en términos de los</w:t>
      </w:r>
      <w:r w:rsidRPr="003721AF">
        <w:rPr>
          <w:rFonts w:ascii="Palatino Linotype" w:hAnsi="Palatino Linotype" w:cs="Arial"/>
        </w:rPr>
        <w:t xml:space="preserve">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F9B99DA" w14:textId="77777777" w:rsidR="00E47F81" w:rsidRPr="003721AF" w:rsidRDefault="00E47F81" w:rsidP="00E47F81">
      <w:pPr>
        <w:pStyle w:val="Citas"/>
      </w:pPr>
      <w:r w:rsidRPr="003721AF">
        <w:t xml:space="preserve">“Artículo 18. Los sujetos obligados deberán documentar todo acto que derive del ejercicio de sus facultades, competencias o funciones, considerando desde su origen la eventual publicidad y reutilización de la información que generen. </w:t>
      </w:r>
    </w:p>
    <w:p w14:paraId="5F69FEAF" w14:textId="77777777" w:rsidR="00E47F81" w:rsidRPr="003721AF" w:rsidRDefault="00E47F81" w:rsidP="00E47F81">
      <w:pPr>
        <w:pStyle w:val="Citas"/>
      </w:pPr>
      <w:r w:rsidRPr="003721AF">
        <w:lastRenderedPageBreak/>
        <w:t xml:space="preserve">Artículo 19. Se presume que la información debe existir si se refiere a las facultades, competencias y funciones que los ordenamientos jurídicos aplicables otorgan a los sujetos obligados. </w:t>
      </w:r>
    </w:p>
    <w:p w14:paraId="005C6C26" w14:textId="77777777" w:rsidR="00E47F81" w:rsidRPr="003721AF" w:rsidRDefault="00E47F81" w:rsidP="00E47F81">
      <w:pPr>
        <w:pStyle w:val="Citas"/>
      </w:pPr>
      <w:r w:rsidRPr="003721AF">
        <w:t xml:space="preserve">En los casos en que ciertas facultades, competencias o funciones no se hayan ejercido, se debe motivar la respuesta en función de las causas que motiven tal circunstancia. </w:t>
      </w:r>
    </w:p>
    <w:p w14:paraId="74ADA8D8" w14:textId="77777777" w:rsidR="00E47F81" w:rsidRPr="003721AF" w:rsidRDefault="00E47F81" w:rsidP="00E47F81">
      <w:pPr>
        <w:pStyle w:val="Citas"/>
        <w:rPr>
          <w:b/>
          <w:bCs/>
          <w:sz w:val="24"/>
          <w:szCs w:val="24"/>
        </w:rPr>
      </w:pPr>
      <w:r w:rsidRPr="003721A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721AF">
        <w:rPr>
          <w:b/>
          <w:bCs/>
        </w:rPr>
        <w:t>(Sic)</w:t>
      </w:r>
    </w:p>
    <w:p w14:paraId="45336BC5" w14:textId="77777777" w:rsidR="00E47F81" w:rsidRDefault="00E47F81" w:rsidP="00E47F81">
      <w:pPr>
        <w:spacing w:before="240" w:line="360" w:lineRule="auto"/>
        <w:jc w:val="both"/>
        <w:rPr>
          <w:rFonts w:ascii="Palatino Linotype" w:hAnsi="Palatino Linotype"/>
          <w:sz w:val="24"/>
          <w:szCs w:val="24"/>
        </w:rPr>
      </w:pPr>
    </w:p>
    <w:p w14:paraId="7BA86D6A" w14:textId="0E3DFD3A" w:rsidR="008200B2" w:rsidRPr="0078025C" w:rsidRDefault="00E47F81" w:rsidP="0078025C">
      <w:pPr>
        <w:spacing w:before="240" w:line="360" w:lineRule="auto"/>
        <w:jc w:val="both"/>
        <w:rPr>
          <w:rFonts w:ascii="Palatino Linotype" w:hAnsi="Palatino Linotype"/>
          <w:sz w:val="24"/>
          <w:szCs w:val="24"/>
        </w:rPr>
      </w:pPr>
      <w:r w:rsidRPr="0078025C">
        <w:rPr>
          <w:rFonts w:ascii="Palatino Linotype" w:hAnsi="Palatino Linotype"/>
          <w:sz w:val="24"/>
          <w:szCs w:val="24"/>
        </w:rPr>
        <w:t xml:space="preserve">Una vez sentado lo anterior, como se mencionó en el antecedente segundo, </w:t>
      </w:r>
      <w:r w:rsidRPr="0078025C">
        <w:rPr>
          <w:rFonts w:ascii="Palatino Linotype" w:hAnsi="Palatino Linotype"/>
          <w:b/>
          <w:bCs/>
          <w:sz w:val="24"/>
          <w:szCs w:val="24"/>
        </w:rPr>
        <w:t xml:space="preserve">El Sujeto Obligado </w:t>
      </w:r>
      <w:r w:rsidR="008200B2" w:rsidRPr="0078025C">
        <w:rPr>
          <w:rFonts w:ascii="Palatino Linotype" w:hAnsi="Palatino Linotype"/>
          <w:sz w:val="24"/>
          <w:szCs w:val="24"/>
        </w:rPr>
        <w:t xml:space="preserve">fue omiso en rendir respuesta a </w:t>
      </w:r>
      <w:r w:rsidR="00951D08">
        <w:rPr>
          <w:rFonts w:ascii="Palatino Linotype" w:hAnsi="Palatino Linotype"/>
          <w:sz w:val="24"/>
          <w:szCs w:val="24"/>
        </w:rPr>
        <w:t xml:space="preserve">la solicitud de información. En este tenor, resulta evidente que las razones o motivos de inconformidad hechos valer por </w:t>
      </w:r>
      <w:r w:rsidR="00951D08">
        <w:rPr>
          <w:rFonts w:ascii="Palatino Linotype" w:hAnsi="Palatino Linotype"/>
          <w:b/>
          <w:bCs/>
          <w:sz w:val="24"/>
          <w:szCs w:val="24"/>
        </w:rPr>
        <w:t xml:space="preserve">El Recurrente, </w:t>
      </w:r>
      <w:r w:rsidR="00951D08">
        <w:rPr>
          <w:rFonts w:ascii="Palatino Linotype" w:hAnsi="Palatino Linotype"/>
          <w:sz w:val="24"/>
          <w:szCs w:val="24"/>
        </w:rPr>
        <w:t xml:space="preserve">resultan fundados y procedentes, </w:t>
      </w:r>
      <w:r w:rsidR="008200B2" w:rsidRPr="0078025C">
        <w:rPr>
          <w:rFonts w:ascii="Palatino Linotype" w:hAnsi="Palatino Linotype" w:cs="Arial"/>
          <w:sz w:val="24"/>
          <w:szCs w:val="24"/>
        </w:rPr>
        <w:t xml:space="preserve">en virtud de que, como consta en el expediente electrónico del </w:t>
      </w:r>
      <w:r w:rsidR="008200B2" w:rsidRPr="0078025C">
        <w:rPr>
          <w:rFonts w:ascii="Palatino Linotype" w:hAnsi="Palatino Linotype" w:cs="Arial"/>
          <w:b/>
          <w:sz w:val="24"/>
          <w:szCs w:val="24"/>
        </w:rPr>
        <w:t xml:space="preserve">SAIMEX, </w:t>
      </w:r>
      <w:r w:rsidR="008200B2" w:rsidRPr="0078025C">
        <w:rPr>
          <w:rFonts w:ascii="Palatino Linotype" w:hAnsi="Palatino Linotype" w:cs="Arial"/>
          <w:sz w:val="24"/>
          <w:szCs w:val="24"/>
        </w:rPr>
        <w:t xml:space="preserve">se acredita que </w:t>
      </w:r>
      <w:r w:rsidR="008200B2" w:rsidRPr="0078025C">
        <w:rPr>
          <w:rFonts w:ascii="Palatino Linotype" w:hAnsi="Palatino Linotype" w:cs="Arial"/>
          <w:b/>
          <w:sz w:val="24"/>
          <w:szCs w:val="24"/>
        </w:rPr>
        <w:t xml:space="preserve">El Sujeto Obligado </w:t>
      </w:r>
      <w:r w:rsidR="008200B2" w:rsidRPr="0078025C">
        <w:rPr>
          <w:rFonts w:ascii="Palatino Linotype" w:hAnsi="Palatino Linotype" w:cs="Arial"/>
          <w:sz w:val="24"/>
          <w:szCs w:val="24"/>
        </w:rPr>
        <w:t xml:space="preserve">fue omiso en responder la solicitud de información hecha por </w:t>
      </w:r>
      <w:r w:rsidR="008200B2" w:rsidRPr="0078025C">
        <w:rPr>
          <w:rFonts w:ascii="Palatino Linotype" w:hAnsi="Palatino Linotype" w:cs="Arial"/>
          <w:b/>
          <w:bCs/>
          <w:sz w:val="24"/>
          <w:szCs w:val="24"/>
        </w:rPr>
        <w:t>El Recurrente</w:t>
      </w:r>
      <w:r w:rsidR="00EB4BF4">
        <w:rPr>
          <w:rFonts w:ascii="Palatino Linotype" w:hAnsi="Palatino Linotype" w:cs="Arial"/>
          <w:b/>
          <w:bCs/>
          <w:sz w:val="24"/>
          <w:szCs w:val="24"/>
        </w:rPr>
        <w:t>.</w:t>
      </w:r>
      <w:r w:rsidR="008200B2" w:rsidRPr="0078025C">
        <w:rPr>
          <w:rFonts w:ascii="Palatino Linotype" w:hAnsi="Palatino Linotype" w:cstheme="minorHAnsi"/>
          <w:bCs/>
          <w:sz w:val="24"/>
          <w:szCs w:val="24"/>
          <w:lang w:val="es-ES_tradnl"/>
        </w:rPr>
        <w:t xml:space="preserve">  </w:t>
      </w:r>
    </w:p>
    <w:p w14:paraId="077A64B6" w14:textId="77777777" w:rsidR="008200B2" w:rsidRDefault="008200B2" w:rsidP="008200B2">
      <w:pPr>
        <w:pStyle w:val="Prrafodelista"/>
        <w:autoSpaceDE w:val="0"/>
        <w:autoSpaceDN w:val="0"/>
        <w:adjustRightInd w:val="0"/>
        <w:spacing w:line="360" w:lineRule="auto"/>
        <w:ind w:left="0"/>
        <w:jc w:val="both"/>
        <w:rPr>
          <w:rFonts w:ascii="Palatino Linotype" w:hAnsi="Palatino Linotype" w:cs="Arial"/>
        </w:rPr>
      </w:pPr>
    </w:p>
    <w:p w14:paraId="7D764E7D" w14:textId="77777777" w:rsidR="008200B2" w:rsidRPr="00CF0F1D" w:rsidRDefault="008200B2" w:rsidP="008200B2">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EAE1057" w14:textId="77777777" w:rsidR="008200B2" w:rsidRPr="00CF0F1D" w:rsidRDefault="008200B2" w:rsidP="008200B2">
      <w:pPr>
        <w:pStyle w:val="Citas"/>
      </w:pPr>
      <w:r w:rsidRPr="00CF0F1D">
        <w:rPr>
          <w:b/>
          <w:bCs/>
        </w:rPr>
        <w:lastRenderedPageBreak/>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36B5A80E" w14:textId="77777777" w:rsidR="008200B2" w:rsidRPr="00CF0F1D" w:rsidRDefault="008200B2" w:rsidP="008200B2">
      <w:pPr>
        <w:pStyle w:val="Citas"/>
      </w:pPr>
      <w:r w:rsidRPr="00CF0F1D">
        <w:rPr>
          <w:b/>
          <w:bCs/>
        </w:rPr>
        <w:t>(…</w:t>
      </w:r>
      <w:r w:rsidRPr="00CF0F1D">
        <w:t>)</w:t>
      </w:r>
    </w:p>
    <w:p w14:paraId="71FD01BE" w14:textId="77777777" w:rsidR="008200B2" w:rsidRPr="00CF0F1D" w:rsidRDefault="008200B2" w:rsidP="008200B2">
      <w:pPr>
        <w:pStyle w:val="Citas"/>
      </w:pPr>
      <w:r w:rsidRPr="00CF0F1D">
        <w:rPr>
          <w:b/>
          <w:bCs/>
        </w:rPr>
        <w:t xml:space="preserve">VII. </w:t>
      </w:r>
      <w:r w:rsidRPr="00CF0F1D">
        <w:t>La falta de respuesta a una solicitud de acceso a la información</w:t>
      </w:r>
    </w:p>
    <w:p w14:paraId="1238BC01" w14:textId="77777777" w:rsidR="008200B2" w:rsidRPr="00CF0F1D" w:rsidRDefault="008200B2" w:rsidP="008200B2">
      <w:pPr>
        <w:pStyle w:val="Citas"/>
        <w:rPr>
          <w:b/>
        </w:rPr>
      </w:pPr>
      <w:r w:rsidRPr="00CF0F1D">
        <w:rPr>
          <w:b/>
        </w:rPr>
        <w:t>(…)”</w:t>
      </w:r>
      <w:r w:rsidRPr="00CF0F1D">
        <w:t xml:space="preserve"> </w:t>
      </w:r>
      <w:r>
        <w:rPr>
          <w:b/>
        </w:rPr>
        <w:t>(Sic)</w:t>
      </w:r>
    </w:p>
    <w:p w14:paraId="7C45DAFB" w14:textId="77777777" w:rsidR="008200B2" w:rsidRDefault="008200B2" w:rsidP="00E47F81">
      <w:pPr>
        <w:spacing w:before="240" w:line="360" w:lineRule="auto"/>
        <w:jc w:val="both"/>
        <w:rPr>
          <w:rFonts w:ascii="Palatino Linotype" w:hAnsi="Palatino Linotype"/>
          <w:sz w:val="24"/>
          <w:szCs w:val="24"/>
        </w:rPr>
      </w:pPr>
    </w:p>
    <w:p w14:paraId="50039C42" w14:textId="6FACFF5A" w:rsidR="00951D08" w:rsidRDefault="008200B2" w:rsidP="008200B2">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En contraste, </w:t>
      </w:r>
      <w:r>
        <w:rPr>
          <w:rFonts w:ascii="Palatino Linotype" w:hAnsi="Palatino Linotype" w:cs="Arial"/>
          <w:color w:val="000000"/>
          <w:lang w:val="es-ES_tradnl"/>
        </w:rPr>
        <w:t xml:space="preserve">conforme fue mencionado en el antecedente quinto,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rindió su</w:t>
      </w:r>
      <w:r w:rsidR="00951D08">
        <w:rPr>
          <w:rFonts w:ascii="Palatino Linotype" w:hAnsi="Palatino Linotype" w:cs="Arial"/>
          <w:color w:val="000000"/>
          <w:lang w:val="es-ES_tradnl"/>
        </w:rPr>
        <w:t xml:space="preserve"> informe justificado</w:t>
      </w:r>
      <w:r w:rsidR="00D41DD6">
        <w:rPr>
          <w:rFonts w:ascii="Palatino Linotype" w:hAnsi="Palatino Linotype" w:cs="Arial"/>
          <w:color w:val="000000"/>
          <w:lang w:val="es-ES_tradnl"/>
        </w:rPr>
        <w:t xml:space="preserve">, </w:t>
      </w:r>
      <w:r w:rsidR="00C71F7E">
        <w:rPr>
          <w:rFonts w:ascii="Palatino Linotype" w:hAnsi="Palatino Linotype" w:cs="Arial"/>
          <w:color w:val="000000"/>
          <w:lang w:val="es-ES_tradnl"/>
        </w:rPr>
        <w:t>en los siguientes términos:</w:t>
      </w:r>
    </w:p>
    <w:p w14:paraId="08FA5B91" w14:textId="59453237" w:rsidR="00C71F7E" w:rsidRPr="00E668A1" w:rsidRDefault="00C71F7E" w:rsidP="00690C2B">
      <w:pPr>
        <w:pStyle w:val="Prrafodelista"/>
        <w:numPr>
          <w:ilvl w:val="0"/>
          <w:numId w:val="6"/>
        </w:numPr>
        <w:autoSpaceDE w:val="0"/>
        <w:autoSpaceDN w:val="0"/>
        <w:adjustRightInd w:val="0"/>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w:t>
      </w:r>
      <w:r w:rsidR="00E668A1">
        <w:rPr>
          <w:rFonts w:ascii="Palatino Linotype" w:hAnsi="Palatino Linotype" w:cs="Arial"/>
          <w:b/>
          <w:bCs/>
          <w:color w:val="000000"/>
          <w:lang w:val="es-MX"/>
        </w:rPr>
        <w:t xml:space="preserve">DDYFE-421-2025.pdf”: </w:t>
      </w:r>
      <w:r w:rsidR="00E668A1">
        <w:rPr>
          <w:rFonts w:ascii="Palatino Linotype" w:hAnsi="Palatino Linotype" w:cs="Arial"/>
          <w:color w:val="000000"/>
          <w:lang w:val="es-MX"/>
        </w:rPr>
        <w:t xml:space="preserve">Oficio número </w:t>
      </w:r>
      <w:r w:rsidR="00E668A1">
        <w:rPr>
          <w:rFonts w:ascii="Palatino Linotype" w:hAnsi="Palatino Linotype" w:cs="Arial"/>
          <w:b/>
          <w:bCs/>
          <w:color w:val="000000"/>
          <w:lang w:val="es-MX"/>
        </w:rPr>
        <w:t xml:space="preserve">DDYFE/421/2025 </w:t>
      </w:r>
      <w:r w:rsidR="00E668A1">
        <w:rPr>
          <w:rFonts w:ascii="Palatino Linotype" w:hAnsi="Palatino Linotype" w:cs="Arial"/>
          <w:color w:val="000000"/>
          <w:lang w:val="es-MX"/>
        </w:rPr>
        <w:t>signado por la encargada de despacho de la dirección de desarrollo y fomento económico, dirigido a la titular de la unidad de transparencia, de fecha veintisiete de mayo de dos mil veinticinco, resulta de nuestro interés el siguiente extracto:</w:t>
      </w:r>
    </w:p>
    <w:p w14:paraId="0FBCF89C" w14:textId="774249C4" w:rsidR="00E668A1" w:rsidRDefault="00E668A1" w:rsidP="00E668A1">
      <w:pPr>
        <w:pStyle w:val="Prrafodelista"/>
        <w:autoSpaceDE w:val="0"/>
        <w:autoSpaceDN w:val="0"/>
        <w:adjustRightInd w:val="0"/>
        <w:spacing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xml:space="preserve">“A través de </w:t>
      </w:r>
      <w:r w:rsidRPr="00E668A1">
        <w:rPr>
          <w:rFonts w:ascii="Palatino Linotype" w:hAnsi="Palatino Linotype" w:cs="Arial"/>
          <w:b/>
          <w:bCs/>
          <w:i/>
          <w:iCs/>
          <w:color w:val="000000"/>
          <w:u w:val="single"/>
          <w:lang w:val="es-ES_tradnl"/>
        </w:rPr>
        <w:t>mesas de trabajo,</w:t>
      </w:r>
      <w:r>
        <w:rPr>
          <w:rFonts w:ascii="Palatino Linotype" w:hAnsi="Palatino Linotype" w:cs="Arial"/>
          <w:i/>
          <w:iCs/>
          <w:color w:val="000000"/>
          <w:lang w:val="es-ES_tradnl"/>
        </w:rPr>
        <w:t xml:space="preserve"> vínculos institucionales y esquemas de colaboración público-privada, contribuyendo a dinamizar la económica municipal y a generar nuevas fuentes de empleo.</w:t>
      </w:r>
    </w:p>
    <w:p w14:paraId="4D37DF5A" w14:textId="0A99AE50" w:rsidR="00E668A1" w:rsidRDefault="00E668A1" w:rsidP="00E668A1">
      <w:pPr>
        <w:pStyle w:val="Prrafodelista"/>
        <w:autoSpaceDE w:val="0"/>
        <w:autoSpaceDN w:val="0"/>
        <w:adjustRightInd w:val="0"/>
        <w:spacing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xml:space="preserve">Entre las principales acciones desarrolladas se encuentran las </w:t>
      </w:r>
      <w:r w:rsidRPr="00E668A1">
        <w:rPr>
          <w:rFonts w:ascii="Palatino Linotype" w:hAnsi="Palatino Linotype" w:cs="Arial"/>
          <w:b/>
          <w:bCs/>
          <w:i/>
          <w:iCs/>
          <w:color w:val="000000"/>
          <w:u w:val="single"/>
          <w:lang w:val="es-ES_tradnl"/>
        </w:rPr>
        <w:t>Ferias de Empleo</w:t>
      </w:r>
      <w:r>
        <w:rPr>
          <w:rFonts w:ascii="Palatino Linotype" w:hAnsi="Palatino Linotype" w:cs="Arial"/>
          <w:i/>
          <w:iCs/>
          <w:color w:val="000000"/>
          <w:lang w:val="es-ES_tradnl"/>
        </w:rPr>
        <w:t>…De igual manera, se han fortalecido programas estratégicos orientados al sector rural, como “</w:t>
      </w:r>
      <w:r w:rsidRPr="00E668A1">
        <w:rPr>
          <w:rFonts w:ascii="Palatino Linotype" w:hAnsi="Palatino Linotype" w:cs="Arial"/>
          <w:b/>
          <w:bCs/>
          <w:i/>
          <w:iCs/>
          <w:color w:val="000000"/>
          <w:u w:val="single"/>
          <w:lang w:val="es-ES_tradnl"/>
        </w:rPr>
        <w:t>Apoyo Integral al Campo” e “Iniciación a la Producción Ovina y Porcina</w:t>
      </w:r>
      <w:r>
        <w:rPr>
          <w:rFonts w:ascii="Palatino Linotype" w:hAnsi="Palatino Linotype" w:cs="Arial"/>
          <w:b/>
          <w:bCs/>
          <w:i/>
          <w:iCs/>
          <w:color w:val="000000"/>
          <w:u w:val="single"/>
          <w:lang w:val="es-ES_tradnl"/>
        </w:rPr>
        <w:t>”</w:t>
      </w:r>
      <w:r>
        <w:rPr>
          <w:rFonts w:ascii="Palatino Linotype" w:hAnsi="Palatino Linotype" w:cs="Arial"/>
          <w:i/>
          <w:iCs/>
          <w:color w:val="000000"/>
          <w:lang w:val="es-ES_tradnl"/>
        </w:rPr>
        <w:t>…</w:t>
      </w:r>
    </w:p>
    <w:p w14:paraId="06B1FB1B" w14:textId="73A22D4E" w:rsidR="00E668A1" w:rsidRPr="00E668A1" w:rsidRDefault="00E668A1" w:rsidP="00E668A1">
      <w:pPr>
        <w:pStyle w:val="Prrafodelista"/>
        <w:autoSpaceDE w:val="0"/>
        <w:autoSpaceDN w:val="0"/>
        <w:adjustRightInd w:val="0"/>
        <w:spacing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t>En el ámbito empresarial, se ha trabajado activamente en la formalización de micro, pequeñas y medianas empresas…</w:t>
      </w:r>
      <w:r w:rsidRPr="00E668A1">
        <w:rPr>
          <w:rFonts w:ascii="Palatino Linotype" w:hAnsi="Palatino Linotype" w:cs="Arial"/>
          <w:b/>
          <w:bCs/>
          <w:i/>
          <w:iCs/>
          <w:color w:val="000000"/>
          <w:u w:val="single"/>
          <w:lang w:val="es-ES_tradnl"/>
        </w:rPr>
        <w:t>La Bolsa de Trabajo Municipal</w:t>
      </w:r>
      <w:r>
        <w:rPr>
          <w:rFonts w:ascii="Palatino Linotype" w:hAnsi="Palatino Linotype" w:cs="Arial"/>
          <w:i/>
          <w:iCs/>
          <w:color w:val="000000"/>
          <w:lang w:val="es-ES_tradnl"/>
        </w:rPr>
        <w:t xml:space="preserve">, por su parte, se mantiene como un mecanismo permanente de inserción laboral…” </w:t>
      </w:r>
      <w:r>
        <w:rPr>
          <w:rFonts w:ascii="Palatino Linotype" w:hAnsi="Palatino Linotype" w:cs="Arial"/>
          <w:b/>
          <w:bCs/>
          <w:i/>
          <w:iCs/>
          <w:color w:val="000000"/>
          <w:lang w:val="es-ES_tradnl"/>
        </w:rPr>
        <w:t>(Sic)</w:t>
      </w:r>
    </w:p>
    <w:p w14:paraId="335AE0D1" w14:textId="02C231C3" w:rsidR="00E668A1" w:rsidRDefault="0078025C" w:rsidP="0078025C">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 xml:space="preserve">En las generalizaciones anteriores, </w:t>
      </w:r>
      <w:r w:rsidR="00D67A40">
        <w:rPr>
          <w:rFonts w:ascii="Palatino Linotype" w:hAnsi="Palatino Linotype"/>
          <w:sz w:val="24"/>
          <w:szCs w:val="24"/>
        </w:rPr>
        <w:t>con relación al contenido de</w:t>
      </w:r>
      <w:r w:rsidR="00D85A19">
        <w:rPr>
          <w:rFonts w:ascii="Palatino Linotype" w:hAnsi="Palatino Linotype"/>
          <w:sz w:val="24"/>
          <w:szCs w:val="24"/>
        </w:rPr>
        <w:t xml:space="preserve">l informe justificado, se destaca que </w:t>
      </w:r>
      <w:r w:rsidR="00D85A19">
        <w:rPr>
          <w:rFonts w:ascii="Palatino Linotype" w:hAnsi="Palatino Linotype"/>
          <w:b/>
          <w:bCs/>
          <w:sz w:val="24"/>
          <w:szCs w:val="24"/>
        </w:rPr>
        <w:t xml:space="preserve">El Sujeto Obligado </w:t>
      </w:r>
      <w:r w:rsidR="00D41DD6">
        <w:rPr>
          <w:rFonts w:ascii="Palatino Linotype" w:hAnsi="Palatino Linotype"/>
          <w:sz w:val="24"/>
          <w:szCs w:val="24"/>
        </w:rPr>
        <w:t xml:space="preserve">pretendió subsanar la violación al derecho de acceso a la información pública, sin embargo, </w:t>
      </w:r>
      <w:r w:rsidR="00E668A1">
        <w:rPr>
          <w:rFonts w:ascii="Palatino Linotype" w:hAnsi="Palatino Linotype"/>
          <w:sz w:val="24"/>
          <w:szCs w:val="24"/>
        </w:rPr>
        <w:t xml:space="preserve">se limitó a señalar en un sentido meramente </w:t>
      </w:r>
      <w:r w:rsidR="00E668A1" w:rsidRPr="00B53D36">
        <w:rPr>
          <w:rFonts w:ascii="Palatino Linotype" w:hAnsi="Palatino Linotype"/>
          <w:b/>
          <w:bCs/>
          <w:sz w:val="24"/>
          <w:szCs w:val="24"/>
          <w:u w:val="single"/>
        </w:rPr>
        <w:t>abstracto</w:t>
      </w:r>
      <w:r w:rsidR="00E668A1">
        <w:rPr>
          <w:rFonts w:ascii="Palatino Linotype" w:hAnsi="Palatino Linotype"/>
          <w:sz w:val="24"/>
          <w:szCs w:val="24"/>
        </w:rPr>
        <w:t xml:space="preserve"> algunas de las acciones para impulsar la participación del sector privado en el desarrollo de infraestructura comercial e industrial en el municipio. </w:t>
      </w:r>
    </w:p>
    <w:p w14:paraId="48C7D832" w14:textId="37B0B0D9" w:rsidR="00E668A1" w:rsidRDefault="00D76895" w:rsidP="0078025C">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Bajo estas consideraciones, es posible advertir que </w:t>
      </w:r>
      <w:r>
        <w:rPr>
          <w:rFonts w:ascii="Palatino Linotype" w:hAnsi="Palatino Linotype"/>
          <w:b/>
          <w:bCs/>
          <w:sz w:val="24"/>
          <w:szCs w:val="24"/>
        </w:rPr>
        <w:t xml:space="preserve">El Sujeto Obligado </w:t>
      </w:r>
      <w:r>
        <w:rPr>
          <w:rFonts w:ascii="Palatino Linotype" w:hAnsi="Palatino Linotype"/>
          <w:sz w:val="24"/>
          <w:szCs w:val="24"/>
        </w:rPr>
        <w:t>inobservó el primer párrafo del numeral 166 de la Ley de Transparencia y Acceso a la Información Pública del Estado de México y Municipios, cuyo contenido dispone a la literalidad lo siguiente:</w:t>
      </w:r>
    </w:p>
    <w:p w14:paraId="31E6D22B" w14:textId="14EB3F0B" w:rsidR="00D76895" w:rsidRPr="00D76895" w:rsidRDefault="00D76895" w:rsidP="00D76895">
      <w:pPr>
        <w:pStyle w:val="Citas"/>
        <w:rPr>
          <w:b/>
          <w:bCs/>
        </w:rPr>
      </w:pPr>
      <w:r>
        <w:t>“</w:t>
      </w:r>
      <w:r w:rsidRPr="00D76895">
        <w:t>Artículo 166. La obligación de acceso a la información pública se tendrá por cumplida cuando el</w:t>
      </w:r>
      <w:r>
        <w:t xml:space="preserve"> </w:t>
      </w:r>
      <w:r w:rsidRPr="00D76895">
        <w:t xml:space="preserve">solicitante </w:t>
      </w:r>
      <w:r w:rsidRPr="00B53D36">
        <w:rPr>
          <w:b/>
          <w:bCs/>
          <w:u w:val="single"/>
        </w:rPr>
        <w:t>tenga a su disposición la información requerida</w:t>
      </w:r>
      <w:r w:rsidRPr="00D76895">
        <w:t>, o cuando realice la consulta de la misma en</w:t>
      </w:r>
      <w:r>
        <w:t xml:space="preserve"> </w:t>
      </w:r>
      <w:r w:rsidRPr="00D76895">
        <w:t>el lugar en el que ésta se localice.</w:t>
      </w:r>
      <w:r>
        <w:t xml:space="preserve">” </w:t>
      </w:r>
      <w:r>
        <w:rPr>
          <w:b/>
          <w:bCs/>
        </w:rPr>
        <w:t>(Sic)</w:t>
      </w:r>
    </w:p>
    <w:p w14:paraId="0EB6F964" w14:textId="77777777" w:rsidR="00E668A1" w:rsidRDefault="00E668A1" w:rsidP="0078025C">
      <w:pPr>
        <w:spacing w:before="100" w:beforeAutospacing="1" w:after="100" w:afterAutospacing="1" w:line="360" w:lineRule="auto"/>
        <w:jc w:val="both"/>
        <w:rPr>
          <w:rFonts w:ascii="Palatino Linotype" w:hAnsi="Palatino Linotype"/>
          <w:sz w:val="24"/>
          <w:szCs w:val="24"/>
        </w:rPr>
      </w:pPr>
    </w:p>
    <w:p w14:paraId="2C97760F" w14:textId="0AEC6D77" w:rsidR="00D76895" w:rsidRDefault="00EF191E" w:rsidP="0078025C">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En suma, resulta procedente ordenar </w:t>
      </w:r>
      <w:r w:rsidR="00D76895">
        <w:rPr>
          <w:rFonts w:ascii="Palatino Linotype" w:hAnsi="Palatino Linotype"/>
          <w:sz w:val="24"/>
          <w:szCs w:val="24"/>
        </w:rPr>
        <w:t>la entrega de la siguiente información:</w:t>
      </w:r>
    </w:p>
    <w:p w14:paraId="0CED523D" w14:textId="112DAEF4" w:rsidR="00D76895" w:rsidRPr="00D76895" w:rsidRDefault="00D76895" w:rsidP="00690C2B">
      <w:pPr>
        <w:pStyle w:val="Sinespaciado"/>
        <w:numPr>
          <w:ilvl w:val="0"/>
          <w:numId w:val="9"/>
        </w:numPr>
        <w:spacing w:line="360" w:lineRule="auto"/>
        <w:jc w:val="both"/>
        <w:rPr>
          <w:rFonts w:ascii="Palatino Linotype" w:hAnsi="Palatino Linotype"/>
        </w:rPr>
      </w:pPr>
      <w:r w:rsidRPr="00D76895">
        <w:rPr>
          <w:rFonts w:ascii="Palatino Linotype" w:hAnsi="Palatino Linotype"/>
        </w:rPr>
        <w:t xml:space="preserve">El o los documentos donde consten las acciones </w:t>
      </w:r>
      <w:proofErr w:type="spellStart"/>
      <w:r w:rsidRPr="00D76895">
        <w:rPr>
          <w:rFonts w:ascii="Palatino Linotype" w:hAnsi="Palatino Linotype"/>
        </w:rPr>
        <w:t>referidas</w:t>
      </w:r>
      <w:proofErr w:type="spellEnd"/>
      <w:r w:rsidRPr="00D76895">
        <w:rPr>
          <w:rFonts w:ascii="Palatino Linotype" w:hAnsi="Palatino Linotype"/>
        </w:rPr>
        <w:t xml:space="preserve"> por la encargada de despacho de la dirección de desarrollo y fomento económico, mediante informe justificad</w:t>
      </w:r>
      <w:r>
        <w:rPr>
          <w:rFonts w:ascii="Palatino Linotype" w:hAnsi="Palatino Linotype"/>
        </w:rPr>
        <w:t>o,</w:t>
      </w:r>
      <w:r w:rsidRPr="00D76895">
        <w:rPr>
          <w:rFonts w:ascii="Palatino Linotype" w:hAnsi="Palatino Linotype"/>
        </w:rPr>
        <w:t xml:space="preserve"> para impulsar la participación del sector privado en el desarrollo de la infraestructura comercial e industrial. </w:t>
      </w:r>
    </w:p>
    <w:p w14:paraId="55489839" w14:textId="77777777" w:rsidR="00D76895" w:rsidRDefault="00D76895" w:rsidP="004A62E2">
      <w:pPr>
        <w:autoSpaceDE w:val="0"/>
        <w:autoSpaceDN w:val="0"/>
        <w:adjustRightInd w:val="0"/>
        <w:spacing w:line="360" w:lineRule="auto"/>
        <w:jc w:val="both"/>
        <w:rPr>
          <w:rFonts w:ascii="Palatino Linotype" w:hAnsi="Palatino Linotype"/>
          <w:b/>
          <w:iCs/>
          <w:sz w:val="24"/>
          <w:szCs w:val="24"/>
        </w:rPr>
      </w:pPr>
    </w:p>
    <w:p w14:paraId="618A571B" w14:textId="209D801D" w:rsidR="004A62E2" w:rsidRPr="00226C3E" w:rsidRDefault="004A62E2" w:rsidP="004A62E2">
      <w:pPr>
        <w:autoSpaceDE w:val="0"/>
        <w:autoSpaceDN w:val="0"/>
        <w:adjustRightInd w:val="0"/>
        <w:spacing w:line="360" w:lineRule="auto"/>
        <w:jc w:val="both"/>
        <w:rPr>
          <w:rFonts w:ascii="Palatino Linotype" w:hAnsi="Palatino Linotype"/>
          <w:b/>
          <w:iCs/>
          <w:sz w:val="24"/>
          <w:szCs w:val="24"/>
        </w:rPr>
      </w:pPr>
      <w:r w:rsidRPr="00226C3E">
        <w:rPr>
          <w:rFonts w:ascii="Palatino Linotype" w:hAnsi="Palatino Linotype"/>
          <w:b/>
          <w:iCs/>
          <w:sz w:val="24"/>
          <w:szCs w:val="24"/>
        </w:rPr>
        <w:t xml:space="preserve">VISTA A LOS ÓRGANOS DE CONTROL INTERNO COMPETENTES </w:t>
      </w:r>
    </w:p>
    <w:p w14:paraId="133C81D9" w14:textId="77777777" w:rsidR="004A62E2" w:rsidRPr="00624ED4" w:rsidRDefault="004A62E2" w:rsidP="004A62E2">
      <w:pPr>
        <w:spacing w:line="360" w:lineRule="auto"/>
        <w:contextualSpacing/>
        <w:jc w:val="both"/>
        <w:rPr>
          <w:rFonts w:ascii="Palatino Linotype" w:eastAsia="MS Mincho" w:hAnsi="Palatino Linotype"/>
          <w:sz w:val="24"/>
          <w:szCs w:val="24"/>
          <w:lang w:val="es-ES_tradnl"/>
        </w:rPr>
      </w:pPr>
      <w:r w:rsidRPr="00624ED4">
        <w:rPr>
          <w:rFonts w:ascii="Palatino Linotype" w:eastAsia="MS Mincho" w:hAnsi="Palatino Linotype"/>
          <w:sz w:val="24"/>
          <w:szCs w:val="24"/>
          <w:lang w:val="es-ES_tradnl"/>
        </w:rPr>
        <w:lastRenderedPageBreak/>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134E2FE9" w14:textId="77777777" w:rsidR="004A62E2" w:rsidRPr="00624ED4" w:rsidRDefault="004A62E2" w:rsidP="004A62E2">
      <w:pPr>
        <w:spacing w:line="360" w:lineRule="auto"/>
        <w:contextualSpacing/>
        <w:jc w:val="both"/>
        <w:rPr>
          <w:rFonts w:ascii="Palatino Linotype" w:eastAsia="MS Mincho" w:hAnsi="Palatino Linotype"/>
          <w:sz w:val="24"/>
          <w:szCs w:val="24"/>
          <w:lang w:val="es-ES_tradnl"/>
        </w:rPr>
      </w:pPr>
    </w:p>
    <w:p w14:paraId="3990BB76" w14:textId="77777777" w:rsidR="004A62E2" w:rsidRPr="00624ED4" w:rsidRDefault="004A62E2" w:rsidP="004A62E2">
      <w:pPr>
        <w:spacing w:line="360" w:lineRule="auto"/>
        <w:contextualSpacing/>
        <w:jc w:val="both"/>
        <w:rPr>
          <w:rFonts w:ascii="Palatino Linotype" w:eastAsia="MS Mincho" w:hAnsi="Palatino Linotype" w:cs="Arial"/>
          <w:sz w:val="24"/>
          <w:szCs w:val="24"/>
        </w:rPr>
      </w:pPr>
      <w:r w:rsidRPr="00624ED4">
        <w:rPr>
          <w:rFonts w:ascii="Palatino Linotype" w:eastAsia="MS Mincho" w:hAnsi="Palatino Linotype"/>
          <w:sz w:val="24"/>
          <w:szCs w:val="24"/>
          <w:lang w:val="es-ES_tradnl"/>
        </w:rPr>
        <w:t xml:space="preserve">En efecto, la Secretaría Técnica del Pleno hará del conocimiento del </w:t>
      </w:r>
      <w:r w:rsidRPr="00624ED4">
        <w:rPr>
          <w:rFonts w:ascii="Palatino Linotype" w:eastAsia="MS Mincho" w:hAnsi="Palatino Linotype"/>
          <w:sz w:val="24"/>
          <w:szCs w:val="24"/>
        </w:rPr>
        <w:t xml:space="preserve">órgano interno de control competente de las infracciones en que el </w:t>
      </w:r>
      <w:r w:rsidRPr="00624ED4">
        <w:rPr>
          <w:rFonts w:ascii="Palatino Linotype" w:eastAsia="MS Mincho" w:hAnsi="Palatino Linotype"/>
          <w:b/>
          <w:sz w:val="24"/>
          <w:szCs w:val="24"/>
        </w:rPr>
        <w:t>Sujeto Obligado</w:t>
      </w:r>
      <w:r w:rsidRPr="00624ED4">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24ED4">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0747217" w14:textId="77777777" w:rsidR="004A62E2" w:rsidRPr="00A952FD" w:rsidRDefault="004A62E2" w:rsidP="004A62E2">
      <w:pPr>
        <w:pStyle w:val="Citas"/>
      </w:pPr>
      <w:r w:rsidRPr="00A952FD">
        <w:rPr>
          <w:b/>
        </w:rPr>
        <w:t>“Artículo 190.</w:t>
      </w:r>
      <w:r w:rsidRPr="00A952F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A952FD">
        <w:lastRenderedPageBreak/>
        <w:t>procedimiento de responsabilidad respectivo, cuyo resultado deberá de ser informado al Instituto</w:t>
      </w:r>
    </w:p>
    <w:p w14:paraId="0E499621" w14:textId="77777777" w:rsidR="004A62E2" w:rsidRPr="00A952FD" w:rsidRDefault="004A62E2" w:rsidP="004A62E2">
      <w:pPr>
        <w:pStyle w:val="Citas"/>
      </w:pPr>
      <w:r w:rsidRPr="00A952FD">
        <w:rPr>
          <w:b/>
        </w:rPr>
        <w:t>Artículo 222.</w:t>
      </w:r>
      <w:r w:rsidRPr="00A952FD">
        <w:t xml:space="preserve"> Son causas de responsabilidad administrativa de los servidores públicos de los sujetos obligados, por incumplimiento de las obligaciones establecidas en la materia de la presente Ley, las siguientes:</w:t>
      </w:r>
    </w:p>
    <w:p w14:paraId="38112530" w14:textId="77777777" w:rsidR="004A62E2" w:rsidRPr="00A952FD" w:rsidRDefault="004A62E2" w:rsidP="004A62E2">
      <w:pPr>
        <w:pStyle w:val="Citas"/>
      </w:pPr>
      <w:r w:rsidRPr="00A952FD">
        <w:t>(…)</w:t>
      </w:r>
    </w:p>
    <w:p w14:paraId="04CC866F" w14:textId="77777777" w:rsidR="004A62E2" w:rsidRPr="00A952FD" w:rsidRDefault="004A62E2" w:rsidP="004A62E2">
      <w:pPr>
        <w:pStyle w:val="Citas"/>
        <w:rPr>
          <w:b/>
        </w:rPr>
      </w:pPr>
      <w:r w:rsidRPr="00A952FD">
        <w:rPr>
          <w:b/>
        </w:rPr>
        <w:t xml:space="preserve">I. Cualquier acto u </w:t>
      </w:r>
      <w:r w:rsidRPr="00A952FD">
        <w:rPr>
          <w:b/>
          <w:u w:val="single"/>
        </w:rPr>
        <w:t>omisión</w:t>
      </w:r>
      <w:r w:rsidRPr="00A952FD">
        <w:rPr>
          <w:b/>
        </w:rPr>
        <w:t xml:space="preserve"> que provoque la suspensión o deficiencia en la atención de las solicitudes de información;</w:t>
      </w:r>
    </w:p>
    <w:p w14:paraId="354DFFFB" w14:textId="77777777" w:rsidR="004A62E2" w:rsidRPr="00A952FD" w:rsidRDefault="004A62E2" w:rsidP="004A62E2">
      <w:pPr>
        <w:pStyle w:val="Citas"/>
      </w:pPr>
      <w:r w:rsidRPr="00A952FD">
        <w:rPr>
          <w:b/>
          <w:u w:val="single"/>
        </w:rPr>
        <w:t>II. La falta de respuesta a las solicitudes de información en los plazos señalados en la normatividad aplicable</w:t>
      </w:r>
      <w:r w:rsidRPr="00A952FD">
        <w:t>;</w:t>
      </w:r>
    </w:p>
    <w:p w14:paraId="0C6207BE" w14:textId="77777777" w:rsidR="004A62E2" w:rsidRPr="00A952FD" w:rsidRDefault="004A62E2" w:rsidP="004A62E2">
      <w:pPr>
        <w:pStyle w:val="Citas"/>
        <w:rPr>
          <w:b/>
          <w:bCs/>
        </w:rPr>
      </w:pPr>
      <w:r w:rsidRPr="00A952FD">
        <w:t xml:space="preserve">(…)” </w:t>
      </w:r>
      <w:r w:rsidRPr="00A952FD">
        <w:rPr>
          <w:b/>
          <w:bCs/>
        </w:rPr>
        <w:t>(Sic)</w:t>
      </w:r>
    </w:p>
    <w:p w14:paraId="27CFC969" w14:textId="77777777" w:rsidR="004A62E2" w:rsidRPr="00A952FD" w:rsidRDefault="004A62E2" w:rsidP="004A62E2">
      <w:pPr>
        <w:spacing w:line="360" w:lineRule="auto"/>
        <w:contextualSpacing/>
        <w:jc w:val="both"/>
        <w:rPr>
          <w:rFonts w:ascii="Palatino Linotype" w:eastAsia="MS Mincho" w:hAnsi="Palatino Linotype"/>
          <w:lang w:val="es-ES_tradnl"/>
        </w:rPr>
      </w:pPr>
    </w:p>
    <w:p w14:paraId="696E7C43" w14:textId="77777777" w:rsidR="004A62E2" w:rsidRPr="00624ED4" w:rsidRDefault="004A62E2" w:rsidP="004A62E2">
      <w:pPr>
        <w:spacing w:line="360" w:lineRule="auto"/>
        <w:contextualSpacing/>
        <w:jc w:val="both"/>
        <w:rPr>
          <w:rFonts w:ascii="Palatino Linotype" w:eastAsia="MS Mincho" w:hAnsi="Palatino Linotype"/>
          <w:sz w:val="24"/>
          <w:szCs w:val="24"/>
          <w:lang w:val="es-ES_tradnl"/>
        </w:rPr>
      </w:pPr>
      <w:r w:rsidRPr="00624ED4">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EA1FC3E" w14:textId="77777777" w:rsidR="004A62E2" w:rsidRPr="00A952FD" w:rsidRDefault="004A62E2" w:rsidP="004A62E2">
      <w:pPr>
        <w:pStyle w:val="Citas"/>
      </w:pPr>
      <w:r w:rsidRPr="00A952FD">
        <w:t>“Artículo 19. Corresponde a la Secretaría Técnica del Pleno ejercer las atribuciones siguientes:</w:t>
      </w:r>
    </w:p>
    <w:p w14:paraId="3756B190" w14:textId="77777777" w:rsidR="004A62E2" w:rsidRPr="00A952FD" w:rsidRDefault="004A62E2" w:rsidP="004A62E2">
      <w:pPr>
        <w:pStyle w:val="Citas"/>
      </w:pPr>
      <w:r w:rsidRPr="00A952FD">
        <w:t>(…)</w:t>
      </w:r>
    </w:p>
    <w:p w14:paraId="13E6AF64" w14:textId="77777777" w:rsidR="004A62E2" w:rsidRPr="00A952FD" w:rsidRDefault="004A62E2" w:rsidP="004A62E2">
      <w:pPr>
        <w:pStyle w:val="Citas"/>
        <w:rPr>
          <w:rFonts w:eastAsia="MS Mincho"/>
          <w:b/>
          <w:bCs/>
          <w:sz w:val="24"/>
          <w:szCs w:val="24"/>
          <w:lang w:val="es-ES_tradnl"/>
        </w:rPr>
      </w:pPr>
      <w:r w:rsidRPr="00A952FD">
        <w:t xml:space="preserve">XXVII. Remitir al Órgano Interno de Control de los Sujetos Obligados o, en su caso, a la autoridad que corresponda, el expediente que contenga las presuntas infracciones </w:t>
      </w:r>
      <w:r w:rsidRPr="00A952FD">
        <w:lastRenderedPageBreak/>
        <w:t xml:space="preserve">cometidas en el marco de la Ley de Transparencia, para la promoción de responsabilidades y sanciones, así como dar seguimiento al resultado de los procedimientos instaurados;” </w:t>
      </w:r>
      <w:r w:rsidRPr="00A952FD">
        <w:rPr>
          <w:b/>
          <w:bCs/>
        </w:rPr>
        <w:t>(Sic)</w:t>
      </w:r>
    </w:p>
    <w:p w14:paraId="13E34D26" w14:textId="77777777" w:rsidR="004A62E2" w:rsidRPr="00A952FD" w:rsidRDefault="004A62E2" w:rsidP="004A62E2">
      <w:pPr>
        <w:spacing w:line="360" w:lineRule="auto"/>
        <w:contextualSpacing/>
        <w:jc w:val="both"/>
        <w:rPr>
          <w:rFonts w:ascii="Palatino Linotype" w:eastAsia="MS Mincho" w:hAnsi="Palatino Linotype"/>
          <w:lang w:val="es-ES_tradnl"/>
        </w:rPr>
      </w:pPr>
    </w:p>
    <w:p w14:paraId="121358AA" w14:textId="77777777" w:rsidR="004A62E2" w:rsidRPr="00624ED4" w:rsidRDefault="004A62E2" w:rsidP="004A62E2">
      <w:pPr>
        <w:spacing w:line="360" w:lineRule="auto"/>
        <w:contextualSpacing/>
        <w:jc w:val="both"/>
        <w:rPr>
          <w:rFonts w:ascii="Palatino Linotype" w:hAnsi="Palatino Linotype" w:cs="Arial"/>
          <w:color w:val="222222"/>
          <w:sz w:val="24"/>
          <w:szCs w:val="24"/>
        </w:rPr>
      </w:pPr>
      <w:r w:rsidRPr="00624ED4">
        <w:rPr>
          <w:rFonts w:ascii="Palatino Linotype" w:hAnsi="Palatino Linotype" w:cs="Arial"/>
          <w:color w:val="000000"/>
          <w:sz w:val="24"/>
          <w:szCs w:val="24"/>
        </w:rPr>
        <w:t xml:space="preserve">Por lo que es menester en este asunto, </w:t>
      </w:r>
      <w:r w:rsidRPr="00624ED4">
        <w:rPr>
          <w:rFonts w:ascii="Palatino Linotype" w:hAnsi="Palatino Linotype" w:cs="Arial"/>
          <w:color w:val="222222"/>
          <w:sz w:val="24"/>
          <w:szCs w:val="24"/>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1D343850" w14:textId="77777777" w:rsidR="004A62E2" w:rsidRDefault="004A62E2" w:rsidP="0078025C">
      <w:pPr>
        <w:spacing w:before="100" w:beforeAutospacing="1" w:after="100" w:afterAutospacing="1" w:line="360" w:lineRule="auto"/>
        <w:jc w:val="both"/>
        <w:rPr>
          <w:rFonts w:ascii="Palatino Linotype" w:hAnsi="Palatino Linotype"/>
          <w:sz w:val="24"/>
          <w:szCs w:val="24"/>
        </w:rPr>
      </w:pPr>
    </w:p>
    <w:p w14:paraId="344F0D2D" w14:textId="5E6A27B1" w:rsidR="004A62E2" w:rsidRPr="007018D7" w:rsidRDefault="004A62E2" w:rsidP="004A62E2">
      <w:pPr>
        <w:autoSpaceDE w:val="0"/>
        <w:autoSpaceDN w:val="0"/>
        <w:adjustRightInd w:val="0"/>
        <w:spacing w:before="240" w:line="360" w:lineRule="auto"/>
        <w:jc w:val="both"/>
        <w:rPr>
          <w:rFonts w:ascii="Palatino Linotype" w:hAnsi="Palatino Linotype"/>
          <w:b/>
          <w:sz w:val="24"/>
          <w:szCs w:val="24"/>
        </w:rPr>
      </w:pPr>
      <w:r w:rsidRPr="007018D7">
        <w:rPr>
          <w:rFonts w:ascii="Palatino Linotype" w:hAnsi="Palatino Linotype"/>
          <w:b/>
          <w:sz w:val="24"/>
          <w:szCs w:val="24"/>
        </w:rPr>
        <w:t xml:space="preserve">DE LA VERSIÓN PÚBLICA </w:t>
      </w:r>
    </w:p>
    <w:p w14:paraId="39EEA071"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28DDEB4"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sz w:val="24"/>
          <w:szCs w:val="24"/>
        </w:rPr>
        <w:lastRenderedPageBreak/>
        <w:t>A este respecto, los artículos 3, fracciones IX, XX, XXI y XLV; 51 y 52 de la Ley de Transparencia y Acceso a la Información Pública del Estado de México y Municipios establecen:</w:t>
      </w:r>
    </w:p>
    <w:p w14:paraId="67A55616" w14:textId="77777777" w:rsidR="00F07575" w:rsidRPr="007018D7" w:rsidRDefault="00F07575" w:rsidP="00F07575">
      <w:pPr>
        <w:pStyle w:val="Citas"/>
      </w:pPr>
      <w:r w:rsidRPr="007018D7">
        <w:rPr>
          <w:b/>
        </w:rPr>
        <w:t xml:space="preserve">“Artículo 3. </w:t>
      </w:r>
      <w:r w:rsidRPr="007018D7">
        <w:t xml:space="preserve">Para los efectos de la presente Ley se entenderá por: </w:t>
      </w:r>
    </w:p>
    <w:p w14:paraId="4CE47AC2" w14:textId="77777777" w:rsidR="00F07575" w:rsidRPr="007018D7" w:rsidRDefault="00F07575" w:rsidP="00F07575">
      <w:pPr>
        <w:pStyle w:val="Citas"/>
      </w:pPr>
      <w:r w:rsidRPr="007018D7">
        <w:t>(…)</w:t>
      </w:r>
    </w:p>
    <w:p w14:paraId="74464C79" w14:textId="77777777" w:rsidR="00F07575" w:rsidRPr="007018D7" w:rsidRDefault="00F07575" w:rsidP="00F07575">
      <w:pPr>
        <w:pStyle w:val="Citas"/>
      </w:pPr>
      <w:r w:rsidRPr="007018D7">
        <w:rPr>
          <w:b/>
        </w:rPr>
        <w:t>IX.</w:t>
      </w:r>
      <w:r w:rsidRPr="007018D7">
        <w:t xml:space="preserve"> </w:t>
      </w:r>
      <w:r w:rsidRPr="007018D7">
        <w:rPr>
          <w:b/>
        </w:rPr>
        <w:t xml:space="preserve">Datos personales: </w:t>
      </w:r>
      <w:r w:rsidRPr="007018D7">
        <w:t xml:space="preserve">La información concerniente a una persona, identificada o identificable según lo dispuesto por la Ley de Protección de Datos Personales del Estado de México; </w:t>
      </w:r>
    </w:p>
    <w:p w14:paraId="47F0C2A8" w14:textId="77777777" w:rsidR="00F07575" w:rsidRPr="007018D7" w:rsidRDefault="00F07575" w:rsidP="00F07575">
      <w:pPr>
        <w:pStyle w:val="Citas"/>
      </w:pPr>
      <w:r w:rsidRPr="007018D7">
        <w:t>(…)</w:t>
      </w:r>
    </w:p>
    <w:p w14:paraId="7A6874E1" w14:textId="77777777" w:rsidR="00F07575" w:rsidRPr="007018D7" w:rsidRDefault="00F07575" w:rsidP="00F07575">
      <w:pPr>
        <w:pStyle w:val="Citas"/>
      </w:pPr>
      <w:r w:rsidRPr="007018D7">
        <w:rPr>
          <w:b/>
        </w:rPr>
        <w:t>XX.</w:t>
      </w:r>
      <w:r w:rsidRPr="007018D7">
        <w:t xml:space="preserve"> </w:t>
      </w:r>
      <w:r w:rsidRPr="007018D7">
        <w:rPr>
          <w:b/>
        </w:rPr>
        <w:t>Información clasificada:</w:t>
      </w:r>
      <w:r w:rsidRPr="007018D7">
        <w:t xml:space="preserve"> Aquella considerada por la presente Ley como reservada o confidencial; </w:t>
      </w:r>
    </w:p>
    <w:p w14:paraId="1458D161" w14:textId="77777777" w:rsidR="00F07575" w:rsidRPr="007018D7" w:rsidRDefault="00F07575" w:rsidP="00F07575">
      <w:pPr>
        <w:pStyle w:val="Citas"/>
      </w:pPr>
      <w:r w:rsidRPr="007018D7">
        <w:rPr>
          <w:b/>
        </w:rPr>
        <w:t>XXI.</w:t>
      </w:r>
      <w:r w:rsidRPr="007018D7">
        <w:t xml:space="preserve"> </w:t>
      </w:r>
      <w:r w:rsidRPr="007018D7">
        <w:rPr>
          <w:b/>
        </w:rPr>
        <w:t>Información confidencial</w:t>
      </w:r>
      <w:r w:rsidRPr="007018D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65309C" w14:textId="77777777" w:rsidR="00F07575" w:rsidRPr="007018D7" w:rsidRDefault="00F07575" w:rsidP="00F07575">
      <w:pPr>
        <w:pStyle w:val="Citas"/>
      </w:pPr>
      <w:r w:rsidRPr="007018D7">
        <w:t>(…)</w:t>
      </w:r>
    </w:p>
    <w:p w14:paraId="7B069740" w14:textId="77777777" w:rsidR="00F07575" w:rsidRPr="007018D7" w:rsidRDefault="00F07575" w:rsidP="00F07575">
      <w:pPr>
        <w:pStyle w:val="Citas"/>
      </w:pPr>
      <w:r w:rsidRPr="007018D7">
        <w:rPr>
          <w:b/>
        </w:rPr>
        <w:t>XLV. Versión pública:</w:t>
      </w:r>
      <w:r w:rsidRPr="007018D7">
        <w:t xml:space="preserve"> Documento en el que se elimine, suprime o borra la información clasificada como reservada o confidencial para permitir su acceso. </w:t>
      </w:r>
    </w:p>
    <w:p w14:paraId="46E57680" w14:textId="77777777" w:rsidR="00F07575" w:rsidRPr="007018D7" w:rsidRDefault="00F07575" w:rsidP="00F07575">
      <w:pPr>
        <w:pStyle w:val="Citas"/>
      </w:pPr>
      <w:r w:rsidRPr="007018D7">
        <w:rPr>
          <w:b/>
        </w:rPr>
        <w:t>Artículo 51.</w:t>
      </w:r>
      <w:r w:rsidRPr="007018D7">
        <w:t xml:space="preserve"> Los sujetos obligados designaran a un responsable para atender la Unidad de Transparencia, quien fungirá como enlace entre éstos y los solicitantes. Dicha Unidad será la encargada de tramitar internamente la solicitud de </w:t>
      </w:r>
      <w:r w:rsidRPr="007018D7">
        <w:lastRenderedPageBreak/>
        <w:t xml:space="preserve">información </w:t>
      </w:r>
      <w:r w:rsidRPr="007018D7">
        <w:rPr>
          <w:b/>
        </w:rPr>
        <w:t xml:space="preserve">y tendrá la responsabilidad de verificar en cada caso que la misma no sea confidencial o reservada. </w:t>
      </w:r>
      <w:r w:rsidRPr="007018D7">
        <w:t xml:space="preserve">Dicha Unidad contará con las facultades internas necesarias para gestionar la atención a las solicitudes de información en los términos de la Ley General y la presente Ley. </w:t>
      </w:r>
    </w:p>
    <w:p w14:paraId="6BFFD6E7" w14:textId="77777777" w:rsidR="00F07575" w:rsidRPr="007018D7" w:rsidRDefault="00F07575" w:rsidP="00F07575">
      <w:pPr>
        <w:pStyle w:val="Citas"/>
        <w:rPr>
          <w:b/>
          <w:bCs/>
        </w:rPr>
      </w:pPr>
      <w:r w:rsidRPr="007018D7">
        <w:rPr>
          <w:b/>
        </w:rPr>
        <w:t>Artículo 52.</w:t>
      </w:r>
      <w:r w:rsidRPr="007018D7">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7018D7">
        <w:rPr>
          <w:b/>
          <w:bCs/>
        </w:rPr>
        <w:t>(Sic)</w:t>
      </w:r>
    </w:p>
    <w:p w14:paraId="50E443EB" w14:textId="77777777" w:rsidR="00F07575" w:rsidRPr="007018D7" w:rsidRDefault="00F07575" w:rsidP="00F07575"/>
    <w:p w14:paraId="600E6CB4"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46D2988" w14:textId="77777777" w:rsidR="00F07575" w:rsidRPr="007018D7" w:rsidRDefault="00F07575" w:rsidP="00F07575">
      <w:pPr>
        <w:pStyle w:val="Citas"/>
      </w:pPr>
      <w:r w:rsidRPr="007018D7">
        <w:rPr>
          <w:b/>
        </w:rPr>
        <w:t>“Artículo</w:t>
      </w:r>
      <w:r w:rsidRPr="007018D7">
        <w:t xml:space="preserve"> </w:t>
      </w:r>
      <w:r w:rsidRPr="007018D7">
        <w:rPr>
          <w:b/>
        </w:rPr>
        <w:t>22</w:t>
      </w:r>
      <w:r w:rsidRPr="007018D7">
        <w:t>. Todo tratamiento de datos personales que efectúe el responsable deberá estar justificado por finalidades concretas, lícitas, explícitas y legítimas, relacionadas con las atribuciones que la normatividad aplicable les confiera.</w:t>
      </w:r>
    </w:p>
    <w:p w14:paraId="0ADF0EB7" w14:textId="77777777" w:rsidR="00F07575" w:rsidRPr="007018D7" w:rsidRDefault="00F07575" w:rsidP="00F07575">
      <w:pPr>
        <w:pStyle w:val="Citas"/>
      </w:pPr>
      <w:r w:rsidRPr="007018D7">
        <w:t>El responsable podrá tratar datos personales para finalidades distintas a aquéllas establecidas en el aviso de privacidad, en los casos siguientes:</w:t>
      </w:r>
    </w:p>
    <w:p w14:paraId="2A4440D3" w14:textId="77777777" w:rsidR="00F07575" w:rsidRPr="007018D7" w:rsidRDefault="00F07575" w:rsidP="00F07575">
      <w:pPr>
        <w:pStyle w:val="Citas"/>
      </w:pPr>
      <w:r w:rsidRPr="007018D7">
        <w:lastRenderedPageBreak/>
        <w:t>I. Cuente con atribuciones conferidas en ley y medie el consentimiento del titular.</w:t>
      </w:r>
    </w:p>
    <w:p w14:paraId="177796ED" w14:textId="77777777" w:rsidR="00F07575" w:rsidRPr="007018D7" w:rsidRDefault="00F07575" w:rsidP="00F07575">
      <w:pPr>
        <w:pStyle w:val="Citas"/>
      </w:pPr>
      <w:r w:rsidRPr="007018D7">
        <w:t>II. Se trate de una persona reportada como desaparecida, en los términos previstos en la presente Ley y demás disposiciones legales aplicables...</w:t>
      </w:r>
    </w:p>
    <w:p w14:paraId="61E5C562" w14:textId="77777777" w:rsidR="00F07575" w:rsidRPr="007018D7" w:rsidRDefault="00F07575" w:rsidP="00F07575">
      <w:pPr>
        <w:pStyle w:val="Citas"/>
        <w:rPr>
          <w:b/>
          <w:bCs/>
        </w:rPr>
      </w:pPr>
      <w:r w:rsidRPr="007018D7">
        <w:rPr>
          <w:b/>
        </w:rPr>
        <w:t>Artículo</w:t>
      </w:r>
      <w:r w:rsidRPr="007018D7">
        <w:t xml:space="preserve"> </w:t>
      </w:r>
      <w:r w:rsidRPr="007018D7">
        <w:rPr>
          <w:b/>
        </w:rPr>
        <w:t>38</w:t>
      </w:r>
      <w:r w:rsidRPr="007018D7">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7018D7">
        <w:rPr>
          <w:b/>
          <w:bCs/>
        </w:rPr>
        <w:t>(Sic)</w:t>
      </w:r>
    </w:p>
    <w:p w14:paraId="46D21EC9" w14:textId="77777777" w:rsidR="00F07575" w:rsidRPr="007018D7" w:rsidRDefault="00F07575" w:rsidP="00F07575">
      <w:pPr>
        <w:spacing w:line="360" w:lineRule="auto"/>
        <w:jc w:val="both"/>
        <w:rPr>
          <w:rFonts w:ascii="Palatino Linotype" w:hAnsi="Palatino Linotype"/>
          <w:sz w:val="24"/>
          <w:szCs w:val="24"/>
        </w:rPr>
      </w:pPr>
    </w:p>
    <w:p w14:paraId="05F3EB3A"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993BA40"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7018D7">
        <w:rPr>
          <w:rFonts w:ascii="Palatino Linotype" w:hAnsi="Palatino Linotype"/>
          <w:sz w:val="24"/>
          <w:szCs w:val="24"/>
        </w:rPr>
        <w:lastRenderedPageBreak/>
        <w:t xml:space="preserve">información confidencial, que debe ser protegida por </w:t>
      </w:r>
      <w:r w:rsidRPr="007018D7">
        <w:rPr>
          <w:rFonts w:ascii="Palatino Linotype" w:hAnsi="Palatino Linotype"/>
          <w:color w:val="000000"/>
          <w:sz w:val="24"/>
          <w:szCs w:val="24"/>
        </w:rPr>
        <w:t>el Sujeto Obligado</w:t>
      </w:r>
      <w:r w:rsidRPr="007018D7">
        <w:rPr>
          <w:rFonts w:ascii="Palatino Linotype" w:hAnsi="Palatino Linotype"/>
          <w:sz w:val="24"/>
          <w:szCs w:val="24"/>
        </w:rPr>
        <w:t xml:space="preserve">, en ese contexto, todo dato personal susceptible de clasificación debe ser protegido. </w:t>
      </w:r>
    </w:p>
    <w:p w14:paraId="335D3392" w14:textId="77777777" w:rsidR="00F07575" w:rsidRPr="007018D7" w:rsidRDefault="00F07575" w:rsidP="00F07575">
      <w:pPr>
        <w:spacing w:after="0" w:line="360" w:lineRule="auto"/>
        <w:ind w:right="51"/>
        <w:jc w:val="both"/>
        <w:rPr>
          <w:rFonts w:ascii="Palatino Linotype" w:hAnsi="Palatino Linotype" w:cs="Arial"/>
          <w:sz w:val="24"/>
          <w:szCs w:val="24"/>
        </w:rPr>
      </w:pPr>
      <w:r w:rsidRPr="007018D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018D7">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902782" w14:textId="77777777" w:rsidR="00F07575" w:rsidRPr="007018D7" w:rsidRDefault="00F07575" w:rsidP="00F07575">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7018D7">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4853EF" w14:textId="77777777" w:rsidR="00F07575" w:rsidRPr="007018D7" w:rsidRDefault="00F07575" w:rsidP="00F07575">
      <w:pPr>
        <w:spacing w:before="240" w:after="240" w:line="360" w:lineRule="auto"/>
        <w:ind w:right="-91"/>
        <w:jc w:val="both"/>
        <w:rPr>
          <w:rFonts w:ascii="Palatino Linotype" w:eastAsia="Times New Roman" w:hAnsi="Palatino Linotype" w:cs="Arial"/>
          <w:sz w:val="24"/>
          <w:szCs w:val="24"/>
        </w:rPr>
      </w:pPr>
      <w:r w:rsidRPr="007018D7">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C8CA05" w14:textId="77777777" w:rsidR="00F07575" w:rsidRPr="007018D7" w:rsidRDefault="00F07575" w:rsidP="00F07575">
      <w:pPr>
        <w:spacing w:before="240" w:after="240" w:line="360" w:lineRule="auto"/>
        <w:ind w:right="-91"/>
        <w:jc w:val="both"/>
        <w:rPr>
          <w:rFonts w:ascii="Palatino Linotype" w:eastAsia="Times New Roman" w:hAnsi="Palatino Linotype" w:cs="Arial"/>
          <w:sz w:val="24"/>
          <w:szCs w:val="24"/>
        </w:rPr>
      </w:pPr>
      <w:r w:rsidRPr="007018D7">
        <w:rPr>
          <w:rFonts w:ascii="Palatino Linotype" w:eastAsia="Times New Roman" w:hAnsi="Palatino Linotype" w:cs="Arial"/>
          <w:sz w:val="24"/>
          <w:szCs w:val="24"/>
        </w:rPr>
        <w:t xml:space="preserve">Lo anterior es compartido por el ahora </w:t>
      </w:r>
      <w:r w:rsidRPr="007018D7">
        <w:rPr>
          <w:rFonts w:ascii="Palatino Linotype" w:eastAsia="Times New Roman" w:hAnsi="Palatino Linotype" w:cs="Arial"/>
          <w:b/>
          <w:bCs/>
          <w:sz w:val="24"/>
          <w:szCs w:val="24"/>
        </w:rPr>
        <w:t>Instituto Nacional de Transparencia, Acceso a la Información y Protección de Datos Personales</w:t>
      </w:r>
      <w:r w:rsidRPr="007018D7">
        <w:rPr>
          <w:rFonts w:ascii="Palatino Linotype" w:eastAsia="Times New Roman" w:hAnsi="Palatino Linotype" w:cs="Arial"/>
          <w:sz w:val="24"/>
          <w:szCs w:val="24"/>
        </w:rPr>
        <w:t xml:space="preserve"> (INAI), conforme al criterio </w:t>
      </w:r>
      <w:r w:rsidRPr="007018D7">
        <w:rPr>
          <w:rFonts w:ascii="Palatino Linotype" w:eastAsia="Times New Roman" w:hAnsi="Palatino Linotype" w:cs="Arial"/>
          <w:b/>
          <w:sz w:val="24"/>
          <w:szCs w:val="24"/>
        </w:rPr>
        <w:t>19/17,</w:t>
      </w:r>
      <w:r w:rsidRPr="007018D7">
        <w:rPr>
          <w:rFonts w:ascii="Palatino Linotype" w:eastAsia="Times New Roman" w:hAnsi="Palatino Linotype" w:cs="Arial"/>
          <w:sz w:val="24"/>
          <w:szCs w:val="24"/>
        </w:rPr>
        <w:t xml:space="preserve"> el cual es del tenor literal siguiente:</w:t>
      </w:r>
    </w:p>
    <w:p w14:paraId="58FB059F" w14:textId="77777777" w:rsidR="00F07575" w:rsidRPr="007018D7" w:rsidRDefault="00F07575" w:rsidP="00F07575">
      <w:pPr>
        <w:autoSpaceDE w:val="0"/>
        <w:autoSpaceDN w:val="0"/>
        <w:adjustRightInd w:val="0"/>
        <w:spacing w:before="240" w:line="360" w:lineRule="auto"/>
        <w:ind w:left="851" w:right="851"/>
        <w:jc w:val="center"/>
        <w:rPr>
          <w:rFonts w:ascii="Palatino Linotype" w:eastAsia="Times New Roman" w:hAnsi="Palatino Linotype" w:cs="Arial"/>
          <w:b/>
          <w:bCs/>
          <w:i/>
        </w:rPr>
      </w:pPr>
      <w:r w:rsidRPr="007018D7">
        <w:rPr>
          <w:rFonts w:ascii="Palatino Linotype" w:eastAsia="Times New Roman" w:hAnsi="Palatino Linotype" w:cs="Arial"/>
          <w:bCs/>
          <w:i/>
        </w:rPr>
        <w:t>“</w:t>
      </w:r>
      <w:r w:rsidRPr="007018D7">
        <w:rPr>
          <w:rFonts w:ascii="Palatino Linotype" w:eastAsia="Times New Roman" w:hAnsi="Palatino Linotype" w:cs="Arial"/>
          <w:b/>
          <w:bCs/>
          <w:i/>
        </w:rPr>
        <w:t>REGISTRO FEDERAL DE CONTRIBUYENTES (RFC) DE PERSONAS FÍSICAS.</w:t>
      </w:r>
    </w:p>
    <w:p w14:paraId="31137C81"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Cs/>
          <w:i/>
        </w:rPr>
      </w:pPr>
      <w:r w:rsidRPr="007018D7">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539C2F3D"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7018D7">
        <w:rPr>
          <w:rFonts w:ascii="Palatino Linotype" w:eastAsia="Times New Roman" w:hAnsi="Palatino Linotype" w:cs="Arial"/>
          <w:b/>
          <w:i/>
        </w:rPr>
        <w:t>Resoluciones:</w:t>
      </w:r>
    </w:p>
    <w:p w14:paraId="29CD10DA"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018D7">
        <w:rPr>
          <w:rFonts w:ascii="Palatino Linotype" w:eastAsia="Times New Roman" w:hAnsi="Palatino Linotype" w:cs="Arial"/>
          <w:b/>
          <w:i/>
        </w:rPr>
        <w:t xml:space="preserve">RRA </w:t>
      </w:r>
      <w:r w:rsidRPr="007018D7">
        <w:rPr>
          <w:rFonts w:ascii="Palatino Linotype" w:eastAsia="Times New Roman" w:hAnsi="Palatino Linotype" w:cs="Arial"/>
          <w:b/>
          <w:i/>
          <w:lang w:val="es-ES"/>
        </w:rPr>
        <w:t xml:space="preserve">0189/17. </w:t>
      </w:r>
      <w:r w:rsidRPr="007018D7">
        <w:rPr>
          <w:rFonts w:ascii="Palatino Linotype" w:eastAsia="Times New Roman" w:hAnsi="Palatino Linotype" w:cs="Arial"/>
          <w:i/>
          <w:lang w:val="es-ES"/>
        </w:rPr>
        <w:t xml:space="preserve">Morena. 08 de febrero de 2017. Por unanimidad. Comisionado Ponente </w:t>
      </w:r>
      <w:r w:rsidRPr="007018D7">
        <w:rPr>
          <w:rFonts w:ascii="Palatino Linotype" w:eastAsia="Times New Roman" w:hAnsi="Palatino Linotype" w:cs="Arial"/>
          <w:i/>
        </w:rPr>
        <w:t>Joel Salas Suárez.</w:t>
      </w:r>
    </w:p>
    <w:p w14:paraId="3B0C3EEE"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018D7">
        <w:rPr>
          <w:rFonts w:ascii="Palatino Linotype" w:eastAsia="Times New Roman" w:hAnsi="Palatino Linotype" w:cs="Arial"/>
          <w:b/>
          <w:i/>
        </w:rPr>
        <w:t xml:space="preserve">RRA </w:t>
      </w:r>
      <w:r w:rsidRPr="007018D7">
        <w:rPr>
          <w:rFonts w:ascii="Palatino Linotype" w:eastAsia="Times New Roman" w:hAnsi="Palatino Linotype" w:cs="Arial"/>
          <w:b/>
          <w:bCs/>
          <w:i/>
        </w:rPr>
        <w:t>0677</w:t>
      </w:r>
      <w:r w:rsidRPr="007018D7">
        <w:rPr>
          <w:rFonts w:ascii="Palatino Linotype" w:eastAsia="Times New Roman" w:hAnsi="Palatino Linotype" w:cs="Arial"/>
          <w:b/>
          <w:i/>
        </w:rPr>
        <w:t xml:space="preserve">/17. </w:t>
      </w:r>
      <w:r w:rsidRPr="007018D7">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7018D7">
        <w:rPr>
          <w:rFonts w:ascii="Palatino Linotype" w:eastAsia="Times New Roman" w:hAnsi="Palatino Linotype" w:cs="Arial"/>
          <w:i/>
          <w:lang w:val="es-ES"/>
        </w:rPr>
        <w:t>Rosendoevgueni</w:t>
      </w:r>
      <w:proofErr w:type="spellEnd"/>
      <w:r w:rsidRPr="007018D7">
        <w:rPr>
          <w:rFonts w:ascii="Palatino Linotype" w:eastAsia="Times New Roman" w:hAnsi="Palatino Linotype" w:cs="Arial"/>
          <w:i/>
          <w:lang w:val="es-ES"/>
        </w:rPr>
        <w:t xml:space="preserve"> Monterrey </w:t>
      </w:r>
      <w:proofErr w:type="spellStart"/>
      <w:r w:rsidRPr="007018D7">
        <w:rPr>
          <w:rFonts w:ascii="Palatino Linotype" w:eastAsia="Times New Roman" w:hAnsi="Palatino Linotype" w:cs="Arial"/>
          <w:i/>
          <w:lang w:val="es-ES"/>
        </w:rPr>
        <w:t>Chepov</w:t>
      </w:r>
      <w:proofErr w:type="spellEnd"/>
      <w:r w:rsidRPr="007018D7">
        <w:rPr>
          <w:rFonts w:ascii="Palatino Linotype" w:eastAsia="Times New Roman" w:hAnsi="Palatino Linotype" w:cs="Arial"/>
          <w:i/>
        </w:rPr>
        <w:t>.</w:t>
      </w:r>
      <w:r w:rsidRPr="007018D7">
        <w:rPr>
          <w:rFonts w:ascii="Palatino Linotype" w:eastAsia="Times New Roman" w:hAnsi="Palatino Linotype" w:cs="Arial"/>
          <w:b/>
          <w:i/>
        </w:rPr>
        <w:t xml:space="preserve"> </w:t>
      </w:r>
    </w:p>
    <w:p w14:paraId="5FD71217"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018D7">
        <w:rPr>
          <w:rFonts w:ascii="Palatino Linotype" w:eastAsia="Times New Roman" w:hAnsi="Palatino Linotype" w:cs="Arial"/>
          <w:b/>
          <w:i/>
        </w:rPr>
        <w:t>RRA</w:t>
      </w:r>
      <w:r w:rsidRPr="007018D7">
        <w:rPr>
          <w:rFonts w:ascii="Palatino Linotype" w:eastAsia="Times New Roman" w:hAnsi="Palatino Linotype" w:cs="Arial"/>
          <w:i/>
          <w:lang w:val="es-ES"/>
        </w:rPr>
        <w:t xml:space="preserve"> </w:t>
      </w:r>
      <w:r w:rsidRPr="007018D7">
        <w:rPr>
          <w:rFonts w:ascii="Palatino Linotype" w:eastAsia="Times New Roman" w:hAnsi="Palatino Linotype" w:cs="Arial"/>
          <w:b/>
          <w:i/>
        </w:rPr>
        <w:t xml:space="preserve">1564/17. </w:t>
      </w:r>
      <w:r w:rsidRPr="007018D7">
        <w:rPr>
          <w:rFonts w:ascii="Palatino Linotype" w:eastAsia="Times New Roman" w:hAnsi="Palatino Linotype" w:cs="Arial"/>
          <w:i/>
          <w:lang w:val="es-ES"/>
        </w:rPr>
        <w:t>Tribunal Electoral del Poder Judicial de la Federación</w:t>
      </w:r>
      <w:r w:rsidRPr="007018D7">
        <w:rPr>
          <w:rFonts w:ascii="Palatino Linotype" w:eastAsia="Times New Roman" w:hAnsi="Palatino Linotype" w:cs="Arial"/>
          <w:i/>
        </w:rPr>
        <w:t xml:space="preserve">. 26 de abril de 2017. Por unanimidad. Comisionado Ponente Oscar Mauricio Guerra Ford.” </w:t>
      </w:r>
      <w:r w:rsidRPr="007018D7">
        <w:rPr>
          <w:rFonts w:ascii="Palatino Linotype" w:eastAsia="Times New Roman" w:hAnsi="Palatino Linotype" w:cs="Arial"/>
          <w:b/>
          <w:i/>
        </w:rPr>
        <w:t>[Sic]</w:t>
      </w:r>
    </w:p>
    <w:p w14:paraId="58DDF032" w14:textId="77777777" w:rsidR="00F07575" w:rsidRPr="007018D7" w:rsidRDefault="00F07575" w:rsidP="00F07575">
      <w:pPr>
        <w:autoSpaceDE w:val="0"/>
        <w:autoSpaceDN w:val="0"/>
        <w:adjustRightInd w:val="0"/>
        <w:spacing w:before="120" w:after="120"/>
        <w:ind w:left="567" w:right="850"/>
        <w:jc w:val="both"/>
        <w:rPr>
          <w:rFonts w:ascii="Palatino Linotype" w:eastAsia="Times New Roman" w:hAnsi="Palatino Linotype" w:cs="Arial"/>
          <w:i/>
        </w:rPr>
      </w:pPr>
    </w:p>
    <w:p w14:paraId="555480F5" w14:textId="77777777" w:rsidR="00F07575" w:rsidRPr="007018D7" w:rsidRDefault="00F07575" w:rsidP="00F07575">
      <w:pPr>
        <w:spacing w:before="240" w:after="240" w:line="360" w:lineRule="auto"/>
        <w:jc w:val="both"/>
        <w:rPr>
          <w:rFonts w:ascii="Palatino Linotype" w:hAnsi="Palatino Linotype" w:cs="Arial"/>
          <w:sz w:val="24"/>
          <w:szCs w:val="24"/>
        </w:rPr>
      </w:pPr>
      <w:r w:rsidRPr="007018D7">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7018D7">
        <w:rPr>
          <w:rFonts w:ascii="Palatino Linotype" w:hAnsi="Palatino Linotype" w:cs="Arial"/>
          <w:sz w:val="24"/>
          <w:szCs w:val="24"/>
        </w:rPr>
        <w:t>homoclave</w:t>
      </w:r>
      <w:proofErr w:type="spellEnd"/>
      <w:r w:rsidRPr="007018D7">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25E42C32" w14:textId="77777777" w:rsidR="00F07575" w:rsidRPr="007018D7" w:rsidRDefault="00F07575" w:rsidP="00F07575">
      <w:pPr>
        <w:spacing w:before="240" w:after="240" w:line="360" w:lineRule="auto"/>
        <w:jc w:val="both"/>
        <w:rPr>
          <w:rFonts w:ascii="Palatino Linotype" w:hAnsi="Palatino Linotype" w:cs="Arial"/>
          <w:sz w:val="24"/>
          <w:szCs w:val="24"/>
        </w:rPr>
      </w:pPr>
      <w:r w:rsidRPr="007018D7">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8030F0" w14:textId="77777777" w:rsidR="00F07575" w:rsidRPr="007018D7" w:rsidRDefault="00F07575" w:rsidP="00F07575">
      <w:pPr>
        <w:spacing w:before="240" w:after="240" w:line="360" w:lineRule="auto"/>
        <w:ind w:right="-91"/>
        <w:jc w:val="both"/>
        <w:rPr>
          <w:rFonts w:ascii="Palatino Linotype" w:eastAsia="Times New Roman" w:hAnsi="Palatino Linotype" w:cs="Arial"/>
          <w:sz w:val="24"/>
          <w:szCs w:val="24"/>
        </w:rPr>
      </w:pPr>
      <w:r w:rsidRPr="007018D7">
        <w:rPr>
          <w:rFonts w:ascii="Palatino Linotype" w:hAnsi="Palatino Linotype" w:cs="Arial"/>
          <w:sz w:val="24"/>
          <w:szCs w:val="24"/>
        </w:rPr>
        <w:lastRenderedPageBreak/>
        <w:t xml:space="preserve">Argumento que es compartido por el </w:t>
      </w:r>
      <w:r w:rsidRPr="007018D7">
        <w:rPr>
          <w:rStyle w:val="Textoennegrita"/>
          <w:rFonts w:ascii="Palatino Linotype" w:hAnsi="Palatino Linotype" w:cs="Arial"/>
          <w:sz w:val="24"/>
          <w:szCs w:val="24"/>
        </w:rPr>
        <w:t xml:space="preserve">Instituto Nacional de Transparencia, Acceso a la Información y Protección de Datos Personales, conforme al </w:t>
      </w:r>
      <w:r w:rsidRPr="007018D7">
        <w:rPr>
          <w:rFonts w:ascii="Palatino Linotype" w:eastAsia="Times New Roman" w:hAnsi="Palatino Linotype" w:cs="Arial"/>
          <w:sz w:val="24"/>
          <w:szCs w:val="24"/>
        </w:rPr>
        <w:t xml:space="preserve">criterio número 18/17 el cual refiere: </w:t>
      </w:r>
    </w:p>
    <w:p w14:paraId="79E2388E" w14:textId="77777777" w:rsidR="00F07575" w:rsidRPr="007018D7" w:rsidRDefault="00F07575" w:rsidP="00F07575">
      <w:pPr>
        <w:autoSpaceDE w:val="0"/>
        <w:autoSpaceDN w:val="0"/>
        <w:adjustRightInd w:val="0"/>
        <w:spacing w:before="240" w:line="360" w:lineRule="auto"/>
        <w:ind w:left="851" w:right="851"/>
        <w:jc w:val="center"/>
        <w:rPr>
          <w:rFonts w:ascii="Palatino Linotype" w:eastAsia="Times New Roman" w:hAnsi="Palatino Linotype" w:cs="Arial"/>
          <w:b/>
          <w:bCs/>
          <w:i/>
        </w:rPr>
      </w:pPr>
      <w:r w:rsidRPr="007018D7">
        <w:rPr>
          <w:rFonts w:ascii="Palatino Linotype" w:eastAsia="Times New Roman" w:hAnsi="Palatino Linotype" w:cs="Arial"/>
          <w:bCs/>
          <w:i/>
        </w:rPr>
        <w:t>“</w:t>
      </w:r>
      <w:r w:rsidRPr="007018D7">
        <w:rPr>
          <w:rFonts w:ascii="Palatino Linotype" w:eastAsia="Times New Roman" w:hAnsi="Palatino Linotype" w:cs="Arial"/>
          <w:b/>
          <w:bCs/>
          <w:i/>
        </w:rPr>
        <w:t>CLAVE ÚNICA DE REGISTRO DE POBLACIÓN (CURP).</w:t>
      </w:r>
    </w:p>
    <w:p w14:paraId="76A0A9D3"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bCs/>
          <w:i/>
        </w:rPr>
      </w:pPr>
      <w:r w:rsidRPr="007018D7">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A008CE"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7018D7">
        <w:rPr>
          <w:rFonts w:ascii="Palatino Linotype" w:eastAsia="Times New Roman" w:hAnsi="Palatino Linotype" w:cs="Arial"/>
          <w:i/>
        </w:rPr>
        <w:t xml:space="preserve"> </w:t>
      </w:r>
      <w:r w:rsidRPr="007018D7">
        <w:rPr>
          <w:rFonts w:ascii="Palatino Linotype" w:eastAsia="Times New Roman" w:hAnsi="Palatino Linotype" w:cs="Arial"/>
          <w:b/>
          <w:i/>
        </w:rPr>
        <w:t>Resoluciones:</w:t>
      </w:r>
    </w:p>
    <w:p w14:paraId="727E71C4"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7018D7">
        <w:rPr>
          <w:rFonts w:ascii="Palatino Linotype" w:eastAsia="Times New Roman" w:hAnsi="Palatino Linotype" w:cs="Arial"/>
          <w:b/>
          <w:i/>
        </w:rPr>
        <w:t xml:space="preserve">RRA 3995/16. </w:t>
      </w:r>
      <w:r w:rsidRPr="007018D7">
        <w:rPr>
          <w:rFonts w:ascii="Palatino Linotype" w:eastAsia="Times New Roman" w:hAnsi="Palatino Linotype" w:cs="Arial"/>
          <w:i/>
        </w:rPr>
        <w:t xml:space="preserve">Secretaría de la Defensa Nacional. 1 de febrero de 2017. Por unanimidad. Comisionado Ponente </w:t>
      </w:r>
      <w:proofErr w:type="spellStart"/>
      <w:r w:rsidRPr="007018D7">
        <w:rPr>
          <w:rFonts w:ascii="Palatino Linotype" w:eastAsia="Times New Roman" w:hAnsi="Palatino Linotype" w:cs="Arial"/>
          <w:i/>
        </w:rPr>
        <w:t>Rosendoevgueni</w:t>
      </w:r>
      <w:proofErr w:type="spellEnd"/>
      <w:r w:rsidRPr="007018D7">
        <w:rPr>
          <w:rFonts w:ascii="Palatino Linotype" w:eastAsia="Times New Roman" w:hAnsi="Palatino Linotype" w:cs="Arial"/>
          <w:i/>
        </w:rPr>
        <w:t xml:space="preserve"> Monterrey </w:t>
      </w:r>
      <w:proofErr w:type="spellStart"/>
      <w:r w:rsidRPr="007018D7">
        <w:rPr>
          <w:rFonts w:ascii="Palatino Linotype" w:eastAsia="Times New Roman" w:hAnsi="Palatino Linotype" w:cs="Arial"/>
          <w:i/>
        </w:rPr>
        <w:t>Chepov</w:t>
      </w:r>
      <w:proofErr w:type="spellEnd"/>
      <w:r w:rsidRPr="007018D7">
        <w:rPr>
          <w:rFonts w:ascii="Palatino Linotype" w:eastAsia="Times New Roman" w:hAnsi="Palatino Linotype" w:cs="Arial"/>
          <w:i/>
        </w:rPr>
        <w:t>.</w:t>
      </w:r>
    </w:p>
    <w:p w14:paraId="77DF6F79"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7018D7">
        <w:rPr>
          <w:rFonts w:ascii="Palatino Linotype" w:eastAsia="Times New Roman" w:hAnsi="Palatino Linotype" w:cs="Arial"/>
          <w:b/>
          <w:i/>
        </w:rPr>
        <w:t xml:space="preserve">RRA </w:t>
      </w:r>
      <w:r w:rsidRPr="007018D7">
        <w:rPr>
          <w:rFonts w:ascii="Palatino Linotype" w:eastAsia="Times New Roman" w:hAnsi="Palatino Linotype" w:cs="Arial"/>
          <w:b/>
          <w:bCs/>
          <w:i/>
        </w:rPr>
        <w:t xml:space="preserve">0937/17. </w:t>
      </w:r>
      <w:r w:rsidRPr="007018D7">
        <w:rPr>
          <w:rFonts w:ascii="Palatino Linotype" w:eastAsia="Times New Roman" w:hAnsi="Palatino Linotype" w:cs="Arial"/>
          <w:bCs/>
          <w:i/>
        </w:rPr>
        <w:t xml:space="preserve">Senado de la República. </w:t>
      </w:r>
      <w:r w:rsidRPr="007018D7">
        <w:rPr>
          <w:rFonts w:ascii="Palatino Linotype" w:eastAsia="Times New Roman" w:hAnsi="Palatino Linotype" w:cs="Arial"/>
          <w:bCs/>
          <w:i/>
          <w:lang w:val="es-ES_tradnl"/>
        </w:rPr>
        <w:t xml:space="preserve">15 de marzo de 2017. Por unanimidad. Comisionada Ponente Ximena Puente de la Mora. </w:t>
      </w:r>
    </w:p>
    <w:p w14:paraId="51C47E26" w14:textId="77777777" w:rsidR="00F07575" w:rsidRPr="007018D7"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7018D7">
        <w:rPr>
          <w:rFonts w:ascii="Palatino Linotype" w:eastAsia="Times New Roman" w:hAnsi="Palatino Linotype" w:cs="Arial"/>
          <w:b/>
          <w:i/>
        </w:rPr>
        <w:t xml:space="preserve">RRA 0478/17. </w:t>
      </w:r>
      <w:r w:rsidRPr="007018D7">
        <w:rPr>
          <w:rFonts w:ascii="Palatino Linotype" w:eastAsia="Times New Roman" w:hAnsi="Palatino Linotype" w:cs="Arial"/>
          <w:i/>
        </w:rPr>
        <w:t>Secretaría de Relaciones Exteriores. 26 de abril de 2017. Por unanimidad. Comisionada Pon</w:t>
      </w:r>
      <w:r w:rsidRPr="007018D7">
        <w:rPr>
          <w:rFonts w:ascii="Palatino Linotype" w:eastAsia="Times New Roman" w:hAnsi="Palatino Linotype" w:cs="Arial"/>
          <w:i/>
          <w:sz w:val="24"/>
          <w:szCs w:val="24"/>
        </w:rPr>
        <w:t xml:space="preserve">ente Areli Cano Guadiana.” </w:t>
      </w:r>
      <w:r w:rsidRPr="007018D7">
        <w:rPr>
          <w:rFonts w:ascii="Palatino Linotype" w:eastAsia="Times New Roman" w:hAnsi="Palatino Linotype" w:cs="Arial"/>
          <w:b/>
          <w:i/>
          <w:sz w:val="24"/>
          <w:szCs w:val="24"/>
        </w:rPr>
        <w:t>[Sic]</w:t>
      </w:r>
    </w:p>
    <w:p w14:paraId="7A28681E" w14:textId="77777777" w:rsidR="00F07575" w:rsidRPr="007018D7" w:rsidRDefault="00F07575" w:rsidP="00F07575">
      <w:pPr>
        <w:spacing w:after="0" w:line="360" w:lineRule="auto"/>
        <w:ind w:right="51"/>
        <w:jc w:val="both"/>
        <w:rPr>
          <w:rFonts w:ascii="Palatino Linotype" w:hAnsi="Palatino Linotype" w:cs="Arial"/>
          <w:sz w:val="24"/>
          <w:szCs w:val="24"/>
        </w:rPr>
      </w:pPr>
    </w:p>
    <w:p w14:paraId="49529851"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cs="Arial"/>
          <w:sz w:val="24"/>
          <w:szCs w:val="24"/>
        </w:rPr>
        <w:t xml:space="preserve">Por cuanto hace al teléfono particular, es un dato personal, </w:t>
      </w:r>
      <w:r w:rsidRPr="007018D7">
        <w:rPr>
          <w:rFonts w:ascii="Palatino Linotype" w:hAnsi="Palatino Linotype"/>
          <w:sz w:val="24"/>
          <w:szCs w:val="24"/>
        </w:rPr>
        <w:t xml:space="preserve">ya que, al ser una secuencia de dígitos utilizada para identificar la línea telefónica, de la cual determinada persona es su propietario, y de quién se puede determinar su identidad, haciéndolo un individuo identificable de manera indirecta, aunado a que de los requerimientos respecto de los cuales se desprende la identificación de los números de teléfono en </w:t>
      </w:r>
      <w:r w:rsidRPr="007018D7">
        <w:rPr>
          <w:rFonts w:ascii="Palatino Linotype" w:hAnsi="Palatino Linotype"/>
          <w:sz w:val="24"/>
          <w:szCs w:val="24"/>
        </w:rPr>
        <w:lastRenderedPageBreak/>
        <w:t xml:space="preserve">comento, corresponde a la transcripción de la información requerida por el solicitante, siendo así un elemento inequívoco de que dicho dato personal proviene del propio particular como un medio de contacto, referente en consecuencia a su vida privada y no de alguna función pública que desempeñe. </w:t>
      </w:r>
    </w:p>
    <w:p w14:paraId="3A22B3E2"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cs="Arial"/>
          <w:sz w:val="24"/>
          <w:szCs w:val="24"/>
        </w:rPr>
        <w:t xml:space="preserve">En referencia a la dirección o domicilio de particulares, es un dato personal </w:t>
      </w:r>
      <w:r w:rsidRPr="007018D7">
        <w:rPr>
          <w:rFonts w:ascii="Palatino Linotype" w:hAnsi="Palatino Linotype"/>
          <w:sz w:val="24"/>
          <w:szCs w:val="24"/>
        </w:rPr>
        <w:t xml:space="preserve">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2392FABE" w14:textId="77777777" w:rsidR="00F07575" w:rsidRPr="007018D7" w:rsidRDefault="00F07575" w:rsidP="00F07575">
      <w:pPr>
        <w:spacing w:line="360" w:lineRule="auto"/>
        <w:jc w:val="both"/>
        <w:rPr>
          <w:rFonts w:ascii="Palatino Linotype" w:hAnsi="Palatino Linotype"/>
          <w:sz w:val="24"/>
          <w:szCs w:val="24"/>
        </w:rPr>
      </w:pPr>
      <w:r w:rsidRPr="007018D7">
        <w:rPr>
          <w:rFonts w:ascii="Palatino Linotype" w:hAnsi="Palatino Linotype" w:cs="Arial"/>
          <w:sz w:val="24"/>
          <w:szCs w:val="24"/>
        </w:rPr>
        <w:t xml:space="preserve">En relación con el correo electrónico de particulares, </w:t>
      </w:r>
      <w:r w:rsidRPr="007018D7">
        <w:rPr>
          <w:rFonts w:ascii="Palatino Linotype" w:hAnsi="Palatino Linotype"/>
          <w:sz w:val="24"/>
          <w:szCs w:val="24"/>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w:t>
      </w:r>
    </w:p>
    <w:p w14:paraId="2566230B" w14:textId="2E436A15" w:rsidR="00F07575" w:rsidRPr="007018D7" w:rsidRDefault="00F07575" w:rsidP="00F07575">
      <w:pPr>
        <w:spacing w:after="0" w:line="360" w:lineRule="auto"/>
        <w:ind w:right="51"/>
        <w:jc w:val="both"/>
        <w:rPr>
          <w:rFonts w:ascii="Palatino Linotype" w:hAnsi="Palatino Linotype" w:cs="Arial"/>
          <w:sz w:val="24"/>
          <w:szCs w:val="24"/>
        </w:rPr>
      </w:pPr>
      <w:r w:rsidRPr="007018D7">
        <w:rPr>
          <w:rFonts w:ascii="Palatino Linotype" w:hAnsi="Palatino Linotype"/>
          <w:sz w:val="24"/>
          <w:szCs w:val="24"/>
        </w:rPr>
        <w:t xml:space="preserve">Cabe mencionar que dicho concepto se refiere a correo electrónico de particulares, ya que tanto los correos electrónicos institucionales como de proveedores deberán considerarse de carácter público;  atendiendo al criterio reiterado 06/19 segunda época del INFOEM. </w:t>
      </w:r>
    </w:p>
    <w:p w14:paraId="7379B948" w14:textId="77777777" w:rsidR="00F07575" w:rsidRPr="007018D7" w:rsidRDefault="00F07575" w:rsidP="00F07575">
      <w:pPr>
        <w:spacing w:after="0" w:line="360" w:lineRule="auto"/>
        <w:ind w:right="51"/>
        <w:jc w:val="both"/>
        <w:rPr>
          <w:rFonts w:ascii="Palatino Linotype" w:hAnsi="Palatino Linotype" w:cs="Arial"/>
          <w:sz w:val="24"/>
          <w:szCs w:val="24"/>
        </w:rPr>
      </w:pPr>
    </w:p>
    <w:p w14:paraId="06672643" w14:textId="77777777" w:rsidR="00F07575" w:rsidRPr="007018D7" w:rsidRDefault="00F07575" w:rsidP="00F07575">
      <w:pPr>
        <w:spacing w:after="0" w:line="360" w:lineRule="auto"/>
        <w:ind w:right="51"/>
        <w:jc w:val="both"/>
        <w:rPr>
          <w:rFonts w:ascii="Palatino Linotype" w:hAnsi="Palatino Linotype" w:cs="Arial"/>
          <w:sz w:val="24"/>
          <w:szCs w:val="24"/>
        </w:rPr>
      </w:pPr>
    </w:p>
    <w:p w14:paraId="34446FC2" w14:textId="3E339DE0" w:rsidR="00F07575" w:rsidRDefault="00F07575" w:rsidP="00F07575">
      <w:pPr>
        <w:spacing w:after="0" w:line="360" w:lineRule="auto"/>
        <w:ind w:right="51"/>
        <w:jc w:val="both"/>
        <w:rPr>
          <w:rFonts w:ascii="Palatino Linotype" w:hAnsi="Palatino Linotype" w:cs="Arial"/>
          <w:sz w:val="24"/>
          <w:szCs w:val="24"/>
        </w:rPr>
      </w:pPr>
      <w:r w:rsidRPr="007018D7">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r w:rsidRPr="001571EB">
        <w:rPr>
          <w:rFonts w:ascii="Palatino Linotype" w:hAnsi="Palatino Linotype" w:cs="Arial"/>
          <w:sz w:val="24"/>
          <w:szCs w:val="24"/>
        </w:rPr>
        <w:t xml:space="preserve"> </w:t>
      </w:r>
    </w:p>
    <w:p w14:paraId="1106B4F8" w14:textId="77777777" w:rsidR="00F07575" w:rsidRDefault="00F07575" w:rsidP="004A62E2">
      <w:pPr>
        <w:autoSpaceDE w:val="0"/>
        <w:autoSpaceDN w:val="0"/>
        <w:adjustRightInd w:val="0"/>
        <w:spacing w:line="360" w:lineRule="auto"/>
        <w:jc w:val="both"/>
        <w:rPr>
          <w:rFonts w:ascii="Palatino Linotype" w:hAnsi="Palatino Linotype" w:cs="Arial"/>
          <w:sz w:val="24"/>
          <w:szCs w:val="24"/>
        </w:rPr>
      </w:pPr>
    </w:p>
    <w:p w14:paraId="728D4FDA" w14:textId="5D7A6B4F" w:rsidR="004A62E2" w:rsidRPr="004A62E2" w:rsidRDefault="004A62E2" w:rsidP="004A62E2">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atienda la solicitud de información</w:t>
      </w:r>
      <w:r>
        <w:rPr>
          <w:rFonts w:ascii="Palatino Linotype" w:hAnsi="Palatino Linotype" w:cs="Arial"/>
          <w:sz w:val="24"/>
          <w:szCs w:val="24"/>
        </w:rPr>
        <w:t xml:space="preserve"> </w:t>
      </w:r>
      <w:r w:rsidR="00D76895">
        <w:rPr>
          <w:rFonts w:ascii="Palatino Linotype" w:hAnsi="Palatino Linotype" w:cs="Arial"/>
          <w:b/>
          <w:bCs/>
          <w:sz w:val="24"/>
          <w:szCs w:val="24"/>
        </w:rPr>
        <w:t>00205/TEPOTZOT/IP/2025</w:t>
      </w:r>
      <w:r>
        <w:rPr>
          <w:rFonts w:ascii="Palatino Linotype" w:hAnsi="Palatino Linotype" w:cs="Arial"/>
          <w:b/>
          <w:bCs/>
          <w:sz w:val="24"/>
          <w:szCs w:val="24"/>
        </w:rPr>
        <w:t xml:space="preserve">, </w:t>
      </w:r>
      <w:r>
        <w:rPr>
          <w:rFonts w:ascii="Palatino Linotype" w:hAnsi="Palatino Linotype" w:cs="Arial"/>
          <w:sz w:val="24"/>
          <w:szCs w:val="24"/>
        </w:rPr>
        <w:t xml:space="preserve">que ha sido materia del presente fallo. </w:t>
      </w:r>
    </w:p>
    <w:p w14:paraId="617C82A1" w14:textId="77777777" w:rsidR="004A62E2" w:rsidRPr="0077248B" w:rsidRDefault="004A62E2" w:rsidP="004A62E2">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P</w:t>
      </w:r>
      <w:r w:rsidRPr="0077248B">
        <w:rPr>
          <w:rFonts w:ascii="Palatino Linotype" w:hAnsi="Palatino Linotype"/>
          <w:sz w:val="24"/>
          <w:szCs w:val="24"/>
        </w:rPr>
        <w:t>or lo antes expuesto y fundado es de resolverse y;</w:t>
      </w:r>
    </w:p>
    <w:p w14:paraId="00AC4EEE" w14:textId="77777777" w:rsidR="004A62E2" w:rsidRDefault="004A62E2" w:rsidP="004A62E2">
      <w:pPr>
        <w:spacing w:after="0" w:line="360" w:lineRule="auto"/>
        <w:jc w:val="center"/>
        <w:rPr>
          <w:rFonts w:ascii="Palatino Linotype" w:hAnsi="Palatino Linotype" w:cstheme="minorHAnsi"/>
          <w:b/>
          <w:sz w:val="28"/>
          <w:szCs w:val="28"/>
        </w:rPr>
      </w:pPr>
    </w:p>
    <w:p w14:paraId="6D5CBE46" w14:textId="77777777" w:rsidR="004A62E2" w:rsidRPr="00883102" w:rsidRDefault="004A62E2" w:rsidP="004A62E2">
      <w:pPr>
        <w:spacing w:after="0" w:line="360" w:lineRule="auto"/>
        <w:jc w:val="center"/>
        <w:rPr>
          <w:rFonts w:ascii="Palatino Linotype" w:hAnsi="Palatino Linotype" w:cstheme="minorHAnsi"/>
          <w:b/>
          <w:sz w:val="28"/>
          <w:szCs w:val="28"/>
          <w:lang w:val="es-ES_tradnl"/>
        </w:rPr>
      </w:pPr>
      <w:r w:rsidRPr="00883102">
        <w:rPr>
          <w:rFonts w:ascii="Palatino Linotype" w:hAnsi="Palatino Linotype" w:cstheme="minorHAnsi"/>
          <w:b/>
          <w:sz w:val="28"/>
          <w:szCs w:val="28"/>
          <w:lang w:val="es-ES_tradnl"/>
        </w:rPr>
        <w:t>R E S U E L V E</w:t>
      </w:r>
    </w:p>
    <w:p w14:paraId="067B24C4"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lastRenderedPageBreak/>
        <w:t>PRIMERO.</w:t>
      </w:r>
      <w:r w:rsidRPr="00883102">
        <w:rPr>
          <w:rFonts w:ascii="Palatino Linotype" w:hAnsi="Palatino Linotype" w:cstheme="minorHAnsi"/>
          <w:sz w:val="24"/>
          <w:szCs w:val="24"/>
          <w:lang w:val="es-ES_tradnl"/>
        </w:rPr>
        <w:t xml:space="preserve"> Resultan fundadas las razones o motivos de inconformidad hechos valer por </w:t>
      </w:r>
      <w:r>
        <w:rPr>
          <w:rFonts w:ascii="Palatino Linotype" w:hAnsi="Palatino Linotype" w:cstheme="minorHAnsi"/>
          <w:b/>
          <w:bCs/>
          <w:sz w:val="24"/>
          <w:szCs w:val="24"/>
          <w:lang w:val="es-ES_tradnl"/>
        </w:rPr>
        <w:t>EL</w:t>
      </w:r>
      <w:r w:rsidRPr="005345E7">
        <w:rPr>
          <w:rFonts w:ascii="Palatino Linotype" w:hAnsi="Palatino Linotype" w:cstheme="minorHAnsi"/>
          <w:b/>
          <w:bCs/>
          <w:sz w:val="24"/>
          <w:szCs w:val="24"/>
          <w:lang w:val="es-ES_tradnl"/>
        </w:rPr>
        <w:t xml:space="preserve"> RECURRENTE,</w:t>
      </w:r>
      <w:r w:rsidRPr="00883102">
        <w:rPr>
          <w:rFonts w:ascii="Palatino Linotype" w:hAnsi="Palatino Linotype" w:cstheme="minorHAnsi"/>
          <w:sz w:val="24"/>
          <w:szCs w:val="24"/>
          <w:lang w:val="es-ES_tradnl"/>
        </w:rPr>
        <w:t xml:space="preserve"> en términos del </w:t>
      </w:r>
      <w:r w:rsidRPr="00883102">
        <w:rPr>
          <w:rFonts w:ascii="Palatino Linotype" w:hAnsi="Palatino Linotype" w:cstheme="minorHAnsi"/>
          <w:b/>
          <w:sz w:val="24"/>
          <w:szCs w:val="24"/>
          <w:lang w:val="es-ES_tradnl"/>
        </w:rPr>
        <w:t xml:space="preserve">Considerando </w:t>
      </w:r>
      <w:r>
        <w:rPr>
          <w:rFonts w:ascii="Palatino Linotype" w:hAnsi="Palatino Linotype" w:cstheme="minorHAnsi"/>
          <w:b/>
          <w:sz w:val="24"/>
          <w:szCs w:val="24"/>
          <w:lang w:val="es-ES_tradnl"/>
        </w:rPr>
        <w:t>CUAR</w:t>
      </w:r>
      <w:r w:rsidRPr="00883102">
        <w:rPr>
          <w:rFonts w:ascii="Palatino Linotype" w:hAnsi="Palatino Linotype" w:cstheme="minorHAnsi"/>
          <w:b/>
          <w:sz w:val="24"/>
          <w:szCs w:val="24"/>
          <w:lang w:val="es-ES_tradnl"/>
        </w:rPr>
        <w:t xml:space="preserve">TO </w:t>
      </w:r>
      <w:r w:rsidRPr="00883102">
        <w:rPr>
          <w:rFonts w:ascii="Palatino Linotype" w:hAnsi="Palatino Linotype" w:cstheme="minorHAnsi"/>
          <w:sz w:val="24"/>
          <w:szCs w:val="24"/>
          <w:lang w:val="es-ES_tradnl"/>
        </w:rPr>
        <w:t>de la presente resolución.</w:t>
      </w:r>
    </w:p>
    <w:p w14:paraId="3D3E275B"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147891B9" w14:textId="7DBE7332" w:rsidR="004A62E2" w:rsidRDefault="004A62E2" w:rsidP="004A62E2">
      <w:pPr>
        <w:spacing w:after="0" w:line="360" w:lineRule="auto"/>
        <w:jc w:val="both"/>
        <w:rPr>
          <w:rFonts w:ascii="Palatino Linotype" w:hAnsi="Palatino Linotype"/>
          <w:color w:val="222222"/>
          <w:sz w:val="24"/>
          <w:szCs w:val="24"/>
          <w:lang w:val="es-ES_tradnl"/>
        </w:rPr>
      </w:pPr>
      <w:r w:rsidRPr="00883102">
        <w:rPr>
          <w:rFonts w:ascii="Palatino Linotype" w:hAnsi="Palatino Linotype" w:cstheme="minorHAnsi"/>
          <w:b/>
          <w:sz w:val="24"/>
          <w:szCs w:val="24"/>
          <w:lang w:val="es-ES_tradnl"/>
        </w:rPr>
        <w:t xml:space="preserve">SEGUNDO. </w:t>
      </w:r>
      <w:r w:rsidRPr="00883102">
        <w:rPr>
          <w:rFonts w:ascii="Palatino Linotype" w:hAnsi="Palatino Linotype"/>
          <w:color w:val="222222"/>
          <w:sz w:val="24"/>
          <w:szCs w:val="24"/>
          <w:lang w:val="es-ES_tradnl"/>
        </w:rPr>
        <w:t>Se</w:t>
      </w:r>
      <w:r w:rsidRPr="00883102">
        <w:rPr>
          <w:rFonts w:ascii="Palatino Linotype" w:hAnsi="Palatino Linotype"/>
          <w:b/>
          <w:bCs/>
          <w:color w:val="222222"/>
          <w:sz w:val="24"/>
          <w:szCs w:val="24"/>
          <w:lang w:val="es-ES_tradnl"/>
        </w:rPr>
        <w:t xml:space="preserve"> ORDENA </w:t>
      </w:r>
      <w:r w:rsidRPr="00883102">
        <w:rPr>
          <w:rFonts w:ascii="Palatino Linotype" w:hAnsi="Palatino Linotype"/>
          <w:color w:val="222222"/>
          <w:sz w:val="24"/>
          <w:szCs w:val="24"/>
          <w:lang w:val="es-ES_tradnl"/>
        </w:rPr>
        <w:t xml:space="preserve">al </w:t>
      </w:r>
      <w:r w:rsidRPr="006215C1">
        <w:rPr>
          <w:rFonts w:ascii="Palatino Linotype" w:hAnsi="Palatino Linotype"/>
          <w:b/>
          <w:bCs/>
          <w:color w:val="222222"/>
          <w:sz w:val="24"/>
          <w:szCs w:val="24"/>
          <w:lang w:val="es-ES_tradnl"/>
        </w:rPr>
        <w:t>SUJETO OBLIGADO</w:t>
      </w:r>
      <w:r w:rsidRPr="00883102">
        <w:rPr>
          <w:rFonts w:ascii="Palatino Linotype" w:hAnsi="Palatino Linotype"/>
          <w:color w:val="222222"/>
          <w:sz w:val="24"/>
          <w:szCs w:val="24"/>
          <w:lang w:val="es-ES_tradnl"/>
        </w:rPr>
        <w:t xml:space="preserve"> que</w:t>
      </w:r>
      <w:r w:rsidRPr="00883102">
        <w:rPr>
          <w:rFonts w:ascii="Palatino Linotype" w:hAnsi="Palatino Linotype"/>
          <w:b/>
          <w:bCs/>
          <w:color w:val="222222"/>
          <w:sz w:val="24"/>
          <w:szCs w:val="24"/>
          <w:lang w:val="es-ES_tradnl"/>
        </w:rPr>
        <w:t xml:space="preserve"> </w:t>
      </w:r>
      <w:r w:rsidRPr="00883102">
        <w:rPr>
          <w:rFonts w:ascii="Palatino Linotype" w:hAnsi="Palatino Linotype"/>
          <w:bCs/>
          <w:color w:val="222222"/>
          <w:sz w:val="24"/>
          <w:szCs w:val="24"/>
          <w:lang w:val="es-ES_tradnl"/>
        </w:rPr>
        <w:t>atienda la solicitud de información</w:t>
      </w:r>
      <w:r>
        <w:rPr>
          <w:rFonts w:ascii="Palatino Linotype" w:hAnsi="Palatino Linotype"/>
          <w:bCs/>
          <w:color w:val="222222"/>
          <w:sz w:val="24"/>
          <w:szCs w:val="24"/>
          <w:lang w:val="es-ES_tradnl"/>
        </w:rPr>
        <w:t xml:space="preserve"> </w:t>
      </w:r>
      <w:r w:rsidR="00D76895">
        <w:rPr>
          <w:rFonts w:ascii="Palatino Linotype" w:hAnsi="Palatino Linotype" w:cs="Arial"/>
          <w:b/>
          <w:bCs/>
          <w:sz w:val="24"/>
          <w:szCs w:val="24"/>
        </w:rPr>
        <w:t>00205/TEPOTZOT/IP/2025</w:t>
      </w:r>
      <w:r>
        <w:rPr>
          <w:rFonts w:ascii="Palatino Linotype" w:hAnsi="Palatino Linotype" w:cs="Arial"/>
          <w:b/>
          <w:bCs/>
          <w:sz w:val="24"/>
          <w:szCs w:val="24"/>
        </w:rPr>
        <w:t xml:space="preserve">, </w:t>
      </w:r>
      <w:r>
        <w:rPr>
          <w:rFonts w:ascii="Palatino Linotype" w:hAnsi="Palatino Linotype" w:cs="Arial"/>
          <w:sz w:val="24"/>
          <w:szCs w:val="24"/>
        </w:rPr>
        <w:t>y</w:t>
      </w:r>
      <w:r>
        <w:rPr>
          <w:rFonts w:ascii="Palatino Linotype" w:hAnsi="Palatino Linotype" w:cs="Arial"/>
          <w:b/>
          <w:bCs/>
          <w:sz w:val="24"/>
          <w:szCs w:val="24"/>
        </w:rPr>
        <w:t xml:space="preserve"> </w:t>
      </w:r>
      <w:r w:rsidRPr="00883102">
        <w:rPr>
          <w:rFonts w:ascii="Palatino Linotype" w:hAnsi="Palatino Linotype"/>
          <w:bCs/>
          <w:color w:val="222222"/>
          <w:sz w:val="24"/>
          <w:szCs w:val="24"/>
          <w:lang w:val="es-ES_tradnl"/>
        </w:rPr>
        <w:t>en</w:t>
      </w:r>
      <w:r>
        <w:rPr>
          <w:rFonts w:ascii="Palatino Linotype" w:hAnsi="Palatino Linotype" w:cs="Arial"/>
          <w:sz w:val="24"/>
          <w:szCs w:val="24"/>
        </w:rPr>
        <w:t xml:space="preserve"> términos del </w:t>
      </w:r>
      <w:r w:rsidRPr="00883102">
        <w:rPr>
          <w:rFonts w:ascii="Palatino Linotype" w:hAnsi="Palatino Linotype"/>
          <w:b/>
          <w:color w:val="222222"/>
          <w:sz w:val="24"/>
          <w:szCs w:val="24"/>
          <w:lang w:val="es-ES_tradnl"/>
        </w:rPr>
        <w:t xml:space="preserve">Considerando </w:t>
      </w:r>
      <w:r>
        <w:rPr>
          <w:rFonts w:ascii="Palatino Linotype" w:hAnsi="Palatino Linotype"/>
          <w:b/>
          <w:bCs/>
          <w:color w:val="222222"/>
          <w:sz w:val="24"/>
          <w:szCs w:val="24"/>
          <w:lang w:val="es-ES_tradnl"/>
        </w:rPr>
        <w:t>CUAR</w:t>
      </w:r>
      <w:r w:rsidRPr="00883102">
        <w:rPr>
          <w:rFonts w:ascii="Palatino Linotype" w:hAnsi="Palatino Linotype"/>
          <w:b/>
          <w:bCs/>
          <w:color w:val="222222"/>
          <w:sz w:val="24"/>
          <w:szCs w:val="24"/>
          <w:lang w:val="es-ES_tradnl"/>
        </w:rPr>
        <w:t xml:space="preserve">TO </w:t>
      </w:r>
      <w:r>
        <w:rPr>
          <w:rFonts w:ascii="Palatino Linotype" w:hAnsi="Palatino Linotype"/>
          <w:color w:val="222222"/>
          <w:sz w:val="24"/>
          <w:szCs w:val="24"/>
          <w:lang w:val="es-ES_tradnl"/>
        </w:rPr>
        <w:t xml:space="preserve">de la presente resolución haga entrega al </w:t>
      </w:r>
      <w:r>
        <w:rPr>
          <w:rFonts w:ascii="Palatino Linotype" w:hAnsi="Palatino Linotype"/>
          <w:b/>
          <w:bCs/>
          <w:color w:val="222222"/>
          <w:sz w:val="24"/>
          <w:szCs w:val="24"/>
          <w:lang w:val="es-ES_tradnl"/>
        </w:rPr>
        <w:t xml:space="preserve">RECURRENTE, </w:t>
      </w:r>
      <w:r>
        <w:rPr>
          <w:rFonts w:ascii="Palatino Linotype" w:hAnsi="Palatino Linotype"/>
          <w:color w:val="222222"/>
          <w:sz w:val="24"/>
          <w:szCs w:val="24"/>
          <w:lang w:val="es-ES_tradnl"/>
        </w:rPr>
        <w:t>en versión pública</w:t>
      </w:r>
      <w:r w:rsidR="00D76895">
        <w:rPr>
          <w:rFonts w:ascii="Palatino Linotype" w:hAnsi="Palatino Linotype"/>
          <w:color w:val="222222"/>
          <w:sz w:val="24"/>
          <w:szCs w:val="24"/>
          <w:lang w:val="es-ES_tradnl"/>
        </w:rPr>
        <w:t xml:space="preserve"> de ser procedente</w:t>
      </w:r>
      <w:r w:rsidR="00EF191E">
        <w:rPr>
          <w:rFonts w:ascii="Palatino Linotype" w:hAnsi="Palatino Linotype"/>
          <w:color w:val="222222"/>
          <w:sz w:val="24"/>
          <w:szCs w:val="24"/>
          <w:lang w:val="es-ES_tradnl"/>
        </w:rPr>
        <w:t xml:space="preserve">, </w:t>
      </w:r>
      <w:r>
        <w:rPr>
          <w:rFonts w:ascii="Palatino Linotype" w:hAnsi="Palatino Linotype"/>
          <w:color w:val="222222"/>
          <w:sz w:val="24"/>
          <w:szCs w:val="24"/>
          <w:lang w:val="es-ES_tradnl"/>
        </w:rPr>
        <w:t xml:space="preserve">a través del </w:t>
      </w:r>
      <w:r w:rsidRPr="00883102">
        <w:rPr>
          <w:rFonts w:ascii="Palatino Linotype" w:hAnsi="Palatino Linotype"/>
          <w:color w:val="222222"/>
          <w:sz w:val="24"/>
          <w:szCs w:val="24"/>
          <w:lang w:val="es-ES_tradnl"/>
        </w:rPr>
        <w:t xml:space="preserve">Sistema de Acceso a la Información Mexiquense </w:t>
      </w:r>
      <w:r w:rsidRPr="008B7C81">
        <w:rPr>
          <w:rFonts w:ascii="Palatino Linotype" w:hAnsi="Palatino Linotype"/>
          <w:b/>
          <w:color w:val="222222"/>
          <w:sz w:val="24"/>
          <w:szCs w:val="24"/>
          <w:lang w:val="es-ES_tradnl"/>
        </w:rPr>
        <w:t>(SAIMEX)</w:t>
      </w:r>
      <w:r>
        <w:rPr>
          <w:rFonts w:ascii="Palatino Linotype" w:hAnsi="Palatino Linotype"/>
          <w:b/>
          <w:bCs/>
          <w:color w:val="222222"/>
          <w:sz w:val="24"/>
          <w:szCs w:val="24"/>
          <w:lang w:val="es-ES_tradnl"/>
        </w:rPr>
        <w:t xml:space="preserve">, </w:t>
      </w:r>
      <w:r>
        <w:rPr>
          <w:rFonts w:ascii="Palatino Linotype" w:hAnsi="Palatino Linotype"/>
          <w:color w:val="222222"/>
          <w:sz w:val="24"/>
          <w:szCs w:val="24"/>
          <w:lang w:val="es-ES_tradnl"/>
        </w:rPr>
        <w:t>de lo siguiente:</w:t>
      </w:r>
    </w:p>
    <w:p w14:paraId="79353CDF" w14:textId="77777777" w:rsidR="00D76895" w:rsidRPr="00D76895" w:rsidRDefault="00D76895" w:rsidP="00690C2B">
      <w:pPr>
        <w:pStyle w:val="Sinespaciado"/>
        <w:numPr>
          <w:ilvl w:val="0"/>
          <w:numId w:val="7"/>
        </w:numPr>
        <w:spacing w:line="360" w:lineRule="auto"/>
        <w:jc w:val="both"/>
        <w:rPr>
          <w:rFonts w:ascii="Palatino Linotype" w:hAnsi="Palatino Linotype"/>
          <w:i/>
          <w:iCs/>
        </w:rPr>
      </w:pPr>
      <w:r w:rsidRPr="00D76895">
        <w:rPr>
          <w:rFonts w:ascii="Palatino Linotype" w:hAnsi="Palatino Linotype"/>
          <w:i/>
          <w:iCs/>
        </w:rPr>
        <w:t xml:space="preserve">El o los documentos donde consten las acciones </w:t>
      </w:r>
      <w:proofErr w:type="spellStart"/>
      <w:r w:rsidRPr="00D76895">
        <w:rPr>
          <w:rFonts w:ascii="Palatino Linotype" w:hAnsi="Palatino Linotype"/>
          <w:i/>
          <w:iCs/>
        </w:rPr>
        <w:t>referidas</w:t>
      </w:r>
      <w:proofErr w:type="spellEnd"/>
      <w:r w:rsidRPr="00D76895">
        <w:rPr>
          <w:rFonts w:ascii="Palatino Linotype" w:hAnsi="Palatino Linotype"/>
          <w:i/>
          <w:iCs/>
        </w:rPr>
        <w:t xml:space="preserve"> por la encargada de despacho de la dirección de desarrollo y fomento económico, mediante informe justificado, para impulsar la participación del sector privado en el desarrollo de la infraestructura comercial e industrial. </w:t>
      </w:r>
    </w:p>
    <w:p w14:paraId="36664DFF" w14:textId="77777777" w:rsidR="00D76895" w:rsidRDefault="00D76895" w:rsidP="004A62E2">
      <w:pPr>
        <w:pStyle w:val="Sinespaciado"/>
        <w:spacing w:line="360" w:lineRule="auto"/>
        <w:ind w:left="720"/>
        <w:jc w:val="both"/>
        <w:rPr>
          <w:rFonts w:ascii="Palatino Linotype" w:hAnsi="Palatino Linotype" w:cs="Arial"/>
          <w:i/>
        </w:rPr>
      </w:pPr>
    </w:p>
    <w:p w14:paraId="5A097726" w14:textId="46C2B353" w:rsidR="004A62E2" w:rsidRDefault="004A62E2" w:rsidP="004A62E2">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82CC61F" w14:textId="77777777" w:rsidR="004A62E2" w:rsidRPr="00090EFA" w:rsidRDefault="004A62E2" w:rsidP="004A62E2">
      <w:pPr>
        <w:spacing w:after="0" w:line="360" w:lineRule="auto"/>
        <w:jc w:val="both"/>
        <w:rPr>
          <w:rFonts w:ascii="Palatino Linotype" w:hAnsi="Palatino Linotype"/>
          <w:color w:val="222222"/>
          <w:sz w:val="24"/>
          <w:szCs w:val="24"/>
        </w:rPr>
      </w:pPr>
    </w:p>
    <w:p w14:paraId="28B95A85" w14:textId="77777777" w:rsidR="004A62E2" w:rsidRDefault="004A62E2" w:rsidP="004A62E2">
      <w:pPr>
        <w:spacing w:after="0" w:line="360" w:lineRule="auto"/>
        <w:jc w:val="both"/>
        <w:rPr>
          <w:rFonts w:ascii="Palatino Linotype" w:hAnsi="Palatino Linotype"/>
          <w:bCs/>
          <w:color w:val="222222"/>
          <w:sz w:val="24"/>
          <w:szCs w:val="24"/>
          <w:lang w:val="es-ES_tradnl"/>
        </w:rPr>
      </w:pPr>
    </w:p>
    <w:p w14:paraId="69D27030" w14:textId="60A2D292" w:rsidR="004A62E2" w:rsidRPr="00883102" w:rsidRDefault="004A62E2" w:rsidP="004A62E2">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TERCERO. Notifíquese</w:t>
      </w:r>
      <w:r w:rsidRPr="00883102">
        <w:rPr>
          <w:rFonts w:ascii="Palatino Linotype" w:hAnsi="Palatino Linotype" w:cstheme="minorHAnsi"/>
          <w:i/>
          <w:sz w:val="24"/>
          <w:szCs w:val="24"/>
          <w:lang w:val="es-ES_tradnl"/>
        </w:rPr>
        <w:t xml:space="preserve"> </w:t>
      </w:r>
      <w:r w:rsidRPr="0077248B">
        <w:rPr>
          <w:rFonts w:ascii="Palatino Linotype" w:hAnsi="Palatino Linotype" w:cstheme="minorHAnsi"/>
          <w:sz w:val="24"/>
          <w:szCs w:val="24"/>
          <w:lang w:val="es-ES_tradnl"/>
        </w:rPr>
        <w:t>la presente resolución al Titular de la Unidad de Transparencia del Sujeto Obligado</w:t>
      </w:r>
      <w:r>
        <w:rPr>
          <w:rFonts w:ascii="Palatino Linotype" w:hAnsi="Palatino Linotype" w:cstheme="minorHAnsi"/>
          <w:sz w:val="24"/>
          <w:szCs w:val="24"/>
          <w:lang w:val="es-ES_tradnl"/>
        </w:rPr>
        <w:t xml:space="preserve"> </w:t>
      </w:r>
      <w:r w:rsidRPr="00C3737F">
        <w:rPr>
          <w:rFonts w:ascii="Palatino Linotype" w:hAnsi="Palatino Linotype" w:cstheme="minorHAnsi"/>
          <w:b/>
          <w:bCs/>
          <w:sz w:val="24"/>
          <w:szCs w:val="24"/>
          <w:lang w:val="es-ES_tradnl"/>
        </w:rPr>
        <w:t>vía SAIMEX,</w:t>
      </w:r>
      <w:r w:rsidRPr="0077248B">
        <w:rPr>
          <w:rFonts w:ascii="Palatino Linotype" w:hAnsi="Palatino Linotype" w:cstheme="minorHAnsi"/>
          <w:sz w:val="24"/>
          <w:szCs w:val="24"/>
          <w:lang w:val="es-ES_tradnl"/>
        </w:rPr>
        <w:t xml:space="preserve"> para que conforme al artículo 186 último párrafo, 189 segundo párrafo y 194 de la Ley de Transparencia y Acceso a la </w:t>
      </w:r>
      <w:r w:rsidRPr="0077248B">
        <w:rPr>
          <w:rFonts w:ascii="Palatino Linotype" w:hAnsi="Palatino Linotype" w:cstheme="minorHAnsi"/>
          <w:sz w:val="24"/>
          <w:szCs w:val="24"/>
          <w:lang w:val="es-ES_tradnl"/>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26D367"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7188FAD2" w14:textId="77777777" w:rsidR="004A62E2" w:rsidRDefault="004A62E2" w:rsidP="004A62E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83102">
        <w:rPr>
          <w:rFonts w:ascii="Palatino Linotype" w:hAnsi="Palatino Linotype" w:cstheme="minorHAnsi"/>
          <w:b/>
          <w:sz w:val="24"/>
          <w:szCs w:val="24"/>
          <w:lang w:val="es-ES_tradnl"/>
        </w:rPr>
        <w:t xml:space="preserve">CUARTO.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w:t>
      </w:r>
      <w:r w:rsidRPr="00B12642">
        <w:rPr>
          <w:rFonts w:ascii="Palatino Linotype" w:eastAsia="Times New Roman" w:hAnsi="Palatino Linotype" w:cs="Times New Roman"/>
          <w:color w:val="222222"/>
          <w:sz w:val="24"/>
          <w:szCs w:val="24"/>
          <w:lang w:eastAsia="es-ES"/>
        </w:rPr>
        <w:t>las leyes aplicables.</w:t>
      </w:r>
    </w:p>
    <w:p w14:paraId="2F0B336A"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5BC03D5A" w14:textId="77777777" w:rsidR="004A62E2" w:rsidRPr="006544D5" w:rsidRDefault="004A62E2" w:rsidP="004A62E2">
      <w:pPr>
        <w:spacing w:after="0" w:line="360" w:lineRule="auto"/>
        <w:jc w:val="both"/>
        <w:rPr>
          <w:rFonts w:ascii="Palatino Linotype" w:hAnsi="Palatino Linotype" w:cstheme="minorHAnsi"/>
          <w:bCs/>
          <w:sz w:val="24"/>
          <w:szCs w:val="24"/>
          <w:lang w:val="es-ES_tradnl"/>
        </w:rPr>
      </w:pPr>
      <w:r w:rsidRPr="006544D5">
        <w:rPr>
          <w:rFonts w:ascii="Palatino Linotype" w:hAnsi="Palatino Linotype" w:cstheme="minorHAnsi"/>
          <w:b/>
          <w:sz w:val="24"/>
          <w:szCs w:val="24"/>
          <w:lang w:val="es-ES_tradnl"/>
        </w:rPr>
        <w:t xml:space="preserve">QUINTO. Gírese </w:t>
      </w:r>
      <w:r w:rsidRPr="006544D5">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hAnsi="Palatino Linotype" w:cstheme="minorHAnsi"/>
          <w:b/>
          <w:sz w:val="24"/>
          <w:szCs w:val="24"/>
          <w:lang w:val="es-ES_tradnl"/>
        </w:rPr>
        <w:t>CUARTO</w:t>
      </w:r>
      <w:r w:rsidRPr="006544D5">
        <w:rPr>
          <w:rFonts w:ascii="Palatino Linotype" w:hAnsi="Palatino Linotype" w:cstheme="minorHAnsi"/>
          <w:bCs/>
          <w:sz w:val="24"/>
          <w:szCs w:val="24"/>
          <w:lang w:val="es-ES_tradnl"/>
        </w:rPr>
        <w:t xml:space="preserve"> de la presente resolución.</w:t>
      </w:r>
    </w:p>
    <w:p w14:paraId="78FE8959"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57E80B80" w14:textId="77777777" w:rsidR="004A62E2" w:rsidRDefault="004A62E2" w:rsidP="004A62E2">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883102">
        <w:rPr>
          <w:rFonts w:ascii="Palatino Linotype" w:hAnsi="Palatino Linotype" w:cstheme="minorHAnsi"/>
          <w:b/>
          <w:sz w:val="24"/>
          <w:szCs w:val="24"/>
          <w:lang w:val="es-ES_tradnl"/>
        </w:rPr>
        <w:t>SEXTO.</w:t>
      </w:r>
      <w:r w:rsidRPr="00883102">
        <w:rPr>
          <w:rFonts w:ascii="Palatino Linotype" w:hAnsi="Palatino Linotype" w:cstheme="minorHAnsi"/>
          <w:sz w:val="24"/>
          <w:szCs w:val="24"/>
          <w:lang w:val="es-ES_tradnl"/>
        </w:rPr>
        <w:t xml:space="preserve"> </w:t>
      </w:r>
      <w:r w:rsidRPr="00883102">
        <w:rPr>
          <w:rFonts w:ascii="Palatino Linotype" w:hAnsi="Palatino Linotype" w:cstheme="minorHAnsi"/>
          <w:color w:val="222222"/>
          <w:sz w:val="24"/>
          <w:szCs w:val="24"/>
          <w:lang w:val="es-ES_tradnl" w:eastAsia="es-ES_tradnl"/>
        </w:rPr>
        <w:t xml:space="preserve">Se hace del conocimiento </w:t>
      </w:r>
      <w:r>
        <w:rPr>
          <w:rFonts w:ascii="Palatino Linotype" w:hAnsi="Palatino Linotype" w:cstheme="minorHAnsi"/>
          <w:color w:val="222222"/>
          <w:sz w:val="24"/>
          <w:szCs w:val="24"/>
          <w:lang w:val="es-ES_tradnl" w:eastAsia="es-ES_tradnl"/>
        </w:rPr>
        <w:t>del</w:t>
      </w:r>
      <w:r w:rsidRPr="0039731D">
        <w:rPr>
          <w:rFonts w:ascii="Palatino Linotype" w:hAnsi="Palatino Linotype" w:cstheme="minorHAnsi"/>
          <w:b/>
          <w:bCs/>
          <w:color w:val="222222"/>
          <w:sz w:val="24"/>
          <w:szCs w:val="24"/>
          <w:lang w:val="es-ES_tradnl" w:eastAsia="es-ES_tradnl"/>
        </w:rPr>
        <w:t xml:space="preserve"> RECURRENTE</w:t>
      </w:r>
      <w:r w:rsidRPr="00883102">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w:t>
      </w:r>
      <w:r w:rsidRPr="00883102">
        <w:rPr>
          <w:rFonts w:ascii="Palatino Linotype"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596C73C9" w14:textId="77777777" w:rsidR="00F51E9B" w:rsidRDefault="00F51E9B" w:rsidP="004A62E2">
      <w:pPr>
        <w:pStyle w:val="Prrafodelista"/>
        <w:autoSpaceDE w:val="0"/>
        <w:autoSpaceDN w:val="0"/>
        <w:adjustRightInd w:val="0"/>
        <w:spacing w:before="240" w:after="160" w:line="360" w:lineRule="auto"/>
        <w:ind w:left="0"/>
        <w:jc w:val="both"/>
        <w:rPr>
          <w:rFonts w:ascii="Palatino Linotype" w:hAnsi="Palatino Linotype" w:cs="Arial"/>
        </w:rPr>
      </w:pPr>
    </w:p>
    <w:p w14:paraId="35C50A7F" w14:textId="4DEFC9F1" w:rsidR="00D76895" w:rsidRPr="003307B3" w:rsidRDefault="00D76895" w:rsidP="00D76895">
      <w:pPr>
        <w:pStyle w:val="Prrafodelista"/>
        <w:autoSpaceDE w:val="0"/>
        <w:autoSpaceDN w:val="0"/>
        <w:adjustRightInd w:val="0"/>
        <w:spacing w:before="240" w:after="160" w:line="360" w:lineRule="auto"/>
        <w:ind w:left="0"/>
        <w:jc w:val="both"/>
        <w:rPr>
          <w:rFonts w:ascii="Palatino Linotype" w:hAnsi="Palatino Linotype" w:cs="Arial"/>
        </w:rPr>
      </w:pPr>
      <w:r w:rsidRPr="003307B3">
        <w:rPr>
          <w:rFonts w:ascii="Palatino Linotype" w:hAnsi="Palatino Linotype" w:cs="Arial"/>
        </w:rPr>
        <w:t>ASÍ LO ACORDÓ, POR UNANIMIDAD DE VOTOS, EL PLENO DEL</w:t>
      </w:r>
      <w:r w:rsidRPr="003307B3">
        <w:rPr>
          <w:rFonts w:ascii="Palatino Linotype" w:eastAsia="Arial Unicode MS" w:hAnsi="Palatino Linotype" w:cs="Arial"/>
        </w:rPr>
        <w:t xml:space="preserve"> INSTITUTO DE TRANSPARENCIA, ACCESO A LA INFORMACIÓN PÚBLICA Y PROTECCIÓN DE DATOS PERSONALES DEL ESTADO DE MÉXICO Y MUNICIPIOS</w:t>
      </w:r>
      <w:r w:rsidRPr="003307B3">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w:t>
      </w:r>
      <w:r w:rsidR="00F07575" w:rsidRPr="003307B3">
        <w:rPr>
          <w:rFonts w:ascii="Palatino Linotype" w:hAnsi="Palatino Linotype" w:cs="Arial"/>
        </w:rPr>
        <w:t xml:space="preserve">SÉPTIMA </w:t>
      </w:r>
      <w:r w:rsidRPr="003307B3">
        <w:rPr>
          <w:rFonts w:ascii="Palatino Linotype" w:hAnsi="Palatino Linotype" w:cs="Arial"/>
        </w:rPr>
        <w:t xml:space="preserve">SESIÓN ORDINARIA </w:t>
      </w:r>
      <w:r w:rsidR="00F07575" w:rsidRPr="003307B3">
        <w:rPr>
          <w:rFonts w:ascii="Palatino Linotype" w:hAnsi="Palatino Linotype" w:cs="Arial"/>
        </w:rPr>
        <w:t xml:space="preserve">CELEBRADA EL SEIS DE AGOSTO </w:t>
      </w:r>
      <w:r w:rsidRPr="003307B3">
        <w:rPr>
          <w:rFonts w:ascii="Palatino Linotype" w:hAnsi="Palatino Linotype" w:cs="Arial"/>
        </w:rPr>
        <w:t xml:space="preserve">DE DOS MIL VEINTICINCO, ANTE EL SECRETARIO TÉCNICO DEL PLENO, ALEXIS TAPIA RAMÍREZ. </w:t>
      </w:r>
    </w:p>
    <w:p w14:paraId="63306ADF" w14:textId="74292825" w:rsidR="00D76895" w:rsidRPr="005409C9" w:rsidRDefault="00D76895" w:rsidP="00D7689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p w14:paraId="2D9F2BC7" w14:textId="6F271895" w:rsidR="004A62E2" w:rsidRPr="00C11EEA" w:rsidRDefault="003307B3" w:rsidP="004A62E2">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Pr>
          <w:rFonts w:ascii="Palatino Linotype" w:hAnsi="Palatino Linotype" w:cs="Arial"/>
          <w:noProof/>
          <w:sz w:val="23"/>
          <w:szCs w:val="23"/>
          <w:lang w:val="es-MX" w:eastAsia="es-MX"/>
        </w:rPr>
        <mc:AlternateContent>
          <mc:Choice Requires="wps">
            <w:drawing>
              <wp:anchor distT="0" distB="0" distL="114300" distR="114300" simplePos="0" relativeHeight="251664384" behindDoc="0" locked="0" layoutInCell="1" allowOverlap="1" wp14:anchorId="49E70FB4" wp14:editId="43516EB3">
                <wp:simplePos x="0" y="0"/>
                <wp:positionH relativeFrom="column">
                  <wp:posOffset>-114936</wp:posOffset>
                </wp:positionH>
                <wp:positionV relativeFrom="paragraph">
                  <wp:posOffset>124248</wp:posOffset>
                </wp:positionV>
                <wp:extent cx="6112933" cy="2937934"/>
                <wp:effectExtent l="0" t="0" r="21590" b="34290"/>
                <wp:wrapNone/>
                <wp:docPr id="1614158197" name="Straight Connector 3"/>
                <wp:cNvGraphicFramePr/>
                <a:graphic xmlns:a="http://schemas.openxmlformats.org/drawingml/2006/main">
                  <a:graphicData uri="http://schemas.microsoft.com/office/word/2010/wordprocessingShape">
                    <wps:wsp>
                      <wps:cNvCnPr/>
                      <wps:spPr>
                        <a:xfrm>
                          <a:off x="0" y="0"/>
                          <a:ext cx="6112933" cy="2937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45669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05pt,9.8pt" to="472.3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" strokecolor="#5b9bd5 [3204]" strokeweight=".5pt">
                <v:stroke joinstyle="miter"/>
              </v:line>
            </w:pict>
          </mc:Fallback>
        </mc:AlternateContent>
      </w:r>
    </w:p>
    <w:p w14:paraId="6BDEE5C5" w14:textId="77777777" w:rsidR="004A62E2" w:rsidRDefault="004A62E2" w:rsidP="0078025C">
      <w:pPr>
        <w:spacing w:before="100" w:beforeAutospacing="1" w:after="100" w:afterAutospacing="1" w:line="360" w:lineRule="auto"/>
        <w:jc w:val="both"/>
        <w:rPr>
          <w:rFonts w:ascii="Palatino Linotype" w:hAnsi="Palatino Linotype"/>
          <w:sz w:val="24"/>
          <w:szCs w:val="24"/>
        </w:rPr>
      </w:pPr>
    </w:p>
    <w:p w14:paraId="5B292E44" w14:textId="77777777" w:rsidR="004F6803" w:rsidRDefault="004F6803" w:rsidP="0078025C">
      <w:pPr>
        <w:spacing w:before="100" w:beforeAutospacing="1" w:after="100" w:afterAutospacing="1" w:line="360" w:lineRule="auto"/>
        <w:jc w:val="both"/>
        <w:rPr>
          <w:rFonts w:ascii="Palatino Linotype" w:hAnsi="Palatino Linotype"/>
          <w:sz w:val="24"/>
          <w:szCs w:val="24"/>
        </w:rPr>
      </w:pPr>
    </w:p>
    <w:p w14:paraId="254E073C"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4A5687F6"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566D76FA"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2AA1D7F7"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D76B1C5"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2318938"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47545E6C"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319A09B"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BF72C64"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7AE908A2"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04B535D2"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0B2DED57"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sectPr w:rsidR="00216D2B" w:rsidSect="00193BE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84E32" w14:textId="77777777" w:rsidR="006E7781" w:rsidRDefault="006E7781" w:rsidP="006168E4">
      <w:pPr>
        <w:spacing w:after="0" w:line="240" w:lineRule="auto"/>
      </w:pPr>
      <w:r>
        <w:separator/>
      </w:r>
    </w:p>
  </w:endnote>
  <w:endnote w:type="continuationSeparator" w:id="0">
    <w:p w14:paraId="42CF07C1" w14:textId="77777777" w:rsidR="006E7781" w:rsidRDefault="006E778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569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569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56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569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BB415" w14:textId="77777777" w:rsidR="006E7781" w:rsidRDefault="006E7781" w:rsidP="006168E4">
      <w:pPr>
        <w:spacing w:after="0" w:line="240" w:lineRule="auto"/>
      </w:pPr>
      <w:r>
        <w:separator/>
      </w:r>
    </w:p>
  </w:footnote>
  <w:footnote w:type="continuationSeparator" w:id="0">
    <w:p w14:paraId="19442F0F" w14:textId="77777777" w:rsidR="006E7781" w:rsidRDefault="006E778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538C509" w:rsidR="00F37770" w:rsidRPr="00B4142F" w:rsidRDefault="00A6191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D4A5A">
            <w:rPr>
              <w:rFonts w:ascii="Palatino Linotype" w:hAnsi="Palatino Linotype" w:cs="Arial"/>
              <w:bCs/>
              <w:sz w:val="24"/>
              <w:lang w:eastAsia="es-MX"/>
            </w:rPr>
            <w:t>6900</w:t>
          </w:r>
          <w:r w:rsidR="00F37770">
            <w:rPr>
              <w:rFonts w:ascii="Palatino Linotype" w:hAnsi="Palatino Linotype" w:cs="Arial"/>
              <w:bCs/>
              <w:sz w:val="24"/>
              <w:lang w:eastAsia="es-MX"/>
            </w:rPr>
            <w:t>/INFOEM/IP/RR/202</w:t>
          </w:r>
          <w:r w:rsidR="00702D6B">
            <w:rPr>
              <w:rFonts w:ascii="Palatino Linotype" w:hAnsi="Palatino Linotype" w:cs="Arial"/>
              <w:bCs/>
              <w:sz w:val="24"/>
              <w:lang w:eastAsia="es-MX"/>
            </w:rPr>
            <w:t>5</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92E9356" w:rsidR="00F37770" w:rsidRPr="00F06FED" w:rsidRDefault="00702D6B"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4D4A5A">
            <w:rPr>
              <w:rFonts w:ascii="Palatino Linotype" w:hAnsi="Palatino Linotype" w:cs="Arial"/>
            </w:rPr>
            <w:t>Tepotzotlán</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9B83407" w:rsidR="00F37770" w:rsidRPr="00B4142F" w:rsidRDefault="00A6191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D4A5A">
            <w:rPr>
              <w:rFonts w:ascii="Palatino Linotype" w:hAnsi="Palatino Linotype" w:cs="Arial"/>
              <w:bCs/>
              <w:sz w:val="24"/>
              <w:lang w:eastAsia="es-MX"/>
            </w:rPr>
            <w:t>6900</w:t>
          </w:r>
          <w:r w:rsidR="00F37770">
            <w:rPr>
              <w:rFonts w:ascii="Palatino Linotype" w:hAnsi="Palatino Linotype" w:cs="Arial"/>
              <w:bCs/>
              <w:sz w:val="24"/>
              <w:lang w:eastAsia="es-MX"/>
            </w:rPr>
            <w:t>/INFOEM/IP/RR/202</w:t>
          </w:r>
          <w:r w:rsidR="00702D6B">
            <w:rPr>
              <w:rFonts w:ascii="Palatino Linotype" w:hAnsi="Palatino Linotype" w:cs="Arial"/>
              <w:bCs/>
              <w:sz w:val="24"/>
              <w:lang w:eastAsia="es-MX"/>
            </w:rPr>
            <w:t>5</w:t>
          </w:r>
          <w:r w:rsidR="00F37770">
            <w:rPr>
              <w:rFonts w:ascii="Palatino Linotype" w:hAnsi="Palatino Linotype" w:cs="Arial"/>
              <w:bCs/>
              <w:sz w:val="24"/>
              <w:lang w:eastAsia="es-MX"/>
            </w:rPr>
            <w:t xml:space="preserve"> </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AA2D9F4"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F05691">
            <w:rPr>
              <w:rFonts w:ascii="Palatino Linotype" w:hAnsi="Palatino Linotype" w:cs="Arial"/>
            </w:rPr>
            <w:t>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D0DE9ED" w:rsidR="00F37770" w:rsidRDefault="00702D6B"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47ABC">
            <w:rPr>
              <w:rFonts w:ascii="Palatino Linotype" w:hAnsi="Palatino Linotype" w:cs="Arial"/>
              <w:szCs w:val="20"/>
            </w:rPr>
            <w:t>T</w:t>
          </w:r>
          <w:r w:rsidR="004D4A5A">
            <w:rPr>
              <w:rFonts w:ascii="Palatino Linotype" w:hAnsi="Palatino Linotype" w:cs="Arial"/>
              <w:szCs w:val="20"/>
            </w:rPr>
            <w:t>epotzotlán</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82055"/>
    <w:multiLevelType w:val="hybridMultilevel"/>
    <w:tmpl w:val="06D47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FD406A"/>
    <w:multiLevelType w:val="hybridMultilevel"/>
    <w:tmpl w:val="ACF0F9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804B08"/>
    <w:multiLevelType w:val="hybridMultilevel"/>
    <w:tmpl w:val="E9B2E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7"/>
  </w:num>
  <w:num w:numId="5">
    <w:abstractNumId w:val="2"/>
  </w:num>
  <w:num w:numId="6">
    <w:abstractNumId w:val="4"/>
  </w:num>
  <w:num w:numId="7">
    <w:abstractNumId w:val="6"/>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10643"/>
    <w:rsid w:val="000115F8"/>
    <w:rsid w:val="0001366A"/>
    <w:rsid w:val="00013C75"/>
    <w:rsid w:val="000143F3"/>
    <w:rsid w:val="000146DE"/>
    <w:rsid w:val="00015141"/>
    <w:rsid w:val="000158D2"/>
    <w:rsid w:val="000171B7"/>
    <w:rsid w:val="00020C6B"/>
    <w:rsid w:val="00020E74"/>
    <w:rsid w:val="000240C8"/>
    <w:rsid w:val="0002560B"/>
    <w:rsid w:val="000271B9"/>
    <w:rsid w:val="000306A7"/>
    <w:rsid w:val="000308B6"/>
    <w:rsid w:val="000316DC"/>
    <w:rsid w:val="00031B3B"/>
    <w:rsid w:val="00032762"/>
    <w:rsid w:val="00032896"/>
    <w:rsid w:val="000329BE"/>
    <w:rsid w:val="00037EBF"/>
    <w:rsid w:val="0004186E"/>
    <w:rsid w:val="00041EFF"/>
    <w:rsid w:val="000420E2"/>
    <w:rsid w:val="00044D01"/>
    <w:rsid w:val="000451BE"/>
    <w:rsid w:val="00045379"/>
    <w:rsid w:val="00045CB8"/>
    <w:rsid w:val="0005080D"/>
    <w:rsid w:val="000508FA"/>
    <w:rsid w:val="0005171D"/>
    <w:rsid w:val="000518AC"/>
    <w:rsid w:val="00051AD7"/>
    <w:rsid w:val="00053936"/>
    <w:rsid w:val="00055224"/>
    <w:rsid w:val="000569A5"/>
    <w:rsid w:val="00056D2A"/>
    <w:rsid w:val="00057E37"/>
    <w:rsid w:val="000612BD"/>
    <w:rsid w:val="00061821"/>
    <w:rsid w:val="000623F9"/>
    <w:rsid w:val="00062908"/>
    <w:rsid w:val="00063035"/>
    <w:rsid w:val="00063A10"/>
    <w:rsid w:val="00064EA6"/>
    <w:rsid w:val="000662F8"/>
    <w:rsid w:val="00066E86"/>
    <w:rsid w:val="00070E99"/>
    <w:rsid w:val="000720CA"/>
    <w:rsid w:val="00073321"/>
    <w:rsid w:val="00073E78"/>
    <w:rsid w:val="00073FC2"/>
    <w:rsid w:val="000740DB"/>
    <w:rsid w:val="00076AE0"/>
    <w:rsid w:val="0007756F"/>
    <w:rsid w:val="0008151E"/>
    <w:rsid w:val="000821BF"/>
    <w:rsid w:val="0008548C"/>
    <w:rsid w:val="00085EA6"/>
    <w:rsid w:val="00086AF1"/>
    <w:rsid w:val="00086BE9"/>
    <w:rsid w:val="00087AC4"/>
    <w:rsid w:val="00090174"/>
    <w:rsid w:val="00091552"/>
    <w:rsid w:val="00091C3A"/>
    <w:rsid w:val="000944B9"/>
    <w:rsid w:val="00095CD4"/>
    <w:rsid w:val="00096C6C"/>
    <w:rsid w:val="0009704F"/>
    <w:rsid w:val="000A18F1"/>
    <w:rsid w:val="000A2E75"/>
    <w:rsid w:val="000A32E3"/>
    <w:rsid w:val="000A3486"/>
    <w:rsid w:val="000A3612"/>
    <w:rsid w:val="000A369F"/>
    <w:rsid w:val="000A4601"/>
    <w:rsid w:val="000A46EB"/>
    <w:rsid w:val="000A5195"/>
    <w:rsid w:val="000A535D"/>
    <w:rsid w:val="000A5980"/>
    <w:rsid w:val="000A79DA"/>
    <w:rsid w:val="000B03E0"/>
    <w:rsid w:val="000B08A4"/>
    <w:rsid w:val="000B1C4F"/>
    <w:rsid w:val="000B313F"/>
    <w:rsid w:val="000B43A0"/>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9B4"/>
    <w:rsid w:val="000F3F8D"/>
    <w:rsid w:val="000F5153"/>
    <w:rsid w:val="000F6D5B"/>
    <w:rsid w:val="00100C19"/>
    <w:rsid w:val="00100F8E"/>
    <w:rsid w:val="0010154B"/>
    <w:rsid w:val="00104A18"/>
    <w:rsid w:val="00104B9D"/>
    <w:rsid w:val="00105A17"/>
    <w:rsid w:val="00105F91"/>
    <w:rsid w:val="00106372"/>
    <w:rsid w:val="001108D8"/>
    <w:rsid w:val="00111DCD"/>
    <w:rsid w:val="00112C29"/>
    <w:rsid w:val="0011400D"/>
    <w:rsid w:val="00114965"/>
    <w:rsid w:val="00114CF9"/>
    <w:rsid w:val="00116FA7"/>
    <w:rsid w:val="00120642"/>
    <w:rsid w:val="001228AB"/>
    <w:rsid w:val="001233A3"/>
    <w:rsid w:val="001235C3"/>
    <w:rsid w:val="00124807"/>
    <w:rsid w:val="00124855"/>
    <w:rsid w:val="001254F5"/>
    <w:rsid w:val="00125561"/>
    <w:rsid w:val="001311AB"/>
    <w:rsid w:val="001341CF"/>
    <w:rsid w:val="0013496D"/>
    <w:rsid w:val="001351F2"/>
    <w:rsid w:val="00135E00"/>
    <w:rsid w:val="00136FAD"/>
    <w:rsid w:val="0013704D"/>
    <w:rsid w:val="00137D60"/>
    <w:rsid w:val="00137F01"/>
    <w:rsid w:val="00140557"/>
    <w:rsid w:val="001408A0"/>
    <w:rsid w:val="00142F1F"/>
    <w:rsid w:val="0014385C"/>
    <w:rsid w:val="001439C9"/>
    <w:rsid w:val="00144BC1"/>
    <w:rsid w:val="001464A3"/>
    <w:rsid w:val="00146F0A"/>
    <w:rsid w:val="00147361"/>
    <w:rsid w:val="00151373"/>
    <w:rsid w:val="0015205D"/>
    <w:rsid w:val="001522E7"/>
    <w:rsid w:val="00152AB2"/>
    <w:rsid w:val="00152C2B"/>
    <w:rsid w:val="001552AB"/>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80B9F"/>
    <w:rsid w:val="001810FF"/>
    <w:rsid w:val="00181CC5"/>
    <w:rsid w:val="001829BE"/>
    <w:rsid w:val="001831C5"/>
    <w:rsid w:val="00183BE1"/>
    <w:rsid w:val="00184E8E"/>
    <w:rsid w:val="001854E1"/>
    <w:rsid w:val="0018577F"/>
    <w:rsid w:val="00185D2C"/>
    <w:rsid w:val="0018644A"/>
    <w:rsid w:val="00192661"/>
    <w:rsid w:val="00193784"/>
    <w:rsid w:val="00193BE6"/>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8A5"/>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B60"/>
    <w:rsid w:val="001E07F4"/>
    <w:rsid w:val="001E0C3F"/>
    <w:rsid w:val="001E220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307F"/>
    <w:rsid w:val="002138D5"/>
    <w:rsid w:val="0021501E"/>
    <w:rsid w:val="00215192"/>
    <w:rsid w:val="00216628"/>
    <w:rsid w:val="00216D2B"/>
    <w:rsid w:val="002205C0"/>
    <w:rsid w:val="00220EA5"/>
    <w:rsid w:val="002214A5"/>
    <w:rsid w:val="00221889"/>
    <w:rsid w:val="002227C6"/>
    <w:rsid w:val="002248AC"/>
    <w:rsid w:val="00224F20"/>
    <w:rsid w:val="00225FB3"/>
    <w:rsid w:val="00226AF5"/>
    <w:rsid w:val="00230F7C"/>
    <w:rsid w:val="002315A1"/>
    <w:rsid w:val="002317D3"/>
    <w:rsid w:val="0023373D"/>
    <w:rsid w:val="00233904"/>
    <w:rsid w:val="0023423C"/>
    <w:rsid w:val="00235080"/>
    <w:rsid w:val="002363F6"/>
    <w:rsid w:val="002417A0"/>
    <w:rsid w:val="002420E3"/>
    <w:rsid w:val="002432D3"/>
    <w:rsid w:val="002448CB"/>
    <w:rsid w:val="00245C21"/>
    <w:rsid w:val="0024633A"/>
    <w:rsid w:val="0024703B"/>
    <w:rsid w:val="00252232"/>
    <w:rsid w:val="002525C7"/>
    <w:rsid w:val="002526E7"/>
    <w:rsid w:val="00252DBE"/>
    <w:rsid w:val="00254BA9"/>
    <w:rsid w:val="00254FD8"/>
    <w:rsid w:val="002563D7"/>
    <w:rsid w:val="0025690D"/>
    <w:rsid w:val="002577FE"/>
    <w:rsid w:val="0026055B"/>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567"/>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4A7B"/>
    <w:rsid w:val="002B5DBD"/>
    <w:rsid w:val="002B710C"/>
    <w:rsid w:val="002B7AC8"/>
    <w:rsid w:val="002C07C4"/>
    <w:rsid w:val="002C18E1"/>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F098B"/>
    <w:rsid w:val="002F14AA"/>
    <w:rsid w:val="002F2198"/>
    <w:rsid w:val="002F37BE"/>
    <w:rsid w:val="002F3F85"/>
    <w:rsid w:val="002F4577"/>
    <w:rsid w:val="002F4E06"/>
    <w:rsid w:val="002F5FFD"/>
    <w:rsid w:val="002F6424"/>
    <w:rsid w:val="00300966"/>
    <w:rsid w:val="00300D0B"/>
    <w:rsid w:val="00302266"/>
    <w:rsid w:val="003034C0"/>
    <w:rsid w:val="00303522"/>
    <w:rsid w:val="00304D88"/>
    <w:rsid w:val="003056A2"/>
    <w:rsid w:val="00306096"/>
    <w:rsid w:val="00306FB6"/>
    <w:rsid w:val="003107AB"/>
    <w:rsid w:val="003111C0"/>
    <w:rsid w:val="003116EE"/>
    <w:rsid w:val="003154F2"/>
    <w:rsid w:val="0031645D"/>
    <w:rsid w:val="00317A04"/>
    <w:rsid w:val="00317A10"/>
    <w:rsid w:val="00320A67"/>
    <w:rsid w:val="00321565"/>
    <w:rsid w:val="0032187D"/>
    <w:rsid w:val="00322C93"/>
    <w:rsid w:val="0032317D"/>
    <w:rsid w:val="00323CD2"/>
    <w:rsid w:val="003248E6"/>
    <w:rsid w:val="00325855"/>
    <w:rsid w:val="003272FB"/>
    <w:rsid w:val="00327718"/>
    <w:rsid w:val="003307B3"/>
    <w:rsid w:val="003317CD"/>
    <w:rsid w:val="00331CDD"/>
    <w:rsid w:val="00332498"/>
    <w:rsid w:val="0034179E"/>
    <w:rsid w:val="00341AC3"/>
    <w:rsid w:val="003421F9"/>
    <w:rsid w:val="0034299B"/>
    <w:rsid w:val="003430A8"/>
    <w:rsid w:val="00344259"/>
    <w:rsid w:val="003443B2"/>
    <w:rsid w:val="00344580"/>
    <w:rsid w:val="0034558E"/>
    <w:rsid w:val="00347ABC"/>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77B46"/>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4B5F"/>
    <w:rsid w:val="003B4EC8"/>
    <w:rsid w:val="003B5455"/>
    <w:rsid w:val="003B58C0"/>
    <w:rsid w:val="003B5FFE"/>
    <w:rsid w:val="003B63C0"/>
    <w:rsid w:val="003C2632"/>
    <w:rsid w:val="003C2A8E"/>
    <w:rsid w:val="003C564A"/>
    <w:rsid w:val="003C7873"/>
    <w:rsid w:val="003C78F7"/>
    <w:rsid w:val="003C7C12"/>
    <w:rsid w:val="003D0226"/>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83E"/>
    <w:rsid w:val="00400A2B"/>
    <w:rsid w:val="00400E16"/>
    <w:rsid w:val="004012CF"/>
    <w:rsid w:val="004012E1"/>
    <w:rsid w:val="004028F5"/>
    <w:rsid w:val="00402FF3"/>
    <w:rsid w:val="00403116"/>
    <w:rsid w:val="00403937"/>
    <w:rsid w:val="00404445"/>
    <w:rsid w:val="00404627"/>
    <w:rsid w:val="00404750"/>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6B30"/>
    <w:rsid w:val="00437A0E"/>
    <w:rsid w:val="00443B76"/>
    <w:rsid w:val="00444B4C"/>
    <w:rsid w:val="004460C0"/>
    <w:rsid w:val="00447ABE"/>
    <w:rsid w:val="00447DF5"/>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26A"/>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2ADA"/>
    <w:rsid w:val="004A5FFD"/>
    <w:rsid w:val="004A62E2"/>
    <w:rsid w:val="004A7195"/>
    <w:rsid w:val="004A7CE2"/>
    <w:rsid w:val="004B12AF"/>
    <w:rsid w:val="004B13CF"/>
    <w:rsid w:val="004B376D"/>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D021D"/>
    <w:rsid w:val="004D08EB"/>
    <w:rsid w:val="004D1393"/>
    <w:rsid w:val="004D1FB9"/>
    <w:rsid w:val="004D2D13"/>
    <w:rsid w:val="004D4A5A"/>
    <w:rsid w:val="004D6029"/>
    <w:rsid w:val="004D647B"/>
    <w:rsid w:val="004E0679"/>
    <w:rsid w:val="004E0B32"/>
    <w:rsid w:val="004E1E0C"/>
    <w:rsid w:val="004E2371"/>
    <w:rsid w:val="004E59D7"/>
    <w:rsid w:val="004E5A14"/>
    <w:rsid w:val="004E60EE"/>
    <w:rsid w:val="004E680D"/>
    <w:rsid w:val="004E6BE9"/>
    <w:rsid w:val="004E78B8"/>
    <w:rsid w:val="004E79A4"/>
    <w:rsid w:val="004F26CF"/>
    <w:rsid w:val="004F3071"/>
    <w:rsid w:val="004F41DA"/>
    <w:rsid w:val="004F4792"/>
    <w:rsid w:val="004F4DF1"/>
    <w:rsid w:val="004F6476"/>
    <w:rsid w:val="004F6803"/>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4187"/>
    <w:rsid w:val="00515090"/>
    <w:rsid w:val="00517889"/>
    <w:rsid w:val="005178ED"/>
    <w:rsid w:val="00521E57"/>
    <w:rsid w:val="00523DDF"/>
    <w:rsid w:val="0052735A"/>
    <w:rsid w:val="00527EBC"/>
    <w:rsid w:val="005305EA"/>
    <w:rsid w:val="00530E3E"/>
    <w:rsid w:val="005311BB"/>
    <w:rsid w:val="005314E4"/>
    <w:rsid w:val="00532258"/>
    <w:rsid w:val="00532AEC"/>
    <w:rsid w:val="005366C6"/>
    <w:rsid w:val="005371E7"/>
    <w:rsid w:val="005402C2"/>
    <w:rsid w:val="00540538"/>
    <w:rsid w:val="00540775"/>
    <w:rsid w:val="00540C92"/>
    <w:rsid w:val="00541143"/>
    <w:rsid w:val="00542BC6"/>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0E42"/>
    <w:rsid w:val="00581064"/>
    <w:rsid w:val="00581A22"/>
    <w:rsid w:val="005833A8"/>
    <w:rsid w:val="00583431"/>
    <w:rsid w:val="0058483E"/>
    <w:rsid w:val="00585740"/>
    <w:rsid w:val="0058661B"/>
    <w:rsid w:val="00586CD3"/>
    <w:rsid w:val="00593E91"/>
    <w:rsid w:val="00595600"/>
    <w:rsid w:val="0059597D"/>
    <w:rsid w:val="00596DC4"/>
    <w:rsid w:val="00597589"/>
    <w:rsid w:val="00597A23"/>
    <w:rsid w:val="005A0B49"/>
    <w:rsid w:val="005A13CC"/>
    <w:rsid w:val="005A2394"/>
    <w:rsid w:val="005A52D9"/>
    <w:rsid w:val="005A5A6E"/>
    <w:rsid w:val="005A694B"/>
    <w:rsid w:val="005A6D57"/>
    <w:rsid w:val="005A6D6E"/>
    <w:rsid w:val="005B0424"/>
    <w:rsid w:val="005B0575"/>
    <w:rsid w:val="005B37EF"/>
    <w:rsid w:val="005B451E"/>
    <w:rsid w:val="005B5B70"/>
    <w:rsid w:val="005B5F05"/>
    <w:rsid w:val="005B60F5"/>
    <w:rsid w:val="005B686E"/>
    <w:rsid w:val="005B6D44"/>
    <w:rsid w:val="005B77A6"/>
    <w:rsid w:val="005B79E7"/>
    <w:rsid w:val="005C2999"/>
    <w:rsid w:val="005C35A8"/>
    <w:rsid w:val="005C3E35"/>
    <w:rsid w:val="005C40CB"/>
    <w:rsid w:val="005C4991"/>
    <w:rsid w:val="005C6982"/>
    <w:rsid w:val="005D08BD"/>
    <w:rsid w:val="005D0901"/>
    <w:rsid w:val="005D14EB"/>
    <w:rsid w:val="005D16DD"/>
    <w:rsid w:val="005D197C"/>
    <w:rsid w:val="005D1E9D"/>
    <w:rsid w:val="005D1EDA"/>
    <w:rsid w:val="005D1F7E"/>
    <w:rsid w:val="005D2B59"/>
    <w:rsid w:val="005D2B99"/>
    <w:rsid w:val="005D2CEF"/>
    <w:rsid w:val="005D362F"/>
    <w:rsid w:val="005D370F"/>
    <w:rsid w:val="005D5217"/>
    <w:rsid w:val="005D5E8C"/>
    <w:rsid w:val="005D68F0"/>
    <w:rsid w:val="005E0454"/>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D69"/>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0C2B"/>
    <w:rsid w:val="006918CC"/>
    <w:rsid w:val="00691DB1"/>
    <w:rsid w:val="006925C1"/>
    <w:rsid w:val="00692DA2"/>
    <w:rsid w:val="00695175"/>
    <w:rsid w:val="00696B2F"/>
    <w:rsid w:val="00697281"/>
    <w:rsid w:val="00697EB4"/>
    <w:rsid w:val="006A2C7F"/>
    <w:rsid w:val="006A3E53"/>
    <w:rsid w:val="006A4322"/>
    <w:rsid w:val="006A4575"/>
    <w:rsid w:val="006A5961"/>
    <w:rsid w:val="006A6FF3"/>
    <w:rsid w:val="006B03E9"/>
    <w:rsid w:val="006B1953"/>
    <w:rsid w:val="006B1BF1"/>
    <w:rsid w:val="006B1C95"/>
    <w:rsid w:val="006B26E3"/>
    <w:rsid w:val="006B2A6C"/>
    <w:rsid w:val="006B32E4"/>
    <w:rsid w:val="006B3302"/>
    <w:rsid w:val="006B37EA"/>
    <w:rsid w:val="006B3A2B"/>
    <w:rsid w:val="006B3B00"/>
    <w:rsid w:val="006B43DF"/>
    <w:rsid w:val="006B503F"/>
    <w:rsid w:val="006B53AB"/>
    <w:rsid w:val="006B63ED"/>
    <w:rsid w:val="006B7444"/>
    <w:rsid w:val="006C24D8"/>
    <w:rsid w:val="006C2888"/>
    <w:rsid w:val="006C3175"/>
    <w:rsid w:val="006C32EE"/>
    <w:rsid w:val="006C4A9C"/>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781"/>
    <w:rsid w:val="006E785D"/>
    <w:rsid w:val="006F1B61"/>
    <w:rsid w:val="006F1BFE"/>
    <w:rsid w:val="006F2478"/>
    <w:rsid w:val="006F25F4"/>
    <w:rsid w:val="006F53A9"/>
    <w:rsid w:val="006F5A35"/>
    <w:rsid w:val="006F610D"/>
    <w:rsid w:val="006F6E0E"/>
    <w:rsid w:val="00701033"/>
    <w:rsid w:val="007018D7"/>
    <w:rsid w:val="007024E8"/>
    <w:rsid w:val="00702D6B"/>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1B80"/>
    <w:rsid w:val="007234D1"/>
    <w:rsid w:val="00724441"/>
    <w:rsid w:val="00725B1D"/>
    <w:rsid w:val="0072666C"/>
    <w:rsid w:val="00731428"/>
    <w:rsid w:val="0073157A"/>
    <w:rsid w:val="00731690"/>
    <w:rsid w:val="007338D5"/>
    <w:rsid w:val="00735209"/>
    <w:rsid w:val="00740E74"/>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FEE"/>
    <w:rsid w:val="0076467C"/>
    <w:rsid w:val="007658D5"/>
    <w:rsid w:val="0076643D"/>
    <w:rsid w:val="00767724"/>
    <w:rsid w:val="00772BA8"/>
    <w:rsid w:val="007736D6"/>
    <w:rsid w:val="00774266"/>
    <w:rsid w:val="0078025C"/>
    <w:rsid w:val="0078028A"/>
    <w:rsid w:val="007806CB"/>
    <w:rsid w:val="007816FD"/>
    <w:rsid w:val="00781C64"/>
    <w:rsid w:val="007829AF"/>
    <w:rsid w:val="007848FB"/>
    <w:rsid w:val="007851D5"/>
    <w:rsid w:val="00785698"/>
    <w:rsid w:val="0078693A"/>
    <w:rsid w:val="00790164"/>
    <w:rsid w:val="007933A7"/>
    <w:rsid w:val="00793670"/>
    <w:rsid w:val="00794153"/>
    <w:rsid w:val="0079486A"/>
    <w:rsid w:val="00794D7E"/>
    <w:rsid w:val="00794E74"/>
    <w:rsid w:val="00794F80"/>
    <w:rsid w:val="0079620D"/>
    <w:rsid w:val="0079666D"/>
    <w:rsid w:val="00796CA6"/>
    <w:rsid w:val="00797118"/>
    <w:rsid w:val="00797B4F"/>
    <w:rsid w:val="007A139A"/>
    <w:rsid w:val="007A1C9E"/>
    <w:rsid w:val="007A21C7"/>
    <w:rsid w:val="007A312D"/>
    <w:rsid w:val="007A3BB5"/>
    <w:rsid w:val="007A4967"/>
    <w:rsid w:val="007A5DE6"/>
    <w:rsid w:val="007A7354"/>
    <w:rsid w:val="007B2C77"/>
    <w:rsid w:val="007B34C6"/>
    <w:rsid w:val="007B7A6F"/>
    <w:rsid w:val="007C2C6B"/>
    <w:rsid w:val="007C368A"/>
    <w:rsid w:val="007C520E"/>
    <w:rsid w:val="007C7F7F"/>
    <w:rsid w:val="007C7FF1"/>
    <w:rsid w:val="007D15EF"/>
    <w:rsid w:val="007D1A27"/>
    <w:rsid w:val="007D1B24"/>
    <w:rsid w:val="007D1F15"/>
    <w:rsid w:val="007D25B1"/>
    <w:rsid w:val="007D2878"/>
    <w:rsid w:val="007D300A"/>
    <w:rsid w:val="007D661B"/>
    <w:rsid w:val="007E00E1"/>
    <w:rsid w:val="007E02D4"/>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619"/>
    <w:rsid w:val="00804BD9"/>
    <w:rsid w:val="00805270"/>
    <w:rsid w:val="00810845"/>
    <w:rsid w:val="008111EB"/>
    <w:rsid w:val="00811205"/>
    <w:rsid w:val="00811D16"/>
    <w:rsid w:val="00812C48"/>
    <w:rsid w:val="008146F9"/>
    <w:rsid w:val="00814D55"/>
    <w:rsid w:val="00816506"/>
    <w:rsid w:val="008170EF"/>
    <w:rsid w:val="00817BFB"/>
    <w:rsid w:val="008200B2"/>
    <w:rsid w:val="008230AE"/>
    <w:rsid w:val="00823267"/>
    <w:rsid w:val="0082382A"/>
    <w:rsid w:val="00824DCD"/>
    <w:rsid w:val="00824DDB"/>
    <w:rsid w:val="008257A6"/>
    <w:rsid w:val="00831346"/>
    <w:rsid w:val="00831D3F"/>
    <w:rsid w:val="00832986"/>
    <w:rsid w:val="00833DB5"/>
    <w:rsid w:val="00833FA4"/>
    <w:rsid w:val="00834BBB"/>
    <w:rsid w:val="00834E50"/>
    <w:rsid w:val="00834EFA"/>
    <w:rsid w:val="00835692"/>
    <w:rsid w:val="008419A8"/>
    <w:rsid w:val="008436AD"/>
    <w:rsid w:val="00844569"/>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709"/>
    <w:rsid w:val="008A322D"/>
    <w:rsid w:val="008A344B"/>
    <w:rsid w:val="008A3486"/>
    <w:rsid w:val="008A3935"/>
    <w:rsid w:val="008A59F1"/>
    <w:rsid w:val="008A75BE"/>
    <w:rsid w:val="008B00D5"/>
    <w:rsid w:val="008B0305"/>
    <w:rsid w:val="008B14D0"/>
    <w:rsid w:val="008B1720"/>
    <w:rsid w:val="008B4658"/>
    <w:rsid w:val="008B4E07"/>
    <w:rsid w:val="008B74DC"/>
    <w:rsid w:val="008C0050"/>
    <w:rsid w:val="008C0799"/>
    <w:rsid w:val="008C2003"/>
    <w:rsid w:val="008C2BCF"/>
    <w:rsid w:val="008C2C84"/>
    <w:rsid w:val="008C32A8"/>
    <w:rsid w:val="008C55A3"/>
    <w:rsid w:val="008C783C"/>
    <w:rsid w:val="008D06E0"/>
    <w:rsid w:val="008D1DFF"/>
    <w:rsid w:val="008D24AA"/>
    <w:rsid w:val="008D6165"/>
    <w:rsid w:val="008D72A4"/>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3410"/>
    <w:rsid w:val="0090429A"/>
    <w:rsid w:val="009050EF"/>
    <w:rsid w:val="00905422"/>
    <w:rsid w:val="00905BEF"/>
    <w:rsid w:val="00906374"/>
    <w:rsid w:val="00906E60"/>
    <w:rsid w:val="009076D7"/>
    <w:rsid w:val="009104EB"/>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190"/>
    <w:rsid w:val="0094145F"/>
    <w:rsid w:val="0094160B"/>
    <w:rsid w:val="00943F2E"/>
    <w:rsid w:val="00944355"/>
    <w:rsid w:val="00944898"/>
    <w:rsid w:val="009449B8"/>
    <w:rsid w:val="00944DC9"/>
    <w:rsid w:val="00946C4B"/>
    <w:rsid w:val="0094795E"/>
    <w:rsid w:val="00951D08"/>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47DF"/>
    <w:rsid w:val="009772A0"/>
    <w:rsid w:val="0098182D"/>
    <w:rsid w:val="009845ED"/>
    <w:rsid w:val="00985C4C"/>
    <w:rsid w:val="0098704B"/>
    <w:rsid w:val="0099059B"/>
    <w:rsid w:val="009911E6"/>
    <w:rsid w:val="00991E43"/>
    <w:rsid w:val="00991E4C"/>
    <w:rsid w:val="00993821"/>
    <w:rsid w:val="00994280"/>
    <w:rsid w:val="009970B5"/>
    <w:rsid w:val="009A0D0A"/>
    <w:rsid w:val="009A0FAE"/>
    <w:rsid w:val="009A1D94"/>
    <w:rsid w:val="009A200B"/>
    <w:rsid w:val="009A2418"/>
    <w:rsid w:val="009A3677"/>
    <w:rsid w:val="009A5659"/>
    <w:rsid w:val="009A64BD"/>
    <w:rsid w:val="009A686F"/>
    <w:rsid w:val="009A6ACC"/>
    <w:rsid w:val="009B1636"/>
    <w:rsid w:val="009B33A8"/>
    <w:rsid w:val="009B3487"/>
    <w:rsid w:val="009B3978"/>
    <w:rsid w:val="009B4510"/>
    <w:rsid w:val="009B5F5A"/>
    <w:rsid w:val="009B7C61"/>
    <w:rsid w:val="009B7CDD"/>
    <w:rsid w:val="009C0DC9"/>
    <w:rsid w:val="009C1104"/>
    <w:rsid w:val="009C3269"/>
    <w:rsid w:val="009C3793"/>
    <w:rsid w:val="009C451F"/>
    <w:rsid w:val="009C5E96"/>
    <w:rsid w:val="009C726D"/>
    <w:rsid w:val="009D317E"/>
    <w:rsid w:val="009D3186"/>
    <w:rsid w:val="009D3697"/>
    <w:rsid w:val="009D5F9E"/>
    <w:rsid w:val="009D615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0A3"/>
    <w:rsid w:val="00A22E00"/>
    <w:rsid w:val="00A24194"/>
    <w:rsid w:val="00A26994"/>
    <w:rsid w:val="00A27C95"/>
    <w:rsid w:val="00A30B55"/>
    <w:rsid w:val="00A30C44"/>
    <w:rsid w:val="00A328AE"/>
    <w:rsid w:val="00A33460"/>
    <w:rsid w:val="00A355A6"/>
    <w:rsid w:val="00A36F3E"/>
    <w:rsid w:val="00A40DDC"/>
    <w:rsid w:val="00A4131E"/>
    <w:rsid w:val="00A41694"/>
    <w:rsid w:val="00A419D1"/>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191B"/>
    <w:rsid w:val="00A625E2"/>
    <w:rsid w:val="00A62AA3"/>
    <w:rsid w:val="00A62B55"/>
    <w:rsid w:val="00A64C80"/>
    <w:rsid w:val="00A65143"/>
    <w:rsid w:val="00A67EF9"/>
    <w:rsid w:val="00A70411"/>
    <w:rsid w:val="00A70B69"/>
    <w:rsid w:val="00A72465"/>
    <w:rsid w:val="00A7406D"/>
    <w:rsid w:val="00A802CB"/>
    <w:rsid w:val="00A80C92"/>
    <w:rsid w:val="00A80F08"/>
    <w:rsid w:val="00A8132F"/>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225"/>
    <w:rsid w:val="00A97D27"/>
    <w:rsid w:val="00AA1687"/>
    <w:rsid w:val="00AA1F1C"/>
    <w:rsid w:val="00AA285C"/>
    <w:rsid w:val="00AA327E"/>
    <w:rsid w:val="00AA4542"/>
    <w:rsid w:val="00AA5D62"/>
    <w:rsid w:val="00AA6C23"/>
    <w:rsid w:val="00AB14BD"/>
    <w:rsid w:val="00AB1D6A"/>
    <w:rsid w:val="00AB252B"/>
    <w:rsid w:val="00AB3710"/>
    <w:rsid w:val="00AB4B0F"/>
    <w:rsid w:val="00AB4FA1"/>
    <w:rsid w:val="00AB50BC"/>
    <w:rsid w:val="00AB6BF9"/>
    <w:rsid w:val="00AB6C3B"/>
    <w:rsid w:val="00AC0516"/>
    <w:rsid w:val="00AC0D96"/>
    <w:rsid w:val="00AC1266"/>
    <w:rsid w:val="00AC1CF9"/>
    <w:rsid w:val="00AC48E0"/>
    <w:rsid w:val="00AC7C82"/>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516B"/>
    <w:rsid w:val="00AF5638"/>
    <w:rsid w:val="00AF6F51"/>
    <w:rsid w:val="00AF74DA"/>
    <w:rsid w:val="00B006A9"/>
    <w:rsid w:val="00B00C72"/>
    <w:rsid w:val="00B01443"/>
    <w:rsid w:val="00B047AD"/>
    <w:rsid w:val="00B04CF0"/>
    <w:rsid w:val="00B06912"/>
    <w:rsid w:val="00B070A2"/>
    <w:rsid w:val="00B1020A"/>
    <w:rsid w:val="00B10E49"/>
    <w:rsid w:val="00B116EE"/>
    <w:rsid w:val="00B11E08"/>
    <w:rsid w:val="00B13A39"/>
    <w:rsid w:val="00B145FA"/>
    <w:rsid w:val="00B14814"/>
    <w:rsid w:val="00B14D24"/>
    <w:rsid w:val="00B160F4"/>
    <w:rsid w:val="00B163D5"/>
    <w:rsid w:val="00B2037B"/>
    <w:rsid w:val="00B20F15"/>
    <w:rsid w:val="00B2231D"/>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69D"/>
    <w:rsid w:val="00B40F8A"/>
    <w:rsid w:val="00B426D4"/>
    <w:rsid w:val="00B4300B"/>
    <w:rsid w:val="00B4669F"/>
    <w:rsid w:val="00B4710D"/>
    <w:rsid w:val="00B4745C"/>
    <w:rsid w:val="00B47BB2"/>
    <w:rsid w:val="00B5000A"/>
    <w:rsid w:val="00B50AAA"/>
    <w:rsid w:val="00B51461"/>
    <w:rsid w:val="00B51940"/>
    <w:rsid w:val="00B52EAB"/>
    <w:rsid w:val="00B530EE"/>
    <w:rsid w:val="00B537E8"/>
    <w:rsid w:val="00B53D36"/>
    <w:rsid w:val="00B544D9"/>
    <w:rsid w:val="00B56B5D"/>
    <w:rsid w:val="00B576A9"/>
    <w:rsid w:val="00B57E3B"/>
    <w:rsid w:val="00B61DC9"/>
    <w:rsid w:val="00B658D4"/>
    <w:rsid w:val="00B667E5"/>
    <w:rsid w:val="00B66C9E"/>
    <w:rsid w:val="00B705ED"/>
    <w:rsid w:val="00B70E50"/>
    <w:rsid w:val="00B73C99"/>
    <w:rsid w:val="00B75A2C"/>
    <w:rsid w:val="00B75E7F"/>
    <w:rsid w:val="00B77341"/>
    <w:rsid w:val="00B77811"/>
    <w:rsid w:val="00B80129"/>
    <w:rsid w:val="00B80734"/>
    <w:rsid w:val="00B813AC"/>
    <w:rsid w:val="00B8224B"/>
    <w:rsid w:val="00B8376C"/>
    <w:rsid w:val="00B84260"/>
    <w:rsid w:val="00B8655B"/>
    <w:rsid w:val="00B8738D"/>
    <w:rsid w:val="00B90248"/>
    <w:rsid w:val="00B90F23"/>
    <w:rsid w:val="00B91B89"/>
    <w:rsid w:val="00B91F0B"/>
    <w:rsid w:val="00B9223B"/>
    <w:rsid w:val="00B9263F"/>
    <w:rsid w:val="00B929F0"/>
    <w:rsid w:val="00B92D47"/>
    <w:rsid w:val="00B94987"/>
    <w:rsid w:val="00B961A5"/>
    <w:rsid w:val="00BA1133"/>
    <w:rsid w:val="00BA18D5"/>
    <w:rsid w:val="00BA32E9"/>
    <w:rsid w:val="00BA46EE"/>
    <w:rsid w:val="00BA49CC"/>
    <w:rsid w:val="00BA4D1F"/>
    <w:rsid w:val="00BA7AD1"/>
    <w:rsid w:val="00BA7E0C"/>
    <w:rsid w:val="00BB0B9D"/>
    <w:rsid w:val="00BB1CC2"/>
    <w:rsid w:val="00BB2250"/>
    <w:rsid w:val="00BB4107"/>
    <w:rsid w:val="00BB4F63"/>
    <w:rsid w:val="00BB5BB7"/>
    <w:rsid w:val="00BB6A25"/>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4E6A"/>
    <w:rsid w:val="00BE54B8"/>
    <w:rsid w:val="00BE55D6"/>
    <w:rsid w:val="00BE71D7"/>
    <w:rsid w:val="00BE734B"/>
    <w:rsid w:val="00BF2ABC"/>
    <w:rsid w:val="00BF2EA1"/>
    <w:rsid w:val="00BF3B35"/>
    <w:rsid w:val="00BF4805"/>
    <w:rsid w:val="00BF4CC6"/>
    <w:rsid w:val="00BF5321"/>
    <w:rsid w:val="00BF543F"/>
    <w:rsid w:val="00BF5918"/>
    <w:rsid w:val="00BF6902"/>
    <w:rsid w:val="00BF7421"/>
    <w:rsid w:val="00C01E2A"/>
    <w:rsid w:val="00C024E0"/>
    <w:rsid w:val="00C02989"/>
    <w:rsid w:val="00C03536"/>
    <w:rsid w:val="00C03793"/>
    <w:rsid w:val="00C06E2B"/>
    <w:rsid w:val="00C07650"/>
    <w:rsid w:val="00C104DD"/>
    <w:rsid w:val="00C1331F"/>
    <w:rsid w:val="00C15275"/>
    <w:rsid w:val="00C15B88"/>
    <w:rsid w:val="00C15E31"/>
    <w:rsid w:val="00C16479"/>
    <w:rsid w:val="00C2058D"/>
    <w:rsid w:val="00C233EF"/>
    <w:rsid w:val="00C25084"/>
    <w:rsid w:val="00C250CB"/>
    <w:rsid w:val="00C261C7"/>
    <w:rsid w:val="00C26216"/>
    <w:rsid w:val="00C2768B"/>
    <w:rsid w:val="00C27ABF"/>
    <w:rsid w:val="00C31122"/>
    <w:rsid w:val="00C316A8"/>
    <w:rsid w:val="00C322F2"/>
    <w:rsid w:val="00C32F80"/>
    <w:rsid w:val="00C337F9"/>
    <w:rsid w:val="00C34705"/>
    <w:rsid w:val="00C35EE4"/>
    <w:rsid w:val="00C36DCE"/>
    <w:rsid w:val="00C3737F"/>
    <w:rsid w:val="00C3746F"/>
    <w:rsid w:val="00C3768A"/>
    <w:rsid w:val="00C37D9D"/>
    <w:rsid w:val="00C4139D"/>
    <w:rsid w:val="00C420B6"/>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055"/>
    <w:rsid w:val="00C615BE"/>
    <w:rsid w:val="00C659E1"/>
    <w:rsid w:val="00C667D8"/>
    <w:rsid w:val="00C7039A"/>
    <w:rsid w:val="00C718A8"/>
    <w:rsid w:val="00C71CD1"/>
    <w:rsid w:val="00C71F7E"/>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0CA2"/>
    <w:rsid w:val="00CA190D"/>
    <w:rsid w:val="00CA1C79"/>
    <w:rsid w:val="00CA30DB"/>
    <w:rsid w:val="00CA3159"/>
    <w:rsid w:val="00CA491B"/>
    <w:rsid w:val="00CA5081"/>
    <w:rsid w:val="00CA6D58"/>
    <w:rsid w:val="00CA6FDA"/>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1708"/>
    <w:rsid w:val="00CE2ADF"/>
    <w:rsid w:val="00CE33FC"/>
    <w:rsid w:val="00CE410A"/>
    <w:rsid w:val="00CE4B84"/>
    <w:rsid w:val="00CE68C7"/>
    <w:rsid w:val="00CE74B0"/>
    <w:rsid w:val="00CE74DF"/>
    <w:rsid w:val="00CF00DE"/>
    <w:rsid w:val="00CF0213"/>
    <w:rsid w:val="00CF052D"/>
    <w:rsid w:val="00CF0EC0"/>
    <w:rsid w:val="00CF181D"/>
    <w:rsid w:val="00CF1D7D"/>
    <w:rsid w:val="00CF3998"/>
    <w:rsid w:val="00CF4273"/>
    <w:rsid w:val="00CF45D3"/>
    <w:rsid w:val="00CF4D04"/>
    <w:rsid w:val="00CF4E1C"/>
    <w:rsid w:val="00CF52BD"/>
    <w:rsid w:val="00CF6B6C"/>
    <w:rsid w:val="00CF7B6B"/>
    <w:rsid w:val="00D0069F"/>
    <w:rsid w:val="00D00804"/>
    <w:rsid w:val="00D00C58"/>
    <w:rsid w:val="00D01094"/>
    <w:rsid w:val="00D01EA5"/>
    <w:rsid w:val="00D02978"/>
    <w:rsid w:val="00D031F5"/>
    <w:rsid w:val="00D03A57"/>
    <w:rsid w:val="00D03F5E"/>
    <w:rsid w:val="00D042BB"/>
    <w:rsid w:val="00D04D9F"/>
    <w:rsid w:val="00D06321"/>
    <w:rsid w:val="00D0642F"/>
    <w:rsid w:val="00D06CA0"/>
    <w:rsid w:val="00D06DB7"/>
    <w:rsid w:val="00D0707C"/>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1DD6"/>
    <w:rsid w:val="00D427A6"/>
    <w:rsid w:val="00D42AFE"/>
    <w:rsid w:val="00D45390"/>
    <w:rsid w:val="00D46323"/>
    <w:rsid w:val="00D47571"/>
    <w:rsid w:val="00D475A2"/>
    <w:rsid w:val="00D5015D"/>
    <w:rsid w:val="00D5152D"/>
    <w:rsid w:val="00D52355"/>
    <w:rsid w:val="00D52AC7"/>
    <w:rsid w:val="00D53360"/>
    <w:rsid w:val="00D54CA9"/>
    <w:rsid w:val="00D5571D"/>
    <w:rsid w:val="00D55EA9"/>
    <w:rsid w:val="00D563D9"/>
    <w:rsid w:val="00D6188C"/>
    <w:rsid w:val="00D61959"/>
    <w:rsid w:val="00D62168"/>
    <w:rsid w:val="00D632A4"/>
    <w:rsid w:val="00D6340F"/>
    <w:rsid w:val="00D63705"/>
    <w:rsid w:val="00D64BDF"/>
    <w:rsid w:val="00D6781D"/>
    <w:rsid w:val="00D67A40"/>
    <w:rsid w:val="00D67D98"/>
    <w:rsid w:val="00D72D16"/>
    <w:rsid w:val="00D7412C"/>
    <w:rsid w:val="00D74B01"/>
    <w:rsid w:val="00D74E8F"/>
    <w:rsid w:val="00D75521"/>
    <w:rsid w:val="00D75839"/>
    <w:rsid w:val="00D75E6E"/>
    <w:rsid w:val="00D76314"/>
    <w:rsid w:val="00D76895"/>
    <w:rsid w:val="00D77E6B"/>
    <w:rsid w:val="00D8032A"/>
    <w:rsid w:val="00D8195B"/>
    <w:rsid w:val="00D83503"/>
    <w:rsid w:val="00D84724"/>
    <w:rsid w:val="00D8554E"/>
    <w:rsid w:val="00D85A19"/>
    <w:rsid w:val="00D8619F"/>
    <w:rsid w:val="00D86764"/>
    <w:rsid w:val="00D91271"/>
    <w:rsid w:val="00D91F4E"/>
    <w:rsid w:val="00D93AF6"/>
    <w:rsid w:val="00D93F28"/>
    <w:rsid w:val="00D95998"/>
    <w:rsid w:val="00D95C7F"/>
    <w:rsid w:val="00D969C9"/>
    <w:rsid w:val="00DA0DAE"/>
    <w:rsid w:val="00DA1A98"/>
    <w:rsid w:val="00DA2E2B"/>
    <w:rsid w:val="00DA3DE4"/>
    <w:rsid w:val="00DA573B"/>
    <w:rsid w:val="00DA69DE"/>
    <w:rsid w:val="00DB1083"/>
    <w:rsid w:val="00DB1F2D"/>
    <w:rsid w:val="00DB322C"/>
    <w:rsid w:val="00DB4BB7"/>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7ED"/>
    <w:rsid w:val="00DE34FF"/>
    <w:rsid w:val="00DE3CE4"/>
    <w:rsid w:val="00DE5F24"/>
    <w:rsid w:val="00DF003C"/>
    <w:rsid w:val="00DF00D4"/>
    <w:rsid w:val="00DF270F"/>
    <w:rsid w:val="00DF34F5"/>
    <w:rsid w:val="00DF3BEE"/>
    <w:rsid w:val="00DF4501"/>
    <w:rsid w:val="00DF7233"/>
    <w:rsid w:val="00DF7781"/>
    <w:rsid w:val="00DF78AE"/>
    <w:rsid w:val="00E033F2"/>
    <w:rsid w:val="00E0462A"/>
    <w:rsid w:val="00E04A8B"/>
    <w:rsid w:val="00E04DB7"/>
    <w:rsid w:val="00E04F5E"/>
    <w:rsid w:val="00E06616"/>
    <w:rsid w:val="00E07CC2"/>
    <w:rsid w:val="00E10093"/>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18F"/>
    <w:rsid w:val="00E25242"/>
    <w:rsid w:val="00E25AAC"/>
    <w:rsid w:val="00E2730D"/>
    <w:rsid w:val="00E279B9"/>
    <w:rsid w:val="00E301D0"/>
    <w:rsid w:val="00E30CA9"/>
    <w:rsid w:val="00E31B09"/>
    <w:rsid w:val="00E31D0F"/>
    <w:rsid w:val="00E338FE"/>
    <w:rsid w:val="00E33AAA"/>
    <w:rsid w:val="00E33CB8"/>
    <w:rsid w:val="00E33F0E"/>
    <w:rsid w:val="00E3619E"/>
    <w:rsid w:val="00E368E3"/>
    <w:rsid w:val="00E36C8F"/>
    <w:rsid w:val="00E371EC"/>
    <w:rsid w:val="00E379D8"/>
    <w:rsid w:val="00E37EB7"/>
    <w:rsid w:val="00E37F6B"/>
    <w:rsid w:val="00E40095"/>
    <w:rsid w:val="00E40388"/>
    <w:rsid w:val="00E404C5"/>
    <w:rsid w:val="00E40A10"/>
    <w:rsid w:val="00E41CCA"/>
    <w:rsid w:val="00E4238A"/>
    <w:rsid w:val="00E42DA5"/>
    <w:rsid w:val="00E4736B"/>
    <w:rsid w:val="00E47558"/>
    <w:rsid w:val="00E47F81"/>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44A0"/>
    <w:rsid w:val="00E662D7"/>
    <w:rsid w:val="00E667D2"/>
    <w:rsid w:val="00E668A1"/>
    <w:rsid w:val="00E67395"/>
    <w:rsid w:val="00E67549"/>
    <w:rsid w:val="00E67670"/>
    <w:rsid w:val="00E70FB2"/>
    <w:rsid w:val="00E71FCE"/>
    <w:rsid w:val="00E7206B"/>
    <w:rsid w:val="00E72707"/>
    <w:rsid w:val="00E72AE3"/>
    <w:rsid w:val="00E7349C"/>
    <w:rsid w:val="00E73B51"/>
    <w:rsid w:val="00E75790"/>
    <w:rsid w:val="00E7660A"/>
    <w:rsid w:val="00E80180"/>
    <w:rsid w:val="00E8129E"/>
    <w:rsid w:val="00E814CD"/>
    <w:rsid w:val="00E8178E"/>
    <w:rsid w:val="00E81A2B"/>
    <w:rsid w:val="00E81C84"/>
    <w:rsid w:val="00E81DE2"/>
    <w:rsid w:val="00E81E42"/>
    <w:rsid w:val="00E82187"/>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0C4D"/>
    <w:rsid w:val="00EB117B"/>
    <w:rsid w:val="00EB2E85"/>
    <w:rsid w:val="00EB4095"/>
    <w:rsid w:val="00EB40D6"/>
    <w:rsid w:val="00EB49F7"/>
    <w:rsid w:val="00EB4BF4"/>
    <w:rsid w:val="00EB5F75"/>
    <w:rsid w:val="00EB685E"/>
    <w:rsid w:val="00EB74D1"/>
    <w:rsid w:val="00EB7852"/>
    <w:rsid w:val="00EB79CD"/>
    <w:rsid w:val="00EC060D"/>
    <w:rsid w:val="00EC2174"/>
    <w:rsid w:val="00EC2525"/>
    <w:rsid w:val="00EC3E9E"/>
    <w:rsid w:val="00EC4481"/>
    <w:rsid w:val="00EC49A4"/>
    <w:rsid w:val="00ED31FA"/>
    <w:rsid w:val="00ED4BC1"/>
    <w:rsid w:val="00ED50C1"/>
    <w:rsid w:val="00ED5A50"/>
    <w:rsid w:val="00ED5DF8"/>
    <w:rsid w:val="00ED6A44"/>
    <w:rsid w:val="00EE066D"/>
    <w:rsid w:val="00EE0713"/>
    <w:rsid w:val="00EE07A6"/>
    <w:rsid w:val="00EE0F2E"/>
    <w:rsid w:val="00EE2A41"/>
    <w:rsid w:val="00EE3337"/>
    <w:rsid w:val="00EE4E10"/>
    <w:rsid w:val="00EE520C"/>
    <w:rsid w:val="00EE525B"/>
    <w:rsid w:val="00EE633C"/>
    <w:rsid w:val="00EE7287"/>
    <w:rsid w:val="00EE7CB5"/>
    <w:rsid w:val="00EF09FB"/>
    <w:rsid w:val="00EF0CFD"/>
    <w:rsid w:val="00EF0DE2"/>
    <w:rsid w:val="00EF191E"/>
    <w:rsid w:val="00EF28A1"/>
    <w:rsid w:val="00EF4DFA"/>
    <w:rsid w:val="00EF4E6C"/>
    <w:rsid w:val="00EF5D1D"/>
    <w:rsid w:val="00EF5F08"/>
    <w:rsid w:val="00EF6A92"/>
    <w:rsid w:val="00F00ACE"/>
    <w:rsid w:val="00F02923"/>
    <w:rsid w:val="00F0304F"/>
    <w:rsid w:val="00F0351B"/>
    <w:rsid w:val="00F03B6A"/>
    <w:rsid w:val="00F04089"/>
    <w:rsid w:val="00F05691"/>
    <w:rsid w:val="00F05B66"/>
    <w:rsid w:val="00F05C2F"/>
    <w:rsid w:val="00F06275"/>
    <w:rsid w:val="00F06472"/>
    <w:rsid w:val="00F068E1"/>
    <w:rsid w:val="00F07362"/>
    <w:rsid w:val="00F07575"/>
    <w:rsid w:val="00F1169F"/>
    <w:rsid w:val="00F123EC"/>
    <w:rsid w:val="00F15FB1"/>
    <w:rsid w:val="00F16331"/>
    <w:rsid w:val="00F20198"/>
    <w:rsid w:val="00F20258"/>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1E9B"/>
    <w:rsid w:val="00F5260F"/>
    <w:rsid w:val="00F546CD"/>
    <w:rsid w:val="00F5595C"/>
    <w:rsid w:val="00F5694B"/>
    <w:rsid w:val="00F571D4"/>
    <w:rsid w:val="00F604E0"/>
    <w:rsid w:val="00F6442C"/>
    <w:rsid w:val="00F6463E"/>
    <w:rsid w:val="00F64A83"/>
    <w:rsid w:val="00F64E3D"/>
    <w:rsid w:val="00F6501E"/>
    <w:rsid w:val="00F66D27"/>
    <w:rsid w:val="00F70615"/>
    <w:rsid w:val="00F716FA"/>
    <w:rsid w:val="00F71969"/>
    <w:rsid w:val="00F72722"/>
    <w:rsid w:val="00F727B0"/>
    <w:rsid w:val="00F72E08"/>
    <w:rsid w:val="00F74DC9"/>
    <w:rsid w:val="00F7575C"/>
    <w:rsid w:val="00F7598B"/>
    <w:rsid w:val="00F761B1"/>
    <w:rsid w:val="00F76CC5"/>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69F5"/>
    <w:rsid w:val="00FC1407"/>
    <w:rsid w:val="00FC22E1"/>
    <w:rsid w:val="00FC2C8C"/>
    <w:rsid w:val="00FC4F9B"/>
    <w:rsid w:val="00FC5068"/>
    <w:rsid w:val="00FC59F0"/>
    <w:rsid w:val="00FC5F82"/>
    <w:rsid w:val="00FD01CA"/>
    <w:rsid w:val="00FD21A8"/>
    <w:rsid w:val="00FD4599"/>
    <w:rsid w:val="00FD4784"/>
    <w:rsid w:val="00FD48AF"/>
    <w:rsid w:val="00FD4FE7"/>
    <w:rsid w:val="00FD65FE"/>
    <w:rsid w:val="00FD6B22"/>
    <w:rsid w:val="00FD725C"/>
    <w:rsid w:val="00FD7FAE"/>
    <w:rsid w:val="00FE0FAF"/>
    <w:rsid w:val="00FE35B1"/>
    <w:rsid w:val="00FE3C36"/>
    <w:rsid w:val="00FE427F"/>
    <w:rsid w:val="00FE45DB"/>
    <w:rsid w:val="00FE72EA"/>
    <w:rsid w:val="00FF0402"/>
    <w:rsid w:val="00FF0483"/>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991">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73517264">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205750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70D7B-0E4A-4612-B25C-867A67D0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39</Pages>
  <Words>7855</Words>
  <Characters>43208</Characters>
  <Application>Microsoft Office Word</Application>
  <DocSecurity>0</DocSecurity>
  <Lines>360</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2025-08-08T17:08:00Z</cp:lastPrinted>
  <dcterms:created xsi:type="dcterms:W3CDTF">2025-04-21T15:45:00Z</dcterms:created>
  <dcterms:modified xsi:type="dcterms:W3CDTF">2025-08-29T19:55:00Z</dcterms:modified>
</cp:coreProperties>
</file>