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CC95E" w14:textId="77777777" w:rsidR="0072148B" w:rsidRPr="00B95F03" w:rsidRDefault="0072148B" w:rsidP="00B05BA3">
      <w:pPr>
        <w:widowControl w:val="0"/>
        <w:pBdr>
          <w:top w:val="nil"/>
          <w:left w:val="nil"/>
          <w:bottom w:val="nil"/>
          <w:right w:val="nil"/>
          <w:between w:val="nil"/>
        </w:pBdr>
        <w:spacing w:line="276" w:lineRule="auto"/>
        <w:rPr>
          <w:rFonts w:ascii="Palatino Linotype" w:hAnsi="Palatino Linotype"/>
        </w:rPr>
      </w:pPr>
    </w:p>
    <w:p w14:paraId="6E2614E8" w14:textId="77777777" w:rsidR="0072148B" w:rsidRPr="00B95F03" w:rsidRDefault="0072148B" w:rsidP="00B05BA3">
      <w:pPr>
        <w:widowControl w:val="0"/>
        <w:pBdr>
          <w:top w:val="nil"/>
          <w:left w:val="nil"/>
          <w:bottom w:val="nil"/>
          <w:right w:val="nil"/>
          <w:between w:val="nil"/>
        </w:pBdr>
        <w:spacing w:line="276" w:lineRule="auto"/>
        <w:rPr>
          <w:rFonts w:ascii="Palatino Linotype" w:hAnsi="Palatino Linotype"/>
        </w:rPr>
      </w:pPr>
    </w:p>
    <w:p w14:paraId="45FCE87D" w14:textId="77777777" w:rsidR="0094714F" w:rsidRPr="00A44727" w:rsidRDefault="0094714F" w:rsidP="00B05BA3">
      <w:pPr>
        <w:tabs>
          <w:tab w:val="left" w:pos="3465"/>
        </w:tabs>
        <w:spacing w:line="360" w:lineRule="auto"/>
        <w:jc w:val="both"/>
        <w:rPr>
          <w:rFonts w:ascii="Palatino Linotype" w:eastAsia="Palatino Linotype" w:hAnsi="Palatino Linotype" w:cs="Palatino Linotype"/>
        </w:rPr>
      </w:pPr>
      <w:r w:rsidRPr="00A44727">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catorce (14) de mayo de dos mil veinticinco.</w:t>
      </w:r>
    </w:p>
    <w:p w14:paraId="126FE5F2" w14:textId="77777777" w:rsidR="0094714F" w:rsidRPr="00A44727" w:rsidRDefault="0094714F" w:rsidP="00B05BA3">
      <w:pPr>
        <w:tabs>
          <w:tab w:val="left" w:pos="3465"/>
        </w:tabs>
        <w:spacing w:line="360" w:lineRule="auto"/>
        <w:jc w:val="both"/>
        <w:rPr>
          <w:rFonts w:ascii="Palatino Linotype" w:eastAsia="Palatino Linotype" w:hAnsi="Palatino Linotype" w:cs="Palatino Linotype"/>
        </w:rPr>
      </w:pPr>
    </w:p>
    <w:p w14:paraId="69D522EB" w14:textId="239EC5D2" w:rsidR="0094714F" w:rsidRPr="00A44727" w:rsidRDefault="0094714F" w:rsidP="00B05BA3">
      <w:pPr>
        <w:spacing w:line="360" w:lineRule="auto"/>
        <w:jc w:val="both"/>
        <w:rPr>
          <w:rFonts w:ascii="Palatino Linotype" w:eastAsia="Palatino Linotype" w:hAnsi="Palatino Linotype" w:cs="Palatino Linotype"/>
          <w:b/>
          <w:color w:val="000000"/>
        </w:rPr>
      </w:pPr>
      <w:r w:rsidRPr="00A44727">
        <w:rPr>
          <w:rFonts w:ascii="Palatino Linotype" w:eastAsia="Palatino Linotype" w:hAnsi="Palatino Linotype" w:cs="Palatino Linotype"/>
          <w:b/>
        </w:rPr>
        <w:t xml:space="preserve">VISTAS </w:t>
      </w:r>
      <w:r w:rsidRPr="00A44727">
        <w:rPr>
          <w:rFonts w:ascii="Palatino Linotype" w:eastAsia="Palatino Linotype" w:hAnsi="Palatino Linotype" w:cs="Palatino Linotype"/>
        </w:rPr>
        <w:t xml:space="preserve">las constancias para resolver </w:t>
      </w:r>
      <w:r w:rsidRPr="00A44727">
        <w:rPr>
          <w:rFonts w:ascii="Palatino Linotype" w:eastAsia="Palatino Linotype" w:hAnsi="Palatino Linotype" w:cs="Palatino Linotype"/>
          <w:color w:val="000000"/>
        </w:rPr>
        <w:t xml:space="preserve">el Recurso de Revisión </w:t>
      </w:r>
      <w:r w:rsidR="00B35A9F" w:rsidRPr="00A44727">
        <w:rPr>
          <w:rFonts w:ascii="Palatino Linotype" w:eastAsia="Palatino Linotype" w:hAnsi="Palatino Linotype" w:cs="Palatino Linotype"/>
          <w:b/>
          <w:color w:val="000000"/>
        </w:rPr>
        <w:t>01903</w:t>
      </w:r>
      <w:r w:rsidRPr="00A44727">
        <w:rPr>
          <w:rFonts w:ascii="Palatino Linotype" w:eastAsia="Palatino Linotype" w:hAnsi="Palatino Linotype" w:cs="Palatino Linotype"/>
          <w:b/>
          <w:color w:val="000000"/>
        </w:rPr>
        <w:t>/INFOEM/IP/RR/2025</w:t>
      </w:r>
      <w:r w:rsidRPr="00A44727">
        <w:rPr>
          <w:rFonts w:ascii="Palatino Linotype" w:eastAsia="Palatino Linotype" w:hAnsi="Palatino Linotype" w:cs="Palatino Linotype"/>
          <w:color w:val="000000"/>
        </w:rPr>
        <w:t xml:space="preserve">, promovido por </w:t>
      </w:r>
      <w:r w:rsidR="009B1D46">
        <w:rPr>
          <w:rFonts w:ascii="Palatino Linotype" w:eastAsia="Palatino Linotype" w:hAnsi="Palatino Linotype" w:cs="Palatino Linotype"/>
          <w:b/>
          <w:bCs/>
          <w:color w:val="000000"/>
        </w:rPr>
        <w:t>XXXX</w:t>
      </w:r>
      <w:r w:rsidRPr="00A44727">
        <w:rPr>
          <w:rFonts w:ascii="Palatino Linotype" w:eastAsia="Palatino Linotype" w:hAnsi="Palatino Linotype" w:cs="Palatino Linotype"/>
          <w:color w:val="000000"/>
        </w:rPr>
        <w:t>,</w:t>
      </w:r>
      <w:r w:rsidRPr="00A44727">
        <w:rPr>
          <w:rFonts w:ascii="Palatino Linotype" w:eastAsia="Palatino Linotype" w:hAnsi="Palatino Linotype" w:cs="Palatino Linotype"/>
        </w:rPr>
        <w:t xml:space="preserve"> en lo sucesivo </w:t>
      </w:r>
      <w:r w:rsidRPr="00A44727">
        <w:rPr>
          <w:rFonts w:ascii="Palatino Linotype" w:eastAsia="Palatino Linotype" w:hAnsi="Palatino Linotype" w:cs="Palatino Linotype"/>
          <w:b/>
        </w:rPr>
        <w:t>L</w:t>
      </w:r>
      <w:r w:rsidR="00B95F03" w:rsidRPr="00A44727">
        <w:rPr>
          <w:rFonts w:ascii="Palatino Linotype" w:eastAsia="Palatino Linotype" w:hAnsi="Palatino Linotype" w:cs="Palatino Linotype"/>
          <w:b/>
        </w:rPr>
        <w:t>A</w:t>
      </w:r>
      <w:r w:rsidRPr="00A44727">
        <w:rPr>
          <w:rFonts w:ascii="Palatino Linotype" w:eastAsia="Palatino Linotype" w:hAnsi="Palatino Linotype" w:cs="Palatino Linotype"/>
          <w:b/>
        </w:rPr>
        <w:t xml:space="preserve"> RECURRENTE</w:t>
      </w:r>
      <w:r w:rsidRPr="00A44727">
        <w:rPr>
          <w:rFonts w:ascii="Palatino Linotype" w:eastAsia="Palatino Linotype" w:hAnsi="Palatino Linotype" w:cs="Palatino Linotype"/>
        </w:rPr>
        <w:t xml:space="preserve">, en contra de la respuesta otorgada a la solicitud de información </w:t>
      </w:r>
      <w:r w:rsidR="00B35A9F" w:rsidRPr="00A44727">
        <w:rPr>
          <w:rFonts w:ascii="Palatino Linotype" w:eastAsia="Palatino Linotype" w:hAnsi="Palatino Linotype" w:cs="Palatino Linotype"/>
          <w:b/>
        </w:rPr>
        <w:t>00020/NICOROM/IP/2025</w:t>
      </w:r>
      <w:r w:rsidRPr="00A44727">
        <w:rPr>
          <w:rFonts w:ascii="Palatino Linotype" w:eastAsia="Palatino Linotype" w:hAnsi="Palatino Linotype" w:cs="Palatino Linotype"/>
        </w:rPr>
        <w:t xml:space="preserve">, por parte del </w:t>
      </w:r>
      <w:r w:rsidR="00333C27" w:rsidRPr="00A44727">
        <w:rPr>
          <w:rFonts w:ascii="Palatino Linotype" w:eastAsia="Palatino Linotype" w:hAnsi="Palatino Linotype" w:cs="Palatino Linotype"/>
          <w:b/>
          <w:bCs/>
        </w:rPr>
        <w:t xml:space="preserve">Ayuntamiento de </w:t>
      </w:r>
      <w:r w:rsidR="00B35A9F" w:rsidRPr="00A44727">
        <w:rPr>
          <w:rFonts w:ascii="Palatino Linotype" w:eastAsia="Palatino Linotype" w:hAnsi="Palatino Linotype" w:cs="Palatino Linotype"/>
          <w:b/>
          <w:bCs/>
        </w:rPr>
        <w:t>Nicolás Romero</w:t>
      </w:r>
      <w:r w:rsidRPr="00A44727">
        <w:rPr>
          <w:rFonts w:ascii="Palatino Linotype" w:eastAsia="Palatino Linotype" w:hAnsi="Palatino Linotype" w:cs="Palatino Linotype"/>
          <w:b/>
        </w:rPr>
        <w:t xml:space="preserve">, </w:t>
      </w:r>
      <w:r w:rsidRPr="00A44727">
        <w:rPr>
          <w:rFonts w:ascii="Palatino Linotype" w:eastAsia="Palatino Linotype" w:hAnsi="Palatino Linotype" w:cs="Palatino Linotype"/>
        </w:rPr>
        <w:t xml:space="preserve">en adelante el </w:t>
      </w:r>
      <w:r w:rsidRPr="00A44727">
        <w:rPr>
          <w:rFonts w:ascii="Palatino Linotype" w:eastAsia="Palatino Linotype" w:hAnsi="Palatino Linotype" w:cs="Palatino Linotype"/>
          <w:b/>
        </w:rPr>
        <w:t>SUJETO OBLIGADO</w:t>
      </w:r>
      <w:r w:rsidRPr="00A44727">
        <w:rPr>
          <w:rFonts w:ascii="Palatino Linotype" w:eastAsia="Palatino Linotype" w:hAnsi="Palatino Linotype" w:cs="Palatino Linotype"/>
        </w:rPr>
        <w:t xml:space="preserve">, se emite la presente resolución con base en los siguientes: </w:t>
      </w:r>
    </w:p>
    <w:p w14:paraId="30A97F71" w14:textId="77777777" w:rsidR="0094714F" w:rsidRPr="00A44727" w:rsidRDefault="0094714F" w:rsidP="00B05BA3">
      <w:pPr>
        <w:jc w:val="both"/>
        <w:rPr>
          <w:rFonts w:ascii="Palatino Linotype" w:eastAsia="Palatino Linotype" w:hAnsi="Palatino Linotype" w:cs="Palatino Linotype"/>
        </w:rPr>
      </w:pPr>
    </w:p>
    <w:p w14:paraId="718AE55E" w14:textId="77777777" w:rsidR="0094714F" w:rsidRPr="00A44727" w:rsidRDefault="0094714F" w:rsidP="00B05BA3">
      <w:pPr>
        <w:pStyle w:val="Ttulo1"/>
        <w:spacing w:before="0" w:line="360" w:lineRule="auto"/>
        <w:jc w:val="center"/>
        <w:rPr>
          <w:rFonts w:ascii="Palatino Linotype" w:eastAsia="Palatino Linotype" w:hAnsi="Palatino Linotype" w:cs="Palatino Linotype"/>
          <w:b/>
          <w:color w:val="000000"/>
          <w:sz w:val="24"/>
          <w:szCs w:val="24"/>
        </w:rPr>
      </w:pPr>
      <w:bookmarkStart w:id="0" w:name="_heading=h.gjdgxs" w:colFirst="0" w:colLast="0"/>
      <w:bookmarkEnd w:id="0"/>
      <w:r w:rsidRPr="00A44727">
        <w:rPr>
          <w:rFonts w:ascii="Palatino Linotype" w:eastAsia="Palatino Linotype" w:hAnsi="Palatino Linotype" w:cs="Palatino Linotype"/>
          <w:b/>
          <w:color w:val="000000"/>
          <w:sz w:val="24"/>
          <w:szCs w:val="24"/>
        </w:rPr>
        <w:t>A N T E C E D E N T E S</w:t>
      </w:r>
    </w:p>
    <w:p w14:paraId="788E46C0" w14:textId="77777777" w:rsidR="0094714F" w:rsidRPr="00A44727" w:rsidRDefault="0094714F" w:rsidP="00B05BA3">
      <w:pPr>
        <w:pBdr>
          <w:top w:val="nil"/>
          <w:left w:val="nil"/>
          <w:bottom w:val="nil"/>
          <w:right w:val="nil"/>
          <w:between w:val="nil"/>
        </w:pBdr>
        <w:jc w:val="both"/>
        <w:rPr>
          <w:rFonts w:ascii="Palatino Linotype" w:eastAsia="Palatino Linotype" w:hAnsi="Palatino Linotype" w:cs="Palatino Linotype"/>
          <w:b/>
          <w:color w:val="000000"/>
          <w:u w:val="single"/>
        </w:rPr>
      </w:pPr>
    </w:p>
    <w:p w14:paraId="053D1A7B" w14:textId="77777777" w:rsidR="0094714F" w:rsidRPr="00A44727" w:rsidRDefault="0094714F" w:rsidP="00B05BA3">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A44727">
        <w:rPr>
          <w:rFonts w:ascii="Palatino Linotype" w:eastAsia="Palatino Linotype" w:hAnsi="Palatino Linotype" w:cs="Palatino Linotype"/>
          <w:color w:val="000000"/>
        </w:rPr>
        <w:t xml:space="preserve">El </w:t>
      </w:r>
      <w:r w:rsidR="00C81A04" w:rsidRPr="00A44727">
        <w:rPr>
          <w:rFonts w:ascii="Palatino Linotype" w:eastAsia="Palatino Linotype" w:hAnsi="Palatino Linotype" w:cs="Palatino Linotype"/>
          <w:b/>
          <w:color w:val="000000"/>
        </w:rPr>
        <w:t>veintidós</w:t>
      </w:r>
      <w:r w:rsidRPr="00A44727">
        <w:rPr>
          <w:rFonts w:ascii="Palatino Linotype" w:eastAsia="Palatino Linotype" w:hAnsi="Palatino Linotype" w:cs="Palatino Linotype"/>
          <w:b/>
          <w:color w:val="000000"/>
        </w:rPr>
        <w:t xml:space="preserve"> de enero de dos mil veinticinco</w:t>
      </w:r>
      <w:r w:rsidRPr="00A44727">
        <w:rPr>
          <w:rFonts w:ascii="Palatino Linotype" w:eastAsia="Palatino Linotype" w:hAnsi="Palatino Linotype" w:cs="Palatino Linotype"/>
          <w:color w:val="000000"/>
        </w:rPr>
        <w:t>,</w:t>
      </w:r>
      <w:r w:rsidRPr="00A44727">
        <w:rPr>
          <w:rFonts w:ascii="Palatino Linotype" w:eastAsia="Palatino Linotype" w:hAnsi="Palatino Linotype" w:cs="Palatino Linotype"/>
          <w:b/>
          <w:color w:val="000000"/>
        </w:rPr>
        <w:t xml:space="preserve"> </w:t>
      </w:r>
      <w:r w:rsidRPr="00A44727">
        <w:rPr>
          <w:rFonts w:ascii="Palatino Linotype" w:eastAsia="Palatino Linotype" w:hAnsi="Palatino Linotype" w:cs="Palatino Linotype"/>
          <w:color w:val="000000"/>
        </w:rPr>
        <w:t xml:space="preserve">se presentó ante el Sujeto Obligado vía Sistema de Acceso a la Información Mexiquense, en adelante SAIMEX, la siguiente </w:t>
      </w:r>
      <w:r w:rsidRPr="00A44727">
        <w:rPr>
          <w:rFonts w:ascii="Palatino Linotype" w:eastAsia="Palatino Linotype" w:hAnsi="Palatino Linotype" w:cs="Palatino Linotype"/>
          <w:b/>
          <w:color w:val="000000"/>
        </w:rPr>
        <w:t>solicitud de información</w:t>
      </w:r>
      <w:r w:rsidRPr="00A44727">
        <w:rPr>
          <w:rFonts w:ascii="Palatino Linotype" w:eastAsia="Palatino Linotype" w:hAnsi="Palatino Linotype" w:cs="Palatino Linotype"/>
          <w:color w:val="000000"/>
        </w:rPr>
        <w:t xml:space="preserve"> pública:</w:t>
      </w:r>
    </w:p>
    <w:p w14:paraId="142D955C" w14:textId="77777777" w:rsidR="0094714F" w:rsidRPr="00A44727" w:rsidRDefault="0094714F" w:rsidP="00B05BA3">
      <w:pPr>
        <w:pBdr>
          <w:top w:val="nil"/>
          <w:left w:val="nil"/>
          <w:bottom w:val="nil"/>
          <w:right w:val="nil"/>
          <w:between w:val="nil"/>
        </w:pBdr>
        <w:jc w:val="both"/>
        <w:rPr>
          <w:rFonts w:ascii="Palatino Linotype" w:eastAsia="Palatino Linotype" w:hAnsi="Palatino Linotype" w:cs="Palatino Linotype"/>
          <w:color w:val="000000"/>
        </w:rPr>
      </w:pPr>
    </w:p>
    <w:p w14:paraId="33C7B880" w14:textId="77777777" w:rsidR="0094714F" w:rsidRPr="00A44727" w:rsidRDefault="0094714F" w:rsidP="00B05BA3">
      <w:pPr>
        <w:pBdr>
          <w:top w:val="nil"/>
          <w:left w:val="nil"/>
          <w:bottom w:val="nil"/>
          <w:right w:val="nil"/>
          <w:between w:val="nil"/>
        </w:pBdr>
        <w:jc w:val="both"/>
        <w:rPr>
          <w:rFonts w:ascii="Palatino Linotype" w:eastAsia="Palatino Linotype" w:hAnsi="Palatino Linotype" w:cs="Palatino Linotype"/>
          <w:i/>
          <w:color w:val="000000"/>
        </w:rPr>
      </w:pPr>
      <w:r w:rsidRPr="00A44727">
        <w:rPr>
          <w:rFonts w:ascii="Palatino Linotype" w:eastAsia="Palatino Linotype" w:hAnsi="Palatino Linotype" w:cs="Palatino Linotype"/>
          <w:i/>
          <w:color w:val="000000"/>
        </w:rPr>
        <w:t xml:space="preserve"> “</w:t>
      </w:r>
      <w:r w:rsidR="00C81A04" w:rsidRPr="00A44727">
        <w:rPr>
          <w:rFonts w:ascii="Palatino Linotype" w:eastAsia="Palatino Linotype" w:hAnsi="Palatino Linotype" w:cs="Palatino Linotype"/>
          <w:i/>
          <w:color w:val="000000"/>
        </w:rPr>
        <w:t>Informe los cargos que actualmente desempeñan.en el.ayuntamiento Monica Trigueros Rodriguez y Gerardo Angulo Gutierrez</w:t>
      </w:r>
      <w:r w:rsidRPr="00A44727">
        <w:rPr>
          <w:rFonts w:ascii="Palatino Linotype" w:eastAsia="Palatino Linotype" w:hAnsi="Palatino Linotype" w:cs="Palatino Linotype"/>
          <w:i/>
          <w:color w:val="000000"/>
        </w:rPr>
        <w:t>” (Sic)</w:t>
      </w:r>
    </w:p>
    <w:p w14:paraId="0FFDC452" w14:textId="77777777" w:rsidR="0094714F" w:rsidRPr="00A44727" w:rsidRDefault="0094714F" w:rsidP="00B05BA3">
      <w:pPr>
        <w:pBdr>
          <w:top w:val="nil"/>
          <w:left w:val="nil"/>
          <w:bottom w:val="nil"/>
          <w:right w:val="nil"/>
          <w:between w:val="nil"/>
        </w:pBdr>
        <w:jc w:val="both"/>
        <w:rPr>
          <w:rFonts w:ascii="Palatino Linotype" w:eastAsia="Palatino Linotype" w:hAnsi="Palatino Linotype" w:cs="Palatino Linotype"/>
          <w:color w:val="000000"/>
        </w:rPr>
      </w:pPr>
    </w:p>
    <w:p w14:paraId="15612BA6" w14:textId="77777777" w:rsidR="0094714F" w:rsidRPr="00A44727" w:rsidRDefault="0094714F" w:rsidP="00B05BA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A44727">
        <w:rPr>
          <w:rFonts w:ascii="Palatino Linotype" w:eastAsia="Palatino Linotype" w:hAnsi="Palatino Linotype" w:cs="Palatino Linotype"/>
          <w:color w:val="000000"/>
        </w:rPr>
        <w:t xml:space="preserve">Se eligió como modalidad de entrega de la información: A través del </w:t>
      </w:r>
      <w:r w:rsidRPr="00A44727">
        <w:rPr>
          <w:rFonts w:ascii="Palatino Linotype" w:eastAsia="Palatino Linotype" w:hAnsi="Palatino Linotype" w:cs="Palatino Linotype"/>
          <w:b/>
          <w:color w:val="000000"/>
        </w:rPr>
        <w:t>SAIMEX.</w:t>
      </w:r>
    </w:p>
    <w:p w14:paraId="4BD43913" w14:textId="77777777" w:rsidR="00723384" w:rsidRPr="00A44727" w:rsidRDefault="00723384" w:rsidP="00B05BA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279E6977" w14:textId="77777777" w:rsidR="009A3600" w:rsidRPr="00A44727" w:rsidRDefault="00424FD7" w:rsidP="00B05BA3">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A44727">
        <w:rPr>
          <w:rFonts w:ascii="Palatino Linotype" w:eastAsia="Palatino Linotype" w:hAnsi="Palatino Linotype" w:cs="Palatino Linotype"/>
          <w:color w:val="000000"/>
        </w:rPr>
        <w:t>El</w:t>
      </w:r>
      <w:r w:rsidRPr="00A44727">
        <w:rPr>
          <w:rFonts w:ascii="Palatino Linotype" w:eastAsia="Palatino Linotype" w:hAnsi="Palatino Linotype" w:cs="Palatino Linotype"/>
          <w:b/>
          <w:color w:val="000000"/>
        </w:rPr>
        <w:t xml:space="preserve"> </w:t>
      </w:r>
      <w:r w:rsidR="0035709D" w:rsidRPr="00A44727">
        <w:rPr>
          <w:rFonts w:ascii="Palatino Linotype" w:eastAsia="Palatino Linotype" w:hAnsi="Palatino Linotype" w:cs="Palatino Linotype"/>
          <w:b/>
          <w:color w:val="000000"/>
        </w:rPr>
        <w:t>once</w:t>
      </w:r>
      <w:r w:rsidR="00772239" w:rsidRPr="00A44727">
        <w:rPr>
          <w:rFonts w:ascii="Palatino Linotype" w:eastAsia="Palatino Linotype" w:hAnsi="Palatino Linotype" w:cs="Palatino Linotype"/>
          <w:b/>
          <w:color w:val="000000"/>
        </w:rPr>
        <w:t xml:space="preserve"> de febrero</w:t>
      </w:r>
      <w:r w:rsidRPr="00A44727">
        <w:rPr>
          <w:rFonts w:ascii="Palatino Linotype" w:eastAsia="Palatino Linotype" w:hAnsi="Palatino Linotype" w:cs="Palatino Linotype"/>
          <w:b/>
          <w:color w:val="000000"/>
        </w:rPr>
        <w:t xml:space="preserve"> de dos mil veinticinco</w:t>
      </w:r>
      <w:r w:rsidRPr="00A44727">
        <w:rPr>
          <w:rFonts w:ascii="Palatino Linotype" w:eastAsia="Palatino Linotype" w:hAnsi="Palatino Linotype" w:cs="Palatino Linotype"/>
          <w:color w:val="000000"/>
        </w:rPr>
        <w:t>, el Sujeto Obligado</w:t>
      </w:r>
      <w:r w:rsidRPr="00A44727">
        <w:rPr>
          <w:rFonts w:ascii="Palatino Linotype" w:eastAsia="Palatino Linotype" w:hAnsi="Palatino Linotype" w:cs="Palatino Linotype"/>
          <w:b/>
          <w:color w:val="000000"/>
        </w:rPr>
        <w:t>,</w:t>
      </w:r>
      <w:r w:rsidRPr="00A44727">
        <w:rPr>
          <w:rFonts w:ascii="Palatino Linotype" w:eastAsia="Palatino Linotype" w:hAnsi="Palatino Linotype" w:cs="Palatino Linotype"/>
          <w:color w:val="000000"/>
        </w:rPr>
        <w:t xml:space="preserve"> dio </w:t>
      </w:r>
      <w:r w:rsidRPr="00A44727">
        <w:rPr>
          <w:rFonts w:ascii="Palatino Linotype" w:eastAsia="Palatino Linotype" w:hAnsi="Palatino Linotype" w:cs="Palatino Linotype"/>
          <w:b/>
          <w:color w:val="000000"/>
        </w:rPr>
        <w:t>respuesta</w:t>
      </w:r>
      <w:r w:rsidRPr="00A44727">
        <w:rPr>
          <w:rFonts w:ascii="Palatino Linotype" w:eastAsia="Palatino Linotype" w:hAnsi="Palatino Linotype" w:cs="Palatino Linotype"/>
          <w:color w:val="000000"/>
        </w:rPr>
        <w:t xml:space="preserve"> adjuntando </w:t>
      </w:r>
      <w:r w:rsidR="00333C27" w:rsidRPr="00A44727">
        <w:rPr>
          <w:rFonts w:ascii="Palatino Linotype" w:eastAsia="Palatino Linotype" w:hAnsi="Palatino Linotype" w:cs="Palatino Linotype"/>
          <w:color w:val="000000"/>
        </w:rPr>
        <w:t>el siguiente archivo electrónico</w:t>
      </w:r>
      <w:r w:rsidRPr="00A44727">
        <w:rPr>
          <w:rFonts w:ascii="Palatino Linotype" w:eastAsia="Palatino Linotype" w:hAnsi="Palatino Linotype" w:cs="Palatino Linotype"/>
          <w:b/>
          <w:i/>
          <w:color w:val="000000"/>
        </w:rPr>
        <w:t>:</w:t>
      </w:r>
    </w:p>
    <w:p w14:paraId="0340D2BA" w14:textId="77777777" w:rsidR="0035709D" w:rsidRPr="00A44727" w:rsidRDefault="0035709D" w:rsidP="00B05BA3">
      <w:pPr>
        <w:pBdr>
          <w:top w:val="nil"/>
          <w:left w:val="nil"/>
          <w:bottom w:val="nil"/>
          <w:right w:val="nil"/>
          <w:between w:val="nil"/>
        </w:pBdr>
        <w:tabs>
          <w:tab w:val="left" w:pos="426"/>
        </w:tabs>
        <w:jc w:val="both"/>
        <w:rPr>
          <w:rFonts w:ascii="Palatino Linotype" w:eastAsia="Palatino Linotype" w:hAnsi="Palatino Linotype" w:cs="Palatino Linotype"/>
          <w:b/>
          <w:i/>
          <w:color w:val="000000"/>
        </w:rPr>
      </w:pPr>
      <w:r w:rsidRPr="00A44727">
        <w:rPr>
          <w:rFonts w:ascii="Palatino Linotype" w:eastAsia="Palatino Linotype" w:hAnsi="Palatino Linotype" w:cs="Palatino Linotype"/>
          <w:b/>
          <w:i/>
          <w:color w:val="000000"/>
        </w:rPr>
        <w:t>Respuesta Solicitud 00020 .pdf</w:t>
      </w:r>
    </w:p>
    <w:p w14:paraId="68E0CA89" w14:textId="77777777" w:rsidR="005476ED" w:rsidRPr="00A44727" w:rsidRDefault="00333C27" w:rsidP="00B05BA3">
      <w:pPr>
        <w:pStyle w:val="Prrafodelista"/>
        <w:numPr>
          <w:ilvl w:val="0"/>
          <w:numId w:val="42"/>
        </w:numPr>
        <w:pBdr>
          <w:top w:val="nil"/>
          <w:left w:val="nil"/>
          <w:bottom w:val="nil"/>
          <w:right w:val="nil"/>
          <w:between w:val="nil"/>
        </w:pBdr>
        <w:tabs>
          <w:tab w:val="left" w:pos="426"/>
        </w:tabs>
        <w:ind w:left="0" w:firstLine="0"/>
        <w:jc w:val="both"/>
        <w:rPr>
          <w:rFonts w:ascii="Palatino Linotype" w:eastAsia="Palatino Linotype" w:hAnsi="Palatino Linotype" w:cs="Palatino Linotype"/>
          <w:color w:val="000000"/>
        </w:rPr>
      </w:pPr>
      <w:r w:rsidRPr="00A44727">
        <w:rPr>
          <w:rFonts w:ascii="Palatino Linotype" w:eastAsia="Palatino Linotype" w:hAnsi="Palatino Linotype" w:cs="Palatino Linotype"/>
          <w:color w:val="000000"/>
        </w:rPr>
        <w:lastRenderedPageBreak/>
        <w:t xml:space="preserve">Oficio </w:t>
      </w:r>
      <w:r w:rsidR="0035709D" w:rsidRPr="00A44727">
        <w:rPr>
          <w:rFonts w:ascii="Palatino Linotype" w:eastAsia="Palatino Linotype" w:hAnsi="Palatino Linotype" w:cs="Palatino Linotype"/>
          <w:color w:val="000000"/>
        </w:rPr>
        <w:t xml:space="preserve">NR/DIG/UT/SAIMEX/026/2025 </w:t>
      </w:r>
      <w:r w:rsidR="00B25209" w:rsidRPr="00A44727">
        <w:rPr>
          <w:rFonts w:ascii="Palatino Linotype" w:eastAsia="Palatino Linotype" w:hAnsi="Palatino Linotype" w:cs="Palatino Linotype"/>
          <w:color w:val="000000"/>
        </w:rPr>
        <w:t xml:space="preserve"> de fecha 11 de febrero de 2025, suscrito por la Titular de la Unidad de Transparencia, en el que refiere la solicitud de información fue turnada a la Oficialía Mayor, adjuntando la respuesta.</w:t>
      </w:r>
    </w:p>
    <w:p w14:paraId="12C6E6FB" w14:textId="77777777" w:rsidR="00B25209" w:rsidRPr="00A44727" w:rsidRDefault="00B25209" w:rsidP="00B05BA3">
      <w:pPr>
        <w:pStyle w:val="Prrafodelista"/>
        <w:pBdr>
          <w:top w:val="nil"/>
          <w:left w:val="nil"/>
          <w:bottom w:val="nil"/>
          <w:right w:val="nil"/>
          <w:between w:val="nil"/>
        </w:pBdr>
        <w:tabs>
          <w:tab w:val="left" w:pos="426"/>
        </w:tabs>
        <w:ind w:left="0"/>
        <w:jc w:val="both"/>
        <w:rPr>
          <w:rFonts w:ascii="Palatino Linotype" w:eastAsia="Palatino Linotype" w:hAnsi="Palatino Linotype" w:cs="Palatino Linotype"/>
          <w:color w:val="000000"/>
        </w:rPr>
      </w:pPr>
    </w:p>
    <w:p w14:paraId="7397E34D" w14:textId="77777777" w:rsidR="00B25209" w:rsidRPr="00A44727" w:rsidRDefault="00B25209" w:rsidP="00B05BA3">
      <w:pPr>
        <w:pStyle w:val="Prrafodelista"/>
        <w:numPr>
          <w:ilvl w:val="0"/>
          <w:numId w:val="42"/>
        </w:numPr>
        <w:pBdr>
          <w:top w:val="nil"/>
          <w:left w:val="nil"/>
          <w:bottom w:val="nil"/>
          <w:right w:val="nil"/>
          <w:between w:val="nil"/>
        </w:pBdr>
        <w:tabs>
          <w:tab w:val="left" w:pos="426"/>
        </w:tabs>
        <w:ind w:left="0" w:firstLine="0"/>
        <w:jc w:val="both"/>
        <w:rPr>
          <w:rFonts w:ascii="Palatino Linotype" w:eastAsia="Palatino Linotype" w:hAnsi="Palatino Linotype" w:cs="Palatino Linotype"/>
          <w:color w:val="000000"/>
        </w:rPr>
      </w:pPr>
      <w:r w:rsidRPr="00A44727">
        <w:rPr>
          <w:rFonts w:ascii="Palatino Linotype" w:eastAsia="Palatino Linotype" w:hAnsi="Palatino Linotype" w:cs="Palatino Linotype"/>
          <w:color w:val="000000"/>
        </w:rPr>
        <w:t xml:space="preserve">Oficio NR/TM/OM/RH/062/2025 de fecha 29 de enero de 2025, firmado por la </w:t>
      </w:r>
      <w:r w:rsidRPr="00A44727">
        <w:rPr>
          <w:rFonts w:ascii="Palatino Linotype" w:eastAsia="Palatino Linotype" w:hAnsi="Palatino Linotype" w:cs="Palatino Linotype"/>
          <w:b/>
          <w:color w:val="000000"/>
        </w:rPr>
        <w:t>Oficial Mayor</w:t>
      </w:r>
      <w:r w:rsidRPr="00A44727">
        <w:rPr>
          <w:rFonts w:ascii="Palatino Linotype" w:eastAsia="Palatino Linotype" w:hAnsi="Palatino Linotype" w:cs="Palatino Linotype"/>
          <w:color w:val="000000"/>
        </w:rPr>
        <w:t xml:space="preserve">, a través del cual manifiesta que una vez realizada una búsqueda minuciosa y exhaustiva, </w:t>
      </w:r>
      <w:r w:rsidRPr="00A44727">
        <w:rPr>
          <w:rFonts w:ascii="Palatino Linotype" w:eastAsia="Palatino Linotype" w:hAnsi="Palatino Linotype" w:cs="Palatino Linotype"/>
          <w:b/>
          <w:color w:val="000000"/>
        </w:rPr>
        <w:t>no se localizaron los datos laborales</w:t>
      </w:r>
      <w:r w:rsidRPr="00A44727">
        <w:rPr>
          <w:rFonts w:ascii="Palatino Linotype" w:eastAsia="Palatino Linotype" w:hAnsi="Palatino Linotype" w:cs="Palatino Linotype"/>
          <w:color w:val="000000"/>
        </w:rPr>
        <w:t xml:space="preserve"> de las personas referidas en la solicitud de información, búsqueda que se realizó en la base de datos del sistema de nómina.</w:t>
      </w:r>
    </w:p>
    <w:p w14:paraId="24F8030D" w14:textId="77777777" w:rsidR="00D368E3" w:rsidRPr="00A44727" w:rsidRDefault="00D368E3" w:rsidP="00B05BA3">
      <w:pPr>
        <w:pBdr>
          <w:top w:val="nil"/>
          <w:left w:val="nil"/>
          <w:bottom w:val="nil"/>
          <w:right w:val="nil"/>
          <w:between w:val="nil"/>
        </w:pBdr>
        <w:spacing w:line="360" w:lineRule="auto"/>
        <w:jc w:val="both"/>
        <w:rPr>
          <w:rFonts w:ascii="Palatino Linotype" w:eastAsia="Palatino Linotype" w:hAnsi="Palatino Linotype" w:cs="Palatino Linotype"/>
          <w:b/>
          <w:i/>
          <w:color w:val="000000"/>
        </w:rPr>
      </w:pPr>
    </w:p>
    <w:p w14:paraId="5999C9C9" w14:textId="77777777" w:rsidR="00D80BFC" w:rsidRPr="00A44727" w:rsidRDefault="00A077F4" w:rsidP="00B05BA3">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A44727">
        <w:rPr>
          <w:rFonts w:ascii="Palatino Linotype" w:eastAsia="Palatino Linotype" w:hAnsi="Palatino Linotype" w:cs="Palatino Linotype"/>
          <w:color w:val="000000"/>
        </w:rPr>
        <w:t>El</w:t>
      </w:r>
      <w:r w:rsidRPr="00A44727">
        <w:rPr>
          <w:rFonts w:ascii="Palatino Linotype" w:eastAsia="Palatino Linotype" w:hAnsi="Palatino Linotype" w:cs="Palatino Linotype"/>
          <w:b/>
          <w:color w:val="000000"/>
        </w:rPr>
        <w:t xml:space="preserve"> </w:t>
      </w:r>
      <w:r w:rsidR="00A55BE4" w:rsidRPr="00A44727">
        <w:rPr>
          <w:rFonts w:ascii="Palatino Linotype" w:eastAsia="Palatino Linotype" w:hAnsi="Palatino Linotype" w:cs="Palatino Linotype"/>
          <w:b/>
          <w:color w:val="000000"/>
        </w:rPr>
        <w:t>veinticuatro</w:t>
      </w:r>
      <w:r w:rsidR="00541228" w:rsidRPr="00A44727">
        <w:rPr>
          <w:rFonts w:ascii="Palatino Linotype" w:eastAsia="Palatino Linotype" w:hAnsi="Palatino Linotype" w:cs="Palatino Linotype"/>
          <w:b/>
          <w:color w:val="000000"/>
        </w:rPr>
        <w:t xml:space="preserve"> de febrero</w:t>
      </w:r>
      <w:r w:rsidRPr="00A44727">
        <w:rPr>
          <w:rFonts w:ascii="Palatino Linotype" w:eastAsia="Palatino Linotype" w:hAnsi="Palatino Linotype" w:cs="Palatino Linotype"/>
          <w:b/>
          <w:color w:val="000000"/>
        </w:rPr>
        <w:t xml:space="preserve"> de dos mil veinticinco</w:t>
      </w:r>
      <w:r w:rsidRPr="00A44727">
        <w:rPr>
          <w:rFonts w:ascii="Palatino Linotype" w:eastAsia="Palatino Linotype" w:hAnsi="Palatino Linotype" w:cs="Palatino Linotype"/>
          <w:color w:val="000000"/>
        </w:rPr>
        <w:t xml:space="preserve">, el particular interpuso </w:t>
      </w:r>
      <w:r w:rsidR="00C72A3B" w:rsidRPr="00A44727">
        <w:rPr>
          <w:rFonts w:ascii="Palatino Linotype" w:eastAsia="Palatino Linotype" w:hAnsi="Palatino Linotype" w:cs="Palatino Linotype"/>
          <w:b/>
          <w:color w:val="000000"/>
        </w:rPr>
        <w:t>recurso</w:t>
      </w:r>
      <w:r w:rsidRPr="00A44727">
        <w:rPr>
          <w:rFonts w:ascii="Palatino Linotype" w:eastAsia="Palatino Linotype" w:hAnsi="Palatino Linotype" w:cs="Palatino Linotype"/>
          <w:b/>
          <w:color w:val="000000"/>
        </w:rPr>
        <w:t xml:space="preserve"> de revisión</w:t>
      </w:r>
      <w:r w:rsidRPr="00A44727">
        <w:rPr>
          <w:rFonts w:ascii="Palatino Linotype" w:eastAsia="Palatino Linotype" w:hAnsi="Palatino Linotype" w:cs="Palatino Linotype"/>
          <w:color w:val="000000"/>
        </w:rPr>
        <w:t xml:space="preserve"> a</w:t>
      </w:r>
      <w:r w:rsidR="00C72A3B" w:rsidRPr="00A44727">
        <w:rPr>
          <w:rFonts w:ascii="Palatino Linotype" w:eastAsia="Palatino Linotype" w:hAnsi="Palatino Linotype" w:cs="Palatino Linotype"/>
          <w:color w:val="000000"/>
        </w:rPr>
        <w:t>l</w:t>
      </w:r>
      <w:r w:rsidRPr="00A44727">
        <w:rPr>
          <w:rFonts w:ascii="Palatino Linotype" w:eastAsia="Palatino Linotype" w:hAnsi="Palatino Linotype" w:cs="Palatino Linotype"/>
          <w:color w:val="000000"/>
        </w:rPr>
        <w:t xml:space="preserve"> </w:t>
      </w:r>
      <w:r w:rsidR="00C72A3B" w:rsidRPr="00A44727">
        <w:rPr>
          <w:rFonts w:ascii="Palatino Linotype" w:eastAsia="Palatino Linotype" w:hAnsi="Palatino Linotype" w:cs="Palatino Linotype"/>
          <w:color w:val="000000"/>
        </w:rPr>
        <w:t>que se le</w:t>
      </w:r>
      <w:r w:rsidRPr="00A44727">
        <w:rPr>
          <w:rFonts w:ascii="Palatino Linotype" w:eastAsia="Palatino Linotype" w:hAnsi="Palatino Linotype" w:cs="Palatino Linotype"/>
          <w:color w:val="000000"/>
        </w:rPr>
        <w:t xml:space="preserve"> </w:t>
      </w:r>
      <w:r w:rsidR="00C72A3B" w:rsidRPr="00A44727">
        <w:rPr>
          <w:rFonts w:ascii="Palatino Linotype" w:eastAsia="Palatino Linotype" w:hAnsi="Palatino Linotype" w:cs="Palatino Linotype"/>
          <w:color w:val="000000"/>
        </w:rPr>
        <w:t>asignó el folio</w:t>
      </w:r>
      <w:r w:rsidRPr="00A44727">
        <w:rPr>
          <w:rFonts w:ascii="Palatino Linotype" w:eastAsia="Palatino Linotype" w:hAnsi="Palatino Linotype" w:cs="Palatino Linotype"/>
          <w:color w:val="000000"/>
        </w:rPr>
        <w:t xml:space="preserve"> </w:t>
      </w:r>
      <w:r w:rsidR="00A55BE4" w:rsidRPr="00A44727">
        <w:rPr>
          <w:rFonts w:ascii="Palatino Linotype" w:eastAsia="Palatino Linotype" w:hAnsi="Palatino Linotype" w:cs="Palatino Linotype"/>
          <w:b/>
          <w:color w:val="000000"/>
        </w:rPr>
        <w:t>01903</w:t>
      </w:r>
      <w:r w:rsidR="005476ED" w:rsidRPr="00A44727">
        <w:rPr>
          <w:rFonts w:ascii="Palatino Linotype" w:eastAsia="Palatino Linotype" w:hAnsi="Palatino Linotype" w:cs="Palatino Linotype"/>
          <w:b/>
          <w:color w:val="000000"/>
        </w:rPr>
        <w:t>/INFOEM/IP/RR/2025</w:t>
      </w:r>
      <w:r w:rsidR="00C72A3B" w:rsidRPr="00A44727">
        <w:rPr>
          <w:rFonts w:ascii="Palatino Linotype" w:eastAsia="Palatino Linotype" w:hAnsi="Palatino Linotype" w:cs="Palatino Linotype"/>
          <w:b/>
          <w:color w:val="000000"/>
        </w:rPr>
        <w:t xml:space="preserve">, </w:t>
      </w:r>
      <w:r w:rsidR="00C72A3B" w:rsidRPr="00A44727">
        <w:rPr>
          <w:rFonts w:ascii="Palatino Linotype" w:eastAsia="Palatino Linotype" w:hAnsi="Palatino Linotype" w:cs="Palatino Linotype"/>
          <w:color w:val="000000"/>
        </w:rPr>
        <w:t>en contra de la respuesta emitida</w:t>
      </w:r>
      <w:r w:rsidRPr="00A44727">
        <w:rPr>
          <w:rFonts w:ascii="Palatino Linotype" w:eastAsia="Palatino Linotype" w:hAnsi="Palatino Linotype" w:cs="Palatino Linotype"/>
          <w:color w:val="000000"/>
        </w:rPr>
        <w:t xml:space="preserve"> por el sujeto obligado, realizando las siguientes manifestaciones como acto impugnado y razones o motivos de inconformidad:</w:t>
      </w:r>
    </w:p>
    <w:p w14:paraId="7BDF0978" w14:textId="77777777" w:rsidR="008721B7" w:rsidRPr="00A44727" w:rsidRDefault="008721B7" w:rsidP="00B05BA3">
      <w:pPr>
        <w:pBdr>
          <w:top w:val="nil"/>
          <w:left w:val="nil"/>
          <w:bottom w:val="nil"/>
          <w:right w:val="nil"/>
          <w:between w:val="nil"/>
        </w:pBdr>
        <w:tabs>
          <w:tab w:val="left" w:pos="0"/>
        </w:tabs>
        <w:jc w:val="both"/>
        <w:rPr>
          <w:rFonts w:ascii="Palatino Linotype" w:eastAsia="Palatino Linotype" w:hAnsi="Palatino Linotype" w:cs="Palatino Linotype"/>
          <w:color w:val="000000"/>
        </w:rPr>
      </w:pPr>
    </w:p>
    <w:p w14:paraId="367B3E8D" w14:textId="77777777" w:rsidR="00772239" w:rsidRPr="00A44727" w:rsidRDefault="00A077F4" w:rsidP="00B05BA3">
      <w:pPr>
        <w:pBdr>
          <w:top w:val="nil"/>
          <w:left w:val="nil"/>
          <w:bottom w:val="nil"/>
          <w:right w:val="nil"/>
          <w:between w:val="nil"/>
        </w:pBdr>
        <w:jc w:val="both"/>
        <w:rPr>
          <w:rFonts w:ascii="Palatino Linotype" w:eastAsia="Palatino Linotype" w:hAnsi="Palatino Linotype" w:cs="Palatino Linotype"/>
          <w:i/>
          <w:color w:val="000000"/>
        </w:rPr>
      </w:pPr>
      <w:bookmarkStart w:id="1" w:name="_heading=h.30j0zll" w:colFirst="0" w:colLast="0"/>
      <w:bookmarkEnd w:id="1"/>
      <w:r w:rsidRPr="00A44727">
        <w:rPr>
          <w:rFonts w:ascii="Palatino Linotype" w:eastAsia="Palatino Linotype" w:hAnsi="Palatino Linotype" w:cs="Palatino Linotype"/>
          <w:b/>
          <w:color w:val="000000"/>
        </w:rPr>
        <w:t>Acto impugnado</w:t>
      </w:r>
      <w:r w:rsidR="00772239" w:rsidRPr="00A44727">
        <w:rPr>
          <w:rFonts w:ascii="Palatino Linotype" w:eastAsia="Palatino Linotype" w:hAnsi="Palatino Linotype" w:cs="Palatino Linotype"/>
          <w:b/>
          <w:color w:val="000000"/>
        </w:rPr>
        <w:t xml:space="preserve">: </w:t>
      </w:r>
      <w:r w:rsidR="00772239" w:rsidRPr="00A44727">
        <w:rPr>
          <w:rFonts w:ascii="Palatino Linotype" w:eastAsia="Palatino Linotype" w:hAnsi="Palatino Linotype" w:cs="Palatino Linotype"/>
          <w:i/>
          <w:color w:val="000000"/>
        </w:rPr>
        <w:t>“</w:t>
      </w:r>
      <w:r w:rsidR="00A55BE4" w:rsidRPr="00A44727">
        <w:rPr>
          <w:rFonts w:ascii="Palatino Linotype" w:eastAsia="Palatino Linotype" w:hAnsi="Palatino Linotype" w:cs="Palatino Linotype"/>
          <w:i/>
          <w:color w:val="000000"/>
        </w:rPr>
        <w:t>Evasión de respuesta</w:t>
      </w:r>
      <w:r w:rsidR="00772239" w:rsidRPr="00A44727">
        <w:rPr>
          <w:rFonts w:ascii="Palatino Linotype" w:eastAsia="Palatino Linotype" w:hAnsi="Palatino Linotype" w:cs="Palatino Linotype"/>
          <w:i/>
          <w:color w:val="000000"/>
        </w:rPr>
        <w:t>” (Sic)</w:t>
      </w:r>
      <w:bookmarkStart w:id="2" w:name="_heading=h.1fob9te" w:colFirst="0" w:colLast="0"/>
      <w:bookmarkEnd w:id="2"/>
    </w:p>
    <w:p w14:paraId="311B67BD" w14:textId="77777777" w:rsidR="00772239" w:rsidRPr="00A44727" w:rsidRDefault="00772239" w:rsidP="00B05BA3">
      <w:pPr>
        <w:pBdr>
          <w:top w:val="nil"/>
          <w:left w:val="nil"/>
          <w:bottom w:val="nil"/>
          <w:right w:val="nil"/>
          <w:between w:val="nil"/>
        </w:pBdr>
        <w:jc w:val="both"/>
        <w:rPr>
          <w:rFonts w:ascii="Palatino Linotype" w:eastAsia="Palatino Linotype" w:hAnsi="Palatino Linotype" w:cs="Palatino Linotype"/>
          <w:b/>
          <w:color w:val="000000"/>
        </w:rPr>
      </w:pPr>
    </w:p>
    <w:p w14:paraId="03678033" w14:textId="77777777" w:rsidR="00772239" w:rsidRPr="00A44727" w:rsidRDefault="007A4327" w:rsidP="00B05BA3">
      <w:pPr>
        <w:pBdr>
          <w:top w:val="nil"/>
          <w:left w:val="nil"/>
          <w:bottom w:val="nil"/>
          <w:right w:val="nil"/>
          <w:between w:val="nil"/>
        </w:pBdr>
        <w:jc w:val="both"/>
        <w:rPr>
          <w:rFonts w:ascii="Palatino Linotype" w:eastAsia="Palatino Linotype" w:hAnsi="Palatino Linotype" w:cs="Palatino Linotype"/>
          <w:i/>
          <w:color w:val="000000"/>
        </w:rPr>
      </w:pPr>
      <w:r w:rsidRPr="00A44727">
        <w:rPr>
          <w:rFonts w:ascii="Palatino Linotype" w:eastAsia="Palatino Linotype" w:hAnsi="Palatino Linotype" w:cs="Palatino Linotype"/>
          <w:b/>
          <w:color w:val="000000"/>
        </w:rPr>
        <w:t xml:space="preserve">Razones o Motivos de </w:t>
      </w:r>
      <w:r w:rsidR="00386CEB" w:rsidRPr="00A44727">
        <w:rPr>
          <w:rFonts w:ascii="Palatino Linotype" w:eastAsia="Palatino Linotype" w:hAnsi="Palatino Linotype" w:cs="Palatino Linotype"/>
          <w:b/>
          <w:color w:val="000000"/>
        </w:rPr>
        <w:t>inconformidad:</w:t>
      </w:r>
      <w:r w:rsidR="00A077F4" w:rsidRPr="00A44727">
        <w:rPr>
          <w:rFonts w:ascii="Palatino Linotype" w:eastAsia="Palatino Linotype" w:hAnsi="Palatino Linotype" w:cs="Palatino Linotype"/>
          <w:b/>
          <w:color w:val="000000"/>
        </w:rPr>
        <w:t xml:space="preserve"> </w:t>
      </w:r>
      <w:r w:rsidR="00772239" w:rsidRPr="00A44727">
        <w:rPr>
          <w:rFonts w:ascii="Palatino Linotype" w:eastAsia="Palatino Linotype" w:hAnsi="Palatino Linotype" w:cs="Palatino Linotype"/>
          <w:i/>
          <w:color w:val="000000"/>
        </w:rPr>
        <w:t>“</w:t>
      </w:r>
      <w:r w:rsidR="00A55BE4" w:rsidRPr="00A44727">
        <w:rPr>
          <w:rFonts w:ascii="Palatino Linotype" w:eastAsia="Palatino Linotype" w:hAnsi="Palatino Linotype" w:cs="Palatino Linotype"/>
          <w:i/>
          <w:color w:val="000000"/>
        </w:rPr>
        <w:t>El órgano garante simplemente se niega a entregar la información solicitada.</w:t>
      </w:r>
      <w:r w:rsidR="00772239" w:rsidRPr="00A44727">
        <w:rPr>
          <w:rFonts w:ascii="Palatino Linotype" w:eastAsia="Palatino Linotype" w:hAnsi="Palatino Linotype" w:cs="Palatino Linotype"/>
          <w:i/>
          <w:color w:val="000000"/>
        </w:rPr>
        <w:t>” (Sic)</w:t>
      </w:r>
    </w:p>
    <w:p w14:paraId="34ADE365" w14:textId="77777777" w:rsidR="00386CEB" w:rsidRPr="00A44727" w:rsidRDefault="00541228" w:rsidP="00B05BA3">
      <w:pPr>
        <w:pBdr>
          <w:top w:val="nil"/>
          <w:left w:val="nil"/>
          <w:bottom w:val="nil"/>
          <w:right w:val="nil"/>
          <w:between w:val="nil"/>
        </w:pBdr>
        <w:tabs>
          <w:tab w:val="left" w:pos="3416"/>
        </w:tabs>
        <w:jc w:val="both"/>
        <w:rPr>
          <w:rFonts w:ascii="Palatino Linotype" w:eastAsia="Palatino Linotype" w:hAnsi="Palatino Linotype" w:cs="Palatino Linotype"/>
          <w:b/>
          <w:color w:val="000000"/>
        </w:rPr>
      </w:pPr>
      <w:r w:rsidRPr="00A44727">
        <w:rPr>
          <w:rFonts w:ascii="Palatino Linotype" w:eastAsia="Palatino Linotype" w:hAnsi="Palatino Linotype" w:cs="Palatino Linotype"/>
          <w:b/>
          <w:color w:val="000000"/>
        </w:rPr>
        <w:tab/>
      </w:r>
    </w:p>
    <w:p w14:paraId="0DF95C62" w14:textId="77777777" w:rsidR="0072148B" w:rsidRPr="00A44727" w:rsidRDefault="0072148B" w:rsidP="00B05BA3">
      <w:pPr>
        <w:pBdr>
          <w:top w:val="nil"/>
          <w:left w:val="nil"/>
          <w:bottom w:val="nil"/>
          <w:right w:val="nil"/>
          <w:between w:val="nil"/>
        </w:pBdr>
        <w:tabs>
          <w:tab w:val="left" w:pos="0"/>
        </w:tabs>
        <w:jc w:val="both"/>
        <w:rPr>
          <w:rFonts w:ascii="Palatino Linotype" w:eastAsia="Palatino Linotype" w:hAnsi="Palatino Linotype" w:cs="Palatino Linotype"/>
          <w:i/>
          <w:color w:val="000000"/>
          <w:u w:val="single"/>
        </w:rPr>
      </w:pPr>
    </w:p>
    <w:p w14:paraId="3259C20A" w14:textId="77777777" w:rsidR="005845B2" w:rsidRPr="00A44727" w:rsidRDefault="005845B2" w:rsidP="00B05BA3">
      <w:pPr>
        <w:numPr>
          <w:ilvl w:val="0"/>
          <w:numId w:val="6"/>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A44727">
        <w:rPr>
          <w:rFonts w:ascii="Palatino Linotype" w:eastAsia="Palatino Linotype" w:hAnsi="Palatino Linotype" w:cs="Palatino Linotype"/>
          <w:color w:val="000000"/>
        </w:rPr>
        <w:t xml:space="preserve">La Comisionada Ponente con fundamento en lo dispuesto por el artículo 185, fracción II, de la ley de la materia, a través del </w:t>
      </w:r>
      <w:r w:rsidRPr="00A44727">
        <w:rPr>
          <w:rFonts w:ascii="Palatino Linotype" w:eastAsia="Palatino Linotype" w:hAnsi="Palatino Linotype" w:cs="Palatino Linotype"/>
          <w:b/>
          <w:color w:val="000000"/>
        </w:rPr>
        <w:t xml:space="preserve">acuerdo de admisión </w:t>
      </w:r>
      <w:r w:rsidRPr="00A44727">
        <w:rPr>
          <w:rFonts w:ascii="Palatino Linotype" w:eastAsia="Palatino Linotype" w:hAnsi="Palatino Linotype" w:cs="Palatino Linotype"/>
          <w:color w:val="000000"/>
        </w:rPr>
        <w:t xml:space="preserve">de fecha </w:t>
      </w:r>
      <w:r w:rsidR="00624488" w:rsidRPr="00A44727">
        <w:rPr>
          <w:rFonts w:ascii="Palatino Linotype" w:eastAsia="Palatino Linotype" w:hAnsi="Palatino Linotype" w:cs="Palatino Linotype"/>
          <w:b/>
          <w:color w:val="000000"/>
        </w:rPr>
        <w:t>veintisiete</w:t>
      </w:r>
      <w:r w:rsidR="00DC7B42" w:rsidRPr="00A44727">
        <w:rPr>
          <w:rFonts w:ascii="Palatino Linotype" w:eastAsia="Palatino Linotype" w:hAnsi="Palatino Linotype" w:cs="Palatino Linotype"/>
          <w:b/>
          <w:color w:val="000000"/>
        </w:rPr>
        <w:t xml:space="preserve"> de febrero de</w:t>
      </w:r>
      <w:r w:rsidRPr="00A44727">
        <w:rPr>
          <w:rFonts w:ascii="Palatino Linotype" w:eastAsia="Palatino Linotype" w:hAnsi="Palatino Linotype" w:cs="Palatino Linotype"/>
          <w:b/>
          <w:color w:val="000000"/>
        </w:rPr>
        <w:t xml:space="preserve"> dos mil veinticinco, </w:t>
      </w:r>
      <w:r w:rsidRPr="00A44727">
        <w:rPr>
          <w:rFonts w:ascii="Palatino Linotype" w:eastAsia="Palatino Linotype" w:hAnsi="Palatino Linotype" w:cs="Palatino Linotype"/>
          <w:color w:val="000000"/>
        </w:rPr>
        <w:t xml:space="preserve">puso a disposición de las partes el expediente electrónico vía SAIMEX a efecto de que en un plazo máximo de siete días </w:t>
      </w:r>
      <w:r w:rsidRPr="00A44727">
        <w:rPr>
          <w:rFonts w:ascii="Palatino Linotype" w:eastAsia="Palatino Linotype" w:hAnsi="Palatino Linotype" w:cs="Palatino Linotype"/>
        </w:rPr>
        <w:t>manifestara</w:t>
      </w:r>
      <w:r w:rsidRPr="00A44727">
        <w:rPr>
          <w:rFonts w:ascii="Palatino Linotype" w:eastAsia="Palatino Linotype" w:hAnsi="Palatino Linotype" w:cs="Palatino Linotype"/>
          <w:color w:val="000000"/>
        </w:rPr>
        <w:t xml:space="preserve"> lo que a su derecho conviniera, </w:t>
      </w:r>
      <w:r w:rsidRPr="00A44727">
        <w:rPr>
          <w:rFonts w:ascii="Palatino Linotype" w:eastAsia="Palatino Linotype" w:hAnsi="Palatino Linotype" w:cs="Palatino Linotype"/>
        </w:rPr>
        <w:t>ofreciera</w:t>
      </w:r>
      <w:r w:rsidRPr="00A44727">
        <w:rPr>
          <w:rFonts w:ascii="Palatino Linotype" w:eastAsia="Palatino Linotype" w:hAnsi="Palatino Linotype" w:cs="Palatino Linotype"/>
          <w:color w:val="000000"/>
        </w:rPr>
        <w:t xml:space="preserve"> pruebas y alegatos según corresponda al caso concreto, de esta forma para que el </w:t>
      </w:r>
      <w:r w:rsidRPr="00A44727">
        <w:rPr>
          <w:rFonts w:ascii="Palatino Linotype" w:eastAsia="Palatino Linotype" w:hAnsi="Palatino Linotype" w:cs="Palatino Linotype"/>
          <w:b/>
          <w:color w:val="000000"/>
        </w:rPr>
        <w:t xml:space="preserve">SUJETO OBLIGADO </w:t>
      </w:r>
      <w:r w:rsidRPr="00A44727">
        <w:rPr>
          <w:rFonts w:ascii="Palatino Linotype" w:eastAsia="Palatino Linotype" w:hAnsi="Palatino Linotype" w:cs="Palatino Linotype"/>
        </w:rPr>
        <w:t>presentará</w:t>
      </w:r>
      <w:r w:rsidRPr="00A44727">
        <w:rPr>
          <w:rFonts w:ascii="Palatino Linotype" w:eastAsia="Palatino Linotype" w:hAnsi="Palatino Linotype" w:cs="Palatino Linotype"/>
          <w:color w:val="000000"/>
        </w:rPr>
        <w:t xml:space="preserve"> el Informe Justificado procedente.</w:t>
      </w:r>
    </w:p>
    <w:p w14:paraId="3875DA71" w14:textId="77777777" w:rsidR="005845B2" w:rsidRPr="00A44727" w:rsidRDefault="005845B2" w:rsidP="00B05BA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u w:val="single"/>
        </w:rPr>
      </w:pPr>
    </w:p>
    <w:p w14:paraId="1C49EE9B" w14:textId="77777777" w:rsidR="005845B2" w:rsidRPr="00A44727" w:rsidRDefault="005845B2" w:rsidP="00B05BA3">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rPr>
      </w:pPr>
      <w:r w:rsidRPr="00A44727">
        <w:rPr>
          <w:rFonts w:ascii="Palatino Linotype" w:eastAsia="Palatino Linotype" w:hAnsi="Palatino Linotype" w:cs="Palatino Linotype"/>
          <w:color w:val="000000"/>
        </w:rPr>
        <w:lastRenderedPageBreak/>
        <w:t>El Recurrente</w:t>
      </w:r>
      <w:r w:rsidRPr="00A44727">
        <w:rPr>
          <w:rFonts w:ascii="Palatino Linotype" w:eastAsia="Palatino Linotype" w:hAnsi="Palatino Linotype" w:cs="Palatino Linotype"/>
          <w:b/>
          <w:color w:val="000000"/>
        </w:rPr>
        <w:t xml:space="preserve"> </w:t>
      </w:r>
      <w:r w:rsidRPr="00A44727">
        <w:rPr>
          <w:rFonts w:ascii="Palatino Linotype" w:eastAsia="Palatino Linotype" w:hAnsi="Palatino Linotype" w:cs="Palatino Linotype"/>
          <w:color w:val="000000"/>
        </w:rPr>
        <w:t xml:space="preserve">dejó de realizar manifestaciones que a su derecho conviniera y asistiera. </w:t>
      </w:r>
      <w:r w:rsidR="00A8169A" w:rsidRPr="00A44727">
        <w:rPr>
          <w:rFonts w:ascii="Palatino Linotype" w:eastAsia="Palatino Linotype" w:hAnsi="Palatino Linotype" w:cs="Palatino Linotype"/>
          <w:color w:val="000000"/>
        </w:rPr>
        <w:t xml:space="preserve">Por su parte, el Sujeto Obligado rindió el Informe Justificado el </w:t>
      </w:r>
      <w:r w:rsidR="00036156" w:rsidRPr="00A44727">
        <w:rPr>
          <w:rFonts w:ascii="Palatino Linotype" w:eastAsia="Palatino Linotype" w:hAnsi="Palatino Linotype" w:cs="Palatino Linotype"/>
          <w:b/>
          <w:color w:val="000000"/>
        </w:rPr>
        <w:t>once de marzo</w:t>
      </w:r>
      <w:r w:rsidR="00A8169A" w:rsidRPr="00A44727">
        <w:rPr>
          <w:rFonts w:ascii="Palatino Linotype" w:eastAsia="Palatino Linotype" w:hAnsi="Palatino Linotype" w:cs="Palatino Linotype"/>
          <w:b/>
          <w:color w:val="000000"/>
        </w:rPr>
        <w:t xml:space="preserve"> de dos mil veinticinco</w:t>
      </w:r>
      <w:r w:rsidR="00A8169A" w:rsidRPr="00A44727">
        <w:rPr>
          <w:rFonts w:ascii="Palatino Linotype" w:eastAsia="Palatino Linotype" w:hAnsi="Palatino Linotype" w:cs="Palatino Linotype"/>
          <w:color w:val="000000"/>
        </w:rPr>
        <w:t xml:space="preserve">, adjuntando </w:t>
      </w:r>
      <w:r w:rsidR="002C65D1" w:rsidRPr="00A44727">
        <w:rPr>
          <w:rFonts w:ascii="Palatino Linotype" w:eastAsia="Palatino Linotype" w:hAnsi="Palatino Linotype" w:cs="Palatino Linotype"/>
          <w:color w:val="000000"/>
        </w:rPr>
        <w:t xml:space="preserve">el </w:t>
      </w:r>
      <w:r w:rsidR="00A8169A" w:rsidRPr="00A44727">
        <w:rPr>
          <w:rFonts w:ascii="Palatino Linotype" w:eastAsia="Palatino Linotype" w:hAnsi="Palatino Linotype" w:cs="Palatino Linotype"/>
          <w:color w:val="000000"/>
        </w:rPr>
        <w:t>archivo</w:t>
      </w:r>
      <w:r w:rsidR="002C65D1" w:rsidRPr="00A44727">
        <w:rPr>
          <w:rFonts w:ascii="Palatino Linotype" w:eastAsia="Palatino Linotype" w:hAnsi="Palatino Linotype" w:cs="Palatino Linotype"/>
          <w:color w:val="000000"/>
        </w:rPr>
        <w:t xml:space="preserve"> electrónico</w:t>
      </w:r>
      <w:r w:rsidR="00BD5B95" w:rsidRPr="00A44727">
        <w:rPr>
          <w:rFonts w:ascii="Palatino Linotype" w:eastAsia="Palatino Linotype" w:hAnsi="Palatino Linotype" w:cs="Palatino Linotype"/>
          <w:color w:val="000000"/>
        </w:rPr>
        <w:t xml:space="preserve"> que</w:t>
      </w:r>
      <w:r w:rsidR="002C65D1" w:rsidRPr="00A44727">
        <w:rPr>
          <w:rFonts w:ascii="Palatino Linotype" w:eastAsia="Palatino Linotype" w:hAnsi="Palatino Linotype" w:cs="Palatino Linotype"/>
          <w:color w:val="000000"/>
        </w:rPr>
        <w:t xml:space="preserve"> se describe</w:t>
      </w:r>
      <w:r w:rsidR="00A8169A" w:rsidRPr="00A44727">
        <w:rPr>
          <w:rFonts w:ascii="Palatino Linotype" w:eastAsia="Palatino Linotype" w:hAnsi="Palatino Linotype" w:cs="Palatino Linotype"/>
          <w:color w:val="000000"/>
        </w:rPr>
        <w:t xml:space="preserve"> a continuación</w:t>
      </w:r>
      <w:r w:rsidR="006C7CBE" w:rsidRPr="00A44727">
        <w:rPr>
          <w:rFonts w:ascii="Palatino Linotype" w:eastAsia="Palatino Linotype" w:hAnsi="Palatino Linotype" w:cs="Palatino Linotype"/>
          <w:color w:val="000000"/>
        </w:rPr>
        <w:t>:</w:t>
      </w:r>
    </w:p>
    <w:p w14:paraId="5B5363B5" w14:textId="77777777" w:rsidR="00BD5B95" w:rsidRPr="00A44727" w:rsidRDefault="00BD5B95" w:rsidP="00B05BA3">
      <w:pPr>
        <w:pBdr>
          <w:top w:val="nil"/>
          <w:left w:val="nil"/>
          <w:bottom w:val="nil"/>
          <w:right w:val="nil"/>
          <w:between w:val="nil"/>
        </w:pBdr>
        <w:tabs>
          <w:tab w:val="left" w:pos="0"/>
        </w:tabs>
        <w:jc w:val="both"/>
        <w:rPr>
          <w:rFonts w:ascii="Palatino Linotype" w:eastAsia="Palatino Linotype" w:hAnsi="Palatino Linotype" w:cs="Palatino Linotype"/>
          <w:b/>
          <w:color w:val="000000"/>
        </w:rPr>
      </w:pPr>
    </w:p>
    <w:p w14:paraId="292507D3" w14:textId="77777777" w:rsidR="00036156" w:rsidRPr="00A44727" w:rsidRDefault="00036156" w:rsidP="00B05BA3">
      <w:pPr>
        <w:pBdr>
          <w:top w:val="nil"/>
          <w:left w:val="nil"/>
          <w:bottom w:val="nil"/>
          <w:right w:val="nil"/>
          <w:between w:val="nil"/>
        </w:pBdr>
        <w:jc w:val="both"/>
        <w:rPr>
          <w:rFonts w:ascii="Palatino Linotype" w:eastAsia="Palatino Linotype" w:hAnsi="Palatino Linotype" w:cs="Palatino Linotype"/>
          <w:b/>
          <w:i/>
          <w:color w:val="000000"/>
        </w:rPr>
      </w:pPr>
      <w:r w:rsidRPr="00A44727">
        <w:rPr>
          <w:rFonts w:ascii="Palatino Linotype" w:eastAsia="Palatino Linotype" w:hAnsi="Palatino Linotype" w:cs="Palatino Linotype"/>
          <w:b/>
          <w:i/>
          <w:color w:val="000000"/>
        </w:rPr>
        <w:t>Informe Justificado Rec 01903 Solicitud 20.pdf</w:t>
      </w:r>
    </w:p>
    <w:p w14:paraId="0CA9E0CE" w14:textId="77777777" w:rsidR="00C37F6A" w:rsidRPr="00A44727" w:rsidRDefault="00036156" w:rsidP="00B05BA3">
      <w:pPr>
        <w:pBdr>
          <w:top w:val="nil"/>
          <w:left w:val="nil"/>
          <w:bottom w:val="nil"/>
          <w:right w:val="nil"/>
          <w:between w:val="nil"/>
        </w:pBdr>
        <w:jc w:val="both"/>
        <w:rPr>
          <w:rFonts w:ascii="Palatino Linotype" w:eastAsia="Palatino Linotype" w:hAnsi="Palatino Linotype" w:cs="Palatino Linotype"/>
          <w:color w:val="000000"/>
        </w:rPr>
      </w:pPr>
      <w:r w:rsidRPr="00A44727">
        <w:rPr>
          <w:rFonts w:ascii="Palatino Linotype" w:eastAsia="Palatino Linotype" w:hAnsi="Palatino Linotype" w:cs="Palatino Linotype"/>
          <w:color w:val="000000"/>
        </w:rPr>
        <w:t>Documento de fecha 10 de marzo de 2025 suscrito por la Titular de la Unidad de Transparencia, rindiendo informe justificado en el que manifiesta se remitió oficio a la Dirección de Administración solicitando la respuesta al recurso de revisión sin recibir respuesta por parte de dicha unidad administrativa.</w:t>
      </w:r>
    </w:p>
    <w:p w14:paraId="6C21E652" w14:textId="77777777" w:rsidR="00036156" w:rsidRPr="00A44727" w:rsidRDefault="00036156" w:rsidP="00B05BA3">
      <w:pPr>
        <w:pBdr>
          <w:top w:val="nil"/>
          <w:left w:val="nil"/>
          <w:bottom w:val="nil"/>
          <w:right w:val="nil"/>
          <w:between w:val="nil"/>
        </w:pBdr>
        <w:jc w:val="both"/>
        <w:rPr>
          <w:rFonts w:ascii="Palatino Linotype" w:eastAsia="Palatino Linotype" w:hAnsi="Palatino Linotype" w:cs="Palatino Linotype"/>
          <w:color w:val="000000"/>
        </w:rPr>
      </w:pPr>
    </w:p>
    <w:p w14:paraId="6B8DCD6D" w14:textId="77777777" w:rsidR="00036156" w:rsidRPr="00A44727" w:rsidRDefault="00036156" w:rsidP="00B05BA3">
      <w:pPr>
        <w:pBdr>
          <w:top w:val="nil"/>
          <w:left w:val="nil"/>
          <w:bottom w:val="nil"/>
          <w:right w:val="nil"/>
          <w:between w:val="nil"/>
        </w:pBdr>
        <w:jc w:val="both"/>
        <w:rPr>
          <w:rFonts w:ascii="Palatino Linotype" w:eastAsia="Palatino Linotype" w:hAnsi="Palatino Linotype" w:cs="Palatino Linotype"/>
          <w:color w:val="000000"/>
        </w:rPr>
      </w:pPr>
      <w:r w:rsidRPr="00A44727">
        <w:rPr>
          <w:rFonts w:ascii="Palatino Linotype" w:eastAsia="Palatino Linotype" w:hAnsi="Palatino Linotype" w:cs="Palatino Linotype"/>
          <w:color w:val="000000"/>
        </w:rPr>
        <w:t xml:space="preserve">No obstante, se realizó una </w:t>
      </w:r>
      <w:r w:rsidR="00D55B30" w:rsidRPr="00A44727">
        <w:rPr>
          <w:rFonts w:ascii="Palatino Linotype" w:eastAsia="Palatino Linotype" w:hAnsi="Palatino Linotype" w:cs="Palatino Linotype"/>
          <w:color w:val="000000"/>
        </w:rPr>
        <w:t>búsqueda</w:t>
      </w:r>
      <w:r w:rsidRPr="00A44727">
        <w:rPr>
          <w:rFonts w:ascii="Palatino Linotype" w:eastAsia="Palatino Linotype" w:hAnsi="Palatino Linotype" w:cs="Palatino Linotype"/>
          <w:color w:val="000000"/>
        </w:rPr>
        <w:t xml:space="preserve"> en el portal de IPOMEX en la fracción VII encontrando un registro con el nombre de </w:t>
      </w:r>
      <w:r w:rsidR="00D55B30" w:rsidRPr="00A44727">
        <w:rPr>
          <w:rFonts w:ascii="Palatino Linotype" w:eastAsia="Palatino Linotype" w:hAnsi="Palatino Linotype" w:cs="Palatino Linotype"/>
          <w:color w:val="000000"/>
        </w:rPr>
        <w:t>Mónica</w:t>
      </w:r>
      <w:r w:rsidRPr="00A44727">
        <w:rPr>
          <w:rFonts w:ascii="Palatino Linotype" w:eastAsia="Palatino Linotype" w:hAnsi="Palatino Linotype" w:cs="Palatino Linotype"/>
          <w:color w:val="000000"/>
        </w:rPr>
        <w:t xml:space="preserve"> Gabriela Trigueros Hernández, el cual se pone a disposición del recurrente, ya que existe la posibilidad de que se trate de la servidora pública a la que hace </w:t>
      </w:r>
      <w:r w:rsidR="00D55B30" w:rsidRPr="00A44727">
        <w:rPr>
          <w:rFonts w:ascii="Palatino Linotype" w:eastAsia="Palatino Linotype" w:hAnsi="Palatino Linotype" w:cs="Palatino Linotype"/>
          <w:color w:val="000000"/>
        </w:rPr>
        <w:t>referencia</w:t>
      </w:r>
      <w:r w:rsidRPr="00A44727">
        <w:rPr>
          <w:rFonts w:ascii="Palatino Linotype" w:eastAsia="Palatino Linotype" w:hAnsi="Palatino Linotype" w:cs="Palatino Linotype"/>
          <w:color w:val="000000"/>
        </w:rPr>
        <w:t xml:space="preserve"> en la </w:t>
      </w:r>
      <w:r w:rsidR="00D55B30" w:rsidRPr="00A44727">
        <w:rPr>
          <w:rFonts w:ascii="Palatino Linotype" w:eastAsia="Palatino Linotype" w:hAnsi="Palatino Linotype" w:cs="Palatino Linotype"/>
          <w:color w:val="000000"/>
        </w:rPr>
        <w:t>solicitud</w:t>
      </w:r>
      <w:r w:rsidRPr="00A44727">
        <w:rPr>
          <w:rFonts w:ascii="Palatino Linotype" w:eastAsia="Palatino Linotype" w:hAnsi="Palatino Linotype" w:cs="Palatino Linotype"/>
          <w:color w:val="000000"/>
        </w:rPr>
        <w:t xml:space="preserve"> de información; en referencia a la otra persona señalada en la solicitud de información no se localizó dato alguno</w:t>
      </w:r>
      <w:r w:rsidR="00B30113" w:rsidRPr="00A44727">
        <w:rPr>
          <w:rFonts w:ascii="Palatino Linotype" w:eastAsia="Palatino Linotype" w:hAnsi="Palatino Linotype" w:cs="Palatino Linotype"/>
          <w:color w:val="000000"/>
        </w:rPr>
        <w:t>.</w:t>
      </w:r>
    </w:p>
    <w:p w14:paraId="3A0EAF55" w14:textId="77777777" w:rsidR="00B30113" w:rsidRPr="00A44727" w:rsidRDefault="00B30113" w:rsidP="00B05BA3">
      <w:pPr>
        <w:pBdr>
          <w:top w:val="nil"/>
          <w:left w:val="nil"/>
          <w:bottom w:val="nil"/>
          <w:right w:val="nil"/>
          <w:between w:val="nil"/>
        </w:pBdr>
        <w:jc w:val="both"/>
        <w:rPr>
          <w:rFonts w:ascii="Palatino Linotype" w:eastAsia="Palatino Linotype" w:hAnsi="Palatino Linotype" w:cs="Palatino Linotype"/>
          <w:color w:val="000000"/>
        </w:rPr>
      </w:pPr>
    </w:p>
    <w:p w14:paraId="60691689" w14:textId="77777777" w:rsidR="00B30113" w:rsidRPr="00A44727" w:rsidRDefault="00B30113" w:rsidP="00B05BA3">
      <w:pPr>
        <w:pBdr>
          <w:top w:val="nil"/>
          <w:left w:val="nil"/>
          <w:bottom w:val="nil"/>
          <w:right w:val="nil"/>
          <w:between w:val="nil"/>
        </w:pBdr>
        <w:jc w:val="both"/>
        <w:rPr>
          <w:rFonts w:ascii="Palatino Linotype" w:eastAsia="Palatino Linotype" w:hAnsi="Palatino Linotype" w:cs="Palatino Linotype"/>
          <w:color w:val="000000"/>
        </w:rPr>
      </w:pPr>
      <w:r w:rsidRPr="00A44727">
        <w:rPr>
          <w:rFonts w:ascii="Palatino Linotype" w:eastAsia="Palatino Linotype" w:hAnsi="Palatino Linotype" w:cs="Palatino Linotype"/>
          <w:color w:val="000000"/>
        </w:rPr>
        <w:t>Adjunta la liga y capturas de pantalla describiendo los pasos para localizar la información.</w:t>
      </w:r>
    </w:p>
    <w:p w14:paraId="3A926AA0" w14:textId="77777777" w:rsidR="00F817B8" w:rsidRPr="00A44727" w:rsidRDefault="00F817B8" w:rsidP="00B05BA3">
      <w:pPr>
        <w:pBdr>
          <w:top w:val="nil"/>
          <w:left w:val="nil"/>
          <w:bottom w:val="nil"/>
          <w:right w:val="nil"/>
          <w:between w:val="nil"/>
        </w:pBdr>
        <w:spacing w:line="360" w:lineRule="auto"/>
        <w:jc w:val="both"/>
        <w:rPr>
          <w:rFonts w:ascii="Palatino Linotype" w:eastAsia="Palatino Linotype" w:hAnsi="Palatino Linotype" w:cs="Palatino Linotype"/>
          <w:b/>
          <w:i/>
          <w:color w:val="000000"/>
        </w:rPr>
      </w:pPr>
    </w:p>
    <w:p w14:paraId="1E114256" w14:textId="77777777" w:rsidR="005845B2" w:rsidRPr="00A44727" w:rsidRDefault="00E32EAC" w:rsidP="00B05BA3">
      <w:pPr>
        <w:numPr>
          <w:ilvl w:val="0"/>
          <w:numId w:val="6"/>
        </w:numPr>
        <w:pBdr>
          <w:top w:val="nil"/>
          <w:left w:val="nil"/>
          <w:bottom w:val="nil"/>
          <w:right w:val="nil"/>
          <w:between w:val="nil"/>
        </w:pBdr>
        <w:tabs>
          <w:tab w:val="left" w:pos="0"/>
        </w:tabs>
        <w:spacing w:line="360" w:lineRule="auto"/>
        <w:ind w:left="0" w:firstLine="0"/>
        <w:jc w:val="both"/>
        <w:rPr>
          <w:rFonts w:ascii="Palatino Linotype" w:hAnsi="Palatino Linotype"/>
          <w:color w:val="000000"/>
        </w:rPr>
      </w:pPr>
      <w:r w:rsidRPr="00A44727">
        <w:rPr>
          <w:rFonts w:ascii="Palatino Linotype" w:eastAsia="Palatino Linotype" w:hAnsi="Palatino Linotype" w:cs="Palatino Linotype"/>
          <w:color w:val="000000"/>
        </w:rPr>
        <w:t>El</w:t>
      </w:r>
      <w:r w:rsidRPr="00A44727">
        <w:rPr>
          <w:rFonts w:ascii="Palatino Linotype" w:eastAsia="Palatino Linotype" w:hAnsi="Palatino Linotype" w:cs="Palatino Linotype"/>
          <w:b/>
          <w:color w:val="000000"/>
        </w:rPr>
        <w:t xml:space="preserve"> </w:t>
      </w:r>
      <w:r w:rsidR="00BC4D20" w:rsidRPr="00A44727">
        <w:rPr>
          <w:rFonts w:ascii="Palatino Linotype" w:eastAsia="Palatino Linotype" w:hAnsi="Palatino Linotype" w:cs="Palatino Linotype"/>
          <w:b/>
          <w:color w:val="000000"/>
        </w:rPr>
        <w:t>veintiuno</w:t>
      </w:r>
      <w:r w:rsidR="00A312B9" w:rsidRPr="00A44727">
        <w:rPr>
          <w:rFonts w:ascii="Palatino Linotype" w:eastAsia="Palatino Linotype" w:hAnsi="Palatino Linotype" w:cs="Palatino Linotype"/>
          <w:b/>
          <w:color w:val="000000"/>
        </w:rPr>
        <w:t xml:space="preserve"> de abril</w:t>
      </w:r>
      <w:r w:rsidR="005845B2" w:rsidRPr="00A44727">
        <w:rPr>
          <w:rFonts w:ascii="Palatino Linotype" w:eastAsia="Palatino Linotype" w:hAnsi="Palatino Linotype" w:cs="Palatino Linotype"/>
          <w:b/>
          <w:color w:val="000000"/>
        </w:rPr>
        <w:t xml:space="preserve"> de dos mil veinticinco</w:t>
      </w:r>
      <w:r w:rsidR="005845B2" w:rsidRPr="00A44727">
        <w:rPr>
          <w:rFonts w:ascii="Palatino Linotype" w:eastAsia="Palatino Linotype" w:hAnsi="Palatino Linotype" w:cs="Palatino Linotype"/>
          <w:color w:val="000000"/>
        </w:rPr>
        <w:t xml:space="preserve"> se acordó </w:t>
      </w:r>
      <w:r w:rsidR="005845B2" w:rsidRPr="00A44727">
        <w:rPr>
          <w:rFonts w:ascii="Palatino Linotype" w:eastAsia="Palatino Linotype" w:hAnsi="Palatino Linotype" w:cs="Palatino Linotype"/>
          <w:b/>
          <w:color w:val="000000"/>
        </w:rPr>
        <w:t>ampliar el término para resolver</w:t>
      </w:r>
      <w:r w:rsidR="005845B2" w:rsidRPr="00A44727">
        <w:rPr>
          <w:rFonts w:ascii="Palatino Linotype" w:eastAsia="Palatino Linotype" w:hAnsi="Palatino Linotype" w:cs="Palatino Linotype"/>
          <w:color w:val="000000"/>
        </w:rPr>
        <w:t xml:space="preserve"> el presente asunto.</w:t>
      </w:r>
    </w:p>
    <w:p w14:paraId="172A984A" w14:textId="77777777" w:rsidR="005845B2" w:rsidRPr="00A44727" w:rsidRDefault="005845B2" w:rsidP="00B05BA3">
      <w:pPr>
        <w:pBdr>
          <w:top w:val="nil"/>
          <w:left w:val="nil"/>
          <w:bottom w:val="nil"/>
          <w:right w:val="nil"/>
          <w:between w:val="nil"/>
        </w:pBdr>
        <w:spacing w:line="360" w:lineRule="auto"/>
        <w:rPr>
          <w:rFonts w:ascii="Palatino Linotype" w:eastAsia="Palatino Linotype" w:hAnsi="Palatino Linotype" w:cs="Palatino Linotype"/>
          <w:color w:val="000000"/>
        </w:rPr>
      </w:pPr>
    </w:p>
    <w:p w14:paraId="58210774" w14:textId="77777777" w:rsidR="005845B2" w:rsidRPr="00A44727" w:rsidRDefault="005845B2" w:rsidP="00B05BA3">
      <w:pPr>
        <w:numPr>
          <w:ilvl w:val="0"/>
          <w:numId w:val="6"/>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rPr>
      </w:pPr>
      <w:bookmarkStart w:id="3" w:name="_heading=h.3znysh7" w:colFirst="0" w:colLast="0"/>
      <w:bookmarkEnd w:id="3"/>
      <w:r w:rsidRPr="00A44727">
        <w:rPr>
          <w:rFonts w:ascii="Palatino Linotype" w:eastAsia="Palatino Linotype" w:hAnsi="Palatino Linotype" w:cs="Palatino Linotype"/>
          <w:color w:val="000000"/>
        </w:rPr>
        <w:t xml:space="preserve">Seguidamente, en fecha </w:t>
      </w:r>
      <w:r w:rsidR="00955249" w:rsidRPr="00A44727">
        <w:rPr>
          <w:rFonts w:ascii="Palatino Linotype" w:eastAsia="Palatino Linotype" w:hAnsi="Palatino Linotype" w:cs="Palatino Linotype"/>
          <w:b/>
          <w:color w:val="000000"/>
        </w:rPr>
        <w:t>catorce de mayo</w:t>
      </w:r>
      <w:r w:rsidRPr="00A44727">
        <w:rPr>
          <w:rFonts w:ascii="Palatino Linotype" w:eastAsia="Palatino Linotype" w:hAnsi="Palatino Linotype" w:cs="Palatino Linotype"/>
          <w:b/>
          <w:color w:val="000000"/>
        </w:rPr>
        <w:t xml:space="preserve"> de dos mil veinticinco</w:t>
      </w:r>
      <w:r w:rsidRPr="00A44727">
        <w:rPr>
          <w:rFonts w:ascii="Palatino Linotype" w:eastAsia="Palatino Linotype" w:hAnsi="Palatino Linotype" w:cs="Palatino Linotype"/>
          <w:color w:val="000000"/>
        </w:rPr>
        <w:t xml:space="preserve">, la Comisionada Ponente dictó el </w:t>
      </w:r>
      <w:r w:rsidRPr="00A44727">
        <w:rPr>
          <w:rFonts w:ascii="Palatino Linotype" w:eastAsia="Palatino Linotype" w:hAnsi="Palatino Linotype" w:cs="Palatino Linotype"/>
          <w:b/>
          <w:color w:val="000000"/>
        </w:rPr>
        <w:t>cierre del periodo de instrucción</w:t>
      </w:r>
      <w:r w:rsidRPr="00A44727">
        <w:rPr>
          <w:rFonts w:ascii="Palatino Linotype" w:eastAsia="Palatino Linotype" w:hAnsi="Palatino Linotype" w:cs="Palatino Linotype"/>
          <w:color w:val="000000"/>
        </w:rPr>
        <w:t xml:space="preserve"> y, ordenó la resolución que conforme a Derecho proceda.-------------------------------------------------------------------------------------------------</w:t>
      </w:r>
    </w:p>
    <w:p w14:paraId="0627CC4E" w14:textId="77777777" w:rsidR="0072148B" w:rsidRPr="00A44727" w:rsidRDefault="0072148B" w:rsidP="00B05BA3">
      <w:pPr>
        <w:pBdr>
          <w:top w:val="nil"/>
          <w:left w:val="nil"/>
          <w:bottom w:val="nil"/>
          <w:right w:val="nil"/>
          <w:between w:val="nil"/>
        </w:pBdr>
        <w:jc w:val="both"/>
        <w:rPr>
          <w:rFonts w:ascii="Palatino Linotype" w:eastAsia="Palatino Linotype" w:hAnsi="Palatino Linotype" w:cs="Palatino Linotype"/>
          <w:b/>
          <w:color w:val="000000"/>
        </w:rPr>
      </w:pPr>
    </w:p>
    <w:p w14:paraId="3FD573AC" w14:textId="77777777" w:rsidR="0072148B" w:rsidRPr="00A44727" w:rsidRDefault="00A077F4" w:rsidP="00B05BA3">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A44727">
        <w:rPr>
          <w:rFonts w:ascii="Palatino Linotype" w:eastAsia="Palatino Linotype" w:hAnsi="Palatino Linotype" w:cs="Palatino Linotype"/>
          <w:b/>
          <w:color w:val="000000"/>
        </w:rPr>
        <w:t>C O N S I D E R A C I O N E S</w:t>
      </w:r>
    </w:p>
    <w:p w14:paraId="7AC3752F" w14:textId="77777777" w:rsidR="0072148B" w:rsidRPr="00A44727" w:rsidRDefault="0072148B" w:rsidP="00B05BA3">
      <w:pPr>
        <w:pBdr>
          <w:top w:val="nil"/>
          <w:left w:val="nil"/>
          <w:bottom w:val="nil"/>
          <w:right w:val="nil"/>
          <w:between w:val="nil"/>
        </w:pBdr>
        <w:jc w:val="both"/>
        <w:rPr>
          <w:rFonts w:ascii="Palatino Linotype" w:eastAsia="Palatino Linotype" w:hAnsi="Palatino Linotype" w:cs="Palatino Linotype"/>
          <w:b/>
          <w:color w:val="000000"/>
        </w:rPr>
      </w:pPr>
    </w:p>
    <w:p w14:paraId="377374E6" w14:textId="77777777" w:rsidR="0072148B" w:rsidRPr="00A44727" w:rsidRDefault="00A077F4" w:rsidP="00B05BA3">
      <w:pPr>
        <w:pStyle w:val="Ttulo2"/>
        <w:spacing w:before="0" w:line="360" w:lineRule="auto"/>
        <w:rPr>
          <w:rFonts w:ascii="Palatino Linotype" w:eastAsia="Palatino Linotype" w:hAnsi="Palatino Linotype" w:cs="Palatino Linotype"/>
          <w:b/>
          <w:color w:val="000000"/>
          <w:sz w:val="24"/>
          <w:szCs w:val="24"/>
        </w:rPr>
      </w:pPr>
      <w:bookmarkStart w:id="4" w:name="_heading=h.2et92p0" w:colFirst="0" w:colLast="0"/>
      <w:bookmarkEnd w:id="4"/>
      <w:r w:rsidRPr="00A44727">
        <w:rPr>
          <w:rFonts w:ascii="Palatino Linotype" w:eastAsia="Palatino Linotype" w:hAnsi="Palatino Linotype" w:cs="Palatino Linotype"/>
          <w:b/>
          <w:color w:val="000000"/>
          <w:sz w:val="24"/>
          <w:szCs w:val="24"/>
        </w:rPr>
        <w:lastRenderedPageBreak/>
        <w:t>PRIMERA. Competencia</w:t>
      </w:r>
    </w:p>
    <w:p w14:paraId="635879E3" w14:textId="77777777" w:rsidR="0072148B" w:rsidRPr="00A44727" w:rsidRDefault="00A077F4" w:rsidP="00B05BA3">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44727">
        <w:rPr>
          <w:rFonts w:ascii="Palatino Linotype" w:eastAsia="Palatino Linotype" w:hAnsi="Palatino Linotype" w:cs="Palatino Linotype"/>
          <w:color w:val="00000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367C4B" w:rsidRPr="00A44727">
        <w:rPr>
          <w:rFonts w:ascii="Palatino Linotype" w:eastAsia="Palatino Linotype" w:hAnsi="Palatino Linotype" w:cs="Palatino Linotype"/>
          <w:color w:val="000000"/>
          <w:lang w:val="es-MX"/>
        </w:rPr>
        <w:t xml:space="preserve">párrafos trigésimo séptimo, trigésimo octavo y trigésimo noveno fracciones IV y V </w:t>
      </w:r>
      <w:r w:rsidRPr="00A44727">
        <w:rPr>
          <w:rFonts w:ascii="Palatino Linotype" w:eastAsia="Palatino Linotype" w:hAnsi="Palatino Linotype" w:cs="Palatino Linotype"/>
          <w:color w:val="000000"/>
        </w:rPr>
        <w:t>de la Constitución Política del Estado Libre y Soberano de México; 1°, 8°, 9°, 10, 37 y 42, fracciones I, II y III, de la Ley General de Transparencia y Acceso a la Información Pública, vigente a la fecha de la solicitud de información;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5448ED9A" w14:textId="77777777" w:rsidR="0072148B" w:rsidRPr="00A44727" w:rsidRDefault="0072148B" w:rsidP="00B05BA3">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0CD01B9E" w14:textId="77777777" w:rsidR="00F956FF" w:rsidRPr="00A44727" w:rsidRDefault="00F956FF" w:rsidP="00B05BA3">
      <w:pPr>
        <w:pStyle w:val="Ttulo2"/>
        <w:spacing w:before="0" w:line="360" w:lineRule="auto"/>
        <w:rPr>
          <w:rFonts w:ascii="Palatino Linotype" w:eastAsia="Palatino Linotype" w:hAnsi="Palatino Linotype" w:cs="Palatino Linotype"/>
          <w:b/>
          <w:color w:val="000000"/>
          <w:sz w:val="24"/>
          <w:szCs w:val="24"/>
        </w:rPr>
      </w:pPr>
      <w:bookmarkStart w:id="5" w:name="_heading=h.tyjcwt" w:colFirst="0" w:colLast="0"/>
      <w:bookmarkEnd w:id="5"/>
      <w:r w:rsidRPr="00A44727">
        <w:rPr>
          <w:rFonts w:ascii="Palatino Linotype" w:eastAsia="Palatino Linotype" w:hAnsi="Palatino Linotype" w:cs="Palatino Linotype"/>
          <w:b/>
          <w:color w:val="000000"/>
          <w:sz w:val="24"/>
          <w:szCs w:val="24"/>
        </w:rPr>
        <w:t>SEGUNDA. Procedencia.</w:t>
      </w:r>
    </w:p>
    <w:p w14:paraId="26C03ABE" w14:textId="77777777" w:rsidR="00F956FF" w:rsidRPr="00A44727" w:rsidRDefault="00F956FF" w:rsidP="00B05BA3">
      <w:pPr>
        <w:numPr>
          <w:ilvl w:val="0"/>
          <w:numId w:val="6"/>
        </w:numPr>
        <w:spacing w:line="360" w:lineRule="auto"/>
        <w:ind w:left="0" w:firstLine="0"/>
        <w:jc w:val="both"/>
        <w:rPr>
          <w:rFonts w:ascii="Palatino Linotype" w:eastAsia="Palatino Linotype" w:hAnsi="Palatino Linotype" w:cs="Palatino Linotype"/>
        </w:rPr>
      </w:pPr>
      <w:r w:rsidRPr="00A44727">
        <w:rPr>
          <w:rFonts w:ascii="Palatino Linotype" w:eastAsia="Palatino Linotype" w:hAnsi="Palatino Linotype" w:cs="Palatino Linotype"/>
        </w:rPr>
        <w:t xml:space="preserve">Este Órgano Garante considera que el medio de impugnación reúne los requisitos de procedencia </w:t>
      </w:r>
      <w:r w:rsidRPr="00A44727">
        <w:rPr>
          <w:rFonts w:ascii="Palatino Linotype" w:eastAsia="Palatino Linotype" w:hAnsi="Palatino Linotype" w:cs="Palatino Linotype"/>
          <w:color w:val="000000"/>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14:paraId="379A434C" w14:textId="77777777" w:rsidR="00F956FF" w:rsidRPr="00A44727" w:rsidRDefault="00F956FF" w:rsidP="00B05BA3">
      <w:pPr>
        <w:spacing w:line="360" w:lineRule="auto"/>
        <w:jc w:val="both"/>
        <w:rPr>
          <w:rFonts w:ascii="Palatino Linotype" w:eastAsia="Palatino Linotype" w:hAnsi="Palatino Linotype" w:cs="Palatino Linotype"/>
        </w:rPr>
      </w:pPr>
    </w:p>
    <w:p w14:paraId="34147DE5" w14:textId="77777777" w:rsidR="00F956FF" w:rsidRPr="00A44727" w:rsidRDefault="00F956FF" w:rsidP="00B05BA3">
      <w:pPr>
        <w:numPr>
          <w:ilvl w:val="0"/>
          <w:numId w:val="6"/>
        </w:numPr>
        <w:spacing w:line="360" w:lineRule="auto"/>
        <w:ind w:left="0" w:firstLine="0"/>
        <w:jc w:val="both"/>
        <w:rPr>
          <w:rFonts w:ascii="Palatino Linotype" w:eastAsia="Palatino Linotype" w:hAnsi="Palatino Linotype" w:cs="Palatino Linotype"/>
        </w:rPr>
      </w:pPr>
      <w:r w:rsidRPr="00A44727">
        <w:rPr>
          <w:rFonts w:ascii="Palatino Linotype" w:eastAsia="Palatino Linotype" w:hAnsi="Palatino Linotype" w:cs="Palatino Linotype"/>
        </w:rPr>
        <w:lastRenderedPageBreak/>
        <w:t>Por otro lado, el escrito contiene las formalidades previstas por el artículo 180, último párrafo, de la citada Ley de la materia, por lo que es procedente que este Instituto conozca y resuelva el presente recurso.</w:t>
      </w:r>
    </w:p>
    <w:p w14:paraId="112E9861" w14:textId="77777777" w:rsidR="0072148B" w:rsidRPr="00A44727" w:rsidRDefault="0072148B" w:rsidP="00B05BA3">
      <w:pPr>
        <w:pStyle w:val="Ttulo2"/>
        <w:spacing w:before="0" w:line="360" w:lineRule="auto"/>
        <w:rPr>
          <w:rFonts w:ascii="Palatino Linotype" w:eastAsia="Palatino Linotype" w:hAnsi="Palatino Linotype" w:cs="Palatino Linotype"/>
          <w:color w:val="000000"/>
          <w:sz w:val="24"/>
          <w:szCs w:val="24"/>
        </w:rPr>
      </w:pPr>
    </w:p>
    <w:p w14:paraId="43988114" w14:textId="77777777" w:rsidR="0072148B" w:rsidRPr="00A44727" w:rsidRDefault="00A077F4" w:rsidP="00B05BA3">
      <w:pPr>
        <w:pStyle w:val="Ttulo1"/>
        <w:spacing w:before="0" w:line="360" w:lineRule="auto"/>
        <w:rPr>
          <w:rFonts w:ascii="Palatino Linotype" w:eastAsia="Palatino Linotype" w:hAnsi="Palatino Linotype" w:cs="Palatino Linotype"/>
          <w:b/>
          <w:color w:val="000000"/>
          <w:sz w:val="24"/>
          <w:szCs w:val="24"/>
        </w:rPr>
      </w:pPr>
      <w:bookmarkStart w:id="6" w:name="_heading=h.3dy6vkm" w:colFirst="0" w:colLast="0"/>
      <w:bookmarkEnd w:id="6"/>
      <w:r w:rsidRPr="00A44727">
        <w:rPr>
          <w:rFonts w:ascii="Palatino Linotype" w:eastAsia="Palatino Linotype" w:hAnsi="Palatino Linotype" w:cs="Palatino Linotype"/>
          <w:b/>
          <w:color w:val="000000"/>
          <w:sz w:val="24"/>
          <w:szCs w:val="24"/>
        </w:rPr>
        <w:t>TERCERA. Descripción de hechos y planteamiento de la controversia.</w:t>
      </w:r>
    </w:p>
    <w:p w14:paraId="4C9CACD0" w14:textId="77777777" w:rsidR="0072148B" w:rsidRPr="00A44727" w:rsidRDefault="00A077F4" w:rsidP="00B05BA3">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A44727">
        <w:rPr>
          <w:rFonts w:ascii="Palatino Linotype" w:eastAsia="Palatino Linotype" w:hAnsi="Palatino Linotype" w:cs="Palatino Linotype"/>
          <w:color w:val="000000"/>
        </w:rPr>
        <w:t>Se solicitó tener acceso, a la información que a continuación se simplifica:</w:t>
      </w:r>
    </w:p>
    <w:p w14:paraId="319E8B85" w14:textId="77777777" w:rsidR="00416129" w:rsidRPr="00A44727" w:rsidRDefault="00621071" w:rsidP="00B05BA3">
      <w:pPr>
        <w:pStyle w:val="Prrafodelista"/>
        <w:numPr>
          <w:ilvl w:val="0"/>
          <w:numId w:val="43"/>
        </w:numPr>
        <w:spacing w:line="360" w:lineRule="auto"/>
        <w:ind w:left="0" w:firstLine="0"/>
        <w:jc w:val="both"/>
        <w:rPr>
          <w:rFonts w:ascii="Palatino Linotype" w:eastAsia="Palatino Linotype" w:hAnsi="Palatino Linotype" w:cs="Palatino Linotype"/>
          <w:i/>
          <w:color w:val="000000"/>
        </w:rPr>
      </w:pPr>
      <w:r w:rsidRPr="00A44727">
        <w:rPr>
          <w:rFonts w:ascii="Palatino Linotype" w:eastAsia="Palatino Linotype" w:hAnsi="Palatino Linotype" w:cs="Palatino Linotype"/>
          <w:i/>
          <w:color w:val="000000"/>
        </w:rPr>
        <w:t>Cargos que actualmente desempeñan en el ayuntamiento Mónica Trigueros Rodríguez y Gerardo Angulo Gutiérrez.</w:t>
      </w:r>
    </w:p>
    <w:p w14:paraId="2A5B2CA2" w14:textId="77777777" w:rsidR="00621071" w:rsidRPr="00A44727" w:rsidRDefault="00621071" w:rsidP="00B05BA3">
      <w:pPr>
        <w:spacing w:line="360" w:lineRule="auto"/>
        <w:jc w:val="both"/>
        <w:rPr>
          <w:rFonts w:ascii="Palatino Linotype" w:eastAsia="Palatino Linotype" w:hAnsi="Palatino Linotype" w:cs="Palatino Linotype"/>
          <w:b/>
        </w:rPr>
      </w:pPr>
    </w:p>
    <w:p w14:paraId="06CC08FD" w14:textId="77777777" w:rsidR="00AD44D9" w:rsidRPr="00A44727" w:rsidRDefault="00AD44D9" w:rsidP="00B05BA3">
      <w:pPr>
        <w:numPr>
          <w:ilvl w:val="0"/>
          <w:numId w:val="6"/>
        </w:numPr>
        <w:spacing w:line="360" w:lineRule="auto"/>
        <w:ind w:left="0" w:firstLine="0"/>
        <w:jc w:val="both"/>
        <w:rPr>
          <w:rFonts w:ascii="Palatino Linotype" w:eastAsia="Palatino Linotype" w:hAnsi="Palatino Linotype" w:cs="Palatino Linotype"/>
          <w:color w:val="000000"/>
        </w:rPr>
      </w:pPr>
      <w:r w:rsidRPr="00A44727">
        <w:rPr>
          <w:rFonts w:ascii="Palatino Linotype" w:eastAsia="Palatino Linotype" w:hAnsi="Palatino Linotype" w:cs="Palatino Linotype"/>
        </w:rPr>
        <w:t>En respuest</w:t>
      </w:r>
      <w:bookmarkStart w:id="7" w:name="_GoBack"/>
      <w:bookmarkEnd w:id="7"/>
      <w:r w:rsidRPr="00A44727">
        <w:rPr>
          <w:rFonts w:ascii="Palatino Linotype" w:eastAsia="Palatino Linotype" w:hAnsi="Palatino Linotype" w:cs="Palatino Linotype"/>
        </w:rPr>
        <w:t>a, el Sujeto Obligado</w:t>
      </w:r>
      <w:r w:rsidRPr="00A44727">
        <w:rPr>
          <w:rFonts w:ascii="Palatino Linotype" w:eastAsia="Palatino Linotype" w:hAnsi="Palatino Linotype" w:cs="Palatino Linotype"/>
          <w:b/>
        </w:rPr>
        <w:t xml:space="preserve"> </w:t>
      </w:r>
      <w:r w:rsidRPr="00A44727">
        <w:rPr>
          <w:rFonts w:ascii="Palatino Linotype" w:eastAsia="Palatino Linotype" w:hAnsi="Palatino Linotype" w:cs="Palatino Linotype"/>
        </w:rPr>
        <w:t xml:space="preserve">remitió el archivo ya descrito en el anterior Párrafo 2, inconforme con la respuesta, se interpuso recurso de revisión argumentando sustancialmente </w:t>
      </w:r>
      <w:r w:rsidR="00D368E3" w:rsidRPr="00A44727">
        <w:rPr>
          <w:rFonts w:ascii="Palatino Linotype" w:eastAsia="Palatino Linotype" w:hAnsi="Palatino Linotype" w:cs="Palatino Linotype"/>
        </w:rPr>
        <w:t xml:space="preserve">que </w:t>
      </w:r>
      <w:r w:rsidR="00416129" w:rsidRPr="00A44727">
        <w:rPr>
          <w:rFonts w:ascii="Palatino Linotype" w:eastAsia="Palatino Linotype" w:hAnsi="Palatino Linotype" w:cs="Palatino Linotype"/>
          <w:b/>
        </w:rPr>
        <w:t xml:space="preserve">la </w:t>
      </w:r>
      <w:r w:rsidR="00621071" w:rsidRPr="00A44727">
        <w:rPr>
          <w:rFonts w:ascii="Palatino Linotype" w:eastAsia="Palatino Linotype" w:hAnsi="Palatino Linotype" w:cs="Palatino Linotype"/>
          <w:b/>
        </w:rPr>
        <w:t>negativa de entrega de información</w:t>
      </w:r>
      <w:r w:rsidR="00416129" w:rsidRPr="00A44727">
        <w:rPr>
          <w:rFonts w:ascii="Palatino Linotype" w:eastAsia="Palatino Linotype" w:hAnsi="Palatino Linotype" w:cs="Palatino Linotype"/>
          <w:b/>
        </w:rPr>
        <w:t>.</w:t>
      </w:r>
    </w:p>
    <w:p w14:paraId="5C8185FC" w14:textId="77777777" w:rsidR="0072148B" w:rsidRPr="00A44727" w:rsidRDefault="0072148B" w:rsidP="00B05BA3">
      <w:pPr>
        <w:spacing w:line="360" w:lineRule="auto"/>
        <w:jc w:val="both"/>
        <w:rPr>
          <w:rFonts w:ascii="Palatino Linotype" w:eastAsia="Palatino Linotype" w:hAnsi="Palatino Linotype" w:cs="Palatino Linotype"/>
          <w:i/>
          <w:color w:val="000000"/>
        </w:rPr>
      </w:pPr>
    </w:p>
    <w:p w14:paraId="6FFDF799" w14:textId="77777777" w:rsidR="0072148B" w:rsidRPr="00A44727" w:rsidRDefault="00A077F4" w:rsidP="00B05BA3">
      <w:pPr>
        <w:numPr>
          <w:ilvl w:val="0"/>
          <w:numId w:val="6"/>
        </w:numPr>
        <w:spacing w:line="360" w:lineRule="auto"/>
        <w:ind w:left="0" w:firstLine="0"/>
        <w:jc w:val="both"/>
        <w:rPr>
          <w:rFonts w:ascii="Palatino Linotype" w:eastAsia="Palatino Linotype" w:hAnsi="Palatino Linotype" w:cs="Palatino Linotype"/>
        </w:rPr>
      </w:pPr>
      <w:r w:rsidRPr="00A44727">
        <w:rPr>
          <w:rFonts w:ascii="Palatino Linotype" w:eastAsia="Palatino Linotype" w:hAnsi="Palatino Linotype" w:cs="Palatino Linotype"/>
        </w:rPr>
        <w:t xml:space="preserve">En dichas condiciones, la controversia a resolver en el presente proveído, corresponde a determinar si se actualiza la causal de procedencia prevista en el artículo </w:t>
      </w:r>
      <w:r w:rsidRPr="00A44727">
        <w:rPr>
          <w:rFonts w:ascii="Palatino Linotype" w:eastAsia="Palatino Linotype" w:hAnsi="Palatino Linotype" w:cs="Palatino Linotype"/>
          <w:b/>
        </w:rPr>
        <w:t xml:space="preserve">179, fracción </w:t>
      </w:r>
      <w:r w:rsidR="00F668FB" w:rsidRPr="00A44727">
        <w:rPr>
          <w:rFonts w:ascii="Palatino Linotype" w:eastAsia="Palatino Linotype" w:hAnsi="Palatino Linotype" w:cs="Palatino Linotype"/>
          <w:b/>
        </w:rPr>
        <w:t>I</w:t>
      </w:r>
      <w:r w:rsidRPr="00A44727">
        <w:rPr>
          <w:rFonts w:ascii="Palatino Linotype" w:eastAsia="Palatino Linotype" w:hAnsi="Palatino Linotype" w:cs="Palatino Linotype"/>
          <w:b/>
        </w:rPr>
        <w:t>, de la Ley de Transparencia y Acceso a la Información Pública del Estado de México y Municipios</w:t>
      </w:r>
      <w:r w:rsidRPr="00A44727">
        <w:rPr>
          <w:rFonts w:ascii="Palatino Linotype" w:eastAsia="Palatino Linotype" w:hAnsi="Palatino Linotype" w:cs="Palatino Linotype"/>
        </w:rPr>
        <w:t xml:space="preserve">; </w:t>
      </w:r>
      <w:r w:rsidRPr="00A44727">
        <w:rPr>
          <w:rFonts w:ascii="Palatino Linotype" w:eastAsia="Palatino Linotype" w:hAnsi="Palatino Linotype" w:cs="Palatino Linotype"/>
          <w:color w:val="000000"/>
        </w:rPr>
        <w:t xml:space="preserve">fracción que determina la hipótesis relativa a </w:t>
      </w:r>
      <w:r w:rsidR="00F668FB" w:rsidRPr="00A44727">
        <w:rPr>
          <w:rFonts w:ascii="Palatino Linotype" w:eastAsia="Palatino Linotype" w:hAnsi="Palatino Linotype" w:cs="Palatino Linotype"/>
          <w:b/>
          <w:color w:val="000000"/>
        </w:rPr>
        <w:t>la negativa a la información solicitada</w:t>
      </w:r>
      <w:r w:rsidRPr="00A44727">
        <w:rPr>
          <w:rFonts w:ascii="Palatino Linotype" w:eastAsia="Palatino Linotype" w:hAnsi="Palatino Linotype" w:cs="Palatino Linotype"/>
          <w:color w:val="000000"/>
        </w:rPr>
        <w:t xml:space="preserve">; </w:t>
      </w:r>
      <w:r w:rsidRPr="00A44727">
        <w:rPr>
          <w:rFonts w:ascii="Palatino Linotype" w:eastAsia="Palatino Linotype" w:hAnsi="Palatino Linotype" w:cs="Palatino Linotype"/>
        </w:rPr>
        <w:t>contexto del cual se dolió el Recurrente al momento de interponer su inconformidad.</w:t>
      </w:r>
      <w:r w:rsidRPr="00A44727">
        <w:rPr>
          <w:rFonts w:ascii="Palatino Linotype" w:eastAsia="Palatino Linotype" w:hAnsi="Palatino Linotype" w:cs="Palatino Linotype"/>
          <w:color w:val="000000"/>
        </w:rPr>
        <w:t xml:space="preserve"> De modo tal que el presente recurso de revisión se </w:t>
      </w:r>
      <w:r w:rsidRPr="00A44727">
        <w:rPr>
          <w:rFonts w:ascii="Palatino Linotype" w:eastAsia="Palatino Linotype" w:hAnsi="Palatino Linotype" w:cs="Palatino Linotype"/>
        </w:rPr>
        <w:t>abocará</w:t>
      </w:r>
      <w:r w:rsidRPr="00A44727">
        <w:rPr>
          <w:rFonts w:ascii="Palatino Linotype" w:eastAsia="Palatino Linotype" w:hAnsi="Palatino Linotype" w:cs="Palatino Linotype"/>
          <w:color w:val="000000"/>
        </w:rPr>
        <w:t xml:space="preserve"> en determinar si el Sujeto Obligado con su respuesta ciertamente actualiza la causal de procedencia</w:t>
      </w:r>
      <w:r w:rsidRPr="00A44727">
        <w:rPr>
          <w:rFonts w:ascii="Palatino Linotype" w:eastAsia="Palatino Linotype" w:hAnsi="Palatino Linotype" w:cs="Palatino Linotype"/>
          <w:b/>
          <w:color w:val="000000"/>
        </w:rPr>
        <w:t xml:space="preserve"> </w:t>
      </w:r>
      <w:r w:rsidRPr="00A44727">
        <w:rPr>
          <w:rFonts w:ascii="Palatino Linotype" w:eastAsia="Palatino Linotype" w:hAnsi="Palatino Linotype" w:cs="Palatino Linotype"/>
          <w:color w:val="000000"/>
        </w:rPr>
        <w:t xml:space="preserve">señalada. </w:t>
      </w:r>
    </w:p>
    <w:p w14:paraId="7D10ADBA" w14:textId="77777777" w:rsidR="0072148B" w:rsidRPr="00A44727" w:rsidRDefault="0072148B" w:rsidP="00B05BA3">
      <w:pPr>
        <w:spacing w:line="360" w:lineRule="auto"/>
        <w:rPr>
          <w:rFonts w:ascii="Palatino Linotype" w:eastAsia="Palatino Linotype" w:hAnsi="Palatino Linotype" w:cs="Palatino Linotype"/>
        </w:rPr>
      </w:pPr>
    </w:p>
    <w:p w14:paraId="03E5B03C" w14:textId="77777777" w:rsidR="0072148B" w:rsidRPr="00A44727" w:rsidRDefault="00A077F4" w:rsidP="00B05BA3">
      <w:pPr>
        <w:pStyle w:val="Ttulo2"/>
        <w:spacing w:before="0" w:line="360" w:lineRule="auto"/>
        <w:rPr>
          <w:rFonts w:ascii="Palatino Linotype" w:eastAsia="Palatino Linotype" w:hAnsi="Palatino Linotype" w:cs="Palatino Linotype"/>
          <w:b/>
          <w:color w:val="000000"/>
          <w:sz w:val="24"/>
          <w:szCs w:val="24"/>
        </w:rPr>
      </w:pPr>
      <w:bookmarkStart w:id="8" w:name="_heading=h.1t3h5sf" w:colFirst="0" w:colLast="0"/>
      <w:bookmarkEnd w:id="8"/>
      <w:r w:rsidRPr="00A44727">
        <w:rPr>
          <w:rFonts w:ascii="Palatino Linotype" w:eastAsia="Palatino Linotype" w:hAnsi="Palatino Linotype" w:cs="Palatino Linotype"/>
          <w:b/>
          <w:color w:val="000000"/>
          <w:sz w:val="24"/>
          <w:szCs w:val="24"/>
        </w:rPr>
        <w:lastRenderedPageBreak/>
        <w:t>CUARTA. Estudio de la controversia.</w:t>
      </w:r>
    </w:p>
    <w:p w14:paraId="1DA6A46C" w14:textId="77777777" w:rsidR="0072148B" w:rsidRPr="00A44727" w:rsidRDefault="00A077F4" w:rsidP="00B05BA3">
      <w:pPr>
        <w:numPr>
          <w:ilvl w:val="0"/>
          <w:numId w:val="6"/>
        </w:numPr>
        <w:spacing w:line="360" w:lineRule="auto"/>
        <w:ind w:left="0" w:firstLine="0"/>
        <w:jc w:val="both"/>
        <w:rPr>
          <w:rFonts w:ascii="Palatino Linotype" w:eastAsia="Palatino Linotype" w:hAnsi="Palatino Linotype" w:cs="Palatino Linotype"/>
        </w:rPr>
      </w:pPr>
      <w:r w:rsidRPr="00A44727">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1CFE86AC" w14:textId="77777777" w:rsidR="0072148B" w:rsidRPr="00A44727" w:rsidRDefault="0072148B" w:rsidP="00B05BA3">
      <w:pPr>
        <w:spacing w:line="360" w:lineRule="auto"/>
        <w:jc w:val="both"/>
        <w:rPr>
          <w:rFonts w:ascii="Palatino Linotype" w:eastAsia="Palatino Linotype" w:hAnsi="Palatino Linotype" w:cs="Palatino Linotype"/>
        </w:rPr>
      </w:pPr>
    </w:p>
    <w:p w14:paraId="6B813A3E" w14:textId="77777777" w:rsidR="0072148B" w:rsidRPr="00A44727" w:rsidRDefault="00A077F4" w:rsidP="00B05BA3">
      <w:pPr>
        <w:numPr>
          <w:ilvl w:val="0"/>
          <w:numId w:val="6"/>
        </w:numPr>
        <w:spacing w:line="360" w:lineRule="auto"/>
        <w:ind w:left="0" w:firstLine="0"/>
        <w:jc w:val="both"/>
        <w:rPr>
          <w:rFonts w:ascii="Palatino Linotype" w:eastAsia="Palatino Linotype" w:hAnsi="Palatino Linotype" w:cs="Palatino Linotype"/>
        </w:rPr>
      </w:pPr>
      <w:r w:rsidRPr="00A44727">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57A43A7B" w14:textId="77777777" w:rsidR="0072148B" w:rsidRPr="00A44727" w:rsidRDefault="0072148B" w:rsidP="00B05BA3">
      <w:pPr>
        <w:pBdr>
          <w:top w:val="nil"/>
          <w:left w:val="nil"/>
          <w:bottom w:val="nil"/>
          <w:right w:val="nil"/>
          <w:between w:val="nil"/>
        </w:pBdr>
        <w:spacing w:line="360" w:lineRule="auto"/>
        <w:rPr>
          <w:rFonts w:ascii="Palatino Linotype" w:eastAsia="Palatino Linotype" w:hAnsi="Palatino Linotype" w:cs="Palatino Linotype"/>
          <w:color w:val="000000"/>
        </w:rPr>
      </w:pPr>
    </w:p>
    <w:p w14:paraId="5264787E" w14:textId="77777777" w:rsidR="0072148B" w:rsidRPr="00A44727" w:rsidRDefault="00A077F4" w:rsidP="00B05BA3">
      <w:pPr>
        <w:numPr>
          <w:ilvl w:val="0"/>
          <w:numId w:val="6"/>
        </w:numPr>
        <w:spacing w:line="360" w:lineRule="auto"/>
        <w:ind w:left="0" w:firstLine="0"/>
        <w:jc w:val="both"/>
        <w:rPr>
          <w:rFonts w:ascii="Palatino Linotype" w:eastAsia="Palatino Linotype" w:hAnsi="Palatino Linotype" w:cs="Palatino Linotype"/>
        </w:rPr>
      </w:pPr>
      <w:r w:rsidRPr="00A44727">
        <w:rPr>
          <w:rFonts w:ascii="Palatino Linotype" w:eastAsia="Palatino Linotype" w:hAnsi="Palatino Linotype" w:cs="Palatino Linotype"/>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w:t>
      </w:r>
      <w:r w:rsidRPr="00A44727">
        <w:rPr>
          <w:rFonts w:ascii="Palatino Linotype" w:eastAsia="Palatino Linotype" w:hAnsi="Palatino Linotype" w:cs="Palatino Linotype"/>
        </w:rPr>
        <w:lastRenderedPageBreak/>
        <w:t>encontrarse publicada en cualquier medio de difusión o porque la requieren a través de una solicitud de acceso a la información, siempre y cuando no encuadre en una de las excepciones contempladas por la ley.</w:t>
      </w:r>
    </w:p>
    <w:p w14:paraId="736F649E" w14:textId="77777777" w:rsidR="0072148B" w:rsidRPr="00A44727" w:rsidRDefault="0072148B" w:rsidP="00B05BA3">
      <w:pPr>
        <w:pBdr>
          <w:top w:val="nil"/>
          <w:left w:val="nil"/>
          <w:bottom w:val="nil"/>
          <w:right w:val="nil"/>
          <w:between w:val="nil"/>
        </w:pBdr>
        <w:spacing w:line="360" w:lineRule="auto"/>
        <w:rPr>
          <w:rFonts w:ascii="Palatino Linotype" w:eastAsia="Palatino Linotype" w:hAnsi="Palatino Linotype" w:cs="Palatino Linotype"/>
          <w:color w:val="000000"/>
        </w:rPr>
      </w:pPr>
    </w:p>
    <w:p w14:paraId="1374025A" w14:textId="77777777" w:rsidR="0072148B" w:rsidRPr="00A44727" w:rsidRDefault="00A077F4" w:rsidP="00B05BA3">
      <w:pPr>
        <w:numPr>
          <w:ilvl w:val="0"/>
          <w:numId w:val="9"/>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rPr>
      </w:pPr>
      <w:r w:rsidRPr="00A44727">
        <w:rPr>
          <w:rFonts w:ascii="Palatino Linotype" w:eastAsia="Palatino Linotype" w:hAnsi="Palatino Linotype" w:cs="Palatino Linotype"/>
          <w:b/>
          <w:color w:val="000000"/>
        </w:rPr>
        <w:t>Del Sujeto Obligado.</w:t>
      </w:r>
    </w:p>
    <w:p w14:paraId="648B0166" w14:textId="77777777" w:rsidR="00311F00" w:rsidRPr="00A44727" w:rsidRDefault="00BE7A41" w:rsidP="00B05BA3">
      <w:pPr>
        <w:numPr>
          <w:ilvl w:val="0"/>
          <w:numId w:val="6"/>
        </w:numPr>
        <w:spacing w:line="360" w:lineRule="auto"/>
        <w:ind w:left="0" w:firstLine="0"/>
        <w:jc w:val="both"/>
        <w:rPr>
          <w:rFonts w:ascii="Palatino Linotype" w:hAnsi="Palatino Linotype"/>
        </w:rPr>
      </w:pPr>
      <w:r w:rsidRPr="00A44727">
        <w:rPr>
          <w:rFonts w:ascii="Palatino Linotype" w:eastAsia="Palatino Linotype" w:hAnsi="Palatino Linotype" w:cs="Palatino Linotype"/>
        </w:rPr>
        <w:t>La administración pública municipal se divide en Centralizada, Descentralizada y Desconcentrada; la Centralizada se constituye por las dependencias que señala la Ley Orgánica Municipal del Estado de México, así como por aquellas que sean creadas por acuerdo de Cabildo</w:t>
      </w:r>
      <w:r w:rsidR="00D56BFD" w:rsidRPr="00A44727">
        <w:rPr>
          <w:rFonts w:ascii="Palatino Linotype" w:eastAsia="Palatino Linotype" w:hAnsi="Palatino Linotype" w:cs="Palatino Linotype"/>
        </w:rPr>
        <w:t>, tal como lo</w:t>
      </w:r>
      <w:r w:rsidRPr="00A44727">
        <w:rPr>
          <w:rFonts w:ascii="Palatino Linotype" w:eastAsia="Palatino Linotype" w:hAnsi="Palatino Linotype" w:cs="Palatino Linotype"/>
        </w:rPr>
        <w:t xml:space="preserve"> señala el Bando Municipal 2025, entre las cuales se encuentran:</w:t>
      </w:r>
    </w:p>
    <w:p w14:paraId="43C18391" w14:textId="77777777" w:rsidR="00311F00" w:rsidRPr="00A44727" w:rsidRDefault="00311F00" w:rsidP="00B05BA3">
      <w:pPr>
        <w:jc w:val="center"/>
        <w:rPr>
          <w:rFonts w:ascii="Palatino Linotype" w:eastAsia="Palatino Linotype" w:hAnsi="Palatino Linotype" w:cs="Palatino Linotype"/>
          <w:b/>
          <w:i/>
        </w:rPr>
      </w:pPr>
      <w:r w:rsidRPr="00A44727">
        <w:rPr>
          <w:rFonts w:ascii="Palatino Linotype" w:eastAsia="Palatino Linotype" w:hAnsi="Palatino Linotype" w:cs="Palatino Linotype"/>
          <w:b/>
          <w:i/>
        </w:rPr>
        <w:t>Bando Municipal 2025</w:t>
      </w:r>
    </w:p>
    <w:p w14:paraId="71E11F86" w14:textId="77777777" w:rsidR="00311F00" w:rsidRPr="00A44727" w:rsidRDefault="00311F00" w:rsidP="00B05BA3">
      <w:pPr>
        <w:jc w:val="center"/>
        <w:rPr>
          <w:rFonts w:ascii="Palatino Linotype" w:eastAsia="Palatino Linotype" w:hAnsi="Palatino Linotype" w:cs="Palatino Linotype"/>
          <w:b/>
          <w:i/>
        </w:rPr>
      </w:pPr>
    </w:p>
    <w:p w14:paraId="64834D51" w14:textId="77777777" w:rsidR="00BE7A41" w:rsidRPr="00A44727" w:rsidRDefault="00BE7A41" w:rsidP="00B05BA3">
      <w:pPr>
        <w:jc w:val="center"/>
        <w:rPr>
          <w:rFonts w:ascii="Palatino Linotype" w:eastAsia="Palatino Linotype" w:hAnsi="Palatino Linotype" w:cs="Palatino Linotype"/>
          <w:b/>
          <w:i/>
        </w:rPr>
      </w:pPr>
      <w:r w:rsidRPr="00A44727">
        <w:rPr>
          <w:rFonts w:ascii="Palatino Linotype" w:eastAsia="Palatino Linotype" w:hAnsi="Palatino Linotype" w:cs="Palatino Linotype"/>
          <w:b/>
          <w:i/>
        </w:rPr>
        <w:t>CAPÍTULO IV</w:t>
      </w:r>
    </w:p>
    <w:p w14:paraId="1C39FD29" w14:textId="77777777" w:rsidR="00BE7A41" w:rsidRPr="00A44727" w:rsidRDefault="00BE7A41" w:rsidP="00B05BA3">
      <w:pPr>
        <w:jc w:val="center"/>
        <w:rPr>
          <w:rFonts w:ascii="Palatino Linotype" w:eastAsia="Palatino Linotype" w:hAnsi="Palatino Linotype" w:cs="Palatino Linotype"/>
          <w:b/>
          <w:i/>
        </w:rPr>
      </w:pPr>
      <w:r w:rsidRPr="00A44727">
        <w:rPr>
          <w:rFonts w:ascii="Palatino Linotype" w:eastAsia="Palatino Linotype" w:hAnsi="Palatino Linotype" w:cs="Palatino Linotype"/>
          <w:b/>
          <w:i/>
        </w:rPr>
        <w:t>DE LA ORGANIZACIÓN DE LA ADMINISTRACIÓN PÚBLICA MUNICIPAL</w:t>
      </w:r>
    </w:p>
    <w:p w14:paraId="77B1D479" w14:textId="77777777" w:rsidR="00BE7A41" w:rsidRPr="00A44727" w:rsidRDefault="00BE7A41" w:rsidP="00B05BA3">
      <w:pPr>
        <w:jc w:val="both"/>
        <w:rPr>
          <w:rFonts w:ascii="Palatino Linotype" w:eastAsia="Palatino Linotype" w:hAnsi="Palatino Linotype" w:cs="Palatino Linotype"/>
          <w:b/>
          <w:i/>
        </w:rPr>
      </w:pPr>
    </w:p>
    <w:p w14:paraId="7C312A34" w14:textId="77777777" w:rsidR="00BE7A41" w:rsidRPr="00A44727" w:rsidRDefault="00BE7A41"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b/>
          <w:i/>
        </w:rPr>
        <w:t xml:space="preserve">Artículo 52. </w:t>
      </w:r>
      <w:r w:rsidRPr="00A44727">
        <w:rPr>
          <w:rFonts w:ascii="Palatino Linotype" w:eastAsia="Palatino Linotype" w:hAnsi="Palatino Linotype" w:cs="Palatino Linotype"/>
          <w:i/>
        </w:rPr>
        <w:t xml:space="preserve">La administración pública municipal está constituida por una estructura orgánica que actúa para el cumplimiento de los objetivos del Ayuntamiento de manera programada, con base en las políticas establecidas en el Plan de Desarrollo Municipal y las que dicte el Ejecutivo Municipal; por lo que, para el ejercicio de sus atribuciones y responsabilidades ejecutivas, el Gobierno Municipal se auxiliará con las dependencias, entidades y organismos auxiliares de la administración pública municipal, que acuerde el Cabildo a propuesta de la Presidenta Municipal, las que estarán subordinadas a este servidor público. </w:t>
      </w:r>
    </w:p>
    <w:p w14:paraId="052CFDA9" w14:textId="77777777" w:rsidR="00BE7A41" w:rsidRPr="00A44727" w:rsidRDefault="00BE7A41" w:rsidP="00B05BA3">
      <w:pPr>
        <w:jc w:val="both"/>
        <w:rPr>
          <w:rFonts w:ascii="Palatino Linotype" w:eastAsia="Palatino Linotype" w:hAnsi="Palatino Linotype" w:cs="Palatino Linotype"/>
          <w:i/>
        </w:rPr>
      </w:pPr>
    </w:p>
    <w:p w14:paraId="2A0BFE1C" w14:textId="77777777" w:rsidR="00BE7A41" w:rsidRPr="00A44727" w:rsidRDefault="00BE7A41"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i/>
        </w:rPr>
        <w:t xml:space="preserve">Para una mejor eficiencia, la administración pública municipal se divide en Centralizada, Descentralizada y Desconcentrada; la Centralizada se constituye por las dependencias que señala la Ley Orgánica Municipal del Estado de México, así como por aquellas que sean creadas por acuerdo de Cabildo. </w:t>
      </w:r>
    </w:p>
    <w:p w14:paraId="2920371D" w14:textId="77777777" w:rsidR="00BE7A41" w:rsidRPr="00A44727" w:rsidRDefault="00BE7A41" w:rsidP="00B05BA3">
      <w:pPr>
        <w:jc w:val="both"/>
        <w:rPr>
          <w:rFonts w:ascii="Palatino Linotype" w:eastAsia="Palatino Linotype" w:hAnsi="Palatino Linotype" w:cs="Palatino Linotype"/>
          <w:i/>
        </w:rPr>
      </w:pPr>
    </w:p>
    <w:p w14:paraId="53EF1D30" w14:textId="77777777" w:rsidR="00D56BFD" w:rsidRPr="00A44727" w:rsidRDefault="00BE7A41"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i/>
        </w:rPr>
        <w:t>A. La Administración Pública Centralizada se integra por:</w:t>
      </w:r>
    </w:p>
    <w:p w14:paraId="173FA97C" w14:textId="77777777" w:rsidR="00BE7A41" w:rsidRPr="00A44727" w:rsidRDefault="00BE7A41"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i/>
        </w:rPr>
        <w:t>…</w:t>
      </w:r>
    </w:p>
    <w:p w14:paraId="0055B4DF" w14:textId="77777777" w:rsidR="00BE7A41" w:rsidRPr="00A44727" w:rsidRDefault="00BE7A41"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i/>
        </w:rPr>
        <w:t>III. Tesorería Municipal;</w:t>
      </w:r>
    </w:p>
    <w:p w14:paraId="730872AD" w14:textId="77777777" w:rsidR="00BE7A41" w:rsidRPr="00A44727" w:rsidRDefault="00BE7A41"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i/>
        </w:rPr>
        <w:lastRenderedPageBreak/>
        <w:t>IV. Dirección de Administración;</w:t>
      </w:r>
    </w:p>
    <w:p w14:paraId="26244260" w14:textId="77777777" w:rsidR="00BE7A41" w:rsidRPr="00A44727" w:rsidRDefault="00BE7A41"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i/>
        </w:rPr>
        <w:t>…</w:t>
      </w:r>
    </w:p>
    <w:p w14:paraId="5813118C" w14:textId="77777777" w:rsidR="00BE7A41" w:rsidRPr="00A44727" w:rsidRDefault="00BE7A41" w:rsidP="00B05BA3">
      <w:pPr>
        <w:jc w:val="both"/>
        <w:rPr>
          <w:rFonts w:ascii="Palatino Linotype" w:eastAsia="Palatino Linotype" w:hAnsi="Palatino Linotype" w:cs="Palatino Linotype"/>
          <w:i/>
        </w:rPr>
      </w:pPr>
    </w:p>
    <w:p w14:paraId="6E951C4C" w14:textId="77777777" w:rsidR="00BE7A41" w:rsidRPr="00A44727" w:rsidRDefault="00BE7A41" w:rsidP="00B05BA3">
      <w:pPr>
        <w:jc w:val="center"/>
        <w:rPr>
          <w:rFonts w:ascii="Palatino Linotype" w:eastAsia="Palatino Linotype" w:hAnsi="Palatino Linotype" w:cs="Palatino Linotype"/>
          <w:b/>
          <w:i/>
        </w:rPr>
      </w:pPr>
      <w:r w:rsidRPr="00A44727">
        <w:rPr>
          <w:rFonts w:ascii="Palatino Linotype" w:eastAsia="Palatino Linotype" w:hAnsi="Palatino Linotype" w:cs="Palatino Linotype"/>
          <w:b/>
          <w:i/>
        </w:rPr>
        <w:t>SECCIÓN TERCERA</w:t>
      </w:r>
    </w:p>
    <w:p w14:paraId="696B73C9" w14:textId="77777777" w:rsidR="00BE7A41" w:rsidRPr="00A44727" w:rsidRDefault="00BE7A41" w:rsidP="00B05BA3">
      <w:pPr>
        <w:jc w:val="center"/>
        <w:rPr>
          <w:rFonts w:ascii="Palatino Linotype" w:eastAsia="Palatino Linotype" w:hAnsi="Palatino Linotype" w:cs="Palatino Linotype"/>
          <w:i/>
        </w:rPr>
      </w:pPr>
      <w:r w:rsidRPr="00A44727">
        <w:rPr>
          <w:rFonts w:ascii="Palatino Linotype" w:eastAsia="Palatino Linotype" w:hAnsi="Palatino Linotype" w:cs="Palatino Linotype"/>
          <w:b/>
          <w:i/>
        </w:rPr>
        <w:t>TESORERÍA MUNICIPAL</w:t>
      </w:r>
    </w:p>
    <w:p w14:paraId="5A45E0AD" w14:textId="77777777" w:rsidR="00BE7A41" w:rsidRPr="00A44727" w:rsidRDefault="00BE7A41" w:rsidP="00B05BA3">
      <w:pPr>
        <w:jc w:val="both"/>
        <w:rPr>
          <w:rFonts w:ascii="Palatino Linotype" w:eastAsia="Palatino Linotype" w:hAnsi="Palatino Linotype" w:cs="Palatino Linotype"/>
          <w:i/>
        </w:rPr>
      </w:pPr>
    </w:p>
    <w:p w14:paraId="45C933F3" w14:textId="77777777" w:rsidR="00BE7A41" w:rsidRPr="00A44727" w:rsidRDefault="00BE7A41"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b/>
          <w:i/>
        </w:rPr>
        <w:t>Artículo 71.</w:t>
      </w:r>
      <w:r w:rsidRPr="00A44727">
        <w:rPr>
          <w:rFonts w:ascii="Palatino Linotype" w:eastAsia="Palatino Linotype" w:hAnsi="Palatino Linotype" w:cs="Palatino Linotype"/>
          <w:i/>
        </w:rPr>
        <w:t xml:space="preserve"> La </w:t>
      </w:r>
      <w:r w:rsidRPr="00A44727">
        <w:rPr>
          <w:rFonts w:ascii="Palatino Linotype" w:eastAsia="Palatino Linotype" w:hAnsi="Palatino Linotype" w:cs="Palatino Linotype"/>
          <w:b/>
          <w:i/>
        </w:rPr>
        <w:t>Tesorería Municipal</w:t>
      </w:r>
      <w:r w:rsidRPr="00A44727">
        <w:rPr>
          <w:rFonts w:ascii="Palatino Linotype" w:eastAsia="Palatino Linotype" w:hAnsi="Palatino Linotype" w:cs="Palatino Linotype"/>
          <w:i/>
        </w:rPr>
        <w:t xml:space="preserve"> es la Dependencia </w:t>
      </w:r>
      <w:r w:rsidRPr="00A44727">
        <w:rPr>
          <w:rFonts w:ascii="Palatino Linotype" w:eastAsia="Palatino Linotype" w:hAnsi="Palatino Linotype" w:cs="Palatino Linotype"/>
          <w:b/>
          <w:i/>
        </w:rPr>
        <w:t>encargada</w:t>
      </w:r>
      <w:r w:rsidRPr="00A44727">
        <w:rPr>
          <w:rFonts w:ascii="Palatino Linotype" w:eastAsia="Palatino Linotype" w:hAnsi="Palatino Linotype" w:cs="Palatino Linotype"/>
          <w:i/>
        </w:rPr>
        <w:t xml:space="preserve"> </w:t>
      </w:r>
      <w:r w:rsidRPr="00A44727">
        <w:rPr>
          <w:rFonts w:ascii="Palatino Linotype" w:eastAsia="Palatino Linotype" w:hAnsi="Palatino Linotype" w:cs="Palatino Linotype"/>
          <w:b/>
          <w:i/>
        </w:rPr>
        <w:t>de</w:t>
      </w:r>
      <w:r w:rsidRPr="00A44727">
        <w:rPr>
          <w:rFonts w:ascii="Palatino Linotype" w:eastAsia="Palatino Linotype" w:hAnsi="Palatino Linotype" w:cs="Palatino Linotype"/>
          <w:i/>
        </w:rPr>
        <w:t xml:space="preserve"> dirigir la política hacendaria municipal, la recaudación de los ingresos municipales, las erogaciones que deba hacer el Ayuntamiento, así como </w:t>
      </w:r>
      <w:r w:rsidRPr="00A44727">
        <w:rPr>
          <w:rFonts w:ascii="Palatino Linotype" w:eastAsia="Palatino Linotype" w:hAnsi="Palatino Linotype" w:cs="Palatino Linotype"/>
          <w:b/>
          <w:i/>
        </w:rPr>
        <w:t>proporcionar, a través de la Dirección de Administración, los recursos</w:t>
      </w:r>
      <w:r w:rsidRPr="00A44727">
        <w:rPr>
          <w:rFonts w:ascii="Palatino Linotype" w:eastAsia="Palatino Linotype" w:hAnsi="Palatino Linotype" w:cs="Palatino Linotype"/>
          <w:i/>
        </w:rPr>
        <w:t xml:space="preserve"> materiales, </w:t>
      </w:r>
      <w:r w:rsidRPr="00A44727">
        <w:rPr>
          <w:rFonts w:ascii="Palatino Linotype" w:eastAsia="Palatino Linotype" w:hAnsi="Palatino Linotype" w:cs="Palatino Linotype"/>
          <w:b/>
          <w:i/>
        </w:rPr>
        <w:t>humanos</w:t>
      </w:r>
      <w:r w:rsidRPr="00A44727">
        <w:rPr>
          <w:rFonts w:ascii="Palatino Linotype" w:eastAsia="Palatino Linotype" w:hAnsi="Palatino Linotype" w:cs="Palatino Linotype"/>
          <w:i/>
        </w:rPr>
        <w:t xml:space="preserve">, servicios generales, mantenimiento preventivo y correctivo a los bienes muebles e inmuebles que conforman el patrimonio municipal y aquellos con los que se prestan servicios públicos, </w:t>
      </w:r>
      <w:r w:rsidRPr="00A44727">
        <w:rPr>
          <w:rFonts w:ascii="Palatino Linotype" w:eastAsia="Palatino Linotype" w:hAnsi="Palatino Linotype" w:cs="Palatino Linotype"/>
          <w:b/>
          <w:i/>
        </w:rPr>
        <w:t>a efecto de satisfacer las necesidades de las diferentes dependencias que integran la administración pública municipal</w:t>
      </w:r>
      <w:r w:rsidRPr="00A44727">
        <w:rPr>
          <w:rFonts w:ascii="Palatino Linotype" w:eastAsia="Palatino Linotype" w:hAnsi="Palatino Linotype" w:cs="Palatino Linotype"/>
          <w:i/>
        </w:rPr>
        <w:t>, siempre con estricto apego a la normatividad de la materia.</w:t>
      </w:r>
    </w:p>
    <w:p w14:paraId="52DAC8B8" w14:textId="77777777" w:rsidR="00BE7A41" w:rsidRPr="00A44727" w:rsidRDefault="00BE7A41" w:rsidP="00B05BA3">
      <w:pPr>
        <w:jc w:val="both"/>
        <w:rPr>
          <w:rFonts w:ascii="Palatino Linotype" w:eastAsia="Palatino Linotype" w:hAnsi="Palatino Linotype" w:cs="Palatino Linotype"/>
          <w:i/>
        </w:rPr>
      </w:pPr>
    </w:p>
    <w:p w14:paraId="2E5313B6" w14:textId="77777777" w:rsidR="00BE7A41" w:rsidRPr="00A44727" w:rsidRDefault="00BE7A41" w:rsidP="00B05BA3">
      <w:pPr>
        <w:jc w:val="center"/>
        <w:rPr>
          <w:rFonts w:ascii="Palatino Linotype" w:eastAsia="Palatino Linotype" w:hAnsi="Palatino Linotype" w:cs="Palatino Linotype"/>
          <w:b/>
          <w:i/>
        </w:rPr>
      </w:pPr>
      <w:r w:rsidRPr="00A44727">
        <w:rPr>
          <w:rFonts w:ascii="Palatino Linotype" w:eastAsia="Palatino Linotype" w:hAnsi="Palatino Linotype" w:cs="Palatino Linotype"/>
          <w:b/>
          <w:i/>
        </w:rPr>
        <w:t>SECCIÓN CUARTA</w:t>
      </w:r>
    </w:p>
    <w:p w14:paraId="4427F0ED" w14:textId="77777777" w:rsidR="00BE7A41" w:rsidRPr="00A44727" w:rsidRDefault="00BE7A41" w:rsidP="00B05BA3">
      <w:pPr>
        <w:jc w:val="center"/>
        <w:rPr>
          <w:rFonts w:ascii="Palatino Linotype" w:eastAsia="Palatino Linotype" w:hAnsi="Palatino Linotype" w:cs="Palatino Linotype"/>
          <w:b/>
          <w:i/>
        </w:rPr>
      </w:pPr>
      <w:r w:rsidRPr="00A44727">
        <w:rPr>
          <w:rFonts w:ascii="Palatino Linotype" w:eastAsia="Palatino Linotype" w:hAnsi="Palatino Linotype" w:cs="Palatino Linotype"/>
          <w:b/>
          <w:i/>
        </w:rPr>
        <w:t>DIRECCIÓN DE ADMINISTRACIÓN</w:t>
      </w:r>
    </w:p>
    <w:p w14:paraId="4B529CB2" w14:textId="77777777" w:rsidR="00BE7A41" w:rsidRPr="00A44727" w:rsidRDefault="00BE7A41" w:rsidP="00B05BA3">
      <w:pPr>
        <w:jc w:val="both"/>
        <w:rPr>
          <w:rFonts w:ascii="Palatino Linotype" w:eastAsia="Palatino Linotype" w:hAnsi="Palatino Linotype" w:cs="Palatino Linotype"/>
          <w:i/>
        </w:rPr>
      </w:pPr>
    </w:p>
    <w:p w14:paraId="3B524862" w14:textId="77777777" w:rsidR="00BE7A41" w:rsidRPr="00A44727" w:rsidRDefault="00BE7A41"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b/>
          <w:i/>
        </w:rPr>
        <w:t>Artículo 72.</w:t>
      </w:r>
      <w:r w:rsidRPr="00A44727">
        <w:rPr>
          <w:rFonts w:ascii="Palatino Linotype" w:eastAsia="Palatino Linotype" w:hAnsi="Palatino Linotype" w:cs="Palatino Linotype"/>
          <w:i/>
        </w:rPr>
        <w:t xml:space="preserve"> La </w:t>
      </w:r>
      <w:r w:rsidRPr="00A44727">
        <w:rPr>
          <w:rFonts w:ascii="Palatino Linotype" w:eastAsia="Palatino Linotype" w:hAnsi="Palatino Linotype" w:cs="Palatino Linotype"/>
          <w:b/>
          <w:i/>
        </w:rPr>
        <w:t>Dirección de Administración es el área facultada para llevar a cabo la planeación, seguimiento, ejecución, orden, difusión y control entre las dependencias</w:t>
      </w:r>
      <w:r w:rsidRPr="00A44727">
        <w:rPr>
          <w:rFonts w:ascii="Palatino Linotype" w:eastAsia="Palatino Linotype" w:hAnsi="Palatino Linotype" w:cs="Palatino Linotype"/>
          <w:i/>
        </w:rPr>
        <w:t xml:space="preserve"> de la estructura orgánica municipal, promoviendo el buen funcionamiento dentro de la Administración Pública Municipal, </w:t>
      </w:r>
      <w:r w:rsidRPr="00A44727">
        <w:rPr>
          <w:rFonts w:ascii="Palatino Linotype" w:eastAsia="Palatino Linotype" w:hAnsi="Palatino Linotype" w:cs="Palatino Linotype"/>
          <w:b/>
          <w:i/>
        </w:rPr>
        <w:t>mediante el control eficiente y eficaz de los recursos humanos</w:t>
      </w:r>
      <w:r w:rsidRPr="00A44727">
        <w:rPr>
          <w:rFonts w:ascii="Palatino Linotype" w:eastAsia="Palatino Linotype" w:hAnsi="Palatino Linotype" w:cs="Palatino Linotype"/>
          <w:i/>
        </w:rPr>
        <w:t>, materiales técnicos, de prevención, mantenimiento y correctivos en muebles e inmuebles.</w:t>
      </w:r>
    </w:p>
    <w:p w14:paraId="5EAFAAC5" w14:textId="77777777" w:rsidR="00BE7A41" w:rsidRPr="00A44727" w:rsidRDefault="00BE7A41" w:rsidP="00B05BA3">
      <w:pPr>
        <w:jc w:val="both"/>
        <w:rPr>
          <w:rFonts w:ascii="Palatino Linotype" w:eastAsia="Palatino Linotype" w:hAnsi="Palatino Linotype" w:cs="Palatino Linotype"/>
          <w:i/>
        </w:rPr>
      </w:pPr>
    </w:p>
    <w:p w14:paraId="1437393C" w14:textId="77777777" w:rsidR="00BE7A41" w:rsidRPr="00A44727" w:rsidRDefault="00BE7A41" w:rsidP="00B05BA3">
      <w:pPr>
        <w:numPr>
          <w:ilvl w:val="0"/>
          <w:numId w:val="6"/>
        </w:numPr>
        <w:spacing w:line="360" w:lineRule="auto"/>
        <w:ind w:left="0" w:firstLine="0"/>
        <w:jc w:val="both"/>
        <w:rPr>
          <w:rFonts w:ascii="Palatino Linotype" w:eastAsia="Palatino Linotype" w:hAnsi="Palatino Linotype" w:cs="Palatino Linotype"/>
        </w:rPr>
      </w:pPr>
      <w:r w:rsidRPr="00A44727">
        <w:rPr>
          <w:rFonts w:ascii="Palatino Linotype" w:eastAsia="Palatino Linotype" w:hAnsi="Palatino Linotype" w:cs="Palatino Linotype"/>
        </w:rPr>
        <w:t xml:space="preserve">Derivado de lo anterior es de señalar que se realizó una reestructuración a las dependencias que conforman la Administración Pública Municipal para la administración 2025- 2027, </w:t>
      </w:r>
      <w:r w:rsidR="002E1616" w:rsidRPr="00A44727">
        <w:rPr>
          <w:rFonts w:ascii="Palatino Linotype" w:eastAsia="Palatino Linotype" w:hAnsi="Palatino Linotype" w:cs="Palatino Linotype"/>
        </w:rPr>
        <w:t xml:space="preserve">misma que fue publicada el 05 de febrero de 2025 en la Gaceta Municipal de Nicolás Romero, número 6, contenida en el Reglamento Orgánico de la Administración Pública Municipal de Nicolás Romero, Estado de México, el cual señala que la Dirección de Administración es el área responsable de planear, administrar, dirigir y manejar los recursos humanos de la Administración Pública Municipal, y dentro de sus </w:t>
      </w:r>
      <w:r w:rsidR="002E1616" w:rsidRPr="00A44727">
        <w:rPr>
          <w:rFonts w:ascii="Palatino Linotype" w:eastAsia="Palatino Linotype" w:hAnsi="Palatino Linotype" w:cs="Palatino Linotype"/>
        </w:rPr>
        <w:lastRenderedPageBreak/>
        <w:t>atribuciones se encuentra la de contratación de personal y elaboración de la nómina correspondiente:</w:t>
      </w:r>
    </w:p>
    <w:p w14:paraId="259B7B54" w14:textId="77777777" w:rsidR="002E1616" w:rsidRPr="00A44727" w:rsidRDefault="002E1616" w:rsidP="00B05BA3">
      <w:pPr>
        <w:spacing w:line="360" w:lineRule="auto"/>
        <w:jc w:val="both"/>
        <w:rPr>
          <w:rFonts w:ascii="Palatino Linotype" w:eastAsia="Palatino Linotype" w:hAnsi="Palatino Linotype" w:cs="Palatino Linotype"/>
        </w:rPr>
      </w:pPr>
    </w:p>
    <w:p w14:paraId="58D718C3" w14:textId="77777777" w:rsidR="002E1616" w:rsidRPr="00A44727" w:rsidRDefault="002E1616" w:rsidP="00B05BA3">
      <w:pPr>
        <w:jc w:val="center"/>
        <w:rPr>
          <w:rFonts w:ascii="Palatino Linotype" w:eastAsia="Palatino Linotype" w:hAnsi="Palatino Linotype" w:cs="Palatino Linotype"/>
          <w:b/>
          <w:i/>
        </w:rPr>
      </w:pPr>
      <w:r w:rsidRPr="00A44727">
        <w:rPr>
          <w:rFonts w:ascii="Palatino Linotype" w:eastAsia="Palatino Linotype" w:hAnsi="Palatino Linotype" w:cs="Palatino Linotype"/>
          <w:b/>
          <w:i/>
        </w:rPr>
        <w:t>Reglamento Orgánico de la Administración Pública Municipal</w:t>
      </w:r>
    </w:p>
    <w:p w14:paraId="4EDDC31C" w14:textId="77777777" w:rsidR="002E1616" w:rsidRPr="00A44727" w:rsidRDefault="002E1616" w:rsidP="00B05BA3">
      <w:pPr>
        <w:jc w:val="center"/>
        <w:rPr>
          <w:rFonts w:ascii="Palatino Linotype" w:eastAsia="Palatino Linotype" w:hAnsi="Palatino Linotype" w:cs="Palatino Linotype"/>
          <w:b/>
          <w:i/>
        </w:rPr>
      </w:pPr>
    </w:p>
    <w:p w14:paraId="2C92F3F2" w14:textId="77777777" w:rsidR="002E1616" w:rsidRPr="00A44727" w:rsidRDefault="002E1616" w:rsidP="00B05BA3">
      <w:pPr>
        <w:jc w:val="center"/>
        <w:rPr>
          <w:rFonts w:ascii="Palatino Linotype" w:eastAsia="Palatino Linotype" w:hAnsi="Palatino Linotype" w:cs="Palatino Linotype"/>
          <w:b/>
          <w:i/>
        </w:rPr>
      </w:pPr>
      <w:r w:rsidRPr="00A44727">
        <w:rPr>
          <w:rFonts w:ascii="Palatino Linotype" w:eastAsia="Palatino Linotype" w:hAnsi="Palatino Linotype" w:cs="Palatino Linotype"/>
          <w:b/>
          <w:i/>
        </w:rPr>
        <w:t xml:space="preserve">CAPÍTULO III </w:t>
      </w:r>
    </w:p>
    <w:p w14:paraId="1CA55E89" w14:textId="77777777" w:rsidR="002E1616" w:rsidRPr="00A44727" w:rsidRDefault="002E1616" w:rsidP="00B05BA3">
      <w:pPr>
        <w:jc w:val="center"/>
        <w:rPr>
          <w:rFonts w:ascii="Palatino Linotype" w:eastAsia="Palatino Linotype" w:hAnsi="Palatino Linotype" w:cs="Palatino Linotype"/>
          <w:b/>
          <w:i/>
        </w:rPr>
      </w:pPr>
      <w:r w:rsidRPr="00A44727">
        <w:rPr>
          <w:rFonts w:ascii="Palatino Linotype" w:eastAsia="Palatino Linotype" w:hAnsi="Palatino Linotype" w:cs="Palatino Linotype"/>
          <w:b/>
          <w:i/>
        </w:rPr>
        <w:t xml:space="preserve">DE LA DIRECCIÓN DE ADMINISTRACIÓN </w:t>
      </w:r>
    </w:p>
    <w:p w14:paraId="0F287C86" w14:textId="77777777" w:rsidR="002E1616" w:rsidRPr="00A44727" w:rsidRDefault="002E1616" w:rsidP="00B05BA3">
      <w:pPr>
        <w:jc w:val="center"/>
        <w:rPr>
          <w:rFonts w:ascii="Palatino Linotype" w:eastAsia="Palatino Linotype" w:hAnsi="Palatino Linotype" w:cs="Palatino Linotype"/>
          <w:b/>
          <w:i/>
        </w:rPr>
      </w:pPr>
    </w:p>
    <w:p w14:paraId="1F3DD07C" w14:textId="77777777" w:rsidR="002E1616" w:rsidRPr="00A44727" w:rsidRDefault="002E1616"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b/>
          <w:i/>
        </w:rPr>
        <w:t>Artículo 92. La Dirección de Administración es el área responsable de planear, administrar, dirigir y manejar los recursos humanos</w:t>
      </w:r>
      <w:r w:rsidRPr="00A44727">
        <w:rPr>
          <w:rFonts w:ascii="Palatino Linotype" w:eastAsia="Palatino Linotype" w:hAnsi="Palatino Linotype" w:cs="Palatino Linotype"/>
          <w:i/>
        </w:rPr>
        <w:t>, materiales y los servicios de la Administración Pública Municipal conforme a la normatividad y demás disposiciones vigentes, teniendo las siguientes atribuciones:</w:t>
      </w:r>
    </w:p>
    <w:p w14:paraId="2173FA8B" w14:textId="77777777" w:rsidR="002E1616" w:rsidRPr="00A44727" w:rsidRDefault="002E1616" w:rsidP="00B05BA3">
      <w:pPr>
        <w:jc w:val="both"/>
        <w:rPr>
          <w:rFonts w:ascii="Palatino Linotype" w:eastAsia="Palatino Linotype" w:hAnsi="Palatino Linotype" w:cs="Palatino Linotype"/>
          <w:b/>
          <w:i/>
        </w:rPr>
      </w:pPr>
    </w:p>
    <w:p w14:paraId="795F63A2" w14:textId="77777777" w:rsidR="002E1616" w:rsidRPr="00A44727" w:rsidRDefault="002E1616"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b/>
          <w:i/>
        </w:rPr>
        <w:t>I. Reclutar, seleccionar, contratar y asignar</w:t>
      </w:r>
      <w:r w:rsidRPr="00A44727">
        <w:rPr>
          <w:rFonts w:ascii="Palatino Linotype" w:eastAsia="Palatino Linotype" w:hAnsi="Palatino Linotype" w:cs="Palatino Linotype"/>
          <w:i/>
        </w:rPr>
        <w:t xml:space="preserve"> a las diversas áreas de la Administración Pública Municipal el </w:t>
      </w:r>
      <w:r w:rsidRPr="00A44727">
        <w:rPr>
          <w:rFonts w:ascii="Palatino Linotype" w:eastAsia="Palatino Linotype" w:hAnsi="Palatino Linotype" w:cs="Palatino Linotype"/>
          <w:b/>
          <w:i/>
        </w:rPr>
        <w:t>personal</w:t>
      </w:r>
      <w:r w:rsidRPr="00A44727">
        <w:rPr>
          <w:rFonts w:ascii="Palatino Linotype" w:eastAsia="Palatino Linotype" w:hAnsi="Palatino Linotype" w:cs="Palatino Linotype"/>
          <w:i/>
        </w:rPr>
        <w:t xml:space="preserve"> que requieren para el cumplimiento de sus funciones; </w:t>
      </w:r>
    </w:p>
    <w:p w14:paraId="5B7E4672" w14:textId="77777777" w:rsidR="002E1616" w:rsidRPr="00A44727" w:rsidRDefault="002E1616"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b/>
          <w:i/>
        </w:rPr>
        <w:t>II. Elaborar la nómina</w:t>
      </w:r>
      <w:r w:rsidRPr="00A44727">
        <w:rPr>
          <w:rFonts w:ascii="Palatino Linotype" w:eastAsia="Palatino Linotype" w:hAnsi="Palatino Linotype" w:cs="Palatino Linotype"/>
          <w:i/>
        </w:rPr>
        <w:t xml:space="preserve"> del personal para el pago por la Tesorería Municipal; </w:t>
      </w:r>
    </w:p>
    <w:p w14:paraId="1661625A" w14:textId="77777777" w:rsidR="002E1616" w:rsidRPr="00A44727" w:rsidRDefault="002E1616"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b/>
          <w:i/>
        </w:rPr>
        <w:t>III. Emitir los nombramientos de las y los titulares de las Dependencias</w:t>
      </w:r>
      <w:r w:rsidRPr="00A44727">
        <w:rPr>
          <w:rFonts w:ascii="Palatino Linotype" w:eastAsia="Palatino Linotype" w:hAnsi="Palatino Linotype" w:cs="Palatino Linotype"/>
          <w:i/>
        </w:rPr>
        <w:t xml:space="preserve"> de la Administración Pública cuando lo solicite el Ejecutivo Municipal;</w:t>
      </w:r>
    </w:p>
    <w:p w14:paraId="3106CF7E" w14:textId="77777777" w:rsidR="002E1616" w:rsidRPr="00A44727" w:rsidRDefault="002E1616"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i/>
        </w:rPr>
        <w:t>…</w:t>
      </w:r>
    </w:p>
    <w:p w14:paraId="6D52E279" w14:textId="77777777" w:rsidR="00500888" w:rsidRPr="00A44727" w:rsidRDefault="00500888" w:rsidP="00B05BA3">
      <w:pPr>
        <w:jc w:val="both"/>
        <w:rPr>
          <w:rFonts w:ascii="Palatino Linotype" w:eastAsia="Palatino Linotype" w:hAnsi="Palatino Linotype" w:cs="Palatino Linotype"/>
          <w:i/>
        </w:rPr>
      </w:pPr>
    </w:p>
    <w:p w14:paraId="1FC723A9" w14:textId="77777777" w:rsidR="00500888" w:rsidRPr="00A44727" w:rsidRDefault="00500888"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b/>
          <w:i/>
        </w:rPr>
        <w:t>Artículo 93. La Dirección de Administración para el ejercicio de sus funciones, se auxiliará de</w:t>
      </w:r>
      <w:r w:rsidRPr="00A44727">
        <w:rPr>
          <w:rFonts w:ascii="Palatino Linotype" w:eastAsia="Palatino Linotype" w:hAnsi="Palatino Linotype" w:cs="Palatino Linotype"/>
          <w:i/>
        </w:rPr>
        <w:t xml:space="preserve"> las siguientes áreas:</w:t>
      </w:r>
    </w:p>
    <w:p w14:paraId="35AFCCDB" w14:textId="77777777" w:rsidR="00500888" w:rsidRPr="00A44727" w:rsidRDefault="00500888"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i/>
        </w:rPr>
        <w:t>…</w:t>
      </w:r>
    </w:p>
    <w:p w14:paraId="3452CBD2" w14:textId="77777777" w:rsidR="00500888" w:rsidRPr="00A44727" w:rsidRDefault="00500888" w:rsidP="00B05BA3">
      <w:pPr>
        <w:jc w:val="both"/>
        <w:rPr>
          <w:rFonts w:ascii="Palatino Linotype" w:eastAsia="Palatino Linotype" w:hAnsi="Palatino Linotype" w:cs="Palatino Linotype"/>
          <w:b/>
          <w:i/>
        </w:rPr>
      </w:pPr>
      <w:r w:rsidRPr="00A44727">
        <w:rPr>
          <w:rFonts w:ascii="Palatino Linotype" w:eastAsia="Palatino Linotype" w:hAnsi="Palatino Linotype" w:cs="Palatino Linotype"/>
          <w:b/>
          <w:i/>
        </w:rPr>
        <w:t>II. Departamento de Recursos Humanos;</w:t>
      </w:r>
    </w:p>
    <w:p w14:paraId="6761FE18" w14:textId="77777777" w:rsidR="00500888" w:rsidRPr="00A44727" w:rsidRDefault="00500888"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i/>
        </w:rPr>
        <w:t>…</w:t>
      </w:r>
    </w:p>
    <w:p w14:paraId="355DD183" w14:textId="77777777" w:rsidR="00500888" w:rsidRPr="00A44727" w:rsidRDefault="00500888" w:rsidP="00B05BA3">
      <w:pPr>
        <w:jc w:val="both"/>
        <w:rPr>
          <w:rFonts w:ascii="Palatino Linotype" w:eastAsia="Palatino Linotype" w:hAnsi="Palatino Linotype" w:cs="Palatino Linotype"/>
          <w:i/>
        </w:rPr>
      </w:pPr>
    </w:p>
    <w:p w14:paraId="6B3B4C8E" w14:textId="77777777" w:rsidR="00500888" w:rsidRPr="00A44727" w:rsidRDefault="00500888"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b/>
          <w:i/>
        </w:rPr>
        <w:t>Artículo 95. Corresponde al Departamento de Recursos Humanos</w:t>
      </w:r>
      <w:r w:rsidRPr="00A44727">
        <w:rPr>
          <w:rFonts w:ascii="Palatino Linotype" w:eastAsia="Palatino Linotype" w:hAnsi="Palatino Linotype" w:cs="Palatino Linotype"/>
          <w:i/>
        </w:rPr>
        <w:t xml:space="preserve"> el ejercicio de las siguientes facultades y obligaciones: </w:t>
      </w:r>
    </w:p>
    <w:p w14:paraId="5CF4C5BE" w14:textId="77777777" w:rsidR="00500888" w:rsidRPr="00A44727" w:rsidRDefault="00500888" w:rsidP="00B05BA3">
      <w:pPr>
        <w:jc w:val="both"/>
        <w:rPr>
          <w:rFonts w:ascii="Palatino Linotype" w:eastAsia="Palatino Linotype" w:hAnsi="Palatino Linotype" w:cs="Palatino Linotype"/>
          <w:i/>
        </w:rPr>
      </w:pPr>
    </w:p>
    <w:p w14:paraId="3552E211" w14:textId="77777777" w:rsidR="00500888" w:rsidRPr="00A44727" w:rsidRDefault="00500888"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b/>
          <w:i/>
        </w:rPr>
        <w:t>I. Elaborar la nómina que ha de pagarse a los trabajadores</w:t>
      </w:r>
      <w:r w:rsidRPr="00A44727">
        <w:rPr>
          <w:rFonts w:ascii="Palatino Linotype" w:eastAsia="Palatino Linotype" w:hAnsi="Palatino Linotype" w:cs="Palatino Linotype"/>
          <w:i/>
        </w:rPr>
        <w:t xml:space="preserve"> de las dependencias de la Administración Pública Municipal;</w:t>
      </w:r>
    </w:p>
    <w:p w14:paraId="47B76A10" w14:textId="77777777" w:rsidR="00500888" w:rsidRPr="00A44727" w:rsidRDefault="00500888"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i/>
        </w:rPr>
        <w:t>…</w:t>
      </w:r>
    </w:p>
    <w:p w14:paraId="626CB104" w14:textId="77777777" w:rsidR="002E1616" w:rsidRPr="00A44727" w:rsidRDefault="002E1616" w:rsidP="00B05BA3">
      <w:pPr>
        <w:spacing w:line="360" w:lineRule="auto"/>
        <w:jc w:val="both"/>
        <w:rPr>
          <w:rFonts w:ascii="Palatino Linotype" w:eastAsia="Palatino Linotype" w:hAnsi="Palatino Linotype" w:cs="Palatino Linotype"/>
        </w:rPr>
      </w:pPr>
    </w:p>
    <w:p w14:paraId="7ECFD20C" w14:textId="77777777" w:rsidR="00383AF6" w:rsidRPr="00A44727" w:rsidRDefault="008F1859" w:rsidP="00B05BA3">
      <w:pPr>
        <w:numPr>
          <w:ilvl w:val="0"/>
          <w:numId w:val="6"/>
        </w:numPr>
        <w:spacing w:line="360" w:lineRule="auto"/>
        <w:ind w:left="0" w:firstLine="0"/>
        <w:jc w:val="both"/>
        <w:rPr>
          <w:rFonts w:ascii="Palatino Linotype" w:eastAsia="Palatino Linotype" w:hAnsi="Palatino Linotype" w:cs="Palatino Linotype"/>
        </w:rPr>
      </w:pPr>
      <w:r w:rsidRPr="00A44727">
        <w:rPr>
          <w:rFonts w:ascii="Palatino Linotype" w:eastAsia="Palatino Linotype" w:hAnsi="Palatino Linotype" w:cs="Palatino Linotype"/>
        </w:rPr>
        <w:lastRenderedPageBreak/>
        <w:t xml:space="preserve">Es de referir que </w:t>
      </w:r>
      <w:r w:rsidR="00383AF6" w:rsidRPr="00A44727">
        <w:rPr>
          <w:rFonts w:ascii="Palatino Linotype" w:eastAsia="Palatino Linotype" w:hAnsi="Palatino Linotype" w:cs="Palatino Linotype"/>
        </w:rPr>
        <w:t>el de conformidad con esta nueva restructuración de la Administración Pública Municipal no se advierte la Oficialía Mayor, como unidad administrativa; sin embargo, el  Reglamento Orgánico de la Administración</w:t>
      </w:r>
      <w:r w:rsidR="001C24A8" w:rsidRPr="00A44727">
        <w:rPr>
          <w:rFonts w:ascii="Palatino Linotype" w:eastAsia="Palatino Linotype" w:hAnsi="Palatino Linotype" w:cs="Palatino Linotype"/>
        </w:rPr>
        <w:t xml:space="preserve"> </w:t>
      </w:r>
      <w:r w:rsidR="00383AF6" w:rsidRPr="00A44727">
        <w:rPr>
          <w:rFonts w:ascii="Palatino Linotype" w:eastAsia="Palatino Linotype" w:hAnsi="Palatino Linotype" w:cs="Palatino Linotype"/>
        </w:rPr>
        <w:t>Pública Municipal de Nicolás Romero, Estado de México, 2022-2024, señala que la Administración Pública Centralizada  cuenta dentro de sus dependencias con la Tesorería Municipal</w:t>
      </w:r>
      <w:r w:rsidR="001C24A8" w:rsidRPr="00A44727">
        <w:rPr>
          <w:rFonts w:ascii="Palatino Linotype" w:eastAsia="Palatino Linotype" w:hAnsi="Palatino Linotype" w:cs="Palatino Linotype"/>
        </w:rPr>
        <w:t>, misma que tendrá adscrita la Oficialía Mayor y ésta a su vez al Departamento de Recursos Humanos:</w:t>
      </w:r>
    </w:p>
    <w:p w14:paraId="05BA1046" w14:textId="77777777" w:rsidR="00383AF6" w:rsidRPr="00A44727" w:rsidRDefault="00383AF6" w:rsidP="00B05BA3">
      <w:pPr>
        <w:spacing w:line="360" w:lineRule="auto"/>
        <w:jc w:val="both"/>
        <w:rPr>
          <w:rFonts w:ascii="Palatino Linotype" w:eastAsia="Palatino Linotype" w:hAnsi="Palatino Linotype" w:cs="Palatino Linotype"/>
        </w:rPr>
      </w:pPr>
    </w:p>
    <w:p w14:paraId="4E0EEEEC" w14:textId="77777777" w:rsidR="001C24A8" w:rsidRPr="00A44727" w:rsidRDefault="001C24A8" w:rsidP="00B05BA3">
      <w:pPr>
        <w:jc w:val="center"/>
        <w:rPr>
          <w:rFonts w:ascii="Palatino Linotype" w:eastAsia="Palatino Linotype" w:hAnsi="Palatino Linotype" w:cs="Palatino Linotype"/>
          <w:b/>
          <w:i/>
        </w:rPr>
      </w:pPr>
      <w:r w:rsidRPr="00A44727">
        <w:rPr>
          <w:rFonts w:ascii="Palatino Linotype" w:eastAsia="Palatino Linotype" w:hAnsi="Palatino Linotype" w:cs="Palatino Linotype"/>
          <w:b/>
          <w:i/>
        </w:rPr>
        <w:t>Reglamento Orgánico de la Administración Pública Municipal de Nicolás Romero, Estado de México, 2022-2024</w:t>
      </w:r>
    </w:p>
    <w:p w14:paraId="2DF0B4FE" w14:textId="77777777" w:rsidR="001C24A8" w:rsidRPr="00A44727" w:rsidRDefault="001C24A8" w:rsidP="00B05BA3">
      <w:pPr>
        <w:jc w:val="center"/>
        <w:rPr>
          <w:rFonts w:ascii="Palatino Linotype" w:eastAsia="Palatino Linotype" w:hAnsi="Palatino Linotype" w:cs="Palatino Linotype"/>
          <w:b/>
          <w:i/>
        </w:rPr>
      </w:pPr>
    </w:p>
    <w:p w14:paraId="065C4546" w14:textId="77777777" w:rsidR="001C24A8" w:rsidRPr="00A44727" w:rsidRDefault="001C24A8"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b/>
          <w:i/>
        </w:rPr>
        <w:t>Artículo 23</w:t>
      </w:r>
      <w:r w:rsidRPr="00A44727">
        <w:rPr>
          <w:rFonts w:ascii="Palatino Linotype" w:eastAsia="Palatino Linotype" w:hAnsi="Palatino Linotype" w:cs="Palatino Linotype"/>
          <w:i/>
        </w:rPr>
        <w:t>. Para el cumplimiento de los fines propios del H. Ayuntamiento en la prestación de los servicios públicos a su cargo y para una mejor eficiencia, la administración pública municipal se organizará en áreas que integran las Dependencias Centralizadas, Organismos Auxiliares Descentralizados y Desconcentrados, siguientes:</w:t>
      </w:r>
    </w:p>
    <w:p w14:paraId="1CDA4F78" w14:textId="77777777" w:rsidR="006F5F1A" w:rsidRPr="00A44727" w:rsidRDefault="006F5F1A" w:rsidP="00B05BA3">
      <w:pPr>
        <w:jc w:val="both"/>
        <w:rPr>
          <w:rFonts w:ascii="Palatino Linotype" w:eastAsia="Palatino Linotype" w:hAnsi="Palatino Linotype" w:cs="Palatino Linotype"/>
          <w:i/>
        </w:rPr>
      </w:pPr>
    </w:p>
    <w:p w14:paraId="7E277B8B" w14:textId="77777777" w:rsidR="001C24A8" w:rsidRPr="00A44727" w:rsidRDefault="001C24A8"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i/>
        </w:rPr>
        <w:t>A. Administración Pública Centralizada.</w:t>
      </w:r>
    </w:p>
    <w:p w14:paraId="4BBB723D" w14:textId="77777777" w:rsidR="001C24A8" w:rsidRPr="00A44727" w:rsidRDefault="001C24A8"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i/>
        </w:rPr>
        <w:t>I. Presidencia Municipal;</w:t>
      </w:r>
    </w:p>
    <w:p w14:paraId="711A79FB" w14:textId="77777777" w:rsidR="001C24A8" w:rsidRPr="00A44727" w:rsidRDefault="001C24A8"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i/>
        </w:rPr>
        <w:t>II. Secretaría del Ayuntamiento;</w:t>
      </w:r>
    </w:p>
    <w:p w14:paraId="1FC67AA3" w14:textId="77777777" w:rsidR="001C24A8" w:rsidRPr="00A44727" w:rsidRDefault="001C24A8"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i/>
        </w:rPr>
        <w:t>III. Dirección General de Bienestar Integral;</w:t>
      </w:r>
    </w:p>
    <w:p w14:paraId="1C5B7AC9" w14:textId="77777777" w:rsidR="001C24A8" w:rsidRPr="00A44727" w:rsidRDefault="001C24A8"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i/>
        </w:rPr>
        <w:t>IV. Dirección de Desarrollo Sostenible;</w:t>
      </w:r>
    </w:p>
    <w:p w14:paraId="7C823401" w14:textId="77777777" w:rsidR="001C24A8" w:rsidRPr="00A44727" w:rsidRDefault="001C24A8"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i/>
        </w:rPr>
        <w:t>V. Dirección General de Infraestructura Municipal;</w:t>
      </w:r>
    </w:p>
    <w:p w14:paraId="2A11F30A" w14:textId="77777777" w:rsidR="001C24A8" w:rsidRPr="00A44727" w:rsidRDefault="001C24A8"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i/>
        </w:rPr>
        <w:t>VI. Dirección de Seguridad Pública y Protección Ciudadana;</w:t>
      </w:r>
    </w:p>
    <w:p w14:paraId="0DA59709" w14:textId="77777777" w:rsidR="001C24A8" w:rsidRPr="00A44727" w:rsidRDefault="001C24A8" w:rsidP="00B05BA3">
      <w:pPr>
        <w:jc w:val="both"/>
        <w:rPr>
          <w:rFonts w:ascii="Palatino Linotype" w:eastAsia="Palatino Linotype" w:hAnsi="Palatino Linotype" w:cs="Palatino Linotype"/>
          <w:b/>
          <w:i/>
        </w:rPr>
      </w:pPr>
      <w:r w:rsidRPr="00A44727">
        <w:rPr>
          <w:rFonts w:ascii="Palatino Linotype" w:eastAsia="Palatino Linotype" w:hAnsi="Palatino Linotype" w:cs="Palatino Linotype"/>
          <w:b/>
          <w:i/>
        </w:rPr>
        <w:t>VII. Tesorería Municipal;</w:t>
      </w:r>
    </w:p>
    <w:p w14:paraId="249FE3ED" w14:textId="77777777" w:rsidR="001C24A8" w:rsidRPr="00A44727" w:rsidRDefault="001C24A8"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i/>
        </w:rPr>
        <w:t>VIII. Dirección de Innovación Gubernamental; y</w:t>
      </w:r>
    </w:p>
    <w:p w14:paraId="24F7C2A8" w14:textId="77777777" w:rsidR="001C24A8" w:rsidRPr="00A44727" w:rsidRDefault="001C24A8"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i/>
        </w:rPr>
        <w:t>IX. Contraloría Municipal.</w:t>
      </w:r>
    </w:p>
    <w:p w14:paraId="4FF36C6A" w14:textId="77777777" w:rsidR="001C24A8" w:rsidRPr="00A44727" w:rsidRDefault="001C24A8" w:rsidP="00B05BA3">
      <w:pPr>
        <w:jc w:val="both"/>
        <w:rPr>
          <w:rFonts w:ascii="Palatino Linotype" w:eastAsia="Palatino Linotype" w:hAnsi="Palatino Linotype" w:cs="Palatino Linotype"/>
          <w:i/>
        </w:rPr>
      </w:pPr>
    </w:p>
    <w:p w14:paraId="4892FFFD" w14:textId="77777777" w:rsidR="001C24A8" w:rsidRPr="00A44727" w:rsidRDefault="001C24A8"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b/>
          <w:i/>
        </w:rPr>
        <w:t>Artículo 151</w:t>
      </w:r>
      <w:r w:rsidRPr="00A44727">
        <w:rPr>
          <w:rFonts w:ascii="Palatino Linotype" w:eastAsia="Palatino Linotype" w:hAnsi="Palatino Linotype" w:cs="Palatino Linotype"/>
          <w:i/>
        </w:rPr>
        <w:t xml:space="preserve">. La </w:t>
      </w:r>
      <w:r w:rsidRPr="00A44727">
        <w:rPr>
          <w:rFonts w:ascii="Palatino Linotype" w:eastAsia="Palatino Linotype" w:hAnsi="Palatino Linotype" w:cs="Palatino Linotype"/>
          <w:b/>
          <w:i/>
        </w:rPr>
        <w:t>Tesorería Municipal</w:t>
      </w:r>
      <w:r w:rsidRPr="00A44727">
        <w:rPr>
          <w:rFonts w:ascii="Palatino Linotype" w:eastAsia="Palatino Linotype" w:hAnsi="Palatino Linotype" w:cs="Palatino Linotype"/>
          <w:i/>
        </w:rPr>
        <w:t>, para el mejor y eficiente cumplimiento de sus atribuciones, tendrá adscritas las siguientes áreas:</w:t>
      </w:r>
    </w:p>
    <w:p w14:paraId="4A7372D0" w14:textId="77777777" w:rsidR="001C24A8" w:rsidRPr="00A44727" w:rsidRDefault="001C24A8"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i/>
        </w:rPr>
        <w:t>…</w:t>
      </w:r>
    </w:p>
    <w:p w14:paraId="4A08709A" w14:textId="77777777" w:rsidR="001C24A8" w:rsidRPr="00A44727" w:rsidRDefault="001C24A8" w:rsidP="00B05BA3">
      <w:pPr>
        <w:jc w:val="both"/>
        <w:rPr>
          <w:rFonts w:ascii="Palatino Linotype" w:eastAsia="Palatino Linotype" w:hAnsi="Palatino Linotype" w:cs="Palatino Linotype"/>
          <w:b/>
          <w:i/>
        </w:rPr>
      </w:pPr>
      <w:r w:rsidRPr="00A44727">
        <w:rPr>
          <w:rFonts w:ascii="Palatino Linotype" w:eastAsia="Palatino Linotype" w:hAnsi="Palatino Linotype" w:cs="Palatino Linotype"/>
          <w:b/>
          <w:i/>
        </w:rPr>
        <w:t>III. Oficialía Mayor;</w:t>
      </w:r>
    </w:p>
    <w:p w14:paraId="40D49205" w14:textId="77777777" w:rsidR="001C24A8" w:rsidRPr="00A44727" w:rsidRDefault="001C24A8" w:rsidP="00B05BA3">
      <w:pPr>
        <w:jc w:val="both"/>
        <w:rPr>
          <w:rFonts w:ascii="Palatino Linotype" w:eastAsia="Palatino Linotype" w:hAnsi="Palatino Linotype" w:cs="Palatino Linotype"/>
          <w:b/>
          <w:i/>
        </w:rPr>
      </w:pPr>
      <w:r w:rsidRPr="00A44727">
        <w:rPr>
          <w:rFonts w:ascii="Palatino Linotype" w:eastAsia="Palatino Linotype" w:hAnsi="Palatino Linotype" w:cs="Palatino Linotype"/>
          <w:b/>
          <w:i/>
        </w:rPr>
        <w:t>a. Departamento de Recursos Humanos;</w:t>
      </w:r>
    </w:p>
    <w:p w14:paraId="35F2ADFF" w14:textId="77777777" w:rsidR="00A00CDF" w:rsidRPr="00A44727" w:rsidRDefault="00A00CDF"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i/>
        </w:rPr>
        <w:lastRenderedPageBreak/>
        <w:t>…</w:t>
      </w:r>
    </w:p>
    <w:p w14:paraId="3A09E3DB" w14:textId="77777777" w:rsidR="00383AF6" w:rsidRPr="00A44727" w:rsidRDefault="00383AF6" w:rsidP="00B05BA3">
      <w:pPr>
        <w:spacing w:line="360" w:lineRule="auto"/>
        <w:jc w:val="both"/>
        <w:rPr>
          <w:rFonts w:ascii="Palatino Linotype" w:eastAsia="Palatino Linotype" w:hAnsi="Palatino Linotype" w:cs="Palatino Linotype"/>
        </w:rPr>
      </w:pPr>
    </w:p>
    <w:p w14:paraId="287728B1" w14:textId="77777777" w:rsidR="00311F00" w:rsidRPr="00A44727" w:rsidRDefault="00452F91" w:rsidP="00B05BA3">
      <w:pPr>
        <w:numPr>
          <w:ilvl w:val="0"/>
          <w:numId w:val="6"/>
        </w:numPr>
        <w:spacing w:line="360" w:lineRule="auto"/>
        <w:ind w:left="0" w:firstLine="0"/>
        <w:jc w:val="both"/>
        <w:rPr>
          <w:rFonts w:ascii="Palatino Linotype" w:eastAsia="Palatino Linotype" w:hAnsi="Palatino Linotype" w:cs="Palatino Linotype"/>
        </w:rPr>
      </w:pPr>
      <w:r w:rsidRPr="00A44727">
        <w:rPr>
          <w:rFonts w:ascii="Palatino Linotype" w:eastAsia="Palatino Linotype" w:hAnsi="Palatino Linotype" w:cs="Palatino Linotype"/>
        </w:rPr>
        <w:t xml:space="preserve">La </w:t>
      </w:r>
      <w:r w:rsidR="008D54F1" w:rsidRPr="00A44727">
        <w:rPr>
          <w:rFonts w:ascii="Palatino Linotype" w:eastAsia="Palatino Linotype" w:hAnsi="Palatino Linotype" w:cs="Palatino Linotype"/>
          <w:b/>
        </w:rPr>
        <w:t>Oficialía Mayor</w:t>
      </w:r>
      <w:r w:rsidR="008D54F1" w:rsidRPr="00A44727">
        <w:rPr>
          <w:rFonts w:ascii="Palatino Linotype" w:eastAsia="Palatino Linotype" w:hAnsi="Palatino Linotype" w:cs="Palatino Linotype"/>
        </w:rPr>
        <w:t xml:space="preserve"> conforme a la normatividad señalada, es el área responsable de administrar los recursos humanos, contratar personal elaborar la nómina y emitir nombramientos, ente otras atribuciones:</w:t>
      </w:r>
    </w:p>
    <w:p w14:paraId="7E60E9DC" w14:textId="77777777" w:rsidR="008D54F1" w:rsidRPr="00A44727" w:rsidRDefault="008D54F1" w:rsidP="00B05BA3">
      <w:pPr>
        <w:spacing w:line="360" w:lineRule="auto"/>
        <w:jc w:val="both"/>
        <w:rPr>
          <w:rFonts w:ascii="Palatino Linotype" w:eastAsia="Palatino Linotype" w:hAnsi="Palatino Linotype" w:cs="Palatino Linotype"/>
        </w:rPr>
      </w:pPr>
    </w:p>
    <w:p w14:paraId="66F89BC6" w14:textId="77777777" w:rsidR="008D54F1" w:rsidRPr="00A44727" w:rsidRDefault="008D54F1"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b/>
          <w:i/>
        </w:rPr>
        <w:t>Artículo 154. La Oficialía Mayor</w:t>
      </w:r>
      <w:r w:rsidRPr="00A44727">
        <w:rPr>
          <w:rFonts w:ascii="Palatino Linotype" w:eastAsia="Palatino Linotype" w:hAnsi="Palatino Linotype" w:cs="Palatino Linotype"/>
          <w:i/>
        </w:rPr>
        <w:t xml:space="preserve"> es el </w:t>
      </w:r>
      <w:r w:rsidRPr="00A44727">
        <w:rPr>
          <w:rFonts w:ascii="Palatino Linotype" w:eastAsia="Palatino Linotype" w:hAnsi="Palatino Linotype" w:cs="Palatino Linotype"/>
          <w:b/>
          <w:i/>
        </w:rPr>
        <w:t>área responsable de planear, administrar, dirigir y manejar los recursos humanos</w:t>
      </w:r>
      <w:r w:rsidRPr="00A44727">
        <w:rPr>
          <w:rFonts w:ascii="Palatino Linotype" w:eastAsia="Palatino Linotype" w:hAnsi="Palatino Linotype" w:cs="Palatino Linotype"/>
          <w:i/>
        </w:rPr>
        <w:t>, materiales y los servicios de la Administración Pública Municipal conforme a la normatividad y demás disposiciones vigentes, teniendo las siguientes atribuciones:</w:t>
      </w:r>
    </w:p>
    <w:p w14:paraId="6A7CE8B3" w14:textId="77777777" w:rsidR="008D54F1" w:rsidRPr="00A44727" w:rsidRDefault="008D54F1" w:rsidP="00B05BA3">
      <w:pPr>
        <w:jc w:val="both"/>
        <w:rPr>
          <w:rFonts w:ascii="Palatino Linotype" w:eastAsia="Palatino Linotype" w:hAnsi="Palatino Linotype" w:cs="Palatino Linotype"/>
          <w:i/>
        </w:rPr>
      </w:pPr>
    </w:p>
    <w:p w14:paraId="54F7F8D6" w14:textId="77777777" w:rsidR="008D54F1" w:rsidRPr="00A44727" w:rsidRDefault="008D54F1"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b/>
          <w:i/>
        </w:rPr>
        <w:t>I. Reclutar, seleccionar, contratar y asignar</w:t>
      </w:r>
      <w:r w:rsidRPr="00A44727">
        <w:rPr>
          <w:rFonts w:ascii="Palatino Linotype" w:eastAsia="Palatino Linotype" w:hAnsi="Palatino Linotype" w:cs="Palatino Linotype"/>
          <w:i/>
        </w:rPr>
        <w:t xml:space="preserve"> a las diversas áreas de la Administración Pública Municipal el </w:t>
      </w:r>
      <w:r w:rsidRPr="00A44727">
        <w:rPr>
          <w:rFonts w:ascii="Palatino Linotype" w:eastAsia="Palatino Linotype" w:hAnsi="Palatino Linotype" w:cs="Palatino Linotype"/>
          <w:b/>
          <w:i/>
        </w:rPr>
        <w:t>personal</w:t>
      </w:r>
      <w:r w:rsidRPr="00A44727">
        <w:rPr>
          <w:rFonts w:ascii="Palatino Linotype" w:eastAsia="Palatino Linotype" w:hAnsi="Palatino Linotype" w:cs="Palatino Linotype"/>
          <w:i/>
        </w:rPr>
        <w:t xml:space="preserve"> que requieren para el cumplimiento de sus funciones;</w:t>
      </w:r>
    </w:p>
    <w:p w14:paraId="48121377" w14:textId="77777777" w:rsidR="008D54F1" w:rsidRPr="00A44727" w:rsidRDefault="008D54F1"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b/>
          <w:i/>
        </w:rPr>
        <w:t>II. Elaborar la nómina del personal</w:t>
      </w:r>
      <w:r w:rsidRPr="00A44727">
        <w:rPr>
          <w:rFonts w:ascii="Palatino Linotype" w:eastAsia="Palatino Linotype" w:hAnsi="Palatino Linotype" w:cs="Palatino Linotype"/>
          <w:i/>
        </w:rPr>
        <w:t xml:space="preserve"> para el pago por la Tesorería Municipal;</w:t>
      </w:r>
    </w:p>
    <w:p w14:paraId="7881A161" w14:textId="77777777" w:rsidR="00452F91" w:rsidRPr="00A44727" w:rsidRDefault="008D54F1"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b/>
          <w:i/>
        </w:rPr>
        <w:t>III. Emitir los nombramientos</w:t>
      </w:r>
      <w:r w:rsidRPr="00A44727">
        <w:rPr>
          <w:rFonts w:ascii="Palatino Linotype" w:eastAsia="Palatino Linotype" w:hAnsi="Palatino Linotype" w:cs="Palatino Linotype"/>
          <w:i/>
        </w:rPr>
        <w:t xml:space="preserve"> de las y los titulares de las Dependencias de la Administración Pública cuando lo solicite el Ejecutivo Municipal;</w:t>
      </w:r>
    </w:p>
    <w:p w14:paraId="20190EAF" w14:textId="77777777" w:rsidR="008D54F1" w:rsidRPr="00A44727" w:rsidRDefault="008D54F1"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i/>
        </w:rPr>
        <w:t>…</w:t>
      </w:r>
    </w:p>
    <w:p w14:paraId="7C552091" w14:textId="77777777" w:rsidR="008D54F1" w:rsidRPr="00A44727" w:rsidRDefault="008D54F1" w:rsidP="00B05BA3">
      <w:pPr>
        <w:jc w:val="both"/>
        <w:rPr>
          <w:rFonts w:ascii="Palatino Linotype" w:eastAsia="Palatino Linotype" w:hAnsi="Palatino Linotype" w:cs="Palatino Linotype"/>
          <w:i/>
        </w:rPr>
      </w:pPr>
    </w:p>
    <w:p w14:paraId="68CF6870" w14:textId="77777777" w:rsidR="00311F00" w:rsidRPr="00A44727" w:rsidRDefault="008D54F1" w:rsidP="00B05BA3">
      <w:pPr>
        <w:numPr>
          <w:ilvl w:val="0"/>
          <w:numId w:val="6"/>
        </w:numPr>
        <w:spacing w:line="360" w:lineRule="auto"/>
        <w:ind w:left="0" w:firstLine="0"/>
        <w:jc w:val="both"/>
        <w:rPr>
          <w:rFonts w:ascii="Palatino Linotype" w:eastAsia="Palatino Linotype" w:hAnsi="Palatino Linotype" w:cs="Palatino Linotype"/>
        </w:rPr>
      </w:pPr>
      <w:r w:rsidRPr="00A44727">
        <w:rPr>
          <w:rFonts w:ascii="Palatino Linotype" w:eastAsia="Palatino Linotype" w:hAnsi="Palatino Linotype" w:cs="Palatino Linotype"/>
        </w:rPr>
        <w:t xml:space="preserve">Por lo anterior, es de advertir que con la nueva restructuración las funciones de la Oficialía Mayor pasaron a la Dirección de Administración, lo que se hace notar en virtud que </w:t>
      </w:r>
      <w:r w:rsidR="00E97D3E" w:rsidRPr="00A44727">
        <w:rPr>
          <w:rFonts w:ascii="Palatino Linotype" w:eastAsia="Palatino Linotype" w:hAnsi="Palatino Linotype" w:cs="Palatino Linotype"/>
        </w:rPr>
        <w:t xml:space="preserve">la </w:t>
      </w:r>
      <w:r w:rsidR="00E97D3E" w:rsidRPr="00A44727">
        <w:rPr>
          <w:rFonts w:ascii="Palatino Linotype" w:eastAsia="Palatino Linotype" w:hAnsi="Palatino Linotype" w:cs="Palatino Linotype"/>
          <w:b/>
        </w:rPr>
        <w:t>respuesta</w:t>
      </w:r>
      <w:r w:rsidR="00311F00" w:rsidRPr="00A44727">
        <w:rPr>
          <w:rFonts w:ascii="Palatino Linotype" w:eastAsia="Palatino Linotype" w:hAnsi="Palatino Linotype" w:cs="Palatino Linotype"/>
          <w:b/>
        </w:rPr>
        <w:t xml:space="preserve"> </w:t>
      </w:r>
      <w:r w:rsidR="00E97D3E" w:rsidRPr="00A44727">
        <w:rPr>
          <w:rFonts w:ascii="Palatino Linotype" w:eastAsia="Palatino Linotype" w:hAnsi="Palatino Linotype" w:cs="Palatino Linotype"/>
          <w:b/>
        </w:rPr>
        <w:t>fue</w:t>
      </w:r>
      <w:r w:rsidR="00311F00" w:rsidRPr="00A44727">
        <w:rPr>
          <w:rFonts w:ascii="Palatino Linotype" w:eastAsia="Palatino Linotype" w:hAnsi="Palatino Linotype" w:cs="Palatino Linotype"/>
          <w:b/>
        </w:rPr>
        <w:t xml:space="preserve"> emitida por la unidad administrativa competente</w:t>
      </w:r>
      <w:r w:rsidR="00311F00" w:rsidRPr="00A44727">
        <w:rPr>
          <w:rFonts w:ascii="Palatino Linotype" w:eastAsia="Palatino Linotype" w:hAnsi="Palatino Linotype" w:cs="Palatino Linotype"/>
        </w:rPr>
        <w:t xml:space="preserve">, a través </w:t>
      </w:r>
      <w:r w:rsidR="00452F91" w:rsidRPr="00A44727">
        <w:rPr>
          <w:rFonts w:ascii="Palatino Linotype" w:eastAsia="Palatino Linotype" w:hAnsi="Palatino Linotype" w:cs="Palatino Linotype"/>
        </w:rPr>
        <w:t xml:space="preserve">de la </w:t>
      </w:r>
      <w:r w:rsidRPr="00A44727">
        <w:rPr>
          <w:rFonts w:ascii="Palatino Linotype" w:eastAsia="Palatino Linotype" w:hAnsi="Palatino Linotype" w:cs="Palatino Linotype"/>
        </w:rPr>
        <w:t xml:space="preserve">Servidora Pública Habilitada, Titular de la </w:t>
      </w:r>
      <w:r w:rsidRPr="00A44727">
        <w:rPr>
          <w:rFonts w:ascii="Palatino Linotype" w:eastAsia="Palatino Linotype" w:hAnsi="Palatino Linotype" w:cs="Palatino Linotype"/>
          <w:b/>
        </w:rPr>
        <w:t>Oficialía Mayor</w:t>
      </w:r>
      <w:r w:rsidR="00311F00" w:rsidRPr="00A44727">
        <w:rPr>
          <w:rFonts w:ascii="Palatino Linotype" w:eastAsia="Palatino Linotype" w:hAnsi="Palatino Linotype" w:cs="Palatino Linotype"/>
        </w:rPr>
        <w:t xml:space="preserve">, por lo que podemos advertir que </w:t>
      </w:r>
      <w:r w:rsidR="00311F00" w:rsidRPr="00A44727">
        <w:rPr>
          <w:rFonts w:ascii="Palatino Linotype" w:eastAsia="Palatino Linotype" w:hAnsi="Palatino Linotype" w:cs="Palatino Linotype"/>
          <w:b/>
        </w:rPr>
        <w:t xml:space="preserve">EL SUJETO OBLIGADO </w:t>
      </w:r>
      <w:r w:rsidR="00311F00" w:rsidRPr="00A44727">
        <w:rPr>
          <w:rFonts w:ascii="Palatino Linotype" w:eastAsia="Palatino Linotype" w:hAnsi="Palatino Linotype" w:cs="Palatino Linotype"/>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14:paraId="77E68400" w14:textId="77777777" w:rsidR="00311F00" w:rsidRPr="00A44727" w:rsidRDefault="00311F00"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b/>
          <w:i/>
        </w:rPr>
        <w:lastRenderedPageBreak/>
        <w:t>XXXIX.</w:t>
      </w:r>
      <w:r w:rsidRPr="00A44727">
        <w:rPr>
          <w:rFonts w:ascii="Palatino Linotype" w:eastAsia="Palatino Linotype" w:hAnsi="Palatino Linotype" w:cs="Palatino Linotype"/>
          <w:i/>
        </w:rPr>
        <w:t xml:space="preserve"> </w:t>
      </w:r>
      <w:r w:rsidRPr="00A44727">
        <w:rPr>
          <w:rFonts w:ascii="Palatino Linotype" w:eastAsia="Palatino Linotype" w:hAnsi="Palatino Linotype" w:cs="Palatino Linotype"/>
          <w:b/>
          <w:i/>
        </w:rPr>
        <w:t>Servidor público habilitado</w:t>
      </w:r>
      <w:r w:rsidRPr="00A44727">
        <w:rPr>
          <w:rFonts w:ascii="Palatino Linotype" w:eastAsia="Palatino Linotype" w:hAnsi="Palatino Linotype" w:cs="Palatino Linotype"/>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6162E2BE" w14:textId="77777777" w:rsidR="00311F00" w:rsidRPr="00A44727" w:rsidRDefault="00311F00" w:rsidP="00B05BA3">
      <w:pPr>
        <w:spacing w:line="360" w:lineRule="auto"/>
        <w:jc w:val="both"/>
        <w:rPr>
          <w:rFonts w:ascii="Palatino Linotype" w:eastAsia="Palatino Linotype" w:hAnsi="Palatino Linotype" w:cs="Palatino Linotype"/>
        </w:rPr>
      </w:pPr>
    </w:p>
    <w:p w14:paraId="29A17ED9" w14:textId="77777777" w:rsidR="00311F00" w:rsidRPr="00A44727" w:rsidRDefault="00311F00" w:rsidP="00B05BA3">
      <w:pPr>
        <w:numPr>
          <w:ilvl w:val="0"/>
          <w:numId w:val="6"/>
        </w:numPr>
        <w:spacing w:line="360" w:lineRule="auto"/>
        <w:ind w:left="0" w:firstLine="0"/>
        <w:jc w:val="both"/>
        <w:rPr>
          <w:rFonts w:ascii="Palatino Linotype" w:hAnsi="Palatino Linotype"/>
        </w:rPr>
      </w:pPr>
      <w:r w:rsidRPr="00A44727">
        <w:rPr>
          <w:rFonts w:ascii="Palatino Linotype" w:eastAsia="Palatino Linotype" w:hAnsi="Palatino Linotype" w:cs="Palatino Linotype"/>
        </w:rPr>
        <w:t>Así las cosas, se advierte que efectivamente la Unidad de Transparencia cumplió con lo establecido en el artículo 162 de la Ley de Transparencia y Acceso a la Información Pública del Estado de México y Municipios, el cual menciona lo siguiente:</w:t>
      </w:r>
    </w:p>
    <w:p w14:paraId="338C0CEB" w14:textId="77777777" w:rsidR="00311F00" w:rsidRPr="00A44727" w:rsidRDefault="00311F00"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i/>
        </w:rPr>
        <w:t>“</w:t>
      </w:r>
      <w:r w:rsidRPr="00A44727">
        <w:rPr>
          <w:rFonts w:ascii="Palatino Linotype" w:eastAsia="Palatino Linotype" w:hAnsi="Palatino Linotype" w:cs="Palatino Linotype"/>
          <w:b/>
          <w:i/>
        </w:rPr>
        <w:t>Artículo 162.</w:t>
      </w:r>
      <w:r w:rsidRPr="00A44727">
        <w:rPr>
          <w:rFonts w:ascii="Palatino Linotype" w:eastAsia="Palatino Linotype" w:hAnsi="Palatino Linotype" w:cs="Palatino Linotype"/>
          <w:i/>
        </w:rPr>
        <w:t xml:space="preserve"> Las unidades de transparencia deberán garantizar que las solicitudes se turnen a </w:t>
      </w:r>
      <w:r w:rsidRPr="00A44727">
        <w:rPr>
          <w:rFonts w:ascii="Palatino Linotype" w:eastAsia="Palatino Linotype" w:hAnsi="Palatino Linotype" w:cs="Palatino Linotype"/>
          <w:b/>
          <w:i/>
        </w:rPr>
        <w:t>todas las Áreas competentes</w:t>
      </w:r>
      <w:r w:rsidRPr="00A44727">
        <w:rPr>
          <w:rFonts w:ascii="Palatino Linotype" w:eastAsia="Palatino Linotype" w:hAnsi="Palatino Linotype" w:cs="Palatino Linotype"/>
          <w:i/>
        </w:rPr>
        <w:t xml:space="preserve"> que cuenten con la información o deban tenerla de acuerdo a sus facultades, competencias y funciones, con el objeto de que realicen una búsqueda exhaustiva y razonable de la información solicitada.”</w:t>
      </w:r>
    </w:p>
    <w:p w14:paraId="1ED87528" w14:textId="77777777" w:rsidR="00311F00" w:rsidRPr="00A44727" w:rsidRDefault="00311F00" w:rsidP="00B05BA3">
      <w:pPr>
        <w:spacing w:line="360" w:lineRule="auto"/>
        <w:jc w:val="both"/>
        <w:rPr>
          <w:rFonts w:ascii="Palatino Linotype" w:eastAsia="Palatino Linotype" w:hAnsi="Palatino Linotype" w:cs="Palatino Linotype"/>
          <w:color w:val="000000"/>
        </w:rPr>
      </w:pPr>
    </w:p>
    <w:p w14:paraId="71133494" w14:textId="77777777" w:rsidR="00311F00" w:rsidRPr="00A44727" w:rsidRDefault="00311F00" w:rsidP="00B05BA3">
      <w:pPr>
        <w:numPr>
          <w:ilvl w:val="0"/>
          <w:numId w:val="6"/>
        </w:numPr>
        <w:spacing w:line="360" w:lineRule="auto"/>
        <w:ind w:left="0" w:firstLine="0"/>
        <w:jc w:val="both"/>
        <w:rPr>
          <w:rFonts w:ascii="Palatino Linotype" w:hAnsi="Palatino Linotype"/>
          <w:color w:val="000000"/>
        </w:rPr>
      </w:pPr>
      <w:r w:rsidRPr="00A44727">
        <w:rPr>
          <w:rFonts w:ascii="Palatino Linotype" w:eastAsia="Palatino Linotype" w:hAnsi="Palatino Linotype" w:cs="Palatino Linotype"/>
          <w:color w:val="000000"/>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8D502B0" w14:textId="77777777" w:rsidR="00311F00" w:rsidRPr="00A44727" w:rsidRDefault="00311F00" w:rsidP="00B05BA3">
      <w:pPr>
        <w:spacing w:line="360" w:lineRule="auto"/>
        <w:jc w:val="both"/>
        <w:rPr>
          <w:rFonts w:ascii="Palatino Linotype" w:hAnsi="Palatino Linotype"/>
          <w:color w:val="000000"/>
        </w:rPr>
      </w:pPr>
    </w:p>
    <w:p w14:paraId="6ED4C338" w14:textId="77777777" w:rsidR="00311F00" w:rsidRPr="00A44727" w:rsidRDefault="00311F00" w:rsidP="00B05BA3">
      <w:pPr>
        <w:jc w:val="both"/>
        <w:rPr>
          <w:rFonts w:ascii="Palatino Linotype" w:eastAsia="Palatino Linotype" w:hAnsi="Palatino Linotype" w:cs="Palatino Linotype"/>
          <w:i/>
          <w:color w:val="000000"/>
        </w:rPr>
      </w:pPr>
      <w:r w:rsidRPr="00A44727">
        <w:rPr>
          <w:rFonts w:ascii="Palatino Linotype" w:eastAsia="Palatino Linotype" w:hAnsi="Palatino Linotype" w:cs="Palatino Linotype"/>
          <w:i/>
          <w:color w:val="000000"/>
        </w:rPr>
        <w:t>“</w:t>
      </w:r>
      <w:r w:rsidRPr="00A44727">
        <w:rPr>
          <w:rFonts w:ascii="Palatino Linotype" w:eastAsia="Palatino Linotype" w:hAnsi="Palatino Linotype" w:cs="Palatino Linotype"/>
          <w:b/>
          <w:i/>
          <w:color w:val="000000"/>
        </w:rPr>
        <w:t xml:space="preserve">Artículo 3. </w:t>
      </w:r>
      <w:r w:rsidRPr="00A44727">
        <w:rPr>
          <w:rFonts w:ascii="Palatino Linotype" w:eastAsia="Palatino Linotype" w:hAnsi="Palatino Linotype" w:cs="Palatino Linotype"/>
          <w:i/>
          <w:color w:val="000000"/>
        </w:rPr>
        <w:t>Para los efectos de la presente Ley se entenderá por:</w:t>
      </w:r>
    </w:p>
    <w:p w14:paraId="73523EC4" w14:textId="77777777" w:rsidR="00311F00" w:rsidRPr="00A44727" w:rsidRDefault="00311F00" w:rsidP="00B05BA3">
      <w:pPr>
        <w:jc w:val="both"/>
        <w:rPr>
          <w:rFonts w:ascii="Palatino Linotype" w:eastAsia="Palatino Linotype" w:hAnsi="Palatino Linotype" w:cs="Palatino Linotype"/>
          <w:i/>
          <w:color w:val="000000"/>
        </w:rPr>
      </w:pPr>
      <w:r w:rsidRPr="00A44727">
        <w:rPr>
          <w:rFonts w:ascii="Palatino Linotype" w:eastAsia="Palatino Linotype" w:hAnsi="Palatino Linotype" w:cs="Palatino Linotype"/>
          <w:i/>
          <w:color w:val="000000"/>
        </w:rPr>
        <w:t>(…)</w:t>
      </w:r>
    </w:p>
    <w:p w14:paraId="353ED61F" w14:textId="77777777" w:rsidR="00311F00" w:rsidRPr="00A44727" w:rsidRDefault="00311F00" w:rsidP="00B05BA3">
      <w:pPr>
        <w:jc w:val="both"/>
        <w:rPr>
          <w:rFonts w:ascii="Palatino Linotype" w:eastAsia="Palatino Linotype" w:hAnsi="Palatino Linotype" w:cs="Palatino Linotype"/>
          <w:i/>
          <w:color w:val="000000"/>
        </w:rPr>
      </w:pPr>
      <w:r w:rsidRPr="00A44727">
        <w:rPr>
          <w:rFonts w:ascii="Palatino Linotype" w:eastAsia="Palatino Linotype" w:hAnsi="Palatino Linotype" w:cs="Palatino Linotype"/>
          <w:b/>
          <w:i/>
          <w:color w:val="000000"/>
        </w:rPr>
        <w:t>XI. Documento:</w:t>
      </w:r>
      <w:r w:rsidRPr="00A44727">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w:t>
      </w:r>
      <w:r w:rsidRPr="00A44727">
        <w:rPr>
          <w:rFonts w:ascii="Palatino Linotype" w:eastAsia="Palatino Linotype" w:hAnsi="Palatino Linotype" w:cs="Palatino Linotype"/>
          <w:i/>
          <w:color w:val="000000"/>
        </w:rPr>
        <w:lastRenderedPageBreak/>
        <w:t>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6A932E9" w14:textId="77777777" w:rsidR="00311F00" w:rsidRPr="00A44727" w:rsidRDefault="00311F00" w:rsidP="00B05BA3">
      <w:pPr>
        <w:spacing w:line="360" w:lineRule="auto"/>
        <w:jc w:val="both"/>
        <w:rPr>
          <w:rFonts w:ascii="Palatino Linotype" w:eastAsia="Palatino Linotype" w:hAnsi="Palatino Linotype" w:cs="Palatino Linotype"/>
          <w:i/>
          <w:color w:val="000000"/>
        </w:rPr>
      </w:pPr>
      <w:r w:rsidRPr="00A44727">
        <w:rPr>
          <w:rFonts w:ascii="Palatino Linotype" w:eastAsia="Palatino Linotype" w:hAnsi="Palatino Linotype" w:cs="Palatino Linotype"/>
          <w:i/>
          <w:color w:val="000000"/>
        </w:rPr>
        <w:t>(…)”</w:t>
      </w:r>
    </w:p>
    <w:p w14:paraId="6412F1B4" w14:textId="77777777" w:rsidR="00311F00" w:rsidRPr="00A44727" w:rsidRDefault="00311F00" w:rsidP="00B05BA3">
      <w:pPr>
        <w:jc w:val="both"/>
        <w:rPr>
          <w:rFonts w:ascii="Palatino Linotype" w:eastAsia="Palatino Linotype" w:hAnsi="Palatino Linotype" w:cs="Palatino Linotype"/>
        </w:rPr>
      </w:pPr>
    </w:p>
    <w:p w14:paraId="45CF7728" w14:textId="77777777" w:rsidR="00311F00" w:rsidRPr="00A44727" w:rsidRDefault="00311F00" w:rsidP="00B05BA3">
      <w:pPr>
        <w:numPr>
          <w:ilvl w:val="0"/>
          <w:numId w:val="6"/>
        </w:numPr>
        <w:spacing w:line="360" w:lineRule="auto"/>
        <w:ind w:left="0" w:firstLine="0"/>
        <w:jc w:val="both"/>
        <w:rPr>
          <w:rFonts w:ascii="Palatino Linotype" w:hAnsi="Palatino Linotype"/>
          <w:color w:val="000000"/>
        </w:rPr>
      </w:pPr>
      <w:r w:rsidRPr="00A44727">
        <w:rPr>
          <w:rFonts w:ascii="Palatino Linotype" w:eastAsia="Palatino Linotype" w:hAnsi="Palatino Linotype" w:cs="Palatino Linotype"/>
          <w:color w:val="000000"/>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31B2188" w14:textId="77777777" w:rsidR="00311F00" w:rsidRPr="00A44727" w:rsidRDefault="00311F00" w:rsidP="00B05BA3">
      <w:pPr>
        <w:jc w:val="both"/>
        <w:rPr>
          <w:rFonts w:ascii="Palatino Linotype" w:eastAsia="Palatino Linotype" w:hAnsi="Palatino Linotype" w:cs="Palatino Linotype"/>
          <w:b/>
          <w:i/>
        </w:rPr>
      </w:pPr>
      <w:r w:rsidRPr="00A44727">
        <w:rPr>
          <w:rFonts w:ascii="Palatino Linotype" w:eastAsia="Palatino Linotype" w:hAnsi="Palatino Linotype" w:cs="Palatino Linotype"/>
          <w:b/>
        </w:rPr>
        <w:t>“</w:t>
      </w:r>
      <w:r w:rsidRPr="00A44727">
        <w:rPr>
          <w:rFonts w:ascii="Palatino Linotype" w:eastAsia="Palatino Linotype" w:hAnsi="Palatino Linotype" w:cs="Palatino Linotype"/>
          <w:b/>
          <w:i/>
        </w:rPr>
        <w:t>CRITERIO 0002-11</w:t>
      </w:r>
    </w:p>
    <w:p w14:paraId="02E23CBF" w14:textId="77777777" w:rsidR="00311F00" w:rsidRPr="00A44727" w:rsidRDefault="00311F00"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A44727">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C4112CD" w14:textId="77777777" w:rsidR="00311F00" w:rsidRPr="00A44727" w:rsidRDefault="00311F00"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i/>
        </w:rPr>
        <w:t>En consecuencia el acceso a la información se refiere a que se cumplan cualquiera de los siguientes tres supuestos:</w:t>
      </w:r>
    </w:p>
    <w:p w14:paraId="277B0AC8" w14:textId="77777777" w:rsidR="00311F00" w:rsidRPr="00A44727" w:rsidRDefault="00311F00" w:rsidP="00B05BA3">
      <w:pPr>
        <w:jc w:val="both"/>
        <w:rPr>
          <w:rFonts w:ascii="Palatino Linotype" w:eastAsia="Palatino Linotype" w:hAnsi="Palatino Linotype" w:cs="Palatino Linotype"/>
          <w:b/>
          <w:i/>
        </w:rPr>
      </w:pPr>
      <w:r w:rsidRPr="00A44727">
        <w:rPr>
          <w:rFonts w:ascii="Palatino Linotype" w:eastAsia="Palatino Linotype" w:hAnsi="Palatino Linotype" w:cs="Palatino Linotype"/>
          <w:b/>
          <w:i/>
        </w:rPr>
        <w:t xml:space="preserve">1) </w:t>
      </w:r>
      <w:r w:rsidRPr="00A44727">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14:paraId="36597000" w14:textId="77777777" w:rsidR="00311F00" w:rsidRPr="00A44727" w:rsidRDefault="00311F00"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202A8592" w14:textId="77777777" w:rsidR="00311F00" w:rsidRPr="00A44727" w:rsidRDefault="00311F00"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14:paraId="1A52F627" w14:textId="77777777" w:rsidR="00311F00" w:rsidRPr="00A44727" w:rsidRDefault="00311F00" w:rsidP="00B05BA3">
      <w:pPr>
        <w:tabs>
          <w:tab w:val="left" w:pos="851"/>
        </w:tabs>
        <w:spacing w:line="360" w:lineRule="auto"/>
        <w:rPr>
          <w:rFonts w:ascii="Palatino Linotype" w:eastAsia="Palatino Linotype" w:hAnsi="Palatino Linotype" w:cs="Palatino Linotype"/>
        </w:rPr>
      </w:pPr>
      <w:r w:rsidRPr="00A44727">
        <w:rPr>
          <w:rFonts w:ascii="Palatino Linotype" w:eastAsia="Palatino Linotype" w:hAnsi="Palatino Linotype" w:cs="Palatino Linotype"/>
        </w:rPr>
        <w:t>(Énfasis Añadido)</w:t>
      </w:r>
    </w:p>
    <w:p w14:paraId="7BB9EDE9" w14:textId="77777777" w:rsidR="00311F00" w:rsidRPr="00A44727" w:rsidRDefault="00311F00" w:rsidP="00B05BA3">
      <w:pPr>
        <w:pBdr>
          <w:top w:val="nil"/>
          <w:left w:val="nil"/>
          <w:bottom w:val="nil"/>
          <w:right w:val="nil"/>
          <w:between w:val="nil"/>
        </w:pBdr>
        <w:jc w:val="both"/>
        <w:rPr>
          <w:rFonts w:ascii="Palatino Linotype" w:eastAsia="Palatino Linotype" w:hAnsi="Palatino Linotype" w:cs="Palatino Linotype"/>
          <w:color w:val="000000"/>
        </w:rPr>
      </w:pPr>
    </w:p>
    <w:p w14:paraId="26E9093E" w14:textId="77777777" w:rsidR="00311F00" w:rsidRPr="00A44727" w:rsidRDefault="00311F00" w:rsidP="00B05BA3">
      <w:pPr>
        <w:numPr>
          <w:ilvl w:val="0"/>
          <w:numId w:val="6"/>
        </w:numPr>
        <w:spacing w:line="360" w:lineRule="auto"/>
        <w:ind w:left="0" w:firstLine="0"/>
        <w:jc w:val="both"/>
        <w:rPr>
          <w:rFonts w:ascii="Palatino Linotype" w:hAnsi="Palatino Linotype"/>
          <w:color w:val="000000"/>
        </w:rPr>
      </w:pPr>
      <w:r w:rsidRPr="00A44727">
        <w:rPr>
          <w:rFonts w:ascii="Palatino Linotype" w:eastAsia="Palatino Linotype" w:hAnsi="Palatino Linotype" w:cs="Palatino Linotype"/>
          <w:color w:val="000000"/>
        </w:rPr>
        <w:t>Por su parte los artículos 160 y 166, de la Ley local en la materia, que se reproduce de la siguiente forma:</w:t>
      </w:r>
    </w:p>
    <w:p w14:paraId="55146444" w14:textId="77777777" w:rsidR="00311F00" w:rsidRPr="00A44727" w:rsidRDefault="00311F00"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i/>
        </w:rPr>
        <w:t>“</w:t>
      </w:r>
      <w:r w:rsidRPr="00A44727">
        <w:rPr>
          <w:rFonts w:ascii="Palatino Linotype" w:eastAsia="Palatino Linotype" w:hAnsi="Palatino Linotype" w:cs="Palatino Linotype"/>
          <w:b/>
          <w:i/>
        </w:rPr>
        <w:t>Artículo 160.</w:t>
      </w:r>
      <w:r w:rsidRPr="00A44727">
        <w:rPr>
          <w:rFonts w:ascii="Palatino Linotype" w:eastAsia="Palatino Linotype" w:hAnsi="Palatino Linotype" w:cs="Palatino Linotype"/>
          <w:i/>
        </w:rPr>
        <w:t xml:space="preserve"> </w:t>
      </w:r>
      <w:r w:rsidRPr="00A44727">
        <w:rPr>
          <w:rFonts w:ascii="Palatino Linotype" w:eastAsia="Palatino Linotype" w:hAnsi="Palatino Linotype" w:cs="Palatino Linotype"/>
          <w:i/>
          <w:u w:val="single"/>
        </w:rPr>
        <w:t xml:space="preserve">Los sujetos obligados deberán otorgar acceso a los documentos que se encuentren en sus archivos o que estén obligados a documentar de acuerdo con sus facultades, competencias o </w:t>
      </w:r>
      <w:r w:rsidRPr="00A44727">
        <w:rPr>
          <w:rFonts w:ascii="Palatino Linotype" w:eastAsia="Palatino Linotype" w:hAnsi="Palatino Linotype" w:cs="Palatino Linotype"/>
          <w:i/>
          <w:u w:val="single"/>
        </w:rPr>
        <w:lastRenderedPageBreak/>
        <w:t>funciones en el formato que el solicitante manifieste, de entre aquellos formatos existentes, conforme a las características físicas de la información o del lugar donde se encuentre así lo permita</w:t>
      </w:r>
      <w:r w:rsidRPr="00A44727">
        <w:rPr>
          <w:rFonts w:ascii="Palatino Linotype" w:eastAsia="Palatino Linotype" w:hAnsi="Palatino Linotype" w:cs="Palatino Linotype"/>
          <w:i/>
        </w:rPr>
        <w:t>.</w:t>
      </w:r>
    </w:p>
    <w:p w14:paraId="0A576F41" w14:textId="77777777" w:rsidR="00311F00" w:rsidRPr="00A44727" w:rsidRDefault="00311F00" w:rsidP="00B05BA3">
      <w:pPr>
        <w:jc w:val="both"/>
        <w:rPr>
          <w:rFonts w:ascii="Palatino Linotype" w:eastAsia="Palatino Linotype" w:hAnsi="Palatino Linotype" w:cs="Palatino Linotype"/>
          <w:i/>
        </w:rPr>
      </w:pPr>
    </w:p>
    <w:p w14:paraId="5753CF54" w14:textId="77777777" w:rsidR="00311F00" w:rsidRPr="00A44727" w:rsidRDefault="00311F00" w:rsidP="00B05BA3">
      <w:pPr>
        <w:jc w:val="both"/>
        <w:rPr>
          <w:rFonts w:ascii="Palatino Linotype" w:eastAsia="Palatino Linotype" w:hAnsi="Palatino Linotype" w:cs="Palatino Linotype"/>
          <w:i/>
        </w:rPr>
      </w:pPr>
      <w:r w:rsidRPr="00A44727">
        <w:rPr>
          <w:rFonts w:ascii="Palatino Linotype" w:eastAsia="Palatino Linotype" w:hAnsi="Palatino Linotype" w:cs="Palatino Linotype"/>
          <w:i/>
        </w:rPr>
        <w:t>En caso que la información solicitada consista en bases de datos se deberá privilegiar la entrega de la misma en formatos abiertos.</w:t>
      </w:r>
    </w:p>
    <w:p w14:paraId="4545A4A1" w14:textId="77777777" w:rsidR="00311F00" w:rsidRPr="00A44727" w:rsidRDefault="00311F00" w:rsidP="00B05BA3">
      <w:pPr>
        <w:jc w:val="both"/>
        <w:rPr>
          <w:rFonts w:ascii="Palatino Linotype" w:eastAsia="Palatino Linotype" w:hAnsi="Palatino Linotype" w:cs="Palatino Linotype"/>
          <w:i/>
          <w:u w:val="single"/>
        </w:rPr>
      </w:pPr>
      <w:r w:rsidRPr="00A44727">
        <w:rPr>
          <w:rFonts w:ascii="Palatino Linotype" w:eastAsia="Palatino Linotype" w:hAnsi="Palatino Linotype" w:cs="Palatino Linotype"/>
          <w:b/>
          <w:i/>
        </w:rPr>
        <w:t>Artículo 166.</w:t>
      </w:r>
      <w:r w:rsidRPr="00A44727">
        <w:rPr>
          <w:rFonts w:ascii="Palatino Linotype" w:eastAsia="Palatino Linotype" w:hAnsi="Palatino Linotype" w:cs="Palatino Linotype"/>
          <w:i/>
        </w:rPr>
        <w:t xml:space="preserve"> </w:t>
      </w:r>
      <w:r w:rsidRPr="00A44727">
        <w:rPr>
          <w:rFonts w:ascii="Palatino Linotype" w:eastAsia="Palatino Linotype" w:hAnsi="Palatino Linotype" w:cs="Palatino Linotype"/>
          <w:i/>
          <w:u w:val="single"/>
        </w:rPr>
        <w:t>La obligación de acceso a la información pública se tendrá por cumplida cuando el solicitante tenga a su disposición la información requerida, o cuando realice la consulta de la misma en el lugar en el que ésta se localice.</w:t>
      </w:r>
    </w:p>
    <w:p w14:paraId="1BC98989" w14:textId="77777777" w:rsidR="00311F00" w:rsidRPr="00A44727" w:rsidRDefault="00311F00" w:rsidP="00B05BA3">
      <w:pPr>
        <w:spacing w:line="360" w:lineRule="auto"/>
        <w:jc w:val="both"/>
        <w:rPr>
          <w:rFonts w:ascii="Palatino Linotype" w:eastAsia="Palatino Linotype" w:hAnsi="Palatino Linotype" w:cs="Palatino Linotype"/>
        </w:rPr>
      </w:pPr>
      <w:r w:rsidRPr="00A44727">
        <w:rPr>
          <w:rFonts w:ascii="Palatino Linotype" w:eastAsia="Palatino Linotype" w:hAnsi="Palatino Linotype" w:cs="Palatino Linotype"/>
        </w:rPr>
        <w:t>(Énfasis añadido)</w:t>
      </w:r>
    </w:p>
    <w:p w14:paraId="1DAE0677" w14:textId="77777777" w:rsidR="00311F00" w:rsidRPr="00A44727" w:rsidRDefault="00311F00" w:rsidP="00B05BA3">
      <w:pPr>
        <w:jc w:val="both"/>
        <w:rPr>
          <w:rFonts w:ascii="Palatino Linotype" w:eastAsia="Palatino Linotype" w:hAnsi="Palatino Linotype" w:cs="Palatino Linotype"/>
        </w:rPr>
      </w:pPr>
    </w:p>
    <w:p w14:paraId="383AD7D3" w14:textId="77777777" w:rsidR="00311F00" w:rsidRPr="00A44727" w:rsidRDefault="00311F00" w:rsidP="00B05BA3">
      <w:pPr>
        <w:numPr>
          <w:ilvl w:val="0"/>
          <w:numId w:val="6"/>
        </w:numPr>
        <w:spacing w:line="360" w:lineRule="auto"/>
        <w:ind w:left="0" w:firstLine="0"/>
        <w:jc w:val="both"/>
        <w:rPr>
          <w:rFonts w:ascii="Palatino Linotype" w:hAnsi="Palatino Linotype"/>
          <w:color w:val="000000"/>
        </w:rPr>
      </w:pPr>
      <w:r w:rsidRPr="00A44727">
        <w:rPr>
          <w:rFonts w:ascii="Palatino Linotype" w:eastAsia="Palatino Linotype" w:hAnsi="Palatino Linotype" w:cs="Palatino Linotype"/>
          <w:color w:val="000000"/>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14:paraId="44769644" w14:textId="77777777" w:rsidR="00B06265" w:rsidRPr="00A44727" w:rsidRDefault="00B06265" w:rsidP="00B05BA3">
      <w:pPr>
        <w:spacing w:line="360" w:lineRule="auto"/>
        <w:jc w:val="both"/>
        <w:rPr>
          <w:rFonts w:ascii="Palatino Linotype" w:hAnsi="Palatino Linotype"/>
          <w:color w:val="000000"/>
        </w:rPr>
      </w:pPr>
    </w:p>
    <w:p w14:paraId="146F75AA" w14:textId="77777777" w:rsidR="00444D78" w:rsidRPr="00A44727" w:rsidRDefault="00B06265" w:rsidP="00B05BA3">
      <w:pPr>
        <w:numPr>
          <w:ilvl w:val="0"/>
          <w:numId w:val="6"/>
        </w:numPr>
        <w:spacing w:line="360" w:lineRule="auto"/>
        <w:ind w:left="0" w:firstLine="0"/>
        <w:jc w:val="both"/>
        <w:rPr>
          <w:rFonts w:ascii="Palatino Linotype" w:hAnsi="Palatino Linotype"/>
        </w:rPr>
      </w:pPr>
      <w:r w:rsidRPr="00A44727">
        <w:rPr>
          <w:rFonts w:ascii="Palatino Linotype" w:hAnsi="Palatino Linotype"/>
        </w:rPr>
        <w:t xml:space="preserve">Ahora bien, recordemos que la información solicitada por el Recurrente corresponde a </w:t>
      </w:r>
      <w:r w:rsidR="00541C2C" w:rsidRPr="00A44727">
        <w:rPr>
          <w:rFonts w:ascii="Palatino Linotype" w:hAnsi="Palatino Linotype"/>
          <w:i/>
        </w:rPr>
        <w:t>los cargos que actualmente desempeñan en el ayuntamiento Mónica Trigueros Rodríguez y Gerardo Angulo Gutiérrez</w:t>
      </w:r>
      <w:r w:rsidR="00452F91" w:rsidRPr="00A44727">
        <w:rPr>
          <w:rFonts w:ascii="Palatino Linotype" w:hAnsi="Palatino Linotype"/>
        </w:rPr>
        <w:t xml:space="preserve">, en respuesta el Sujeto Obligado </w:t>
      </w:r>
      <w:r w:rsidR="00A33C63" w:rsidRPr="00A44727">
        <w:rPr>
          <w:rFonts w:ascii="Palatino Linotype" w:hAnsi="Palatino Linotype"/>
        </w:rPr>
        <w:t xml:space="preserve">refirió que de </w:t>
      </w:r>
      <w:r w:rsidR="00A33C63" w:rsidRPr="00A44727">
        <w:rPr>
          <w:rFonts w:ascii="Palatino Linotype" w:hAnsi="Palatino Linotype"/>
          <w:b/>
          <w:i/>
        </w:rPr>
        <w:t>una búsqueda minuciosa y exhaustiva, no se localizaron los datos laborales de las personas referidas en la solicitud de información, búsqueda que se realizó en la base de datos del sistema de nómina</w:t>
      </w:r>
      <w:r w:rsidR="00452F91" w:rsidRPr="00A44727">
        <w:rPr>
          <w:rFonts w:ascii="Palatino Linotype" w:hAnsi="Palatino Linotype"/>
        </w:rPr>
        <w:t xml:space="preserve">, respuesta de la cual se dolió el recurrente al señalar </w:t>
      </w:r>
      <w:r w:rsidR="00A33C63" w:rsidRPr="00A44727">
        <w:rPr>
          <w:rFonts w:ascii="Palatino Linotype" w:hAnsi="Palatino Linotype"/>
        </w:rPr>
        <w:t>la negativa de la información solicitada</w:t>
      </w:r>
      <w:r w:rsidR="00452F91" w:rsidRPr="00A44727">
        <w:rPr>
          <w:rFonts w:ascii="Palatino Linotype" w:hAnsi="Palatino Linotype"/>
        </w:rPr>
        <w:t xml:space="preserve">, por lo que el Sujeto Obligado ratificó su respuesta en Informe Justificado señalando que </w:t>
      </w:r>
      <w:r w:rsidR="00A33C63" w:rsidRPr="00A44727">
        <w:rPr>
          <w:rFonts w:ascii="Palatino Linotype" w:hAnsi="Palatino Linotype"/>
        </w:rPr>
        <w:t xml:space="preserve">se remitió oficio a la Dirección de Administración solicitando la respuesta al recurso de revisión sin recibir respuesta por parte de dicha unidad administrativa, no obstante, </w:t>
      </w:r>
      <w:r w:rsidR="00A33C63" w:rsidRPr="00A44727">
        <w:rPr>
          <w:rFonts w:ascii="Palatino Linotype" w:hAnsi="Palatino Linotype"/>
          <w:u w:val="single"/>
        </w:rPr>
        <w:t xml:space="preserve">la propia Unidad de Transparencia realizó una búsqueda en el portal de IPOMEX en la fracción VII </w:t>
      </w:r>
      <w:r w:rsidR="00A33C63" w:rsidRPr="00A44727">
        <w:rPr>
          <w:rFonts w:ascii="Palatino Linotype" w:hAnsi="Palatino Linotype"/>
          <w:b/>
          <w:u w:val="single"/>
        </w:rPr>
        <w:t>encontrando un registro con el nombre de Mónica Gabriela Trigueros Hernández</w:t>
      </w:r>
      <w:r w:rsidR="00A33C63" w:rsidRPr="00A44727">
        <w:rPr>
          <w:rFonts w:ascii="Palatino Linotype" w:hAnsi="Palatino Linotype"/>
          <w:u w:val="single"/>
        </w:rPr>
        <w:t xml:space="preserve">, el cual se pone a disposición del recurrente, ya </w:t>
      </w:r>
      <w:r w:rsidR="00A33C63" w:rsidRPr="00A44727">
        <w:rPr>
          <w:rFonts w:ascii="Palatino Linotype" w:hAnsi="Palatino Linotype"/>
          <w:u w:val="single"/>
        </w:rPr>
        <w:lastRenderedPageBreak/>
        <w:t xml:space="preserve">que existe la posibilidad de que se trate de la servidora pública a la que hace referencia en la solicitud de información; en referencia a </w:t>
      </w:r>
      <w:r w:rsidR="00A33C63" w:rsidRPr="00A44727">
        <w:rPr>
          <w:rFonts w:ascii="Palatino Linotype" w:hAnsi="Palatino Linotype"/>
          <w:b/>
          <w:u w:val="single"/>
        </w:rPr>
        <w:t>la otra persona señalada en la solicitud de información no se localizó dato alguno.</w:t>
      </w:r>
    </w:p>
    <w:p w14:paraId="1301AEC3" w14:textId="77777777" w:rsidR="00A33C63" w:rsidRPr="00A44727" w:rsidRDefault="00A33C63" w:rsidP="00B05BA3">
      <w:pPr>
        <w:spacing w:line="360" w:lineRule="auto"/>
        <w:jc w:val="both"/>
        <w:rPr>
          <w:rFonts w:ascii="Palatino Linotype" w:hAnsi="Palatino Linotype"/>
        </w:rPr>
      </w:pPr>
    </w:p>
    <w:p w14:paraId="429A2490" w14:textId="77777777" w:rsidR="00492074" w:rsidRPr="00A44727" w:rsidRDefault="00A33C63" w:rsidP="00B05BA3">
      <w:pPr>
        <w:numPr>
          <w:ilvl w:val="0"/>
          <w:numId w:val="6"/>
        </w:numPr>
        <w:spacing w:line="360" w:lineRule="auto"/>
        <w:ind w:left="0" w:firstLine="0"/>
        <w:jc w:val="both"/>
        <w:rPr>
          <w:rFonts w:ascii="Palatino Linotype" w:hAnsi="Palatino Linotype"/>
          <w:b/>
          <w:bCs/>
          <w:lang w:val="es-MX"/>
        </w:rPr>
      </w:pPr>
      <w:r w:rsidRPr="00A44727">
        <w:rPr>
          <w:rFonts w:ascii="Palatino Linotype" w:hAnsi="Palatino Linotype"/>
        </w:rPr>
        <w:t xml:space="preserve">Derivado de lo expuesto en Informe Justificado, este Órgano Garante realizó la búsqueda en el </w:t>
      </w:r>
      <w:r w:rsidR="00492074" w:rsidRPr="00A44727">
        <w:rPr>
          <w:rFonts w:ascii="Palatino Linotype" w:hAnsi="Palatino Linotype"/>
        </w:rPr>
        <w:t xml:space="preserve">portal de Información Pública de Oficio Mexiquense IPOMEX, en cuyo apartado </w:t>
      </w:r>
      <w:r w:rsidR="00492074" w:rsidRPr="00A44727">
        <w:rPr>
          <w:rFonts w:ascii="Palatino Linotype" w:hAnsi="Palatino Linotype"/>
          <w:b/>
          <w:bCs/>
          <w:lang w:val="es-MX"/>
        </w:rPr>
        <w:t>Artículo 92,  Fracción VII,  El directorio de todos los servidores públicos,</w:t>
      </w:r>
      <w:r w:rsidR="00492074" w:rsidRPr="00A44727">
        <w:rPr>
          <w:rFonts w:ascii="Palatino Linotype" w:hAnsi="Palatino Linotype"/>
          <w:bCs/>
          <w:lang w:val="es-MX"/>
        </w:rPr>
        <w:t xml:space="preserve"> en el que se advierte tal como lo señaló la Unidad de Transparencia, que la persona referida en la solicitud de información es de quien se puso a disposición la información en Informe Justificado y se muestra en la siguiente captura de pantalla, información actualizada al primer trimestre 2025:</w:t>
      </w:r>
    </w:p>
    <w:p w14:paraId="2E798B38" w14:textId="77777777" w:rsidR="00B06265" w:rsidRPr="00A44727" w:rsidRDefault="00492074" w:rsidP="00B05BA3">
      <w:pPr>
        <w:spacing w:line="360" w:lineRule="auto"/>
        <w:jc w:val="center"/>
        <w:rPr>
          <w:rFonts w:ascii="Palatino Linotype" w:hAnsi="Palatino Linotype"/>
          <w:b/>
          <w:bCs/>
          <w:lang w:val="es-MX"/>
        </w:rPr>
      </w:pPr>
      <w:r w:rsidRPr="00A44727">
        <w:rPr>
          <w:rFonts w:ascii="Palatino Linotype" w:hAnsi="Palatino Linotype"/>
          <w:b/>
          <w:bCs/>
          <w:noProof/>
          <w:lang w:val="es-MX" w:eastAsia="es-MX"/>
        </w:rPr>
        <w:drawing>
          <wp:inline distT="0" distB="0" distL="0" distR="0" wp14:anchorId="662B31D4" wp14:editId="2223822F">
            <wp:extent cx="4810124" cy="1853817"/>
            <wp:effectExtent l="152400" t="152400" r="353060" b="3562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34780" cy="1863319"/>
                    </a:xfrm>
                    <a:prstGeom prst="rect">
                      <a:avLst/>
                    </a:prstGeom>
                    <a:ln>
                      <a:noFill/>
                    </a:ln>
                    <a:effectLst>
                      <a:outerShdw blurRad="292100" dist="139700" dir="2700000" algn="tl" rotWithShape="0">
                        <a:srgbClr val="333333">
                          <a:alpha val="65000"/>
                        </a:srgbClr>
                      </a:outerShdw>
                    </a:effectLst>
                  </pic:spPr>
                </pic:pic>
              </a:graphicData>
            </a:graphic>
          </wp:inline>
        </w:drawing>
      </w:r>
    </w:p>
    <w:p w14:paraId="07DEB432" w14:textId="77777777" w:rsidR="0081558A" w:rsidRPr="00A44727" w:rsidRDefault="0081558A" w:rsidP="00B05BA3">
      <w:pPr>
        <w:numPr>
          <w:ilvl w:val="0"/>
          <w:numId w:val="6"/>
        </w:numPr>
        <w:spacing w:line="360" w:lineRule="auto"/>
        <w:ind w:left="0" w:firstLine="0"/>
        <w:jc w:val="both"/>
        <w:rPr>
          <w:rFonts w:ascii="Palatino Linotype" w:hAnsi="Palatino Linotype"/>
          <w:b/>
          <w:color w:val="000000"/>
        </w:rPr>
      </w:pPr>
      <w:r w:rsidRPr="00A44727">
        <w:rPr>
          <w:rFonts w:ascii="Palatino Linotype" w:hAnsi="Palatino Linotype"/>
          <w:color w:val="000000"/>
        </w:rPr>
        <w:t xml:space="preserve">En </w:t>
      </w:r>
      <w:r w:rsidRPr="00A44727">
        <w:rPr>
          <w:rFonts w:ascii="Palatino Linotype" w:hAnsi="Palatino Linotype"/>
          <w:color w:val="000000"/>
          <w:u w:val="single"/>
        </w:rPr>
        <w:t>relación a la otra persona referida en la solicitud de información</w:t>
      </w:r>
      <w:r w:rsidRPr="00A44727">
        <w:rPr>
          <w:rFonts w:ascii="Palatino Linotype" w:hAnsi="Palatino Linotype"/>
          <w:color w:val="000000"/>
        </w:rPr>
        <w:t xml:space="preserve">, tampoco se localizó información al respecto; sin embargo, y derivado de las manifestaciones vertidas en informe justificado y a falta de pronunciamiento por la unidad administrativa competente en informe justificado y consecuentemente </w:t>
      </w:r>
      <w:r w:rsidR="002048F2" w:rsidRPr="00A44727">
        <w:rPr>
          <w:rFonts w:ascii="Palatino Linotype" w:hAnsi="Palatino Linotype"/>
          <w:color w:val="000000"/>
        </w:rPr>
        <w:t>y</w:t>
      </w:r>
      <w:r w:rsidRPr="00A44727">
        <w:rPr>
          <w:rFonts w:ascii="Palatino Linotype" w:hAnsi="Palatino Linotype"/>
          <w:color w:val="000000"/>
        </w:rPr>
        <w:t xml:space="preserve">a que de la búsqueda realizada por la Unidad de Transparencia si se localizó información de una de las dos personas </w:t>
      </w:r>
      <w:r w:rsidRPr="00A44727">
        <w:rPr>
          <w:rFonts w:ascii="Palatino Linotype" w:hAnsi="Palatino Linotype"/>
          <w:color w:val="000000"/>
        </w:rPr>
        <w:lastRenderedPageBreak/>
        <w:t xml:space="preserve">referidas en la solicitud </w:t>
      </w:r>
      <w:r w:rsidR="007A0AF9" w:rsidRPr="00A44727">
        <w:rPr>
          <w:rFonts w:ascii="Palatino Linotype" w:hAnsi="Palatino Linotype"/>
          <w:color w:val="000000"/>
        </w:rPr>
        <w:t>de</w:t>
      </w:r>
      <w:r w:rsidRPr="00A44727">
        <w:rPr>
          <w:rFonts w:ascii="Palatino Linotype" w:hAnsi="Palatino Linotype"/>
          <w:color w:val="000000"/>
        </w:rPr>
        <w:t xml:space="preserve"> información, este </w:t>
      </w:r>
      <w:r w:rsidR="007A0AF9" w:rsidRPr="00A44727">
        <w:rPr>
          <w:rFonts w:ascii="Palatino Linotype" w:hAnsi="Palatino Linotype"/>
          <w:color w:val="000000"/>
        </w:rPr>
        <w:t>Instituto</w:t>
      </w:r>
      <w:r w:rsidRPr="00A44727">
        <w:rPr>
          <w:rFonts w:ascii="Palatino Linotype" w:hAnsi="Palatino Linotype"/>
          <w:color w:val="000000"/>
        </w:rPr>
        <w:t xml:space="preserve"> no puede tener por colmado el derecho de acceso a la i</w:t>
      </w:r>
      <w:r w:rsidR="007A0AF9" w:rsidRPr="00A44727">
        <w:rPr>
          <w:rFonts w:ascii="Palatino Linotype" w:hAnsi="Palatino Linotype"/>
          <w:color w:val="000000"/>
        </w:rPr>
        <w:t>nformación, ya que no es posible garantizar al Recurrente que el Sujeto Obligado realizó una búsqueda exhaustiva de la información.</w:t>
      </w:r>
    </w:p>
    <w:p w14:paraId="05B39545" w14:textId="77777777" w:rsidR="007A0AF9" w:rsidRPr="00A44727" w:rsidRDefault="007A0AF9" w:rsidP="00B05BA3">
      <w:pPr>
        <w:spacing w:line="360" w:lineRule="auto"/>
        <w:jc w:val="both"/>
        <w:rPr>
          <w:rFonts w:ascii="Palatino Linotype" w:hAnsi="Palatino Linotype"/>
          <w:b/>
          <w:color w:val="000000"/>
        </w:rPr>
      </w:pPr>
    </w:p>
    <w:p w14:paraId="557226E5" w14:textId="77777777" w:rsidR="007A0AF9" w:rsidRPr="00A44727" w:rsidRDefault="007A0AF9" w:rsidP="00B05BA3">
      <w:pPr>
        <w:numPr>
          <w:ilvl w:val="0"/>
          <w:numId w:val="6"/>
        </w:numPr>
        <w:spacing w:line="360" w:lineRule="auto"/>
        <w:ind w:left="0" w:firstLine="0"/>
        <w:jc w:val="both"/>
        <w:rPr>
          <w:rFonts w:ascii="Palatino Linotype" w:eastAsia="Calibri" w:hAnsi="Palatino Linotype" w:cs="Tahoma"/>
          <w:color w:val="000000"/>
          <w:lang w:eastAsia="en-US"/>
        </w:rPr>
      </w:pPr>
      <w:r w:rsidRPr="00A44727">
        <w:rPr>
          <w:rFonts w:ascii="Palatino Linotype" w:hAnsi="Palatino Linotype"/>
          <w:color w:val="000000"/>
        </w:rPr>
        <w:t>Así</w:t>
      </w:r>
      <w:r w:rsidRPr="00A44727">
        <w:rPr>
          <w:rFonts w:ascii="Palatino Linotype" w:hAnsi="Palatino Linotype"/>
        </w:rPr>
        <w:t xml:space="preserve">, derivado del análisis realizado </w:t>
      </w:r>
      <w:r w:rsidR="002048F2" w:rsidRPr="00A44727">
        <w:rPr>
          <w:rFonts w:ascii="Palatino Linotype" w:hAnsi="Palatino Linotype"/>
        </w:rPr>
        <w:t>a las documentales que obran en el expediente digital, de</w:t>
      </w:r>
      <w:r w:rsidRPr="00A44727">
        <w:rPr>
          <w:rFonts w:ascii="Palatino Linotype" w:hAnsi="Palatino Linotype"/>
        </w:rPr>
        <w:t xml:space="preserve"> la solicitud de acceso a la información, contra lo </w:t>
      </w:r>
      <w:r w:rsidR="002048F2" w:rsidRPr="00A44727">
        <w:rPr>
          <w:rFonts w:ascii="Palatino Linotype" w:hAnsi="Palatino Linotype"/>
        </w:rPr>
        <w:t>manifestado</w:t>
      </w:r>
      <w:r w:rsidRPr="00A44727">
        <w:rPr>
          <w:rFonts w:ascii="Palatino Linotype" w:hAnsi="Palatino Linotype"/>
        </w:rPr>
        <w:t xml:space="preserve"> en respuesta </w:t>
      </w:r>
      <w:r w:rsidR="002048F2" w:rsidRPr="00A44727">
        <w:rPr>
          <w:rFonts w:ascii="Palatino Linotype" w:hAnsi="Palatino Linotype"/>
        </w:rPr>
        <w:t>y lo entregado en Informe Justificado</w:t>
      </w:r>
      <w:r w:rsidRPr="00A44727">
        <w:rPr>
          <w:rFonts w:ascii="Palatino Linotype" w:hAnsi="Palatino Linotype"/>
        </w:rPr>
        <w:t xml:space="preserve">, este Órgano Garante determina que </w:t>
      </w:r>
      <w:r w:rsidRPr="00A44727">
        <w:rPr>
          <w:rFonts w:ascii="Palatino Linotype" w:hAnsi="Palatino Linotype"/>
          <w:b/>
        </w:rPr>
        <w:t>EL SUJETO OBLIGADO</w:t>
      </w:r>
      <w:r w:rsidRPr="00A44727">
        <w:rPr>
          <w:rFonts w:ascii="Palatino Linotype" w:hAnsi="Palatino Linotype"/>
        </w:rPr>
        <w:t xml:space="preserve"> cumplió parcialmente con la información peticionada</w:t>
      </w:r>
      <w:r w:rsidRPr="00A44727">
        <w:rPr>
          <w:rFonts w:ascii="Palatino Linotype" w:hAnsi="Palatino Linotype"/>
          <w:lang w:val="es-ES"/>
        </w:rPr>
        <w:t xml:space="preserve">; </w:t>
      </w:r>
      <w:r w:rsidRPr="00A44727">
        <w:rPr>
          <w:rFonts w:ascii="Palatino Linotype" w:hAnsi="Palatino Linotype" w:cs="Tahoma"/>
        </w:rPr>
        <w:t>sobre el tema</w:t>
      </w:r>
      <w:r w:rsidRPr="00A44727">
        <w:rPr>
          <w:rFonts w:ascii="Palatino Linotype" w:eastAsia="Calibri" w:hAnsi="Palatino Linotype" w:cs="Tahoma"/>
          <w:lang w:eastAsia="en-US"/>
        </w:rPr>
        <w:t>, e</w:t>
      </w:r>
      <w:r w:rsidRPr="00A44727">
        <w:rPr>
          <w:rFonts w:ascii="Palatino Linotype" w:hAnsi="Palatino Linotype" w:cs="Tahoma"/>
        </w:rPr>
        <w:t xml:space="preserve">l artículo 1.8, fracción XIII, del Código Administrativo del Estado de México, establece que para que tenga validez, todo acto administrativo deberá resolver todos los puntos propuestos por los interesados. </w:t>
      </w:r>
      <w:r w:rsidRPr="00A44727">
        <w:rPr>
          <w:rFonts w:ascii="Palatino Linotype" w:eastAsia="Calibri" w:hAnsi="Palatino Linotype" w:cs="Tahoma"/>
          <w:color w:val="000000"/>
        </w:rPr>
        <w:t>Situación que se robustece, con el Criterio</w:t>
      </w:r>
      <w:r w:rsidR="003A2910" w:rsidRPr="00A44727">
        <w:rPr>
          <w:rFonts w:ascii="Palatino Linotype" w:eastAsia="Calibri" w:hAnsi="Palatino Linotype" w:cs="Tahoma"/>
          <w:color w:val="000000"/>
        </w:rPr>
        <w:t xml:space="preserve"> orientador</w:t>
      </w:r>
      <w:r w:rsidRPr="00A44727">
        <w:rPr>
          <w:rFonts w:ascii="Palatino Linotype" w:eastAsia="Calibri" w:hAnsi="Palatino Linotype" w:cs="Tahoma"/>
          <w:color w:val="000000"/>
        </w:rPr>
        <w:t xml:space="preserve"> 02/17, del Instituto Nacional de Transparencia, Acceso a la Información y Protección de Datos Personales, el cual establece lo siguiente:</w:t>
      </w:r>
    </w:p>
    <w:p w14:paraId="174B0D30" w14:textId="77777777" w:rsidR="007A0AF9" w:rsidRPr="00A44727" w:rsidRDefault="007A0AF9" w:rsidP="00B05BA3">
      <w:pPr>
        <w:pStyle w:val="Prrafodelista"/>
        <w:autoSpaceDE w:val="0"/>
        <w:autoSpaceDN w:val="0"/>
        <w:adjustRightInd w:val="0"/>
        <w:spacing w:line="360" w:lineRule="auto"/>
        <w:ind w:left="0"/>
        <w:jc w:val="both"/>
        <w:rPr>
          <w:rFonts w:ascii="Palatino Linotype" w:eastAsia="Calibri" w:hAnsi="Palatino Linotype" w:cs="Tahoma"/>
          <w:color w:val="000000"/>
        </w:rPr>
      </w:pPr>
    </w:p>
    <w:p w14:paraId="3545B6CA" w14:textId="77777777" w:rsidR="007A0AF9" w:rsidRPr="00A44727" w:rsidRDefault="007A0AF9" w:rsidP="00B05BA3">
      <w:pPr>
        <w:pStyle w:val="Prrafodelista"/>
        <w:spacing w:line="360" w:lineRule="auto"/>
        <w:ind w:left="0"/>
        <w:jc w:val="both"/>
        <w:rPr>
          <w:rFonts w:ascii="Palatino Linotype" w:eastAsia="Calibri" w:hAnsi="Palatino Linotype" w:cs="Tahoma"/>
          <w:bCs/>
          <w:i/>
          <w:lang w:eastAsia="en-US"/>
        </w:rPr>
      </w:pPr>
      <w:r w:rsidRPr="00A44727">
        <w:rPr>
          <w:rFonts w:ascii="Palatino Linotype" w:eastAsia="Calibri" w:hAnsi="Palatino Linotype" w:cs="Tahoma"/>
          <w:b/>
          <w:bCs/>
          <w:i/>
          <w:lang w:eastAsia="en-US"/>
        </w:rPr>
        <w:t xml:space="preserve">“Congruencia y exhaustividad. Sus alcances para garantizar el derecho de acceso a la información. </w:t>
      </w:r>
      <w:r w:rsidRPr="00A44727">
        <w:rPr>
          <w:rFonts w:ascii="Palatino Linotype" w:eastAsia="Calibri" w:hAnsi="Palatino Linotype" w:cs="Tahoma"/>
          <w:bCs/>
          <w:i/>
          <w:lang w:eastAsia="en-US"/>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A44727">
        <w:rPr>
          <w:rFonts w:ascii="Palatino Linotype" w:eastAsia="Calibri" w:hAnsi="Palatino Linotype" w:cs="Tahoma"/>
          <w:b/>
          <w:bCs/>
          <w:i/>
          <w:lang w:eastAsia="en-US"/>
        </w:rPr>
        <w:t>la exhaustividad significa que dicha respuesta se refiera expresamente a cada uno de los puntos solicitados</w:t>
      </w:r>
      <w:r w:rsidRPr="00A44727">
        <w:rPr>
          <w:rFonts w:ascii="Palatino Linotype" w:eastAsia="Calibri" w:hAnsi="Palatino Linotype" w:cs="Tahoma"/>
          <w:bCs/>
          <w:i/>
          <w:lang w:eastAsia="en-US"/>
        </w:rPr>
        <w:t xml:space="preserve">. Por lo anterior, los sujetos obligados cumplirán con los principios de congruencia y </w:t>
      </w:r>
      <w:r w:rsidRPr="00A44727">
        <w:rPr>
          <w:rFonts w:ascii="Palatino Linotype" w:eastAsia="Calibri" w:hAnsi="Palatino Linotype" w:cs="Tahoma"/>
          <w:bCs/>
          <w:i/>
          <w:lang w:eastAsia="en-US"/>
        </w:rPr>
        <w:lastRenderedPageBreak/>
        <w:t xml:space="preserve">exhaustividad, cuando las respuestas que emitan guarden una relación lógica con lo solicitado y </w:t>
      </w:r>
      <w:r w:rsidRPr="00A44727">
        <w:rPr>
          <w:rFonts w:ascii="Palatino Linotype" w:eastAsia="Calibri" w:hAnsi="Palatino Linotype" w:cs="Tahoma"/>
          <w:b/>
          <w:bCs/>
          <w:i/>
          <w:lang w:eastAsia="en-US"/>
        </w:rPr>
        <w:t>atiendan de manera puntual y expresa, cada uno de los contenidos de información.”</w:t>
      </w:r>
    </w:p>
    <w:p w14:paraId="4E8240BE" w14:textId="77777777" w:rsidR="007A0AF9" w:rsidRPr="00A44727" w:rsidRDefault="007A0AF9" w:rsidP="00B05BA3">
      <w:pPr>
        <w:pStyle w:val="Prrafodelista"/>
        <w:autoSpaceDE w:val="0"/>
        <w:autoSpaceDN w:val="0"/>
        <w:adjustRightInd w:val="0"/>
        <w:spacing w:line="360" w:lineRule="auto"/>
        <w:ind w:left="0"/>
        <w:jc w:val="both"/>
        <w:rPr>
          <w:rFonts w:ascii="Palatino Linotype" w:eastAsia="Calibri" w:hAnsi="Palatino Linotype" w:cs="Tahoma"/>
          <w:color w:val="000000"/>
        </w:rPr>
      </w:pPr>
    </w:p>
    <w:p w14:paraId="75FA9F4C" w14:textId="77777777" w:rsidR="007A0AF9" w:rsidRPr="00A44727" w:rsidRDefault="007A0AF9" w:rsidP="00B05BA3">
      <w:pPr>
        <w:numPr>
          <w:ilvl w:val="0"/>
          <w:numId w:val="6"/>
        </w:numPr>
        <w:spacing w:line="360" w:lineRule="auto"/>
        <w:ind w:left="0" w:firstLine="0"/>
        <w:jc w:val="both"/>
        <w:rPr>
          <w:rFonts w:ascii="Palatino Linotype" w:hAnsi="Palatino Linotype" w:cs="Tahoma"/>
          <w:bCs/>
        </w:rPr>
      </w:pPr>
      <w:r w:rsidRPr="00A44727">
        <w:rPr>
          <w:rFonts w:ascii="Palatino Linotype" w:hAnsi="Palatino Linotype" w:cs="Tahoma"/>
        </w:rPr>
        <w:t xml:space="preserve">De lo citado, se desprende que </w:t>
      </w:r>
      <w:r w:rsidRPr="00A44727">
        <w:rPr>
          <w:rFonts w:ascii="Palatino Linotype" w:hAnsi="Palatino Linotype" w:cs="Tahoma"/>
          <w:bCs/>
        </w:rPr>
        <w:t xml:space="preserve">todo acto administrativo debe apegarse al </w:t>
      </w:r>
      <w:r w:rsidRPr="00A44727">
        <w:rPr>
          <w:rFonts w:ascii="Palatino Linotype" w:hAnsi="Palatino Linotype" w:cs="Tahoma"/>
          <w:b/>
          <w:bCs/>
        </w:rPr>
        <w:t>principio de exhaustividad</w:t>
      </w:r>
      <w:r w:rsidRPr="00A44727">
        <w:rPr>
          <w:rFonts w:ascii="Palatino Linotype" w:hAnsi="Palatino Linotype" w:cs="Tahoma"/>
          <w:bCs/>
        </w:rPr>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manera íntegra- sobre todos los puntos requeridos, a fin de satisfacer la solicitud correspondiente.</w:t>
      </w:r>
    </w:p>
    <w:p w14:paraId="2ABE247E" w14:textId="77777777" w:rsidR="007A0AF9" w:rsidRPr="00A44727" w:rsidRDefault="007A0AF9" w:rsidP="00B05BA3">
      <w:pPr>
        <w:pStyle w:val="Prrafodelista"/>
        <w:autoSpaceDE w:val="0"/>
        <w:autoSpaceDN w:val="0"/>
        <w:adjustRightInd w:val="0"/>
        <w:spacing w:line="360" w:lineRule="auto"/>
        <w:ind w:left="0"/>
        <w:jc w:val="both"/>
        <w:rPr>
          <w:rFonts w:ascii="Palatino Linotype" w:eastAsia="Calibri" w:hAnsi="Palatino Linotype" w:cs="Tahoma"/>
          <w:color w:val="000000"/>
        </w:rPr>
      </w:pPr>
    </w:p>
    <w:p w14:paraId="5B8AAF3E" w14:textId="5377FC29" w:rsidR="00444D78" w:rsidRPr="00A44727" w:rsidRDefault="007A0AF9" w:rsidP="00B05BA3">
      <w:pPr>
        <w:numPr>
          <w:ilvl w:val="0"/>
          <w:numId w:val="6"/>
        </w:numPr>
        <w:spacing w:line="360" w:lineRule="auto"/>
        <w:ind w:left="0" w:firstLine="0"/>
        <w:jc w:val="both"/>
        <w:rPr>
          <w:rFonts w:ascii="Palatino Linotype" w:hAnsi="Palatino Linotype" w:cs="Arial"/>
        </w:rPr>
      </w:pPr>
      <w:r w:rsidRPr="00A44727">
        <w:rPr>
          <w:rFonts w:ascii="Palatino Linotype" w:hAnsi="Palatino Linotype" w:cs="Tahoma"/>
        </w:rPr>
        <w:t xml:space="preserve">En esa tesitura, se concluye que el Sujeto Obligado tuvo por satisfecho parcialmente el derecho de acceso </w:t>
      </w:r>
      <w:r w:rsidRPr="00A44727">
        <w:rPr>
          <w:rFonts w:ascii="Palatino Linotype" w:eastAsia="Calibri" w:hAnsi="Palatino Linotype" w:cs="Tahoma"/>
          <w:bCs/>
          <w:lang w:eastAsia="en-US"/>
        </w:rPr>
        <w:t>a la información de</w:t>
      </w:r>
      <w:r w:rsidR="000D2C3C" w:rsidRPr="00A44727">
        <w:rPr>
          <w:rFonts w:ascii="Palatino Linotype" w:eastAsia="Calibri" w:hAnsi="Palatino Linotype" w:cs="Tahoma"/>
          <w:bCs/>
          <w:lang w:eastAsia="en-US"/>
        </w:rPr>
        <w:t xml:space="preserve"> </w:t>
      </w:r>
      <w:r w:rsidRPr="00A44727">
        <w:rPr>
          <w:rFonts w:ascii="Palatino Linotype" w:eastAsia="Calibri" w:hAnsi="Palatino Linotype" w:cs="Tahoma"/>
          <w:bCs/>
          <w:lang w:eastAsia="en-US"/>
        </w:rPr>
        <w:t>l</w:t>
      </w:r>
      <w:r w:rsidR="000D2C3C" w:rsidRPr="00A44727">
        <w:rPr>
          <w:rFonts w:ascii="Palatino Linotype" w:eastAsia="Calibri" w:hAnsi="Palatino Linotype" w:cs="Tahoma"/>
          <w:bCs/>
          <w:lang w:eastAsia="en-US"/>
        </w:rPr>
        <w:t>a</w:t>
      </w:r>
      <w:r w:rsidRPr="00A44727">
        <w:rPr>
          <w:rFonts w:ascii="Palatino Linotype" w:eastAsia="Calibri" w:hAnsi="Palatino Linotype" w:cs="Tahoma"/>
          <w:bCs/>
          <w:lang w:eastAsia="en-US"/>
        </w:rPr>
        <w:t xml:space="preserve"> </w:t>
      </w:r>
      <w:r w:rsidRPr="00A44727">
        <w:rPr>
          <w:rFonts w:ascii="Palatino Linotype" w:eastAsia="Calibri" w:hAnsi="Palatino Linotype" w:cs="Tahoma"/>
          <w:b/>
          <w:bCs/>
          <w:lang w:eastAsia="en-US"/>
        </w:rPr>
        <w:t>RECURRENTE</w:t>
      </w:r>
      <w:r w:rsidRPr="00A44727">
        <w:rPr>
          <w:rFonts w:ascii="Palatino Linotype" w:eastAsia="Calibri" w:hAnsi="Palatino Linotype" w:cs="Tahoma"/>
          <w:bCs/>
          <w:lang w:eastAsia="en-US"/>
        </w:rPr>
        <w:t xml:space="preserve">, ya que </w:t>
      </w:r>
      <w:r w:rsidRPr="00A44727">
        <w:rPr>
          <w:rFonts w:ascii="Palatino Linotype" w:eastAsia="Calibri" w:hAnsi="Palatino Linotype" w:cs="Tahoma"/>
          <w:b/>
          <w:bCs/>
          <w:lang w:eastAsia="en-US"/>
        </w:rPr>
        <w:t>no</w:t>
      </w:r>
      <w:r w:rsidRPr="00A44727">
        <w:rPr>
          <w:rFonts w:ascii="Palatino Linotype" w:eastAsia="Calibri" w:hAnsi="Palatino Linotype" w:cs="Tahoma"/>
          <w:bCs/>
          <w:lang w:eastAsia="en-US"/>
        </w:rPr>
        <w:t xml:space="preserve"> </w:t>
      </w:r>
      <w:r w:rsidRPr="00A44727">
        <w:rPr>
          <w:rFonts w:ascii="Palatino Linotype" w:eastAsia="Calibri" w:hAnsi="Palatino Linotype" w:cs="Tahoma"/>
          <w:b/>
          <w:bCs/>
          <w:lang w:eastAsia="en-US"/>
        </w:rPr>
        <w:t xml:space="preserve">cumplió con el principio de exhaustividad, </w:t>
      </w:r>
      <w:r w:rsidRPr="00A44727">
        <w:rPr>
          <w:rFonts w:ascii="Palatino Linotype" w:eastAsia="Calibri" w:hAnsi="Palatino Linotype" w:cs="Tahoma"/>
          <w:bCs/>
          <w:lang w:eastAsia="en-US"/>
        </w:rPr>
        <w:t xml:space="preserve">pues </w:t>
      </w:r>
      <w:r w:rsidR="003A2910" w:rsidRPr="00A44727">
        <w:rPr>
          <w:rFonts w:ascii="Palatino Linotype" w:eastAsia="Calibri" w:hAnsi="Palatino Linotype" w:cs="Tahoma"/>
          <w:bCs/>
          <w:lang w:eastAsia="en-US"/>
        </w:rPr>
        <w:t xml:space="preserve">derivado de la búsqueda realizada por la Unidad de Transparencia y la falta de pronunciamiento de la unidad administrativa competente, es decir, la Dirección de Administración, toda vez que el Informe Justificado permite advertir que no se realizó una correcta búsqueda exhaustiva y </w:t>
      </w:r>
      <w:r w:rsidR="0032793E" w:rsidRPr="00A44727">
        <w:rPr>
          <w:rFonts w:ascii="Palatino Linotype" w:eastAsia="Calibri" w:hAnsi="Palatino Linotype" w:cs="Tahoma"/>
          <w:bCs/>
          <w:lang w:eastAsia="en-US"/>
        </w:rPr>
        <w:t>razonable</w:t>
      </w:r>
      <w:r w:rsidR="003A2910" w:rsidRPr="00A44727">
        <w:rPr>
          <w:rFonts w:ascii="Palatino Linotype" w:eastAsia="Calibri" w:hAnsi="Palatino Linotype" w:cs="Tahoma"/>
          <w:bCs/>
          <w:lang w:eastAsia="en-US"/>
        </w:rPr>
        <w:t>,</w:t>
      </w:r>
      <w:r w:rsidR="00210460" w:rsidRPr="00A44727">
        <w:rPr>
          <w:rFonts w:ascii="Palatino Linotype" w:eastAsia="Calibri" w:hAnsi="Palatino Linotype" w:cs="Tahoma"/>
          <w:bCs/>
          <w:lang w:eastAsia="en-US"/>
        </w:rPr>
        <w:t xml:space="preserve"> al localizar información de una de las dos personas referidas en la solicitud de información,</w:t>
      </w:r>
      <w:r w:rsidR="00210460" w:rsidRPr="00A44727">
        <w:rPr>
          <w:rFonts w:ascii="Palatino Linotype" w:hAnsi="Palatino Linotype" w:cs="Arial"/>
        </w:rPr>
        <w:t xml:space="preserve"> este Organismo determina que </w:t>
      </w:r>
      <w:r w:rsidR="00444D78" w:rsidRPr="00A44727">
        <w:rPr>
          <w:rFonts w:ascii="Palatino Linotype" w:hAnsi="Palatino Linotype" w:cs="Arial"/>
        </w:rPr>
        <w:t xml:space="preserve">resultan </w:t>
      </w:r>
      <w:r w:rsidR="00210460" w:rsidRPr="00A44727">
        <w:rPr>
          <w:rFonts w:ascii="Palatino Linotype" w:hAnsi="Palatino Linotype" w:cs="Arial"/>
          <w:b/>
        </w:rPr>
        <w:t>FUNDADAS</w:t>
      </w:r>
      <w:r w:rsidR="00444D78" w:rsidRPr="00A44727">
        <w:rPr>
          <w:rFonts w:ascii="Palatino Linotype" w:hAnsi="Palatino Linotype" w:cs="Arial"/>
        </w:rPr>
        <w:t>, las razones o motivos de inconformidad hechos valer por l</w:t>
      </w:r>
      <w:r w:rsidR="000D2C3C" w:rsidRPr="00A44727">
        <w:rPr>
          <w:rFonts w:ascii="Palatino Linotype" w:hAnsi="Palatino Linotype" w:cs="Arial"/>
        </w:rPr>
        <w:t>a</w:t>
      </w:r>
      <w:r w:rsidR="00444D78" w:rsidRPr="00A44727">
        <w:rPr>
          <w:rFonts w:ascii="Palatino Linotype" w:hAnsi="Palatino Linotype" w:cs="Arial"/>
        </w:rPr>
        <w:t xml:space="preserve"> Recurrente, siendo procedente </w:t>
      </w:r>
      <w:r w:rsidR="00210460" w:rsidRPr="00A44727">
        <w:rPr>
          <w:rFonts w:ascii="Palatino Linotype" w:hAnsi="Palatino Linotype" w:cs="Arial"/>
          <w:b/>
        </w:rPr>
        <w:t>REVOCAR</w:t>
      </w:r>
      <w:r w:rsidR="00444D78" w:rsidRPr="00A44727">
        <w:rPr>
          <w:rFonts w:ascii="Palatino Linotype" w:hAnsi="Palatino Linotype" w:cs="Arial"/>
        </w:rPr>
        <w:t xml:space="preserve"> la respuesta otorgada por el </w:t>
      </w:r>
      <w:r w:rsidR="00444D78" w:rsidRPr="00A44727">
        <w:rPr>
          <w:rFonts w:ascii="Palatino Linotype" w:hAnsi="Palatino Linotype" w:cs="Arial"/>
          <w:b/>
        </w:rPr>
        <w:t xml:space="preserve">Ayuntamiento de </w:t>
      </w:r>
      <w:r w:rsidR="00210460" w:rsidRPr="00A44727">
        <w:rPr>
          <w:rFonts w:ascii="Palatino Linotype" w:hAnsi="Palatino Linotype" w:cs="Arial"/>
          <w:b/>
        </w:rPr>
        <w:t>Nicolás Romero</w:t>
      </w:r>
      <w:r w:rsidR="00444D78" w:rsidRPr="00A44727">
        <w:rPr>
          <w:rFonts w:ascii="Palatino Linotype" w:hAnsi="Palatino Linotype" w:cs="Arial"/>
        </w:rPr>
        <w:t xml:space="preserve"> a la solicitud de información </w:t>
      </w:r>
      <w:r w:rsidR="00210460" w:rsidRPr="00A44727">
        <w:rPr>
          <w:rFonts w:ascii="Palatino Linotype" w:hAnsi="Palatino Linotype" w:cs="Arial"/>
          <w:b/>
        </w:rPr>
        <w:t>00020/NICOROM/IP/2025</w:t>
      </w:r>
      <w:r w:rsidR="000862F3" w:rsidRPr="00A44727">
        <w:rPr>
          <w:rFonts w:ascii="Palatino Linotype" w:hAnsi="Palatino Linotype" w:cs="Arial"/>
        </w:rPr>
        <w:t>, siendo dable ordenar la entrega de la información faltante.</w:t>
      </w:r>
    </w:p>
    <w:p w14:paraId="7271C393" w14:textId="77777777" w:rsidR="003D129D" w:rsidRPr="00A44727" w:rsidRDefault="003D129D" w:rsidP="00B05BA3">
      <w:pPr>
        <w:spacing w:line="360" w:lineRule="auto"/>
        <w:jc w:val="both"/>
        <w:rPr>
          <w:rFonts w:ascii="Palatino Linotype" w:hAnsi="Palatino Linotype" w:cs="Arial"/>
        </w:rPr>
      </w:pPr>
    </w:p>
    <w:p w14:paraId="1168C761" w14:textId="77777777" w:rsidR="003D129D" w:rsidRPr="00A44727" w:rsidRDefault="003D129D" w:rsidP="00B05BA3">
      <w:pPr>
        <w:keepNext/>
        <w:keepLines/>
        <w:spacing w:after="160" w:line="360" w:lineRule="auto"/>
        <w:rPr>
          <w:rFonts w:ascii="Palatino Linotype" w:eastAsia="Palatino Linotype" w:hAnsi="Palatino Linotype" w:cs="Palatino Linotype"/>
          <w:b/>
          <w:color w:val="000000"/>
        </w:rPr>
      </w:pPr>
      <w:r w:rsidRPr="00A44727">
        <w:rPr>
          <w:rFonts w:ascii="Palatino Linotype" w:eastAsia="Palatino Linotype" w:hAnsi="Palatino Linotype" w:cs="Palatino Linotype"/>
          <w:b/>
          <w:color w:val="000000"/>
        </w:rPr>
        <w:lastRenderedPageBreak/>
        <w:t>QUINTO. De la versión pública.</w:t>
      </w:r>
    </w:p>
    <w:p w14:paraId="7BB59A25" w14:textId="77777777" w:rsidR="003D129D" w:rsidRPr="00A44727" w:rsidRDefault="003D129D" w:rsidP="00B05BA3">
      <w:pPr>
        <w:keepNext/>
        <w:keepLines/>
        <w:numPr>
          <w:ilvl w:val="0"/>
          <w:numId w:val="7"/>
        </w:numPr>
        <w:tabs>
          <w:tab w:val="left" w:pos="284"/>
        </w:tabs>
        <w:spacing w:after="160" w:line="360" w:lineRule="auto"/>
        <w:ind w:left="0" w:firstLine="0"/>
        <w:rPr>
          <w:rFonts w:ascii="Palatino Linotype" w:eastAsia="Palatino Linotype" w:hAnsi="Palatino Linotype" w:cs="Palatino Linotype"/>
          <w:b/>
          <w:color w:val="000000"/>
        </w:rPr>
      </w:pPr>
      <w:r w:rsidRPr="00A44727">
        <w:rPr>
          <w:rFonts w:ascii="Palatino Linotype" w:eastAsia="Palatino Linotype" w:hAnsi="Palatino Linotype" w:cs="Palatino Linotype"/>
          <w:b/>
          <w:color w:val="000000"/>
        </w:rPr>
        <w:t xml:space="preserve">Nociones generales. </w:t>
      </w:r>
    </w:p>
    <w:p w14:paraId="00E76958" w14:textId="77777777" w:rsidR="003D129D" w:rsidRPr="00A44727" w:rsidRDefault="003D129D" w:rsidP="00B05BA3">
      <w:pPr>
        <w:numPr>
          <w:ilvl w:val="0"/>
          <w:numId w:val="6"/>
        </w:numPr>
        <w:spacing w:line="360" w:lineRule="auto"/>
        <w:ind w:left="0" w:firstLine="0"/>
        <w:jc w:val="both"/>
        <w:rPr>
          <w:rFonts w:ascii="Palatino Linotype" w:eastAsia="Palatino Linotype" w:hAnsi="Palatino Linotype" w:cs="Palatino Linotype"/>
          <w:color w:val="000000"/>
        </w:rPr>
      </w:pPr>
      <w:r w:rsidRPr="00A44727">
        <w:rPr>
          <w:rFonts w:ascii="Palatino Linotype" w:hAnsi="Palatino Linotype" w:cs="Tahoma"/>
        </w:rPr>
        <w:t>Debe</w:t>
      </w:r>
      <w:r w:rsidRPr="00A44727">
        <w:rPr>
          <w:rFonts w:ascii="Palatino Linotype" w:eastAsia="Palatino Linotype" w:hAnsi="Palatino Linotype" w:cs="Palatino Linotype"/>
          <w:color w:val="000000"/>
        </w:rPr>
        <w:t xml:space="preserve"> destacarse </w:t>
      </w:r>
      <w:r w:rsidRPr="00A44727">
        <w:rPr>
          <w:rFonts w:ascii="Palatino Linotype" w:eastAsia="Palatino Linotype" w:hAnsi="Palatino Linotype" w:cs="Palatino Linotype"/>
        </w:rPr>
        <w:t>que</w:t>
      </w:r>
      <w:r w:rsidRPr="00A44727">
        <w:rPr>
          <w:rFonts w:ascii="Palatino Linotype" w:eastAsia="Palatino Linotype" w:hAnsi="Palatino Linotype" w:cs="Palatino Linotype"/>
          <w:color w:val="000000"/>
        </w:rPr>
        <w:t>, si debido a la naturaleza de la información solicitada</w:t>
      </w:r>
      <w:r w:rsidRPr="00A44727">
        <w:rPr>
          <w:rFonts w:ascii="Palatino Linotype" w:eastAsia="Palatino Linotype" w:hAnsi="Palatino Linotype" w:cs="Palatino Linotype"/>
          <w:b/>
          <w:color w:val="000000"/>
        </w:rPr>
        <w:t xml:space="preserve">, </w:t>
      </w:r>
      <w:r w:rsidRPr="00A44727">
        <w:rPr>
          <w:rFonts w:ascii="Palatino Linotype" w:eastAsia="Palatino Linotype" w:hAnsi="Palatino Linotype" w:cs="Palatino Linotype"/>
          <w:color w:val="000000"/>
        </w:rPr>
        <w:t xml:space="preserve">eventualmente pudieran obrar datos personales susceptibles de protegerse, el </w:t>
      </w:r>
      <w:r w:rsidRPr="00A44727">
        <w:rPr>
          <w:rFonts w:ascii="Palatino Linotype" w:eastAsia="Palatino Linotype" w:hAnsi="Palatino Linotype" w:cs="Palatino Linotype"/>
          <w:b/>
          <w:color w:val="000000"/>
        </w:rPr>
        <w:t xml:space="preserve">SUJETO OBLIGADO </w:t>
      </w:r>
      <w:r w:rsidRPr="00A44727">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14:paraId="48C0F7A9" w14:textId="77777777" w:rsidR="003D129D" w:rsidRPr="00A44727" w:rsidRDefault="003D129D" w:rsidP="00B05BA3">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rPr>
      </w:pPr>
    </w:p>
    <w:p w14:paraId="2DE9EC0F" w14:textId="77777777" w:rsidR="003D129D" w:rsidRPr="00A44727" w:rsidRDefault="003D129D" w:rsidP="00B05BA3">
      <w:pPr>
        <w:numPr>
          <w:ilvl w:val="0"/>
          <w:numId w:val="6"/>
        </w:numPr>
        <w:spacing w:line="360" w:lineRule="auto"/>
        <w:ind w:left="0" w:firstLine="0"/>
        <w:jc w:val="both"/>
        <w:rPr>
          <w:rFonts w:ascii="Palatino Linotype" w:eastAsia="Palatino Linotype" w:hAnsi="Palatino Linotype" w:cs="Palatino Linotype"/>
          <w:color w:val="000000"/>
        </w:rPr>
      </w:pPr>
      <w:r w:rsidRPr="00A44727">
        <w:rPr>
          <w:rFonts w:ascii="Palatino Linotype" w:eastAsia="Palatino Linotype" w:hAnsi="Palatino Linotype" w:cs="Palatino Linotype"/>
          <w:color w:val="000000"/>
        </w:rPr>
        <w:t>No pasa desapercibido para este Órgano Garante que los Sujetos Obligados</w:t>
      </w:r>
      <w:r w:rsidRPr="00A44727">
        <w:rPr>
          <w:rFonts w:ascii="Palatino Linotype" w:eastAsia="Palatino Linotype" w:hAnsi="Palatino Linotype" w:cs="Palatino Linotype"/>
          <w:b/>
          <w:color w:val="000000"/>
        </w:rPr>
        <w:t xml:space="preserve"> </w:t>
      </w:r>
      <w:r w:rsidRPr="00A44727">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211BC57" w14:textId="77777777" w:rsidR="003D129D" w:rsidRPr="00A44727" w:rsidRDefault="003D129D" w:rsidP="00B05BA3">
      <w:pPr>
        <w:tabs>
          <w:tab w:val="left" w:pos="284"/>
        </w:tabs>
        <w:spacing w:after="160" w:line="360" w:lineRule="auto"/>
        <w:jc w:val="both"/>
        <w:rPr>
          <w:rFonts w:ascii="Palatino Linotype" w:eastAsia="Palatino Linotype" w:hAnsi="Palatino Linotype" w:cs="Palatino Linotype"/>
          <w:color w:val="000000"/>
        </w:rPr>
      </w:pPr>
    </w:p>
    <w:tbl>
      <w:tblPr>
        <w:tblW w:w="920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520"/>
      </w:tblGrid>
      <w:tr w:rsidR="003D129D" w:rsidRPr="00A44727" w14:paraId="0221877E" w14:textId="77777777" w:rsidTr="003C279C">
        <w:tc>
          <w:tcPr>
            <w:tcW w:w="2689" w:type="dxa"/>
          </w:tcPr>
          <w:p w14:paraId="7D73149E" w14:textId="77777777" w:rsidR="003D129D" w:rsidRPr="00A44727" w:rsidRDefault="003D129D" w:rsidP="00B05BA3">
            <w:pPr>
              <w:tabs>
                <w:tab w:val="left" w:pos="284"/>
              </w:tabs>
              <w:spacing w:line="360" w:lineRule="auto"/>
              <w:rPr>
                <w:rFonts w:ascii="Palatino Linotype" w:eastAsia="Palatino Linotype" w:hAnsi="Palatino Linotype" w:cs="Palatino Linotype"/>
                <w:b/>
              </w:rPr>
            </w:pPr>
            <w:r w:rsidRPr="00A44727">
              <w:rPr>
                <w:rFonts w:ascii="Palatino Linotype" w:eastAsia="Palatino Linotype" w:hAnsi="Palatino Linotype" w:cs="Palatino Linotype"/>
                <w:b/>
              </w:rPr>
              <w:t>a) Requisitos previos.</w:t>
            </w:r>
          </w:p>
        </w:tc>
        <w:tc>
          <w:tcPr>
            <w:tcW w:w="6520" w:type="dxa"/>
          </w:tcPr>
          <w:p w14:paraId="42EAE863" w14:textId="77777777" w:rsidR="003D129D" w:rsidRPr="00A44727" w:rsidRDefault="003D129D" w:rsidP="00B05BA3">
            <w:pPr>
              <w:tabs>
                <w:tab w:val="left" w:pos="284"/>
              </w:tabs>
              <w:spacing w:line="360" w:lineRule="auto"/>
              <w:jc w:val="both"/>
              <w:rPr>
                <w:rFonts w:ascii="Palatino Linotype" w:eastAsia="Palatino Linotype" w:hAnsi="Palatino Linotype" w:cs="Palatino Linotype"/>
                <w:b/>
                <w:color w:val="000000"/>
              </w:rPr>
            </w:pPr>
            <w:r w:rsidRPr="00A44727">
              <w:rPr>
                <w:rFonts w:ascii="Palatino Linotype" w:eastAsia="Palatino Linotype" w:hAnsi="Palatino Linotype" w:cs="Palatino Linotype"/>
                <w:b/>
                <w:color w:val="000000"/>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14:paraId="48E1F99A" w14:textId="77777777" w:rsidR="003D129D" w:rsidRPr="00A44727" w:rsidRDefault="003D129D" w:rsidP="00B05BA3">
            <w:pPr>
              <w:tabs>
                <w:tab w:val="left" w:pos="284"/>
              </w:tabs>
              <w:spacing w:line="360" w:lineRule="auto"/>
              <w:jc w:val="both"/>
              <w:rPr>
                <w:rFonts w:ascii="Palatino Linotype" w:eastAsia="Palatino Linotype" w:hAnsi="Palatino Linotype" w:cs="Palatino Linotype"/>
                <w:b/>
                <w:color w:val="000000"/>
              </w:rPr>
            </w:pPr>
            <w:r w:rsidRPr="00A44727">
              <w:rPr>
                <w:rFonts w:ascii="Palatino Linotype" w:eastAsia="Palatino Linotype" w:hAnsi="Palatino Linotype" w:cs="Palatino Linotype"/>
                <w:b/>
                <w:color w:val="000000"/>
              </w:rPr>
              <w:lastRenderedPageBreak/>
              <w:t>Al hacerlo tienen que precisar de qué información se trata, señalando el supuesto de clasificación (confidencialidad o reserva).</w:t>
            </w:r>
          </w:p>
          <w:p w14:paraId="20316868" w14:textId="77777777" w:rsidR="003D129D" w:rsidRPr="00A44727" w:rsidRDefault="003D129D" w:rsidP="00B05BA3">
            <w:pPr>
              <w:tabs>
                <w:tab w:val="left" w:pos="284"/>
              </w:tabs>
              <w:spacing w:line="360" w:lineRule="auto"/>
              <w:jc w:val="both"/>
              <w:rPr>
                <w:rFonts w:ascii="Palatino Linotype" w:eastAsia="Palatino Linotype" w:hAnsi="Palatino Linotype" w:cs="Palatino Linotype"/>
                <w:b/>
                <w:color w:val="000000"/>
              </w:rPr>
            </w:pPr>
            <w:r w:rsidRPr="00A44727">
              <w:rPr>
                <w:rFonts w:ascii="Palatino Linotype" w:eastAsia="Palatino Linotype" w:hAnsi="Palatino Linotype" w:cs="Palatino Linotype"/>
                <w:b/>
                <w:color w:val="000000"/>
              </w:rPr>
              <w:t>Además, se debe señalar el procedimiento, de los tres que establecen los artículos 132 y 106 de la Ley Estatal y General, respectivamente.</w:t>
            </w:r>
          </w:p>
          <w:p w14:paraId="227F20FE" w14:textId="77777777" w:rsidR="003D129D" w:rsidRPr="00A44727" w:rsidRDefault="003D129D" w:rsidP="00B05BA3">
            <w:pPr>
              <w:tabs>
                <w:tab w:val="left" w:pos="284"/>
              </w:tabs>
              <w:spacing w:line="360" w:lineRule="auto"/>
              <w:jc w:val="both"/>
              <w:rPr>
                <w:rFonts w:ascii="Palatino Linotype" w:eastAsia="Palatino Linotype" w:hAnsi="Palatino Linotype" w:cs="Palatino Linotype"/>
                <w:b/>
              </w:rPr>
            </w:pPr>
            <w:r w:rsidRPr="00A44727">
              <w:rPr>
                <w:rFonts w:ascii="Palatino Linotype" w:eastAsia="Palatino Linotype" w:hAnsi="Palatino Linotype" w:cs="Palatino Linotype"/>
                <w:b/>
                <w:color w:val="000000"/>
              </w:rPr>
              <w:t xml:space="preserve">El último de estos requisitos previos consiste en que no se pueden emitir acuerdos de carácter general ni particular, esto es, </w:t>
            </w:r>
            <w:r w:rsidRPr="00A44727">
              <w:rPr>
                <w:rFonts w:ascii="Palatino Linotype" w:eastAsia="Palatino Linotype" w:hAnsi="Palatino Linotype" w:cs="Palatino Linotype"/>
                <w:b/>
                <w:color w:val="000000"/>
                <w:u w:val="single"/>
              </w:rPr>
              <w:t>no se puede hacer un acuerdo para clasificar de manera general todos los documentos de un expediente o área, sin</w:t>
            </w:r>
            <w:r w:rsidRPr="00A44727">
              <w:rPr>
                <w:rFonts w:ascii="Palatino Linotype" w:eastAsia="Palatino Linotype" w:hAnsi="Palatino Linotype" w:cs="Palatino Linotype"/>
                <w:b/>
                <w:color w:val="000000"/>
              </w:rPr>
              <w:t xml:space="preserve"> individualizar su análisis y tampoco se puede hacer un acuerdo por cada dato que se vaya a clasificar dentro de un documento con diez datos, por ejemplo, susceptibles de ser clasificados.</w:t>
            </w:r>
          </w:p>
        </w:tc>
      </w:tr>
      <w:tr w:rsidR="003D129D" w:rsidRPr="00A44727" w14:paraId="0D01F490" w14:textId="77777777" w:rsidTr="003C279C">
        <w:tc>
          <w:tcPr>
            <w:tcW w:w="2689" w:type="dxa"/>
          </w:tcPr>
          <w:p w14:paraId="5B57B0BB" w14:textId="77777777" w:rsidR="003D129D" w:rsidRPr="00A44727" w:rsidRDefault="003D129D" w:rsidP="00B05BA3">
            <w:pPr>
              <w:tabs>
                <w:tab w:val="left" w:pos="284"/>
              </w:tabs>
              <w:spacing w:line="360" w:lineRule="auto"/>
              <w:rPr>
                <w:rFonts w:ascii="Palatino Linotype" w:eastAsia="Palatino Linotype" w:hAnsi="Palatino Linotype" w:cs="Palatino Linotype"/>
                <w:b/>
              </w:rPr>
            </w:pPr>
            <w:r w:rsidRPr="00A44727">
              <w:rPr>
                <w:rFonts w:ascii="Palatino Linotype" w:eastAsia="Palatino Linotype" w:hAnsi="Palatino Linotype" w:cs="Palatino Linotype"/>
                <w:b/>
              </w:rPr>
              <w:lastRenderedPageBreak/>
              <w:t>b) Supuestos de clasificación.</w:t>
            </w:r>
          </w:p>
        </w:tc>
        <w:tc>
          <w:tcPr>
            <w:tcW w:w="6520" w:type="dxa"/>
          </w:tcPr>
          <w:p w14:paraId="4E23EC79" w14:textId="77777777" w:rsidR="003D129D" w:rsidRPr="00A44727" w:rsidRDefault="003D129D" w:rsidP="00B05BA3">
            <w:pPr>
              <w:tabs>
                <w:tab w:val="left" w:pos="284"/>
              </w:tabs>
              <w:spacing w:line="360" w:lineRule="auto"/>
              <w:jc w:val="both"/>
              <w:rPr>
                <w:rFonts w:ascii="Palatino Linotype" w:eastAsia="Palatino Linotype" w:hAnsi="Palatino Linotype" w:cs="Palatino Linotype"/>
                <w:color w:val="000000"/>
              </w:rPr>
            </w:pPr>
            <w:r w:rsidRPr="00A44727">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14:paraId="5333B612" w14:textId="77777777" w:rsidR="003D129D" w:rsidRPr="00A44727" w:rsidRDefault="003D129D" w:rsidP="00B05BA3">
            <w:pPr>
              <w:tabs>
                <w:tab w:val="left" w:pos="284"/>
              </w:tabs>
              <w:spacing w:line="360" w:lineRule="auto"/>
              <w:jc w:val="both"/>
              <w:rPr>
                <w:rFonts w:ascii="Palatino Linotype" w:eastAsia="Palatino Linotype" w:hAnsi="Palatino Linotype" w:cs="Palatino Linotype"/>
                <w:color w:val="000000"/>
              </w:rPr>
            </w:pPr>
            <w:r w:rsidRPr="00A44727">
              <w:rPr>
                <w:rFonts w:ascii="Palatino Linotype" w:eastAsia="Palatino Linotype" w:hAnsi="Palatino Linotype" w:cs="Palatino Linotype"/>
                <w:color w:val="000000"/>
              </w:rPr>
              <w:t xml:space="preserve">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w:t>
            </w:r>
            <w:r w:rsidRPr="00A44727">
              <w:rPr>
                <w:rFonts w:ascii="Palatino Linotype" w:eastAsia="Palatino Linotype" w:hAnsi="Palatino Linotype" w:cs="Palatino Linotype"/>
                <w:color w:val="000000"/>
              </w:rPr>
              <w:lastRenderedPageBreak/>
              <w:t>estos supuestos debe realizarse de manera restrictiva y limitada, por lo que debe acreditarse que se cumple con esta condición y no se pueden ampliar las excepciones o supuestos de clasificación aduciendo analogía o mayoría de razón.</w:t>
            </w:r>
          </w:p>
          <w:p w14:paraId="01DCC1C3" w14:textId="77777777" w:rsidR="003D129D" w:rsidRPr="00A44727" w:rsidRDefault="003D129D" w:rsidP="00B05BA3">
            <w:pPr>
              <w:tabs>
                <w:tab w:val="left" w:pos="284"/>
              </w:tabs>
              <w:spacing w:line="360" w:lineRule="auto"/>
              <w:jc w:val="both"/>
              <w:rPr>
                <w:rFonts w:ascii="Palatino Linotype" w:eastAsia="Palatino Linotype" w:hAnsi="Palatino Linotype" w:cs="Palatino Linotype"/>
              </w:rPr>
            </w:pPr>
            <w:r w:rsidRPr="00A44727">
              <w:rPr>
                <w:rFonts w:ascii="Palatino Linotype" w:eastAsia="Palatino Linotype" w:hAnsi="Palatino Linotype" w:cs="Palatino Linotype"/>
                <w:color w:val="000000"/>
              </w:rPr>
              <w:t xml:space="preserve">El </w:t>
            </w:r>
            <w:r w:rsidRPr="00A44727">
              <w:rPr>
                <w:rFonts w:ascii="Palatino Linotype" w:eastAsia="Palatino Linotype" w:hAnsi="Palatino Linotype" w:cs="Palatino Linotype"/>
                <w:b/>
                <w:color w:val="000000"/>
              </w:rPr>
              <w:t>Sujeto Obligado</w:t>
            </w:r>
            <w:r w:rsidRPr="00A44727">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D129D" w:rsidRPr="00A44727" w14:paraId="28628D4E" w14:textId="77777777" w:rsidTr="003C279C">
        <w:tc>
          <w:tcPr>
            <w:tcW w:w="2689" w:type="dxa"/>
          </w:tcPr>
          <w:p w14:paraId="1F0FFDED" w14:textId="77777777" w:rsidR="003D129D" w:rsidRPr="00A44727" w:rsidRDefault="003D129D" w:rsidP="00B05BA3">
            <w:pPr>
              <w:tabs>
                <w:tab w:val="left" w:pos="284"/>
              </w:tabs>
              <w:spacing w:line="360" w:lineRule="auto"/>
              <w:rPr>
                <w:rFonts w:ascii="Palatino Linotype" w:eastAsia="Palatino Linotype" w:hAnsi="Palatino Linotype" w:cs="Palatino Linotype"/>
                <w:b/>
              </w:rPr>
            </w:pPr>
            <w:r w:rsidRPr="00A44727">
              <w:rPr>
                <w:rFonts w:ascii="Palatino Linotype" w:eastAsia="Palatino Linotype" w:hAnsi="Palatino Linotype" w:cs="Palatino Linotype"/>
                <w:b/>
              </w:rPr>
              <w:lastRenderedPageBreak/>
              <w:t>c) Formalidades para emitir el acuerdo de clasificación.</w:t>
            </w:r>
          </w:p>
        </w:tc>
        <w:tc>
          <w:tcPr>
            <w:tcW w:w="6520" w:type="dxa"/>
          </w:tcPr>
          <w:p w14:paraId="438D2DC0" w14:textId="77777777" w:rsidR="003D129D" w:rsidRPr="00A44727" w:rsidRDefault="003D129D" w:rsidP="00B05BA3">
            <w:pPr>
              <w:tabs>
                <w:tab w:val="left" w:pos="284"/>
              </w:tabs>
              <w:spacing w:line="360" w:lineRule="auto"/>
              <w:jc w:val="both"/>
              <w:rPr>
                <w:rFonts w:ascii="Palatino Linotype" w:eastAsia="Palatino Linotype" w:hAnsi="Palatino Linotype" w:cs="Palatino Linotype"/>
                <w:color w:val="000000"/>
              </w:rPr>
            </w:pPr>
            <w:r w:rsidRPr="00A44727">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14:paraId="1A210657" w14:textId="77777777" w:rsidR="003D129D" w:rsidRPr="00A44727" w:rsidRDefault="003D129D" w:rsidP="00B05BA3">
            <w:pPr>
              <w:tabs>
                <w:tab w:val="left" w:pos="284"/>
              </w:tabs>
              <w:spacing w:line="360" w:lineRule="auto"/>
              <w:jc w:val="both"/>
              <w:rPr>
                <w:rFonts w:ascii="Palatino Linotype" w:eastAsia="Palatino Linotype" w:hAnsi="Palatino Linotype" w:cs="Palatino Linotype"/>
                <w:color w:val="000000"/>
              </w:rPr>
            </w:pPr>
            <w:r w:rsidRPr="00A44727">
              <w:rPr>
                <w:rFonts w:ascii="Palatino Linotype" w:eastAsia="Palatino Linotype" w:hAnsi="Palatino Linotype" w:cs="Palatino Linotype"/>
                <w:color w:val="000000"/>
              </w:rPr>
              <w:t xml:space="preserve">Es necesario que </w:t>
            </w:r>
            <w:r w:rsidRPr="00A44727">
              <w:rPr>
                <w:rFonts w:ascii="Palatino Linotype" w:eastAsia="Palatino Linotype" w:hAnsi="Palatino Linotype" w:cs="Palatino Linotype"/>
                <w:b/>
                <w:color w:val="000000"/>
                <w:u w:val="single"/>
              </w:rPr>
              <w:t>el acto reúna con los requisitos elementales</w:t>
            </w:r>
            <w:r w:rsidRPr="00A44727">
              <w:rPr>
                <w:rFonts w:ascii="Palatino Linotype" w:eastAsia="Palatino Linotype" w:hAnsi="Palatino Linotype" w:cs="Palatino Linotype"/>
                <w:color w:val="000000"/>
              </w:rPr>
              <w:t>, entre ellos, que la autoridad que va a emitir el acto de autoridad sea la legalmente facultada para ello.</w:t>
            </w:r>
          </w:p>
          <w:p w14:paraId="7FFD02D4" w14:textId="77777777" w:rsidR="003D129D" w:rsidRPr="00A44727" w:rsidRDefault="003D129D" w:rsidP="00B05BA3">
            <w:pPr>
              <w:tabs>
                <w:tab w:val="left" w:pos="284"/>
              </w:tabs>
              <w:spacing w:line="360" w:lineRule="auto"/>
              <w:jc w:val="both"/>
              <w:rPr>
                <w:rFonts w:ascii="Palatino Linotype" w:eastAsia="Palatino Linotype" w:hAnsi="Palatino Linotype" w:cs="Palatino Linotype"/>
              </w:rPr>
            </w:pPr>
            <w:r w:rsidRPr="00A44727">
              <w:rPr>
                <w:rFonts w:ascii="Palatino Linotype" w:eastAsia="Palatino Linotype" w:hAnsi="Palatino Linotype" w:cs="Palatino Linotype"/>
                <w:color w:val="00000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w:t>
            </w:r>
            <w:r w:rsidRPr="00A44727">
              <w:rPr>
                <w:rFonts w:ascii="Palatino Linotype" w:eastAsia="Palatino Linotype" w:hAnsi="Palatino Linotype" w:cs="Palatino Linotype"/>
                <w:color w:val="000000"/>
              </w:rPr>
              <w:lastRenderedPageBreak/>
              <w:t>a partir de las decisiones adoptadas previamente por los titulares de áreas y que son sujetas a control, en primera instancia, por el Comité de Transparencia.</w:t>
            </w:r>
          </w:p>
        </w:tc>
      </w:tr>
      <w:tr w:rsidR="003D129D" w:rsidRPr="00A44727" w14:paraId="211A354D" w14:textId="77777777" w:rsidTr="003C279C">
        <w:tc>
          <w:tcPr>
            <w:tcW w:w="2689" w:type="dxa"/>
          </w:tcPr>
          <w:p w14:paraId="67D3C0C6" w14:textId="77777777" w:rsidR="003D129D" w:rsidRPr="00A44727" w:rsidRDefault="003D129D" w:rsidP="00B05BA3">
            <w:pPr>
              <w:tabs>
                <w:tab w:val="left" w:pos="284"/>
              </w:tabs>
              <w:spacing w:line="360" w:lineRule="auto"/>
              <w:rPr>
                <w:rFonts w:ascii="Palatino Linotype" w:eastAsia="Palatino Linotype" w:hAnsi="Palatino Linotype" w:cs="Palatino Linotype"/>
                <w:b/>
              </w:rPr>
            </w:pPr>
          </w:p>
          <w:p w14:paraId="41976B28" w14:textId="77777777" w:rsidR="003D129D" w:rsidRPr="00A44727" w:rsidRDefault="003D129D" w:rsidP="00B05BA3">
            <w:pPr>
              <w:tabs>
                <w:tab w:val="left" w:pos="284"/>
              </w:tabs>
              <w:spacing w:line="360" w:lineRule="auto"/>
              <w:jc w:val="both"/>
              <w:rPr>
                <w:rFonts w:ascii="Palatino Linotype" w:eastAsia="Palatino Linotype" w:hAnsi="Palatino Linotype" w:cs="Palatino Linotype"/>
                <w:b/>
              </w:rPr>
            </w:pPr>
            <w:r w:rsidRPr="00A44727">
              <w:rPr>
                <w:rFonts w:ascii="Palatino Linotype" w:eastAsia="Palatino Linotype" w:hAnsi="Palatino Linotype" w:cs="Palatino Linotype"/>
                <w:b/>
                <w:color w:val="000000"/>
              </w:rPr>
              <w:t xml:space="preserve">d) Requisitos de fondo del acuerdo de clasificación. </w:t>
            </w:r>
          </w:p>
        </w:tc>
        <w:tc>
          <w:tcPr>
            <w:tcW w:w="6520" w:type="dxa"/>
          </w:tcPr>
          <w:p w14:paraId="68F6C7B4" w14:textId="77777777" w:rsidR="003D129D" w:rsidRPr="00A44727" w:rsidRDefault="003D129D" w:rsidP="00B05BA3">
            <w:pPr>
              <w:tabs>
                <w:tab w:val="left" w:pos="284"/>
              </w:tabs>
              <w:spacing w:line="360" w:lineRule="auto"/>
              <w:jc w:val="both"/>
              <w:rPr>
                <w:rFonts w:ascii="Palatino Linotype" w:eastAsia="Palatino Linotype" w:hAnsi="Palatino Linotype" w:cs="Palatino Linotype"/>
                <w:color w:val="000000"/>
              </w:rPr>
            </w:pPr>
            <w:r w:rsidRPr="00A44727">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A44727">
              <w:rPr>
                <w:rFonts w:ascii="Palatino Linotype" w:eastAsia="Palatino Linotype" w:hAnsi="Palatino Linotype" w:cs="Palatino Linotype"/>
                <w:b/>
                <w:color w:val="000000"/>
              </w:rPr>
              <w:t>Sujetos Obligados</w:t>
            </w:r>
            <w:r w:rsidRPr="00A44727">
              <w:rPr>
                <w:rFonts w:ascii="Palatino Linotype" w:eastAsia="Palatino Linotype" w:hAnsi="Palatino Linotype" w:cs="Palatino Linotype"/>
                <w:color w:val="000000"/>
              </w:rPr>
              <w:t xml:space="preserve">, por lo que deberán fundar y motivar debidamente la clasificación. </w:t>
            </w:r>
          </w:p>
          <w:p w14:paraId="5E582CFD" w14:textId="77777777" w:rsidR="003D129D" w:rsidRPr="00A44727" w:rsidRDefault="003D129D" w:rsidP="00B05BA3">
            <w:pPr>
              <w:tabs>
                <w:tab w:val="left" w:pos="284"/>
              </w:tabs>
              <w:spacing w:line="360" w:lineRule="auto"/>
              <w:jc w:val="both"/>
              <w:rPr>
                <w:rFonts w:ascii="Palatino Linotype" w:eastAsia="Palatino Linotype" w:hAnsi="Palatino Linotype" w:cs="Palatino Linotype"/>
                <w:color w:val="000000"/>
              </w:rPr>
            </w:pPr>
            <w:r w:rsidRPr="00A44727">
              <w:rPr>
                <w:rFonts w:ascii="Palatino Linotype" w:eastAsia="Palatino Linotype" w:hAnsi="Palatino Linotype" w:cs="Palatino Linotype"/>
                <w:color w:val="000000"/>
              </w:rPr>
              <w:t xml:space="preserve">De lo anterior, se desprende que para una correcta </w:t>
            </w:r>
            <w:r w:rsidRPr="00A44727">
              <w:rPr>
                <w:rFonts w:ascii="Palatino Linotype" w:eastAsia="Palatino Linotype" w:hAnsi="Palatino Linotype" w:cs="Palatino Linotype"/>
                <w:b/>
                <w:color w:val="000000"/>
              </w:rPr>
              <w:t>clasificación total o parcial</w:t>
            </w:r>
            <w:r w:rsidRPr="00A44727">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7C2D5A0" w14:textId="77777777" w:rsidR="003D129D" w:rsidRPr="00A44727" w:rsidRDefault="003D129D" w:rsidP="00B05BA3">
            <w:pPr>
              <w:tabs>
                <w:tab w:val="left" w:pos="284"/>
              </w:tabs>
              <w:spacing w:line="360" w:lineRule="auto"/>
              <w:jc w:val="both"/>
              <w:rPr>
                <w:rFonts w:ascii="Palatino Linotype" w:eastAsia="Palatino Linotype" w:hAnsi="Palatino Linotype" w:cs="Palatino Linotype"/>
                <w:color w:val="000000"/>
              </w:rPr>
            </w:pPr>
            <w:r w:rsidRPr="00A44727">
              <w:rPr>
                <w:rFonts w:ascii="Palatino Linotype" w:eastAsia="Palatino Linotype" w:hAnsi="Palatino Linotype" w:cs="Palatino Linotype"/>
                <w:color w:val="000000"/>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w:t>
            </w:r>
            <w:r w:rsidRPr="00A44727">
              <w:rPr>
                <w:rFonts w:ascii="Palatino Linotype" w:eastAsia="Palatino Linotype" w:hAnsi="Palatino Linotype" w:cs="Palatino Linotype"/>
                <w:color w:val="000000"/>
              </w:rPr>
              <w:lastRenderedPageBreak/>
              <w:t>derecho. De este modo, la persona que se sienta afectada pueda impugnar la decisión, permitiéndole una real y auténtica defensa.</w:t>
            </w:r>
          </w:p>
          <w:p w14:paraId="088A54AA" w14:textId="77777777" w:rsidR="003D129D" w:rsidRPr="00A44727" w:rsidRDefault="003D129D" w:rsidP="00B05BA3">
            <w:pPr>
              <w:tabs>
                <w:tab w:val="left" w:pos="284"/>
              </w:tabs>
              <w:spacing w:line="360" w:lineRule="auto"/>
              <w:jc w:val="both"/>
              <w:rPr>
                <w:rFonts w:ascii="Palatino Linotype" w:eastAsia="Palatino Linotype" w:hAnsi="Palatino Linotype" w:cs="Palatino Linotype"/>
                <w:color w:val="000000"/>
              </w:rPr>
            </w:pPr>
            <w:r w:rsidRPr="00A44727">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14:paraId="3DDEA2D9" w14:textId="77777777" w:rsidR="003D129D" w:rsidRPr="00A44727" w:rsidRDefault="003D129D" w:rsidP="00B05BA3">
            <w:pPr>
              <w:tabs>
                <w:tab w:val="left" w:pos="284"/>
              </w:tabs>
              <w:spacing w:line="360" w:lineRule="auto"/>
              <w:jc w:val="both"/>
              <w:rPr>
                <w:rFonts w:ascii="Palatino Linotype" w:eastAsia="Palatino Linotype" w:hAnsi="Palatino Linotype" w:cs="Palatino Linotype"/>
                <w:color w:val="000000"/>
              </w:rPr>
            </w:pPr>
            <w:r w:rsidRPr="00A44727">
              <w:rPr>
                <w:rFonts w:ascii="Palatino Linotype" w:eastAsia="Palatino Linotype" w:hAnsi="Palatino Linotype" w:cs="Palatino Linotype"/>
                <w:color w:val="000000"/>
              </w:rPr>
              <w:t xml:space="preserve">Ahora bien, </w:t>
            </w:r>
            <w:r w:rsidRPr="00A44727">
              <w:rPr>
                <w:rFonts w:ascii="Palatino Linotype" w:eastAsia="Palatino Linotype" w:hAnsi="Palatino Linotype" w:cs="Palatino Linotype"/>
                <w:b/>
                <w:color w:val="000000"/>
                <w:u w:val="single"/>
              </w:rPr>
              <w:t>para cada caso además de fundar y motivar</w:t>
            </w:r>
            <w:r w:rsidRPr="00A44727">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D129D" w:rsidRPr="00A44727" w14:paraId="3B31D952" w14:textId="77777777" w:rsidTr="003C279C">
        <w:tc>
          <w:tcPr>
            <w:tcW w:w="2689" w:type="dxa"/>
          </w:tcPr>
          <w:p w14:paraId="057B95FB" w14:textId="77777777" w:rsidR="003D129D" w:rsidRPr="00A44727" w:rsidRDefault="003D129D" w:rsidP="00B05BA3">
            <w:pPr>
              <w:tabs>
                <w:tab w:val="left" w:pos="284"/>
              </w:tabs>
              <w:spacing w:line="360" w:lineRule="auto"/>
              <w:jc w:val="both"/>
              <w:rPr>
                <w:rFonts w:ascii="Palatino Linotype" w:eastAsia="Palatino Linotype" w:hAnsi="Palatino Linotype" w:cs="Palatino Linotype"/>
                <w:b/>
              </w:rPr>
            </w:pPr>
            <w:r w:rsidRPr="00A44727">
              <w:rPr>
                <w:rFonts w:ascii="Palatino Linotype" w:eastAsia="Palatino Linotype" w:hAnsi="Palatino Linotype" w:cs="Palatino Linotype"/>
                <w:b/>
              </w:rPr>
              <w:lastRenderedPageBreak/>
              <w:t xml:space="preserve">e) Condiciones especiales de la clasificación de la información como confidencial. </w:t>
            </w:r>
          </w:p>
        </w:tc>
        <w:tc>
          <w:tcPr>
            <w:tcW w:w="6520" w:type="dxa"/>
          </w:tcPr>
          <w:p w14:paraId="71356AD7" w14:textId="77777777" w:rsidR="003D129D" w:rsidRPr="00A44727" w:rsidRDefault="003D129D" w:rsidP="00B05BA3">
            <w:pPr>
              <w:tabs>
                <w:tab w:val="left" w:pos="284"/>
              </w:tabs>
              <w:spacing w:line="360" w:lineRule="auto"/>
              <w:jc w:val="both"/>
              <w:rPr>
                <w:rFonts w:ascii="Palatino Linotype" w:eastAsia="Palatino Linotype" w:hAnsi="Palatino Linotype" w:cs="Palatino Linotype"/>
                <w:color w:val="000000"/>
              </w:rPr>
            </w:pPr>
            <w:r w:rsidRPr="00A44727">
              <w:rPr>
                <w:rFonts w:ascii="Palatino Linotype" w:eastAsia="Palatino Linotype" w:hAnsi="Palatino Linotype" w:cs="Palatino Linotype"/>
                <w:color w:val="000000"/>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14:paraId="29509DD6" w14:textId="77777777" w:rsidR="003D129D" w:rsidRPr="00A44727" w:rsidRDefault="003D129D" w:rsidP="00B05BA3">
            <w:pPr>
              <w:tabs>
                <w:tab w:val="left" w:pos="284"/>
              </w:tabs>
              <w:spacing w:line="360" w:lineRule="auto"/>
              <w:jc w:val="both"/>
              <w:rPr>
                <w:rFonts w:ascii="Palatino Linotype" w:eastAsia="Palatino Linotype" w:hAnsi="Palatino Linotype" w:cs="Palatino Linotype"/>
                <w:color w:val="000000"/>
              </w:rPr>
            </w:pPr>
            <w:r w:rsidRPr="00A44727">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w:t>
            </w:r>
            <w:r w:rsidRPr="00A44727">
              <w:rPr>
                <w:rFonts w:ascii="Palatino Linotype" w:eastAsia="Palatino Linotype" w:hAnsi="Palatino Linotype" w:cs="Palatino Linotype"/>
                <w:color w:val="000000"/>
              </w:rPr>
              <w:lastRenderedPageBreak/>
              <w:t xml:space="preserve">la Suprema Corte de Justicia de la Nación, los servidores públicos nos encontramos sujetos a un régimen menor de protección. </w:t>
            </w:r>
          </w:p>
          <w:p w14:paraId="14C3EB98" w14:textId="77777777" w:rsidR="003D129D" w:rsidRPr="00A44727" w:rsidRDefault="003D129D" w:rsidP="00B05BA3">
            <w:pPr>
              <w:tabs>
                <w:tab w:val="left" w:pos="284"/>
              </w:tabs>
              <w:spacing w:line="360" w:lineRule="auto"/>
              <w:rPr>
                <w:rFonts w:ascii="Palatino Linotype" w:eastAsia="Palatino Linotype" w:hAnsi="Palatino Linotype" w:cs="Palatino Linotype"/>
              </w:rPr>
            </w:pPr>
            <w:r w:rsidRPr="00A44727">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26AF3FD" w14:textId="77777777" w:rsidR="003D129D" w:rsidRPr="00A44727" w:rsidRDefault="003D129D" w:rsidP="00B05BA3">
      <w:pPr>
        <w:tabs>
          <w:tab w:val="left" w:pos="284"/>
        </w:tabs>
        <w:spacing w:line="360" w:lineRule="auto"/>
        <w:rPr>
          <w:rFonts w:ascii="Palatino Linotype" w:eastAsia="Palatino Linotype" w:hAnsi="Palatino Linotype" w:cs="Palatino Linotype"/>
          <w:color w:val="000000"/>
        </w:rPr>
      </w:pPr>
    </w:p>
    <w:p w14:paraId="5C1ED22D" w14:textId="77777777" w:rsidR="003D129D" w:rsidRPr="00A44727" w:rsidRDefault="003D129D" w:rsidP="00B05BA3">
      <w:pPr>
        <w:spacing w:line="360" w:lineRule="auto"/>
        <w:jc w:val="both"/>
        <w:rPr>
          <w:rFonts w:ascii="Palatino Linotype" w:eastAsia="Palatino Linotype" w:hAnsi="Palatino Linotype" w:cs="Palatino Linotype"/>
        </w:rPr>
      </w:pPr>
    </w:p>
    <w:p w14:paraId="2571FB11" w14:textId="77777777" w:rsidR="003D129D" w:rsidRPr="00A44727" w:rsidRDefault="003D129D" w:rsidP="00B05BA3">
      <w:pPr>
        <w:numPr>
          <w:ilvl w:val="0"/>
          <w:numId w:val="6"/>
        </w:numPr>
        <w:spacing w:line="360" w:lineRule="auto"/>
        <w:ind w:left="0" w:firstLine="0"/>
        <w:jc w:val="both"/>
        <w:rPr>
          <w:rFonts w:ascii="Palatino Linotype" w:eastAsia="Palatino Linotype" w:hAnsi="Palatino Linotype" w:cs="Palatino Linotype"/>
        </w:rPr>
      </w:pPr>
      <w:r w:rsidRPr="00A44727">
        <w:rPr>
          <w:rFonts w:ascii="Palatino Linotype" w:eastAsia="Palatino Linotype" w:hAnsi="Palatino Linotype" w:cs="Palatino Linotype"/>
        </w:rPr>
        <w:t xml:space="preserve">En ese sentido, el </w:t>
      </w:r>
      <w:r w:rsidRPr="00A44727">
        <w:rPr>
          <w:rFonts w:ascii="Palatino Linotype" w:eastAsia="Palatino Linotype" w:hAnsi="Palatino Linotype" w:cs="Palatino Linotype"/>
          <w:b/>
        </w:rPr>
        <w:t>SUJETO OBLIGADO</w:t>
      </w:r>
      <w:r w:rsidRPr="00A44727">
        <w:rPr>
          <w:rFonts w:ascii="Palatino Linotype" w:eastAsia="Palatino Linotype" w:hAnsi="Palatino Linotype" w:cs="Palatino Linotype"/>
        </w:rPr>
        <w:t xml:space="preserve"> deberá de emitir el Acuerdo del Comité de Transparencia, </w:t>
      </w:r>
      <w:r w:rsidRPr="00A44727">
        <w:rPr>
          <w:rFonts w:ascii="Palatino Linotype" w:hAnsi="Palatino Linotype"/>
          <w:color w:val="000000"/>
        </w:rPr>
        <w:t>mediante</w:t>
      </w:r>
      <w:r w:rsidRPr="00A44727">
        <w:rPr>
          <w:rFonts w:ascii="Palatino Linotype" w:eastAsia="Palatino Linotype" w:hAnsi="Palatino Linotype" w:cs="Palatino Linotype"/>
        </w:rPr>
        <w:t xml:space="preserv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0B9892E" w14:textId="77777777" w:rsidR="003D129D" w:rsidRPr="00A44727" w:rsidRDefault="003D129D" w:rsidP="00B05BA3">
      <w:pPr>
        <w:tabs>
          <w:tab w:val="left" w:pos="284"/>
        </w:tabs>
        <w:spacing w:line="360" w:lineRule="auto"/>
        <w:jc w:val="both"/>
        <w:rPr>
          <w:rFonts w:ascii="Palatino Linotype" w:eastAsia="Palatino Linotype" w:hAnsi="Palatino Linotype" w:cs="Palatino Linotype"/>
          <w:color w:val="000000"/>
        </w:rPr>
      </w:pPr>
    </w:p>
    <w:p w14:paraId="08D06090" w14:textId="77777777" w:rsidR="003D129D" w:rsidRPr="00A44727" w:rsidRDefault="003D129D" w:rsidP="00B05BA3">
      <w:pPr>
        <w:numPr>
          <w:ilvl w:val="0"/>
          <w:numId w:val="6"/>
        </w:numPr>
        <w:spacing w:line="360" w:lineRule="auto"/>
        <w:ind w:left="0" w:firstLine="0"/>
        <w:jc w:val="both"/>
        <w:rPr>
          <w:rFonts w:ascii="Palatino Linotype" w:eastAsia="Palatino Linotype" w:hAnsi="Palatino Linotype" w:cs="Palatino Linotype"/>
          <w:color w:val="000000"/>
        </w:rPr>
      </w:pPr>
      <w:r w:rsidRPr="00A44727">
        <w:rPr>
          <w:rFonts w:ascii="Palatino Linotype" w:eastAsia="Palatino Linotype" w:hAnsi="Palatino Linotype" w:cs="Palatino Linotype"/>
        </w:rPr>
        <w:t xml:space="preserve">Derivado de lo establecido en párrafos anteriores, si el </w:t>
      </w:r>
      <w:r w:rsidRPr="00A44727">
        <w:rPr>
          <w:rFonts w:ascii="Palatino Linotype" w:eastAsia="Palatino Linotype" w:hAnsi="Palatino Linotype" w:cs="Palatino Linotype"/>
          <w:b/>
        </w:rPr>
        <w:t>SUJETO OBLIGADO</w:t>
      </w:r>
      <w:r w:rsidRPr="00A44727">
        <w:rPr>
          <w:rFonts w:ascii="Palatino Linotype" w:eastAsia="Palatino Linotype" w:hAnsi="Palatino Linotype" w:cs="Palatino Linotype"/>
        </w:rPr>
        <w:t xml:space="preserve"> incumple con estas formalidades y entrega la información sin proteger los datos personales o testando datos considerados como públicos incumple con lo que estipulan </w:t>
      </w:r>
      <w:r w:rsidRPr="00A44727">
        <w:rPr>
          <w:rFonts w:ascii="Palatino Linotype" w:eastAsia="Palatino Linotype" w:hAnsi="Palatino Linotype" w:cs="Palatino Linotype"/>
        </w:rPr>
        <w:lastRenderedPageBreak/>
        <w:t>las disposiciones legales establecidas, asimismo que si entrega un documento testado sin el debido acuerdo de clasificación.</w:t>
      </w:r>
    </w:p>
    <w:p w14:paraId="3D15264A" w14:textId="77777777" w:rsidR="00444D78" w:rsidRPr="00A44727" w:rsidRDefault="00444D78" w:rsidP="00B05BA3">
      <w:pPr>
        <w:spacing w:line="360" w:lineRule="auto"/>
        <w:jc w:val="both"/>
        <w:rPr>
          <w:rFonts w:ascii="Palatino Linotype" w:hAnsi="Palatino Linotype"/>
          <w:color w:val="000000"/>
        </w:rPr>
      </w:pPr>
    </w:p>
    <w:p w14:paraId="6F6AC4A3" w14:textId="77777777" w:rsidR="00CA7DFC" w:rsidRPr="00A44727" w:rsidRDefault="00CA7DFC" w:rsidP="00B05BA3">
      <w:pPr>
        <w:numPr>
          <w:ilvl w:val="0"/>
          <w:numId w:val="6"/>
        </w:numPr>
        <w:spacing w:line="360" w:lineRule="auto"/>
        <w:ind w:left="0" w:firstLine="0"/>
        <w:jc w:val="both"/>
        <w:rPr>
          <w:rFonts w:ascii="Palatino Linotype" w:eastAsia="Palatino Linotype" w:hAnsi="Palatino Linotype" w:cs="Palatino Linotype"/>
        </w:rPr>
      </w:pPr>
      <w:r w:rsidRPr="00A44727">
        <w:rPr>
          <w:rFonts w:ascii="Palatino Linotype" w:eastAsia="Palatino Linotype" w:hAnsi="Palatino Linotype" w:cs="Palatino Linotype"/>
        </w:rPr>
        <w:t xml:space="preserve">Con fundamento en lo prescrito en los artículos </w:t>
      </w:r>
      <w:r w:rsidRPr="00A44727">
        <w:rPr>
          <w:rFonts w:ascii="Palatino Linotype" w:eastAsia="Palatino Linotype" w:hAnsi="Palatino Linotype" w:cs="Palatino Linotype"/>
          <w:color w:val="000000"/>
        </w:rPr>
        <w:t xml:space="preserve">5°, </w:t>
      </w:r>
      <w:r w:rsidRPr="00A44727">
        <w:rPr>
          <w:rFonts w:ascii="Palatino Linotype" w:eastAsia="Palatino Linotype" w:hAnsi="Palatino Linotype" w:cs="Palatino Linotype"/>
          <w:color w:val="000000"/>
          <w:lang w:val="es-MX"/>
        </w:rPr>
        <w:t>párrafos trigésimo séptimo, trigésimo octavo y trigésimo noveno fracciones IV y V, de la Constitución Política del Estado Libre y Soberano de México</w:t>
      </w:r>
      <w:r w:rsidRPr="00A44727">
        <w:rPr>
          <w:rFonts w:ascii="Palatino Linotype" w:eastAsia="Palatino Linotype" w:hAnsi="Palatino Linotype" w:cs="Palatino Linotype"/>
        </w:rPr>
        <w:t>; 2, fracción II; 29, 36 fracciones I y II; 176, 178, 179, 181 y 185 de la Ley de Transparencia y Acceso a la Información Pública del Estado de México y Municipios, este Pleno:</w:t>
      </w:r>
    </w:p>
    <w:p w14:paraId="6E06A6A9" w14:textId="77777777" w:rsidR="00CA7DFC" w:rsidRPr="00A44727" w:rsidRDefault="00CA7DFC" w:rsidP="00B05BA3">
      <w:pPr>
        <w:rPr>
          <w:rFonts w:ascii="Palatino Linotype" w:eastAsia="Palatino Linotype" w:hAnsi="Palatino Linotype" w:cs="Palatino Linotype"/>
        </w:rPr>
      </w:pPr>
    </w:p>
    <w:p w14:paraId="10348E91" w14:textId="77777777" w:rsidR="00CA7DFC" w:rsidRPr="00A44727" w:rsidRDefault="00CA7DFC" w:rsidP="00B05BA3">
      <w:pPr>
        <w:spacing w:line="360" w:lineRule="auto"/>
        <w:jc w:val="center"/>
        <w:rPr>
          <w:rFonts w:ascii="Palatino Linotype" w:eastAsia="Palatino Linotype" w:hAnsi="Palatino Linotype" w:cs="Palatino Linotype"/>
          <w:b/>
        </w:rPr>
      </w:pPr>
      <w:r w:rsidRPr="00A44727">
        <w:rPr>
          <w:rFonts w:ascii="Palatino Linotype" w:eastAsia="Palatino Linotype" w:hAnsi="Palatino Linotype" w:cs="Palatino Linotype"/>
          <w:b/>
        </w:rPr>
        <w:t>R E S U E L V E</w:t>
      </w:r>
    </w:p>
    <w:p w14:paraId="4B4E1D2D" w14:textId="77777777" w:rsidR="00CA7DFC" w:rsidRPr="00A44727" w:rsidRDefault="00CA7DFC" w:rsidP="00B05BA3">
      <w:pPr>
        <w:spacing w:line="360" w:lineRule="auto"/>
        <w:jc w:val="center"/>
        <w:rPr>
          <w:rFonts w:ascii="Palatino Linotype" w:eastAsia="Palatino Linotype" w:hAnsi="Palatino Linotype" w:cs="Palatino Linotype"/>
          <w:b/>
        </w:rPr>
      </w:pPr>
    </w:p>
    <w:p w14:paraId="0EC232A6" w14:textId="77777777" w:rsidR="00444D78" w:rsidRPr="00A44727" w:rsidRDefault="00444D78" w:rsidP="00B05BA3">
      <w:pPr>
        <w:spacing w:line="360" w:lineRule="auto"/>
        <w:jc w:val="both"/>
        <w:rPr>
          <w:rFonts w:ascii="Palatino Linotype" w:eastAsia="Palatino Linotype" w:hAnsi="Palatino Linotype" w:cs="Palatino Linotype"/>
        </w:rPr>
      </w:pPr>
      <w:r w:rsidRPr="00A44727">
        <w:rPr>
          <w:rFonts w:ascii="Palatino Linotype" w:eastAsia="Palatino Linotype" w:hAnsi="Palatino Linotype" w:cs="Palatino Linotype"/>
          <w:b/>
        </w:rPr>
        <w:t>PRIMERO</w:t>
      </w:r>
      <w:r w:rsidRPr="00A44727">
        <w:rPr>
          <w:rFonts w:ascii="Palatino Linotype" w:eastAsia="Palatino Linotype" w:hAnsi="Palatino Linotype" w:cs="Palatino Linotype"/>
        </w:rPr>
        <w:t xml:space="preserve">. Resultan </w:t>
      </w:r>
      <w:r w:rsidR="00A50912" w:rsidRPr="00A44727">
        <w:rPr>
          <w:rFonts w:ascii="Palatino Linotype" w:eastAsia="Palatino Linotype" w:hAnsi="Palatino Linotype" w:cs="Palatino Linotype"/>
          <w:b/>
        </w:rPr>
        <w:t>FUNDADAS</w:t>
      </w:r>
      <w:r w:rsidR="00A50912" w:rsidRPr="00A44727">
        <w:rPr>
          <w:rFonts w:ascii="Palatino Linotype" w:eastAsia="Palatino Linotype" w:hAnsi="Palatino Linotype" w:cs="Palatino Linotype"/>
        </w:rPr>
        <w:t xml:space="preserve"> </w:t>
      </w:r>
      <w:r w:rsidRPr="00A44727">
        <w:rPr>
          <w:rFonts w:ascii="Palatino Linotype" w:eastAsia="Palatino Linotype" w:hAnsi="Palatino Linotype" w:cs="Palatino Linotype"/>
        </w:rPr>
        <w:t>las</w:t>
      </w:r>
      <w:r w:rsidRPr="00A44727">
        <w:rPr>
          <w:rFonts w:ascii="Palatino Linotype" w:eastAsia="Palatino Linotype" w:hAnsi="Palatino Linotype" w:cs="Palatino Linotype"/>
          <w:b/>
        </w:rPr>
        <w:t xml:space="preserve"> </w:t>
      </w:r>
      <w:r w:rsidRPr="00A44727">
        <w:rPr>
          <w:rFonts w:ascii="Palatino Linotype" w:eastAsia="Palatino Linotype" w:hAnsi="Palatino Linotype" w:cs="Palatino Linotype"/>
        </w:rPr>
        <w:t xml:space="preserve">razones o motivos de inconformidad hechos valer en </w:t>
      </w:r>
      <w:r w:rsidR="00A50912" w:rsidRPr="00A44727">
        <w:rPr>
          <w:rFonts w:ascii="Palatino Linotype" w:eastAsia="Palatino Linotype" w:hAnsi="Palatino Linotype" w:cs="Palatino Linotype"/>
          <w:color w:val="000000"/>
        </w:rPr>
        <w:t xml:space="preserve">el Recurso de Revisión </w:t>
      </w:r>
      <w:r w:rsidR="0032793E" w:rsidRPr="00A44727">
        <w:rPr>
          <w:rFonts w:ascii="Palatino Linotype" w:eastAsia="Palatino Linotype" w:hAnsi="Palatino Linotype" w:cs="Palatino Linotype"/>
          <w:b/>
          <w:color w:val="000000"/>
        </w:rPr>
        <w:t>01903/INFOEM/IP/RR/2025</w:t>
      </w:r>
      <w:r w:rsidRPr="00A44727">
        <w:rPr>
          <w:rFonts w:ascii="Palatino Linotype" w:eastAsia="Palatino Linotype" w:hAnsi="Palatino Linotype" w:cs="Palatino Linotype"/>
          <w:color w:val="000000"/>
        </w:rPr>
        <w:t>,</w:t>
      </w:r>
      <w:r w:rsidRPr="00A44727">
        <w:rPr>
          <w:rFonts w:ascii="Palatino Linotype" w:eastAsia="Palatino Linotype" w:hAnsi="Palatino Linotype" w:cs="Palatino Linotype"/>
          <w:b/>
          <w:color w:val="000000"/>
        </w:rPr>
        <w:t xml:space="preserve"> </w:t>
      </w:r>
      <w:r w:rsidRPr="00A44727">
        <w:rPr>
          <w:rFonts w:ascii="Palatino Linotype" w:eastAsia="Palatino Linotype" w:hAnsi="Palatino Linotype" w:cs="Palatino Linotype"/>
        </w:rPr>
        <w:t xml:space="preserve">en términos del </w:t>
      </w:r>
      <w:r w:rsidRPr="00A44727">
        <w:rPr>
          <w:rFonts w:ascii="Palatino Linotype" w:eastAsia="Palatino Linotype" w:hAnsi="Palatino Linotype" w:cs="Palatino Linotype"/>
          <w:b/>
        </w:rPr>
        <w:t>Considerando</w:t>
      </w:r>
      <w:r w:rsidRPr="00A44727">
        <w:rPr>
          <w:rFonts w:ascii="Palatino Linotype" w:eastAsia="Palatino Linotype" w:hAnsi="Palatino Linotype" w:cs="Palatino Linotype"/>
        </w:rPr>
        <w:t xml:space="preserve"> </w:t>
      </w:r>
      <w:r w:rsidRPr="00A44727">
        <w:rPr>
          <w:rFonts w:ascii="Palatino Linotype" w:eastAsia="Palatino Linotype" w:hAnsi="Palatino Linotype" w:cs="Palatino Linotype"/>
          <w:b/>
        </w:rPr>
        <w:t>CUARTO</w:t>
      </w:r>
      <w:r w:rsidR="00827B46" w:rsidRPr="00A44727">
        <w:rPr>
          <w:rFonts w:ascii="Palatino Linotype" w:eastAsia="Palatino Linotype" w:hAnsi="Palatino Linotype" w:cs="Palatino Linotype"/>
          <w:b/>
        </w:rPr>
        <w:t xml:space="preserve"> y QUINTO</w:t>
      </w:r>
      <w:r w:rsidRPr="00A44727">
        <w:rPr>
          <w:rFonts w:ascii="Palatino Linotype" w:eastAsia="Palatino Linotype" w:hAnsi="Palatino Linotype" w:cs="Palatino Linotype"/>
        </w:rPr>
        <w:t xml:space="preserve"> de la presente Resolución.</w:t>
      </w:r>
    </w:p>
    <w:p w14:paraId="4B1DC1FA" w14:textId="77777777" w:rsidR="00444D78" w:rsidRPr="00A44727" w:rsidRDefault="00444D78" w:rsidP="00B05BA3">
      <w:pPr>
        <w:spacing w:line="360" w:lineRule="auto"/>
        <w:jc w:val="both"/>
        <w:rPr>
          <w:rFonts w:ascii="Palatino Linotype" w:eastAsia="Palatino Linotype" w:hAnsi="Palatino Linotype" w:cs="Palatino Linotype"/>
        </w:rPr>
      </w:pPr>
    </w:p>
    <w:p w14:paraId="4FA76C16" w14:textId="77777777" w:rsidR="0032793E" w:rsidRPr="00A44727" w:rsidRDefault="0032793E" w:rsidP="00B05BA3">
      <w:pPr>
        <w:spacing w:line="360" w:lineRule="auto"/>
        <w:jc w:val="both"/>
        <w:rPr>
          <w:rFonts w:ascii="Palatino Linotype" w:eastAsia="Palatino Linotype" w:hAnsi="Palatino Linotype" w:cs="Palatino Linotype"/>
        </w:rPr>
      </w:pPr>
      <w:bookmarkStart w:id="9" w:name="_heading=h.1ksv4uv" w:colFirst="0" w:colLast="0"/>
      <w:bookmarkEnd w:id="9"/>
      <w:r w:rsidRPr="00A44727">
        <w:rPr>
          <w:rFonts w:ascii="Palatino Linotype" w:eastAsia="Palatino Linotype" w:hAnsi="Palatino Linotype" w:cs="Palatino Linotype"/>
          <w:b/>
        </w:rPr>
        <w:t xml:space="preserve">SEGUNDO. </w:t>
      </w:r>
      <w:r w:rsidRPr="00A44727">
        <w:rPr>
          <w:rFonts w:ascii="Palatino Linotype" w:eastAsia="Palatino Linotype" w:hAnsi="Palatino Linotype" w:cs="Palatino Linotype"/>
        </w:rPr>
        <w:t xml:space="preserve">Se </w:t>
      </w:r>
      <w:r w:rsidRPr="00A44727">
        <w:rPr>
          <w:rFonts w:ascii="Palatino Linotype" w:eastAsia="Palatino Linotype" w:hAnsi="Palatino Linotype" w:cs="Palatino Linotype"/>
          <w:b/>
          <w:smallCaps/>
        </w:rPr>
        <w:t>REVOCA</w:t>
      </w:r>
      <w:r w:rsidRPr="00A44727">
        <w:rPr>
          <w:rFonts w:ascii="Palatino Linotype" w:eastAsia="Palatino Linotype" w:hAnsi="Palatino Linotype" w:cs="Palatino Linotype"/>
          <w:b/>
        </w:rPr>
        <w:t xml:space="preserve"> </w:t>
      </w:r>
      <w:r w:rsidRPr="00A44727">
        <w:rPr>
          <w:rFonts w:ascii="Palatino Linotype" w:eastAsia="Palatino Linotype" w:hAnsi="Palatino Linotype" w:cs="Palatino Linotype"/>
        </w:rPr>
        <w:t xml:space="preserve">la respuesta otorgada por el </w:t>
      </w:r>
      <w:r w:rsidRPr="00A44727">
        <w:rPr>
          <w:rFonts w:ascii="Palatino Linotype" w:eastAsia="Palatino Linotype" w:hAnsi="Palatino Linotype" w:cs="Palatino Linotype"/>
          <w:b/>
          <w:bCs/>
        </w:rPr>
        <w:t>Ayuntamiento de Nicolás Romero</w:t>
      </w:r>
      <w:r w:rsidRPr="00A44727">
        <w:rPr>
          <w:rFonts w:ascii="Palatino Linotype" w:eastAsia="Palatino Linotype" w:hAnsi="Palatino Linotype" w:cs="Palatino Linotype"/>
          <w:b/>
        </w:rPr>
        <w:t xml:space="preserve"> </w:t>
      </w:r>
      <w:r w:rsidRPr="00A44727">
        <w:rPr>
          <w:rFonts w:ascii="Palatino Linotype" w:eastAsia="Palatino Linotype" w:hAnsi="Palatino Linotype" w:cs="Palatino Linotype"/>
        </w:rPr>
        <w:t>y se</w:t>
      </w:r>
      <w:r w:rsidRPr="00A44727">
        <w:rPr>
          <w:rFonts w:ascii="Palatino Linotype" w:eastAsia="Palatino Linotype" w:hAnsi="Palatino Linotype" w:cs="Palatino Linotype"/>
          <w:b/>
        </w:rPr>
        <w:t xml:space="preserve"> ORDENA </w:t>
      </w:r>
      <w:r w:rsidRPr="00A44727">
        <w:rPr>
          <w:rFonts w:ascii="Palatino Linotype" w:eastAsia="Palatino Linotype" w:hAnsi="Palatino Linotype" w:cs="Palatino Linotype"/>
          <w:color w:val="000000"/>
        </w:rPr>
        <w:t xml:space="preserve">entregar, </w:t>
      </w:r>
      <w:bookmarkStart w:id="10" w:name="_heading=h.4d34og8" w:colFirst="0" w:colLast="0"/>
      <w:bookmarkEnd w:id="10"/>
      <w:r w:rsidRPr="00A44727">
        <w:rPr>
          <w:rFonts w:ascii="Palatino Linotype" w:eastAsia="Palatino Linotype" w:hAnsi="Palatino Linotype" w:cs="Palatino Linotype"/>
          <w:color w:val="000000"/>
        </w:rPr>
        <w:t xml:space="preserve">vía Sistema de Acceso a la Información Mexiquense </w:t>
      </w:r>
      <w:r w:rsidRPr="00A44727">
        <w:rPr>
          <w:rFonts w:ascii="Palatino Linotype" w:eastAsia="Palatino Linotype" w:hAnsi="Palatino Linotype" w:cs="Palatino Linotype"/>
          <w:b/>
          <w:color w:val="000000"/>
        </w:rPr>
        <w:t>(SAIMEX)</w:t>
      </w:r>
      <w:r w:rsidRPr="00A44727">
        <w:rPr>
          <w:rFonts w:ascii="Palatino Linotype" w:eastAsia="Palatino Linotype" w:hAnsi="Palatino Linotype" w:cs="Palatino Linotype"/>
          <w:color w:val="000000"/>
        </w:rPr>
        <w:t>, previa búsqueda exhaustiva y razonable</w:t>
      </w:r>
      <w:r w:rsidRPr="00A44727">
        <w:rPr>
          <w:rFonts w:ascii="Palatino Linotype" w:eastAsia="Palatino Linotype" w:hAnsi="Palatino Linotype" w:cs="Palatino Linotype"/>
        </w:rPr>
        <w:t xml:space="preserve">, </w:t>
      </w:r>
      <w:r w:rsidR="00D101A5" w:rsidRPr="00A44727">
        <w:rPr>
          <w:rFonts w:ascii="Palatino Linotype" w:eastAsia="Palatino Linotype" w:hAnsi="Palatino Linotype" w:cs="Palatino Linotype"/>
        </w:rPr>
        <w:t xml:space="preserve">de ser procedente en versión pública, </w:t>
      </w:r>
      <w:r w:rsidRPr="00A44727">
        <w:rPr>
          <w:rFonts w:ascii="Palatino Linotype" w:eastAsia="Palatino Linotype" w:hAnsi="Palatino Linotype" w:cs="Palatino Linotype"/>
        </w:rPr>
        <w:t>la siguiente información:</w:t>
      </w:r>
    </w:p>
    <w:p w14:paraId="64EA60C8" w14:textId="77777777" w:rsidR="0032793E" w:rsidRPr="00A44727" w:rsidRDefault="0032793E" w:rsidP="00B05BA3">
      <w:pPr>
        <w:spacing w:line="360" w:lineRule="auto"/>
        <w:jc w:val="both"/>
        <w:rPr>
          <w:rFonts w:ascii="Palatino Linotype" w:eastAsia="Palatino Linotype" w:hAnsi="Palatino Linotype" w:cs="Palatino Linotype"/>
        </w:rPr>
      </w:pPr>
    </w:p>
    <w:p w14:paraId="0E8FBBDD" w14:textId="2A1870BC" w:rsidR="0032793E" w:rsidRPr="00A44727" w:rsidRDefault="001F04E4" w:rsidP="00B05BA3">
      <w:pPr>
        <w:pStyle w:val="Prrafodelista"/>
        <w:numPr>
          <w:ilvl w:val="0"/>
          <w:numId w:val="43"/>
        </w:numPr>
        <w:spacing w:line="360" w:lineRule="auto"/>
        <w:ind w:left="0" w:firstLine="0"/>
        <w:jc w:val="both"/>
        <w:rPr>
          <w:rFonts w:ascii="Palatino Linotype" w:eastAsia="Palatino Linotype" w:hAnsi="Palatino Linotype" w:cs="Palatino Linotype"/>
          <w:i/>
          <w:color w:val="000000"/>
        </w:rPr>
      </w:pPr>
      <w:r w:rsidRPr="00A44727">
        <w:rPr>
          <w:rFonts w:ascii="Palatino Linotype" w:eastAsia="Palatino Linotype" w:hAnsi="Palatino Linotype" w:cs="Palatino Linotype"/>
          <w:i/>
          <w:color w:val="000000"/>
        </w:rPr>
        <w:t xml:space="preserve">Documento en el que conste o se advierta el cargo que </w:t>
      </w:r>
      <w:r w:rsidR="00D101A5" w:rsidRPr="00A44727">
        <w:rPr>
          <w:rFonts w:ascii="Palatino Linotype" w:eastAsia="Palatino Linotype" w:hAnsi="Palatino Linotype" w:cs="Palatino Linotype"/>
          <w:i/>
          <w:color w:val="000000"/>
        </w:rPr>
        <w:t xml:space="preserve">desempeña </w:t>
      </w:r>
      <w:r w:rsidR="00F40DEA" w:rsidRPr="00A44727">
        <w:rPr>
          <w:rFonts w:ascii="Palatino Linotype" w:eastAsia="Palatino Linotype" w:hAnsi="Palatino Linotype" w:cs="Palatino Linotype"/>
          <w:i/>
          <w:color w:val="000000"/>
        </w:rPr>
        <w:t xml:space="preserve">el servidor público mencionado en la solicitud de información </w:t>
      </w:r>
      <w:r w:rsidR="00596C55" w:rsidRPr="00A44727">
        <w:rPr>
          <w:rFonts w:ascii="Palatino Linotype" w:eastAsia="Palatino Linotype" w:hAnsi="Palatino Linotype" w:cs="Palatino Linotype"/>
          <w:i/>
          <w:color w:val="000000"/>
        </w:rPr>
        <w:t xml:space="preserve"> al 22 de enero de 2025.</w:t>
      </w:r>
    </w:p>
    <w:p w14:paraId="3B26D3A5" w14:textId="77777777" w:rsidR="00596C55" w:rsidRPr="00A44727" w:rsidRDefault="00596C55" w:rsidP="00B05BA3">
      <w:pPr>
        <w:spacing w:line="360" w:lineRule="auto"/>
        <w:jc w:val="both"/>
        <w:rPr>
          <w:rFonts w:ascii="Palatino Linotype" w:eastAsia="Palatino Linotype" w:hAnsi="Palatino Linotype" w:cs="Palatino Linotype"/>
          <w:i/>
          <w:color w:val="000000"/>
        </w:rPr>
      </w:pPr>
    </w:p>
    <w:p w14:paraId="5B9229EC" w14:textId="6603F475" w:rsidR="00D101A5" w:rsidRPr="00A44727" w:rsidRDefault="00D101A5" w:rsidP="00B05BA3">
      <w:pPr>
        <w:spacing w:line="360" w:lineRule="auto"/>
        <w:jc w:val="both"/>
        <w:rPr>
          <w:rFonts w:ascii="Palatino Linotype" w:eastAsia="Calibri" w:hAnsi="Palatino Linotype" w:cs="Arial"/>
          <w:b/>
        </w:rPr>
      </w:pPr>
      <w:r w:rsidRPr="00A44727">
        <w:rPr>
          <w:rFonts w:ascii="Palatino Linotype" w:eastAsia="Palatino Linotype" w:hAnsi="Palatino Linotype" w:cs="Palatino Linotype"/>
        </w:rPr>
        <w:t>Para</w:t>
      </w:r>
      <w:r w:rsidRPr="00A44727">
        <w:rPr>
          <w:rFonts w:ascii="Palatino Linotype" w:eastAsia="Calibri" w:hAnsi="Palatino Linotype" w:cs="Arial"/>
        </w:rPr>
        <w:t xml:space="preserve"> efectos de lo anterior; en su caso, se deberá emitir el Acuerdo del Comité de Transparencia en términos de los artículos 49, fracción VIII y 132, fracción II, de la Ley de </w:t>
      </w:r>
      <w:r w:rsidRPr="00A44727">
        <w:rPr>
          <w:rFonts w:ascii="Palatino Linotype" w:eastAsia="Calibri" w:hAnsi="Palatino Linotype" w:cs="Arial"/>
        </w:rPr>
        <w:lastRenderedPageBreak/>
        <w:t>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w:t>
      </w:r>
      <w:r w:rsidR="000D2C3C" w:rsidRPr="00A44727">
        <w:rPr>
          <w:rFonts w:ascii="Palatino Linotype" w:eastAsia="Calibri" w:hAnsi="Palatino Linotype" w:cs="Arial"/>
        </w:rPr>
        <w:t xml:space="preserve"> </w:t>
      </w:r>
      <w:r w:rsidRPr="00A44727">
        <w:rPr>
          <w:rFonts w:ascii="Palatino Linotype" w:eastAsia="Calibri" w:hAnsi="Palatino Linotype" w:cs="Arial"/>
        </w:rPr>
        <w:t>l</w:t>
      </w:r>
      <w:r w:rsidR="000D2C3C" w:rsidRPr="00A44727">
        <w:rPr>
          <w:rFonts w:ascii="Palatino Linotype" w:eastAsia="Calibri" w:hAnsi="Palatino Linotype" w:cs="Arial"/>
        </w:rPr>
        <w:t>a</w:t>
      </w:r>
      <w:r w:rsidRPr="00A44727">
        <w:rPr>
          <w:rFonts w:ascii="Palatino Linotype" w:eastAsia="Calibri" w:hAnsi="Palatino Linotype" w:cs="Arial"/>
        </w:rPr>
        <w:t xml:space="preserve"> </w:t>
      </w:r>
      <w:r w:rsidRPr="00A44727">
        <w:rPr>
          <w:rFonts w:ascii="Palatino Linotype" w:eastAsia="Calibri" w:hAnsi="Palatino Linotype" w:cs="Arial"/>
          <w:b/>
        </w:rPr>
        <w:t>RECURRENTE.</w:t>
      </w:r>
    </w:p>
    <w:p w14:paraId="115F196E" w14:textId="77777777" w:rsidR="00D101A5" w:rsidRPr="00A44727" w:rsidRDefault="00D101A5" w:rsidP="00B05BA3">
      <w:pPr>
        <w:spacing w:line="360" w:lineRule="auto"/>
        <w:jc w:val="both"/>
        <w:rPr>
          <w:rFonts w:ascii="Palatino Linotype" w:eastAsia="Palatino Linotype" w:hAnsi="Palatino Linotype" w:cs="Palatino Linotype"/>
        </w:rPr>
      </w:pPr>
    </w:p>
    <w:p w14:paraId="085F4A82" w14:textId="0A63B352" w:rsidR="00596C55" w:rsidRPr="00A44727" w:rsidRDefault="00596C55" w:rsidP="00B05BA3">
      <w:pPr>
        <w:spacing w:line="360" w:lineRule="auto"/>
        <w:jc w:val="both"/>
        <w:rPr>
          <w:rFonts w:ascii="Palatino Linotype" w:hAnsi="Palatino Linotype"/>
          <w:color w:val="000000"/>
        </w:rPr>
      </w:pPr>
      <w:r w:rsidRPr="00A44727">
        <w:rPr>
          <w:rFonts w:ascii="Palatino Linotype" w:eastAsia="Palatino Linotype" w:hAnsi="Palatino Linotype" w:cs="Palatino Linotype"/>
        </w:rPr>
        <w:t xml:space="preserve">Para el caso de que el </w:t>
      </w:r>
      <w:r w:rsidRPr="00A44727">
        <w:rPr>
          <w:rFonts w:ascii="Palatino Linotype" w:eastAsia="Palatino Linotype" w:hAnsi="Palatino Linotype" w:cs="Palatino Linotype"/>
          <w:b/>
        </w:rPr>
        <w:t>SUJETO OBLIGADO</w:t>
      </w:r>
      <w:r w:rsidRPr="00A44727">
        <w:rPr>
          <w:rFonts w:ascii="Palatino Linotype" w:eastAsia="Palatino Linotype" w:hAnsi="Palatino Linotype" w:cs="Palatino Linotype"/>
        </w:rPr>
        <w:t>, luego de la búsqueda exhaustiva y razonable no cuente con la información ordenada, por no formar parte de la plantilla del personal, bastará que lo haga del conocimiento de</w:t>
      </w:r>
      <w:r w:rsidR="000D2C3C" w:rsidRPr="00A44727">
        <w:rPr>
          <w:rFonts w:ascii="Palatino Linotype" w:eastAsia="Palatino Linotype" w:hAnsi="Palatino Linotype" w:cs="Palatino Linotype"/>
        </w:rPr>
        <w:t xml:space="preserve"> </w:t>
      </w:r>
      <w:r w:rsidRPr="00A44727">
        <w:rPr>
          <w:rFonts w:ascii="Palatino Linotype" w:eastAsia="Palatino Linotype" w:hAnsi="Palatino Linotype" w:cs="Palatino Linotype"/>
        </w:rPr>
        <w:t>l</w:t>
      </w:r>
      <w:r w:rsidR="000D2C3C" w:rsidRPr="00A44727">
        <w:rPr>
          <w:rFonts w:ascii="Palatino Linotype" w:eastAsia="Palatino Linotype" w:hAnsi="Palatino Linotype" w:cs="Palatino Linotype"/>
        </w:rPr>
        <w:t>a</w:t>
      </w:r>
      <w:r w:rsidRPr="00A44727">
        <w:rPr>
          <w:rFonts w:ascii="Palatino Linotype" w:eastAsia="Palatino Linotype" w:hAnsi="Palatino Linotype" w:cs="Palatino Linotype"/>
        </w:rPr>
        <w:t xml:space="preserve"> RECURRENTE al momento de dar cumplimiento a la presente Resolución, en términos del artículo 19, párrafo segundo, de la Ley de Transparencia y Acceso a la Información Pública del Estado de México y Municipios.</w:t>
      </w:r>
    </w:p>
    <w:p w14:paraId="4ABA23E2" w14:textId="77777777" w:rsidR="0032793E" w:rsidRPr="00A44727" w:rsidRDefault="0032793E" w:rsidP="00B05BA3">
      <w:pPr>
        <w:spacing w:line="360" w:lineRule="auto"/>
        <w:jc w:val="both"/>
        <w:rPr>
          <w:rFonts w:ascii="Palatino Linotype" w:hAnsi="Palatino Linotype"/>
          <w:color w:val="222222"/>
        </w:rPr>
      </w:pPr>
    </w:p>
    <w:p w14:paraId="61FF79F4" w14:textId="77777777" w:rsidR="0032793E" w:rsidRPr="00A44727" w:rsidRDefault="0032793E" w:rsidP="00B05BA3">
      <w:pPr>
        <w:tabs>
          <w:tab w:val="left" w:pos="8080"/>
        </w:tabs>
        <w:spacing w:line="360" w:lineRule="auto"/>
        <w:jc w:val="both"/>
        <w:rPr>
          <w:rFonts w:ascii="Palatino Linotype" w:eastAsia="Palatino Linotype" w:hAnsi="Palatino Linotype" w:cs="Palatino Linotype"/>
        </w:rPr>
      </w:pPr>
      <w:r w:rsidRPr="00A44727">
        <w:rPr>
          <w:rFonts w:ascii="Palatino Linotype" w:eastAsia="Palatino Linotype" w:hAnsi="Palatino Linotype" w:cs="Palatino Linotype"/>
          <w:b/>
        </w:rPr>
        <w:t xml:space="preserve">TERCERO. </w:t>
      </w:r>
      <w:r w:rsidRPr="00A44727">
        <w:rPr>
          <w:rFonts w:ascii="Palatino Linotype" w:eastAsia="Palatino Linotype" w:hAnsi="Palatino Linotype" w:cs="Palatino Linotype"/>
          <w:b/>
          <w:color w:val="000000"/>
        </w:rPr>
        <w:t>Notifíquese</w:t>
      </w:r>
      <w:r w:rsidRPr="00A44727">
        <w:rPr>
          <w:rFonts w:ascii="Palatino Linotype" w:eastAsia="Palatino Linotype" w:hAnsi="Palatino Linotype" w:cs="Palatino Linotype"/>
          <w:color w:val="000000"/>
        </w:rPr>
        <w:t xml:space="preserve"> al </w:t>
      </w:r>
      <w:r w:rsidRPr="00A44727">
        <w:rPr>
          <w:rFonts w:ascii="Palatino Linotype" w:eastAsia="Palatino Linotype" w:hAnsi="Palatino Linotype" w:cs="Palatino Linotype"/>
          <w:color w:val="222222"/>
        </w:rPr>
        <w:t xml:space="preserve">Titular de la Unidad de Transparencia del </w:t>
      </w:r>
      <w:r w:rsidRPr="00A44727">
        <w:rPr>
          <w:rFonts w:ascii="Palatino Linotype" w:eastAsia="Palatino Linotype" w:hAnsi="Palatino Linotype" w:cs="Palatino Linotype"/>
          <w:b/>
          <w:color w:val="222222"/>
        </w:rPr>
        <w:t>SUJETO OBLIGADO</w:t>
      </w:r>
      <w:r w:rsidRPr="00A44727">
        <w:rPr>
          <w:rFonts w:ascii="Palatino Linotype" w:eastAsia="Palatino Linotype" w:hAnsi="Palatino Linotype" w:cs="Palatino Linotype"/>
          <w:color w:val="222222"/>
        </w:rPr>
        <w:t xml:space="preserve">, vía SAIMEX, la presente resolución, para que conforme al artículo 186 último párrafo, 189 segundo párrafo y 194 de la Ley de Transparencia y Acceso a la Información Pública del Estado de México y Municipios </w:t>
      </w:r>
      <w:r w:rsidRPr="00A44727">
        <w:rPr>
          <w:rFonts w:ascii="Palatino Linotype" w:eastAsia="Palatino Linotype" w:hAnsi="Palatino Linotype" w:cs="Palatino Linotype"/>
          <w:b/>
          <w:color w:val="222222"/>
        </w:rPr>
        <w:t>de cumplimiento a lo ordenado dentro del plazo de diez días hábiles,</w:t>
      </w:r>
      <w:r w:rsidRPr="00A44727">
        <w:rPr>
          <w:rFonts w:ascii="Palatino Linotype" w:eastAsia="Palatino Linotype" w:hAnsi="Palatino Linotype" w:cs="Palatino Linotype"/>
          <w:color w:val="222222"/>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A44727">
        <w:rPr>
          <w:rFonts w:ascii="Palatino Linotype" w:eastAsia="Palatino Linotype" w:hAnsi="Palatino Linotype" w:cs="Palatino Linotype"/>
        </w:rPr>
        <w:t>.</w:t>
      </w:r>
    </w:p>
    <w:p w14:paraId="20F67237" w14:textId="77777777" w:rsidR="0032793E" w:rsidRPr="00A44727" w:rsidRDefault="0032793E" w:rsidP="00B05BA3">
      <w:pPr>
        <w:spacing w:line="360" w:lineRule="auto"/>
        <w:jc w:val="both"/>
        <w:rPr>
          <w:rFonts w:ascii="Palatino Linotype" w:eastAsia="Palatino Linotype" w:hAnsi="Palatino Linotype" w:cs="Palatino Linotype"/>
        </w:rPr>
      </w:pPr>
    </w:p>
    <w:p w14:paraId="29886307" w14:textId="77777777" w:rsidR="0032793E" w:rsidRPr="00A44727" w:rsidRDefault="0032793E" w:rsidP="00B05BA3">
      <w:pPr>
        <w:spacing w:line="360" w:lineRule="auto"/>
        <w:jc w:val="both"/>
        <w:rPr>
          <w:rFonts w:ascii="Palatino Linotype" w:eastAsia="Palatino Linotype" w:hAnsi="Palatino Linotype" w:cs="Palatino Linotype"/>
        </w:rPr>
      </w:pPr>
      <w:r w:rsidRPr="00A44727">
        <w:rPr>
          <w:rFonts w:ascii="Palatino Linotype" w:eastAsia="Palatino Linotype" w:hAnsi="Palatino Linotype" w:cs="Palatino Linotype"/>
          <w:b/>
        </w:rPr>
        <w:lastRenderedPageBreak/>
        <w:t xml:space="preserve">CUARTO. </w:t>
      </w:r>
      <w:r w:rsidRPr="00A44727">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A44727">
        <w:rPr>
          <w:rFonts w:ascii="Palatino Linotype" w:eastAsia="Palatino Linotype" w:hAnsi="Palatino Linotype" w:cs="Palatino Linotype"/>
          <w:b/>
        </w:rPr>
        <w:t>SUJETO OBLIGADO</w:t>
      </w:r>
      <w:r w:rsidRPr="00A44727">
        <w:rPr>
          <w:rFonts w:ascii="Palatino Linotype" w:eastAsia="Palatino Linotype" w:hAnsi="Palatino Linotype" w:cs="Palatino Linotype"/>
        </w:rPr>
        <w:t xml:space="preserve"> de manera fundada y motivada, podrá solicitar una ampliación de plazo para el cumplimiento de la presente resolución.</w:t>
      </w:r>
    </w:p>
    <w:p w14:paraId="704BBC1C" w14:textId="77777777" w:rsidR="0032793E" w:rsidRPr="00A44727" w:rsidRDefault="0032793E" w:rsidP="00B05BA3">
      <w:pPr>
        <w:spacing w:line="360" w:lineRule="auto"/>
        <w:jc w:val="both"/>
        <w:rPr>
          <w:rFonts w:ascii="Palatino Linotype" w:eastAsia="Palatino Linotype" w:hAnsi="Palatino Linotype" w:cs="Palatino Linotype"/>
          <w:b/>
        </w:rPr>
      </w:pPr>
    </w:p>
    <w:p w14:paraId="247C83B2" w14:textId="7BD0B7B9" w:rsidR="0032793E" w:rsidRPr="00A44727" w:rsidRDefault="0032793E" w:rsidP="00B05BA3">
      <w:pPr>
        <w:spacing w:line="360" w:lineRule="auto"/>
        <w:jc w:val="both"/>
        <w:rPr>
          <w:rFonts w:ascii="Palatino Linotype" w:eastAsia="Palatino Linotype" w:hAnsi="Palatino Linotype" w:cs="Palatino Linotype"/>
        </w:rPr>
      </w:pPr>
      <w:r w:rsidRPr="00A44727">
        <w:rPr>
          <w:rFonts w:ascii="Palatino Linotype" w:eastAsia="Palatino Linotype" w:hAnsi="Palatino Linotype" w:cs="Palatino Linotype"/>
          <w:b/>
        </w:rPr>
        <w:t xml:space="preserve">QUINTO. </w:t>
      </w:r>
      <w:r w:rsidRPr="00A44727">
        <w:rPr>
          <w:rFonts w:ascii="Palatino Linotype" w:eastAsia="Palatino Linotype" w:hAnsi="Palatino Linotype" w:cs="Palatino Linotype"/>
        </w:rPr>
        <w:t>Notifíquese a</w:t>
      </w:r>
      <w:r w:rsidR="000D2C3C" w:rsidRPr="00A44727">
        <w:rPr>
          <w:rFonts w:ascii="Palatino Linotype" w:eastAsia="Palatino Linotype" w:hAnsi="Palatino Linotype" w:cs="Palatino Linotype"/>
        </w:rPr>
        <w:t xml:space="preserve"> </w:t>
      </w:r>
      <w:r w:rsidRPr="00A44727">
        <w:rPr>
          <w:rFonts w:ascii="Palatino Linotype" w:eastAsia="Palatino Linotype" w:hAnsi="Palatino Linotype" w:cs="Palatino Linotype"/>
        </w:rPr>
        <w:t>l</w:t>
      </w:r>
      <w:r w:rsidR="000D2C3C" w:rsidRPr="00A44727">
        <w:rPr>
          <w:rFonts w:ascii="Palatino Linotype" w:eastAsia="Palatino Linotype" w:hAnsi="Palatino Linotype" w:cs="Palatino Linotype"/>
        </w:rPr>
        <w:t>a</w:t>
      </w:r>
      <w:r w:rsidRPr="00A44727">
        <w:rPr>
          <w:rFonts w:ascii="Palatino Linotype" w:eastAsia="Palatino Linotype" w:hAnsi="Palatino Linotype" w:cs="Palatino Linotype"/>
        </w:rPr>
        <w:t xml:space="preserve"> </w:t>
      </w:r>
      <w:r w:rsidRPr="00A44727">
        <w:rPr>
          <w:rFonts w:ascii="Palatino Linotype" w:eastAsia="Palatino Linotype" w:hAnsi="Palatino Linotype" w:cs="Palatino Linotype"/>
          <w:b/>
        </w:rPr>
        <w:t xml:space="preserve">RECURRENTE </w:t>
      </w:r>
      <w:r w:rsidRPr="00A44727">
        <w:rPr>
          <w:rFonts w:ascii="Palatino Linotype" w:eastAsia="Palatino Linotype" w:hAnsi="Palatino Linotype" w:cs="Palatino Linotype"/>
        </w:rPr>
        <w:t>la presente resolución vía Sistema de Acceso a Información Mexiquense (SAIMEX)</w:t>
      </w:r>
      <w:r w:rsidRPr="00A44727">
        <w:rPr>
          <w:rFonts w:ascii="Palatino Linotype" w:eastAsia="Palatino Linotype" w:hAnsi="Palatino Linotype" w:cs="Palatino Linotype"/>
          <w:b/>
        </w:rPr>
        <w:t xml:space="preserve"> </w:t>
      </w:r>
      <w:r w:rsidRPr="00A44727">
        <w:rPr>
          <w:rFonts w:ascii="Palatino Linotype" w:eastAsia="Palatino Linotype" w:hAnsi="Palatino Linotype" w:cs="Palatino Linotype"/>
        </w:rPr>
        <w:t>y se hace de su conocimiento</w:t>
      </w:r>
      <w:r w:rsidRPr="00A44727">
        <w:rPr>
          <w:rFonts w:ascii="Palatino Linotype" w:eastAsia="Palatino Linotype" w:hAnsi="Palatino Linotype" w:cs="Palatino Linotype"/>
          <w:b/>
        </w:rPr>
        <w:t xml:space="preserve"> </w:t>
      </w:r>
      <w:r w:rsidRPr="00A44727">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57D51183" w14:textId="77777777" w:rsidR="0082623E" w:rsidRPr="00A44727" w:rsidRDefault="0082623E" w:rsidP="00B05BA3">
      <w:pPr>
        <w:spacing w:line="360" w:lineRule="auto"/>
        <w:jc w:val="both"/>
        <w:rPr>
          <w:rFonts w:ascii="Palatino Linotype" w:eastAsia="Palatino Linotype" w:hAnsi="Palatino Linotype" w:cs="Palatino Linotype"/>
        </w:rPr>
      </w:pPr>
    </w:p>
    <w:p w14:paraId="20D06B33" w14:textId="77777777" w:rsidR="00B95F03" w:rsidRPr="00A44727" w:rsidRDefault="00B95F03" w:rsidP="00B05BA3">
      <w:pPr>
        <w:spacing w:line="360" w:lineRule="auto"/>
        <w:jc w:val="both"/>
        <w:rPr>
          <w:rFonts w:ascii="Palatino Linotype" w:eastAsia="Palatino Linotype" w:hAnsi="Palatino Linotype" w:cs="Palatino Linotype"/>
        </w:rPr>
      </w:pPr>
    </w:p>
    <w:p w14:paraId="3F2DC5A7" w14:textId="3A097604" w:rsidR="0072148B" w:rsidRPr="00B95F03" w:rsidRDefault="00B95F03" w:rsidP="00B05BA3">
      <w:pPr>
        <w:spacing w:line="360" w:lineRule="auto"/>
        <w:jc w:val="both"/>
        <w:rPr>
          <w:rFonts w:ascii="Palatino Linotype" w:eastAsia="Palatino Linotype" w:hAnsi="Palatino Linotype" w:cs="Palatino Linotype"/>
        </w:rPr>
      </w:pPr>
      <w:r w:rsidRPr="00A44727">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CATORCE (14) DE MAYO DE DOS MIL VEINTICINCO, ANTE EL SECRETARIO TÉCNICO DEL PLENO ALEXIS TAPIA RAMÍREZ.</w:t>
      </w:r>
    </w:p>
    <w:p w14:paraId="5A0476AD" w14:textId="77777777" w:rsidR="0072148B" w:rsidRPr="00B95F03" w:rsidRDefault="0072148B" w:rsidP="00B05BA3">
      <w:pPr>
        <w:spacing w:line="360" w:lineRule="auto"/>
        <w:jc w:val="both"/>
        <w:rPr>
          <w:rFonts w:ascii="Palatino Linotype" w:eastAsia="Palatino Linotype" w:hAnsi="Palatino Linotype" w:cs="Palatino Linotype"/>
        </w:rPr>
      </w:pPr>
    </w:p>
    <w:p w14:paraId="7849B0F9" w14:textId="77777777" w:rsidR="0072148B" w:rsidRPr="00B95F03" w:rsidRDefault="0072148B" w:rsidP="00B05BA3">
      <w:pPr>
        <w:spacing w:line="360" w:lineRule="auto"/>
        <w:jc w:val="both"/>
        <w:rPr>
          <w:rFonts w:ascii="Palatino Linotype" w:eastAsia="Palatino Linotype" w:hAnsi="Palatino Linotype" w:cs="Palatino Linotype"/>
        </w:rPr>
      </w:pPr>
    </w:p>
    <w:p w14:paraId="3E173066" w14:textId="77777777" w:rsidR="0072148B" w:rsidRPr="00B95F03" w:rsidRDefault="0072148B" w:rsidP="00B05BA3">
      <w:pPr>
        <w:spacing w:line="360" w:lineRule="auto"/>
        <w:jc w:val="both"/>
        <w:rPr>
          <w:rFonts w:ascii="Palatino Linotype" w:eastAsia="Palatino Linotype" w:hAnsi="Palatino Linotype" w:cs="Palatino Linotype"/>
        </w:rPr>
      </w:pPr>
    </w:p>
    <w:p w14:paraId="1AA8A148" w14:textId="77777777" w:rsidR="0072148B" w:rsidRPr="00B95F03" w:rsidRDefault="0072148B" w:rsidP="00B05BA3">
      <w:pPr>
        <w:spacing w:line="360" w:lineRule="auto"/>
        <w:jc w:val="both"/>
        <w:rPr>
          <w:rFonts w:ascii="Palatino Linotype" w:eastAsia="Palatino Linotype" w:hAnsi="Palatino Linotype" w:cs="Palatino Linotype"/>
        </w:rPr>
      </w:pPr>
    </w:p>
    <w:p w14:paraId="52401408" w14:textId="77777777" w:rsidR="0072148B" w:rsidRPr="00B95F03" w:rsidRDefault="0072148B" w:rsidP="00B05BA3">
      <w:pPr>
        <w:spacing w:line="360" w:lineRule="auto"/>
        <w:jc w:val="both"/>
        <w:rPr>
          <w:rFonts w:ascii="Palatino Linotype" w:eastAsia="Palatino Linotype" w:hAnsi="Palatino Linotype" w:cs="Palatino Linotype"/>
        </w:rPr>
      </w:pPr>
    </w:p>
    <w:p w14:paraId="7F4D5EAE" w14:textId="77777777" w:rsidR="0072148B" w:rsidRPr="00B95F03" w:rsidRDefault="0072148B" w:rsidP="00B05BA3">
      <w:pPr>
        <w:spacing w:line="360" w:lineRule="auto"/>
        <w:jc w:val="both"/>
        <w:rPr>
          <w:rFonts w:ascii="Palatino Linotype" w:eastAsia="Palatino Linotype" w:hAnsi="Palatino Linotype" w:cs="Palatino Linotype"/>
        </w:rPr>
      </w:pPr>
    </w:p>
    <w:p w14:paraId="56362901" w14:textId="77777777" w:rsidR="0072148B" w:rsidRPr="00B95F03" w:rsidRDefault="0072148B" w:rsidP="00B05BA3">
      <w:pPr>
        <w:spacing w:line="360" w:lineRule="auto"/>
        <w:jc w:val="both"/>
        <w:rPr>
          <w:rFonts w:ascii="Palatino Linotype" w:eastAsia="Palatino Linotype" w:hAnsi="Palatino Linotype" w:cs="Palatino Linotype"/>
        </w:rPr>
      </w:pPr>
    </w:p>
    <w:p w14:paraId="76CFE580" w14:textId="77777777" w:rsidR="0072148B" w:rsidRPr="00B95F03" w:rsidRDefault="0072148B" w:rsidP="00B05BA3">
      <w:pPr>
        <w:spacing w:line="360" w:lineRule="auto"/>
        <w:jc w:val="both"/>
        <w:rPr>
          <w:rFonts w:ascii="Palatino Linotype" w:eastAsia="Palatino Linotype" w:hAnsi="Palatino Linotype" w:cs="Palatino Linotype"/>
        </w:rPr>
      </w:pPr>
    </w:p>
    <w:p w14:paraId="20A44D0C" w14:textId="77777777" w:rsidR="0072148B" w:rsidRPr="00B95F03" w:rsidRDefault="0072148B" w:rsidP="00B05BA3">
      <w:pPr>
        <w:spacing w:line="360" w:lineRule="auto"/>
        <w:jc w:val="both"/>
        <w:rPr>
          <w:rFonts w:ascii="Palatino Linotype" w:eastAsia="Palatino Linotype" w:hAnsi="Palatino Linotype" w:cs="Palatino Linotype"/>
        </w:rPr>
      </w:pPr>
    </w:p>
    <w:p w14:paraId="5A2C8E6A" w14:textId="77777777" w:rsidR="0072148B" w:rsidRPr="00B95F03" w:rsidRDefault="0072148B" w:rsidP="00B05BA3">
      <w:pPr>
        <w:spacing w:line="360" w:lineRule="auto"/>
        <w:jc w:val="both"/>
        <w:rPr>
          <w:rFonts w:ascii="Palatino Linotype" w:eastAsia="Palatino Linotype" w:hAnsi="Palatino Linotype" w:cs="Palatino Linotype"/>
        </w:rPr>
      </w:pPr>
    </w:p>
    <w:p w14:paraId="7A60562A" w14:textId="77777777" w:rsidR="0072148B" w:rsidRPr="00B95F03" w:rsidRDefault="0072148B" w:rsidP="00B05BA3">
      <w:pPr>
        <w:spacing w:line="360" w:lineRule="auto"/>
        <w:jc w:val="both"/>
        <w:rPr>
          <w:rFonts w:ascii="Palatino Linotype" w:eastAsia="Palatino Linotype" w:hAnsi="Palatino Linotype" w:cs="Palatino Linotype"/>
        </w:rPr>
      </w:pPr>
    </w:p>
    <w:p w14:paraId="5CD68B68" w14:textId="77777777" w:rsidR="0072148B" w:rsidRPr="00B95F03" w:rsidRDefault="0072148B" w:rsidP="00B05BA3">
      <w:pPr>
        <w:spacing w:line="360" w:lineRule="auto"/>
        <w:jc w:val="both"/>
        <w:rPr>
          <w:rFonts w:ascii="Palatino Linotype" w:eastAsia="Palatino Linotype" w:hAnsi="Palatino Linotype" w:cs="Palatino Linotype"/>
        </w:rPr>
      </w:pPr>
    </w:p>
    <w:p w14:paraId="2DAF0241" w14:textId="77777777" w:rsidR="0072148B" w:rsidRPr="00B95F03" w:rsidRDefault="0072148B" w:rsidP="00B05BA3">
      <w:pPr>
        <w:spacing w:line="360" w:lineRule="auto"/>
        <w:jc w:val="both"/>
        <w:rPr>
          <w:rFonts w:ascii="Palatino Linotype" w:eastAsia="Palatino Linotype" w:hAnsi="Palatino Linotype" w:cs="Palatino Linotype"/>
        </w:rPr>
      </w:pPr>
    </w:p>
    <w:p w14:paraId="2DF6398D" w14:textId="77777777" w:rsidR="0072148B" w:rsidRPr="00B95F03" w:rsidRDefault="0072148B" w:rsidP="00B05BA3">
      <w:pPr>
        <w:spacing w:line="360" w:lineRule="auto"/>
        <w:rPr>
          <w:rFonts w:ascii="Palatino Linotype" w:eastAsia="Palatino Linotype" w:hAnsi="Palatino Linotype" w:cs="Palatino Linotype"/>
        </w:rPr>
      </w:pPr>
    </w:p>
    <w:p w14:paraId="5A0AAA11" w14:textId="77777777" w:rsidR="0072148B" w:rsidRPr="00B95F03" w:rsidRDefault="0072148B" w:rsidP="00B05BA3">
      <w:pPr>
        <w:tabs>
          <w:tab w:val="left" w:pos="3374"/>
        </w:tabs>
        <w:spacing w:line="360" w:lineRule="auto"/>
        <w:rPr>
          <w:rFonts w:ascii="Palatino Linotype" w:eastAsia="Palatino Linotype" w:hAnsi="Palatino Linotype" w:cs="Palatino Linotype"/>
        </w:rPr>
      </w:pPr>
      <w:bookmarkStart w:id="11" w:name="_heading=h.lnxbz9" w:colFirst="0" w:colLast="0"/>
      <w:bookmarkEnd w:id="11"/>
    </w:p>
    <w:sectPr w:rsidR="0072148B" w:rsidRPr="00B95F03" w:rsidSect="00B05BA3">
      <w:headerReference w:type="even" r:id="rId9"/>
      <w:headerReference w:type="default" r:id="rId10"/>
      <w:footerReference w:type="default" r:id="rId11"/>
      <w:headerReference w:type="first" r:id="rId12"/>
      <w:footerReference w:type="first" r:id="rId13"/>
      <w:pgSz w:w="12240" w:h="15840"/>
      <w:pgMar w:top="2268" w:right="1183"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200FB" w14:textId="77777777" w:rsidR="00DB534D" w:rsidRDefault="00DB534D">
      <w:r>
        <w:separator/>
      </w:r>
    </w:p>
  </w:endnote>
  <w:endnote w:type="continuationSeparator" w:id="0">
    <w:p w14:paraId="549BE78B" w14:textId="77777777" w:rsidR="00DB534D" w:rsidRDefault="00DB5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C0E10" w14:textId="77777777" w:rsidR="0081558A" w:rsidRDefault="0081558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B1D46">
      <w:rPr>
        <w:rFonts w:ascii="Palatino Linotype" w:eastAsia="Palatino Linotype" w:hAnsi="Palatino Linotype" w:cs="Palatino Linotype"/>
        <w:noProof/>
        <w:color w:val="000000"/>
        <w:sz w:val="20"/>
        <w:szCs w:val="20"/>
      </w:rPr>
      <w:t>27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B1D46">
      <w:rPr>
        <w:rFonts w:ascii="Palatino Linotype" w:eastAsia="Palatino Linotype" w:hAnsi="Palatino Linotype" w:cs="Palatino Linotype"/>
        <w:noProof/>
        <w:color w:val="000000"/>
        <w:sz w:val="20"/>
        <w:szCs w:val="20"/>
      </w:rPr>
      <w:t>27</w:t>
    </w:r>
    <w:r>
      <w:rPr>
        <w:rFonts w:ascii="Palatino Linotype" w:eastAsia="Palatino Linotype" w:hAnsi="Palatino Linotype" w:cs="Palatino Linotype"/>
        <w:color w:val="000000"/>
        <w:sz w:val="20"/>
        <w:szCs w:val="20"/>
      </w:rPr>
      <w:fldChar w:fldCharType="end"/>
    </w:r>
  </w:p>
  <w:p w14:paraId="10643EBA" w14:textId="77777777" w:rsidR="0081558A" w:rsidRDefault="0081558A">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6C6D3" w14:textId="77777777" w:rsidR="0081558A" w:rsidRDefault="0081558A">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9B1D46">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9B1D46">
      <w:rPr>
        <w:rFonts w:ascii="Palatino Linotype" w:eastAsia="Palatino Linotype" w:hAnsi="Palatino Linotype" w:cs="Palatino Linotype"/>
        <w:noProof/>
        <w:color w:val="000000"/>
        <w:sz w:val="20"/>
        <w:szCs w:val="20"/>
      </w:rPr>
      <w:t>27</w:t>
    </w:r>
    <w:r>
      <w:rPr>
        <w:rFonts w:ascii="Palatino Linotype" w:eastAsia="Palatino Linotype" w:hAnsi="Palatino Linotype" w:cs="Palatino Linotype"/>
        <w:color w:val="000000"/>
        <w:sz w:val="20"/>
        <w:szCs w:val="20"/>
      </w:rPr>
      <w:fldChar w:fldCharType="end"/>
    </w:r>
  </w:p>
  <w:p w14:paraId="3EE671BB" w14:textId="77777777" w:rsidR="0081558A" w:rsidRDefault="0081558A">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A2C92" w14:textId="77777777" w:rsidR="00DB534D" w:rsidRDefault="00DB534D">
      <w:r>
        <w:separator/>
      </w:r>
    </w:p>
  </w:footnote>
  <w:footnote w:type="continuationSeparator" w:id="0">
    <w:p w14:paraId="42C20BFE" w14:textId="77777777" w:rsidR="00DB534D" w:rsidRDefault="00DB53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BE45D" w14:textId="77777777" w:rsidR="0081558A" w:rsidRDefault="00DB534D">
    <w:pPr>
      <w:pBdr>
        <w:top w:val="nil"/>
        <w:left w:val="nil"/>
        <w:bottom w:val="nil"/>
        <w:right w:val="nil"/>
        <w:between w:val="nil"/>
      </w:pBdr>
      <w:tabs>
        <w:tab w:val="center" w:pos="4419"/>
        <w:tab w:val="right" w:pos="8838"/>
      </w:tabs>
      <w:rPr>
        <w:color w:val="000000"/>
      </w:rPr>
    </w:pPr>
    <w:r>
      <w:rPr>
        <w:color w:val="000000"/>
      </w:rPr>
      <w:pict w14:anchorId="6150AA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2F0BB" w14:textId="77777777" w:rsidR="0081558A" w:rsidRDefault="0081558A">
    <w:pPr>
      <w:widowControl w:val="0"/>
      <w:pBdr>
        <w:top w:val="nil"/>
        <w:left w:val="nil"/>
        <w:bottom w:val="nil"/>
        <w:right w:val="nil"/>
        <w:between w:val="nil"/>
      </w:pBdr>
      <w:spacing w:line="276" w:lineRule="auto"/>
      <w:rPr>
        <w:color w:val="000000"/>
      </w:rPr>
    </w:pPr>
  </w:p>
  <w:tbl>
    <w:tblPr>
      <w:tblW w:w="6662" w:type="dxa"/>
      <w:tblInd w:w="3261" w:type="dxa"/>
      <w:tblLayout w:type="fixed"/>
      <w:tblLook w:val="0400" w:firstRow="0" w:lastRow="0" w:firstColumn="0" w:lastColumn="0" w:noHBand="0" w:noVBand="1"/>
    </w:tblPr>
    <w:tblGrid>
      <w:gridCol w:w="2693"/>
      <w:gridCol w:w="3969"/>
    </w:tblGrid>
    <w:tr w:rsidR="0081558A" w:rsidRPr="00B05BA3" w14:paraId="4E1EA69F" w14:textId="77777777" w:rsidTr="00B05BA3">
      <w:trPr>
        <w:trHeight w:val="227"/>
      </w:trPr>
      <w:tc>
        <w:tcPr>
          <w:tcW w:w="2693" w:type="dxa"/>
        </w:tcPr>
        <w:p w14:paraId="289A171E" w14:textId="77777777" w:rsidR="0081558A" w:rsidRPr="00B05BA3" w:rsidRDefault="0081558A" w:rsidP="004E1B70">
          <w:pPr>
            <w:jc w:val="right"/>
            <w:rPr>
              <w:rFonts w:ascii="Palatino Linotype" w:eastAsia="Palatino Linotype" w:hAnsi="Palatino Linotype" w:cs="Palatino Linotype"/>
              <w:b/>
            </w:rPr>
          </w:pPr>
          <w:r w:rsidRPr="00B05BA3">
            <w:rPr>
              <w:rFonts w:ascii="Palatino Linotype" w:eastAsia="Palatino Linotype" w:hAnsi="Palatino Linotype" w:cs="Palatino Linotype"/>
              <w:b/>
            </w:rPr>
            <w:t>Recurso de Revisión:</w:t>
          </w:r>
        </w:p>
      </w:tc>
      <w:tc>
        <w:tcPr>
          <w:tcW w:w="3969" w:type="dxa"/>
        </w:tcPr>
        <w:p w14:paraId="3A75A3EE" w14:textId="77777777" w:rsidR="0081558A" w:rsidRPr="00B05BA3" w:rsidRDefault="0081558A" w:rsidP="004E1B70">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B05BA3">
            <w:rPr>
              <w:rFonts w:ascii="Palatino Linotype" w:eastAsia="Palatino Linotype" w:hAnsi="Palatino Linotype" w:cs="Palatino Linotype"/>
              <w:color w:val="000000"/>
            </w:rPr>
            <w:t>01903/INFOEM/IP/RR/2025</w:t>
          </w:r>
        </w:p>
      </w:tc>
    </w:tr>
    <w:tr w:rsidR="0081558A" w:rsidRPr="00B05BA3" w14:paraId="4D4B9424" w14:textId="77777777" w:rsidTr="00B05BA3">
      <w:trPr>
        <w:trHeight w:val="342"/>
      </w:trPr>
      <w:tc>
        <w:tcPr>
          <w:tcW w:w="2693" w:type="dxa"/>
        </w:tcPr>
        <w:p w14:paraId="08EAEE58" w14:textId="77777777" w:rsidR="0081558A" w:rsidRPr="00B05BA3" w:rsidRDefault="0081558A" w:rsidP="004E1B70">
          <w:pPr>
            <w:jc w:val="right"/>
            <w:rPr>
              <w:rFonts w:ascii="Palatino Linotype" w:eastAsia="Palatino Linotype" w:hAnsi="Palatino Linotype" w:cs="Palatino Linotype"/>
              <w:b/>
            </w:rPr>
          </w:pPr>
          <w:r w:rsidRPr="00B05BA3">
            <w:rPr>
              <w:rFonts w:ascii="Palatino Linotype" w:eastAsia="Palatino Linotype" w:hAnsi="Palatino Linotype" w:cs="Palatino Linotype"/>
              <w:b/>
            </w:rPr>
            <w:t>Sujeto Obligado:</w:t>
          </w:r>
        </w:p>
      </w:tc>
      <w:tc>
        <w:tcPr>
          <w:tcW w:w="3969" w:type="dxa"/>
        </w:tcPr>
        <w:p w14:paraId="37C64B82" w14:textId="77777777" w:rsidR="0081558A" w:rsidRPr="00B05BA3" w:rsidRDefault="0081558A" w:rsidP="004E1B70">
          <w:pPr>
            <w:rPr>
              <w:rFonts w:ascii="Palatino Linotype" w:eastAsia="Palatino Linotype" w:hAnsi="Palatino Linotype" w:cs="Palatino Linotype"/>
              <w:color w:val="000000"/>
            </w:rPr>
          </w:pPr>
          <w:r w:rsidRPr="00B05BA3">
            <w:rPr>
              <w:rFonts w:ascii="Palatino Linotype" w:eastAsia="Palatino Linotype" w:hAnsi="Palatino Linotype" w:cs="Palatino Linotype"/>
              <w:color w:val="000000"/>
            </w:rPr>
            <w:t>Ayuntamiento de Nicolás Romero</w:t>
          </w:r>
        </w:p>
      </w:tc>
    </w:tr>
    <w:tr w:rsidR="0081558A" w:rsidRPr="00B05BA3" w14:paraId="3DA3B823" w14:textId="77777777" w:rsidTr="00B05BA3">
      <w:trPr>
        <w:trHeight w:val="342"/>
      </w:trPr>
      <w:tc>
        <w:tcPr>
          <w:tcW w:w="2693" w:type="dxa"/>
        </w:tcPr>
        <w:p w14:paraId="677F01B7" w14:textId="77777777" w:rsidR="0081558A" w:rsidRPr="00B05BA3" w:rsidRDefault="0081558A" w:rsidP="004E1B70">
          <w:pPr>
            <w:jc w:val="right"/>
            <w:rPr>
              <w:rFonts w:ascii="Palatino Linotype" w:eastAsia="Palatino Linotype" w:hAnsi="Palatino Linotype" w:cs="Palatino Linotype"/>
              <w:b/>
            </w:rPr>
          </w:pPr>
          <w:r w:rsidRPr="00B05BA3">
            <w:rPr>
              <w:rFonts w:ascii="Palatino Linotype" w:eastAsia="Palatino Linotype" w:hAnsi="Palatino Linotype" w:cs="Palatino Linotype"/>
              <w:b/>
            </w:rPr>
            <w:t>Comisionada Ponente:</w:t>
          </w:r>
        </w:p>
      </w:tc>
      <w:tc>
        <w:tcPr>
          <w:tcW w:w="3969" w:type="dxa"/>
        </w:tcPr>
        <w:p w14:paraId="0E71C51E" w14:textId="77777777" w:rsidR="0081558A" w:rsidRPr="00B05BA3" w:rsidRDefault="0081558A" w:rsidP="004E1B70">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B05BA3">
            <w:rPr>
              <w:rFonts w:ascii="Palatino Linotype" w:eastAsia="Palatino Linotype" w:hAnsi="Palatino Linotype" w:cs="Palatino Linotype"/>
              <w:color w:val="000000"/>
            </w:rPr>
            <w:t>María del Rosario Mejía Ayala</w:t>
          </w:r>
        </w:p>
      </w:tc>
    </w:tr>
  </w:tbl>
  <w:p w14:paraId="4CDBDEF2" w14:textId="77777777" w:rsidR="0081558A" w:rsidRDefault="00DB534D">
    <w:pPr>
      <w:rPr>
        <w:color w:val="000000"/>
        <w:sz w:val="14"/>
        <w:szCs w:val="14"/>
      </w:rPr>
    </w:pPr>
    <w:r>
      <w:rPr>
        <w:color w:val="000000"/>
        <w:sz w:val="14"/>
        <w:szCs w:val="14"/>
      </w:rPr>
      <w:pict w14:anchorId="6EA8DE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82.3pt;margin-top:-110.1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68574" w14:textId="77777777" w:rsidR="0081558A" w:rsidRDefault="0081558A">
    <w:pPr>
      <w:widowControl w:val="0"/>
      <w:pBdr>
        <w:top w:val="nil"/>
        <w:left w:val="nil"/>
        <w:bottom w:val="nil"/>
        <w:right w:val="nil"/>
        <w:between w:val="nil"/>
      </w:pBdr>
      <w:spacing w:line="276" w:lineRule="auto"/>
      <w:rPr>
        <w:color w:val="000000"/>
        <w:sz w:val="14"/>
        <w:szCs w:val="14"/>
      </w:rPr>
    </w:pPr>
  </w:p>
  <w:tbl>
    <w:tblPr>
      <w:tblW w:w="6945" w:type="dxa"/>
      <w:tblInd w:w="3261" w:type="dxa"/>
      <w:tblLayout w:type="fixed"/>
      <w:tblLook w:val="0400" w:firstRow="0" w:lastRow="0" w:firstColumn="0" w:lastColumn="0" w:noHBand="0" w:noVBand="1"/>
    </w:tblPr>
    <w:tblGrid>
      <w:gridCol w:w="2693"/>
      <w:gridCol w:w="4252"/>
    </w:tblGrid>
    <w:tr w:rsidR="0081558A" w:rsidRPr="00B05BA3" w14:paraId="3BB25521" w14:textId="77777777" w:rsidTr="00B05BA3">
      <w:trPr>
        <w:trHeight w:val="227"/>
      </w:trPr>
      <w:tc>
        <w:tcPr>
          <w:tcW w:w="2693" w:type="dxa"/>
        </w:tcPr>
        <w:p w14:paraId="067A81E5" w14:textId="77777777" w:rsidR="0081558A" w:rsidRPr="00B05BA3" w:rsidRDefault="0081558A" w:rsidP="0094714F">
          <w:pPr>
            <w:jc w:val="right"/>
            <w:rPr>
              <w:rFonts w:ascii="Palatino Linotype" w:eastAsia="Palatino Linotype" w:hAnsi="Palatino Linotype" w:cs="Palatino Linotype"/>
              <w:b/>
            </w:rPr>
          </w:pPr>
          <w:r w:rsidRPr="00B05BA3">
            <w:rPr>
              <w:rFonts w:ascii="Palatino Linotype" w:eastAsia="Palatino Linotype" w:hAnsi="Palatino Linotype" w:cs="Palatino Linotype"/>
              <w:b/>
            </w:rPr>
            <w:t>Recurso de Revisión:</w:t>
          </w:r>
        </w:p>
      </w:tc>
      <w:tc>
        <w:tcPr>
          <w:tcW w:w="4252" w:type="dxa"/>
        </w:tcPr>
        <w:p w14:paraId="24D5DDFF" w14:textId="77777777" w:rsidR="0081558A" w:rsidRPr="00B05BA3" w:rsidRDefault="0081558A" w:rsidP="0094714F">
          <w:pPr>
            <w:pBdr>
              <w:top w:val="nil"/>
              <w:left w:val="nil"/>
              <w:bottom w:val="nil"/>
              <w:right w:val="nil"/>
              <w:between w:val="nil"/>
            </w:pBdr>
            <w:tabs>
              <w:tab w:val="right" w:pos="8838"/>
            </w:tabs>
            <w:ind w:right="-1285"/>
            <w:rPr>
              <w:rFonts w:ascii="Palatino Linotype" w:eastAsia="Palatino Linotype" w:hAnsi="Palatino Linotype" w:cs="Palatino Linotype"/>
              <w:color w:val="000000"/>
              <w:highlight w:val="green"/>
            </w:rPr>
          </w:pPr>
          <w:r w:rsidRPr="00B05BA3">
            <w:rPr>
              <w:rFonts w:ascii="Palatino Linotype" w:eastAsia="Palatino Linotype" w:hAnsi="Palatino Linotype" w:cs="Palatino Linotype"/>
              <w:color w:val="000000"/>
            </w:rPr>
            <w:t>01903/INFOEM/IP/RR/2025</w:t>
          </w:r>
        </w:p>
      </w:tc>
    </w:tr>
    <w:tr w:rsidR="0081558A" w:rsidRPr="00B05BA3" w14:paraId="0ED41F3A" w14:textId="77777777" w:rsidTr="00B05BA3">
      <w:trPr>
        <w:trHeight w:val="242"/>
      </w:trPr>
      <w:tc>
        <w:tcPr>
          <w:tcW w:w="2693" w:type="dxa"/>
        </w:tcPr>
        <w:p w14:paraId="4378B67E" w14:textId="77777777" w:rsidR="0081558A" w:rsidRPr="00B05BA3" w:rsidRDefault="0081558A" w:rsidP="0094714F">
          <w:pPr>
            <w:jc w:val="right"/>
            <w:rPr>
              <w:rFonts w:ascii="Palatino Linotype" w:eastAsia="Palatino Linotype" w:hAnsi="Palatino Linotype" w:cs="Palatino Linotype"/>
              <w:b/>
            </w:rPr>
          </w:pPr>
          <w:r w:rsidRPr="00B05BA3">
            <w:rPr>
              <w:rFonts w:ascii="Palatino Linotype" w:eastAsia="Palatino Linotype" w:hAnsi="Palatino Linotype" w:cs="Palatino Linotype"/>
              <w:b/>
            </w:rPr>
            <w:t>Recurrente:</w:t>
          </w:r>
        </w:p>
      </w:tc>
      <w:tc>
        <w:tcPr>
          <w:tcW w:w="4252" w:type="dxa"/>
        </w:tcPr>
        <w:p w14:paraId="08FDE202" w14:textId="0B37BDA3" w:rsidR="0081558A" w:rsidRPr="00B05BA3" w:rsidRDefault="009B1D46" w:rsidP="0094714F">
          <w:pPr>
            <w:pBdr>
              <w:top w:val="nil"/>
              <w:left w:val="nil"/>
              <w:bottom w:val="nil"/>
              <w:right w:val="nil"/>
              <w:between w:val="nil"/>
            </w:pBdr>
            <w:tabs>
              <w:tab w:val="right" w:pos="8838"/>
              <w:tab w:val="left" w:pos="521"/>
            </w:tabs>
            <w:rPr>
              <w:rFonts w:ascii="Palatino Linotype" w:eastAsia="Palatino Linotype" w:hAnsi="Palatino Linotype" w:cs="Palatino Linotype"/>
              <w:color w:val="000000"/>
              <w:highlight w:val="green"/>
            </w:rPr>
          </w:pPr>
          <w:r>
            <w:rPr>
              <w:rFonts w:ascii="Palatino Linotype" w:eastAsia="Palatino Linotype" w:hAnsi="Palatino Linotype" w:cs="Palatino Linotype"/>
              <w:color w:val="000000"/>
            </w:rPr>
            <w:t>XXXX</w:t>
          </w:r>
        </w:p>
      </w:tc>
    </w:tr>
    <w:tr w:rsidR="0081558A" w:rsidRPr="00B05BA3" w14:paraId="3A9F5C34" w14:textId="77777777" w:rsidTr="00B05BA3">
      <w:trPr>
        <w:trHeight w:val="342"/>
      </w:trPr>
      <w:tc>
        <w:tcPr>
          <w:tcW w:w="2693" w:type="dxa"/>
        </w:tcPr>
        <w:p w14:paraId="7ABEA5E5" w14:textId="77777777" w:rsidR="0081558A" w:rsidRPr="00B05BA3" w:rsidRDefault="0081558A" w:rsidP="0094714F">
          <w:pPr>
            <w:jc w:val="right"/>
            <w:rPr>
              <w:rFonts w:ascii="Palatino Linotype" w:eastAsia="Palatino Linotype" w:hAnsi="Palatino Linotype" w:cs="Palatino Linotype"/>
              <w:b/>
            </w:rPr>
          </w:pPr>
          <w:r w:rsidRPr="00B05BA3">
            <w:rPr>
              <w:rFonts w:ascii="Palatino Linotype" w:eastAsia="Palatino Linotype" w:hAnsi="Palatino Linotype" w:cs="Palatino Linotype"/>
              <w:b/>
            </w:rPr>
            <w:t>Sujeto Obligado:</w:t>
          </w:r>
        </w:p>
      </w:tc>
      <w:tc>
        <w:tcPr>
          <w:tcW w:w="4252" w:type="dxa"/>
        </w:tcPr>
        <w:p w14:paraId="7EEF3A5F" w14:textId="77777777" w:rsidR="0081558A" w:rsidRPr="00B05BA3" w:rsidRDefault="0081558A" w:rsidP="0094714F">
          <w:pPr>
            <w:rPr>
              <w:rFonts w:ascii="Palatino Linotype" w:eastAsia="Palatino Linotype" w:hAnsi="Palatino Linotype" w:cs="Palatino Linotype"/>
              <w:color w:val="000000"/>
            </w:rPr>
          </w:pPr>
          <w:r w:rsidRPr="00B05BA3">
            <w:rPr>
              <w:rFonts w:ascii="Palatino Linotype" w:eastAsia="Palatino Linotype" w:hAnsi="Palatino Linotype" w:cs="Palatino Linotype"/>
              <w:color w:val="000000"/>
            </w:rPr>
            <w:t>Ayuntamiento de Nicolás Romero</w:t>
          </w:r>
        </w:p>
      </w:tc>
    </w:tr>
    <w:tr w:rsidR="0081558A" w:rsidRPr="00B05BA3" w14:paraId="258C8B91" w14:textId="77777777" w:rsidTr="00B05BA3">
      <w:trPr>
        <w:trHeight w:val="342"/>
      </w:trPr>
      <w:tc>
        <w:tcPr>
          <w:tcW w:w="2693" w:type="dxa"/>
        </w:tcPr>
        <w:p w14:paraId="0EA0FCF4" w14:textId="77777777" w:rsidR="0081558A" w:rsidRPr="00B05BA3" w:rsidRDefault="0081558A" w:rsidP="0094714F">
          <w:pPr>
            <w:jc w:val="right"/>
            <w:rPr>
              <w:rFonts w:ascii="Palatino Linotype" w:eastAsia="Palatino Linotype" w:hAnsi="Palatino Linotype" w:cs="Palatino Linotype"/>
              <w:b/>
            </w:rPr>
          </w:pPr>
          <w:r w:rsidRPr="00B05BA3">
            <w:rPr>
              <w:rFonts w:ascii="Palatino Linotype" w:eastAsia="Palatino Linotype" w:hAnsi="Palatino Linotype" w:cs="Palatino Linotype"/>
              <w:b/>
            </w:rPr>
            <w:t>Comisionada Ponente:</w:t>
          </w:r>
        </w:p>
      </w:tc>
      <w:tc>
        <w:tcPr>
          <w:tcW w:w="4252" w:type="dxa"/>
        </w:tcPr>
        <w:p w14:paraId="5114C9BF" w14:textId="77777777" w:rsidR="0081558A" w:rsidRPr="00B05BA3" w:rsidRDefault="0081558A" w:rsidP="0094714F">
          <w:pPr>
            <w:pBdr>
              <w:top w:val="nil"/>
              <w:left w:val="nil"/>
              <w:bottom w:val="nil"/>
              <w:right w:val="nil"/>
              <w:between w:val="nil"/>
            </w:pBdr>
            <w:tabs>
              <w:tab w:val="right" w:pos="8838"/>
            </w:tabs>
            <w:ind w:right="-1285"/>
            <w:rPr>
              <w:rFonts w:ascii="Palatino Linotype" w:eastAsia="Palatino Linotype" w:hAnsi="Palatino Linotype" w:cs="Palatino Linotype"/>
              <w:color w:val="000000"/>
            </w:rPr>
          </w:pPr>
          <w:r w:rsidRPr="00B05BA3">
            <w:rPr>
              <w:rFonts w:ascii="Palatino Linotype" w:eastAsia="Palatino Linotype" w:hAnsi="Palatino Linotype" w:cs="Palatino Linotype"/>
              <w:color w:val="000000"/>
            </w:rPr>
            <w:t>María del Rosario Mejía Ayala</w:t>
          </w:r>
        </w:p>
      </w:tc>
    </w:tr>
  </w:tbl>
  <w:p w14:paraId="1BD2F1BA" w14:textId="77777777" w:rsidR="0081558A" w:rsidRDefault="00DB534D">
    <w:pPr>
      <w:pBdr>
        <w:top w:val="nil"/>
        <w:left w:val="nil"/>
        <w:bottom w:val="nil"/>
        <w:right w:val="nil"/>
        <w:between w:val="nil"/>
      </w:pBdr>
      <w:tabs>
        <w:tab w:val="center" w:pos="4419"/>
        <w:tab w:val="right" w:pos="8838"/>
      </w:tabs>
      <w:rPr>
        <w:color w:val="000000"/>
        <w:sz w:val="16"/>
        <w:szCs w:val="16"/>
      </w:rPr>
    </w:pPr>
    <w:r>
      <w:rPr>
        <w:color w:val="000000"/>
        <w:sz w:val="16"/>
        <w:szCs w:val="16"/>
      </w:rPr>
      <w:pict w14:anchorId="5F7C93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84.55pt;margin-top:-132.2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014BE"/>
    <w:multiLevelType w:val="hybridMultilevel"/>
    <w:tmpl w:val="CD5239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5180759"/>
    <w:multiLevelType w:val="hybridMultilevel"/>
    <w:tmpl w:val="3E580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DC024F"/>
    <w:multiLevelType w:val="hybridMultilevel"/>
    <w:tmpl w:val="D734A8D2"/>
    <w:lvl w:ilvl="0" w:tplc="080A0001">
      <w:start w:val="1"/>
      <w:numFmt w:val="bullet"/>
      <w:lvlText w:val=""/>
      <w:lvlJc w:val="left"/>
      <w:pPr>
        <w:ind w:left="1778" w:hanging="360"/>
      </w:pPr>
      <w:rPr>
        <w:rFonts w:ascii="Symbol" w:hAnsi="Symbol" w:hint="default"/>
        <w:color w:val="000000"/>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15:restartNumberingAfterBreak="0">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D2524F"/>
    <w:multiLevelType w:val="hybridMultilevel"/>
    <w:tmpl w:val="B982530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437758"/>
    <w:multiLevelType w:val="multilevel"/>
    <w:tmpl w:val="9974890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1BB4755"/>
    <w:multiLevelType w:val="hybridMultilevel"/>
    <w:tmpl w:val="DAE04D72"/>
    <w:lvl w:ilvl="0" w:tplc="6CC644CC">
      <w:numFmt w:val="bullet"/>
      <w:lvlText w:val="·"/>
      <w:lvlJc w:val="left"/>
      <w:pPr>
        <w:ind w:left="927" w:hanging="360"/>
      </w:pPr>
      <w:rPr>
        <w:rFonts w:ascii="Palatino Linotype" w:eastAsiaTheme="minorEastAsia" w:hAnsi="Palatino Linotype" w:cs="Arial" w:hint="default"/>
        <w:color w:val="000000"/>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7"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98871E1"/>
    <w:multiLevelType w:val="hybridMultilevel"/>
    <w:tmpl w:val="17AA5B2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2A941BEA"/>
    <w:multiLevelType w:val="multilevel"/>
    <w:tmpl w:val="0A64F8E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E94F0D"/>
    <w:multiLevelType w:val="hybridMultilevel"/>
    <w:tmpl w:val="E1AE51BA"/>
    <w:lvl w:ilvl="0" w:tplc="080A0013">
      <w:start w:val="1"/>
      <w:numFmt w:val="upperRoman"/>
      <w:lvlText w:val="%1."/>
      <w:lvlJc w:val="right"/>
      <w:pPr>
        <w:ind w:left="1571" w:hanging="360"/>
      </w:pPr>
    </w:lvl>
    <w:lvl w:ilvl="1" w:tplc="080A0019">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1" w15:restartNumberingAfterBreak="0">
    <w:nsid w:val="2DB356D8"/>
    <w:multiLevelType w:val="hybridMultilevel"/>
    <w:tmpl w:val="A1F8321C"/>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2" w15:restartNumberingAfterBreak="0">
    <w:nsid w:val="3928675F"/>
    <w:multiLevelType w:val="multilevel"/>
    <w:tmpl w:val="FFAE645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B225D5"/>
    <w:multiLevelType w:val="multilevel"/>
    <w:tmpl w:val="84C4CA6C"/>
    <w:lvl w:ilvl="0">
      <w:start w:val="1"/>
      <w:numFmt w:val="decimal"/>
      <w:lvlText w:val="%1."/>
      <w:lvlJc w:val="left"/>
      <w:pPr>
        <w:ind w:left="360" w:hanging="360"/>
      </w:pPr>
      <w:rPr>
        <w:rFonts w:ascii="Palatino Linotype" w:eastAsia="Palatino Linotype" w:hAnsi="Palatino Linotype" w:cs="Palatino Linotype"/>
        <w:b/>
        <w:i w:val="0"/>
        <w:strike w:val="0"/>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AD37064"/>
    <w:multiLevelType w:val="multilevel"/>
    <w:tmpl w:val="EB2A359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DB33E9B"/>
    <w:multiLevelType w:val="hybridMultilevel"/>
    <w:tmpl w:val="E12CD2E6"/>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3FCC3095"/>
    <w:multiLevelType w:val="multilevel"/>
    <w:tmpl w:val="03B2368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152EA1"/>
    <w:multiLevelType w:val="hybridMultilevel"/>
    <w:tmpl w:val="1B1ED7F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8" w15:restartNumberingAfterBreak="0">
    <w:nsid w:val="404E3C78"/>
    <w:multiLevelType w:val="multilevel"/>
    <w:tmpl w:val="2BFCE63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0A66B34"/>
    <w:multiLevelType w:val="multilevel"/>
    <w:tmpl w:val="104EEF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082DB5"/>
    <w:multiLevelType w:val="multilevel"/>
    <w:tmpl w:val="4E5C8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46F1D7F"/>
    <w:multiLevelType w:val="hybridMultilevel"/>
    <w:tmpl w:val="815E7B9C"/>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45A22DD3"/>
    <w:multiLevelType w:val="multilevel"/>
    <w:tmpl w:val="6C9C26F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6FF7A9C"/>
    <w:multiLevelType w:val="multilevel"/>
    <w:tmpl w:val="EB167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C54789F"/>
    <w:multiLevelType w:val="multilevel"/>
    <w:tmpl w:val="986AAC4E"/>
    <w:lvl w:ilvl="0">
      <w:start w:val="1"/>
      <w:numFmt w:val="decimal"/>
      <w:lvlText w:val="%1."/>
      <w:lvlJc w:val="left"/>
      <w:pPr>
        <w:ind w:left="1637"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C5C303A"/>
    <w:multiLevelType w:val="multilevel"/>
    <w:tmpl w:val="CBD65F52"/>
    <w:lvl w:ilvl="0">
      <w:start w:val="4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7" w15:restartNumberingAfterBreak="0">
    <w:nsid w:val="4DE33D0A"/>
    <w:multiLevelType w:val="multilevel"/>
    <w:tmpl w:val="F7A6506E"/>
    <w:lvl w:ilvl="0">
      <w:start w:val="1"/>
      <w:numFmt w:val="bullet"/>
      <w:lvlText w:val="−"/>
      <w:lvlJc w:val="left"/>
      <w:pPr>
        <w:ind w:left="2007" w:hanging="360"/>
      </w:pPr>
      <w:rPr>
        <w:rFonts w:ascii="Noto Sans Symbols" w:eastAsia="Noto Sans Symbols" w:hAnsi="Noto Sans Symbols" w:cs="Noto Sans Symbols"/>
      </w:rPr>
    </w:lvl>
    <w:lvl w:ilvl="1">
      <w:start w:val="1"/>
      <w:numFmt w:val="bullet"/>
      <w:lvlText w:val="o"/>
      <w:lvlJc w:val="left"/>
      <w:pPr>
        <w:ind w:left="2727" w:hanging="360"/>
      </w:pPr>
      <w:rPr>
        <w:rFonts w:ascii="Courier New" w:eastAsia="Courier New" w:hAnsi="Courier New" w:cs="Courier New"/>
      </w:rPr>
    </w:lvl>
    <w:lvl w:ilvl="2">
      <w:start w:val="1"/>
      <w:numFmt w:val="bullet"/>
      <w:lvlText w:val="▪"/>
      <w:lvlJc w:val="left"/>
      <w:pPr>
        <w:ind w:left="3447" w:hanging="360"/>
      </w:pPr>
      <w:rPr>
        <w:rFonts w:ascii="Noto Sans Symbols" w:eastAsia="Noto Sans Symbols" w:hAnsi="Noto Sans Symbols" w:cs="Noto Sans Symbols"/>
      </w:rPr>
    </w:lvl>
    <w:lvl w:ilvl="3">
      <w:start w:val="1"/>
      <w:numFmt w:val="bullet"/>
      <w:lvlText w:val="●"/>
      <w:lvlJc w:val="left"/>
      <w:pPr>
        <w:ind w:left="4167" w:hanging="360"/>
      </w:pPr>
      <w:rPr>
        <w:rFonts w:ascii="Noto Sans Symbols" w:eastAsia="Noto Sans Symbols" w:hAnsi="Noto Sans Symbols" w:cs="Noto Sans Symbols"/>
      </w:rPr>
    </w:lvl>
    <w:lvl w:ilvl="4">
      <w:start w:val="1"/>
      <w:numFmt w:val="bullet"/>
      <w:lvlText w:val="o"/>
      <w:lvlJc w:val="left"/>
      <w:pPr>
        <w:ind w:left="4887" w:hanging="360"/>
      </w:pPr>
      <w:rPr>
        <w:rFonts w:ascii="Courier New" w:eastAsia="Courier New" w:hAnsi="Courier New" w:cs="Courier New"/>
      </w:rPr>
    </w:lvl>
    <w:lvl w:ilvl="5">
      <w:start w:val="1"/>
      <w:numFmt w:val="bullet"/>
      <w:lvlText w:val="▪"/>
      <w:lvlJc w:val="left"/>
      <w:pPr>
        <w:ind w:left="5607" w:hanging="360"/>
      </w:pPr>
      <w:rPr>
        <w:rFonts w:ascii="Noto Sans Symbols" w:eastAsia="Noto Sans Symbols" w:hAnsi="Noto Sans Symbols" w:cs="Noto Sans Symbols"/>
      </w:rPr>
    </w:lvl>
    <w:lvl w:ilvl="6">
      <w:start w:val="1"/>
      <w:numFmt w:val="bullet"/>
      <w:lvlText w:val="●"/>
      <w:lvlJc w:val="left"/>
      <w:pPr>
        <w:ind w:left="6327" w:hanging="360"/>
      </w:pPr>
      <w:rPr>
        <w:rFonts w:ascii="Noto Sans Symbols" w:eastAsia="Noto Sans Symbols" w:hAnsi="Noto Sans Symbols" w:cs="Noto Sans Symbols"/>
      </w:rPr>
    </w:lvl>
    <w:lvl w:ilvl="7">
      <w:start w:val="1"/>
      <w:numFmt w:val="bullet"/>
      <w:lvlText w:val="o"/>
      <w:lvlJc w:val="left"/>
      <w:pPr>
        <w:ind w:left="7047" w:hanging="360"/>
      </w:pPr>
      <w:rPr>
        <w:rFonts w:ascii="Courier New" w:eastAsia="Courier New" w:hAnsi="Courier New" w:cs="Courier New"/>
      </w:rPr>
    </w:lvl>
    <w:lvl w:ilvl="8">
      <w:start w:val="1"/>
      <w:numFmt w:val="bullet"/>
      <w:lvlText w:val="▪"/>
      <w:lvlJc w:val="left"/>
      <w:pPr>
        <w:ind w:left="7767" w:hanging="360"/>
      </w:pPr>
      <w:rPr>
        <w:rFonts w:ascii="Noto Sans Symbols" w:eastAsia="Noto Sans Symbols" w:hAnsi="Noto Sans Symbols" w:cs="Noto Sans Symbols"/>
      </w:rPr>
    </w:lvl>
  </w:abstractNum>
  <w:abstractNum w:abstractNumId="28" w15:restartNumberingAfterBreak="0">
    <w:nsid w:val="4FAD75BC"/>
    <w:multiLevelType w:val="multilevel"/>
    <w:tmpl w:val="DBF83A3A"/>
    <w:lvl w:ilvl="0">
      <w:start w:val="1"/>
      <w:numFmt w:val="bullet"/>
      <w:lvlText w:val="●"/>
      <w:lvlJc w:val="left"/>
      <w:pPr>
        <w:ind w:left="860" w:hanging="360"/>
      </w:pPr>
      <w:rPr>
        <w:rFonts w:ascii="Noto Sans Symbols" w:eastAsia="Noto Sans Symbols" w:hAnsi="Noto Sans Symbols" w:cs="Noto Sans Symbols"/>
      </w:rPr>
    </w:lvl>
    <w:lvl w:ilvl="1">
      <w:start w:val="1"/>
      <w:numFmt w:val="bullet"/>
      <w:lvlText w:val="o"/>
      <w:lvlJc w:val="left"/>
      <w:pPr>
        <w:ind w:left="1580" w:hanging="360"/>
      </w:pPr>
      <w:rPr>
        <w:rFonts w:ascii="Courier New" w:eastAsia="Courier New" w:hAnsi="Courier New" w:cs="Courier New"/>
      </w:rPr>
    </w:lvl>
    <w:lvl w:ilvl="2">
      <w:start w:val="1"/>
      <w:numFmt w:val="bullet"/>
      <w:lvlText w:val="▪"/>
      <w:lvlJc w:val="left"/>
      <w:pPr>
        <w:ind w:left="2300" w:hanging="360"/>
      </w:pPr>
      <w:rPr>
        <w:rFonts w:ascii="Noto Sans Symbols" w:eastAsia="Noto Sans Symbols" w:hAnsi="Noto Sans Symbols" w:cs="Noto Sans Symbols"/>
      </w:rPr>
    </w:lvl>
    <w:lvl w:ilvl="3">
      <w:start w:val="1"/>
      <w:numFmt w:val="bullet"/>
      <w:lvlText w:val="●"/>
      <w:lvlJc w:val="left"/>
      <w:pPr>
        <w:ind w:left="3020" w:hanging="360"/>
      </w:pPr>
      <w:rPr>
        <w:rFonts w:ascii="Noto Sans Symbols" w:eastAsia="Noto Sans Symbols" w:hAnsi="Noto Sans Symbols" w:cs="Noto Sans Symbols"/>
      </w:rPr>
    </w:lvl>
    <w:lvl w:ilvl="4">
      <w:start w:val="1"/>
      <w:numFmt w:val="bullet"/>
      <w:lvlText w:val="o"/>
      <w:lvlJc w:val="left"/>
      <w:pPr>
        <w:ind w:left="3740" w:hanging="360"/>
      </w:pPr>
      <w:rPr>
        <w:rFonts w:ascii="Courier New" w:eastAsia="Courier New" w:hAnsi="Courier New" w:cs="Courier New"/>
      </w:rPr>
    </w:lvl>
    <w:lvl w:ilvl="5">
      <w:start w:val="1"/>
      <w:numFmt w:val="bullet"/>
      <w:lvlText w:val="▪"/>
      <w:lvlJc w:val="left"/>
      <w:pPr>
        <w:ind w:left="4460" w:hanging="360"/>
      </w:pPr>
      <w:rPr>
        <w:rFonts w:ascii="Noto Sans Symbols" w:eastAsia="Noto Sans Symbols" w:hAnsi="Noto Sans Symbols" w:cs="Noto Sans Symbols"/>
      </w:rPr>
    </w:lvl>
    <w:lvl w:ilvl="6">
      <w:start w:val="1"/>
      <w:numFmt w:val="bullet"/>
      <w:lvlText w:val="●"/>
      <w:lvlJc w:val="left"/>
      <w:pPr>
        <w:ind w:left="5180" w:hanging="360"/>
      </w:pPr>
      <w:rPr>
        <w:rFonts w:ascii="Noto Sans Symbols" w:eastAsia="Noto Sans Symbols" w:hAnsi="Noto Sans Symbols" w:cs="Noto Sans Symbols"/>
      </w:rPr>
    </w:lvl>
    <w:lvl w:ilvl="7">
      <w:start w:val="1"/>
      <w:numFmt w:val="bullet"/>
      <w:lvlText w:val="o"/>
      <w:lvlJc w:val="left"/>
      <w:pPr>
        <w:ind w:left="5900" w:hanging="360"/>
      </w:pPr>
      <w:rPr>
        <w:rFonts w:ascii="Courier New" w:eastAsia="Courier New" w:hAnsi="Courier New" w:cs="Courier New"/>
      </w:rPr>
    </w:lvl>
    <w:lvl w:ilvl="8">
      <w:start w:val="1"/>
      <w:numFmt w:val="bullet"/>
      <w:lvlText w:val="▪"/>
      <w:lvlJc w:val="left"/>
      <w:pPr>
        <w:ind w:left="6620" w:hanging="360"/>
      </w:pPr>
      <w:rPr>
        <w:rFonts w:ascii="Noto Sans Symbols" w:eastAsia="Noto Sans Symbols" w:hAnsi="Noto Sans Symbols" w:cs="Noto Sans Symbols"/>
      </w:rPr>
    </w:lvl>
  </w:abstractNum>
  <w:abstractNum w:abstractNumId="29" w15:restartNumberingAfterBreak="0">
    <w:nsid w:val="52246ACA"/>
    <w:multiLevelType w:val="multilevel"/>
    <w:tmpl w:val="372CF89E"/>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color w:val="000000"/>
        <w:sz w:val="24"/>
        <w:szCs w:val="24"/>
      </w:rPr>
    </w:lvl>
    <w:lvl w:ilvl="2">
      <w:start w:val="4"/>
      <w:numFmt w:val="lowerRoman"/>
      <w:lvlText w:val="%3."/>
      <w:lvlJc w:val="right"/>
      <w:pPr>
        <w:ind w:left="2160" w:hanging="180"/>
      </w:pPr>
    </w:lvl>
    <w:lvl w:ilvl="3">
      <w:start w:val="1"/>
      <w:numFmt w:val="lowerLetter"/>
      <w:lvlText w:val="%4)"/>
      <w:lvlJc w:val="left"/>
      <w:pPr>
        <w:ind w:left="644" w:hanging="359"/>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31" w15:restartNumberingAfterBreak="0">
    <w:nsid w:val="57965300"/>
    <w:multiLevelType w:val="multilevel"/>
    <w:tmpl w:val="62224EFA"/>
    <w:lvl w:ilvl="0">
      <w:start w:val="3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A330F65"/>
    <w:multiLevelType w:val="hybridMultilevel"/>
    <w:tmpl w:val="A1C0E3DA"/>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6C9005E"/>
    <w:multiLevelType w:val="multilevel"/>
    <w:tmpl w:val="AED2424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5" w15:restartNumberingAfterBreak="0">
    <w:nsid w:val="7131274F"/>
    <w:multiLevelType w:val="multilevel"/>
    <w:tmpl w:val="51C2054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 w15:restartNumberingAfterBreak="0">
    <w:nsid w:val="72F04217"/>
    <w:multiLevelType w:val="multilevel"/>
    <w:tmpl w:val="44386498"/>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7" w15:restartNumberingAfterBreak="0">
    <w:nsid w:val="743C6992"/>
    <w:multiLevelType w:val="multilevel"/>
    <w:tmpl w:val="9728552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8" w15:restartNumberingAfterBreak="0">
    <w:nsid w:val="751C1051"/>
    <w:multiLevelType w:val="multilevel"/>
    <w:tmpl w:val="DBF24EBE"/>
    <w:lvl w:ilvl="0">
      <w:start w:val="57"/>
      <w:numFmt w:val="decimal"/>
      <w:lvlText w:val="%1."/>
      <w:lvlJc w:val="left"/>
      <w:pPr>
        <w:ind w:left="928" w:hanging="360"/>
      </w:pPr>
      <w:rPr>
        <w:rFonts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76DF1A95"/>
    <w:multiLevelType w:val="multilevel"/>
    <w:tmpl w:val="F9E68DD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40" w15:restartNumberingAfterBreak="0">
    <w:nsid w:val="7AA0215B"/>
    <w:multiLevelType w:val="multilevel"/>
    <w:tmpl w:val="03B2368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AD05162"/>
    <w:multiLevelType w:val="multilevel"/>
    <w:tmpl w:val="DBC23A0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C435A25"/>
    <w:multiLevelType w:val="multilevel"/>
    <w:tmpl w:val="ED40723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122A86"/>
    <w:multiLevelType w:val="multilevel"/>
    <w:tmpl w:val="05A28632"/>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6"/>
  </w:num>
  <w:num w:numId="2">
    <w:abstractNumId w:val="39"/>
  </w:num>
  <w:num w:numId="3">
    <w:abstractNumId w:val="27"/>
  </w:num>
  <w:num w:numId="4">
    <w:abstractNumId w:val="37"/>
  </w:num>
  <w:num w:numId="5">
    <w:abstractNumId w:val="34"/>
  </w:num>
  <w:num w:numId="6">
    <w:abstractNumId w:val="42"/>
  </w:num>
  <w:num w:numId="7">
    <w:abstractNumId w:val="14"/>
  </w:num>
  <w:num w:numId="8">
    <w:abstractNumId w:val="19"/>
  </w:num>
  <w:num w:numId="9">
    <w:abstractNumId w:val="30"/>
  </w:num>
  <w:num w:numId="10">
    <w:abstractNumId w:val="33"/>
  </w:num>
  <w:num w:numId="11">
    <w:abstractNumId w:val="3"/>
  </w:num>
  <w:num w:numId="12">
    <w:abstractNumId w:val="22"/>
  </w:num>
  <w:num w:numId="13">
    <w:abstractNumId w:val="7"/>
  </w:num>
  <w:num w:numId="14">
    <w:abstractNumId w:val="20"/>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6"/>
  </w:num>
  <w:num w:numId="18">
    <w:abstractNumId w:val="40"/>
  </w:num>
  <w:num w:numId="19">
    <w:abstractNumId w:val="12"/>
  </w:num>
  <w:num w:numId="20">
    <w:abstractNumId w:val="9"/>
  </w:num>
  <w:num w:numId="21">
    <w:abstractNumId w:val="29"/>
  </w:num>
  <w:num w:numId="22">
    <w:abstractNumId w:val="32"/>
  </w:num>
  <w:num w:numId="23">
    <w:abstractNumId w:val="18"/>
  </w:num>
  <w:num w:numId="24">
    <w:abstractNumId w:val="8"/>
  </w:num>
  <w:num w:numId="25">
    <w:abstractNumId w:val="6"/>
  </w:num>
  <w:num w:numId="26">
    <w:abstractNumId w:val="24"/>
  </w:num>
  <w:num w:numId="27">
    <w:abstractNumId w:val="2"/>
  </w:num>
  <w:num w:numId="28">
    <w:abstractNumId w:val="28"/>
  </w:num>
  <w:num w:numId="29">
    <w:abstractNumId w:val="43"/>
  </w:num>
  <w:num w:numId="30">
    <w:abstractNumId w:val="23"/>
  </w:num>
  <w:num w:numId="31">
    <w:abstractNumId w:val="5"/>
  </w:num>
  <w:num w:numId="32">
    <w:abstractNumId w:val="35"/>
  </w:num>
  <w:num w:numId="33">
    <w:abstractNumId w:val="13"/>
  </w:num>
  <w:num w:numId="34">
    <w:abstractNumId w:val="17"/>
  </w:num>
  <w:num w:numId="35">
    <w:abstractNumId w:val="21"/>
  </w:num>
  <w:num w:numId="36">
    <w:abstractNumId w:val="38"/>
  </w:num>
  <w:num w:numId="37">
    <w:abstractNumId w:val="4"/>
  </w:num>
  <w:num w:numId="38">
    <w:abstractNumId w:val="41"/>
  </w:num>
  <w:num w:numId="39">
    <w:abstractNumId w:val="1"/>
  </w:num>
  <w:num w:numId="40">
    <w:abstractNumId w:val="0"/>
  </w:num>
  <w:num w:numId="41">
    <w:abstractNumId w:val="25"/>
  </w:num>
  <w:num w:numId="42">
    <w:abstractNumId w:val="15"/>
  </w:num>
  <w:num w:numId="43">
    <w:abstractNumId w:val="11"/>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4A5C"/>
    <w:rsid w:val="00007763"/>
    <w:rsid w:val="000103CF"/>
    <w:rsid w:val="00011345"/>
    <w:rsid w:val="00031D0E"/>
    <w:rsid w:val="00036156"/>
    <w:rsid w:val="00044620"/>
    <w:rsid w:val="00047CD1"/>
    <w:rsid w:val="0005134E"/>
    <w:rsid w:val="000515F3"/>
    <w:rsid w:val="00052D67"/>
    <w:rsid w:val="00061E9F"/>
    <w:rsid w:val="000665C2"/>
    <w:rsid w:val="00072E6D"/>
    <w:rsid w:val="00077434"/>
    <w:rsid w:val="000862F3"/>
    <w:rsid w:val="0009537C"/>
    <w:rsid w:val="000B12C2"/>
    <w:rsid w:val="000B47EF"/>
    <w:rsid w:val="000B74E0"/>
    <w:rsid w:val="000C7E4E"/>
    <w:rsid w:val="000D2A9F"/>
    <w:rsid w:val="000D2C3C"/>
    <w:rsid w:val="000E2518"/>
    <w:rsid w:val="000F4C96"/>
    <w:rsid w:val="000F6F52"/>
    <w:rsid w:val="00120A69"/>
    <w:rsid w:val="001636AD"/>
    <w:rsid w:val="00165844"/>
    <w:rsid w:val="00180B8D"/>
    <w:rsid w:val="00182309"/>
    <w:rsid w:val="001917E5"/>
    <w:rsid w:val="001947EE"/>
    <w:rsid w:val="001A547B"/>
    <w:rsid w:val="001B5438"/>
    <w:rsid w:val="001C24A8"/>
    <w:rsid w:val="001C50E4"/>
    <w:rsid w:val="001C765C"/>
    <w:rsid w:val="001E1131"/>
    <w:rsid w:val="001E18B8"/>
    <w:rsid w:val="001F04E4"/>
    <w:rsid w:val="002048F2"/>
    <w:rsid w:val="00210460"/>
    <w:rsid w:val="00234E39"/>
    <w:rsid w:val="00246354"/>
    <w:rsid w:val="00247643"/>
    <w:rsid w:val="00253026"/>
    <w:rsid w:val="00280E9D"/>
    <w:rsid w:val="00286918"/>
    <w:rsid w:val="0029293C"/>
    <w:rsid w:val="002A0275"/>
    <w:rsid w:val="002C4106"/>
    <w:rsid w:val="002C65D1"/>
    <w:rsid w:val="002D7E17"/>
    <w:rsid w:val="002E1616"/>
    <w:rsid w:val="002F2579"/>
    <w:rsid w:val="002F53FA"/>
    <w:rsid w:val="003050A2"/>
    <w:rsid w:val="00311F00"/>
    <w:rsid w:val="00325B01"/>
    <w:rsid w:val="0032793E"/>
    <w:rsid w:val="00333C27"/>
    <w:rsid w:val="00342E49"/>
    <w:rsid w:val="0035362A"/>
    <w:rsid w:val="0035709D"/>
    <w:rsid w:val="00367C4B"/>
    <w:rsid w:val="0037694B"/>
    <w:rsid w:val="00383AF6"/>
    <w:rsid w:val="00386CEB"/>
    <w:rsid w:val="003A2910"/>
    <w:rsid w:val="003B3576"/>
    <w:rsid w:val="003C5BE4"/>
    <w:rsid w:val="003D129D"/>
    <w:rsid w:val="003D1704"/>
    <w:rsid w:val="003E7493"/>
    <w:rsid w:val="00416129"/>
    <w:rsid w:val="00417A09"/>
    <w:rsid w:val="00421E66"/>
    <w:rsid w:val="00424FD7"/>
    <w:rsid w:val="00426346"/>
    <w:rsid w:val="00426A19"/>
    <w:rsid w:val="00434E54"/>
    <w:rsid w:val="00441632"/>
    <w:rsid w:val="00444D78"/>
    <w:rsid w:val="00452F91"/>
    <w:rsid w:val="004538DE"/>
    <w:rsid w:val="00456A7C"/>
    <w:rsid w:val="00457D8A"/>
    <w:rsid w:val="00460F8D"/>
    <w:rsid w:val="004635C1"/>
    <w:rsid w:val="00480448"/>
    <w:rsid w:val="00481E02"/>
    <w:rsid w:val="0048535A"/>
    <w:rsid w:val="00486875"/>
    <w:rsid w:val="004907F2"/>
    <w:rsid w:val="00492074"/>
    <w:rsid w:val="004D39CC"/>
    <w:rsid w:val="004E1B70"/>
    <w:rsid w:val="004E49C5"/>
    <w:rsid w:val="004E7B4F"/>
    <w:rsid w:val="00500888"/>
    <w:rsid w:val="005261B6"/>
    <w:rsid w:val="00541228"/>
    <w:rsid w:val="005417D6"/>
    <w:rsid w:val="00541C2C"/>
    <w:rsid w:val="005476ED"/>
    <w:rsid w:val="005550BA"/>
    <w:rsid w:val="005612FD"/>
    <w:rsid w:val="00565E2F"/>
    <w:rsid w:val="00570DE4"/>
    <w:rsid w:val="00576C02"/>
    <w:rsid w:val="005812D5"/>
    <w:rsid w:val="005845B2"/>
    <w:rsid w:val="00587114"/>
    <w:rsid w:val="00596C55"/>
    <w:rsid w:val="005A3450"/>
    <w:rsid w:val="005A5ECC"/>
    <w:rsid w:val="005B551C"/>
    <w:rsid w:val="005B613B"/>
    <w:rsid w:val="005B6EB9"/>
    <w:rsid w:val="005D512A"/>
    <w:rsid w:val="00604D38"/>
    <w:rsid w:val="006105CE"/>
    <w:rsid w:val="00620DD1"/>
    <w:rsid w:val="00621071"/>
    <w:rsid w:val="00624488"/>
    <w:rsid w:val="00624FDF"/>
    <w:rsid w:val="0065652D"/>
    <w:rsid w:val="0067389D"/>
    <w:rsid w:val="00674202"/>
    <w:rsid w:val="00677E2A"/>
    <w:rsid w:val="006B043B"/>
    <w:rsid w:val="006B5B63"/>
    <w:rsid w:val="006C175B"/>
    <w:rsid w:val="006C7CBE"/>
    <w:rsid w:val="006D2648"/>
    <w:rsid w:val="006D3B66"/>
    <w:rsid w:val="006E3D9B"/>
    <w:rsid w:val="006F26AA"/>
    <w:rsid w:val="006F5C09"/>
    <w:rsid w:val="006F5F1A"/>
    <w:rsid w:val="007029DE"/>
    <w:rsid w:val="00707D1A"/>
    <w:rsid w:val="0072148B"/>
    <w:rsid w:val="00723384"/>
    <w:rsid w:val="00732E34"/>
    <w:rsid w:val="00736A79"/>
    <w:rsid w:val="0074215D"/>
    <w:rsid w:val="00764880"/>
    <w:rsid w:val="00764A93"/>
    <w:rsid w:val="00770484"/>
    <w:rsid w:val="00772239"/>
    <w:rsid w:val="00787549"/>
    <w:rsid w:val="007A0AF9"/>
    <w:rsid w:val="007A4327"/>
    <w:rsid w:val="007B09CA"/>
    <w:rsid w:val="007B4A40"/>
    <w:rsid w:val="007C099E"/>
    <w:rsid w:val="007C0F5A"/>
    <w:rsid w:val="007C61A8"/>
    <w:rsid w:val="007E2FE8"/>
    <w:rsid w:val="008016DD"/>
    <w:rsid w:val="00806768"/>
    <w:rsid w:val="0081558A"/>
    <w:rsid w:val="00824237"/>
    <w:rsid w:val="0082623E"/>
    <w:rsid w:val="00827B46"/>
    <w:rsid w:val="00832E00"/>
    <w:rsid w:val="008363F8"/>
    <w:rsid w:val="00864D0D"/>
    <w:rsid w:val="008721B7"/>
    <w:rsid w:val="00885733"/>
    <w:rsid w:val="0088753A"/>
    <w:rsid w:val="00890C6B"/>
    <w:rsid w:val="00892CE6"/>
    <w:rsid w:val="008A25C2"/>
    <w:rsid w:val="008A2D0D"/>
    <w:rsid w:val="008B51D4"/>
    <w:rsid w:val="008C52A6"/>
    <w:rsid w:val="008C76F5"/>
    <w:rsid w:val="008D54F1"/>
    <w:rsid w:val="008D7FBB"/>
    <w:rsid w:val="008F1859"/>
    <w:rsid w:val="008F5223"/>
    <w:rsid w:val="009005EF"/>
    <w:rsid w:val="009073A0"/>
    <w:rsid w:val="00915AD7"/>
    <w:rsid w:val="00932B26"/>
    <w:rsid w:val="0094529D"/>
    <w:rsid w:val="0094714F"/>
    <w:rsid w:val="00947FC5"/>
    <w:rsid w:val="00955249"/>
    <w:rsid w:val="00956F13"/>
    <w:rsid w:val="009732E9"/>
    <w:rsid w:val="00973CA4"/>
    <w:rsid w:val="0097504E"/>
    <w:rsid w:val="00975625"/>
    <w:rsid w:val="00983F75"/>
    <w:rsid w:val="00987BD0"/>
    <w:rsid w:val="00997806"/>
    <w:rsid w:val="009A3600"/>
    <w:rsid w:val="009B1D46"/>
    <w:rsid w:val="009B5200"/>
    <w:rsid w:val="009B6C44"/>
    <w:rsid w:val="009C0673"/>
    <w:rsid w:val="009E1194"/>
    <w:rsid w:val="009E5007"/>
    <w:rsid w:val="009F3179"/>
    <w:rsid w:val="009F34AC"/>
    <w:rsid w:val="009F74E4"/>
    <w:rsid w:val="00A00CDF"/>
    <w:rsid w:val="00A05C0A"/>
    <w:rsid w:val="00A07629"/>
    <w:rsid w:val="00A077F4"/>
    <w:rsid w:val="00A07EBE"/>
    <w:rsid w:val="00A13F5C"/>
    <w:rsid w:val="00A312B9"/>
    <w:rsid w:val="00A33C63"/>
    <w:rsid w:val="00A44727"/>
    <w:rsid w:val="00A50912"/>
    <w:rsid w:val="00A55BE4"/>
    <w:rsid w:val="00A608C9"/>
    <w:rsid w:val="00A76931"/>
    <w:rsid w:val="00A777BE"/>
    <w:rsid w:val="00A80919"/>
    <w:rsid w:val="00A8169A"/>
    <w:rsid w:val="00A818C8"/>
    <w:rsid w:val="00A93ED3"/>
    <w:rsid w:val="00AA45F5"/>
    <w:rsid w:val="00AB6DEC"/>
    <w:rsid w:val="00AB73F5"/>
    <w:rsid w:val="00AD0448"/>
    <w:rsid w:val="00AD44D9"/>
    <w:rsid w:val="00AE4DA1"/>
    <w:rsid w:val="00AF203F"/>
    <w:rsid w:val="00AF78B0"/>
    <w:rsid w:val="00B03A43"/>
    <w:rsid w:val="00B05BA3"/>
    <w:rsid w:val="00B06265"/>
    <w:rsid w:val="00B16349"/>
    <w:rsid w:val="00B23447"/>
    <w:rsid w:val="00B25209"/>
    <w:rsid w:val="00B30113"/>
    <w:rsid w:val="00B35A9F"/>
    <w:rsid w:val="00B535D6"/>
    <w:rsid w:val="00B63039"/>
    <w:rsid w:val="00B6480C"/>
    <w:rsid w:val="00B83BD7"/>
    <w:rsid w:val="00B8678D"/>
    <w:rsid w:val="00B9210D"/>
    <w:rsid w:val="00B93BA1"/>
    <w:rsid w:val="00B95F03"/>
    <w:rsid w:val="00BA7C98"/>
    <w:rsid w:val="00BB22A5"/>
    <w:rsid w:val="00BC4C3C"/>
    <w:rsid w:val="00BC4D20"/>
    <w:rsid w:val="00BC793B"/>
    <w:rsid w:val="00BD5B95"/>
    <w:rsid w:val="00BD62F1"/>
    <w:rsid w:val="00BD6FF5"/>
    <w:rsid w:val="00BE7A41"/>
    <w:rsid w:val="00BE7FA3"/>
    <w:rsid w:val="00BF14D1"/>
    <w:rsid w:val="00C12017"/>
    <w:rsid w:val="00C23E2B"/>
    <w:rsid w:val="00C2625F"/>
    <w:rsid w:val="00C37F6A"/>
    <w:rsid w:val="00C40970"/>
    <w:rsid w:val="00C440CF"/>
    <w:rsid w:val="00C72A3B"/>
    <w:rsid w:val="00C81A04"/>
    <w:rsid w:val="00C96120"/>
    <w:rsid w:val="00CA7DFC"/>
    <w:rsid w:val="00CC4C0B"/>
    <w:rsid w:val="00CE5FC3"/>
    <w:rsid w:val="00CE784F"/>
    <w:rsid w:val="00CF35BB"/>
    <w:rsid w:val="00CF4858"/>
    <w:rsid w:val="00D101A5"/>
    <w:rsid w:val="00D368E3"/>
    <w:rsid w:val="00D55B30"/>
    <w:rsid w:val="00D56BFD"/>
    <w:rsid w:val="00D621E5"/>
    <w:rsid w:val="00D80BFC"/>
    <w:rsid w:val="00D81B84"/>
    <w:rsid w:val="00D83071"/>
    <w:rsid w:val="00DB534D"/>
    <w:rsid w:val="00DB56F1"/>
    <w:rsid w:val="00DB7F9F"/>
    <w:rsid w:val="00DC117F"/>
    <w:rsid w:val="00DC1823"/>
    <w:rsid w:val="00DC40CA"/>
    <w:rsid w:val="00DC7B42"/>
    <w:rsid w:val="00DD1D1D"/>
    <w:rsid w:val="00DD6697"/>
    <w:rsid w:val="00DE18BE"/>
    <w:rsid w:val="00DE73C1"/>
    <w:rsid w:val="00E044A8"/>
    <w:rsid w:val="00E132E5"/>
    <w:rsid w:val="00E13D7D"/>
    <w:rsid w:val="00E23049"/>
    <w:rsid w:val="00E24C3B"/>
    <w:rsid w:val="00E32EAC"/>
    <w:rsid w:val="00E352C5"/>
    <w:rsid w:val="00E37638"/>
    <w:rsid w:val="00E40FB7"/>
    <w:rsid w:val="00E65E20"/>
    <w:rsid w:val="00E7284C"/>
    <w:rsid w:val="00E9208C"/>
    <w:rsid w:val="00E97D3E"/>
    <w:rsid w:val="00EA1EE1"/>
    <w:rsid w:val="00EA672E"/>
    <w:rsid w:val="00EA79F5"/>
    <w:rsid w:val="00EC3094"/>
    <w:rsid w:val="00EC5472"/>
    <w:rsid w:val="00EE51B5"/>
    <w:rsid w:val="00EE75AA"/>
    <w:rsid w:val="00EF1277"/>
    <w:rsid w:val="00EF7AEE"/>
    <w:rsid w:val="00F03885"/>
    <w:rsid w:val="00F07B58"/>
    <w:rsid w:val="00F12C99"/>
    <w:rsid w:val="00F17FEE"/>
    <w:rsid w:val="00F20AD1"/>
    <w:rsid w:val="00F2251E"/>
    <w:rsid w:val="00F40DEA"/>
    <w:rsid w:val="00F44556"/>
    <w:rsid w:val="00F540BD"/>
    <w:rsid w:val="00F560E9"/>
    <w:rsid w:val="00F668FB"/>
    <w:rsid w:val="00F817B8"/>
    <w:rsid w:val="00F84855"/>
    <w:rsid w:val="00F860D3"/>
    <w:rsid w:val="00F93612"/>
    <w:rsid w:val="00F956FF"/>
    <w:rsid w:val="00FA4F72"/>
    <w:rsid w:val="00FB65CD"/>
    <w:rsid w:val="00FC5C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A6CA36"/>
  <w15:docId w15:val="{0FE5A373-890C-4FDE-B712-FA50A5526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5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9">
    <w:name w:val="9"/>
    <w:basedOn w:val="TableNormal1"/>
    <w:tblPr>
      <w:tblStyleRowBandSize w:val="1"/>
      <w:tblStyleColBandSize w:val="1"/>
      <w:tblCellMar>
        <w:left w:w="70" w:type="dxa"/>
        <w:right w:w="70" w:type="dxa"/>
      </w:tblCellMar>
    </w:tblPr>
  </w:style>
  <w:style w:type="table" w:customStyle="1" w:styleId="8">
    <w:name w:val="8"/>
    <w:basedOn w:val="TableNormal1"/>
    <w:tblPr>
      <w:tblStyleRowBandSize w:val="1"/>
      <w:tblStyleColBandSize w:val="1"/>
      <w:tblCellMar>
        <w:left w:w="70" w:type="dxa"/>
        <w:right w:w="70" w:type="dxa"/>
      </w:tblCellMar>
    </w:tblPr>
  </w:style>
  <w:style w:type="table" w:customStyle="1" w:styleId="7">
    <w:name w:val="7"/>
    <w:basedOn w:val="TableNormal1"/>
    <w:tblPr>
      <w:tblStyleRowBandSize w:val="1"/>
      <w:tblStyleColBandSize w:val="1"/>
      <w:tblCellMar>
        <w:left w:w="115" w:type="dxa"/>
        <w:right w:w="115" w:type="dxa"/>
      </w:tblCellMar>
    </w:tblPr>
  </w:style>
  <w:style w:type="table" w:customStyle="1" w:styleId="6">
    <w:name w:val="6"/>
    <w:basedOn w:val="TableNormal1"/>
    <w:tblPr>
      <w:tblStyleRowBandSize w:val="1"/>
      <w:tblStyleColBandSize w:val="1"/>
      <w:tblCellMar>
        <w:left w:w="70" w:type="dxa"/>
        <w:right w:w="70" w:type="dxa"/>
      </w:tblCellMar>
    </w:tblPr>
  </w:style>
  <w:style w:type="table" w:customStyle="1" w:styleId="5">
    <w:name w:val="5"/>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10"/>
      </w:numPr>
      <w:contextualSpacing/>
    </w:pPr>
    <w:rPr>
      <w:rFonts w:ascii="Times New Roman" w:eastAsia="Times New Roman" w:hAnsi="Times New Roman" w:cs="Times New Roman"/>
      <w:sz w:val="20"/>
      <w:szCs w:val="20"/>
    </w:rPr>
  </w:style>
  <w:style w:type="table" w:customStyle="1" w:styleId="4">
    <w:name w:val="4"/>
    <w:basedOn w:val="TableNormal2"/>
    <w:tblPr>
      <w:tblStyleRowBandSize w:val="1"/>
      <w:tblStyleColBandSize w:val="1"/>
      <w:tblCellMar>
        <w:left w:w="115" w:type="dxa"/>
        <w:right w:w="115" w:type="dxa"/>
      </w:tblCellMar>
    </w:tblPr>
  </w:style>
  <w:style w:type="table" w:customStyle="1" w:styleId="3">
    <w:name w:val="3"/>
    <w:basedOn w:val="TableNormal2"/>
    <w:tblPr>
      <w:tblStyleRowBandSize w:val="1"/>
      <w:tblStyleColBandSize w:val="1"/>
      <w:tblCellMar>
        <w:left w:w="115" w:type="dxa"/>
        <w:right w:w="115" w:type="dxa"/>
      </w:tblCellMar>
    </w:tblPr>
  </w:style>
  <w:style w:type="table" w:customStyle="1" w:styleId="2">
    <w:name w:val="2"/>
    <w:basedOn w:val="TableNormal2"/>
    <w:tblPr>
      <w:tblStyleRowBandSize w:val="1"/>
      <w:tblStyleColBandSize w:val="1"/>
      <w:tblCellMar>
        <w:left w:w="70" w:type="dxa"/>
        <w:right w:w="70" w:type="dxa"/>
      </w:tblCellMar>
    </w:tblPr>
  </w:style>
  <w:style w:type="table" w:customStyle="1" w:styleId="1">
    <w:name w:val="1"/>
    <w:basedOn w:val="TableNormal2"/>
    <w:tblPr>
      <w:tblStyleRowBandSize w:val="1"/>
      <w:tblStyleColBandSize w:val="1"/>
      <w:tblCellMar>
        <w:left w:w="70" w:type="dxa"/>
        <w:right w:w="70" w:type="dxa"/>
      </w:tblCellMar>
    </w:tblPr>
  </w:style>
  <w:style w:type="paragraph" w:styleId="NormalWeb">
    <w:name w:val="Normal (Web)"/>
    <w:basedOn w:val="Normal"/>
    <w:uiPriority w:val="99"/>
    <w:rsid w:val="00E23049"/>
    <w:pPr>
      <w:spacing w:before="100" w:beforeAutospacing="1" w:after="100" w:afterAutospacing="1"/>
    </w:pPr>
    <w:rPr>
      <w:rFonts w:ascii="Times New Roman" w:eastAsia="Times New Roman" w:hAnsi="Times New Roman" w:cs="Times New Roman"/>
      <w:lang w:val="es-ES" w:eastAsia="es-MX"/>
    </w:rPr>
  </w:style>
  <w:style w:type="paragraph" w:customStyle="1" w:styleId="Default">
    <w:name w:val="Default"/>
    <w:rsid w:val="00444D78"/>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487059">
      <w:bodyDiv w:val="1"/>
      <w:marLeft w:val="0"/>
      <w:marRight w:val="0"/>
      <w:marTop w:val="0"/>
      <w:marBottom w:val="0"/>
      <w:divBdr>
        <w:top w:val="none" w:sz="0" w:space="0" w:color="auto"/>
        <w:left w:val="none" w:sz="0" w:space="0" w:color="auto"/>
        <w:bottom w:val="none" w:sz="0" w:space="0" w:color="auto"/>
        <w:right w:val="none" w:sz="0" w:space="0" w:color="auto"/>
      </w:divBdr>
    </w:div>
    <w:div w:id="179903546">
      <w:bodyDiv w:val="1"/>
      <w:marLeft w:val="0"/>
      <w:marRight w:val="0"/>
      <w:marTop w:val="0"/>
      <w:marBottom w:val="0"/>
      <w:divBdr>
        <w:top w:val="none" w:sz="0" w:space="0" w:color="auto"/>
        <w:left w:val="none" w:sz="0" w:space="0" w:color="auto"/>
        <w:bottom w:val="none" w:sz="0" w:space="0" w:color="auto"/>
        <w:right w:val="none" w:sz="0" w:space="0" w:color="auto"/>
      </w:divBdr>
    </w:div>
    <w:div w:id="181213737">
      <w:bodyDiv w:val="1"/>
      <w:marLeft w:val="0"/>
      <w:marRight w:val="0"/>
      <w:marTop w:val="0"/>
      <w:marBottom w:val="0"/>
      <w:divBdr>
        <w:top w:val="none" w:sz="0" w:space="0" w:color="auto"/>
        <w:left w:val="none" w:sz="0" w:space="0" w:color="auto"/>
        <w:bottom w:val="none" w:sz="0" w:space="0" w:color="auto"/>
        <w:right w:val="none" w:sz="0" w:space="0" w:color="auto"/>
      </w:divBdr>
    </w:div>
    <w:div w:id="326324921">
      <w:bodyDiv w:val="1"/>
      <w:marLeft w:val="0"/>
      <w:marRight w:val="0"/>
      <w:marTop w:val="0"/>
      <w:marBottom w:val="0"/>
      <w:divBdr>
        <w:top w:val="none" w:sz="0" w:space="0" w:color="auto"/>
        <w:left w:val="none" w:sz="0" w:space="0" w:color="auto"/>
        <w:bottom w:val="none" w:sz="0" w:space="0" w:color="auto"/>
        <w:right w:val="none" w:sz="0" w:space="0" w:color="auto"/>
      </w:divBdr>
    </w:div>
    <w:div w:id="488251570">
      <w:bodyDiv w:val="1"/>
      <w:marLeft w:val="0"/>
      <w:marRight w:val="0"/>
      <w:marTop w:val="0"/>
      <w:marBottom w:val="0"/>
      <w:divBdr>
        <w:top w:val="none" w:sz="0" w:space="0" w:color="auto"/>
        <w:left w:val="none" w:sz="0" w:space="0" w:color="auto"/>
        <w:bottom w:val="none" w:sz="0" w:space="0" w:color="auto"/>
        <w:right w:val="none" w:sz="0" w:space="0" w:color="auto"/>
      </w:divBdr>
    </w:div>
    <w:div w:id="525753437">
      <w:bodyDiv w:val="1"/>
      <w:marLeft w:val="0"/>
      <w:marRight w:val="0"/>
      <w:marTop w:val="0"/>
      <w:marBottom w:val="0"/>
      <w:divBdr>
        <w:top w:val="none" w:sz="0" w:space="0" w:color="auto"/>
        <w:left w:val="none" w:sz="0" w:space="0" w:color="auto"/>
        <w:bottom w:val="none" w:sz="0" w:space="0" w:color="auto"/>
        <w:right w:val="none" w:sz="0" w:space="0" w:color="auto"/>
      </w:divBdr>
    </w:div>
    <w:div w:id="644243988">
      <w:bodyDiv w:val="1"/>
      <w:marLeft w:val="0"/>
      <w:marRight w:val="0"/>
      <w:marTop w:val="0"/>
      <w:marBottom w:val="0"/>
      <w:divBdr>
        <w:top w:val="none" w:sz="0" w:space="0" w:color="auto"/>
        <w:left w:val="none" w:sz="0" w:space="0" w:color="auto"/>
        <w:bottom w:val="none" w:sz="0" w:space="0" w:color="auto"/>
        <w:right w:val="none" w:sz="0" w:space="0" w:color="auto"/>
      </w:divBdr>
    </w:div>
    <w:div w:id="667250852">
      <w:bodyDiv w:val="1"/>
      <w:marLeft w:val="0"/>
      <w:marRight w:val="0"/>
      <w:marTop w:val="0"/>
      <w:marBottom w:val="0"/>
      <w:divBdr>
        <w:top w:val="none" w:sz="0" w:space="0" w:color="auto"/>
        <w:left w:val="none" w:sz="0" w:space="0" w:color="auto"/>
        <w:bottom w:val="none" w:sz="0" w:space="0" w:color="auto"/>
        <w:right w:val="none" w:sz="0" w:space="0" w:color="auto"/>
      </w:divBdr>
    </w:div>
    <w:div w:id="690572515">
      <w:bodyDiv w:val="1"/>
      <w:marLeft w:val="0"/>
      <w:marRight w:val="0"/>
      <w:marTop w:val="0"/>
      <w:marBottom w:val="0"/>
      <w:divBdr>
        <w:top w:val="none" w:sz="0" w:space="0" w:color="auto"/>
        <w:left w:val="none" w:sz="0" w:space="0" w:color="auto"/>
        <w:bottom w:val="none" w:sz="0" w:space="0" w:color="auto"/>
        <w:right w:val="none" w:sz="0" w:space="0" w:color="auto"/>
      </w:divBdr>
    </w:div>
    <w:div w:id="769590698">
      <w:bodyDiv w:val="1"/>
      <w:marLeft w:val="0"/>
      <w:marRight w:val="0"/>
      <w:marTop w:val="0"/>
      <w:marBottom w:val="0"/>
      <w:divBdr>
        <w:top w:val="none" w:sz="0" w:space="0" w:color="auto"/>
        <w:left w:val="none" w:sz="0" w:space="0" w:color="auto"/>
        <w:bottom w:val="none" w:sz="0" w:space="0" w:color="auto"/>
        <w:right w:val="none" w:sz="0" w:space="0" w:color="auto"/>
      </w:divBdr>
    </w:div>
    <w:div w:id="786974491">
      <w:bodyDiv w:val="1"/>
      <w:marLeft w:val="0"/>
      <w:marRight w:val="0"/>
      <w:marTop w:val="0"/>
      <w:marBottom w:val="0"/>
      <w:divBdr>
        <w:top w:val="none" w:sz="0" w:space="0" w:color="auto"/>
        <w:left w:val="none" w:sz="0" w:space="0" w:color="auto"/>
        <w:bottom w:val="none" w:sz="0" w:space="0" w:color="auto"/>
        <w:right w:val="none" w:sz="0" w:space="0" w:color="auto"/>
      </w:divBdr>
    </w:div>
    <w:div w:id="820150102">
      <w:bodyDiv w:val="1"/>
      <w:marLeft w:val="0"/>
      <w:marRight w:val="0"/>
      <w:marTop w:val="0"/>
      <w:marBottom w:val="0"/>
      <w:divBdr>
        <w:top w:val="none" w:sz="0" w:space="0" w:color="auto"/>
        <w:left w:val="none" w:sz="0" w:space="0" w:color="auto"/>
        <w:bottom w:val="none" w:sz="0" w:space="0" w:color="auto"/>
        <w:right w:val="none" w:sz="0" w:space="0" w:color="auto"/>
      </w:divBdr>
      <w:divsChild>
        <w:div w:id="1869562645">
          <w:marLeft w:val="0"/>
          <w:marRight w:val="0"/>
          <w:marTop w:val="0"/>
          <w:marBottom w:val="0"/>
          <w:divBdr>
            <w:top w:val="none" w:sz="0" w:space="0" w:color="auto"/>
            <w:left w:val="none" w:sz="0" w:space="0" w:color="auto"/>
            <w:bottom w:val="none" w:sz="0" w:space="0" w:color="auto"/>
            <w:right w:val="none" w:sz="0" w:space="0" w:color="auto"/>
          </w:divBdr>
        </w:div>
      </w:divsChild>
    </w:div>
    <w:div w:id="822086160">
      <w:bodyDiv w:val="1"/>
      <w:marLeft w:val="0"/>
      <w:marRight w:val="0"/>
      <w:marTop w:val="0"/>
      <w:marBottom w:val="0"/>
      <w:divBdr>
        <w:top w:val="none" w:sz="0" w:space="0" w:color="auto"/>
        <w:left w:val="none" w:sz="0" w:space="0" w:color="auto"/>
        <w:bottom w:val="none" w:sz="0" w:space="0" w:color="auto"/>
        <w:right w:val="none" w:sz="0" w:space="0" w:color="auto"/>
      </w:divBdr>
    </w:div>
    <w:div w:id="983781816">
      <w:bodyDiv w:val="1"/>
      <w:marLeft w:val="0"/>
      <w:marRight w:val="0"/>
      <w:marTop w:val="0"/>
      <w:marBottom w:val="0"/>
      <w:divBdr>
        <w:top w:val="none" w:sz="0" w:space="0" w:color="auto"/>
        <w:left w:val="none" w:sz="0" w:space="0" w:color="auto"/>
        <w:bottom w:val="none" w:sz="0" w:space="0" w:color="auto"/>
        <w:right w:val="none" w:sz="0" w:space="0" w:color="auto"/>
      </w:divBdr>
    </w:div>
    <w:div w:id="1069310899">
      <w:bodyDiv w:val="1"/>
      <w:marLeft w:val="0"/>
      <w:marRight w:val="0"/>
      <w:marTop w:val="0"/>
      <w:marBottom w:val="0"/>
      <w:divBdr>
        <w:top w:val="none" w:sz="0" w:space="0" w:color="auto"/>
        <w:left w:val="none" w:sz="0" w:space="0" w:color="auto"/>
        <w:bottom w:val="none" w:sz="0" w:space="0" w:color="auto"/>
        <w:right w:val="none" w:sz="0" w:space="0" w:color="auto"/>
      </w:divBdr>
    </w:div>
    <w:div w:id="1085222194">
      <w:bodyDiv w:val="1"/>
      <w:marLeft w:val="0"/>
      <w:marRight w:val="0"/>
      <w:marTop w:val="0"/>
      <w:marBottom w:val="0"/>
      <w:divBdr>
        <w:top w:val="none" w:sz="0" w:space="0" w:color="auto"/>
        <w:left w:val="none" w:sz="0" w:space="0" w:color="auto"/>
        <w:bottom w:val="none" w:sz="0" w:space="0" w:color="auto"/>
        <w:right w:val="none" w:sz="0" w:space="0" w:color="auto"/>
      </w:divBdr>
      <w:divsChild>
        <w:div w:id="1195193517">
          <w:marLeft w:val="0"/>
          <w:marRight w:val="0"/>
          <w:marTop w:val="0"/>
          <w:marBottom w:val="0"/>
          <w:divBdr>
            <w:top w:val="none" w:sz="0" w:space="0" w:color="auto"/>
            <w:left w:val="none" w:sz="0" w:space="0" w:color="auto"/>
            <w:bottom w:val="none" w:sz="0" w:space="0" w:color="auto"/>
            <w:right w:val="none" w:sz="0" w:space="0" w:color="auto"/>
          </w:divBdr>
        </w:div>
      </w:divsChild>
    </w:div>
    <w:div w:id="1195923039">
      <w:bodyDiv w:val="1"/>
      <w:marLeft w:val="0"/>
      <w:marRight w:val="0"/>
      <w:marTop w:val="0"/>
      <w:marBottom w:val="0"/>
      <w:divBdr>
        <w:top w:val="none" w:sz="0" w:space="0" w:color="auto"/>
        <w:left w:val="none" w:sz="0" w:space="0" w:color="auto"/>
        <w:bottom w:val="none" w:sz="0" w:space="0" w:color="auto"/>
        <w:right w:val="none" w:sz="0" w:space="0" w:color="auto"/>
      </w:divBdr>
    </w:div>
    <w:div w:id="1433939454">
      <w:bodyDiv w:val="1"/>
      <w:marLeft w:val="0"/>
      <w:marRight w:val="0"/>
      <w:marTop w:val="0"/>
      <w:marBottom w:val="0"/>
      <w:divBdr>
        <w:top w:val="none" w:sz="0" w:space="0" w:color="auto"/>
        <w:left w:val="none" w:sz="0" w:space="0" w:color="auto"/>
        <w:bottom w:val="none" w:sz="0" w:space="0" w:color="auto"/>
        <w:right w:val="none" w:sz="0" w:space="0" w:color="auto"/>
      </w:divBdr>
    </w:div>
    <w:div w:id="1541817858">
      <w:bodyDiv w:val="1"/>
      <w:marLeft w:val="0"/>
      <w:marRight w:val="0"/>
      <w:marTop w:val="0"/>
      <w:marBottom w:val="0"/>
      <w:divBdr>
        <w:top w:val="none" w:sz="0" w:space="0" w:color="auto"/>
        <w:left w:val="none" w:sz="0" w:space="0" w:color="auto"/>
        <w:bottom w:val="none" w:sz="0" w:space="0" w:color="auto"/>
        <w:right w:val="none" w:sz="0" w:space="0" w:color="auto"/>
      </w:divBdr>
    </w:div>
    <w:div w:id="1736204398">
      <w:bodyDiv w:val="1"/>
      <w:marLeft w:val="0"/>
      <w:marRight w:val="0"/>
      <w:marTop w:val="0"/>
      <w:marBottom w:val="0"/>
      <w:divBdr>
        <w:top w:val="none" w:sz="0" w:space="0" w:color="auto"/>
        <w:left w:val="none" w:sz="0" w:space="0" w:color="auto"/>
        <w:bottom w:val="none" w:sz="0" w:space="0" w:color="auto"/>
        <w:right w:val="none" w:sz="0" w:space="0" w:color="auto"/>
      </w:divBdr>
    </w:div>
    <w:div w:id="1752315283">
      <w:bodyDiv w:val="1"/>
      <w:marLeft w:val="0"/>
      <w:marRight w:val="0"/>
      <w:marTop w:val="0"/>
      <w:marBottom w:val="0"/>
      <w:divBdr>
        <w:top w:val="none" w:sz="0" w:space="0" w:color="auto"/>
        <w:left w:val="none" w:sz="0" w:space="0" w:color="auto"/>
        <w:bottom w:val="none" w:sz="0" w:space="0" w:color="auto"/>
        <w:right w:val="none" w:sz="0" w:space="0" w:color="auto"/>
      </w:divBdr>
    </w:div>
    <w:div w:id="1830442876">
      <w:bodyDiv w:val="1"/>
      <w:marLeft w:val="0"/>
      <w:marRight w:val="0"/>
      <w:marTop w:val="0"/>
      <w:marBottom w:val="0"/>
      <w:divBdr>
        <w:top w:val="none" w:sz="0" w:space="0" w:color="auto"/>
        <w:left w:val="none" w:sz="0" w:space="0" w:color="auto"/>
        <w:bottom w:val="none" w:sz="0" w:space="0" w:color="auto"/>
        <w:right w:val="none" w:sz="0" w:space="0" w:color="auto"/>
      </w:divBdr>
      <w:divsChild>
        <w:div w:id="441267635">
          <w:marLeft w:val="0"/>
          <w:marRight w:val="0"/>
          <w:marTop w:val="0"/>
          <w:marBottom w:val="0"/>
          <w:divBdr>
            <w:top w:val="none" w:sz="0" w:space="0" w:color="auto"/>
            <w:left w:val="none" w:sz="0" w:space="0" w:color="auto"/>
            <w:bottom w:val="none" w:sz="0" w:space="0" w:color="auto"/>
            <w:right w:val="none" w:sz="0" w:space="0" w:color="auto"/>
          </w:divBdr>
        </w:div>
      </w:divsChild>
    </w:div>
    <w:div w:id="1967352093">
      <w:bodyDiv w:val="1"/>
      <w:marLeft w:val="0"/>
      <w:marRight w:val="0"/>
      <w:marTop w:val="0"/>
      <w:marBottom w:val="0"/>
      <w:divBdr>
        <w:top w:val="none" w:sz="0" w:space="0" w:color="auto"/>
        <w:left w:val="none" w:sz="0" w:space="0" w:color="auto"/>
        <w:bottom w:val="none" w:sz="0" w:space="0" w:color="auto"/>
        <w:right w:val="none" w:sz="0" w:space="0" w:color="auto"/>
      </w:divBdr>
    </w:div>
    <w:div w:id="2064938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27</Pages>
  <Words>6124</Words>
  <Characters>33683</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Cuenta Microsoft</cp:lastModifiedBy>
  <cp:revision>52</cp:revision>
  <cp:lastPrinted>2025-05-15T18:55:00Z</cp:lastPrinted>
  <dcterms:created xsi:type="dcterms:W3CDTF">2025-05-08T17:52:00Z</dcterms:created>
  <dcterms:modified xsi:type="dcterms:W3CDTF">2025-05-16T19:48:00Z</dcterms:modified>
</cp:coreProperties>
</file>