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64413B70"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AB6635">
        <w:rPr>
          <w:rFonts w:ascii="Palatino Linotype" w:eastAsia="Times New Roman" w:hAnsi="Palatino Linotype" w:cs="Arial"/>
          <w:color w:val="000000"/>
          <w:sz w:val="24"/>
          <w:szCs w:val="24"/>
          <w:lang w:eastAsia="es-MX"/>
        </w:rPr>
        <w:t xml:space="preserve">ocho de mayo de dos mil veinticinco. </w:t>
      </w:r>
      <w:r w:rsidR="00FD1C83">
        <w:rPr>
          <w:rFonts w:ascii="Palatino Linotype" w:eastAsia="Times New Roman" w:hAnsi="Palatino Linotype" w:cs="Arial"/>
          <w:color w:val="000000"/>
          <w:sz w:val="24"/>
          <w:szCs w:val="24"/>
          <w:lang w:eastAsia="es-MX"/>
        </w:rPr>
        <w:t xml:space="preserve"> </w:t>
      </w:r>
      <w:r w:rsidR="00356E44">
        <w:rPr>
          <w:rFonts w:ascii="Palatino Linotype" w:eastAsia="Times New Roman" w:hAnsi="Palatino Linotype" w:cs="Arial"/>
          <w:color w:val="000000"/>
          <w:sz w:val="24"/>
          <w:szCs w:val="24"/>
          <w:lang w:eastAsia="es-MX"/>
        </w:rPr>
        <w:t xml:space="preserve"> </w:t>
      </w:r>
    </w:p>
    <w:p w14:paraId="062D3C06" w14:textId="56AFC732" w:rsidR="00AB6635" w:rsidRPr="00AB6635"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w:t>
      </w:r>
      <w:r w:rsidR="00356E44">
        <w:rPr>
          <w:rFonts w:ascii="Palatino Linotype" w:hAnsi="Palatino Linotype" w:cs="Arial"/>
          <w:sz w:val="24"/>
        </w:rPr>
        <w:t xml:space="preserve"> </w:t>
      </w:r>
      <w:r w:rsidR="00AB6635">
        <w:rPr>
          <w:rFonts w:ascii="Palatino Linotype" w:hAnsi="Palatino Linotype" w:cs="Arial"/>
          <w:b/>
          <w:bCs/>
          <w:sz w:val="24"/>
        </w:rPr>
        <w:t>04035</w:t>
      </w:r>
      <w:r w:rsidR="00FD1C83">
        <w:rPr>
          <w:rFonts w:ascii="Palatino Linotype" w:hAnsi="Palatino Linotype" w:cs="Arial"/>
          <w:b/>
          <w:bCs/>
          <w:sz w:val="24"/>
        </w:rPr>
        <w:t xml:space="preserve">/INFOEM/IP/RR/2025, </w:t>
      </w:r>
      <w:r w:rsidR="00FD1C83">
        <w:rPr>
          <w:rFonts w:ascii="Palatino Linotype" w:hAnsi="Palatino Linotype" w:cs="Arial"/>
          <w:sz w:val="24"/>
        </w:rPr>
        <w:t xml:space="preserve">interpuesto por el </w:t>
      </w:r>
      <w:r w:rsidR="00FD1C83">
        <w:rPr>
          <w:rFonts w:ascii="Palatino Linotype" w:hAnsi="Palatino Linotype" w:cs="Arial"/>
          <w:b/>
          <w:bCs/>
          <w:sz w:val="24"/>
        </w:rPr>
        <w:t xml:space="preserve">C. </w:t>
      </w:r>
      <w:r w:rsidR="003E406B">
        <w:rPr>
          <w:rFonts w:ascii="Palatino Linotype" w:hAnsi="Palatino Linotype" w:cs="Arial"/>
          <w:b/>
          <w:bCs/>
          <w:sz w:val="24"/>
        </w:rPr>
        <w:t>XXXXXXXXXXXXXXXXX</w:t>
      </w:r>
      <w:r w:rsidR="00AB6635">
        <w:rPr>
          <w:rFonts w:ascii="Palatino Linotype" w:hAnsi="Palatino Linotype" w:cs="Arial"/>
          <w:b/>
          <w:bCs/>
          <w:sz w:val="24"/>
        </w:rPr>
        <w:t xml:space="preserve">, </w:t>
      </w:r>
      <w:r w:rsidR="00AB6635">
        <w:rPr>
          <w:rFonts w:ascii="Palatino Linotype" w:hAnsi="Palatino Linotype" w:cs="Arial"/>
          <w:sz w:val="24"/>
        </w:rPr>
        <w:t xml:space="preserve">en lo sucesivo </w:t>
      </w:r>
      <w:r w:rsidR="00AB6635">
        <w:rPr>
          <w:rFonts w:ascii="Palatino Linotype" w:hAnsi="Palatino Linotype" w:cs="Arial"/>
          <w:b/>
          <w:bCs/>
          <w:sz w:val="24"/>
        </w:rPr>
        <w:t xml:space="preserve">El Recurrente, </w:t>
      </w:r>
      <w:r w:rsidR="00AB6635">
        <w:rPr>
          <w:rFonts w:ascii="Palatino Linotype" w:hAnsi="Palatino Linotype" w:cs="Arial"/>
          <w:sz w:val="24"/>
        </w:rPr>
        <w:t xml:space="preserve">en contra de la respuesta del </w:t>
      </w:r>
      <w:r w:rsidR="00AB6635">
        <w:rPr>
          <w:rFonts w:ascii="Palatino Linotype" w:hAnsi="Palatino Linotype" w:cs="Arial"/>
          <w:b/>
          <w:bCs/>
          <w:sz w:val="24"/>
        </w:rPr>
        <w:t xml:space="preserve">Ayuntamiento de Zumpango, </w:t>
      </w:r>
      <w:r w:rsidR="00AB6635">
        <w:rPr>
          <w:rFonts w:ascii="Palatino Linotype" w:hAnsi="Palatino Linotype" w:cs="Arial"/>
          <w:sz w:val="24"/>
        </w:rPr>
        <w:t xml:space="preserve">en lo subsecuente </w:t>
      </w:r>
      <w:r w:rsidR="00AB6635">
        <w:rPr>
          <w:rFonts w:ascii="Palatino Linotype" w:hAnsi="Palatino Linotype" w:cs="Arial"/>
          <w:b/>
          <w:bCs/>
          <w:sz w:val="24"/>
        </w:rPr>
        <w:t xml:space="preserve">El Sujeto Obligado, </w:t>
      </w:r>
      <w:r w:rsidR="00AB6635">
        <w:rPr>
          <w:rFonts w:ascii="Palatino Linotype" w:hAnsi="Palatino Linotype" w:cs="Arial"/>
          <w:sz w:val="24"/>
        </w:rPr>
        <w:t xml:space="preserve">se procede a dictar la presente resolución. </w:t>
      </w:r>
    </w:p>
    <w:p w14:paraId="77DBC158" w14:textId="77777777" w:rsidR="00AB6635" w:rsidRDefault="00AB6635" w:rsidP="009B5029">
      <w:pPr>
        <w:tabs>
          <w:tab w:val="left" w:pos="1701"/>
        </w:tabs>
        <w:spacing w:before="240" w:line="360" w:lineRule="auto"/>
        <w:jc w:val="both"/>
        <w:rPr>
          <w:rFonts w:ascii="Palatino Linotype" w:hAnsi="Palatino Linotype" w:cs="Arial"/>
          <w:b/>
          <w:bCs/>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A210261"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r w:rsidR="00AB6635" w:rsidRPr="00AB6635">
        <w:rPr>
          <w:rFonts w:ascii="Palatino Linotype" w:hAnsi="Palatino Linotype" w:cs="Arial"/>
          <w:sz w:val="24"/>
        </w:rPr>
        <w:t xml:space="preserve"> </w:t>
      </w:r>
    </w:p>
    <w:p w14:paraId="7335B590" w14:textId="7459A806" w:rsidR="00AB6635"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356E44">
        <w:rPr>
          <w:rFonts w:ascii="Palatino Linotype" w:hAnsi="Palatino Linotype" w:cs="Arial"/>
          <w:sz w:val="24"/>
        </w:rPr>
        <w:t xml:space="preserve"> </w:t>
      </w:r>
      <w:r w:rsidR="00AB6635">
        <w:rPr>
          <w:rFonts w:ascii="Palatino Linotype" w:hAnsi="Palatino Linotype" w:cs="Arial"/>
          <w:b/>
          <w:bCs/>
          <w:sz w:val="24"/>
        </w:rPr>
        <w:t xml:space="preserve">diez de marzo de dos mil veinticinco, El Recurrente, </w:t>
      </w:r>
      <w:r w:rsidR="00AB6635">
        <w:rPr>
          <w:rFonts w:ascii="Palatino Linotype" w:hAnsi="Palatino Linotype" w:cs="Arial"/>
          <w:sz w:val="24"/>
        </w:rPr>
        <w:t>presentó a través del Sistema de Acceso a la Información Mexiquense (</w:t>
      </w:r>
      <w:r w:rsidR="00AB6635">
        <w:rPr>
          <w:rFonts w:ascii="Palatino Linotype" w:hAnsi="Palatino Linotype" w:cs="Arial"/>
          <w:b/>
          <w:sz w:val="24"/>
        </w:rPr>
        <w:t>SAIMEX)</w:t>
      </w:r>
      <w:r w:rsidR="00AB6635">
        <w:rPr>
          <w:rFonts w:ascii="Palatino Linotype" w:hAnsi="Palatino Linotype" w:cs="Arial"/>
          <w:sz w:val="24"/>
        </w:rPr>
        <w:t xml:space="preserve"> ante </w:t>
      </w:r>
      <w:r w:rsidR="00AB6635">
        <w:rPr>
          <w:rFonts w:ascii="Palatino Linotype" w:hAnsi="Palatino Linotype" w:cs="Arial"/>
          <w:b/>
          <w:sz w:val="24"/>
        </w:rPr>
        <w:t>El Sujeto Obligado</w:t>
      </w:r>
      <w:r w:rsidR="00AB6635">
        <w:rPr>
          <w:rFonts w:ascii="Palatino Linotype" w:hAnsi="Palatino Linotype" w:cs="Arial"/>
          <w:sz w:val="24"/>
        </w:rPr>
        <w:t xml:space="preserve">, </w:t>
      </w:r>
      <w:bookmarkStart w:id="0" w:name="_GoBack"/>
      <w:bookmarkEnd w:id="0"/>
      <w:r w:rsidR="00AB6635">
        <w:rPr>
          <w:rFonts w:ascii="Palatino Linotype" w:hAnsi="Palatino Linotype" w:cs="Arial"/>
          <w:sz w:val="24"/>
        </w:rPr>
        <w:t xml:space="preserve">solicitud de acceso a la información pública, registrada bajo el número de expediente </w:t>
      </w:r>
      <w:r w:rsidR="00AB6635">
        <w:rPr>
          <w:rFonts w:ascii="Palatino Linotype" w:hAnsi="Palatino Linotype" w:cs="Arial"/>
          <w:b/>
          <w:bCs/>
          <w:sz w:val="24"/>
        </w:rPr>
        <w:t xml:space="preserve">00030/ZUMPANGO/IP/2025, </w:t>
      </w:r>
      <w:r w:rsidR="00AB6635">
        <w:rPr>
          <w:rFonts w:ascii="Palatino Linotype" w:hAnsi="Palatino Linotype" w:cs="Arial"/>
          <w:sz w:val="24"/>
        </w:rPr>
        <w:t>mediante la cual solicitó información en el tenor siguiente:</w:t>
      </w:r>
    </w:p>
    <w:p w14:paraId="63AD4C47" w14:textId="5B8048DE" w:rsidR="00AB6635" w:rsidRPr="00AB6635" w:rsidRDefault="00AB6635" w:rsidP="00AB6635">
      <w:pPr>
        <w:pStyle w:val="Citas"/>
        <w:rPr>
          <w:b/>
          <w:bCs/>
        </w:rPr>
      </w:pPr>
      <w:r>
        <w:t>“</w:t>
      </w:r>
      <w:r w:rsidRPr="00AB6635">
        <w:t xml:space="preserve">PRESIDENTA MUNICIPAL EN FUNCIONES EL EN MUNICIPIO DE ZUMPANGO ADMINISTRACION 2025-2027, Rinda un informe detallado de las funciones que realiza el C. JUAN GABRIEL CONTRERAS FIERRO en la jefatura, </w:t>
      </w:r>
      <w:proofErr w:type="spellStart"/>
      <w:r w:rsidRPr="00AB6635">
        <w:t>direccion</w:t>
      </w:r>
      <w:proofErr w:type="spellEnd"/>
      <w:r w:rsidRPr="00AB6635">
        <w:t xml:space="preserve"> y/o, </w:t>
      </w:r>
      <w:proofErr w:type="spellStart"/>
      <w:r w:rsidRPr="00AB6635">
        <w:t>coordonacion</w:t>
      </w:r>
      <w:proofErr w:type="spellEnd"/>
      <w:r w:rsidRPr="00AB6635">
        <w:t xml:space="preserve"> de REGALMETOS DEL MUNICIPIO QUE SE HONRA USTED EN PRESIDIR, ya que el actuar de este </w:t>
      </w:r>
      <w:proofErr w:type="spellStart"/>
      <w:r w:rsidRPr="00AB6635">
        <w:t>seudo</w:t>
      </w:r>
      <w:proofErr w:type="spellEnd"/>
      <w:r w:rsidRPr="00AB6635">
        <w:t xml:space="preserve"> servidor </w:t>
      </w:r>
      <w:proofErr w:type="spellStart"/>
      <w:r w:rsidRPr="00AB6635">
        <w:t>publico</w:t>
      </w:r>
      <w:proofErr w:type="spellEnd"/>
      <w:r w:rsidRPr="00AB6635">
        <w:t xml:space="preserve"> </w:t>
      </w:r>
      <w:r w:rsidRPr="00AB6635">
        <w:lastRenderedPageBreak/>
        <w:t xml:space="preserve">deshonra el buen trabajo que </w:t>
      </w:r>
      <w:proofErr w:type="spellStart"/>
      <w:r w:rsidRPr="00AB6635">
        <w:t>ustes</w:t>
      </w:r>
      <w:proofErr w:type="spellEnd"/>
      <w:r w:rsidRPr="00AB6635">
        <w:t xml:space="preserve"> dignamente representa y que el que se menciona con la peor </w:t>
      </w:r>
      <w:proofErr w:type="spellStart"/>
      <w:r w:rsidRPr="00AB6635">
        <w:t>desfachates</w:t>
      </w:r>
      <w:proofErr w:type="spellEnd"/>
      <w:r w:rsidRPr="00AB6635">
        <w:t xml:space="preserve"> que pueda existir pasa a los tianguis empezando por el de </w:t>
      </w:r>
      <w:proofErr w:type="spellStart"/>
      <w:r w:rsidRPr="00AB6635">
        <w:t>zumpango</w:t>
      </w:r>
      <w:proofErr w:type="spellEnd"/>
      <w:r w:rsidRPr="00AB6635">
        <w:t xml:space="preserve"> el de san juan </w:t>
      </w:r>
      <w:proofErr w:type="spellStart"/>
      <w:r w:rsidRPr="00AB6635">
        <w:t>zitlatepec</w:t>
      </w:r>
      <w:proofErr w:type="spellEnd"/>
      <w:r w:rsidRPr="00AB6635">
        <w:t xml:space="preserve"> cuevas , las plazas y la trinidad y con lujo de prepotencia y </w:t>
      </w:r>
      <w:proofErr w:type="spellStart"/>
      <w:r w:rsidRPr="00AB6635">
        <w:t>altaneria</w:t>
      </w:r>
      <w:proofErr w:type="spellEnd"/>
      <w:r w:rsidRPr="00AB6635">
        <w:t xml:space="preserve"> nos cobra lo del piso el cual ya con los abogados que nos estamos asesorando van en un porcentaje mucho </w:t>
      </w:r>
      <w:proofErr w:type="spellStart"/>
      <w:r w:rsidRPr="00AB6635">
        <w:t>mas</w:t>
      </w:r>
      <w:proofErr w:type="spellEnd"/>
      <w:r w:rsidRPr="00AB6635">
        <w:t xml:space="preserve"> alto que lo que establece el CODIGO FINANCIERO DEL ESTADO DE MEXICO, aunado a ello ya tiene a sus clientes por </w:t>
      </w:r>
      <w:proofErr w:type="spellStart"/>
      <w:r w:rsidRPr="00AB6635">
        <w:t>asi</w:t>
      </w:r>
      <w:proofErr w:type="spellEnd"/>
      <w:r w:rsidRPr="00AB6635">
        <w:t xml:space="preserve"> </w:t>
      </w:r>
      <w:proofErr w:type="spellStart"/>
      <w:r w:rsidRPr="00AB6635">
        <w:t>dsecirlo</w:t>
      </w:r>
      <w:proofErr w:type="spellEnd"/>
      <w:r w:rsidRPr="00AB6635">
        <w:t xml:space="preserve"> porque tiene ubicados para </w:t>
      </w:r>
      <w:proofErr w:type="spellStart"/>
      <w:r w:rsidRPr="00AB6635">
        <w:t>pasr</w:t>
      </w:r>
      <w:proofErr w:type="spellEnd"/>
      <w:r w:rsidRPr="00AB6635">
        <w:t xml:space="preserve"> por la </w:t>
      </w:r>
      <w:proofErr w:type="spellStart"/>
      <w:r w:rsidRPr="00AB6635">
        <w:t>cooperacion</w:t>
      </w:r>
      <w:proofErr w:type="spellEnd"/>
      <w:r w:rsidRPr="00AB6635">
        <w:t xml:space="preserve"> que porque son </w:t>
      </w:r>
      <w:proofErr w:type="spellStart"/>
      <w:r w:rsidRPr="00AB6635">
        <w:t>ordenes</w:t>
      </w:r>
      <w:proofErr w:type="spellEnd"/>
      <w:r w:rsidRPr="00AB6635">
        <w:t xml:space="preserve"> del jefe y reportar arriba lo que junta permitiendo la VENTA DE BEBIDAS EMBRIAGANTES cuando esta persona por </w:t>
      </w:r>
      <w:proofErr w:type="spellStart"/>
      <w:r w:rsidRPr="00AB6635">
        <w:t>asi</w:t>
      </w:r>
      <w:proofErr w:type="spellEnd"/>
      <w:r w:rsidRPr="00AB6635">
        <w:t xml:space="preserve"> decirlo si es que sabe o tiene alguna </w:t>
      </w:r>
      <w:proofErr w:type="spellStart"/>
      <w:r w:rsidRPr="00AB6635">
        <w:t>preparacion</w:t>
      </w:r>
      <w:proofErr w:type="spellEnd"/>
      <w:r w:rsidRPr="00AB6635">
        <w:t xml:space="preserve"> </w:t>
      </w:r>
      <w:proofErr w:type="spellStart"/>
      <w:r w:rsidRPr="00AB6635">
        <w:t>academica</w:t>
      </w:r>
      <w:proofErr w:type="spellEnd"/>
      <w:r w:rsidRPr="00AB6635">
        <w:t xml:space="preserve"> debe de saber y </w:t>
      </w:r>
      <w:proofErr w:type="spellStart"/>
      <w:r w:rsidRPr="00AB6635">
        <w:t>sisno</w:t>
      </w:r>
      <w:proofErr w:type="spellEnd"/>
      <w:r w:rsidRPr="00AB6635">
        <w:t xml:space="preserve"> se le diga que esto es </w:t>
      </w:r>
      <w:proofErr w:type="spellStart"/>
      <w:r w:rsidRPr="00AB6635">
        <w:t>responsabulidad</w:t>
      </w:r>
      <w:proofErr w:type="spellEnd"/>
      <w:r w:rsidRPr="00AB6635">
        <w:t xml:space="preserve"> de la DIRECTORA DE DESARROLLO ECONOMICO quien previo a cumplan lo previsto EN LA LEY DE COMPETITIVIDAD COMERCIAL DEL ESTADO DE MEXICO, se le pueda otorgar LA LICENCIA DE FUNCIONAMIENTO O DICTAMEN DE GIRO previo cumplan con los requisitos de ley , pero esta persona que se hace </w:t>
      </w:r>
      <w:proofErr w:type="spellStart"/>
      <w:r w:rsidRPr="00AB6635">
        <w:t>mencion</w:t>
      </w:r>
      <w:proofErr w:type="spellEnd"/>
      <w:r w:rsidRPr="00AB6635">
        <w:t xml:space="preserve"> </w:t>
      </w:r>
      <w:proofErr w:type="spellStart"/>
      <w:r w:rsidRPr="00AB6635">
        <w:t>esta</w:t>
      </w:r>
      <w:proofErr w:type="spellEnd"/>
      <w:r w:rsidRPr="00AB6635">
        <w:t xml:space="preserve"> tolerando por la </w:t>
      </w:r>
      <w:proofErr w:type="spellStart"/>
      <w:r w:rsidRPr="00AB6635">
        <w:t>cooeracion</w:t>
      </w:r>
      <w:proofErr w:type="spellEnd"/>
      <w:r w:rsidRPr="00AB6635">
        <w:t xml:space="preserve"> que le otorgan para permitir el clandestinaje de la venta de estas bebidas embriagantes y seria </w:t>
      </w:r>
      <w:proofErr w:type="spellStart"/>
      <w:r w:rsidRPr="00AB6635">
        <w:t>ilogico</w:t>
      </w:r>
      <w:proofErr w:type="spellEnd"/>
      <w:r w:rsidRPr="00AB6635">
        <w:t xml:space="preserve"> que </w:t>
      </w:r>
      <w:proofErr w:type="spellStart"/>
      <w:r w:rsidRPr="00AB6635">
        <w:t>ustes</w:t>
      </w:r>
      <w:proofErr w:type="spellEnd"/>
      <w:r w:rsidRPr="00AB6635">
        <w:t xml:space="preserve"> este tolerando estos actos de </w:t>
      </w:r>
      <w:proofErr w:type="spellStart"/>
      <w:r w:rsidRPr="00AB6635">
        <w:t>corrupcion</w:t>
      </w:r>
      <w:proofErr w:type="spellEnd"/>
      <w:r w:rsidRPr="00AB6635">
        <w:t xml:space="preserve"> aunque presume tener una amistad muy cercana con el ex-presidente </w:t>
      </w:r>
      <w:proofErr w:type="spellStart"/>
      <w:r w:rsidRPr="00AB6635">
        <w:t>municpal</w:t>
      </w:r>
      <w:proofErr w:type="spellEnd"/>
      <w:r w:rsidRPr="00AB6635">
        <w:t xml:space="preserve">, YA lo </w:t>
      </w:r>
      <w:proofErr w:type="spellStart"/>
      <w:r w:rsidRPr="00AB6635">
        <w:t>habian</w:t>
      </w:r>
      <w:proofErr w:type="spellEnd"/>
      <w:r w:rsidRPr="00AB6635">
        <w:t xml:space="preserve"> cambiado a la </w:t>
      </w:r>
      <w:proofErr w:type="spellStart"/>
      <w:r w:rsidRPr="00AB6635">
        <w:t>area</w:t>
      </w:r>
      <w:proofErr w:type="spellEnd"/>
      <w:r w:rsidRPr="00AB6635">
        <w:t xml:space="preserve"> de servicios </w:t>
      </w:r>
      <w:proofErr w:type="spellStart"/>
      <w:r w:rsidRPr="00AB6635">
        <w:t>publicos</w:t>
      </w:r>
      <w:proofErr w:type="spellEnd"/>
      <w:r w:rsidRPr="00AB6635">
        <w:t xml:space="preserve"> donde tiene que estar para ganarse el dinero de manera honrada y no andar vociferando la cantidad de </w:t>
      </w:r>
      <w:proofErr w:type="spellStart"/>
      <w:r w:rsidRPr="00AB6635">
        <w:t>dienro</w:t>
      </w:r>
      <w:proofErr w:type="spellEnd"/>
      <w:r w:rsidRPr="00AB6635">
        <w:t xml:space="preserve"> que recauda para su causa queriendo impresionar a vecinos y allegados y a esto se le sumara unos movimientos que quiere hacer para adjudicarse de algo que no le </w:t>
      </w:r>
      <w:proofErr w:type="spellStart"/>
      <w:r w:rsidRPr="00AB6635">
        <w:t>costo</w:t>
      </w:r>
      <w:proofErr w:type="spellEnd"/>
      <w:r w:rsidRPr="00AB6635">
        <w:t xml:space="preserve"> nada presumiendo que su hermano es el de GOBIERNO esto es nepotismo y </w:t>
      </w:r>
      <w:proofErr w:type="spellStart"/>
      <w:r w:rsidRPr="00AB6635">
        <w:t>mas</w:t>
      </w:r>
      <w:proofErr w:type="spellEnd"/>
      <w:r w:rsidRPr="00AB6635">
        <w:t xml:space="preserve"> abuso de AUTORIDAD o no </w:t>
      </w:r>
      <w:proofErr w:type="spellStart"/>
      <w:r w:rsidRPr="00AB6635">
        <w:t>Lic</w:t>
      </w:r>
      <w:proofErr w:type="spellEnd"/>
      <w:r w:rsidRPr="00AB6635">
        <w:t xml:space="preserve">, </w:t>
      </w:r>
      <w:proofErr w:type="spellStart"/>
      <w:r w:rsidRPr="00AB6635">
        <w:t>Rosaelia</w:t>
      </w:r>
      <w:proofErr w:type="spellEnd"/>
      <w:r w:rsidRPr="00AB6635">
        <w:t xml:space="preserve"> presidenta municipal se pide de su apoyo total y tome cartas en el asunto gente como esta solo </w:t>
      </w:r>
      <w:proofErr w:type="spellStart"/>
      <w:r w:rsidRPr="00AB6635">
        <w:t>esta</w:t>
      </w:r>
      <w:proofErr w:type="spellEnd"/>
      <w:r w:rsidRPr="00AB6635">
        <w:t xml:space="preserve"> manchando con todo lo que usted haciendo en obras y </w:t>
      </w:r>
      <w:proofErr w:type="spellStart"/>
      <w:r w:rsidRPr="00AB6635">
        <w:t>mas</w:t>
      </w:r>
      <w:proofErr w:type="spellEnd"/>
      <w:r w:rsidRPr="00AB6635">
        <w:t xml:space="preserve"> apoyos de manera honrada, Gracias y no esta </w:t>
      </w:r>
      <w:proofErr w:type="spellStart"/>
      <w:r w:rsidRPr="00AB6635">
        <w:t>demas</w:t>
      </w:r>
      <w:proofErr w:type="spellEnd"/>
      <w:r w:rsidRPr="00AB6635">
        <w:t xml:space="preserve"> </w:t>
      </w:r>
      <w:r w:rsidRPr="00AB6635">
        <w:lastRenderedPageBreak/>
        <w:t xml:space="preserve">la </w:t>
      </w:r>
      <w:proofErr w:type="spellStart"/>
      <w:r w:rsidRPr="00AB6635">
        <w:t>reubicacion</w:t>
      </w:r>
      <w:proofErr w:type="spellEnd"/>
      <w:r w:rsidRPr="00AB6635">
        <w:t xml:space="preserve"> de este señor que sabido es vive en barrio de san </w:t>
      </w:r>
      <w:proofErr w:type="spellStart"/>
      <w:r w:rsidRPr="00AB6635">
        <w:t>lorenzo</w:t>
      </w:r>
      <w:proofErr w:type="spellEnd"/>
      <w:r w:rsidRPr="00AB6635">
        <w:t xml:space="preserve"> </w:t>
      </w:r>
      <w:proofErr w:type="spellStart"/>
      <w:r>
        <w:t>zumpango</w:t>
      </w:r>
      <w:proofErr w:type="spellEnd"/>
      <w:r>
        <w:t xml:space="preserve">” </w:t>
      </w:r>
      <w:r>
        <w:rPr>
          <w:b/>
          <w:bCs/>
        </w:rPr>
        <w:t>(Sic)</w:t>
      </w:r>
    </w:p>
    <w:p w14:paraId="0FDD1B9D" w14:textId="24426D02"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176FA969" w14:textId="77777777" w:rsidR="00FD1C83" w:rsidRDefault="00FD1C83" w:rsidP="009B5029">
      <w:pPr>
        <w:spacing w:before="240" w:line="360" w:lineRule="auto"/>
        <w:jc w:val="both"/>
        <w:rPr>
          <w:rFonts w:ascii="Palatino Linotype" w:eastAsia="Times New Roman" w:hAnsi="Palatino Linotype" w:cs="Times New Roman"/>
          <w:sz w:val="24"/>
          <w:szCs w:val="24"/>
          <w:lang w:val="es-ES_tradnl" w:eastAsia="es-ES"/>
        </w:rPr>
      </w:pPr>
    </w:p>
    <w:p w14:paraId="32234D96" w14:textId="2BAC4BD6" w:rsidR="009B5029" w:rsidRDefault="00356E44" w:rsidP="009B5029">
      <w:pPr>
        <w:spacing w:before="240" w:line="360" w:lineRule="auto"/>
        <w:jc w:val="both"/>
        <w:rPr>
          <w:rFonts w:ascii="Palatino Linotype" w:hAnsi="Palatino Linotype" w:cs="Arial"/>
          <w:b/>
          <w:sz w:val="28"/>
        </w:rPr>
      </w:pPr>
      <w:r>
        <w:rPr>
          <w:rFonts w:ascii="Palatino Linotype" w:hAnsi="Palatino Linotype" w:cs="Arial"/>
          <w:b/>
          <w:sz w:val="28"/>
        </w:rPr>
        <w:t>SEGUNDO</w:t>
      </w:r>
      <w:r w:rsidR="009B5029">
        <w:rPr>
          <w:rFonts w:ascii="Palatino Linotype" w:hAnsi="Palatino Linotype" w:cs="Arial"/>
          <w:b/>
          <w:sz w:val="28"/>
        </w:rPr>
        <w:t xml:space="preserve">. </w:t>
      </w:r>
      <w:r w:rsidR="009B5029" w:rsidRPr="00165D6E">
        <w:rPr>
          <w:rFonts w:ascii="Palatino Linotype" w:hAnsi="Palatino Linotype" w:cs="Arial"/>
          <w:b/>
          <w:sz w:val="28"/>
          <w:szCs w:val="20"/>
        </w:rPr>
        <w:t xml:space="preserve">De la respuesta </w:t>
      </w:r>
      <w:r w:rsidR="009B5029">
        <w:rPr>
          <w:rFonts w:ascii="Palatino Linotype" w:hAnsi="Palatino Linotype" w:cs="Arial"/>
          <w:b/>
          <w:sz w:val="28"/>
          <w:szCs w:val="20"/>
        </w:rPr>
        <w:t>del Sujeto Obligado</w:t>
      </w:r>
      <w:r w:rsidR="009B5029" w:rsidRPr="00165D6E">
        <w:rPr>
          <w:rFonts w:ascii="Palatino Linotype" w:hAnsi="Palatino Linotype" w:cs="Arial"/>
          <w:b/>
          <w:sz w:val="28"/>
          <w:szCs w:val="20"/>
        </w:rPr>
        <w:t>.</w:t>
      </w:r>
    </w:p>
    <w:p w14:paraId="19A4EA88" w14:textId="1F2F51C8" w:rsidR="00AB6635"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AB6635">
        <w:rPr>
          <w:rFonts w:ascii="Palatino Linotype" w:hAnsi="Palatino Linotype" w:cs="Arial"/>
          <w:b/>
          <w:bCs/>
          <w:sz w:val="24"/>
          <w:szCs w:val="24"/>
        </w:rPr>
        <w:t xml:space="preserve">uno de abril de dos mil veinticinco, El Sujeto Obligado </w:t>
      </w:r>
      <w:r w:rsidR="00AB6635">
        <w:rPr>
          <w:rFonts w:ascii="Palatino Linotype" w:hAnsi="Palatino Linotype" w:cs="Arial"/>
          <w:sz w:val="24"/>
          <w:szCs w:val="24"/>
        </w:rPr>
        <w:t>dio respuesta a la solicitud de información en los siguientes términos:</w:t>
      </w:r>
    </w:p>
    <w:p w14:paraId="2BA32CC8" w14:textId="537EE36F" w:rsidR="00AB6635" w:rsidRDefault="00AB6635" w:rsidP="00AB6635">
      <w:pPr>
        <w:pStyle w:val="Citas"/>
      </w:pPr>
      <w:r>
        <w:t>“</w:t>
      </w:r>
      <w:r w:rsidRPr="00AB6635">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74D3AF74" w14:textId="0B7E16CF" w:rsidR="00AB6635" w:rsidRPr="00AB6635" w:rsidRDefault="00AB6635" w:rsidP="00AB6635">
      <w:pPr>
        <w:pStyle w:val="Citas"/>
        <w:rPr>
          <w:b/>
          <w:bCs/>
        </w:rPr>
      </w:pPr>
      <w:r w:rsidRPr="00AB6635">
        <w:t xml:space="preserve">El que suscribe LIC. ROMAN SILVA PEREZ, Titular de la Jefatura de Reglamentos de Zumpango, Estado de México por medio del presente escrito reciba un cordial saludo, al mismo tiempo atento a su solicitud con folio 00029/ZUMPANGO/IP/2025 mediante el cual requiere, “Que de un informe detallado el director o jefe de reglamentos cuales son las funciones reales del C. JUAN MANUEL CONTRERAS FIERRO ya que es más que notorio las faltas que está realizando”. Haciendo un análisis al Bando Municipal de Zumpango, Estado de México vigente del año 2025, y de acuerdo al Artículo 66 Los inspectores adscritos a la jefatura de reglamentos tendrán la facultad de : …Elaborar padrones de las y los comerciantes locatarios de mercados, tianguis, de puestos fijos y semi fijos, </w:t>
      </w:r>
      <w:r w:rsidRPr="00AB6635">
        <w:lastRenderedPageBreak/>
        <w:t xml:space="preserve">ambulantes y en general de los y las comerciantes que realicen actividades en la vía publica … … Poner a disposición de la juez o juez cívico a los comerciantes y/o ayudantes de los mismos que estén infringiendo el presente bando municipal … … Tendrán las atribuciones de retraer todo bien mostrenco que obstaculice el paso en las banquetas , vía pública , bienes de uso común donde se estén exhibiendo mercancía de locales establecidos. …Realizar cobro a los puestos semifijos que se encuentren en la vía </w:t>
      </w:r>
      <w:proofErr w:type="spellStart"/>
      <w:r w:rsidRPr="00AB6635">
        <w:t>publica</w:t>
      </w:r>
      <w:proofErr w:type="spellEnd"/>
      <w:r w:rsidRPr="00AB6635">
        <w:t xml:space="preserve">, tianguis y mercados del municipio de Zumpango … Retirar de vía pública o e lugares no autorizados a los puestos permanentes o temporales que se ubiquen en contraposición a lo dispuesto en este ordenamiento …Realizar visitas de inspección y cobro en mercados , tianguis , y comercio en vía </w:t>
      </w:r>
      <w:proofErr w:type="spellStart"/>
      <w:r w:rsidRPr="00AB6635">
        <w:t>publica</w:t>
      </w:r>
      <w:proofErr w:type="spellEnd"/>
      <w:r w:rsidRPr="00AB6635">
        <w:t xml:space="preserve"> . … Vigilar que los </w:t>
      </w:r>
      <w:proofErr w:type="gramStart"/>
      <w:r w:rsidRPr="00AB6635">
        <w:t>anuncios ,</w:t>
      </w:r>
      <w:proofErr w:type="gramEnd"/>
      <w:r w:rsidRPr="00AB6635">
        <w:t xml:space="preserve"> los comercios o la mercancía , no obstruyan la vía </w:t>
      </w:r>
      <w:proofErr w:type="spellStart"/>
      <w:r w:rsidRPr="00AB6635">
        <w:t>publica</w:t>
      </w:r>
      <w:proofErr w:type="spellEnd"/>
      <w:r w:rsidRPr="00AB6635">
        <w:t xml:space="preserve"> o la visibilidad de peatones , automovilistas o cámaras de vigilancia . Derivado a lo anterior espero haber resuelto los distintos puntos expuestos en respuesta a lo solicitado lo que se informa para los efectos conducentes. Sin otro particular que agregar, quedo de usted atento</w:t>
      </w:r>
      <w:r>
        <w:t xml:space="preserve">” </w:t>
      </w:r>
      <w:r>
        <w:rPr>
          <w:b/>
          <w:bCs/>
        </w:rPr>
        <w:t>(Sic)</w:t>
      </w:r>
    </w:p>
    <w:p w14:paraId="7F50889A" w14:textId="245BE42A" w:rsidR="00AB6635" w:rsidRPr="00AB6635" w:rsidRDefault="00881D76"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B6635">
        <w:rPr>
          <w:rFonts w:ascii="Palatino Linotype" w:hAnsi="Palatino Linotype" w:cs="Arial"/>
          <w:sz w:val="24"/>
          <w:szCs w:val="24"/>
        </w:rPr>
        <w:t xml:space="preserve"> el documento electrónico </w:t>
      </w:r>
      <w:r w:rsidR="00AB6635">
        <w:rPr>
          <w:rFonts w:ascii="Palatino Linotype" w:hAnsi="Palatino Linotype" w:cs="Arial"/>
          <w:b/>
          <w:bCs/>
          <w:sz w:val="24"/>
          <w:szCs w:val="24"/>
        </w:rPr>
        <w:t xml:space="preserve">“BANDO MUNICIPAL ART 66 2025.docx”, </w:t>
      </w:r>
      <w:r w:rsidR="00AB6635">
        <w:rPr>
          <w:rFonts w:ascii="Palatino Linotype" w:hAnsi="Palatino Linotype" w:cs="Arial"/>
          <w:sz w:val="24"/>
          <w:szCs w:val="24"/>
        </w:rPr>
        <w:t xml:space="preserve">cuyo contenido será materia de estudio en el considerando respectivo. </w:t>
      </w:r>
    </w:p>
    <w:p w14:paraId="31983448" w14:textId="77777777" w:rsidR="00AB6635" w:rsidRDefault="00AB6635" w:rsidP="009B5029">
      <w:pPr>
        <w:spacing w:before="240" w:line="360" w:lineRule="auto"/>
        <w:jc w:val="both"/>
        <w:rPr>
          <w:rFonts w:ascii="Palatino Linotype" w:hAnsi="Palatino Linotype" w:cs="Arial"/>
          <w:sz w:val="24"/>
          <w:szCs w:val="24"/>
        </w:rPr>
      </w:pPr>
    </w:p>
    <w:p w14:paraId="2C824AC7" w14:textId="3F21C19F" w:rsidR="009B5029" w:rsidRDefault="0009452B" w:rsidP="009B5029">
      <w:pPr>
        <w:spacing w:before="240" w:line="360" w:lineRule="auto"/>
        <w:rPr>
          <w:rFonts w:ascii="Palatino Linotype" w:hAnsi="Palatino Linotype" w:cs="Arial"/>
          <w:b/>
          <w:sz w:val="28"/>
        </w:rPr>
      </w:pPr>
      <w:r>
        <w:rPr>
          <w:rFonts w:ascii="Palatino Linotype" w:hAnsi="Palatino Linotype" w:cs="Arial"/>
          <w:b/>
          <w:sz w:val="28"/>
        </w:rPr>
        <w:t>TERCERO</w:t>
      </w:r>
      <w:r w:rsidR="009B5029">
        <w:rPr>
          <w:rFonts w:ascii="Palatino Linotype" w:hAnsi="Palatino Linotype" w:cs="Arial"/>
          <w:b/>
          <w:sz w:val="28"/>
        </w:rPr>
        <w:t xml:space="preserve">. </w:t>
      </w:r>
      <w:r w:rsidR="009B5029">
        <w:rPr>
          <w:rFonts w:ascii="Palatino Linotype" w:hAnsi="Palatino Linotype"/>
          <w:b/>
          <w:sz w:val="28"/>
        </w:rPr>
        <w:t>Del recurso de revisión.</w:t>
      </w:r>
    </w:p>
    <w:p w14:paraId="53A598FF" w14:textId="5B3635FD" w:rsidR="00FD1C83" w:rsidRPr="00FD1C83"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1A0B74">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AB6635">
        <w:rPr>
          <w:rFonts w:ascii="Palatino Linotype" w:hAnsi="Palatino Linotype" w:cs="Arial"/>
          <w:b/>
          <w:bCs/>
          <w:sz w:val="24"/>
          <w:szCs w:val="24"/>
        </w:rPr>
        <w:t>seis de abril de dos mil veinticinco</w:t>
      </w:r>
      <w:r w:rsidR="00FD1C83">
        <w:rPr>
          <w:rFonts w:ascii="Palatino Linotype" w:hAnsi="Palatino Linotype" w:cs="Arial"/>
          <w:b/>
          <w:bCs/>
          <w:sz w:val="24"/>
          <w:szCs w:val="24"/>
        </w:rPr>
        <w:t xml:space="preserve">, </w:t>
      </w:r>
      <w:r w:rsidR="00FD1C83">
        <w:rPr>
          <w:rFonts w:ascii="Palatino Linotype" w:hAnsi="Palatino Linotype" w:cs="Arial"/>
          <w:sz w:val="24"/>
          <w:szCs w:val="24"/>
        </w:rPr>
        <w:t xml:space="preserve">el cual fue registrado en el </w:t>
      </w:r>
      <w:r w:rsidR="00FD1C83">
        <w:rPr>
          <w:rFonts w:ascii="Palatino Linotype" w:hAnsi="Palatino Linotype" w:cs="Arial"/>
          <w:sz w:val="24"/>
          <w:szCs w:val="24"/>
        </w:rPr>
        <w:lastRenderedPageBreak/>
        <w:t xml:space="preserve">sistema electrónico con el expediente </w:t>
      </w:r>
      <w:r w:rsidR="00AB6635">
        <w:rPr>
          <w:rFonts w:ascii="Palatino Linotype" w:hAnsi="Palatino Linotype" w:cs="Arial"/>
          <w:b/>
          <w:bCs/>
          <w:sz w:val="24"/>
          <w:szCs w:val="24"/>
        </w:rPr>
        <w:t>04035</w:t>
      </w:r>
      <w:r w:rsidR="00FD1C83">
        <w:rPr>
          <w:rFonts w:ascii="Palatino Linotype" w:hAnsi="Palatino Linotype" w:cs="Arial"/>
          <w:b/>
          <w:bCs/>
          <w:sz w:val="24"/>
          <w:szCs w:val="24"/>
        </w:rPr>
        <w:t xml:space="preserve">/INFOEM/IP/RR/2025, </w:t>
      </w:r>
      <w:r w:rsidR="00FD1C83">
        <w:rPr>
          <w:rFonts w:ascii="Palatino Linotype" w:hAnsi="Palatino Linotype" w:cs="Arial"/>
          <w:sz w:val="24"/>
          <w:szCs w:val="24"/>
        </w:rPr>
        <w:t xml:space="preserve">en el cual arguye las siguientes manifestaciones: </w:t>
      </w:r>
    </w:p>
    <w:p w14:paraId="26145687"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643D150B" w14:textId="3879751C" w:rsidR="00317C14" w:rsidRPr="00CE3EB5" w:rsidRDefault="00FC2D20" w:rsidP="00CE3EB5">
      <w:pPr>
        <w:pStyle w:val="Citas"/>
        <w:rPr>
          <w:b/>
          <w:bCs/>
          <w:sz w:val="24"/>
        </w:rPr>
      </w:pPr>
      <w:r w:rsidRPr="00C16092">
        <w:t>“</w:t>
      </w:r>
      <w:r w:rsidR="00AB6635" w:rsidRPr="00AB6635">
        <w:t xml:space="preserve">la INFORMACION SOLICITADA ES DE MANERA DIRECTA A LA PRESIDENTA MUNICIPAL EN FUNCIONES PERIODO 2025-2027 DE ZUMPANGO y la </w:t>
      </w:r>
      <w:proofErr w:type="spellStart"/>
      <w:r w:rsidR="00AB6635" w:rsidRPr="00AB6635">
        <w:t>contestacion</w:t>
      </w:r>
      <w:proofErr w:type="spellEnd"/>
      <w:r w:rsidR="00AB6635" w:rsidRPr="00AB6635">
        <w:t xml:space="preserve"> a que se hace </w:t>
      </w:r>
      <w:proofErr w:type="spellStart"/>
      <w:r w:rsidR="00AB6635" w:rsidRPr="00AB6635">
        <w:t>referncia</w:t>
      </w:r>
      <w:proofErr w:type="spellEnd"/>
      <w:r w:rsidR="00AB6635" w:rsidRPr="00AB6635">
        <w:t xml:space="preserve"> de </w:t>
      </w:r>
      <w:proofErr w:type="spellStart"/>
      <w:r w:rsidR="00AB6635" w:rsidRPr="00AB6635">
        <w:t>peticion</w:t>
      </w:r>
      <w:proofErr w:type="spellEnd"/>
      <w:r w:rsidR="00AB6635" w:rsidRPr="00AB6635">
        <w:t xml:space="preserve"> la hace una persona distinta a quien se le solicita argumentando las atribuciones que contiene el bando municipal vigente evadiendo lo que se le pide respecto al actuar de uno de los servidores </w:t>
      </w:r>
      <w:proofErr w:type="spellStart"/>
      <w:r w:rsidR="00AB6635" w:rsidRPr="00AB6635">
        <w:t>publicos</w:t>
      </w:r>
      <w:proofErr w:type="spellEnd"/>
      <w:r w:rsidR="00AB6635" w:rsidRPr="00AB6635">
        <w:t xml:space="preserve"> que trabajan en el </w:t>
      </w:r>
      <w:proofErr w:type="spellStart"/>
      <w:r w:rsidR="00AB6635" w:rsidRPr="00AB6635">
        <w:t>area</w:t>
      </w:r>
      <w:proofErr w:type="spellEnd"/>
      <w:r w:rsidR="00AB6635" w:rsidRPr="00AB6635">
        <w:t xml:space="preserve"> de reglamentos de ese municipio por lo que se le solicita a la autoridad competente tenga a bien de ordenar que lo solicitado sea de conocimiento y contestado </w:t>
      </w:r>
      <w:proofErr w:type="spellStart"/>
      <w:r w:rsidR="00AB6635" w:rsidRPr="00AB6635">
        <w:t>via</w:t>
      </w:r>
      <w:proofErr w:type="spellEnd"/>
      <w:r w:rsidR="00AB6635" w:rsidRPr="00AB6635">
        <w:t xml:space="preserve"> </w:t>
      </w:r>
      <w:proofErr w:type="spellStart"/>
      <w:r w:rsidR="00AB6635" w:rsidRPr="00AB6635">
        <w:t>saimex</w:t>
      </w:r>
      <w:proofErr w:type="spellEnd"/>
      <w:r w:rsidR="00AB6635" w:rsidRPr="00AB6635">
        <w:t xml:space="preserve"> por la ciudadana presidenta municipal en funcione</w:t>
      </w:r>
      <w:r w:rsidR="00AB6635">
        <w:t>s</w:t>
      </w:r>
      <w:r w:rsidR="00CE3EB5" w:rsidRPr="00C16092">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069253CA" w:rsidR="009B5029" w:rsidRPr="00CE3EB5" w:rsidRDefault="00CE3EB5" w:rsidP="00CE3EB5">
      <w:pPr>
        <w:pStyle w:val="Citas"/>
        <w:rPr>
          <w:b/>
          <w:bCs/>
        </w:rPr>
      </w:pPr>
      <w:r w:rsidRPr="00C16092">
        <w:t>“</w:t>
      </w:r>
      <w:r w:rsidR="00AB6635" w:rsidRPr="00AB6635">
        <w:t xml:space="preserve">que la </w:t>
      </w:r>
      <w:proofErr w:type="spellStart"/>
      <w:r w:rsidR="00AB6635" w:rsidRPr="00AB6635">
        <w:t>informacion</w:t>
      </w:r>
      <w:proofErr w:type="spellEnd"/>
      <w:r w:rsidR="00AB6635" w:rsidRPr="00AB6635">
        <w:t xml:space="preserve"> requerida sea contestada y de conocimiento de la presidenta municipal en funciones en </w:t>
      </w:r>
      <w:proofErr w:type="spellStart"/>
      <w:r w:rsidR="00AB6635" w:rsidRPr="00AB6635">
        <w:t>zumpango</w:t>
      </w:r>
      <w:proofErr w:type="spellEnd"/>
      <w:r w:rsidR="00AB6635" w:rsidRPr="00AB6635">
        <w:t xml:space="preserve"> y no por otra persona y se conteste lo que se pide no lo que establece el bando municipal vigente</w:t>
      </w:r>
      <w:r w:rsidRPr="00C16092">
        <w:t>”</w:t>
      </w:r>
      <w:r>
        <w:t xml:space="preserve"> </w:t>
      </w:r>
      <w:r>
        <w:rPr>
          <w:b/>
          <w:bCs/>
        </w:rPr>
        <w:t>(Sic)</w:t>
      </w:r>
    </w:p>
    <w:p w14:paraId="7AF1F2D6" w14:textId="77777777" w:rsidR="00FD1C83" w:rsidRDefault="00FD1C83" w:rsidP="009B5029">
      <w:pPr>
        <w:spacing w:before="240" w:line="360" w:lineRule="auto"/>
        <w:jc w:val="both"/>
        <w:rPr>
          <w:rFonts w:ascii="Palatino Linotype" w:hAnsi="Palatino Linotype" w:cs="Arial"/>
          <w:b/>
          <w:sz w:val="28"/>
        </w:rPr>
      </w:pPr>
    </w:p>
    <w:p w14:paraId="147EA26C" w14:textId="4C399D41" w:rsidR="009B5029" w:rsidRDefault="0009452B"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9B5029" w:rsidRPr="008551ED">
        <w:rPr>
          <w:rFonts w:ascii="Palatino Linotype" w:hAnsi="Palatino Linotype" w:cs="Arial"/>
          <w:b/>
          <w:sz w:val="24"/>
          <w:szCs w:val="24"/>
        </w:rPr>
        <w:t xml:space="preserve">. </w:t>
      </w:r>
      <w:r w:rsidR="009B5029" w:rsidRPr="0087163A">
        <w:rPr>
          <w:rFonts w:ascii="Palatino Linotype" w:hAnsi="Palatino Linotype" w:cs="Arial"/>
          <w:b/>
          <w:sz w:val="28"/>
          <w:szCs w:val="28"/>
        </w:rPr>
        <w:t>Del turno del recurso de revisión.</w:t>
      </w:r>
    </w:p>
    <w:p w14:paraId="5929B5D1" w14:textId="22DFED67"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w:t>
      </w:r>
      <w:r>
        <w:rPr>
          <w:rFonts w:ascii="Palatino Linotype" w:hAnsi="Palatino Linotype" w:cs="Arial"/>
          <w:sz w:val="24"/>
          <w:szCs w:val="24"/>
        </w:rPr>
        <w:lastRenderedPageBreak/>
        <w:t>Municipios, del cual recayó acuerdo de admisión en fecha</w:t>
      </w:r>
      <w:r w:rsidR="00AB6635">
        <w:rPr>
          <w:rFonts w:ascii="Palatino Linotype" w:hAnsi="Palatino Linotype" w:cs="Arial"/>
          <w:sz w:val="24"/>
          <w:szCs w:val="24"/>
        </w:rPr>
        <w:t xml:space="preserve"> </w:t>
      </w:r>
      <w:r w:rsidR="00AB6635">
        <w:rPr>
          <w:rFonts w:ascii="Palatino Linotype" w:hAnsi="Palatino Linotype" w:cs="Arial"/>
          <w:b/>
          <w:bCs/>
          <w:sz w:val="24"/>
          <w:szCs w:val="24"/>
        </w:rPr>
        <w:t xml:space="preserve">ocho de abril de dos mil veinticinco,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6AFBC52" w:rsidR="009B5029" w:rsidRDefault="0009452B"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9B5029" w:rsidRPr="00AC0CCC">
        <w:rPr>
          <w:rFonts w:ascii="Palatino Linotype" w:hAnsi="Palatino Linotype" w:cs="Arial"/>
          <w:b/>
          <w:sz w:val="28"/>
          <w:szCs w:val="28"/>
        </w:rPr>
        <w:t xml:space="preserve">. </w:t>
      </w:r>
      <w:r w:rsidR="009B5029" w:rsidRPr="0087163A">
        <w:rPr>
          <w:rFonts w:ascii="Palatino Linotype" w:hAnsi="Palatino Linotype" w:cs="Arial"/>
          <w:b/>
          <w:sz w:val="28"/>
          <w:szCs w:val="28"/>
        </w:rPr>
        <w:t>De la etapa de instrucción.</w:t>
      </w:r>
    </w:p>
    <w:p w14:paraId="63A0BD8C" w14:textId="072FCA41" w:rsidR="009825DE" w:rsidRPr="009825DE"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9825DE">
        <w:rPr>
          <w:rFonts w:ascii="Palatino Linotype" w:hAnsi="Palatino Linotype" w:cs="Arial"/>
          <w:bCs/>
          <w:sz w:val="24"/>
          <w:szCs w:val="24"/>
        </w:rPr>
        <w:t xml:space="preserve">fue omiso en rendir su informe justificado. </w:t>
      </w:r>
    </w:p>
    <w:p w14:paraId="3E88B0B0" w14:textId="77777777" w:rsidR="009825DE" w:rsidRDefault="009825DE" w:rsidP="009B5029">
      <w:pPr>
        <w:spacing w:after="0" w:line="360" w:lineRule="auto"/>
        <w:jc w:val="both"/>
        <w:rPr>
          <w:rFonts w:ascii="Palatino Linotype" w:hAnsi="Palatino Linotype" w:cs="Arial"/>
          <w:bCs/>
          <w:sz w:val="24"/>
          <w:szCs w:val="24"/>
        </w:rPr>
      </w:pPr>
    </w:p>
    <w:p w14:paraId="4320A52F" w14:textId="1123C313" w:rsidR="00970647" w:rsidRDefault="00970647" w:rsidP="00970647">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AB6635">
        <w:rPr>
          <w:rFonts w:ascii="Palatino Linotype" w:hAnsi="Palatino Linotype" w:cs="Arial"/>
          <w:b/>
          <w:bCs/>
          <w:sz w:val="24"/>
          <w:szCs w:val="24"/>
        </w:rPr>
        <w:t>veinticinco</w:t>
      </w:r>
      <w:r w:rsidR="009825DE">
        <w:rPr>
          <w:rFonts w:ascii="Palatino Linotype" w:hAnsi="Palatino Linotype" w:cs="Arial"/>
          <w:b/>
          <w:bCs/>
          <w:sz w:val="24"/>
          <w:szCs w:val="24"/>
        </w:rPr>
        <w:t xml:space="preserve"> de abril</w:t>
      </w:r>
      <w:r>
        <w:rPr>
          <w:rFonts w:ascii="Palatino Linotype" w:hAnsi="Palatino Linotype" w:cs="Arial"/>
          <w:b/>
          <w:bCs/>
          <w:sz w:val="24"/>
          <w:szCs w:val="24"/>
        </w:rPr>
        <w:t xml:space="preserve"> del presente,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6DC96045" w14:textId="77777777" w:rsidR="00166EAF" w:rsidRDefault="00166EAF" w:rsidP="00321484">
      <w:pPr>
        <w:spacing w:after="0" w:line="360" w:lineRule="auto"/>
        <w:jc w:val="both"/>
        <w:rPr>
          <w:rFonts w:ascii="Palatino Linotype" w:hAnsi="Palatino Linotype" w:cs="Arial"/>
          <w:sz w:val="24"/>
          <w:szCs w:val="24"/>
        </w:rPr>
      </w:pPr>
    </w:p>
    <w:p w14:paraId="042B3921" w14:textId="77777777" w:rsidR="006A25FA" w:rsidRPr="00EF5310" w:rsidRDefault="006A25FA" w:rsidP="00321484">
      <w:pPr>
        <w:spacing w:after="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6359577B" w14:textId="77777777" w:rsidR="009825DE" w:rsidRPr="008A2022" w:rsidRDefault="009825DE" w:rsidP="009825DE">
      <w:pPr>
        <w:spacing w:line="360" w:lineRule="auto"/>
        <w:jc w:val="both"/>
        <w:rPr>
          <w:rFonts w:ascii="Palatino Linotype" w:hAnsi="Palatino Linotype"/>
          <w:sz w:val="24"/>
          <w:szCs w:val="24"/>
        </w:rPr>
      </w:pPr>
      <w:r w:rsidRPr="008A2022">
        <w:rPr>
          <w:rFonts w:ascii="Palatino Linotype" w:hAnsi="Palatino Linotype"/>
          <w:sz w:val="24"/>
          <w:szCs w:val="24"/>
        </w:rPr>
        <w:t xml:space="preserve">Este Instituto de Transparencia, Acceso a la Información Pública y Protección de Datos Personales del Estado de México y Municipios es </w:t>
      </w:r>
      <w:r w:rsidRPr="004C380A">
        <w:rPr>
          <w:rFonts w:ascii="Palatino Linotype" w:hAnsi="Palatino Linotype"/>
          <w:sz w:val="24"/>
          <w:szCs w:val="24"/>
        </w:rPr>
        <w:t>competente para conocer y resolver el presente Recurso de Revisión, conforme a lo dispuesto en el artículo 5, párrafos trigésimo séptimo, trigésimo octavo y trigésimo noveno fracciones IV y V de la Constitución Política del Estado Libre y Soberano de México;</w:t>
      </w:r>
      <w:r w:rsidRPr="008A2022">
        <w:rPr>
          <w:rFonts w:ascii="Palatino Linotype" w:hAnsi="Palatino Linotype"/>
          <w:sz w:val="24"/>
          <w:szCs w:val="24"/>
        </w:rPr>
        <w:t xml:space="preserve"> ordinal 2, fracción II, 13, </w:t>
      </w:r>
      <w:r w:rsidRPr="008A2022">
        <w:rPr>
          <w:rFonts w:ascii="Palatino Linotype" w:hAnsi="Palatino Linotype"/>
          <w:sz w:val="24"/>
          <w:szCs w:val="24"/>
        </w:rPr>
        <w:lastRenderedPageBreak/>
        <w:t>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 xml:space="preserve">. </w:t>
      </w:r>
    </w:p>
    <w:p w14:paraId="757DE89D"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7A51D48E"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30543FCD"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2B206AD3"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p>
    <w:p w14:paraId="15AEE1D8" w14:textId="77777777" w:rsidR="009825DE" w:rsidRPr="007822E6" w:rsidRDefault="009825DE" w:rsidP="009825DE">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79DF64A5" w14:textId="77777777" w:rsidR="00FD1C83" w:rsidRPr="007822E6" w:rsidRDefault="00FD1C83" w:rsidP="00FD1C83">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w:t>
      </w:r>
      <w:r w:rsidRPr="007822E6">
        <w:rPr>
          <w:rFonts w:ascii="Palatino Linotype" w:hAnsi="Palatino Linotype" w:cs="Arial"/>
          <w:lang w:val="es-MX"/>
        </w:rPr>
        <w:lastRenderedPageBreak/>
        <w:t>Información Pública del Estado de México y Municipios, en correlación con la seguridad jurídica que debe generar lo actuado ante este Organismo garante.</w:t>
      </w:r>
    </w:p>
    <w:p w14:paraId="0A250D53" w14:textId="77777777" w:rsidR="00FD1C83" w:rsidRPr="007822E6" w:rsidRDefault="00FD1C83" w:rsidP="00FD1C83">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02841802" w14:textId="77777777" w:rsidR="009825DE" w:rsidRPr="009A0D0A" w:rsidRDefault="009825DE" w:rsidP="009825DE">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lastRenderedPageBreak/>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099C35E"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45E8C14C" w14:textId="77777777" w:rsidR="009825DE" w:rsidRPr="002869E1" w:rsidRDefault="009825DE" w:rsidP="009825DE">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D4C4A6B"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2CF9B20"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6010FE">
        <w:rPr>
          <w:rFonts w:ascii="Palatino Linotype" w:eastAsia="Times New Roman" w:hAnsi="Palatino Linotype" w:cs="Times New Roman"/>
          <w:i/>
          <w:lang w:eastAsia="es-ES"/>
        </w:rPr>
        <w:lastRenderedPageBreak/>
        <w:t>reservada temporalmente por razones de interés público, en los términos de las causas legítimas y estrictamente necesarias previstas por esta Ley.</w:t>
      </w:r>
    </w:p>
    <w:p w14:paraId="317EF391"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E52CC74"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97A629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7263790"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02E8C5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54CBD20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A46501C"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67C00A9"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E323FF7"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 xml:space="preserve">encuentren en sus archivos o que estén obligados a documentar de acuerdo con sus </w:t>
      </w:r>
      <w:r w:rsidRPr="006010FE">
        <w:rPr>
          <w:rFonts w:ascii="Palatino Linotype" w:eastAsia="Times New Roman" w:hAnsi="Palatino Linotype" w:cs="Times New Roman"/>
          <w:i/>
          <w:lang w:eastAsia="es-ES"/>
        </w:rPr>
        <w:lastRenderedPageBreak/>
        <w:t>facultades, competencias o funciones en el formato que el solicitante manifieste, de entre aquellos formatos existentes, conforme a las características físicas de la información o del lugar donde se encuentre así lo permita.</w:t>
      </w:r>
    </w:p>
    <w:p w14:paraId="28CCC824" w14:textId="77777777" w:rsidR="009825DE" w:rsidRDefault="009825DE" w:rsidP="009825DE">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5326C5A6" w14:textId="77777777" w:rsidR="009825DE" w:rsidRDefault="009825DE" w:rsidP="009825DE">
      <w:pPr>
        <w:spacing w:after="0" w:line="360" w:lineRule="auto"/>
        <w:jc w:val="both"/>
        <w:rPr>
          <w:rFonts w:ascii="Palatino Linotype" w:eastAsia="Times New Roman" w:hAnsi="Palatino Linotype" w:cs="Times New Roman"/>
          <w:sz w:val="24"/>
          <w:szCs w:val="24"/>
          <w:lang w:eastAsia="es-ES"/>
        </w:rPr>
      </w:pPr>
    </w:p>
    <w:p w14:paraId="11795077" w14:textId="77777777" w:rsidR="009825DE" w:rsidRPr="006010FE" w:rsidRDefault="009825DE" w:rsidP="009825DE">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610B2EE" w14:textId="77777777" w:rsidR="009825DE" w:rsidRDefault="009825DE" w:rsidP="009825DE">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184C16D8" w14:textId="77777777" w:rsidR="008E1888" w:rsidRDefault="008E1888" w:rsidP="00E04DB7">
      <w:pPr>
        <w:autoSpaceDE w:val="0"/>
        <w:autoSpaceDN w:val="0"/>
        <w:adjustRightInd w:val="0"/>
        <w:spacing w:before="240" w:line="360" w:lineRule="auto"/>
        <w:jc w:val="both"/>
        <w:rPr>
          <w:rFonts w:ascii="Palatino Linotype" w:hAnsi="Palatino Linotype" w:cs="Arial"/>
          <w:sz w:val="24"/>
          <w:szCs w:val="24"/>
        </w:rPr>
      </w:pPr>
    </w:p>
    <w:p w14:paraId="2432B361" w14:textId="77777777" w:rsidR="00093752" w:rsidRPr="008D038F" w:rsidRDefault="00093752" w:rsidP="00093752">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Estado de México y Municipios, dispositivos jurídicos que disponen a la literalidad lo siguiente: </w:t>
      </w:r>
    </w:p>
    <w:p w14:paraId="4818558C" w14:textId="77777777" w:rsidR="00093752" w:rsidRPr="008B4658" w:rsidRDefault="00093752" w:rsidP="0009375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lastRenderedPageBreak/>
        <w:t>“Artículo 24. Para el cumplimiento de los objetivos de esta Ley, los sujetos obligados deberán cumplir con las siguientes obligaciones, según corresponda, de acuerdo a su naturaleza:</w:t>
      </w:r>
    </w:p>
    <w:p w14:paraId="6896B65F" w14:textId="77777777" w:rsidR="00093752" w:rsidRPr="008B4658" w:rsidRDefault="00093752" w:rsidP="00093752">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78DF4488" w14:textId="77777777" w:rsidR="00093752" w:rsidRDefault="00093752" w:rsidP="00093752">
      <w:pPr>
        <w:autoSpaceDE w:val="0"/>
        <w:autoSpaceDN w:val="0"/>
        <w:adjustRightInd w:val="0"/>
        <w:spacing w:before="240" w:line="360" w:lineRule="auto"/>
        <w:ind w:left="851" w:right="851"/>
        <w:jc w:val="both"/>
        <w:rPr>
          <w:rFonts w:ascii="Palatino Linotype" w:hAnsi="Palatino Linotype"/>
          <w:i/>
          <w:iCs/>
        </w:rPr>
      </w:pPr>
      <w:r>
        <w:rPr>
          <w:rFonts w:ascii="Palatino Linotype" w:hAnsi="Palatino Linotype"/>
          <w:i/>
          <w:iCs/>
        </w:rPr>
        <w:t>(…)</w:t>
      </w:r>
    </w:p>
    <w:p w14:paraId="2855166F" w14:textId="77777777" w:rsidR="00093752" w:rsidRDefault="00093752" w:rsidP="0009375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4A7212" w14:textId="77777777" w:rsidR="00093752" w:rsidRPr="008B4658" w:rsidRDefault="00093752" w:rsidP="00093752">
      <w:pPr>
        <w:autoSpaceDE w:val="0"/>
        <w:autoSpaceDN w:val="0"/>
        <w:adjustRightInd w:val="0"/>
        <w:spacing w:before="240" w:line="360" w:lineRule="auto"/>
        <w:ind w:left="851" w:right="851"/>
        <w:jc w:val="both"/>
        <w:rPr>
          <w:rFonts w:ascii="Palatino Linotype" w:hAnsi="Palatino Linotype"/>
          <w:i/>
          <w:iCs/>
        </w:rPr>
      </w:pPr>
      <w:r>
        <w:rPr>
          <w:rFonts w:ascii="Palatino Linotype" w:hAnsi="Palatino Linotype"/>
          <w:i/>
          <w:iCs/>
        </w:rPr>
        <w:t>(…)</w:t>
      </w:r>
    </w:p>
    <w:p w14:paraId="3A06FCE6" w14:textId="77777777" w:rsidR="00093752" w:rsidRPr="008B4658" w:rsidRDefault="00093752" w:rsidP="00093752">
      <w:pPr>
        <w:autoSpaceDE w:val="0"/>
        <w:autoSpaceDN w:val="0"/>
        <w:adjustRightInd w:val="0"/>
        <w:spacing w:before="240" w:line="360" w:lineRule="auto"/>
        <w:ind w:left="851" w:right="851"/>
        <w:jc w:val="both"/>
        <w:rPr>
          <w:rFonts w:ascii="Palatino Linotype" w:hAnsi="Palatino Linotype"/>
          <w:b/>
          <w:bCs/>
          <w:i/>
          <w:iCs/>
          <w:u w:val="single"/>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920CDA9" w14:textId="77777777" w:rsidR="00093752" w:rsidRPr="006E31E6" w:rsidRDefault="00093752" w:rsidP="00093752">
      <w:pPr>
        <w:autoSpaceDE w:val="0"/>
        <w:autoSpaceDN w:val="0"/>
        <w:adjustRightInd w:val="0"/>
        <w:spacing w:before="240" w:line="360" w:lineRule="auto"/>
        <w:ind w:left="851" w:right="851"/>
        <w:jc w:val="both"/>
        <w:rPr>
          <w:rFonts w:ascii="Palatino Linotype" w:hAnsi="Palatino Linotype"/>
          <w:b/>
          <w:bCs/>
          <w:i/>
          <w:iCs/>
        </w:rPr>
      </w:pPr>
      <w:r w:rsidRPr="008B4658">
        <w:rPr>
          <w:rFonts w:ascii="Palatino Linotype" w:hAnsi="Palatino Linotype"/>
          <w:i/>
          <w:iCs/>
        </w:rPr>
        <w:t xml:space="preserve">(…)” </w:t>
      </w:r>
      <w:r>
        <w:rPr>
          <w:rFonts w:ascii="Palatino Linotype" w:hAnsi="Palatino Linotype"/>
          <w:b/>
          <w:bCs/>
          <w:i/>
          <w:iCs/>
        </w:rPr>
        <w:t>(Sic)</w:t>
      </w:r>
    </w:p>
    <w:p w14:paraId="3A7E9886" w14:textId="77777777" w:rsidR="00093752" w:rsidRDefault="00093752" w:rsidP="00093752">
      <w:pPr>
        <w:spacing w:after="0" w:line="360" w:lineRule="auto"/>
        <w:jc w:val="both"/>
        <w:rPr>
          <w:rFonts w:ascii="Palatino Linotype" w:hAnsi="Palatino Linotype" w:cs="Arial"/>
          <w:sz w:val="24"/>
          <w:szCs w:val="24"/>
        </w:rPr>
      </w:pPr>
    </w:p>
    <w:p w14:paraId="25AE1523" w14:textId="1C82DF5B" w:rsidR="00093752" w:rsidRDefault="00093752" w:rsidP="00093752">
      <w:pPr>
        <w:spacing w:after="0" w:line="360" w:lineRule="auto"/>
        <w:jc w:val="both"/>
        <w:rPr>
          <w:rFonts w:ascii="Palatino Linotype" w:hAnsi="Palatino Linotype" w:cs="Arial"/>
          <w:b/>
          <w:bCs/>
          <w:sz w:val="24"/>
          <w:szCs w:val="24"/>
        </w:rPr>
      </w:pPr>
      <w:r w:rsidRPr="00CA2E97">
        <w:rPr>
          <w:rFonts w:ascii="Palatino Linotype" w:hAnsi="Palatino Linotype" w:cs="Arial"/>
          <w:sz w:val="24"/>
          <w:szCs w:val="24"/>
        </w:rPr>
        <w:lastRenderedPageBreak/>
        <w:t xml:space="preserve">A mayor abundamiento, en alusión a la normatividad previamente plasmada, sirven de sustento las siguientes imágenes ilustrativas, correspondientes al organigrama del </w:t>
      </w:r>
      <w:r w:rsidRPr="00CA2E97">
        <w:rPr>
          <w:rFonts w:ascii="Palatino Linotype" w:hAnsi="Palatino Linotype" w:cs="Arial"/>
          <w:b/>
          <w:bCs/>
          <w:sz w:val="24"/>
          <w:szCs w:val="24"/>
        </w:rPr>
        <w:t>Sujeto Obligado:</w:t>
      </w:r>
    </w:p>
    <w:p w14:paraId="09BDB1EA" w14:textId="0457AE62" w:rsidR="00093752" w:rsidRDefault="00093752" w:rsidP="00E04DB7">
      <w:pPr>
        <w:autoSpaceDE w:val="0"/>
        <w:autoSpaceDN w:val="0"/>
        <w:adjustRightInd w:val="0"/>
        <w:spacing w:before="240" w:line="360" w:lineRule="auto"/>
        <w:jc w:val="both"/>
        <w:rPr>
          <w:rFonts w:ascii="Palatino Linotype" w:hAnsi="Palatino Linotype" w:cs="Arial"/>
          <w:sz w:val="24"/>
          <w:szCs w:val="24"/>
        </w:rPr>
      </w:pPr>
      <w:r w:rsidRPr="00093752">
        <w:rPr>
          <w:rFonts w:ascii="Palatino Linotype" w:hAnsi="Palatino Linotype" w:cs="Arial"/>
          <w:noProof/>
          <w:sz w:val="24"/>
          <w:szCs w:val="24"/>
          <w:lang w:eastAsia="es-MX"/>
        </w:rPr>
        <w:drawing>
          <wp:anchor distT="0" distB="0" distL="114300" distR="114300" simplePos="0" relativeHeight="251907059" behindDoc="0" locked="0" layoutInCell="1" allowOverlap="1" wp14:anchorId="5D08290C" wp14:editId="076286F0">
            <wp:simplePos x="0" y="0"/>
            <wp:positionH relativeFrom="page">
              <wp:align>center</wp:align>
            </wp:positionH>
            <wp:positionV relativeFrom="paragraph">
              <wp:posOffset>438323</wp:posOffset>
            </wp:positionV>
            <wp:extent cx="5760720" cy="3388995"/>
            <wp:effectExtent l="19050" t="19050" r="11430" b="20955"/>
            <wp:wrapThrough wrapText="bothSides">
              <wp:wrapPolygon edited="0">
                <wp:start x="-71" y="-121"/>
                <wp:lineTo x="-71" y="21612"/>
                <wp:lineTo x="21571" y="21612"/>
                <wp:lineTo x="21571" y="-121"/>
                <wp:lineTo x="-71" y="-121"/>
              </wp:wrapPolygon>
            </wp:wrapThrough>
            <wp:docPr id="171228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891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3889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373AA8F" w14:textId="4B2BC9FB" w:rsidR="00093752" w:rsidRDefault="00093752" w:rsidP="00E04DB7">
      <w:pPr>
        <w:autoSpaceDE w:val="0"/>
        <w:autoSpaceDN w:val="0"/>
        <w:adjustRightInd w:val="0"/>
        <w:spacing w:before="240" w:line="360" w:lineRule="auto"/>
        <w:jc w:val="both"/>
        <w:rPr>
          <w:rFonts w:ascii="Palatino Linotype" w:hAnsi="Palatino Linotype" w:cs="Arial"/>
          <w:sz w:val="24"/>
          <w:szCs w:val="24"/>
        </w:rPr>
      </w:pPr>
    </w:p>
    <w:p w14:paraId="2DA959FD" w14:textId="5B74E7F3" w:rsidR="00093752" w:rsidRDefault="00093752" w:rsidP="00E04DB7">
      <w:pPr>
        <w:autoSpaceDE w:val="0"/>
        <w:autoSpaceDN w:val="0"/>
        <w:adjustRightInd w:val="0"/>
        <w:spacing w:before="240" w:line="360" w:lineRule="auto"/>
        <w:jc w:val="both"/>
        <w:rPr>
          <w:rFonts w:ascii="Palatino Linotype" w:hAnsi="Palatino Linotype" w:cs="Arial"/>
          <w:sz w:val="24"/>
          <w:szCs w:val="24"/>
        </w:rPr>
      </w:pPr>
    </w:p>
    <w:p w14:paraId="490AFF88" w14:textId="77777777" w:rsidR="00093752" w:rsidRDefault="00093752" w:rsidP="00E04DB7">
      <w:pPr>
        <w:autoSpaceDE w:val="0"/>
        <w:autoSpaceDN w:val="0"/>
        <w:adjustRightInd w:val="0"/>
        <w:spacing w:before="240" w:line="360" w:lineRule="auto"/>
        <w:jc w:val="both"/>
        <w:rPr>
          <w:rFonts w:ascii="Palatino Linotype" w:hAnsi="Palatino Linotype" w:cs="Arial"/>
          <w:sz w:val="24"/>
          <w:szCs w:val="24"/>
        </w:rPr>
      </w:pPr>
    </w:p>
    <w:p w14:paraId="1D852BEC" w14:textId="77777777" w:rsidR="00093752" w:rsidRDefault="00093752" w:rsidP="00E04DB7">
      <w:pPr>
        <w:autoSpaceDE w:val="0"/>
        <w:autoSpaceDN w:val="0"/>
        <w:adjustRightInd w:val="0"/>
        <w:spacing w:before="240" w:line="360" w:lineRule="auto"/>
        <w:jc w:val="both"/>
        <w:rPr>
          <w:rFonts w:ascii="Palatino Linotype" w:hAnsi="Palatino Linotype" w:cs="Arial"/>
          <w:sz w:val="24"/>
          <w:szCs w:val="24"/>
        </w:rPr>
      </w:pPr>
    </w:p>
    <w:p w14:paraId="35DCA58F" w14:textId="74B28732" w:rsidR="00093752" w:rsidRDefault="00093752"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mc:AlternateContent>
          <mc:Choice Requires="wps">
            <w:drawing>
              <wp:anchor distT="0" distB="0" distL="114300" distR="114300" simplePos="0" relativeHeight="251912179" behindDoc="0" locked="0" layoutInCell="1" allowOverlap="1" wp14:anchorId="7FF985B1" wp14:editId="535201A9">
                <wp:simplePos x="0" y="0"/>
                <wp:positionH relativeFrom="column">
                  <wp:posOffset>478502</wp:posOffset>
                </wp:positionH>
                <wp:positionV relativeFrom="paragraph">
                  <wp:posOffset>5209944</wp:posOffset>
                </wp:positionV>
                <wp:extent cx="4800600" cy="450273"/>
                <wp:effectExtent l="0" t="0" r="19050" b="26035"/>
                <wp:wrapNone/>
                <wp:docPr id="874028604" name="Rectángulo 4"/>
                <wp:cNvGraphicFramePr/>
                <a:graphic xmlns:a="http://schemas.openxmlformats.org/drawingml/2006/main">
                  <a:graphicData uri="http://schemas.microsoft.com/office/word/2010/wordprocessingShape">
                    <wps:wsp>
                      <wps:cNvSpPr/>
                      <wps:spPr>
                        <a:xfrm>
                          <a:off x="0" y="0"/>
                          <a:ext cx="4800600" cy="450273"/>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F38CEB" id="Rectángulo 4" o:spid="_x0000_s1026" style="position:absolute;margin-left:37.7pt;margin-top:410.25pt;width:378pt;height:35.45pt;z-index:2519121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" filled="f" strokecolor="red" strokeweight="1pt"/>
            </w:pict>
          </mc:Fallback>
        </mc:AlternateContent>
      </w:r>
      <w:r>
        <w:rPr>
          <w:rFonts w:ascii="Palatino Linotype" w:hAnsi="Palatino Linotype" w:cs="Arial"/>
          <w:noProof/>
          <w:sz w:val="24"/>
          <w:szCs w:val="24"/>
          <w:lang w:eastAsia="es-MX"/>
        </w:rPr>
        <mc:AlternateContent>
          <mc:Choice Requires="wps">
            <w:drawing>
              <wp:anchor distT="0" distB="0" distL="114300" distR="114300" simplePos="0" relativeHeight="251910131" behindDoc="0" locked="0" layoutInCell="1" allowOverlap="1" wp14:anchorId="1B29CCB4" wp14:editId="49362AC7">
                <wp:simplePos x="0" y="0"/>
                <wp:positionH relativeFrom="column">
                  <wp:posOffset>471574</wp:posOffset>
                </wp:positionH>
                <wp:positionV relativeFrom="paragraph">
                  <wp:posOffset>1420726</wp:posOffset>
                </wp:positionV>
                <wp:extent cx="4828309" cy="450273"/>
                <wp:effectExtent l="0" t="0" r="10795" b="26035"/>
                <wp:wrapNone/>
                <wp:docPr id="1308311275" name="Rectángulo 4"/>
                <wp:cNvGraphicFramePr/>
                <a:graphic xmlns:a="http://schemas.openxmlformats.org/drawingml/2006/main">
                  <a:graphicData uri="http://schemas.microsoft.com/office/word/2010/wordprocessingShape">
                    <wps:wsp>
                      <wps:cNvSpPr/>
                      <wps:spPr>
                        <a:xfrm>
                          <a:off x="0" y="0"/>
                          <a:ext cx="4828309" cy="450273"/>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606726" id="Rectángulo 4" o:spid="_x0000_s1026" style="position:absolute;margin-left:37.15pt;margin-top:111.85pt;width:380.2pt;height:35.45pt;z-index:2519101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" filled="f" strokecolor="red" strokeweight="1pt"/>
            </w:pict>
          </mc:Fallback>
        </mc:AlternateContent>
      </w:r>
      <w:r w:rsidRPr="00093752">
        <w:rPr>
          <w:rFonts w:ascii="Palatino Linotype" w:hAnsi="Palatino Linotype" w:cs="Arial"/>
          <w:noProof/>
          <w:sz w:val="24"/>
          <w:szCs w:val="24"/>
          <w:lang w:eastAsia="es-MX"/>
        </w:rPr>
        <w:drawing>
          <wp:anchor distT="0" distB="0" distL="114300" distR="114300" simplePos="0" relativeHeight="251909107" behindDoc="0" locked="0" layoutInCell="1" allowOverlap="1" wp14:anchorId="0D4536A7" wp14:editId="3DF8A86F">
            <wp:simplePos x="0" y="0"/>
            <wp:positionH relativeFrom="page">
              <wp:align>center</wp:align>
            </wp:positionH>
            <wp:positionV relativeFrom="paragraph">
              <wp:posOffset>3717752</wp:posOffset>
            </wp:positionV>
            <wp:extent cx="5760720" cy="3395980"/>
            <wp:effectExtent l="19050" t="19050" r="11430" b="13970"/>
            <wp:wrapThrough wrapText="bothSides">
              <wp:wrapPolygon edited="0">
                <wp:start x="-71" y="-121"/>
                <wp:lineTo x="-71" y="21568"/>
                <wp:lineTo x="21571" y="21568"/>
                <wp:lineTo x="21571" y="-121"/>
                <wp:lineTo x="-71" y="-121"/>
              </wp:wrapPolygon>
            </wp:wrapThrough>
            <wp:docPr id="329330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3059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3959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093752">
        <w:rPr>
          <w:rFonts w:ascii="Palatino Linotype" w:hAnsi="Palatino Linotype" w:cs="Arial"/>
          <w:noProof/>
          <w:sz w:val="24"/>
          <w:szCs w:val="24"/>
          <w:lang w:eastAsia="es-MX"/>
        </w:rPr>
        <w:drawing>
          <wp:anchor distT="0" distB="0" distL="114300" distR="114300" simplePos="0" relativeHeight="251908083" behindDoc="0" locked="0" layoutInCell="1" allowOverlap="1" wp14:anchorId="3D75C622" wp14:editId="3B3D692D">
            <wp:simplePos x="0" y="0"/>
            <wp:positionH relativeFrom="page">
              <wp:align>center</wp:align>
            </wp:positionH>
            <wp:positionV relativeFrom="paragraph">
              <wp:posOffset>19512</wp:posOffset>
            </wp:positionV>
            <wp:extent cx="5760720" cy="3409315"/>
            <wp:effectExtent l="19050" t="19050" r="11430" b="19685"/>
            <wp:wrapThrough wrapText="bothSides">
              <wp:wrapPolygon edited="0">
                <wp:start x="-71" y="-121"/>
                <wp:lineTo x="-71" y="21604"/>
                <wp:lineTo x="21571" y="21604"/>
                <wp:lineTo x="21571" y="-121"/>
                <wp:lineTo x="-71" y="-121"/>
              </wp:wrapPolygon>
            </wp:wrapThrough>
            <wp:docPr id="1498811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1173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4093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A31F532" w14:textId="77777777" w:rsidR="00093752" w:rsidRDefault="00093752" w:rsidP="00093752">
      <w:pPr>
        <w:spacing w:before="240" w:line="360" w:lineRule="auto"/>
        <w:jc w:val="both"/>
        <w:rPr>
          <w:rFonts w:ascii="Palatino Linotype" w:hAnsi="Palatino Linotype"/>
          <w:sz w:val="24"/>
          <w:szCs w:val="24"/>
        </w:rPr>
      </w:pPr>
      <w:r w:rsidRPr="00B86B44">
        <w:rPr>
          <w:rFonts w:ascii="Palatino Linotype" w:hAnsi="Palatino Linotype"/>
          <w:sz w:val="24"/>
          <w:szCs w:val="24"/>
        </w:rPr>
        <w:lastRenderedPageBreak/>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w:t>
      </w:r>
      <w:r>
        <w:rPr>
          <w:rFonts w:ascii="Palatino Linotype" w:hAnsi="Palatino Linotype"/>
          <w:sz w:val="24"/>
          <w:szCs w:val="24"/>
        </w:rPr>
        <w:t xml:space="preserve">la Dirección de administración, así como la dirección de jurídico y consultivo. </w:t>
      </w:r>
    </w:p>
    <w:p w14:paraId="7C594AEB" w14:textId="77777777" w:rsidR="003B07F8" w:rsidRDefault="00093752" w:rsidP="00093752">
      <w:pPr>
        <w:spacing w:before="240" w:line="360" w:lineRule="auto"/>
        <w:jc w:val="both"/>
        <w:rPr>
          <w:rFonts w:ascii="Palatino Linotype" w:hAnsi="Palatino Linotype"/>
          <w:iCs/>
          <w:sz w:val="24"/>
          <w:szCs w:val="24"/>
        </w:rPr>
      </w:pPr>
      <w:r w:rsidRPr="00F551DE">
        <w:rPr>
          <w:rFonts w:ascii="Palatino Linotype" w:hAnsi="Palatino Linotype"/>
          <w:iCs/>
          <w:sz w:val="24"/>
          <w:szCs w:val="24"/>
        </w:rPr>
        <w:t xml:space="preserve">De manera complementaria, a efecto de ilustrar la esfera competencial de </w:t>
      </w:r>
      <w:r>
        <w:rPr>
          <w:rFonts w:ascii="Palatino Linotype" w:hAnsi="Palatino Linotype"/>
          <w:iCs/>
          <w:sz w:val="24"/>
          <w:szCs w:val="24"/>
        </w:rPr>
        <w:t xml:space="preserve">las unidades administrativas en cita, resulta oportuno traer a colación los artículos </w:t>
      </w:r>
      <w:r w:rsidR="003B07F8">
        <w:rPr>
          <w:rFonts w:ascii="Palatino Linotype" w:hAnsi="Palatino Linotype"/>
          <w:iCs/>
          <w:sz w:val="24"/>
          <w:szCs w:val="24"/>
        </w:rPr>
        <w:t>132, 159 y 160 del Bando Municipal de Zumpango 2024, porciones normativas que disponen a la literalidad lo siguiente:</w:t>
      </w:r>
    </w:p>
    <w:p w14:paraId="165DFC11" w14:textId="73859F5A" w:rsidR="00093752" w:rsidRDefault="003B07F8" w:rsidP="003B07F8">
      <w:pPr>
        <w:pStyle w:val="Citas"/>
      </w:pPr>
      <w:r>
        <w:t>“Artículo 132.- La Dirección de Jurídico y Consultivo es el órgano consultivo del municipio, responsable de brindar asesoría y orientación jurídica a las dependencias y entidades de la Administración Pública Municipal, a fin de brindar certeza y legalidad a los procedimientos administrativos y los actos generados por éstos; tramitar la defensa de los intereses de la autoridad municipal ante los órganos administrativos y jurisdiccionales en los que se desarrollen los conflictos de intereses en los que el municipio sea parte, así mismo brindará asesoría gratuita a la ciudadanía que lo solicite.</w:t>
      </w:r>
    </w:p>
    <w:p w14:paraId="0FB44988" w14:textId="64AECB39" w:rsidR="003B07F8" w:rsidRDefault="003B07F8" w:rsidP="003B07F8">
      <w:pPr>
        <w:pStyle w:val="Citas"/>
      </w:pPr>
      <w:r>
        <w:t>Para el ejercicio de sus funciones la Dirección de Jurídico y Consultivo cuenta con la siguiente estructura:</w:t>
      </w:r>
    </w:p>
    <w:p w14:paraId="2E1A952D" w14:textId="09DA82C9" w:rsidR="003B07F8" w:rsidRDefault="003B07F8" w:rsidP="003E406B">
      <w:pPr>
        <w:pStyle w:val="Citas"/>
        <w:numPr>
          <w:ilvl w:val="0"/>
          <w:numId w:val="6"/>
        </w:numPr>
      </w:pPr>
      <w:r>
        <w:t>Director; y</w:t>
      </w:r>
    </w:p>
    <w:p w14:paraId="600B4553" w14:textId="254A7B5F" w:rsidR="003B07F8" w:rsidRPr="003B07F8" w:rsidRDefault="003B07F8" w:rsidP="003E406B">
      <w:pPr>
        <w:pStyle w:val="Citas"/>
        <w:numPr>
          <w:ilvl w:val="0"/>
          <w:numId w:val="6"/>
        </w:numPr>
      </w:pPr>
      <w:r>
        <w:t xml:space="preserve">Coordinador de Asesores Jurídicos” </w:t>
      </w:r>
    </w:p>
    <w:p w14:paraId="0794B00C" w14:textId="77777777" w:rsidR="003B07F8" w:rsidRDefault="003B07F8" w:rsidP="003B07F8">
      <w:pPr>
        <w:pStyle w:val="Citas"/>
      </w:pPr>
    </w:p>
    <w:p w14:paraId="2A3113B8" w14:textId="62B4DECB" w:rsidR="00093752" w:rsidRDefault="00093752" w:rsidP="003B07F8">
      <w:pPr>
        <w:pStyle w:val="Citas"/>
      </w:pPr>
      <w:r>
        <w:lastRenderedPageBreak/>
        <w:t>Artículo 159.- La Dirección de Administración será la dependencia responsable de administrar los recursos humanos, materiales, tecnológicos, financieros y de servicios de la estructura administrativa que conforma la Administración Pública Municipal y asignará a ésta, previa autorización del Presidente Municipal, el personal capacitado</w:t>
      </w:r>
      <w:r w:rsidR="003B07F8">
        <w:t xml:space="preserve"> que requieran para el cumplimiento de sus atribuciones, llevando el registro del mismo y, en coordinación con la Tesorería Municipal, efectuará el pago de los salarios, establecerá programas de capacitación, atenderá las relaciones laborales, efectuará las compras que requieran las dependencias a través del comité de adquisiciones y de servicios y, en general, cumplirá con todas las atribuciones que le otorguen las disposiciones legales que regulen sus actividades. </w:t>
      </w:r>
    </w:p>
    <w:p w14:paraId="11889994" w14:textId="1293519B" w:rsidR="003B07F8" w:rsidRDefault="003B07F8" w:rsidP="003B07F8">
      <w:pPr>
        <w:pStyle w:val="Citas"/>
      </w:pPr>
      <w:r>
        <w:t>Artículo 160.- La Dirección de Administración para su buen funcionamiento tendrá a su cargo las siguientes dependencias:</w:t>
      </w:r>
    </w:p>
    <w:p w14:paraId="146D5C3A" w14:textId="65D95330" w:rsidR="003B07F8" w:rsidRDefault="003B07F8" w:rsidP="003E406B">
      <w:pPr>
        <w:pStyle w:val="Citas"/>
        <w:numPr>
          <w:ilvl w:val="0"/>
          <w:numId w:val="5"/>
        </w:numPr>
      </w:pPr>
      <w:r>
        <w:t>Coordinación de Adquisiciones;</w:t>
      </w:r>
    </w:p>
    <w:p w14:paraId="45B07403" w14:textId="687D6F8F" w:rsidR="003B07F8" w:rsidRDefault="003B07F8" w:rsidP="003E406B">
      <w:pPr>
        <w:pStyle w:val="Citas"/>
        <w:numPr>
          <w:ilvl w:val="0"/>
          <w:numId w:val="5"/>
        </w:numPr>
      </w:pPr>
      <w:r>
        <w:t>Coordinación de Recursos Humanos;</w:t>
      </w:r>
    </w:p>
    <w:p w14:paraId="08DF0C46" w14:textId="0FD0A2C2" w:rsidR="003B07F8" w:rsidRDefault="003B07F8" w:rsidP="003E406B">
      <w:pPr>
        <w:pStyle w:val="Citas"/>
        <w:numPr>
          <w:ilvl w:val="0"/>
          <w:numId w:val="5"/>
        </w:numPr>
      </w:pPr>
      <w:r>
        <w:t>Coordinación del Centro Administrativo Bicentenario;</w:t>
      </w:r>
    </w:p>
    <w:p w14:paraId="7EABB24C" w14:textId="02209575" w:rsidR="003B07F8" w:rsidRDefault="003B07F8" w:rsidP="003E406B">
      <w:pPr>
        <w:pStyle w:val="Citas"/>
        <w:numPr>
          <w:ilvl w:val="0"/>
          <w:numId w:val="5"/>
        </w:numPr>
      </w:pPr>
      <w:r>
        <w:t>Coordinación de Sistemas e Informática</w:t>
      </w:r>
    </w:p>
    <w:p w14:paraId="58630563" w14:textId="16F57431" w:rsidR="003B07F8" w:rsidRDefault="003B07F8" w:rsidP="003E406B">
      <w:pPr>
        <w:pStyle w:val="Citas"/>
        <w:numPr>
          <w:ilvl w:val="0"/>
          <w:numId w:val="5"/>
        </w:numPr>
      </w:pPr>
      <w:r>
        <w:t>Jefatura de Mantenimiento y Control Vehicular; y</w:t>
      </w:r>
    </w:p>
    <w:p w14:paraId="377CA483" w14:textId="3016374B" w:rsidR="003B07F8" w:rsidRDefault="003B07F8" w:rsidP="003E406B">
      <w:pPr>
        <w:pStyle w:val="Citas"/>
        <w:numPr>
          <w:ilvl w:val="0"/>
          <w:numId w:val="5"/>
        </w:numPr>
      </w:pPr>
      <w:r>
        <w:t xml:space="preserve">Jefatura de Servicios Generales e Intendencia” </w:t>
      </w:r>
      <w:r>
        <w:rPr>
          <w:b/>
          <w:bCs/>
        </w:rPr>
        <w:t>(Sic)</w:t>
      </w:r>
    </w:p>
    <w:p w14:paraId="6C08C078" w14:textId="77777777" w:rsidR="003B07F8" w:rsidRPr="003B07F8" w:rsidRDefault="003B07F8" w:rsidP="003B07F8">
      <w:pPr>
        <w:autoSpaceDE w:val="0"/>
        <w:autoSpaceDN w:val="0"/>
        <w:adjustRightInd w:val="0"/>
        <w:spacing w:before="240" w:line="360" w:lineRule="auto"/>
        <w:ind w:left="360"/>
        <w:jc w:val="both"/>
        <w:rPr>
          <w:rFonts w:ascii="Palatino Linotype" w:hAnsi="Palatino Linotype" w:cs="Arial"/>
        </w:rPr>
      </w:pPr>
    </w:p>
    <w:p w14:paraId="0150738B" w14:textId="755656FB" w:rsidR="00093752" w:rsidRDefault="003B07F8"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De ahí que deba arribarse a la premisa de que las funciones reservadas a</w:t>
      </w:r>
      <w:r w:rsidR="00050191">
        <w:rPr>
          <w:rFonts w:ascii="Palatino Linotype" w:hAnsi="Palatino Linotype" w:cs="Arial"/>
          <w:sz w:val="24"/>
          <w:szCs w:val="24"/>
        </w:rPr>
        <w:t xml:space="preserve">l jefe de reglamentos en </w:t>
      </w:r>
      <w:r w:rsidR="00137475">
        <w:rPr>
          <w:rFonts w:ascii="Palatino Linotype" w:hAnsi="Palatino Linotype" w:cs="Arial"/>
          <w:sz w:val="24"/>
          <w:szCs w:val="24"/>
        </w:rPr>
        <w:t>turno</w:t>
      </w:r>
      <w:r w:rsidR="00050191">
        <w:rPr>
          <w:rFonts w:ascii="Palatino Linotype" w:hAnsi="Palatino Linotype" w:cs="Arial"/>
          <w:sz w:val="24"/>
          <w:szCs w:val="24"/>
        </w:rPr>
        <w:t xml:space="preserve"> pueden ser generadas, administradas o poseídas por la dirección </w:t>
      </w:r>
      <w:r w:rsidR="00050191">
        <w:rPr>
          <w:rFonts w:ascii="Palatino Linotype" w:hAnsi="Palatino Linotype" w:cs="Arial"/>
          <w:sz w:val="24"/>
          <w:szCs w:val="24"/>
        </w:rPr>
        <w:lastRenderedPageBreak/>
        <w:t xml:space="preserve">de administración o incluso por la dirección de jurídico y consultivo, sin embargo, corresponden a un sentido meramente abstracto. </w:t>
      </w:r>
      <w:r w:rsidR="00137475">
        <w:rPr>
          <w:rFonts w:ascii="Palatino Linotype" w:hAnsi="Palatino Linotype" w:cs="Arial"/>
          <w:sz w:val="24"/>
          <w:szCs w:val="24"/>
        </w:rPr>
        <w:t xml:space="preserve">Dicho en otras palabras, no corresponde a generar informes detallados, incluso por parte del presidente municipal en turno. </w:t>
      </w:r>
    </w:p>
    <w:p w14:paraId="4D72B4E1" w14:textId="4CC61EA0" w:rsidR="00050191" w:rsidRDefault="00050191" w:rsidP="00050191">
      <w:pPr>
        <w:spacing w:line="360" w:lineRule="auto"/>
        <w:contextualSpacing/>
        <w:jc w:val="both"/>
        <w:rPr>
          <w:rFonts w:ascii="Palatino Linotype" w:eastAsia="MS Mincho" w:hAnsi="Palatino Linotype" w:cs="Times New Roman"/>
          <w:sz w:val="24"/>
          <w:szCs w:val="24"/>
        </w:rPr>
      </w:pPr>
      <w:r>
        <w:rPr>
          <w:rFonts w:ascii="Palatino Linotype" w:eastAsia="MS Mincho" w:hAnsi="Palatino Linotype" w:cs="Tahoma"/>
          <w:sz w:val="24"/>
          <w:szCs w:val="24"/>
        </w:rPr>
        <w:t>A</w:t>
      </w:r>
      <w:r w:rsidRPr="0039245A">
        <w:rPr>
          <w:rFonts w:ascii="Palatino Linotype" w:eastAsia="MS Mincho" w:hAnsi="Palatino Linotype" w:cs="Tahoma"/>
          <w:sz w:val="24"/>
          <w:szCs w:val="24"/>
        </w:rPr>
        <w:t>sí</w:t>
      </w:r>
      <w:r>
        <w:rPr>
          <w:rFonts w:ascii="Palatino Linotype" w:eastAsia="MS Mincho" w:hAnsi="Palatino Linotype" w:cs="Tahoma"/>
          <w:sz w:val="24"/>
          <w:szCs w:val="24"/>
        </w:rPr>
        <w:t>,</w:t>
      </w:r>
      <w:r w:rsidRPr="0039245A">
        <w:rPr>
          <w:rFonts w:ascii="Palatino Linotype" w:eastAsia="MS Mincho" w:hAnsi="Palatino Linotype" w:cs="Tahoma"/>
          <w:sz w:val="24"/>
          <w:szCs w:val="24"/>
        </w:rPr>
        <w:t xml:space="preserve"> la Ley de Transparencia y Acceso a la Información Pública del Estado de México y Municipios </w:t>
      </w:r>
      <w:r w:rsidRPr="0039245A">
        <w:rPr>
          <w:rFonts w:ascii="Palatino Linotype" w:eastAsia="Arial Unicode MS" w:hAnsi="Palatino Linotype" w:cs="Arial"/>
          <w:sz w:val="24"/>
          <w:szCs w:val="24"/>
        </w:rPr>
        <w:t>en el artículo 92</w:t>
      </w:r>
      <w:r>
        <w:rPr>
          <w:rFonts w:ascii="Palatino Linotype" w:eastAsia="Arial Unicode MS" w:hAnsi="Palatino Linotype" w:cs="Arial"/>
          <w:sz w:val="24"/>
          <w:szCs w:val="24"/>
        </w:rPr>
        <w:t xml:space="preserve"> fracción I señala que la información respecto de normatividad aplicable se trata de una obligación de transparencia común. </w:t>
      </w:r>
      <w:r>
        <w:rPr>
          <w:rFonts w:ascii="Palatino Linotype" w:eastAsia="Times New Roman" w:hAnsi="Palatino Linotype" w:cs="Arial"/>
          <w:sz w:val="24"/>
          <w:szCs w:val="24"/>
        </w:rPr>
        <w:t xml:space="preserve">Esto es, información que por su naturaleza es pública y que los sujetos obligados deben poner a disposición del público de manera permanente y por tanto deberán mantenerla actualizada en los respectivos medios electrónicos, </w:t>
      </w:r>
      <w:r w:rsidRPr="0039245A">
        <w:rPr>
          <w:rFonts w:ascii="Palatino Linotype" w:eastAsia="MS Mincho" w:hAnsi="Palatino Linotype" w:cs="Times New Roman"/>
          <w:sz w:val="24"/>
          <w:szCs w:val="24"/>
        </w:rPr>
        <w:t xml:space="preserve">de acuerdo con sus facultades, atribuciones, funciones u objeto </w:t>
      </w:r>
      <w:r w:rsidRPr="00C82D1D">
        <w:rPr>
          <w:rFonts w:ascii="Palatino Linotype" w:eastAsia="MS Mincho" w:hAnsi="Palatino Linotype" w:cs="Times New Roman"/>
          <w:sz w:val="24"/>
          <w:szCs w:val="24"/>
        </w:rPr>
        <w:t xml:space="preserve">social. </w:t>
      </w:r>
    </w:p>
    <w:p w14:paraId="4E4C2272" w14:textId="77777777" w:rsidR="00050191" w:rsidRDefault="00050191" w:rsidP="00221FC1">
      <w:pPr>
        <w:autoSpaceDE w:val="0"/>
        <w:autoSpaceDN w:val="0"/>
        <w:adjustRightInd w:val="0"/>
        <w:spacing w:line="360" w:lineRule="auto"/>
        <w:jc w:val="both"/>
        <w:rPr>
          <w:rFonts w:ascii="Palatino Linotype" w:hAnsi="Palatino Linotype" w:cs="Arial"/>
          <w:sz w:val="24"/>
          <w:szCs w:val="24"/>
          <w:lang w:val="es-ES"/>
        </w:rPr>
      </w:pPr>
    </w:p>
    <w:p w14:paraId="77CA0D07" w14:textId="3E794B57" w:rsidR="00221FC1" w:rsidRPr="00DF5FBA" w:rsidRDefault="008E1888" w:rsidP="00221FC1">
      <w:pPr>
        <w:autoSpaceDE w:val="0"/>
        <w:autoSpaceDN w:val="0"/>
        <w:adjustRightInd w:val="0"/>
        <w:spacing w:line="360" w:lineRule="auto"/>
        <w:jc w:val="both"/>
        <w:rPr>
          <w:rFonts w:ascii="Palatino Linotype" w:eastAsia="MS Mincho" w:hAnsi="Palatino Linotype" w:cstheme="majorBidi"/>
          <w:b/>
          <w:i/>
          <w:lang w:val="es-ES_tradnl"/>
        </w:rPr>
      </w:pPr>
      <w:r>
        <w:rPr>
          <w:rFonts w:ascii="Palatino Linotype" w:hAnsi="Palatino Linotype" w:cs="Arial"/>
          <w:sz w:val="24"/>
          <w:szCs w:val="24"/>
          <w:lang w:val="es-ES"/>
        </w:rPr>
        <w:t xml:space="preserve">En las generalizaciones anteriores, </w:t>
      </w:r>
      <w:r w:rsidR="00221FC1">
        <w:rPr>
          <w:rFonts w:ascii="Palatino Linotype" w:hAnsi="Palatino Linotype" w:cs="Arial"/>
          <w:sz w:val="24"/>
          <w:szCs w:val="24"/>
          <w:lang w:val="es-ES"/>
        </w:rPr>
        <w:t>con relación al extracto de la solicitud de información relativo a “</w:t>
      </w:r>
      <w:r w:rsidR="00221FC1" w:rsidRPr="00093752">
        <w:rPr>
          <w:rFonts w:ascii="Palatino Linotype" w:hAnsi="Palatino Linotype"/>
          <w:b/>
          <w:bCs/>
          <w:i/>
          <w:iCs/>
          <w:sz w:val="24"/>
          <w:szCs w:val="24"/>
        </w:rPr>
        <w:t xml:space="preserve">Rinda un informe detallado de las funciones que realiza el C. JUAN GABRIEL CONTRERAS FIERRO en la jefatura, </w:t>
      </w:r>
      <w:proofErr w:type="spellStart"/>
      <w:r w:rsidR="00221FC1" w:rsidRPr="00093752">
        <w:rPr>
          <w:rFonts w:ascii="Palatino Linotype" w:hAnsi="Palatino Linotype"/>
          <w:b/>
          <w:bCs/>
          <w:i/>
          <w:iCs/>
          <w:sz w:val="24"/>
          <w:szCs w:val="24"/>
        </w:rPr>
        <w:t>direccion</w:t>
      </w:r>
      <w:proofErr w:type="spellEnd"/>
      <w:r w:rsidR="00221FC1" w:rsidRPr="00093752">
        <w:rPr>
          <w:rFonts w:ascii="Palatino Linotype" w:hAnsi="Palatino Linotype"/>
          <w:b/>
          <w:bCs/>
          <w:i/>
          <w:iCs/>
          <w:sz w:val="24"/>
          <w:szCs w:val="24"/>
        </w:rPr>
        <w:t xml:space="preserve"> y/o, </w:t>
      </w:r>
      <w:proofErr w:type="spellStart"/>
      <w:r w:rsidR="00221FC1" w:rsidRPr="00093752">
        <w:rPr>
          <w:rFonts w:ascii="Palatino Linotype" w:hAnsi="Palatino Linotype"/>
          <w:b/>
          <w:bCs/>
          <w:i/>
          <w:iCs/>
          <w:sz w:val="24"/>
          <w:szCs w:val="24"/>
        </w:rPr>
        <w:t>coordonacion</w:t>
      </w:r>
      <w:proofErr w:type="spellEnd"/>
      <w:r w:rsidR="00221FC1" w:rsidRPr="00093752">
        <w:rPr>
          <w:rFonts w:ascii="Palatino Linotype" w:hAnsi="Palatino Linotype"/>
          <w:b/>
          <w:bCs/>
          <w:i/>
          <w:iCs/>
          <w:sz w:val="24"/>
          <w:szCs w:val="24"/>
        </w:rPr>
        <w:t xml:space="preserve"> de REGALMETOS DEL MUNICIPIO QUE SE HONRA USTED EN PRESIDIR”,</w:t>
      </w:r>
      <w:r w:rsidR="00221FC1">
        <w:rPr>
          <w:rFonts w:ascii="Palatino Linotype" w:hAnsi="Palatino Linotype"/>
          <w:i/>
          <w:iCs/>
          <w:sz w:val="24"/>
          <w:szCs w:val="24"/>
        </w:rPr>
        <w:t xml:space="preserve"> </w:t>
      </w:r>
      <w:r w:rsidR="00221FC1">
        <w:rPr>
          <w:rFonts w:ascii="Palatino Linotype" w:hAnsi="Palatino Linotype"/>
          <w:sz w:val="24"/>
          <w:szCs w:val="24"/>
        </w:rPr>
        <w:t xml:space="preserve">resulta oportuno mencionar con relación al derecho de petición, que el </w:t>
      </w:r>
      <w:r w:rsidR="00221FC1" w:rsidRPr="00A06487">
        <w:rPr>
          <w:rFonts w:ascii="Palatino Linotype" w:eastAsia="MS Mincho" w:hAnsi="Palatino Linotype" w:cstheme="majorBidi"/>
          <w:sz w:val="24"/>
          <w:szCs w:val="24"/>
          <w:lang w:val="es-ES_tradnl"/>
        </w:rPr>
        <w:t>Maestro Ignacio Burgoa Orihuela refiere: “…</w:t>
      </w:r>
      <w:r w:rsidR="00221FC1" w:rsidRPr="00A06487">
        <w:rPr>
          <w:rFonts w:ascii="Palatino Linotype" w:eastAsia="MS Mincho" w:hAnsi="Palatino Linotype" w:cstheme="majorBidi"/>
          <w:i/>
          <w:sz w:val="24"/>
          <w:szCs w:val="24"/>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00221FC1" w:rsidRPr="00A06487">
        <w:rPr>
          <w:rFonts w:ascii="Palatino Linotype" w:eastAsia="MS Mincho" w:hAnsi="Palatino Linotype" w:cstheme="majorBidi"/>
          <w:i/>
          <w:sz w:val="24"/>
          <w:szCs w:val="24"/>
          <w:vertAlign w:val="superscript"/>
          <w:lang w:val="es-ES_tradnl"/>
        </w:rPr>
        <w:footnoteReference w:id="2"/>
      </w:r>
      <w:r w:rsidR="00221FC1">
        <w:rPr>
          <w:rFonts w:ascii="Palatino Linotype" w:eastAsia="MS Mincho" w:hAnsi="Palatino Linotype" w:cstheme="majorBidi"/>
          <w:i/>
          <w:lang w:val="es-ES_tradnl"/>
        </w:rPr>
        <w:t xml:space="preserve">  “</w:t>
      </w:r>
      <w:r w:rsidR="00221FC1">
        <w:rPr>
          <w:rFonts w:ascii="Palatino Linotype" w:eastAsia="MS Mincho" w:hAnsi="Palatino Linotype" w:cstheme="majorBidi"/>
          <w:b/>
          <w:i/>
          <w:lang w:val="es-ES_tradnl"/>
        </w:rPr>
        <w:t>[Sic]</w:t>
      </w:r>
    </w:p>
    <w:p w14:paraId="1D62BD35" w14:textId="77777777" w:rsidR="00221FC1" w:rsidRPr="00DF5FBA" w:rsidRDefault="00221FC1" w:rsidP="00221FC1">
      <w:pPr>
        <w:pStyle w:val="Sinespaciado"/>
        <w:spacing w:line="360" w:lineRule="auto"/>
        <w:jc w:val="both"/>
        <w:rPr>
          <w:rFonts w:ascii="Palatino Linotype" w:hAnsi="Palatino Linotype"/>
          <w:b/>
          <w:lang w:val="es-ES_tradnl"/>
        </w:rPr>
      </w:pPr>
      <w:r>
        <w:rPr>
          <w:rFonts w:ascii="Palatino Linotype" w:hAnsi="Palatino Linotype"/>
          <w:lang w:val="es-ES_tradnl"/>
        </w:rPr>
        <w:lastRenderedPageBreak/>
        <w:t xml:space="preserve">Por su parte, David Cienfuegos Salgado, concibe al derecho de petición como </w:t>
      </w:r>
      <w:r>
        <w:rPr>
          <w:rFonts w:ascii="Palatino Linotype" w:hAnsi="Palatino Linotype"/>
          <w:i/>
          <w:lang w:val="es-ES_tradnl"/>
        </w:rPr>
        <w:t>“el derecho de toda persona a ser escuchado por quienes ejercen el poder público.</w:t>
      </w:r>
      <w:r>
        <w:rPr>
          <w:rFonts w:ascii="Palatino Linotype" w:hAnsi="Palatino Linotype"/>
          <w:i/>
          <w:vertAlign w:val="superscript"/>
          <w:lang w:val="es-ES_tradnl"/>
        </w:rPr>
        <w:footnoteReference w:id="3"/>
      </w:r>
      <w:r>
        <w:rPr>
          <w:rFonts w:ascii="Palatino Linotype" w:hAnsi="Palatino Linotype"/>
          <w:i/>
          <w:lang w:val="es-ES_tradnl"/>
        </w:rPr>
        <w:t xml:space="preserve">” </w:t>
      </w:r>
      <w:r>
        <w:rPr>
          <w:rFonts w:ascii="Palatino Linotype" w:hAnsi="Palatino Linotype"/>
          <w:b/>
          <w:i/>
          <w:lang w:val="es-ES_tradnl"/>
        </w:rPr>
        <w:t>[Sic]</w:t>
      </w:r>
    </w:p>
    <w:p w14:paraId="700150E0" w14:textId="77777777" w:rsidR="00221FC1" w:rsidRDefault="00221FC1" w:rsidP="00221FC1">
      <w:pPr>
        <w:pStyle w:val="Sinespaciado"/>
        <w:spacing w:line="360" w:lineRule="auto"/>
        <w:jc w:val="both"/>
        <w:rPr>
          <w:rFonts w:ascii="Palatino Linotype" w:hAnsi="Palatino Linotype"/>
          <w:lang w:val="es-ES_tradnl"/>
        </w:rPr>
      </w:pPr>
    </w:p>
    <w:p w14:paraId="7D888B2C" w14:textId="77777777" w:rsidR="00221FC1" w:rsidRDefault="00221FC1" w:rsidP="00221FC1">
      <w:pPr>
        <w:pStyle w:val="Sinespaciado"/>
        <w:spacing w:line="360" w:lineRule="auto"/>
        <w:jc w:val="both"/>
        <w:rPr>
          <w:rFonts w:ascii="Palatino Linotype" w:hAnsi="Palatino Linotype"/>
          <w:i/>
          <w:lang w:val="es-ES_tradnl"/>
        </w:rPr>
      </w:pPr>
      <w:r>
        <w:rPr>
          <w:rFonts w:ascii="Palatino Linotype" w:hAnsi="Palatino Linotype"/>
          <w:lang w:val="es-ES_tradnl"/>
        </w:rPr>
        <w:t xml:space="preserve">A este respecto, y para diferenciar el derecho de petición al derecho de acceso a la información, resulta conducente señalar que José Guadalupe Robles, conceptualiza el derecho a la información como </w:t>
      </w:r>
      <w:r>
        <w:rPr>
          <w:rFonts w:ascii="Palatino Linotype" w:hAnsi="Palatino Linotype"/>
          <w:i/>
          <w:lang w:val="es-ES_tradnl"/>
        </w:rPr>
        <w:t xml:space="preserve">“un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Pr>
          <w:rFonts w:ascii="Palatino Linotype" w:hAnsi="Palatino Linotype"/>
          <w:i/>
          <w:vertAlign w:val="superscript"/>
          <w:lang w:val="es-ES_tradnl"/>
        </w:rPr>
        <w:footnoteReference w:id="4"/>
      </w:r>
      <w:r>
        <w:rPr>
          <w:rFonts w:ascii="Palatino Linotype" w:hAnsi="Palatino Linotype"/>
          <w:i/>
          <w:lang w:val="es-ES_tradnl"/>
        </w:rPr>
        <w:t>“</w:t>
      </w:r>
      <w:r>
        <w:rPr>
          <w:rFonts w:ascii="Palatino Linotype" w:hAnsi="Palatino Linotype"/>
          <w:b/>
          <w:i/>
          <w:lang w:val="es-ES_tradnl"/>
        </w:rPr>
        <w:t>[Sic]</w:t>
      </w:r>
      <w:r>
        <w:rPr>
          <w:rFonts w:ascii="Palatino Linotype" w:hAnsi="Palatino Linotype"/>
          <w:i/>
          <w:lang w:val="es-ES_tradnl"/>
        </w:rPr>
        <w:t xml:space="preserve"> </w:t>
      </w:r>
    </w:p>
    <w:p w14:paraId="7A50031A" w14:textId="77777777" w:rsidR="00221FC1" w:rsidRDefault="00221FC1" w:rsidP="00221FC1">
      <w:pPr>
        <w:pStyle w:val="Sinespaciado"/>
        <w:spacing w:line="360" w:lineRule="auto"/>
        <w:jc w:val="both"/>
        <w:rPr>
          <w:rFonts w:ascii="Palatino Linotype" w:hAnsi="Palatino Linotype"/>
          <w:i/>
          <w:lang w:val="es-ES_tradnl"/>
        </w:rPr>
      </w:pPr>
    </w:p>
    <w:p w14:paraId="6A9400D7" w14:textId="77777777" w:rsidR="00221FC1" w:rsidRDefault="00221FC1" w:rsidP="00221FC1">
      <w:pPr>
        <w:pStyle w:val="Sinespaciado"/>
        <w:spacing w:line="360" w:lineRule="auto"/>
        <w:jc w:val="both"/>
        <w:rPr>
          <w:rFonts w:ascii="Palatino Linotype" w:hAnsi="Palatino Linotype"/>
          <w:i/>
          <w:lang w:val="es-ES_tradnl"/>
        </w:rPr>
      </w:pPr>
      <w:r>
        <w:rPr>
          <w:rFonts w:ascii="Palatino Linotype" w:hAnsi="Palatino Linotype"/>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Pr>
          <w:rFonts w:ascii="Palatino Linotype" w:hAnsi="Palatino Linotype"/>
          <w:lang w:val="es-ES_tradnl"/>
        </w:rPr>
        <w:t>Villanueva</w:t>
      </w:r>
      <w:proofErr w:type="spellEnd"/>
      <w:r>
        <w:rPr>
          <w:rFonts w:ascii="Palatino Linotype" w:hAnsi="Palatino Linotype"/>
          <w:lang w:val="es-ES_tradnl"/>
        </w:rPr>
        <w:t xml:space="preserve"> que dice: </w:t>
      </w:r>
      <w:r>
        <w:rPr>
          <w:rFonts w:ascii="Palatino Linotype" w:hAnsi="Palatino Linotype"/>
          <w:i/>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Pr>
          <w:rFonts w:ascii="Palatino Linotype" w:hAnsi="Palatino Linotype"/>
          <w:i/>
          <w:vertAlign w:val="superscript"/>
          <w:lang w:val="es-ES_tradnl"/>
        </w:rPr>
        <w:footnoteReference w:id="5"/>
      </w:r>
      <w:r>
        <w:rPr>
          <w:rFonts w:ascii="Palatino Linotype" w:hAnsi="Palatino Linotype"/>
          <w:i/>
          <w:lang w:val="es-ES_tradnl"/>
        </w:rPr>
        <w:t xml:space="preserve">” </w:t>
      </w:r>
      <w:r>
        <w:rPr>
          <w:rFonts w:ascii="Palatino Linotype" w:hAnsi="Palatino Linotype"/>
          <w:b/>
          <w:i/>
          <w:lang w:val="es-ES_tradnl"/>
        </w:rPr>
        <w:t>[Sic]</w:t>
      </w:r>
    </w:p>
    <w:p w14:paraId="4AF136CF" w14:textId="77777777" w:rsidR="00221FC1" w:rsidRDefault="00221FC1" w:rsidP="00221FC1">
      <w:pPr>
        <w:autoSpaceDE w:val="0"/>
        <w:autoSpaceDN w:val="0"/>
        <w:adjustRightInd w:val="0"/>
        <w:spacing w:line="360" w:lineRule="auto"/>
        <w:jc w:val="both"/>
        <w:rPr>
          <w:rFonts w:ascii="Palatino Linotype" w:hAnsi="Palatino Linotype" w:cs="Arial"/>
          <w:i/>
          <w:iCs/>
        </w:rPr>
      </w:pPr>
    </w:p>
    <w:p w14:paraId="22D082F6" w14:textId="77777777" w:rsidR="00221FC1" w:rsidRDefault="00221FC1" w:rsidP="00221FC1">
      <w:pPr>
        <w:pStyle w:val="Sinespaciado"/>
        <w:spacing w:line="360" w:lineRule="auto"/>
        <w:jc w:val="both"/>
        <w:rPr>
          <w:rFonts w:ascii="Palatino Linotype" w:hAnsi="Palatino Linotype" w:cs="Arial"/>
        </w:rPr>
      </w:pPr>
      <w:r>
        <w:rPr>
          <w:rFonts w:ascii="Palatino Linotype" w:hAnsi="Palatino Linotype" w:cs="Arial"/>
        </w:rPr>
        <w:t xml:space="preserve">Ahora bien, para entender los alcances de la información pública se considera importante citar el criterio </w:t>
      </w:r>
      <w:r>
        <w:rPr>
          <w:rFonts w:ascii="Palatino Linotype" w:hAnsi="Palatino Linotype" w:cs="Arial"/>
          <w:bCs/>
          <w:lang w:eastAsia="es-MX"/>
        </w:rPr>
        <w:t>de interpretación en el orden administrativo número 0002-</w:t>
      </w:r>
      <w:r>
        <w:rPr>
          <w:rFonts w:ascii="Palatino Linotype" w:hAnsi="Palatino Linotype" w:cs="Arial"/>
          <w:bCs/>
          <w:lang w:eastAsia="es-MX"/>
        </w:rPr>
        <w:lastRenderedPageBreak/>
        <w:t xml:space="preserve">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Pr>
          <w:rFonts w:ascii="Palatino Linotype" w:hAnsi="Palatino Linotype" w:cs="Arial"/>
        </w:rPr>
        <w:t>cuyo rubro y texto dispone:</w:t>
      </w:r>
    </w:p>
    <w:p w14:paraId="343CD017" w14:textId="77777777" w:rsidR="00221FC1" w:rsidRPr="00200064" w:rsidRDefault="00221FC1" w:rsidP="00221FC1">
      <w:pPr>
        <w:pStyle w:val="Citas"/>
        <w:rPr>
          <w:b/>
          <w:lang w:eastAsia="es-MX"/>
        </w:rPr>
      </w:pPr>
      <w:r>
        <w:rPr>
          <w:b/>
          <w:lang w:eastAsia="es-MX"/>
        </w:rPr>
        <w:t>“</w:t>
      </w:r>
      <w:r w:rsidRPr="00200064">
        <w:rPr>
          <w:b/>
          <w:lang w:eastAsia="es-MX"/>
        </w:rPr>
        <w:t xml:space="preserve">INFORMACIÓN PÚBLICA, CONCEPTO DE, EN MATERIA DE TRANSPARENCIA. INTERPRETACIÓN TEMÁTICA DE LOS ARTÍCULOS 2, FRACCIÓN </w:t>
      </w:r>
      <w:r w:rsidRPr="00200064">
        <w:rPr>
          <w:b/>
          <w:bCs/>
          <w:lang w:eastAsia="es-MX"/>
        </w:rPr>
        <w:t xml:space="preserve">V, XV, Y XVI, </w:t>
      </w:r>
      <w:r w:rsidRPr="00200064">
        <w:rPr>
          <w:b/>
          <w:lang w:eastAsia="es-MX"/>
        </w:rPr>
        <w:t xml:space="preserve">32, 4,11 Y 41. </w:t>
      </w:r>
    </w:p>
    <w:p w14:paraId="1C07C917" w14:textId="77777777" w:rsidR="00221FC1" w:rsidRDefault="00221FC1" w:rsidP="00221FC1">
      <w:pPr>
        <w:pStyle w:val="Citas"/>
        <w:rPr>
          <w:lang w:eastAsia="es-MX"/>
        </w:rPr>
      </w:pPr>
      <w:r>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1BA3CD0" w14:textId="77777777" w:rsidR="00221FC1" w:rsidRDefault="00221FC1" w:rsidP="00221FC1">
      <w:pPr>
        <w:pStyle w:val="Citas"/>
        <w:rPr>
          <w:lang w:eastAsia="es-MX"/>
        </w:rPr>
      </w:pPr>
      <w:r>
        <w:rPr>
          <w:lang w:eastAsia="es-MX"/>
        </w:rPr>
        <w:t>En consecuencia el acceso a la información se refiere a que se cumplan cualquiera de los siguientes tres supuestos:</w:t>
      </w:r>
    </w:p>
    <w:p w14:paraId="10BBE004" w14:textId="77777777" w:rsidR="00221FC1" w:rsidRDefault="00221FC1" w:rsidP="00221FC1">
      <w:pPr>
        <w:pStyle w:val="Citas"/>
        <w:rPr>
          <w:lang w:eastAsia="es-MX"/>
        </w:rPr>
      </w:pPr>
      <w:r>
        <w:rPr>
          <w:lang w:eastAsia="es-MX"/>
        </w:rPr>
        <w:t>Que se trate de información registrada en cualquier soporte documental, que en ejercicio de las atribuciones conferidas, sea generada por los Sujetos Obligados;</w:t>
      </w:r>
    </w:p>
    <w:p w14:paraId="128DB506" w14:textId="77777777" w:rsidR="00221FC1" w:rsidRDefault="00221FC1" w:rsidP="00221FC1">
      <w:pPr>
        <w:pStyle w:val="Citas"/>
        <w:rPr>
          <w:lang w:eastAsia="es-MX"/>
        </w:rPr>
      </w:pPr>
      <w:r>
        <w:rPr>
          <w:lang w:eastAsia="es-MX"/>
        </w:rPr>
        <w:t>Que se trate de información registrada en cualquier soporte documental, que en ejercicio de las atribuciones conferidas, sea administrada por los Sujetos Obligados, y</w:t>
      </w:r>
    </w:p>
    <w:p w14:paraId="61666A2A" w14:textId="77777777" w:rsidR="00221FC1" w:rsidRPr="00200064" w:rsidRDefault="00221FC1" w:rsidP="00221FC1">
      <w:pPr>
        <w:pStyle w:val="Citas"/>
        <w:rPr>
          <w:b/>
          <w:lang w:eastAsia="es-MX"/>
        </w:rPr>
      </w:pPr>
      <w:r>
        <w:rPr>
          <w:lang w:eastAsia="es-MX"/>
        </w:rPr>
        <w:t xml:space="preserve">Que se trate de información registrada en cualquier soporte documental, que en ejercicio de las atribuciones conferidas, se encuentre en posesión de los Sujetos Obligados.” </w:t>
      </w:r>
      <w:r>
        <w:rPr>
          <w:b/>
          <w:lang w:eastAsia="es-MX"/>
        </w:rPr>
        <w:t>[Sic]</w:t>
      </w:r>
    </w:p>
    <w:p w14:paraId="3103B5EF" w14:textId="77777777" w:rsidR="00221FC1" w:rsidRDefault="00221FC1" w:rsidP="00221FC1">
      <w:pPr>
        <w:pStyle w:val="Sinespaciado"/>
        <w:spacing w:line="360" w:lineRule="auto"/>
        <w:jc w:val="both"/>
        <w:rPr>
          <w:rFonts w:ascii="Palatino Linotype" w:hAnsi="Palatino Linotype"/>
          <w:lang w:eastAsia="es-MX"/>
        </w:rPr>
      </w:pPr>
    </w:p>
    <w:p w14:paraId="76676225" w14:textId="77777777" w:rsidR="00221FC1" w:rsidRDefault="00221FC1" w:rsidP="00221FC1">
      <w:pPr>
        <w:pStyle w:val="Sinespaciado"/>
        <w:spacing w:line="360" w:lineRule="auto"/>
        <w:jc w:val="both"/>
        <w:rPr>
          <w:rFonts w:ascii="Palatino Linotype" w:hAnsi="Palatino Linotype"/>
          <w:b/>
          <w:i/>
          <w:lang w:val="es-ES_tradnl"/>
        </w:rPr>
      </w:pPr>
      <w:r>
        <w:rPr>
          <w:rFonts w:ascii="Palatino Linotype" w:hAnsi="Palatino Linotype"/>
          <w:lang w:eastAsia="es-MX"/>
        </w:rPr>
        <w:t xml:space="preserve">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Pr>
          <w:rFonts w:ascii="Palatino Linotype" w:hAnsi="Palatino Linotype"/>
          <w:lang w:eastAsia="es-MX"/>
        </w:rPr>
        <w:t>Villanueva</w:t>
      </w:r>
      <w:proofErr w:type="spellEnd"/>
      <w:r>
        <w:rPr>
          <w:rFonts w:ascii="Palatino Linotype" w:hAnsi="Palatino Linotype"/>
          <w:lang w:eastAsia="es-MX"/>
        </w:rPr>
        <w:t xml:space="preserve"> que dice: “</w:t>
      </w:r>
      <w:r>
        <w:rPr>
          <w:rFonts w:ascii="Palatino Linotype" w:hAnsi="Palatino Linotype"/>
          <w:i/>
          <w:lang w:eastAsia="es-MX"/>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Pr>
          <w:rFonts w:ascii="Palatino Linotype" w:hAnsi="Palatino Linotype"/>
          <w:b/>
          <w:i/>
          <w:lang w:val="es-ES_tradnl"/>
        </w:rPr>
        <w:t>[Sic]</w:t>
      </w:r>
    </w:p>
    <w:p w14:paraId="3F72C999" w14:textId="77777777" w:rsidR="00221FC1" w:rsidRDefault="00221FC1" w:rsidP="00221FC1">
      <w:pPr>
        <w:pStyle w:val="Sinespaciado"/>
        <w:spacing w:line="360" w:lineRule="auto"/>
        <w:jc w:val="both"/>
        <w:rPr>
          <w:rFonts w:ascii="Palatino Linotype" w:hAnsi="Palatino Linotype"/>
          <w:i/>
          <w:lang w:eastAsia="es-MX"/>
        </w:rPr>
      </w:pPr>
    </w:p>
    <w:p w14:paraId="772D1ADA" w14:textId="77777777" w:rsidR="00221FC1" w:rsidRDefault="00221FC1" w:rsidP="00221FC1">
      <w:pPr>
        <w:spacing w:line="360" w:lineRule="auto"/>
        <w:jc w:val="both"/>
        <w:rPr>
          <w:rFonts w:ascii="Palatino Linotype" w:hAnsi="Palatino Linotype"/>
          <w:sz w:val="24"/>
          <w:szCs w:val="24"/>
        </w:rPr>
      </w:pPr>
      <w:r>
        <w:rPr>
          <w:rFonts w:ascii="Palatino Linotype" w:hAnsi="Palatino Linotype"/>
          <w:sz w:val="24"/>
          <w:szCs w:val="24"/>
        </w:rPr>
        <w:t xml:space="preserve">Por lo anterior, al no constituirse dicho cuestionamiento como materia del derecho de acceso a la información, se considera que </w:t>
      </w:r>
      <w:r>
        <w:rPr>
          <w:rFonts w:ascii="Palatino Linotype" w:hAnsi="Palatino Linotype"/>
          <w:b/>
          <w:sz w:val="24"/>
          <w:szCs w:val="24"/>
        </w:rPr>
        <w:t>E</w:t>
      </w:r>
      <w:r w:rsidRPr="008356AF">
        <w:rPr>
          <w:rFonts w:ascii="Palatino Linotype" w:hAnsi="Palatino Linotype"/>
          <w:b/>
          <w:sz w:val="24"/>
          <w:szCs w:val="24"/>
        </w:rPr>
        <w:t>l Sujeto Obligado</w:t>
      </w:r>
      <w:r>
        <w:rPr>
          <w:rFonts w:ascii="Palatino Linotype" w:hAnsi="Palatino Linotype"/>
          <w:sz w:val="24"/>
          <w:szCs w:val="24"/>
        </w:rPr>
        <w:t xml:space="preserve"> no se encuentra constreñido a emitir una respuesta al mismo.</w:t>
      </w:r>
    </w:p>
    <w:p w14:paraId="2CD916BD" w14:textId="24CF8F69" w:rsidR="00221FC1" w:rsidRDefault="002A4022" w:rsidP="002A4022">
      <w:pPr>
        <w:autoSpaceDE w:val="0"/>
        <w:autoSpaceDN w:val="0"/>
        <w:adjustRightInd w:val="0"/>
        <w:spacing w:before="240" w:line="360" w:lineRule="auto"/>
        <w:jc w:val="both"/>
        <w:rPr>
          <w:rFonts w:ascii="Palatino Linotype" w:eastAsia="Arial Unicode MS" w:hAnsi="Palatino Linotype"/>
          <w:sz w:val="24"/>
          <w:szCs w:val="24"/>
        </w:rPr>
      </w:pPr>
      <w:r w:rsidRPr="000A3C8C">
        <w:rPr>
          <w:rFonts w:ascii="Palatino Linotype" w:eastAsia="Arial Unicode MS" w:hAnsi="Palatino Linotype"/>
          <w:sz w:val="24"/>
          <w:szCs w:val="24"/>
        </w:rPr>
        <w:t xml:space="preserve">Una vez sentado lo anterior, como se mencionó en el antecedente segundo, </w:t>
      </w:r>
      <w:r w:rsidRPr="000A3C8C">
        <w:rPr>
          <w:rFonts w:ascii="Palatino Linotype" w:eastAsia="Arial Unicode MS" w:hAnsi="Palatino Linotype"/>
          <w:b/>
          <w:bCs/>
          <w:sz w:val="24"/>
          <w:szCs w:val="24"/>
        </w:rPr>
        <w:t xml:space="preserve">El Sujeto Obligado </w:t>
      </w:r>
      <w:r w:rsidRPr="000A3C8C">
        <w:rPr>
          <w:rFonts w:ascii="Palatino Linotype" w:eastAsia="Arial Unicode MS" w:hAnsi="Palatino Linotype"/>
          <w:sz w:val="24"/>
          <w:szCs w:val="24"/>
        </w:rPr>
        <w:t>en fecha</w:t>
      </w:r>
      <w:r w:rsidR="003913E8">
        <w:rPr>
          <w:rFonts w:ascii="Palatino Linotype" w:eastAsia="Arial Unicode MS" w:hAnsi="Palatino Linotype"/>
          <w:sz w:val="24"/>
          <w:szCs w:val="24"/>
        </w:rPr>
        <w:t xml:space="preserve"> </w:t>
      </w:r>
      <w:r w:rsidR="00221FC1">
        <w:rPr>
          <w:rFonts w:ascii="Palatino Linotype" w:eastAsia="Arial Unicode MS" w:hAnsi="Palatino Linotype"/>
          <w:b/>
          <w:bCs/>
          <w:sz w:val="24"/>
          <w:szCs w:val="24"/>
        </w:rPr>
        <w:t xml:space="preserve">uno de abril de dos mil veinticinco, </w:t>
      </w:r>
      <w:r w:rsidR="00221FC1">
        <w:rPr>
          <w:rFonts w:ascii="Palatino Linotype" w:eastAsia="Arial Unicode MS" w:hAnsi="Palatino Linotype"/>
          <w:sz w:val="24"/>
          <w:szCs w:val="24"/>
        </w:rPr>
        <w:t>rindió su respuesta a la solicitud de información formulada por el particular, adjuntando para tal efecto lo siguiente:</w:t>
      </w:r>
    </w:p>
    <w:p w14:paraId="6A3B1159" w14:textId="068F6EBE" w:rsidR="00FA4FDA" w:rsidRPr="00FA4FDA" w:rsidRDefault="00221FC1" w:rsidP="003E406B">
      <w:pPr>
        <w:pStyle w:val="Prrafodelista"/>
        <w:numPr>
          <w:ilvl w:val="0"/>
          <w:numId w:val="4"/>
        </w:numPr>
        <w:autoSpaceDE w:val="0"/>
        <w:autoSpaceDN w:val="0"/>
        <w:adjustRightInd w:val="0"/>
        <w:spacing w:before="240" w:line="360" w:lineRule="auto"/>
        <w:jc w:val="both"/>
        <w:rPr>
          <w:rFonts w:ascii="Palatino Linotype" w:eastAsia="Arial Unicode MS" w:hAnsi="Palatino Linotype"/>
          <w:b/>
          <w:bCs/>
          <w:i/>
          <w:iCs/>
          <w:lang w:val="es-MX"/>
        </w:rPr>
      </w:pPr>
      <w:r w:rsidRPr="00FA4FDA">
        <w:rPr>
          <w:rFonts w:ascii="Palatino Linotype" w:eastAsia="Arial Unicode MS" w:hAnsi="Palatino Linotype"/>
          <w:b/>
          <w:bCs/>
          <w:lang w:val="es-MX"/>
        </w:rPr>
        <w:t xml:space="preserve">“BANDO MUNICIPAL ART 66 2025.docx”: </w:t>
      </w:r>
      <w:r w:rsidR="00FA4FDA" w:rsidRPr="00FA4FDA">
        <w:rPr>
          <w:rFonts w:ascii="Palatino Linotype" w:eastAsia="Arial Unicode MS" w:hAnsi="Palatino Linotype"/>
          <w:lang w:val="es-MX"/>
        </w:rPr>
        <w:t>Compila ca</w:t>
      </w:r>
      <w:r w:rsidR="00FA4FDA">
        <w:rPr>
          <w:rFonts w:ascii="Palatino Linotype" w:eastAsia="Arial Unicode MS" w:hAnsi="Palatino Linotype"/>
          <w:lang w:val="es-MX"/>
        </w:rPr>
        <w:t>pturas de pantalla relativas a los artículos 64, 66, 66 y 68 del Bando municipal de Zumpango 2025. A manera de ejemplo, sirve de sustento la siguiente imagen ilustrativa:</w:t>
      </w:r>
    </w:p>
    <w:p w14:paraId="31D80107" w14:textId="77777777" w:rsidR="00FA4FDA" w:rsidRDefault="00FA4FDA" w:rsidP="00FA4FDA">
      <w:pPr>
        <w:autoSpaceDE w:val="0"/>
        <w:autoSpaceDN w:val="0"/>
        <w:adjustRightInd w:val="0"/>
        <w:spacing w:before="240" w:line="360" w:lineRule="auto"/>
        <w:jc w:val="both"/>
        <w:rPr>
          <w:rFonts w:ascii="Palatino Linotype" w:eastAsia="Arial Unicode MS" w:hAnsi="Palatino Linotype"/>
          <w:b/>
          <w:bCs/>
          <w:i/>
          <w:iCs/>
        </w:rPr>
      </w:pPr>
    </w:p>
    <w:p w14:paraId="07C85B62" w14:textId="77A9127D" w:rsidR="00FA4FDA" w:rsidRPr="00FA4FDA" w:rsidRDefault="00FA4FDA" w:rsidP="00FA4FDA">
      <w:pPr>
        <w:autoSpaceDE w:val="0"/>
        <w:autoSpaceDN w:val="0"/>
        <w:adjustRightInd w:val="0"/>
        <w:spacing w:before="240" w:line="360" w:lineRule="auto"/>
        <w:jc w:val="both"/>
        <w:rPr>
          <w:rFonts w:ascii="Palatino Linotype" w:eastAsia="Arial Unicode MS" w:hAnsi="Palatino Linotype"/>
          <w:b/>
          <w:bCs/>
          <w:i/>
          <w:iCs/>
        </w:rPr>
      </w:pPr>
      <w:r>
        <w:rPr>
          <w:noProof/>
          <w:lang w:eastAsia="es-MX"/>
        </w:rPr>
        <w:lastRenderedPageBreak/>
        <mc:AlternateContent>
          <mc:Choice Requires="wps">
            <w:drawing>
              <wp:anchor distT="0" distB="0" distL="114300" distR="114300" simplePos="0" relativeHeight="251906035" behindDoc="0" locked="0" layoutInCell="1" allowOverlap="1" wp14:anchorId="2C373534" wp14:editId="2F1142E4">
                <wp:simplePos x="0" y="0"/>
                <wp:positionH relativeFrom="column">
                  <wp:posOffset>473173</wp:posOffset>
                </wp:positionH>
                <wp:positionV relativeFrom="paragraph">
                  <wp:posOffset>6295927</wp:posOffset>
                </wp:positionV>
                <wp:extent cx="4759569" cy="398585"/>
                <wp:effectExtent l="0" t="0" r="22225" b="20955"/>
                <wp:wrapNone/>
                <wp:docPr id="1998438491" name="Rectángulo 6"/>
                <wp:cNvGraphicFramePr/>
                <a:graphic xmlns:a="http://schemas.openxmlformats.org/drawingml/2006/main">
                  <a:graphicData uri="http://schemas.microsoft.com/office/word/2010/wordprocessingShape">
                    <wps:wsp>
                      <wps:cNvSpPr/>
                      <wps:spPr>
                        <a:xfrm>
                          <a:off x="0" y="0"/>
                          <a:ext cx="4759569" cy="39858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77C92" id="Rectángulo 6" o:spid="_x0000_s1026" style="position:absolute;margin-left:37.25pt;margin-top:495.75pt;width:374.75pt;height:31.4pt;z-index:2519060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" filled="f" strokecolor="red" strokeweight="1pt"/>
            </w:pict>
          </mc:Fallback>
        </mc:AlternateContent>
      </w:r>
      <w:r w:rsidRPr="00092E18">
        <w:rPr>
          <w:noProof/>
          <w:lang w:eastAsia="es-MX"/>
        </w:rPr>
        <w:drawing>
          <wp:anchor distT="0" distB="0" distL="114300" distR="114300" simplePos="0" relativeHeight="251905011" behindDoc="0" locked="0" layoutInCell="1" allowOverlap="1" wp14:anchorId="057D3947" wp14:editId="3A0EC5CE">
            <wp:simplePos x="0" y="0"/>
            <wp:positionH relativeFrom="margin">
              <wp:align>center</wp:align>
            </wp:positionH>
            <wp:positionV relativeFrom="paragraph">
              <wp:posOffset>19490</wp:posOffset>
            </wp:positionV>
            <wp:extent cx="5927725" cy="7473315"/>
            <wp:effectExtent l="19050" t="19050" r="15875" b="13335"/>
            <wp:wrapThrough wrapText="bothSides">
              <wp:wrapPolygon edited="0">
                <wp:start x="-69" y="-55"/>
                <wp:lineTo x="-69" y="21583"/>
                <wp:lineTo x="21588" y="21583"/>
                <wp:lineTo x="21588" y="-55"/>
                <wp:lineTo x="-69" y="-55"/>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27725" cy="74733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8E33DF9" w14:textId="584F6ADE" w:rsidR="00221FC1" w:rsidRPr="00050191" w:rsidRDefault="00FA4FDA" w:rsidP="002A4022">
      <w:pPr>
        <w:autoSpaceDE w:val="0"/>
        <w:autoSpaceDN w:val="0"/>
        <w:adjustRightInd w:val="0"/>
        <w:spacing w:before="240" w:line="360" w:lineRule="auto"/>
        <w:jc w:val="both"/>
        <w:rPr>
          <w:rFonts w:ascii="Palatino Linotype" w:eastAsia="Arial Unicode MS" w:hAnsi="Palatino Linotype"/>
          <w:sz w:val="24"/>
          <w:szCs w:val="24"/>
        </w:rPr>
      </w:pPr>
      <w:r w:rsidRPr="00050191">
        <w:rPr>
          <w:rFonts w:ascii="Palatino Linotype" w:hAnsi="Palatino Linotype"/>
          <w:sz w:val="24"/>
          <w:szCs w:val="24"/>
        </w:rPr>
        <w:lastRenderedPageBreak/>
        <w:t xml:space="preserve">Luego entonces, </w:t>
      </w:r>
      <w:r w:rsidRPr="00050191">
        <w:rPr>
          <w:rFonts w:ascii="Palatino Linotype" w:hAnsi="Palatino Linotype"/>
          <w:b/>
          <w:bCs/>
          <w:sz w:val="24"/>
          <w:szCs w:val="24"/>
        </w:rPr>
        <w:t xml:space="preserve">El Sujeto Obligado </w:t>
      </w:r>
      <w:r w:rsidRPr="00050191">
        <w:rPr>
          <w:rFonts w:ascii="Palatino Linotype" w:hAnsi="Palatino Linotype"/>
          <w:sz w:val="24"/>
          <w:szCs w:val="24"/>
        </w:rPr>
        <w:t xml:space="preserve">remitió diversos extractos del bando municipal de Zumpango, como un soporte documental que refiere en un sentido abstracto las atribuciones reservadas a la Jefatura de Reglamentos. </w:t>
      </w:r>
    </w:p>
    <w:p w14:paraId="0310DED8" w14:textId="53596ADE" w:rsidR="00272A94" w:rsidRDefault="00272A94" w:rsidP="00272A94">
      <w:pPr>
        <w:tabs>
          <w:tab w:val="left" w:pos="709"/>
        </w:tabs>
        <w:spacing w:before="240" w:line="360" w:lineRule="auto"/>
        <w:ind w:right="51"/>
        <w:jc w:val="both"/>
        <w:rPr>
          <w:rFonts w:ascii="Palatino Linotype" w:hAnsi="Palatino Linotype"/>
          <w:iCs/>
          <w:sz w:val="24"/>
          <w:szCs w:val="24"/>
        </w:rPr>
      </w:pPr>
      <w:r w:rsidRPr="005956CD">
        <w:rPr>
          <w:rFonts w:ascii="Palatino Linotype" w:hAnsi="Palatino Linotype"/>
          <w:sz w:val="24"/>
          <w:szCs w:val="24"/>
        </w:rPr>
        <w:t xml:space="preserve">Dentro de este orden de ideas, con relación </w:t>
      </w:r>
      <w:r w:rsidR="000A5B86">
        <w:rPr>
          <w:rFonts w:ascii="Palatino Linotype" w:hAnsi="Palatino Linotype"/>
          <w:sz w:val="24"/>
          <w:szCs w:val="24"/>
        </w:rPr>
        <w:t>a las atribuciones referidas mediante respuesta,</w:t>
      </w:r>
      <w:r w:rsidRPr="005956CD">
        <w:rPr>
          <w:rFonts w:ascii="Palatino Linotype" w:hAnsi="Palatino Linotype"/>
          <w:sz w:val="24"/>
          <w:szCs w:val="24"/>
        </w:rPr>
        <w:t xml:space="preserve"> </w:t>
      </w:r>
      <w:r w:rsidRPr="005956CD">
        <w:rPr>
          <w:rFonts w:ascii="Palatino Linotype" w:hAnsi="Palatino Linotype"/>
          <w:iCs/>
          <w:sz w:val="24"/>
          <w:szCs w:val="24"/>
        </w:rPr>
        <w:t>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6C49E08E" w14:textId="77777777" w:rsidR="00272A94" w:rsidRPr="00272A94" w:rsidRDefault="00272A94" w:rsidP="00272A94">
      <w:pPr>
        <w:spacing w:after="0" w:line="360" w:lineRule="auto"/>
        <w:contextualSpacing/>
        <w:jc w:val="both"/>
        <w:rPr>
          <w:rFonts w:ascii="Palatino Linotype" w:hAnsi="Palatino Linotype"/>
          <w:iCs/>
          <w:sz w:val="24"/>
          <w:szCs w:val="24"/>
        </w:rPr>
      </w:pPr>
      <w:r>
        <w:rPr>
          <w:rFonts w:ascii="Palatino Linotype" w:hAnsi="Palatino Linotype"/>
          <w:sz w:val="24"/>
          <w:szCs w:val="24"/>
        </w:rPr>
        <w:t xml:space="preserve">Luego entonces, se </w:t>
      </w:r>
      <w:r w:rsidRPr="00272A94">
        <w:rPr>
          <w:rFonts w:ascii="Palatino Linotype" w:hAnsi="Palatino Linotype"/>
          <w:sz w:val="24"/>
          <w:szCs w:val="24"/>
        </w:rPr>
        <w:t xml:space="preserve">comprende que </w:t>
      </w:r>
      <w:r w:rsidRPr="00272A94">
        <w:rPr>
          <w:rFonts w:ascii="Palatino Linotype" w:hAnsi="Palatino Linotype" w:cs="Arial"/>
          <w:bCs/>
          <w:sz w:val="24"/>
          <w:szCs w:val="24"/>
        </w:rPr>
        <w:t xml:space="preserve">el </w:t>
      </w:r>
      <w:r w:rsidRPr="00272A94">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6938A191" w14:textId="77777777" w:rsidR="00272A94" w:rsidRPr="00272A94" w:rsidRDefault="00272A94" w:rsidP="00272A94">
      <w:pPr>
        <w:spacing w:after="0" w:line="360" w:lineRule="auto"/>
        <w:contextualSpacing/>
        <w:jc w:val="both"/>
        <w:rPr>
          <w:rFonts w:ascii="Palatino Linotype" w:hAnsi="Palatino Linotype"/>
          <w:i/>
          <w:iCs/>
          <w:sz w:val="24"/>
          <w:szCs w:val="24"/>
        </w:rPr>
      </w:pPr>
    </w:p>
    <w:p w14:paraId="3C9B2CCA" w14:textId="77777777" w:rsidR="00272A94" w:rsidRPr="00272A94" w:rsidRDefault="00272A94" w:rsidP="00272A94">
      <w:pPr>
        <w:spacing w:line="360" w:lineRule="auto"/>
        <w:jc w:val="both"/>
        <w:rPr>
          <w:sz w:val="24"/>
          <w:szCs w:val="24"/>
          <w:lang w:val="es-ES_tradnl"/>
        </w:rPr>
      </w:pPr>
      <w:r w:rsidRPr="00272A94">
        <w:rPr>
          <w:rFonts w:ascii="Palatino Linotype" w:hAnsi="Palatino Linotype"/>
          <w:iCs/>
          <w:sz w:val="24"/>
          <w:szCs w:val="24"/>
        </w:rPr>
        <w:t xml:space="preserve">Robustece lo anterior, el criterio orientador </w:t>
      </w:r>
      <w:r w:rsidRPr="00272A94">
        <w:rPr>
          <w:rFonts w:ascii="Palatino Linotype" w:hAnsi="Palatino Linotype" w:cs="Arial"/>
          <w:color w:val="000000"/>
          <w:sz w:val="24"/>
          <w:szCs w:val="24"/>
          <w:lang w:val="es-ES_tradnl"/>
        </w:rPr>
        <w:t xml:space="preserve">03-17, emitido por </w:t>
      </w:r>
      <w:r w:rsidRPr="00272A94">
        <w:rPr>
          <w:rFonts w:ascii="Palatino Linotype" w:eastAsia="Arial Unicode MS" w:hAnsi="Palatino Linotype" w:cs="Arial"/>
          <w:color w:val="000000"/>
          <w:sz w:val="24"/>
          <w:szCs w:val="24"/>
          <w:lang w:val="es-ES_tradnl"/>
        </w:rPr>
        <w:t xml:space="preserve">el entonces Instituto Nacional de Transparencia, Acceso a la Información y Protección de Datos Personales cuyo rubro y texto dispone a la literalidad los siguiente: </w:t>
      </w:r>
    </w:p>
    <w:p w14:paraId="2812178D" w14:textId="77777777" w:rsidR="00272A94" w:rsidRPr="00272A94" w:rsidRDefault="00272A94" w:rsidP="00272A94">
      <w:pPr>
        <w:pStyle w:val="Citas"/>
        <w:rPr>
          <w:b/>
          <w:spacing w:val="18"/>
        </w:rPr>
      </w:pPr>
      <w:r w:rsidRPr="00272A94">
        <w:rPr>
          <w:b/>
        </w:rPr>
        <w:t xml:space="preserve">“NO EXISTE OBLIGACIÓN DE ELABORAR </w:t>
      </w:r>
      <w:r w:rsidRPr="00272A94">
        <w:rPr>
          <w:b/>
          <w:spacing w:val="-3"/>
        </w:rPr>
        <w:t>D</w:t>
      </w:r>
      <w:r w:rsidRPr="00272A94">
        <w:rPr>
          <w:b/>
        </w:rPr>
        <w:t>OCUM</w:t>
      </w:r>
      <w:r w:rsidRPr="00272A94">
        <w:rPr>
          <w:b/>
          <w:spacing w:val="1"/>
        </w:rPr>
        <w:t>E</w:t>
      </w:r>
      <w:r w:rsidRPr="00272A94">
        <w:rPr>
          <w:b/>
        </w:rPr>
        <w:t>N</w:t>
      </w:r>
      <w:r w:rsidRPr="00272A94">
        <w:rPr>
          <w:b/>
          <w:spacing w:val="-1"/>
        </w:rPr>
        <w:t>T</w:t>
      </w:r>
      <w:r w:rsidRPr="00272A94">
        <w:rPr>
          <w:b/>
        </w:rPr>
        <w:t>OS</w:t>
      </w:r>
      <w:r w:rsidRPr="00272A94">
        <w:rPr>
          <w:b/>
          <w:spacing w:val="14"/>
        </w:rPr>
        <w:t xml:space="preserve"> </w:t>
      </w:r>
      <w:r w:rsidRPr="00272A94">
        <w:rPr>
          <w:b/>
          <w:spacing w:val="-1"/>
        </w:rPr>
        <w:t xml:space="preserve">AD </w:t>
      </w:r>
      <w:r w:rsidRPr="00272A94">
        <w:rPr>
          <w:b/>
        </w:rPr>
        <w:t>HOC</w:t>
      </w:r>
      <w:r w:rsidRPr="00272A94">
        <w:rPr>
          <w:b/>
          <w:spacing w:val="11"/>
        </w:rPr>
        <w:t xml:space="preserve"> </w:t>
      </w:r>
      <w:r w:rsidRPr="00272A94">
        <w:rPr>
          <w:b/>
        </w:rPr>
        <w:t>PARA</w:t>
      </w:r>
      <w:r w:rsidRPr="00272A94">
        <w:rPr>
          <w:b/>
          <w:spacing w:val="10"/>
        </w:rPr>
        <w:t xml:space="preserve"> </w:t>
      </w:r>
      <w:r w:rsidRPr="00272A94">
        <w:rPr>
          <w:b/>
        </w:rPr>
        <w:t>ATENDER LAS SOL</w:t>
      </w:r>
      <w:r w:rsidRPr="00272A94">
        <w:rPr>
          <w:b/>
          <w:spacing w:val="-2"/>
        </w:rPr>
        <w:t>I</w:t>
      </w:r>
      <w:r w:rsidRPr="00272A94">
        <w:rPr>
          <w:b/>
          <w:spacing w:val="1"/>
        </w:rPr>
        <w:t>C</w:t>
      </w:r>
      <w:r w:rsidRPr="00272A94">
        <w:rPr>
          <w:b/>
        </w:rPr>
        <w:t>ITUDES</w:t>
      </w:r>
      <w:r w:rsidRPr="00272A94">
        <w:rPr>
          <w:b/>
          <w:spacing w:val="10"/>
        </w:rPr>
        <w:t xml:space="preserve"> </w:t>
      </w:r>
      <w:r w:rsidRPr="00272A94">
        <w:rPr>
          <w:b/>
        </w:rPr>
        <w:t>DE</w:t>
      </w:r>
      <w:r w:rsidRPr="00272A94">
        <w:rPr>
          <w:b/>
          <w:spacing w:val="9"/>
        </w:rPr>
        <w:t xml:space="preserve"> </w:t>
      </w:r>
      <w:r w:rsidRPr="00272A94">
        <w:rPr>
          <w:b/>
          <w:spacing w:val="1"/>
        </w:rPr>
        <w:t>AC</w:t>
      </w:r>
      <w:r w:rsidRPr="00272A94">
        <w:rPr>
          <w:b/>
          <w:spacing w:val="-1"/>
        </w:rPr>
        <w:t>C</w:t>
      </w:r>
      <w:r w:rsidRPr="00272A94">
        <w:rPr>
          <w:b/>
          <w:spacing w:val="1"/>
        </w:rPr>
        <w:t>ES</w:t>
      </w:r>
      <w:r w:rsidRPr="00272A94">
        <w:rPr>
          <w:b/>
        </w:rPr>
        <w:t>O</w:t>
      </w:r>
      <w:r w:rsidRPr="00272A94">
        <w:rPr>
          <w:b/>
          <w:spacing w:val="11"/>
        </w:rPr>
        <w:t xml:space="preserve"> </w:t>
      </w:r>
      <w:r w:rsidRPr="00272A94">
        <w:rPr>
          <w:b/>
        </w:rPr>
        <w:t>A</w:t>
      </w:r>
      <w:r w:rsidRPr="00272A94">
        <w:rPr>
          <w:b/>
          <w:spacing w:val="9"/>
        </w:rPr>
        <w:t xml:space="preserve"> </w:t>
      </w:r>
      <w:r w:rsidRPr="00272A94">
        <w:rPr>
          <w:b/>
        </w:rPr>
        <w:t>LA</w:t>
      </w:r>
      <w:r w:rsidRPr="00272A94">
        <w:rPr>
          <w:b/>
          <w:spacing w:val="10"/>
        </w:rPr>
        <w:t xml:space="preserve"> </w:t>
      </w:r>
      <w:r w:rsidRPr="00272A94">
        <w:rPr>
          <w:b/>
        </w:rPr>
        <w:t>INFORMA</w:t>
      </w:r>
      <w:r w:rsidRPr="00272A94">
        <w:rPr>
          <w:b/>
          <w:spacing w:val="1"/>
        </w:rPr>
        <w:t>C</w:t>
      </w:r>
      <w:r w:rsidRPr="00272A94">
        <w:rPr>
          <w:b/>
        </w:rPr>
        <w:t>IÓ</w:t>
      </w:r>
      <w:r w:rsidRPr="00272A94">
        <w:rPr>
          <w:b/>
          <w:spacing w:val="-2"/>
        </w:rPr>
        <w:t>N</w:t>
      </w:r>
      <w:r w:rsidRPr="00272A94">
        <w:rPr>
          <w:b/>
        </w:rPr>
        <w:t>.</w:t>
      </w:r>
      <w:r w:rsidRPr="00272A94">
        <w:rPr>
          <w:b/>
          <w:spacing w:val="18"/>
        </w:rPr>
        <w:t xml:space="preserve"> </w:t>
      </w:r>
    </w:p>
    <w:p w14:paraId="591E51B7" w14:textId="77777777" w:rsidR="00272A94" w:rsidRPr="00272A94" w:rsidRDefault="00272A94" w:rsidP="00272A94">
      <w:pPr>
        <w:pStyle w:val="Citas"/>
      </w:pPr>
      <w:r w:rsidRPr="00272A94">
        <w:rPr>
          <w:spacing w:val="18"/>
        </w:rPr>
        <w:t>L</w:t>
      </w:r>
      <w:r w:rsidRPr="00272A94">
        <w:rPr>
          <w:spacing w:val="-1"/>
        </w:rPr>
        <w:t xml:space="preserve">os </w:t>
      </w:r>
      <w:r w:rsidRPr="00272A94">
        <w:rPr>
          <w:spacing w:val="1"/>
        </w:rPr>
        <w:t>a</w:t>
      </w:r>
      <w:r w:rsidRPr="00272A94">
        <w:t>rt</w:t>
      </w:r>
      <w:r w:rsidRPr="00272A94">
        <w:rPr>
          <w:spacing w:val="-2"/>
        </w:rPr>
        <w:t>í</w:t>
      </w:r>
      <w:r w:rsidRPr="00272A94">
        <w:t>c</w:t>
      </w:r>
      <w:r w:rsidRPr="00272A94">
        <w:rPr>
          <w:spacing w:val="1"/>
        </w:rPr>
        <w:t>u</w:t>
      </w:r>
      <w:r w:rsidRPr="00272A94">
        <w:t>los</w:t>
      </w:r>
      <w:r w:rsidRPr="00272A94">
        <w:rPr>
          <w:spacing w:val="8"/>
        </w:rPr>
        <w:t xml:space="preserve"> 129 </w:t>
      </w:r>
      <w:r w:rsidRPr="00272A94">
        <w:rPr>
          <w:spacing w:val="1"/>
        </w:rPr>
        <w:t>d</w:t>
      </w:r>
      <w:r w:rsidRPr="00272A94">
        <w:t>e</w:t>
      </w:r>
      <w:r w:rsidRPr="00272A94">
        <w:rPr>
          <w:spacing w:val="9"/>
        </w:rPr>
        <w:t xml:space="preserve"> </w:t>
      </w:r>
      <w:r w:rsidRPr="00272A94">
        <w:t>la</w:t>
      </w:r>
      <w:r w:rsidRPr="00272A94">
        <w:rPr>
          <w:spacing w:val="10"/>
        </w:rPr>
        <w:t xml:space="preserve"> </w:t>
      </w:r>
      <w:r w:rsidRPr="00272A94">
        <w:rPr>
          <w:spacing w:val="-1"/>
        </w:rPr>
        <w:t>L</w:t>
      </w:r>
      <w:r w:rsidRPr="00272A94">
        <w:rPr>
          <w:spacing w:val="1"/>
        </w:rPr>
        <w:t>e</w:t>
      </w:r>
      <w:r w:rsidRPr="00272A94">
        <w:t>y</w:t>
      </w:r>
      <w:r w:rsidRPr="00272A94">
        <w:rPr>
          <w:spacing w:val="8"/>
        </w:rPr>
        <w:t xml:space="preserve"> </w:t>
      </w:r>
      <w:r w:rsidRPr="00272A94">
        <w:t>General</w:t>
      </w:r>
      <w:r w:rsidRPr="00272A94">
        <w:rPr>
          <w:spacing w:val="10"/>
        </w:rPr>
        <w:t xml:space="preserve"> </w:t>
      </w:r>
      <w:r w:rsidRPr="00272A94">
        <w:rPr>
          <w:spacing w:val="-1"/>
        </w:rPr>
        <w:t>d</w:t>
      </w:r>
      <w:r w:rsidRPr="00272A94">
        <w:t>e</w:t>
      </w:r>
      <w:r w:rsidRPr="00272A94">
        <w:rPr>
          <w:spacing w:val="9"/>
        </w:rPr>
        <w:t xml:space="preserve"> </w:t>
      </w:r>
      <w:r w:rsidRPr="00272A94">
        <w:rPr>
          <w:spacing w:val="2"/>
        </w:rPr>
        <w:t>T</w:t>
      </w:r>
      <w:r w:rsidRPr="00272A94">
        <w:t>r</w:t>
      </w:r>
      <w:r w:rsidRPr="00272A94">
        <w:rPr>
          <w:spacing w:val="-2"/>
        </w:rPr>
        <w:t>a</w:t>
      </w:r>
      <w:r w:rsidRPr="00272A94">
        <w:rPr>
          <w:spacing w:val="1"/>
        </w:rPr>
        <w:t>n</w:t>
      </w:r>
      <w:r w:rsidRPr="00272A94">
        <w:t>s</w:t>
      </w:r>
      <w:r w:rsidRPr="00272A94">
        <w:rPr>
          <w:spacing w:val="1"/>
        </w:rPr>
        <w:t>pa</w:t>
      </w:r>
      <w:r w:rsidRPr="00272A94">
        <w:t>r</w:t>
      </w:r>
      <w:r w:rsidRPr="00272A94">
        <w:rPr>
          <w:spacing w:val="-2"/>
        </w:rPr>
        <w:t>e</w:t>
      </w:r>
      <w:r w:rsidRPr="00272A94">
        <w:rPr>
          <w:spacing w:val="1"/>
        </w:rPr>
        <w:t>n</w:t>
      </w:r>
      <w:r w:rsidRPr="00272A94">
        <w:t>cia y Acc</w:t>
      </w:r>
      <w:r w:rsidRPr="00272A94">
        <w:rPr>
          <w:spacing w:val="1"/>
        </w:rPr>
        <w:t>e</w:t>
      </w:r>
      <w:r w:rsidRPr="00272A94">
        <w:t>so</w:t>
      </w:r>
      <w:r w:rsidRPr="00272A94">
        <w:rPr>
          <w:spacing w:val="3"/>
        </w:rPr>
        <w:t xml:space="preserve"> </w:t>
      </w:r>
      <w:r w:rsidRPr="00272A94">
        <w:t>a</w:t>
      </w:r>
      <w:r w:rsidRPr="00272A94">
        <w:rPr>
          <w:spacing w:val="1"/>
        </w:rPr>
        <w:t xml:space="preserve"> </w:t>
      </w:r>
      <w:r w:rsidRPr="00272A94">
        <w:t>la I</w:t>
      </w:r>
      <w:r w:rsidRPr="00272A94">
        <w:rPr>
          <w:spacing w:val="-1"/>
        </w:rPr>
        <w:t>n</w:t>
      </w:r>
      <w:r w:rsidRPr="00272A94">
        <w:t>f</w:t>
      </w:r>
      <w:r w:rsidRPr="00272A94">
        <w:rPr>
          <w:spacing w:val="1"/>
        </w:rPr>
        <w:t>o</w:t>
      </w:r>
      <w:r w:rsidRPr="00272A94">
        <w:rPr>
          <w:spacing w:val="-3"/>
        </w:rPr>
        <w:t>r</w:t>
      </w:r>
      <w:r w:rsidRPr="00272A94">
        <w:rPr>
          <w:spacing w:val="1"/>
        </w:rPr>
        <w:t>ma</w:t>
      </w:r>
      <w:r w:rsidRPr="00272A94">
        <w:t>ci</w:t>
      </w:r>
      <w:r w:rsidRPr="00272A94">
        <w:rPr>
          <w:spacing w:val="-2"/>
        </w:rPr>
        <w:t>ó</w:t>
      </w:r>
      <w:r w:rsidRPr="00272A94">
        <w:t>n</w:t>
      </w:r>
      <w:r w:rsidRPr="00272A94">
        <w:rPr>
          <w:spacing w:val="6"/>
        </w:rPr>
        <w:t xml:space="preserve"> </w:t>
      </w:r>
      <w:r w:rsidRPr="00272A94">
        <w:rPr>
          <w:spacing w:val="-2"/>
        </w:rPr>
        <w:t>P</w:t>
      </w:r>
      <w:r w:rsidRPr="00272A94">
        <w:rPr>
          <w:spacing w:val="1"/>
        </w:rPr>
        <w:t>úb</w:t>
      </w:r>
      <w:r w:rsidRPr="00272A94">
        <w:t>l</w:t>
      </w:r>
      <w:r w:rsidRPr="00272A94">
        <w:rPr>
          <w:spacing w:val="-1"/>
        </w:rPr>
        <w:t>i</w:t>
      </w:r>
      <w:r w:rsidRPr="00272A94">
        <w:t xml:space="preserve">ca y </w:t>
      </w:r>
      <w:r w:rsidRPr="00272A94">
        <w:rPr>
          <w:spacing w:val="8"/>
        </w:rPr>
        <w:t xml:space="preserve">130, párrafo cuarto, </w:t>
      </w:r>
      <w:r w:rsidRPr="00272A94">
        <w:rPr>
          <w:spacing w:val="1"/>
        </w:rPr>
        <w:t>d</w:t>
      </w:r>
      <w:r w:rsidRPr="00272A94">
        <w:t>e</w:t>
      </w:r>
      <w:r w:rsidRPr="00272A94">
        <w:rPr>
          <w:spacing w:val="9"/>
        </w:rPr>
        <w:t xml:space="preserve"> </w:t>
      </w:r>
      <w:r w:rsidRPr="00272A94">
        <w:t>la</w:t>
      </w:r>
      <w:r w:rsidRPr="00272A94">
        <w:rPr>
          <w:spacing w:val="10"/>
        </w:rPr>
        <w:t xml:space="preserve"> </w:t>
      </w:r>
      <w:r w:rsidRPr="00272A94">
        <w:rPr>
          <w:spacing w:val="-1"/>
        </w:rPr>
        <w:t>L</w:t>
      </w:r>
      <w:r w:rsidRPr="00272A94">
        <w:rPr>
          <w:spacing w:val="1"/>
        </w:rPr>
        <w:t>e</w:t>
      </w:r>
      <w:r w:rsidRPr="00272A94">
        <w:t>y</w:t>
      </w:r>
      <w:r w:rsidRPr="00272A94">
        <w:rPr>
          <w:spacing w:val="8"/>
        </w:rPr>
        <w:t xml:space="preserve"> </w:t>
      </w:r>
      <w:r w:rsidRPr="00272A94">
        <w:t>Fe</w:t>
      </w:r>
      <w:r w:rsidRPr="00272A94">
        <w:rPr>
          <w:spacing w:val="1"/>
        </w:rPr>
        <w:t>de</w:t>
      </w:r>
      <w:r w:rsidRPr="00272A94">
        <w:t>ral</w:t>
      </w:r>
      <w:r w:rsidRPr="00272A94">
        <w:rPr>
          <w:spacing w:val="10"/>
        </w:rPr>
        <w:t xml:space="preserve"> </w:t>
      </w:r>
      <w:r w:rsidRPr="00272A94">
        <w:rPr>
          <w:spacing w:val="-1"/>
        </w:rPr>
        <w:t>d</w:t>
      </w:r>
      <w:r w:rsidRPr="00272A94">
        <w:t>e</w:t>
      </w:r>
      <w:r w:rsidRPr="00272A94">
        <w:rPr>
          <w:spacing w:val="9"/>
        </w:rPr>
        <w:t xml:space="preserve"> </w:t>
      </w:r>
      <w:r w:rsidRPr="00272A94">
        <w:rPr>
          <w:spacing w:val="2"/>
        </w:rPr>
        <w:t>T</w:t>
      </w:r>
      <w:r w:rsidRPr="00272A94">
        <w:t>r</w:t>
      </w:r>
      <w:r w:rsidRPr="00272A94">
        <w:rPr>
          <w:spacing w:val="-2"/>
        </w:rPr>
        <w:t>a</w:t>
      </w:r>
      <w:r w:rsidRPr="00272A94">
        <w:rPr>
          <w:spacing w:val="1"/>
        </w:rPr>
        <w:t>n</w:t>
      </w:r>
      <w:r w:rsidRPr="00272A94">
        <w:t>s</w:t>
      </w:r>
      <w:r w:rsidRPr="00272A94">
        <w:rPr>
          <w:spacing w:val="1"/>
        </w:rPr>
        <w:t>pa</w:t>
      </w:r>
      <w:r w:rsidRPr="00272A94">
        <w:t>r</w:t>
      </w:r>
      <w:r w:rsidRPr="00272A94">
        <w:rPr>
          <w:spacing w:val="-2"/>
        </w:rPr>
        <w:t>e</w:t>
      </w:r>
      <w:r w:rsidRPr="00272A94">
        <w:rPr>
          <w:spacing w:val="1"/>
        </w:rPr>
        <w:t>n</w:t>
      </w:r>
      <w:r w:rsidRPr="00272A94">
        <w:t>cia y Acc</w:t>
      </w:r>
      <w:r w:rsidRPr="00272A94">
        <w:rPr>
          <w:spacing w:val="1"/>
        </w:rPr>
        <w:t>e</w:t>
      </w:r>
      <w:r w:rsidRPr="00272A94">
        <w:t>so</w:t>
      </w:r>
      <w:r w:rsidRPr="00272A94">
        <w:rPr>
          <w:spacing w:val="3"/>
        </w:rPr>
        <w:t xml:space="preserve"> </w:t>
      </w:r>
      <w:r w:rsidRPr="00272A94">
        <w:t>a</w:t>
      </w:r>
      <w:r w:rsidRPr="00272A94">
        <w:rPr>
          <w:spacing w:val="1"/>
        </w:rPr>
        <w:t xml:space="preserve"> </w:t>
      </w:r>
      <w:r w:rsidRPr="00272A94">
        <w:t>la I</w:t>
      </w:r>
      <w:r w:rsidRPr="00272A94">
        <w:rPr>
          <w:spacing w:val="-1"/>
        </w:rPr>
        <w:t>n</w:t>
      </w:r>
      <w:r w:rsidRPr="00272A94">
        <w:t>f</w:t>
      </w:r>
      <w:r w:rsidRPr="00272A94">
        <w:rPr>
          <w:spacing w:val="1"/>
        </w:rPr>
        <w:t>o</w:t>
      </w:r>
      <w:r w:rsidRPr="00272A94">
        <w:rPr>
          <w:spacing w:val="-3"/>
        </w:rPr>
        <w:t>r</w:t>
      </w:r>
      <w:r w:rsidRPr="00272A94">
        <w:rPr>
          <w:spacing w:val="1"/>
        </w:rPr>
        <w:t>ma</w:t>
      </w:r>
      <w:r w:rsidRPr="00272A94">
        <w:t>ci</w:t>
      </w:r>
      <w:r w:rsidRPr="00272A94">
        <w:rPr>
          <w:spacing w:val="-2"/>
        </w:rPr>
        <w:t>ó</w:t>
      </w:r>
      <w:r w:rsidRPr="00272A94">
        <w:t>n</w:t>
      </w:r>
      <w:r w:rsidRPr="00272A94">
        <w:rPr>
          <w:spacing w:val="6"/>
        </w:rPr>
        <w:t xml:space="preserve"> </w:t>
      </w:r>
      <w:r w:rsidRPr="00272A94">
        <w:rPr>
          <w:spacing w:val="-2"/>
        </w:rPr>
        <w:t>P</w:t>
      </w:r>
      <w:r w:rsidRPr="00272A94">
        <w:rPr>
          <w:spacing w:val="1"/>
        </w:rPr>
        <w:t>úb</w:t>
      </w:r>
      <w:r w:rsidRPr="00272A94">
        <w:t>l</w:t>
      </w:r>
      <w:r w:rsidRPr="00272A94">
        <w:rPr>
          <w:spacing w:val="-1"/>
        </w:rPr>
        <w:t>i</w:t>
      </w:r>
      <w:r w:rsidRPr="00272A94">
        <w:t xml:space="preserve">ca, </w:t>
      </w:r>
      <w:r w:rsidRPr="00272A94">
        <w:rPr>
          <w:spacing w:val="-1"/>
        </w:rPr>
        <w:t>señalan</w:t>
      </w:r>
      <w:r w:rsidRPr="00272A94">
        <w:rPr>
          <w:spacing w:val="1"/>
        </w:rPr>
        <w:t xml:space="preserve"> </w:t>
      </w:r>
      <w:r w:rsidRPr="00272A94">
        <w:rPr>
          <w:spacing w:val="-1"/>
        </w:rPr>
        <w:t>q</w:t>
      </w:r>
      <w:r w:rsidRPr="00272A94">
        <w:rPr>
          <w:spacing w:val="1"/>
        </w:rPr>
        <w:t>u</w:t>
      </w:r>
      <w:r w:rsidRPr="00272A94">
        <w:t xml:space="preserve">e los sujetos obligados deberán otorgar acceso a los documentos que se encuentren en sus archivos o que estén obligados a documentar, de acuerdo con sus facultades, competencias o funciones, conforme a las </w:t>
      </w:r>
      <w:r w:rsidRPr="00272A94">
        <w:lastRenderedPageBreak/>
        <w:t>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272A94">
        <w:rPr>
          <w:spacing w:val="-1"/>
        </w:rPr>
        <w:t xml:space="preserve"> sin necesidad de</w:t>
      </w:r>
      <w:r w:rsidRPr="00272A94">
        <w:rPr>
          <w:spacing w:val="1"/>
        </w:rPr>
        <w:t xml:space="preserve"> e</w:t>
      </w:r>
      <w:r w:rsidRPr="00272A94">
        <w:t>la</w:t>
      </w:r>
      <w:r w:rsidRPr="00272A94">
        <w:rPr>
          <w:spacing w:val="1"/>
        </w:rPr>
        <w:t>bo</w:t>
      </w:r>
      <w:r w:rsidRPr="00272A94">
        <w:t xml:space="preserve">rar </w:t>
      </w:r>
      <w:r w:rsidRPr="00272A94">
        <w:rPr>
          <w:spacing w:val="1"/>
        </w:rPr>
        <w:t>do</w:t>
      </w:r>
      <w:r w:rsidRPr="00272A94">
        <w:rPr>
          <w:spacing w:val="-2"/>
        </w:rPr>
        <w:t>c</w:t>
      </w:r>
      <w:r w:rsidRPr="00272A94">
        <w:rPr>
          <w:spacing w:val="1"/>
        </w:rPr>
        <w:t>u</w:t>
      </w:r>
      <w:r w:rsidRPr="00272A94">
        <w:rPr>
          <w:spacing w:val="-1"/>
        </w:rPr>
        <w:t>m</w:t>
      </w:r>
      <w:r w:rsidRPr="00272A94">
        <w:rPr>
          <w:spacing w:val="1"/>
        </w:rPr>
        <w:t>en</w:t>
      </w:r>
      <w:r w:rsidRPr="00272A94">
        <w:rPr>
          <w:spacing w:val="-2"/>
        </w:rPr>
        <w:t>t</w:t>
      </w:r>
      <w:r w:rsidRPr="00272A94">
        <w:rPr>
          <w:spacing w:val="1"/>
        </w:rPr>
        <w:t>o</w:t>
      </w:r>
      <w:r w:rsidRPr="00272A94">
        <w:t>s</w:t>
      </w:r>
      <w:r w:rsidRPr="00272A94">
        <w:rPr>
          <w:spacing w:val="3"/>
        </w:rPr>
        <w:t xml:space="preserve"> </w:t>
      </w:r>
      <w:r w:rsidRPr="00272A94">
        <w:rPr>
          <w:spacing w:val="1"/>
        </w:rPr>
        <w:t>a</w:t>
      </w:r>
      <w:r w:rsidRPr="00272A94">
        <w:t>d</w:t>
      </w:r>
      <w:r w:rsidRPr="00272A94">
        <w:rPr>
          <w:spacing w:val="1"/>
        </w:rPr>
        <w:t xml:space="preserve"> ho</w:t>
      </w:r>
      <w:r w:rsidRPr="00272A94">
        <w:t>c</w:t>
      </w:r>
      <w:r w:rsidRPr="00272A94">
        <w:rPr>
          <w:spacing w:val="2"/>
        </w:rPr>
        <w:t xml:space="preserve"> </w:t>
      </w:r>
      <w:r w:rsidRPr="00272A94">
        <w:rPr>
          <w:spacing w:val="1"/>
        </w:rPr>
        <w:t>pa</w:t>
      </w:r>
      <w:r w:rsidRPr="00272A94">
        <w:t xml:space="preserve">ra </w:t>
      </w:r>
      <w:r w:rsidRPr="00272A94">
        <w:rPr>
          <w:spacing w:val="1"/>
        </w:rPr>
        <w:t>a</w:t>
      </w:r>
      <w:r w:rsidRPr="00272A94">
        <w:t>t</w:t>
      </w:r>
      <w:r w:rsidRPr="00272A94">
        <w:rPr>
          <w:spacing w:val="-1"/>
        </w:rPr>
        <w:t>e</w:t>
      </w:r>
      <w:r w:rsidRPr="00272A94">
        <w:rPr>
          <w:spacing w:val="1"/>
        </w:rPr>
        <w:t>n</w:t>
      </w:r>
      <w:r w:rsidRPr="00272A94">
        <w:rPr>
          <w:spacing w:val="-1"/>
        </w:rPr>
        <w:t>d</w:t>
      </w:r>
      <w:r w:rsidRPr="00272A94">
        <w:rPr>
          <w:spacing w:val="1"/>
        </w:rPr>
        <w:t>e</w:t>
      </w:r>
      <w:r w:rsidRPr="00272A94">
        <w:t>r</w:t>
      </w:r>
      <w:r w:rsidRPr="00272A94">
        <w:rPr>
          <w:spacing w:val="2"/>
        </w:rPr>
        <w:t xml:space="preserve"> </w:t>
      </w:r>
      <w:r w:rsidRPr="00272A94">
        <w:t>l</w:t>
      </w:r>
      <w:r w:rsidRPr="00272A94">
        <w:rPr>
          <w:spacing w:val="-2"/>
        </w:rPr>
        <w:t>a</w:t>
      </w:r>
      <w:r w:rsidRPr="00272A94">
        <w:t>s</w:t>
      </w:r>
      <w:r w:rsidRPr="00272A94">
        <w:rPr>
          <w:spacing w:val="2"/>
        </w:rPr>
        <w:t xml:space="preserve"> </w:t>
      </w:r>
      <w:r w:rsidRPr="00272A94">
        <w:t>s</w:t>
      </w:r>
      <w:r w:rsidRPr="00272A94">
        <w:rPr>
          <w:spacing w:val="1"/>
        </w:rPr>
        <w:t>o</w:t>
      </w:r>
      <w:r w:rsidRPr="00272A94">
        <w:t>l</w:t>
      </w:r>
      <w:r w:rsidRPr="00272A94">
        <w:rPr>
          <w:spacing w:val="-1"/>
        </w:rPr>
        <w:t>i</w:t>
      </w:r>
      <w:r w:rsidRPr="00272A94">
        <w:t>cit</w:t>
      </w:r>
      <w:r w:rsidRPr="00272A94">
        <w:rPr>
          <w:spacing w:val="1"/>
        </w:rPr>
        <w:t>ude</w:t>
      </w:r>
      <w:r w:rsidRPr="00272A94">
        <w:t>s</w:t>
      </w:r>
      <w:r w:rsidRPr="00272A94">
        <w:rPr>
          <w:spacing w:val="4"/>
        </w:rPr>
        <w:t xml:space="preserve"> </w:t>
      </w:r>
      <w:r w:rsidRPr="00272A94">
        <w:rPr>
          <w:spacing w:val="-1"/>
        </w:rPr>
        <w:t>d</w:t>
      </w:r>
      <w:r w:rsidRPr="00272A94">
        <w:t>e</w:t>
      </w:r>
      <w:r w:rsidRPr="00272A94">
        <w:rPr>
          <w:spacing w:val="3"/>
        </w:rPr>
        <w:t xml:space="preserve"> </w:t>
      </w:r>
      <w:r w:rsidRPr="00272A94">
        <w:t>i</w:t>
      </w:r>
      <w:r w:rsidRPr="00272A94">
        <w:rPr>
          <w:spacing w:val="-2"/>
        </w:rPr>
        <w:t>n</w:t>
      </w:r>
      <w:r w:rsidRPr="00272A94">
        <w:t>f</w:t>
      </w:r>
      <w:r w:rsidRPr="00272A94">
        <w:rPr>
          <w:spacing w:val="1"/>
        </w:rPr>
        <w:t>o</w:t>
      </w:r>
      <w:r w:rsidRPr="00272A94">
        <w:t>r</w:t>
      </w:r>
      <w:r w:rsidRPr="00272A94">
        <w:rPr>
          <w:spacing w:val="-1"/>
        </w:rPr>
        <w:t>m</w:t>
      </w:r>
      <w:r w:rsidRPr="00272A94">
        <w:rPr>
          <w:spacing w:val="1"/>
        </w:rPr>
        <w:t>a</w:t>
      </w:r>
      <w:r w:rsidRPr="00272A94">
        <w:t>ció</w:t>
      </w:r>
      <w:r w:rsidRPr="00272A94">
        <w:rPr>
          <w:spacing w:val="1"/>
        </w:rPr>
        <w:t>n</w:t>
      </w:r>
      <w:r w:rsidRPr="00272A94">
        <w:t>.</w:t>
      </w:r>
    </w:p>
    <w:p w14:paraId="7B31BCFB" w14:textId="77777777" w:rsidR="00272A94" w:rsidRPr="00272A94" w:rsidRDefault="00272A94" w:rsidP="00272A94">
      <w:pPr>
        <w:pStyle w:val="Citas"/>
        <w:rPr>
          <w:b/>
        </w:rPr>
      </w:pPr>
      <w:r w:rsidRPr="00272A94">
        <w:rPr>
          <w:b/>
        </w:rPr>
        <w:t>Resoluciones:</w:t>
      </w:r>
    </w:p>
    <w:p w14:paraId="3E2BF1C7" w14:textId="77777777" w:rsidR="00272A94" w:rsidRPr="00272A94" w:rsidRDefault="00272A94" w:rsidP="00272A94">
      <w:pPr>
        <w:pStyle w:val="Citas"/>
      </w:pPr>
      <w:r w:rsidRPr="00272A94">
        <w:rPr>
          <w:b/>
        </w:rPr>
        <w:t>RRA 0050/16.</w:t>
      </w:r>
      <w:r w:rsidRPr="00272A94">
        <w:t xml:space="preserve"> Instituto Nacional para la Evaluación de la Educación. 13 julio de 2016. Por unanimidad. Comisionado Ponente: Francisco Javier Acuña Llamas.</w:t>
      </w:r>
    </w:p>
    <w:p w14:paraId="36E73E3A" w14:textId="77777777" w:rsidR="00272A94" w:rsidRPr="00272A94" w:rsidRDefault="00272A94" w:rsidP="00272A94">
      <w:pPr>
        <w:pStyle w:val="Citas"/>
        <w:rPr>
          <w:rFonts w:ascii="Times New Roman" w:hAnsi="Times New Roman" w:cs="Times New Roman"/>
        </w:rPr>
      </w:pPr>
      <w:r w:rsidRPr="00272A94">
        <w:rPr>
          <w:b/>
        </w:rPr>
        <w:t xml:space="preserve">RRA 0310/16. </w:t>
      </w:r>
      <w:r w:rsidRPr="00272A94">
        <w:t>Instituto Nacional de Transparencia, Acceso a la Información y Protección de Datos Personales. 10 de agosto de 2016. Por unanimidad. Comisionada Ponente. Areli Cano Guadiana.</w:t>
      </w:r>
    </w:p>
    <w:p w14:paraId="604B163A" w14:textId="77777777" w:rsidR="00272A94" w:rsidRPr="00341174" w:rsidRDefault="00272A94" w:rsidP="00272A94">
      <w:pPr>
        <w:pStyle w:val="Citas"/>
        <w:rPr>
          <w:b/>
        </w:rPr>
      </w:pPr>
      <w:r w:rsidRPr="00272A94">
        <w:rPr>
          <w:b/>
        </w:rPr>
        <w:t xml:space="preserve">RRA 1889/16. </w:t>
      </w:r>
      <w:r w:rsidRPr="00272A94">
        <w:t xml:space="preserve">Secretaría de Hacienda y Crédito Público. 05 de octubre de 2016. Por unanimidad. Comisionada Ponente. Ximena Puente de la Mora” </w:t>
      </w:r>
      <w:r w:rsidRPr="00272A94">
        <w:rPr>
          <w:b/>
        </w:rPr>
        <w:t>[Sic]</w:t>
      </w:r>
    </w:p>
    <w:p w14:paraId="465C4D61" w14:textId="77777777" w:rsidR="00272A94" w:rsidRDefault="00272A94" w:rsidP="00272A94">
      <w:pPr>
        <w:spacing w:before="240" w:line="360" w:lineRule="auto"/>
        <w:jc w:val="both"/>
        <w:rPr>
          <w:rFonts w:ascii="Palatino Linotype" w:hAnsi="Palatino Linotype"/>
          <w:sz w:val="24"/>
          <w:szCs w:val="24"/>
        </w:rPr>
      </w:pPr>
    </w:p>
    <w:p w14:paraId="5F90D8A6" w14:textId="2CB40644" w:rsidR="000A5B86" w:rsidRPr="000A5B86" w:rsidRDefault="00272A94" w:rsidP="00272A94">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0A5B86">
        <w:rPr>
          <w:rFonts w:ascii="Palatino Linotype" w:hAnsi="Palatino Linotype"/>
          <w:b/>
          <w:bCs/>
          <w:sz w:val="24"/>
          <w:szCs w:val="24"/>
        </w:rPr>
        <w:t xml:space="preserve">seis de abril, </w:t>
      </w:r>
      <w:r w:rsidR="000A5B86">
        <w:rPr>
          <w:rFonts w:ascii="Palatino Linotype" w:hAnsi="Palatino Linotype"/>
          <w:sz w:val="24"/>
          <w:szCs w:val="24"/>
        </w:rPr>
        <w:t xml:space="preserve">admitiéndose el </w:t>
      </w:r>
      <w:r w:rsidR="000A5B86">
        <w:rPr>
          <w:rFonts w:ascii="Palatino Linotype" w:hAnsi="Palatino Linotype"/>
          <w:b/>
          <w:bCs/>
          <w:sz w:val="24"/>
          <w:szCs w:val="24"/>
        </w:rPr>
        <w:t xml:space="preserve">ocho de abril, ambos de dos mil veinticinco. </w:t>
      </w:r>
      <w:r w:rsidR="000A5B86">
        <w:rPr>
          <w:rFonts w:ascii="Palatino Linotype" w:hAnsi="Palatino Linotype"/>
          <w:sz w:val="24"/>
          <w:szCs w:val="24"/>
        </w:rPr>
        <w:t xml:space="preserve">Señalando como acto impugnado y como razones o motivos de inconformidad: </w:t>
      </w:r>
    </w:p>
    <w:p w14:paraId="546190EC" w14:textId="77777777" w:rsidR="000A5B86" w:rsidRDefault="000A5B86" w:rsidP="000A5B86">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3E019A4E" w14:textId="77777777" w:rsidR="000A5B86" w:rsidRPr="00CE3EB5" w:rsidRDefault="000A5B86" w:rsidP="000A5B86">
      <w:pPr>
        <w:pStyle w:val="Citas"/>
        <w:rPr>
          <w:b/>
          <w:bCs/>
          <w:sz w:val="24"/>
        </w:rPr>
      </w:pPr>
      <w:r w:rsidRPr="00C16092">
        <w:t>“</w:t>
      </w:r>
      <w:r w:rsidRPr="00AB6635">
        <w:t xml:space="preserve">la INFORMACION SOLICITADA ES DE MANERA DIRECTA A LA PRESIDENTA MUNICIPAL EN FUNCIONES PERIODO 2025-2027 DE </w:t>
      </w:r>
      <w:r w:rsidRPr="00AB6635">
        <w:lastRenderedPageBreak/>
        <w:t xml:space="preserve">ZUMPANGO y la </w:t>
      </w:r>
      <w:proofErr w:type="spellStart"/>
      <w:r w:rsidRPr="00AB6635">
        <w:t>contestacion</w:t>
      </w:r>
      <w:proofErr w:type="spellEnd"/>
      <w:r w:rsidRPr="00AB6635">
        <w:t xml:space="preserve"> a que se hace </w:t>
      </w:r>
      <w:proofErr w:type="spellStart"/>
      <w:r w:rsidRPr="00AB6635">
        <w:t>referncia</w:t>
      </w:r>
      <w:proofErr w:type="spellEnd"/>
      <w:r w:rsidRPr="00AB6635">
        <w:t xml:space="preserve"> de </w:t>
      </w:r>
      <w:proofErr w:type="spellStart"/>
      <w:r w:rsidRPr="00AB6635">
        <w:t>peticion</w:t>
      </w:r>
      <w:proofErr w:type="spellEnd"/>
      <w:r w:rsidRPr="00AB6635">
        <w:t xml:space="preserve"> la hace una persona distinta a quien se le solicita argumentando las atribuciones que contiene el bando municipal vigente evadiendo lo que se le pide respecto al actuar de uno de los servidores </w:t>
      </w:r>
      <w:proofErr w:type="spellStart"/>
      <w:r w:rsidRPr="00AB6635">
        <w:t>publicos</w:t>
      </w:r>
      <w:proofErr w:type="spellEnd"/>
      <w:r w:rsidRPr="00AB6635">
        <w:t xml:space="preserve"> que trabajan en el </w:t>
      </w:r>
      <w:proofErr w:type="spellStart"/>
      <w:r w:rsidRPr="00AB6635">
        <w:t>area</w:t>
      </w:r>
      <w:proofErr w:type="spellEnd"/>
      <w:r w:rsidRPr="00AB6635">
        <w:t xml:space="preserve"> de reglamentos de ese municipio por lo que se le solicita a la autoridad competente tenga a bien de ordenar que lo solicitado sea de conocimiento y contestado </w:t>
      </w:r>
      <w:proofErr w:type="spellStart"/>
      <w:r w:rsidRPr="00AB6635">
        <w:t>via</w:t>
      </w:r>
      <w:proofErr w:type="spellEnd"/>
      <w:r w:rsidRPr="00AB6635">
        <w:t xml:space="preserve"> </w:t>
      </w:r>
      <w:proofErr w:type="spellStart"/>
      <w:r w:rsidRPr="00AB6635">
        <w:t>saimex</w:t>
      </w:r>
      <w:proofErr w:type="spellEnd"/>
      <w:r w:rsidRPr="00AB6635">
        <w:t xml:space="preserve"> por la ciudadana presidenta municipal en funcione</w:t>
      </w:r>
      <w:r>
        <w:t>s</w:t>
      </w:r>
      <w:r w:rsidRPr="00C16092">
        <w:t>”</w:t>
      </w:r>
      <w:r>
        <w:t xml:space="preserve"> </w:t>
      </w:r>
      <w:r>
        <w:rPr>
          <w:b/>
          <w:bCs/>
        </w:rPr>
        <w:t>(Sic)</w:t>
      </w:r>
    </w:p>
    <w:p w14:paraId="5E8983BE" w14:textId="77777777" w:rsidR="000A5B86" w:rsidRDefault="000A5B86" w:rsidP="000A5B86">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5C8FEEF5" w14:textId="77777777" w:rsidR="000A5B86" w:rsidRPr="00CE3EB5" w:rsidRDefault="000A5B86" w:rsidP="000A5B86">
      <w:pPr>
        <w:pStyle w:val="Citas"/>
        <w:rPr>
          <w:b/>
          <w:bCs/>
        </w:rPr>
      </w:pPr>
      <w:r w:rsidRPr="00C16092">
        <w:t>“</w:t>
      </w:r>
      <w:r w:rsidRPr="00AB6635">
        <w:t xml:space="preserve">que la </w:t>
      </w:r>
      <w:proofErr w:type="spellStart"/>
      <w:r w:rsidRPr="00AB6635">
        <w:t>informacion</w:t>
      </w:r>
      <w:proofErr w:type="spellEnd"/>
      <w:r w:rsidRPr="00AB6635">
        <w:t xml:space="preserve"> requerida sea contestada y de conocimiento de la presidenta municipal en funciones en </w:t>
      </w:r>
      <w:proofErr w:type="spellStart"/>
      <w:r w:rsidRPr="00AB6635">
        <w:t>zumpango</w:t>
      </w:r>
      <w:proofErr w:type="spellEnd"/>
      <w:r w:rsidRPr="00AB6635">
        <w:t xml:space="preserve"> y no por otra persona y se conteste lo que se pide no lo que establece el bando municipal vigente</w:t>
      </w:r>
      <w:r w:rsidRPr="00C16092">
        <w:t>”</w:t>
      </w:r>
      <w:r>
        <w:t xml:space="preserve"> </w:t>
      </w:r>
      <w:r>
        <w:rPr>
          <w:b/>
          <w:bCs/>
        </w:rPr>
        <w:t>(Sic)</w:t>
      </w:r>
    </w:p>
    <w:p w14:paraId="0C336F02" w14:textId="77777777" w:rsidR="0042483C" w:rsidRDefault="0042483C" w:rsidP="00272A94">
      <w:pPr>
        <w:pStyle w:val="infoemcitas"/>
        <w:tabs>
          <w:tab w:val="left" w:pos="7655"/>
        </w:tabs>
        <w:ind w:left="0" w:right="0"/>
        <w:rPr>
          <w:i w:val="0"/>
          <w:sz w:val="24"/>
          <w:szCs w:val="24"/>
        </w:rPr>
      </w:pPr>
    </w:p>
    <w:p w14:paraId="485D7337" w14:textId="38C4AA4B" w:rsidR="00272A94" w:rsidRDefault="00272A94" w:rsidP="00272A94">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sidR="00050191">
        <w:rPr>
          <w:i w:val="0"/>
          <w:sz w:val="24"/>
          <w:szCs w:val="24"/>
        </w:rPr>
        <w:t xml:space="preserve">el acto impugnado y los motivos de inconformidad expuestos por </w:t>
      </w:r>
      <w:r w:rsidR="00050191">
        <w:rPr>
          <w:b/>
          <w:bCs/>
          <w:i w:val="0"/>
          <w:sz w:val="24"/>
          <w:szCs w:val="24"/>
        </w:rPr>
        <w:t xml:space="preserve">El Recurrente, </w:t>
      </w:r>
      <w:r w:rsidR="00050191">
        <w:rPr>
          <w:i w:val="0"/>
          <w:sz w:val="24"/>
          <w:szCs w:val="24"/>
        </w:rPr>
        <w:t xml:space="preserve">son susceptibles de actualizar la hipótesis prevista en el artículo 179 fracción I </w:t>
      </w:r>
      <w:r>
        <w:rPr>
          <w:rFonts w:cs="Arial"/>
          <w:i w:val="0"/>
          <w:noProof/>
          <w:color w:val="000000"/>
          <w:sz w:val="24"/>
          <w:lang w:eastAsia="es-MX"/>
        </w:rPr>
        <w:t>de la Ley de Transparencia y Acceso a la Información Pública del Estado de México y Municipios, cuyo contenido literal es el siguiente:</w:t>
      </w:r>
    </w:p>
    <w:p w14:paraId="4419DAE3" w14:textId="77777777" w:rsidR="00272A94" w:rsidRDefault="00272A94" w:rsidP="00272A94">
      <w:pPr>
        <w:pStyle w:val="Citas"/>
      </w:pPr>
      <w:r>
        <w:t>“Artículo 179. El recurso de revisión es un medio de protección que la Ley otorga a los particulares, para hacer valer su derecho de acceso a la información pública, y procederá en contra de las siguientes causas:</w:t>
      </w:r>
    </w:p>
    <w:p w14:paraId="2EEF06CA" w14:textId="77777777" w:rsidR="00272A94" w:rsidRDefault="00272A94" w:rsidP="00272A94">
      <w:pPr>
        <w:pStyle w:val="Citas"/>
      </w:pPr>
      <w:r>
        <w:t>I. La negativa a la información solicitada;</w:t>
      </w:r>
    </w:p>
    <w:p w14:paraId="7B03B35E" w14:textId="77777777" w:rsidR="00272A94" w:rsidRPr="005A12AE" w:rsidRDefault="00272A94" w:rsidP="00272A94">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4793CA2F" w14:textId="1FB10D89" w:rsidR="00272A94" w:rsidRDefault="00272A94" w:rsidP="00272A94">
      <w:pPr>
        <w:spacing w:after="0" w:line="360" w:lineRule="auto"/>
        <w:jc w:val="both"/>
        <w:rPr>
          <w:rFonts w:ascii="Palatino Linotype" w:hAnsi="Palatino Linotype"/>
          <w:sz w:val="24"/>
          <w:szCs w:val="24"/>
        </w:rPr>
      </w:pPr>
      <w:r w:rsidRPr="00BA499B">
        <w:rPr>
          <w:rFonts w:ascii="Palatino Linotype" w:hAnsi="Palatino Linotype"/>
          <w:sz w:val="24"/>
          <w:szCs w:val="24"/>
        </w:rPr>
        <w:lastRenderedPageBreak/>
        <w:t xml:space="preserve">Por otra parte, como fue referido en el antecedente </w:t>
      </w:r>
      <w:r>
        <w:rPr>
          <w:rFonts w:ascii="Palatino Linotype" w:hAnsi="Palatino Linotype"/>
          <w:sz w:val="24"/>
          <w:szCs w:val="24"/>
        </w:rPr>
        <w:t>quinto</w:t>
      </w:r>
      <w:r w:rsidRPr="00BA499B">
        <w:rPr>
          <w:rFonts w:ascii="Palatino Linotype" w:hAnsi="Palatino Linotype"/>
          <w:sz w:val="24"/>
          <w:szCs w:val="24"/>
        </w:rPr>
        <w:t xml:space="preserve">, </w:t>
      </w:r>
      <w:r w:rsidRPr="00BA499B">
        <w:rPr>
          <w:rFonts w:ascii="Palatino Linotype" w:hAnsi="Palatino Linotype"/>
          <w:b/>
          <w:bCs/>
          <w:sz w:val="24"/>
          <w:szCs w:val="24"/>
        </w:rPr>
        <w:t xml:space="preserve">El Sujeto Obligado </w:t>
      </w:r>
      <w:r>
        <w:rPr>
          <w:rFonts w:ascii="Palatino Linotype" w:hAnsi="Palatino Linotype"/>
          <w:sz w:val="24"/>
          <w:szCs w:val="24"/>
        </w:rPr>
        <w:t xml:space="preserve">fue omiso en rendir su informe justificado. </w:t>
      </w:r>
    </w:p>
    <w:p w14:paraId="0EAD8504" w14:textId="77777777" w:rsidR="00272A94" w:rsidRDefault="00272A94" w:rsidP="00272A94">
      <w:pPr>
        <w:spacing w:after="0" w:line="360" w:lineRule="auto"/>
        <w:jc w:val="both"/>
        <w:rPr>
          <w:rFonts w:ascii="Palatino Linotype" w:hAnsi="Palatino Linotype"/>
          <w:sz w:val="24"/>
          <w:szCs w:val="24"/>
        </w:rPr>
      </w:pPr>
    </w:p>
    <w:p w14:paraId="5A1274F5" w14:textId="16D9C0EB" w:rsidR="000A5B86" w:rsidRPr="000A5B86" w:rsidRDefault="00272A94" w:rsidP="00272A94">
      <w:pPr>
        <w:spacing w:after="0" w:line="360" w:lineRule="auto"/>
        <w:jc w:val="both"/>
        <w:rPr>
          <w:rFonts w:ascii="Palatino Linotype" w:hAnsi="Palatino Linotype"/>
          <w:sz w:val="24"/>
          <w:szCs w:val="24"/>
        </w:rPr>
      </w:pPr>
      <w:r>
        <w:rPr>
          <w:rFonts w:ascii="Palatino Linotype" w:hAnsi="Palatino Linotype"/>
          <w:sz w:val="24"/>
          <w:szCs w:val="24"/>
        </w:rPr>
        <w:t xml:space="preserve">Se plantea entonces, con relación al motivo de inconformidad </w:t>
      </w:r>
      <w:r w:rsidR="00DD1C0B">
        <w:rPr>
          <w:rFonts w:ascii="Palatino Linotype" w:hAnsi="Palatino Linotype"/>
          <w:sz w:val="24"/>
          <w:szCs w:val="24"/>
        </w:rPr>
        <w:t xml:space="preserve">que </w:t>
      </w:r>
      <w:r w:rsidR="000A5B86">
        <w:rPr>
          <w:rFonts w:ascii="Palatino Linotype" w:hAnsi="Palatino Linotype"/>
          <w:sz w:val="24"/>
          <w:szCs w:val="24"/>
        </w:rPr>
        <w:t xml:space="preserve">mediante la solicitud de información </w:t>
      </w:r>
      <w:r w:rsidR="000A5B86">
        <w:rPr>
          <w:rFonts w:ascii="Palatino Linotype" w:hAnsi="Palatino Linotype"/>
          <w:b/>
          <w:bCs/>
          <w:sz w:val="24"/>
          <w:szCs w:val="24"/>
        </w:rPr>
        <w:t xml:space="preserve">00030/ZUMPANGO/IP/2025 </w:t>
      </w:r>
      <w:r w:rsidR="000A5B86">
        <w:rPr>
          <w:rFonts w:ascii="Palatino Linotype" w:hAnsi="Palatino Linotype"/>
          <w:sz w:val="24"/>
          <w:szCs w:val="24"/>
        </w:rPr>
        <w:t xml:space="preserve">fue requerido un informe detallado por parte del presidente municipal en turno respecto de las atribuciones reservadas al jefe de departamento de reglamentos, dicho en otras palabras fue solicitado un pronunciamiento que emane respecto de un servidor público en específico, el cual se encuentra en evidente discordancia con el derecho de acceso a la información pública, el cual en términos generales consiste en acceder a soportes documentales generados, poseídos o administrados por </w:t>
      </w:r>
      <w:r w:rsidR="000A5B86">
        <w:rPr>
          <w:rFonts w:ascii="Palatino Linotype" w:hAnsi="Palatino Linotype"/>
          <w:b/>
          <w:bCs/>
          <w:sz w:val="24"/>
          <w:szCs w:val="24"/>
        </w:rPr>
        <w:t xml:space="preserve">El Sujeto Obligado. </w:t>
      </w:r>
      <w:r w:rsidR="000A5B86">
        <w:rPr>
          <w:rFonts w:ascii="Palatino Linotype" w:hAnsi="Palatino Linotype"/>
          <w:sz w:val="24"/>
          <w:szCs w:val="24"/>
        </w:rPr>
        <w:t xml:space="preserve">  </w:t>
      </w:r>
    </w:p>
    <w:p w14:paraId="3DC35C37" w14:textId="77777777" w:rsidR="000A5B86" w:rsidRDefault="000A5B86" w:rsidP="00272A94">
      <w:pPr>
        <w:spacing w:after="0" w:line="360" w:lineRule="auto"/>
        <w:jc w:val="both"/>
        <w:rPr>
          <w:rFonts w:ascii="Palatino Linotype" w:hAnsi="Palatino Linotype"/>
          <w:sz w:val="24"/>
          <w:szCs w:val="24"/>
        </w:rPr>
      </w:pPr>
    </w:p>
    <w:p w14:paraId="0F9E0F41" w14:textId="7292DA60" w:rsidR="000A5B86" w:rsidRDefault="000A5B86" w:rsidP="00272A94">
      <w:pPr>
        <w:spacing w:after="0" w:line="360" w:lineRule="auto"/>
        <w:jc w:val="both"/>
        <w:rPr>
          <w:rFonts w:ascii="Palatino Linotype" w:hAnsi="Palatino Linotype"/>
          <w:sz w:val="24"/>
          <w:szCs w:val="24"/>
        </w:rPr>
      </w:pPr>
      <w:r>
        <w:rPr>
          <w:rFonts w:ascii="Palatino Linotype" w:hAnsi="Palatino Linotype"/>
          <w:sz w:val="24"/>
          <w:szCs w:val="24"/>
        </w:rPr>
        <w:t xml:space="preserve">Visto de esta forma, al tomar en consideración que </w:t>
      </w:r>
      <w:r>
        <w:rPr>
          <w:rFonts w:ascii="Palatino Linotype" w:hAnsi="Palatino Linotype"/>
          <w:b/>
          <w:bCs/>
          <w:sz w:val="24"/>
          <w:szCs w:val="24"/>
        </w:rPr>
        <w:t xml:space="preserve">El Sujeto Obligado </w:t>
      </w:r>
      <w:r>
        <w:rPr>
          <w:rFonts w:ascii="Palatino Linotype" w:hAnsi="Palatino Linotype"/>
          <w:sz w:val="24"/>
          <w:szCs w:val="24"/>
        </w:rPr>
        <w:t xml:space="preserve">remitió las funciones respecto del servidor público que resulta de interés del particular, en un sentido meramente abstracto, se arriba a la conclusión de que hizo entrega del </w:t>
      </w:r>
      <w:r w:rsidR="00786B00">
        <w:rPr>
          <w:rFonts w:ascii="Palatino Linotype" w:hAnsi="Palatino Linotype"/>
          <w:sz w:val="24"/>
          <w:szCs w:val="24"/>
        </w:rPr>
        <w:t xml:space="preserve">soporte documental que obra en sus archivos. </w:t>
      </w:r>
    </w:p>
    <w:p w14:paraId="08CEEAA4" w14:textId="77777777" w:rsidR="00786B00" w:rsidRDefault="00786B00" w:rsidP="00272A94">
      <w:pPr>
        <w:spacing w:after="0" w:line="360" w:lineRule="auto"/>
        <w:jc w:val="both"/>
        <w:rPr>
          <w:rFonts w:ascii="Palatino Linotype" w:hAnsi="Palatino Linotype"/>
          <w:sz w:val="24"/>
          <w:szCs w:val="24"/>
        </w:rPr>
      </w:pPr>
    </w:p>
    <w:p w14:paraId="4643EE43" w14:textId="34DBB5A5" w:rsidR="00786B00" w:rsidRPr="00786B00" w:rsidRDefault="00786B00" w:rsidP="00272A94">
      <w:pPr>
        <w:spacing w:after="0" w:line="360" w:lineRule="auto"/>
        <w:jc w:val="both"/>
        <w:rPr>
          <w:rFonts w:ascii="Palatino Linotype" w:hAnsi="Palatino Linotype"/>
          <w:sz w:val="24"/>
          <w:szCs w:val="24"/>
        </w:rPr>
      </w:pPr>
      <w:r>
        <w:rPr>
          <w:rFonts w:ascii="Palatino Linotype" w:hAnsi="Palatino Linotype"/>
          <w:sz w:val="24"/>
          <w:szCs w:val="24"/>
        </w:rPr>
        <w:t xml:space="preserve">Por consiguiente, la solicitud de información </w:t>
      </w:r>
      <w:r>
        <w:rPr>
          <w:rFonts w:ascii="Palatino Linotype" w:hAnsi="Palatino Linotype"/>
          <w:b/>
          <w:bCs/>
          <w:sz w:val="24"/>
          <w:szCs w:val="24"/>
        </w:rPr>
        <w:t xml:space="preserve">00030/ZUMPANGO/IP/2025 </w:t>
      </w:r>
      <w:r>
        <w:rPr>
          <w:rFonts w:ascii="Palatino Linotype" w:hAnsi="Palatino Linotype"/>
          <w:sz w:val="24"/>
          <w:szCs w:val="24"/>
        </w:rPr>
        <w:t xml:space="preserve">fue atendida a la luz de los numerales 12 y 24 de la ley de transparencia local, porciones normativas que encauzan a los </w:t>
      </w:r>
      <w:r>
        <w:rPr>
          <w:rFonts w:ascii="Palatino Linotype" w:hAnsi="Palatino Linotype"/>
          <w:b/>
          <w:bCs/>
          <w:sz w:val="24"/>
          <w:szCs w:val="24"/>
        </w:rPr>
        <w:t xml:space="preserve">Sujetos Obligados </w:t>
      </w:r>
      <w:r>
        <w:rPr>
          <w:rFonts w:ascii="Palatino Linotype" w:hAnsi="Palatino Linotype"/>
          <w:sz w:val="24"/>
          <w:szCs w:val="24"/>
        </w:rPr>
        <w:t xml:space="preserve">a hacer entrega de los soportes documentales que obren en sus archivos, en el estado en que se encuentren, observando las restricciones aplicables. </w:t>
      </w:r>
    </w:p>
    <w:p w14:paraId="71387954" w14:textId="77777777" w:rsidR="000A5B86" w:rsidRDefault="000A5B86" w:rsidP="00272A94">
      <w:pPr>
        <w:spacing w:after="0" w:line="360" w:lineRule="auto"/>
        <w:jc w:val="both"/>
        <w:rPr>
          <w:rFonts w:ascii="Palatino Linotype" w:hAnsi="Palatino Linotype"/>
          <w:sz w:val="24"/>
          <w:szCs w:val="24"/>
        </w:rPr>
      </w:pPr>
    </w:p>
    <w:p w14:paraId="422B3517" w14:textId="1C954B6A" w:rsidR="004C706F" w:rsidRPr="004C706F" w:rsidRDefault="00D100F0" w:rsidP="004C706F">
      <w:pPr>
        <w:spacing w:line="360" w:lineRule="auto"/>
        <w:contextualSpacing/>
        <w:jc w:val="both"/>
        <w:rPr>
          <w:rFonts w:ascii="Palatino Linotype" w:hAnsi="Palatino Linotype" w:cs="Arial"/>
          <w:sz w:val="24"/>
          <w:szCs w:val="24"/>
        </w:rPr>
      </w:pPr>
      <w:r>
        <w:rPr>
          <w:rFonts w:ascii="Palatino Linotype" w:hAnsi="Palatino Linotype" w:cs="Arial"/>
          <w:noProof/>
          <w:color w:val="000000"/>
          <w:sz w:val="24"/>
          <w:lang w:eastAsia="es-MX"/>
        </w:rPr>
        <w:lastRenderedPageBreak/>
        <w:t>L</w:t>
      </w:r>
      <w:r w:rsidR="00042529">
        <w:rPr>
          <w:rFonts w:ascii="Palatino Linotype" w:hAnsi="Palatino Linotype" w:cs="Arial"/>
          <w:noProof/>
          <w:color w:val="000000"/>
          <w:sz w:val="24"/>
          <w:lang w:eastAsia="es-MX"/>
        </w:rPr>
        <w:t xml:space="preserve">uego entonces, </w:t>
      </w:r>
      <w:r w:rsidR="004C706F" w:rsidRPr="004C706F">
        <w:rPr>
          <w:rFonts w:ascii="Palatino Linotype" w:hAnsi="Palatino Linotype" w:cs="Arial"/>
          <w:noProof/>
          <w:color w:val="000000"/>
          <w:sz w:val="24"/>
          <w:lang w:eastAsia="es-MX"/>
        </w:rPr>
        <w:t xml:space="preserve"> este Órgano Garante arriba a la conclusión de que la respuesta primigenia del </w:t>
      </w:r>
      <w:r w:rsidR="004C706F" w:rsidRPr="004C706F">
        <w:rPr>
          <w:rFonts w:ascii="Palatino Linotype" w:hAnsi="Palatino Linotype" w:cs="Arial"/>
          <w:b/>
          <w:noProof/>
          <w:color w:val="000000"/>
          <w:sz w:val="24"/>
          <w:lang w:eastAsia="es-MX"/>
        </w:rPr>
        <w:t xml:space="preserve">Sujeto Obligado </w:t>
      </w:r>
      <w:r w:rsidR="004C706F" w:rsidRPr="004C706F">
        <w:rPr>
          <w:rFonts w:ascii="Palatino Linotype" w:hAnsi="Palatino Linotype" w:cs="Arial"/>
          <w:noProof/>
          <w:color w:val="000000"/>
          <w:sz w:val="24"/>
          <w:lang w:eastAsia="es-MX"/>
        </w:rPr>
        <w:t xml:space="preserve">se encuentra dotada de los principios de </w:t>
      </w:r>
      <w:r w:rsidR="004C706F" w:rsidRPr="004C706F">
        <w:rPr>
          <w:rFonts w:ascii="Palatino Linotype" w:hAnsi="Palatino Linotype" w:cs="Arial"/>
          <w:sz w:val="24"/>
          <w:szCs w:val="24"/>
        </w:rPr>
        <w:t xml:space="preserve">congruencia y exhaustividad, los cuales a toda luz garantizan el derecho de acceso a la información pública. Robustece lo anterior el criterio </w:t>
      </w:r>
      <w:r w:rsidR="0042483C">
        <w:rPr>
          <w:rFonts w:ascii="Palatino Linotype" w:hAnsi="Palatino Linotype" w:cs="Arial"/>
          <w:sz w:val="24"/>
          <w:szCs w:val="24"/>
        </w:rPr>
        <w:t xml:space="preserve">orientador </w:t>
      </w:r>
      <w:r w:rsidR="004C706F" w:rsidRPr="004C706F">
        <w:rPr>
          <w:rFonts w:ascii="Palatino Linotype" w:hAnsi="Palatino Linotype" w:cs="Arial"/>
          <w:b/>
          <w:sz w:val="24"/>
          <w:szCs w:val="24"/>
        </w:rPr>
        <w:t xml:space="preserve">02/17 </w:t>
      </w:r>
      <w:r w:rsidR="004C706F" w:rsidRPr="004C706F">
        <w:rPr>
          <w:rFonts w:ascii="Palatino Linotype" w:hAnsi="Palatino Linotype" w:cs="Arial"/>
          <w:sz w:val="24"/>
          <w:szCs w:val="24"/>
        </w:rPr>
        <w:t xml:space="preserve">del </w:t>
      </w:r>
      <w:r w:rsidR="0042483C">
        <w:rPr>
          <w:rFonts w:ascii="Palatino Linotype" w:hAnsi="Palatino Linotype" w:cs="Arial"/>
          <w:sz w:val="24"/>
          <w:szCs w:val="24"/>
        </w:rPr>
        <w:t xml:space="preserve">entonces </w:t>
      </w:r>
      <w:r w:rsidR="004C706F" w:rsidRPr="004C706F">
        <w:rPr>
          <w:rFonts w:ascii="Palatino Linotype" w:hAnsi="Palatino Linotype" w:cs="Arial"/>
          <w:sz w:val="24"/>
          <w:szCs w:val="24"/>
        </w:rPr>
        <w:t xml:space="preserve">Instituto Nacional de Transparencia, Acceso a la Información y Protección de Datos Personales que dispone a la literalidad lo siguiente: </w:t>
      </w:r>
    </w:p>
    <w:p w14:paraId="0EA07B71" w14:textId="77777777" w:rsidR="004C706F" w:rsidRPr="004C706F" w:rsidRDefault="004C706F" w:rsidP="004C706F">
      <w:pPr>
        <w:spacing w:before="240" w:line="360" w:lineRule="auto"/>
        <w:ind w:left="851" w:right="851"/>
        <w:jc w:val="both"/>
        <w:rPr>
          <w:rFonts w:ascii="Palatino Linotype" w:hAnsi="Palatino Linotype" w:cs="Arial"/>
          <w:b/>
          <w:i/>
        </w:rPr>
      </w:pPr>
      <w:r w:rsidRPr="004C706F">
        <w:rPr>
          <w:rFonts w:ascii="Palatino Linotype" w:hAnsi="Palatino Linotype" w:cs="Arial"/>
          <w:b/>
          <w:i/>
        </w:rPr>
        <w:t xml:space="preserve">“CONGRUENCIA Y EXHAUSTIVIDAD. SUS ALCANCES PARA GARANTIZAR EL DERECHO DE ACCESO A LA INFORMACIÓN. </w:t>
      </w:r>
    </w:p>
    <w:p w14:paraId="3DAC5E7D" w14:textId="77777777" w:rsidR="004C706F" w:rsidRPr="004C706F" w:rsidRDefault="004C706F" w:rsidP="004C706F">
      <w:pPr>
        <w:spacing w:before="240" w:line="360" w:lineRule="auto"/>
        <w:ind w:left="851" w:right="851"/>
        <w:jc w:val="both"/>
        <w:rPr>
          <w:rFonts w:ascii="Palatino Linotype" w:hAnsi="Palatino Linotype" w:cs="Arial"/>
          <w:i/>
        </w:rPr>
      </w:pPr>
      <w:r w:rsidRPr="004C706F">
        <w:rPr>
          <w:rFonts w:ascii="Palatino Linotype" w:hAnsi="Palatino Linotype" w:cs="Arial"/>
          <w:i/>
        </w:rPr>
        <w:t xml:space="preserve">De conformidad con el artículo </w:t>
      </w:r>
      <w:r w:rsidRPr="004C706F">
        <w:rPr>
          <w:rFonts w:ascii="Palatino Linotype" w:hAnsi="Palatino Linotype"/>
          <w:i/>
          <w:lang w:val="es-ES_tradnl"/>
        </w:rPr>
        <w:t>3 de la Ley Federal de Procedimiento Administrativo</w:t>
      </w:r>
      <w:r w:rsidRPr="004C706F">
        <w:rPr>
          <w:rFonts w:ascii="Palatino Linotype" w:hAnsi="Palatino Linotype" w:cs="Arial"/>
          <w:i/>
        </w:rPr>
        <w:t>, de aplicación supletoria a la Ley Federal de Transparencia y Acceso a la Información Pública, en términos de su artículo 7</w:t>
      </w:r>
      <w:r w:rsidRPr="004C706F">
        <w:rPr>
          <w:rFonts w:ascii="Palatino Linotype" w:hAnsi="Palatino Linotype" w:cs="Arial"/>
          <w:b/>
          <w:i/>
          <w:u w:val="single"/>
        </w:rPr>
        <w:t>; todo acto administrativo debe cumplir con los principios de congruencia y exhaustividad.</w:t>
      </w:r>
      <w:r w:rsidRPr="004C706F">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8B1C358" w14:textId="77777777" w:rsidR="004C706F" w:rsidRPr="004C706F" w:rsidRDefault="004C706F" w:rsidP="003E406B">
      <w:pPr>
        <w:pStyle w:val="Prrafodelista"/>
        <w:numPr>
          <w:ilvl w:val="0"/>
          <w:numId w:val="3"/>
        </w:numPr>
        <w:spacing w:before="240" w:line="360" w:lineRule="auto"/>
        <w:ind w:right="851"/>
        <w:jc w:val="both"/>
        <w:rPr>
          <w:rFonts w:ascii="Palatino Linotype" w:hAnsi="Palatino Linotype" w:cs="Arial"/>
          <w:i/>
        </w:rPr>
      </w:pPr>
      <w:r w:rsidRPr="004C706F">
        <w:rPr>
          <w:rFonts w:ascii="Palatino Linotype" w:hAnsi="Palatino Linotype" w:cs="Arial"/>
          <w:i/>
        </w:rPr>
        <w:t xml:space="preserve">RRA 0003/16 Comisión Nacional de las Zonas Áridas. 29 de junio de 2016. Por unanimidad. Comisionado Ponente Oscar Mauricio Guerra Ford. </w:t>
      </w:r>
    </w:p>
    <w:p w14:paraId="769FC9F4" w14:textId="77777777" w:rsidR="004C706F" w:rsidRPr="004C706F" w:rsidRDefault="004C706F" w:rsidP="003E406B">
      <w:pPr>
        <w:pStyle w:val="Prrafodelista"/>
        <w:numPr>
          <w:ilvl w:val="0"/>
          <w:numId w:val="3"/>
        </w:numPr>
        <w:spacing w:before="240" w:line="360" w:lineRule="auto"/>
        <w:ind w:right="851"/>
        <w:jc w:val="both"/>
        <w:rPr>
          <w:rFonts w:ascii="Palatino Linotype" w:hAnsi="Palatino Linotype" w:cs="Arial"/>
          <w:i/>
        </w:rPr>
      </w:pPr>
      <w:r w:rsidRPr="004C706F">
        <w:rPr>
          <w:rFonts w:ascii="Palatino Linotype" w:hAnsi="Palatino Linotype" w:cs="Arial"/>
          <w:i/>
        </w:rPr>
        <w:lastRenderedPageBreak/>
        <w:t xml:space="preserve">RRA 0100/16. Sindicato Nacional de Trabajadores de la Educación. 13 de julio de 2016. Por unanimidad. Comisionada Ponente Areli Cano Guadiana. </w:t>
      </w:r>
    </w:p>
    <w:p w14:paraId="6B137E50" w14:textId="77777777" w:rsidR="004C706F" w:rsidRPr="004C706F" w:rsidRDefault="004C706F" w:rsidP="003E406B">
      <w:pPr>
        <w:pStyle w:val="Prrafodelista"/>
        <w:numPr>
          <w:ilvl w:val="0"/>
          <w:numId w:val="3"/>
        </w:numPr>
        <w:spacing w:before="240" w:line="360" w:lineRule="auto"/>
        <w:ind w:right="851"/>
        <w:jc w:val="both"/>
        <w:rPr>
          <w:rFonts w:ascii="Palatino Linotype" w:hAnsi="Palatino Linotype"/>
          <w:b/>
          <w:lang w:val="es-ES_tradnl"/>
        </w:rPr>
      </w:pPr>
      <w:r w:rsidRPr="004C706F">
        <w:rPr>
          <w:rFonts w:ascii="Palatino Linotype" w:hAnsi="Palatino Linotype" w:cs="Arial"/>
          <w:i/>
        </w:rPr>
        <w:t xml:space="preserve">RRA 1419/16 Secretaría de Educación Pública. 14 de septiembre de 2016. Por unanimidad. Comisionado Ponente </w:t>
      </w:r>
      <w:proofErr w:type="spellStart"/>
      <w:r w:rsidRPr="004C706F">
        <w:rPr>
          <w:rFonts w:ascii="Palatino Linotype" w:hAnsi="Palatino Linotype" w:cs="Arial"/>
          <w:i/>
        </w:rPr>
        <w:t>Rosendoevgueni</w:t>
      </w:r>
      <w:proofErr w:type="spellEnd"/>
      <w:r w:rsidRPr="004C706F">
        <w:rPr>
          <w:rFonts w:ascii="Palatino Linotype" w:hAnsi="Palatino Linotype" w:cs="Arial"/>
          <w:i/>
        </w:rPr>
        <w:t xml:space="preserve"> Monterrey </w:t>
      </w:r>
      <w:proofErr w:type="spellStart"/>
      <w:r w:rsidRPr="004C706F">
        <w:rPr>
          <w:rFonts w:ascii="Palatino Linotype" w:hAnsi="Palatino Linotype" w:cs="Arial"/>
          <w:i/>
        </w:rPr>
        <w:t>Chepov</w:t>
      </w:r>
      <w:proofErr w:type="spellEnd"/>
      <w:r w:rsidRPr="004C706F">
        <w:rPr>
          <w:rFonts w:ascii="Palatino Linotype" w:hAnsi="Palatino Linotype" w:cs="Arial"/>
          <w:i/>
        </w:rPr>
        <w:t xml:space="preserve">.” </w:t>
      </w:r>
      <w:r w:rsidRPr="004C706F">
        <w:rPr>
          <w:rFonts w:ascii="Palatino Linotype" w:hAnsi="Palatino Linotype"/>
          <w:b/>
          <w:i/>
          <w:lang w:val="es-ES_tradnl"/>
        </w:rPr>
        <w:t>(Sic)</w:t>
      </w:r>
    </w:p>
    <w:p w14:paraId="65E1B9D2" w14:textId="77777777" w:rsidR="004C706F" w:rsidRPr="004C706F" w:rsidRDefault="004C706F" w:rsidP="004C706F">
      <w:pPr>
        <w:spacing w:after="0" w:line="360" w:lineRule="auto"/>
        <w:jc w:val="both"/>
        <w:rPr>
          <w:rFonts w:ascii="Palatino Linotype" w:hAnsi="Palatino Linotype" w:cs="Arial"/>
          <w:noProof/>
          <w:color w:val="000000"/>
          <w:sz w:val="24"/>
          <w:lang w:eastAsia="es-MX"/>
        </w:rPr>
      </w:pPr>
    </w:p>
    <w:p w14:paraId="218A62A1" w14:textId="77777777" w:rsidR="00050191" w:rsidRDefault="00050191" w:rsidP="004C706F">
      <w:pPr>
        <w:spacing w:after="0" w:line="360" w:lineRule="auto"/>
        <w:jc w:val="both"/>
        <w:rPr>
          <w:rFonts w:ascii="Palatino Linotype" w:hAnsi="Palatino Linotype" w:cs="Arial"/>
          <w:noProof/>
          <w:color w:val="000000"/>
          <w:sz w:val="24"/>
          <w:lang w:eastAsia="es-MX"/>
        </w:rPr>
      </w:pPr>
    </w:p>
    <w:p w14:paraId="1FA2A9BF" w14:textId="6BC5E260" w:rsidR="004C706F" w:rsidRDefault="004C706F" w:rsidP="004C706F">
      <w:pPr>
        <w:spacing w:after="0" w:line="360" w:lineRule="auto"/>
        <w:jc w:val="both"/>
        <w:rPr>
          <w:rFonts w:ascii="Palatino Linotype" w:hAnsi="Palatino Linotype" w:cs="Arial"/>
          <w:noProof/>
          <w:color w:val="000000"/>
          <w:sz w:val="24"/>
          <w:lang w:eastAsia="es-MX"/>
        </w:rPr>
      </w:pPr>
      <w:r w:rsidRPr="004C706F">
        <w:rPr>
          <w:rFonts w:ascii="Palatino Linotype" w:hAnsi="Palatino Linotype" w:cs="Arial"/>
          <w:noProof/>
          <w:color w:val="000000"/>
          <w:sz w:val="24"/>
          <w:lang w:eastAsia="es-MX"/>
        </w:rPr>
        <w:t xml:space="preserve">Con base en lo anteriormente expuesto, se arriba a la conclusión de que la respuesta del </w:t>
      </w:r>
      <w:r w:rsidRPr="004C706F">
        <w:rPr>
          <w:rFonts w:ascii="Palatino Linotype" w:hAnsi="Palatino Linotype" w:cs="Arial"/>
          <w:b/>
          <w:noProof/>
          <w:color w:val="000000"/>
          <w:sz w:val="24"/>
          <w:lang w:eastAsia="es-MX"/>
        </w:rPr>
        <w:t xml:space="preserve">Sujeto Obligado </w:t>
      </w:r>
      <w:r w:rsidRPr="004C706F">
        <w:rPr>
          <w:rFonts w:ascii="Palatino Linotype" w:hAnsi="Palatino Linotype" w:cs="Arial"/>
          <w:noProof/>
          <w:color w:val="000000"/>
          <w:sz w:val="24"/>
          <w:lang w:eastAsia="es-MX"/>
        </w:rPr>
        <w:t xml:space="preserve">colmó el derecho de acceso a la información ejercido por el particular. </w:t>
      </w:r>
    </w:p>
    <w:p w14:paraId="0FC385FB" w14:textId="77777777" w:rsidR="007C559C" w:rsidRPr="004C706F" w:rsidRDefault="007C559C" w:rsidP="004C706F">
      <w:pPr>
        <w:spacing w:after="0" w:line="360" w:lineRule="auto"/>
        <w:jc w:val="both"/>
        <w:rPr>
          <w:rFonts w:ascii="Palatino Linotype" w:hAnsi="Palatino Linotype" w:cs="Arial"/>
          <w:b/>
          <w:noProof/>
          <w:color w:val="000000"/>
          <w:sz w:val="24"/>
          <w:lang w:eastAsia="es-MX"/>
        </w:rPr>
      </w:pPr>
    </w:p>
    <w:p w14:paraId="23E61C46" w14:textId="01F95A91" w:rsidR="004C706F" w:rsidRPr="004C706F" w:rsidRDefault="004C706F" w:rsidP="004C706F">
      <w:pPr>
        <w:spacing w:after="0" w:line="360" w:lineRule="auto"/>
        <w:jc w:val="both"/>
        <w:rPr>
          <w:rFonts w:ascii="Palatino Linotype" w:hAnsi="Palatino Linotype"/>
          <w:bCs/>
          <w:sz w:val="24"/>
          <w:szCs w:val="24"/>
        </w:rPr>
      </w:pPr>
      <w:r w:rsidRPr="004C706F">
        <w:rPr>
          <w:rFonts w:ascii="Palatino Linotype" w:hAnsi="Palatino Linotype"/>
          <w:sz w:val="24"/>
          <w:szCs w:val="24"/>
        </w:rPr>
        <w:t xml:space="preserve">En mérito de lo expuesto en líneas anteriores, resultan infundados los motivos de inconformidad que arguye </w:t>
      </w:r>
      <w:r w:rsidR="001A0B74">
        <w:rPr>
          <w:rFonts w:ascii="Palatino Linotype" w:hAnsi="Palatino Linotype"/>
          <w:b/>
          <w:sz w:val="24"/>
          <w:szCs w:val="24"/>
        </w:rPr>
        <w:t>El</w:t>
      </w:r>
      <w:r w:rsidRPr="004C706F">
        <w:rPr>
          <w:rFonts w:ascii="Palatino Linotype" w:hAnsi="Palatino Linotype"/>
          <w:b/>
          <w:sz w:val="24"/>
          <w:szCs w:val="24"/>
        </w:rPr>
        <w:t xml:space="preserve"> Recurrente </w:t>
      </w:r>
      <w:r w:rsidRPr="004C706F">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4C706F">
        <w:rPr>
          <w:rFonts w:ascii="Palatino Linotype" w:hAnsi="Palatino Linotype"/>
          <w:b/>
          <w:sz w:val="24"/>
          <w:szCs w:val="24"/>
        </w:rPr>
        <w:t xml:space="preserve">CONFIRMA </w:t>
      </w:r>
      <w:r w:rsidRPr="004C706F">
        <w:rPr>
          <w:rFonts w:ascii="Palatino Linotype" w:hAnsi="Palatino Linotype"/>
          <w:bCs/>
          <w:sz w:val="24"/>
          <w:szCs w:val="24"/>
        </w:rPr>
        <w:t xml:space="preserve">la respuesta a la solicitud de información número </w:t>
      </w:r>
      <w:r w:rsidR="00786B00">
        <w:rPr>
          <w:rFonts w:ascii="Palatino Linotype" w:hAnsi="Palatino Linotype"/>
          <w:b/>
          <w:sz w:val="24"/>
          <w:szCs w:val="24"/>
        </w:rPr>
        <w:t>00030/ZUMPANGO/IP/2025</w:t>
      </w:r>
      <w:r w:rsidR="00303746">
        <w:rPr>
          <w:rFonts w:ascii="Palatino Linotype" w:hAnsi="Palatino Linotype"/>
          <w:b/>
          <w:sz w:val="24"/>
          <w:szCs w:val="24"/>
        </w:rPr>
        <w:t xml:space="preserve">, </w:t>
      </w:r>
      <w:r w:rsidR="00303746" w:rsidRPr="00303746">
        <w:rPr>
          <w:rFonts w:ascii="Palatino Linotype" w:hAnsi="Palatino Linotype"/>
          <w:bCs/>
          <w:sz w:val="24"/>
          <w:szCs w:val="24"/>
        </w:rPr>
        <w:t>que</w:t>
      </w:r>
      <w:r w:rsidRPr="004C706F">
        <w:rPr>
          <w:rFonts w:ascii="Palatino Linotype" w:hAnsi="Palatino Linotype"/>
          <w:bCs/>
          <w:sz w:val="24"/>
          <w:szCs w:val="24"/>
        </w:rPr>
        <w:t xml:space="preserve"> ha sido materia del presente fallo. </w:t>
      </w:r>
    </w:p>
    <w:p w14:paraId="4DD764EC" w14:textId="77777777" w:rsidR="004C706F" w:rsidRPr="004C706F" w:rsidRDefault="004C706F" w:rsidP="004C706F">
      <w:pPr>
        <w:tabs>
          <w:tab w:val="left" w:pos="709"/>
        </w:tabs>
        <w:spacing w:before="240" w:line="360" w:lineRule="auto"/>
        <w:ind w:right="51"/>
        <w:jc w:val="both"/>
        <w:rPr>
          <w:rFonts w:ascii="Palatino Linotype" w:hAnsi="Palatino Linotype"/>
          <w:sz w:val="24"/>
          <w:szCs w:val="24"/>
        </w:rPr>
      </w:pPr>
      <w:r w:rsidRPr="004C706F">
        <w:rPr>
          <w:rFonts w:ascii="Palatino Linotype" w:hAnsi="Palatino Linotype"/>
          <w:sz w:val="24"/>
          <w:szCs w:val="24"/>
        </w:rPr>
        <w:t xml:space="preserve">Por lo antes expuesto y fundado es de resolverse y, </w:t>
      </w:r>
    </w:p>
    <w:p w14:paraId="3C8D0E7D" w14:textId="77777777" w:rsidR="00050191" w:rsidRDefault="00050191" w:rsidP="00D100F0">
      <w:pPr>
        <w:spacing w:after="0" w:line="360" w:lineRule="auto"/>
        <w:jc w:val="center"/>
        <w:rPr>
          <w:rFonts w:ascii="Palatino Linotype" w:eastAsia="Times New Roman" w:hAnsi="Palatino Linotype" w:cs="Times New Roman"/>
          <w:b/>
          <w:bCs/>
          <w:spacing w:val="60"/>
          <w:sz w:val="28"/>
          <w:szCs w:val="24"/>
          <w:lang w:val="es-ES_tradnl" w:eastAsia="es-ES"/>
        </w:rPr>
      </w:pPr>
    </w:p>
    <w:p w14:paraId="05B55AA8" w14:textId="6E43DD48" w:rsidR="00D100F0" w:rsidRPr="000227FF" w:rsidRDefault="00D100F0" w:rsidP="00D100F0">
      <w:pPr>
        <w:spacing w:after="0" w:line="360" w:lineRule="auto"/>
        <w:jc w:val="center"/>
        <w:rPr>
          <w:rFonts w:ascii="Palatino Linotype" w:eastAsia="Times New Roman" w:hAnsi="Palatino Linotype" w:cs="Times New Roman"/>
          <w:b/>
          <w:bCs/>
          <w:spacing w:val="60"/>
          <w:sz w:val="28"/>
          <w:szCs w:val="24"/>
          <w:lang w:val="es-ES_tradnl" w:eastAsia="es-ES"/>
        </w:rPr>
      </w:pPr>
      <w:r w:rsidRPr="000227FF">
        <w:rPr>
          <w:rFonts w:ascii="Palatino Linotype" w:eastAsia="Times New Roman" w:hAnsi="Palatino Linotype" w:cs="Times New Roman"/>
          <w:b/>
          <w:bCs/>
          <w:spacing w:val="60"/>
          <w:sz w:val="28"/>
          <w:szCs w:val="24"/>
          <w:lang w:val="es-ES_tradnl" w:eastAsia="es-ES"/>
        </w:rPr>
        <w:t>SE    RESUELVE</w:t>
      </w:r>
    </w:p>
    <w:p w14:paraId="19638DF0" w14:textId="77777777" w:rsidR="00D100F0" w:rsidRPr="000227FF" w:rsidRDefault="00D100F0" w:rsidP="00D100F0">
      <w:pPr>
        <w:spacing w:after="0" w:line="360" w:lineRule="auto"/>
        <w:jc w:val="both"/>
        <w:rPr>
          <w:rFonts w:ascii="Palatino Linotype" w:eastAsia="Times New Roman" w:hAnsi="Palatino Linotype" w:cs="Times New Roman"/>
          <w:b/>
          <w:bCs/>
          <w:spacing w:val="60"/>
          <w:sz w:val="24"/>
          <w:szCs w:val="24"/>
          <w:lang w:val="es-ES_tradnl" w:eastAsia="es-ES"/>
        </w:rPr>
      </w:pPr>
    </w:p>
    <w:p w14:paraId="1B48FECA" w14:textId="725E6E4F" w:rsidR="00D100F0" w:rsidRPr="000227FF"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lastRenderedPageBreak/>
        <w:t>PRIMERO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 xml:space="preserve">Se </w:t>
      </w:r>
      <w:r w:rsidRPr="000227FF">
        <w:rPr>
          <w:rFonts w:ascii="Palatino Linotype" w:eastAsia="Times New Roman" w:hAnsi="Palatino Linotype" w:cs="Arial"/>
          <w:b/>
          <w:sz w:val="24"/>
          <w:szCs w:val="24"/>
          <w:lang w:val="es-ES" w:eastAsia="es-ES"/>
        </w:rPr>
        <w:t>CONFIRMA</w:t>
      </w:r>
      <w:r w:rsidRPr="000227FF">
        <w:rPr>
          <w:rFonts w:ascii="Palatino Linotype" w:eastAsia="Times New Roman" w:hAnsi="Palatino Linotype" w:cs="Arial"/>
          <w:sz w:val="24"/>
          <w:szCs w:val="24"/>
          <w:lang w:val="es-ES" w:eastAsia="es-ES"/>
        </w:rPr>
        <w:t xml:space="preserve"> la respuesta del </w:t>
      </w:r>
      <w:r w:rsidRPr="000227FF">
        <w:rPr>
          <w:rFonts w:ascii="Palatino Linotype" w:eastAsia="Times New Roman" w:hAnsi="Palatino Linotype" w:cs="Arial"/>
          <w:b/>
          <w:sz w:val="24"/>
          <w:szCs w:val="24"/>
          <w:lang w:val="es-ES" w:eastAsia="es-ES"/>
        </w:rPr>
        <w:t xml:space="preserve">Sujeto Obligado </w:t>
      </w:r>
      <w:r w:rsidRPr="000227FF">
        <w:rPr>
          <w:rFonts w:ascii="Palatino Linotype" w:eastAsia="Times New Roman" w:hAnsi="Palatino Linotype" w:cs="Arial"/>
          <w:sz w:val="24"/>
          <w:szCs w:val="24"/>
          <w:lang w:val="es-ES" w:eastAsia="es-ES"/>
        </w:rPr>
        <w:t xml:space="preserve">emitida a la solicitud de información </w:t>
      </w:r>
      <w:r w:rsidR="00786B00">
        <w:rPr>
          <w:rFonts w:ascii="Palatino Linotype" w:hAnsi="Palatino Linotype"/>
          <w:b/>
          <w:sz w:val="24"/>
          <w:szCs w:val="24"/>
        </w:rPr>
        <w:t>00030/ZUMPANGO/IP/2025</w:t>
      </w:r>
      <w:r w:rsidRPr="000227FF">
        <w:rPr>
          <w:rFonts w:ascii="Palatino Linotype" w:eastAsia="Times New Roman" w:hAnsi="Palatino Linotype" w:cs="Arial"/>
          <w:sz w:val="24"/>
          <w:szCs w:val="24"/>
          <w:lang w:val="es-ES" w:eastAsia="es-ES"/>
        </w:rPr>
        <w:t>,</w:t>
      </w:r>
      <w:r w:rsidRPr="000227FF">
        <w:rPr>
          <w:rFonts w:ascii="Palatino Linotype" w:eastAsia="Times New Roman" w:hAnsi="Palatino Linotype" w:cs="Arial"/>
          <w:bCs/>
          <w:sz w:val="24"/>
          <w:szCs w:val="24"/>
          <w:lang w:val="es-ES" w:eastAsia="es-ES"/>
        </w:rPr>
        <w:t xml:space="preserve"> </w:t>
      </w:r>
      <w:r w:rsidRPr="000227FF">
        <w:rPr>
          <w:rFonts w:ascii="Palatino Linotype" w:eastAsia="Times New Roman" w:hAnsi="Palatino Linotype" w:cs="Arial"/>
          <w:sz w:val="24"/>
          <w:szCs w:val="24"/>
          <w:lang w:val="es-ES_tradnl" w:eastAsia="es-ES"/>
        </w:rPr>
        <w:t xml:space="preserve">por resultar infundadas </w:t>
      </w:r>
      <w:r w:rsidRPr="000227FF">
        <w:rPr>
          <w:rFonts w:ascii="Palatino Linotype" w:eastAsia="Times New Roman" w:hAnsi="Palatino Linotype" w:cs="Arial"/>
          <w:sz w:val="24"/>
          <w:szCs w:val="24"/>
          <w:lang w:val="es-ES" w:eastAsia="es-ES"/>
        </w:rPr>
        <w:t xml:space="preserve">las razones o motivos de inconformidad hechos valer por el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en términos del Considerando </w:t>
      </w:r>
      <w:r w:rsidR="00137475">
        <w:rPr>
          <w:rFonts w:ascii="Palatino Linotype" w:eastAsia="Times New Roman" w:hAnsi="Palatino Linotype" w:cs="Arial"/>
          <w:b/>
          <w:sz w:val="24"/>
          <w:szCs w:val="24"/>
          <w:lang w:val="es-ES" w:eastAsia="es-ES"/>
        </w:rPr>
        <w:t>CUARTO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de esta resolución.</w:t>
      </w:r>
    </w:p>
    <w:p w14:paraId="5A63539D" w14:textId="77777777" w:rsidR="00D100F0" w:rsidRPr="000227FF"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2F8B8BC6" w14:textId="77777777" w:rsidR="00D100F0"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SEGUNDO</w:t>
      </w:r>
      <w:r w:rsidRPr="000227FF">
        <w:rPr>
          <w:rFonts w:ascii="Palatino Linotype" w:eastAsia="Times New Roman" w:hAnsi="Palatino Linotype" w:cs="Arial"/>
          <w:b/>
          <w:sz w:val="24"/>
          <w:szCs w:val="24"/>
          <w:lang w:val="es-ES" w:eastAsia="es-ES"/>
        </w:rPr>
        <w:t>.</w:t>
      </w:r>
      <w:r w:rsidRPr="000227FF">
        <w:rPr>
          <w:rFonts w:ascii="Palatino Linotype" w:eastAsia="Times New Roman" w:hAnsi="Palatino Linotype" w:cs="Arial"/>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la presente resolución</w:t>
      </w:r>
      <w:r w:rsidRPr="000227FF">
        <w:rPr>
          <w:rFonts w:ascii="Palatino Linotype" w:eastAsia="Times New Roman" w:hAnsi="Palatino Linotype" w:cs="Arial"/>
          <w:bCs/>
          <w:sz w:val="24"/>
          <w:szCs w:val="24"/>
          <w:lang w:val="es-ES" w:eastAsia="es-MX"/>
        </w:rPr>
        <w:t xml:space="preserve"> vía Sistema de Acceso a la Información Mexiquense </w:t>
      </w:r>
      <w:r w:rsidRPr="00FA4037">
        <w:rPr>
          <w:rFonts w:ascii="Palatino Linotype" w:eastAsia="Times New Roman" w:hAnsi="Palatino Linotype" w:cs="Arial"/>
          <w:b/>
          <w:sz w:val="24"/>
          <w:szCs w:val="24"/>
          <w:lang w:val="es-ES" w:eastAsia="es-MX"/>
        </w:rPr>
        <w:t>(</w:t>
      </w:r>
      <w:r w:rsidRPr="00FA4037">
        <w:rPr>
          <w:rFonts w:ascii="Palatino Linotype" w:eastAsia="Times New Roman" w:hAnsi="Palatino Linotype" w:cs="Arial"/>
          <w:b/>
          <w:sz w:val="24"/>
          <w:szCs w:val="24"/>
          <w:lang w:val="es-ES" w:eastAsia="es-ES"/>
        </w:rPr>
        <w:t>SAIMEX),</w:t>
      </w:r>
      <w:r w:rsidRPr="000227FF">
        <w:rPr>
          <w:rFonts w:ascii="Palatino Linotype" w:eastAsia="Times New Roman" w:hAnsi="Palatino Linotype" w:cs="Arial"/>
          <w:sz w:val="24"/>
          <w:szCs w:val="24"/>
          <w:lang w:val="es-ES" w:eastAsia="es-ES"/>
        </w:rPr>
        <w:t xml:space="preserve"> al Titular de la Unidad de Transparencia del </w:t>
      </w:r>
      <w:r w:rsidRPr="000227FF">
        <w:rPr>
          <w:rFonts w:ascii="Palatino Linotype" w:eastAsia="Times New Roman" w:hAnsi="Palatino Linotype" w:cs="Arial"/>
          <w:b/>
          <w:sz w:val="24"/>
          <w:szCs w:val="24"/>
          <w:lang w:val="es-ES" w:eastAsia="es-ES"/>
        </w:rPr>
        <w:t>Sujeto Obligado</w:t>
      </w:r>
      <w:r w:rsidRPr="000227FF">
        <w:rPr>
          <w:rFonts w:ascii="Palatino Linotype" w:eastAsia="Times New Roman" w:hAnsi="Palatino Linotype" w:cs="Arial"/>
          <w:sz w:val="24"/>
          <w:szCs w:val="24"/>
          <w:lang w:val="es-ES" w:eastAsia="es-ES"/>
        </w:rPr>
        <w:t>.</w:t>
      </w:r>
    </w:p>
    <w:p w14:paraId="54201E10" w14:textId="77777777" w:rsidR="00D100F0" w:rsidRPr="000227FF"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6F2E2D84" w14:textId="77777777" w:rsidR="00D100F0" w:rsidRDefault="00D100F0" w:rsidP="00D100F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Times New Roman"/>
          <w:b/>
          <w:sz w:val="28"/>
          <w:szCs w:val="28"/>
          <w:lang w:val="es-ES" w:eastAsia="es-ES"/>
        </w:rPr>
        <w:t>TERCERO</w:t>
      </w:r>
      <w:r w:rsidRPr="000227FF">
        <w:rPr>
          <w:rFonts w:ascii="Palatino Linotype" w:eastAsia="Times New Roman" w:hAnsi="Palatino Linotype" w:cs="Times New Roman"/>
          <w:b/>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a través del Sistema de Acceso a la Información Mexiquense </w:t>
      </w:r>
      <w:r w:rsidRPr="00FA4037">
        <w:rPr>
          <w:rFonts w:ascii="Palatino Linotype" w:eastAsia="Times New Roman" w:hAnsi="Palatino Linotype" w:cs="Arial"/>
          <w:b/>
          <w:bCs/>
          <w:sz w:val="24"/>
          <w:szCs w:val="24"/>
          <w:lang w:val="es-ES" w:eastAsia="es-ES"/>
        </w:rPr>
        <w:t>(SAIMEX),</w:t>
      </w:r>
      <w:r w:rsidRPr="000227FF">
        <w:rPr>
          <w:rFonts w:ascii="Palatino Linotype" w:eastAsia="Times New Roman" w:hAnsi="Palatino Linotype" w:cs="Arial"/>
          <w:sz w:val="24"/>
          <w:szCs w:val="24"/>
          <w:lang w:val="es-ES" w:eastAsia="es-ES"/>
        </w:rPr>
        <w:t xml:space="preserve"> al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9951BC2" w14:textId="77777777" w:rsidR="00D100F0" w:rsidRPr="000227FF" w:rsidRDefault="00D100F0" w:rsidP="00D100F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856D697" w14:textId="0BC81FCA" w:rsidR="00D100F0" w:rsidRPr="005A7C7A" w:rsidRDefault="00D100F0" w:rsidP="00D100F0">
      <w:pPr>
        <w:pStyle w:val="Prrafodelista"/>
        <w:autoSpaceDE w:val="0"/>
        <w:autoSpaceDN w:val="0"/>
        <w:adjustRightInd w:val="0"/>
        <w:spacing w:before="240" w:after="160" w:line="360" w:lineRule="auto"/>
        <w:ind w:left="0"/>
        <w:jc w:val="both"/>
        <w:rPr>
          <w:rFonts w:ascii="Palatino Linotype" w:hAnsi="Palatino Linotype" w:cs="Arial"/>
        </w:rPr>
      </w:pPr>
      <w:r w:rsidRPr="005A7C7A">
        <w:rPr>
          <w:rFonts w:ascii="Palatino Linotype" w:hAnsi="Palatino Linotype" w:cs="Arial"/>
        </w:rPr>
        <w:t>ASÍ LO ACORDÓ, POR UNANIMIDAD DE VOTOS, EL PLENO DEL</w:t>
      </w:r>
      <w:r w:rsidRPr="005A7C7A">
        <w:rPr>
          <w:rFonts w:ascii="Palatino Linotype" w:eastAsia="Arial Unicode MS" w:hAnsi="Palatino Linotype" w:cs="Arial"/>
        </w:rPr>
        <w:t xml:space="preserve"> INSTITUTO DE TRANSPARENCIA, ACCESO A LA INFORMACIÓN PÚBLICA Y PROTECCIÓN DE DATOS PERSONALES DEL ESTADO DE MÉXICO Y </w:t>
      </w:r>
      <w:r w:rsidR="003D2D84" w:rsidRPr="005A7C7A">
        <w:rPr>
          <w:rFonts w:ascii="Palatino Linotype" w:eastAsia="Arial Unicode MS" w:hAnsi="Palatino Linotype" w:cs="Arial"/>
        </w:rPr>
        <w:t>MUNICIPIOS</w:t>
      </w:r>
      <w:r w:rsidR="003D2D84" w:rsidRPr="005A7C7A">
        <w:rPr>
          <w:rFonts w:ascii="Palatino Linotype" w:hAnsi="Palatino Linotype" w:cs="Arial"/>
        </w:rPr>
        <w:t xml:space="preserve">, CONFORMADO POR LOS COMISIONADOS JOSÉ MARTÍNEZ VILCHIS, MARÍA DEL ROSARIO MEJÍA AYALA, SHARON CRISTINA MORALES </w:t>
      </w:r>
      <w:r w:rsidR="005A7C7A" w:rsidRPr="005A7C7A">
        <w:rPr>
          <w:rFonts w:ascii="Palatino Linotype" w:hAnsi="Palatino Linotype" w:cs="Arial"/>
        </w:rPr>
        <w:t xml:space="preserve">MARTÍNEZ (AUSENCIA JUSTIFICADA), </w:t>
      </w:r>
      <w:r w:rsidR="003D2D84" w:rsidRPr="005A7C7A">
        <w:rPr>
          <w:rFonts w:ascii="Palatino Linotype" w:hAnsi="Palatino Linotype" w:cs="Arial"/>
        </w:rPr>
        <w:t xml:space="preserve">LUIS GUSTAVO PARRA NORIEGA Y GUADALUPE RAMÍREZ </w:t>
      </w:r>
      <w:r w:rsidR="005A7C7A" w:rsidRPr="005A7C7A">
        <w:rPr>
          <w:rFonts w:ascii="Palatino Linotype" w:hAnsi="Palatino Linotype" w:cs="Arial"/>
        </w:rPr>
        <w:t xml:space="preserve">PEÑA (AUSENCIA JUSTIFICADA); EN </w:t>
      </w:r>
      <w:r w:rsidR="003D2D84" w:rsidRPr="005A7C7A">
        <w:rPr>
          <w:rFonts w:ascii="Palatino Linotype" w:hAnsi="Palatino Linotype" w:cs="Arial"/>
        </w:rPr>
        <w:t xml:space="preserve">LA DÉCIMA </w:t>
      </w:r>
      <w:r w:rsidR="005A7C7A" w:rsidRPr="005A7C7A">
        <w:rPr>
          <w:rFonts w:ascii="Palatino Linotype" w:hAnsi="Palatino Linotype" w:cs="Arial"/>
        </w:rPr>
        <w:t>SEXTA</w:t>
      </w:r>
      <w:r w:rsidR="003D2D84" w:rsidRPr="005A7C7A">
        <w:rPr>
          <w:rFonts w:ascii="Palatino Linotype" w:hAnsi="Palatino Linotype" w:cs="Arial"/>
        </w:rPr>
        <w:t xml:space="preserve"> SESIÓN ORDINARIA, </w:t>
      </w:r>
      <w:r w:rsidR="003D2D84" w:rsidRPr="005A7C7A">
        <w:rPr>
          <w:rFonts w:ascii="Palatino Linotype" w:hAnsi="Palatino Linotype" w:cs="Arial"/>
        </w:rPr>
        <w:lastRenderedPageBreak/>
        <w:t xml:space="preserve">CELEBRADA EL </w:t>
      </w:r>
      <w:r w:rsidR="005A7C7A" w:rsidRPr="005A7C7A">
        <w:rPr>
          <w:rFonts w:ascii="Palatino Linotype" w:hAnsi="Palatino Linotype" w:cs="Arial"/>
        </w:rPr>
        <w:t xml:space="preserve">OCHO DE MAYO DE DOS MIL VEINTICINCO, </w:t>
      </w:r>
      <w:r w:rsidR="003D2D84" w:rsidRPr="005A7C7A">
        <w:rPr>
          <w:rFonts w:ascii="Palatino Linotype" w:hAnsi="Palatino Linotype" w:cs="Arial"/>
        </w:rPr>
        <w:t xml:space="preserve">ANTE EL SECRETARIO TÉCNICO DEL PLENO, ALEXIS TAPIA RAMÍREZ. </w:t>
      </w:r>
    </w:p>
    <w:p w14:paraId="46733506" w14:textId="77777777" w:rsidR="00D100F0" w:rsidRDefault="00D100F0" w:rsidP="00D100F0">
      <w:pPr>
        <w:spacing w:line="360" w:lineRule="auto"/>
        <w:jc w:val="both"/>
        <w:rPr>
          <w:rFonts w:ascii="Palatino Linotype" w:hAnsi="Palatino Linotype"/>
          <w:bCs/>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2950B110" w14:textId="0B18DA31" w:rsidR="00D100F0" w:rsidRDefault="003D2D84" w:rsidP="003019EA">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r>
        <w:rPr>
          <w:rFonts w:ascii="Palatino Linotype" w:hAnsi="Palatino Linotype"/>
          <w:bCs/>
          <w:noProof/>
          <w:lang w:val="es-MX" w:eastAsia="es-MX"/>
        </w:rPr>
        <mc:AlternateContent>
          <mc:Choice Requires="wps">
            <w:drawing>
              <wp:anchor distT="0" distB="0" distL="114300" distR="114300" simplePos="0" relativeHeight="251898867" behindDoc="0" locked="0" layoutInCell="1" allowOverlap="1" wp14:anchorId="53773662" wp14:editId="64238D13">
                <wp:simplePos x="0" y="0"/>
                <wp:positionH relativeFrom="column">
                  <wp:posOffset>-20262</wp:posOffset>
                </wp:positionH>
                <wp:positionV relativeFrom="paragraph">
                  <wp:posOffset>250883</wp:posOffset>
                </wp:positionV>
                <wp:extent cx="5756563" cy="6248400"/>
                <wp:effectExtent l="0" t="0" r="34925" b="19050"/>
                <wp:wrapNone/>
                <wp:docPr id="474090983" name="Conector recto 6"/>
                <wp:cNvGraphicFramePr/>
                <a:graphic xmlns:a="http://schemas.openxmlformats.org/drawingml/2006/main">
                  <a:graphicData uri="http://schemas.microsoft.com/office/word/2010/wordprocessingShape">
                    <wps:wsp>
                      <wps:cNvCnPr/>
                      <wps:spPr>
                        <a:xfrm>
                          <a:off x="0" y="0"/>
                          <a:ext cx="5756563" cy="6248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B6E3B" id="Conector recto 6" o:spid="_x0000_s1026" style="position:absolute;z-index:251898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9.75pt" to="451.65pt,5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" strokecolor="#5b9bd5 [3204]" strokeweight=".5pt">
                <v:stroke joinstyle="miter"/>
              </v:line>
            </w:pict>
          </mc:Fallback>
        </mc:AlternateContent>
      </w:r>
    </w:p>
    <w:p w14:paraId="5B1D3517" w14:textId="77777777" w:rsidR="003019EA" w:rsidRDefault="003019EA" w:rsidP="003019E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A8A8E3F" w14:textId="77777777" w:rsidR="003019EA" w:rsidRDefault="003019EA" w:rsidP="003019E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D233A30" w14:textId="3B7C0FB7"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73B5E0" w14:textId="6F15166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1F00037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1A7216" w:rsidSect="00FB4AAD">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FF536" w14:textId="77777777" w:rsidR="00C31BB6" w:rsidRDefault="00C31BB6" w:rsidP="006168E4">
      <w:pPr>
        <w:spacing w:after="0" w:line="240" w:lineRule="auto"/>
      </w:pPr>
      <w:r>
        <w:separator/>
      </w:r>
    </w:p>
  </w:endnote>
  <w:endnote w:type="continuationSeparator" w:id="0">
    <w:p w14:paraId="5DB46FCC" w14:textId="77777777" w:rsidR="00C31BB6" w:rsidRDefault="00C31BB6"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E406B">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E406B">
      <w:rPr>
        <w:rFonts w:ascii="Palatino Linotype" w:hAnsi="Palatino Linotype"/>
        <w:bCs/>
        <w:noProof/>
        <w:sz w:val="20"/>
      </w:rPr>
      <w:t>30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E406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E406B">
      <w:rPr>
        <w:rFonts w:ascii="Palatino Linotype" w:hAnsi="Palatino Linotype"/>
        <w:bCs/>
        <w:noProof/>
        <w:sz w:val="20"/>
      </w:rPr>
      <w:t>30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E24A2" w14:textId="77777777" w:rsidR="00C31BB6" w:rsidRDefault="00C31BB6" w:rsidP="006168E4">
      <w:pPr>
        <w:spacing w:after="0" w:line="240" w:lineRule="auto"/>
      </w:pPr>
      <w:r>
        <w:separator/>
      </w:r>
    </w:p>
  </w:footnote>
  <w:footnote w:type="continuationSeparator" w:id="0">
    <w:p w14:paraId="3F050B4A" w14:textId="77777777" w:rsidR="00C31BB6" w:rsidRDefault="00C31BB6" w:rsidP="006168E4">
      <w:pPr>
        <w:spacing w:after="0" w:line="240" w:lineRule="auto"/>
      </w:pPr>
      <w:r>
        <w:continuationSeparator/>
      </w:r>
    </w:p>
  </w:footnote>
  <w:footnote w:id="1">
    <w:p w14:paraId="31F26C21" w14:textId="77777777" w:rsidR="00FD1C83" w:rsidRPr="007822E6" w:rsidRDefault="00FD1C83" w:rsidP="00FD1C83">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C2AF818" w14:textId="77777777" w:rsidR="00FD1C83" w:rsidRPr="005552A8" w:rsidRDefault="00FD1C83" w:rsidP="00FD1C83">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4943C1E" w14:textId="77777777" w:rsidR="00221FC1" w:rsidRDefault="00221FC1" w:rsidP="00221FC1">
      <w:pPr>
        <w:pStyle w:val="Textonotapie"/>
      </w:pPr>
      <w:r>
        <w:rPr>
          <w:rStyle w:val="Refdenotaalpie"/>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14:paraId="45D30C63" w14:textId="77777777" w:rsidR="00221FC1" w:rsidRDefault="00221FC1" w:rsidP="00221FC1">
      <w:pPr>
        <w:pStyle w:val="Textonotapie"/>
      </w:pPr>
      <w:r>
        <w:rPr>
          <w:rStyle w:val="Refdenotaalpie"/>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 w:id="4">
    <w:p w14:paraId="4C8F025D" w14:textId="77777777" w:rsidR="00221FC1" w:rsidRDefault="00221FC1" w:rsidP="00221FC1">
      <w:pPr>
        <w:pStyle w:val="Textonotapie"/>
      </w:pPr>
      <w:r>
        <w:rPr>
          <w:rStyle w:val="Refdenotaalpie"/>
        </w:rPr>
        <w:footnoteRef/>
      </w:r>
      <w:r>
        <w:t xml:space="preserve"> </w:t>
      </w:r>
      <w:r>
        <w:rPr>
          <w:rFonts w:ascii="Palatino Linotype" w:eastAsia="MS Mincho" w:hAnsi="Palatino Linotype" w:cs="Arial"/>
          <w:sz w:val="16"/>
          <w:szCs w:val="16"/>
          <w:lang w:val="es-ES_tradnl" w:eastAsia="es-ES"/>
        </w:rPr>
        <w:t xml:space="preserve">ROBLES HERNÁNDEZ José Guadalupe. </w:t>
      </w:r>
      <w:r>
        <w:rPr>
          <w:rFonts w:ascii="Palatino Linotype" w:eastAsia="MS Mincho" w:hAnsi="Palatino Linotype" w:cs="Arial"/>
          <w:i/>
          <w:sz w:val="16"/>
          <w:szCs w:val="16"/>
          <w:lang w:val="es-ES_tradnl" w:eastAsia="es-ES"/>
        </w:rPr>
        <w:t xml:space="preserve">Derecho de la Información y Comunicación Pública. </w:t>
      </w:r>
      <w:r>
        <w:rPr>
          <w:rFonts w:ascii="Palatino Linotype" w:eastAsia="MS Mincho" w:hAnsi="Palatino Linotype" w:cs="Arial"/>
          <w:sz w:val="16"/>
          <w:szCs w:val="16"/>
          <w:lang w:val="es-ES_tradnl" w:eastAsia="es-ES"/>
        </w:rPr>
        <w:t>Ed. Universidad de Occidente. México. 2004, p. 72</w:t>
      </w:r>
    </w:p>
  </w:footnote>
  <w:footnote w:id="5">
    <w:p w14:paraId="255A7FCE" w14:textId="77777777" w:rsidR="00221FC1" w:rsidRDefault="00221FC1" w:rsidP="00221FC1">
      <w:pPr>
        <w:pStyle w:val="Textonotapie"/>
      </w:pPr>
      <w:r>
        <w:rPr>
          <w:rStyle w:val="Refdenotaalpie"/>
        </w:rPr>
        <w:footnoteRef/>
      </w:r>
      <w:r>
        <w:t xml:space="preserve"> </w:t>
      </w:r>
      <w:r>
        <w:rPr>
          <w:rFonts w:ascii="Palatino Linotype" w:eastAsia="MS Mincho" w:hAnsi="Palatino Linotype" w:cs="Arial"/>
          <w:sz w:val="16"/>
          <w:szCs w:val="16"/>
          <w:lang w:eastAsia="es-ES"/>
        </w:rPr>
        <w:t xml:space="preserve">VILLANUEVA VILLANUEVA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0048B2A"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B6635">
            <w:rPr>
              <w:rFonts w:ascii="Palatino Linotype" w:hAnsi="Palatino Linotype" w:cs="Arial"/>
              <w:bCs/>
              <w:sz w:val="24"/>
              <w:lang w:eastAsia="es-MX"/>
            </w:rPr>
            <w:t>4035</w:t>
          </w:r>
          <w:r>
            <w:rPr>
              <w:rFonts w:ascii="Palatino Linotype" w:hAnsi="Palatino Linotype" w:cs="Arial"/>
              <w:bCs/>
              <w:sz w:val="24"/>
              <w:lang w:eastAsia="es-MX"/>
            </w:rPr>
            <w:t>/INFOEM/IP/RR/202</w:t>
          </w:r>
          <w:r w:rsidR="00356E44">
            <w:rPr>
              <w:rFonts w:ascii="Palatino Linotype" w:hAnsi="Palatino Linotype" w:cs="Arial"/>
              <w:bCs/>
              <w:sz w:val="24"/>
              <w:lang w:eastAsia="es-MX"/>
            </w:rPr>
            <w:t>5</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5246A1D1" w:rsidR="00FC2D20" w:rsidRPr="00F06FED" w:rsidRDefault="00356E44" w:rsidP="001B1CE0">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AB6635">
            <w:rPr>
              <w:rFonts w:ascii="Palatino Linotype" w:hAnsi="Palatino Linotype" w:cs="Arial"/>
            </w:rPr>
            <w:t>Zumpango</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57322E14"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B6635">
            <w:rPr>
              <w:rFonts w:ascii="Palatino Linotype" w:hAnsi="Palatino Linotype" w:cs="Arial"/>
              <w:bCs/>
              <w:sz w:val="24"/>
              <w:lang w:eastAsia="es-MX"/>
            </w:rPr>
            <w:t>4035</w:t>
          </w:r>
          <w:r>
            <w:rPr>
              <w:rFonts w:ascii="Palatino Linotype" w:hAnsi="Palatino Linotype" w:cs="Arial"/>
              <w:bCs/>
              <w:sz w:val="24"/>
              <w:lang w:eastAsia="es-MX"/>
            </w:rPr>
            <w:t>/INFOEM/IP/RR/202</w:t>
          </w:r>
          <w:r w:rsidR="00356E44">
            <w:rPr>
              <w:rFonts w:ascii="Palatino Linotype" w:hAnsi="Palatino Linotype" w:cs="Arial"/>
              <w:bCs/>
              <w:sz w:val="24"/>
              <w:lang w:eastAsia="es-MX"/>
            </w:rPr>
            <w:t>5</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21B1ED52" w:rsidR="00FC2D20" w:rsidRPr="00E93E68" w:rsidRDefault="00FC2D20" w:rsidP="003E406B">
          <w:pPr>
            <w:spacing w:after="120" w:line="256" w:lineRule="auto"/>
            <w:ind w:right="214"/>
            <w:jc w:val="both"/>
            <w:rPr>
              <w:rFonts w:ascii="Palatino Linotype" w:hAnsi="Palatino Linotype" w:cs="Arial"/>
            </w:rPr>
          </w:pPr>
          <w:r>
            <w:rPr>
              <w:rFonts w:ascii="Palatino Linotype" w:hAnsi="Palatino Linotype" w:cs="Arial"/>
            </w:rPr>
            <w:t xml:space="preserve">            </w:t>
          </w:r>
          <w:r w:rsidR="003E406B">
            <w:rPr>
              <w:rFonts w:ascii="Palatino Linotype" w:hAnsi="Palatino Linotype" w:cs="Arial"/>
            </w:rPr>
            <w:t>XXXXXXXXXXXX</w:t>
          </w:r>
          <w:r w:rsidR="00AB6635">
            <w:rPr>
              <w:rFonts w:ascii="Palatino Linotype" w:hAnsi="Palatino Linotype" w:cs="Arial"/>
            </w:rPr>
            <w:t xml:space="preserve"> </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5018F48A" w:rsidR="00FC2D20" w:rsidRDefault="00356E44"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AB6635">
            <w:rPr>
              <w:rFonts w:ascii="Palatino Linotype" w:hAnsi="Palatino Linotype" w:cs="Arial"/>
              <w:szCs w:val="20"/>
            </w:rPr>
            <w:t>Zumpango</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C054D06"/>
    <w:multiLevelType w:val="hybridMultilevel"/>
    <w:tmpl w:val="2D322560"/>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461A287B"/>
    <w:multiLevelType w:val="hybridMultilevel"/>
    <w:tmpl w:val="FD60D4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F84979"/>
    <w:multiLevelType w:val="hybridMultilevel"/>
    <w:tmpl w:val="FA0AE7A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267F"/>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2529"/>
    <w:rsid w:val="00044D01"/>
    <w:rsid w:val="000451BE"/>
    <w:rsid w:val="00045379"/>
    <w:rsid w:val="00045CB8"/>
    <w:rsid w:val="00050191"/>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BCE"/>
    <w:rsid w:val="00066E86"/>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3752"/>
    <w:rsid w:val="000944B9"/>
    <w:rsid w:val="0009452B"/>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5B86"/>
    <w:rsid w:val="000A6588"/>
    <w:rsid w:val="000A78E0"/>
    <w:rsid w:val="000A79DA"/>
    <w:rsid w:val="000B0242"/>
    <w:rsid w:val="000B03E0"/>
    <w:rsid w:val="000B1C4F"/>
    <w:rsid w:val="000B43A0"/>
    <w:rsid w:val="000B4B51"/>
    <w:rsid w:val="000B5864"/>
    <w:rsid w:val="000B6250"/>
    <w:rsid w:val="000B6D61"/>
    <w:rsid w:val="000B7158"/>
    <w:rsid w:val="000C0B33"/>
    <w:rsid w:val="000C2602"/>
    <w:rsid w:val="000C2A35"/>
    <w:rsid w:val="000C48B5"/>
    <w:rsid w:val="000C5B8B"/>
    <w:rsid w:val="000C68B9"/>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156"/>
    <w:rsid w:val="000F2A5E"/>
    <w:rsid w:val="000F3F8D"/>
    <w:rsid w:val="000F6D5B"/>
    <w:rsid w:val="000F7389"/>
    <w:rsid w:val="00100C19"/>
    <w:rsid w:val="00100F8E"/>
    <w:rsid w:val="0010154B"/>
    <w:rsid w:val="001020FB"/>
    <w:rsid w:val="001035FC"/>
    <w:rsid w:val="00104A18"/>
    <w:rsid w:val="00104B9D"/>
    <w:rsid w:val="00105B75"/>
    <w:rsid w:val="00105F91"/>
    <w:rsid w:val="00106372"/>
    <w:rsid w:val="001108D8"/>
    <w:rsid w:val="00111DCD"/>
    <w:rsid w:val="00112C29"/>
    <w:rsid w:val="001139EC"/>
    <w:rsid w:val="00114965"/>
    <w:rsid w:val="00114CF9"/>
    <w:rsid w:val="00116FA7"/>
    <w:rsid w:val="00120642"/>
    <w:rsid w:val="0012224E"/>
    <w:rsid w:val="001228AB"/>
    <w:rsid w:val="001233A3"/>
    <w:rsid w:val="001235C3"/>
    <w:rsid w:val="00124807"/>
    <w:rsid w:val="00124855"/>
    <w:rsid w:val="0012491F"/>
    <w:rsid w:val="0012543A"/>
    <w:rsid w:val="001254F5"/>
    <w:rsid w:val="00125561"/>
    <w:rsid w:val="001272C6"/>
    <w:rsid w:val="001311AB"/>
    <w:rsid w:val="00133A1D"/>
    <w:rsid w:val="001341CF"/>
    <w:rsid w:val="0013496D"/>
    <w:rsid w:val="001349A8"/>
    <w:rsid w:val="001351F2"/>
    <w:rsid w:val="00135837"/>
    <w:rsid w:val="00135E00"/>
    <w:rsid w:val="00136FAD"/>
    <w:rsid w:val="0013704D"/>
    <w:rsid w:val="00137475"/>
    <w:rsid w:val="00137D60"/>
    <w:rsid w:val="00137F01"/>
    <w:rsid w:val="00140557"/>
    <w:rsid w:val="001408A0"/>
    <w:rsid w:val="00142F1F"/>
    <w:rsid w:val="001436BF"/>
    <w:rsid w:val="0014385C"/>
    <w:rsid w:val="001439C9"/>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48CE"/>
    <w:rsid w:val="00166EAF"/>
    <w:rsid w:val="0016745C"/>
    <w:rsid w:val="0017022E"/>
    <w:rsid w:val="00170562"/>
    <w:rsid w:val="00170FD1"/>
    <w:rsid w:val="001710C0"/>
    <w:rsid w:val="00172F86"/>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0B74"/>
    <w:rsid w:val="001A169E"/>
    <w:rsid w:val="001A1756"/>
    <w:rsid w:val="001A1FDD"/>
    <w:rsid w:val="001A30F5"/>
    <w:rsid w:val="001A4643"/>
    <w:rsid w:val="001A469F"/>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3C38"/>
    <w:rsid w:val="0021501E"/>
    <w:rsid w:val="00215192"/>
    <w:rsid w:val="00216628"/>
    <w:rsid w:val="002205C0"/>
    <w:rsid w:val="00220EA5"/>
    <w:rsid w:val="002214A5"/>
    <w:rsid w:val="00221889"/>
    <w:rsid w:val="00221FC1"/>
    <w:rsid w:val="002227C6"/>
    <w:rsid w:val="00223CAE"/>
    <w:rsid w:val="002248AC"/>
    <w:rsid w:val="00225074"/>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3346"/>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57966"/>
    <w:rsid w:val="0026055B"/>
    <w:rsid w:val="00261125"/>
    <w:rsid w:val="00261542"/>
    <w:rsid w:val="0026446D"/>
    <w:rsid w:val="002659E9"/>
    <w:rsid w:val="0026603B"/>
    <w:rsid w:val="00267074"/>
    <w:rsid w:val="00267244"/>
    <w:rsid w:val="002674D1"/>
    <w:rsid w:val="00270FD4"/>
    <w:rsid w:val="002717B7"/>
    <w:rsid w:val="00271BA6"/>
    <w:rsid w:val="0027212E"/>
    <w:rsid w:val="00272A94"/>
    <w:rsid w:val="00273D0E"/>
    <w:rsid w:val="00274159"/>
    <w:rsid w:val="00274BE8"/>
    <w:rsid w:val="002765A6"/>
    <w:rsid w:val="002765ED"/>
    <w:rsid w:val="00276C7D"/>
    <w:rsid w:val="00280A66"/>
    <w:rsid w:val="00281346"/>
    <w:rsid w:val="0028588E"/>
    <w:rsid w:val="0028616A"/>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19EA"/>
    <w:rsid w:val="00303522"/>
    <w:rsid w:val="00303746"/>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50A"/>
    <w:rsid w:val="0032686E"/>
    <w:rsid w:val="003272FB"/>
    <w:rsid w:val="00327718"/>
    <w:rsid w:val="003317CD"/>
    <w:rsid w:val="00331CDD"/>
    <w:rsid w:val="00332498"/>
    <w:rsid w:val="00334899"/>
    <w:rsid w:val="0034179E"/>
    <w:rsid w:val="00341AC3"/>
    <w:rsid w:val="003421F9"/>
    <w:rsid w:val="0034299B"/>
    <w:rsid w:val="003430A8"/>
    <w:rsid w:val="00344259"/>
    <w:rsid w:val="003443B2"/>
    <w:rsid w:val="00344580"/>
    <w:rsid w:val="0034558E"/>
    <w:rsid w:val="003464A5"/>
    <w:rsid w:val="0035126E"/>
    <w:rsid w:val="00351CFB"/>
    <w:rsid w:val="003551AD"/>
    <w:rsid w:val="00355A06"/>
    <w:rsid w:val="00356043"/>
    <w:rsid w:val="00356E44"/>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8790C"/>
    <w:rsid w:val="00391324"/>
    <w:rsid w:val="003913E8"/>
    <w:rsid w:val="003916D6"/>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07F8"/>
    <w:rsid w:val="003B1A03"/>
    <w:rsid w:val="003B1C4E"/>
    <w:rsid w:val="003B1E14"/>
    <w:rsid w:val="003B1E88"/>
    <w:rsid w:val="003B3C41"/>
    <w:rsid w:val="003B3EC8"/>
    <w:rsid w:val="003B4B5F"/>
    <w:rsid w:val="003B5455"/>
    <w:rsid w:val="003B58C0"/>
    <w:rsid w:val="003B5FFE"/>
    <w:rsid w:val="003B63C0"/>
    <w:rsid w:val="003C2502"/>
    <w:rsid w:val="003C2632"/>
    <w:rsid w:val="003C2A7C"/>
    <w:rsid w:val="003C2A8E"/>
    <w:rsid w:val="003C7873"/>
    <w:rsid w:val="003C78F7"/>
    <w:rsid w:val="003C7C12"/>
    <w:rsid w:val="003D153C"/>
    <w:rsid w:val="003D2D84"/>
    <w:rsid w:val="003D65C9"/>
    <w:rsid w:val="003D70D4"/>
    <w:rsid w:val="003E0BC5"/>
    <w:rsid w:val="003E16E1"/>
    <w:rsid w:val="003E2624"/>
    <w:rsid w:val="003E34C9"/>
    <w:rsid w:val="003E406B"/>
    <w:rsid w:val="003E4B54"/>
    <w:rsid w:val="003E4E6C"/>
    <w:rsid w:val="003E52A9"/>
    <w:rsid w:val="003E53AC"/>
    <w:rsid w:val="003E55DB"/>
    <w:rsid w:val="003E7555"/>
    <w:rsid w:val="003E7FD3"/>
    <w:rsid w:val="003F0EB3"/>
    <w:rsid w:val="003F227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08B2"/>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483C"/>
    <w:rsid w:val="004277C4"/>
    <w:rsid w:val="00431178"/>
    <w:rsid w:val="004319BF"/>
    <w:rsid w:val="0043218D"/>
    <w:rsid w:val="00433507"/>
    <w:rsid w:val="004335F1"/>
    <w:rsid w:val="00434F13"/>
    <w:rsid w:val="00434FFC"/>
    <w:rsid w:val="00435A16"/>
    <w:rsid w:val="004360F6"/>
    <w:rsid w:val="0043695E"/>
    <w:rsid w:val="00436AC7"/>
    <w:rsid w:val="00437A0E"/>
    <w:rsid w:val="00442231"/>
    <w:rsid w:val="00443B76"/>
    <w:rsid w:val="004444F5"/>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00C"/>
    <w:rsid w:val="004702BF"/>
    <w:rsid w:val="00470F88"/>
    <w:rsid w:val="00472649"/>
    <w:rsid w:val="00474273"/>
    <w:rsid w:val="00475574"/>
    <w:rsid w:val="00475F48"/>
    <w:rsid w:val="00477430"/>
    <w:rsid w:val="004775D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06F"/>
    <w:rsid w:val="004C75F4"/>
    <w:rsid w:val="004C79B9"/>
    <w:rsid w:val="004D021D"/>
    <w:rsid w:val="004D08EB"/>
    <w:rsid w:val="004D1FB9"/>
    <w:rsid w:val="004D2D13"/>
    <w:rsid w:val="004D6029"/>
    <w:rsid w:val="004D647B"/>
    <w:rsid w:val="004E0679"/>
    <w:rsid w:val="004E0B32"/>
    <w:rsid w:val="004E1074"/>
    <w:rsid w:val="004E1E0C"/>
    <w:rsid w:val="004E2371"/>
    <w:rsid w:val="004E4936"/>
    <w:rsid w:val="004E59D7"/>
    <w:rsid w:val="004E5A14"/>
    <w:rsid w:val="004E5B15"/>
    <w:rsid w:val="004E6BE9"/>
    <w:rsid w:val="004E77E1"/>
    <w:rsid w:val="004E78B8"/>
    <w:rsid w:val="004E79A4"/>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1A76"/>
    <w:rsid w:val="0051235E"/>
    <w:rsid w:val="005124EC"/>
    <w:rsid w:val="0051313D"/>
    <w:rsid w:val="00513CB3"/>
    <w:rsid w:val="00513DE2"/>
    <w:rsid w:val="00514187"/>
    <w:rsid w:val="00514CD9"/>
    <w:rsid w:val="00515090"/>
    <w:rsid w:val="00517889"/>
    <w:rsid w:val="005178ED"/>
    <w:rsid w:val="00521E57"/>
    <w:rsid w:val="00521F80"/>
    <w:rsid w:val="00522780"/>
    <w:rsid w:val="00523DDF"/>
    <w:rsid w:val="0052701A"/>
    <w:rsid w:val="0052735A"/>
    <w:rsid w:val="00527EBC"/>
    <w:rsid w:val="005305EA"/>
    <w:rsid w:val="00530E3E"/>
    <w:rsid w:val="005311BB"/>
    <w:rsid w:val="005314E4"/>
    <w:rsid w:val="00533DF5"/>
    <w:rsid w:val="005366C6"/>
    <w:rsid w:val="005371E7"/>
    <w:rsid w:val="00537C3A"/>
    <w:rsid w:val="005402C2"/>
    <w:rsid w:val="00540538"/>
    <w:rsid w:val="00540775"/>
    <w:rsid w:val="00540C92"/>
    <w:rsid w:val="00541143"/>
    <w:rsid w:val="00542BC6"/>
    <w:rsid w:val="0054390A"/>
    <w:rsid w:val="005478DE"/>
    <w:rsid w:val="0055128B"/>
    <w:rsid w:val="0055176C"/>
    <w:rsid w:val="005520FE"/>
    <w:rsid w:val="0055211D"/>
    <w:rsid w:val="005527D6"/>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661B"/>
    <w:rsid w:val="00586CD3"/>
    <w:rsid w:val="00593E91"/>
    <w:rsid w:val="00595600"/>
    <w:rsid w:val="005956CD"/>
    <w:rsid w:val="0059597D"/>
    <w:rsid w:val="00596DC4"/>
    <w:rsid w:val="00597589"/>
    <w:rsid w:val="005A0B49"/>
    <w:rsid w:val="005A13CC"/>
    <w:rsid w:val="005A2394"/>
    <w:rsid w:val="005A52D9"/>
    <w:rsid w:val="005A5A6E"/>
    <w:rsid w:val="005A694B"/>
    <w:rsid w:val="005A6D57"/>
    <w:rsid w:val="005A7C7A"/>
    <w:rsid w:val="005B0424"/>
    <w:rsid w:val="005B0575"/>
    <w:rsid w:val="005B37EF"/>
    <w:rsid w:val="005B451E"/>
    <w:rsid w:val="005B5B70"/>
    <w:rsid w:val="005B5F05"/>
    <w:rsid w:val="005B60F5"/>
    <w:rsid w:val="005B6D44"/>
    <w:rsid w:val="005B77A6"/>
    <w:rsid w:val="005B79E7"/>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482F"/>
    <w:rsid w:val="005E4D7C"/>
    <w:rsid w:val="005E4EB4"/>
    <w:rsid w:val="005E4ED7"/>
    <w:rsid w:val="005E7A49"/>
    <w:rsid w:val="005F048E"/>
    <w:rsid w:val="005F1408"/>
    <w:rsid w:val="005F18FF"/>
    <w:rsid w:val="005F1E0B"/>
    <w:rsid w:val="005F2248"/>
    <w:rsid w:val="005F4648"/>
    <w:rsid w:val="005F4E5A"/>
    <w:rsid w:val="005F57F0"/>
    <w:rsid w:val="005F661E"/>
    <w:rsid w:val="005F7424"/>
    <w:rsid w:val="005F7D10"/>
    <w:rsid w:val="00600FB9"/>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09B"/>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CB"/>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3E4F"/>
    <w:rsid w:val="006E4055"/>
    <w:rsid w:val="006E469B"/>
    <w:rsid w:val="006E785D"/>
    <w:rsid w:val="006F1B61"/>
    <w:rsid w:val="006F1BFE"/>
    <w:rsid w:val="006F2478"/>
    <w:rsid w:val="006F25F4"/>
    <w:rsid w:val="006F28BD"/>
    <w:rsid w:val="006F53A9"/>
    <w:rsid w:val="006F5A35"/>
    <w:rsid w:val="006F610D"/>
    <w:rsid w:val="006F6E0E"/>
    <w:rsid w:val="00701033"/>
    <w:rsid w:val="007024E8"/>
    <w:rsid w:val="0070368E"/>
    <w:rsid w:val="0070371E"/>
    <w:rsid w:val="00703BAE"/>
    <w:rsid w:val="00704AB7"/>
    <w:rsid w:val="0070565F"/>
    <w:rsid w:val="00705F8F"/>
    <w:rsid w:val="007064F6"/>
    <w:rsid w:val="0070689E"/>
    <w:rsid w:val="007078A3"/>
    <w:rsid w:val="00711536"/>
    <w:rsid w:val="00712203"/>
    <w:rsid w:val="007129C0"/>
    <w:rsid w:val="007142B5"/>
    <w:rsid w:val="00714663"/>
    <w:rsid w:val="00714C96"/>
    <w:rsid w:val="00716BFE"/>
    <w:rsid w:val="0072048E"/>
    <w:rsid w:val="00721142"/>
    <w:rsid w:val="007234D1"/>
    <w:rsid w:val="00724441"/>
    <w:rsid w:val="00725B1D"/>
    <w:rsid w:val="0072666C"/>
    <w:rsid w:val="00731428"/>
    <w:rsid w:val="0073157A"/>
    <w:rsid w:val="00731690"/>
    <w:rsid w:val="007338D5"/>
    <w:rsid w:val="007339CF"/>
    <w:rsid w:val="00735209"/>
    <w:rsid w:val="00740F93"/>
    <w:rsid w:val="0074395D"/>
    <w:rsid w:val="007444E2"/>
    <w:rsid w:val="00744D68"/>
    <w:rsid w:val="00744E29"/>
    <w:rsid w:val="00744EEF"/>
    <w:rsid w:val="007453BB"/>
    <w:rsid w:val="007517D1"/>
    <w:rsid w:val="0075229E"/>
    <w:rsid w:val="007524CA"/>
    <w:rsid w:val="00753476"/>
    <w:rsid w:val="00754B44"/>
    <w:rsid w:val="00754CAE"/>
    <w:rsid w:val="00756CE9"/>
    <w:rsid w:val="007575CB"/>
    <w:rsid w:val="00757992"/>
    <w:rsid w:val="00761B5E"/>
    <w:rsid w:val="007622D6"/>
    <w:rsid w:val="00763998"/>
    <w:rsid w:val="00763FEE"/>
    <w:rsid w:val="0076467C"/>
    <w:rsid w:val="007658D5"/>
    <w:rsid w:val="00767724"/>
    <w:rsid w:val="00770E76"/>
    <w:rsid w:val="00772BA8"/>
    <w:rsid w:val="007736D6"/>
    <w:rsid w:val="00774266"/>
    <w:rsid w:val="00775911"/>
    <w:rsid w:val="00775E28"/>
    <w:rsid w:val="00776FEB"/>
    <w:rsid w:val="007773E6"/>
    <w:rsid w:val="0078028A"/>
    <w:rsid w:val="00780302"/>
    <w:rsid w:val="007806CB"/>
    <w:rsid w:val="007816FD"/>
    <w:rsid w:val="00781C64"/>
    <w:rsid w:val="007829AF"/>
    <w:rsid w:val="007848FB"/>
    <w:rsid w:val="007851D5"/>
    <w:rsid w:val="00785698"/>
    <w:rsid w:val="0078693A"/>
    <w:rsid w:val="00786B00"/>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C6B"/>
    <w:rsid w:val="007C368A"/>
    <w:rsid w:val="007C425B"/>
    <w:rsid w:val="007C559C"/>
    <w:rsid w:val="007C57D3"/>
    <w:rsid w:val="007C7FF1"/>
    <w:rsid w:val="007D05A9"/>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376C6"/>
    <w:rsid w:val="008419A8"/>
    <w:rsid w:val="008436AD"/>
    <w:rsid w:val="00844569"/>
    <w:rsid w:val="0084474D"/>
    <w:rsid w:val="00846539"/>
    <w:rsid w:val="008468AD"/>
    <w:rsid w:val="0084766D"/>
    <w:rsid w:val="00847D23"/>
    <w:rsid w:val="0085030F"/>
    <w:rsid w:val="00851545"/>
    <w:rsid w:val="00855544"/>
    <w:rsid w:val="00856D15"/>
    <w:rsid w:val="0086020D"/>
    <w:rsid w:val="00860E59"/>
    <w:rsid w:val="00861DEF"/>
    <w:rsid w:val="00863327"/>
    <w:rsid w:val="00864E9D"/>
    <w:rsid w:val="008662C4"/>
    <w:rsid w:val="00867B2F"/>
    <w:rsid w:val="00870550"/>
    <w:rsid w:val="00870F44"/>
    <w:rsid w:val="00874015"/>
    <w:rsid w:val="00874916"/>
    <w:rsid w:val="00876A75"/>
    <w:rsid w:val="0087786C"/>
    <w:rsid w:val="00877BF0"/>
    <w:rsid w:val="00881D76"/>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1DF"/>
    <w:rsid w:val="008A22FB"/>
    <w:rsid w:val="008A2709"/>
    <w:rsid w:val="008A322D"/>
    <w:rsid w:val="008A344B"/>
    <w:rsid w:val="008A3486"/>
    <w:rsid w:val="008A375F"/>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3853"/>
    <w:rsid w:val="008C55A3"/>
    <w:rsid w:val="008C783C"/>
    <w:rsid w:val="008D06E0"/>
    <w:rsid w:val="008D1DFF"/>
    <w:rsid w:val="008D24AA"/>
    <w:rsid w:val="008D6165"/>
    <w:rsid w:val="008E0AFD"/>
    <w:rsid w:val="008E15BF"/>
    <w:rsid w:val="008E1888"/>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2CC7"/>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402DB"/>
    <w:rsid w:val="0094145F"/>
    <w:rsid w:val="0094160B"/>
    <w:rsid w:val="009429C5"/>
    <w:rsid w:val="00943910"/>
    <w:rsid w:val="00943F2E"/>
    <w:rsid w:val="00944355"/>
    <w:rsid w:val="0094448E"/>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47"/>
    <w:rsid w:val="009706B5"/>
    <w:rsid w:val="00970926"/>
    <w:rsid w:val="00970CE3"/>
    <w:rsid w:val="009718BF"/>
    <w:rsid w:val="009721A5"/>
    <w:rsid w:val="00972BDF"/>
    <w:rsid w:val="0097390F"/>
    <w:rsid w:val="009772A0"/>
    <w:rsid w:val="00980434"/>
    <w:rsid w:val="0098182D"/>
    <w:rsid w:val="009825DE"/>
    <w:rsid w:val="009845ED"/>
    <w:rsid w:val="00985C4C"/>
    <w:rsid w:val="0098704B"/>
    <w:rsid w:val="0099059B"/>
    <w:rsid w:val="00991E43"/>
    <w:rsid w:val="00993821"/>
    <w:rsid w:val="00994280"/>
    <w:rsid w:val="0099517B"/>
    <w:rsid w:val="009970B5"/>
    <w:rsid w:val="009A0149"/>
    <w:rsid w:val="009A09F4"/>
    <w:rsid w:val="009A0D0A"/>
    <w:rsid w:val="009A0FAE"/>
    <w:rsid w:val="009A18A9"/>
    <w:rsid w:val="009A1D94"/>
    <w:rsid w:val="009A200B"/>
    <w:rsid w:val="009A2418"/>
    <w:rsid w:val="009A3184"/>
    <w:rsid w:val="009A3F82"/>
    <w:rsid w:val="009A41A8"/>
    <w:rsid w:val="009A5659"/>
    <w:rsid w:val="009A64BD"/>
    <w:rsid w:val="009A686F"/>
    <w:rsid w:val="009A6ACC"/>
    <w:rsid w:val="009B1636"/>
    <w:rsid w:val="009B1728"/>
    <w:rsid w:val="009B33A8"/>
    <w:rsid w:val="009B3487"/>
    <w:rsid w:val="009B3978"/>
    <w:rsid w:val="009B4510"/>
    <w:rsid w:val="009B5029"/>
    <w:rsid w:val="009B5F5A"/>
    <w:rsid w:val="009B7C61"/>
    <w:rsid w:val="009C0DC9"/>
    <w:rsid w:val="009C1104"/>
    <w:rsid w:val="009C3793"/>
    <w:rsid w:val="009C451F"/>
    <w:rsid w:val="009C5C4A"/>
    <w:rsid w:val="009C5E96"/>
    <w:rsid w:val="009C6CFB"/>
    <w:rsid w:val="009C726D"/>
    <w:rsid w:val="009D317E"/>
    <w:rsid w:val="009D3186"/>
    <w:rsid w:val="009D3697"/>
    <w:rsid w:val="009D5F9E"/>
    <w:rsid w:val="009D689A"/>
    <w:rsid w:val="009E07D9"/>
    <w:rsid w:val="009E0C04"/>
    <w:rsid w:val="009E0EC3"/>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041"/>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AC6"/>
    <w:rsid w:val="00A45E71"/>
    <w:rsid w:val="00A46BDA"/>
    <w:rsid w:val="00A477E9"/>
    <w:rsid w:val="00A503DF"/>
    <w:rsid w:val="00A5050C"/>
    <w:rsid w:val="00A535E3"/>
    <w:rsid w:val="00A540E1"/>
    <w:rsid w:val="00A560C7"/>
    <w:rsid w:val="00A570A7"/>
    <w:rsid w:val="00A572E9"/>
    <w:rsid w:val="00A5791B"/>
    <w:rsid w:val="00A57B77"/>
    <w:rsid w:val="00A625E2"/>
    <w:rsid w:val="00A62AA3"/>
    <w:rsid w:val="00A62B55"/>
    <w:rsid w:val="00A64C80"/>
    <w:rsid w:val="00A65143"/>
    <w:rsid w:val="00A67EF9"/>
    <w:rsid w:val="00A70411"/>
    <w:rsid w:val="00A72465"/>
    <w:rsid w:val="00A7406D"/>
    <w:rsid w:val="00A75CEF"/>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83"/>
    <w:rsid w:val="00A95A9B"/>
    <w:rsid w:val="00A96232"/>
    <w:rsid w:val="00A96E60"/>
    <w:rsid w:val="00A97130"/>
    <w:rsid w:val="00A97D27"/>
    <w:rsid w:val="00AA1687"/>
    <w:rsid w:val="00AA1F1C"/>
    <w:rsid w:val="00AA23F8"/>
    <w:rsid w:val="00AA285C"/>
    <w:rsid w:val="00AA327E"/>
    <w:rsid w:val="00AA4542"/>
    <w:rsid w:val="00AA5D62"/>
    <w:rsid w:val="00AB14BD"/>
    <w:rsid w:val="00AB1D6A"/>
    <w:rsid w:val="00AB252B"/>
    <w:rsid w:val="00AB3710"/>
    <w:rsid w:val="00AB3CCD"/>
    <w:rsid w:val="00AB4B0F"/>
    <w:rsid w:val="00AB4FA1"/>
    <w:rsid w:val="00AB50BC"/>
    <w:rsid w:val="00AB5700"/>
    <w:rsid w:val="00AB5BB5"/>
    <w:rsid w:val="00AB6635"/>
    <w:rsid w:val="00AB6BF9"/>
    <w:rsid w:val="00AB6C3B"/>
    <w:rsid w:val="00AC0516"/>
    <w:rsid w:val="00AC0D96"/>
    <w:rsid w:val="00AC1266"/>
    <w:rsid w:val="00AC48E0"/>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30F"/>
    <w:rsid w:val="00B145FA"/>
    <w:rsid w:val="00B14814"/>
    <w:rsid w:val="00B160F4"/>
    <w:rsid w:val="00B163D5"/>
    <w:rsid w:val="00B2037B"/>
    <w:rsid w:val="00B205A0"/>
    <w:rsid w:val="00B20F15"/>
    <w:rsid w:val="00B23274"/>
    <w:rsid w:val="00B246DA"/>
    <w:rsid w:val="00B25262"/>
    <w:rsid w:val="00B272A6"/>
    <w:rsid w:val="00B30856"/>
    <w:rsid w:val="00B31395"/>
    <w:rsid w:val="00B32CD3"/>
    <w:rsid w:val="00B343DF"/>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144"/>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6E2E"/>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9B"/>
    <w:rsid w:val="00BA49CC"/>
    <w:rsid w:val="00BA4D1F"/>
    <w:rsid w:val="00BA5963"/>
    <w:rsid w:val="00BA7AD1"/>
    <w:rsid w:val="00BA7E0C"/>
    <w:rsid w:val="00BB0B9D"/>
    <w:rsid w:val="00BB1CC2"/>
    <w:rsid w:val="00BB2250"/>
    <w:rsid w:val="00BB38DC"/>
    <w:rsid w:val="00BB4107"/>
    <w:rsid w:val="00BB4F63"/>
    <w:rsid w:val="00BB5BB7"/>
    <w:rsid w:val="00BB5F7D"/>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84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266C"/>
    <w:rsid w:val="00C03536"/>
    <w:rsid w:val="00C03793"/>
    <w:rsid w:val="00C06E2B"/>
    <w:rsid w:val="00C07650"/>
    <w:rsid w:val="00C104DD"/>
    <w:rsid w:val="00C1331F"/>
    <w:rsid w:val="00C15275"/>
    <w:rsid w:val="00C15E31"/>
    <w:rsid w:val="00C16092"/>
    <w:rsid w:val="00C16479"/>
    <w:rsid w:val="00C2058D"/>
    <w:rsid w:val="00C233EF"/>
    <w:rsid w:val="00C24FCD"/>
    <w:rsid w:val="00C25084"/>
    <w:rsid w:val="00C250CB"/>
    <w:rsid w:val="00C261C7"/>
    <w:rsid w:val="00C26216"/>
    <w:rsid w:val="00C2768B"/>
    <w:rsid w:val="00C27ABF"/>
    <w:rsid w:val="00C31122"/>
    <w:rsid w:val="00C316A8"/>
    <w:rsid w:val="00C31BB6"/>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0F6D"/>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808"/>
    <w:rsid w:val="00C87238"/>
    <w:rsid w:val="00C9240B"/>
    <w:rsid w:val="00C927F8"/>
    <w:rsid w:val="00C9297C"/>
    <w:rsid w:val="00C92FE0"/>
    <w:rsid w:val="00C9361E"/>
    <w:rsid w:val="00C961E8"/>
    <w:rsid w:val="00C967A3"/>
    <w:rsid w:val="00C96AB8"/>
    <w:rsid w:val="00CA00C0"/>
    <w:rsid w:val="00CA17E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2ED7"/>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0F0"/>
    <w:rsid w:val="00D108E6"/>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316"/>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841"/>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1C0B"/>
    <w:rsid w:val="00DD204A"/>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462A"/>
    <w:rsid w:val="00DF6F34"/>
    <w:rsid w:val="00DF7233"/>
    <w:rsid w:val="00DF7781"/>
    <w:rsid w:val="00DF78AE"/>
    <w:rsid w:val="00E019E5"/>
    <w:rsid w:val="00E033F2"/>
    <w:rsid w:val="00E0462A"/>
    <w:rsid w:val="00E04A8B"/>
    <w:rsid w:val="00E04DB7"/>
    <w:rsid w:val="00E04F5E"/>
    <w:rsid w:val="00E06616"/>
    <w:rsid w:val="00E07CC2"/>
    <w:rsid w:val="00E10D00"/>
    <w:rsid w:val="00E11E2E"/>
    <w:rsid w:val="00E1234E"/>
    <w:rsid w:val="00E125A7"/>
    <w:rsid w:val="00E125CA"/>
    <w:rsid w:val="00E129EF"/>
    <w:rsid w:val="00E134EE"/>
    <w:rsid w:val="00E14B17"/>
    <w:rsid w:val="00E14EAE"/>
    <w:rsid w:val="00E16394"/>
    <w:rsid w:val="00E20027"/>
    <w:rsid w:val="00E2053B"/>
    <w:rsid w:val="00E22571"/>
    <w:rsid w:val="00E23473"/>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22B"/>
    <w:rsid w:val="00EA1CE1"/>
    <w:rsid w:val="00EA1F89"/>
    <w:rsid w:val="00EA44B5"/>
    <w:rsid w:val="00EA526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C6B"/>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03C"/>
    <w:rsid w:val="00F1169F"/>
    <w:rsid w:val="00F123EC"/>
    <w:rsid w:val="00F15FB1"/>
    <w:rsid w:val="00F16331"/>
    <w:rsid w:val="00F20356"/>
    <w:rsid w:val="00F20D04"/>
    <w:rsid w:val="00F22113"/>
    <w:rsid w:val="00F22566"/>
    <w:rsid w:val="00F22963"/>
    <w:rsid w:val="00F2436E"/>
    <w:rsid w:val="00F25862"/>
    <w:rsid w:val="00F310D2"/>
    <w:rsid w:val="00F31705"/>
    <w:rsid w:val="00F31A1A"/>
    <w:rsid w:val="00F31D9E"/>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4FDA"/>
    <w:rsid w:val="00FA7CFC"/>
    <w:rsid w:val="00FB03BA"/>
    <w:rsid w:val="00FB097C"/>
    <w:rsid w:val="00FB21C2"/>
    <w:rsid w:val="00FB39ED"/>
    <w:rsid w:val="00FB3DE5"/>
    <w:rsid w:val="00FB4AAD"/>
    <w:rsid w:val="00FB4E3D"/>
    <w:rsid w:val="00FB504A"/>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683A"/>
    <w:rsid w:val="00FD01CA"/>
    <w:rsid w:val="00FD1C83"/>
    <w:rsid w:val="00FD21A8"/>
    <w:rsid w:val="00FD4599"/>
    <w:rsid w:val="00FD4784"/>
    <w:rsid w:val="00FD4FE7"/>
    <w:rsid w:val="00FD65FE"/>
    <w:rsid w:val="00FD6B22"/>
    <w:rsid w:val="00FD725C"/>
    <w:rsid w:val="00FD7AF8"/>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61A7-A8E0-4652-83D3-D67776D2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30</Pages>
  <Words>5467</Words>
  <Characters>30072</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13</cp:revision>
  <cp:lastPrinted>2018-12-04T20:35:00Z</cp:lastPrinted>
  <dcterms:created xsi:type="dcterms:W3CDTF">2025-04-21T19:01:00Z</dcterms:created>
  <dcterms:modified xsi:type="dcterms:W3CDTF">2025-05-23T19:39:00Z</dcterms:modified>
</cp:coreProperties>
</file>