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4AB6757F"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6B41E2">
        <w:rPr>
          <w:rFonts w:ascii="Palatino Linotype" w:eastAsia="Palatino Linotype" w:hAnsi="Palatino Linotype" w:cs="Palatino Linotype"/>
          <w:color w:val="000000"/>
        </w:rPr>
        <w:t>doce</w:t>
      </w:r>
      <w:r w:rsidR="00F51907">
        <w:rPr>
          <w:rFonts w:ascii="Palatino Linotype" w:eastAsia="Palatino Linotype" w:hAnsi="Palatino Linotype" w:cs="Palatino Linotype"/>
          <w:color w:val="000000"/>
        </w:rPr>
        <w:t xml:space="preserve"> de marzo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2EB19291"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w:t>
      </w:r>
      <w:bookmarkStart w:id="0" w:name="_GoBack"/>
      <w:r w:rsidR="005D216E">
        <w:rPr>
          <w:rFonts w:ascii="Palatino Linotype" w:eastAsia="Palatino Linotype" w:hAnsi="Palatino Linotype" w:cs="Palatino Linotype"/>
          <w:b/>
          <w:sz w:val="23"/>
          <w:szCs w:val="23"/>
        </w:rPr>
        <w:t>0</w:t>
      </w:r>
      <w:r w:rsidR="006B41E2">
        <w:rPr>
          <w:rFonts w:ascii="Palatino Linotype" w:eastAsia="Palatino Linotype" w:hAnsi="Palatino Linotype" w:cs="Palatino Linotype"/>
          <w:b/>
          <w:sz w:val="23"/>
          <w:szCs w:val="23"/>
        </w:rPr>
        <w:t>1165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bookmarkEnd w:id="0"/>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6B41E2" w:rsidRPr="006B41E2">
        <w:rPr>
          <w:rFonts w:ascii="Palatino Linotype" w:eastAsia="Palatino Linotype" w:hAnsi="Palatino Linotype" w:cs="Palatino Linotype"/>
        </w:rPr>
        <w:t>un particular que al momento de ingresar la solicitud de información e interponer el recurso de revisión, no señaló nombre o seudónimo con</w:t>
      </w:r>
      <w:r w:rsidR="006B41E2">
        <w:rPr>
          <w:rFonts w:ascii="Palatino Linotype" w:eastAsia="Palatino Linotype" w:hAnsi="Palatino Linotype" w:cs="Palatino Linotype"/>
        </w:rPr>
        <w:t xml:space="preserve"> el cual desee ser identificado</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6B41E2" w:rsidRPr="006B41E2">
        <w:rPr>
          <w:rFonts w:ascii="Palatino Linotype" w:eastAsia="Palatino Linotype" w:hAnsi="Palatino Linotype" w:cs="Palatino Linotype"/>
          <w:b/>
        </w:rPr>
        <w:t>Ayuntamiento de Chicoloapan</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3BC07F00"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6B41E2">
        <w:rPr>
          <w:rFonts w:ascii="Palatino Linotype" w:eastAsia="Palatino Linotype" w:hAnsi="Palatino Linotype" w:cs="Palatino Linotype"/>
        </w:rPr>
        <w:t>veinte e enero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6B41E2" w:rsidRPr="006B41E2">
        <w:rPr>
          <w:rFonts w:ascii="Palatino Linotype" w:eastAsia="Palatino Linotype" w:hAnsi="Palatino Linotype" w:cs="Palatino Linotype"/>
          <w:b/>
        </w:rPr>
        <w:t>00036/CHICOLOA/IP/2025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19491BC9" w14:textId="1B832AFB" w:rsidR="00693587" w:rsidRDefault="00693587" w:rsidP="006B41E2">
      <w:pPr>
        <w:spacing w:line="276"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6B41E2" w:rsidRPr="006B41E2">
        <w:rPr>
          <w:rFonts w:ascii="Palatino Linotype" w:eastAsia="Palatino Linotype" w:hAnsi="Palatino Linotype" w:cs="Palatino Linotype"/>
          <w:i/>
        </w:rPr>
        <w:t>Solicito la nómina de la primera y segunda quincena con los aguinaldos y prima vacacional de todos los trabajadores del año 2024</w:t>
      </w:r>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08EF778A" w14:textId="2CF6C50A" w:rsidR="00CA47DE"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04AC6473" w14:textId="77777777" w:rsidR="00CA47DE" w:rsidRDefault="00CA47DE">
      <w:pPr>
        <w:spacing w:line="360" w:lineRule="auto"/>
        <w:ind w:right="850"/>
        <w:jc w:val="both"/>
        <w:rPr>
          <w:rFonts w:ascii="Palatino Linotype" w:eastAsia="Palatino Linotype" w:hAnsi="Palatino Linotype" w:cs="Palatino Linotype"/>
        </w:rPr>
      </w:pPr>
    </w:p>
    <w:p w14:paraId="3A03524D" w14:textId="77777777" w:rsidR="006B41E2" w:rsidRDefault="006B41E2">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6FD10030"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6B41E2">
        <w:rPr>
          <w:rFonts w:ascii="Palatino Linotype" w:eastAsia="Palatino Linotype" w:hAnsi="Palatino Linotype" w:cs="Palatino Linotype"/>
        </w:rPr>
        <w:t>doce</w:t>
      </w:r>
      <w:r w:rsidR="00CA47DE">
        <w:rPr>
          <w:rFonts w:ascii="Palatino Linotype" w:eastAsia="Palatino Linotype" w:hAnsi="Palatino Linotype" w:cs="Palatino Linotype"/>
        </w:rPr>
        <w:t xml:space="preserve"> de febrero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6B41E2">
        <w:rPr>
          <w:rFonts w:ascii="Palatino Linotype" w:eastAsia="Palatino Linotype" w:hAnsi="Palatino Linotype" w:cs="Palatino Linotype"/>
          <w:b/>
          <w:sz w:val="23"/>
          <w:szCs w:val="23"/>
        </w:rPr>
        <w:t>1165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794BD342" w:rsidR="00785E98" w:rsidRPr="00693587" w:rsidRDefault="00693587" w:rsidP="006B41E2">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6B41E2" w:rsidRPr="006B41E2">
        <w:rPr>
          <w:rFonts w:ascii="Palatino Linotype" w:eastAsia="Palatino Linotype" w:hAnsi="Palatino Linotype" w:cs="Palatino Linotype"/>
          <w:i/>
          <w:color w:val="000000"/>
        </w:rPr>
        <w:t>No entrego información</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010E795C" w:rsidR="00693587" w:rsidRPr="00693587" w:rsidRDefault="00693587" w:rsidP="006B41E2">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6B41E2" w:rsidRPr="006B41E2">
        <w:rPr>
          <w:rFonts w:ascii="Palatino Linotype" w:eastAsia="Palatino Linotype" w:hAnsi="Palatino Linotype" w:cs="Palatino Linotype"/>
          <w:i/>
          <w:color w:val="000000"/>
        </w:rPr>
        <w:t>No entrego información</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264262A4"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6B41E2">
        <w:rPr>
          <w:rFonts w:ascii="Palatino Linotype" w:eastAsia="Palatino Linotype" w:hAnsi="Palatino Linotype" w:cs="Palatino Linotype"/>
        </w:rPr>
        <w:t xml:space="preserve">diecisiete </w:t>
      </w:r>
      <w:r w:rsidR="00E94B1F">
        <w:rPr>
          <w:rFonts w:ascii="Palatino Linotype" w:eastAsia="Palatino Linotype" w:hAnsi="Palatino Linotype" w:cs="Palatino Linotype"/>
        </w:rPr>
        <w:t>de febrero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61E897ED" w14:textId="77777777" w:rsidR="006B41E2" w:rsidRDefault="006B41E2">
      <w:pPr>
        <w:spacing w:line="360" w:lineRule="auto"/>
        <w:jc w:val="both"/>
        <w:rPr>
          <w:rFonts w:ascii="Palatino Linotype" w:eastAsia="Palatino Linotype" w:hAnsi="Palatino Linotype" w:cs="Palatino Linotype"/>
        </w:rPr>
      </w:pP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68C97A90"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6B41E2">
        <w:rPr>
          <w:rFonts w:ascii="Palatino Linotype" w:eastAsia="Palatino Linotype" w:hAnsi="Palatino Linotype" w:cs="Palatino Linotype"/>
        </w:rPr>
        <w:t>veintisiete</w:t>
      </w:r>
      <w:r w:rsidR="00E94B1F">
        <w:rPr>
          <w:rFonts w:ascii="Palatino Linotype" w:eastAsia="Palatino Linotype" w:hAnsi="Palatino Linotype" w:cs="Palatino Linotype"/>
        </w:rPr>
        <w:t xml:space="preserve"> de febrero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36507CFF"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222222"/>
          <w:highlight w:val="white"/>
        </w:rPr>
        <w:lastRenderedPageBreak/>
        <w:t>Transparencia, Acceso a la Información Pública y Protección de Datos Personales del Estado de México y Municipios.</w:t>
      </w:r>
    </w:p>
    <w:p w14:paraId="48D819EE"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la interpretación al precepto legal inserto, se advierte que el plazo que les asiste a los Sujetos Obligados para notificar la respuesta a una solicitud de información pública, es de quince días hábiles posteriores a la presentación de ésta.</w:t>
      </w:r>
    </w:p>
    <w:p w14:paraId="338DEC58" w14:textId="77777777" w:rsidR="00785E98" w:rsidRDefault="00785E98">
      <w:pPr>
        <w:spacing w:line="360" w:lineRule="auto"/>
        <w:jc w:val="both"/>
        <w:rPr>
          <w:rFonts w:ascii="Palatino Linotype" w:eastAsia="Palatino Linotype" w:hAnsi="Palatino Linotype" w:cs="Palatino Linotype"/>
        </w:rPr>
      </w:pP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w:t>
      </w:r>
      <w:r>
        <w:rPr>
          <w:rFonts w:ascii="Palatino Linotype" w:eastAsia="Palatino Linotype" w:hAnsi="Palatino Linotype" w:cs="Palatino Linotype"/>
          <w:color w:val="000000"/>
        </w:rPr>
        <w:lastRenderedPageBreak/>
        <w:t xml:space="preserve">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AB6662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w:t>
      </w:r>
      <w:proofErr w:type="spellStart"/>
      <w:r w:rsidRPr="006B41E2">
        <w:rPr>
          <w:rFonts w:ascii="Palatino Linotype" w:hAnsi="Palatino Linotype" w:cs="Arial"/>
          <w:lang w:eastAsia="es-ES"/>
        </w:rPr>
        <w:t>procedibilidad</w:t>
      </w:r>
      <w:proofErr w:type="spellEnd"/>
      <w:r w:rsidRPr="006B41E2">
        <w:rPr>
          <w:rFonts w:ascii="Palatino Linotype" w:hAnsi="Palatino Linotype" w:cs="Arial"/>
          <w:lang w:eastAsia="es-ES"/>
        </w:rPr>
        <w:t xml:space="preserve">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establece lo 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lastRenderedPageBreak/>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w:t>
      </w:r>
      <w:r w:rsidRPr="006B41E2">
        <w:rPr>
          <w:rFonts w:ascii="Palatino Linotype" w:hAnsi="Palatino Linotype"/>
          <w:lang w:eastAsia="es-ES"/>
        </w:rPr>
        <w:lastRenderedPageBreak/>
        <w:t>ser anónima o no contener un nombre que identifique al solicitante o que permita tener certeza sobre su identidad.</w:t>
      </w:r>
    </w:p>
    <w:p w14:paraId="3BA994AD" w14:textId="77777777" w:rsidR="00785E98" w:rsidRDefault="00785E98">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w:t>
      </w:r>
      <w:r>
        <w:rPr>
          <w:rFonts w:ascii="Palatino Linotype" w:eastAsia="Palatino Linotype" w:hAnsi="Palatino Linotype" w:cs="Palatino Linotype"/>
          <w:i/>
          <w:color w:val="000000"/>
          <w:sz w:val="22"/>
          <w:szCs w:val="22"/>
        </w:rPr>
        <w:lastRenderedPageBreak/>
        <w:t xml:space="preserve">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050B6C34"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0D35536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D77B2AD" w14:textId="77777777" w:rsidR="006B41E2" w:rsidRDefault="006B41E2">
      <w:pPr>
        <w:spacing w:line="360" w:lineRule="auto"/>
        <w:jc w:val="both"/>
        <w:rPr>
          <w:rFonts w:ascii="Palatino Linotype" w:eastAsia="Palatino Linotype" w:hAnsi="Palatino Linotype" w:cs="Palatino Linotype"/>
        </w:rPr>
      </w:pPr>
    </w:p>
    <w:p w14:paraId="340E6064" w14:textId="77777777" w:rsidR="006B41E2" w:rsidRDefault="006B41E2">
      <w:pPr>
        <w:spacing w:line="360" w:lineRule="auto"/>
        <w:jc w:val="both"/>
        <w:rPr>
          <w:rFonts w:ascii="Palatino Linotype" w:eastAsia="Palatino Linotype" w:hAnsi="Palatino Linotype" w:cs="Palatino Linotype"/>
        </w:rPr>
      </w:pPr>
    </w:p>
    <w:p w14:paraId="2694ADB4" w14:textId="77777777" w:rsidR="006B41E2" w:rsidRDefault="006B41E2">
      <w:pPr>
        <w:spacing w:line="360" w:lineRule="auto"/>
        <w:jc w:val="both"/>
        <w:rPr>
          <w:rFonts w:ascii="Palatino Linotype" w:eastAsia="Palatino Linotype" w:hAnsi="Palatino Linotype" w:cs="Palatino Linotype"/>
        </w:rPr>
      </w:pPr>
    </w:p>
    <w:p w14:paraId="4EFCC0CE" w14:textId="77777777" w:rsidR="00785E98" w:rsidRDefault="005D216E">
      <w:pPr>
        <w:numPr>
          <w:ilvl w:val="0"/>
          <w:numId w:val="1"/>
        </w:numPr>
        <w:pBdr>
          <w:top w:val="nil"/>
          <w:left w:val="nil"/>
          <w:bottom w:val="nil"/>
          <w:right w:val="nil"/>
          <w:between w:val="nil"/>
        </w:pBdr>
        <w:spacing w:after="160" w:line="360" w:lineRule="auto"/>
        <w:jc w:val="both"/>
        <w:rPr>
          <w:b/>
          <w:color w:val="000000"/>
          <w:sz w:val="28"/>
          <w:szCs w:val="28"/>
        </w:rPr>
      </w:pPr>
      <w:r>
        <w:rPr>
          <w:rFonts w:ascii="Palatino Linotype" w:eastAsia="Palatino Linotype" w:hAnsi="Palatino Linotype" w:cs="Palatino Linotype"/>
          <w:b/>
          <w:color w:val="000000"/>
          <w:sz w:val="28"/>
          <w:szCs w:val="28"/>
        </w:rPr>
        <w:lastRenderedPageBreak/>
        <w:t>De la clasificación de la información</w:t>
      </w:r>
    </w:p>
    <w:p w14:paraId="517D8DA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la clasificación de la información como reservada se deben establecer, de manera fundada y motivada, las hipótesis normativas aplicables al caso concreto y se analice </w:t>
      </w:r>
      <w:r>
        <w:rPr>
          <w:rFonts w:ascii="Palatino Linotype" w:eastAsia="Palatino Linotype" w:hAnsi="Palatino Linotype" w:cs="Palatino Linotype"/>
        </w:rPr>
        <w:lastRenderedPageBreak/>
        <w:t>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pPr>
        <w:numPr>
          <w:ilvl w:val="0"/>
          <w:numId w:val="1"/>
        </w:numPr>
        <w:pBdr>
          <w:top w:val="nil"/>
          <w:left w:val="nil"/>
          <w:bottom w:val="nil"/>
          <w:right w:val="nil"/>
          <w:between w:val="nil"/>
        </w:pBdr>
        <w:tabs>
          <w:tab w:val="left" w:pos="7938"/>
        </w:tabs>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no proporcionó respuesta a la solicitud de acceso a la información pública, en el término previsto en el artículo 163 de la Ley de </w:t>
      </w:r>
      <w:r>
        <w:rPr>
          <w:rFonts w:ascii="Palatino Linotype" w:eastAsia="Palatino Linotype" w:hAnsi="Palatino Linotype" w:cs="Palatino Linotype"/>
        </w:rPr>
        <w:lastRenderedPageBreak/>
        <w:t>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564BF86D"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6B41E2" w:rsidRPr="006B41E2">
        <w:rPr>
          <w:rFonts w:ascii="Palatino Linotype" w:eastAsia="Palatino Linotype" w:hAnsi="Palatino Linotype" w:cs="Palatino Linotype"/>
          <w:b/>
        </w:rPr>
        <w:t>00036/CHICOLOA/IP/2025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78560DEE" w14:textId="77777777" w:rsidR="00E94B1F" w:rsidRPr="00CA19C9" w:rsidRDefault="00E94B1F"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7BA7C1B8"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6B41E2" w:rsidRPr="006B41E2">
        <w:rPr>
          <w:rFonts w:ascii="Palatino Linotype" w:eastAsia="Palatino Linotype" w:hAnsi="Palatino Linotype" w:cs="Palatino Linotype"/>
          <w:b/>
        </w:rPr>
        <w:t>00036/CHICOLOA/IP/2025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Pr>
          <w:rFonts w:ascii="Palatino Linotype" w:eastAsia="Palatino Linotype" w:hAnsi="Palatino Linotype" w:cs="Palatino Linotype"/>
          <w:b/>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6A9E5309"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B41E2">
        <w:rPr>
          <w:rFonts w:ascii="Palatino Linotype" w:eastAsia="Palatino Linotype" w:hAnsi="Palatino Linotype" w:cs="Palatino Linotype"/>
        </w:rPr>
        <w:t>NOVEN</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6B41E2">
        <w:rPr>
          <w:rFonts w:ascii="Palatino Linotype" w:eastAsia="Palatino Linotype" w:hAnsi="Palatino Linotype" w:cs="Palatino Linotype"/>
        </w:rPr>
        <w:t>DOCE</w:t>
      </w:r>
      <w:r w:rsidR="00CA47DE" w:rsidRPr="00CA47DE">
        <w:rPr>
          <w:rFonts w:ascii="Palatino Linotype" w:eastAsia="Palatino Linotype" w:hAnsi="Palatino Linotype" w:cs="Palatino Linotype"/>
        </w:rPr>
        <w:t xml:space="preserve"> DE MARZO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4273D" w14:textId="77777777" w:rsidR="00232219" w:rsidRDefault="00232219">
      <w:r>
        <w:separator/>
      </w:r>
    </w:p>
  </w:endnote>
  <w:endnote w:type="continuationSeparator" w:id="0">
    <w:p w14:paraId="0F94FE2D" w14:textId="77777777" w:rsidR="00232219" w:rsidRDefault="0023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D2FB0">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D2FB0">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D2FB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D2FB0">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6E197" w14:textId="77777777" w:rsidR="00232219" w:rsidRDefault="00232219">
      <w:r>
        <w:separator/>
      </w:r>
    </w:p>
  </w:footnote>
  <w:footnote w:type="continuationSeparator" w:id="0">
    <w:p w14:paraId="2B684BC2" w14:textId="77777777" w:rsidR="00232219" w:rsidRDefault="0023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AD2FB0">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AD2FB0">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30.6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1F0375FB"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6B41E2">
            <w:rPr>
              <w:rFonts w:ascii="Palatino Linotype" w:eastAsia="Palatino Linotype" w:hAnsi="Palatino Linotype" w:cs="Palatino Linotype"/>
              <w:sz w:val="22"/>
              <w:szCs w:val="22"/>
            </w:rPr>
            <w:t>1165</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12682237" w:rsidR="00785E98" w:rsidRDefault="006B41E2">
          <w:pPr>
            <w:spacing w:line="276" w:lineRule="auto"/>
            <w:jc w:val="right"/>
            <w:rPr>
              <w:rFonts w:ascii="Palatino Linotype" w:eastAsia="Palatino Linotype" w:hAnsi="Palatino Linotype" w:cs="Palatino Linotype"/>
              <w:sz w:val="21"/>
              <w:szCs w:val="21"/>
            </w:rPr>
          </w:pPr>
          <w:r w:rsidRPr="006B41E2">
            <w:rPr>
              <w:rFonts w:ascii="Palatino Linotype" w:eastAsia="Palatino Linotype" w:hAnsi="Palatino Linotype" w:cs="Palatino Linotype"/>
              <w:sz w:val="21"/>
              <w:szCs w:val="21"/>
            </w:rPr>
            <w:t>Ayuntamiento de Chicoloapan</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AD2FB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56E19BDB"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6B41E2">
            <w:rPr>
              <w:rFonts w:ascii="Palatino Linotype" w:eastAsia="Palatino Linotype" w:hAnsi="Palatino Linotype" w:cs="Palatino Linotype"/>
              <w:sz w:val="22"/>
              <w:szCs w:val="22"/>
            </w:rPr>
            <w:t>1165</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2DF68470" w:rsidR="00785E98" w:rsidRDefault="00AD2FB0">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444F500A" w:rsidR="00785E98" w:rsidRDefault="006B41E2">
          <w:pPr>
            <w:jc w:val="right"/>
            <w:rPr>
              <w:rFonts w:ascii="Palatino Linotype" w:eastAsia="Palatino Linotype" w:hAnsi="Palatino Linotype" w:cs="Palatino Linotype"/>
              <w:sz w:val="21"/>
              <w:szCs w:val="21"/>
            </w:rPr>
          </w:pPr>
          <w:r w:rsidRPr="006B41E2">
            <w:rPr>
              <w:rFonts w:ascii="Palatino Linotype" w:eastAsia="Palatino Linotype" w:hAnsi="Palatino Linotype" w:cs="Palatino Linotype"/>
              <w:sz w:val="21"/>
              <w:szCs w:val="21"/>
            </w:rPr>
            <w:t>Ayuntamiento de Chicoloapan</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232219"/>
    <w:rsid w:val="00543AA4"/>
    <w:rsid w:val="005D216E"/>
    <w:rsid w:val="00603A5B"/>
    <w:rsid w:val="00645942"/>
    <w:rsid w:val="00693587"/>
    <w:rsid w:val="006B41E2"/>
    <w:rsid w:val="00784677"/>
    <w:rsid w:val="00785E98"/>
    <w:rsid w:val="009E14D9"/>
    <w:rsid w:val="00A15154"/>
    <w:rsid w:val="00AD2FB0"/>
    <w:rsid w:val="00B451BA"/>
    <w:rsid w:val="00BE036E"/>
    <w:rsid w:val="00CA19C9"/>
    <w:rsid w:val="00CA47DE"/>
    <w:rsid w:val="00E94B1F"/>
    <w:rsid w:val="00EB1290"/>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4710</Words>
  <Characters>25911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7</cp:revision>
  <dcterms:created xsi:type="dcterms:W3CDTF">2025-02-24T16:57:00Z</dcterms:created>
  <dcterms:modified xsi:type="dcterms:W3CDTF">2025-03-28T17:54:00Z</dcterms:modified>
</cp:coreProperties>
</file>