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A1E68" w14:textId="77777777" w:rsidR="00846D20" w:rsidRDefault="00846D20" w:rsidP="005928C8">
      <w:pPr>
        <w:widowControl w:val="0"/>
        <w:pBdr>
          <w:top w:val="nil"/>
          <w:left w:val="nil"/>
          <w:bottom w:val="nil"/>
          <w:right w:val="nil"/>
          <w:between w:val="nil"/>
        </w:pBdr>
        <w:spacing w:line="276" w:lineRule="auto"/>
        <w:jc w:val="right"/>
      </w:pPr>
    </w:p>
    <w:p w14:paraId="59AD39AC" w14:textId="77777777" w:rsidR="00846D20" w:rsidRPr="00F6679F" w:rsidRDefault="00821DB6" w:rsidP="00507056">
      <w:pPr>
        <w:keepNext/>
        <w:keepLines/>
        <w:pBdr>
          <w:top w:val="nil"/>
          <w:left w:val="nil"/>
          <w:bottom w:val="nil"/>
          <w:right w:val="nil"/>
          <w:between w:val="nil"/>
        </w:pBdr>
        <w:spacing w:line="240" w:lineRule="auto"/>
        <w:jc w:val="left"/>
        <w:rPr>
          <w:color w:val="000000"/>
          <w:sz w:val="24"/>
          <w:szCs w:val="24"/>
        </w:rPr>
      </w:pPr>
      <w:r w:rsidRPr="00F6679F">
        <w:rPr>
          <w:color w:val="000000"/>
          <w:sz w:val="24"/>
          <w:szCs w:val="24"/>
        </w:rPr>
        <w:t>Contenido</w:t>
      </w:r>
    </w:p>
    <w:p w14:paraId="658A56AC" w14:textId="77777777" w:rsidR="00846D20" w:rsidRPr="00F6679F"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F6679F" w:rsidRDefault="0061784E" w:rsidP="00507056">
          <w:pPr>
            <w:pStyle w:val="TtuloTDC"/>
          </w:pPr>
          <w:r w:rsidRPr="00F6679F">
            <w:rPr>
              <w:lang w:val="es-ES"/>
            </w:rPr>
            <w:t>Contenido</w:t>
          </w:r>
        </w:p>
        <w:p w14:paraId="3139F98F" w14:textId="49BBD708" w:rsidR="00CB69C6" w:rsidRPr="00F6679F" w:rsidRDefault="0061784E">
          <w:pPr>
            <w:pStyle w:val="TDC1"/>
            <w:tabs>
              <w:tab w:val="right" w:leader="dot" w:pos="9034"/>
            </w:tabs>
            <w:rPr>
              <w:rFonts w:asciiTheme="minorHAnsi" w:eastAsiaTheme="minorEastAsia" w:hAnsiTheme="minorHAnsi" w:cstheme="minorBidi"/>
              <w:noProof/>
              <w:kern w:val="2"/>
              <w14:ligatures w14:val="standardContextual"/>
            </w:rPr>
          </w:pPr>
          <w:r w:rsidRPr="00F6679F">
            <w:fldChar w:fldCharType="begin"/>
          </w:r>
          <w:r w:rsidRPr="00F6679F">
            <w:instrText xml:space="preserve"> TOC \o "1-3" \h \z \u </w:instrText>
          </w:r>
          <w:r w:rsidRPr="00F6679F">
            <w:fldChar w:fldCharType="separate"/>
          </w:r>
          <w:hyperlink w:anchor="_Toc215139784" w:history="1">
            <w:r w:rsidR="00CB69C6" w:rsidRPr="00F6679F">
              <w:rPr>
                <w:rStyle w:val="Hipervnculo"/>
                <w:noProof/>
              </w:rPr>
              <w:t>ANTECEDENTES</w:t>
            </w:r>
            <w:r w:rsidR="00CB69C6" w:rsidRPr="00F6679F">
              <w:rPr>
                <w:noProof/>
                <w:webHidden/>
              </w:rPr>
              <w:tab/>
            </w:r>
            <w:r w:rsidR="00CB69C6" w:rsidRPr="00F6679F">
              <w:rPr>
                <w:noProof/>
                <w:webHidden/>
              </w:rPr>
              <w:fldChar w:fldCharType="begin"/>
            </w:r>
            <w:r w:rsidR="00CB69C6" w:rsidRPr="00F6679F">
              <w:rPr>
                <w:noProof/>
                <w:webHidden/>
              </w:rPr>
              <w:instrText xml:space="preserve"> PAGEREF _Toc215139784 \h </w:instrText>
            </w:r>
            <w:r w:rsidR="00CB69C6" w:rsidRPr="00F6679F">
              <w:rPr>
                <w:noProof/>
                <w:webHidden/>
              </w:rPr>
            </w:r>
            <w:r w:rsidR="00CB69C6" w:rsidRPr="00F6679F">
              <w:rPr>
                <w:noProof/>
                <w:webHidden/>
              </w:rPr>
              <w:fldChar w:fldCharType="separate"/>
            </w:r>
            <w:r w:rsidR="00F6679F">
              <w:rPr>
                <w:noProof/>
                <w:webHidden/>
              </w:rPr>
              <w:t>1</w:t>
            </w:r>
            <w:r w:rsidR="00CB69C6" w:rsidRPr="00F6679F">
              <w:rPr>
                <w:noProof/>
                <w:webHidden/>
              </w:rPr>
              <w:fldChar w:fldCharType="end"/>
            </w:r>
          </w:hyperlink>
        </w:p>
        <w:p w14:paraId="1827B573" w14:textId="553D3FE2" w:rsidR="00CB69C6" w:rsidRPr="00F6679F" w:rsidRDefault="00CB69C6">
          <w:pPr>
            <w:pStyle w:val="TDC2"/>
            <w:rPr>
              <w:rFonts w:asciiTheme="minorHAnsi" w:eastAsiaTheme="minorEastAsia" w:hAnsiTheme="minorHAnsi" w:cstheme="minorBidi"/>
              <w:noProof/>
              <w:kern w:val="2"/>
              <w14:ligatures w14:val="standardContextual"/>
            </w:rPr>
          </w:pPr>
          <w:hyperlink w:anchor="_Toc215139785" w:history="1">
            <w:r w:rsidRPr="00F6679F">
              <w:rPr>
                <w:rStyle w:val="Hipervnculo"/>
                <w:noProof/>
              </w:rPr>
              <w:t>DE LA SOLICITUD DE INFORMACIÓN</w:t>
            </w:r>
            <w:r w:rsidRPr="00F6679F">
              <w:rPr>
                <w:noProof/>
                <w:webHidden/>
              </w:rPr>
              <w:tab/>
            </w:r>
            <w:r w:rsidRPr="00F6679F">
              <w:rPr>
                <w:noProof/>
                <w:webHidden/>
              </w:rPr>
              <w:fldChar w:fldCharType="begin"/>
            </w:r>
            <w:r w:rsidRPr="00F6679F">
              <w:rPr>
                <w:noProof/>
                <w:webHidden/>
              </w:rPr>
              <w:instrText xml:space="preserve"> PAGEREF _Toc215139785 \h </w:instrText>
            </w:r>
            <w:r w:rsidRPr="00F6679F">
              <w:rPr>
                <w:noProof/>
                <w:webHidden/>
              </w:rPr>
            </w:r>
            <w:r w:rsidRPr="00F6679F">
              <w:rPr>
                <w:noProof/>
                <w:webHidden/>
              </w:rPr>
              <w:fldChar w:fldCharType="separate"/>
            </w:r>
            <w:r w:rsidR="00F6679F">
              <w:rPr>
                <w:noProof/>
                <w:webHidden/>
              </w:rPr>
              <w:t>1</w:t>
            </w:r>
            <w:r w:rsidRPr="00F6679F">
              <w:rPr>
                <w:noProof/>
                <w:webHidden/>
              </w:rPr>
              <w:fldChar w:fldCharType="end"/>
            </w:r>
          </w:hyperlink>
        </w:p>
        <w:p w14:paraId="4668AFBB" w14:textId="02B27418" w:rsidR="00CB69C6" w:rsidRPr="00F6679F" w:rsidRDefault="00CB69C6">
          <w:pPr>
            <w:pStyle w:val="TDC3"/>
            <w:rPr>
              <w:rFonts w:asciiTheme="minorHAnsi" w:eastAsiaTheme="minorEastAsia" w:hAnsiTheme="minorHAnsi" w:cstheme="minorBidi"/>
              <w:noProof/>
              <w:kern w:val="2"/>
              <w14:ligatures w14:val="standardContextual"/>
            </w:rPr>
          </w:pPr>
          <w:hyperlink w:anchor="_Toc215139786" w:history="1">
            <w:r w:rsidRPr="00F6679F">
              <w:rPr>
                <w:rStyle w:val="Hipervnculo"/>
                <w:noProof/>
              </w:rPr>
              <w:t>a) Solicitud de información</w:t>
            </w:r>
            <w:r w:rsidRPr="00F6679F">
              <w:rPr>
                <w:noProof/>
                <w:webHidden/>
              </w:rPr>
              <w:tab/>
            </w:r>
            <w:r w:rsidRPr="00F6679F">
              <w:rPr>
                <w:noProof/>
                <w:webHidden/>
              </w:rPr>
              <w:fldChar w:fldCharType="begin"/>
            </w:r>
            <w:r w:rsidRPr="00F6679F">
              <w:rPr>
                <w:noProof/>
                <w:webHidden/>
              </w:rPr>
              <w:instrText xml:space="preserve"> PAGEREF _Toc215139786 \h </w:instrText>
            </w:r>
            <w:r w:rsidRPr="00F6679F">
              <w:rPr>
                <w:noProof/>
                <w:webHidden/>
              </w:rPr>
            </w:r>
            <w:r w:rsidRPr="00F6679F">
              <w:rPr>
                <w:noProof/>
                <w:webHidden/>
              </w:rPr>
              <w:fldChar w:fldCharType="separate"/>
            </w:r>
            <w:r w:rsidR="00F6679F">
              <w:rPr>
                <w:noProof/>
                <w:webHidden/>
              </w:rPr>
              <w:t>1</w:t>
            </w:r>
            <w:r w:rsidRPr="00F6679F">
              <w:rPr>
                <w:noProof/>
                <w:webHidden/>
              </w:rPr>
              <w:fldChar w:fldCharType="end"/>
            </w:r>
          </w:hyperlink>
        </w:p>
        <w:p w14:paraId="392A6031" w14:textId="1C9ACA55" w:rsidR="00CB69C6" w:rsidRPr="00F6679F" w:rsidRDefault="00CB69C6">
          <w:pPr>
            <w:pStyle w:val="TDC3"/>
            <w:rPr>
              <w:rFonts w:asciiTheme="minorHAnsi" w:eastAsiaTheme="minorEastAsia" w:hAnsiTheme="minorHAnsi" w:cstheme="minorBidi"/>
              <w:noProof/>
              <w:kern w:val="2"/>
              <w14:ligatures w14:val="standardContextual"/>
            </w:rPr>
          </w:pPr>
          <w:hyperlink w:anchor="_Toc215139787" w:history="1">
            <w:r w:rsidRPr="00F6679F">
              <w:rPr>
                <w:rStyle w:val="Hipervnculo"/>
                <w:noProof/>
                <w:lang w:val="es-ES"/>
              </w:rPr>
              <w:t xml:space="preserve">b) Respuesta </w:t>
            </w:r>
            <w:r w:rsidRPr="00F6679F">
              <w:rPr>
                <w:rStyle w:val="Hipervnculo"/>
                <w:rFonts w:eastAsia="Calibri"/>
                <w:noProof/>
                <w:lang w:eastAsia="en-US"/>
              </w:rPr>
              <w:t>del Sujeto Obligado</w:t>
            </w:r>
            <w:r w:rsidRPr="00F6679F">
              <w:rPr>
                <w:noProof/>
                <w:webHidden/>
              </w:rPr>
              <w:tab/>
            </w:r>
            <w:r w:rsidRPr="00F6679F">
              <w:rPr>
                <w:noProof/>
                <w:webHidden/>
              </w:rPr>
              <w:fldChar w:fldCharType="begin"/>
            </w:r>
            <w:r w:rsidRPr="00F6679F">
              <w:rPr>
                <w:noProof/>
                <w:webHidden/>
              </w:rPr>
              <w:instrText xml:space="preserve"> PAGEREF _Toc215139787 \h </w:instrText>
            </w:r>
            <w:r w:rsidRPr="00F6679F">
              <w:rPr>
                <w:noProof/>
                <w:webHidden/>
              </w:rPr>
            </w:r>
            <w:r w:rsidRPr="00F6679F">
              <w:rPr>
                <w:noProof/>
                <w:webHidden/>
              </w:rPr>
              <w:fldChar w:fldCharType="separate"/>
            </w:r>
            <w:r w:rsidR="00F6679F">
              <w:rPr>
                <w:noProof/>
                <w:webHidden/>
              </w:rPr>
              <w:t>2</w:t>
            </w:r>
            <w:r w:rsidRPr="00F6679F">
              <w:rPr>
                <w:noProof/>
                <w:webHidden/>
              </w:rPr>
              <w:fldChar w:fldCharType="end"/>
            </w:r>
          </w:hyperlink>
        </w:p>
        <w:p w14:paraId="29B907AD" w14:textId="7E49AD99" w:rsidR="00CB69C6" w:rsidRPr="00F6679F" w:rsidRDefault="00CB69C6">
          <w:pPr>
            <w:pStyle w:val="TDC2"/>
            <w:rPr>
              <w:rFonts w:asciiTheme="minorHAnsi" w:eastAsiaTheme="minorEastAsia" w:hAnsiTheme="minorHAnsi" w:cstheme="minorBidi"/>
              <w:noProof/>
              <w:kern w:val="2"/>
              <w14:ligatures w14:val="standardContextual"/>
            </w:rPr>
          </w:pPr>
          <w:hyperlink w:anchor="_Toc215139788" w:history="1">
            <w:r w:rsidRPr="00F6679F">
              <w:rPr>
                <w:rStyle w:val="Hipervnculo"/>
                <w:noProof/>
              </w:rPr>
              <w:t>DEL RECURSO DE REVISIÓN</w:t>
            </w:r>
            <w:r w:rsidRPr="00F6679F">
              <w:rPr>
                <w:noProof/>
                <w:webHidden/>
              </w:rPr>
              <w:tab/>
            </w:r>
            <w:r w:rsidRPr="00F6679F">
              <w:rPr>
                <w:noProof/>
                <w:webHidden/>
              </w:rPr>
              <w:fldChar w:fldCharType="begin"/>
            </w:r>
            <w:r w:rsidRPr="00F6679F">
              <w:rPr>
                <w:noProof/>
                <w:webHidden/>
              </w:rPr>
              <w:instrText xml:space="preserve"> PAGEREF _Toc215139788 \h </w:instrText>
            </w:r>
            <w:r w:rsidRPr="00F6679F">
              <w:rPr>
                <w:noProof/>
                <w:webHidden/>
              </w:rPr>
            </w:r>
            <w:r w:rsidRPr="00F6679F">
              <w:rPr>
                <w:noProof/>
                <w:webHidden/>
              </w:rPr>
              <w:fldChar w:fldCharType="separate"/>
            </w:r>
            <w:r w:rsidR="00F6679F">
              <w:rPr>
                <w:noProof/>
                <w:webHidden/>
              </w:rPr>
              <w:t>2</w:t>
            </w:r>
            <w:r w:rsidRPr="00F6679F">
              <w:rPr>
                <w:noProof/>
                <w:webHidden/>
              </w:rPr>
              <w:fldChar w:fldCharType="end"/>
            </w:r>
          </w:hyperlink>
        </w:p>
        <w:p w14:paraId="3A684373" w14:textId="7FE4B8BC" w:rsidR="00CB69C6" w:rsidRPr="00F6679F" w:rsidRDefault="00CB69C6">
          <w:pPr>
            <w:pStyle w:val="TDC3"/>
            <w:rPr>
              <w:rFonts w:asciiTheme="minorHAnsi" w:eastAsiaTheme="minorEastAsia" w:hAnsiTheme="minorHAnsi" w:cstheme="minorBidi"/>
              <w:noProof/>
              <w:kern w:val="2"/>
              <w14:ligatures w14:val="standardContextual"/>
            </w:rPr>
          </w:pPr>
          <w:hyperlink w:anchor="_Toc215139789" w:history="1">
            <w:r w:rsidRPr="00F6679F">
              <w:rPr>
                <w:rStyle w:val="Hipervnculo"/>
                <w:noProof/>
              </w:rPr>
              <w:t>a) Interposición del Recurso de Revisión</w:t>
            </w:r>
            <w:r w:rsidRPr="00F6679F">
              <w:rPr>
                <w:noProof/>
                <w:webHidden/>
              </w:rPr>
              <w:tab/>
            </w:r>
            <w:r w:rsidRPr="00F6679F">
              <w:rPr>
                <w:noProof/>
                <w:webHidden/>
              </w:rPr>
              <w:fldChar w:fldCharType="begin"/>
            </w:r>
            <w:r w:rsidRPr="00F6679F">
              <w:rPr>
                <w:noProof/>
                <w:webHidden/>
              </w:rPr>
              <w:instrText xml:space="preserve"> PAGEREF _Toc215139789 \h </w:instrText>
            </w:r>
            <w:r w:rsidRPr="00F6679F">
              <w:rPr>
                <w:noProof/>
                <w:webHidden/>
              </w:rPr>
            </w:r>
            <w:r w:rsidRPr="00F6679F">
              <w:rPr>
                <w:noProof/>
                <w:webHidden/>
              </w:rPr>
              <w:fldChar w:fldCharType="separate"/>
            </w:r>
            <w:r w:rsidR="00F6679F">
              <w:rPr>
                <w:noProof/>
                <w:webHidden/>
              </w:rPr>
              <w:t>2</w:t>
            </w:r>
            <w:r w:rsidRPr="00F6679F">
              <w:rPr>
                <w:noProof/>
                <w:webHidden/>
              </w:rPr>
              <w:fldChar w:fldCharType="end"/>
            </w:r>
          </w:hyperlink>
        </w:p>
        <w:p w14:paraId="4CF0772E" w14:textId="72DCB816" w:rsidR="00CB69C6" w:rsidRPr="00F6679F" w:rsidRDefault="00CB69C6">
          <w:pPr>
            <w:pStyle w:val="TDC3"/>
            <w:rPr>
              <w:rFonts w:asciiTheme="minorHAnsi" w:eastAsiaTheme="minorEastAsia" w:hAnsiTheme="minorHAnsi" w:cstheme="minorBidi"/>
              <w:noProof/>
              <w:kern w:val="2"/>
              <w14:ligatures w14:val="standardContextual"/>
            </w:rPr>
          </w:pPr>
          <w:hyperlink w:anchor="_Toc215139790" w:history="1">
            <w:r w:rsidRPr="00F6679F">
              <w:rPr>
                <w:rStyle w:val="Hipervnculo"/>
                <w:noProof/>
              </w:rPr>
              <w:t>b) Turno del Recurso de Revisión</w:t>
            </w:r>
            <w:r w:rsidRPr="00F6679F">
              <w:rPr>
                <w:noProof/>
                <w:webHidden/>
              </w:rPr>
              <w:tab/>
            </w:r>
            <w:r w:rsidRPr="00F6679F">
              <w:rPr>
                <w:noProof/>
                <w:webHidden/>
              </w:rPr>
              <w:fldChar w:fldCharType="begin"/>
            </w:r>
            <w:r w:rsidRPr="00F6679F">
              <w:rPr>
                <w:noProof/>
                <w:webHidden/>
              </w:rPr>
              <w:instrText xml:space="preserve"> PAGEREF _Toc215139790 \h </w:instrText>
            </w:r>
            <w:r w:rsidRPr="00F6679F">
              <w:rPr>
                <w:noProof/>
                <w:webHidden/>
              </w:rPr>
            </w:r>
            <w:r w:rsidRPr="00F6679F">
              <w:rPr>
                <w:noProof/>
                <w:webHidden/>
              </w:rPr>
              <w:fldChar w:fldCharType="separate"/>
            </w:r>
            <w:r w:rsidR="00F6679F">
              <w:rPr>
                <w:noProof/>
                <w:webHidden/>
              </w:rPr>
              <w:t>3</w:t>
            </w:r>
            <w:r w:rsidRPr="00F6679F">
              <w:rPr>
                <w:noProof/>
                <w:webHidden/>
              </w:rPr>
              <w:fldChar w:fldCharType="end"/>
            </w:r>
          </w:hyperlink>
        </w:p>
        <w:p w14:paraId="401908D6" w14:textId="04676BE9" w:rsidR="00CB69C6" w:rsidRPr="00F6679F" w:rsidRDefault="00CB69C6">
          <w:pPr>
            <w:pStyle w:val="TDC3"/>
            <w:rPr>
              <w:rFonts w:asciiTheme="minorHAnsi" w:eastAsiaTheme="minorEastAsia" w:hAnsiTheme="minorHAnsi" w:cstheme="minorBidi"/>
              <w:noProof/>
              <w:kern w:val="2"/>
              <w14:ligatures w14:val="standardContextual"/>
            </w:rPr>
          </w:pPr>
          <w:hyperlink w:anchor="_Toc215139791" w:history="1">
            <w:r w:rsidRPr="00F6679F">
              <w:rPr>
                <w:rStyle w:val="Hipervnculo"/>
                <w:noProof/>
              </w:rPr>
              <w:t>c) Admisión del Recurso de Revisión</w:t>
            </w:r>
            <w:r w:rsidRPr="00F6679F">
              <w:rPr>
                <w:noProof/>
                <w:webHidden/>
              </w:rPr>
              <w:tab/>
            </w:r>
            <w:r w:rsidRPr="00F6679F">
              <w:rPr>
                <w:noProof/>
                <w:webHidden/>
              </w:rPr>
              <w:fldChar w:fldCharType="begin"/>
            </w:r>
            <w:r w:rsidRPr="00F6679F">
              <w:rPr>
                <w:noProof/>
                <w:webHidden/>
              </w:rPr>
              <w:instrText xml:space="preserve"> PAGEREF _Toc215139791 \h </w:instrText>
            </w:r>
            <w:r w:rsidRPr="00F6679F">
              <w:rPr>
                <w:noProof/>
                <w:webHidden/>
              </w:rPr>
            </w:r>
            <w:r w:rsidRPr="00F6679F">
              <w:rPr>
                <w:noProof/>
                <w:webHidden/>
              </w:rPr>
              <w:fldChar w:fldCharType="separate"/>
            </w:r>
            <w:r w:rsidR="00F6679F">
              <w:rPr>
                <w:noProof/>
                <w:webHidden/>
              </w:rPr>
              <w:t>3</w:t>
            </w:r>
            <w:r w:rsidRPr="00F6679F">
              <w:rPr>
                <w:noProof/>
                <w:webHidden/>
              </w:rPr>
              <w:fldChar w:fldCharType="end"/>
            </w:r>
          </w:hyperlink>
        </w:p>
        <w:p w14:paraId="1B74CD84" w14:textId="457FE9B7" w:rsidR="00CB69C6" w:rsidRPr="00F6679F" w:rsidRDefault="00CB69C6">
          <w:pPr>
            <w:pStyle w:val="TDC3"/>
            <w:rPr>
              <w:rFonts w:asciiTheme="minorHAnsi" w:eastAsiaTheme="minorEastAsia" w:hAnsiTheme="minorHAnsi" w:cstheme="minorBidi"/>
              <w:noProof/>
              <w:kern w:val="2"/>
              <w14:ligatures w14:val="standardContextual"/>
            </w:rPr>
          </w:pPr>
          <w:hyperlink w:anchor="_Toc215139792" w:history="1">
            <w:r w:rsidRPr="00F6679F">
              <w:rPr>
                <w:rStyle w:val="Hipervnculo"/>
                <w:noProof/>
              </w:rPr>
              <w:t>d) Informe Justificado del Sujeto Obligado</w:t>
            </w:r>
            <w:r w:rsidRPr="00F6679F">
              <w:rPr>
                <w:noProof/>
                <w:webHidden/>
              </w:rPr>
              <w:tab/>
            </w:r>
            <w:r w:rsidRPr="00F6679F">
              <w:rPr>
                <w:noProof/>
                <w:webHidden/>
              </w:rPr>
              <w:fldChar w:fldCharType="begin"/>
            </w:r>
            <w:r w:rsidRPr="00F6679F">
              <w:rPr>
                <w:noProof/>
                <w:webHidden/>
              </w:rPr>
              <w:instrText xml:space="preserve"> PAGEREF _Toc215139792 \h </w:instrText>
            </w:r>
            <w:r w:rsidRPr="00F6679F">
              <w:rPr>
                <w:noProof/>
                <w:webHidden/>
              </w:rPr>
            </w:r>
            <w:r w:rsidRPr="00F6679F">
              <w:rPr>
                <w:noProof/>
                <w:webHidden/>
              </w:rPr>
              <w:fldChar w:fldCharType="separate"/>
            </w:r>
            <w:r w:rsidR="00F6679F">
              <w:rPr>
                <w:noProof/>
                <w:webHidden/>
              </w:rPr>
              <w:t>4</w:t>
            </w:r>
            <w:r w:rsidRPr="00F6679F">
              <w:rPr>
                <w:noProof/>
                <w:webHidden/>
              </w:rPr>
              <w:fldChar w:fldCharType="end"/>
            </w:r>
          </w:hyperlink>
        </w:p>
        <w:p w14:paraId="6AFCF746" w14:textId="7173EBB5" w:rsidR="00CB69C6" w:rsidRPr="00F6679F" w:rsidRDefault="00CB69C6">
          <w:pPr>
            <w:pStyle w:val="TDC3"/>
            <w:rPr>
              <w:rFonts w:asciiTheme="minorHAnsi" w:eastAsiaTheme="minorEastAsia" w:hAnsiTheme="minorHAnsi" w:cstheme="minorBidi"/>
              <w:noProof/>
              <w:kern w:val="2"/>
              <w14:ligatures w14:val="standardContextual"/>
            </w:rPr>
          </w:pPr>
          <w:hyperlink w:anchor="_Toc215139793" w:history="1">
            <w:r w:rsidRPr="00F6679F">
              <w:rPr>
                <w:rStyle w:val="Hipervnculo"/>
                <w:rFonts w:eastAsia="Calibri"/>
                <w:bCs/>
                <w:noProof/>
                <w:lang w:eastAsia="en-US"/>
              </w:rPr>
              <w:t>e)</w:t>
            </w:r>
            <w:r w:rsidRPr="00F6679F">
              <w:rPr>
                <w:rStyle w:val="Hipervnculo"/>
                <w:noProof/>
              </w:rPr>
              <w:t xml:space="preserve"> </w:t>
            </w:r>
            <w:r w:rsidRPr="00F6679F">
              <w:rPr>
                <w:rStyle w:val="Hipervnculo"/>
                <w:noProof/>
                <w:lang w:val="es-ES"/>
              </w:rPr>
              <w:t>Manifestaciones de la Parte Recurrente</w:t>
            </w:r>
            <w:r w:rsidRPr="00F6679F">
              <w:rPr>
                <w:noProof/>
                <w:webHidden/>
              </w:rPr>
              <w:tab/>
            </w:r>
            <w:r w:rsidRPr="00F6679F">
              <w:rPr>
                <w:noProof/>
                <w:webHidden/>
              </w:rPr>
              <w:fldChar w:fldCharType="begin"/>
            </w:r>
            <w:r w:rsidRPr="00F6679F">
              <w:rPr>
                <w:noProof/>
                <w:webHidden/>
              </w:rPr>
              <w:instrText xml:space="preserve"> PAGEREF _Toc215139793 \h </w:instrText>
            </w:r>
            <w:r w:rsidRPr="00F6679F">
              <w:rPr>
                <w:noProof/>
                <w:webHidden/>
              </w:rPr>
            </w:r>
            <w:r w:rsidRPr="00F6679F">
              <w:rPr>
                <w:noProof/>
                <w:webHidden/>
              </w:rPr>
              <w:fldChar w:fldCharType="separate"/>
            </w:r>
            <w:r w:rsidR="00F6679F">
              <w:rPr>
                <w:noProof/>
                <w:webHidden/>
              </w:rPr>
              <w:t>4</w:t>
            </w:r>
            <w:r w:rsidRPr="00F6679F">
              <w:rPr>
                <w:noProof/>
                <w:webHidden/>
              </w:rPr>
              <w:fldChar w:fldCharType="end"/>
            </w:r>
          </w:hyperlink>
        </w:p>
        <w:p w14:paraId="05A72CB9" w14:textId="60D53652" w:rsidR="00CB69C6" w:rsidRPr="00F6679F" w:rsidRDefault="00CB69C6">
          <w:pPr>
            <w:pStyle w:val="TDC3"/>
            <w:rPr>
              <w:rFonts w:asciiTheme="minorHAnsi" w:eastAsiaTheme="minorEastAsia" w:hAnsiTheme="minorHAnsi" w:cstheme="minorBidi"/>
              <w:noProof/>
              <w:kern w:val="2"/>
              <w14:ligatures w14:val="standardContextual"/>
            </w:rPr>
          </w:pPr>
          <w:hyperlink w:anchor="_Toc215139794" w:history="1">
            <w:r w:rsidRPr="00F6679F">
              <w:rPr>
                <w:rStyle w:val="Hipervnculo"/>
                <w:noProof/>
              </w:rPr>
              <w:t>f) Cierre de instrucción</w:t>
            </w:r>
            <w:r w:rsidRPr="00F6679F">
              <w:rPr>
                <w:noProof/>
                <w:webHidden/>
              </w:rPr>
              <w:tab/>
            </w:r>
            <w:r w:rsidRPr="00F6679F">
              <w:rPr>
                <w:noProof/>
                <w:webHidden/>
              </w:rPr>
              <w:fldChar w:fldCharType="begin"/>
            </w:r>
            <w:r w:rsidRPr="00F6679F">
              <w:rPr>
                <w:noProof/>
                <w:webHidden/>
              </w:rPr>
              <w:instrText xml:space="preserve"> PAGEREF _Toc215139794 \h </w:instrText>
            </w:r>
            <w:r w:rsidRPr="00F6679F">
              <w:rPr>
                <w:noProof/>
                <w:webHidden/>
              </w:rPr>
            </w:r>
            <w:r w:rsidRPr="00F6679F">
              <w:rPr>
                <w:noProof/>
                <w:webHidden/>
              </w:rPr>
              <w:fldChar w:fldCharType="separate"/>
            </w:r>
            <w:r w:rsidR="00F6679F">
              <w:rPr>
                <w:noProof/>
                <w:webHidden/>
              </w:rPr>
              <w:t>4</w:t>
            </w:r>
            <w:r w:rsidRPr="00F6679F">
              <w:rPr>
                <w:noProof/>
                <w:webHidden/>
              </w:rPr>
              <w:fldChar w:fldCharType="end"/>
            </w:r>
          </w:hyperlink>
        </w:p>
        <w:p w14:paraId="796B6515" w14:textId="03744782" w:rsidR="00CB69C6" w:rsidRPr="00F6679F" w:rsidRDefault="00CB69C6">
          <w:pPr>
            <w:pStyle w:val="TDC1"/>
            <w:tabs>
              <w:tab w:val="right" w:leader="dot" w:pos="9034"/>
            </w:tabs>
            <w:rPr>
              <w:rFonts w:asciiTheme="minorHAnsi" w:eastAsiaTheme="minorEastAsia" w:hAnsiTheme="minorHAnsi" w:cstheme="minorBidi"/>
              <w:noProof/>
              <w:kern w:val="2"/>
              <w14:ligatures w14:val="standardContextual"/>
            </w:rPr>
          </w:pPr>
          <w:hyperlink w:anchor="_Toc215139795" w:history="1">
            <w:r w:rsidRPr="00F6679F">
              <w:rPr>
                <w:rStyle w:val="Hipervnculo"/>
                <w:rFonts w:eastAsiaTheme="minorHAnsi"/>
                <w:noProof/>
                <w:lang w:eastAsia="en-US"/>
              </w:rPr>
              <w:t>CONSIDERANDOS</w:t>
            </w:r>
            <w:r w:rsidRPr="00F6679F">
              <w:rPr>
                <w:noProof/>
                <w:webHidden/>
              </w:rPr>
              <w:tab/>
            </w:r>
            <w:r w:rsidRPr="00F6679F">
              <w:rPr>
                <w:noProof/>
                <w:webHidden/>
              </w:rPr>
              <w:fldChar w:fldCharType="begin"/>
            </w:r>
            <w:r w:rsidRPr="00F6679F">
              <w:rPr>
                <w:noProof/>
                <w:webHidden/>
              </w:rPr>
              <w:instrText xml:space="preserve"> PAGEREF _Toc215139795 \h </w:instrText>
            </w:r>
            <w:r w:rsidRPr="00F6679F">
              <w:rPr>
                <w:noProof/>
                <w:webHidden/>
              </w:rPr>
            </w:r>
            <w:r w:rsidRPr="00F6679F">
              <w:rPr>
                <w:noProof/>
                <w:webHidden/>
              </w:rPr>
              <w:fldChar w:fldCharType="separate"/>
            </w:r>
            <w:r w:rsidR="00F6679F">
              <w:rPr>
                <w:noProof/>
                <w:webHidden/>
              </w:rPr>
              <w:t>4</w:t>
            </w:r>
            <w:r w:rsidRPr="00F6679F">
              <w:rPr>
                <w:noProof/>
                <w:webHidden/>
              </w:rPr>
              <w:fldChar w:fldCharType="end"/>
            </w:r>
          </w:hyperlink>
        </w:p>
        <w:p w14:paraId="2811D975" w14:textId="2907F01E" w:rsidR="00CB69C6" w:rsidRPr="00F6679F" w:rsidRDefault="00CB69C6">
          <w:pPr>
            <w:pStyle w:val="TDC2"/>
            <w:rPr>
              <w:rFonts w:asciiTheme="minorHAnsi" w:eastAsiaTheme="minorEastAsia" w:hAnsiTheme="minorHAnsi" w:cstheme="minorBidi"/>
              <w:noProof/>
              <w:kern w:val="2"/>
              <w14:ligatures w14:val="standardContextual"/>
            </w:rPr>
          </w:pPr>
          <w:hyperlink w:anchor="_Toc215139796" w:history="1">
            <w:r w:rsidRPr="00F6679F">
              <w:rPr>
                <w:rStyle w:val="Hipervnculo"/>
                <w:rFonts w:eastAsia="Batang"/>
                <w:noProof/>
              </w:rPr>
              <w:t>PRIMERO. Procedibilidad</w:t>
            </w:r>
            <w:r w:rsidRPr="00F6679F">
              <w:rPr>
                <w:noProof/>
                <w:webHidden/>
              </w:rPr>
              <w:tab/>
            </w:r>
            <w:r w:rsidRPr="00F6679F">
              <w:rPr>
                <w:noProof/>
                <w:webHidden/>
              </w:rPr>
              <w:fldChar w:fldCharType="begin"/>
            </w:r>
            <w:r w:rsidRPr="00F6679F">
              <w:rPr>
                <w:noProof/>
                <w:webHidden/>
              </w:rPr>
              <w:instrText xml:space="preserve"> PAGEREF _Toc215139796 \h </w:instrText>
            </w:r>
            <w:r w:rsidRPr="00F6679F">
              <w:rPr>
                <w:noProof/>
                <w:webHidden/>
              </w:rPr>
            </w:r>
            <w:r w:rsidRPr="00F6679F">
              <w:rPr>
                <w:noProof/>
                <w:webHidden/>
              </w:rPr>
              <w:fldChar w:fldCharType="separate"/>
            </w:r>
            <w:r w:rsidR="00F6679F">
              <w:rPr>
                <w:noProof/>
                <w:webHidden/>
              </w:rPr>
              <w:t>4</w:t>
            </w:r>
            <w:r w:rsidRPr="00F6679F">
              <w:rPr>
                <w:noProof/>
                <w:webHidden/>
              </w:rPr>
              <w:fldChar w:fldCharType="end"/>
            </w:r>
          </w:hyperlink>
        </w:p>
        <w:p w14:paraId="4FD016AC" w14:textId="54BB19D4" w:rsidR="00CB69C6" w:rsidRPr="00F6679F" w:rsidRDefault="00CB69C6">
          <w:pPr>
            <w:pStyle w:val="TDC3"/>
            <w:rPr>
              <w:rFonts w:asciiTheme="minorHAnsi" w:eastAsiaTheme="minorEastAsia" w:hAnsiTheme="minorHAnsi" w:cstheme="minorBidi"/>
              <w:noProof/>
              <w:kern w:val="2"/>
              <w14:ligatures w14:val="standardContextual"/>
            </w:rPr>
          </w:pPr>
          <w:hyperlink w:anchor="_Toc215139797" w:history="1">
            <w:r w:rsidRPr="00F6679F">
              <w:rPr>
                <w:rStyle w:val="Hipervnculo"/>
                <w:noProof/>
              </w:rPr>
              <w:t>a) Competencia del Instituto</w:t>
            </w:r>
            <w:r w:rsidRPr="00F6679F">
              <w:rPr>
                <w:noProof/>
                <w:webHidden/>
              </w:rPr>
              <w:tab/>
            </w:r>
            <w:r w:rsidRPr="00F6679F">
              <w:rPr>
                <w:noProof/>
                <w:webHidden/>
              </w:rPr>
              <w:fldChar w:fldCharType="begin"/>
            </w:r>
            <w:r w:rsidRPr="00F6679F">
              <w:rPr>
                <w:noProof/>
                <w:webHidden/>
              </w:rPr>
              <w:instrText xml:space="preserve"> PAGEREF _Toc215139797 \h </w:instrText>
            </w:r>
            <w:r w:rsidRPr="00F6679F">
              <w:rPr>
                <w:noProof/>
                <w:webHidden/>
              </w:rPr>
            </w:r>
            <w:r w:rsidRPr="00F6679F">
              <w:rPr>
                <w:noProof/>
                <w:webHidden/>
              </w:rPr>
              <w:fldChar w:fldCharType="separate"/>
            </w:r>
            <w:r w:rsidR="00F6679F">
              <w:rPr>
                <w:noProof/>
                <w:webHidden/>
              </w:rPr>
              <w:t>4</w:t>
            </w:r>
            <w:r w:rsidRPr="00F6679F">
              <w:rPr>
                <w:noProof/>
                <w:webHidden/>
              </w:rPr>
              <w:fldChar w:fldCharType="end"/>
            </w:r>
          </w:hyperlink>
        </w:p>
        <w:p w14:paraId="7D02B506" w14:textId="3D6B639B" w:rsidR="00CB69C6" w:rsidRPr="00F6679F" w:rsidRDefault="00CB69C6">
          <w:pPr>
            <w:pStyle w:val="TDC3"/>
            <w:rPr>
              <w:rFonts w:asciiTheme="minorHAnsi" w:eastAsiaTheme="minorEastAsia" w:hAnsiTheme="minorHAnsi" w:cstheme="minorBidi"/>
              <w:noProof/>
              <w:kern w:val="2"/>
              <w14:ligatures w14:val="standardContextual"/>
            </w:rPr>
          </w:pPr>
          <w:hyperlink w:anchor="_Toc215139798" w:history="1">
            <w:r w:rsidRPr="00F6679F">
              <w:rPr>
                <w:rStyle w:val="Hipervnculo"/>
                <w:noProof/>
              </w:rPr>
              <w:t>b) Legitimidad de la parte recurrente</w:t>
            </w:r>
            <w:r w:rsidRPr="00F6679F">
              <w:rPr>
                <w:noProof/>
                <w:webHidden/>
              </w:rPr>
              <w:tab/>
            </w:r>
            <w:r w:rsidRPr="00F6679F">
              <w:rPr>
                <w:noProof/>
                <w:webHidden/>
              </w:rPr>
              <w:fldChar w:fldCharType="begin"/>
            </w:r>
            <w:r w:rsidRPr="00F6679F">
              <w:rPr>
                <w:noProof/>
                <w:webHidden/>
              </w:rPr>
              <w:instrText xml:space="preserve"> PAGEREF _Toc215139798 \h </w:instrText>
            </w:r>
            <w:r w:rsidRPr="00F6679F">
              <w:rPr>
                <w:noProof/>
                <w:webHidden/>
              </w:rPr>
            </w:r>
            <w:r w:rsidRPr="00F6679F">
              <w:rPr>
                <w:noProof/>
                <w:webHidden/>
              </w:rPr>
              <w:fldChar w:fldCharType="separate"/>
            </w:r>
            <w:r w:rsidR="00F6679F">
              <w:rPr>
                <w:noProof/>
                <w:webHidden/>
              </w:rPr>
              <w:t>5</w:t>
            </w:r>
            <w:r w:rsidRPr="00F6679F">
              <w:rPr>
                <w:noProof/>
                <w:webHidden/>
              </w:rPr>
              <w:fldChar w:fldCharType="end"/>
            </w:r>
          </w:hyperlink>
        </w:p>
        <w:p w14:paraId="6BE7A0A3" w14:textId="20E8A643" w:rsidR="00CB69C6" w:rsidRPr="00F6679F" w:rsidRDefault="00CB69C6">
          <w:pPr>
            <w:pStyle w:val="TDC3"/>
            <w:rPr>
              <w:rFonts w:asciiTheme="minorHAnsi" w:eastAsiaTheme="minorEastAsia" w:hAnsiTheme="minorHAnsi" w:cstheme="minorBidi"/>
              <w:noProof/>
              <w:kern w:val="2"/>
              <w14:ligatures w14:val="standardContextual"/>
            </w:rPr>
          </w:pPr>
          <w:hyperlink w:anchor="_Toc215139799" w:history="1">
            <w:r w:rsidRPr="00F6679F">
              <w:rPr>
                <w:rStyle w:val="Hipervnculo"/>
                <w:rFonts w:eastAsia="Calibri"/>
                <w:noProof/>
                <w:lang w:eastAsia="es-ES_tradnl"/>
              </w:rPr>
              <w:t>c) Plazo para interponer el recurso</w:t>
            </w:r>
            <w:r w:rsidRPr="00F6679F">
              <w:rPr>
                <w:noProof/>
                <w:webHidden/>
              </w:rPr>
              <w:tab/>
            </w:r>
            <w:r w:rsidRPr="00F6679F">
              <w:rPr>
                <w:noProof/>
                <w:webHidden/>
              </w:rPr>
              <w:fldChar w:fldCharType="begin"/>
            </w:r>
            <w:r w:rsidRPr="00F6679F">
              <w:rPr>
                <w:noProof/>
                <w:webHidden/>
              </w:rPr>
              <w:instrText xml:space="preserve"> PAGEREF _Toc215139799 \h </w:instrText>
            </w:r>
            <w:r w:rsidRPr="00F6679F">
              <w:rPr>
                <w:noProof/>
                <w:webHidden/>
              </w:rPr>
            </w:r>
            <w:r w:rsidRPr="00F6679F">
              <w:rPr>
                <w:noProof/>
                <w:webHidden/>
              </w:rPr>
              <w:fldChar w:fldCharType="separate"/>
            </w:r>
            <w:r w:rsidR="00F6679F">
              <w:rPr>
                <w:noProof/>
                <w:webHidden/>
              </w:rPr>
              <w:t>5</w:t>
            </w:r>
            <w:r w:rsidRPr="00F6679F">
              <w:rPr>
                <w:noProof/>
                <w:webHidden/>
              </w:rPr>
              <w:fldChar w:fldCharType="end"/>
            </w:r>
          </w:hyperlink>
        </w:p>
        <w:p w14:paraId="300A77FD" w14:textId="251498C0" w:rsidR="00CB69C6" w:rsidRPr="00F6679F" w:rsidRDefault="00CB69C6">
          <w:pPr>
            <w:pStyle w:val="TDC3"/>
            <w:rPr>
              <w:rFonts w:asciiTheme="minorHAnsi" w:eastAsiaTheme="minorEastAsia" w:hAnsiTheme="minorHAnsi" w:cstheme="minorBidi"/>
              <w:noProof/>
              <w:kern w:val="2"/>
              <w14:ligatures w14:val="standardContextual"/>
            </w:rPr>
          </w:pPr>
          <w:hyperlink w:anchor="_Toc215139800" w:history="1">
            <w:r w:rsidRPr="00F6679F">
              <w:rPr>
                <w:rStyle w:val="Hipervnculo"/>
                <w:rFonts w:eastAsia="Calibri"/>
                <w:noProof/>
                <w:lang w:eastAsia="es-ES_tradnl"/>
              </w:rPr>
              <w:t>d) Causal de procedencia</w:t>
            </w:r>
            <w:r w:rsidRPr="00F6679F">
              <w:rPr>
                <w:noProof/>
                <w:webHidden/>
              </w:rPr>
              <w:tab/>
            </w:r>
            <w:r w:rsidRPr="00F6679F">
              <w:rPr>
                <w:noProof/>
                <w:webHidden/>
              </w:rPr>
              <w:fldChar w:fldCharType="begin"/>
            </w:r>
            <w:r w:rsidRPr="00F6679F">
              <w:rPr>
                <w:noProof/>
                <w:webHidden/>
              </w:rPr>
              <w:instrText xml:space="preserve"> PAGEREF _Toc215139800 \h </w:instrText>
            </w:r>
            <w:r w:rsidRPr="00F6679F">
              <w:rPr>
                <w:noProof/>
                <w:webHidden/>
              </w:rPr>
            </w:r>
            <w:r w:rsidRPr="00F6679F">
              <w:rPr>
                <w:noProof/>
                <w:webHidden/>
              </w:rPr>
              <w:fldChar w:fldCharType="separate"/>
            </w:r>
            <w:r w:rsidR="00F6679F">
              <w:rPr>
                <w:noProof/>
                <w:webHidden/>
              </w:rPr>
              <w:t>7</w:t>
            </w:r>
            <w:r w:rsidRPr="00F6679F">
              <w:rPr>
                <w:noProof/>
                <w:webHidden/>
              </w:rPr>
              <w:fldChar w:fldCharType="end"/>
            </w:r>
          </w:hyperlink>
        </w:p>
        <w:p w14:paraId="1CA9F89C" w14:textId="3A7D2F36" w:rsidR="00CB69C6" w:rsidRPr="00F6679F" w:rsidRDefault="00CB69C6">
          <w:pPr>
            <w:pStyle w:val="TDC2"/>
            <w:rPr>
              <w:rFonts w:asciiTheme="minorHAnsi" w:eastAsiaTheme="minorEastAsia" w:hAnsiTheme="minorHAnsi" w:cstheme="minorBidi"/>
              <w:noProof/>
              <w:kern w:val="2"/>
              <w14:ligatures w14:val="standardContextual"/>
            </w:rPr>
          </w:pPr>
          <w:hyperlink w:anchor="_Toc215139801" w:history="1">
            <w:r w:rsidRPr="00F6679F">
              <w:rPr>
                <w:rStyle w:val="Hipervnculo"/>
                <w:noProof/>
              </w:rPr>
              <w:t>SEGUNDO. Estudio de Fondo</w:t>
            </w:r>
            <w:r w:rsidRPr="00F6679F">
              <w:rPr>
                <w:noProof/>
                <w:webHidden/>
              </w:rPr>
              <w:tab/>
            </w:r>
            <w:r w:rsidRPr="00F6679F">
              <w:rPr>
                <w:noProof/>
                <w:webHidden/>
              </w:rPr>
              <w:fldChar w:fldCharType="begin"/>
            </w:r>
            <w:r w:rsidRPr="00F6679F">
              <w:rPr>
                <w:noProof/>
                <w:webHidden/>
              </w:rPr>
              <w:instrText xml:space="preserve"> PAGEREF _Toc215139801 \h </w:instrText>
            </w:r>
            <w:r w:rsidRPr="00F6679F">
              <w:rPr>
                <w:noProof/>
                <w:webHidden/>
              </w:rPr>
            </w:r>
            <w:r w:rsidRPr="00F6679F">
              <w:rPr>
                <w:noProof/>
                <w:webHidden/>
              </w:rPr>
              <w:fldChar w:fldCharType="separate"/>
            </w:r>
            <w:r w:rsidR="00F6679F">
              <w:rPr>
                <w:noProof/>
                <w:webHidden/>
              </w:rPr>
              <w:t>7</w:t>
            </w:r>
            <w:r w:rsidRPr="00F6679F">
              <w:rPr>
                <w:noProof/>
                <w:webHidden/>
              </w:rPr>
              <w:fldChar w:fldCharType="end"/>
            </w:r>
          </w:hyperlink>
        </w:p>
        <w:p w14:paraId="3FB32807" w14:textId="13E781AA" w:rsidR="00CB69C6" w:rsidRPr="00F6679F" w:rsidRDefault="00CB69C6">
          <w:pPr>
            <w:pStyle w:val="TDC3"/>
            <w:rPr>
              <w:rFonts w:asciiTheme="minorHAnsi" w:eastAsiaTheme="minorEastAsia" w:hAnsiTheme="minorHAnsi" w:cstheme="minorBidi"/>
              <w:noProof/>
              <w:kern w:val="2"/>
              <w14:ligatures w14:val="standardContextual"/>
            </w:rPr>
          </w:pPr>
          <w:hyperlink w:anchor="_Toc215139802" w:history="1">
            <w:r w:rsidRPr="00F6679F">
              <w:rPr>
                <w:rStyle w:val="Hipervnculo"/>
                <w:noProof/>
              </w:rPr>
              <w:t>a) Mandato de transparencia y responsabilidad del Sujeto Obligado</w:t>
            </w:r>
            <w:r w:rsidRPr="00F6679F">
              <w:rPr>
                <w:noProof/>
                <w:webHidden/>
              </w:rPr>
              <w:tab/>
            </w:r>
            <w:r w:rsidRPr="00F6679F">
              <w:rPr>
                <w:noProof/>
                <w:webHidden/>
              </w:rPr>
              <w:fldChar w:fldCharType="begin"/>
            </w:r>
            <w:r w:rsidRPr="00F6679F">
              <w:rPr>
                <w:noProof/>
                <w:webHidden/>
              </w:rPr>
              <w:instrText xml:space="preserve"> PAGEREF _Toc215139802 \h </w:instrText>
            </w:r>
            <w:r w:rsidRPr="00F6679F">
              <w:rPr>
                <w:noProof/>
                <w:webHidden/>
              </w:rPr>
            </w:r>
            <w:r w:rsidRPr="00F6679F">
              <w:rPr>
                <w:noProof/>
                <w:webHidden/>
              </w:rPr>
              <w:fldChar w:fldCharType="separate"/>
            </w:r>
            <w:r w:rsidR="00F6679F">
              <w:rPr>
                <w:noProof/>
                <w:webHidden/>
              </w:rPr>
              <w:t>7</w:t>
            </w:r>
            <w:r w:rsidRPr="00F6679F">
              <w:rPr>
                <w:noProof/>
                <w:webHidden/>
              </w:rPr>
              <w:fldChar w:fldCharType="end"/>
            </w:r>
          </w:hyperlink>
        </w:p>
        <w:p w14:paraId="57136697" w14:textId="378661F5" w:rsidR="00CB69C6" w:rsidRPr="00F6679F" w:rsidRDefault="00CB69C6">
          <w:pPr>
            <w:pStyle w:val="TDC3"/>
            <w:rPr>
              <w:rFonts w:asciiTheme="minorHAnsi" w:eastAsiaTheme="minorEastAsia" w:hAnsiTheme="minorHAnsi" w:cstheme="minorBidi"/>
              <w:noProof/>
              <w:kern w:val="2"/>
              <w14:ligatures w14:val="standardContextual"/>
            </w:rPr>
          </w:pPr>
          <w:hyperlink w:anchor="_Toc215139803" w:history="1">
            <w:r w:rsidRPr="00F6679F">
              <w:rPr>
                <w:rStyle w:val="Hipervnculo"/>
                <w:rFonts w:eastAsia="Calibri"/>
                <w:noProof/>
                <w:lang w:eastAsia="es-ES_tradnl"/>
              </w:rPr>
              <w:t>b) Controversia a resolver</w:t>
            </w:r>
            <w:r w:rsidRPr="00F6679F">
              <w:rPr>
                <w:noProof/>
                <w:webHidden/>
              </w:rPr>
              <w:tab/>
            </w:r>
            <w:r w:rsidRPr="00F6679F">
              <w:rPr>
                <w:noProof/>
                <w:webHidden/>
              </w:rPr>
              <w:fldChar w:fldCharType="begin"/>
            </w:r>
            <w:r w:rsidRPr="00F6679F">
              <w:rPr>
                <w:noProof/>
                <w:webHidden/>
              </w:rPr>
              <w:instrText xml:space="preserve"> PAGEREF _Toc215139803 \h </w:instrText>
            </w:r>
            <w:r w:rsidRPr="00F6679F">
              <w:rPr>
                <w:noProof/>
                <w:webHidden/>
              </w:rPr>
            </w:r>
            <w:r w:rsidRPr="00F6679F">
              <w:rPr>
                <w:noProof/>
                <w:webHidden/>
              </w:rPr>
              <w:fldChar w:fldCharType="separate"/>
            </w:r>
            <w:r w:rsidR="00F6679F">
              <w:rPr>
                <w:noProof/>
                <w:webHidden/>
              </w:rPr>
              <w:t>10</w:t>
            </w:r>
            <w:r w:rsidRPr="00F6679F">
              <w:rPr>
                <w:noProof/>
                <w:webHidden/>
              </w:rPr>
              <w:fldChar w:fldCharType="end"/>
            </w:r>
          </w:hyperlink>
        </w:p>
        <w:p w14:paraId="1E5384BA" w14:textId="1D56A827" w:rsidR="00CB69C6" w:rsidRPr="00F6679F" w:rsidRDefault="00CB69C6">
          <w:pPr>
            <w:pStyle w:val="TDC3"/>
            <w:rPr>
              <w:rFonts w:asciiTheme="minorHAnsi" w:eastAsiaTheme="minorEastAsia" w:hAnsiTheme="minorHAnsi" w:cstheme="minorBidi"/>
              <w:noProof/>
              <w:kern w:val="2"/>
              <w14:ligatures w14:val="standardContextual"/>
            </w:rPr>
          </w:pPr>
          <w:hyperlink w:anchor="_Toc215139804" w:history="1">
            <w:r w:rsidRPr="00F6679F">
              <w:rPr>
                <w:rStyle w:val="Hipervnculo"/>
                <w:noProof/>
              </w:rPr>
              <w:t>c) Estudio de la controversia</w:t>
            </w:r>
            <w:r w:rsidRPr="00F6679F">
              <w:rPr>
                <w:noProof/>
                <w:webHidden/>
              </w:rPr>
              <w:tab/>
            </w:r>
            <w:r w:rsidRPr="00F6679F">
              <w:rPr>
                <w:noProof/>
                <w:webHidden/>
              </w:rPr>
              <w:fldChar w:fldCharType="begin"/>
            </w:r>
            <w:r w:rsidRPr="00F6679F">
              <w:rPr>
                <w:noProof/>
                <w:webHidden/>
              </w:rPr>
              <w:instrText xml:space="preserve"> PAGEREF _Toc215139804 \h </w:instrText>
            </w:r>
            <w:r w:rsidRPr="00F6679F">
              <w:rPr>
                <w:noProof/>
                <w:webHidden/>
              </w:rPr>
            </w:r>
            <w:r w:rsidRPr="00F6679F">
              <w:rPr>
                <w:noProof/>
                <w:webHidden/>
              </w:rPr>
              <w:fldChar w:fldCharType="separate"/>
            </w:r>
            <w:r w:rsidR="00F6679F">
              <w:rPr>
                <w:noProof/>
                <w:webHidden/>
              </w:rPr>
              <w:t>10</w:t>
            </w:r>
            <w:r w:rsidRPr="00F6679F">
              <w:rPr>
                <w:noProof/>
                <w:webHidden/>
              </w:rPr>
              <w:fldChar w:fldCharType="end"/>
            </w:r>
          </w:hyperlink>
        </w:p>
        <w:p w14:paraId="05178D32" w14:textId="6D06D4D3" w:rsidR="00CB69C6" w:rsidRPr="00F6679F" w:rsidRDefault="00CB69C6">
          <w:pPr>
            <w:pStyle w:val="TDC3"/>
            <w:rPr>
              <w:rFonts w:asciiTheme="minorHAnsi" w:eastAsiaTheme="minorEastAsia" w:hAnsiTheme="minorHAnsi" w:cstheme="minorBidi"/>
              <w:noProof/>
              <w:kern w:val="2"/>
              <w14:ligatures w14:val="standardContextual"/>
            </w:rPr>
          </w:pPr>
          <w:hyperlink w:anchor="_Toc215139805" w:history="1">
            <w:r w:rsidRPr="00F6679F">
              <w:rPr>
                <w:rStyle w:val="Hipervnculo"/>
                <w:noProof/>
              </w:rPr>
              <w:t>d) Versión Pública</w:t>
            </w:r>
            <w:r w:rsidRPr="00F6679F">
              <w:rPr>
                <w:noProof/>
                <w:webHidden/>
              </w:rPr>
              <w:tab/>
            </w:r>
            <w:r w:rsidRPr="00F6679F">
              <w:rPr>
                <w:noProof/>
                <w:webHidden/>
              </w:rPr>
              <w:fldChar w:fldCharType="begin"/>
            </w:r>
            <w:r w:rsidRPr="00F6679F">
              <w:rPr>
                <w:noProof/>
                <w:webHidden/>
              </w:rPr>
              <w:instrText xml:space="preserve"> PAGEREF _Toc215139805 \h </w:instrText>
            </w:r>
            <w:r w:rsidRPr="00F6679F">
              <w:rPr>
                <w:noProof/>
                <w:webHidden/>
              </w:rPr>
            </w:r>
            <w:r w:rsidRPr="00F6679F">
              <w:rPr>
                <w:noProof/>
                <w:webHidden/>
              </w:rPr>
              <w:fldChar w:fldCharType="separate"/>
            </w:r>
            <w:r w:rsidR="00F6679F">
              <w:rPr>
                <w:noProof/>
                <w:webHidden/>
              </w:rPr>
              <w:t>19</w:t>
            </w:r>
            <w:r w:rsidRPr="00F6679F">
              <w:rPr>
                <w:noProof/>
                <w:webHidden/>
              </w:rPr>
              <w:fldChar w:fldCharType="end"/>
            </w:r>
          </w:hyperlink>
        </w:p>
        <w:p w14:paraId="73905E6C" w14:textId="24A53898" w:rsidR="00CB69C6" w:rsidRPr="00F6679F" w:rsidRDefault="00CB69C6">
          <w:pPr>
            <w:pStyle w:val="TDC3"/>
            <w:rPr>
              <w:rFonts w:asciiTheme="minorHAnsi" w:eastAsiaTheme="minorEastAsia" w:hAnsiTheme="minorHAnsi" w:cstheme="minorBidi"/>
              <w:noProof/>
              <w:kern w:val="2"/>
              <w14:ligatures w14:val="standardContextual"/>
            </w:rPr>
          </w:pPr>
          <w:hyperlink w:anchor="_Toc215139806" w:history="1">
            <w:r w:rsidRPr="00F6679F">
              <w:rPr>
                <w:rStyle w:val="Hipervnculo"/>
                <w:noProof/>
              </w:rPr>
              <w:t>e) Acuerdo de Inexistencia</w:t>
            </w:r>
            <w:r w:rsidRPr="00F6679F">
              <w:rPr>
                <w:noProof/>
                <w:webHidden/>
              </w:rPr>
              <w:tab/>
            </w:r>
            <w:r w:rsidRPr="00F6679F">
              <w:rPr>
                <w:noProof/>
                <w:webHidden/>
              </w:rPr>
              <w:fldChar w:fldCharType="begin"/>
            </w:r>
            <w:r w:rsidRPr="00F6679F">
              <w:rPr>
                <w:noProof/>
                <w:webHidden/>
              </w:rPr>
              <w:instrText xml:space="preserve"> PAGEREF _Toc215139806 \h </w:instrText>
            </w:r>
            <w:r w:rsidRPr="00F6679F">
              <w:rPr>
                <w:noProof/>
                <w:webHidden/>
              </w:rPr>
            </w:r>
            <w:r w:rsidRPr="00F6679F">
              <w:rPr>
                <w:noProof/>
                <w:webHidden/>
              </w:rPr>
              <w:fldChar w:fldCharType="separate"/>
            </w:r>
            <w:r w:rsidR="00F6679F">
              <w:rPr>
                <w:noProof/>
                <w:webHidden/>
              </w:rPr>
              <w:t>25</w:t>
            </w:r>
            <w:r w:rsidRPr="00F6679F">
              <w:rPr>
                <w:noProof/>
                <w:webHidden/>
              </w:rPr>
              <w:fldChar w:fldCharType="end"/>
            </w:r>
          </w:hyperlink>
        </w:p>
        <w:p w14:paraId="04835C56" w14:textId="28751A49" w:rsidR="00CB69C6" w:rsidRPr="00F6679F" w:rsidRDefault="00CB69C6">
          <w:pPr>
            <w:pStyle w:val="TDC3"/>
            <w:rPr>
              <w:rFonts w:asciiTheme="minorHAnsi" w:eastAsiaTheme="minorEastAsia" w:hAnsiTheme="minorHAnsi" w:cstheme="minorBidi"/>
              <w:noProof/>
              <w:kern w:val="2"/>
              <w14:ligatures w14:val="standardContextual"/>
            </w:rPr>
          </w:pPr>
          <w:hyperlink w:anchor="_Toc215139807" w:history="1">
            <w:r w:rsidRPr="00F6679F">
              <w:rPr>
                <w:rStyle w:val="Hipervnculo"/>
                <w:noProof/>
              </w:rPr>
              <w:t xml:space="preserve">f) Vista al </w:t>
            </w:r>
            <w:r w:rsidRPr="00F6679F">
              <w:rPr>
                <w:rStyle w:val="Hipervnculo"/>
                <w:noProof/>
                <w:lang w:val="es-ES"/>
              </w:rPr>
              <w:t>Órgano Interno de Control</w:t>
            </w:r>
            <w:r w:rsidRPr="00F6679F">
              <w:rPr>
                <w:noProof/>
                <w:webHidden/>
              </w:rPr>
              <w:tab/>
            </w:r>
            <w:r w:rsidRPr="00F6679F">
              <w:rPr>
                <w:noProof/>
                <w:webHidden/>
              </w:rPr>
              <w:fldChar w:fldCharType="begin"/>
            </w:r>
            <w:r w:rsidRPr="00F6679F">
              <w:rPr>
                <w:noProof/>
                <w:webHidden/>
              </w:rPr>
              <w:instrText xml:space="preserve"> PAGEREF _Toc215139807 \h </w:instrText>
            </w:r>
            <w:r w:rsidRPr="00F6679F">
              <w:rPr>
                <w:noProof/>
                <w:webHidden/>
              </w:rPr>
            </w:r>
            <w:r w:rsidRPr="00F6679F">
              <w:rPr>
                <w:noProof/>
                <w:webHidden/>
              </w:rPr>
              <w:fldChar w:fldCharType="separate"/>
            </w:r>
            <w:r w:rsidR="00F6679F">
              <w:rPr>
                <w:noProof/>
                <w:webHidden/>
              </w:rPr>
              <w:t>26</w:t>
            </w:r>
            <w:r w:rsidRPr="00F6679F">
              <w:rPr>
                <w:noProof/>
                <w:webHidden/>
              </w:rPr>
              <w:fldChar w:fldCharType="end"/>
            </w:r>
          </w:hyperlink>
        </w:p>
        <w:p w14:paraId="3E79EF89" w14:textId="38DF7338" w:rsidR="00CB69C6" w:rsidRPr="00F6679F" w:rsidRDefault="00CB69C6">
          <w:pPr>
            <w:pStyle w:val="TDC3"/>
            <w:rPr>
              <w:rFonts w:asciiTheme="minorHAnsi" w:eastAsiaTheme="minorEastAsia" w:hAnsiTheme="minorHAnsi" w:cstheme="minorBidi"/>
              <w:noProof/>
              <w:kern w:val="2"/>
              <w14:ligatures w14:val="standardContextual"/>
            </w:rPr>
          </w:pPr>
          <w:hyperlink w:anchor="_Toc215139808" w:history="1">
            <w:r w:rsidRPr="00F6679F">
              <w:rPr>
                <w:rStyle w:val="Hipervnculo"/>
                <w:noProof/>
              </w:rPr>
              <w:t>g) Conclusión</w:t>
            </w:r>
            <w:r w:rsidRPr="00F6679F">
              <w:rPr>
                <w:noProof/>
                <w:webHidden/>
              </w:rPr>
              <w:tab/>
            </w:r>
            <w:r w:rsidRPr="00F6679F">
              <w:rPr>
                <w:noProof/>
                <w:webHidden/>
              </w:rPr>
              <w:fldChar w:fldCharType="begin"/>
            </w:r>
            <w:r w:rsidRPr="00F6679F">
              <w:rPr>
                <w:noProof/>
                <w:webHidden/>
              </w:rPr>
              <w:instrText xml:space="preserve"> PAGEREF _Toc215139808 \h </w:instrText>
            </w:r>
            <w:r w:rsidRPr="00F6679F">
              <w:rPr>
                <w:noProof/>
                <w:webHidden/>
              </w:rPr>
            </w:r>
            <w:r w:rsidRPr="00F6679F">
              <w:rPr>
                <w:noProof/>
                <w:webHidden/>
              </w:rPr>
              <w:fldChar w:fldCharType="separate"/>
            </w:r>
            <w:r w:rsidR="00F6679F">
              <w:rPr>
                <w:noProof/>
                <w:webHidden/>
              </w:rPr>
              <w:t>27</w:t>
            </w:r>
            <w:r w:rsidRPr="00F6679F">
              <w:rPr>
                <w:noProof/>
                <w:webHidden/>
              </w:rPr>
              <w:fldChar w:fldCharType="end"/>
            </w:r>
          </w:hyperlink>
        </w:p>
        <w:p w14:paraId="66E73F9F" w14:textId="23AF236C" w:rsidR="00CB69C6" w:rsidRPr="00F6679F" w:rsidRDefault="00CB69C6">
          <w:pPr>
            <w:pStyle w:val="TDC1"/>
            <w:tabs>
              <w:tab w:val="right" w:leader="dot" w:pos="9034"/>
            </w:tabs>
            <w:rPr>
              <w:rFonts w:asciiTheme="minorHAnsi" w:eastAsiaTheme="minorEastAsia" w:hAnsiTheme="minorHAnsi" w:cstheme="minorBidi"/>
              <w:noProof/>
              <w:kern w:val="2"/>
              <w14:ligatures w14:val="standardContextual"/>
            </w:rPr>
          </w:pPr>
          <w:hyperlink w:anchor="_Toc215139809" w:history="1">
            <w:r w:rsidRPr="00F6679F">
              <w:rPr>
                <w:rStyle w:val="Hipervnculo"/>
                <w:noProof/>
              </w:rPr>
              <w:t>RESUELVE</w:t>
            </w:r>
            <w:r w:rsidRPr="00F6679F">
              <w:rPr>
                <w:noProof/>
                <w:webHidden/>
              </w:rPr>
              <w:tab/>
            </w:r>
            <w:r w:rsidRPr="00F6679F">
              <w:rPr>
                <w:noProof/>
                <w:webHidden/>
              </w:rPr>
              <w:fldChar w:fldCharType="begin"/>
            </w:r>
            <w:r w:rsidRPr="00F6679F">
              <w:rPr>
                <w:noProof/>
                <w:webHidden/>
              </w:rPr>
              <w:instrText xml:space="preserve"> PAGEREF _Toc215139809 \h </w:instrText>
            </w:r>
            <w:r w:rsidRPr="00F6679F">
              <w:rPr>
                <w:noProof/>
                <w:webHidden/>
              </w:rPr>
            </w:r>
            <w:r w:rsidRPr="00F6679F">
              <w:rPr>
                <w:noProof/>
                <w:webHidden/>
              </w:rPr>
              <w:fldChar w:fldCharType="separate"/>
            </w:r>
            <w:r w:rsidR="00F6679F">
              <w:rPr>
                <w:noProof/>
                <w:webHidden/>
              </w:rPr>
              <w:t>27</w:t>
            </w:r>
            <w:r w:rsidRPr="00F6679F">
              <w:rPr>
                <w:noProof/>
                <w:webHidden/>
              </w:rPr>
              <w:fldChar w:fldCharType="end"/>
            </w:r>
          </w:hyperlink>
        </w:p>
        <w:p w14:paraId="5C5C91BB" w14:textId="5080A355" w:rsidR="0061784E" w:rsidRPr="00F6679F" w:rsidRDefault="0061784E" w:rsidP="004F1EF6">
          <w:r w:rsidRPr="00F6679F">
            <w:rPr>
              <w:b/>
              <w:bCs/>
              <w:lang w:val="es-ES"/>
            </w:rPr>
            <w:fldChar w:fldCharType="end"/>
          </w:r>
        </w:p>
      </w:sdtContent>
    </w:sdt>
    <w:p w14:paraId="11FFB5CA" w14:textId="77777777" w:rsidR="00846D20" w:rsidRPr="00F6679F" w:rsidRDefault="00846D20" w:rsidP="004F1EF6">
      <w:pPr>
        <w:pBdr>
          <w:top w:val="nil"/>
          <w:left w:val="nil"/>
          <w:bottom w:val="nil"/>
          <w:right w:val="nil"/>
          <w:between w:val="nil"/>
        </w:pBdr>
        <w:tabs>
          <w:tab w:val="right" w:pos="9034"/>
        </w:tabs>
        <w:rPr>
          <w:b/>
          <w:color w:val="000000"/>
        </w:rPr>
        <w:sectPr w:rsidR="00846D20" w:rsidRPr="00F6679F">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69EF87CA" w14:textId="77777777" w:rsidR="00036560" w:rsidRPr="00F6679F" w:rsidRDefault="00036560" w:rsidP="00036560">
      <w:pPr>
        <w:rPr>
          <w:b/>
        </w:rPr>
      </w:pPr>
      <w:r w:rsidRPr="00F6679F">
        <w:lastRenderedPageBreak/>
        <w:t xml:space="preserve">Resolución del Pleno del Instituto de Transparencia, Acceso a la Información Pública y Protección de Datos Personales del Estado de México y Municipios, con domicilio en Metepec, Estado de México, del </w:t>
      </w:r>
      <w:r w:rsidRPr="00F6679F">
        <w:rPr>
          <w:b/>
          <w:bCs/>
        </w:rPr>
        <w:t>veinticinco de noviembre</w:t>
      </w:r>
      <w:r w:rsidRPr="00F6679F">
        <w:rPr>
          <w:b/>
        </w:rPr>
        <w:t xml:space="preserve"> de dos mil veinticinco.</w:t>
      </w:r>
    </w:p>
    <w:p w14:paraId="25394CFE" w14:textId="77777777" w:rsidR="00036560" w:rsidRPr="00F6679F" w:rsidRDefault="00036560" w:rsidP="00036560"/>
    <w:p w14:paraId="224B6260" w14:textId="1B864515" w:rsidR="00036560" w:rsidRPr="00F6679F" w:rsidRDefault="00036560" w:rsidP="00036560">
      <w:r w:rsidRPr="00F6679F">
        <w:rPr>
          <w:b/>
        </w:rPr>
        <w:t xml:space="preserve">VISTO </w:t>
      </w:r>
      <w:r w:rsidRPr="00F6679F">
        <w:t xml:space="preserve">el expediente formado con motivo del Recurso de Revisión </w:t>
      </w:r>
      <w:r w:rsidRPr="00F6679F">
        <w:rPr>
          <w:rFonts w:eastAsia="Calibri"/>
          <w:b/>
          <w:lang w:eastAsia="en-US"/>
        </w:rPr>
        <w:t xml:space="preserve">12632/INFOEM/IP/RR/2025, </w:t>
      </w:r>
      <w:r w:rsidRPr="00F6679F">
        <w:t>interpuesto por</w:t>
      </w:r>
      <w:r w:rsidRPr="00F6679F">
        <w:rPr>
          <w:b/>
          <w:bCs/>
        </w:rPr>
        <w:t xml:space="preserve"> </w:t>
      </w:r>
      <w:r w:rsidR="00FD0FB6">
        <w:rPr>
          <w:b/>
          <w:bCs/>
        </w:rPr>
        <w:t>XXXX XXXXXX XX XXXX</w:t>
      </w:r>
      <w:r w:rsidRPr="00F6679F">
        <w:t xml:space="preserve">, a quien en lo subsecuente se le denominará </w:t>
      </w:r>
      <w:r w:rsidRPr="00F6679F">
        <w:rPr>
          <w:b/>
          <w:bCs/>
        </w:rPr>
        <w:t>LA PARTE RECURRENTE</w:t>
      </w:r>
      <w:r w:rsidRPr="00F6679F">
        <w:t xml:space="preserve">, en contra de la falta de respuesta del </w:t>
      </w:r>
      <w:r w:rsidRPr="00F6679F">
        <w:rPr>
          <w:b/>
          <w:bCs/>
        </w:rPr>
        <w:t>Sistema Municipal para el Desarrollo Integral de la Familia de Ixtapaluca</w:t>
      </w:r>
      <w:r w:rsidRPr="00F6679F">
        <w:t xml:space="preserve">, en adelante </w:t>
      </w:r>
      <w:r w:rsidRPr="00F6679F">
        <w:rPr>
          <w:b/>
          <w:bCs/>
        </w:rPr>
        <w:t>EL SUJETO OBLIGADO</w:t>
      </w:r>
      <w:r w:rsidRPr="00F6679F">
        <w:rPr>
          <w:rFonts w:eastAsia="Calibri"/>
          <w:lang w:eastAsia="en-US"/>
        </w:rPr>
        <w:t xml:space="preserve">, </w:t>
      </w:r>
      <w:r w:rsidRPr="00F6679F">
        <w:t>se emite la presente Resolución con base en los Antecedentes y Considerandos que se exponen a continuación:</w:t>
      </w:r>
    </w:p>
    <w:p w14:paraId="4109B5E5" w14:textId="77777777" w:rsidR="00036560" w:rsidRPr="00F6679F" w:rsidRDefault="00036560" w:rsidP="00036560"/>
    <w:p w14:paraId="2C93F4CC" w14:textId="77777777" w:rsidR="00036560" w:rsidRPr="00F6679F" w:rsidRDefault="00036560" w:rsidP="00036560">
      <w:pPr>
        <w:pStyle w:val="Ttulo1"/>
      </w:pPr>
      <w:bookmarkStart w:id="2" w:name="_Toc213931462"/>
      <w:bookmarkStart w:id="3" w:name="_Toc215139784"/>
      <w:r w:rsidRPr="00F6679F">
        <w:t>ANTECEDENTES</w:t>
      </w:r>
      <w:bookmarkEnd w:id="2"/>
      <w:bookmarkEnd w:id="3"/>
    </w:p>
    <w:p w14:paraId="43231172" w14:textId="77777777" w:rsidR="00036560" w:rsidRPr="00F6679F" w:rsidRDefault="00036560" w:rsidP="00036560"/>
    <w:p w14:paraId="33612C5D" w14:textId="77777777" w:rsidR="00036560" w:rsidRPr="00F6679F" w:rsidRDefault="00036560" w:rsidP="00036560">
      <w:pPr>
        <w:pStyle w:val="Ttulo2"/>
        <w:jc w:val="left"/>
      </w:pPr>
      <w:bookmarkStart w:id="4" w:name="_Toc213931463"/>
      <w:bookmarkStart w:id="5" w:name="_Toc215139785"/>
      <w:r w:rsidRPr="00F6679F">
        <w:t>DE LA SOLICITUD DE INFORMACIÓN</w:t>
      </w:r>
      <w:bookmarkEnd w:id="4"/>
      <w:bookmarkEnd w:id="5"/>
    </w:p>
    <w:p w14:paraId="31EFBF7B" w14:textId="77777777" w:rsidR="00036560" w:rsidRPr="00F6679F" w:rsidRDefault="00036560" w:rsidP="00036560">
      <w:pPr>
        <w:pStyle w:val="Ttulo3"/>
      </w:pPr>
      <w:bookmarkStart w:id="6" w:name="_Toc213931464"/>
      <w:bookmarkStart w:id="7" w:name="_Toc215139786"/>
      <w:r w:rsidRPr="00F6679F">
        <w:t>a) Solicitud de información</w:t>
      </w:r>
      <w:bookmarkEnd w:id="6"/>
      <w:bookmarkEnd w:id="7"/>
    </w:p>
    <w:p w14:paraId="5591A767" w14:textId="77777777" w:rsidR="00036560" w:rsidRPr="00F6679F" w:rsidRDefault="00036560" w:rsidP="00036560">
      <w:pPr>
        <w:spacing w:after="240"/>
        <w:rPr>
          <w:rFonts w:cs="Tahoma"/>
        </w:rPr>
      </w:pPr>
      <w:r w:rsidRPr="00F6679F">
        <w:rPr>
          <w:rFonts w:cs="Tahoma"/>
        </w:rPr>
        <w:t xml:space="preserve">El </w:t>
      </w:r>
      <w:r w:rsidRPr="00F6679F">
        <w:rPr>
          <w:rFonts w:cs="Tahoma"/>
          <w:b/>
          <w:bCs/>
        </w:rPr>
        <w:t>diez de octubre de dos mil veinticinco</w:t>
      </w:r>
      <w:r w:rsidRPr="00F6679F">
        <w:rPr>
          <w:rFonts w:cs="Tahoma"/>
        </w:rPr>
        <w:t xml:space="preserve">, </w:t>
      </w:r>
      <w:r w:rsidRPr="00F6679F">
        <w:rPr>
          <w:b/>
          <w:bCs/>
        </w:rPr>
        <w:t>LA PARTE RECURRENTE</w:t>
      </w:r>
      <w:r w:rsidRPr="00F6679F">
        <w:rPr>
          <w:rFonts w:cs="Tahoma"/>
        </w:rPr>
        <w:t xml:space="preserve"> presentó una solicitud de acceso a la información pública ante el </w:t>
      </w:r>
      <w:r w:rsidRPr="00F6679F">
        <w:rPr>
          <w:rFonts w:cs="Tahoma"/>
          <w:b/>
          <w:bCs/>
        </w:rPr>
        <w:t>SUJETO OBLIGADO</w:t>
      </w:r>
      <w:r w:rsidRPr="00F6679F">
        <w:rPr>
          <w:rFonts w:cs="Tahoma"/>
        </w:rPr>
        <w:t>, a través del Sistema de Acceso a la Información Mexiquense (SAIMEX)</w:t>
      </w:r>
      <w:r w:rsidRPr="00F6679F">
        <w:t>.</w:t>
      </w:r>
      <w:r w:rsidRPr="00F6679F">
        <w:rPr>
          <w:rFonts w:cs="Tahoma"/>
          <w:bCs/>
        </w:rPr>
        <w:t xml:space="preserve"> </w:t>
      </w:r>
      <w:r w:rsidRPr="00F6679F">
        <w:rPr>
          <w:rFonts w:cs="Tahoma"/>
        </w:rPr>
        <w:t>Dicha solicitud quedó registrada con el número de folio</w:t>
      </w:r>
      <w:r w:rsidRPr="00F6679F">
        <w:rPr>
          <w:rFonts w:cs="Tahoma"/>
          <w:b/>
          <w:bCs/>
        </w:rPr>
        <w:t xml:space="preserve"> 00268/DIFIXTAPAL/IP/2025 </w:t>
      </w:r>
      <w:r w:rsidRPr="00F6679F">
        <w:rPr>
          <w:rFonts w:cs="Tahoma"/>
        </w:rPr>
        <w:t>y en ella se requirió la siguiente información:</w:t>
      </w:r>
    </w:p>
    <w:p w14:paraId="4FCFEC77" w14:textId="2A1B8B30" w:rsidR="00036560" w:rsidRPr="00F6679F" w:rsidRDefault="00036560" w:rsidP="001B1C85">
      <w:pPr>
        <w:pStyle w:val="Ttulo"/>
        <w:tabs>
          <w:tab w:val="left" w:pos="8222"/>
        </w:tabs>
        <w:ind w:firstLine="0"/>
      </w:pPr>
      <w:r w:rsidRPr="00F6679F">
        <w:t>“Solicito copia de las requisiciones a solicitudes de materiales o suministros recibidos del 2022 a la fecha.”  (Sic)</w:t>
      </w:r>
    </w:p>
    <w:p w14:paraId="76AF6718" w14:textId="77777777" w:rsidR="00036560" w:rsidRPr="00F6679F" w:rsidRDefault="00036560" w:rsidP="00036560"/>
    <w:p w14:paraId="42130A11" w14:textId="77777777" w:rsidR="00036560" w:rsidRPr="00F6679F" w:rsidRDefault="00036560" w:rsidP="00036560">
      <w:pPr>
        <w:tabs>
          <w:tab w:val="left" w:pos="4667"/>
        </w:tabs>
        <w:spacing w:after="240"/>
        <w:ind w:left="567" w:right="567"/>
        <w:rPr>
          <w:rFonts w:cs="Tahoma"/>
          <w:bCs/>
          <w:i/>
        </w:rPr>
      </w:pPr>
      <w:r w:rsidRPr="00F6679F">
        <w:rPr>
          <w:rFonts w:cs="Tahoma"/>
          <w:b/>
          <w:bCs/>
        </w:rPr>
        <w:t>Modalidad de entrega</w:t>
      </w:r>
      <w:r w:rsidRPr="00F6679F">
        <w:rPr>
          <w:rFonts w:cs="Tahoma"/>
          <w:bCs/>
        </w:rPr>
        <w:t>: a</w:t>
      </w:r>
      <w:r w:rsidRPr="00F6679F">
        <w:rPr>
          <w:rFonts w:cs="Tahoma"/>
          <w:bCs/>
          <w:i/>
        </w:rPr>
        <w:t xml:space="preserve"> través del </w:t>
      </w:r>
      <w:r w:rsidRPr="00F6679F">
        <w:rPr>
          <w:rFonts w:cs="Tahoma"/>
          <w:b/>
          <w:bCs/>
          <w:i/>
        </w:rPr>
        <w:t>SAIMEX</w:t>
      </w:r>
      <w:r w:rsidRPr="00F6679F">
        <w:rPr>
          <w:rFonts w:cs="Tahoma"/>
          <w:bCs/>
          <w:i/>
        </w:rPr>
        <w:t>.</w:t>
      </w:r>
    </w:p>
    <w:p w14:paraId="6F75FBE0" w14:textId="77777777" w:rsidR="00036560" w:rsidRPr="00F6679F" w:rsidRDefault="00036560" w:rsidP="00036560">
      <w:pPr>
        <w:pStyle w:val="Ttulo3"/>
        <w:rPr>
          <w:rFonts w:eastAsia="Calibri"/>
          <w:lang w:eastAsia="en-US"/>
        </w:rPr>
      </w:pPr>
      <w:bookmarkStart w:id="8" w:name="_Toc207285960"/>
      <w:bookmarkStart w:id="9" w:name="_Toc208364104"/>
      <w:bookmarkStart w:id="10" w:name="_Toc213931465"/>
      <w:bookmarkStart w:id="11" w:name="_Toc215139787"/>
      <w:r w:rsidRPr="00F6679F">
        <w:rPr>
          <w:lang w:val="es-ES"/>
        </w:rPr>
        <w:lastRenderedPageBreak/>
        <w:t xml:space="preserve">b) </w:t>
      </w:r>
      <w:bookmarkEnd w:id="8"/>
      <w:bookmarkEnd w:id="9"/>
      <w:r w:rsidRPr="00F6679F">
        <w:rPr>
          <w:lang w:val="es-ES"/>
        </w:rPr>
        <w:t xml:space="preserve">Respuesta </w:t>
      </w:r>
      <w:r w:rsidRPr="00F6679F">
        <w:rPr>
          <w:rFonts w:eastAsia="Calibri"/>
          <w:lang w:eastAsia="en-US"/>
        </w:rPr>
        <w:t>del Sujeto Obligado</w:t>
      </w:r>
      <w:bookmarkEnd w:id="10"/>
      <w:bookmarkEnd w:id="11"/>
    </w:p>
    <w:p w14:paraId="1C4CA814" w14:textId="77777777" w:rsidR="00036560" w:rsidRPr="00F6679F" w:rsidRDefault="00036560" w:rsidP="00036560">
      <w:pPr>
        <w:spacing w:after="240"/>
        <w:rPr>
          <w:rFonts w:cs="Arial"/>
        </w:rPr>
      </w:pPr>
      <w:r w:rsidRPr="00F6679F">
        <w:t xml:space="preserve">De las constancias que obran en el </w:t>
      </w:r>
      <w:r w:rsidRPr="00F6679F">
        <w:rPr>
          <w:b/>
        </w:rPr>
        <w:t>SAIMEX,</w:t>
      </w:r>
      <w:r w:rsidRPr="00F6679F">
        <w:t xml:space="preserve"> se advierte que </w:t>
      </w:r>
      <w:r w:rsidRPr="00F6679F">
        <w:rPr>
          <w:rFonts w:cs="Arial"/>
          <w:b/>
        </w:rPr>
        <w:t>EL SUJETO OBLIGADO</w:t>
      </w:r>
      <w:r w:rsidRPr="00F6679F">
        <w:rPr>
          <w:rFonts w:cs="Arial"/>
        </w:rPr>
        <w:t xml:space="preserve"> no entregó la respuesta a la solicitud de Información Pública realizada por </w:t>
      </w:r>
      <w:r w:rsidRPr="00F6679F">
        <w:rPr>
          <w:b/>
          <w:bCs/>
        </w:rPr>
        <w:t>LA PARTE RECURRENTE</w:t>
      </w:r>
      <w:r w:rsidRPr="00F6679F">
        <w:rPr>
          <w:rFonts w:cs="Arial"/>
        </w:rPr>
        <w:t>.</w:t>
      </w:r>
    </w:p>
    <w:p w14:paraId="43D8C9BA" w14:textId="77777777" w:rsidR="00036560" w:rsidRPr="00F6679F" w:rsidRDefault="00036560" w:rsidP="00036560">
      <w:pPr>
        <w:pStyle w:val="Ttulo2"/>
        <w:jc w:val="left"/>
      </w:pPr>
      <w:bookmarkStart w:id="12" w:name="_Toc213931466"/>
      <w:bookmarkStart w:id="13" w:name="_Toc215139788"/>
      <w:r w:rsidRPr="00F6679F">
        <w:t>DEL RECURSO DE REVISIÓN</w:t>
      </w:r>
      <w:bookmarkEnd w:id="12"/>
      <w:bookmarkEnd w:id="13"/>
    </w:p>
    <w:p w14:paraId="6EBFC2D4" w14:textId="77777777" w:rsidR="00036560" w:rsidRPr="00F6679F" w:rsidRDefault="00036560" w:rsidP="00036560">
      <w:pPr>
        <w:pStyle w:val="Ttulo3"/>
      </w:pPr>
      <w:bookmarkStart w:id="14" w:name="_Toc213931467"/>
      <w:bookmarkStart w:id="15" w:name="_Toc215139789"/>
      <w:r w:rsidRPr="00F6679F">
        <w:rPr>
          <w:szCs w:val="32"/>
        </w:rPr>
        <w:t>a)</w:t>
      </w:r>
      <w:r w:rsidRPr="00F6679F">
        <w:t xml:space="preserve"> Interposición del Recurso de Revisión</w:t>
      </w:r>
      <w:bookmarkEnd w:id="14"/>
      <w:bookmarkEnd w:id="15"/>
    </w:p>
    <w:p w14:paraId="4DA22C30" w14:textId="77777777" w:rsidR="00036560" w:rsidRPr="00F6679F" w:rsidRDefault="00036560" w:rsidP="00036560">
      <w:pPr>
        <w:autoSpaceDE w:val="0"/>
        <w:autoSpaceDN w:val="0"/>
        <w:adjustRightInd w:val="0"/>
        <w:ind w:right="-28"/>
        <w:rPr>
          <w:rFonts w:cs="Tahoma"/>
        </w:rPr>
      </w:pPr>
      <w:r w:rsidRPr="00F6679F">
        <w:rPr>
          <w:rFonts w:cs="Tahoma"/>
        </w:rPr>
        <w:t xml:space="preserve">El </w:t>
      </w:r>
      <w:r w:rsidRPr="00F6679F">
        <w:rPr>
          <w:rFonts w:cs="Tahoma"/>
          <w:b/>
          <w:bCs/>
        </w:rPr>
        <w:t>cuatro de noviembre de dos mil veinticinco,</w:t>
      </w:r>
      <w:r w:rsidRPr="00F6679F">
        <w:rPr>
          <w:rFonts w:cs="Tahoma"/>
        </w:rPr>
        <w:t xml:space="preserve"> </w:t>
      </w:r>
      <w:r w:rsidRPr="00F6679F">
        <w:rPr>
          <w:rFonts w:cs="Tahoma"/>
          <w:b/>
          <w:bCs/>
        </w:rPr>
        <w:t>LA PARTE RECURRENTE</w:t>
      </w:r>
      <w:r w:rsidRPr="00F6679F">
        <w:rPr>
          <w:rFonts w:cs="Tahoma"/>
        </w:rPr>
        <w:t xml:space="preserve"> inconforme por la falta de respuesta del </w:t>
      </w:r>
      <w:r w:rsidRPr="00F6679F">
        <w:rPr>
          <w:rFonts w:cs="Tahoma"/>
          <w:b/>
          <w:bCs/>
        </w:rPr>
        <w:t>SUJETO OBLIGADO</w:t>
      </w:r>
      <w:r w:rsidRPr="00F6679F">
        <w:rPr>
          <w:rFonts w:cs="Tahoma"/>
        </w:rPr>
        <w:t xml:space="preserve">, interpuso el recurso de revisión mismo que fue registrado en el con el número de expediente </w:t>
      </w:r>
      <w:r w:rsidRPr="00F6679F">
        <w:rPr>
          <w:rFonts w:cs="Tahoma"/>
          <w:b/>
          <w:bCs/>
        </w:rPr>
        <w:t>12632/INFOEM/IP/RR/2025</w:t>
      </w:r>
      <w:r w:rsidRPr="00F6679F">
        <w:rPr>
          <w:rFonts w:cs="Tahoma"/>
        </w:rPr>
        <w:t>, y en el cual manifiesta lo siguiente:</w:t>
      </w:r>
    </w:p>
    <w:p w14:paraId="6185F9F0" w14:textId="77777777" w:rsidR="00036560" w:rsidRPr="00F6679F" w:rsidRDefault="00036560" w:rsidP="00036560">
      <w:pPr>
        <w:tabs>
          <w:tab w:val="left" w:pos="4667"/>
        </w:tabs>
        <w:ind w:right="539"/>
        <w:rPr>
          <w:rFonts w:cs="Tahoma"/>
        </w:rPr>
      </w:pPr>
    </w:p>
    <w:p w14:paraId="6BD2577C" w14:textId="77777777" w:rsidR="00036560" w:rsidRPr="00F6679F" w:rsidRDefault="00036560" w:rsidP="00036560">
      <w:pPr>
        <w:tabs>
          <w:tab w:val="left" w:pos="4667"/>
        </w:tabs>
        <w:ind w:left="851" w:right="822"/>
        <w:rPr>
          <w:rFonts w:cs="Tahoma"/>
          <w:b/>
          <w:iCs/>
        </w:rPr>
      </w:pPr>
      <w:r w:rsidRPr="00F6679F">
        <w:rPr>
          <w:rFonts w:cs="Tahoma"/>
          <w:b/>
          <w:iCs/>
        </w:rPr>
        <w:t>ACTO IMPUGNADO</w:t>
      </w:r>
    </w:p>
    <w:p w14:paraId="7F730E14" w14:textId="77777777" w:rsidR="00036560" w:rsidRPr="00F6679F" w:rsidRDefault="00036560" w:rsidP="003E355D">
      <w:pPr>
        <w:pStyle w:val="Ttulo"/>
        <w:ind w:left="851" w:right="822" w:firstLine="0"/>
      </w:pPr>
      <w:r w:rsidRPr="00F6679F">
        <w:t>“Con fundamento en lo dispuesto por el artículo 179 fracción VII de la Ley de Transparencia y Acceso a la Información Pública del Estado de México y Municipios, el presente recurso de revisión se interpone en virtud de que el sujeto obligado incurrió en omisión de respuesta respecto de la solicitud de acceso a la información presentada dentro de los plazos establecidos por la ley. Dicha fracción establece como causal de procedencia del recurso de revisión la falta de respuesta por parte del sujeto obligado, situación que vulnera de manera directa el derecho de acceso a la información pública reconocido en los artículos 5 y 6 de la citada Ley, así como el principio de máxima publicidad que debe regir la actuación de toda autoridad. La omisión referida impide al solicitante conocer el contenido y sentido de la información requerida, además de obstaculizar el ejercicio efectivo del derecho a la información, generando un acto de autoridad contrario a los principios de legalidad, certeza y transparencia administrativa. Por lo anterior, se solicita respetuosamente a ese Órgano Garante que, con base en las facultades conferidas por la Ley, ordene al sujeto obligado emitir la respuesta correspondiente en términos de los plazos y condiciones establecidos por el marco normativo aplicable, garantizando así el pleno ejercicio del derecho de acceso a la información.” (Sic)</w:t>
      </w:r>
    </w:p>
    <w:p w14:paraId="7BF013F7" w14:textId="77777777" w:rsidR="00036560" w:rsidRPr="00F6679F" w:rsidRDefault="00036560" w:rsidP="00036560">
      <w:pPr>
        <w:tabs>
          <w:tab w:val="left" w:pos="4667"/>
        </w:tabs>
        <w:ind w:left="851" w:right="822"/>
        <w:rPr>
          <w:rFonts w:cs="Tahoma"/>
          <w:bCs/>
          <w:i/>
        </w:rPr>
      </w:pPr>
    </w:p>
    <w:p w14:paraId="443AF0ED" w14:textId="77777777" w:rsidR="00036560" w:rsidRPr="00F6679F" w:rsidRDefault="00036560" w:rsidP="00036560">
      <w:pPr>
        <w:tabs>
          <w:tab w:val="left" w:pos="4667"/>
        </w:tabs>
        <w:ind w:left="851" w:right="822"/>
        <w:rPr>
          <w:rFonts w:cs="Tahoma"/>
          <w:b/>
          <w:iCs/>
        </w:rPr>
      </w:pPr>
      <w:r w:rsidRPr="00F6679F">
        <w:rPr>
          <w:rFonts w:cs="Tahoma"/>
          <w:b/>
          <w:iCs/>
        </w:rPr>
        <w:lastRenderedPageBreak/>
        <w:t>RAZONES O MOTIVOS DE LA INCONFORMIDAD</w:t>
      </w:r>
      <w:r w:rsidRPr="00F6679F">
        <w:rPr>
          <w:rFonts w:cs="Tahoma"/>
          <w:b/>
          <w:iCs/>
        </w:rPr>
        <w:tab/>
      </w:r>
    </w:p>
    <w:p w14:paraId="24399A3A" w14:textId="77777777" w:rsidR="00036560" w:rsidRPr="00F6679F" w:rsidRDefault="00036560" w:rsidP="00CB69C6">
      <w:pPr>
        <w:pStyle w:val="Ttulo"/>
        <w:ind w:left="720" w:right="964" w:firstLine="0"/>
      </w:pPr>
      <w:r w:rsidRPr="00F6679F">
        <w:t>“Con fundamento en lo dispuesto por el artículo 179 fracción VII de la Ley de Transparencia y Acceso a la Información Pública del Estado de México y Municipios, el presente recurso de revisión se interpone en virtud de que el sujeto obligado incurrió en omisión de respuesta respecto de la solicitud de acceso a la información presentada dentro de los plazos establecidos por la ley. Dicha fracción establece como causal de procedencia del recurso de revisión la falta de respuesta por parte del sujeto obligado, situación que vulnera de manera directa el derecho de acceso a la información pública reconocido en los artículos 5 y 6 de la citada Ley, así como el principio de máxima publicidad que debe regir la actuación de toda autoridad. La omisión referida impide al solicitante conocer el contenido y sentido de la información requerida, además de obstaculizar el ejercicio efectivo del derecho a la información, generando un acto de autoridad contrario a los principios de legalidad, certeza y transparencia administrativa. Por lo anterior, se solicita respetuosamente a ese Órgano Garante que, con base en las facultades conferidas por la Ley, ordene al sujeto obligado emitir la respuesta correspondiente en términos de los plazos y condiciones establecidos por el marco normativo aplicable, garantizando así el pleno ejercicio del derecho de acceso a la información.” (Sic)</w:t>
      </w:r>
    </w:p>
    <w:p w14:paraId="50DE6CA6" w14:textId="77777777" w:rsidR="00036560" w:rsidRPr="00F6679F" w:rsidRDefault="00036560" w:rsidP="00036560"/>
    <w:p w14:paraId="7FFB0460" w14:textId="77777777" w:rsidR="00036560" w:rsidRPr="00F6679F" w:rsidRDefault="00036560" w:rsidP="00036560">
      <w:pPr>
        <w:pStyle w:val="Ttulo3"/>
      </w:pPr>
      <w:bookmarkStart w:id="16" w:name="_Toc213931468"/>
      <w:bookmarkStart w:id="17" w:name="_Toc215139790"/>
      <w:r w:rsidRPr="00F6679F">
        <w:t>b) Turno del Recurso de Revisión</w:t>
      </w:r>
      <w:bookmarkEnd w:id="16"/>
      <w:bookmarkEnd w:id="17"/>
    </w:p>
    <w:p w14:paraId="5BE3E28A" w14:textId="77777777" w:rsidR="00036560" w:rsidRPr="00F6679F" w:rsidRDefault="00036560" w:rsidP="00036560">
      <w:pPr>
        <w:spacing w:after="240"/>
      </w:pPr>
      <w:r w:rsidRPr="00F6679F">
        <w:t>Con fundamento en el artículo 185, fracción I de la Ley de Transparencia y Acceso a la Información Pública del Estado de México y Municipios, el</w:t>
      </w:r>
      <w:r w:rsidRPr="00F6679F">
        <w:rPr>
          <w:b/>
          <w:bCs/>
        </w:rPr>
        <w:t xml:space="preserve"> </w:t>
      </w:r>
      <w:r w:rsidRPr="00F6679F">
        <w:rPr>
          <w:rFonts w:cs="Tahoma"/>
          <w:b/>
          <w:bCs/>
        </w:rPr>
        <w:t>cuatro de noviembre de dos mil veinticinco</w:t>
      </w:r>
      <w:r w:rsidRPr="00F6679F">
        <w:rPr>
          <w:b/>
        </w:rPr>
        <w:t>,</w:t>
      </w:r>
      <w:r w:rsidRPr="00F6679F">
        <w:t xml:space="preserve"> se turnó el recurso de revisión a través del</w:t>
      </w:r>
      <w:r w:rsidRPr="00F6679F">
        <w:rPr>
          <w:rFonts w:eastAsia="Arial Unicode MS"/>
        </w:rPr>
        <w:t xml:space="preserve"> </w:t>
      </w:r>
      <w:r w:rsidRPr="00F6679F">
        <w:rPr>
          <w:rFonts w:eastAsia="Arial Unicode MS"/>
          <w:bCs/>
        </w:rPr>
        <w:t>SAIMEX</w:t>
      </w:r>
      <w:r w:rsidRPr="00F6679F">
        <w:t xml:space="preserve"> a la </w:t>
      </w:r>
      <w:r w:rsidRPr="00F6679F">
        <w:rPr>
          <w:b/>
        </w:rPr>
        <w:t>Comisionada Sharon Cristina Morales Martínez</w:t>
      </w:r>
      <w:r w:rsidRPr="00F6679F">
        <w:rPr>
          <w:bCs/>
        </w:rPr>
        <w:t xml:space="preserve">, </w:t>
      </w:r>
      <w:r w:rsidRPr="00F6679F">
        <w:t xml:space="preserve">a efecto de decretar su admisión o </w:t>
      </w:r>
      <w:proofErr w:type="spellStart"/>
      <w:r w:rsidRPr="00F6679F">
        <w:t>desechamiento</w:t>
      </w:r>
      <w:proofErr w:type="spellEnd"/>
      <w:r w:rsidRPr="00F6679F">
        <w:t xml:space="preserve">. </w:t>
      </w:r>
    </w:p>
    <w:p w14:paraId="5076B826" w14:textId="77777777" w:rsidR="00036560" w:rsidRPr="00F6679F" w:rsidRDefault="00036560" w:rsidP="00036560">
      <w:pPr>
        <w:pStyle w:val="Ttulo3"/>
      </w:pPr>
      <w:bookmarkStart w:id="18" w:name="_Toc213931469"/>
      <w:bookmarkStart w:id="19" w:name="_Toc215139791"/>
      <w:r w:rsidRPr="00F6679F">
        <w:t>c) Admisión del Recurso de Revisión</w:t>
      </w:r>
      <w:bookmarkEnd w:id="18"/>
      <w:bookmarkEnd w:id="19"/>
    </w:p>
    <w:p w14:paraId="758378D8" w14:textId="77777777" w:rsidR="00036560" w:rsidRPr="00F6679F" w:rsidRDefault="00036560" w:rsidP="00036560">
      <w:pPr>
        <w:spacing w:after="240"/>
        <w:rPr>
          <w:rFonts w:cs="Arial"/>
        </w:rPr>
      </w:pPr>
      <w:r w:rsidRPr="00F6679F">
        <w:rPr>
          <w:rFonts w:cs="Arial"/>
        </w:rPr>
        <w:t xml:space="preserve">El </w:t>
      </w:r>
      <w:r w:rsidRPr="00F6679F">
        <w:rPr>
          <w:b/>
        </w:rPr>
        <w:t>cinco de noviembre de dos mil veinticinco,</w:t>
      </w:r>
      <w:r w:rsidRPr="00F6679F">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FBFFE03" w14:textId="77777777" w:rsidR="00036560" w:rsidRPr="00F6679F" w:rsidRDefault="00036560" w:rsidP="00036560">
      <w:pPr>
        <w:pStyle w:val="Ttulo3"/>
      </w:pPr>
      <w:bookmarkStart w:id="20" w:name="_Toc213931470"/>
      <w:bookmarkStart w:id="21" w:name="_Toc215139792"/>
      <w:r w:rsidRPr="00F6679F">
        <w:lastRenderedPageBreak/>
        <w:t>d) Informe Justificado del Sujeto Obligado</w:t>
      </w:r>
      <w:bookmarkEnd w:id="20"/>
      <w:bookmarkEnd w:id="21"/>
    </w:p>
    <w:p w14:paraId="1380A98F" w14:textId="77777777" w:rsidR="00036560" w:rsidRPr="00F6679F" w:rsidRDefault="00036560" w:rsidP="00036560">
      <w:pPr>
        <w:spacing w:after="240"/>
        <w:rPr>
          <w:rFonts w:eastAsia="Arial Unicode MS" w:cs="Arial"/>
        </w:rPr>
      </w:pPr>
      <w:r w:rsidRPr="00F6679F">
        <w:rPr>
          <w:rFonts w:cs="Tahoma"/>
          <w:b/>
          <w:szCs w:val="24"/>
        </w:rPr>
        <w:t xml:space="preserve">EL SUJETO OBLIGADO </w:t>
      </w:r>
      <w:r w:rsidRPr="00F6679F">
        <w:rPr>
          <w:rFonts w:eastAsia="Arial Unicode MS" w:cs="Arial"/>
        </w:rPr>
        <w:t>no rindió su informe justificado dentro del término legalmente concedido para tal efecto.</w:t>
      </w:r>
    </w:p>
    <w:p w14:paraId="49F59F13" w14:textId="77777777" w:rsidR="00036560" w:rsidRPr="00F6679F" w:rsidRDefault="00036560" w:rsidP="00036560">
      <w:pPr>
        <w:pStyle w:val="Ttulo3"/>
        <w:rPr>
          <w:lang w:val="es-ES"/>
        </w:rPr>
      </w:pPr>
      <w:bookmarkStart w:id="22" w:name="_Toc213931471"/>
      <w:bookmarkStart w:id="23" w:name="_Toc215139793"/>
      <w:r w:rsidRPr="00F6679F">
        <w:rPr>
          <w:rFonts w:eastAsia="Calibri"/>
          <w:bCs/>
          <w:lang w:eastAsia="en-US"/>
        </w:rPr>
        <w:t>e)</w:t>
      </w:r>
      <w:r w:rsidRPr="00F6679F">
        <w:t xml:space="preserve"> </w:t>
      </w:r>
      <w:r w:rsidRPr="00F6679F">
        <w:rPr>
          <w:lang w:val="es-ES"/>
        </w:rPr>
        <w:t>Manifestaciones de la Parte Recurrente</w:t>
      </w:r>
      <w:bookmarkEnd w:id="22"/>
      <w:bookmarkEnd w:id="23"/>
    </w:p>
    <w:p w14:paraId="6EE48AB8" w14:textId="77777777" w:rsidR="00036560" w:rsidRPr="00F6679F" w:rsidRDefault="00036560" w:rsidP="00036560">
      <w:pPr>
        <w:spacing w:after="240"/>
        <w:rPr>
          <w:rFonts w:eastAsia="Arial Unicode MS" w:cs="Arial"/>
        </w:rPr>
      </w:pPr>
      <w:r w:rsidRPr="00F6679F">
        <w:rPr>
          <w:rFonts w:cs="Tahoma"/>
          <w:b/>
          <w:szCs w:val="24"/>
        </w:rPr>
        <w:t xml:space="preserve">LA PARTE RECURRENTE </w:t>
      </w:r>
      <w:r w:rsidRPr="00F6679F">
        <w:rPr>
          <w:rFonts w:eastAsia="Arial Unicode MS" w:cs="Arial"/>
        </w:rPr>
        <w:t>no realizó manifestación alguna dentro del término legalmente concedido para tal efecto, ni presentó pruebas o alegatos.</w:t>
      </w:r>
    </w:p>
    <w:p w14:paraId="50AAA77C" w14:textId="77777777" w:rsidR="00036560" w:rsidRPr="00F6679F" w:rsidRDefault="00036560" w:rsidP="00036560">
      <w:pPr>
        <w:pStyle w:val="Ttulo3"/>
      </w:pPr>
      <w:bookmarkStart w:id="24" w:name="_Toc213931472"/>
      <w:bookmarkStart w:id="25" w:name="_Toc215139794"/>
      <w:r w:rsidRPr="00F6679F">
        <w:t>f) Cierre de instrucción</w:t>
      </w:r>
      <w:bookmarkEnd w:id="24"/>
      <w:bookmarkEnd w:id="25"/>
    </w:p>
    <w:p w14:paraId="3DE81697" w14:textId="77777777" w:rsidR="00036560" w:rsidRPr="00F6679F" w:rsidRDefault="00036560" w:rsidP="00036560">
      <w:pPr>
        <w:rPr>
          <w:rFonts w:cs="Tahoma"/>
        </w:rPr>
      </w:pPr>
      <w:r w:rsidRPr="00F6679F">
        <w:rPr>
          <w:rFonts w:cs="Tahoma"/>
        </w:rPr>
        <w:t>Al no existir diligencias pendientes por desahogar</w:t>
      </w:r>
      <w:r w:rsidRPr="00F6679F">
        <w:rPr>
          <w:rFonts w:cs="Arial"/>
        </w:rPr>
        <w:t xml:space="preserve">, el </w:t>
      </w:r>
      <w:r w:rsidRPr="00F6679F">
        <w:rPr>
          <w:rFonts w:cs="Arial"/>
          <w:b/>
          <w:bCs/>
        </w:rPr>
        <w:t>dieciocho de noviembre</w:t>
      </w:r>
      <w:r w:rsidRPr="00F6679F">
        <w:rPr>
          <w:rFonts w:cs="Arial"/>
          <w:b/>
        </w:rPr>
        <w:t xml:space="preserve"> de dos mil veinticinco,</w:t>
      </w:r>
      <w:r w:rsidRPr="00F6679F">
        <w:rPr>
          <w:rFonts w:cs="Arial"/>
        </w:rPr>
        <w:t xml:space="preserve"> la </w:t>
      </w:r>
      <w:r w:rsidRPr="00F6679F">
        <w:rPr>
          <w:rFonts w:cs="Arial"/>
          <w:b/>
          <w:bCs/>
        </w:rPr>
        <w:t xml:space="preserve">Comisionada </w:t>
      </w:r>
      <w:r w:rsidRPr="00F6679F">
        <w:rPr>
          <w:b/>
        </w:rPr>
        <w:t xml:space="preserve">Sharon Cristina Morales Martínez </w:t>
      </w:r>
      <w:r w:rsidRPr="00F6679F">
        <w:rPr>
          <w:rFonts w:cs="Arial"/>
        </w:rPr>
        <w:t>acordó el cierre de instrucción y la remisión del expediente a efecto de ser resuelto, de conformidad con lo establecido en el artículo 185 fracciones VI y VIII de la Ley de Transparencia y Acceso a la Información Pública del Estado de México y Municipios</w:t>
      </w:r>
      <w:r w:rsidRPr="00F6679F">
        <w:t xml:space="preserve">. Dicho acuerdo </w:t>
      </w:r>
      <w:r w:rsidRPr="00F6679F">
        <w:rPr>
          <w:rFonts w:cs="Tahoma"/>
        </w:rPr>
        <w:t xml:space="preserve">fue notificado a las partes el mismo día a través del </w:t>
      </w:r>
      <w:r w:rsidRPr="00F6679F">
        <w:rPr>
          <w:rFonts w:cs="Tahoma"/>
          <w:b/>
          <w:lang w:val="es-ES"/>
        </w:rPr>
        <w:t>SAIMEX</w:t>
      </w:r>
      <w:r w:rsidRPr="00F6679F">
        <w:rPr>
          <w:rFonts w:cs="Tahoma"/>
        </w:rPr>
        <w:t>.</w:t>
      </w:r>
    </w:p>
    <w:p w14:paraId="0BB770D5" w14:textId="77777777" w:rsidR="00036560" w:rsidRPr="00F6679F" w:rsidRDefault="00036560" w:rsidP="00036560">
      <w:pPr>
        <w:rPr>
          <w:rFonts w:cs="Tahoma"/>
        </w:rPr>
      </w:pPr>
    </w:p>
    <w:p w14:paraId="177043EB" w14:textId="77777777" w:rsidR="00036560" w:rsidRPr="00F6679F" w:rsidRDefault="00036560" w:rsidP="00036560">
      <w:pPr>
        <w:pStyle w:val="Ttulo1"/>
        <w:rPr>
          <w:rFonts w:eastAsiaTheme="minorHAnsi"/>
          <w:lang w:eastAsia="en-US"/>
        </w:rPr>
      </w:pPr>
      <w:bookmarkStart w:id="26" w:name="_Toc213931473"/>
      <w:bookmarkStart w:id="27" w:name="_Toc215139795"/>
      <w:r w:rsidRPr="00F6679F">
        <w:rPr>
          <w:rFonts w:eastAsiaTheme="minorHAnsi"/>
          <w:lang w:eastAsia="en-US"/>
        </w:rPr>
        <w:t>CONSIDERANDOS</w:t>
      </w:r>
      <w:bookmarkEnd w:id="26"/>
      <w:bookmarkEnd w:id="27"/>
    </w:p>
    <w:p w14:paraId="48EA4C1D" w14:textId="77777777" w:rsidR="00036560" w:rsidRPr="00F6679F" w:rsidRDefault="00036560" w:rsidP="00036560">
      <w:pPr>
        <w:contextualSpacing/>
        <w:jc w:val="center"/>
        <w:rPr>
          <w:rFonts w:eastAsiaTheme="minorHAnsi" w:cs="Tahoma"/>
          <w:b/>
          <w:lang w:eastAsia="en-US"/>
        </w:rPr>
      </w:pPr>
    </w:p>
    <w:p w14:paraId="5F76C1C9" w14:textId="77777777" w:rsidR="00036560" w:rsidRPr="00F6679F" w:rsidRDefault="00036560" w:rsidP="00036560">
      <w:pPr>
        <w:pStyle w:val="Ttulo2"/>
        <w:rPr>
          <w:rFonts w:eastAsia="Batang"/>
        </w:rPr>
      </w:pPr>
      <w:bookmarkStart w:id="28" w:name="_Toc213931474"/>
      <w:bookmarkStart w:id="29" w:name="_Toc215139796"/>
      <w:r w:rsidRPr="00F6679F">
        <w:rPr>
          <w:rFonts w:eastAsia="Batang"/>
        </w:rPr>
        <w:t>PRIMERO. Procedibilidad</w:t>
      </w:r>
      <w:bookmarkEnd w:id="28"/>
      <w:bookmarkEnd w:id="29"/>
    </w:p>
    <w:p w14:paraId="69F52045" w14:textId="77777777" w:rsidR="00036560" w:rsidRPr="00F6679F" w:rsidRDefault="00036560" w:rsidP="00036560">
      <w:pPr>
        <w:pStyle w:val="Ttulo3"/>
      </w:pPr>
      <w:bookmarkStart w:id="30" w:name="_Toc213931475"/>
      <w:bookmarkStart w:id="31" w:name="_Toc215139797"/>
      <w:r w:rsidRPr="00F6679F">
        <w:t>a) Competencia del Instituto</w:t>
      </w:r>
      <w:bookmarkEnd w:id="30"/>
      <w:bookmarkEnd w:id="31"/>
    </w:p>
    <w:p w14:paraId="7BE3F89D" w14:textId="77777777" w:rsidR="00036560" w:rsidRPr="00F6679F" w:rsidRDefault="00036560" w:rsidP="00036560">
      <w:pPr>
        <w:rPr>
          <w:rFonts w:cs="Arial"/>
        </w:rPr>
      </w:pPr>
      <w:r w:rsidRPr="00F6679F">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w:t>
      </w:r>
      <w:r w:rsidRPr="00F6679F">
        <w:rPr>
          <w:rFonts w:cs="Tahoma"/>
          <w:bCs/>
        </w:rPr>
        <w:t>trigésimo noveno, cuadragésimo y cuadragésimo primero fracciones IV y V</w:t>
      </w:r>
      <w:r w:rsidRPr="00F6679F">
        <w:t xml:space="preserve"> de la Constitución Política del Estado </w:t>
      </w:r>
      <w:r w:rsidRPr="00F6679F">
        <w:lastRenderedPageBreak/>
        <w:t>Libre y Soberano de México; ordinal 2, fracción II, 13, 29, 36, fracciones I y II, 176, 178, 179, 181 párrafo tercero y 185 de la Ley de Transparencia y Acceso a la Información Pública del Estado de México y Municipios</w:t>
      </w:r>
      <w:r w:rsidRPr="00F6679F">
        <w:rPr>
          <w:rFonts w:cs="Arial"/>
        </w:rPr>
        <w:t>; y 9, fracciones I y XXIII y 11 del Reglamento Interior del Instituto de Transparencia, Acceso a la Información Pública y Protección de Datos Personales del Estado de México y Municipios.</w:t>
      </w:r>
    </w:p>
    <w:p w14:paraId="73C5A168" w14:textId="77777777" w:rsidR="00036560" w:rsidRPr="00F6679F" w:rsidRDefault="00036560" w:rsidP="00036560">
      <w:pPr>
        <w:rPr>
          <w:rFonts w:cs="Arial"/>
        </w:rPr>
      </w:pPr>
    </w:p>
    <w:p w14:paraId="7FCE1514" w14:textId="77777777" w:rsidR="00036560" w:rsidRPr="00F6679F" w:rsidRDefault="00036560" w:rsidP="00036560">
      <w:pPr>
        <w:pStyle w:val="Ttulo3"/>
      </w:pPr>
      <w:bookmarkStart w:id="32" w:name="_Toc213931476"/>
      <w:bookmarkStart w:id="33" w:name="_Toc215139798"/>
      <w:r w:rsidRPr="00F6679F">
        <w:t>b) Legitimidad de la parte recurrente</w:t>
      </w:r>
      <w:bookmarkEnd w:id="32"/>
      <w:bookmarkEnd w:id="33"/>
    </w:p>
    <w:p w14:paraId="200B9BAD" w14:textId="77777777" w:rsidR="00036560" w:rsidRPr="00F6679F" w:rsidRDefault="00036560" w:rsidP="00036560">
      <w:pPr>
        <w:rPr>
          <w:rFonts w:eastAsia="Calibri" w:cs="Arial"/>
          <w:lang w:eastAsia="en-US"/>
        </w:rPr>
      </w:pPr>
      <w:r w:rsidRPr="00F6679F">
        <w:rPr>
          <w:rFonts w:cs="Arial"/>
          <w:bCs/>
        </w:rPr>
        <w:t>El recurso de revisión fue interpuesto por parte legítima, ya que se presentó por la misma persona que formuló la solicitud de acceso a la Información Pública,</w:t>
      </w:r>
      <w:r w:rsidRPr="00F6679F">
        <w:rPr>
          <w:rFonts w:cs="Arial"/>
          <w:b/>
          <w:bCs/>
        </w:rPr>
        <w:t xml:space="preserve"> </w:t>
      </w:r>
      <w:r w:rsidRPr="00F6679F">
        <w:rPr>
          <w:rFonts w:cs="Arial"/>
        </w:rPr>
        <w:t>debido a que los datos de acceso</w:t>
      </w:r>
      <w:r w:rsidRPr="00F6679F">
        <w:rPr>
          <w:rFonts w:cs="Arial"/>
          <w:b/>
          <w:bCs/>
        </w:rPr>
        <w:t xml:space="preserve"> </w:t>
      </w:r>
      <w:r w:rsidRPr="00F6679F">
        <w:rPr>
          <w:rFonts w:cs="Arial"/>
          <w:b/>
        </w:rPr>
        <w:t>SAIMEX</w:t>
      </w:r>
      <w:r w:rsidRPr="00F6679F">
        <w:rPr>
          <w:rFonts w:eastAsia="Calibri" w:cs="Arial"/>
          <w:lang w:eastAsia="en-US"/>
        </w:rPr>
        <w:t xml:space="preserve"> son personales e irrepetibles.</w:t>
      </w:r>
    </w:p>
    <w:p w14:paraId="785FF59D" w14:textId="77777777" w:rsidR="00036560" w:rsidRPr="00F6679F" w:rsidRDefault="00036560" w:rsidP="00036560">
      <w:pPr>
        <w:rPr>
          <w:rFonts w:cs="Arial"/>
          <w:bCs/>
        </w:rPr>
      </w:pPr>
    </w:p>
    <w:p w14:paraId="145E89F7" w14:textId="77777777" w:rsidR="00036560" w:rsidRPr="00F6679F" w:rsidRDefault="00036560" w:rsidP="00036560">
      <w:pPr>
        <w:pStyle w:val="Ttulo3"/>
        <w:rPr>
          <w:rFonts w:eastAsia="Calibri"/>
          <w:lang w:eastAsia="es-ES_tradnl"/>
        </w:rPr>
      </w:pPr>
      <w:bookmarkStart w:id="34" w:name="_Toc213931477"/>
      <w:bookmarkStart w:id="35" w:name="_Toc215139799"/>
      <w:r w:rsidRPr="00F6679F">
        <w:rPr>
          <w:rFonts w:eastAsia="Calibri"/>
          <w:lang w:eastAsia="es-ES_tradnl"/>
        </w:rPr>
        <w:t>c) Plazo para interponer el recurso</w:t>
      </w:r>
      <w:bookmarkEnd w:id="34"/>
      <w:bookmarkEnd w:id="35"/>
    </w:p>
    <w:p w14:paraId="09DF7B03" w14:textId="77777777" w:rsidR="00036560" w:rsidRPr="00F6679F" w:rsidRDefault="00036560" w:rsidP="00036560">
      <w:pPr>
        <w:autoSpaceDE w:val="0"/>
        <w:autoSpaceDN w:val="0"/>
        <w:adjustRightInd w:val="0"/>
        <w:spacing w:after="240"/>
        <w:ind w:right="49"/>
        <w:rPr>
          <w:rFonts w:cs="Arial"/>
          <w:lang w:val="es-ES"/>
        </w:rPr>
      </w:pPr>
      <w:r w:rsidRPr="00F6679F">
        <w:rPr>
          <w:rFonts w:cs="Arial"/>
          <w:lang w:val="es-ES"/>
        </w:rPr>
        <w:t xml:space="preserve">Es de precisar que la Ley de Transparencia </w:t>
      </w:r>
      <w:r w:rsidRPr="00F6679F">
        <w:t>y Acceso a la Información Pública del Estado de México y Municipios</w:t>
      </w:r>
      <w:r w:rsidRPr="00F6679F">
        <w:rPr>
          <w:rFonts w:cs="Arial"/>
          <w:lang w:val="es-ES"/>
        </w:rPr>
        <w:t>, describe el término de procedencia de los Recurso Revisión, como se puede apreciar en el siguiente artículo:</w:t>
      </w:r>
    </w:p>
    <w:p w14:paraId="5D7ED0FE" w14:textId="77777777" w:rsidR="00036560" w:rsidRPr="00F6679F" w:rsidRDefault="00036560" w:rsidP="00036560">
      <w:pPr>
        <w:autoSpaceDE w:val="0"/>
        <w:autoSpaceDN w:val="0"/>
        <w:adjustRightInd w:val="0"/>
        <w:spacing w:line="240" w:lineRule="auto"/>
        <w:ind w:left="851" w:right="902"/>
        <w:rPr>
          <w:rFonts w:cs="Arial"/>
          <w:i/>
          <w:lang w:val="es-ES"/>
        </w:rPr>
      </w:pPr>
      <w:r w:rsidRPr="00F6679F">
        <w:rPr>
          <w:rFonts w:cs="Arial"/>
          <w:b/>
          <w:i/>
          <w:lang w:val="es-ES"/>
        </w:rPr>
        <w:t>“Artículo 163.</w:t>
      </w:r>
      <w:r w:rsidRPr="00F6679F">
        <w:rPr>
          <w:rFonts w:cs="Arial"/>
          <w:i/>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6524953C" w14:textId="77777777" w:rsidR="00036560" w:rsidRPr="00F6679F" w:rsidRDefault="00036560" w:rsidP="00036560">
      <w:pPr>
        <w:autoSpaceDE w:val="0"/>
        <w:autoSpaceDN w:val="0"/>
        <w:adjustRightInd w:val="0"/>
        <w:spacing w:line="240" w:lineRule="auto"/>
        <w:ind w:left="851" w:right="902"/>
        <w:rPr>
          <w:rFonts w:cs="Arial"/>
          <w:i/>
          <w:lang w:val="es-ES"/>
        </w:rPr>
      </w:pPr>
    </w:p>
    <w:p w14:paraId="477E0D64" w14:textId="77777777" w:rsidR="00036560" w:rsidRPr="00F6679F" w:rsidRDefault="00036560" w:rsidP="00036560">
      <w:pPr>
        <w:autoSpaceDE w:val="0"/>
        <w:autoSpaceDN w:val="0"/>
        <w:adjustRightInd w:val="0"/>
        <w:spacing w:line="240" w:lineRule="auto"/>
        <w:ind w:left="851" w:right="902"/>
        <w:rPr>
          <w:rFonts w:cs="Arial"/>
          <w:i/>
          <w:lang w:val="es-ES"/>
        </w:rPr>
      </w:pPr>
      <w:r w:rsidRPr="00F6679F">
        <w:rPr>
          <w:rFonts w:cs="Arial"/>
          <w:i/>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49D49310" w14:textId="77777777" w:rsidR="00036560" w:rsidRPr="00F6679F" w:rsidRDefault="00036560" w:rsidP="00036560">
      <w:pPr>
        <w:autoSpaceDE w:val="0"/>
        <w:autoSpaceDN w:val="0"/>
        <w:adjustRightInd w:val="0"/>
        <w:ind w:left="851" w:right="902"/>
        <w:rPr>
          <w:rFonts w:cs="Arial"/>
          <w:i/>
          <w:sz w:val="20"/>
          <w:lang w:val="es-ES"/>
        </w:rPr>
      </w:pPr>
    </w:p>
    <w:p w14:paraId="7B1AAF91" w14:textId="77777777" w:rsidR="00036560" w:rsidRPr="00F6679F" w:rsidRDefault="00036560" w:rsidP="00036560">
      <w:pPr>
        <w:rPr>
          <w:rFonts w:cs="Arial"/>
          <w:lang w:val="es-ES"/>
        </w:rPr>
      </w:pPr>
      <w:r w:rsidRPr="00F6679F">
        <w:rPr>
          <w:rFonts w:cs="Arial"/>
          <w:lang w:val="es-ES"/>
        </w:rPr>
        <w:t xml:space="preserve">De la interpretación al precepto legal antes citado, se obtiene que, el plazo que les asiste a los Sujetos Obligados para entregar la respuesta a una solicitud de Información Pública es de </w:t>
      </w:r>
      <w:r w:rsidRPr="00F6679F">
        <w:rPr>
          <w:rFonts w:cs="Arial"/>
          <w:lang w:val="es-ES"/>
        </w:rPr>
        <w:lastRenderedPageBreak/>
        <w:t>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49CE36F3" w14:textId="77777777" w:rsidR="00036560" w:rsidRPr="00F6679F" w:rsidRDefault="00036560" w:rsidP="00036560">
      <w:pPr>
        <w:rPr>
          <w:rFonts w:cs="Arial"/>
          <w:lang w:val="es-ES"/>
        </w:rPr>
      </w:pPr>
    </w:p>
    <w:p w14:paraId="071EEA10" w14:textId="77777777" w:rsidR="00036560" w:rsidRPr="00F6679F" w:rsidRDefault="00036560" w:rsidP="00036560">
      <w:pPr>
        <w:rPr>
          <w:rFonts w:cs="Arial"/>
          <w:lang w:val="es-ES"/>
        </w:rPr>
      </w:pPr>
      <w:r w:rsidRPr="00F6679F">
        <w:rPr>
          <w:rFonts w:cs="Arial"/>
          <w:lang w:val="es-ES"/>
        </w:rPr>
        <w:t xml:space="preserve">Derivado de lo anterior, se constituye la figura jurídica de la </w:t>
      </w:r>
      <w:r w:rsidRPr="00F6679F">
        <w:rPr>
          <w:rFonts w:cs="Arial"/>
          <w:b/>
          <w:lang w:val="es-ES"/>
        </w:rPr>
        <w:t>NEGATIVA FICTA</w:t>
      </w:r>
      <w:r w:rsidRPr="00F6679F">
        <w:rPr>
          <w:rFonts w:cs="Arial"/>
          <w:lang w:val="es-ES"/>
        </w:rPr>
        <w:t>, la cual consiste en atribuir un efecto negativo al silencio de la autoridad administrativa frente a las instancias y solicitudes que hagan los particulares.</w:t>
      </w:r>
    </w:p>
    <w:p w14:paraId="48061CDD" w14:textId="77777777" w:rsidR="00036560" w:rsidRPr="00F6679F" w:rsidRDefault="00036560" w:rsidP="00036560">
      <w:pPr>
        <w:rPr>
          <w:rFonts w:cs="Arial"/>
          <w:sz w:val="18"/>
          <w:lang w:val="es-ES"/>
        </w:rPr>
      </w:pPr>
    </w:p>
    <w:p w14:paraId="2D8E14D7" w14:textId="77777777" w:rsidR="00036560" w:rsidRPr="00F6679F" w:rsidRDefault="00036560" w:rsidP="00036560">
      <w:pPr>
        <w:spacing w:after="240"/>
        <w:rPr>
          <w:rFonts w:cs="Arial"/>
          <w:szCs w:val="24"/>
          <w:lang w:val="es-ES"/>
        </w:rPr>
      </w:pPr>
      <w:r w:rsidRPr="00F6679F">
        <w:rPr>
          <w:rFonts w:cs="Arial"/>
          <w:lang w:val="es-ES"/>
        </w:rPr>
        <w:t>Por su parte, el artículo 178 de la Ley de Transparencia local, establece:</w:t>
      </w:r>
    </w:p>
    <w:p w14:paraId="3EC24BAE" w14:textId="77777777" w:rsidR="00036560" w:rsidRPr="00F6679F" w:rsidRDefault="00036560" w:rsidP="001B1C85">
      <w:pPr>
        <w:pStyle w:val="Ttulo"/>
        <w:ind w:firstLine="0"/>
        <w:rPr>
          <w:lang w:val="es-ES"/>
        </w:rPr>
      </w:pPr>
      <w:r w:rsidRPr="00F6679F">
        <w:rPr>
          <w:b/>
          <w:lang w:val="es-ES"/>
        </w:rPr>
        <w:t xml:space="preserve">“Artículo 178. </w:t>
      </w:r>
      <w:r w:rsidRPr="00F6679F">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EDE284E" w14:textId="77777777" w:rsidR="00036560" w:rsidRPr="00F6679F" w:rsidRDefault="00036560" w:rsidP="001B1C85">
      <w:pPr>
        <w:pStyle w:val="Ttulo"/>
        <w:ind w:firstLine="0"/>
        <w:rPr>
          <w:lang w:val="es-ES"/>
        </w:rPr>
      </w:pPr>
    </w:p>
    <w:p w14:paraId="6BBD06DC" w14:textId="77777777" w:rsidR="00036560" w:rsidRPr="00F6679F" w:rsidRDefault="00036560" w:rsidP="001B1C85">
      <w:pPr>
        <w:pStyle w:val="Ttulo"/>
        <w:ind w:firstLine="0"/>
        <w:rPr>
          <w:lang w:val="es-ES"/>
        </w:rPr>
      </w:pPr>
      <w:r w:rsidRPr="00F6679F">
        <w:rPr>
          <w:b/>
          <w:u w:val="single"/>
          <w:lang w:val="es-ES"/>
        </w:rPr>
        <w:t>A falta de respuesta del sujeto obligado, dentro de los plazos establecidos en esta Ley, a una solicitud de acceso a la Información Pública, el recurso podrá ser interpuesto en cualquier momento</w:t>
      </w:r>
      <w:r w:rsidRPr="00F6679F">
        <w:rPr>
          <w:lang w:val="es-ES"/>
        </w:rPr>
        <w:t>, acompañado con el documento que pruebe la fecha en que presentó la solicitud.</w:t>
      </w:r>
    </w:p>
    <w:p w14:paraId="4DBD0D8C" w14:textId="77777777" w:rsidR="00036560" w:rsidRPr="00F6679F" w:rsidRDefault="00036560" w:rsidP="001B1C85">
      <w:pPr>
        <w:pStyle w:val="Ttulo"/>
        <w:ind w:firstLine="0"/>
        <w:rPr>
          <w:lang w:val="es-ES"/>
        </w:rPr>
      </w:pPr>
      <w:r w:rsidRPr="00F6679F">
        <w:rPr>
          <w:lang w:val="es-ES"/>
        </w:rPr>
        <w:t>En el caso de que se interponga ante la Unidad de Transparencia, ésta deberá remitir el Recurso Revisión al Instituto a más tardar al día siguiente de haberlo recibido.”</w:t>
      </w:r>
    </w:p>
    <w:p w14:paraId="68BD95CA" w14:textId="77777777" w:rsidR="00036560" w:rsidRPr="00F6679F" w:rsidRDefault="00036560" w:rsidP="001B1C85">
      <w:pPr>
        <w:pStyle w:val="Ttulo"/>
        <w:ind w:firstLine="0"/>
        <w:rPr>
          <w:lang w:val="es-ES"/>
        </w:rPr>
      </w:pPr>
      <w:r w:rsidRPr="00F6679F">
        <w:rPr>
          <w:lang w:val="es-ES"/>
        </w:rPr>
        <w:t xml:space="preserve">(Énfasis añadido) </w:t>
      </w:r>
    </w:p>
    <w:p w14:paraId="4C284FBB" w14:textId="77777777" w:rsidR="00036560" w:rsidRPr="00F6679F" w:rsidRDefault="00036560" w:rsidP="00036560">
      <w:pPr>
        <w:rPr>
          <w:rFonts w:cs="Arial"/>
          <w:sz w:val="20"/>
          <w:szCs w:val="24"/>
          <w:lang w:val="es-ES"/>
        </w:rPr>
      </w:pPr>
    </w:p>
    <w:p w14:paraId="4187A19C" w14:textId="77777777" w:rsidR="00036560" w:rsidRPr="00F6679F" w:rsidRDefault="00036560" w:rsidP="00036560">
      <w:pPr>
        <w:spacing w:after="240"/>
        <w:rPr>
          <w:rFonts w:cs="Arial"/>
          <w:b/>
          <w:sz w:val="24"/>
          <w:lang w:val="es-ES"/>
        </w:rPr>
      </w:pPr>
      <w:r w:rsidRPr="00F6679F">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F6679F">
        <w:rPr>
          <w:rFonts w:cs="Arial"/>
          <w:b/>
          <w:lang w:val="es-ES"/>
        </w:rPr>
        <w:t>SUJETO OBLIGADO.</w:t>
      </w:r>
    </w:p>
    <w:p w14:paraId="0B4FAE00" w14:textId="77777777" w:rsidR="00036560" w:rsidRPr="00F6679F" w:rsidRDefault="00036560" w:rsidP="00036560">
      <w:pPr>
        <w:spacing w:after="240"/>
        <w:rPr>
          <w:rFonts w:cs="Arial"/>
          <w:lang w:val="es-ES"/>
        </w:rPr>
      </w:pPr>
      <w:r w:rsidRPr="00F6679F">
        <w:rPr>
          <w:rFonts w:cs="Arial"/>
          <w:lang w:val="es-ES"/>
        </w:rPr>
        <w:t xml:space="preserve">Sin embargo, tratándose de negativa ficta no existe resolución que se haga del conocimiento del particular a partir de la cual pueda computarse dicho término, por lo que es pertinente </w:t>
      </w:r>
      <w:r w:rsidRPr="00F6679F">
        <w:rPr>
          <w:rFonts w:cs="Arial"/>
          <w:lang w:val="es-ES"/>
        </w:rPr>
        <w:lastRenderedPageBreak/>
        <w:t xml:space="preserve">establecer que no hay plazo para la interposición del Recurso Revisión y, por tanto, </w:t>
      </w:r>
      <w:r w:rsidRPr="00F6679F">
        <w:rPr>
          <w:rFonts w:cs="Tahoma"/>
          <w:b/>
          <w:szCs w:val="24"/>
        </w:rPr>
        <w:t>LA PARTE RECURRENTE</w:t>
      </w:r>
      <w:r w:rsidRPr="00F6679F">
        <w:rPr>
          <w:rFonts w:cs="Arial"/>
          <w:b/>
          <w:lang w:val="es-ES"/>
        </w:rPr>
        <w:t xml:space="preserve"> </w:t>
      </w:r>
      <w:r w:rsidRPr="00F6679F">
        <w:rPr>
          <w:rFonts w:cs="Arial"/>
          <w:lang w:val="es-ES"/>
        </w:rPr>
        <w:t>está en libertad de presentar su medio de impugnación en cualquier momento; en consecuencia, se tiene que el presente recurso se interpuso oportunamente.</w:t>
      </w:r>
    </w:p>
    <w:p w14:paraId="0AD2DEB1" w14:textId="77777777" w:rsidR="00036560" w:rsidRPr="00F6679F" w:rsidRDefault="00036560" w:rsidP="00036560">
      <w:pPr>
        <w:pStyle w:val="Ttulo3"/>
        <w:rPr>
          <w:rFonts w:eastAsia="Calibri"/>
          <w:lang w:eastAsia="es-ES_tradnl"/>
        </w:rPr>
      </w:pPr>
      <w:bookmarkStart w:id="36" w:name="_Toc213931478"/>
      <w:bookmarkStart w:id="37" w:name="_Toc215139800"/>
      <w:r w:rsidRPr="00F6679F">
        <w:rPr>
          <w:rFonts w:eastAsia="Calibri"/>
          <w:lang w:eastAsia="es-ES_tradnl"/>
        </w:rPr>
        <w:t>d) Causal de procedencia</w:t>
      </w:r>
      <w:bookmarkEnd w:id="36"/>
      <w:bookmarkEnd w:id="37"/>
      <w:r w:rsidRPr="00F6679F">
        <w:rPr>
          <w:rFonts w:eastAsia="Calibri"/>
          <w:lang w:eastAsia="es-ES_tradnl"/>
        </w:rPr>
        <w:t xml:space="preserve"> </w:t>
      </w:r>
    </w:p>
    <w:p w14:paraId="56B5D19D" w14:textId="77777777" w:rsidR="00036560" w:rsidRPr="00F6679F" w:rsidRDefault="00036560" w:rsidP="00036560">
      <w:pPr>
        <w:spacing w:after="240"/>
        <w:textAlignment w:val="baseline"/>
        <w:rPr>
          <w:rFonts w:cs="Arial"/>
          <w:lang w:val="es-ES"/>
        </w:rPr>
      </w:pPr>
      <w:r w:rsidRPr="00F6679F">
        <w:rPr>
          <w:rFonts w:cs="Arial"/>
        </w:rPr>
        <w:t xml:space="preserve">Resulta procedente la interposición del recurso de revisión, ya que </w:t>
      </w:r>
      <w:r w:rsidRPr="00F6679F">
        <w:rPr>
          <w:rFonts w:eastAsia="Calibri" w:cs="Tahoma"/>
        </w:rPr>
        <w:t>se actualiza la causal de procedencia señalada en el artículo 179, fracción VII</w:t>
      </w:r>
      <w:r w:rsidRPr="00F6679F">
        <w:rPr>
          <w:rFonts w:cs="Arial"/>
        </w:rPr>
        <w:t xml:space="preserve"> de la </w:t>
      </w:r>
      <w:r w:rsidRPr="00F6679F">
        <w:t xml:space="preserve">Ley de Transparencia y Acceso a la Información Pública del Estado de México y Municipios, </w:t>
      </w:r>
      <w:r w:rsidRPr="00F6679F">
        <w:rPr>
          <w:rFonts w:cs="Arial"/>
          <w:lang w:val="es-ES"/>
        </w:rPr>
        <w:t>la cual dispone:</w:t>
      </w:r>
    </w:p>
    <w:p w14:paraId="18375F69" w14:textId="77777777" w:rsidR="00036560" w:rsidRPr="00F6679F" w:rsidRDefault="00036560" w:rsidP="001B1C85">
      <w:pPr>
        <w:pStyle w:val="Ttulo"/>
        <w:ind w:firstLine="0"/>
        <w:rPr>
          <w:lang w:val="es-ES"/>
        </w:rPr>
      </w:pPr>
      <w:r w:rsidRPr="00F6679F">
        <w:rPr>
          <w:lang w:val="es-ES"/>
        </w:rPr>
        <w:t>“</w:t>
      </w:r>
      <w:r w:rsidRPr="00F6679F">
        <w:rPr>
          <w:b/>
          <w:lang w:val="es-ES"/>
        </w:rPr>
        <w:t>Artículo 179.</w:t>
      </w:r>
      <w:r w:rsidRPr="00F6679F">
        <w:rPr>
          <w:lang w:val="es-ES"/>
        </w:rPr>
        <w:t xml:space="preserve"> El Recurso Revisión es un medio de protección que la Ley otorga a los particulares, para hacer valer su derecho de acceso a la Información Pública, y procederá en contra de las siguientes causas:</w:t>
      </w:r>
    </w:p>
    <w:p w14:paraId="1F53FDC9" w14:textId="77777777" w:rsidR="00036560" w:rsidRPr="00F6679F" w:rsidRDefault="00036560" w:rsidP="001B1C85">
      <w:pPr>
        <w:pStyle w:val="Ttulo"/>
        <w:ind w:firstLine="0"/>
        <w:rPr>
          <w:lang w:val="es-ES"/>
        </w:rPr>
      </w:pPr>
      <w:r w:rsidRPr="00F6679F">
        <w:rPr>
          <w:lang w:val="es-ES"/>
        </w:rPr>
        <w:t>…</w:t>
      </w:r>
    </w:p>
    <w:p w14:paraId="743BDC29" w14:textId="77777777" w:rsidR="00036560" w:rsidRPr="00F6679F" w:rsidRDefault="00036560" w:rsidP="001B1C85">
      <w:pPr>
        <w:pStyle w:val="Ttulo"/>
        <w:ind w:firstLine="0"/>
        <w:rPr>
          <w:lang w:val="es-ES"/>
        </w:rPr>
      </w:pPr>
      <w:r w:rsidRPr="00F6679F">
        <w:rPr>
          <w:b/>
          <w:lang w:val="es-ES"/>
        </w:rPr>
        <w:t>VII. La falta de respuesta a una solicitud de acceso a la información</w:t>
      </w:r>
      <w:r w:rsidRPr="00F6679F">
        <w:rPr>
          <w:lang w:val="es-ES"/>
        </w:rPr>
        <w:t>;</w:t>
      </w:r>
    </w:p>
    <w:p w14:paraId="377A106C" w14:textId="77777777" w:rsidR="00036560" w:rsidRPr="00F6679F" w:rsidRDefault="00036560" w:rsidP="001B1C85">
      <w:pPr>
        <w:pStyle w:val="Ttulo"/>
        <w:ind w:firstLine="0"/>
        <w:rPr>
          <w:b/>
          <w:lang w:val="es-ES"/>
        </w:rPr>
      </w:pPr>
      <w:r w:rsidRPr="00F6679F">
        <w:rPr>
          <w:b/>
          <w:lang w:val="es-ES"/>
        </w:rPr>
        <w:t>…</w:t>
      </w:r>
    </w:p>
    <w:p w14:paraId="60D4DF11" w14:textId="77777777" w:rsidR="00036560" w:rsidRPr="00F6679F" w:rsidRDefault="00036560" w:rsidP="001B1C85">
      <w:pPr>
        <w:pStyle w:val="Ttulo"/>
        <w:ind w:firstLine="0"/>
        <w:rPr>
          <w:lang w:val="es-ES"/>
        </w:rPr>
      </w:pPr>
      <w:r w:rsidRPr="00F6679F">
        <w:rPr>
          <w:lang w:val="es-ES"/>
        </w:rPr>
        <w:t>(Énfasis añadido).</w:t>
      </w:r>
    </w:p>
    <w:p w14:paraId="617E753A" w14:textId="77777777" w:rsidR="00036560" w:rsidRPr="00F6679F" w:rsidRDefault="00036560" w:rsidP="00036560">
      <w:pPr>
        <w:widowControl w:val="0"/>
        <w:spacing w:before="100" w:beforeAutospacing="1" w:after="100" w:afterAutospacing="1"/>
      </w:pPr>
      <w:r w:rsidRPr="00F6679F">
        <w:t xml:space="preserve">El precepto legal citado, establece como supuesto de procedencia del Recurso de Revisión, en aquellos casos en que </w:t>
      </w:r>
      <w:r w:rsidRPr="00F6679F">
        <w:rPr>
          <w:b/>
        </w:rPr>
        <w:t>EL SUJETO OBLIGADO</w:t>
      </w:r>
      <w:r w:rsidRPr="00F6679F">
        <w:t xml:space="preserve"> no dé respuesta a lo solicitado; por lo que, en el presente caso, se actualiza dicha causal, ya que </w:t>
      </w:r>
      <w:r w:rsidRPr="00F6679F">
        <w:rPr>
          <w:b/>
        </w:rPr>
        <w:t>EL SUJETO OBLIGADO</w:t>
      </w:r>
      <w:r w:rsidRPr="00F6679F">
        <w:t xml:space="preserve"> omitió dar la respuesta a lo requerido por </w:t>
      </w:r>
      <w:r w:rsidRPr="00F6679F">
        <w:rPr>
          <w:b/>
        </w:rPr>
        <w:t xml:space="preserve">LA PARTE RECURRENTE </w:t>
      </w:r>
      <w:r w:rsidRPr="00F6679F">
        <w:t xml:space="preserve">en su solicitud de acceso a la Información Pública; atento a ello, este Órgano Garante considera que las razones o motivos de inconformidad son </w:t>
      </w:r>
      <w:r w:rsidRPr="00F6679F">
        <w:rPr>
          <w:b/>
        </w:rPr>
        <w:t>fundados</w:t>
      </w:r>
      <w:r w:rsidRPr="00F6679F">
        <w:t>.</w:t>
      </w:r>
    </w:p>
    <w:p w14:paraId="4B641B0B" w14:textId="77777777" w:rsidR="00036560" w:rsidRPr="00F6679F" w:rsidRDefault="00036560" w:rsidP="00036560">
      <w:pPr>
        <w:pStyle w:val="Ttulo2"/>
      </w:pPr>
      <w:bookmarkStart w:id="38" w:name="_Toc213931479"/>
      <w:bookmarkStart w:id="39" w:name="_Toc215139801"/>
      <w:r w:rsidRPr="00F6679F">
        <w:t>SEGUNDO. Estudio de Fondo</w:t>
      </w:r>
      <w:bookmarkEnd w:id="38"/>
      <w:bookmarkEnd w:id="39"/>
    </w:p>
    <w:p w14:paraId="5A6E6131" w14:textId="77777777" w:rsidR="00036560" w:rsidRPr="00F6679F" w:rsidRDefault="00036560" w:rsidP="00036560">
      <w:pPr>
        <w:pStyle w:val="Ttulo3"/>
      </w:pPr>
      <w:bookmarkStart w:id="40" w:name="_Toc213931480"/>
      <w:bookmarkStart w:id="41" w:name="_Toc215139802"/>
      <w:r w:rsidRPr="00F6679F">
        <w:t>a) Mandato de transparencia y responsabilidad del Sujeto Obligado</w:t>
      </w:r>
      <w:bookmarkEnd w:id="40"/>
      <w:bookmarkEnd w:id="41"/>
    </w:p>
    <w:p w14:paraId="579379BA" w14:textId="77777777" w:rsidR="00036560" w:rsidRPr="00F6679F" w:rsidRDefault="00036560" w:rsidP="00036560">
      <w:pPr>
        <w:spacing w:after="240"/>
      </w:pPr>
      <w:r w:rsidRPr="00F6679F">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FB1C81C" w14:textId="77777777" w:rsidR="00036560" w:rsidRPr="00F6679F" w:rsidRDefault="00036560" w:rsidP="00036560">
      <w:pPr>
        <w:spacing w:line="240" w:lineRule="auto"/>
        <w:ind w:left="567" w:right="539"/>
        <w:rPr>
          <w:b/>
          <w:i/>
        </w:rPr>
      </w:pPr>
      <w:r w:rsidRPr="00F6679F">
        <w:rPr>
          <w:b/>
          <w:i/>
        </w:rPr>
        <w:lastRenderedPageBreak/>
        <w:t>Constitución Política de los Estados Unidos Mexicanos</w:t>
      </w:r>
    </w:p>
    <w:p w14:paraId="7256B774" w14:textId="77777777" w:rsidR="00036560" w:rsidRPr="00F6679F" w:rsidRDefault="00036560" w:rsidP="00036560">
      <w:pPr>
        <w:spacing w:line="240" w:lineRule="auto"/>
        <w:ind w:left="567" w:right="539"/>
        <w:rPr>
          <w:b/>
          <w:i/>
        </w:rPr>
      </w:pPr>
      <w:r w:rsidRPr="00F6679F">
        <w:rPr>
          <w:b/>
          <w:i/>
        </w:rPr>
        <w:t>“Artículo 6.</w:t>
      </w:r>
    </w:p>
    <w:p w14:paraId="03C8E2D1" w14:textId="77777777" w:rsidR="00036560" w:rsidRPr="00F6679F" w:rsidRDefault="00036560" w:rsidP="00036560">
      <w:pPr>
        <w:spacing w:line="240" w:lineRule="auto"/>
        <w:ind w:left="567" w:right="539"/>
        <w:rPr>
          <w:i/>
        </w:rPr>
      </w:pPr>
      <w:r w:rsidRPr="00F6679F">
        <w:rPr>
          <w:i/>
        </w:rPr>
        <w:t>(…)</w:t>
      </w:r>
    </w:p>
    <w:p w14:paraId="4CB22133" w14:textId="77777777" w:rsidR="00036560" w:rsidRPr="00F6679F" w:rsidRDefault="00036560" w:rsidP="00036560">
      <w:pPr>
        <w:spacing w:line="240" w:lineRule="auto"/>
        <w:ind w:left="567" w:right="539"/>
        <w:rPr>
          <w:i/>
        </w:rPr>
      </w:pPr>
      <w:r w:rsidRPr="00F6679F">
        <w:rPr>
          <w:i/>
        </w:rPr>
        <w:t>Para efectos de lo dispuesto en el presente artículo se observará lo siguiente:</w:t>
      </w:r>
    </w:p>
    <w:p w14:paraId="68B080FC" w14:textId="77777777" w:rsidR="00036560" w:rsidRPr="00F6679F" w:rsidRDefault="00036560" w:rsidP="00036560">
      <w:pPr>
        <w:spacing w:line="240" w:lineRule="auto"/>
        <w:ind w:left="567" w:right="539"/>
        <w:rPr>
          <w:b/>
          <w:i/>
        </w:rPr>
      </w:pPr>
      <w:r w:rsidRPr="00F6679F">
        <w:rPr>
          <w:b/>
          <w:i/>
        </w:rPr>
        <w:t>A</w:t>
      </w:r>
      <w:r w:rsidRPr="00F6679F">
        <w:rPr>
          <w:i/>
        </w:rPr>
        <w:t xml:space="preserve">. </w:t>
      </w:r>
      <w:r w:rsidRPr="00F6679F">
        <w:rPr>
          <w:b/>
          <w:i/>
        </w:rPr>
        <w:t>Para el ejercicio del derecho de acceso a la información</w:t>
      </w:r>
      <w:r w:rsidRPr="00F6679F">
        <w:rPr>
          <w:i/>
        </w:rPr>
        <w:t xml:space="preserve">, la Federación y </w:t>
      </w:r>
      <w:r w:rsidRPr="00F6679F">
        <w:rPr>
          <w:b/>
          <w:i/>
        </w:rPr>
        <w:t>las entidades federativas, en el ámbito de sus respectivas competencias, se regirán por los siguientes principios y bases:</w:t>
      </w:r>
    </w:p>
    <w:p w14:paraId="56512D1F" w14:textId="77777777" w:rsidR="00036560" w:rsidRPr="00F6679F" w:rsidRDefault="00036560" w:rsidP="00036560">
      <w:pPr>
        <w:spacing w:line="240" w:lineRule="auto"/>
        <w:ind w:left="567" w:right="539"/>
        <w:rPr>
          <w:i/>
        </w:rPr>
      </w:pPr>
      <w:r w:rsidRPr="00F6679F">
        <w:rPr>
          <w:b/>
          <w:i/>
        </w:rPr>
        <w:t xml:space="preserve">I. </w:t>
      </w:r>
      <w:r w:rsidRPr="00F6679F">
        <w:rPr>
          <w:b/>
          <w:i/>
        </w:rPr>
        <w:tab/>
        <w:t>Toda la información en posesión de cualquier</w:t>
      </w:r>
      <w:r w:rsidRPr="00F6679F">
        <w:rPr>
          <w:i/>
        </w:rPr>
        <w:t xml:space="preserve"> </w:t>
      </w:r>
      <w:r w:rsidRPr="00F6679F">
        <w:rPr>
          <w:b/>
          <w:i/>
        </w:rPr>
        <w:t>autoridad</w:t>
      </w:r>
      <w:r w:rsidRPr="00F6679F">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6679F">
        <w:rPr>
          <w:b/>
          <w:i/>
        </w:rPr>
        <w:t>municipal</w:t>
      </w:r>
      <w:r w:rsidRPr="00F6679F">
        <w:rPr>
          <w:i/>
        </w:rPr>
        <w:t xml:space="preserve">, </w:t>
      </w:r>
      <w:r w:rsidRPr="00F6679F">
        <w:rPr>
          <w:b/>
          <w:i/>
        </w:rPr>
        <w:t>es pública</w:t>
      </w:r>
      <w:r w:rsidRPr="00F6679F">
        <w:rPr>
          <w:i/>
        </w:rPr>
        <w:t xml:space="preserve"> y sólo podrá ser reservada temporalmente por razones de interés público y seguridad nacional, en los términos que fijen las leyes. </w:t>
      </w:r>
      <w:r w:rsidRPr="00F6679F">
        <w:rPr>
          <w:b/>
          <w:i/>
        </w:rPr>
        <w:t>En la interpretación de este derecho deberá prevalecer el principio de máxima publicidad. Los sujetos obligados deberán documentar todo acto que derive del ejercicio de sus facultades, competencias o funciones</w:t>
      </w:r>
      <w:r w:rsidRPr="00F6679F">
        <w:rPr>
          <w:i/>
        </w:rPr>
        <w:t>, la ley determinará los supuestos específicos bajo los cuales procederá la declaración de inexistencia de la información.”</w:t>
      </w:r>
    </w:p>
    <w:p w14:paraId="033CD57B" w14:textId="77777777" w:rsidR="00036560" w:rsidRPr="00F6679F" w:rsidRDefault="00036560" w:rsidP="00036560">
      <w:pPr>
        <w:spacing w:line="240" w:lineRule="auto"/>
        <w:ind w:left="567" w:right="539"/>
        <w:rPr>
          <w:b/>
          <w:i/>
        </w:rPr>
      </w:pPr>
    </w:p>
    <w:p w14:paraId="4FD693A5" w14:textId="77777777" w:rsidR="00036560" w:rsidRPr="00F6679F" w:rsidRDefault="00036560" w:rsidP="00036560">
      <w:pPr>
        <w:spacing w:line="240" w:lineRule="auto"/>
        <w:ind w:left="567" w:right="539"/>
        <w:rPr>
          <w:b/>
          <w:i/>
        </w:rPr>
      </w:pPr>
      <w:r w:rsidRPr="00F6679F">
        <w:rPr>
          <w:b/>
          <w:i/>
        </w:rPr>
        <w:t>Constitución Política del Estado Libre y Soberano de México</w:t>
      </w:r>
    </w:p>
    <w:p w14:paraId="75EAF11D" w14:textId="77777777" w:rsidR="00036560" w:rsidRPr="00F6679F" w:rsidRDefault="00036560" w:rsidP="00036560">
      <w:pPr>
        <w:spacing w:line="240" w:lineRule="auto"/>
        <w:ind w:left="567" w:right="539"/>
        <w:rPr>
          <w:i/>
        </w:rPr>
      </w:pPr>
      <w:r w:rsidRPr="00F6679F">
        <w:rPr>
          <w:b/>
          <w:i/>
        </w:rPr>
        <w:t>“Artículo 5</w:t>
      </w:r>
      <w:r w:rsidRPr="00F6679F">
        <w:rPr>
          <w:i/>
        </w:rPr>
        <w:t xml:space="preserve">.- </w:t>
      </w:r>
    </w:p>
    <w:p w14:paraId="5130E403" w14:textId="77777777" w:rsidR="00036560" w:rsidRPr="00F6679F" w:rsidRDefault="00036560" w:rsidP="00036560">
      <w:pPr>
        <w:spacing w:line="240" w:lineRule="auto"/>
        <w:ind w:left="567" w:right="539"/>
        <w:rPr>
          <w:i/>
        </w:rPr>
      </w:pPr>
      <w:r w:rsidRPr="00F6679F">
        <w:rPr>
          <w:i/>
        </w:rPr>
        <w:t>(…)</w:t>
      </w:r>
    </w:p>
    <w:p w14:paraId="5BA8384E" w14:textId="77777777" w:rsidR="00036560" w:rsidRPr="00F6679F" w:rsidRDefault="00036560" w:rsidP="00036560">
      <w:pPr>
        <w:spacing w:line="240" w:lineRule="auto"/>
        <w:ind w:left="567" w:right="539"/>
        <w:rPr>
          <w:i/>
        </w:rPr>
      </w:pPr>
      <w:r w:rsidRPr="00F6679F">
        <w:rPr>
          <w:b/>
          <w:i/>
        </w:rPr>
        <w:t>El derecho a la información será garantizado por el Estado. La ley establecerá las previsiones que permitan asegurar la protección, el respeto y la difusión de este derecho</w:t>
      </w:r>
      <w:r w:rsidRPr="00F6679F">
        <w:rPr>
          <w:i/>
        </w:rPr>
        <w:t>.</w:t>
      </w:r>
    </w:p>
    <w:p w14:paraId="5F84F3C8" w14:textId="77777777" w:rsidR="00036560" w:rsidRPr="00F6679F" w:rsidRDefault="00036560" w:rsidP="00036560">
      <w:pPr>
        <w:spacing w:line="240" w:lineRule="auto"/>
        <w:ind w:left="567" w:right="539"/>
        <w:rPr>
          <w:i/>
        </w:rPr>
      </w:pPr>
      <w:r w:rsidRPr="00F6679F">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0A892BA2" w14:textId="77777777" w:rsidR="00036560" w:rsidRPr="00F6679F" w:rsidRDefault="00036560" w:rsidP="00036560">
      <w:pPr>
        <w:spacing w:line="240" w:lineRule="auto"/>
        <w:ind w:left="567" w:right="539"/>
        <w:rPr>
          <w:i/>
        </w:rPr>
      </w:pPr>
      <w:r w:rsidRPr="00F6679F">
        <w:rPr>
          <w:b/>
          <w:i/>
        </w:rPr>
        <w:t>Este derecho se regirá por los principios y bases siguientes</w:t>
      </w:r>
      <w:r w:rsidRPr="00F6679F">
        <w:rPr>
          <w:i/>
        </w:rPr>
        <w:t>:</w:t>
      </w:r>
    </w:p>
    <w:p w14:paraId="4B5B8F83" w14:textId="77777777" w:rsidR="00036560" w:rsidRPr="00F6679F" w:rsidRDefault="00036560" w:rsidP="00036560">
      <w:pPr>
        <w:spacing w:line="240" w:lineRule="auto"/>
        <w:ind w:left="567" w:right="539"/>
        <w:rPr>
          <w:i/>
        </w:rPr>
      </w:pPr>
      <w:r w:rsidRPr="00F6679F">
        <w:rPr>
          <w:b/>
          <w:i/>
        </w:rPr>
        <w:t>I. Toda la información en posesión de cualquier autoridad, entidad, órgano y organismos de los</w:t>
      </w:r>
      <w:r w:rsidRPr="00F6679F">
        <w:rPr>
          <w:i/>
        </w:rPr>
        <w:t xml:space="preserve"> Poderes Ejecutivo, Legislativo y Judicial, órganos autónomos, partidos políticos, fideicomisos y fondos públicos estatales y </w:t>
      </w:r>
      <w:r w:rsidRPr="00F6679F">
        <w:rPr>
          <w:b/>
          <w:i/>
        </w:rPr>
        <w:t>municipales</w:t>
      </w:r>
      <w:r w:rsidRPr="00F6679F">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6679F">
        <w:rPr>
          <w:b/>
          <w:i/>
        </w:rPr>
        <w:t>es pública</w:t>
      </w:r>
      <w:r w:rsidRPr="00F6679F">
        <w:rPr>
          <w:i/>
        </w:rPr>
        <w:t xml:space="preserve"> y sólo podrá ser reservada temporalmente por razones previstas en la Constitución Política de los Estados Unidos Mexicanos de interés público y seguridad, en los términos que fijen las leyes. </w:t>
      </w:r>
      <w:r w:rsidRPr="00F6679F">
        <w:rPr>
          <w:b/>
          <w:i/>
        </w:rPr>
        <w:t xml:space="preserve">En la interpretación de este derecho deberá prevalecer el principio de máxima </w:t>
      </w:r>
      <w:r w:rsidRPr="00F6679F">
        <w:rPr>
          <w:b/>
          <w:i/>
        </w:rPr>
        <w:lastRenderedPageBreak/>
        <w:t>publicidad</w:t>
      </w:r>
      <w:r w:rsidRPr="00F6679F">
        <w:rPr>
          <w:i/>
        </w:rPr>
        <w:t xml:space="preserve">. </w:t>
      </w:r>
      <w:r w:rsidRPr="00F6679F">
        <w:rPr>
          <w:b/>
          <w:i/>
        </w:rPr>
        <w:t>Los sujetos obligados deberán documentar todo acto que derive del ejercicio de sus facultades, competencias o funciones</w:t>
      </w:r>
      <w:r w:rsidRPr="00F6679F">
        <w:rPr>
          <w:i/>
        </w:rPr>
        <w:t>, la ley determinará los supuestos específicos bajo los cuales procederá la declaración de inexistencia de la información.”</w:t>
      </w:r>
    </w:p>
    <w:p w14:paraId="129D6E22" w14:textId="77777777" w:rsidR="00036560" w:rsidRPr="00F6679F" w:rsidRDefault="00036560" w:rsidP="00036560">
      <w:pPr>
        <w:rPr>
          <w:b/>
          <w:i/>
        </w:rPr>
      </w:pPr>
    </w:p>
    <w:p w14:paraId="3C96C427" w14:textId="77777777" w:rsidR="00036560" w:rsidRPr="00F6679F" w:rsidRDefault="00036560" w:rsidP="00036560">
      <w:pPr>
        <w:rPr>
          <w:i/>
        </w:rPr>
      </w:pPr>
      <w:r w:rsidRPr="00F6679F">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F6679F">
        <w:rPr>
          <w:i/>
        </w:rPr>
        <w:t>por los principios de simplicidad, rapidez, gratuidad del procedimiento, auxilio y orientación a los particulares.</w:t>
      </w:r>
    </w:p>
    <w:p w14:paraId="7EEFCFAD" w14:textId="77777777" w:rsidR="00036560" w:rsidRPr="00F6679F" w:rsidRDefault="00036560" w:rsidP="00036560">
      <w:pPr>
        <w:rPr>
          <w:i/>
        </w:rPr>
      </w:pPr>
    </w:p>
    <w:p w14:paraId="50FF12F0" w14:textId="77777777" w:rsidR="00036560" w:rsidRPr="00F6679F" w:rsidRDefault="00036560" w:rsidP="00036560">
      <w:pPr>
        <w:rPr>
          <w:i/>
        </w:rPr>
      </w:pPr>
      <w:r w:rsidRPr="00F6679F">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4865B06" w14:textId="77777777" w:rsidR="00036560" w:rsidRPr="00F6679F" w:rsidRDefault="00036560" w:rsidP="00036560"/>
    <w:p w14:paraId="115EED38" w14:textId="77777777" w:rsidR="00036560" w:rsidRPr="00F6679F" w:rsidRDefault="00036560" w:rsidP="00036560">
      <w:r w:rsidRPr="00F6679F">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01BF3060" w14:textId="77777777" w:rsidR="00036560" w:rsidRPr="00F6679F" w:rsidRDefault="00036560" w:rsidP="00036560"/>
    <w:p w14:paraId="1EAF7ABD" w14:textId="77777777" w:rsidR="00036560" w:rsidRPr="00F6679F" w:rsidRDefault="00036560" w:rsidP="00036560">
      <w:r w:rsidRPr="00F6679F">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w:t>
      </w:r>
      <w:r w:rsidRPr="00F6679F">
        <w:lastRenderedPageBreak/>
        <w:t>estado que se encuentra, sin necesidad de concretarse al interés o términos específicos del solicitante.</w:t>
      </w:r>
    </w:p>
    <w:p w14:paraId="4D04706A" w14:textId="77777777" w:rsidR="00036560" w:rsidRPr="00F6679F" w:rsidRDefault="00036560" w:rsidP="00036560"/>
    <w:p w14:paraId="3E59757D" w14:textId="77777777" w:rsidR="00036560" w:rsidRPr="00F6679F" w:rsidRDefault="00036560" w:rsidP="00036560">
      <w:r w:rsidRPr="00F6679F">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08FD143B" w14:textId="77777777" w:rsidR="00036560" w:rsidRPr="00F6679F" w:rsidRDefault="00036560" w:rsidP="00036560"/>
    <w:p w14:paraId="6FFDCA69" w14:textId="77777777" w:rsidR="00036560" w:rsidRPr="00F6679F" w:rsidRDefault="00036560" w:rsidP="00036560">
      <w:bookmarkStart w:id="42" w:name="_heading=h.2s8eyo1" w:colFirst="0" w:colLast="0"/>
      <w:bookmarkEnd w:id="42"/>
      <w:r w:rsidRPr="00F6679F">
        <w:t xml:space="preserve">Con base en lo anterior, se considera que </w:t>
      </w:r>
      <w:r w:rsidRPr="00F6679F">
        <w:rPr>
          <w:b/>
          <w:bCs/>
        </w:rPr>
        <w:t>EL</w:t>
      </w:r>
      <w:r w:rsidRPr="00F6679F">
        <w:t xml:space="preserve"> </w:t>
      </w:r>
      <w:r w:rsidRPr="00F6679F">
        <w:rPr>
          <w:b/>
        </w:rPr>
        <w:t>SUJETO OBLIGADO</w:t>
      </w:r>
      <w:r w:rsidRPr="00F6679F">
        <w:t xml:space="preserve"> se encontraba compelido a atender la solicitud de acceso a la información realizada por </w:t>
      </w:r>
      <w:r w:rsidRPr="00F6679F">
        <w:rPr>
          <w:b/>
          <w:bCs/>
        </w:rPr>
        <w:t>LA PARTE RECURRENTE</w:t>
      </w:r>
      <w:r w:rsidRPr="00F6679F">
        <w:t>.</w:t>
      </w:r>
    </w:p>
    <w:p w14:paraId="764B1A13" w14:textId="77777777" w:rsidR="00036560" w:rsidRPr="00F6679F" w:rsidRDefault="00036560" w:rsidP="00036560"/>
    <w:p w14:paraId="3A343587" w14:textId="77777777" w:rsidR="00036560" w:rsidRPr="00F6679F" w:rsidRDefault="00036560" w:rsidP="00036560">
      <w:pPr>
        <w:pStyle w:val="Ttulo3"/>
        <w:rPr>
          <w:rFonts w:eastAsia="Calibri"/>
          <w:lang w:eastAsia="es-ES_tradnl"/>
        </w:rPr>
      </w:pPr>
      <w:bookmarkStart w:id="43" w:name="_Toc213931481"/>
      <w:bookmarkStart w:id="44" w:name="_Toc215139803"/>
      <w:r w:rsidRPr="00F6679F">
        <w:rPr>
          <w:rFonts w:eastAsia="Calibri"/>
          <w:lang w:eastAsia="es-ES_tradnl"/>
        </w:rPr>
        <w:t>b) Controversia a resolver</w:t>
      </w:r>
      <w:bookmarkEnd w:id="43"/>
      <w:bookmarkEnd w:id="44"/>
    </w:p>
    <w:p w14:paraId="7FF641CC" w14:textId="77777777" w:rsidR="00036560" w:rsidRPr="00F6679F" w:rsidRDefault="00036560" w:rsidP="00036560">
      <w:r w:rsidRPr="00F6679F">
        <w:rPr>
          <w:rFonts w:cs="Arial"/>
          <w:lang w:val="es-ES"/>
        </w:rPr>
        <w:t>Ante</w:t>
      </w:r>
      <w:r w:rsidRPr="00F6679F">
        <w:t xml:space="preserve"> la falta de trámite y respuesta a la solicitud, así como el envío del Informe Justificado por parte del</w:t>
      </w:r>
      <w:r w:rsidRPr="00F6679F">
        <w:rPr>
          <w:b/>
        </w:rPr>
        <w:t xml:space="preserve"> SUJETO OBLIGADO</w:t>
      </w:r>
      <w:r w:rsidRPr="00F6679F">
        <w:t xml:space="preserve">, este Órgano Garante considera pertinente analizar si se encuentra constreñido a trasparentar sus acciones; así como, garantizar y respetar el derecho de acceso a la Información Pública. </w:t>
      </w:r>
    </w:p>
    <w:p w14:paraId="2547336F" w14:textId="77777777" w:rsidR="00036560" w:rsidRPr="00F6679F" w:rsidRDefault="00036560" w:rsidP="00036560"/>
    <w:p w14:paraId="378CFAC6" w14:textId="77777777" w:rsidR="00036560" w:rsidRPr="00F6679F" w:rsidRDefault="00036560" w:rsidP="00036560">
      <w:pPr>
        <w:pStyle w:val="Ttulo3"/>
        <w:spacing w:line="360" w:lineRule="auto"/>
      </w:pPr>
      <w:bookmarkStart w:id="45" w:name="_Toc213931482"/>
      <w:bookmarkStart w:id="46" w:name="_Toc215139804"/>
      <w:r w:rsidRPr="00F6679F">
        <w:t>c) Estudio de la controversia</w:t>
      </w:r>
      <w:bookmarkEnd w:id="45"/>
      <w:bookmarkEnd w:id="46"/>
    </w:p>
    <w:p w14:paraId="367D426A" w14:textId="77777777" w:rsidR="00036560" w:rsidRPr="00F6679F" w:rsidRDefault="00036560" w:rsidP="00036560">
      <w:r w:rsidRPr="00F6679F">
        <w:rPr>
          <w:rFonts w:cs="Arial"/>
          <w:lang w:val="es-ES"/>
        </w:rPr>
        <w:t xml:space="preserve">Los Ayuntamientos se encuentran obligados a documentar y transparentar su actuar, así como a permitir el acceso a la información que generen, posean o administren; en ese orden de ideas </w:t>
      </w:r>
      <w:r w:rsidRPr="00F6679F">
        <w:t>se tiene que la Ley de Transparencia local, prevé en su artículo 23, lo siguiente:</w:t>
      </w:r>
    </w:p>
    <w:p w14:paraId="4C1A7EC7" w14:textId="77777777" w:rsidR="001B1C85" w:rsidRPr="00F6679F" w:rsidRDefault="001B1C85" w:rsidP="00036560"/>
    <w:p w14:paraId="7E69B718" w14:textId="77777777" w:rsidR="00036560" w:rsidRPr="00F6679F" w:rsidRDefault="00036560" w:rsidP="00036560">
      <w:pPr>
        <w:ind w:left="851" w:right="822"/>
        <w:rPr>
          <w:rFonts w:cs="Arial"/>
          <w:i/>
        </w:rPr>
      </w:pPr>
      <w:r w:rsidRPr="00F6679F">
        <w:rPr>
          <w:rFonts w:cs="Arial"/>
          <w:i/>
        </w:rPr>
        <w:lastRenderedPageBreak/>
        <w:t>“</w:t>
      </w:r>
      <w:r w:rsidRPr="00F6679F">
        <w:rPr>
          <w:rFonts w:cs="Arial"/>
          <w:b/>
          <w:i/>
        </w:rPr>
        <w:t>Artículo 23.</w:t>
      </w:r>
      <w:r w:rsidRPr="00F6679F">
        <w:rPr>
          <w:rFonts w:cs="Arial"/>
          <w:i/>
        </w:rPr>
        <w:t xml:space="preserve"> Son sujetos obligados a transparentar y permitir el acceso a su información y proteger los datos personales que obren en su poder:</w:t>
      </w:r>
    </w:p>
    <w:p w14:paraId="38A204B6" w14:textId="77777777" w:rsidR="00036560" w:rsidRPr="00F6679F" w:rsidRDefault="00036560" w:rsidP="00036560">
      <w:pPr>
        <w:ind w:left="851" w:right="822"/>
        <w:rPr>
          <w:rFonts w:cs="Arial"/>
          <w:i/>
        </w:rPr>
      </w:pPr>
      <w:r w:rsidRPr="00F6679F">
        <w:rPr>
          <w:rFonts w:cs="Arial"/>
          <w:i/>
        </w:rPr>
        <w:t xml:space="preserve">(…) </w:t>
      </w:r>
    </w:p>
    <w:p w14:paraId="3A9B90A9" w14:textId="77777777" w:rsidR="00036560" w:rsidRPr="00F6679F" w:rsidRDefault="00036560" w:rsidP="00036560">
      <w:pPr>
        <w:ind w:left="851" w:right="822"/>
        <w:rPr>
          <w:rFonts w:cs="Arial"/>
          <w:b/>
          <w:i/>
        </w:rPr>
      </w:pPr>
      <w:r w:rsidRPr="00F6679F">
        <w:rPr>
          <w:rFonts w:cs="Arial"/>
          <w:b/>
          <w:i/>
        </w:rPr>
        <w:t xml:space="preserve">IV. </w:t>
      </w:r>
      <w:r w:rsidRPr="00F6679F">
        <w:rPr>
          <w:rFonts w:cs="Arial"/>
          <w:bCs/>
          <w:i/>
        </w:rPr>
        <w:t xml:space="preserve">Los ayuntamientos y las dependencias, </w:t>
      </w:r>
      <w:r w:rsidRPr="00F6679F">
        <w:rPr>
          <w:rFonts w:cs="Arial"/>
          <w:b/>
          <w:i/>
        </w:rPr>
        <w:t>organismos, órganos y entidades de la administración municipal;</w:t>
      </w:r>
    </w:p>
    <w:p w14:paraId="7D09755D" w14:textId="77777777" w:rsidR="00036560" w:rsidRPr="00F6679F" w:rsidRDefault="00036560" w:rsidP="00036560">
      <w:pPr>
        <w:ind w:left="851" w:right="822"/>
        <w:rPr>
          <w:rFonts w:cs="Arial"/>
          <w:i/>
        </w:rPr>
      </w:pPr>
      <w:r w:rsidRPr="00F6679F">
        <w:rPr>
          <w:rFonts w:cs="Arial"/>
          <w:i/>
        </w:rPr>
        <w:t>(…)</w:t>
      </w:r>
    </w:p>
    <w:p w14:paraId="6EE8660C" w14:textId="77777777" w:rsidR="00036560" w:rsidRPr="00F6679F" w:rsidRDefault="00036560" w:rsidP="00036560">
      <w:pPr>
        <w:ind w:left="851" w:right="822"/>
        <w:rPr>
          <w:rFonts w:cs="Arial"/>
          <w:i/>
        </w:rPr>
      </w:pPr>
    </w:p>
    <w:p w14:paraId="649FBE89" w14:textId="77777777" w:rsidR="00036560" w:rsidRPr="00F6679F" w:rsidRDefault="00036560" w:rsidP="00036560">
      <w:pPr>
        <w:ind w:left="851" w:right="822"/>
        <w:rPr>
          <w:rFonts w:cs="Arial"/>
          <w:b/>
          <w:i/>
        </w:rPr>
      </w:pPr>
      <w:r w:rsidRPr="00F6679F">
        <w:rPr>
          <w:rFonts w:cs="Arial"/>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5F5D886D" w14:textId="77777777" w:rsidR="00036560" w:rsidRPr="00F6679F" w:rsidRDefault="00036560" w:rsidP="00036560">
      <w:pPr>
        <w:ind w:left="851" w:right="822"/>
        <w:rPr>
          <w:rFonts w:cs="Arial"/>
          <w:b/>
          <w:i/>
        </w:rPr>
      </w:pPr>
    </w:p>
    <w:p w14:paraId="2247A4B3" w14:textId="77777777" w:rsidR="00036560" w:rsidRPr="00F6679F" w:rsidRDefault="00036560" w:rsidP="00036560">
      <w:pPr>
        <w:ind w:left="851" w:right="822"/>
        <w:rPr>
          <w:rFonts w:cs="Arial"/>
          <w:b/>
          <w:i/>
        </w:rPr>
      </w:pPr>
      <w:r w:rsidRPr="00F6679F">
        <w:rPr>
          <w:rFonts w:cs="Arial"/>
          <w:b/>
          <w:i/>
        </w:rPr>
        <w:t>Los servidores públicos deberán transparentar sus acciones, así como garantizar y respetar el derecho de acceso a la Información Pública.</w:t>
      </w:r>
    </w:p>
    <w:p w14:paraId="31863E78" w14:textId="77777777" w:rsidR="00036560" w:rsidRPr="00F6679F" w:rsidRDefault="00036560" w:rsidP="00036560">
      <w:pPr>
        <w:ind w:left="851" w:right="822"/>
        <w:rPr>
          <w:rFonts w:cs="Arial"/>
          <w:i/>
        </w:rPr>
      </w:pPr>
      <w:r w:rsidRPr="00F6679F">
        <w:rPr>
          <w:rFonts w:cs="Arial"/>
          <w:i/>
        </w:rPr>
        <w:t>(Énfasis añadido)</w:t>
      </w:r>
    </w:p>
    <w:p w14:paraId="06175A76" w14:textId="77777777" w:rsidR="00036560" w:rsidRPr="00F6679F" w:rsidRDefault="00036560" w:rsidP="00036560">
      <w:pPr>
        <w:ind w:left="851" w:right="822"/>
        <w:rPr>
          <w:rFonts w:cs="Arial"/>
          <w:i/>
        </w:rPr>
      </w:pPr>
    </w:p>
    <w:p w14:paraId="48F624AD" w14:textId="77777777" w:rsidR="00036560" w:rsidRPr="00F6679F" w:rsidRDefault="00036560" w:rsidP="00036560">
      <w:pPr>
        <w:tabs>
          <w:tab w:val="left" w:pos="709"/>
        </w:tabs>
        <w:rPr>
          <w:rFonts w:cs="Arial"/>
          <w:lang w:val="es-ES"/>
        </w:rPr>
      </w:pPr>
      <w:r w:rsidRPr="00F6679F">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w:t>
      </w:r>
      <w:r w:rsidRPr="00F6679F">
        <w:rPr>
          <w:rFonts w:cs="Arial"/>
          <w:lang w:val="es-ES"/>
        </w:rPr>
        <w:lastRenderedPageBreak/>
        <w:t>derechos de la infancia y adolescencia, adecuar sus programas a los del Sistema Estatal del DIF mediante convenios, impulsar el desarrollo integral de los adultos mayores y cumplir con las funciones que establezcan otras disposiciones legales.</w:t>
      </w:r>
    </w:p>
    <w:p w14:paraId="25E9E973" w14:textId="77777777" w:rsidR="00036560" w:rsidRPr="00F6679F" w:rsidRDefault="00036560" w:rsidP="00036560">
      <w:pPr>
        <w:tabs>
          <w:tab w:val="left" w:pos="709"/>
        </w:tabs>
        <w:rPr>
          <w:rFonts w:cs="Arial"/>
          <w:lang w:val="es-ES"/>
        </w:rPr>
      </w:pPr>
    </w:p>
    <w:p w14:paraId="19ADAA23" w14:textId="77777777" w:rsidR="00036560" w:rsidRPr="00F6679F" w:rsidRDefault="00036560" w:rsidP="00036560">
      <w:pPr>
        <w:tabs>
          <w:tab w:val="left" w:pos="709"/>
        </w:tabs>
        <w:rPr>
          <w:rFonts w:cs="Arial"/>
          <w:lang w:val="es-ES"/>
        </w:rPr>
      </w:pPr>
      <w:r w:rsidRPr="00F6679F">
        <w:rPr>
          <w:rFonts w:cs="Arial"/>
          <w:lang w:val="es-ES"/>
        </w:rPr>
        <w:t>Ahora bien</w:t>
      </w:r>
      <w:r w:rsidRPr="00F6679F">
        <w:rPr>
          <w:rFonts w:cs="Arial"/>
        </w:rPr>
        <w:t>, resulta importante traer a colación el contenido de los artículos 4 y 12 de la Ley de Transparencia local, mismos que a la letra señalan:</w:t>
      </w:r>
    </w:p>
    <w:p w14:paraId="3664AD86" w14:textId="77777777" w:rsidR="00036560" w:rsidRPr="00F6679F" w:rsidRDefault="00036560" w:rsidP="001B1C85">
      <w:pPr>
        <w:pStyle w:val="Ttulo"/>
        <w:spacing w:line="360" w:lineRule="auto"/>
        <w:ind w:firstLine="0"/>
      </w:pPr>
      <w:r w:rsidRPr="00F6679F">
        <w:t>“</w:t>
      </w:r>
      <w:r w:rsidRPr="00F6679F">
        <w:rPr>
          <w:b/>
        </w:rPr>
        <w:t>Artículo 4.</w:t>
      </w:r>
      <w:r w:rsidRPr="00F6679F">
        <w:t xml:space="preserve"> El derecho humano de acceso a la Información Pública es la prerrogativa de las personas para buscar, difundir, investigar, recabar, recibir y solicitar Información Pública, sin necesidad de acreditar personalidad ni interés jurídico.</w:t>
      </w:r>
    </w:p>
    <w:p w14:paraId="4F61B8FB" w14:textId="77777777" w:rsidR="00036560" w:rsidRPr="00F6679F" w:rsidRDefault="00036560" w:rsidP="001B1C85">
      <w:pPr>
        <w:pStyle w:val="Ttulo"/>
        <w:spacing w:line="360" w:lineRule="auto"/>
        <w:ind w:firstLine="0"/>
      </w:pPr>
      <w:r w:rsidRPr="00F6679F">
        <w:rPr>
          <w:b/>
          <w:u w:val="single"/>
        </w:rPr>
        <w:t>Toda la información generada, obtenida, adquirida, transformada, administrada o en posesión de los sujetos obligados es pública y accesible de manera permanente a cualquier persona</w:t>
      </w:r>
      <w:r w:rsidRPr="00F6679F">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3026413" w14:textId="77777777" w:rsidR="00036560" w:rsidRPr="00F6679F" w:rsidRDefault="00036560" w:rsidP="001B1C85">
      <w:pPr>
        <w:pStyle w:val="Ttulo"/>
        <w:spacing w:line="360" w:lineRule="auto"/>
        <w:ind w:firstLine="0"/>
      </w:pPr>
      <w:r w:rsidRPr="00F6679F">
        <w:t>Los sujetos obligados deben poner en práctica, políticas y programas de acceso a la información que se apeguen a criterios de publicidad, veracidad, oportunidad, precisión y suficiencia en beneficio de los solicitantes.</w:t>
      </w:r>
    </w:p>
    <w:p w14:paraId="3DC62683" w14:textId="77777777" w:rsidR="00036560" w:rsidRPr="00F6679F" w:rsidRDefault="00036560" w:rsidP="001B1C85">
      <w:pPr>
        <w:pStyle w:val="Ttulo"/>
        <w:spacing w:line="360" w:lineRule="auto"/>
        <w:ind w:firstLine="0"/>
      </w:pPr>
      <w:r w:rsidRPr="00F6679F">
        <w:rPr>
          <w:b/>
        </w:rPr>
        <w:t>Artículo 12.</w:t>
      </w:r>
      <w:r w:rsidRPr="00F6679F">
        <w:t xml:space="preserve"> Quienes generen, recopilen, administren, manejen, procesen, archiven o conserven Información Pública serán responsables de la misma en los términos de las disposiciones jurídicas aplicables.</w:t>
      </w:r>
    </w:p>
    <w:p w14:paraId="75C041EF" w14:textId="77777777" w:rsidR="00036560" w:rsidRPr="00F6679F" w:rsidRDefault="00036560" w:rsidP="001B1C85">
      <w:pPr>
        <w:pStyle w:val="Ttulo"/>
        <w:spacing w:line="360" w:lineRule="auto"/>
        <w:ind w:firstLine="0"/>
      </w:pPr>
      <w:r w:rsidRPr="00F6679F">
        <w:rPr>
          <w:b/>
          <w:u w:val="single"/>
        </w:rPr>
        <w:t>Los sujetos obligados sólo proporcionarán la Información Pública que se les requiera y que obre en sus archivos y en el estado en que ésta se encuentre.</w:t>
      </w:r>
      <w:r w:rsidRPr="00F6679F">
        <w:t xml:space="preserve"> La </w:t>
      </w:r>
      <w:r w:rsidRPr="00F6679F">
        <w:lastRenderedPageBreak/>
        <w:t xml:space="preserve">obligación de proporcionar información no comprende el procesamiento de la misma, ni el presentarla conforme al interés del solicitante; no estarán obligados a generarla, resumirla, efectuar cálculos o practicar investigaciones.” </w:t>
      </w:r>
    </w:p>
    <w:p w14:paraId="6BAE5F90" w14:textId="77777777" w:rsidR="00036560" w:rsidRPr="00F6679F" w:rsidRDefault="00036560" w:rsidP="001B1C85">
      <w:pPr>
        <w:pStyle w:val="Ttulo"/>
        <w:spacing w:line="360" w:lineRule="auto"/>
        <w:ind w:firstLine="0"/>
      </w:pPr>
      <w:r w:rsidRPr="00F6679F">
        <w:t>(Énfasis añadido)</w:t>
      </w:r>
    </w:p>
    <w:p w14:paraId="1B950D54" w14:textId="77777777" w:rsidR="00036560" w:rsidRPr="00F6679F" w:rsidRDefault="00036560" w:rsidP="00036560"/>
    <w:p w14:paraId="402D064A" w14:textId="77777777" w:rsidR="00036560" w:rsidRPr="00F6679F" w:rsidRDefault="00036560" w:rsidP="00036560">
      <w:pPr>
        <w:rPr>
          <w:rFonts w:cs="Arial"/>
        </w:rPr>
      </w:pPr>
      <w:r w:rsidRPr="00F6679F">
        <w:rPr>
          <w:rFonts w:cs="Arial"/>
        </w:rPr>
        <w:t xml:space="preserve">Por lo que podemos observar, de los preceptos legales antes señalados establecen que </w:t>
      </w:r>
      <w:r w:rsidRPr="00F6679F">
        <w:rPr>
          <w:rFonts w:cs="Arial"/>
          <w:b/>
        </w:rPr>
        <w:t>los Sujetos Obligados se encuentran constreñidos a entregar la Información Pública solicitada por los particulares</w:t>
      </w:r>
      <w:r w:rsidRPr="00F6679F">
        <w:rPr>
          <w:rFonts w:cs="Arial"/>
        </w:rPr>
        <w:t xml:space="preserve"> y que ésta misma se encuentre en sus archivos o que obre en su posesión, </w:t>
      </w:r>
      <w:r w:rsidRPr="00F6679F">
        <w:rPr>
          <w:rFonts w:cs="Arial"/>
          <w:b/>
        </w:rPr>
        <w:t>privilegiando en todo momento el principio de máxima publicidad,</w:t>
      </w:r>
      <w:r w:rsidRPr="00F6679F">
        <w:rPr>
          <w:rFonts w:cs="Arial"/>
        </w:rPr>
        <w:t xml:space="preserve"> sin generarla, procesarla, resumirla, ni presentarla conforme al interés del solicitante. </w:t>
      </w:r>
    </w:p>
    <w:p w14:paraId="1A571642" w14:textId="77777777" w:rsidR="00036560" w:rsidRPr="00F6679F" w:rsidRDefault="00036560" w:rsidP="00036560">
      <w:pPr>
        <w:rPr>
          <w:rFonts w:cs="Arial"/>
          <w:sz w:val="24"/>
          <w:szCs w:val="24"/>
        </w:rPr>
      </w:pPr>
    </w:p>
    <w:p w14:paraId="19FD9F7F" w14:textId="77777777" w:rsidR="00036560" w:rsidRPr="00F6679F" w:rsidRDefault="00036560" w:rsidP="00036560">
      <w:pPr>
        <w:rPr>
          <w:rFonts w:cs="Arial"/>
        </w:rPr>
      </w:pPr>
      <w:r w:rsidRPr="00F6679F">
        <w:rPr>
          <w:rFonts w:cs="Arial"/>
        </w:rPr>
        <w:t xml:space="preserve">Queda de manifiesto entonces que, </w:t>
      </w:r>
      <w:r w:rsidRPr="00F6679F">
        <w:rPr>
          <w:rFonts w:cs="Arial"/>
          <w:b/>
        </w:rPr>
        <w:t>se considera Información Pública al conjunto de datos que posee cualquier autoridad, obtenidos en virtud del ejercicio de sus funciones de derecho público</w:t>
      </w:r>
      <w:r w:rsidRPr="00F6679F">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31DC837C" w14:textId="77777777" w:rsidR="00036560" w:rsidRPr="00F6679F" w:rsidRDefault="00036560" w:rsidP="00036560">
      <w:pPr>
        <w:rPr>
          <w:rFonts w:cs="Arial"/>
        </w:rPr>
      </w:pPr>
    </w:p>
    <w:p w14:paraId="73ACF64C" w14:textId="77777777" w:rsidR="00036560" w:rsidRPr="00F6679F" w:rsidRDefault="00036560" w:rsidP="001B1C85">
      <w:pPr>
        <w:pStyle w:val="Ttulo"/>
        <w:tabs>
          <w:tab w:val="left" w:pos="8222"/>
        </w:tabs>
        <w:spacing w:line="360" w:lineRule="auto"/>
        <w:ind w:firstLine="0"/>
      </w:pPr>
      <w:r w:rsidRPr="00F6679F">
        <w:t>“</w:t>
      </w:r>
      <w:r w:rsidRPr="00F6679F">
        <w:rPr>
          <w:b/>
        </w:rPr>
        <w:t>INFORMACIÓN PÚBLICA. ES AQUELLA QUE SE ENCUENTRA EN POSESIÓN DE CUALQUIER AUTORIDAD, ENTIDAD, ÓRGANO Y ORGANISMO FEDERAL, ESTATAL Y MUNICIPAL, SIEMPRE QUE SE HAYA OBTENIDO POR CAUSA DEL EJERCICIO DE FUNCIONES DE DERECHO PÚBLICO</w:t>
      </w:r>
      <w:r w:rsidRPr="00F6679F">
        <w:t xml:space="preserve">. Dentro de un Estado constitucional los representantes están al servicio de la sociedad y no ésta al servicio de los gobernantes, de donde se sigue la regla general consistente en que los poderes públicos no están autorizados para mantener secretos y </w:t>
      </w:r>
      <w:r w:rsidRPr="00F6679F">
        <w:lastRenderedPageBreak/>
        <w:t>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4D71C209" w14:textId="77777777" w:rsidR="00036560" w:rsidRPr="00F6679F" w:rsidRDefault="00036560" w:rsidP="00036560">
      <w:pPr>
        <w:rPr>
          <w:rFonts w:cs="Arial"/>
        </w:rPr>
      </w:pPr>
    </w:p>
    <w:p w14:paraId="202DBA00" w14:textId="77777777" w:rsidR="00036560" w:rsidRPr="00F6679F" w:rsidRDefault="00036560" w:rsidP="00036560">
      <w:pPr>
        <w:rPr>
          <w:rFonts w:cs="Arial"/>
        </w:rPr>
      </w:pPr>
      <w:r w:rsidRPr="00F6679F">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1545469A" w14:textId="77777777" w:rsidR="00036560" w:rsidRPr="00F6679F" w:rsidRDefault="00036560" w:rsidP="00036560">
      <w:pPr>
        <w:rPr>
          <w:rFonts w:cs="Arial"/>
          <w:szCs w:val="24"/>
        </w:rPr>
      </w:pPr>
    </w:p>
    <w:p w14:paraId="1DB2490E" w14:textId="77777777" w:rsidR="00036560" w:rsidRPr="00F6679F" w:rsidRDefault="00036560" w:rsidP="00036560">
      <w:pPr>
        <w:rPr>
          <w:rFonts w:cs="Arial"/>
        </w:rPr>
      </w:pPr>
      <w:r w:rsidRPr="00F6679F">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w:t>
      </w:r>
      <w:r w:rsidRPr="00F6679F">
        <w:rPr>
          <w:rFonts w:cs="Arial"/>
        </w:rPr>
        <w:lastRenderedPageBreak/>
        <w:t>holográfico, de conformidad con el artículo 3, fracción XI de la Ley de la materia, el cual dispone lo siguiente:</w:t>
      </w:r>
    </w:p>
    <w:p w14:paraId="5BA96005" w14:textId="77777777" w:rsidR="00036560" w:rsidRPr="00F6679F" w:rsidRDefault="00036560" w:rsidP="00036560">
      <w:pPr>
        <w:rPr>
          <w:rFonts w:cs="Arial"/>
        </w:rPr>
      </w:pPr>
    </w:p>
    <w:p w14:paraId="0BD59A07" w14:textId="77777777" w:rsidR="00036560" w:rsidRPr="00F6679F" w:rsidRDefault="00036560" w:rsidP="001B1C85">
      <w:pPr>
        <w:pStyle w:val="Ttulo"/>
        <w:spacing w:line="360" w:lineRule="auto"/>
        <w:ind w:firstLine="0"/>
      </w:pPr>
      <w:r w:rsidRPr="00F6679F">
        <w:t>“</w:t>
      </w:r>
      <w:r w:rsidRPr="00F6679F">
        <w:rPr>
          <w:b/>
        </w:rPr>
        <w:t xml:space="preserve">Artículo 3. </w:t>
      </w:r>
      <w:r w:rsidRPr="00F6679F">
        <w:t>Para los efectos de la presente Ley se entenderá por:</w:t>
      </w:r>
    </w:p>
    <w:p w14:paraId="1C82BBD6" w14:textId="77777777" w:rsidR="00036560" w:rsidRPr="00F6679F" w:rsidRDefault="00036560" w:rsidP="001B1C85">
      <w:pPr>
        <w:pStyle w:val="Ttulo"/>
        <w:spacing w:line="360" w:lineRule="auto"/>
        <w:ind w:firstLine="0"/>
      </w:pPr>
      <w:r w:rsidRPr="00F6679F">
        <w:rPr>
          <w:b/>
        </w:rPr>
        <w:t>XI. Documento:</w:t>
      </w:r>
      <w:r w:rsidRPr="00F6679F">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E6CCA8C" w14:textId="77777777" w:rsidR="00036560" w:rsidRPr="00F6679F" w:rsidRDefault="00036560" w:rsidP="00036560"/>
    <w:p w14:paraId="0EA3337B" w14:textId="77777777" w:rsidR="00036560" w:rsidRPr="00F6679F" w:rsidRDefault="00036560" w:rsidP="00036560">
      <w:pPr>
        <w:autoSpaceDE w:val="0"/>
        <w:autoSpaceDN w:val="0"/>
        <w:adjustRightInd w:val="0"/>
        <w:rPr>
          <w:rFonts w:cs="Arial"/>
        </w:rPr>
      </w:pPr>
      <w:r w:rsidRPr="00F6679F">
        <w:rPr>
          <w:rFonts w:cs="Arial"/>
        </w:rPr>
        <w:t xml:space="preserve">En el caso que nos ocupa es aplicable el criterio </w:t>
      </w:r>
      <w:r w:rsidRPr="00F6679F">
        <w:rPr>
          <w:rFonts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F6679F">
        <w:rPr>
          <w:rFonts w:cs="Arial"/>
        </w:rPr>
        <w:t>cuyo rubro y texto dispone:</w:t>
      </w:r>
    </w:p>
    <w:p w14:paraId="25FAA843" w14:textId="77777777" w:rsidR="00036560" w:rsidRPr="00F6679F" w:rsidRDefault="00036560" w:rsidP="00036560">
      <w:pPr>
        <w:autoSpaceDE w:val="0"/>
        <w:autoSpaceDN w:val="0"/>
        <w:adjustRightInd w:val="0"/>
        <w:rPr>
          <w:rFonts w:cs="Arial"/>
        </w:rPr>
      </w:pPr>
    </w:p>
    <w:p w14:paraId="1C15DD1F" w14:textId="77777777" w:rsidR="00036560" w:rsidRPr="00F6679F" w:rsidRDefault="00036560" w:rsidP="00036560">
      <w:pPr>
        <w:pStyle w:val="Ttulo"/>
        <w:spacing w:line="360" w:lineRule="auto"/>
        <w:ind w:left="851" w:right="822"/>
        <w:jc w:val="center"/>
        <w:rPr>
          <w:b/>
        </w:rPr>
      </w:pPr>
      <w:r w:rsidRPr="00F6679F">
        <w:t>“</w:t>
      </w:r>
      <w:r w:rsidRPr="00F6679F">
        <w:rPr>
          <w:b/>
        </w:rPr>
        <w:t>CRITERIO 0002-11</w:t>
      </w:r>
    </w:p>
    <w:p w14:paraId="0DD0AC61" w14:textId="77777777" w:rsidR="00036560" w:rsidRPr="00F6679F" w:rsidRDefault="00036560" w:rsidP="001B1C85">
      <w:pPr>
        <w:pStyle w:val="Ttulo"/>
        <w:spacing w:line="360" w:lineRule="auto"/>
        <w:ind w:firstLine="0"/>
      </w:pPr>
      <w:r w:rsidRPr="00F6679F">
        <w:rPr>
          <w:b/>
        </w:rPr>
        <w:t xml:space="preserve">INFORMACIÓN PÚBLICA, CONCEPTO DE, EN MATERIA DE TRANSPARENCIA. INTERPRETACIÓN SISTEMÁTICA DE LOS ARTÍCULOS 2°, FRACCIÓN </w:t>
      </w:r>
      <w:r w:rsidRPr="00F6679F">
        <w:rPr>
          <w:b/>
          <w:bCs/>
        </w:rPr>
        <w:t xml:space="preserve">V, XV, Y XVI, </w:t>
      </w:r>
      <w:r w:rsidRPr="00F6679F">
        <w:rPr>
          <w:b/>
        </w:rPr>
        <w:t xml:space="preserve">3°, 4°, 11 Y 41. </w:t>
      </w:r>
      <w:r w:rsidRPr="00F6679F">
        <w:t xml:space="preserve">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w:t>
      </w:r>
      <w:r w:rsidRPr="00F6679F">
        <w:lastRenderedPageBreak/>
        <w:t>del ejercicio de sus funciones de derecho público, sin importar su fuente, soporte o fecha de elaboración.</w:t>
      </w:r>
    </w:p>
    <w:p w14:paraId="1971CEF8" w14:textId="77777777" w:rsidR="00036560" w:rsidRPr="00F6679F" w:rsidRDefault="00036560" w:rsidP="001B1C85">
      <w:pPr>
        <w:pStyle w:val="Ttulo"/>
        <w:spacing w:line="360" w:lineRule="auto"/>
        <w:ind w:firstLine="0"/>
      </w:pPr>
      <w:r w:rsidRPr="00F6679F">
        <w:t>En consecuencia, el acceso a la información se refiere a que se cumplan cualquiera de los siguientes tres supuestos:</w:t>
      </w:r>
    </w:p>
    <w:p w14:paraId="3E1DCFBE" w14:textId="77777777" w:rsidR="00036560" w:rsidRPr="00F6679F" w:rsidRDefault="00036560" w:rsidP="001B1C85">
      <w:pPr>
        <w:pStyle w:val="Ttulo"/>
        <w:spacing w:line="360" w:lineRule="auto"/>
        <w:ind w:firstLine="0"/>
        <w:rPr>
          <w:b/>
        </w:rPr>
      </w:pPr>
      <w:r w:rsidRPr="00F6679F">
        <w:rPr>
          <w:b/>
        </w:rPr>
        <w:t>1) Que se trate de información registrada en cualquier soporte documental, que, en ejercicio de las atribuciones conferidas, sea generada por los Sujetos Obligados;</w:t>
      </w:r>
    </w:p>
    <w:p w14:paraId="18B78916" w14:textId="77777777" w:rsidR="00036560" w:rsidRPr="00F6679F" w:rsidRDefault="00036560" w:rsidP="001B1C85">
      <w:pPr>
        <w:pStyle w:val="Ttulo"/>
        <w:spacing w:line="360" w:lineRule="auto"/>
        <w:ind w:firstLine="0"/>
      </w:pPr>
      <w:r w:rsidRPr="00F6679F">
        <w:t xml:space="preserve">2) Que se trate de </w:t>
      </w:r>
      <w:r w:rsidRPr="00F6679F">
        <w:rPr>
          <w:b/>
        </w:rPr>
        <w:t>información</w:t>
      </w:r>
      <w:r w:rsidRPr="00F6679F">
        <w:t xml:space="preserve"> registrada en cualquier soporte documental, que, en ejercicio de las atribuciones conferidas, sea administrada por los Sujetos Obligados, y</w:t>
      </w:r>
    </w:p>
    <w:p w14:paraId="5412DB65" w14:textId="77777777" w:rsidR="00036560" w:rsidRPr="00F6679F" w:rsidRDefault="00036560" w:rsidP="001B1C85">
      <w:pPr>
        <w:pStyle w:val="Ttulo"/>
        <w:spacing w:line="360" w:lineRule="auto"/>
        <w:ind w:firstLine="0"/>
      </w:pPr>
      <w:r w:rsidRPr="00F6679F">
        <w:t xml:space="preserve">3) Que se trate de información registrada en cualquier soporte documental, que, en ejercicio de las atribuciones conferidas, se encuentre en posesión de los Sujetos Obligados.” (Sic) </w:t>
      </w:r>
    </w:p>
    <w:p w14:paraId="727799B0" w14:textId="77777777" w:rsidR="00036560" w:rsidRPr="00F6679F" w:rsidRDefault="00036560" w:rsidP="001B1C85">
      <w:pPr>
        <w:pStyle w:val="Ttulo"/>
        <w:spacing w:line="360" w:lineRule="auto"/>
        <w:ind w:firstLine="0"/>
      </w:pPr>
      <w:r w:rsidRPr="00F6679F">
        <w:t>(Énfasis Añadido)</w:t>
      </w:r>
    </w:p>
    <w:p w14:paraId="714FF9A2" w14:textId="77777777" w:rsidR="00036560" w:rsidRPr="00F6679F" w:rsidRDefault="00036560" w:rsidP="00036560"/>
    <w:p w14:paraId="2428B011" w14:textId="77777777" w:rsidR="00036560" w:rsidRPr="00F6679F" w:rsidRDefault="00036560" w:rsidP="00036560">
      <w:pPr>
        <w:widowControl w:val="0"/>
        <w:autoSpaceDE w:val="0"/>
        <w:autoSpaceDN w:val="0"/>
        <w:adjustRightInd w:val="0"/>
        <w:rPr>
          <w:rFonts w:eastAsia="Arial Unicode MS" w:cs="Arial"/>
        </w:rPr>
      </w:pPr>
      <w:r w:rsidRPr="00F6679F">
        <w:rPr>
          <w:lang w:val="es-ES"/>
        </w:rPr>
        <w:t xml:space="preserve">Una vez precisado lo anterior, es importante destacar que </w:t>
      </w:r>
      <w:r w:rsidRPr="00F6679F">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47F74B86" w14:textId="77777777" w:rsidR="00036560" w:rsidRPr="00F6679F" w:rsidRDefault="00036560" w:rsidP="00036560">
      <w:pPr>
        <w:widowControl w:val="0"/>
        <w:autoSpaceDE w:val="0"/>
        <w:autoSpaceDN w:val="0"/>
        <w:adjustRightInd w:val="0"/>
        <w:rPr>
          <w:rFonts w:eastAsia="Arial Unicode MS" w:cs="Arial"/>
        </w:rPr>
      </w:pPr>
    </w:p>
    <w:p w14:paraId="75193B3A" w14:textId="77777777" w:rsidR="00036560" w:rsidRPr="00F6679F" w:rsidRDefault="00036560" w:rsidP="00036560">
      <w:pPr>
        <w:widowControl w:val="0"/>
        <w:tabs>
          <w:tab w:val="left" w:pos="1276"/>
        </w:tabs>
        <w:autoSpaceDE w:val="0"/>
        <w:autoSpaceDN w:val="0"/>
        <w:adjustRightInd w:val="0"/>
        <w:rPr>
          <w:rFonts w:eastAsia="Arial Unicode MS" w:cs="Arial"/>
        </w:rPr>
      </w:pPr>
      <w:r w:rsidRPr="00F6679F">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64022152" w14:textId="77777777" w:rsidR="00036560" w:rsidRPr="00F6679F" w:rsidRDefault="00036560" w:rsidP="00036560">
      <w:pPr>
        <w:widowControl w:val="0"/>
        <w:tabs>
          <w:tab w:val="left" w:pos="1276"/>
        </w:tabs>
        <w:autoSpaceDE w:val="0"/>
        <w:autoSpaceDN w:val="0"/>
        <w:adjustRightInd w:val="0"/>
        <w:rPr>
          <w:rFonts w:eastAsia="Arial Unicode MS" w:cs="Arial"/>
        </w:rPr>
      </w:pPr>
    </w:p>
    <w:p w14:paraId="40C52D5E" w14:textId="77777777" w:rsidR="00036560" w:rsidRPr="00F6679F" w:rsidRDefault="00036560" w:rsidP="00036560">
      <w:pPr>
        <w:widowControl w:val="0"/>
        <w:tabs>
          <w:tab w:val="left" w:pos="1276"/>
        </w:tabs>
        <w:autoSpaceDE w:val="0"/>
        <w:autoSpaceDN w:val="0"/>
        <w:adjustRightInd w:val="0"/>
        <w:rPr>
          <w:rFonts w:eastAsia="Arial Unicode MS" w:cs="Arial"/>
        </w:rPr>
      </w:pPr>
      <w:r w:rsidRPr="00F6679F">
        <w:rPr>
          <w:rFonts w:eastAsia="Arial Unicode MS" w:cs="Arial"/>
        </w:rPr>
        <w:t xml:space="preserve">Por su parte, el artículo 53, fracciones II, IV y V de la Ley antes citada, establece que las Unidades de Transparencia tienen, entre otras, las funciones de recibir, tramitar y dar </w:t>
      </w:r>
      <w:r w:rsidRPr="00F6679F">
        <w:rPr>
          <w:rFonts w:eastAsia="Arial Unicode MS" w:cs="Arial"/>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676A3C2C" w14:textId="77777777" w:rsidR="00036560" w:rsidRPr="00F6679F" w:rsidRDefault="00036560" w:rsidP="00036560">
      <w:pPr>
        <w:widowControl w:val="0"/>
        <w:tabs>
          <w:tab w:val="left" w:pos="1276"/>
        </w:tabs>
        <w:autoSpaceDE w:val="0"/>
        <w:autoSpaceDN w:val="0"/>
        <w:adjustRightInd w:val="0"/>
        <w:rPr>
          <w:rFonts w:eastAsia="Arial Unicode MS" w:cs="Arial"/>
        </w:rPr>
      </w:pPr>
    </w:p>
    <w:p w14:paraId="719359B2" w14:textId="77777777" w:rsidR="00036560" w:rsidRPr="00F6679F" w:rsidRDefault="00036560" w:rsidP="00036560">
      <w:pPr>
        <w:rPr>
          <w:rFonts w:cs="Arial"/>
        </w:rPr>
      </w:pPr>
      <w:r w:rsidRPr="00F6679F">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3CE4E937" w14:textId="77777777" w:rsidR="00036560" w:rsidRPr="00F6679F" w:rsidRDefault="00036560" w:rsidP="00036560">
      <w:pPr>
        <w:widowControl w:val="0"/>
        <w:tabs>
          <w:tab w:val="left" w:pos="1276"/>
        </w:tabs>
        <w:autoSpaceDE w:val="0"/>
        <w:autoSpaceDN w:val="0"/>
        <w:adjustRightInd w:val="0"/>
        <w:rPr>
          <w:rFonts w:eastAsia="Arial Unicode MS" w:cs="Arial"/>
        </w:rPr>
      </w:pPr>
      <w:r w:rsidRPr="00F6679F">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4D3BE05" w14:textId="77777777" w:rsidR="00036560" w:rsidRPr="00F6679F" w:rsidRDefault="00036560" w:rsidP="00036560">
      <w:pPr>
        <w:widowControl w:val="0"/>
        <w:tabs>
          <w:tab w:val="left" w:pos="1276"/>
        </w:tabs>
        <w:autoSpaceDE w:val="0"/>
        <w:autoSpaceDN w:val="0"/>
        <w:adjustRightInd w:val="0"/>
        <w:rPr>
          <w:rFonts w:eastAsia="Arial Unicode MS" w:cs="Arial"/>
        </w:rPr>
      </w:pPr>
    </w:p>
    <w:p w14:paraId="3A2D93E4" w14:textId="77777777" w:rsidR="00036560" w:rsidRPr="00F6679F" w:rsidRDefault="00036560" w:rsidP="00036560">
      <w:pPr>
        <w:rPr>
          <w:rFonts w:cs="Arial"/>
        </w:rPr>
      </w:pPr>
      <w:r w:rsidRPr="00F6679F">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18F7603" w14:textId="77777777" w:rsidR="00036560" w:rsidRPr="00F6679F" w:rsidRDefault="00036560" w:rsidP="00036560">
      <w:pPr>
        <w:rPr>
          <w:rFonts w:cs="Arial"/>
        </w:rPr>
      </w:pPr>
    </w:p>
    <w:p w14:paraId="77AEFEF1" w14:textId="77777777" w:rsidR="00036560" w:rsidRPr="00F6679F" w:rsidRDefault="00036560" w:rsidP="001B1C85">
      <w:pPr>
        <w:ind w:left="567" w:right="567"/>
        <w:rPr>
          <w:rFonts w:cs="Arial"/>
        </w:rPr>
      </w:pPr>
      <w:r w:rsidRPr="00F6679F">
        <w:rPr>
          <w:rFonts w:cs="Arial"/>
        </w:rPr>
        <w:t>Situación que en la especie no aconteció, para lo cual sirve de sustento el precepto legal en cita:</w:t>
      </w:r>
    </w:p>
    <w:p w14:paraId="0F776A0D" w14:textId="77777777" w:rsidR="00036560" w:rsidRPr="00F6679F" w:rsidRDefault="00036560" w:rsidP="001B1C85">
      <w:pPr>
        <w:pStyle w:val="Ttulo"/>
        <w:spacing w:line="360" w:lineRule="auto"/>
        <w:ind w:firstLine="0"/>
        <w:rPr>
          <w:b/>
        </w:rPr>
      </w:pPr>
      <w:r w:rsidRPr="00F6679F">
        <w:lastRenderedPageBreak/>
        <w:t>“</w:t>
      </w:r>
      <w:r w:rsidRPr="00F6679F">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732C3588" w14:textId="77777777" w:rsidR="00036560" w:rsidRPr="00F6679F" w:rsidRDefault="00036560" w:rsidP="001B1C85">
      <w:pPr>
        <w:pStyle w:val="Ttulo"/>
        <w:spacing w:line="360" w:lineRule="auto"/>
        <w:ind w:firstLine="0"/>
      </w:pPr>
      <w:r w:rsidRPr="00F6679F">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20EA72F" w14:textId="77777777" w:rsidR="00036560" w:rsidRPr="00F6679F" w:rsidRDefault="00036560" w:rsidP="001B1C85">
      <w:pPr>
        <w:pStyle w:val="Ttulo"/>
        <w:spacing w:line="360" w:lineRule="auto"/>
        <w:ind w:firstLine="0"/>
      </w:pPr>
      <w:r w:rsidRPr="00F6679F">
        <w:t>(Énfasis añadido.)</w:t>
      </w:r>
    </w:p>
    <w:p w14:paraId="1F4D1F3D" w14:textId="77777777" w:rsidR="001B1C85" w:rsidRPr="00F6679F" w:rsidRDefault="001B1C85" w:rsidP="001B1C85"/>
    <w:p w14:paraId="07306475" w14:textId="77777777" w:rsidR="00036560" w:rsidRPr="00F6679F" w:rsidRDefault="00036560" w:rsidP="00036560">
      <w:r w:rsidRPr="00F6679F">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668AA0B0" w14:textId="77777777" w:rsidR="00036560" w:rsidRPr="00F6679F" w:rsidRDefault="00036560" w:rsidP="00036560"/>
    <w:p w14:paraId="6F437C02" w14:textId="77777777" w:rsidR="00036560" w:rsidRPr="00F6679F" w:rsidRDefault="00036560" w:rsidP="00036560">
      <w:r w:rsidRPr="00F6679F">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AF941DB" w14:textId="77777777" w:rsidR="00036560" w:rsidRPr="00F6679F" w:rsidRDefault="00036560" w:rsidP="00036560">
      <w:pPr>
        <w:rPr>
          <w:szCs w:val="24"/>
        </w:rPr>
      </w:pPr>
    </w:p>
    <w:p w14:paraId="17601C0B" w14:textId="77777777" w:rsidR="00036560" w:rsidRPr="00F6679F" w:rsidRDefault="00036560" w:rsidP="00036560">
      <w:r w:rsidRPr="00F6679F">
        <w:lastRenderedPageBreak/>
        <w:t xml:space="preserve">Por ello, esta Autoridad como órgano garante del derecho de Acceso a la Información estima que lo procedente es ordenar al </w:t>
      </w:r>
      <w:r w:rsidRPr="00F6679F">
        <w:rPr>
          <w:b/>
        </w:rPr>
        <w:t>SUJETO OBLIGADO</w:t>
      </w:r>
      <w:r w:rsidRPr="00F6679F">
        <w:t xml:space="preserve"> dé tramité y respuesta a la solicitud del particular.</w:t>
      </w:r>
    </w:p>
    <w:p w14:paraId="5D208F49" w14:textId="77777777" w:rsidR="00036560" w:rsidRPr="00F6679F" w:rsidRDefault="00036560" w:rsidP="00036560"/>
    <w:p w14:paraId="4525D3B0" w14:textId="77777777" w:rsidR="00036560" w:rsidRPr="00F6679F" w:rsidRDefault="00036560" w:rsidP="00036560">
      <w:pPr>
        <w:rPr>
          <w:rFonts w:eastAsia="Calibri"/>
          <w:lang w:eastAsia="en-US"/>
        </w:rPr>
      </w:pPr>
      <w:r w:rsidRPr="00F6679F">
        <w:rPr>
          <w:rFonts w:eastAsia="Calibri"/>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F6679F">
        <w:rPr>
          <w:rFonts w:eastAsia="Calibri"/>
          <w:b/>
          <w:lang w:eastAsia="en-US"/>
        </w:rPr>
        <w:t>EL SUJETO OBLIGADO</w:t>
      </w:r>
      <w:r w:rsidRPr="00F6679F">
        <w:rPr>
          <w:rFonts w:eastAsia="Calibri"/>
          <w:lang w:eastAsia="en-US"/>
        </w:rPr>
        <w:t>; por lo que, en caso de no atender de manera positiva</w:t>
      </w:r>
      <w:r w:rsidRPr="00F6679F">
        <w:rPr>
          <w:vertAlign w:val="superscript"/>
        </w:rPr>
        <w:footnoteReference w:id="1"/>
      </w:r>
      <w:r w:rsidRPr="00F6679F">
        <w:rPr>
          <w:rFonts w:eastAsia="Calibri"/>
          <w:lang w:eastAsia="en-US"/>
        </w:rPr>
        <w:t>, el requerimiento de información deberá manifestarse al respecto.</w:t>
      </w:r>
    </w:p>
    <w:p w14:paraId="5736DD8E" w14:textId="77777777" w:rsidR="00036560" w:rsidRPr="00F6679F" w:rsidRDefault="00036560" w:rsidP="00036560">
      <w:pPr>
        <w:rPr>
          <w:rFonts w:eastAsia="Calibri"/>
          <w:lang w:eastAsia="en-US"/>
        </w:rPr>
      </w:pPr>
    </w:p>
    <w:p w14:paraId="6EDE6986" w14:textId="77777777" w:rsidR="00036560" w:rsidRPr="00F6679F" w:rsidRDefault="00036560" w:rsidP="00036560">
      <w:pPr>
        <w:pStyle w:val="Ttulo3"/>
      </w:pPr>
      <w:bookmarkStart w:id="47" w:name="_Toc173396336"/>
      <w:bookmarkStart w:id="48" w:name="_Toc173398712"/>
      <w:bookmarkStart w:id="49" w:name="_Toc213931483"/>
      <w:bookmarkStart w:id="50" w:name="_Toc215139805"/>
      <w:r w:rsidRPr="00F6679F">
        <w:t>d) Versión Pública</w:t>
      </w:r>
      <w:bookmarkEnd w:id="47"/>
      <w:bookmarkEnd w:id="48"/>
      <w:bookmarkEnd w:id="49"/>
      <w:bookmarkEnd w:id="50"/>
    </w:p>
    <w:p w14:paraId="65832AD2" w14:textId="77777777" w:rsidR="00036560" w:rsidRPr="00F6679F" w:rsidRDefault="00036560" w:rsidP="00036560">
      <w:pPr>
        <w:rPr>
          <w:rFonts w:cs="Arial"/>
          <w:szCs w:val="24"/>
        </w:rPr>
      </w:pPr>
      <w:r w:rsidRPr="00F6679F">
        <w:rPr>
          <w:rFonts w:eastAsia="Calibri"/>
          <w:lang w:eastAsia="en-US"/>
        </w:rPr>
        <w:t>Ahora bien, en atención al sentido en que se resuelve el presente medio de impugnación, éste Órgano Garante no omite señalar que, s</w:t>
      </w:r>
      <w:r w:rsidRPr="00F6679F">
        <w:rPr>
          <w:rFonts w:cs="Arial"/>
        </w:rPr>
        <w:t xml:space="preserve">i </w:t>
      </w:r>
      <w:r w:rsidRPr="00F6679F">
        <w:rPr>
          <w:rFonts w:cs="Arial"/>
          <w:b/>
        </w:rPr>
        <w:t>EL SUJETO OBLIGADO</w:t>
      </w:r>
      <w:r w:rsidRPr="00F6679F">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740E9EEA" w14:textId="77777777" w:rsidR="00036560" w:rsidRPr="00F6679F" w:rsidRDefault="00036560" w:rsidP="00036560">
      <w:pPr>
        <w:rPr>
          <w:rFonts w:cs="Arial"/>
        </w:rPr>
      </w:pPr>
    </w:p>
    <w:p w14:paraId="6FF37509" w14:textId="77777777" w:rsidR="00036560" w:rsidRPr="00F6679F" w:rsidRDefault="00036560" w:rsidP="00036560">
      <w:pPr>
        <w:autoSpaceDE w:val="0"/>
        <w:autoSpaceDN w:val="0"/>
        <w:adjustRightInd w:val="0"/>
        <w:ind w:right="51"/>
        <w:rPr>
          <w:rFonts w:cs="Arial"/>
        </w:rPr>
      </w:pPr>
      <w:r w:rsidRPr="00F6679F">
        <w:rPr>
          <w:rFonts w:cs="Arial"/>
        </w:rPr>
        <w:t xml:space="preserve">En ese sentido, es de precisar que </w:t>
      </w:r>
      <w:r w:rsidRPr="00F6679F">
        <w:rPr>
          <w:rFonts w:eastAsia="Calibri" w:cs="Bookman Old Style,Bold"/>
          <w:bCs/>
          <w:lang w:eastAsia="en-US"/>
        </w:rPr>
        <w:t xml:space="preserve">la clasificación de la información no se da por el simple mandato de la Ley, sino que </w:t>
      </w:r>
      <w:r w:rsidRPr="00F6679F">
        <w:t xml:space="preserve">es necesario que </w:t>
      </w:r>
      <w:r w:rsidRPr="00F6679F">
        <w:rPr>
          <w:b/>
        </w:rPr>
        <w:t xml:space="preserve">EL SUJETO OBLIGADO </w:t>
      </w:r>
      <w:r w:rsidRPr="00F6679F">
        <w:t xml:space="preserve">cuando clasifique algún documento o información, ya sea todo o en parte, debe atender lo dispuesto por </w:t>
      </w:r>
      <w:r w:rsidRPr="00F6679F">
        <w:rPr>
          <w:rFonts w:cs="Arial"/>
        </w:rPr>
        <w:t xml:space="preserve">la Ley </w:t>
      </w:r>
      <w:r w:rsidRPr="00F6679F">
        <w:rPr>
          <w:rFonts w:cs="Arial"/>
        </w:rPr>
        <w:lastRenderedPageBreak/>
        <w:t xml:space="preserve">de la materia, ya que dicha clasificación es un trabajo en conjunto tanto de los servidores públicos habilitados, de las Unidades de Transparencia y del Comité de Transparencia del </w:t>
      </w:r>
      <w:r w:rsidRPr="00F6679F">
        <w:rPr>
          <w:rFonts w:cs="Arial"/>
          <w:b/>
        </w:rPr>
        <w:t>SUJETO OBLIGADO</w:t>
      </w:r>
      <w:r w:rsidRPr="00F6679F">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69DDC830" w14:textId="77777777" w:rsidR="00036560" w:rsidRPr="00F6679F" w:rsidRDefault="00036560" w:rsidP="00036560">
      <w:pPr>
        <w:autoSpaceDE w:val="0"/>
        <w:autoSpaceDN w:val="0"/>
        <w:adjustRightInd w:val="0"/>
        <w:ind w:right="51"/>
        <w:rPr>
          <w:rFonts w:cs="Arial"/>
        </w:rPr>
      </w:pPr>
    </w:p>
    <w:p w14:paraId="7C55C542" w14:textId="77777777" w:rsidR="00036560" w:rsidRPr="00F6679F" w:rsidRDefault="00036560" w:rsidP="00036560">
      <w:pPr>
        <w:autoSpaceDE w:val="0"/>
        <w:autoSpaceDN w:val="0"/>
        <w:adjustRightInd w:val="0"/>
        <w:rPr>
          <w:rFonts w:cs="Arial"/>
        </w:rPr>
      </w:pPr>
      <w:r w:rsidRPr="00F6679F">
        <w:rPr>
          <w:rFonts w:cs="Arial"/>
          <w:lang w:val="es-ES"/>
        </w:rPr>
        <w:t xml:space="preserve">Así las cosas, dentro de los datos personales que pudieran contenerse se destacan los datos personales sensibles, los cuales son aquellos </w:t>
      </w:r>
      <w:r w:rsidRPr="00F6679F">
        <w:rPr>
          <w:rFonts w:cs="Arial"/>
        </w:rPr>
        <w:t xml:space="preserve">referentes de la esfera de su titular cuya utilización indebida pueda dar origen a discriminación o conlleve un riesgo grave para éste. </w:t>
      </w:r>
    </w:p>
    <w:p w14:paraId="017D5D6E" w14:textId="77777777" w:rsidR="00036560" w:rsidRPr="00F6679F" w:rsidRDefault="00036560" w:rsidP="00036560">
      <w:pPr>
        <w:autoSpaceDE w:val="0"/>
        <w:autoSpaceDN w:val="0"/>
        <w:adjustRightInd w:val="0"/>
        <w:rPr>
          <w:rFonts w:cs="Arial"/>
        </w:rPr>
      </w:pPr>
    </w:p>
    <w:p w14:paraId="41760087" w14:textId="77777777" w:rsidR="00036560" w:rsidRPr="00F6679F" w:rsidRDefault="00036560" w:rsidP="00036560">
      <w:pPr>
        <w:autoSpaceDE w:val="0"/>
        <w:autoSpaceDN w:val="0"/>
        <w:adjustRightInd w:val="0"/>
        <w:rPr>
          <w:rFonts w:cs="Arial"/>
        </w:rPr>
      </w:pPr>
      <w:r w:rsidRPr="00F6679F">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66FF2464" w14:textId="77777777" w:rsidR="00036560" w:rsidRPr="00F6679F" w:rsidRDefault="00036560" w:rsidP="00036560">
      <w:pPr>
        <w:autoSpaceDE w:val="0"/>
        <w:autoSpaceDN w:val="0"/>
        <w:adjustRightInd w:val="0"/>
        <w:rPr>
          <w:rFonts w:cs="Arial"/>
        </w:rPr>
      </w:pPr>
    </w:p>
    <w:p w14:paraId="65240477" w14:textId="77777777" w:rsidR="00036560" w:rsidRPr="00F6679F" w:rsidRDefault="00036560" w:rsidP="00036560">
      <w:pPr>
        <w:autoSpaceDE w:val="0"/>
        <w:autoSpaceDN w:val="0"/>
        <w:adjustRightInd w:val="0"/>
        <w:rPr>
          <w:rFonts w:cs="Arial"/>
        </w:rPr>
      </w:pPr>
      <w:r w:rsidRPr="00F6679F">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31CC37E7" w14:textId="77777777" w:rsidR="00036560" w:rsidRPr="00F6679F" w:rsidRDefault="00036560" w:rsidP="00036560">
      <w:pPr>
        <w:autoSpaceDE w:val="0"/>
        <w:autoSpaceDN w:val="0"/>
        <w:adjustRightInd w:val="0"/>
        <w:rPr>
          <w:rFonts w:cs="Arial"/>
        </w:rPr>
      </w:pPr>
    </w:p>
    <w:p w14:paraId="02895743" w14:textId="77777777" w:rsidR="00036560" w:rsidRPr="00F6679F" w:rsidRDefault="00036560" w:rsidP="00036560">
      <w:pPr>
        <w:autoSpaceDE w:val="0"/>
        <w:autoSpaceDN w:val="0"/>
        <w:adjustRightInd w:val="0"/>
        <w:rPr>
          <w:rFonts w:cs="Arial"/>
        </w:rPr>
      </w:pPr>
      <w:r w:rsidRPr="00F6679F">
        <w:rPr>
          <w:rFonts w:cs="Arial"/>
        </w:rPr>
        <w:lastRenderedPageBreak/>
        <w:t xml:space="preserve">Por otra parte, </w:t>
      </w:r>
      <w:r w:rsidRPr="00F6679F">
        <w:rPr>
          <w:rFonts w:eastAsia="Calibri"/>
          <w:lang w:eastAsia="en-US"/>
        </w:rPr>
        <w:t xml:space="preserve">este Órgano Garante </w:t>
      </w:r>
      <w:r w:rsidRPr="00F6679F">
        <w:rPr>
          <w:rFonts w:cs="Arial"/>
        </w:rPr>
        <w:t xml:space="preserve">no omite mencionar que, si </w:t>
      </w:r>
      <w:r w:rsidRPr="00F6679F">
        <w:rPr>
          <w:rFonts w:cs="Arial"/>
          <w:b/>
        </w:rPr>
        <w:t>EL SUJETO OBLIGADO</w:t>
      </w:r>
      <w:r w:rsidRPr="00F6679F">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9E55D9C" w14:textId="77777777" w:rsidR="00036560" w:rsidRPr="00F6679F" w:rsidRDefault="00036560" w:rsidP="00036560">
      <w:pPr>
        <w:autoSpaceDE w:val="0"/>
        <w:autoSpaceDN w:val="0"/>
        <w:adjustRightInd w:val="0"/>
        <w:rPr>
          <w:rFonts w:cs="Arial"/>
        </w:rPr>
      </w:pPr>
    </w:p>
    <w:p w14:paraId="1F451353" w14:textId="77777777" w:rsidR="00036560" w:rsidRPr="00F6679F" w:rsidRDefault="00036560" w:rsidP="00036560">
      <w:pPr>
        <w:autoSpaceDE w:val="0"/>
        <w:autoSpaceDN w:val="0"/>
        <w:adjustRightInd w:val="0"/>
        <w:rPr>
          <w:rFonts w:cs="Arial"/>
        </w:rPr>
      </w:pPr>
      <w:r w:rsidRPr="00F6679F">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80325FA" w14:textId="77777777" w:rsidR="00036560" w:rsidRPr="00F6679F" w:rsidRDefault="00036560" w:rsidP="00036560">
      <w:pPr>
        <w:autoSpaceDE w:val="0"/>
        <w:autoSpaceDN w:val="0"/>
        <w:adjustRightInd w:val="0"/>
        <w:rPr>
          <w:rFonts w:cs="Arial"/>
        </w:rPr>
      </w:pPr>
    </w:p>
    <w:p w14:paraId="6BD4C4F4" w14:textId="77777777" w:rsidR="00036560" w:rsidRPr="00F6679F" w:rsidRDefault="00036560" w:rsidP="00036560">
      <w:pPr>
        <w:rPr>
          <w:rFonts w:cs="Arial"/>
        </w:rPr>
      </w:pPr>
      <w:r w:rsidRPr="00F6679F">
        <w:rPr>
          <w:rFonts w:cs="Arial"/>
        </w:rPr>
        <w:t xml:space="preserve">Lo anterior, sin perder de vista que la Constitución Política de los Estados Unidos Mexicanos otorga a </w:t>
      </w:r>
      <w:r w:rsidRPr="00F6679F">
        <w:rPr>
          <w:rFonts w:cs="Arial"/>
          <w:b/>
        </w:rPr>
        <w:t>todos los documentos</w:t>
      </w:r>
      <w:r w:rsidRPr="00F6679F">
        <w:rPr>
          <w:rFonts w:cs="Arial"/>
        </w:rPr>
        <w:t xml:space="preserve"> en posesión de las autoridades </w:t>
      </w:r>
      <w:r w:rsidRPr="00F6679F">
        <w:rPr>
          <w:rFonts w:cs="Arial"/>
          <w:b/>
        </w:rPr>
        <w:t>la calidad de públicos</w:t>
      </w:r>
      <w:r w:rsidRPr="00F6679F">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5C94BC60" w14:textId="77777777" w:rsidR="00036560" w:rsidRPr="00F6679F" w:rsidRDefault="00036560" w:rsidP="00036560">
      <w:pPr>
        <w:rPr>
          <w:rFonts w:cs="Arial"/>
        </w:rPr>
      </w:pPr>
    </w:p>
    <w:p w14:paraId="510B92E7" w14:textId="77777777" w:rsidR="00036560" w:rsidRPr="00F6679F" w:rsidRDefault="00036560" w:rsidP="00036560">
      <w:r w:rsidRPr="00F6679F">
        <w:t xml:space="preserve">Es pertinente aclarar que, la información que se clasifica bajo la premisa de reservada </w:t>
      </w:r>
      <w:r w:rsidRPr="00F6679F">
        <w:rPr>
          <w:b/>
        </w:rPr>
        <w:t>no pierde el carácter de pública</w:t>
      </w:r>
      <w:r w:rsidRPr="00F6679F">
        <w:t xml:space="preserve">, sino que </w:t>
      </w:r>
      <w:r w:rsidRPr="00F6679F">
        <w:rPr>
          <w:b/>
        </w:rPr>
        <w:t>se reserva temporalmente</w:t>
      </w:r>
      <w:r w:rsidRPr="00F6679F">
        <w:t xml:space="preserve"> </w:t>
      </w:r>
      <w:r w:rsidRPr="00F6679F">
        <w:rPr>
          <w:b/>
        </w:rPr>
        <w:t>del conocimiento público</w:t>
      </w:r>
      <w:r w:rsidRPr="00F6679F">
        <w:t xml:space="preserve">, es decir, que, </w:t>
      </w:r>
      <w:r w:rsidRPr="00F6679F">
        <w:rPr>
          <w:b/>
        </w:rPr>
        <w:t>por un tiempo determinado</w:t>
      </w:r>
      <w:r w:rsidRPr="00F6679F">
        <w:t>, se conservará y custodiará la información de manera especial, y una vez transcurrido el plazo de reserva, el documento podrá divulgarse.</w:t>
      </w:r>
    </w:p>
    <w:p w14:paraId="440F9490" w14:textId="77777777" w:rsidR="00036560" w:rsidRPr="00F6679F" w:rsidRDefault="00036560" w:rsidP="00036560">
      <w:pPr>
        <w:rPr>
          <w:rFonts w:eastAsia="Calibri" w:cs="Arial"/>
        </w:rPr>
      </w:pPr>
      <w:r w:rsidRPr="00F6679F">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4C340B1" w14:textId="77777777" w:rsidR="00036560" w:rsidRPr="00F6679F" w:rsidRDefault="00036560" w:rsidP="00036560">
      <w:pPr>
        <w:rPr>
          <w:rFonts w:eastAsia="Calibri" w:cs="Arial"/>
        </w:rPr>
      </w:pPr>
    </w:p>
    <w:p w14:paraId="0E92F749" w14:textId="6CB42353" w:rsidR="00036560" w:rsidRPr="00F6679F" w:rsidRDefault="00036560" w:rsidP="001B1C85">
      <w:pPr>
        <w:spacing w:after="240"/>
        <w:ind w:left="567" w:right="567" w:firstLine="720"/>
        <w:rPr>
          <w:rFonts w:eastAsia="Calibri" w:cs="Arial"/>
          <w:bCs/>
        </w:rPr>
      </w:pPr>
      <w:r w:rsidRPr="00F6679F">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F6679F">
        <w:rPr>
          <w:rFonts w:eastAsia="Arial Unicode MS" w:cs="Arial"/>
        </w:rPr>
        <w:t>,</w:t>
      </w:r>
      <w:r w:rsidRPr="00F6679F">
        <w:rPr>
          <w:rFonts w:eastAsia="Calibri" w:cs="Arial"/>
          <w:bCs/>
        </w:rPr>
        <w:t xml:space="preserve"> que literalmente señala:</w:t>
      </w:r>
    </w:p>
    <w:p w14:paraId="372575C6" w14:textId="77777777" w:rsidR="00036560" w:rsidRPr="00F6679F" w:rsidRDefault="00036560" w:rsidP="001B1C85">
      <w:pPr>
        <w:pStyle w:val="Ttulo"/>
        <w:ind w:firstLine="720"/>
        <w:rPr>
          <w:rFonts w:eastAsia="Calibri"/>
        </w:rPr>
      </w:pPr>
      <w:r w:rsidRPr="00F6679F">
        <w:rPr>
          <w:rFonts w:eastAsia="Calibri"/>
        </w:rPr>
        <w:t>“</w:t>
      </w:r>
      <w:r w:rsidRPr="00F6679F">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F6679F">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F6679F">
        <w:rPr>
          <w:rFonts w:eastAsia="Calibri"/>
        </w:rPr>
        <w:t>officio</w:t>
      </w:r>
      <w:proofErr w:type="spellEnd"/>
      <w:r w:rsidRPr="00F6679F">
        <w:rPr>
          <w:rFonts w:eastAsia="Calibri"/>
        </w:rPr>
        <w:t>, con el propósito de obtener una versión que sea pública para la parte interesada.” (Sic)</w:t>
      </w:r>
    </w:p>
    <w:p w14:paraId="332406FF" w14:textId="77777777" w:rsidR="00036560" w:rsidRPr="00F6679F" w:rsidRDefault="00036560" w:rsidP="00036560">
      <w:pPr>
        <w:ind w:left="851" w:right="902"/>
        <w:rPr>
          <w:rFonts w:eastAsia="Calibri"/>
          <w:i/>
          <w:szCs w:val="32"/>
        </w:rPr>
      </w:pPr>
    </w:p>
    <w:p w14:paraId="082D24DB" w14:textId="77777777" w:rsidR="00036560" w:rsidRPr="00F6679F" w:rsidRDefault="00036560" w:rsidP="00036560">
      <w:pPr>
        <w:rPr>
          <w:bCs/>
          <w:szCs w:val="24"/>
        </w:rPr>
      </w:pPr>
      <w:r w:rsidRPr="00F6679F">
        <w:rPr>
          <w:bCs/>
        </w:rPr>
        <w:t xml:space="preserve">Lo que antecede, respecto de la reserva de la información implica una clasificación, que debe entenderse como el proceso mediante el cual </w:t>
      </w:r>
      <w:r w:rsidRPr="00F6679F">
        <w:rPr>
          <w:b/>
          <w:bCs/>
        </w:rPr>
        <w:t>EL SUJETO OBLIGADO</w:t>
      </w:r>
      <w:r w:rsidRPr="00F6679F">
        <w:rPr>
          <w:bCs/>
        </w:rPr>
        <w:t xml:space="preserve"> determina que la información en su poder </w:t>
      </w:r>
      <w:proofErr w:type="spellStart"/>
      <w:r w:rsidRPr="00F6679F">
        <w:rPr>
          <w:bCs/>
        </w:rPr>
        <w:t>actualiza</w:t>
      </w:r>
      <w:proofErr w:type="spellEnd"/>
      <w:r w:rsidRPr="00F6679F">
        <w:rPr>
          <w:bCs/>
        </w:rPr>
        <w:t xml:space="preserve"> alguno de los supuestos conforme a las normas aplicables.</w:t>
      </w:r>
    </w:p>
    <w:p w14:paraId="46EB8C39" w14:textId="77777777" w:rsidR="00036560" w:rsidRPr="00F6679F" w:rsidRDefault="00036560" w:rsidP="00036560">
      <w:r w:rsidRPr="00F6679F">
        <w:t xml:space="preserve">En tal virtud, conforme al artículo 49, fracción VIII de la </w:t>
      </w:r>
      <w:r w:rsidRPr="00F6679F">
        <w:rPr>
          <w:rFonts w:cs="Arial"/>
        </w:rPr>
        <w:t>Ley de Transparencia local</w:t>
      </w:r>
      <w:r w:rsidRPr="00F6679F">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F6679F">
        <w:lastRenderedPageBreak/>
        <w:t xml:space="preserve">que para motivar la clasificación de la información y la ampliación del plazo de reserva, se deberán de señalar las razones, motivos o circunstancias especiales que llevaron al </w:t>
      </w:r>
      <w:r w:rsidRPr="00F6679F">
        <w:rPr>
          <w:b/>
        </w:rPr>
        <w:t>SUJETO OBLIGADO</w:t>
      </w:r>
      <w:r w:rsidRPr="00F6679F">
        <w:t xml:space="preserve"> a concluir que el caso particular se ajusta al supuesto previsto por la norma legal invocada como fundamento; además, </w:t>
      </w:r>
      <w:r w:rsidRPr="00F6679F">
        <w:rPr>
          <w:b/>
        </w:rPr>
        <w:t>EL SUJETO OBLIGADO</w:t>
      </w:r>
      <w:r w:rsidRPr="00F6679F">
        <w:t xml:space="preserve"> en todo momento tiene que aplicar una prueba de daño.</w:t>
      </w:r>
    </w:p>
    <w:p w14:paraId="556F360E" w14:textId="77777777" w:rsidR="00036560" w:rsidRPr="00F6679F" w:rsidRDefault="00036560" w:rsidP="00036560">
      <w:pPr>
        <w:rPr>
          <w:szCs w:val="32"/>
        </w:rPr>
      </w:pPr>
    </w:p>
    <w:p w14:paraId="26799EA4" w14:textId="77777777" w:rsidR="00036560" w:rsidRPr="00F6679F" w:rsidRDefault="00036560" w:rsidP="00036560">
      <w:pPr>
        <w:rPr>
          <w:szCs w:val="24"/>
        </w:rPr>
      </w:pPr>
      <w:r w:rsidRPr="00F6679F">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22C7AE1B" w14:textId="77777777" w:rsidR="00036560" w:rsidRPr="00F6679F" w:rsidRDefault="00036560" w:rsidP="00036560">
      <w:pPr>
        <w:rPr>
          <w:szCs w:val="24"/>
        </w:rPr>
      </w:pPr>
      <w:r w:rsidRPr="00F6679F">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616F01F2" w14:textId="77777777" w:rsidR="00036560" w:rsidRPr="00F6679F" w:rsidRDefault="00036560" w:rsidP="00036560"/>
    <w:p w14:paraId="7AAA8D55" w14:textId="77777777" w:rsidR="00036560" w:rsidRPr="00F6679F" w:rsidRDefault="00036560" w:rsidP="00036560">
      <w:pPr>
        <w:numPr>
          <w:ilvl w:val="0"/>
          <w:numId w:val="3"/>
        </w:numPr>
        <w:ind w:left="1276" w:hanging="425"/>
      </w:pPr>
      <w:r w:rsidRPr="00F6679F">
        <w:t>Se reciba una solicitud de acceso a la información;</w:t>
      </w:r>
    </w:p>
    <w:p w14:paraId="7BFCEFB6" w14:textId="77777777" w:rsidR="00036560" w:rsidRPr="00F6679F" w:rsidRDefault="00036560" w:rsidP="00036560">
      <w:pPr>
        <w:numPr>
          <w:ilvl w:val="0"/>
          <w:numId w:val="3"/>
        </w:numPr>
        <w:ind w:left="1276" w:hanging="425"/>
      </w:pPr>
      <w:r w:rsidRPr="00F6679F">
        <w:t>Se determine mediante resolución de autoridad competente; y/o</w:t>
      </w:r>
    </w:p>
    <w:p w14:paraId="31850072" w14:textId="77777777" w:rsidR="00036560" w:rsidRPr="00F6679F" w:rsidRDefault="00036560" w:rsidP="00036560">
      <w:pPr>
        <w:numPr>
          <w:ilvl w:val="0"/>
          <w:numId w:val="3"/>
        </w:numPr>
        <w:spacing w:after="240"/>
        <w:ind w:left="1276" w:hanging="425"/>
      </w:pPr>
      <w:r w:rsidRPr="00F6679F">
        <w:t>Se generen versiones públicas para dar cumplimiento a las obligaciones de transparencia previstas en la Ley.</w:t>
      </w:r>
    </w:p>
    <w:p w14:paraId="566EDB79" w14:textId="77777777" w:rsidR="00036560" w:rsidRPr="00F6679F" w:rsidRDefault="00036560" w:rsidP="00036560">
      <w:r w:rsidRPr="00F6679F">
        <w:t>Situación que se robustece con el artículo 141 de la misma Ley, que señala que las causales de reserva previstas se deberán fundar y motivar, a través de la aplicación de la prueba de daño.</w:t>
      </w:r>
    </w:p>
    <w:p w14:paraId="75E6846D" w14:textId="77777777" w:rsidR="00036560" w:rsidRPr="00F6679F" w:rsidRDefault="00036560" w:rsidP="00036560">
      <w:pPr>
        <w:rPr>
          <w:sz w:val="24"/>
        </w:rPr>
      </w:pPr>
      <w:r w:rsidRPr="00F6679F">
        <w:t xml:space="preserve">Igualmente, la clasificación de la información debe estar sustentada en el Acuerdo de Clasificación correspondiente, en el que, de manera fundada y motivada, se establezcan las </w:t>
      </w:r>
      <w:r w:rsidRPr="00F6679F">
        <w:lastRenderedPageBreak/>
        <w:t xml:space="preserve">hipótesis normativas aplicables al caso concreto y se analice la prueba de daño que prevé el artículo 129 de la Ley de Transparencia local, para lo cual, los Sujetos Obligados deberán considerar que: </w:t>
      </w:r>
    </w:p>
    <w:p w14:paraId="277330C7" w14:textId="77777777" w:rsidR="00036560" w:rsidRPr="00F6679F" w:rsidRDefault="00036560" w:rsidP="00036560">
      <w:pPr>
        <w:rPr>
          <w:sz w:val="18"/>
        </w:rPr>
      </w:pPr>
    </w:p>
    <w:p w14:paraId="0922FA6B" w14:textId="77777777" w:rsidR="00036560" w:rsidRPr="00F6679F" w:rsidRDefault="00036560" w:rsidP="00036560">
      <w:pPr>
        <w:numPr>
          <w:ilvl w:val="0"/>
          <w:numId w:val="4"/>
        </w:numPr>
        <w:ind w:left="1134" w:hanging="283"/>
        <w:rPr>
          <w:sz w:val="24"/>
        </w:rPr>
      </w:pPr>
      <w:r w:rsidRPr="00F6679F">
        <w:t xml:space="preserve">La divulgación de la información representa un </w:t>
      </w:r>
      <w:r w:rsidRPr="00F6679F">
        <w:rPr>
          <w:b/>
        </w:rPr>
        <w:t>riesgo real, demostrable e identificable del perjuicio significativo al interés público o a la seguridad pública</w:t>
      </w:r>
      <w:r w:rsidRPr="00F6679F">
        <w:t>;</w:t>
      </w:r>
    </w:p>
    <w:p w14:paraId="1DED9039" w14:textId="77777777" w:rsidR="00036560" w:rsidRPr="00F6679F" w:rsidRDefault="00036560" w:rsidP="00036560">
      <w:pPr>
        <w:numPr>
          <w:ilvl w:val="0"/>
          <w:numId w:val="4"/>
        </w:numPr>
        <w:ind w:left="1134" w:hanging="283"/>
      </w:pPr>
      <w:r w:rsidRPr="00F6679F">
        <w:t>El riesgo de perjuicio que supondría la divulgación supera el interés público general de que se difunda; y,</w:t>
      </w:r>
    </w:p>
    <w:p w14:paraId="3DC29AC5" w14:textId="77777777" w:rsidR="00036560" w:rsidRPr="00F6679F" w:rsidRDefault="00036560" w:rsidP="00036560">
      <w:pPr>
        <w:numPr>
          <w:ilvl w:val="0"/>
          <w:numId w:val="4"/>
        </w:numPr>
        <w:ind w:left="1134" w:hanging="283"/>
      </w:pPr>
      <w:r w:rsidRPr="00F6679F">
        <w:t xml:space="preserve">La limitación se adecua al principio de proporcionalidad y representa el medio menos restrictivo disponible para evitar el perjuicio. </w:t>
      </w:r>
    </w:p>
    <w:p w14:paraId="6DB85D04" w14:textId="77777777" w:rsidR="00036560" w:rsidRPr="00F6679F" w:rsidRDefault="00036560" w:rsidP="00036560">
      <w:pPr>
        <w:widowControl w:val="0"/>
        <w:tabs>
          <w:tab w:val="left" w:pos="1276"/>
          <w:tab w:val="left" w:pos="1701"/>
          <w:tab w:val="left" w:pos="1843"/>
        </w:tabs>
        <w:autoSpaceDE w:val="0"/>
        <w:autoSpaceDN w:val="0"/>
        <w:adjustRightInd w:val="0"/>
        <w:ind w:right="49"/>
        <w:rPr>
          <w:bCs/>
        </w:rPr>
      </w:pPr>
    </w:p>
    <w:p w14:paraId="54D56068" w14:textId="77777777" w:rsidR="00036560" w:rsidRPr="00F6679F" w:rsidRDefault="00036560" w:rsidP="00036560">
      <w:pPr>
        <w:widowControl w:val="0"/>
        <w:tabs>
          <w:tab w:val="left" w:pos="1276"/>
          <w:tab w:val="left" w:pos="1701"/>
          <w:tab w:val="left" w:pos="1843"/>
        </w:tabs>
        <w:autoSpaceDE w:val="0"/>
        <w:autoSpaceDN w:val="0"/>
        <w:adjustRightInd w:val="0"/>
        <w:ind w:right="49"/>
        <w:rPr>
          <w:rFonts w:cs="Arial"/>
          <w:szCs w:val="24"/>
        </w:rPr>
      </w:pPr>
      <w:r w:rsidRPr="00F6679F">
        <w:rPr>
          <w:bCs/>
        </w:rPr>
        <w:t xml:space="preserve">Atento a lo anterior, </w:t>
      </w:r>
      <w:r w:rsidRPr="00F6679F">
        <w:rPr>
          <w:rFonts w:cs="Arial"/>
        </w:rPr>
        <w:t xml:space="preserve">es necesario hacer hincapié que para el caso de que existan </w:t>
      </w:r>
      <w:r w:rsidRPr="00F6679F">
        <w:t xml:space="preserve">causas presentes que impiden la publicidad de la información durante cierto periodo de tiempo, </w:t>
      </w:r>
      <w:r w:rsidRPr="00F6679F">
        <w:rPr>
          <w:rFonts w:cs="Arial"/>
        </w:rPr>
        <w:t>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8E05CA9" w14:textId="77777777" w:rsidR="00036560" w:rsidRPr="00F6679F" w:rsidRDefault="00036560" w:rsidP="00036560">
      <w:pPr>
        <w:rPr>
          <w:rFonts w:cs="Arial"/>
        </w:rPr>
      </w:pPr>
      <w:r w:rsidRPr="00F6679F">
        <w:rPr>
          <w:rFonts w:cs="Arial"/>
        </w:rPr>
        <w:t xml:space="preserve">Asimismo, este Órgano Garante de la Protección de Datos Personales no omite mencionar que, si dentro de la información que se ordena su entrega, </w:t>
      </w:r>
      <w:r w:rsidRPr="00F6679F">
        <w:rPr>
          <w:rFonts w:cs="Arial"/>
          <w:b/>
        </w:rPr>
        <w:t xml:space="preserve">EL SUJETO OBLIGADO </w:t>
      </w:r>
      <w:r w:rsidRPr="00F6679F">
        <w:rPr>
          <w:rFonts w:cs="Arial"/>
        </w:rPr>
        <w:t>advierte documentos que por su propia y especial naturaleza son privados, deberá efectuar el Acuerdo de Clasificación como confidencial, en términos de la legislación aplicable y en los términos abordados con antelación.</w:t>
      </w:r>
    </w:p>
    <w:p w14:paraId="724F81EE" w14:textId="77777777" w:rsidR="00036560" w:rsidRPr="00F6679F" w:rsidRDefault="00036560" w:rsidP="00036560">
      <w:pPr>
        <w:rPr>
          <w:rFonts w:cs="Arial"/>
        </w:rPr>
      </w:pPr>
    </w:p>
    <w:p w14:paraId="6F386CB0" w14:textId="77777777" w:rsidR="00036560" w:rsidRPr="00F6679F" w:rsidRDefault="00036560" w:rsidP="00036560">
      <w:pPr>
        <w:rPr>
          <w:rFonts w:cs="Arial"/>
        </w:rPr>
      </w:pPr>
      <w:r w:rsidRPr="00F6679F">
        <w:rPr>
          <w:rFonts w:cs="Arial"/>
        </w:rPr>
        <w:t>Por lo tanto,</w:t>
      </w:r>
      <w:r w:rsidRPr="00F6679F">
        <w:t xml:space="preserve"> es importante referir que </w:t>
      </w:r>
      <w:r w:rsidRPr="00F6679F">
        <w:rPr>
          <w:b/>
        </w:rPr>
        <w:t>EL SUJETO OBLIGADO</w:t>
      </w:r>
      <w:r w:rsidRPr="00F6679F">
        <w:t xml:space="preserve"> deberá seguir el procedimiento legal establecido para su clasificación, esto es, que su Comité de</w:t>
      </w:r>
      <w:r w:rsidRPr="00F6679F">
        <w:rPr>
          <w:rFonts w:cs="Arial"/>
        </w:rPr>
        <w:t xml:space="preserve"> Transparencia </w:t>
      </w:r>
      <w:r w:rsidRPr="00F6679F">
        <w:rPr>
          <w:rFonts w:cs="Arial"/>
        </w:rPr>
        <w:lastRenderedPageBreak/>
        <w:t>emita un Acuerdo de Clasificación que cumpla con las formalidades antes citadas</w:t>
      </w:r>
      <w:r w:rsidRPr="00F6679F">
        <w:rPr>
          <w:rFonts w:cs="Arial"/>
          <w:b/>
        </w:rPr>
        <w:t xml:space="preserve"> </w:t>
      </w:r>
      <w:r w:rsidRPr="00F6679F">
        <w:rPr>
          <w:rFonts w:cs="Arial"/>
        </w:rPr>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2AE850F" w14:textId="77777777" w:rsidR="00036560" w:rsidRPr="00F6679F" w:rsidRDefault="00036560" w:rsidP="00036560">
      <w:pPr>
        <w:rPr>
          <w:rFonts w:cs="Arial"/>
        </w:rPr>
      </w:pPr>
    </w:p>
    <w:p w14:paraId="5C338AA8" w14:textId="77777777" w:rsidR="00036560" w:rsidRPr="00F6679F" w:rsidRDefault="00036560" w:rsidP="00036560">
      <w:pPr>
        <w:pStyle w:val="Ttulo3"/>
      </w:pPr>
      <w:bookmarkStart w:id="51" w:name="_Toc173396337"/>
      <w:bookmarkStart w:id="52" w:name="_Toc173398713"/>
      <w:bookmarkStart w:id="53" w:name="_Toc213931484"/>
      <w:bookmarkStart w:id="54" w:name="_Toc215139806"/>
      <w:r w:rsidRPr="00F6679F">
        <w:t>e) Acuerdo de Inexistencia</w:t>
      </w:r>
      <w:bookmarkEnd w:id="51"/>
      <w:bookmarkEnd w:id="52"/>
      <w:bookmarkEnd w:id="53"/>
      <w:bookmarkEnd w:id="54"/>
    </w:p>
    <w:p w14:paraId="405B32B0" w14:textId="77777777" w:rsidR="00036560" w:rsidRPr="00F6679F" w:rsidRDefault="00036560" w:rsidP="00036560">
      <w:pPr>
        <w:rPr>
          <w:rFonts w:eastAsia="Calibri" w:cs="Bookman Old Style"/>
          <w:lang w:eastAsia="en-US"/>
        </w:rPr>
      </w:pPr>
      <w:r w:rsidRPr="00F6679F">
        <w:rPr>
          <w:rFonts w:cs="Arial"/>
        </w:rPr>
        <w:t xml:space="preserve">Por otra parte, se estima prudente señalar al </w:t>
      </w:r>
      <w:r w:rsidRPr="00F6679F">
        <w:rPr>
          <w:rFonts w:cs="Arial"/>
          <w:b/>
        </w:rPr>
        <w:t>SUJETO OBLIGADO</w:t>
      </w:r>
      <w:r w:rsidRPr="00F6679F">
        <w:rPr>
          <w:rFonts w:cs="Arial"/>
        </w:rPr>
        <w:t xml:space="preserve"> que, en caso de que la información solicitada, debiera obrar en sus archivos y no cuente con ella</w:t>
      </w:r>
      <w:r w:rsidRPr="00F6679F">
        <w:rPr>
          <w:rFonts w:cs="Arial"/>
          <w:lang w:val="es-ES"/>
        </w:rPr>
        <w:t xml:space="preserve">, </w:t>
      </w:r>
      <w:r w:rsidRPr="00F6679F">
        <w:rPr>
          <w:rFonts w:eastAsia="Calibri" w:cs="Bookman Old Style"/>
          <w:lang w:eastAsia="en-US"/>
        </w:rPr>
        <w:t>deberá entregar el Acuerdo del Comité de Transparencia, en donde conste la declaratoria de inexistencia de esta.</w:t>
      </w:r>
    </w:p>
    <w:p w14:paraId="05B453BF" w14:textId="77777777" w:rsidR="00036560" w:rsidRPr="00F6679F" w:rsidRDefault="00036560" w:rsidP="00036560">
      <w:r w:rsidRPr="00F6679F">
        <w:rPr>
          <w:rFonts w:eastAsia="Calibri" w:cs="Bookman Old Style"/>
          <w:lang w:eastAsia="en-US"/>
        </w:rPr>
        <w:t>Es</w:t>
      </w:r>
      <w:r w:rsidRPr="00F6679F">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71FD76A3" w14:textId="77777777" w:rsidR="00036560" w:rsidRPr="00F6679F" w:rsidRDefault="00036560" w:rsidP="00036560"/>
    <w:p w14:paraId="23BD4A85" w14:textId="77777777" w:rsidR="00036560" w:rsidRPr="00F6679F" w:rsidRDefault="00036560" w:rsidP="00036560">
      <w:pPr>
        <w:spacing w:after="240"/>
        <w:rPr>
          <w:lang w:val="es-ES"/>
        </w:rPr>
      </w:pPr>
      <w:r w:rsidRPr="00F6679F">
        <w:rPr>
          <w:lang w:val="es-ES"/>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2FE09B2C" w14:textId="77777777" w:rsidR="00036560" w:rsidRPr="00F6679F" w:rsidRDefault="00036560" w:rsidP="00036560">
      <w:pPr>
        <w:spacing w:after="240"/>
        <w:rPr>
          <w:szCs w:val="24"/>
          <w:lang w:val="es-ES"/>
        </w:rPr>
      </w:pPr>
      <w:r w:rsidRPr="00F6679F">
        <w:rPr>
          <w:lang w:val="es-ES"/>
        </w:rPr>
        <w:t xml:space="preserve">Resulta aplicable el criterio reiterado número </w:t>
      </w:r>
      <w:r w:rsidRPr="00F6679F">
        <w:rPr>
          <w:b/>
          <w:lang w:val="es-ES"/>
        </w:rPr>
        <w:t>08/19</w:t>
      </w:r>
      <w:r w:rsidRPr="00F6679F">
        <w:rPr>
          <w:lang w:val="es-ES"/>
        </w:rPr>
        <w:t>, emitidos por Acuerdo del Pleno del Instituto de Transparencia y Acceso a la Información Pública del Estado de México y Municipios, que a la letra dice:</w:t>
      </w:r>
    </w:p>
    <w:p w14:paraId="18C6AA1D" w14:textId="77777777" w:rsidR="001B1C85" w:rsidRPr="00F6679F" w:rsidRDefault="00036560" w:rsidP="001B1C85">
      <w:pPr>
        <w:pStyle w:val="Ttulo"/>
        <w:spacing w:after="240"/>
        <w:ind w:firstLine="0"/>
        <w:rPr>
          <w:b/>
          <w:lang w:val="es-ES"/>
        </w:rPr>
      </w:pPr>
      <w:r w:rsidRPr="00F6679F">
        <w:rPr>
          <w:b/>
          <w:lang w:val="es-ES"/>
        </w:rPr>
        <w:lastRenderedPageBreak/>
        <w:t>“INEXISTENCIA DE LA INFORMACIÓN. SUPUESTOS PARA EMITIR LA RESOLUCIÓN DE LA</w:t>
      </w:r>
      <w:r w:rsidRPr="00F6679F">
        <w:rPr>
          <w:lang w:val="es-ES"/>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F6679F">
        <w:rPr>
          <w:rFonts w:cs="Arial"/>
        </w:rPr>
        <w:t>Transparencia</w:t>
      </w:r>
      <w:r w:rsidRPr="00F6679F">
        <w:rPr>
          <w:lang w:val="es-ES"/>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F6679F">
        <w:rPr>
          <w:b/>
          <w:lang w:val="es-ES"/>
        </w:rPr>
        <w:t>”</w:t>
      </w:r>
    </w:p>
    <w:p w14:paraId="5FAEF425" w14:textId="2402C184" w:rsidR="00036560" w:rsidRPr="00F6679F" w:rsidRDefault="00036560" w:rsidP="001B1C85">
      <w:pPr>
        <w:pStyle w:val="Ttulo"/>
        <w:spacing w:after="240"/>
        <w:ind w:firstLine="0"/>
        <w:rPr>
          <w:b/>
          <w:lang w:val="es-ES"/>
        </w:rPr>
      </w:pPr>
      <w:r w:rsidRPr="00F6679F">
        <w:rPr>
          <w:lang w:val="es-ES"/>
        </w:rPr>
        <w:t>(Énfasis añadido)</w:t>
      </w:r>
    </w:p>
    <w:p w14:paraId="55D925D4" w14:textId="77777777" w:rsidR="00036560" w:rsidRPr="00F6679F" w:rsidRDefault="00036560" w:rsidP="00036560">
      <w:pPr>
        <w:pStyle w:val="Ttulo3"/>
        <w:spacing w:line="360" w:lineRule="auto"/>
      </w:pPr>
      <w:bookmarkStart w:id="55" w:name="_Toc173396338"/>
      <w:bookmarkStart w:id="56" w:name="_Toc173398714"/>
      <w:bookmarkStart w:id="57" w:name="_Toc213931485"/>
      <w:bookmarkStart w:id="58" w:name="_Toc215139807"/>
      <w:r w:rsidRPr="00F6679F">
        <w:t xml:space="preserve">f) Vista al </w:t>
      </w:r>
      <w:r w:rsidRPr="00F6679F">
        <w:rPr>
          <w:lang w:val="es-ES"/>
        </w:rPr>
        <w:t>Órgano Interno de Control</w:t>
      </w:r>
      <w:bookmarkEnd w:id="55"/>
      <w:bookmarkEnd w:id="56"/>
      <w:bookmarkEnd w:id="57"/>
      <w:bookmarkEnd w:id="58"/>
    </w:p>
    <w:p w14:paraId="068D0F8F" w14:textId="77777777" w:rsidR="00036560" w:rsidRPr="00F6679F" w:rsidRDefault="00036560" w:rsidP="00036560">
      <w:pPr>
        <w:spacing w:before="280" w:after="280"/>
        <w:ind w:right="49"/>
        <w:rPr>
          <w:lang w:val="es-ES"/>
        </w:rPr>
      </w:pPr>
      <w:r w:rsidRPr="00F6679F">
        <w:rPr>
          <w:rFonts w:cs="Arial"/>
        </w:rPr>
        <w:t xml:space="preserve">Finalmente, es de señalar que, atendiendo a que </w:t>
      </w:r>
      <w:r w:rsidRPr="00F6679F">
        <w:rPr>
          <w:rFonts w:cs="Arial"/>
          <w:b/>
        </w:rPr>
        <w:t xml:space="preserve">EL SUJETO OBLIGADO </w:t>
      </w:r>
      <w:r w:rsidRPr="00F6679F">
        <w:rPr>
          <w:rFonts w:cs="Arial"/>
        </w:rPr>
        <w:t xml:space="preserve">fue omiso en entregar la respuesta a la solicitud de información pública sujeta a estudio y dado que el Recurso de Revisión materia del presente asunto, </w:t>
      </w:r>
      <w:r w:rsidRPr="00F6679F">
        <w:t xml:space="preserve">no es el medio para investigar y en su caso, sancionar a servidores públicos </w:t>
      </w:r>
      <w:r w:rsidRPr="00F6679F">
        <w:rPr>
          <w:b/>
        </w:rPr>
        <w:t>por la omisión de la entrega de información pública</w:t>
      </w:r>
      <w:r w:rsidRPr="00F6679F">
        <w:t>, en atención a lo previsto en el artículo 163 de la Ley de la Materia, que señala el plazo de respuesta y atención a solicitudes de información;</w:t>
      </w:r>
      <w:r w:rsidRPr="00F6679F">
        <w:rPr>
          <w:lang w:val="es-ES"/>
        </w:rPr>
        <w:t xml:space="preserve"> motivo por el cual </w:t>
      </w:r>
      <w:r w:rsidRPr="00F6679F">
        <w:rPr>
          <w:b/>
          <w:lang w:val="es-ES"/>
        </w:rPr>
        <w:t xml:space="preserve">se ordena girar oficio a la Secretaría Técnica del Pleno de este Instituto para hacer del conocimiento del Órgano Interno de Control competente, para que resuelva lo conducente y determine en su caso el </w:t>
      </w:r>
      <w:r w:rsidRPr="00F6679F">
        <w:rPr>
          <w:b/>
          <w:lang w:val="es-ES"/>
        </w:rPr>
        <w:lastRenderedPageBreak/>
        <w:t>grado de responsabilidad en el incumplimiento de las obligaciones establecidas en la misma</w:t>
      </w:r>
      <w:r w:rsidRPr="00F6679F">
        <w:rPr>
          <w:lang w:val="es-ES"/>
        </w:rPr>
        <w:t>.</w:t>
      </w:r>
    </w:p>
    <w:p w14:paraId="6C9A96BF" w14:textId="77777777" w:rsidR="00036560" w:rsidRPr="00F6679F" w:rsidRDefault="00036560" w:rsidP="00036560">
      <w:pPr>
        <w:pStyle w:val="Ttulo3"/>
      </w:pPr>
      <w:bookmarkStart w:id="59" w:name="_Toc173396339"/>
      <w:bookmarkStart w:id="60" w:name="_Toc173398715"/>
      <w:bookmarkStart w:id="61" w:name="_Toc213931486"/>
      <w:bookmarkStart w:id="62" w:name="_Toc215139808"/>
      <w:r w:rsidRPr="00F6679F">
        <w:t>g) Conclusión</w:t>
      </w:r>
      <w:bookmarkEnd w:id="59"/>
      <w:bookmarkEnd w:id="60"/>
      <w:bookmarkEnd w:id="61"/>
      <w:bookmarkEnd w:id="62"/>
    </w:p>
    <w:p w14:paraId="01960744" w14:textId="77777777" w:rsidR="00036560" w:rsidRPr="00F6679F" w:rsidRDefault="00036560" w:rsidP="00036560">
      <w:pPr>
        <w:spacing w:after="240"/>
        <w:rPr>
          <w:rFonts w:cs="Arial"/>
        </w:rPr>
      </w:pPr>
      <w:r w:rsidRPr="00F6679F">
        <w:rPr>
          <w:rFonts w:cs="Arial"/>
        </w:rPr>
        <w:t xml:space="preserve">En mérito de lo anterior, se determinan </w:t>
      </w:r>
      <w:r w:rsidRPr="00F6679F">
        <w:rPr>
          <w:rFonts w:cs="Arial"/>
          <w:b/>
        </w:rPr>
        <w:t>fundadas</w:t>
      </w:r>
      <w:r w:rsidRPr="00F6679F">
        <w:rPr>
          <w:rFonts w:cs="Arial"/>
        </w:rPr>
        <w:t xml:space="preserve"> las razones o motivos de inconformidad hechos valer por </w:t>
      </w:r>
      <w:r w:rsidRPr="00F6679F">
        <w:rPr>
          <w:rFonts w:cs="Arial"/>
          <w:b/>
          <w:lang w:val="es-ES"/>
        </w:rPr>
        <w:t>EL RECURRENTE</w:t>
      </w:r>
      <w:r w:rsidRPr="00F6679F">
        <w:rPr>
          <w:rFonts w:cs="Arial"/>
        </w:rPr>
        <w:t xml:space="preserve">, por lo que el Pleno de este Instituto estima pertinente </w:t>
      </w:r>
      <w:r w:rsidRPr="00F6679F">
        <w:rPr>
          <w:rFonts w:cs="Arial"/>
          <w:b/>
        </w:rPr>
        <w:t>ORDENAR</w:t>
      </w:r>
      <w:r w:rsidRPr="00F6679F">
        <w:rPr>
          <w:rFonts w:cs="Arial"/>
        </w:rPr>
        <w:t xml:space="preserve"> al </w:t>
      </w:r>
      <w:r w:rsidRPr="00F6679F">
        <w:rPr>
          <w:rFonts w:cs="Arial"/>
          <w:b/>
        </w:rPr>
        <w:t>SUJETO OBLIGADO</w:t>
      </w:r>
      <w:r w:rsidRPr="00F6679F">
        <w:rPr>
          <w:rFonts w:cs="Arial"/>
        </w:rPr>
        <w:t xml:space="preserve"> dé trámite y respuesta a la solicitud de acceso a la información, atendiendo lo señalado en el presente Considerando.</w:t>
      </w:r>
    </w:p>
    <w:p w14:paraId="73A16223" w14:textId="77777777" w:rsidR="00036560" w:rsidRPr="00F6679F" w:rsidRDefault="00036560" w:rsidP="00036560">
      <w:pPr>
        <w:spacing w:after="240"/>
        <w:ind w:right="-93"/>
        <w:rPr>
          <w:rFonts w:cs="Tahoma"/>
          <w:bCs/>
        </w:rPr>
      </w:pPr>
      <w:r w:rsidRPr="00F6679F">
        <w:rPr>
          <w:rFonts w:cs="Tahoma"/>
          <w:bCs/>
        </w:rPr>
        <w:t xml:space="preserve">Así, con fundamento en lo establecido en los artículos 5, </w:t>
      </w:r>
      <w:r w:rsidRPr="00F6679F">
        <w:t xml:space="preserve">párrafos </w:t>
      </w:r>
      <w:r w:rsidRPr="00F6679F">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13EDFE4" w14:textId="77777777" w:rsidR="00036560" w:rsidRPr="00F6679F" w:rsidRDefault="00036560" w:rsidP="00036560">
      <w:pPr>
        <w:pStyle w:val="Ttulo1"/>
        <w:spacing w:after="240"/>
      </w:pPr>
      <w:bookmarkStart w:id="63" w:name="_Toc213931487"/>
      <w:bookmarkStart w:id="64" w:name="_Toc215139809"/>
      <w:r w:rsidRPr="00F6679F">
        <w:t>RESUELVE</w:t>
      </w:r>
      <w:bookmarkEnd w:id="63"/>
      <w:bookmarkEnd w:id="64"/>
    </w:p>
    <w:p w14:paraId="341FE08E" w14:textId="77777777" w:rsidR="00036560" w:rsidRPr="00F6679F" w:rsidRDefault="00036560" w:rsidP="00036560">
      <w:r w:rsidRPr="00F6679F">
        <w:rPr>
          <w:b/>
          <w:bCs/>
        </w:rPr>
        <w:t>PRIMERO.</w:t>
      </w:r>
      <w:r w:rsidRPr="00F6679F">
        <w:t xml:space="preserve"> Resultan </w:t>
      </w:r>
      <w:r w:rsidRPr="00F6679F">
        <w:rPr>
          <w:b/>
        </w:rPr>
        <w:t>fundadas</w:t>
      </w:r>
      <w:r w:rsidRPr="00F6679F">
        <w:t xml:space="preserve"> las </w:t>
      </w:r>
      <w:r w:rsidRPr="00F6679F">
        <w:rPr>
          <w:rFonts w:eastAsia="Calibri"/>
        </w:rPr>
        <w:t>razones</w:t>
      </w:r>
      <w:r w:rsidRPr="00F6679F">
        <w:t xml:space="preserve"> o motivos de inconformidad hechas valer por </w:t>
      </w:r>
      <w:r w:rsidRPr="00F6679F">
        <w:rPr>
          <w:rFonts w:eastAsia="Calibri" w:cs="Tahoma"/>
          <w:b/>
          <w:lang w:eastAsia="en-US"/>
        </w:rPr>
        <w:t>LA PARTE RECURRENTE</w:t>
      </w:r>
      <w:r w:rsidRPr="00F6679F">
        <w:rPr>
          <w:rFonts w:eastAsia="Calibri" w:cs="Tahoma"/>
          <w:bCs/>
          <w:lang w:eastAsia="en-US"/>
        </w:rPr>
        <w:t>,</w:t>
      </w:r>
      <w:r w:rsidRPr="00F6679F">
        <w:t xml:space="preserve"> en términos del Considerando </w:t>
      </w:r>
      <w:r w:rsidRPr="00F6679F">
        <w:rPr>
          <w:b/>
        </w:rPr>
        <w:t>SEGUNDO</w:t>
      </w:r>
      <w:r w:rsidRPr="00F6679F">
        <w:t xml:space="preserve"> de la presente resolución.</w:t>
      </w:r>
    </w:p>
    <w:p w14:paraId="45F6804D" w14:textId="77777777" w:rsidR="00036560" w:rsidRPr="00F6679F" w:rsidRDefault="00036560" w:rsidP="00036560">
      <w:pPr>
        <w:rPr>
          <w:rFonts w:eastAsia="Calibri" w:cs="Tahoma"/>
          <w:b/>
          <w:bCs/>
          <w:lang w:eastAsia="en-US"/>
        </w:rPr>
      </w:pPr>
    </w:p>
    <w:p w14:paraId="1CA4E636" w14:textId="77777777" w:rsidR="00036560" w:rsidRPr="00F6679F" w:rsidRDefault="00036560" w:rsidP="00036560">
      <w:r w:rsidRPr="00F6679F">
        <w:rPr>
          <w:rFonts w:eastAsia="Calibri" w:cs="Tahoma"/>
          <w:b/>
          <w:bCs/>
          <w:lang w:eastAsia="en-US"/>
        </w:rPr>
        <w:t>SEGUNDO.</w:t>
      </w:r>
      <w:r w:rsidRPr="00F6679F">
        <w:rPr>
          <w:rFonts w:eastAsia="Calibri" w:cs="Tahoma"/>
        </w:rPr>
        <w:t xml:space="preserve"> </w:t>
      </w:r>
      <w:r w:rsidRPr="00F6679F">
        <w:t>Se</w:t>
      </w:r>
      <w:r w:rsidRPr="00F6679F">
        <w:rPr>
          <w:b/>
          <w:bCs/>
        </w:rPr>
        <w:t xml:space="preserve"> ORDENA </w:t>
      </w:r>
      <w:r w:rsidRPr="00F6679F">
        <w:t xml:space="preserve">al </w:t>
      </w:r>
      <w:r w:rsidRPr="00F6679F">
        <w:rPr>
          <w:b/>
          <w:bCs/>
        </w:rPr>
        <w:t xml:space="preserve">SUJETO OBLIGADO </w:t>
      </w:r>
      <w:r w:rsidRPr="00F6679F">
        <w:t xml:space="preserve">atienda la Solicitud de Acceso a la Información Pública </w:t>
      </w:r>
      <w:r w:rsidRPr="00F6679F">
        <w:rPr>
          <w:rFonts w:cs="Arial"/>
        </w:rPr>
        <w:t xml:space="preserve">que dio origen al Recurso Revisión número </w:t>
      </w:r>
      <w:r w:rsidRPr="00F6679F">
        <w:rPr>
          <w:b/>
          <w:lang w:val="es-ES_tradnl"/>
        </w:rPr>
        <w:t xml:space="preserve">12632/INFOEM/IP/RR/2025, </w:t>
      </w:r>
      <w:r w:rsidRPr="00F6679F">
        <w:rPr>
          <w:szCs w:val="17"/>
          <w:lang w:eastAsia="es-ES_tradnl"/>
        </w:rPr>
        <w:t xml:space="preserve">vía </w:t>
      </w:r>
      <w:r w:rsidRPr="00F6679F">
        <w:rPr>
          <w:rFonts w:cs="Arial"/>
        </w:rPr>
        <w:t xml:space="preserve">Sistema de Acceso a la Información Mexiquense </w:t>
      </w:r>
      <w:r w:rsidRPr="00F6679F">
        <w:rPr>
          <w:rFonts w:cs="Arial"/>
          <w:b/>
          <w:bCs/>
        </w:rPr>
        <w:t xml:space="preserve">(SAIMEX), </w:t>
      </w:r>
      <w:r w:rsidRPr="00F6679F">
        <w:t xml:space="preserve">en términos del Considerando </w:t>
      </w:r>
      <w:r w:rsidRPr="00F6679F">
        <w:rPr>
          <w:b/>
          <w:bCs/>
        </w:rPr>
        <w:t xml:space="preserve">SEGUNDO </w:t>
      </w:r>
      <w:r w:rsidRPr="00F6679F">
        <w:t>de esta resolución; y en su caso haga entrega de la información solicitada, debiendo observar las excepciones contenidas en la Ley de Transparencia y Acceso a la Información Pública del Estado de México y Municipios, que en su caso resulten aplicables.</w:t>
      </w:r>
    </w:p>
    <w:p w14:paraId="7D207018" w14:textId="77777777" w:rsidR="00036560" w:rsidRPr="00F6679F" w:rsidRDefault="00036560" w:rsidP="00036560">
      <w:pPr>
        <w:rPr>
          <w:b/>
          <w:bCs/>
        </w:rPr>
      </w:pPr>
    </w:p>
    <w:p w14:paraId="607937B0" w14:textId="77777777" w:rsidR="00036560" w:rsidRPr="00F6679F" w:rsidRDefault="00036560" w:rsidP="00036560">
      <w:pPr>
        <w:rPr>
          <w:lang w:eastAsia="es-ES_tradnl"/>
        </w:rPr>
      </w:pPr>
      <w:r w:rsidRPr="00F6679F">
        <w:rPr>
          <w:b/>
          <w:bCs/>
        </w:rPr>
        <w:lastRenderedPageBreak/>
        <w:t>TERCERO.</w:t>
      </w:r>
      <w:r w:rsidRPr="00F6679F">
        <w:t xml:space="preserve"> </w:t>
      </w:r>
      <w:r w:rsidRPr="00F6679F">
        <w:rPr>
          <w:rFonts w:eastAsia="Calibri" w:cs="Arial"/>
          <w:b/>
          <w:bCs/>
        </w:rPr>
        <w:t>N</w:t>
      </w:r>
      <w:r w:rsidRPr="00F6679F">
        <w:rPr>
          <w:b/>
          <w:lang w:eastAsia="es-ES_tradnl"/>
        </w:rPr>
        <w:t xml:space="preserve">otifíquese </w:t>
      </w:r>
      <w:r w:rsidRPr="00F6679F">
        <w:rPr>
          <w:lang w:eastAsia="es-ES_tradnl"/>
        </w:rPr>
        <w:t xml:space="preserve">vía Sistema de Acceso a la Información Mexiquense </w:t>
      </w:r>
      <w:r w:rsidRPr="00F6679F">
        <w:rPr>
          <w:b/>
          <w:bCs/>
          <w:lang w:eastAsia="es-ES_tradnl"/>
        </w:rPr>
        <w:t>(</w:t>
      </w:r>
      <w:r w:rsidRPr="00F6679F">
        <w:rPr>
          <w:b/>
          <w:lang w:eastAsia="es-ES_tradnl"/>
        </w:rPr>
        <w:t>SAIMEX)</w:t>
      </w:r>
      <w:r w:rsidRPr="00F6679F">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F6679F">
        <w:rPr>
          <w:b/>
          <w:bCs/>
          <w:lang w:eastAsia="es-ES_tradnl"/>
        </w:rPr>
        <w:t>diez días hábiles</w:t>
      </w:r>
      <w:r w:rsidRPr="00F6679F">
        <w:rPr>
          <w:lang w:eastAsia="es-ES_tradnl"/>
        </w:rPr>
        <w:t xml:space="preserve">, e informe a este Instituto en un plazo de </w:t>
      </w:r>
      <w:r w:rsidRPr="00F6679F">
        <w:rPr>
          <w:b/>
          <w:bCs/>
          <w:lang w:eastAsia="es-ES_tradnl"/>
        </w:rPr>
        <w:t xml:space="preserve">tres días hábiles </w:t>
      </w:r>
      <w:r w:rsidRPr="00F6679F">
        <w:rPr>
          <w:lang w:eastAsia="es-ES_tradnl"/>
        </w:rPr>
        <w:t xml:space="preserve">siguientes sobre el cumplimiento dado a la presente y, se le </w:t>
      </w:r>
      <w:r w:rsidRPr="00F6679F">
        <w:rPr>
          <w:b/>
          <w:lang w:eastAsia="es-ES_tradnl"/>
        </w:rPr>
        <w:t>apercibe</w:t>
      </w:r>
      <w:r w:rsidRPr="00F6679F">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55A353A" w14:textId="77777777" w:rsidR="00036560" w:rsidRPr="00F6679F" w:rsidRDefault="00036560" w:rsidP="00036560">
      <w:pPr>
        <w:rPr>
          <w:lang w:eastAsia="es-ES_tradnl"/>
        </w:rPr>
      </w:pPr>
    </w:p>
    <w:p w14:paraId="10B8C731" w14:textId="77777777" w:rsidR="00036560" w:rsidRPr="00F6679F" w:rsidRDefault="00036560" w:rsidP="00036560">
      <w:pPr>
        <w:rPr>
          <w:rFonts w:cs="Arial"/>
        </w:rPr>
      </w:pPr>
      <w:r w:rsidRPr="00F6679F">
        <w:rPr>
          <w:b/>
          <w:bCs/>
        </w:rPr>
        <w:t>CUARTO</w:t>
      </w:r>
      <w:r w:rsidRPr="00F6679F">
        <w:t xml:space="preserve">. </w:t>
      </w:r>
      <w:r w:rsidRPr="00F6679F">
        <w:rPr>
          <w:b/>
          <w:szCs w:val="17"/>
          <w:lang w:eastAsia="es-ES_tradnl"/>
        </w:rPr>
        <w:t>Notifíquese</w:t>
      </w:r>
      <w:r w:rsidRPr="00F6679F">
        <w:rPr>
          <w:szCs w:val="17"/>
          <w:lang w:eastAsia="es-ES_tradnl"/>
        </w:rPr>
        <w:t xml:space="preserve"> a </w:t>
      </w:r>
      <w:r w:rsidRPr="00F6679F">
        <w:rPr>
          <w:rFonts w:eastAsia="Calibri" w:cs="Tahoma"/>
          <w:b/>
          <w:lang w:eastAsia="en-US"/>
        </w:rPr>
        <w:t>LA PARTE RECURRENTE</w:t>
      </w:r>
      <w:r w:rsidRPr="00F6679F">
        <w:rPr>
          <w:szCs w:val="17"/>
          <w:lang w:eastAsia="es-ES_tradnl"/>
        </w:rPr>
        <w:t xml:space="preserve"> la </w:t>
      </w:r>
      <w:r w:rsidRPr="00F6679F">
        <w:rPr>
          <w:rFonts w:cs="Arial"/>
        </w:rPr>
        <w:t>presente</w:t>
      </w:r>
      <w:r w:rsidRPr="00F6679F">
        <w:rPr>
          <w:szCs w:val="17"/>
          <w:lang w:eastAsia="es-ES_tradnl"/>
        </w:rPr>
        <w:t xml:space="preserve"> </w:t>
      </w:r>
      <w:r w:rsidRPr="00F6679F">
        <w:rPr>
          <w:shd w:val="clear" w:color="auto" w:fill="FFFFFF"/>
        </w:rPr>
        <w:t xml:space="preserve">resolución </w:t>
      </w:r>
      <w:r w:rsidRPr="00F6679F">
        <w:rPr>
          <w:szCs w:val="17"/>
          <w:lang w:eastAsia="es-ES_tradnl"/>
        </w:rPr>
        <w:t xml:space="preserve">vía </w:t>
      </w:r>
      <w:r w:rsidRPr="00F6679F">
        <w:rPr>
          <w:rFonts w:cs="Arial"/>
        </w:rPr>
        <w:t xml:space="preserve">Sistema de Acceso a la Información Mexiquense </w:t>
      </w:r>
      <w:r w:rsidRPr="00F6679F">
        <w:rPr>
          <w:rFonts w:cs="Arial"/>
          <w:b/>
          <w:bCs/>
        </w:rPr>
        <w:t>(SAIMEX)</w:t>
      </w:r>
      <w:r w:rsidRPr="00F6679F">
        <w:rPr>
          <w:rFonts w:cs="Arial"/>
        </w:rPr>
        <w:t>.</w:t>
      </w:r>
    </w:p>
    <w:p w14:paraId="1BBE6377" w14:textId="77777777" w:rsidR="00036560" w:rsidRPr="00F6679F" w:rsidRDefault="00036560" w:rsidP="00036560">
      <w:pPr>
        <w:rPr>
          <w:rFonts w:cs="Arial"/>
        </w:rPr>
      </w:pPr>
    </w:p>
    <w:p w14:paraId="71FA9CB3" w14:textId="77777777" w:rsidR="00036560" w:rsidRPr="00F6679F" w:rsidRDefault="00036560" w:rsidP="00036560">
      <w:pPr>
        <w:rPr>
          <w:lang w:eastAsia="es-ES_tradnl"/>
        </w:rPr>
      </w:pPr>
      <w:r w:rsidRPr="00F6679F">
        <w:rPr>
          <w:rFonts w:cs="Arial"/>
          <w:b/>
          <w:bCs/>
        </w:rPr>
        <w:t>QUINTO.</w:t>
      </w:r>
      <w:r w:rsidRPr="00F6679F">
        <w:rPr>
          <w:lang w:eastAsia="es-ES_tradnl"/>
        </w:rPr>
        <w:t xml:space="preserve"> </w:t>
      </w:r>
      <w:r w:rsidRPr="00F6679F">
        <w:rPr>
          <w:b/>
          <w:lang w:eastAsia="es-ES_tradnl"/>
        </w:rPr>
        <w:t>Hágase</w:t>
      </w:r>
      <w:r w:rsidRPr="00F6679F">
        <w:rPr>
          <w:lang w:eastAsia="es-ES_tradnl"/>
        </w:rPr>
        <w:t xml:space="preserve"> </w:t>
      </w:r>
      <w:r w:rsidRPr="00F6679F">
        <w:rPr>
          <w:b/>
          <w:lang w:eastAsia="es-ES_tradnl"/>
        </w:rPr>
        <w:t>del conocimiento a</w:t>
      </w:r>
      <w:r w:rsidRPr="00F6679F">
        <w:rPr>
          <w:lang w:eastAsia="es-ES_tradnl"/>
        </w:rPr>
        <w:t xml:space="preserve"> </w:t>
      </w:r>
      <w:r w:rsidRPr="00F6679F">
        <w:rPr>
          <w:rFonts w:eastAsia="Calibri" w:cs="Tahoma"/>
          <w:b/>
          <w:lang w:eastAsia="en-US"/>
        </w:rPr>
        <w:t>LA PARTE RECURRENTE,</w:t>
      </w:r>
      <w:r w:rsidRPr="00F6679F">
        <w:rPr>
          <w:lang w:eastAsia="es-ES_tradnl"/>
        </w:rPr>
        <w:t xml:space="preserve"> que, de conformidad </w:t>
      </w:r>
      <w:r w:rsidRPr="00F6679F">
        <w:rPr>
          <w:rFonts w:cs="Arial"/>
        </w:rPr>
        <w:t>con</w:t>
      </w:r>
      <w:r w:rsidRPr="00F6679F">
        <w:rPr>
          <w:lang w:eastAsia="es-ES_tradnl"/>
        </w:rPr>
        <w:t xml:space="preserve"> lo </w:t>
      </w:r>
      <w:r w:rsidRPr="00F6679F">
        <w:rPr>
          <w:rFonts w:cs="Arial"/>
        </w:rPr>
        <w:t>establecido</w:t>
      </w:r>
      <w:r w:rsidRPr="00F6679F">
        <w:rPr>
          <w:lang w:eastAsia="es-ES_tradnl"/>
        </w:rPr>
        <w:t xml:space="preserve"> en el artículo 196 de la Ley de </w:t>
      </w:r>
      <w:r w:rsidRPr="00F6679F">
        <w:rPr>
          <w:rFonts w:cs="Arial"/>
        </w:rPr>
        <w:t>Transparencia</w:t>
      </w:r>
      <w:r w:rsidRPr="00F6679F">
        <w:rPr>
          <w:lang w:eastAsia="es-ES_tradnl"/>
        </w:rPr>
        <w:t xml:space="preserve"> y </w:t>
      </w:r>
      <w:r w:rsidRPr="00F6679F">
        <w:rPr>
          <w:rFonts w:cs="Arial"/>
        </w:rPr>
        <w:t>Acceso</w:t>
      </w:r>
      <w:r w:rsidRPr="00F6679F">
        <w:rPr>
          <w:lang w:eastAsia="es-ES_tradnl"/>
        </w:rPr>
        <w:t xml:space="preserve"> a la Información Pública del Estado de México y Municipios, podrá impugnarla vía Juicio de Amparo en los términos de las leyes aplicables.</w:t>
      </w:r>
    </w:p>
    <w:p w14:paraId="365A8261" w14:textId="77777777" w:rsidR="00036560" w:rsidRPr="00F6679F" w:rsidRDefault="00036560" w:rsidP="00036560">
      <w:pPr>
        <w:rPr>
          <w:lang w:eastAsia="es-ES_tradnl"/>
        </w:rPr>
      </w:pPr>
    </w:p>
    <w:p w14:paraId="494886C0" w14:textId="77777777" w:rsidR="00036560" w:rsidRPr="00F6679F" w:rsidRDefault="00036560" w:rsidP="00036560">
      <w:r w:rsidRPr="00F6679F">
        <w:rPr>
          <w:rFonts w:cs="Arial"/>
          <w:b/>
          <w:bCs/>
        </w:rPr>
        <w:t>SEXTO.</w:t>
      </w:r>
      <w:r w:rsidRPr="00F6679F">
        <w:rPr>
          <w:lang w:eastAsia="es-ES_tradnl"/>
        </w:rPr>
        <w:t xml:space="preserve"> </w:t>
      </w:r>
      <w:r w:rsidRPr="00F6679F">
        <w:rPr>
          <w:b/>
          <w:lang w:eastAsia="es-ES_tradnl"/>
        </w:rPr>
        <w:t xml:space="preserve">Hágase del conocimiento a </w:t>
      </w:r>
      <w:r w:rsidRPr="00F6679F">
        <w:rPr>
          <w:rFonts w:eastAsia="Calibri" w:cs="Tahoma"/>
          <w:b/>
          <w:lang w:eastAsia="en-US"/>
        </w:rPr>
        <w:t>LA PARTE RECURRENTE</w:t>
      </w:r>
      <w:r w:rsidRPr="00F6679F">
        <w:rPr>
          <w:lang w:eastAsia="es-ES_tradnl"/>
        </w:rPr>
        <w:t xml:space="preserve">, que las respuestas que dé </w:t>
      </w:r>
      <w:r w:rsidRPr="00F6679F">
        <w:rPr>
          <w:b/>
          <w:lang w:eastAsia="es-ES_tradnl"/>
        </w:rPr>
        <w:t>EL SUJETO OBLIGADO</w:t>
      </w:r>
      <w:r w:rsidRPr="00F6679F">
        <w:rPr>
          <w:lang w:eastAsia="es-ES_tradnl"/>
        </w:rPr>
        <w:t xml:space="preserve"> derivadas de la presente resolución son susceptibles de ser impugnadas nuevamente, mediante Recurso de Revisión, ante el Instituto, en términos del artículo 179, último párrafo de la Ley </w:t>
      </w:r>
      <w:r w:rsidRPr="00F6679F">
        <w:t>de Transparencia y Acceso a la Información Pública del Estado de México y Municipios.</w:t>
      </w:r>
    </w:p>
    <w:p w14:paraId="7E664079" w14:textId="77777777" w:rsidR="00036560" w:rsidRPr="00F6679F" w:rsidRDefault="00036560" w:rsidP="00036560"/>
    <w:p w14:paraId="33C46229" w14:textId="77777777" w:rsidR="00036560" w:rsidRPr="00F6679F" w:rsidRDefault="00036560" w:rsidP="00036560">
      <w:pPr>
        <w:rPr>
          <w:lang w:eastAsia="es-ES_tradnl"/>
        </w:rPr>
      </w:pPr>
      <w:r w:rsidRPr="00F6679F">
        <w:rPr>
          <w:rFonts w:cs="Arial"/>
          <w:b/>
        </w:rPr>
        <w:lastRenderedPageBreak/>
        <w:t>SÉPTIMO</w:t>
      </w:r>
      <w:r w:rsidRPr="00F6679F">
        <w:rPr>
          <w:rFonts w:eastAsia="Calibri" w:cs="Arial"/>
          <w:b/>
        </w:rPr>
        <w:t xml:space="preserve">. </w:t>
      </w:r>
      <w:r w:rsidRPr="00F6679F">
        <w:rPr>
          <w:b/>
          <w:lang w:eastAsia="es-ES_tradnl"/>
        </w:rPr>
        <w:t>Gírese oficio</w:t>
      </w:r>
      <w:r w:rsidRPr="00F6679F">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F6679F">
        <w:rPr>
          <w:b/>
          <w:lang w:eastAsia="es-ES_tradnl"/>
        </w:rPr>
        <w:t>SEGUNDO</w:t>
      </w:r>
      <w:r w:rsidRPr="00F6679F">
        <w:rPr>
          <w:lang w:eastAsia="es-ES_tradnl"/>
        </w:rPr>
        <w:t xml:space="preserve"> de la presente resolución.</w:t>
      </w:r>
    </w:p>
    <w:p w14:paraId="0FF690A5" w14:textId="77777777" w:rsidR="00036560" w:rsidRPr="00F6679F" w:rsidRDefault="00036560" w:rsidP="00036560"/>
    <w:p w14:paraId="0117C3F1" w14:textId="77777777" w:rsidR="00036560" w:rsidRPr="00F6679F" w:rsidRDefault="00036560" w:rsidP="00036560">
      <w:r w:rsidRPr="00F6679F">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SEGUNDA SESIÓN ORDINARIA, CELEBRADA EL VEINTICINCO DE NOVIEMBRE DE DOS MIL VEINTICINCO, ANTE EL SECRETARIO TÉCNICO DEL PLENO, ALEXIS TAPIA RAMÍREZ.</w:t>
      </w:r>
    </w:p>
    <w:p w14:paraId="07C4984C" w14:textId="77777777" w:rsidR="00036560" w:rsidRPr="00FB23AE" w:rsidRDefault="00036560" w:rsidP="00036560">
      <w:pPr>
        <w:rPr>
          <w:rFonts w:eastAsiaTheme="minorEastAsia"/>
          <w:sz w:val="20"/>
          <w:lang w:val="es-419"/>
        </w:rPr>
      </w:pPr>
      <w:r w:rsidRPr="00F6679F">
        <w:rPr>
          <w:rFonts w:eastAsiaTheme="minorEastAsia"/>
          <w:sz w:val="20"/>
          <w:lang w:val="es-ES_tradnl"/>
        </w:rPr>
        <w:t>SCMM/AGZ/DEMF/</w:t>
      </w:r>
      <w:r w:rsidRPr="00F6679F">
        <w:rPr>
          <w:rFonts w:eastAsiaTheme="minorEastAsia"/>
          <w:sz w:val="20"/>
          <w:lang w:val="es-419"/>
        </w:rPr>
        <w:t>RPG</w:t>
      </w:r>
    </w:p>
    <w:p w14:paraId="51294E58" w14:textId="77777777" w:rsidR="00846D20" w:rsidRDefault="00846D20" w:rsidP="00507056">
      <w:pPr>
        <w:ind w:right="-93"/>
      </w:pPr>
    </w:p>
    <w:p w14:paraId="38AF661A" w14:textId="77777777" w:rsidR="00846D20" w:rsidRDefault="00846D20" w:rsidP="00507056">
      <w:pPr>
        <w:ind w:right="-93"/>
      </w:pPr>
    </w:p>
    <w:p w14:paraId="3BECCF02" w14:textId="77777777" w:rsidR="00846D20" w:rsidRDefault="00846D20" w:rsidP="00507056">
      <w:pPr>
        <w:ind w:right="-93"/>
      </w:pPr>
    </w:p>
    <w:p w14:paraId="06CE5838" w14:textId="77777777" w:rsidR="00846D20" w:rsidRDefault="00846D20" w:rsidP="00507056">
      <w:pPr>
        <w:ind w:right="-93"/>
      </w:pPr>
    </w:p>
    <w:p w14:paraId="351B23AD" w14:textId="77777777" w:rsidR="00846D20" w:rsidRDefault="00846D20" w:rsidP="00507056">
      <w:pPr>
        <w:ind w:right="-93"/>
      </w:pPr>
    </w:p>
    <w:p w14:paraId="6D347AB0" w14:textId="77777777" w:rsidR="00846D20" w:rsidRDefault="00846D20" w:rsidP="00507056">
      <w:pPr>
        <w:ind w:right="-93"/>
      </w:pPr>
    </w:p>
    <w:p w14:paraId="11539FC9" w14:textId="77777777" w:rsidR="00846D20" w:rsidRDefault="00846D20" w:rsidP="00507056">
      <w:pPr>
        <w:ind w:right="-93"/>
      </w:pPr>
    </w:p>
    <w:p w14:paraId="5025A096" w14:textId="77777777" w:rsidR="00846D20" w:rsidRDefault="00846D20" w:rsidP="00507056">
      <w:pPr>
        <w:ind w:right="-93"/>
      </w:pPr>
    </w:p>
    <w:p w14:paraId="4E8E67AB" w14:textId="77777777" w:rsidR="00846D20" w:rsidRDefault="00846D20" w:rsidP="00507056">
      <w:pPr>
        <w:tabs>
          <w:tab w:val="center" w:pos="4568"/>
        </w:tabs>
        <w:ind w:right="-93"/>
      </w:pPr>
    </w:p>
    <w:p w14:paraId="482BE868" w14:textId="77777777" w:rsidR="00846D20" w:rsidRDefault="00846D20" w:rsidP="00507056">
      <w:pPr>
        <w:tabs>
          <w:tab w:val="center" w:pos="4568"/>
        </w:tabs>
        <w:ind w:right="-93"/>
      </w:pPr>
    </w:p>
    <w:p w14:paraId="577FBD17" w14:textId="77777777" w:rsidR="00846D20" w:rsidRDefault="00846D20" w:rsidP="00507056">
      <w:pPr>
        <w:tabs>
          <w:tab w:val="center" w:pos="4568"/>
        </w:tabs>
        <w:ind w:right="-93"/>
      </w:pPr>
    </w:p>
    <w:p w14:paraId="5A85F6FE" w14:textId="77777777" w:rsidR="00846D20" w:rsidRDefault="00846D20" w:rsidP="00507056">
      <w:pPr>
        <w:tabs>
          <w:tab w:val="center" w:pos="4568"/>
        </w:tabs>
        <w:ind w:right="-93"/>
      </w:pPr>
    </w:p>
    <w:p w14:paraId="60614DBB" w14:textId="77777777" w:rsidR="00846D20" w:rsidRDefault="00846D20" w:rsidP="00507056">
      <w:pPr>
        <w:tabs>
          <w:tab w:val="center" w:pos="4568"/>
        </w:tabs>
        <w:ind w:right="-93"/>
      </w:pPr>
    </w:p>
    <w:p w14:paraId="0FEFE883" w14:textId="77777777" w:rsidR="00846D20" w:rsidRDefault="00846D20" w:rsidP="00507056">
      <w:pPr>
        <w:tabs>
          <w:tab w:val="center" w:pos="4568"/>
        </w:tabs>
        <w:ind w:right="-93"/>
      </w:pPr>
    </w:p>
    <w:p w14:paraId="01B79A72" w14:textId="77777777" w:rsidR="00846D20" w:rsidRDefault="00846D20" w:rsidP="00507056">
      <w:pPr>
        <w:tabs>
          <w:tab w:val="center" w:pos="4568"/>
        </w:tabs>
        <w:ind w:right="-93"/>
      </w:pPr>
    </w:p>
    <w:p w14:paraId="7BACCB5F" w14:textId="77777777" w:rsidR="00846D20" w:rsidRDefault="00846D20" w:rsidP="00507056">
      <w:pPr>
        <w:tabs>
          <w:tab w:val="center" w:pos="4568"/>
        </w:tabs>
        <w:ind w:right="-93"/>
      </w:pPr>
    </w:p>
    <w:p w14:paraId="2F02F20D" w14:textId="77777777" w:rsidR="00846D20" w:rsidRDefault="00846D20" w:rsidP="00507056">
      <w:pPr>
        <w:tabs>
          <w:tab w:val="center" w:pos="4568"/>
        </w:tabs>
        <w:ind w:right="-93"/>
      </w:pPr>
    </w:p>
    <w:p w14:paraId="1F0CB4EA" w14:textId="77777777" w:rsidR="00846D20" w:rsidRDefault="00846D20" w:rsidP="00507056">
      <w:pPr>
        <w:tabs>
          <w:tab w:val="center" w:pos="4568"/>
        </w:tabs>
        <w:ind w:right="-93"/>
      </w:pPr>
    </w:p>
    <w:p w14:paraId="458546D4" w14:textId="77777777" w:rsidR="00846D20" w:rsidRDefault="00846D20" w:rsidP="00507056">
      <w:pPr>
        <w:tabs>
          <w:tab w:val="center" w:pos="4568"/>
        </w:tabs>
        <w:ind w:right="-93"/>
      </w:pPr>
    </w:p>
    <w:p w14:paraId="24FB1A58" w14:textId="77777777" w:rsidR="00846D20" w:rsidRDefault="00846D20" w:rsidP="00507056">
      <w:pPr>
        <w:tabs>
          <w:tab w:val="center" w:pos="4568"/>
        </w:tabs>
        <w:ind w:right="-93"/>
      </w:pPr>
    </w:p>
    <w:p w14:paraId="502E67F3" w14:textId="77777777" w:rsidR="00846D20" w:rsidRDefault="00846D20" w:rsidP="00507056">
      <w:pPr>
        <w:tabs>
          <w:tab w:val="center" w:pos="4568"/>
        </w:tabs>
        <w:ind w:right="-93"/>
      </w:pPr>
    </w:p>
    <w:p w14:paraId="1F56C825" w14:textId="77777777" w:rsidR="00846D20" w:rsidRDefault="00846D20" w:rsidP="00507056">
      <w:pPr>
        <w:tabs>
          <w:tab w:val="center" w:pos="4568"/>
        </w:tabs>
        <w:ind w:right="-93"/>
      </w:pPr>
    </w:p>
    <w:p w14:paraId="5F48F860" w14:textId="77777777" w:rsidR="00846D20" w:rsidRDefault="00846D20" w:rsidP="00507056">
      <w:pPr>
        <w:tabs>
          <w:tab w:val="center" w:pos="4568"/>
        </w:tabs>
        <w:ind w:right="-93"/>
      </w:pPr>
    </w:p>
    <w:p w14:paraId="0D6D58EA" w14:textId="77777777" w:rsidR="00846D20" w:rsidRDefault="00846D20" w:rsidP="00507056">
      <w:pPr>
        <w:tabs>
          <w:tab w:val="center" w:pos="4568"/>
        </w:tabs>
        <w:ind w:right="-93"/>
      </w:pPr>
    </w:p>
    <w:p w14:paraId="36F8BAE9" w14:textId="77777777" w:rsidR="00846D20" w:rsidRDefault="00846D20" w:rsidP="00507056"/>
    <w:sectPr w:rsidR="00846D20">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2C2F5" w14:textId="77777777" w:rsidR="002851A9" w:rsidRDefault="002851A9">
      <w:pPr>
        <w:spacing w:line="240" w:lineRule="auto"/>
      </w:pPr>
      <w:r>
        <w:separator/>
      </w:r>
    </w:p>
  </w:endnote>
  <w:endnote w:type="continuationSeparator" w:id="0">
    <w:p w14:paraId="6BEE0501" w14:textId="77777777" w:rsidR="002851A9" w:rsidRDefault="002851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F6679F">
      <w:rPr>
        <w:noProof/>
        <w:sz w:val="24"/>
        <w:szCs w:val="24"/>
      </w:rPr>
      <w:t>28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F6679F">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19851" w14:textId="77777777" w:rsidR="002851A9" w:rsidRDefault="002851A9">
      <w:pPr>
        <w:spacing w:line="240" w:lineRule="auto"/>
      </w:pPr>
      <w:r>
        <w:separator/>
      </w:r>
    </w:p>
  </w:footnote>
  <w:footnote w:type="continuationSeparator" w:id="0">
    <w:p w14:paraId="08E36CB5" w14:textId="77777777" w:rsidR="002851A9" w:rsidRDefault="002851A9">
      <w:pPr>
        <w:spacing w:line="240" w:lineRule="auto"/>
      </w:pPr>
      <w:r>
        <w:continuationSeparator/>
      </w:r>
    </w:p>
  </w:footnote>
  <w:footnote w:id="1">
    <w:p w14:paraId="1C134160" w14:textId="77777777" w:rsidR="00036560" w:rsidRDefault="00036560" w:rsidP="00036560">
      <w:pPr>
        <w:pStyle w:val="Textonotapie"/>
        <w:jc w:val="both"/>
      </w:pPr>
      <w:r>
        <w:rPr>
          <w:rStyle w:val="Refdenotaalpie"/>
        </w:rPr>
        <w:footnoteRef/>
      </w:r>
      <w:r>
        <w:t xml:space="preserve"> </w:t>
      </w:r>
      <w:r>
        <w:rPr>
          <w:rFonts w:ascii="Palatino Linotype" w:eastAsia="Calibri" w:hAnsi="Palatino Linotype"/>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41D4DF19" w:rsidR="00846D20" w:rsidRDefault="00036560">
          <w:pPr>
            <w:tabs>
              <w:tab w:val="right" w:pos="8838"/>
            </w:tabs>
            <w:ind w:left="-74" w:right="-105"/>
          </w:pPr>
          <w:r w:rsidRPr="002B261F">
            <w:rPr>
              <w:rFonts w:eastAsia="Calibri" w:cs="Tahoma"/>
              <w:lang w:eastAsia="en-US"/>
            </w:rPr>
            <w:t>12632/INFOEM/IP/RR/2025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190346E4" w:rsidR="00846D20" w:rsidRDefault="00036560">
          <w:pPr>
            <w:tabs>
              <w:tab w:val="left" w:pos="2834"/>
              <w:tab w:val="right" w:pos="8838"/>
            </w:tabs>
            <w:ind w:left="-108" w:right="-105"/>
          </w:pPr>
          <w:r w:rsidRPr="00B415A3">
            <w:rPr>
              <w:rFonts w:eastAsia="Calibri" w:cs="Tahoma"/>
              <w:lang w:eastAsia="en-US"/>
            </w:rPr>
            <w:t xml:space="preserve">Sistema Municipal </w:t>
          </w:r>
          <w:r>
            <w:rPr>
              <w:rFonts w:eastAsia="Calibri" w:cs="Tahoma"/>
              <w:lang w:eastAsia="en-US"/>
            </w:rPr>
            <w:t>p</w:t>
          </w:r>
          <w:r w:rsidRPr="00B415A3">
            <w:rPr>
              <w:rFonts w:eastAsia="Calibri" w:cs="Tahoma"/>
              <w:lang w:eastAsia="en-US"/>
            </w:rPr>
            <w:t>ara el Desarrollo Integral de la Familia de Ixtapaluca</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tcPr>
        <w:p w14:paraId="08605F68" w14:textId="77777777" w:rsidR="00846D20" w:rsidRDefault="00846D20">
          <w:pPr>
            <w:tabs>
              <w:tab w:val="right" w:pos="4273"/>
            </w:tabs>
            <w:spacing w:line="240" w:lineRule="auto"/>
            <w:rPr>
              <w:rFonts w:ascii="Garamond" w:eastAsia="Garamond" w:hAnsi="Garamond" w:cs="Garamond"/>
            </w:rPr>
          </w:pPr>
        </w:p>
      </w:tc>
      <w:tc>
        <w:tcPr>
          <w:tcW w:w="6379" w:type="dxa"/>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1A9C922D" w:rsidR="00846D20" w:rsidRDefault="00036560">
                <w:pPr>
                  <w:tabs>
                    <w:tab w:val="right" w:pos="8838"/>
                  </w:tabs>
                  <w:ind w:left="-74" w:right="-105"/>
                </w:pPr>
                <w:r w:rsidRPr="002B261F">
                  <w:rPr>
                    <w:rFonts w:eastAsia="Calibri" w:cs="Tahoma"/>
                    <w:lang w:eastAsia="en-US"/>
                  </w:rPr>
                  <w:t>12632/INFOEM/IP/RR/2025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25FB3514" w:rsidR="00846D20" w:rsidRDefault="00FD0FB6">
                <w:pPr>
                  <w:tabs>
                    <w:tab w:val="left" w:pos="3122"/>
                    <w:tab w:val="right" w:pos="8838"/>
                  </w:tabs>
                  <w:ind w:left="-105" w:right="-105"/>
                </w:pPr>
                <w:r>
                  <w:rPr>
                    <w:rFonts w:eastAsia="Calibri" w:cs="Tahoma"/>
                    <w:lang w:eastAsia="en-US"/>
                  </w:rPr>
                  <w:t>XXXX XXXXXX XX 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3C4A171" w:rsidR="00846D20" w:rsidRDefault="00036560">
                <w:pPr>
                  <w:tabs>
                    <w:tab w:val="left" w:pos="2834"/>
                    <w:tab w:val="right" w:pos="8838"/>
                  </w:tabs>
                  <w:ind w:left="-108" w:right="-105"/>
                </w:pPr>
                <w:r w:rsidRPr="00B415A3">
                  <w:rPr>
                    <w:rFonts w:eastAsia="Calibri" w:cs="Tahoma"/>
                    <w:lang w:eastAsia="en-US"/>
                  </w:rPr>
                  <w:t xml:space="preserve">Sistema Municipal </w:t>
                </w:r>
                <w:r>
                  <w:rPr>
                    <w:rFonts w:eastAsia="Calibri" w:cs="Tahoma"/>
                    <w:lang w:eastAsia="en-US"/>
                  </w:rPr>
                  <w:t>p</w:t>
                </w:r>
                <w:r w:rsidRPr="00B415A3">
                  <w:rPr>
                    <w:rFonts w:eastAsia="Calibri" w:cs="Tahoma"/>
                    <w:lang w:eastAsia="en-US"/>
                  </w:rPr>
                  <w:t>ara el Desarrollo Integral de la Familia de Ixtapaluca</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899052962">
    <w:abstractNumId w:val="2"/>
  </w:num>
  <w:num w:numId="2" w16cid:durableId="989595581">
    <w:abstractNumId w:val="1"/>
  </w:num>
  <w:num w:numId="3" w16cid:durableId="8526483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8090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20"/>
    <w:rsid w:val="00025280"/>
    <w:rsid w:val="00036560"/>
    <w:rsid w:val="00052CC6"/>
    <w:rsid w:val="000A2564"/>
    <w:rsid w:val="000A6FDB"/>
    <w:rsid w:val="00115E10"/>
    <w:rsid w:val="00146DFF"/>
    <w:rsid w:val="00154AC5"/>
    <w:rsid w:val="001B1C85"/>
    <w:rsid w:val="001C7B85"/>
    <w:rsid w:val="001E3358"/>
    <w:rsid w:val="002851A9"/>
    <w:rsid w:val="002F46B3"/>
    <w:rsid w:val="00305137"/>
    <w:rsid w:val="00375F2D"/>
    <w:rsid w:val="003E19CB"/>
    <w:rsid w:val="003E355D"/>
    <w:rsid w:val="00402608"/>
    <w:rsid w:val="004251B1"/>
    <w:rsid w:val="004C6C0C"/>
    <w:rsid w:val="004D5711"/>
    <w:rsid w:val="004E54F0"/>
    <w:rsid w:val="004F1EF6"/>
    <w:rsid w:val="00507056"/>
    <w:rsid w:val="00544D9B"/>
    <w:rsid w:val="005928C8"/>
    <w:rsid w:val="005B6FAC"/>
    <w:rsid w:val="00603149"/>
    <w:rsid w:val="0061784E"/>
    <w:rsid w:val="0066260C"/>
    <w:rsid w:val="006F710D"/>
    <w:rsid w:val="00774F5A"/>
    <w:rsid w:val="00777CD6"/>
    <w:rsid w:val="00794199"/>
    <w:rsid w:val="007C522E"/>
    <w:rsid w:val="007F60B6"/>
    <w:rsid w:val="00821DB6"/>
    <w:rsid w:val="008302EC"/>
    <w:rsid w:val="00846D20"/>
    <w:rsid w:val="008E6465"/>
    <w:rsid w:val="00932D8A"/>
    <w:rsid w:val="009604C6"/>
    <w:rsid w:val="009A3D4B"/>
    <w:rsid w:val="009D093D"/>
    <w:rsid w:val="009E6DF6"/>
    <w:rsid w:val="00A32ECD"/>
    <w:rsid w:val="00AF601A"/>
    <w:rsid w:val="00B176FA"/>
    <w:rsid w:val="00B62617"/>
    <w:rsid w:val="00B86B64"/>
    <w:rsid w:val="00C160D4"/>
    <w:rsid w:val="00CB69C6"/>
    <w:rsid w:val="00DD6A6A"/>
    <w:rsid w:val="00E3188E"/>
    <w:rsid w:val="00E3507C"/>
    <w:rsid w:val="00EB3D52"/>
    <w:rsid w:val="00F21C6F"/>
    <w:rsid w:val="00F6679F"/>
    <w:rsid w:val="00FD0F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38670019">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360711856">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52292795">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611713077">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3365114">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619679978">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BD73406A-D919-4600-A749-CAEFD9FB02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32</Pages>
  <Words>8211</Words>
  <Characters>45163</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27</cp:revision>
  <cp:lastPrinted>2025-11-27T19:06:00Z</cp:lastPrinted>
  <dcterms:created xsi:type="dcterms:W3CDTF">2025-09-04T20:35:00Z</dcterms:created>
  <dcterms:modified xsi:type="dcterms:W3CDTF">2026-03-03T05:59:00Z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