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4081B025" w:rsidR="00EB0F49" w:rsidRPr="00550826" w:rsidRDefault="001D3081" w:rsidP="000506A0">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End w:id="0"/>
      <w:r w:rsidRPr="00550826">
        <w:rPr>
          <w:rFonts w:ascii="Palatino Linotype" w:eastAsia="Palatino Linotype" w:hAnsi="Palatino Linotype" w:cs="Palatino Linotype"/>
          <w:color w:val="000000" w:themeColor="text1"/>
        </w:rPr>
        <w:t>Re</w:t>
      </w:r>
      <w:bookmarkStart w:id="1" w:name="_GoBack"/>
      <w:r w:rsidRPr="00550826">
        <w:rPr>
          <w:rFonts w:ascii="Palatino Linotype" w:eastAsia="Palatino Linotype" w:hAnsi="Palatino Linotype" w:cs="Palatino Linotype"/>
          <w:color w:val="000000" w:themeColor="text1"/>
        </w:rPr>
        <w:t>s</w:t>
      </w:r>
      <w:bookmarkEnd w:id="1"/>
      <w:r w:rsidRPr="00550826">
        <w:rPr>
          <w:rFonts w:ascii="Palatino Linotype" w:eastAsia="Palatino Linotype" w:hAnsi="Palatino Linotype" w:cs="Palatino Linotype"/>
          <w:color w:val="000000" w:themeColor="text1"/>
        </w:rPr>
        <w:t xml:space="preserve">olución del Pleno del Instituto de Transparencia, Acceso a la Información Pública y Protección de Datos Personales del Estado de México y Municipios, con domicilio en Metepec, Estado de México; </w:t>
      </w:r>
      <w:r w:rsidR="007C6197" w:rsidRPr="00550826">
        <w:rPr>
          <w:rFonts w:ascii="Palatino Linotype" w:eastAsia="Palatino Linotype" w:hAnsi="Palatino Linotype" w:cs="Palatino Linotype"/>
          <w:b/>
          <w:color w:val="000000" w:themeColor="text1"/>
        </w:rPr>
        <w:t xml:space="preserve">de fecha </w:t>
      </w:r>
      <w:r w:rsidR="0071358D" w:rsidRPr="00550826">
        <w:rPr>
          <w:rFonts w:ascii="Palatino Linotype" w:eastAsia="Palatino Linotype" w:hAnsi="Palatino Linotype" w:cs="Palatino Linotype"/>
          <w:b/>
          <w:color w:val="000000" w:themeColor="text1"/>
        </w:rPr>
        <w:t xml:space="preserve">trece (13) de </w:t>
      </w:r>
      <w:r w:rsidR="000506A0" w:rsidRPr="00550826">
        <w:rPr>
          <w:rFonts w:ascii="Palatino Linotype" w:eastAsia="Palatino Linotype" w:hAnsi="Palatino Linotype" w:cs="Palatino Linotype"/>
          <w:b/>
          <w:color w:val="000000" w:themeColor="text1"/>
        </w:rPr>
        <w:t xml:space="preserve">agosto </w:t>
      </w:r>
      <w:r w:rsidRPr="00550826">
        <w:rPr>
          <w:rFonts w:ascii="Palatino Linotype" w:eastAsia="Palatino Linotype" w:hAnsi="Palatino Linotype" w:cs="Palatino Linotype"/>
          <w:b/>
          <w:color w:val="000000" w:themeColor="text1"/>
        </w:rPr>
        <w:t>de dos mil veinticinco.</w:t>
      </w:r>
    </w:p>
    <w:p w14:paraId="6CCD2286" w14:textId="77777777" w:rsidR="00EB0F49" w:rsidRPr="00550826" w:rsidRDefault="00EB0F49" w:rsidP="000506A0">
      <w:pPr>
        <w:tabs>
          <w:tab w:val="left" w:pos="567"/>
        </w:tabs>
        <w:jc w:val="both"/>
        <w:rPr>
          <w:rFonts w:ascii="Palatino Linotype" w:eastAsia="Palatino Linotype" w:hAnsi="Palatino Linotype" w:cs="Palatino Linotype"/>
          <w:color w:val="000000" w:themeColor="text1"/>
        </w:rPr>
      </w:pPr>
    </w:p>
    <w:p w14:paraId="14B25137" w14:textId="0231F69A" w:rsidR="00EB0F49" w:rsidRPr="00550826" w:rsidRDefault="001D3081" w:rsidP="000506A0">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550826">
        <w:rPr>
          <w:rFonts w:ascii="Palatino Linotype" w:eastAsia="Palatino Linotype" w:hAnsi="Palatino Linotype" w:cs="Palatino Linotype"/>
          <w:b/>
          <w:color w:val="000000" w:themeColor="text1"/>
        </w:rPr>
        <w:t>VISTO</w:t>
      </w:r>
      <w:r w:rsidRPr="00550826">
        <w:rPr>
          <w:rFonts w:ascii="Palatino Linotype" w:eastAsia="Palatino Linotype" w:hAnsi="Palatino Linotype" w:cs="Palatino Linotype"/>
          <w:color w:val="000000" w:themeColor="text1"/>
        </w:rPr>
        <w:t xml:space="preserve"> el expediente electrónico formado con motivo del recurso de revisión </w:t>
      </w:r>
      <w:r w:rsidR="0071358D" w:rsidRPr="00550826">
        <w:rPr>
          <w:rFonts w:ascii="Palatino Linotype" w:eastAsia="Palatino Linotype" w:hAnsi="Palatino Linotype" w:cs="Palatino Linotype"/>
          <w:b/>
          <w:color w:val="000000" w:themeColor="text1"/>
        </w:rPr>
        <w:t>04033</w:t>
      </w:r>
      <w:r w:rsidRPr="00550826">
        <w:rPr>
          <w:rFonts w:ascii="Palatino Linotype" w:eastAsia="Palatino Linotype" w:hAnsi="Palatino Linotype" w:cs="Palatino Linotype"/>
          <w:b/>
          <w:color w:val="000000" w:themeColor="text1"/>
        </w:rPr>
        <w:t>/INFOEM/IP/RR/2025</w:t>
      </w:r>
      <w:r w:rsidRPr="00550826">
        <w:rPr>
          <w:rFonts w:ascii="Palatino Linotype" w:eastAsia="Palatino Linotype" w:hAnsi="Palatino Linotype" w:cs="Palatino Linotype"/>
          <w:color w:val="000000" w:themeColor="text1"/>
        </w:rPr>
        <w:t>,</w:t>
      </w:r>
      <w:r w:rsidRPr="00550826">
        <w:rPr>
          <w:rFonts w:ascii="Palatino Linotype" w:eastAsia="Palatino Linotype" w:hAnsi="Palatino Linotype" w:cs="Palatino Linotype"/>
          <w:b/>
          <w:color w:val="000000" w:themeColor="text1"/>
        </w:rPr>
        <w:t xml:space="preserve"> </w:t>
      </w:r>
      <w:r w:rsidRPr="00550826">
        <w:rPr>
          <w:rFonts w:ascii="Palatino Linotype" w:eastAsia="Palatino Linotype" w:hAnsi="Palatino Linotype" w:cs="Palatino Linotype"/>
          <w:color w:val="000000" w:themeColor="text1"/>
        </w:rPr>
        <w:t xml:space="preserve">promovido por </w:t>
      </w:r>
      <w:r w:rsidR="00881ED0">
        <w:rPr>
          <w:rFonts w:ascii="Palatino Linotype" w:eastAsia="Palatino Linotype" w:hAnsi="Palatino Linotype" w:cs="Palatino Linotype"/>
          <w:b/>
          <w:color w:val="000000" w:themeColor="text1"/>
        </w:rPr>
        <w:t>XXXX</w:t>
      </w:r>
      <w:r w:rsidR="000506A0" w:rsidRPr="00550826">
        <w:rPr>
          <w:rFonts w:ascii="Palatino Linotype" w:eastAsia="Palatino Linotype" w:hAnsi="Palatino Linotype" w:cs="Palatino Linotype"/>
          <w:color w:val="000000" w:themeColor="text1"/>
        </w:rPr>
        <w:t xml:space="preserve">, a quien identificaremos </w:t>
      </w:r>
      <w:r w:rsidR="00881ED0">
        <w:rPr>
          <w:rFonts w:ascii="Palatino Linotype" w:eastAsia="Palatino Linotype" w:hAnsi="Palatino Linotype" w:cs="Palatino Linotype"/>
          <w:color w:val="000000" w:themeColor="text1"/>
        </w:rPr>
        <w:t xml:space="preserve">como </w:t>
      </w:r>
      <w:r w:rsidR="00597F01" w:rsidRPr="00550826">
        <w:rPr>
          <w:rFonts w:ascii="Palatino Linotype" w:eastAsia="Palatino Linotype" w:hAnsi="Palatino Linotype" w:cs="Palatino Linotype"/>
          <w:b/>
          <w:color w:val="000000" w:themeColor="text1"/>
        </w:rPr>
        <w:t>RECURRENTE</w:t>
      </w:r>
      <w:r w:rsidRPr="00550826">
        <w:rPr>
          <w:rFonts w:ascii="Palatino Linotype" w:eastAsia="Palatino Linotype" w:hAnsi="Palatino Linotype" w:cs="Palatino Linotype"/>
          <w:color w:val="000000" w:themeColor="text1"/>
        </w:rPr>
        <w:t xml:space="preserve">, en contra de la respuesta del </w:t>
      </w:r>
      <w:r w:rsidRPr="00550826">
        <w:rPr>
          <w:rFonts w:ascii="Palatino Linotype" w:eastAsia="Palatino Linotype" w:hAnsi="Palatino Linotype" w:cs="Palatino Linotype"/>
          <w:b/>
          <w:color w:val="000000" w:themeColor="text1"/>
        </w:rPr>
        <w:t xml:space="preserve">Ayuntamiento de </w:t>
      </w:r>
      <w:r w:rsidR="0071358D" w:rsidRPr="00550826">
        <w:rPr>
          <w:rFonts w:ascii="Palatino Linotype" w:eastAsia="Palatino Linotype" w:hAnsi="Palatino Linotype" w:cs="Palatino Linotype"/>
          <w:b/>
          <w:color w:val="000000" w:themeColor="text1"/>
        </w:rPr>
        <w:t>Jaltenco</w:t>
      </w:r>
      <w:r w:rsidRPr="00550826">
        <w:rPr>
          <w:rFonts w:ascii="Palatino Linotype" w:eastAsia="Palatino Linotype" w:hAnsi="Palatino Linotype" w:cs="Palatino Linotype"/>
          <w:b/>
          <w:color w:val="000000" w:themeColor="text1"/>
        </w:rPr>
        <w:t xml:space="preserve">, </w:t>
      </w:r>
      <w:r w:rsidRPr="00550826">
        <w:rPr>
          <w:rFonts w:ascii="Palatino Linotype" w:eastAsia="Palatino Linotype" w:hAnsi="Palatino Linotype" w:cs="Palatino Linotype"/>
          <w:color w:val="000000" w:themeColor="text1"/>
        </w:rPr>
        <w:t>en adelante el</w:t>
      </w:r>
      <w:r w:rsidRPr="00550826">
        <w:rPr>
          <w:rFonts w:ascii="Palatino Linotype" w:eastAsia="Palatino Linotype" w:hAnsi="Palatino Linotype" w:cs="Palatino Linotype"/>
          <w:b/>
          <w:color w:val="000000" w:themeColor="text1"/>
        </w:rPr>
        <w:t xml:space="preserve"> SUJETO OBLIGADO</w:t>
      </w:r>
      <w:r w:rsidRPr="00550826">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Default="00EB0F49" w:rsidP="000506A0">
      <w:pPr>
        <w:jc w:val="both"/>
        <w:rPr>
          <w:rFonts w:ascii="Palatino Linotype" w:eastAsia="Palatino Linotype" w:hAnsi="Palatino Linotype" w:cs="Palatino Linotype"/>
          <w:color w:val="000000" w:themeColor="text1"/>
        </w:rPr>
      </w:pPr>
    </w:p>
    <w:p w14:paraId="51CE15AF" w14:textId="77777777" w:rsidR="00881ED0" w:rsidRPr="00550826" w:rsidRDefault="00881ED0" w:rsidP="000506A0">
      <w:pPr>
        <w:jc w:val="both"/>
        <w:rPr>
          <w:rFonts w:ascii="Palatino Linotype" w:eastAsia="Palatino Linotype" w:hAnsi="Palatino Linotype" w:cs="Palatino Linotype"/>
          <w:color w:val="000000" w:themeColor="text1"/>
        </w:rPr>
      </w:pPr>
    </w:p>
    <w:p w14:paraId="617F897C" w14:textId="77777777" w:rsidR="00EB0F49" w:rsidRPr="00550826" w:rsidRDefault="001D3081" w:rsidP="000506A0">
      <w:pPr>
        <w:pStyle w:val="Ttulo1"/>
        <w:tabs>
          <w:tab w:val="left" w:pos="567"/>
        </w:tabs>
        <w:spacing w:before="0" w:line="360" w:lineRule="auto"/>
        <w:jc w:val="center"/>
        <w:rPr>
          <w:b w:val="0"/>
          <w:szCs w:val="24"/>
        </w:rPr>
      </w:pPr>
      <w:bookmarkStart w:id="3" w:name="_heading=h.30j0zll" w:colFirst="0" w:colLast="0"/>
      <w:bookmarkEnd w:id="3"/>
      <w:r w:rsidRPr="00550826">
        <w:rPr>
          <w:szCs w:val="24"/>
        </w:rPr>
        <w:t>A N T E C E D E N T E S</w:t>
      </w:r>
    </w:p>
    <w:p w14:paraId="74CA4F9B" w14:textId="77777777" w:rsidR="00EB0F49" w:rsidRPr="00550826" w:rsidRDefault="00EB0F49" w:rsidP="000506A0">
      <w:pPr>
        <w:pStyle w:val="Ttulo1"/>
        <w:tabs>
          <w:tab w:val="left" w:pos="567"/>
        </w:tabs>
        <w:spacing w:before="0" w:line="240" w:lineRule="auto"/>
        <w:rPr>
          <w:szCs w:val="24"/>
        </w:rPr>
      </w:pPr>
    </w:p>
    <w:p w14:paraId="105CED4A" w14:textId="137834BF" w:rsidR="00EB0F49" w:rsidRPr="00550826" w:rsidRDefault="001D3081" w:rsidP="000506A0">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550826">
        <w:rPr>
          <w:rFonts w:ascii="Palatino Linotype" w:eastAsia="Palatino Linotype" w:hAnsi="Palatino Linotype" w:cs="Palatino Linotype"/>
          <w:color w:val="000000" w:themeColor="text1"/>
        </w:rPr>
        <w:t xml:space="preserve">El </w:t>
      </w:r>
      <w:r w:rsidR="0071358D" w:rsidRPr="00550826">
        <w:rPr>
          <w:rFonts w:ascii="Palatino Linotype" w:eastAsia="Palatino Linotype" w:hAnsi="Palatino Linotype" w:cs="Palatino Linotype"/>
          <w:b/>
          <w:color w:val="000000" w:themeColor="text1"/>
        </w:rPr>
        <w:t>doce de marzo</w:t>
      </w:r>
      <w:r w:rsidR="002A78AD"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b/>
          <w:color w:val="000000" w:themeColor="text1"/>
        </w:rPr>
        <w:t xml:space="preserve">, </w:t>
      </w:r>
      <w:r w:rsidRPr="00550826">
        <w:rPr>
          <w:rFonts w:ascii="Palatino Linotype" w:eastAsia="Palatino Linotype" w:hAnsi="Palatino Linotype" w:cs="Palatino Linotype"/>
          <w:color w:val="000000" w:themeColor="text1"/>
        </w:rPr>
        <w:t xml:space="preserve">se presentó ante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vía </w:t>
      </w:r>
      <w:r w:rsidRPr="00550826">
        <w:rPr>
          <w:rFonts w:ascii="Palatino Linotype" w:eastAsia="Palatino Linotype" w:hAnsi="Palatino Linotype" w:cs="Palatino Linotype"/>
          <w:b/>
          <w:color w:val="000000" w:themeColor="text1"/>
        </w:rPr>
        <w:t>SAIMEX</w:t>
      </w:r>
      <w:r w:rsidRPr="00550826">
        <w:rPr>
          <w:rFonts w:ascii="Palatino Linotype" w:eastAsia="Palatino Linotype" w:hAnsi="Palatino Linotype" w:cs="Palatino Linotype"/>
          <w:color w:val="000000" w:themeColor="text1"/>
        </w:rPr>
        <w:t>, la solicitud de información pública registrada con el número</w:t>
      </w:r>
      <w:r w:rsidR="0071358D" w:rsidRPr="00550826">
        <w:rPr>
          <w:rFonts w:ascii="Palatino Linotype" w:eastAsia="Palatino Linotype" w:hAnsi="Palatino Linotype" w:cs="Palatino Linotype"/>
          <w:b/>
          <w:color w:val="000000" w:themeColor="text1"/>
        </w:rPr>
        <w:t xml:space="preserve"> 00017</w:t>
      </w:r>
      <w:r w:rsidRPr="00550826">
        <w:rPr>
          <w:rFonts w:ascii="Palatino Linotype" w:eastAsia="Palatino Linotype" w:hAnsi="Palatino Linotype" w:cs="Palatino Linotype"/>
          <w:b/>
          <w:color w:val="000000" w:themeColor="text1"/>
        </w:rPr>
        <w:t>/</w:t>
      </w:r>
      <w:r w:rsidR="0071358D" w:rsidRPr="00550826">
        <w:rPr>
          <w:rFonts w:ascii="Palatino Linotype" w:eastAsia="Palatino Linotype" w:hAnsi="Palatino Linotype" w:cs="Palatino Linotype"/>
          <w:b/>
          <w:color w:val="000000" w:themeColor="text1"/>
        </w:rPr>
        <w:t>JALTENCO</w:t>
      </w:r>
      <w:r w:rsidRPr="00550826">
        <w:rPr>
          <w:rFonts w:ascii="Palatino Linotype" w:eastAsia="Palatino Linotype" w:hAnsi="Palatino Linotype" w:cs="Palatino Linotype"/>
          <w:b/>
          <w:color w:val="000000" w:themeColor="text1"/>
        </w:rPr>
        <w:t xml:space="preserve">/IP/2025; </w:t>
      </w:r>
      <w:r w:rsidR="003F1A47">
        <w:rPr>
          <w:rFonts w:ascii="Palatino Linotype" w:eastAsia="Palatino Linotype" w:hAnsi="Palatino Linotype" w:cs="Palatino Linotype"/>
          <w:color w:val="000000" w:themeColor="text1"/>
        </w:rPr>
        <w:t xml:space="preserve">en la que </w:t>
      </w:r>
      <w:r w:rsidRPr="00550826">
        <w:rPr>
          <w:rFonts w:ascii="Palatino Linotype" w:eastAsia="Palatino Linotype" w:hAnsi="Palatino Linotype" w:cs="Palatino Linotype"/>
          <w:color w:val="000000" w:themeColor="text1"/>
        </w:rPr>
        <w:t>se solicitó la siguiente información:</w:t>
      </w:r>
    </w:p>
    <w:p w14:paraId="5807ECA6" w14:textId="77777777" w:rsidR="00EB0F49" w:rsidRPr="00550826" w:rsidRDefault="00EB0F49" w:rsidP="000506A0">
      <w:pPr>
        <w:pBdr>
          <w:top w:val="nil"/>
          <w:left w:val="nil"/>
          <w:bottom w:val="nil"/>
          <w:right w:val="nil"/>
          <w:between w:val="nil"/>
        </w:pBdr>
        <w:jc w:val="both"/>
        <w:rPr>
          <w:rFonts w:ascii="Palatino Linotype" w:eastAsia="Palatino Linotype" w:hAnsi="Palatino Linotype" w:cs="Palatino Linotype"/>
          <w:i/>
          <w:color w:val="000000" w:themeColor="text1"/>
        </w:rPr>
      </w:pPr>
    </w:p>
    <w:p w14:paraId="430E820F" w14:textId="58FAACF8" w:rsidR="001D3081" w:rsidRPr="00550826" w:rsidRDefault="001D3081" w:rsidP="000506A0">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i/>
          <w:color w:val="000000" w:themeColor="text1"/>
        </w:rPr>
        <w:t>“</w:t>
      </w:r>
      <w:r w:rsidR="0071358D" w:rsidRPr="00550826">
        <w:rPr>
          <w:rFonts w:ascii="Palatino Linotype" w:hAnsi="Palatino Linotype"/>
          <w:i/>
          <w:color w:val="000000" w:themeColor="text1"/>
        </w:rPr>
        <w:t>se solicita a la presidenta municipal de jaltenco, estado de mexico exbiba copias de los titulos y cedulas profesionales de los siguientes servidores publicos que se encuentran laborando en la presente administracion publica 2025-2027, LA OFICIAL DEL REGISTRO CIVIL DE CABECERA MUNICIPAL, LA OFICILA DE REGISTRO CIVIL DE LA COMUNIDAD DE ALBORADA JALTENCO, PERTENECIENTE A ESE MUNICIPIO, DEL DIRECTOR DE DESARROLLO URBANO, DIRECTOR DE OBRAS PUBLICAS, DIRECTOR DE DESARROLLO SOCIAL ya que para desempeñar dicho cargo tienen que contar con lo que se le esta solicitando y de no ser asi esta usted cayendo en una responsabilidad misma que de impresin de esta peticion de imformacion se le hara llegar al titular de la contraloria del poder legislativo del estado de mexico.</w:t>
      </w:r>
      <w:r w:rsidRPr="00550826">
        <w:rPr>
          <w:rFonts w:ascii="Palatino Linotype" w:hAnsi="Palatino Linotype"/>
          <w:i/>
          <w:color w:val="000000" w:themeColor="text1"/>
        </w:rPr>
        <w:t>”</w:t>
      </w:r>
      <w:r w:rsidRPr="00550826">
        <w:rPr>
          <w:rFonts w:ascii="Palatino Linotype" w:eastAsia="Palatino Linotype" w:hAnsi="Palatino Linotype" w:cs="Palatino Linotype"/>
          <w:i/>
          <w:color w:val="000000" w:themeColor="text1"/>
        </w:rPr>
        <w:t xml:space="preserve"> (Sic)</w:t>
      </w:r>
    </w:p>
    <w:p w14:paraId="1EA0468E" w14:textId="77777777" w:rsidR="001D3081" w:rsidRDefault="001D3081" w:rsidP="000506A0">
      <w:pPr>
        <w:pBdr>
          <w:top w:val="nil"/>
          <w:left w:val="nil"/>
          <w:bottom w:val="nil"/>
          <w:right w:val="nil"/>
          <w:between w:val="nil"/>
        </w:pBdr>
        <w:jc w:val="both"/>
        <w:rPr>
          <w:rFonts w:ascii="Palatino Linotype" w:eastAsia="Palatino Linotype" w:hAnsi="Palatino Linotype" w:cs="Palatino Linotype"/>
          <w:i/>
          <w:color w:val="000000" w:themeColor="text1"/>
        </w:rPr>
      </w:pPr>
    </w:p>
    <w:p w14:paraId="72533A9E" w14:textId="77777777" w:rsidR="00B57189" w:rsidRPr="00550826" w:rsidRDefault="00B57189" w:rsidP="000506A0">
      <w:pPr>
        <w:pBdr>
          <w:top w:val="nil"/>
          <w:left w:val="nil"/>
          <w:bottom w:val="nil"/>
          <w:right w:val="nil"/>
          <w:between w:val="nil"/>
        </w:pBdr>
        <w:jc w:val="both"/>
        <w:rPr>
          <w:rFonts w:ascii="Palatino Linotype" w:eastAsia="Palatino Linotype" w:hAnsi="Palatino Linotype" w:cs="Palatino Linotype"/>
          <w:i/>
          <w:color w:val="000000" w:themeColor="text1"/>
        </w:rPr>
      </w:pPr>
    </w:p>
    <w:p w14:paraId="05BF658B" w14:textId="77777777" w:rsidR="001D3081" w:rsidRPr="00550826" w:rsidRDefault="001D3081" w:rsidP="000506A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50826">
        <w:rPr>
          <w:rFonts w:ascii="Palatino Linotype" w:eastAsia="Palatino Linotype" w:hAnsi="Palatino Linotype" w:cs="Palatino Linotype"/>
          <w:color w:val="000000" w:themeColor="text1"/>
        </w:rPr>
        <w:t xml:space="preserve">Se eligió como modalidad de entrega de la información: A través del </w:t>
      </w:r>
      <w:r w:rsidRPr="00550826">
        <w:rPr>
          <w:rFonts w:ascii="Palatino Linotype" w:eastAsia="Palatino Linotype" w:hAnsi="Palatino Linotype" w:cs="Palatino Linotype"/>
          <w:b/>
          <w:color w:val="000000" w:themeColor="text1"/>
        </w:rPr>
        <w:t>SAIMEX.</w:t>
      </w:r>
    </w:p>
    <w:p w14:paraId="3A2C0F62" w14:textId="39D691B6" w:rsidR="001D3081" w:rsidRPr="00550826" w:rsidRDefault="001D3081" w:rsidP="000506A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50826">
        <w:rPr>
          <w:rFonts w:ascii="Palatino Linotype" w:eastAsia="Palatino Linotype" w:hAnsi="Palatino Linotype" w:cs="Palatino Linotype"/>
          <w:color w:val="000000" w:themeColor="text1"/>
        </w:rPr>
        <w:lastRenderedPageBreak/>
        <w:t xml:space="preserve">El </w:t>
      </w:r>
      <w:r w:rsidR="0071358D" w:rsidRPr="00550826">
        <w:rPr>
          <w:rFonts w:ascii="Palatino Linotype" w:eastAsia="Palatino Linotype" w:hAnsi="Palatino Linotype" w:cs="Palatino Linotype"/>
          <w:b/>
          <w:color w:val="000000" w:themeColor="text1"/>
        </w:rPr>
        <w:t>uno de abril</w:t>
      </w:r>
      <w:r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color w:val="000000" w:themeColor="text1"/>
        </w:rPr>
        <w:t xml:space="preserve">,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dio respuesta a la solicitud de información en el tenor siguiente:</w:t>
      </w:r>
    </w:p>
    <w:p w14:paraId="4756FA6B" w14:textId="3493229F" w:rsidR="001D3081" w:rsidRPr="00550826" w:rsidRDefault="007C6197" w:rsidP="000506A0">
      <w:pPr>
        <w:pBdr>
          <w:top w:val="nil"/>
          <w:left w:val="nil"/>
          <w:bottom w:val="nil"/>
          <w:right w:val="nil"/>
          <w:between w:val="nil"/>
        </w:pBdr>
        <w:tabs>
          <w:tab w:val="left" w:pos="0"/>
        </w:tabs>
        <w:ind w:left="567"/>
        <w:jc w:val="both"/>
        <w:rPr>
          <w:rFonts w:ascii="Palatino Linotype" w:hAnsi="Palatino Linotype"/>
          <w:i/>
          <w:color w:val="000000" w:themeColor="text1"/>
        </w:rPr>
      </w:pPr>
      <w:r w:rsidRPr="00550826">
        <w:rPr>
          <w:rFonts w:ascii="Palatino Linotype" w:hAnsi="Palatino Linotype"/>
          <w:i/>
          <w:color w:val="000000" w:themeColor="text1"/>
        </w:rPr>
        <w:t>“</w:t>
      </w:r>
      <w:r w:rsidR="0071358D" w:rsidRPr="00550826">
        <w:rPr>
          <w:rFonts w:ascii="Palatino Linotype" w:hAnsi="Palatino Linotype"/>
          <w:i/>
          <w:color w:val="000000" w:themeColor="text1"/>
        </w:rPr>
        <w:t>Para dar contestación a la solitud de información 0017/JALTENCO/IP/2025 me permito informarle; Respecto a la información sobre el título de la licenciada de registro civil de la comunidad de San Andrés y de la comunidad de alborada es la misma licenciada En relación a la experiencia para ostentar el cargo le informo que el Director de Desarrollo Urbano si cuenta con la experiencia requerida para desempeñar el cargo como lo marca el artículo 96 septies de la Ley Orgánica Municipal del Estado de México vigente: Artículo 96 Septies.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Respecto al director de Obras Publicas se le envía la copia de su cedula profesional</w:t>
      </w:r>
      <w:r w:rsidR="001D3081" w:rsidRPr="00550826">
        <w:rPr>
          <w:rFonts w:ascii="Palatino Linotype" w:hAnsi="Palatino Linotype"/>
          <w:i/>
          <w:color w:val="000000" w:themeColor="text1"/>
        </w:rPr>
        <w:t>” (Sic)</w:t>
      </w:r>
    </w:p>
    <w:p w14:paraId="6ED1B036" w14:textId="77777777" w:rsidR="001D3081" w:rsidRPr="00550826" w:rsidRDefault="001D3081" w:rsidP="000506A0">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D62038C" w14:textId="4D29BA28" w:rsidR="00EB0F49" w:rsidRPr="00550826" w:rsidRDefault="00597F01" w:rsidP="000506A0">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Archivos electrónicos adjuntos:</w:t>
      </w:r>
    </w:p>
    <w:p w14:paraId="54D77FE0" w14:textId="77777777" w:rsidR="00597F01" w:rsidRPr="00550826" w:rsidRDefault="00597F01" w:rsidP="000506A0">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3D4DC90" w14:textId="564CE675" w:rsidR="005B0776" w:rsidRPr="00550826" w:rsidRDefault="008545B5" w:rsidP="000506A0">
      <w:pPr>
        <w:ind w:left="567"/>
        <w:jc w:val="both"/>
        <w:rPr>
          <w:rFonts w:ascii="Palatino Linotype" w:hAnsi="Palatino Linotype"/>
          <w:color w:val="000000" w:themeColor="text1"/>
        </w:rPr>
      </w:pPr>
      <w:hyperlink r:id="rId8" w:tgtFrame="_blank" w:history="1">
        <w:r w:rsidR="0071358D" w:rsidRPr="00550826">
          <w:rPr>
            <w:rStyle w:val="Hipervnculo"/>
            <w:rFonts w:ascii="Palatino Linotype" w:hAnsi="Palatino Linotype" w:cs="Arial"/>
            <w:b/>
            <w:bCs/>
            <w:color w:val="000000" w:themeColor="text1"/>
            <w:u w:val="none"/>
          </w:rPr>
          <w:t>ACE Scanner_2025_03_31(1).pdf</w:t>
        </w:r>
      </w:hyperlink>
      <w:r w:rsidR="0071358D" w:rsidRPr="00550826">
        <w:rPr>
          <w:rFonts w:ascii="Palatino Linotype" w:hAnsi="Palatino Linotype"/>
          <w:color w:val="000000" w:themeColor="text1"/>
        </w:rPr>
        <w:t>: Consistente en el oficio JAL/RH/0072/2025 suscrito por el Director de Recursos Humanos, por medio del cual, informó acerca del Título Profesional de la Licenciada del Registro Civil de la Comunidad de San Andrés y de la Comunidad de Alborada, corresponde a la misma Licenciada. Asimismo, señaló que el Director de Desarrollo Urbano cuenta con la experiencia requerida para oste</w:t>
      </w:r>
      <w:r w:rsidR="00C57B0E" w:rsidRPr="00550826">
        <w:rPr>
          <w:rFonts w:ascii="Palatino Linotype" w:hAnsi="Palatino Linotype"/>
          <w:color w:val="000000" w:themeColor="text1"/>
        </w:rPr>
        <w:t xml:space="preserve">ntar el cargo, como lo marca el artículo 96 septies de la Ley </w:t>
      </w:r>
      <w:r w:rsidR="00CA1260" w:rsidRPr="00550826">
        <w:rPr>
          <w:rFonts w:ascii="Palatino Linotype" w:hAnsi="Palatino Linotype"/>
          <w:color w:val="000000" w:themeColor="text1"/>
        </w:rPr>
        <w:t>Orgánica</w:t>
      </w:r>
      <w:r w:rsidR="00C57B0E" w:rsidRPr="00550826">
        <w:rPr>
          <w:rFonts w:ascii="Palatino Linotype" w:hAnsi="Palatino Linotype"/>
          <w:color w:val="000000" w:themeColor="text1"/>
        </w:rPr>
        <w:t xml:space="preserve"> Municipal del Estado de México. Por otro lado, refirió proporcionar la copia de la cédula profesional del Director de Obras Públicas.</w:t>
      </w:r>
    </w:p>
    <w:p w14:paraId="5F31ECF8" w14:textId="77777777" w:rsidR="00CA1260" w:rsidRPr="00550826" w:rsidRDefault="00CA1260" w:rsidP="000506A0">
      <w:pPr>
        <w:ind w:left="567"/>
        <w:jc w:val="both"/>
        <w:rPr>
          <w:rFonts w:ascii="Palatino Linotype" w:hAnsi="Palatino Linotype"/>
          <w:color w:val="000000" w:themeColor="text1"/>
        </w:rPr>
      </w:pPr>
    </w:p>
    <w:p w14:paraId="195CD777" w14:textId="2377DA91" w:rsidR="00CA1260" w:rsidRPr="00550826" w:rsidRDefault="00CA1260" w:rsidP="000506A0">
      <w:pPr>
        <w:ind w:left="567"/>
        <w:jc w:val="both"/>
        <w:rPr>
          <w:rStyle w:val="Hipervnculo"/>
          <w:rFonts w:ascii="Palatino Linotype" w:hAnsi="Palatino Linotype" w:cs="Arial"/>
          <w:b/>
          <w:bCs/>
          <w:color w:val="000000" w:themeColor="text1"/>
          <w:u w:val="none"/>
        </w:rPr>
      </w:pPr>
      <w:r w:rsidRPr="00550826">
        <w:rPr>
          <w:rFonts w:ascii="Palatino Linotype" w:hAnsi="Palatino Linotype"/>
          <w:color w:val="000000" w:themeColor="text1"/>
        </w:rPr>
        <w:t>Al respecto, adjuntó la copia digitalizada de la Cédula Profesional Electrónica de la Oficial del Registro Civil y del Director de Obras Públicas, así como, el nombramiento del Director de Desarrollo Urbano, como “Notificador, Verificador y Ejecutor del área de Obras Públicas y Desarrollo Urbano”, con vigencia a partir el 17 de agosto de 2022.</w:t>
      </w:r>
    </w:p>
    <w:p w14:paraId="3452B1D3" w14:textId="77777777" w:rsidR="0071358D" w:rsidRDefault="0071358D" w:rsidP="000506A0">
      <w:pPr>
        <w:rPr>
          <w:rFonts w:ascii="Palatino Linotype" w:hAnsi="Palatino Linotype"/>
          <w:color w:val="000000" w:themeColor="text1"/>
        </w:rPr>
      </w:pPr>
    </w:p>
    <w:p w14:paraId="7DFCAD04" w14:textId="77777777" w:rsidR="00B57189" w:rsidRPr="00550826" w:rsidRDefault="00B57189" w:rsidP="000506A0">
      <w:pPr>
        <w:rPr>
          <w:rFonts w:ascii="Palatino Linotype" w:hAnsi="Palatino Linotype"/>
          <w:color w:val="000000" w:themeColor="text1"/>
        </w:rPr>
      </w:pPr>
    </w:p>
    <w:p w14:paraId="0998E6CF" w14:textId="477579B3" w:rsidR="00EB0F49" w:rsidRPr="00550826" w:rsidRDefault="00294244" w:rsidP="000506A0">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50826">
        <w:rPr>
          <w:rFonts w:ascii="Palatino Linotype" w:eastAsia="Palatino Linotype" w:hAnsi="Palatino Linotype" w:cs="Palatino Linotype"/>
          <w:color w:val="000000" w:themeColor="text1"/>
        </w:rPr>
        <w:t xml:space="preserve">El </w:t>
      </w:r>
      <w:r w:rsidR="00CA1260" w:rsidRPr="00550826">
        <w:rPr>
          <w:rFonts w:ascii="Palatino Linotype" w:eastAsia="Palatino Linotype" w:hAnsi="Palatino Linotype" w:cs="Palatino Linotype"/>
          <w:b/>
          <w:color w:val="000000" w:themeColor="text1"/>
        </w:rPr>
        <w:t>siete de abril</w:t>
      </w:r>
      <w:r w:rsidR="002A78AD" w:rsidRPr="00550826">
        <w:rPr>
          <w:rFonts w:ascii="Palatino Linotype" w:eastAsia="Palatino Linotype" w:hAnsi="Palatino Linotype" w:cs="Palatino Linotype"/>
          <w:b/>
          <w:color w:val="000000" w:themeColor="text1"/>
        </w:rPr>
        <w:t xml:space="preserve"> </w:t>
      </w:r>
      <w:r w:rsidRPr="00550826">
        <w:rPr>
          <w:rFonts w:ascii="Palatino Linotype" w:eastAsia="Palatino Linotype" w:hAnsi="Palatino Linotype" w:cs="Palatino Linotype"/>
          <w:b/>
          <w:color w:val="000000" w:themeColor="text1"/>
        </w:rPr>
        <w:t>de dos mil veinticinco</w:t>
      </w:r>
      <w:r w:rsidR="001D3081" w:rsidRPr="00550826">
        <w:rPr>
          <w:rFonts w:ascii="Palatino Linotype" w:eastAsia="Palatino Linotype" w:hAnsi="Palatino Linotype" w:cs="Palatino Linotype"/>
          <w:color w:val="000000" w:themeColor="text1"/>
        </w:rPr>
        <w:t xml:space="preserve">, el </w:t>
      </w:r>
      <w:r w:rsidRPr="00550826">
        <w:rPr>
          <w:rFonts w:ascii="Palatino Linotype" w:eastAsia="Palatino Linotype" w:hAnsi="Palatino Linotype" w:cs="Palatino Linotype"/>
          <w:b/>
          <w:color w:val="000000" w:themeColor="text1"/>
        </w:rPr>
        <w:t>RECURRENTE</w:t>
      </w:r>
      <w:r w:rsidR="001D3081" w:rsidRPr="00550826">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7CD14567" w14:textId="144C35EE" w:rsidR="00EB0F49" w:rsidRPr="00B57189" w:rsidRDefault="001D3081" w:rsidP="00B57189">
      <w:pPr>
        <w:pStyle w:val="Prrafodelista"/>
        <w:numPr>
          <w:ilvl w:val="0"/>
          <w:numId w:val="2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4" w:name="_heading=h.1fob9te" w:colFirst="0" w:colLast="0"/>
      <w:bookmarkEnd w:id="4"/>
      <w:r w:rsidRPr="00B57189">
        <w:rPr>
          <w:rFonts w:ascii="Palatino Linotype" w:eastAsia="Palatino Linotype" w:hAnsi="Palatino Linotype" w:cs="Palatino Linotype"/>
          <w:b/>
          <w:color w:val="000000" w:themeColor="text1"/>
        </w:rPr>
        <w:lastRenderedPageBreak/>
        <w:t>Acto impugnado</w:t>
      </w:r>
      <w:r w:rsidRPr="00B57189">
        <w:rPr>
          <w:rFonts w:ascii="Palatino Linotype" w:eastAsia="Palatino Linotype" w:hAnsi="Palatino Linotype" w:cs="Palatino Linotype"/>
          <w:color w:val="000000" w:themeColor="text1"/>
        </w:rPr>
        <w:t xml:space="preserve">: </w:t>
      </w:r>
      <w:r w:rsidRPr="00B57189">
        <w:rPr>
          <w:rFonts w:ascii="Palatino Linotype" w:eastAsia="Palatino Linotype" w:hAnsi="Palatino Linotype" w:cs="Palatino Linotype"/>
          <w:i/>
          <w:color w:val="000000" w:themeColor="text1"/>
        </w:rPr>
        <w:t>“</w:t>
      </w:r>
      <w:r w:rsidR="00CA1260" w:rsidRPr="00B57189">
        <w:rPr>
          <w:rFonts w:ascii="Palatino Linotype" w:eastAsia="Palatino Linotype" w:hAnsi="Palatino Linotype" w:cs="Palatino Linotype"/>
          <w:i/>
          <w:color w:val="000000" w:themeColor="text1"/>
        </w:rPr>
        <w:t xml:space="preserve">no </w:t>
      </w:r>
      <w:r w:rsidR="00CA1260" w:rsidRPr="00B57189">
        <w:rPr>
          <w:rFonts w:ascii="Palatino Linotype" w:hAnsi="Palatino Linotype"/>
          <w:i/>
          <w:color w:val="000000" w:themeColor="text1"/>
        </w:rPr>
        <w:t>muestra lo que se le solicita de la titular del registro civil se pide muestre TITULO PROFESIONAL, de la que esta de responsable en la comunidad de ALBORADA JALTENCO que muestre TITULO O CEDULA PROFESIONAL o grado maximo de estudios y las funciones en general que realiza en la oficina de registro civil de alborada jaltenco, del DIRECTOR DESARROLLO URBANO no exhibe NI TITULO NI CEDULA PROFESIONAL y el nombramiento que tiene es de notifificador verificador DE OBRAS PUBLICAS</w:t>
      </w:r>
      <w:r w:rsidRPr="00B57189">
        <w:rPr>
          <w:rFonts w:ascii="Palatino Linotype" w:eastAsia="Palatino Linotype" w:hAnsi="Palatino Linotype" w:cs="Palatino Linotype"/>
          <w:i/>
          <w:color w:val="000000" w:themeColor="text1"/>
        </w:rPr>
        <w:t>” (Sic.)</w:t>
      </w:r>
    </w:p>
    <w:p w14:paraId="036083B2" w14:textId="77777777" w:rsidR="00294244" w:rsidRPr="00550826" w:rsidRDefault="00294244" w:rsidP="00B57189">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28A90022" w14:textId="0C41CCA9" w:rsidR="00EB0F49" w:rsidRPr="00B57189" w:rsidRDefault="001D3081" w:rsidP="00B57189">
      <w:pPr>
        <w:pStyle w:val="Prrafodelista"/>
        <w:numPr>
          <w:ilvl w:val="0"/>
          <w:numId w:val="29"/>
        </w:numPr>
        <w:jc w:val="both"/>
        <w:rPr>
          <w:rFonts w:ascii="Palatino Linotype" w:eastAsia="Times New Roman" w:hAnsi="Palatino Linotype" w:cs="Times New Roman"/>
          <w:i/>
          <w:color w:val="000000" w:themeColor="text1"/>
          <w:lang w:val="es-MX"/>
        </w:rPr>
      </w:pPr>
      <w:bookmarkStart w:id="5" w:name="_heading=h.3znysh7" w:colFirst="0" w:colLast="0"/>
      <w:bookmarkEnd w:id="5"/>
      <w:r w:rsidRPr="00B57189">
        <w:rPr>
          <w:rFonts w:ascii="Palatino Linotype" w:eastAsia="Palatino Linotype" w:hAnsi="Palatino Linotype" w:cs="Palatino Linotype"/>
          <w:b/>
          <w:color w:val="000000" w:themeColor="text1"/>
        </w:rPr>
        <w:t xml:space="preserve">Razones o Motivos de inconformidad: </w:t>
      </w:r>
      <w:r w:rsidRPr="00B57189">
        <w:rPr>
          <w:rFonts w:ascii="Palatino Linotype" w:eastAsia="Palatino Linotype" w:hAnsi="Palatino Linotype" w:cs="Palatino Linotype"/>
          <w:i/>
          <w:color w:val="000000" w:themeColor="text1"/>
        </w:rPr>
        <w:t>“</w:t>
      </w:r>
      <w:r w:rsidR="00CA1260" w:rsidRPr="00B57189">
        <w:rPr>
          <w:rFonts w:ascii="Palatino Linotype" w:hAnsi="Palatino Linotype"/>
          <w:i/>
          <w:color w:val="000000" w:themeColor="text1"/>
        </w:rPr>
        <w:t>QUE LO QUE SE SOLICITA SEA POR LA MISMA PLATAFORMA DEL INFOEM en saimex y que tenga de conocimiento la autoridad competente de las evasibas para contestar por parte de quien es responsable de dar la informacion solicitada</w:t>
      </w:r>
      <w:r w:rsidRPr="00B57189">
        <w:rPr>
          <w:rFonts w:ascii="Palatino Linotype" w:eastAsia="Palatino Linotype" w:hAnsi="Palatino Linotype" w:cs="Palatino Linotype"/>
          <w:i/>
          <w:color w:val="000000" w:themeColor="text1"/>
        </w:rPr>
        <w:t>” (Sic.)</w:t>
      </w:r>
    </w:p>
    <w:p w14:paraId="7676E23A" w14:textId="77777777" w:rsidR="00EB0F49" w:rsidRPr="00550826" w:rsidRDefault="00EB0F49" w:rsidP="000506A0">
      <w:pPr>
        <w:rPr>
          <w:rFonts w:ascii="Palatino Linotype" w:eastAsia="Palatino Linotype" w:hAnsi="Palatino Linotype" w:cs="Palatino Linotype"/>
          <w:i/>
          <w:color w:val="000000" w:themeColor="text1"/>
        </w:rPr>
      </w:pPr>
    </w:p>
    <w:p w14:paraId="49D1CF05" w14:textId="3A04BD7C" w:rsidR="00EB0F49" w:rsidRPr="00550826" w:rsidRDefault="001D3081" w:rsidP="000506A0">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55082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550826">
        <w:rPr>
          <w:rFonts w:ascii="Palatino Linotype" w:eastAsia="Palatino Linotype" w:hAnsi="Palatino Linotype" w:cs="Palatino Linotype"/>
          <w:color w:val="000000" w:themeColor="text1"/>
        </w:rPr>
        <w:t>del</w:t>
      </w:r>
      <w:r w:rsidRPr="00550826">
        <w:rPr>
          <w:rFonts w:ascii="Palatino Linotype" w:eastAsia="Palatino Linotype" w:hAnsi="Palatino Linotype" w:cs="Palatino Linotype"/>
          <w:color w:val="000000" w:themeColor="text1"/>
        </w:rPr>
        <w:t xml:space="preserve"> </w:t>
      </w:r>
      <w:r w:rsidR="00CA1260" w:rsidRPr="00550826">
        <w:rPr>
          <w:rFonts w:ascii="Palatino Linotype" w:eastAsia="Palatino Linotype" w:hAnsi="Palatino Linotype" w:cs="Palatino Linotype"/>
          <w:b/>
          <w:color w:val="000000" w:themeColor="text1"/>
        </w:rPr>
        <w:t>siete de abril</w:t>
      </w:r>
      <w:r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color w:val="000000" w:themeColor="text1"/>
        </w:rPr>
        <w:t xml:space="preserve">, puso a disposición de las partes el expediente electrónico vía </w:t>
      </w:r>
      <w:r w:rsidRPr="00550826">
        <w:rPr>
          <w:rFonts w:ascii="Palatino Linotype" w:eastAsia="Palatino Linotype" w:hAnsi="Palatino Linotype" w:cs="Palatino Linotype"/>
          <w:b/>
          <w:color w:val="000000" w:themeColor="text1"/>
        </w:rPr>
        <w:t xml:space="preserve">SAIMEX </w:t>
      </w:r>
      <w:r w:rsidRPr="00550826">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550826" w:rsidRDefault="00EB0F49" w:rsidP="000506A0">
      <w:pPr>
        <w:rPr>
          <w:rFonts w:ascii="Palatino Linotype" w:hAnsi="Palatino Linotype"/>
          <w:color w:val="000000" w:themeColor="text1"/>
        </w:rPr>
      </w:pPr>
    </w:p>
    <w:p w14:paraId="11093A44" w14:textId="2467F302" w:rsidR="00EB0F49" w:rsidRPr="00550826" w:rsidRDefault="00D632F4" w:rsidP="000506A0">
      <w:pPr>
        <w:numPr>
          <w:ilvl w:val="0"/>
          <w:numId w:val="11"/>
        </w:numPr>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550826">
        <w:rPr>
          <w:rFonts w:ascii="Palatino Linotype" w:eastAsia="Palatino Linotype" w:hAnsi="Palatino Linotype" w:cs="Palatino Linotype"/>
          <w:color w:val="000000" w:themeColor="text1"/>
        </w:rPr>
        <w:t>E</w:t>
      </w:r>
      <w:r w:rsidR="005B0776" w:rsidRPr="00550826">
        <w:rPr>
          <w:rFonts w:ascii="Palatino Linotype" w:eastAsia="Palatino Linotype" w:hAnsi="Palatino Linotype" w:cs="Palatino Linotype"/>
          <w:color w:val="000000" w:themeColor="text1"/>
        </w:rPr>
        <w:t>l</w:t>
      </w:r>
      <w:r w:rsidR="001D3081" w:rsidRPr="00550826">
        <w:rPr>
          <w:rFonts w:ascii="Palatino Linotype" w:eastAsia="Palatino Linotype" w:hAnsi="Palatino Linotype" w:cs="Palatino Linotype"/>
          <w:color w:val="000000" w:themeColor="text1"/>
        </w:rPr>
        <w:t xml:space="preserve"> </w:t>
      </w:r>
      <w:r w:rsidR="001D3081" w:rsidRPr="00550826">
        <w:rPr>
          <w:rFonts w:ascii="Palatino Linotype" w:eastAsia="Palatino Linotype" w:hAnsi="Palatino Linotype" w:cs="Palatino Linotype"/>
          <w:b/>
          <w:color w:val="000000" w:themeColor="text1"/>
        </w:rPr>
        <w:t>SUJ</w:t>
      </w:r>
      <w:r w:rsidR="00294244" w:rsidRPr="00550826">
        <w:rPr>
          <w:rFonts w:ascii="Palatino Linotype" w:eastAsia="Palatino Linotype" w:hAnsi="Palatino Linotype" w:cs="Palatino Linotype"/>
          <w:b/>
          <w:color w:val="000000" w:themeColor="text1"/>
        </w:rPr>
        <w:t xml:space="preserve">ETO OBLIGADO </w:t>
      </w:r>
      <w:r w:rsidR="00074F38" w:rsidRPr="00550826">
        <w:rPr>
          <w:rFonts w:ascii="Palatino Linotype" w:eastAsia="Palatino Linotype" w:hAnsi="Palatino Linotype" w:cs="Palatino Linotype"/>
          <w:color w:val="000000" w:themeColor="text1"/>
        </w:rPr>
        <w:t xml:space="preserve">fue omiso en rendir </w:t>
      </w:r>
      <w:r w:rsidR="00294244" w:rsidRPr="00550826">
        <w:rPr>
          <w:rFonts w:ascii="Palatino Linotype" w:eastAsia="Palatino Linotype" w:hAnsi="Palatino Linotype" w:cs="Palatino Linotype"/>
          <w:color w:val="000000" w:themeColor="text1"/>
        </w:rPr>
        <w:t>el info</w:t>
      </w:r>
      <w:r w:rsidRPr="00550826">
        <w:rPr>
          <w:rFonts w:ascii="Palatino Linotype" w:eastAsia="Palatino Linotype" w:hAnsi="Palatino Linotype" w:cs="Palatino Linotype"/>
          <w:color w:val="000000" w:themeColor="text1"/>
        </w:rPr>
        <w:t>r</w:t>
      </w:r>
      <w:r w:rsidR="00B05B5E" w:rsidRPr="00550826">
        <w:rPr>
          <w:rFonts w:ascii="Palatino Linotype" w:eastAsia="Palatino Linotype" w:hAnsi="Palatino Linotype" w:cs="Palatino Linotype"/>
          <w:color w:val="000000" w:themeColor="text1"/>
        </w:rPr>
        <w:t>me justificad</w:t>
      </w:r>
      <w:r w:rsidR="00074F38" w:rsidRPr="00550826">
        <w:rPr>
          <w:rFonts w:ascii="Palatino Linotype" w:eastAsia="Palatino Linotype" w:hAnsi="Palatino Linotype" w:cs="Palatino Linotype"/>
          <w:color w:val="000000" w:themeColor="text1"/>
        </w:rPr>
        <w:t>o correspondiente, p</w:t>
      </w:r>
      <w:r w:rsidR="002A78AD" w:rsidRPr="00550826">
        <w:rPr>
          <w:rFonts w:ascii="Palatino Linotype" w:eastAsia="Palatino Linotype" w:hAnsi="Palatino Linotype" w:cs="Palatino Linotype"/>
          <w:color w:val="000000" w:themeColor="text1"/>
        </w:rPr>
        <w:t xml:space="preserve">or </w:t>
      </w:r>
      <w:r w:rsidR="00294244" w:rsidRPr="00550826">
        <w:rPr>
          <w:rFonts w:ascii="Palatino Linotype" w:eastAsia="Palatino Linotype" w:hAnsi="Palatino Linotype" w:cs="Palatino Linotype"/>
          <w:color w:val="000000" w:themeColor="text1"/>
        </w:rPr>
        <w:t xml:space="preserve">su parte, </w:t>
      </w:r>
      <w:r w:rsidR="001D3081" w:rsidRPr="00550826">
        <w:rPr>
          <w:rFonts w:ascii="Palatino Linotype" w:eastAsia="Palatino Linotype" w:hAnsi="Palatino Linotype" w:cs="Palatino Linotype"/>
          <w:color w:val="000000" w:themeColor="text1"/>
        </w:rPr>
        <w:t>el</w:t>
      </w:r>
      <w:r w:rsidR="001D3081" w:rsidRPr="00550826">
        <w:rPr>
          <w:rFonts w:ascii="Palatino Linotype" w:eastAsia="Palatino Linotype" w:hAnsi="Palatino Linotype" w:cs="Palatino Linotype"/>
          <w:b/>
          <w:color w:val="000000" w:themeColor="text1"/>
        </w:rPr>
        <w:t xml:space="preserve"> RECURRENTE </w:t>
      </w:r>
      <w:r w:rsidR="00294244" w:rsidRPr="00550826">
        <w:rPr>
          <w:rFonts w:ascii="Palatino Linotype" w:eastAsia="Palatino Linotype" w:hAnsi="Palatino Linotype" w:cs="Palatino Linotype"/>
          <w:color w:val="000000" w:themeColor="text1"/>
        </w:rPr>
        <w:t xml:space="preserve">dejó </w:t>
      </w:r>
      <w:r w:rsidR="001D3081" w:rsidRPr="00550826">
        <w:rPr>
          <w:rFonts w:ascii="Palatino Linotype" w:eastAsia="Palatino Linotype" w:hAnsi="Palatino Linotype" w:cs="Palatino Linotype"/>
          <w:color w:val="000000" w:themeColor="text1"/>
        </w:rPr>
        <w:t xml:space="preserve">de realizar manifestaciones que a su derecho conviniera y asistiera. </w:t>
      </w:r>
    </w:p>
    <w:p w14:paraId="2554C157" w14:textId="77777777" w:rsidR="00EB0F49" w:rsidRPr="00550826" w:rsidRDefault="00EB0F49" w:rsidP="000506A0">
      <w:pPr>
        <w:jc w:val="both"/>
        <w:rPr>
          <w:rFonts w:ascii="Palatino Linotype" w:eastAsia="Palatino Linotype" w:hAnsi="Palatino Linotype" w:cs="Palatino Linotype"/>
          <w:color w:val="000000" w:themeColor="text1"/>
        </w:rPr>
      </w:pPr>
    </w:p>
    <w:p w14:paraId="17D24577" w14:textId="2142D2A5" w:rsidR="005B0776" w:rsidRPr="00550826" w:rsidRDefault="005B0776"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color w:val="000000" w:themeColor="text1"/>
        </w:rPr>
        <w:t xml:space="preserve">El </w:t>
      </w:r>
      <w:r w:rsidR="00074F38" w:rsidRPr="00550826">
        <w:rPr>
          <w:rFonts w:ascii="Palatino Linotype" w:eastAsia="Palatino Linotype" w:hAnsi="Palatino Linotype" w:cs="Palatino Linotype"/>
          <w:b/>
          <w:color w:val="000000" w:themeColor="text1"/>
        </w:rPr>
        <w:t>catorce de julio</w:t>
      </w:r>
      <w:r w:rsidRPr="00550826">
        <w:rPr>
          <w:rFonts w:ascii="Palatino Linotype" w:eastAsia="Palatino Linotype" w:hAnsi="Palatino Linotype" w:cs="Palatino Linotype"/>
          <w:b/>
          <w:color w:val="000000" w:themeColor="text1"/>
        </w:rPr>
        <w:t xml:space="preserve"> de dos mil veinticinco, </w:t>
      </w:r>
      <w:r w:rsidRPr="00550826">
        <w:rPr>
          <w:rFonts w:ascii="Palatino Linotype" w:eastAsia="Palatino Linotype" w:hAnsi="Palatino Linotype" w:cs="Palatino Linotype"/>
          <w:color w:val="000000" w:themeColor="text1"/>
        </w:rPr>
        <w:t>se notificó el acuerdo mediante el cual se amplió el plazo para emitir resolución por un periodo de quince días hábiles.</w:t>
      </w:r>
    </w:p>
    <w:p w14:paraId="78BF9BA7" w14:textId="77777777" w:rsidR="005B0776" w:rsidRPr="00550826" w:rsidRDefault="005B0776" w:rsidP="000506A0">
      <w:pPr>
        <w:rPr>
          <w:rFonts w:ascii="Palatino Linotype" w:eastAsia="Palatino Linotype" w:hAnsi="Palatino Linotype" w:cs="Palatino Linotype"/>
          <w:color w:val="000000" w:themeColor="text1"/>
        </w:rPr>
      </w:pPr>
    </w:p>
    <w:p w14:paraId="28B0B015" w14:textId="7C4E8B28" w:rsidR="00EB0F49" w:rsidRPr="00550826" w:rsidRDefault="001D3081"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color w:val="000000" w:themeColor="text1"/>
        </w:rPr>
        <w:t>Final</w:t>
      </w:r>
      <w:r w:rsidR="00294244" w:rsidRPr="00550826">
        <w:rPr>
          <w:rFonts w:ascii="Palatino Linotype" w:eastAsia="Palatino Linotype" w:hAnsi="Palatino Linotype" w:cs="Palatino Linotype"/>
          <w:color w:val="000000" w:themeColor="text1"/>
        </w:rPr>
        <w:t xml:space="preserve">mente, mediante acuerdo del </w:t>
      </w:r>
      <w:r w:rsidR="00074F38" w:rsidRPr="00550826">
        <w:rPr>
          <w:rFonts w:ascii="Palatino Linotype" w:eastAsia="Palatino Linotype" w:hAnsi="Palatino Linotype" w:cs="Palatino Linotype"/>
          <w:b/>
          <w:color w:val="000000" w:themeColor="text1"/>
        </w:rPr>
        <w:t>seis de agosto</w:t>
      </w:r>
      <w:r w:rsidR="00294244" w:rsidRPr="00550826">
        <w:rPr>
          <w:rFonts w:ascii="Palatino Linotype" w:eastAsia="Palatino Linotype" w:hAnsi="Palatino Linotype" w:cs="Palatino Linotype"/>
          <w:color w:val="000000" w:themeColor="text1"/>
        </w:rPr>
        <w:t xml:space="preserve"> </w:t>
      </w:r>
      <w:r w:rsidRPr="00550826">
        <w:rPr>
          <w:rFonts w:ascii="Palatino Linotype" w:eastAsia="Palatino Linotype" w:hAnsi="Palatino Linotype" w:cs="Palatino Linotype"/>
          <w:b/>
          <w:color w:val="000000" w:themeColor="text1"/>
        </w:rPr>
        <w:t>de dos mil veinticinco</w:t>
      </w:r>
      <w:r w:rsidRPr="00550826">
        <w:rPr>
          <w:rFonts w:ascii="Palatino Linotype" w:eastAsia="Palatino Linotype" w:hAnsi="Palatino Linotype" w:cs="Palatino Linotype"/>
          <w:color w:val="000000" w:themeColor="text1"/>
        </w:rPr>
        <w:t>, se decretó el cierre de instrucción, por lo que no habiendo más qu</w:t>
      </w:r>
      <w:r w:rsidR="00294244" w:rsidRPr="00550826">
        <w:rPr>
          <w:rFonts w:ascii="Palatino Linotype" w:eastAsia="Palatino Linotype" w:hAnsi="Palatino Linotype" w:cs="Palatino Linotype"/>
          <w:color w:val="000000" w:themeColor="text1"/>
        </w:rPr>
        <w:t>e hacer constar, y-------------</w:t>
      </w:r>
      <w:r w:rsidR="00074F38" w:rsidRPr="00550826">
        <w:rPr>
          <w:rFonts w:ascii="Palatino Linotype" w:eastAsia="Palatino Linotype" w:hAnsi="Palatino Linotype" w:cs="Palatino Linotype"/>
          <w:color w:val="000000" w:themeColor="text1"/>
        </w:rPr>
        <w:t>-----------</w:t>
      </w:r>
    </w:p>
    <w:p w14:paraId="5D0038EE" w14:textId="77777777" w:rsidR="00D53EB9" w:rsidRPr="00550826" w:rsidRDefault="00D53EB9" w:rsidP="000506A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D5FF10B" w14:textId="77777777" w:rsidR="00EB0F49" w:rsidRPr="00550826" w:rsidRDefault="001D3081" w:rsidP="000506A0">
      <w:pPr>
        <w:pStyle w:val="Ttulo1"/>
        <w:tabs>
          <w:tab w:val="left" w:pos="567"/>
        </w:tabs>
        <w:spacing w:before="0" w:line="360" w:lineRule="auto"/>
        <w:jc w:val="center"/>
        <w:rPr>
          <w:szCs w:val="24"/>
        </w:rPr>
      </w:pPr>
      <w:bookmarkStart w:id="7" w:name="_heading=h.tyjcwt" w:colFirst="0" w:colLast="0"/>
      <w:bookmarkEnd w:id="7"/>
      <w:r w:rsidRPr="00550826">
        <w:rPr>
          <w:szCs w:val="24"/>
        </w:rPr>
        <w:lastRenderedPageBreak/>
        <w:t>C O N S I D E R A N D O</w:t>
      </w:r>
    </w:p>
    <w:p w14:paraId="04AEFD8E" w14:textId="77777777" w:rsidR="00EB0F49" w:rsidRPr="00550826" w:rsidRDefault="00EB0F49" w:rsidP="000506A0">
      <w:pPr>
        <w:rPr>
          <w:rFonts w:ascii="Palatino Linotype" w:eastAsia="Palatino Linotype" w:hAnsi="Palatino Linotype" w:cs="Palatino Linotype"/>
          <w:color w:val="000000" w:themeColor="text1"/>
        </w:rPr>
      </w:pPr>
    </w:p>
    <w:p w14:paraId="4841D9CC" w14:textId="77777777" w:rsidR="00EB0F49" w:rsidRPr="00550826" w:rsidRDefault="001D3081" w:rsidP="000506A0">
      <w:pPr>
        <w:pStyle w:val="Ttulo1"/>
        <w:tabs>
          <w:tab w:val="left" w:pos="567"/>
        </w:tabs>
        <w:spacing w:before="0" w:line="360" w:lineRule="auto"/>
        <w:rPr>
          <w:b w:val="0"/>
          <w:szCs w:val="24"/>
        </w:rPr>
      </w:pPr>
      <w:bookmarkStart w:id="8" w:name="_heading=h.3dy6vkm" w:colFirst="0" w:colLast="0"/>
      <w:bookmarkEnd w:id="8"/>
      <w:r w:rsidRPr="00550826">
        <w:rPr>
          <w:szCs w:val="24"/>
        </w:rPr>
        <w:t>PRIMERO. De la competencia</w:t>
      </w:r>
    </w:p>
    <w:p w14:paraId="214D3D34" w14:textId="77777777" w:rsidR="00EB0F49" w:rsidRPr="00550826" w:rsidRDefault="001D3081" w:rsidP="000506A0">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B31C26B" w14:textId="77777777" w:rsidR="00EB0F49" w:rsidRPr="00550826" w:rsidRDefault="00EB0F49" w:rsidP="000506A0">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2EFC4423" w14:textId="77777777" w:rsidR="00EB0F49" w:rsidRPr="00550826" w:rsidRDefault="001D3081" w:rsidP="000506A0">
      <w:pPr>
        <w:pStyle w:val="Ttulo2"/>
        <w:spacing w:before="0" w:line="360" w:lineRule="auto"/>
        <w:rPr>
          <w:szCs w:val="24"/>
        </w:rPr>
      </w:pPr>
      <w:bookmarkStart w:id="9" w:name="_heading=h.1t3h5sf" w:colFirst="0" w:colLast="0"/>
      <w:bookmarkEnd w:id="9"/>
      <w:r w:rsidRPr="00550826">
        <w:rPr>
          <w:szCs w:val="24"/>
        </w:rPr>
        <w:t>SEGUNDO. De la oportunidad y procedencia.</w:t>
      </w:r>
    </w:p>
    <w:p w14:paraId="79FE09A2" w14:textId="6D72DB9D" w:rsidR="00EB0F49" w:rsidRPr="00550826" w:rsidRDefault="001D3081"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 El medio de impugnación fue presentado a través del </w:t>
      </w:r>
      <w:r w:rsidRPr="00550826">
        <w:rPr>
          <w:rFonts w:ascii="Palatino Linotype" w:eastAsia="Palatino Linotype" w:hAnsi="Palatino Linotype" w:cs="Palatino Linotype"/>
          <w:b/>
          <w:color w:val="000000" w:themeColor="text1"/>
        </w:rPr>
        <w:t>SAIMEX,</w:t>
      </w:r>
      <w:r w:rsidRPr="0055082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entregó su respuesta el </w:t>
      </w:r>
      <w:r w:rsidR="00647E7B" w:rsidRPr="00550826">
        <w:rPr>
          <w:rFonts w:ascii="Palatino Linotype" w:eastAsia="Palatino Linotype" w:hAnsi="Palatino Linotype" w:cs="Palatino Linotype"/>
          <w:b/>
          <w:color w:val="000000" w:themeColor="text1"/>
        </w:rPr>
        <w:t>uno de abril</w:t>
      </w:r>
      <w:r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color w:val="000000" w:themeColor="text1"/>
        </w:rPr>
        <w:t xml:space="preserve">, de tal forma que el plazo para interponer el recurso de revisión transcurrió del </w:t>
      </w:r>
      <w:r w:rsidR="00A2667C" w:rsidRPr="00550826">
        <w:rPr>
          <w:rFonts w:ascii="Palatino Linotype" w:eastAsia="Palatino Linotype" w:hAnsi="Palatino Linotype" w:cs="Palatino Linotype"/>
          <w:b/>
          <w:color w:val="000000" w:themeColor="text1"/>
        </w:rPr>
        <w:t xml:space="preserve">dos </w:t>
      </w:r>
      <w:r w:rsidRPr="00550826">
        <w:rPr>
          <w:rFonts w:ascii="Palatino Linotype" w:eastAsia="Palatino Linotype" w:hAnsi="Palatino Linotype" w:cs="Palatino Linotype"/>
          <w:b/>
          <w:color w:val="000000" w:themeColor="text1"/>
        </w:rPr>
        <w:t xml:space="preserve">al </w:t>
      </w:r>
      <w:r w:rsidR="00C24104" w:rsidRPr="00550826">
        <w:rPr>
          <w:rFonts w:ascii="Palatino Linotype" w:eastAsia="Palatino Linotype" w:hAnsi="Palatino Linotype" w:cs="Palatino Linotype"/>
          <w:b/>
          <w:color w:val="000000" w:themeColor="text1"/>
        </w:rPr>
        <w:t>veintinueve de abril</w:t>
      </w:r>
      <w:r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color w:val="000000" w:themeColor="text1"/>
        </w:rPr>
        <w:t xml:space="preserve">; en consecuencia, el ahora </w:t>
      </w:r>
      <w:r w:rsidRPr="00550826">
        <w:rPr>
          <w:rFonts w:ascii="Palatino Linotype" w:eastAsia="Palatino Linotype" w:hAnsi="Palatino Linotype" w:cs="Palatino Linotype"/>
          <w:b/>
          <w:color w:val="000000" w:themeColor="text1"/>
        </w:rPr>
        <w:t>RECURRENTE</w:t>
      </w:r>
      <w:r w:rsidRPr="00550826">
        <w:rPr>
          <w:rFonts w:ascii="Palatino Linotype" w:eastAsia="Palatino Linotype" w:hAnsi="Palatino Linotype" w:cs="Palatino Linotype"/>
          <w:color w:val="000000" w:themeColor="text1"/>
        </w:rPr>
        <w:t xml:space="preserve"> presentó su inconformidad el </w:t>
      </w:r>
      <w:r w:rsidR="00C24104" w:rsidRPr="00550826">
        <w:rPr>
          <w:rFonts w:ascii="Palatino Linotype" w:eastAsia="Palatino Linotype" w:hAnsi="Palatino Linotype" w:cs="Palatino Linotype"/>
          <w:b/>
          <w:color w:val="000000" w:themeColor="text1"/>
        </w:rPr>
        <w:t>seis de abril</w:t>
      </w:r>
      <w:r w:rsidRPr="00550826">
        <w:rPr>
          <w:rFonts w:ascii="Palatino Linotype" w:eastAsia="Palatino Linotype" w:hAnsi="Palatino Linotype" w:cs="Palatino Linotype"/>
          <w:b/>
          <w:color w:val="000000" w:themeColor="text1"/>
        </w:rPr>
        <w:t xml:space="preserve"> de dos mil veinticinco</w:t>
      </w:r>
      <w:r w:rsidRPr="00550826">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550826" w:rsidRDefault="00EB0F49" w:rsidP="000506A0">
      <w:pPr>
        <w:pBdr>
          <w:top w:val="nil"/>
          <w:left w:val="nil"/>
          <w:bottom w:val="nil"/>
          <w:right w:val="nil"/>
          <w:between w:val="nil"/>
        </w:pBdr>
        <w:rPr>
          <w:rFonts w:ascii="Palatino Linotype" w:eastAsia="Palatino Linotype" w:hAnsi="Palatino Linotype" w:cs="Palatino Linotype"/>
          <w:color w:val="000000" w:themeColor="text1"/>
        </w:rPr>
      </w:pPr>
    </w:p>
    <w:p w14:paraId="2085FC2A" w14:textId="77777777" w:rsidR="00EB0F49" w:rsidRPr="00550826" w:rsidRDefault="001D3081" w:rsidP="000506A0">
      <w:pPr>
        <w:numPr>
          <w:ilvl w:val="0"/>
          <w:numId w:val="11"/>
        </w:numPr>
        <w:spacing w:line="360" w:lineRule="auto"/>
        <w:jc w:val="both"/>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550826" w:rsidRDefault="00EB0F49" w:rsidP="000506A0">
      <w:pPr>
        <w:spacing w:line="360" w:lineRule="auto"/>
        <w:rPr>
          <w:rFonts w:ascii="Palatino Linotype" w:eastAsia="Palatino Linotype" w:hAnsi="Palatino Linotype" w:cs="Palatino Linotype"/>
          <w:color w:val="000000" w:themeColor="text1"/>
        </w:rPr>
      </w:pPr>
    </w:p>
    <w:p w14:paraId="3D5AE4F1" w14:textId="5576420F" w:rsidR="00EB0F49" w:rsidRPr="00550826" w:rsidRDefault="001D3081" w:rsidP="000506A0">
      <w:pPr>
        <w:pStyle w:val="Ttulo1"/>
        <w:spacing w:before="0" w:line="360" w:lineRule="auto"/>
        <w:rPr>
          <w:szCs w:val="24"/>
        </w:rPr>
      </w:pPr>
      <w:r w:rsidRPr="00550826">
        <w:rPr>
          <w:szCs w:val="24"/>
        </w:rPr>
        <w:t xml:space="preserve">TERCERO. </w:t>
      </w:r>
      <w:r w:rsidR="00700EDD" w:rsidRPr="00550826">
        <w:rPr>
          <w:szCs w:val="24"/>
        </w:rPr>
        <w:t>De las causales del sobreseimiento.</w:t>
      </w:r>
    </w:p>
    <w:p w14:paraId="0CD92967" w14:textId="77777777" w:rsidR="00700EDD" w:rsidRPr="00550826" w:rsidRDefault="00700EDD"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color w:val="000000" w:themeColor="text1"/>
        </w:rPr>
        <w:t xml:space="preserve">El </w:t>
      </w:r>
      <w:r w:rsidRPr="00550826">
        <w:rPr>
          <w:rFonts w:ascii="Palatino Linotype" w:hAnsi="Palatino Linotype" w:cs="Arial"/>
          <w:iCs/>
          <w:color w:val="000000" w:themeColor="text1"/>
        </w:rPr>
        <w:t xml:space="preserve">recurso revisión tiene como finalidad reparar cualquier posible afectación al Derecho de Acceso a la Información Pública en términos del Título Octavo de la Ley de </w:t>
      </w:r>
      <w:r w:rsidRPr="00550826">
        <w:rPr>
          <w:rFonts w:ascii="Palatino Linotype" w:eastAsia="Calibri" w:hAnsi="Palatino Linotype" w:cs="Arial"/>
          <w:iCs/>
          <w:color w:val="000000" w:themeColor="text1"/>
        </w:rPr>
        <w:t>Transparencia, Acceso a la Información Pública del Estado de México y Municipios</w:t>
      </w:r>
      <w:r w:rsidRPr="00550826">
        <w:rPr>
          <w:rFonts w:ascii="Palatino Linotype" w:hAnsi="Palatino Linotype" w:cs="Arial"/>
          <w:iCs/>
          <w:color w:val="000000" w:themeColor="text1"/>
        </w:rPr>
        <w:t xml:space="preserve">, y determinar la confirmación; revocación o modificación; desechamiento o </w:t>
      </w:r>
      <w:r w:rsidRPr="00550826">
        <w:rPr>
          <w:rFonts w:ascii="Palatino Linotype" w:hAnsi="Palatino Linotype" w:cs="Arial"/>
          <w:b/>
          <w:iCs/>
          <w:color w:val="000000" w:themeColor="text1"/>
          <w:u w:val="single"/>
        </w:rPr>
        <w:t>sobreseimiento</w:t>
      </w:r>
      <w:r w:rsidRPr="00550826">
        <w:rPr>
          <w:rFonts w:ascii="Palatino Linotype" w:hAnsi="Palatino Linotype" w:cs="Arial"/>
          <w:iCs/>
          <w:color w:val="000000" w:themeColor="text1"/>
        </w:rPr>
        <w:t>; y, en su caso</w:t>
      </w:r>
      <w:r w:rsidRPr="00550826">
        <w:rPr>
          <w:rFonts w:ascii="Palatino Linotype" w:hAnsi="Palatino Linotype" w:cs="Arial"/>
          <w:color w:val="000000" w:themeColor="text1"/>
        </w:rPr>
        <w:t xml:space="preserve">, ordenar la entrega de la información respecto a la falta de respuesta por parte del </w:t>
      </w:r>
      <w:r w:rsidRPr="00550826">
        <w:rPr>
          <w:rFonts w:ascii="Palatino Linotype" w:hAnsi="Palatino Linotype" w:cs="Arial"/>
          <w:b/>
          <w:color w:val="000000" w:themeColor="text1"/>
        </w:rPr>
        <w:t>SUJETO</w:t>
      </w:r>
      <w:r w:rsidRPr="00550826">
        <w:rPr>
          <w:rFonts w:ascii="Palatino Linotype" w:hAnsi="Palatino Linotype" w:cs="Arial"/>
          <w:color w:val="000000" w:themeColor="text1"/>
        </w:rPr>
        <w:t xml:space="preserve"> </w:t>
      </w:r>
      <w:r w:rsidRPr="00550826">
        <w:rPr>
          <w:rFonts w:ascii="Palatino Linotype" w:hAnsi="Palatino Linotype" w:cs="Arial"/>
          <w:b/>
          <w:color w:val="000000" w:themeColor="text1"/>
        </w:rPr>
        <w:t>OBLIGADO</w:t>
      </w:r>
      <w:r w:rsidRPr="00550826">
        <w:rPr>
          <w:rFonts w:ascii="Palatino Linotype" w:hAnsi="Palatino Linotype" w:cs="Arial"/>
          <w:color w:val="000000" w:themeColor="text1"/>
        </w:rPr>
        <w:t>.</w:t>
      </w:r>
    </w:p>
    <w:p w14:paraId="206DC28F" w14:textId="77777777" w:rsidR="00700EDD" w:rsidRPr="00550826" w:rsidRDefault="00700EDD" w:rsidP="000506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B97F69E" w14:textId="0215FBE9" w:rsidR="00700EDD" w:rsidRPr="00550826" w:rsidRDefault="00700EDD"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50826">
        <w:rPr>
          <w:rFonts w:ascii="Palatino Linotype" w:eastAsia="Calibri" w:hAnsi="Palatino Linotype" w:cs="Tahoma"/>
          <w:iCs/>
          <w:color w:val="000000" w:themeColor="text1"/>
          <w:lang w:val="es-ES" w:eastAsia="es-ES_tradnl"/>
        </w:rPr>
        <w:t xml:space="preserve">De </w:t>
      </w:r>
      <w:r w:rsidRPr="00550826">
        <w:rPr>
          <w:rFonts w:ascii="Palatino Linotype" w:eastAsia="Calibri" w:hAnsi="Palatino Linotype"/>
          <w:color w:val="000000" w:themeColor="text1"/>
        </w:rPr>
        <w:t xml:space="preserve">acuerdo con el precepto legal contenido en la fracción IV del artículo 192 de la </w:t>
      </w:r>
      <w:r w:rsidRPr="00550826">
        <w:rPr>
          <w:rFonts w:ascii="Palatino Linotype" w:eastAsia="Calibri" w:hAnsi="Palatino Linotype"/>
          <w:b/>
          <w:color w:val="000000" w:themeColor="text1"/>
        </w:rPr>
        <w:t>Ley de Transparencia y Acceso a la Información Pública del Estado de México y Municipios</w:t>
      </w:r>
      <w:r w:rsidRPr="00550826">
        <w:rPr>
          <w:rFonts w:ascii="Palatino Linotype" w:eastAsia="Calibri" w:hAnsi="Palatino Linotype"/>
          <w:color w:val="000000" w:themeColor="text1"/>
        </w:rPr>
        <w:t>, el recurso será sobreseído, cuando una vez admitido, aparezca alguna causal de improcedencia en términos de la misma Ley.</w:t>
      </w:r>
    </w:p>
    <w:p w14:paraId="6FDD0441" w14:textId="77777777" w:rsidR="00700EDD" w:rsidRPr="00550826" w:rsidRDefault="00700EDD" w:rsidP="000506A0">
      <w:pPr>
        <w:spacing w:line="360" w:lineRule="auto"/>
        <w:ind w:left="567"/>
        <w:contextualSpacing/>
        <w:jc w:val="both"/>
        <w:rPr>
          <w:rFonts w:ascii="Palatino Linotype" w:eastAsiaTheme="minorEastAsia" w:hAnsi="Palatino Linotype"/>
          <w:color w:val="000000" w:themeColor="text1"/>
          <w:lang w:eastAsia="es-ES"/>
        </w:rPr>
      </w:pPr>
    </w:p>
    <w:p w14:paraId="0CF9314B" w14:textId="77777777" w:rsidR="00700EDD" w:rsidRPr="00550826" w:rsidRDefault="00700EDD" w:rsidP="000506A0">
      <w:pPr>
        <w:keepNext/>
        <w:keepLines/>
        <w:numPr>
          <w:ilvl w:val="1"/>
          <w:numId w:val="28"/>
        </w:numPr>
        <w:spacing w:line="360" w:lineRule="auto"/>
        <w:ind w:left="567" w:firstLine="0"/>
        <w:outlineLvl w:val="1"/>
        <w:rPr>
          <w:rFonts w:ascii="Palatino Linotype" w:eastAsiaTheme="majorEastAsia" w:hAnsi="Palatino Linotype" w:cstheme="majorBidi"/>
          <w:b/>
          <w:iCs/>
          <w:color w:val="000000" w:themeColor="text1"/>
        </w:rPr>
      </w:pPr>
      <w:bookmarkStart w:id="10" w:name="_Toc365136"/>
      <w:r w:rsidRPr="00550826">
        <w:rPr>
          <w:rFonts w:ascii="Palatino Linotype" w:eastAsiaTheme="majorEastAsia" w:hAnsi="Palatino Linotype" w:cstheme="majorBidi"/>
          <w:b/>
          <w:iCs/>
          <w:color w:val="000000" w:themeColor="text1"/>
        </w:rPr>
        <w:t xml:space="preserve"> De la solicitud de información</w:t>
      </w:r>
      <w:bookmarkEnd w:id="10"/>
      <w:r w:rsidRPr="00550826">
        <w:rPr>
          <w:rFonts w:ascii="Palatino Linotype" w:eastAsiaTheme="majorEastAsia" w:hAnsi="Palatino Linotype" w:cstheme="majorBidi"/>
          <w:b/>
          <w:iCs/>
          <w:color w:val="000000" w:themeColor="text1"/>
        </w:rPr>
        <w:t xml:space="preserve"> </w:t>
      </w:r>
    </w:p>
    <w:p w14:paraId="2EBA81FA" w14:textId="5989544A" w:rsidR="00444F28" w:rsidRPr="00550826" w:rsidRDefault="00700EDD"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color w:val="000000" w:themeColor="text1"/>
        </w:rPr>
        <w:t xml:space="preserve">Como se ha señalado, la </w:t>
      </w:r>
      <w:r w:rsidR="00C24104" w:rsidRPr="00550826">
        <w:rPr>
          <w:rFonts w:ascii="Palatino Linotype" w:eastAsia="Palatino Linotype" w:hAnsi="Palatino Linotype" w:cs="Palatino Linotype"/>
          <w:color w:val="000000" w:themeColor="text1"/>
        </w:rPr>
        <w:t xml:space="preserve">parte </w:t>
      </w:r>
      <w:r w:rsidR="00C24104" w:rsidRPr="00550826">
        <w:rPr>
          <w:rFonts w:ascii="Palatino Linotype" w:eastAsia="Palatino Linotype" w:hAnsi="Palatino Linotype" w:cs="Palatino Linotype"/>
          <w:b/>
          <w:color w:val="000000" w:themeColor="text1"/>
        </w:rPr>
        <w:t>RECURRENTE</w:t>
      </w:r>
      <w:r w:rsidR="00C24104" w:rsidRPr="00550826">
        <w:rPr>
          <w:rFonts w:ascii="Palatino Linotype" w:eastAsia="Palatino Linotype" w:hAnsi="Palatino Linotype" w:cs="Palatino Linotype"/>
          <w:color w:val="000000" w:themeColor="text1"/>
        </w:rPr>
        <w:t xml:space="preserve"> requirió el Título y Cédula Profesional de la Oficial del Registro Civil de la Cabecera Municipal y de la Comunidad de Alborada, del Director de Desarrollo Urbano, del Director de Obras Públicas y del Director de Desarrollo Social.</w:t>
      </w:r>
    </w:p>
    <w:p w14:paraId="673E0A4D" w14:textId="77777777" w:rsidR="00473A26" w:rsidRPr="00550826" w:rsidRDefault="00473A26" w:rsidP="000506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434488D" w14:textId="2009887B" w:rsidR="00207C0D" w:rsidRPr="00550826" w:rsidRDefault="001D3081" w:rsidP="000506A0">
      <w:pPr>
        <w:numPr>
          <w:ilvl w:val="0"/>
          <w:numId w:val="11"/>
        </w:numPr>
        <w:pBdr>
          <w:top w:val="nil"/>
          <w:left w:val="nil"/>
          <w:bottom w:val="nil"/>
          <w:right w:val="nil"/>
          <w:between w:val="nil"/>
        </w:pBdr>
        <w:spacing w:line="360" w:lineRule="auto"/>
        <w:jc w:val="both"/>
        <w:rPr>
          <w:rStyle w:val="Hipervnculo"/>
          <w:rFonts w:ascii="Palatino Linotype" w:eastAsia="Palatino Linotype" w:hAnsi="Palatino Linotype" w:cs="Palatino Linotype"/>
          <w:i/>
          <w:color w:val="000000" w:themeColor="text1"/>
          <w:u w:val="none"/>
        </w:rPr>
      </w:pPr>
      <w:r w:rsidRPr="00550826">
        <w:rPr>
          <w:rFonts w:ascii="Palatino Linotype" w:eastAsia="Palatino Linotype" w:hAnsi="Palatino Linotype" w:cs="Palatino Linotype"/>
          <w:color w:val="000000" w:themeColor="text1"/>
        </w:rPr>
        <w:lastRenderedPageBreak/>
        <w:t xml:space="preserve">En respuesta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w:t>
      </w:r>
      <w:r w:rsidR="00207C0D" w:rsidRPr="00550826">
        <w:rPr>
          <w:rFonts w:ascii="Palatino Linotype" w:eastAsia="Palatino Linotype" w:hAnsi="Palatino Linotype" w:cs="Palatino Linotype"/>
          <w:color w:val="000000" w:themeColor="text1"/>
        </w:rPr>
        <w:t xml:space="preserve">por medio del Director de Recursos Humanos, informó </w:t>
      </w:r>
      <w:r w:rsidR="00207C0D" w:rsidRPr="00550826">
        <w:rPr>
          <w:rFonts w:ascii="Palatino Linotype" w:hAnsi="Palatino Linotype"/>
          <w:color w:val="000000" w:themeColor="text1"/>
        </w:rPr>
        <w:t>acerca del Título Profesional de la Licenciada del Registro Civil de la Comunidad de San Andrés y de la Comunidad de Alborada, corresponde a la misma Licenciada. Asimismo, señaló que el Director de Desarrollo Urbano cuenta con la experiencia requerida para ostentar el cargo, conforme al artículo 96 septies de la Ley Orgánica Municipal del Estado de México. Por otro lado, refirió proporcionar la copia de la cédula profesional del Director de Obras Públicas.</w:t>
      </w:r>
      <w:r w:rsidR="00207C0D" w:rsidRPr="00550826">
        <w:rPr>
          <w:rFonts w:ascii="Palatino Linotype" w:eastAsia="Palatino Linotype" w:hAnsi="Palatino Linotype" w:cs="Palatino Linotype"/>
          <w:i/>
          <w:color w:val="000000" w:themeColor="text1"/>
        </w:rPr>
        <w:t xml:space="preserve"> </w:t>
      </w:r>
      <w:r w:rsidR="00207C0D" w:rsidRPr="00550826">
        <w:rPr>
          <w:rFonts w:ascii="Palatino Linotype" w:hAnsi="Palatino Linotype"/>
          <w:color w:val="000000" w:themeColor="text1"/>
        </w:rPr>
        <w:t>Al respecto, adjuntó la copia digitalizada de la Cédula Profesional Electrónica de la Oficial del Registro Civil y del Director de Obras Públicas, así como, el nombramiento del Director de Desarrollo Urbano, como “Notificador, Verificador y Ejecutor del área de Obras Públicas y Desarrollo Urbano”, con vigencia a partir el 17 de agosto de 2022.</w:t>
      </w:r>
    </w:p>
    <w:p w14:paraId="436B7975" w14:textId="77777777" w:rsidR="00421E3E" w:rsidRPr="00550826" w:rsidRDefault="00421E3E"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64558227" w14:textId="5004E49F" w:rsidR="00207C0D" w:rsidRPr="00550826" w:rsidRDefault="00700EDD"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En atención a lo anterior, resulta conveniente insertar el siguiente</w:t>
      </w:r>
      <w:r w:rsidR="00207C0D" w:rsidRPr="00550826">
        <w:rPr>
          <w:rFonts w:ascii="Palatino Linotype" w:eastAsia="Palatino Linotype" w:hAnsi="Palatino Linotype" w:cs="Palatino Linotype"/>
          <w:color w:val="000000" w:themeColor="text1"/>
        </w:rPr>
        <w:t xml:space="preserve"> cuadro descriptivo:</w:t>
      </w:r>
    </w:p>
    <w:p w14:paraId="22C49C53" w14:textId="77777777" w:rsidR="00207C0D" w:rsidRPr="00550826" w:rsidRDefault="00207C0D" w:rsidP="000506A0">
      <w:pPr>
        <w:pStyle w:val="Prrafodelista"/>
        <w:rPr>
          <w:rFonts w:ascii="Palatino Linotype" w:eastAsia="Palatino Linotype" w:hAnsi="Palatino Linotype" w:cs="Palatino Linotype"/>
          <w:color w:val="000000" w:themeColor="text1"/>
        </w:rPr>
      </w:pPr>
    </w:p>
    <w:tbl>
      <w:tblPr>
        <w:tblStyle w:val="Tablaconcuadrcula"/>
        <w:tblW w:w="9731" w:type="dxa"/>
        <w:tblLook w:val="04A0" w:firstRow="1" w:lastRow="0" w:firstColumn="1" w:lastColumn="0" w:noHBand="0" w:noVBand="1"/>
      </w:tblPr>
      <w:tblGrid>
        <w:gridCol w:w="2926"/>
        <w:gridCol w:w="3306"/>
        <w:gridCol w:w="3499"/>
      </w:tblGrid>
      <w:tr w:rsidR="000506A0" w:rsidRPr="00550826" w14:paraId="5C991953" w14:textId="77777777" w:rsidTr="00B57189">
        <w:tc>
          <w:tcPr>
            <w:tcW w:w="2926" w:type="dxa"/>
            <w:shd w:val="clear" w:color="auto" w:fill="D9D9D9" w:themeFill="background1" w:themeFillShade="D9"/>
          </w:tcPr>
          <w:p w14:paraId="58275899" w14:textId="151D615E" w:rsidR="00AB3776" w:rsidRPr="00550826" w:rsidRDefault="00AB3776"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Información Solicitada</w:t>
            </w:r>
          </w:p>
        </w:tc>
        <w:tc>
          <w:tcPr>
            <w:tcW w:w="3306" w:type="dxa"/>
            <w:shd w:val="clear" w:color="auto" w:fill="D9D9D9" w:themeFill="background1" w:themeFillShade="D9"/>
          </w:tcPr>
          <w:p w14:paraId="787EBEF8" w14:textId="36A54CDD" w:rsidR="00AB3776" w:rsidRPr="00550826" w:rsidRDefault="00AB3776"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Respuesta</w:t>
            </w:r>
          </w:p>
        </w:tc>
        <w:tc>
          <w:tcPr>
            <w:tcW w:w="3499" w:type="dxa"/>
            <w:shd w:val="clear" w:color="auto" w:fill="D9D9D9" w:themeFill="background1" w:themeFillShade="D9"/>
          </w:tcPr>
          <w:p w14:paraId="317124AF" w14:textId="32C3A837" w:rsidR="00AB3776" w:rsidRPr="00550826" w:rsidRDefault="00AB3776"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Comentario</w:t>
            </w:r>
          </w:p>
        </w:tc>
      </w:tr>
      <w:tr w:rsidR="000506A0" w:rsidRPr="00550826" w14:paraId="0C5DD8BD" w14:textId="77777777" w:rsidTr="00B57189">
        <w:tc>
          <w:tcPr>
            <w:tcW w:w="2926" w:type="dxa"/>
          </w:tcPr>
          <w:p w14:paraId="786D777D" w14:textId="512DB83F" w:rsidR="00AB3776" w:rsidRPr="00550826" w:rsidRDefault="00CD0B53" w:rsidP="000506A0">
            <w:pPr>
              <w:pBdr>
                <w:top w:val="nil"/>
                <w:left w:val="nil"/>
                <w:bottom w:val="nil"/>
                <w:right w:val="nil"/>
                <w:between w:val="nil"/>
              </w:pBd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1. </w:t>
            </w:r>
            <w:r w:rsidR="00AB3776" w:rsidRPr="00550826">
              <w:rPr>
                <w:rFonts w:ascii="Palatino Linotype" w:eastAsia="Palatino Linotype" w:hAnsi="Palatino Linotype" w:cs="Palatino Linotype"/>
                <w:color w:val="000000" w:themeColor="text1"/>
              </w:rPr>
              <w:t>Título y Cédula Profesional de la Oficial del Registro Civil de la Cabecera Municipal y de la Comunidad de Alborada;</w:t>
            </w:r>
          </w:p>
        </w:tc>
        <w:tc>
          <w:tcPr>
            <w:tcW w:w="3306" w:type="dxa"/>
          </w:tcPr>
          <w:p w14:paraId="1A8DFDA9" w14:textId="4B9C72CB" w:rsidR="00AB3776" w:rsidRPr="00550826" w:rsidRDefault="00AB3776" w:rsidP="000506A0">
            <w:pP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El </w:t>
            </w:r>
            <w:r w:rsidR="007C7257" w:rsidRPr="00550826">
              <w:rPr>
                <w:rFonts w:ascii="Palatino Linotype" w:eastAsia="Palatino Linotype" w:hAnsi="Palatino Linotype" w:cs="Palatino Linotype"/>
                <w:color w:val="000000" w:themeColor="text1"/>
              </w:rPr>
              <w:t>Director de Recursos Humanos,</w:t>
            </w:r>
            <w:r w:rsidRPr="00550826">
              <w:rPr>
                <w:rFonts w:ascii="Palatino Linotype" w:eastAsia="Palatino Linotype" w:hAnsi="Palatino Linotype" w:cs="Palatino Linotype"/>
                <w:color w:val="000000" w:themeColor="text1"/>
              </w:rPr>
              <w:t xml:space="preserve"> informó </w:t>
            </w:r>
            <w:r w:rsidRPr="00550826">
              <w:rPr>
                <w:rFonts w:ascii="Palatino Linotype" w:hAnsi="Palatino Linotype"/>
                <w:color w:val="000000" w:themeColor="text1"/>
              </w:rPr>
              <w:t xml:space="preserve">que la Oficial del Registro Civil de la Comunidad de San Andrés y de la Comunidad de Alborada, es la misma persona; y, adjuntó la copia digitalizada de </w:t>
            </w:r>
            <w:r w:rsidRPr="00550826">
              <w:rPr>
                <w:rFonts w:ascii="Palatino Linotype" w:hAnsi="Palatino Linotype"/>
                <w:b/>
                <w:color w:val="000000" w:themeColor="text1"/>
              </w:rPr>
              <w:t>la cédula profesional digital</w:t>
            </w:r>
            <w:r w:rsidRPr="00550826">
              <w:rPr>
                <w:rFonts w:ascii="Palatino Linotype" w:hAnsi="Palatino Linotype"/>
                <w:color w:val="000000" w:themeColor="text1"/>
              </w:rPr>
              <w:t xml:space="preserve"> de la misma.</w:t>
            </w:r>
          </w:p>
        </w:tc>
        <w:tc>
          <w:tcPr>
            <w:tcW w:w="3499" w:type="dxa"/>
          </w:tcPr>
          <w:p w14:paraId="01BC064D" w14:textId="2F3D3E61" w:rsidR="00AB3776" w:rsidRPr="00550826" w:rsidRDefault="00AB3776"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Se atendió el requerimiento</w:t>
            </w:r>
          </w:p>
          <w:p w14:paraId="5B8EECD3" w14:textId="77777777" w:rsidR="007C7257" w:rsidRPr="00550826" w:rsidRDefault="007C7257" w:rsidP="000506A0">
            <w:pPr>
              <w:jc w:val="center"/>
              <w:rPr>
                <w:rFonts w:ascii="Palatino Linotype" w:eastAsia="Palatino Linotype" w:hAnsi="Palatino Linotype" w:cs="Palatino Linotype"/>
                <w:b/>
                <w:color w:val="000000" w:themeColor="text1"/>
              </w:rPr>
            </w:pPr>
          </w:p>
          <w:p w14:paraId="5448EAA0" w14:textId="73252A84" w:rsidR="00AB3776" w:rsidRPr="00550826" w:rsidRDefault="00EB76F4" w:rsidP="000506A0">
            <w:pPr>
              <w:jc w:val="center"/>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(El Título y la Cédula Profesional corresponden a documentos homólogos; no obstante, se dejó a la vista la CURP de la Servidora Pública, dato personal susceptible de ser clasificado como confidencial).</w:t>
            </w:r>
          </w:p>
        </w:tc>
      </w:tr>
      <w:tr w:rsidR="000506A0" w:rsidRPr="00550826" w14:paraId="51A57F01" w14:textId="77777777" w:rsidTr="00B57189">
        <w:tc>
          <w:tcPr>
            <w:tcW w:w="2926" w:type="dxa"/>
          </w:tcPr>
          <w:p w14:paraId="0750919F" w14:textId="70CF5A7D" w:rsidR="00AB3776" w:rsidRPr="00550826" w:rsidRDefault="00CD0B53" w:rsidP="000506A0">
            <w:pPr>
              <w:pBdr>
                <w:top w:val="nil"/>
                <w:left w:val="nil"/>
                <w:bottom w:val="nil"/>
                <w:right w:val="nil"/>
                <w:between w:val="nil"/>
              </w:pBd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2. </w:t>
            </w:r>
            <w:r w:rsidR="00AB3776" w:rsidRPr="00550826">
              <w:rPr>
                <w:rFonts w:ascii="Palatino Linotype" w:eastAsia="Palatino Linotype" w:hAnsi="Palatino Linotype" w:cs="Palatino Linotype"/>
                <w:color w:val="000000" w:themeColor="text1"/>
              </w:rPr>
              <w:t>Título y Cédula Profesional del Director de Desarrollo Urbano;</w:t>
            </w:r>
          </w:p>
        </w:tc>
        <w:tc>
          <w:tcPr>
            <w:tcW w:w="3306" w:type="dxa"/>
          </w:tcPr>
          <w:p w14:paraId="38EF34C3" w14:textId="5607BB3D" w:rsidR="00AB3776" w:rsidRPr="00550826" w:rsidRDefault="007C7257" w:rsidP="000506A0">
            <w:pP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El Director de Recursos Humanos, informó que e</w:t>
            </w:r>
            <w:r w:rsidRPr="00550826">
              <w:rPr>
                <w:rFonts w:ascii="Palatino Linotype" w:hAnsi="Palatino Linotype"/>
                <w:color w:val="000000" w:themeColor="text1"/>
              </w:rPr>
              <w:t xml:space="preserve">l Director de Desarrollo Urbano cuenta con la experiencia requerida para </w:t>
            </w:r>
            <w:r w:rsidRPr="00550826">
              <w:rPr>
                <w:rFonts w:ascii="Palatino Linotype" w:hAnsi="Palatino Linotype"/>
                <w:color w:val="000000" w:themeColor="text1"/>
              </w:rPr>
              <w:lastRenderedPageBreak/>
              <w:t>ostentar el cargo, conforme al artículo 96 septies de la Ley Orgánica</w:t>
            </w:r>
            <w:r w:rsidR="0021359C" w:rsidRPr="00550826">
              <w:rPr>
                <w:rFonts w:ascii="Palatino Linotype" w:hAnsi="Palatino Linotype"/>
                <w:color w:val="000000" w:themeColor="text1"/>
              </w:rPr>
              <w:t xml:space="preserve"> Municipal del Estado de México, y remitió </w:t>
            </w:r>
            <w:r w:rsidR="0021359C" w:rsidRPr="00550826">
              <w:rPr>
                <w:rFonts w:ascii="Palatino Linotype" w:hAnsi="Palatino Linotype"/>
                <w:b/>
                <w:color w:val="000000" w:themeColor="text1"/>
              </w:rPr>
              <w:t>el nombramiento</w:t>
            </w:r>
            <w:r w:rsidR="0021359C" w:rsidRPr="00550826">
              <w:rPr>
                <w:rFonts w:ascii="Palatino Linotype" w:hAnsi="Palatino Linotype"/>
                <w:color w:val="000000" w:themeColor="text1"/>
              </w:rPr>
              <w:t xml:space="preserve"> del Director de Desarrollo Urbano, como “Notificador, Verificador y Ejecutor del área de Obras Públicas y Desarrollo Urbano”, con vigencia a partir el 17 de agosto de 2022.</w:t>
            </w:r>
          </w:p>
        </w:tc>
        <w:tc>
          <w:tcPr>
            <w:tcW w:w="3499" w:type="dxa"/>
          </w:tcPr>
          <w:p w14:paraId="7182C343" w14:textId="4AB66A71" w:rsidR="00CD0B53" w:rsidRPr="00550826" w:rsidRDefault="00CD0B53"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lastRenderedPageBreak/>
              <w:t xml:space="preserve">Se atendió el requerimiento </w:t>
            </w:r>
          </w:p>
          <w:p w14:paraId="531E57C7" w14:textId="77777777" w:rsidR="00CD0B53" w:rsidRPr="00550826" w:rsidRDefault="00CD0B53" w:rsidP="000506A0">
            <w:pPr>
              <w:jc w:val="center"/>
              <w:rPr>
                <w:rFonts w:ascii="Palatino Linotype" w:eastAsia="Palatino Linotype" w:hAnsi="Palatino Linotype" w:cs="Palatino Linotype"/>
                <w:color w:val="000000" w:themeColor="text1"/>
              </w:rPr>
            </w:pPr>
          </w:p>
          <w:p w14:paraId="4BC7F8ED" w14:textId="6910DCF5" w:rsidR="00C702E4" w:rsidRPr="00550826" w:rsidRDefault="00CD0B53" w:rsidP="000506A0">
            <w:pPr>
              <w:jc w:val="center"/>
              <w:rPr>
                <w:rFonts w:ascii="Palatino Linotype" w:hAnsi="Palatino Linotype"/>
                <w:color w:val="000000" w:themeColor="text1"/>
              </w:rPr>
            </w:pPr>
            <w:r w:rsidRPr="00550826">
              <w:rPr>
                <w:rFonts w:ascii="Palatino Linotype" w:eastAsia="Palatino Linotype" w:hAnsi="Palatino Linotype" w:cs="Palatino Linotype"/>
                <w:color w:val="000000" w:themeColor="text1"/>
              </w:rPr>
              <w:t>(E</w:t>
            </w:r>
            <w:r w:rsidR="00C702E4" w:rsidRPr="00550826">
              <w:rPr>
                <w:rFonts w:ascii="Palatino Linotype" w:eastAsia="Palatino Linotype" w:hAnsi="Palatino Linotype" w:cs="Palatino Linotype"/>
                <w:color w:val="000000" w:themeColor="text1"/>
              </w:rPr>
              <w:t xml:space="preserve">n términos del artículo 96 </w:t>
            </w:r>
            <w:r w:rsidR="00C702E4" w:rsidRPr="00550826">
              <w:rPr>
                <w:rFonts w:ascii="Palatino Linotype" w:hAnsi="Palatino Linotype"/>
                <w:color w:val="000000" w:themeColor="text1"/>
              </w:rPr>
              <w:t>septies de la Ley Orgánica</w:t>
            </w:r>
            <w:r w:rsidRPr="00550826">
              <w:rPr>
                <w:rFonts w:ascii="Palatino Linotype" w:hAnsi="Palatino Linotype"/>
                <w:color w:val="000000" w:themeColor="text1"/>
              </w:rPr>
              <w:t xml:space="preserve"> Municipal del Estado de </w:t>
            </w:r>
            <w:r w:rsidRPr="00550826">
              <w:rPr>
                <w:rFonts w:ascii="Palatino Linotype" w:hAnsi="Palatino Linotype"/>
                <w:color w:val="000000" w:themeColor="text1"/>
              </w:rPr>
              <w:lastRenderedPageBreak/>
              <w:t>México: “</w:t>
            </w:r>
            <w:r w:rsidRPr="00550826">
              <w:rPr>
                <w:rFonts w:ascii="Palatino Linotype" w:hAnsi="Palatino Linotype"/>
                <w:i/>
                <w:color w:val="000000" w:themeColor="text1"/>
              </w:rPr>
              <w:t xml:space="preserve">El Director de Desarrollo Urbano o el Titular de la Unidad Administrativa equivalente, además de los requisitos establecidos en el artículo 32 de esta Ley, requiere contar con título profesional en el área de ingeniería civil-arquitectura o afín, </w:t>
            </w:r>
            <w:r w:rsidRPr="00550826">
              <w:rPr>
                <w:rFonts w:ascii="Palatino Linotype" w:hAnsi="Palatino Linotype"/>
                <w:b/>
                <w:i/>
                <w:color w:val="000000" w:themeColor="text1"/>
              </w:rPr>
              <w:t>o contar con una experiencia mínima de un año, con anterioridad a la fecha de su designación…”</w:t>
            </w:r>
            <w:r w:rsidR="00C702E4" w:rsidRPr="00550826">
              <w:rPr>
                <w:rFonts w:ascii="Palatino Linotype" w:hAnsi="Palatino Linotype"/>
                <w:b/>
                <w:color w:val="000000" w:themeColor="text1"/>
              </w:rPr>
              <w:t>)</w:t>
            </w:r>
            <w:r w:rsidRPr="00550826">
              <w:rPr>
                <w:rFonts w:ascii="Palatino Linotype" w:hAnsi="Palatino Linotype"/>
                <w:b/>
                <w:color w:val="000000" w:themeColor="text1"/>
              </w:rPr>
              <w:t>.</w:t>
            </w:r>
            <w:r w:rsidRPr="00550826">
              <w:rPr>
                <w:rFonts w:ascii="Palatino Linotype" w:hAnsi="Palatino Linotype"/>
                <w:color w:val="000000" w:themeColor="text1"/>
              </w:rPr>
              <w:t xml:space="preserve"> </w:t>
            </w:r>
          </w:p>
        </w:tc>
      </w:tr>
      <w:tr w:rsidR="000506A0" w:rsidRPr="00550826" w14:paraId="1DF71938" w14:textId="77777777" w:rsidTr="00B57189">
        <w:tc>
          <w:tcPr>
            <w:tcW w:w="2926" w:type="dxa"/>
          </w:tcPr>
          <w:p w14:paraId="24D8C5B9" w14:textId="229E0C07" w:rsidR="00AB3776" w:rsidRPr="00550826" w:rsidRDefault="00CD0B53" w:rsidP="000506A0">
            <w:pPr>
              <w:pBdr>
                <w:top w:val="nil"/>
                <w:left w:val="nil"/>
                <w:bottom w:val="nil"/>
                <w:right w:val="nil"/>
                <w:between w:val="nil"/>
              </w:pBd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lastRenderedPageBreak/>
              <w:t xml:space="preserve">3. </w:t>
            </w:r>
            <w:r w:rsidR="00AB3776" w:rsidRPr="00550826">
              <w:rPr>
                <w:rFonts w:ascii="Palatino Linotype" w:eastAsia="Palatino Linotype" w:hAnsi="Palatino Linotype" w:cs="Palatino Linotype"/>
                <w:color w:val="000000" w:themeColor="text1"/>
              </w:rPr>
              <w:t xml:space="preserve">Título y Cédula Profesional  del Director de Obras Públicas; y </w:t>
            </w:r>
          </w:p>
        </w:tc>
        <w:tc>
          <w:tcPr>
            <w:tcW w:w="3306" w:type="dxa"/>
          </w:tcPr>
          <w:p w14:paraId="2B2620AD" w14:textId="6475CAB3" w:rsidR="00AB3776" w:rsidRPr="00550826" w:rsidRDefault="00CD0B53" w:rsidP="000506A0">
            <w:pP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El Director de Recursos Humanos, remitió la copia digitalizada de la </w:t>
            </w:r>
            <w:r w:rsidRPr="00550826">
              <w:rPr>
                <w:rFonts w:ascii="Palatino Linotype" w:eastAsia="Palatino Linotype" w:hAnsi="Palatino Linotype" w:cs="Palatino Linotype"/>
                <w:b/>
                <w:color w:val="000000" w:themeColor="text1"/>
              </w:rPr>
              <w:t xml:space="preserve">cédula profesional </w:t>
            </w:r>
            <w:r w:rsidRPr="00550826">
              <w:rPr>
                <w:rFonts w:ascii="Palatino Linotype" w:eastAsia="Palatino Linotype" w:hAnsi="Palatino Linotype" w:cs="Palatino Linotype"/>
                <w:color w:val="000000" w:themeColor="text1"/>
              </w:rPr>
              <w:t>del Director de Obras Públicas.</w:t>
            </w:r>
          </w:p>
        </w:tc>
        <w:tc>
          <w:tcPr>
            <w:tcW w:w="3499" w:type="dxa"/>
          </w:tcPr>
          <w:p w14:paraId="630E2ABB" w14:textId="77777777" w:rsidR="00CD0B53" w:rsidRPr="00550826" w:rsidRDefault="00CD0B53"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Se atendió el requerimiento</w:t>
            </w:r>
          </w:p>
          <w:p w14:paraId="318A3854" w14:textId="77777777" w:rsidR="00CD0B53" w:rsidRPr="00550826" w:rsidRDefault="00CD0B53" w:rsidP="000506A0">
            <w:pPr>
              <w:jc w:val="center"/>
              <w:rPr>
                <w:rFonts w:ascii="Palatino Linotype" w:eastAsia="Palatino Linotype" w:hAnsi="Palatino Linotype" w:cs="Palatino Linotype"/>
                <w:b/>
                <w:color w:val="000000" w:themeColor="text1"/>
              </w:rPr>
            </w:pPr>
          </w:p>
          <w:p w14:paraId="70C057D9" w14:textId="47108AE5" w:rsidR="00AB3776" w:rsidRPr="00550826" w:rsidRDefault="00CD0B53" w:rsidP="000506A0">
            <w:pPr>
              <w:jc w:val="center"/>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(El Título y la Cédula Profesional corresponden a documentos </w:t>
            </w:r>
            <w:r w:rsidR="00EB76F4" w:rsidRPr="00550826">
              <w:rPr>
                <w:rFonts w:ascii="Palatino Linotype" w:eastAsia="Palatino Linotype" w:hAnsi="Palatino Linotype" w:cs="Palatino Linotype"/>
                <w:color w:val="000000" w:themeColor="text1"/>
              </w:rPr>
              <w:t>homólogos; no obstante, se dejó a la vista la</w:t>
            </w:r>
            <w:r w:rsidRPr="00550826">
              <w:rPr>
                <w:rFonts w:ascii="Palatino Linotype" w:eastAsia="Palatino Linotype" w:hAnsi="Palatino Linotype" w:cs="Palatino Linotype"/>
                <w:color w:val="000000" w:themeColor="text1"/>
              </w:rPr>
              <w:t xml:space="preserve"> firma del Servidor Público, dato personal susceptible de ser clasificado como confidencial).</w:t>
            </w:r>
          </w:p>
        </w:tc>
      </w:tr>
      <w:tr w:rsidR="00AB3776" w:rsidRPr="00550826" w14:paraId="2DC5BFDC" w14:textId="77777777" w:rsidTr="00B57189">
        <w:tc>
          <w:tcPr>
            <w:tcW w:w="2926" w:type="dxa"/>
          </w:tcPr>
          <w:p w14:paraId="59061D24" w14:textId="2749E9FE" w:rsidR="00AB3776" w:rsidRPr="00550826" w:rsidRDefault="00CD0B53" w:rsidP="000506A0">
            <w:pPr>
              <w:pBdr>
                <w:top w:val="nil"/>
                <w:left w:val="nil"/>
                <w:bottom w:val="nil"/>
                <w:right w:val="nil"/>
                <w:between w:val="nil"/>
              </w:pBd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4. </w:t>
            </w:r>
            <w:r w:rsidR="00AB3776" w:rsidRPr="00550826">
              <w:rPr>
                <w:rFonts w:ascii="Palatino Linotype" w:eastAsia="Palatino Linotype" w:hAnsi="Palatino Linotype" w:cs="Palatino Linotype"/>
                <w:color w:val="000000" w:themeColor="text1"/>
              </w:rPr>
              <w:t>Título y Cédula Profesional del Director de Desarrollo Social.</w:t>
            </w:r>
          </w:p>
        </w:tc>
        <w:tc>
          <w:tcPr>
            <w:tcW w:w="3306" w:type="dxa"/>
          </w:tcPr>
          <w:p w14:paraId="5A98D28E" w14:textId="4136DB93" w:rsidR="00AB3776" w:rsidRPr="00550826" w:rsidRDefault="00CD0B53" w:rsidP="000506A0">
            <w:pPr>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Se omitió realizar pronunciamiento al respecto.</w:t>
            </w:r>
          </w:p>
        </w:tc>
        <w:tc>
          <w:tcPr>
            <w:tcW w:w="3499" w:type="dxa"/>
          </w:tcPr>
          <w:p w14:paraId="0B55BEB3" w14:textId="77777777" w:rsidR="00AB3776" w:rsidRPr="00550826" w:rsidRDefault="008501C1" w:rsidP="000506A0">
            <w:pPr>
              <w:jc w:val="center"/>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Actos consentidos.</w:t>
            </w:r>
          </w:p>
          <w:p w14:paraId="49C3C9BF" w14:textId="77777777" w:rsidR="008501C1" w:rsidRPr="00550826" w:rsidRDefault="008501C1" w:rsidP="000506A0">
            <w:pPr>
              <w:jc w:val="center"/>
              <w:rPr>
                <w:rFonts w:ascii="Palatino Linotype" w:eastAsia="Palatino Linotype" w:hAnsi="Palatino Linotype" w:cs="Palatino Linotype"/>
                <w:b/>
                <w:color w:val="000000" w:themeColor="text1"/>
              </w:rPr>
            </w:pPr>
          </w:p>
          <w:p w14:paraId="33D281AE" w14:textId="166EB5BE" w:rsidR="008501C1" w:rsidRPr="00550826" w:rsidRDefault="008501C1" w:rsidP="000506A0">
            <w:pPr>
              <w:jc w:val="center"/>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(La parte </w:t>
            </w:r>
            <w:r w:rsidRPr="00550826">
              <w:rPr>
                <w:rFonts w:ascii="Palatino Linotype" w:eastAsia="Palatino Linotype" w:hAnsi="Palatino Linotype" w:cs="Palatino Linotype"/>
                <w:b/>
                <w:color w:val="000000" w:themeColor="text1"/>
              </w:rPr>
              <w:t>RECURRENTE</w:t>
            </w:r>
            <w:r w:rsidRPr="00550826">
              <w:rPr>
                <w:rFonts w:ascii="Palatino Linotype" w:eastAsia="Palatino Linotype" w:hAnsi="Palatino Linotype" w:cs="Palatino Linotype"/>
                <w:color w:val="000000" w:themeColor="text1"/>
              </w:rPr>
              <w:t xml:space="preserve"> no se inconformó al respecto).</w:t>
            </w:r>
          </w:p>
        </w:tc>
      </w:tr>
    </w:tbl>
    <w:p w14:paraId="131CBE3A" w14:textId="4B69C467" w:rsidR="00993E1F" w:rsidRPr="00550826" w:rsidRDefault="00993E1F" w:rsidP="000506A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0B86B0C8" w14:textId="3AD502B2" w:rsidR="00131F79" w:rsidRPr="00550826" w:rsidRDefault="00993E1F"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Posteriormente, el </w:t>
      </w:r>
      <w:r w:rsidRPr="00550826">
        <w:rPr>
          <w:rFonts w:ascii="Palatino Linotype" w:eastAsia="Palatino Linotype" w:hAnsi="Palatino Linotype" w:cs="Palatino Linotype"/>
          <w:b/>
          <w:color w:val="000000" w:themeColor="text1"/>
        </w:rPr>
        <w:t xml:space="preserve">RECURRENTE </w:t>
      </w:r>
      <w:r w:rsidRPr="00550826">
        <w:rPr>
          <w:rFonts w:ascii="Palatino Linotype" w:eastAsia="Palatino Linotype" w:hAnsi="Palatino Linotype" w:cs="Palatino Linotype"/>
          <w:color w:val="000000" w:themeColor="text1"/>
        </w:rPr>
        <w:t>interpuso recurso de re</w:t>
      </w:r>
      <w:r w:rsidR="008B4D6B" w:rsidRPr="00550826">
        <w:rPr>
          <w:rFonts w:ascii="Palatino Linotype" w:eastAsia="Palatino Linotype" w:hAnsi="Palatino Linotype" w:cs="Palatino Linotype"/>
          <w:color w:val="000000" w:themeColor="text1"/>
        </w:rPr>
        <w:t xml:space="preserve">visión en el que se inconformó </w:t>
      </w:r>
      <w:r w:rsidR="0025442E" w:rsidRPr="00550826">
        <w:rPr>
          <w:rFonts w:ascii="Palatino Linotype" w:eastAsia="Palatino Linotype" w:hAnsi="Palatino Linotype" w:cs="Palatino Linotype"/>
          <w:color w:val="000000" w:themeColor="text1"/>
        </w:rPr>
        <w:t xml:space="preserve">por la </w:t>
      </w:r>
      <w:r w:rsidR="00CD0B53" w:rsidRPr="00550826">
        <w:rPr>
          <w:rFonts w:ascii="Palatino Linotype" w:eastAsia="Palatino Linotype" w:hAnsi="Palatino Linotype" w:cs="Palatino Linotype"/>
          <w:color w:val="000000" w:themeColor="text1"/>
        </w:rPr>
        <w:t>entrega de información incompleta</w:t>
      </w:r>
      <w:r w:rsidR="0021359C" w:rsidRPr="00550826">
        <w:rPr>
          <w:rFonts w:ascii="Palatino Linotype" w:eastAsia="Palatino Linotype" w:hAnsi="Palatino Linotype" w:cs="Palatino Linotype"/>
          <w:color w:val="000000" w:themeColor="text1"/>
        </w:rPr>
        <w:t xml:space="preserve">, </w:t>
      </w:r>
      <w:r w:rsidR="00700EDD" w:rsidRPr="00550826">
        <w:rPr>
          <w:rFonts w:ascii="Palatino Linotype" w:eastAsia="Palatino Linotype" w:hAnsi="Palatino Linotype" w:cs="Palatino Linotype"/>
          <w:color w:val="000000" w:themeColor="text1"/>
        </w:rPr>
        <w:t xml:space="preserve">al </w:t>
      </w:r>
      <w:r w:rsidR="0021359C" w:rsidRPr="00550826">
        <w:rPr>
          <w:rFonts w:ascii="Palatino Linotype" w:eastAsia="Palatino Linotype" w:hAnsi="Palatino Linotype" w:cs="Palatino Linotype"/>
          <w:color w:val="000000" w:themeColor="text1"/>
        </w:rPr>
        <w:t>referir los siguientes puntos:</w:t>
      </w:r>
    </w:p>
    <w:p w14:paraId="1D61BFC6" w14:textId="5FF661DE" w:rsidR="0021359C" w:rsidRPr="00550826" w:rsidRDefault="0021359C" w:rsidP="000506A0">
      <w:pPr>
        <w:pStyle w:val="Prrafodelista"/>
        <w:numPr>
          <w:ilvl w:val="0"/>
          <w:numId w:val="25"/>
        </w:numPr>
        <w:pBdr>
          <w:top w:val="nil"/>
          <w:left w:val="nil"/>
          <w:bottom w:val="nil"/>
          <w:right w:val="nil"/>
          <w:between w:val="nil"/>
        </w:pBdr>
        <w:ind w:left="567" w:firstLine="0"/>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i/>
          <w:color w:val="000000" w:themeColor="text1"/>
        </w:rPr>
        <w:t xml:space="preserve">“no </w:t>
      </w:r>
      <w:r w:rsidRPr="00550826">
        <w:rPr>
          <w:rFonts w:ascii="Palatino Linotype" w:hAnsi="Palatino Linotype"/>
          <w:i/>
          <w:color w:val="000000" w:themeColor="text1"/>
        </w:rPr>
        <w:t xml:space="preserve">muestra lo que se le solicita de la titular del registro civil se pide muestre TITULO PROFESIONAL, </w:t>
      </w:r>
      <w:r w:rsidRPr="00550826">
        <w:rPr>
          <w:rFonts w:ascii="Palatino Linotype" w:hAnsi="Palatino Linotype"/>
          <w:b/>
          <w:i/>
          <w:color w:val="000000" w:themeColor="text1"/>
        </w:rPr>
        <w:t>de la que esta de responsable en la comunidad de ALBORADA JALTENCO que muestre TITULO O CEDULA PROFESIONAL</w:t>
      </w:r>
      <w:r w:rsidRPr="00550826">
        <w:rPr>
          <w:rFonts w:ascii="Palatino Linotype" w:hAnsi="Palatino Linotype"/>
          <w:i/>
          <w:color w:val="000000" w:themeColor="text1"/>
        </w:rPr>
        <w:t xml:space="preserve"> </w:t>
      </w:r>
      <w:r w:rsidRPr="00550826">
        <w:rPr>
          <w:rFonts w:ascii="Palatino Linotype" w:hAnsi="Palatino Linotype"/>
          <w:b/>
          <w:i/>
          <w:color w:val="000000" w:themeColor="text1"/>
        </w:rPr>
        <w:t xml:space="preserve">o grado maximo de estudios </w:t>
      </w:r>
      <w:r w:rsidRPr="00550826">
        <w:rPr>
          <w:rFonts w:ascii="Palatino Linotype" w:hAnsi="Palatino Linotype"/>
          <w:i/>
          <w:color w:val="000000" w:themeColor="text1"/>
        </w:rPr>
        <w:t>y las funciones en general que realiza en la oficina de registro civil de alborada jaltenco,…” (Sic)</w:t>
      </w:r>
    </w:p>
    <w:p w14:paraId="44FA9F9A" w14:textId="77777777" w:rsidR="00700EDD" w:rsidRPr="00550826" w:rsidRDefault="00700EDD" w:rsidP="000506A0">
      <w:pPr>
        <w:pStyle w:val="Prrafodelista"/>
        <w:pBdr>
          <w:top w:val="nil"/>
          <w:left w:val="nil"/>
          <w:bottom w:val="nil"/>
          <w:right w:val="nil"/>
          <w:between w:val="nil"/>
        </w:pBdr>
        <w:ind w:left="567"/>
        <w:jc w:val="both"/>
        <w:rPr>
          <w:rFonts w:ascii="Palatino Linotype" w:eastAsia="Palatino Linotype" w:hAnsi="Palatino Linotype" w:cs="Palatino Linotype"/>
          <w:color w:val="000000" w:themeColor="text1"/>
        </w:rPr>
      </w:pPr>
    </w:p>
    <w:p w14:paraId="4A26A866" w14:textId="67DE307B" w:rsidR="008501C1" w:rsidRPr="00550826" w:rsidRDefault="0021359C" w:rsidP="000506A0">
      <w:pPr>
        <w:pStyle w:val="Prrafodelista"/>
        <w:numPr>
          <w:ilvl w:val="0"/>
          <w:numId w:val="25"/>
        </w:numPr>
        <w:pBdr>
          <w:top w:val="nil"/>
          <w:left w:val="nil"/>
          <w:bottom w:val="nil"/>
          <w:right w:val="nil"/>
          <w:between w:val="nil"/>
        </w:pBdr>
        <w:ind w:left="567" w:firstLine="0"/>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lastRenderedPageBreak/>
        <w:t>“…</w:t>
      </w:r>
      <w:r w:rsidRPr="00550826">
        <w:rPr>
          <w:rFonts w:ascii="Palatino Linotype" w:hAnsi="Palatino Linotype"/>
          <w:i/>
          <w:color w:val="000000" w:themeColor="text1"/>
        </w:rPr>
        <w:t xml:space="preserve">del DIRECTOR DESARROLLO URBANO </w:t>
      </w:r>
      <w:r w:rsidRPr="00550826">
        <w:rPr>
          <w:rFonts w:ascii="Palatino Linotype" w:hAnsi="Palatino Linotype"/>
          <w:b/>
          <w:i/>
          <w:color w:val="000000" w:themeColor="text1"/>
        </w:rPr>
        <w:t>no exhibe NI TITULO NI CEDULA PROFESIONAL</w:t>
      </w:r>
      <w:r w:rsidR="008501C1" w:rsidRPr="00550826">
        <w:rPr>
          <w:rFonts w:ascii="Palatino Linotype" w:hAnsi="Palatino Linotype"/>
          <w:b/>
          <w:i/>
          <w:color w:val="000000" w:themeColor="text1"/>
        </w:rPr>
        <w:t xml:space="preserve"> </w:t>
      </w:r>
      <w:r w:rsidR="008501C1" w:rsidRPr="00550826">
        <w:rPr>
          <w:rFonts w:ascii="Palatino Linotype" w:hAnsi="Palatino Linotype"/>
          <w:i/>
          <w:color w:val="000000" w:themeColor="text1"/>
        </w:rPr>
        <w:t xml:space="preserve">y el </w:t>
      </w:r>
      <w:r w:rsidR="008501C1" w:rsidRPr="00550826">
        <w:rPr>
          <w:rFonts w:ascii="Palatino Linotype" w:hAnsi="Palatino Linotype"/>
          <w:b/>
          <w:i/>
          <w:color w:val="000000" w:themeColor="text1"/>
        </w:rPr>
        <w:t xml:space="preserve">nombramiento </w:t>
      </w:r>
      <w:r w:rsidR="008501C1" w:rsidRPr="00550826">
        <w:rPr>
          <w:rFonts w:ascii="Palatino Linotype" w:hAnsi="Palatino Linotype"/>
          <w:i/>
          <w:color w:val="000000" w:themeColor="text1"/>
        </w:rPr>
        <w:t>que tiene es de notifificador verificador DE OBRAS PUBLICAS</w:t>
      </w:r>
      <w:r w:rsidR="008501C1" w:rsidRPr="00550826">
        <w:rPr>
          <w:rFonts w:ascii="Palatino Linotype" w:eastAsia="Palatino Linotype" w:hAnsi="Palatino Linotype" w:cs="Palatino Linotype"/>
          <w:i/>
          <w:color w:val="000000" w:themeColor="text1"/>
        </w:rPr>
        <w:t>” (Sic.)</w:t>
      </w:r>
    </w:p>
    <w:p w14:paraId="35A0D401" w14:textId="77777777" w:rsidR="0021359C" w:rsidRPr="00550826" w:rsidRDefault="0021359C"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6D341DB7" w14:textId="008798A1" w:rsidR="0071113B" w:rsidRPr="00550826" w:rsidRDefault="00700EDD"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Así</w:t>
      </w:r>
      <w:r w:rsidR="0071113B" w:rsidRPr="00550826">
        <w:rPr>
          <w:rFonts w:ascii="Palatino Linotype" w:eastAsia="Palatino Linotype" w:hAnsi="Palatino Linotype" w:cs="Palatino Linotype"/>
          <w:color w:val="000000" w:themeColor="text1"/>
        </w:rPr>
        <w:t xml:space="preserve">, resulta necesario señalar que, la parte </w:t>
      </w:r>
      <w:r w:rsidR="0071113B" w:rsidRPr="00550826">
        <w:rPr>
          <w:rFonts w:ascii="Palatino Linotype" w:eastAsia="Palatino Linotype" w:hAnsi="Palatino Linotype" w:cs="Palatino Linotype"/>
          <w:b/>
          <w:color w:val="000000" w:themeColor="text1"/>
        </w:rPr>
        <w:t xml:space="preserve">RECURRENTE </w:t>
      </w:r>
      <w:r w:rsidR="0071113B" w:rsidRPr="00550826">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0071113B" w:rsidRPr="00550826">
        <w:rPr>
          <w:rFonts w:ascii="Palatino Linotype" w:eastAsia="Palatino Linotype" w:hAnsi="Palatino Linotype" w:cs="Palatino Linotype"/>
          <w:b/>
          <w:color w:val="000000" w:themeColor="text1"/>
        </w:rPr>
        <w:t>SUJETO OBLIGADO</w:t>
      </w:r>
      <w:r w:rsidR="0071113B" w:rsidRPr="00550826">
        <w:rPr>
          <w:rFonts w:ascii="Palatino Linotype" w:eastAsia="Palatino Linotype" w:hAnsi="Palatino Linotype" w:cs="Palatino Linotype"/>
          <w:color w:val="000000" w:themeColor="text1"/>
        </w:rPr>
        <w:t xml:space="preserve"> satisface este punto de la solicitud presentada. </w:t>
      </w:r>
    </w:p>
    <w:p w14:paraId="4FD0D353" w14:textId="77777777" w:rsidR="0071113B" w:rsidRPr="00550826" w:rsidRDefault="0071113B"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6812372C" w14:textId="77777777" w:rsidR="0071113B" w:rsidRPr="00550826" w:rsidRDefault="0071113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Lo anterior es así, debido a que cuando un Recurrente impugna la respuesta del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FEA1703" w14:textId="25965F27" w:rsidR="0071113B" w:rsidRPr="00550826" w:rsidRDefault="0071113B" w:rsidP="000506A0">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b/>
          <w:i/>
          <w:color w:val="000000" w:themeColor="text1"/>
        </w:rPr>
        <w:t xml:space="preserve">“REVISIÓN EN AMPARO. LOS RESOLUTIVOS NO COMBATIDOS DEBEN DECLARARSE FIRMES. </w:t>
      </w:r>
      <w:r w:rsidRPr="00550826">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818EFB" w14:textId="77777777" w:rsidR="0071113B" w:rsidRPr="00550826" w:rsidRDefault="0071113B"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05F3A994" w14:textId="77777777" w:rsidR="0071113B" w:rsidRPr="00550826" w:rsidRDefault="0071113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Consecuentemente, se reitera que la parte de la solicitud que no fue impugnada debe declararse consentida por la parte </w:t>
      </w:r>
      <w:r w:rsidRPr="00550826">
        <w:rPr>
          <w:rFonts w:ascii="Palatino Linotype" w:eastAsia="Palatino Linotype" w:hAnsi="Palatino Linotype" w:cs="Palatino Linotype"/>
          <w:b/>
          <w:color w:val="000000" w:themeColor="text1"/>
        </w:rPr>
        <w:t>RECURRENTE</w:t>
      </w:r>
      <w:r w:rsidRPr="00550826">
        <w:rPr>
          <w:rFonts w:ascii="Palatino Linotype" w:eastAsia="Palatino Linotype" w:hAnsi="Palatino Linotype" w:cs="Palatino Linotype"/>
          <w:color w:val="000000" w:themeColor="text1"/>
        </w:rPr>
        <w:t xml:space="preserve">, debido a que no se realizaron manifestaciones de inconformidad, por lo que no pueden producirse efectos jurídicos </w:t>
      </w:r>
      <w:r w:rsidRPr="00550826">
        <w:rPr>
          <w:rFonts w:ascii="Palatino Linotype" w:eastAsia="Palatino Linotype" w:hAnsi="Palatino Linotype" w:cs="Palatino Linotype"/>
          <w:color w:val="000000" w:themeColor="text1"/>
        </w:rPr>
        <w:lastRenderedPageBreak/>
        <w:t xml:space="preserve">tendentes a revocar, confirmar o modificar el acto reclamado ya que se infiere un consentimiento de la parte </w:t>
      </w:r>
      <w:r w:rsidRPr="00550826">
        <w:rPr>
          <w:rFonts w:ascii="Palatino Linotype" w:eastAsia="Palatino Linotype" w:hAnsi="Palatino Linotype" w:cs="Palatino Linotype"/>
          <w:b/>
          <w:color w:val="000000" w:themeColor="text1"/>
        </w:rPr>
        <w:t xml:space="preserve">RECURRENTE </w:t>
      </w:r>
      <w:r w:rsidRPr="00550826">
        <w:rPr>
          <w:rFonts w:ascii="Palatino Linotype" w:eastAsia="Palatino Linotype" w:hAnsi="Palatino Linotype" w:cs="Palatino Linotype"/>
          <w:color w:val="000000" w:themeColor="text1"/>
        </w:rPr>
        <w:t>ante la falta de impugnación eficaz.</w:t>
      </w:r>
    </w:p>
    <w:p w14:paraId="4C75DC19" w14:textId="77777777" w:rsidR="0071113B" w:rsidRPr="00550826" w:rsidRDefault="0071113B"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300E2DB2" w14:textId="77777777" w:rsidR="0071113B" w:rsidRPr="00550826" w:rsidRDefault="0071113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14:paraId="7A8EB0D9" w14:textId="566D0A18" w:rsidR="0071113B" w:rsidRPr="00550826" w:rsidRDefault="0071113B" w:rsidP="000506A0">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b/>
          <w:i/>
          <w:smallCaps/>
          <w:color w:val="000000" w:themeColor="text1"/>
        </w:rPr>
        <w:t xml:space="preserve">ACTOS CONSENTIDOS. SON LOS QUE NO SE IMPUGNAN MEDIANTE EL RECURSO IDÓNEO. </w:t>
      </w:r>
      <w:r w:rsidRPr="00550826">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2365AC" w14:textId="77777777" w:rsidR="0071113B" w:rsidRPr="00550826" w:rsidRDefault="0071113B" w:rsidP="000506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DB92BC1" w14:textId="77777777" w:rsidR="00BF5150" w:rsidRPr="00550826" w:rsidRDefault="0071113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w:t>
      </w:r>
    </w:p>
    <w:p w14:paraId="3CD38E13" w14:textId="19CC5044" w:rsidR="00BF5150" w:rsidRPr="00550826" w:rsidRDefault="00BF5150" w:rsidP="000506A0">
      <w:pPr>
        <w:pBdr>
          <w:top w:val="nil"/>
          <w:left w:val="nil"/>
          <w:bottom w:val="nil"/>
          <w:right w:val="nil"/>
          <w:between w:val="nil"/>
        </w:pBdr>
        <w:tabs>
          <w:tab w:val="left" w:pos="8789"/>
        </w:tabs>
        <w:ind w:left="567"/>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b/>
          <w:i/>
          <w:color w:val="000000" w:themeColor="text1"/>
        </w:rPr>
        <w:t>Actos consentidos tácitamente. Improcedencia de su análisis.</w:t>
      </w:r>
      <w:r w:rsidRPr="00550826">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AFE4286" w14:textId="77777777" w:rsidR="00BF5150" w:rsidRPr="00550826" w:rsidRDefault="00BF5150"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5E295FD6" w14:textId="3A9C6E00" w:rsidR="0071113B" w:rsidRPr="00550826" w:rsidRDefault="0071113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 la parte </w:t>
      </w:r>
      <w:r w:rsidRPr="00550826">
        <w:rPr>
          <w:rFonts w:ascii="Palatino Linotype" w:eastAsia="Palatino Linotype" w:hAnsi="Palatino Linotype" w:cs="Palatino Linotype"/>
          <w:b/>
          <w:color w:val="000000" w:themeColor="text1"/>
        </w:rPr>
        <w:t>RECURRENTE</w:t>
      </w:r>
      <w:r w:rsidRPr="00550826">
        <w:rPr>
          <w:rFonts w:ascii="Palatino Linotype" w:eastAsia="Palatino Linotype" w:hAnsi="Palatino Linotype" w:cs="Palatino Linotype"/>
          <w:color w:val="000000" w:themeColor="text1"/>
        </w:rPr>
        <w:t xml:space="preserve">, resulta conveniente precisar que el presente análisis versará únicamente sobre lo relativo a los </w:t>
      </w:r>
      <w:r w:rsidR="00BF5150" w:rsidRPr="00550826">
        <w:rPr>
          <w:rFonts w:ascii="Palatino Linotype" w:eastAsia="Palatino Linotype" w:hAnsi="Palatino Linotype" w:cs="Palatino Linotype"/>
          <w:b/>
          <w:color w:val="000000" w:themeColor="text1"/>
        </w:rPr>
        <w:t xml:space="preserve">Título y/o Cédula Profesional de la Oficial </w:t>
      </w:r>
      <w:r w:rsidR="008501C1" w:rsidRPr="00550826">
        <w:rPr>
          <w:rFonts w:ascii="Palatino Linotype" w:eastAsia="Palatino Linotype" w:hAnsi="Palatino Linotype" w:cs="Palatino Linotype"/>
          <w:b/>
          <w:color w:val="000000" w:themeColor="text1"/>
        </w:rPr>
        <w:t xml:space="preserve">del Registro Civil de Alborada y </w:t>
      </w:r>
      <w:r w:rsidR="00BF5150" w:rsidRPr="00550826">
        <w:rPr>
          <w:rFonts w:ascii="Palatino Linotype" w:eastAsia="Palatino Linotype" w:hAnsi="Palatino Linotype" w:cs="Palatino Linotype"/>
          <w:b/>
          <w:color w:val="000000" w:themeColor="text1"/>
        </w:rPr>
        <w:t>de</w:t>
      </w:r>
      <w:r w:rsidR="008501C1" w:rsidRPr="00550826">
        <w:rPr>
          <w:rFonts w:ascii="Palatino Linotype" w:eastAsia="Palatino Linotype" w:hAnsi="Palatino Linotype" w:cs="Palatino Linotype"/>
          <w:b/>
          <w:color w:val="000000" w:themeColor="text1"/>
        </w:rPr>
        <w:t>l Director de Desarrollo Urbano.</w:t>
      </w:r>
    </w:p>
    <w:p w14:paraId="5C6AB965" w14:textId="77777777" w:rsidR="0071113B" w:rsidRPr="00550826" w:rsidRDefault="0071113B"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331A70BA" w14:textId="437AE95A" w:rsidR="00BF5150" w:rsidRPr="00550826" w:rsidRDefault="00BF515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Precisado lo anterior, relativo al </w:t>
      </w:r>
      <w:r w:rsidRPr="00550826">
        <w:rPr>
          <w:rFonts w:ascii="Palatino Linotype" w:eastAsia="Palatino Linotype" w:hAnsi="Palatino Linotype" w:cs="Palatino Linotype"/>
          <w:b/>
          <w:color w:val="000000" w:themeColor="text1"/>
        </w:rPr>
        <w:t>Título y/o Cédula Profesional de la Oficial del Registro Civil de Alborada,</w:t>
      </w:r>
      <w:r w:rsidRPr="00550826">
        <w:rPr>
          <w:rFonts w:ascii="Palatino Linotype" w:eastAsia="Palatino Linotype" w:hAnsi="Palatino Linotype" w:cs="Palatino Linotype"/>
          <w:color w:val="000000" w:themeColor="text1"/>
        </w:rPr>
        <w:t xml:space="preserve"> cabe reiterar que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xml:space="preserve"> por medio del </w:t>
      </w:r>
      <w:r w:rsidRPr="00550826">
        <w:rPr>
          <w:rFonts w:ascii="Palatino Linotype" w:hAnsi="Palatino Linotype"/>
          <w:color w:val="000000" w:themeColor="text1"/>
        </w:rPr>
        <w:t xml:space="preserve">Director de Recursos Humanos, informó que la Oficial del Registro Civil de la Comunidad </w:t>
      </w:r>
      <w:r w:rsidRPr="00550826">
        <w:rPr>
          <w:rFonts w:ascii="Palatino Linotype" w:hAnsi="Palatino Linotype"/>
          <w:color w:val="000000" w:themeColor="text1"/>
        </w:rPr>
        <w:lastRenderedPageBreak/>
        <w:t>de San Andrés y de la Comunidad de Alborada, es la misma persona; asimismo, remitió la copia digitalizada de la Cédula Profesional Digital requerida.</w:t>
      </w:r>
    </w:p>
    <w:p w14:paraId="378AE16E" w14:textId="77777777" w:rsidR="00BF5150" w:rsidRPr="00550826" w:rsidRDefault="00BF5150"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5D570906" w14:textId="76212A66" w:rsidR="00BF5150" w:rsidRPr="00550826" w:rsidRDefault="00BF515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Al respecto, </w:t>
      </w:r>
      <w:r w:rsidR="00F46613" w:rsidRPr="00550826">
        <w:rPr>
          <w:rFonts w:ascii="Palatino Linotype" w:eastAsia="Palatino Linotype" w:hAnsi="Palatino Linotype" w:cs="Palatino Linotype"/>
          <w:color w:val="000000" w:themeColor="text1"/>
        </w:rPr>
        <w:t xml:space="preserve">en la página oficial del Gobierno del Estado de México, en el apartado de ”Sistema Electrónico de Información, Tramites y Servicios”, se precisa que en el Municipio de Jaltenco, el </w:t>
      </w:r>
      <w:r w:rsidR="00D27B1F" w:rsidRPr="00550826">
        <w:rPr>
          <w:rFonts w:ascii="Palatino Linotype" w:eastAsia="Palatino Linotype" w:hAnsi="Palatino Linotype" w:cs="Palatino Linotype"/>
          <w:color w:val="000000" w:themeColor="text1"/>
        </w:rPr>
        <w:t xml:space="preserve">Registro Civil Municipal </w:t>
      </w:r>
      <w:r w:rsidR="00D91B9C" w:rsidRPr="00550826">
        <w:rPr>
          <w:rFonts w:ascii="Palatino Linotype" w:eastAsia="Palatino Linotype" w:hAnsi="Palatino Linotype" w:cs="Palatino Linotype"/>
          <w:color w:val="000000" w:themeColor="text1"/>
        </w:rPr>
        <w:t xml:space="preserve">(Colonia San Andrés y Colonia Alborada) </w:t>
      </w:r>
      <w:r w:rsidR="00D27B1F" w:rsidRPr="00550826">
        <w:rPr>
          <w:rFonts w:ascii="Palatino Linotype" w:eastAsia="Palatino Linotype" w:hAnsi="Palatino Linotype" w:cs="Palatino Linotype"/>
          <w:color w:val="000000" w:themeColor="text1"/>
        </w:rPr>
        <w:t xml:space="preserve">se encuentra a </w:t>
      </w:r>
      <w:r w:rsidR="00D91B9C" w:rsidRPr="00550826">
        <w:rPr>
          <w:rFonts w:ascii="Palatino Linotype" w:eastAsia="Palatino Linotype" w:hAnsi="Palatino Linotype" w:cs="Palatino Linotype"/>
          <w:color w:val="000000" w:themeColor="text1"/>
        </w:rPr>
        <w:t xml:space="preserve">cargo del Oficial del Registro Civil 01 y 02, Titular a nombre de la Servidora Pública de quien se proporcionó la Cédula Profesional Digital; como se observa: </w:t>
      </w:r>
    </w:p>
    <w:p w14:paraId="6FF004F3" w14:textId="6BDCE56F" w:rsidR="00D91B9C" w:rsidRPr="00550826" w:rsidRDefault="00B57189" w:rsidP="000506A0">
      <w:pPr>
        <w:pStyle w:val="Prrafodelista"/>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62336" behindDoc="0" locked="0" layoutInCell="1" allowOverlap="1" wp14:anchorId="145AD6FA" wp14:editId="5A295417">
                <wp:simplePos x="0" y="0"/>
                <wp:positionH relativeFrom="column">
                  <wp:posOffset>6793</wp:posOffset>
                </wp:positionH>
                <wp:positionV relativeFrom="paragraph">
                  <wp:posOffset>76223</wp:posOffset>
                </wp:positionV>
                <wp:extent cx="6021238" cy="5055079"/>
                <wp:effectExtent l="38100" t="19050" r="74930" b="88900"/>
                <wp:wrapNone/>
                <wp:docPr id="14" name="Conector recto 14"/>
                <wp:cNvGraphicFramePr/>
                <a:graphic xmlns:a="http://schemas.openxmlformats.org/drawingml/2006/main">
                  <a:graphicData uri="http://schemas.microsoft.com/office/word/2010/wordprocessingShape">
                    <wps:wsp>
                      <wps:cNvCnPr/>
                      <wps:spPr>
                        <a:xfrm>
                          <a:off x="0" y="0"/>
                          <a:ext cx="6021238" cy="505507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7B9F38" id="Conector recto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pt,6pt" to="474.65pt,4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" strokecolor="#4f81bd [3204]" strokeweight="2pt">
                <v:shadow on="t" color="black" opacity="24903f" origin=",.5" offset="0,.55556mm"/>
              </v:line>
            </w:pict>
          </mc:Fallback>
        </mc:AlternateContent>
      </w:r>
    </w:p>
    <w:p w14:paraId="141DEAE0" w14:textId="35FA8988" w:rsidR="00D91B9C" w:rsidRPr="00550826" w:rsidRDefault="00881ED0" w:rsidP="000506A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noProof/>
          <w:color w:val="000000" w:themeColor="text1"/>
          <w:lang w:val="es-MX"/>
        </w:rPr>
        <w:lastRenderedPageBreak/>
        <mc:AlternateContent>
          <mc:Choice Requires="wps">
            <w:drawing>
              <wp:anchor distT="0" distB="0" distL="114300" distR="114300" simplePos="0" relativeHeight="251661312" behindDoc="0" locked="0" layoutInCell="1" allowOverlap="1" wp14:anchorId="4C564B4E" wp14:editId="41FC5156">
                <wp:simplePos x="0" y="0"/>
                <wp:positionH relativeFrom="column">
                  <wp:posOffset>705353</wp:posOffset>
                </wp:positionH>
                <wp:positionV relativeFrom="paragraph">
                  <wp:posOffset>3671163</wp:posOffset>
                </wp:positionV>
                <wp:extent cx="3495675" cy="1190625"/>
                <wp:effectExtent l="57150" t="19050" r="85725" b="104775"/>
                <wp:wrapNone/>
                <wp:docPr id="4" name="Rectángulo 4"/>
                <wp:cNvGraphicFramePr/>
                <a:graphic xmlns:a="http://schemas.openxmlformats.org/drawingml/2006/main">
                  <a:graphicData uri="http://schemas.microsoft.com/office/word/2010/wordprocessingShape">
                    <wps:wsp>
                      <wps:cNvSpPr/>
                      <wps:spPr>
                        <a:xfrm>
                          <a:off x="0" y="0"/>
                          <a:ext cx="3495675" cy="1190625"/>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EE4B" id="Rectángulo 4" o:spid="_x0000_s1026" style="position:absolute;margin-left:55.55pt;margin-top:289.05pt;width:275.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" filled="f" strokecolor="#c00000" strokeweight="1.5pt">
                <v:shadow on="t" color="black" opacity="22937f" origin=",.5" offset="0,.63889mm"/>
              </v:rect>
            </w:pict>
          </mc:Fallback>
        </mc:AlternateContent>
      </w:r>
      <w:r w:rsidR="00D91B9C" w:rsidRPr="00550826">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59264" behindDoc="0" locked="0" layoutInCell="1" allowOverlap="1" wp14:anchorId="2B94249F" wp14:editId="677AF9B9">
                <wp:simplePos x="0" y="0"/>
                <wp:positionH relativeFrom="column">
                  <wp:posOffset>724403</wp:posOffset>
                </wp:positionH>
                <wp:positionV relativeFrom="paragraph">
                  <wp:posOffset>1466754</wp:posOffset>
                </wp:positionV>
                <wp:extent cx="3476625" cy="933450"/>
                <wp:effectExtent l="57150" t="19050" r="85725" b="95250"/>
                <wp:wrapNone/>
                <wp:docPr id="3" name="Rectángulo 3"/>
                <wp:cNvGraphicFramePr/>
                <a:graphic xmlns:a="http://schemas.openxmlformats.org/drawingml/2006/main">
                  <a:graphicData uri="http://schemas.microsoft.com/office/word/2010/wordprocessingShape">
                    <wps:wsp>
                      <wps:cNvSpPr/>
                      <wps:spPr>
                        <a:xfrm>
                          <a:off x="0" y="0"/>
                          <a:ext cx="3476625" cy="93345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txbx>
                        <w:txbxContent>
                          <w:p w14:paraId="2848DD7B" w14:textId="578C3506" w:rsidR="00881ED0" w:rsidRDefault="00881ED0" w:rsidP="00881E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4249F" id="Rectángulo 3" o:spid="_x0000_s1026" style="position:absolute;left:0;text-align:left;margin-left:57.05pt;margin-top:115.5pt;width:273.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" filled="f" strokecolor="#c00000" strokeweight="1.5pt">
                <v:shadow on="t" color="black" opacity="22937f" origin=",.5" offset="0,.63889mm"/>
                <v:textbox>
                  <w:txbxContent>
                    <w:p w14:paraId="2848DD7B" w14:textId="578C3506" w:rsidR="00881ED0" w:rsidRDefault="00881ED0" w:rsidP="00881ED0">
                      <w:pPr>
                        <w:jc w:val="center"/>
                      </w:pPr>
                      <w:r>
                        <w:t xml:space="preserve">  </w:t>
                      </w:r>
                    </w:p>
                  </w:txbxContent>
                </v:textbox>
              </v:rect>
            </w:pict>
          </mc:Fallback>
        </mc:AlternateContent>
      </w:r>
      <w:r w:rsidR="00D91B9C" w:rsidRPr="00550826">
        <w:rPr>
          <w:rFonts w:ascii="Palatino Linotype" w:eastAsia="Palatino Linotype" w:hAnsi="Palatino Linotype" w:cs="Palatino Linotype"/>
          <w:noProof/>
          <w:color w:val="000000" w:themeColor="text1"/>
          <w:lang w:val="es-MX"/>
        </w:rPr>
        <w:drawing>
          <wp:inline distT="0" distB="0" distL="0" distR="0" wp14:anchorId="3126060B" wp14:editId="5F40792E">
            <wp:extent cx="4892898" cy="6056416"/>
            <wp:effectExtent l="0" t="0" r="317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3048" cy="6068980"/>
                    </a:xfrm>
                    <a:prstGeom prst="rect">
                      <a:avLst/>
                    </a:prstGeom>
                  </pic:spPr>
                </pic:pic>
              </a:graphicData>
            </a:graphic>
          </wp:inline>
        </w:drawing>
      </w:r>
    </w:p>
    <w:p w14:paraId="1FCFB50F" w14:textId="77777777" w:rsidR="00D91B9C" w:rsidRPr="00550826" w:rsidRDefault="00D91B9C" w:rsidP="000506A0">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14:paraId="64EDA8AD" w14:textId="0AFF734B" w:rsidR="007424A0" w:rsidRPr="00550826" w:rsidRDefault="00D91B9C" w:rsidP="000506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b/>
          <w:color w:val="000000" w:themeColor="text1"/>
        </w:rPr>
        <w:t xml:space="preserve">Consulta: </w:t>
      </w:r>
      <w:hyperlink r:id="rId10" w:anchor=":~:text=Municipios%20que%20atiende:%20Jaltenco,Registro%20Civil%2001%20y%2002" w:history="1">
        <w:r w:rsidRPr="00550826">
          <w:rPr>
            <w:rStyle w:val="Hipervnculo"/>
            <w:rFonts w:ascii="Palatino Linotype" w:eastAsia="Palatino Linotype" w:hAnsi="Palatino Linotype" w:cs="Palatino Linotype"/>
            <w:color w:val="000000" w:themeColor="text1"/>
          </w:rPr>
          <w:t>https://sistemas2.edomex.gob.mx/TramitesyServicios/Tramite?tram=20810&amp;cont=0#:~:text=Municipios%20que%20atiende:%20Jaltenco,Registro%20Civil%2001%20y%2002</w:t>
        </w:r>
      </w:hyperlink>
      <w:r w:rsidRPr="00550826">
        <w:rPr>
          <w:rFonts w:ascii="Palatino Linotype" w:eastAsia="Palatino Linotype" w:hAnsi="Palatino Linotype" w:cs="Palatino Linotype"/>
          <w:color w:val="000000" w:themeColor="text1"/>
        </w:rPr>
        <w:t xml:space="preserve">. </w:t>
      </w:r>
      <w:r w:rsidR="00BA1C6C" w:rsidRPr="00550826">
        <w:rPr>
          <w:rFonts w:ascii="Palatino Linotype" w:eastAsia="Palatino Linotype" w:hAnsi="Palatino Linotype" w:cs="Palatino Linotype"/>
          <w:color w:val="000000" w:themeColor="text1"/>
        </w:rPr>
        <w:t>e</w:t>
      </w:r>
    </w:p>
    <w:p w14:paraId="1F06A734" w14:textId="2D335DA6" w:rsidR="007424A0"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lastRenderedPageBreak/>
        <w:t xml:space="preserve">Ahora bien, relativo a las Cédulas Profesionales remitidas, resulta conveniente señalar que </w:t>
      </w:r>
      <w:r w:rsidRPr="00550826">
        <w:rPr>
          <w:rFonts w:ascii="Palatino Linotype" w:eastAsia="Times New Roman" w:hAnsi="Palatino Linotype" w:cs="Tahoma"/>
          <w:color w:val="000000" w:themeColor="text1"/>
        </w:rPr>
        <w:t>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1E40FB89" w14:textId="77777777" w:rsidR="007424A0" w:rsidRPr="00550826" w:rsidRDefault="007424A0"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5575FF63" w14:textId="77777777" w:rsidR="007424A0"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Times New Roman" w:hAnsi="Palatino Linotype" w:cs="Tahoma"/>
          <w:color w:val="000000" w:themeColor="text1"/>
        </w:rPr>
        <w:t xml:space="preserve">En </w:t>
      </w:r>
      <w:r w:rsidRPr="00550826">
        <w:rPr>
          <w:rFonts w:ascii="Palatino Linotype" w:eastAsia="Calibri" w:hAnsi="Palatino Linotype" w:cs="Arial"/>
          <w:color w:val="000000" w:themeColor="text1"/>
          <w:lang w:val="es-ES"/>
        </w:rPr>
        <w:t xml:space="preserve">este sentido, es de señalar que </w:t>
      </w:r>
      <w:r w:rsidRPr="00550826">
        <w:rPr>
          <w:rFonts w:ascii="Palatino Linotype" w:hAnsi="Palatino Linotype"/>
          <w:color w:val="000000" w:themeColor="text1"/>
        </w:rPr>
        <w:t xml:space="preserve">la </w:t>
      </w:r>
      <w:r w:rsidRPr="00550826">
        <w:rPr>
          <w:rFonts w:ascii="Palatino Linotype" w:hAnsi="Palatino Linotype"/>
          <w:b/>
          <w:i/>
          <w:iCs/>
          <w:color w:val="000000" w:themeColor="text1"/>
        </w:rPr>
        <w:t>cédula profesional</w:t>
      </w:r>
      <w:r w:rsidRPr="00550826">
        <w:rPr>
          <w:rFonts w:ascii="Palatino Linotype" w:hAnsi="Palatino Linotype"/>
          <w:color w:val="000000" w:themeColor="text1"/>
        </w:rPr>
        <w:t xml:space="preserve">, es aquella expresión documental con validez legal, para certificar o demostrar que efectivamente una persona está calificado para ejercer la profesión para la cual se ha preparado y ha recibido un </w:t>
      </w:r>
      <w:r w:rsidRPr="00550826">
        <w:rPr>
          <w:rFonts w:ascii="Palatino Linotype" w:hAnsi="Palatino Linotype"/>
          <w:b/>
          <w:i/>
          <w:color w:val="000000" w:themeColor="text1"/>
        </w:rPr>
        <w:t>título profesional</w:t>
      </w:r>
      <w:r w:rsidRPr="00550826">
        <w:rPr>
          <w:rFonts w:ascii="Palatino Linotype" w:hAnsi="Palatino Linotype"/>
          <w:color w:val="000000" w:themeColor="text1"/>
        </w:rPr>
        <w:t xml:space="preserve">, conforme a lo referido en la página oficial de la Secretaría de Educación Pública (consultada el veintidós de septiembre de dos mil veinte, a las quince horas, en la liga </w:t>
      </w:r>
      <w:hyperlink r:id="rId11" w:history="1">
        <w:r w:rsidRPr="00550826">
          <w:rPr>
            <w:rStyle w:val="Hipervnculo"/>
            <w:rFonts w:ascii="Palatino Linotype" w:hAnsi="Palatino Linotype"/>
            <w:color w:val="000000" w:themeColor="text1"/>
          </w:rPr>
          <w:t>http://consultatucedula.mx/</w:t>
        </w:r>
      </w:hyperlink>
      <w:r w:rsidRPr="00550826">
        <w:rPr>
          <w:rFonts w:ascii="Palatino Linotype" w:hAnsi="Palatino Linotype"/>
          <w:color w:val="000000" w:themeColor="text1"/>
        </w:rPr>
        <w:t>).</w:t>
      </w:r>
    </w:p>
    <w:p w14:paraId="0853180E" w14:textId="77777777" w:rsidR="007424A0" w:rsidRPr="00550826" w:rsidRDefault="007424A0" w:rsidP="000506A0">
      <w:pPr>
        <w:rPr>
          <w:rFonts w:ascii="Palatino Linotype" w:eastAsia="Calibri" w:hAnsi="Palatino Linotype" w:cs="Arial"/>
          <w:color w:val="000000" w:themeColor="text1"/>
          <w:lang w:val="es-ES"/>
        </w:rPr>
      </w:pPr>
    </w:p>
    <w:p w14:paraId="13DC0AE0" w14:textId="77777777" w:rsidR="007424A0"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Calibri" w:hAnsi="Palatino Linotype" w:cs="Arial"/>
          <w:b/>
          <w:color w:val="000000" w:themeColor="text1"/>
          <w:lang w:val="es-ES"/>
        </w:rPr>
        <w:t xml:space="preserve">Por lo que </w:t>
      </w:r>
      <w:r w:rsidRPr="00550826">
        <w:rPr>
          <w:rFonts w:ascii="Palatino Linotype" w:eastAsia="Calibri" w:hAnsi="Palatino Linotype" w:cs="Arial"/>
          <w:b/>
          <w:bCs/>
          <w:color w:val="000000" w:themeColor="text1"/>
          <w:lang w:val="es-ES"/>
        </w:rPr>
        <w:t xml:space="preserve">dicho documento, </w:t>
      </w:r>
      <w:r w:rsidRPr="00550826">
        <w:rPr>
          <w:rFonts w:ascii="Palatino Linotype" w:hAnsi="Palatino Linotype"/>
          <w:b/>
          <w:bCs/>
          <w:color w:val="000000" w:themeColor="text1"/>
        </w:rPr>
        <w:t xml:space="preserve">es aquel que adquiere toda persona a quien legalmente se le haya expedido </w:t>
      </w:r>
      <w:r w:rsidRPr="00550826">
        <w:rPr>
          <w:rFonts w:ascii="Palatino Linotype" w:hAnsi="Palatino Linotype"/>
          <w:b/>
          <w:bCs/>
          <w:i/>
          <w:iCs/>
          <w:color w:val="000000" w:themeColor="text1"/>
        </w:rPr>
        <w:t>título profesional o grado académico equivalente</w:t>
      </w:r>
      <w:r w:rsidRPr="00550826">
        <w:rPr>
          <w:rFonts w:ascii="Palatino Linotype" w:hAnsi="Palatino Linotype"/>
          <w:color w:val="000000" w:themeColor="text1"/>
        </w:rPr>
        <w:t>,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58DE3A84" w14:textId="77777777" w:rsidR="007424A0" w:rsidRPr="00550826" w:rsidRDefault="007424A0" w:rsidP="000506A0">
      <w:pPr>
        <w:rPr>
          <w:rFonts w:ascii="Palatino Linotype" w:eastAsia="Calibri" w:hAnsi="Palatino Linotype" w:cs="Arial"/>
          <w:color w:val="000000" w:themeColor="text1"/>
          <w:lang w:val="es-ES"/>
        </w:rPr>
      </w:pPr>
    </w:p>
    <w:p w14:paraId="3AE6303C" w14:textId="77777777" w:rsidR="00EA3C7F"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Calibri" w:hAnsi="Palatino Linotype" w:cs="Arial"/>
          <w:color w:val="000000" w:themeColor="text1"/>
          <w:lang w:val="es-ES"/>
        </w:rPr>
        <w:t xml:space="preserve">Así, </w:t>
      </w:r>
      <w:r w:rsidRPr="00550826">
        <w:rPr>
          <w:rFonts w:ascii="Palatino Linotype" w:hAnsi="Palatino Linotype"/>
          <w:color w:val="000000" w:themeColor="text1"/>
        </w:rPr>
        <w:t xml:space="preserve">los documentos que dan cuenta de la preparación académica sirven como medios de identificación, para que a su titular lo relacionen con el nivel de estudios con que </w:t>
      </w:r>
      <w:r w:rsidRPr="00550826">
        <w:rPr>
          <w:rFonts w:ascii="Palatino Linotype" w:hAnsi="Palatino Linotype"/>
          <w:color w:val="000000" w:themeColor="text1"/>
        </w:rPr>
        <w:lastRenderedPageBreak/>
        <w:t xml:space="preserve">cuenta, tales como el </w:t>
      </w:r>
      <w:r w:rsidRPr="00550826">
        <w:rPr>
          <w:rFonts w:ascii="Palatino Linotype" w:hAnsi="Palatino Linotype"/>
          <w:b/>
          <w:i/>
          <w:iCs/>
          <w:color w:val="000000" w:themeColor="text1"/>
        </w:rPr>
        <w:t>título y/o cédula profesional</w:t>
      </w:r>
      <w:r w:rsidRPr="00550826">
        <w:rPr>
          <w:rFonts w:ascii="Palatino Linotype" w:hAnsi="Palatino Linotype"/>
          <w:color w:val="000000" w:themeColor="text1"/>
        </w:rPr>
        <w:t>, independientemente de que estos sean o no medios de identificación oficiales.</w:t>
      </w:r>
    </w:p>
    <w:p w14:paraId="2F275587" w14:textId="77777777" w:rsidR="00EA3C7F" w:rsidRPr="00550826" w:rsidRDefault="00EA3C7F" w:rsidP="000506A0">
      <w:pPr>
        <w:pStyle w:val="Prrafodelista"/>
        <w:rPr>
          <w:rFonts w:ascii="Palatino Linotype" w:eastAsia="Calibri" w:hAnsi="Palatino Linotype" w:cs="Arial"/>
          <w:color w:val="000000" w:themeColor="text1"/>
          <w:lang w:val="es-ES"/>
        </w:rPr>
      </w:pPr>
    </w:p>
    <w:p w14:paraId="011F5461" w14:textId="19BF6AC3" w:rsidR="007424A0"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Calibri" w:hAnsi="Palatino Linotype" w:cs="Arial"/>
          <w:color w:val="000000" w:themeColor="text1"/>
          <w:lang w:val="es-ES"/>
        </w:rPr>
        <w:t xml:space="preserve">En </w:t>
      </w:r>
      <w:r w:rsidRPr="00550826">
        <w:rPr>
          <w:rFonts w:ascii="Palatino Linotype" w:hAnsi="Palatino Linotype"/>
          <w:color w:val="000000" w:themeColor="text1"/>
        </w:rPr>
        <w:t xml:space="preserve">ese orden de ideas, debe tenerse presente que la naturaleza del </w:t>
      </w:r>
      <w:r w:rsidRPr="00550826">
        <w:rPr>
          <w:rFonts w:ascii="Palatino Linotype" w:hAnsi="Palatino Linotype"/>
          <w:b/>
          <w:i/>
          <w:iCs/>
          <w:color w:val="000000" w:themeColor="text1"/>
        </w:rPr>
        <w:t>título o</w:t>
      </w:r>
      <w:r w:rsidRPr="00550826">
        <w:rPr>
          <w:rFonts w:ascii="Palatino Linotype" w:hAnsi="Palatino Linotype"/>
          <w:b/>
          <w:color w:val="000000" w:themeColor="text1"/>
        </w:rPr>
        <w:t xml:space="preserve"> </w:t>
      </w:r>
      <w:r w:rsidRPr="00550826">
        <w:rPr>
          <w:rFonts w:ascii="Palatino Linotype" w:hAnsi="Palatino Linotype"/>
          <w:b/>
          <w:i/>
          <w:iCs/>
          <w:color w:val="000000" w:themeColor="text1"/>
        </w:rPr>
        <w:t>cédula profesional</w:t>
      </w:r>
      <w:r w:rsidRPr="00550826">
        <w:rPr>
          <w:rFonts w:ascii="Palatino Linotype" w:hAnsi="Palatino Linotype"/>
          <w:b/>
          <w:color w:val="000000" w:themeColor="text1"/>
        </w:rPr>
        <w:t xml:space="preserve">, </w:t>
      </w:r>
      <w:r w:rsidRPr="00550826">
        <w:rPr>
          <w:rFonts w:ascii="Palatino Linotype" w:hAnsi="Palatino Linotype"/>
          <w:color w:val="000000" w:themeColor="text1"/>
        </w:rPr>
        <w:t>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w:t>
      </w:r>
      <w:r w:rsidR="00EA3C7F" w:rsidRPr="00550826">
        <w:rPr>
          <w:rFonts w:ascii="Palatino Linotype" w:hAnsi="Palatino Linotype"/>
          <w:color w:val="000000" w:themeColor="text1"/>
        </w:rPr>
        <w:t xml:space="preserve">es que se deriven de su encargo, y resultan ser documentos homólogos. </w:t>
      </w:r>
    </w:p>
    <w:p w14:paraId="70135D19" w14:textId="77777777" w:rsidR="007424A0" w:rsidRPr="00550826" w:rsidRDefault="007424A0"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2C4C23FD" w14:textId="6E9762EB" w:rsidR="007424A0" w:rsidRPr="00550826" w:rsidRDefault="007424A0"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En consecuencia, este Organismo Garante advierte que se tiene por atendido el requerimiento relativo al Título </w:t>
      </w:r>
      <w:r w:rsidR="00EA3C7F" w:rsidRPr="00550826">
        <w:rPr>
          <w:rFonts w:ascii="Palatino Linotype" w:eastAsia="Palatino Linotype" w:hAnsi="Palatino Linotype" w:cs="Palatino Linotype"/>
          <w:color w:val="000000" w:themeColor="text1"/>
        </w:rPr>
        <w:t>y/</w:t>
      </w:r>
      <w:r w:rsidRPr="00550826">
        <w:rPr>
          <w:rFonts w:ascii="Palatino Linotype" w:eastAsia="Palatino Linotype" w:hAnsi="Palatino Linotype" w:cs="Palatino Linotype"/>
          <w:color w:val="000000" w:themeColor="text1"/>
        </w:rPr>
        <w:t>o Cedula Profesional de la Oficial del Registro Civil de la Cabecera Municipal y de la Comunidad de Alborada del Municipio de Jaltenco.</w:t>
      </w:r>
    </w:p>
    <w:p w14:paraId="59B02021" w14:textId="77777777" w:rsidR="008501C1" w:rsidRPr="00550826" w:rsidRDefault="008501C1"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0C1EEE4B" w14:textId="79F428FB" w:rsidR="003D6ED8" w:rsidRPr="00550826" w:rsidRDefault="008501C1"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Ahora bien, por lo que corresponde al </w:t>
      </w:r>
      <w:r w:rsidRPr="00550826">
        <w:rPr>
          <w:rFonts w:ascii="Palatino Linotype" w:eastAsia="Palatino Linotype" w:hAnsi="Palatino Linotype" w:cs="Palatino Linotype"/>
          <w:b/>
          <w:color w:val="000000" w:themeColor="text1"/>
        </w:rPr>
        <w:t xml:space="preserve">Título y/o Cédula Profesional del Director de Desarrollo Urbano, </w:t>
      </w:r>
      <w:r w:rsidRPr="00550826">
        <w:rPr>
          <w:rFonts w:ascii="Palatino Linotype" w:eastAsia="Palatino Linotype" w:hAnsi="Palatino Linotype" w:cs="Palatino Linotype"/>
          <w:color w:val="000000" w:themeColor="text1"/>
        </w:rPr>
        <w:t>es de reiterar que el</w:t>
      </w:r>
      <w:r w:rsidRPr="00550826">
        <w:rPr>
          <w:rFonts w:ascii="Palatino Linotype" w:eastAsia="Palatino Linotype" w:hAnsi="Palatino Linotype" w:cs="Palatino Linotype"/>
          <w:b/>
          <w:color w:val="000000" w:themeColor="text1"/>
        </w:rPr>
        <w:t xml:space="preserve"> SUJETO OBLIGADO </w:t>
      </w:r>
      <w:r w:rsidRPr="00550826">
        <w:rPr>
          <w:rFonts w:ascii="Palatino Linotype" w:eastAsia="Palatino Linotype" w:hAnsi="Palatino Linotype" w:cs="Palatino Linotype"/>
          <w:color w:val="000000" w:themeColor="text1"/>
        </w:rPr>
        <w:t>por medio del</w:t>
      </w:r>
      <w:r w:rsidRPr="00550826">
        <w:rPr>
          <w:rFonts w:ascii="Palatino Linotype" w:eastAsia="Palatino Linotype" w:hAnsi="Palatino Linotype" w:cs="Palatino Linotype"/>
          <w:b/>
          <w:color w:val="000000" w:themeColor="text1"/>
        </w:rPr>
        <w:t xml:space="preserve"> </w:t>
      </w:r>
      <w:r w:rsidRPr="00550826">
        <w:rPr>
          <w:rFonts w:ascii="Palatino Linotype" w:hAnsi="Palatino Linotype"/>
          <w:color w:val="000000" w:themeColor="text1"/>
        </w:rPr>
        <w:t xml:space="preserve">Director de Recursos Humanos, remitió </w:t>
      </w:r>
      <w:r w:rsidR="003D6ED8" w:rsidRPr="00550826">
        <w:rPr>
          <w:rFonts w:ascii="Palatino Linotype" w:hAnsi="Palatino Linotype"/>
          <w:color w:val="000000" w:themeColor="text1"/>
        </w:rPr>
        <w:t>el nombramiento del Servidor Público referido, como “Notificador, Verificador y Ejecutor del área de Obras Públicas y Desarrollo Urbano”, con vigencia a partir el 17 de agosto de 2022; asimismo, precisó que</w:t>
      </w:r>
      <w:r w:rsidR="003D6ED8" w:rsidRPr="00550826">
        <w:rPr>
          <w:rFonts w:ascii="Palatino Linotype" w:eastAsia="Palatino Linotype" w:hAnsi="Palatino Linotype" w:cs="Palatino Linotype"/>
          <w:color w:val="000000" w:themeColor="text1"/>
        </w:rPr>
        <w:t xml:space="preserve"> el mismo, </w:t>
      </w:r>
      <w:r w:rsidR="003D6ED8" w:rsidRPr="00550826">
        <w:rPr>
          <w:rFonts w:ascii="Palatino Linotype" w:hAnsi="Palatino Linotype"/>
          <w:color w:val="000000" w:themeColor="text1"/>
        </w:rPr>
        <w:t>cuenta con la experiencia requerida para ostentar el cargo, como lo marca el artículo 96 septies de la Ley Orgánica Municipal del Estado de México.</w:t>
      </w:r>
    </w:p>
    <w:p w14:paraId="12A4A86E" w14:textId="77777777" w:rsidR="008501C1" w:rsidRPr="00550826" w:rsidRDefault="008501C1" w:rsidP="000506A0">
      <w:pPr>
        <w:rPr>
          <w:rFonts w:ascii="Palatino Linotype" w:eastAsia="Palatino Linotype" w:hAnsi="Palatino Linotype" w:cs="Palatino Linotype"/>
          <w:color w:val="000000" w:themeColor="text1"/>
        </w:rPr>
      </w:pPr>
    </w:p>
    <w:p w14:paraId="10619A96" w14:textId="7E1235BD" w:rsidR="00D91B9C" w:rsidRPr="00550826" w:rsidRDefault="003D6ED8"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Al respecto, resulta conveniente </w:t>
      </w:r>
      <w:r w:rsidR="00310678" w:rsidRPr="00550826">
        <w:rPr>
          <w:rFonts w:ascii="Palatino Linotype" w:eastAsia="Palatino Linotype" w:hAnsi="Palatino Linotype" w:cs="Palatino Linotype"/>
          <w:color w:val="000000" w:themeColor="text1"/>
        </w:rPr>
        <w:t xml:space="preserve">precisar lo establecido en el artículo referido por el </w:t>
      </w:r>
      <w:r w:rsidR="00310678" w:rsidRPr="00550826">
        <w:rPr>
          <w:rFonts w:ascii="Palatino Linotype" w:eastAsia="Palatino Linotype" w:hAnsi="Palatino Linotype" w:cs="Palatino Linotype"/>
          <w:b/>
          <w:color w:val="000000" w:themeColor="text1"/>
        </w:rPr>
        <w:t>SUJETO OBLIGADO</w:t>
      </w:r>
      <w:r w:rsidR="00310678" w:rsidRPr="00550826">
        <w:rPr>
          <w:rFonts w:ascii="Palatino Linotype" w:eastAsia="Palatino Linotype" w:hAnsi="Palatino Linotype" w:cs="Palatino Linotype"/>
          <w:color w:val="000000" w:themeColor="text1"/>
        </w:rPr>
        <w:t>, mismo que se transcribe a continuación:</w:t>
      </w:r>
    </w:p>
    <w:p w14:paraId="2D1E21A8" w14:textId="411C476C" w:rsidR="003D6ED8" w:rsidRPr="00550826" w:rsidRDefault="00310678" w:rsidP="000506A0">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50826">
        <w:rPr>
          <w:rFonts w:ascii="Palatino Linotype" w:eastAsia="Palatino Linotype" w:hAnsi="Palatino Linotype" w:cs="Palatino Linotype"/>
          <w:b/>
          <w:i/>
          <w:color w:val="000000" w:themeColor="text1"/>
        </w:rPr>
        <w:lastRenderedPageBreak/>
        <w:t>Artículo 96 Septies.</w:t>
      </w:r>
      <w:r w:rsidRPr="00550826">
        <w:rPr>
          <w:rFonts w:ascii="Palatino Linotype" w:eastAsia="Palatino Linotype" w:hAnsi="Palatino Linotype" w:cs="Palatino Linotype"/>
          <w:i/>
          <w:color w:val="000000" w:themeColor="text1"/>
        </w:rPr>
        <w:t xml:space="preserve">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733A08B" w14:textId="77777777" w:rsidR="003D6ED8" w:rsidRPr="00550826" w:rsidRDefault="003D6ED8"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0B741CD3" w14:textId="42C5CEBB" w:rsidR="00D91B9C" w:rsidRPr="00550826" w:rsidRDefault="00310678"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Del precepto legal citado, se advierte que el Director de Desarrollo Urbano, para ocupar el cargo, requiere contar con Título Profesional en el área de Ingeniería Civil-Arquitectura o afín, </w:t>
      </w:r>
      <w:r w:rsidRPr="00550826">
        <w:rPr>
          <w:rFonts w:ascii="Palatino Linotype" w:eastAsia="Palatino Linotype" w:hAnsi="Palatino Linotype" w:cs="Palatino Linotype"/>
          <w:b/>
          <w:color w:val="000000" w:themeColor="text1"/>
        </w:rPr>
        <w:t xml:space="preserve">o contar con una experiencia mínima de un año con anterioridad a la fecha de su designación. </w:t>
      </w:r>
      <w:r w:rsidRPr="00550826">
        <w:rPr>
          <w:rFonts w:ascii="Palatino Linotype" w:eastAsia="Palatino Linotype" w:hAnsi="Palatino Linotype" w:cs="Palatino Linotype"/>
          <w:color w:val="000000" w:themeColor="text1"/>
        </w:rPr>
        <w:t xml:space="preserve">En consecuencia, con el nombramiento remitido por el </w:t>
      </w:r>
      <w:r w:rsidRPr="00550826">
        <w:rPr>
          <w:rFonts w:ascii="Palatino Linotype" w:eastAsia="Palatino Linotype" w:hAnsi="Palatino Linotype" w:cs="Palatino Linotype"/>
          <w:b/>
          <w:color w:val="000000" w:themeColor="text1"/>
        </w:rPr>
        <w:t>SUJETO OBLIGADO</w:t>
      </w:r>
      <w:r w:rsidRPr="00550826">
        <w:rPr>
          <w:rFonts w:ascii="Palatino Linotype" w:eastAsia="Palatino Linotype" w:hAnsi="Palatino Linotype" w:cs="Palatino Linotype"/>
          <w:color w:val="000000" w:themeColor="text1"/>
        </w:rPr>
        <w:t>, a nombre del Director de Desarrollo Urbano, el</w:t>
      </w:r>
      <w:r w:rsidRPr="00550826">
        <w:rPr>
          <w:rFonts w:ascii="Palatino Linotype" w:eastAsia="Palatino Linotype" w:hAnsi="Palatino Linotype" w:cs="Palatino Linotype"/>
          <w:b/>
          <w:color w:val="000000" w:themeColor="text1"/>
        </w:rPr>
        <w:t xml:space="preserve"> requerimiento se tiene por colmado.</w:t>
      </w:r>
    </w:p>
    <w:p w14:paraId="7C5C0FBE" w14:textId="77777777" w:rsidR="00310678" w:rsidRPr="00550826" w:rsidRDefault="00310678"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501C83D2" w14:textId="716DCF51" w:rsidR="0025442E" w:rsidRPr="00550826" w:rsidRDefault="008B4D6B"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En atención a lo expuesto</w:t>
      </w:r>
      <w:r w:rsidR="00131F79" w:rsidRPr="00550826">
        <w:rPr>
          <w:rFonts w:ascii="Palatino Linotype" w:eastAsia="Palatino Linotype" w:hAnsi="Palatino Linotype" w:cs="Palatino Linotype"/>
          <w:color w:val="000000" w:themeColor="text1"/>
        </w:rPr>
        <w:t xml:space="preserve">, es necesario señalar que </w:t>
      </w:r>
      <w:r w:rsidR="00131F79" w:rsidRPr="00550826">
        <w:rPr>
          <w:rFonts w:ascii="Palatino Linotype" w:hAnsi="Palatino Linotype"/>
          <w:color w:val="000000" w:themeColor="text1"/>
        </w:rPr>
        <w:t xml:space="preserve">se obvia el análisis de la competencia por parte del </w:t>
      </w:r>
      <w:r w:rsidR="00131F79" w:rsidRPr="00550826">
        <w:rPr>
          <w:rFonts w:ascii="Palatino Linotype" w:hAnsi="Palatino Linotype"/>
          <w:b/>
          <w:bCs/>
          <w:color w:val="000000" w:themeColor="text1"/>
        </w:rPr>
        <w:t>SUJETO OBLIGADO</w:t>
      </w:r>
      <w:r w:rsidR="00131F79" w:rsidRPr="00550826">
        <w:rPr>
          <w:rFonts w:ascii="Palatino Linotype" w:hAnsi="Palatino Linotype"/>
          <w:color w:val="000000" w:themeColor="text1"/>
        </w:rPr>
        <w:t>, para generar, administrar o poseer la información solicitada</w:t>
      </w:r>
      <w:r w:rsidR="00C21ECE" w:rsidRPr="00550826">
        <w:rPr>
          <w:rFonts w:ascii="Palatino Linotype" w:hAnsi="Palatino Linotype"/>
          <w:color w:val="000000" w:themeColor="text1"/>
        </w:rPr>
        <w:t>, tan es así que proporcionó las documentales que obran en sus archivos.</w:t>
      </w:r>
    </w:p>
    <w:p w14:paraId="7DFC5F3D" w14:textId="77777777" w:rsidR="00131F79" w:rsidRPr="00550826" w:rsidRDefault="00131F79"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1B6F79F7" w14:textId="4F97E6D8" w:rsidR="00131F79" w:rsidRPr="00550826" w:rsidRDefault="00131F79"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En </w:t>
      </w:r>
      <w:r w:rsidRPr="00550826">
        <w:rPr>
          <w:rFonts w:ascii="Palatino Linotype" w:hAnsi="Palatino Linotype" w:cs="Arial"/>
          <w:color w:val="000000" w:themeColor="text1"/>
        </w:rPr>
        <w:t xml:space="preserve">este sentido, </w:t>
      </w:r>
      <w:r w:rsidRPr="00550826">
        <w:rPr>
          <w:rFonts w:ascii="Palatino Linotype" w:hAnsi="Palatino Linotype"/>
          <w:color w:val="000000" w:themeColor="text1"/>
        </w:rPr>
        <w:t>el hecho de que el</w:t>
      </w:r>
      <w:r w:rsidRPr="00550826">
        <w:rPr>
          <w:rFonts w:ascii="Palatino Linotype" w:hAnsi="Palatino Linotype"/>
          <w:b/>
          <w:bCs/>
          <w:color w:val="000000" w:themeColor="text1"/>
        </w:rPr>
        <w:t xml:space="preserve"> SUJETO OBLIGADO</w:t>
      </w:r>
      <w:r w:rsidRPr="00550826">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EA6BBB8" w14:textId="77777777" w:rsidR="00131F79" w:rsidRPr="00550826" w:rsidRDefault="00131F79" w:rsidP="000506A0">
      <w:pPr>
        <w:spacing w:line="360" w:lineRule="auto"/>
        <w:jc w:val="both"/>
        <w:rPr>
          <w:rFonts w:ascii="Palatino Linotype" w:hAnsi="Palatino Linotype"/>
          <w:color w:val="000000" w:themeColor="text1"/>
        </w:rPr>
      </w:pPr>
    </w:p>
    <w:p w14:paraId="7D7C4427" w14:textId="77777777" w:rsidR="00131F79" w:rsidRPr="00550826" w:rsidRDefault="00131F79" w:rsidP="000506A0">
      <w:pPr>
        <w:shd w:val="clear" w:color="auto" w:fill="FFFFFF"/>
        <w:ind w:left="567"/>
        <w:jc w:val="both"/>
        <w:rPr>
          <w:rFonts w:ascii="Palatino Linotype" w:hAnsi="Palatino Linotype"/>
          <w:i/>
          <w:iCs/>
          <w:color w:val="000000" w:themeColor="text1"/>
        </w:rPr>
      </w:pPr>
      <w:r w:rsidRPr="00550826">
        <w:rPr>
          <w:rFonts w:ascii="Palatino Linotype" w:hAnsi="Palatino Linotype"/>
          <w:i/>
          <w:iCs/>
          <w:color w:val="000000" w:themeColor="text1"/>
        </w:rPr>
        <w:lastRenderedPageBreak/>
        <w:t>“</w:t>
      </w:r>
      <w:r w:rsidRPr="00550826">
        <w:rPr>
          <w:rFonts w:ascii="Palatino Linotype" w:hAnsi="Palatino Linotype"/>
          <w:b/>
          <w:bCs/>
          <w:i/>
          <w:iCs/>
          <w:color w:val="000000" w:themeColor="text1"/>
        </w:rPr>
        <w:t>Artículo 12.</w:t>
      </w:r>
      <w:r w:rsidRPr="00550826">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550826" w:rsidRDefault="00131F79" w:rsidP="000506A0">
      <w:pPr>
        <w:shd w:val="clear" w:color="auto" w:fill="FFFFFF"/>
        <w:ind w:left="567"/>
        <w:jc w:val="both"/>
        <w:rPr>
          <w:rFonts w:ascii="Palatino Linotype" w:hAnsi="Palatino Linotype"/>
          <w:color w:val="000000" w:themeColor="text1"/>
        </w:rPr>
      </w:pPr>
    </w:p>
    <w:p w14:paraId="3C5BDA9C" w14:textId="77777777" w:rsidR="00131F79" w:rsidRPr="00550826" w:rsidRDefault="00131F79" w:rsidP="000506A0">
      <w:pPr>
        <w:shd w:val="clear" w:color="auto" w:fill="FFFFFF"/>
        <w:ind w:left="567"/>
        <w:jc w:val="both"/>
        <w:rPr>
          <w:rFonts w:ascii="Palatino Linotype" w:hAnsi="Palatino Linotype"/>
          <w:i/>
          <w:iCs/>
          <w:color w:val="000000" w:themeColor="text1"/>
        </w:rPr>
      </w:pPr>
      <w:r w:rsidRPr="00550826">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24B7D1" w14:textId="77777777" w:rsidR="001F1885" w:rsidRPr="00550826" w:rsidRDefault="001F1885" w:rsidP="000506A0">
      <w:pPr>
        <w:spacing w:line="360" w:lineRule="auto"/>
        <w:rPr>
          <w:rFonts w:ascii="Palatino Linotype" w:eastAsia="Palatino Linotype" w:hAnsi="Palatino Linotype" w:cs="Palatino Linotype"/>
          <w:color w:val="000000" w:themeColor="text1"/>
        </w:rPr>
      </w:pPr>
    </w:p>
    <w:p w14:paraId="0C32FE2B" w14:textId="5492F405" w:rsidR="008F265A" w:rsidRPr="00550826" w:rsidRDefault="00C21ECE"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Ahora bien, no es demás referir que, la respuesta fue emitida por el Director de Recursos Humanos, </w:t>
      </w:r>
      <w:r w:rsidR="008F265A" w:rsidRPr="00550826">
        <w:rPr>
          <w:rFonts w:ascii="Palatino Linotype" w:eastAsia="Palatino Linotype" w:hAnsi="Palatino Linotype" w:cs="Palatino Linotype"/>
          <w:color w:val="000000" w:themeColor="text1"/>
        </w:rPr>
        <w:t>quien de conformidad con el artículo 81 de Bando Municipal del Ayuntamiento de Jaltenco, proveerá el personal a las diversas áreas que conforman la Administración Pública Municipal, y asignará a ésta previa autorización de la o el Presidente Municipal, el personal capacitado que requiera para el cumplimiento de sus atribuciones, llevando el registro del mismo, establecerá programas de capacitación, atenderá las relaciones laborales en coordinación con la Consejería Jurídica y cumplirá con las atribuciones que le otorguen las disposiciones legales que regule</w:t>
      </w:r>
      <w:r w:rsidR="000D7795" w:rsidRPr="00550826">
        <w:rPr>
          <w:rFonts w:ascii="Palatino Linotype" w:eastAsia="Palatino Linotype" w:hAnsi="Palatino Linotype" w:cs="Palatino Linotype"/>
          <w:color w:val="000000" w:themeColor="text1"/>
        </w:rPr>
        <w:t>n</w:t>
      </w:r>
      <w:r w:rsidR="008F265A" w:rsidRPr="00550826">
        <w:rPr>
          <w:rFonts w:ascii="Palatino Linotype" w:eastAsia="Palatino Linotype" w:hAnsi="Palatino Linotype" w:cs="Palatino Linotype"/>
          <w:color w:val="000000" w:themeColor="text1"/>
        </w:rPr>
        <w:t xml:space="preserve"> sus actividades; entre las cu</w:t>
      </w:r>
      <w:r w:rsidR="000D7795" w:rsidRPr="00550826">
        <w:rPr>
          <w:rFonts w:ascii="Palatino Linotype" w:eastAsia="Palatino Linotype" w:hAnsi="Palatino Linotype" w:cs="Palatino Linotype"/>
          <w:color w:val="000000" w:themeColor="text1"/>
        </w:rPr>
        <w:t>a</w:t>
      </w:r>
      <w:r w:rsidR="008F265A" w:rsidRPr="00550826">
        <w:rPr>
          <w:rFonts w:ascii="Palatino Linotype" w:eastAsia="Palatino Linotype" w:hAnsi="Palatino Linotype" w:cs="Palatino Linotype"/>
          <w:color w:val="000000" w:themeColor="text1"/>
        </w:rPr>
        <w:t xml:space="preserve">les, se encuentra </w:t>
      </w:r>
      <w:r w:rsidR="000D7795" w:rsidRPr="00550826">
        <w:rPr>
          <w:rFonts w:ascii="Palatino Linotype" w:eastAsia="Calibri" w:hAnsi="Palatino Linotype"/>
          <w:color w:val="000000" w:themeColor="text1"/>
          <w:lang w:val="es-MX" w:eastAsia="en-US"/>
        </w:rPr>
        <w:t>integrar los expedientes de los servidores públicos.</w:t>
      </w:r>
    </w:p>
    <w:p w14:paraId="08202A51" w14:textId="77777777" w:rsidR="0025442E" w:rsidRPr="00550826" w:rsidRDefault="0025442E"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74B3D0D4" w14:textId="492CAF01" w:rsidR="003A065B" w:rsidRPr="00550826" w:rsidRDefault="003A065B" w:rsidP="000506A0">
      <w:pPr>
        <w:pStyle w:val="Prrafodelista"/>
        <w:numPr>
          <w:ilvl w:val="0"/>
          <w:numId w:val="11"/>
        </w:numPr>
        <w:tabs>
          <w:tab w:val="left" w:pos="426"/>
          <w:tab w:val="left" w:pos="567"/>
        </w:tabs>
        <w:spacing w:line="360" w:lineRule="auto"/>
        <w:jc w:val="both"/>
        <w:rPr>
          <w:rFonts w:ascii="Palatino Linotype" w:eastAsia="Calibri" w:hAnsi="Palatino Linotype" w:cs="Arial"/>
          <w:b/>
          <w:bCs/>
          <w:color w:val="000000" w:themeColor="text1"/>
          <w:lang w:val="es-ES"/>
        </w:rPr>
      </w:pPr>
      <w:r w:rsidRPr="00550826">
        <w:rPr>
          <w:rFonts w:ascii="Palatino Linotype" w:eastAsia="Palatino Linotype" w:hAnsi="Palatino Linotype" w:cs="Palatino Linotype"/>
          <w:color w:val="000000" w:themeColor="text1"/>
        </w:rPr>
        <w:t xml:space="preserve">En atención a lo expuesto, se advierte que la respuesta fue emitida por el Servidor Público Habitado </w:t>
      </w:r>
      <w:r w:rsidR="008F265A" w:rsidRPr="00550826">
        <w:rPr>
          <w:rFonts w:ascii="Palatino Linotype" w:eastAsia="Palatino Linotype" w:hAnsi="Palatino Linotype" w:cs="Palatino Linotype"/>
          <w:color w:val="000000" w:themeColor="text1"/>
        </w:rPr>
        <w:t>competente</w:t>
      </w:r>
      <w:r w:rsidRPr="00550826">
        <w:rPr>
          <w:rFonts w:ascii="Palatino Linotype" w:eastAsia="Palatino Linotype" w:hAnsi="Palatino Linotype" w:cs="Palatino Linotype"/>
          <w:color w:val="000000" w:themeColor="text1"/>
        </w:rPr>
        <w:t xml:space="preserve">, así </w:t>
      </w:r>
      <w:r w:rsidRPr="00550826">
        <w:rPr>
          <w:rFonts w:ascii="Palatino Linotype" w:hAnsi="Palatino Linotype" w:cs="Arial"/>
          <w:bCs/>
          <w:color w:val="000000" w:themeColor="text1"/>
        </w:rPr>
        <w:t xml:space="preserve">es dable sostener que, al haber existido un pronunciamiento por parte del </w:t>
      </w:r>
      <w:r w:rsidRPr="00550826">
        <w:rPr>
          <w:rFonts w:ascii="Palatino Linotype" w:hAnsi="Palatino Linotype" w:cs="Arial"/>
          <w:b/>
          <w:bCs/>
          <w:color w:val="000000" w:themeColor="text1"/>
        </w:rPr>
        <w:t>SUJETO OBLIGADO</w:t>
      </w:r>
      <w:r w:rsidRPr="00550826">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0C8CB78E" w14:textId="77777777" w:rsidR="003A065B" w:rsidRPr="00550826" w:rsidRDefault="003A065B"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38E125E8" w14:textId="5B2864D5" w:rsidR="00D23F03" w:rsidRPr="00550826" w:rsidRDefault="00D23F03"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lastRenderedPageBreak/>
        <w:t xml:space="preserve">Ahora bien, </w:t>
      </w:r>
      <w:r w:rsidRPr="00550826">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14:paraId="09282718"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w:t>
      </w:r>
      <w:r w:rsidRPr="00550826">
        <w:rPr>
          <w:rFonts w:ascii="Palatino Linotype" w:hAnsi="Palatino Linotype"/>
          <w:b/>
          <w:i/>
          <w:color w:val="000000" w:themeColor="text1"/>
        </w:rPr>
        <w:t>Artículo 4. …</w:t>
      </w:r>
    </w:p>
    <w:p w14:paraId="647068CE"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71A3AB" w14:textId="77777777" w:rsidR="00D23F03" w:rsidRPr="00550826" w:rsidRDefault="00D23F03" w:rsidP="000506A0">
      <w:pPr>
        <w:tabs>
          <w:tab w:val="left" w:pos="426"/>
          <w:tab w:val="left" w:pos="567"/>
        </w:tabs>
        <w:jc w:val="both"/>
        <w:rPr>
          <w:rFonts w:ascii="Palatino Linotype" w:eastAsia="Calibri" w:hAnsi="Palatino Linotype" w:cs="Arial"/>
          <w:i/>
          <w:color w:val="000000" w:themeColor="text1"/>
          <w:lang w:val="es-ES"/>
        </w:rPr>
      </w:pPr>
    </w:p>
    <w:p w14:paraId="0DAC8388" w14:textId="1326013E" w:rsidR="00D23F03" w:rsidRPr="00550826" w:rsidRDefault="00D23F03" w:rsidP="000506A0">
      <w:pPr>
        <w:pStyle w:val="Prrafodelista"/>
        <w:numPr>
          <w:ilvl w:val="0"/>
          <w:numId w:val="11"/>
        </w:numPr>
        <w:pBdr>
          <w:top w:val="nil"/>
          <w:left w:val="nil"/>
          <w:bottom w:val="nil"/>
          <w:right w:val="nil"/>
          <w:between w:val="nil"/>
        </w:pBdr>
        <w:spacing w:line="360" w:lineRule="auto"/>
        <w:jc w:val="both"/>
        <w:rPr>
          <w:rFonts w:ascii="Palatino Linotype" w:eastAsia="Calibri" w:hAnsi="Palatino Linotype" w:cs="Arial"/>
          <w:color w:val="000000" w:themeColor="text1"/>
          <w:lang w:val="es-ES"/>
        </w:rPr>
      </w:pPr>
      <w:r w:rsidRPr="00550826">
        <w:rPr>
          <w:rFonts w:ascii="Palatino Linotype" w:eastAsia="Calibri" w:hAnsi="Palatino Linotype" w:cs="Arial"/>
          <w:color w:val="000000" w:themeColor="text1"/>
          <w:lang w:val="es-ES"/>
        </w:rPr>
        <w:t xml:space="preserve">De lo anterior, se desprende </w:t>
      </w:r>
      <w:r w:rsidRPr="00550826">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14:paraId="2E3EC390" w14:textId="77777777" w:rsidR="00D23F03" w:rsidRPr="00550826" w:rsidRDefault="00D23F03"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1B22667D" w14:textId="2DE6A608" w:rsidR="00D23F03" w:rsidRPr="00550826" w:rsidRDefault="00D23F03" w:rsidP="000506A0">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Así, </w:t>
      </w:r>
      <w:r w:rsidRPr="00550826">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550826" w:rsidRDefault="00D23F03" w:rsidP="000506A0">
      <w:pPr>
        <w:pStyle w:val="Prrafodelista"/>
        <w:tabs>
          <w:tab w:val="left" w:pos="426"/>
          <w:tab w:val="left" w:pos="567"/>
        </w:tabs>
        <w:ind w:left="0"/>
        <w:jc w:val="both"/>
        <w:rPr>
          <w:rFonts w:ascii="Palatino Linotype" w:eastAsia="Calibri" w:hAnsi="Palatino Linotype" w:cs="Arial"/>
          <w:color w:val="000000" w:themeColor="text1"/>
          <w:lang w:val="es-ES"/>
        </w:rPr>
      </w:pPr>
    </w:p>
    <w:p w14:paraId="70ECB7B7" w14:textId="77777777" w:rsidR="00D23F03" w:rsidRPr="00550826" w:rsidRDefault="00D23F03" w:rsidP="000506A0">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550826">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6D6AC69D"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b/>
          <w:i/>
          <w:color w:val="000000" w:themeColor="text1"/>
        </w:rPr>
        <w:t>“No existe obligación de elaborar documentos ad hoc para atender las solicitudes de acceso a la información.</w:t>
      </w:r>
      <w:r w:rsidRPr="00550826">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w:t>
      </w:r>
      <w:r w:rsidRPr="00550826">
        <w:rPr>
          <w:rFonts w:ascii="Palatino Linotype" w:hAnsi="Palatino Linotype"/>
          <w:i/>
          <w:color w:val="000000" w:themeColor="text1"/>
        </w:rPr>
        <w:lastRenderedPageBreak/>
        <w:t xml:space="preserve">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p>
    <w:p w14:paraId="58B66A5C"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Resoluciones: </w:t>
      </w:r>
    </w:p>
    <w:p w14:paraId="691B2D47"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sym w:font="Symbol" w:char="F0B7"/>
      </w:r>
      <w:r w:rsidRPr="00550826">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14:paraId="52A4DF2C" w14:textId="77777777" w:rsidR="00D23F03" w:rsidRPr="00550826" w:rsidRDefault="00D23F03"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sym w:font="Symbol" w:char="F0B7"/>
      </w:r>
      <w:r w:rsidRPr="00550826">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550826" w:rsidRDefault="00D23F03" w:rsidP="000506A0">
      <w:pPr>
        <w:pStyle w:val="Prrafodelista"/>
        <w:tabs>
          <w:tab w:val="left" w:pos="426"/>
          <w:tab w:val="left" w:pos="567"/>
        </w:tabs>
        <w:ind w:left="567"/>
        <w:jc w:val="both"/>
        <w:rPr>
          <w:rFonts w:ascii="Palatino Linotype" w:eastAsia="Calibri" w:hAnsi="Palatino Linotype" w:cs="Arial"/>
          <w:i/>
          <w:color w:val="000000" w:themeColor="text1"/>
          <w:lang w:val="es-ES"/>
        </w:rPr>
      </w:pPr>
      <w:r w:rsidRPr="00550826">
        <w:rPr>
          <w:rFonts w:ascii="Palatino Linotype" w:hAnsi="Palatino Linotype"/>
          <w:i/>
          <w:color w:val="000000" w:themeColor="text1"/>
        </w:rPr>
        <w:sym w:font="Symbol" w:char="F0B7"/>
      </w:r>
      <w:r w:rsidRPr="00550826">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53EFD39B" w14:textId="77777777" w:rsidR="00D23F03" w:rsidRPr="00550826" w:rsidRDefault="00D23F03" w:rsidP="000506A0">
      <w:pPr>
        <w:pStyle w:val="Prrafodelista"/>
        <w:tabs>
          <w:tab w:val="left" w:pos="426"/>
          <w:tab w:val="left" w:pos="567"/>
        </w:tabs>
        <w:ind w:left="0"/>
        <w:jc w:val="both"/>
        <w:rPr>
          <w:rFonts w:ascii="Palatino Linotype" w:eastAsia="Calibri" w:hAnsi="Palatino Linotype" w:cs="Arial"/>
          <w:color w:val="000000" w:themeColor="text1"/>
          <w:lang w:val="es-ES"/>
        </w:rPr>
      </w:pPr>
    </w:p>
    <w:p w14:paraId="3295B3E1" w14:textId="77777777" w:rsidR="00D23F03" w:rsidRPr="00550826" w:rsidRDefault="00D23F03" w:rsidP="000506A0">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550826">
        <w:rPr>
          <w:rFonts w:ascii="Palatino Linotype" w:eastAsia="Calibri" w:hAnsi="Palatino Linotype" w:cs="Arial"/>
          <w:color w:val="000000" w:themeColor="text1"/>
          <w:lang w:val="es-ES"/>
        </w:rPr>
        <w:t xml:space="preserve">Asimos, </w:t>
      </w:r>
      <w:r w:rsidRPr="00550826">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D6A6BE0" w14:textId="77777777" w:rsidR="003A065B" w:rsidRPr="00550826" w:rsidRDefault="003A065B" w:rsidP="000506A0">
      <w:pPr>
        <w:pStyle w:val="Prrafodelista"/>
        <w:tabs>
          <w:tab w:val="left" w:pos="426"/>
          <w:tab w:val="left" w:pos="567"/>
        </w:tabs>
        <w:ind w:left="0"/>
        <w:jc w:val="both"/>
        <w:rPr>
          <w:rFonts w:ascii="Palatino Linotype" w:eastAsia="Calibri" w:hAnsi="Palatino Linotype" w:cs="Arial"/>
          <w:color w:val="000000" w:themeColor="text1"/>
          <w:lang w:val="es-ES"/>
        </w:rPr>
      </w:pPr>
    </w:p>
    <w:p w14:paraId="7392945A" w14:textId="77777777" w:rsidR="003A065B" w:rsidRPr="00550826" w:rsidRDefault="003A065B" w:rsidP="000506A0">
      <w:pPr>
        <w:numPr>
          <w:ilvl w:val="0"/>
          <w:numId w:val="11"/>
        </w:numPr>
        <w:spacing w:line="360" w:lineRule="auto"/>
        <w:jc w:val="both"/>
        <w:rPr>
          <w:rFonts w:ascii="Palatino Linotype" w:eastAsia="Palatino Linotype" w:hAnsi="Palatino Linotype" w:cs="Palatino Linotype"/>
          <w:b/>
          <w:color w:val="000000" w:themeColor="text1"/>
        </w:rPr>
      </w:pPr>
      <w:r w:rsidRPr="00550826">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50826">
        <w:rPr>
          <w:rFonts w:ascii="Palatino Linotype" w:hAnsi="Palatino Linotype"/>
          <w:color w:val="000000" w:themeColor="text1"/>
        </w:rPr>
        <w:lastRenderedPageBreak/>
        <w:t xml:space="preserve">informático u holográfico, de conformidad con el artículo 3, fracción XI, de la Ley de la materia, el cual dispone lo siguiente: </w:t>
      </w:r>
    </w:p>
    <w:p w14:paraId="4400A455" w14:textId="77777777" w:rsidR="003A065B" w:rsidRPr="00550826" w:rsidRDefault="003A065B"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b/>
          <w:i/>
          <w:color w:val="000000" w:themeColor="text1"/>
        </w:rPr>
        <w:t>“Artículo 3.</w:t>
      </w:r>
      <w:r w:rsidRPr="00550826">
        <w:rPr>
          <w:rFonts w:ascii="Palatino Linotype" w:hAnsi="Palatino Linotype"/>
          <w:i/>
          <w:color w:val="000000" w:themeColor="text1"/>
        </w:rPr>
        <w:t xml:space="preserve"> Para los efectos de la presente Ley se entenderá por: </w:t>
      </w:r>
    </w:p>
    <w:p w14:paraId="67AD30EF" w14:textId="77777777" w:rsidR="003A065B" w:rsidRPr="00550826" w:rsidRDefault="003A065B"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 </w:t>
      </w:r>
    </w:p>
    <w:p w14:paraId="7A3B3BC7" w14:textId="77777777" w:rsidR="003A065B" w:rsidRPr="00550826" w:rsidRDefault="003A065B" w:rsidP="000506A0">
      <w:pPr>
        <w:pStyle w:val="Prrafodelista"/>
        <w:tabs>
          <w:tab w:val="left" w:pos="426"/>
          <w:tab w:val="left" w:pos="567"/>
        </w:tabs>
        <w:ind w:left="567"/>
        <w:jc w:val="both"/>
        <w:rPr>
          <w:rFonts w:ascii="Palatino Linotype" w:hAnsi="Palatino Linotype"/>
          <w:b/>
          <w:i/>
          <w:color w:val="000000" w:themeColor="text1"/>
        </w:rPr>
      </w:pPr>
      <w:r w:rsidRPr="00550826">
        <w:rPr>
          <w:rFonts w:ascii="Palatino Linotype" w:hAnsi="Palatino Linotype"/>
          <w:b/>
          <w:i/>
          <w:color w:val="000000" w:themeColor="text1"/>
        </w:rPr>
        <w:t>XI. Documento:</w:t>
      </w:r>
      <w:r w:rsidRPr="00550826">
        <w:rPr>
          <w:rFonts w:ascii="Palatino Linotype" w:hAnsi="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50826">
        <w:rPr>
          <w:rFonts w:ascii="Palatino Linotype" w:hAnsi="Palatino Linotype"/>
          <w:b/>
          <w:i/>
          <w:color w:val="000000" w:themeColor="text1"/>
        </w:rPr>
        <w:t xml:space="preserve">Los documentos podrán estar en cualquier medio, sea escrito, impreso, sonoro, visual, electrónico, informático u holográfico; </w:t>
      </w:r>
    </w:p>
    <w:p w14:paraId="0D54D207" w14:textId="12BEB616" w:rsidR="003A065B" w:rsidRDefault="003A065B"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w:t>
      </w:r>
    </w:p>
    <w:p w14:paraId="7E8BCA0C" w14:textId="77777777" w:rsidR="00B57189" w:rsidRDefault="00B57189" w:rsidP="000506A0">
      <w:pPr>
        <w:pStyle w:val="Prrafodelista"/>
        <w:tabs>
          <w:tab w:val="left" w:pos="426"/>
          <w:tab w:val="left" w:pos="567"/>
        </w:tabs>
        <w:ind w:left="567"/>
        <w:jc w:val="both"/>
        <w:rPr>
          <w:rFonts w:ascii="Palatino Linotype" w:hAnsi="Palatino Linotype"/>
          <w:i/>
          <w:color w:val="000000" w:themeColor="text1"/>
        </w:rPr>
      </w:pPr>
    </w:p>
    <w:p w14:paraId="53D32A71" w14:textId="77777777" w:rsidR="00B57189" w:rsidRPr="00550826" w:rsidRDefault="00B57189" w:rsidP="000506A0">
      <w:pPr>
        <w:pStyle w:val="Prrafodelista"/>
        <w:tabs>
          <w:tab w:val="left" w:pos="426"/>
          <w:tab w:val="left" w:pos="567"/>
        </w:tabs>
        <w:ind w:left="567"/>
        <w:jc w:val="both"/>
        <w:rPr>
          <w:rFonts w:ascii="Palatino Linotype" w:eastAsia="Calibri" w:hAnsi="Palatino Linotype" w:cs="Arial"/>
          <w:i/>
          <w:color w:val="000000" w:themeColor="text1"/>
          <w:lang w:val="es-ES"/>
        </w:rPr>
      </w:pPr>
    </w:p>
    <w:p w14:paraId="0A0A0A8C" w14:textId="77777777" w:rsidR="003A065B" w:rsidRPr="00550826" w:rsidRDefault="003A065B" w:rsidP="000506A0">
      <w:pPr>
        <w:numPr>
          <w:ilvl w:val="0"/>
          <w:numId w:val="11"/>
        </w:numPr>
        <w:spacing w:line="360" w:lineRule="auto"/>
        <w:jc w:val="both"/>
        <w:rPr>
          <w:rFonts w:ascii="Palatino Linotype" w:eastAsia="Palatino Linotype" w:hAnsi="Palatino Linotype" w:cs="Palatino Linotype"/>
          <w:b/>
          <w:color w:val="000000" w:themeColor="text1"/>
        </w:rPr>
      </w:pPr>
      <w:r w:rsidRPr="00550826">
        <w:rPr>
          <w:rFonts w:ascii="Palatino Linotype" w:eastAsia="Calibri" w:hAnsi="Palatino Linotype" w:cs="Arial"/>
          <w:color w:val="000000" w:themeColor="text1"/>
          <w:lang w:val="es-ES"/>
        </w:rPr>
        <w:t xml:space="preserve">Siendo </w:t>
      </w:r>
      <w:r w:rsidRPr="00550826">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9669403" w14:textId="66F876B7" w:rsidR="00EA3C7F" w:rsidRPr="00550826" w:rsidRDefault="003A065B" w:rsidP="000506A0">
      <w:pPr>
        <w:pStyle w:val="Prrafodelista"/>
        <w:tabs>
          <w:tab w:val="left" w:pos="426"/>
          <w:tab w:val="left" w:pos="567"/>
        </w:tabs>
        <w:ind w:left="567"/>
        <w:jc w:val="both"/>
        <w:rPr>
          <w:rFonts w:ascii="Palatino Linotype" w:hAnsi="Palatino Linotype"/>
          <w:i/>
          <w:color w:val="000000" w:themeColor="text1"/>
        </w:rPr>
      </w:pPr>
      <w:r w:rsidRPr="00550826">
        <w:rPr>
          <w:rFonts w:ascii="Palatino Linotype" w:hAnsi="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343BA1FC" w14:textId="19F5EAB6" w:rsidR="009D0835" w:rsidRPr="00550826" w:rsidRDefault="00B308B4" w:rsidP="000506A0">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lastRenderedPageBreak/>
        <w:t xml:space="preserve">No obstante a lo anterior, </w:t>
      </w:r>
      <w:r w:rsidR="009D0835" w:rsidRPr="00550826">
        <w:rPr>
          <w:rFonts w:ascii="Palatino Linotype" w:eastAsia="Palatino Linotype" w:hAnsi="Palatino Linotype" w:cs="Palatino Linotype"/>
          <w:color w:val="000000" w:themeColor="text1"/>
        </w:rPr>
        <w:t xml:space="preserve">este Instituto de Transparencia verificó las documentales remitidas por el </w:t>
      </w:r>
      <w:r w:rsidR="009D0835" w:rsidRPr="00550826">
        <w:rPr>
          <w:rFonts w:ascii="Palatino Linotype" w:eastAsia="Palatino Linotype" w:hAnsi="Palatino Linotype" w:cs="Palatino Linotype"/>
          <w:b/>
          <w:color w:val="000000" w:themeColor="text1"/>
        </w:rPr>
        <w:t>SUJETO OBLIGADO</w:t>
      </w:r>
      <w:r w:rsidR="009D0835" w:rsidRPr="00550826">
        <w:rPr>
          <w:rFonts w:ascii="Palatino Linotype" w:eastAsia="Palatino Linotype" w:hAnsi="Palatino Linotype" w:cs="Palatino Linotype"/>
          <w:color w:val="000000" w:themeColor="text1"/>
        </w:rPr>
        <w:t>, y se advierte que</w:t>
      </w:r>
      <w:r w:rsidR="001F44EE" w:rsidRPr="00550826">
        <w:rPr>
          <w:rFonts w:ascii="Palatino Linotype" w:eastAsia="Palatino Linotype" w:hAnsi="Palatino Linotype" w:cs="Palatino Linotype"/>
          <w:color w:val="000000" w:themeColor="text1"/>
        </w:rPr>
        <w:t>,</w:t>
      </w:r>
      <w:r w:rsidR="009D0835" w:rsidRPr="00550826">
        <w:rPr>
          <w:rFonts w:ascii="Palatino Linotype" w:eastAsia="Palatino Linotype" w:hAnsi="Palatino Linotype" w:cs="Palatino Linotype"/>
          <w:color w:val="000000" w:themeColor="text1"/>
        </w:rPr>
        <w:t xml:space="preserve"> si bien se colmó el requerimiento de información</w:t>
      </w:r>
      <w:r w:rsidR="00674840" w:rsidRPr="00550826">
        <w:rPr>
          <w:rFonts w:ascii="Palatino Linotype" w:eastAsia="Palatino Linotype" w:hAnsi="Palatino Linotype" w:cs="Palatino Linotype"/>
          <w:color w:val="000000" w:themeColor="text1"/>
        </w:rPr>
        <w:t>,</w:t>
      </w:r>
      <w:r w:rsidR="009D0835" w:rsidRPr="00550826">
        <w:rPr>
          <w:rFonts w:ascii="Palatino Linotype" w:eastAsia="Palatino Linotype" w:hAnsi="Palatino Linotype" w:cs="Palatino Linotype"/>
          <w:color w:val="000000" w:themeColor="text1"/>
        </w:rPr>
        <w:t xml:space="preserve"> </w:t>
      </w:r>
      <w:r w:rsidR="00674840" w:rsidRPr="00550826">
        <w:rPr>
          <w:rFonts w:ascii="Palatino Linotype" w:eastAsia="Palatino Linotype" w:hAnsi="Palatino Linotype" w:cs="Palatino Linotype"/>
          <w:color w:val="000000" w:themeColor="text1"/>
        </w:rPr>
        <w:t>se vulneraron datos personales susceptibles de ser clasificados como confidenciales.</w:t>
      </w:r>
    </w:p>
    <w:p w14:paraId="2D45ABC2" w14:textId="77777777" w:rsidR="00B308B4" w:rsidRPr="00550826" w:rsidRDefault="00B308B4" w:rsidP="000506A0">
      <w:pPr>
        <w:pStyle w:val="Prrafodelista"/>
        <w:spacing w:line="360" w:lineRule="auto"/>
        <w:ind w:left="0"/>
        <w:jc w:val="both"/>
        <w:rPr>
          <w:rFonts w:ascii="Palatino Linotype" w:eastAsia="Palatino Linotype" w:hAnsi="Palatino Linotype" w:cs="Palatino Linotype"/>
          <w:color w:val="000000" w:themeColor="text1"/>
        </w:rPr>
      </w:pPr>
    </w:p>
    <w:p w14:paraId="5738F29D" w14:textId="535E798D" w:rsidR="00674840" w:rsidRPr="00550826" w:rsidRDefault="00674840" w:rsidP="000506A0">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Al respecto, </w:t>
      </w:r>
      <w:r w:rsidRPr="00550826">
        <w:rPr>
          <w:rFonts w:ascii="Palatino Linotype" w:hAnsi="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550826">
        <w:rPr>
          <w:rFonts w:ascii="Palatino Linotype" w:hAnsi="Palatino Linotype"/>
          <w:b/>
          <w:bCs/>
          <w:color w:val="000000" w:themeColor="text1"/>
        </w:rPr>
        <w:t>SUJETO OBLIGADO,</w:t>
      </w:r>
      <w:r w:rsidRPr="00550826">
        <w:rPr>
          <w:rFonts w:ascii="Palatino Linotype" w:hAnsi="Palatino Linotype"/>
          <w:color w:val="000000" w:themeColor="text1"/>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72F99A0D" w14:textId="77777777" w:rsidR="00674840" w:rsidRPr="00550826" w:rsidRDefault="00674840" w:rsidP="000506A0">
      <w:pPr>
        <w:ind w:left="567"/>
        <w:contextualSpacing/>
        <w:jc w:val="both"/>
        <w:rPr>
          <w:rFonts w:ascii="Palatino Linotype" w:hAnsi="Palatino Linotype"/>
          <w:i/>
          <w:iCs/>
          <w:color w:val="000000" w:themeColor="text1"/>
        </w:rPr>
      </w:pPr>
      <w:r w:rsidRPr="00550826">
        <w:rPr>
          <w:rFonts w:ascii="Palatino Linotype" w:hAnsi="Palatino Linotype"/>
          <w:b/>
          <w:bCs/>
          <w:i/>
          <w:iCs/>
          <w:color w:val="000000" w:themeColor="text1"/>
        </w:rPr>
        <w:t>“</w:t>
      </w:r>
      <w:r w:rsidRPr="00550826">
        <w:rPr>
          <w:rFonts w:ascii="Palatino Linotype" w:hAnsi="Palatino Linotype"/>
          <w:i/>
          <w:iCs/>
          <w:color w:val="000000" w:themeColor="text1"/>
        </w:rPr>
        <w:t xml:space="preserve"> </w:t>
      </w:r>
      <w:r w:rsidRPr="00550826">
        <w:rPr>
          <w:rFonts w:ascii="Palatino Linotype" w:hAnsi="Palatino Linotype"/>
          <w:b/>
          <w:bCs/>
          <w:i/>
          <w:iCs/>
          <w:color w:val="000000" w:themeColor="text1"/>
        </w:rPr>
        <w:t>Artículo 192.</w:t>
      </w:r>
      <w:r w:rsidRPr="00550826">
        <w:rPr>
          <w:rFonts w:ascii="Palatino Linotype" w:hAnsi="Palatino Linotype"/>
          <w:i/>
          <w:iCs/>
          <w:color w:val="000000" w:themeColor="text1"/>
        </w:rPr>
        <w:t xml:space="preserve"> El recurso será sobreseído, en todo o en parte, cuando una vez admitido, se actualicen alguno de los siguientes supuestos: </w:t>
      </w:r>
    </w:p>
    <w:p w14:paraId="6C97DF74" w14:textId="77777777" w:rsidR="00674840" w:rsidRPr="00550826" w:rsidRDefault="00674840" w:rsidP="000506A0">
      <w:pPr>
        <w:ind w:left="567"/>
        <w:contextualSpacing/>
        <w:jc w:val="both"/>
        <w:rPr>
          <w:rFonts w:ascii="Palatino Linotype" w:hAnsi="Palatino Linotype"/>
          <w:i/>
          <w:iCs/>
          <w:color w:val="000000" w:themeColor="text1"/>
        </w:rPr>
      </w:pPr>
      <w:r w:rsidRPr="00550826">
        <w:rPr>
          <w:rFonts w:ascii="Palatino Linotype" w:hAnsi="Palatino Linotype"/>
          <w:i/>
          <w:iCs/>
          <w:color w:val="000000" w:themeColor="text1"/>
        </w:rPr>
        <w:t xml:space="preserve">(…) </w:t>
      </w:r>
    </w:p>
    <w:p w14:paraId="53C4F12D" w14:textId="1964535D" w:rsidR="00674840" w:rsidRPr="00550826" w:rsidRDefault="00674840" w:rsidP="000506A0">
      <w:pPr>
        <w:pStyle w:val="Prrafodelista"/>
        <w:spacing w:line="360" w:lineRule="auto"/>
        <w:ind w:left="567"/>
        <w:jc w:val="both"/>
        <w:rPr>
          <w:rFonts w:ascii="Palatino Linotype" w:eastAsia="Palatino Linotype" w:hAnsi="Palatino Linotype" w:cs="Palatino Linotype"/>
          <w:color w:val="000000" w:themeColor="text1"/>
        </w:rPr>
      </w:pPr>
      <w:r w:rsidRPr="00550826">
        <w:rPr>
          <w:rFonts w:ascii="Palatino Linotype" w:hAnsi="Palatino Linotype"/>
          <w:b/>
          <w:bCs/>
          <w:i/>
          <w:iCs/>
          <w:color w:val="000000" w:themeColor="text1"/>
        </w:rPr>
        <w:t>V. Cuando por cualquier motivo se quede sin materia.”</w:t>
      </w:r>
    </w:p>
    <w:p w14:paraId="45653898" w14:textId="77777777" w:rsidR="00674840" w:rsidRPr="00550826" w:rsidRDefault="00674840" w:rsidP="000506A0">
      <w:pPr>
        <w:pStyle w:val="Prrafodelista"/>
        <w:ind w:left="0"/>
        <w:jc w:val="both"/>
        <w:rPr>
          <w:rFonts w:ascii="Palatino Linotype" w:eastAsia="Palatino Linotype" w:hAnsi="Palatino Linotype" w:cs="Palatino Linotype"/>
          <w:color w:val="000000" w:themeColor="text1"/>
        </w:rPr>
      </w:pPr>
    </w:p>
    <w:p w14:paraId="1E5779B8" w14:textId="53BB19C9" w:rsidR="001F44EE" w:rsidRPr="00550826" w:rsidRDefault="001F44EE" w:rsidP="000506A0">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Lo anterior, toda vez que, como se ha mencionado si bien los documentos proporcionados en respuesta colman lo solicitado, se vulneraron datos personales susceptibles de ser clasificados como confidenciales, motivo por el cual, resulta procedente dar vista a la Dirección de Datos Personales </w:t>
      </w:r>
      <w:r w:rsidR="004159E8" w:rsidRPr="00550826">
        <w:rPr>
          <w:rFonts w:ascii="Palatino Linotype" w:eastAsia="Palatino Linotype" w:hAnsi="Palatino Linotype" w:cs="Palatino Linotype"/>
          <w:color w:val="000000" w:themeColor="text1"/>
        </w:rPr>
        <w:t xml:space="preserve">de este Instituto de Transparencia, en términos de lo dispuesto el Considerando </w:t>
      </w:r>
      <w:r w:rsidR="00974830" w:rsidRPr="00550826">
        <w:rPr>
          <w:rFonts w:ascii="Palatino Linotype" w:eastAsia="Palatino Linotype" w:hAnsi="Palatino Linotype" w:cs="Palatino Linotype"/>
          <w:color w:val="000000" w:themeColor="text1"/>
        </w:rPr>
        <w:t>Cuarto</w:t>
      </w:r>
      <w:r w:rsidR="004159E8" w:rsidRPr="00550826">
        <w:rPr>
          <w:rFonts w:ascii="Palatino Linotype" w:eastAsia="Palatino Linotype" w:hAnsi="Palatino Linotype" w:cs="Palatino Linotype"/>
          <w:color w:val="000000" w:themeColor="text1"/>
        </w:rPr>
        <w:t xml:space="preserve"> de la presente resolución.</w:t>
      </w:r>
    </w:p>
    <w:p w14:paraId="38CB3D49" w14:textId="77777777" w:rsidR="004159E8" w:rsidRPr="00550826" w:rsidRDefault="004159E8" w:rsidP="000506A0">
      <w:pPr>
        <w:pStyle w:val="Prrafodelista"/>
        <w:spacing w:line="360" w:lineRule="auto"/>
        <w:ind w:left="0"/>
        <w:jc w:val="both"/>
        <w:rPr>
          <w:rFonts w:ascii="Palatino Linotype" w:eastAsia="Palatino Linotype" w:hAnsi="Palatino Linotype" w:cs="Palatino Linotype"/>
          <w:color w:val="000000" w:themeColor="text1"/>
        </w:rPr>
      </w:pPr>
    </w:p>
    <w:p w14:paraId="1299FEA8" w14:textId="77777777" w:rsidR="004159E8" w:rsidRPr="00550826" w:rsidRDefault="004159E8" w:rsidP="000506A0">
      <w:pPr>
        <w:numPr>
          <w:ilvl w:val="0"/>
          <w:numId w:val="11"/>
        </w:numPr>
        <w:spacing w:line="360" w:lineRule="auto"/>
        <w:contextualSpacing/>
        <w:jc w:val="both"/>
        <w:rPr>
          <w:rFonts w:ascii="Palatino Linotype" w:hAnsi="Palatino Linotype"/>
          <w:color w:val="000000" w:themeColor="text1"/>
        </w:rPr>
      </w:pPr>
      <w:r w:rsidRPr="00550826">
        <w:rPr>
          <w:rFonts w:ascii="Palatino Linotype" w:eastAsia="Calibri" w:hAnsi="Palatino Linotype"/>
          <w:color w:val="000000" w:themeColor="text1"/>
        </w:rPr>
        <w:lastRenderedPageBreak/>
        <w:t>Consecuentemente, por lo que hace a los motivos de inconformidad, los mismos devienen inatendibles por actualizarse la figura del sobreseimiento, máxime que se ha dado cumplimiento al derecho de acceso a la información.</w:t>
      </w:r>
    </w:p>
    <w:p w14:paraId="7527E24B" w14:textId="77777777" w:rsidR="00B308B4" w:rsidRPr="00550826" w:rsidRDefault="00B308B4" w:rsidP="000506A0">
      <w:pPr>
        <w:pStyle w:val="Prrafodelista"/>
        <w:spacing w:line="360" w:lineRule="auto"/>
        <w:ind w:left="0"/>
        <w:jc w:val="both"/>
        <w:rPr>
          <w:rFonts w:ascii="Palatino Linotype" w:eastAsia="Palatino Linotype" w:hAnsi="Palatino Linotype" w:cs="Palatino Linotype"/>
          <w:color w:val="000000" w:themeColor="text1"/>
        </w:rPr>
      </w:pPr>
    </w:p>
    <w:p w14:paraId="4FF78D67" w14:textId="39AD8D69" w:rsidR="00B308B4" w:rsidRPr="00550826" w:rsidRDefault="00F87638" w:rsidP="000506A0">
      <w:pPr>
        <w:keepNext/>
        <w:keepLines/>
        <w:spacing w:line="360" w:lineRule="auto"/>
        <w:outlineLvl w:val="0"/>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CUARTO</w:t>
      </w:r>
      <w:r w:rsidR="00B308B4" w:rsidRPr="00550826">
        <w:rPr>
          <w:rFonts w:ascii="Palatino Linotype" w:eastAsia="Palatino Linotype" w:hAnsi="Palatino Linotype" w:cs="Palatino Linotype"/>
          <w:b/>
          <w:color w:val="000000" w:themeColor="text1"/>
        </w:rPr>
        <w:t xml:space="preserve">. </w:t>
      </w:r>
      <w:r w:rsidR="00B308B4" w:rsidRPr="00550826">
        <w:rPr>
          <w:rFonts w:ascii="Palatino Linotype" w:hAnsi="Palatino Linotype"/>
          <w:b/>
          <w:color w:val="000000" w:themeColor="text1"/>
        </w:rPr>
        <w:t>Vista a la Dirección de Protección de Datos Personales.</w:t>
      </w:r>
    </w:p>
    <w:p w14:paraId="5F49041D" w14:textId="157EA360" w:rsidR="00EA3C7F" w:rsidRPr="00550826" w:rsidRDefault="00EA3C7F" w:rsidP="000506A0">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550826">
        <w:rPr>
          <w:rFonts w:ascii="Palatino Linotype" w:eastAsia="Palatino Linotype" w:hAnsi="Palatino Linotype" w:cs="Palatino Linotype"/>
          <w:color w:val="000000" w:themeColor="text1"/>
        </w:rPr>
        <w:t xml:space="preserve">Es </w:t>
      </w:r>
      <w:r w:rsidRPr="00550826">
        <w:rPr>
          <w:rFonts w:ascii="Palatino Linotype" w:hAnsi="Palatino Linotype"/>
          <w:color w:val="000000" w:themeColor="text1"/>
        </w:rPr>
        <w:t xml:space="preserve">necesario resaltar que el recurso de revisión previsto en la Ley de la materia no es el medio para investigar y, en su caso, sancionar a servidores públicos por la falta de cuidado de la protección de datos personales; es así que, con el pronunciamiento realizado en respuesta a solicitud de información, se aprecia que se vulneraron datos personales susceptibles de ser clasificados como confidenciales, de manera enunciativa más no limitativa, </w:t>
      </w:r>
      <w:r w:rsidR="00EB76F4" w:rsidRPr="00550826">
        <w:rPr>
          <w:rFonts w:ascii="Palatino Linotype" w:hAnsi="Palatino Linotype"/>
          <w:color w:val="000000" w:themeColor="text1"/>
        </w:rPr>
        <w:t xml:space="preserve">la Clave Única de Registro de Población (CURP) y </w:t>
      </w:r>
      <w:r w:rsidRPr="00550826">
        <w:rPr>
          <w:rFonts w:ascii="Palatino Linotype" w:hAnsi="Palatino Linotype"/>
          <w:color w:val="000000" w:themeColor="text1"/>
        </w:rPr>
        <w:t xml:space="preserve">la firma de Servidores Públicos en documentos comprobantes de estudios; por lo que, es necesario dar vista al área competente para que en ejercicio de sus atribuciones realice las investigaciones pertinentes por las omisiones detectadas atribuibles al </w:t>
      </w:r>
      <w:r w:rsidRPr="00550826">
        <w:rPr>
          <w:rFonts w:ascii="Palatino Linotype" w:hAnsi="Palatino Linotype"/>
          <w:b/>
          <w:color w:val="000000" w:themeColor="text1"/>
        </w:rPr>
        <w:t>SUJETO OBLIGADO.</w:t>
      </w:r>
    </w:p>
    <w:p w14:paraId="0F2FC240" w14:textId="77777777" w:rsidR="00EA3C7F" w:rsidRPr="00550826" w:rsidRDefault="00EA3C7F" w:rsidP="000506A0">
      <w:pPr>
        <w:jc w:val="both"/>
        <w:rPr>
          <w:rFonts w:ascii="Palatino Linotype" w:eastAsia="Palatino Linotype" w:hAnsi="Palatino Linotype" w:cs="Palatino Linotype"/>
          <w:i/>
          <w:color w:val="000000" w:themeColor="text1"/>
        </w:rPr>
      </w:pPr>
    </w:p>
    <w:p w14:paraId="363BD270" w14:textId="33A04B03" w:rsidR="00EA3C7F" w:rsidRPr="00550826" w:rsidRDefault="00EA3C7F" w:rsidP="000506A0">
      <w:pPr>
        <w:pStyle w:val="Prrafodelista"/>
        <w:numPr>
          <w:ilvl w:val="0"/>
          <w:numId w:val="11"/>
        </w:numPr>
        <w:spacing w:line="360" w:lineRule="auto"/>
        <w:jc w:val="both"/>
        <w:rPr>
          <w:rFonts w:ascii="Palatino Linotype" w:eastAsia="Palatino Linotype" w:hAnsi="Palatino Linotype" w:cs="Palatino Linotype"/>
          <w:i/>
          <w:color w:val="000000" w:themeColor="text1"/>
        </w:rPr>
      </w:pPr>
      <w:r w:rsidRPr="00550826">
        <w:rPr>
          <w:rFonts w:ascii="Palatino Linotype" w:hAnsi="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14:paraId="481B06E7" w14:textId="77777777" w:rsidR="00EA3C7F" w:rsidRPr="00550826" w:rsidRDefault="00EA3C7F" w:rsidP="000506A0">
      <w:pPr>
        <w:pStyle w:val="Prrafodelista"/>
        <w:tabs>
          <w:tab w:val="left" w:pos="426"/>
        </w:tabs>
        <w:spacing w:before="240" w:after="240"/>
        <w:ind w:left="567"/>
        <w:jc w:val="both"/>
        <w:rPr>
          <w:rFonts w:ascii="Palatino Linotype" w:hAnsi="Palatino Linotype"/>
          <w:b/>
          <w:i/>
          <w:color w:val="000000" w:themeColor="text1"/>
        </w:rPr>
      </w:pPr>
      <w:r w:rsidRPr="00550826">
        <w:rPr>
          <w:rFonts w:ascii="Palatino Linotype" w:hAnsi="Palatino Linotype"/>
          <w:b/>
          <w:i/>
          <w:color w:val="000000" w:themeColor="text1"/>
        </w:rPr>
        <w:t xml:space="preserve">Atribuciones del Instituto </w:t>
      </w:r>
    </w:p>
    <w:p w14:paraId="4FE4B857"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b/>
          <w:i/>
          <w:color w:val="000000" w:themeColor="text1"/>
        </w:rPr>
        <w:t>“Artículo 82.</w:t>
      </w:r>
      <w:r w:rsidRPr="00550826">
        <w:rPr>
          <w:rFonts w:ascii="Palatino Linotype" w:hAnsi="Palatino Linotype"/>
          <w:i/>
          <w:color w:val="000000" w:themeColor="text1"/>
        </w:rPr>
        <w:t xml:space="preserve"> El Instituto, además de las atribuciones encomendadas por la Ley de Transparencia y normatividad aplicable, tendrá las atribuciones siguientes: </w:t>
      </w:r>
    </w:p>
    <w:p w14:paraId="1480B514"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 </w:t>
      </w:r>
    </w:p>
    <w:p w14:paraId="28AF8115"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b/>
          <w:i/>
          <w:color w:val="000000" w:themeColor="text1"/>
        </w:rPr>
        <w:t>XIV. Formular observaciones y recomendaciones</w:t>
      </w:r>
      <w:r w:rsidRPr="00550826">
        <w:rPr>
          <w:rFonts w:ascii="Palatino Linotype" w:hAnsi="Palatino Linotype"/>
          <w:i/>
          <w:color w:val="000000" w:themeColor="text1"/>
        </w:rPr>
        <w:t xml:space="preserve"> a los sujetos obligados que incumplan esta Ley. </w:t>
      </w:r>
    </w:p>
    <w:p w14:paraId="6FF7BAAC"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 </w:t>
      </w:r>
    </w:p>
    <w:p w14:paraId="0DC15398"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b/>
          <w:i/>
          <w:color w:val="000000" w:themeColor="text1"/>
        </w:rPr>
        <w:t>XXII. Verificar el cumplimiento</w:t>
      </w:r>
      <w:r w:rsidRPr="00550826">
        <w:rPr>
          <w:rFonts w:ascii="Palatino Linotype" w:hAnsi="Palatino Linotype"/>
          <w:i/>
          <w:color w:val="000000" w:themeColor="text1"/>
        </w:rPr>
        <w:t xml:space="preserve"> de las disposiciones previstas en esta Ley a través de los procedimientos de revisión que resulten compatibles con las disposiciones de esta Ley. </w:t>
      </w:r>
    </w:p>
    <w:p w14:paraId="4CB0B27A"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b/>
          <w:i/>
          <w:color w:val="000000" w:themeColor="text1"/>
        </w:rPr>
        <w:lastRenderedPageBreak/>
        <w:t>XXIII. Implementar los procedimientos</w:t>
      </w:r>
      <w:r w:rsidRPr="00550826">
        <w:rPr>
          <w:rFonts w:ascii="Palatino Linotype" w:hAnsi="Palatino Linotype"/>
          <w:i/>
          <w:color w:val="000000" w:themeColor="text1"/>
        </w:rPr>
        <w:t xml:space="preserve"> que resulten necesarios para el cumplimiento de las disposiciones de esta Ley y para asegurar la protección de datos personales de los titulares. </w:t>
      </w:r>
    </w:p>
    <w:p w14:paraId="31BBDE5E"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 </w:t>
      </w:r>
    </w:p>
    <w:p w14:paraId="0F4E9325"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b/>
          <w:i/>
          <w:color w:val="000000" w:themeColor="text1"/>
        </w:rPr>
        <w:t>XXV. Investigar las posibles violaciones</w:t>
      </w:r>
      <w:r w:rsidRPr="00550826">
        <w:rPr>
          <w:rFonts w:ascii="Palatino Linotype" w:hAnsi="Palatino Linotype"/>
          <w:i/>
          <w:color w:val="000000" w:themeColor="text1"/>
        </w:rPr>
        <w:t xml:space="preserve"> a la seguridad de los datos personales a fin de determinar la práctica de verificaciones. </w:t>
      </w:r>
    </w:p>
    <w:p w14:paraId="546FA17F" w14:textId="77777777" w:rsidR="00EA3C7F" w:rsidRPr="00550826" w:rsidRDefault="00EA3C7F" w:rsidP="000506A0">
      <w:pPr>
        <w:pStyle w:val="Prrafodelista"/>
        <w:tabs>
          <w:tab w:val="left" w:pos="426"/>
        </w:tabs>
        <w:spacing w:before="240" w:after="240"/>
        <w:ind w:left="567"/>
        <w:jc w:val="both"/>
        <w:rPr>
          <w:rFonts w:ascii="Palatino Linotype" w:hAnsi="Palatino Linotype"/>
          <w:i/>
          <w:color w:val="000000" w:themeColor="text1"/>
        </w:rPr>
      </w:pPr>
      <w:r w:rsidRPr="00550826">
        <w:rPr>
          <w:rFonts w:ascii="Palatino Linotype" w:hAnsi="Palatino Linotype"/>
          <w:i/>
          <w:color w:val="000000" w:themeColor="text1"/>
        </w:rPr>
        <w:t xml:space="preserve">(…)” </w:t>
      </w:r>
    </w:p>
    <w:p w14:paraId="599361AC" w14:textId="77777777" w:rsidR="00EA3C7F" w:rsidRPr="00550826" w:rsidRDefault="00EA3C7F" w:rsidP="000506A0">
      <w:pPr>
        <w:jc w:val="both"/>
        <w:rPr>
          <w:rFonts w:ascii="Palatino Linotype" w:eastAsia="Palatino Linotype" w:hAnsi="Palatino Linotype" w:cs="Palatino Linotype"/>
          <w:i/>
          <w:color w:val="000000" w:themeColor="text1"/>
        </w:rPr>
      </w:pPr>
    </w:p>
    <w:p w14:paraId="0616E9D7" w14:textId="77777777" w:rsidR="00EA3C7F" w:rsidRPr="00550826" w:rsidRDefault="00EA3C7F" w:rsidP="000506A0">
      <w:pPr>
        <w:numPr>
          <w:ilvl w:val="0"/>
          <w:numId w:val="11"/>
        </w:numPr>
        <w:spacing w:line="360" w:lineRule="auto"/>
        <w:jc w:val="both"/>
        <w:rPr>
          <w:rFonts w:ascii="Palatino Linotype" w:eastAsia="Palatino Linotype" w:hAnsi="Palatino Linotype" w:cs="Palatino Linotype"/>
          <w:i/>
          <w:color w:val="000000" w:themeColor="text1"/>
        </w:rPr>
      </w:pPr>
      <w:r w:rsidRPr="00550826">
        <w:rPr>
          <w:rFonts w:ascii="Palatino Linotype" w:eastAsia="MS Mincho" w:hAnsi="Palatino Linotype" w:cs="Arial"/>
          <w:color w:val="000000" w:themeColor="text1"/>
          <w:lang w:eastAsia="es-ES"/>
        </w:rPr>
        <w:t>Por l</w:t>
      </w:r>
      <w:r w:rsidRPr="00550826">
        <w:rPr>
          <w:rFonts w:ascii="Palatino Linotype" w:hAnsi="Palatino Linotype"/>
          <w:color w:val="000000" w:themeColor="text1"/>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14:paraId="3815953A" w14:textId="77777777" w:rsidR="00EA3C7F" w:rsidRPr="00550826" w:rsidRDefault="00EA3C7F" w:rsidP="000506A0">
      <w:pPr>
        <w:jc w:val="both"/>
        <w:rPr>
          <w:rFonts w:ascii="Palatino Linotype" w:eastAsia="Palatino Linotype" w:hAnsi="Palatino Linotype" w:cs="Palatino Linotype"/>
          <w:i/>
          <w:color w:val="000000" w:themeColor="text1"/>
        </w:rPr>
      </w:pPr>
    </w:p>
    <w:p w14:paraId="2F0AADC9" w14:textId="77777777" w:rsidR="00EA3C7F" w:rsidRPr="00550826" w:rsidRDefault="00EA3C7F" w:rsidP="000506A0">
      <w:pPr>
        <w:numPr>
          <w:ilvl w:val="0"/>
          <w:numId w:val="11"/>
        </w:numPr>
        <w:spacing w:line="360" w:lineRule="auto"/>
        <w:jc w:val="both"/>
        <w:rPr>
          <w:rFonts w:ascii="Palatino Linotype" w:eastAsia="Palatino Linotype" w:hAnsi="Palatino Linotype" w:cs="Palatino Linotype"/>
          <w:i/>
          <w:color w:val="000000" w:themeColor="text1"/>
        </w:rPr>
      </w:pPr>
      <w:r w:rsidRPr="00550826">
        <w:rPr>
          <w:rFonts w:ascii="Palatino Linotype" w:hAnsi="Palatino Linotype"/>
          <w:color w:val="000000" w:themeColor="text1"/>
        </w:rPr>
        <w:t xml:space="preserve">Por último y no menos importante, se debe enfatizar que tal y como se mencionó en este considerando, el </w:t>
      </w:r>
      <w:r w:rsidRPr="00550826">
        <w:rPr>
          <w:rFonts w:ascii="Palatino Linotype" w:hAnsi="Palatino Linotype"/>
          <w:b/>
          <w:color w:val="000000" w:themeColor="text1"/>
        </w:rPr>
        <w:t>SUJETO OBLIGADO</w:t>
      </w:r>
      <w:r w:rsidRPr="00550826">
        <w:rPr>
          <w:rFonts w:ascii="Palatino Linotype" w:hAnsi="Palatino Linotype"/>
          <w:color w:val="000000" w:themeColor="text1"/>
        </w:rPr>
        <w:t xml:space="preserve"> realizó un pronunciamiento que debió ser clasificado como confidencial. Por dicha información, es menester hacer del conocimiento de la persona que solicitó la información, que ahora se encuentra sujeto a la </w:t>
      </w:r>
      <w:r w:rsidRPr="00550826">
        <w:rPr>
          <w:rFonts w:ascii="Palatino Linotype" w:hAnsi="Palatino Linotype"/>
          <w:b/>
          <w:color w:val="000000" w:themeColor="text1"/>
        </w:rPr>
        <w:t>LEY FEDERAL DE PROTECCIÓN DE DATOS PERSONALES EN POSESIÓN DE LOS PARTICULARES</w:t>
      </w:r>
      <w:r w:rsidRPr="00550826">
        <w:rPr>
          <w:rFonts w:ascii="Palatino Linotype" w:hAnsi="Palatino Linotype"/>
          <w:color w:val="000000" w:themeColor="text1"/>
        </w:rPr>
        <w:t xml:space="preserve"> que señala puntualmente en su artículo lo siguiente: </w:t>
      </w:r>
    </w:p>
    <w:p w14:paraId="3AD7E315" w14:textId="77777777" w:rsidR="00EA3C7F" w:rsidRPr="00550826" w:rsidRDefault="00EA3C7F" w:rsidP="000506A0">
      <w:pPr>
        <w:ind w:left="567"/>
        <w:jc w:val="both"/>
        <w:rPr>
          <w:rFonts w:ascii="Palatino Linotype" w:eastAsia="Palatino Linotype" w:hAnsi="Palatino Linotype" w:cs="Palatino Linotype"/>
          <w:i/>
          <w:color w:val="000000" w:themeColor="text1"/>
        </w:rPr>
      </w:pPr>
      <w:r w:rsidRPr="00550826">
        <w:rPr>
          <w:rFonts w:ascii="Palatino Linotype" w:hAnsi="Palatino Linotype"/>
          <w:b/>
          <w:i/>
          <w:color w:val="000000" w:themeColor="text1"/>
        </w:rPr>
        <w:t>“Artículo 1.-</w:t>
      </w:r>
      <w:r w:rsidRPr="00550826">
        <w:rPr>
          <w:rFonts w:ascii="Palatino Linotype" w:hAnsi="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684EC54D" w14:textId="77777777" w:rsidR="000D7795" w:rsidRPr="00550826" w:rsidRDefault="000D7795" w:rsidP="000506A0">
      <w:pPr>
        <w:spacing w:line="360" w:lineRule="auto"/>
        <w:jc w:val="both"/>
        <w:rPr>
          <w:rFonts w:ascii="Palatino Linotype" w:eastAsia="Palatino Linotype" w:hAnsi="Palatino Linotype" w:cs="Palatino Linotype"/>
          <w:i/>
          <w:color w:val="000000" w:themeColor="text1"/>
        </w:rPr>
      </w:pPr>
    </w:p>
    <w:p w14:paraId="22BD1D05" w14:textId="3C210D47" w:rsidR="00EA3C7F" w:rsidRPr="00550826" w:rsidRDefault="00F87638" w:rsidP="000506A0">
      <w:pPr>
        <w:spacing w:line="360" w:lineRule="auto"/>
        <w:jc w:val="both"/>
        <w:rPr>
          <w:rFonts w:ascii="Palatino Linotype" w:eastAsia="Palatino Linotype" w:hAnsi="Palatino Linotype" w:cs="Palatino Linotype"/>
          <w:b/>
          <w:color w:val="000000" w:themeColor="text1"/>
        </w:rPr>
      </w:pPr>
      <w:r w:rsidRPr="00550826">
        <w:rPr>
          <w:rFonts w:ascii="Palatino Linotype" w:eastAsia="Palatino Linotype" w:hAnsi="Palatino Linotype" w:cs="Palatino Linotype"/>
          <w:b/>
          <w:color w:val="000000" w:themeColor="text1"/>
        </w:rPr>
        <w:t>QUINTO</w:t>
      </w:r>
      <w:r w:rsidR="00EA3C7F" w:rsidRPr="00550826">
        <w:rPr>
          <w:rFonts w:ascii="Palatino Linotype" w:eastAsia="Palatino Linotype" w:hAnsi="Palatino Linotype" w:cs="Palatino Linotype"/>
          <w:b/>
          <w:color w:val="000000" w:themeColor="text1"/>
        </w:rPr>
        <w:t xml:space="preserve">. </w:t>
      </w:r>
      <w:r w:rsidR="00EA3C7F" w:rsidRPr="00550826">
        <w:rPr>
          <w:rFonts w:ascii="Palatino Linotype" w:hAnsi="Palatino Linotype"/>
          <w:b/>
          <w:color w:val="000000" w:themeColor="text1"/>
        </w:rPr>
        <w:t>Decisión</w:t>
      </w:r>
    </w:p>
    <w:p w14:paraId="42AB618E" w14:textId="34D090EB" w:rsidR="00AA7FA7" w:rsidRPr="00550826" w:rsidRDefault="00AA7FA7" w:rsidP="000506A0">
      <w:pPr>
        <w:numPr>
          <w:ilvl w:val="0"/>
          <w:numId w:val="11"/>
        </w:numPr>
        <w:spacing w:line="360" w:lineRule="auto"/>
        <w:jc w:val="both"/>
        <w:rPr>
          <w:rFonts w:ascii="Palatino Linotype" w:eastAsia="Calibri" w:hAnsi="Palatino Linotype" w:cs="Arial"/>
          <w:color w:val="000000" w:themeColor="text1"/>
          <w:lang w:val="es-ES"/>
        </w:rPr>
      </w:pPr>
      <w:r w:rsidRPr="00550826">
        <w:rPr>
          <w:rFonts w:ascii="Palatino Linotype" w:eastAsia="Calibri" w:hAnsi="Palatino Linotype" w:cs="Arial"/>
          <w:color w:val="000000" w:themeColor="text1"/>
          <w:lang w:val="es-ES"/>
        </w:rPr>
        <w:t>L</w:t>
      </w:r>
      <w:r w:rsidRPr="00550826">
        <w:rPr>
          <w:rFonts w:ascii="Palatino Linotype" w:hAnsi="Palatino Linotype"/>
          <w:color w:val="000000" w:themeColor="text1"/>
        </w:rPr>
        <w:t xml:space="preserve">uego de analizar las actuaciones realizadas por las partes en el expediente radicado en el Sistema de Acceso a la Información Mexiquense </w:t>
      </w:r>
      <w:r w:rsidRPr="00550826">
        <w:rPr>
          <w:rFonts w:ascii="Palatino Linotype" w:hAnsi="Palatino Linotype"/>
          <w:b/>
          <w:bCs/>
          <w:color w:val="000000" w:themeColor="text1"/>
        </w:rPr>
        <w:t>(SAIMEX),</w:t>
      </w:r>
      <w:r w:rsidRPr="00550826">
        <w:rPr>
          <w:rFonts w:ascii="Palatino Linotype" w:hAnsi="Palatino Linotype"/>
          <w:color w:val="000000" w:themeColor="text1"/>
        </w:rPr>
        <w:t xml:space="preserve"> bajo el número </w:t>
      </w:r>
      <w:r w:rsidRPr="00550826">
        <w:rPr>
          <w:rFonts w:ascii="Palatino Linotype" w:hAnsi="Palatino Linotype"/>
          <w:b/>
          <w:bCs/>
          <w:color w:val="000000" w:themeColor="text1"/>
        </w:rPr>
        <w:t>04033/INFOEM/IP/RR/2025</w:t>
      </w:r>
      <w:r w:rsidRPr="00550826">
        <w:rPr>
          <w:rFonts w:ascii="Palatino Linotype" w:hAnsi="Palatino Linotype"/>
          <w:color w:val="000000" w:themeColor="text1"/>
        </w:rPr>
        <w:t xml:space="preserve"> con fundamento en la fracción V del artículo 192, de la Ley de </w:t>
      </w:r>
      <w:r w:rsidRPr="00550826">
        <w:rPr>
          <w:rFonts w:ascii="Palatino Linotype" w:hAnsi="Palatino Linotype"/>
          <w:color w:val="000000" w:themeColor="text1"/>
        </w:rPr>
        <w:lastRenderedPageBreak/>
        <w:t xml:space="preserve">Transparencia y Acceso a la Información Pública del Estado de México y Municipios, se </w:t>
      </w:r>
      <w:r w:rsidRPr="00550826">
        <w:rPr>
          <w:rFonts w:ascii="Palatino Linotype" w:hAnsi="Palatino Linotype"/>
          <w:b/>
          <w:bCs/>
          <w:color w:val="000000" w:themeColor="text1"/>
        </w:rPr>
        <w:t>SOBRESEE</w:t>
      </w:r>
      <w:r w:rsidRPr="00550826">
        <w:rPr>
          <w:rFonts w:ascii="Palatino Linotype" w:hAnsi="Palatino Linotype"/>
          <w:color w:val="000000" w:themeColor="text1"/>
        </w:rPr>
        <w:t xml:space="preserve"> el recurso de revisión, </w:t>
      </w:r>
      <w:r w:rsidR="00F87638" w:rsidRPr="00550826">
        <w:rPr>
          <w:rFonts w:ascii="Palatino Linotype" w:hAnsi="Palatino Linotype"/>
          <w:b/>
          <w:color w:val="000000" w:themeColor="text1"/>
        </w:rPr>
        <w:t>cuando por cualquier motivo quede sin materia.</w:t>
      </w:r>
    </w:p>
    <w:p w14:paraId="0897CD4B" w14:textId="77777777" w:rsidR="00AA7FA7" w:rsidRPr="00550826" w:rsidRDefault="00AA7FA7" w:rsidP="000506A0">
      <w:pPr>
        <w:spacing w:line="360" w:lineRule="auto"/>
        <w:jc w:val="both"/>
        <w:rPr>
          <w:rFonts w:ascii="Palatino Linotype" w:eastAsia="Calibri" w:hAnsi="Palatino Linotype" w:cs="Arial"/>
          <w:color w:val="000000" w:themeColor="text1"/>
          <w:lang w:val="es-ES"/>
        </w:rPr>
      </w:pPr>
    </w:p>
    <w:p w14:paraId="5720C299" w14:textId="1D773A34" w:rsidR="00AB673E" w:rsidRPr="00550826" w:rsidRDefault="00AB673E" w:rsidP="000506A0">
      <w:pPr>
        <w:pStyle w:val="Prrafodelista"/>
        <w:numPr>
          <w:ilvl w:val="0"/>
          <w:numId w:val="11"/>
        </w:numPr>
        <w:spacing w:line="360" w:lineRule="auto"/>
        <w:jc w:val="both"/>
        <w:rPr>
          <w:rFonts w:ascii="Palatino Linotype" w:hAnsi="Palatino Linotype" w:cs="Arial"/>
          <w:color w:val="000000" w:themeColor="text1"/>
        </w:rPr>
      </w:pPr>
      <w:r w:rsidRPr="00550826">
        <w:rPr>
          <w:rFonts w:ascii="Palatino Linotype" w:hAnsi="Palatino Linotype"/>
          <w:color w:val="000000" w:themeColor="text1"/>
          <w:lang w:val="es-ES"/>
        </w:rPr>
        <w:t xml:space="preserve">Por lo anteriormente expuesto y fundado, este </w:t>
      </w:r>
      <w:r w:rsidRPr="00550826">
        <w:rPr>
          <w:rFonts w:ascii="Palatino Linotype" w:hAnsi="Palatino Linotype"/>
          <w:b/>
          <w:bCs/>
          <w:color w:val="000000" w:themeColor="text1"/>
          <w:lang w:val="es-ES"/>
        </w:rPr>
        <w:t>ÓRGANO GARANTE</w:t>
      </w:r>
      <w:r w:rsidRPr="00550826">
        <w:rPr>
          <w:rFonts w:ascii="Palatino Linotype" w:hAnsi="Palatino Linotype"/>
          <w:color w:val="000000" w:themeColor="text1"/>
          <w:lang w:val="es-ES"/>
        </w:rPr>
        <w:t xml:space="preserve"> emite los siguientes:</w:t>
      </w:r>
      <w:r w:rsidR="00B57189">
        <w:rPr>
          <w:rFonts w:ascii="Palatino Linotype" w:hAnsi="Palatino Linotype"/>
          <w:color w:val="000000" w:themeColor="text1"/>
          <w:lang w:val="es-ES"/>
        </w:rPr>
        <w:t xml:space="preserve"> ---------------------------------------------------------------------------------------------------------</w:t>
      </w:r>
    </w:p>
    <w:p w14:paraId="0E1C583E" w14:textId="77777777" w:rsidR="00D53EB9" w:rsidRPr="00550826" w:rsidRDefault="00D53EB9" w:rsidP="000506A0">
      <w:pPr>
        <w:pBdr>
          <w:top w:val="nil"/>
          <w:left w:val="nil"/>
          <w:bottom w:val="nil"/>
          <w:right w:val="nil"/>
          <w:between w:val="nil"/>
        </w:pBdr>
        <w:jc w:val="both"/>
        <w:rPr>
          <w:rFonts w:ascii="Palatino Linotype" w:eastAsia="Palatino Linotype" w:hAnsi="Palatino Linotype" w:cs="Palatino Linotype"/>
          <w:color w:val="000000" w:themeColor="text1"/>
        </w:rPr>
      </w:pPr>
    </w:p>
    <w:p w14:paraId="0D90C848" w14:textId="77777777" w:rsidR="00EB0F49" w:rsidRPr="00550826" w:rsidRDefault="001D3081" w:rsidP="000506A0">
      <w:pPr>
        <w:pStyle w:val="Ttulo1"/>
        <w:spacing w:before="0" w:line="360" w:lineRule="auto"/>
        <w:jc w:val="center"/>
        <w:rPr>
          <w:b w:val="0"/>
          <w:szCs w:val="24"/>
        </w:rPr>
      </w:pPr>
      <w:r w:rsidRPr="00550826">
        <w:rPr>
          <w:szCs w:val="24"/>
        </w:rPr>
        <w:t>R E S O L U T I V O S</w:t>
      </w:r>
    </w:p>
    <w:p w14:paraId="06602795" w14:textId="77777777" w:rsidR="00EB0F49" w:rsidRPr="00550826" w:rsidRDefault="00EB0F49" w:rsidP="000506A0">
      <w:pPr>
        <w:spacing w:line="360" w:lineRule="auto"/>
        <w:rPr>
          <w:rFonts w:ascii="Palatino Linotype" w:eastAsia="Palatino Linotype" w:hAnsi="Palatino Linotype" w:cs="Palatino Linotype"/>
          <w:color w:val="000000" w:themeColor="text1"/>
        </w:rPr>
      </w:pPr>
    </w:p>
    <w:p w14:paraId="6C60C359" w14:textId="4460EA9A" w:rsidR="00F87638" w:rsidRPr="00550826" w:rsidRDefault="000506A0" w:rsidP="000506A0">
      <w:pPr>
        <w:spacing w:line="360" w:lineRule="auto"/>
        <w:jc w:val="both"/>
        <w:rPr>
          <w:rFonts w:ascii="Palatino Linotype" w:hAnsi="Palatino Linotype"/>
          <w:bCs/>
          <w:color w:val="000000" w:themeColor="text1"/>
        </w:rPr>
      </w:pPr>
      <w:r w:rsidRPr="00550826">
        <w:rPr>
          <w:rFonts w:ascii="Palatino Linotype" w:hAnsi="Palatino Linotype"/>
          <w:b/>
          <w:color w:val="000000" w:themeColor="text1"/>
        </w:rPr>
        <w:t xml:space="preserve">PRIMERO. </w:t>
      </w:r>
      <w:r w:rsidR="00F87638" w:rsidRPr="00550826">
        <w:rPr>
          <w:rFonts w:ascii="Palatino Linotype" w:hAnsi="Palatino Linotype"/>
          <w:color w:val="000000" w:themeColor="text1"/>
        </w:rPr>
        <w:t xml:space="preserve">Se </w:t>
      </w:r>
      <w:r w:rsidR="00F87638" w:rsidRPr="00550826">
        <w:rPr>
          <w:rFonts w:ascii="Palatino Linotype" w:hAnsi="Palatino Linotype"/>
          <w:b/>
          <w:color w:val="000000" w:themeColor="text1"/>
        </w:rPr>
        <w:t xml:space="preserve">SOBRESEE </w:t>
      </w:r>
      <w:r w:rsidR="00F87638" w:rsidRPr="00550826">
        <w:rPr>
          <w:rFonts w:ascii="Palatino Linotype" w:hAnsi="Palatino Linotype"/>
          <w:color w:val="000000" w:themeColor="text1"/>
        </w:rPr>
        <w:t xml:space="preserve">el recurso de revisión número </w:t>
      </w:r>
      <w:r w:rsidR="00F87638" w:rsidRPr="00550826">
        <w:rPr>
          <w:rFonts w:ascii="Palatino Linotype" w:hAnsi="Palatino Linotype"/>
          <w:b/>
          <w:color w:val="000000" w:themeColor="text1"/>
        </w:rPr>
        <w:t xml:space="preserve">04033/INFOEM/IP/RR/2025 </w:t>
      </w:r>
      <w:r w:rsidR="00F87638" w:rsidRPr="00550826">
        <w:rPr>
          <w:rFonts w:ascii="Palatino Linotype" w:hAnsi="Palatino Linotype"/>
          <w:bCs/>
          <w:color w:val="000000" w:themeColor="text1"/>
        </w:rPr>
        <w:t>de conformidad con la fracción V del artículo 192 de la Ley de Transparencia y Acceso a la Información Pública del Estado de México y Municipios</w:t>
      </w:r>
      <w:r w:rsidR="00F87638" w:rsidRPr="00550826">
        <w:rPr>
          <w:rFonts w:ascii="Palatino Linotype" w:hAnsi="Palatino Linotype"/>
          <w:color w:val="000000" w:themeColor="text1"/>
        </w:rPr>
        <w:t xml:space="preserve">, en términos del </w:t>
      </w:r>
      <w:r w:rsidR="00F87638" w:rsidRPr="00550826">
        <w:rPr>
          <w:rFonts w:ascii="Palatino Linotype" w:hAnsi="Palatino Linotype"/>
          <w:b/>
          <w:color w:val="000000" w:themeColor="text1"/>
        </w:rPr>
        <w:t>Considerando TERCERO</w:t>
      </w:r>
      <w:r w:rsidR="00F87638" w:rsidRPr="00550826">
        <w:rPr>
          <w:rFonts w:ascii="Palatino Linotype" w:hAnsi="Palatino Linotype"/>
          <w:color w:val="000000" w:themeColor="text1"/>
        </w:rPr>
        <w:t xml:space="preserve"> de la presente resolución.</w:t>
      </w:r>
    </w:p>
    <w:p w14:paraId="57331ED9" w14:textId="77777777" w:rsidR="00F87638" w:rsidRPr="00550826" w:rsidRDefault="00F87638" w:rsidP="000506A0">
      <w:pPr>
        <w:spacing w:line="360" w:lineRule="auto"/>
        <w:jc w:val="both"/>
        <w:rPr>
          <w:rFonts w:ascii="Palatino Linotype" w:hAnsi="Palatino Linotype"/>
          <w:color w:val="000000" w:themeColor="text1"/>
        </w:rPr>
      </w:pPr>
    </w:p>
    <w:p w14:paraId="5F334BDD" w14:textId="77777777" w:rsidR="00F87638" w:rsidRPr="00550826" w:rsidRDefault="00F87638" w:rsidP="000506A0">
      <w:pPr>
        <w:pStyle w:val="Sinespaciado"/>
        <w:spacing w:line="360" w:lineRule="auto"/>
        <w:jc w:val="both"/>
        <w:rPr>
          <w:rFonts w:ascii="Palatino Linotype" w:eastAsia="Calibri" w:hAnsi="Palatino Linotype" w:cs="Arial"/>
          <w:bCs/>
          <w:color w:val="000000" w:themeColor="text1"/>
          <w:lang w:val="es-ES"/>
        </w:rPr>
      </w:pPr>
      <w:r w:rsidRPr="00550826">
        <w:rPr>
          <w:rFonts w:ascii="Palatino Linotype" w:eastAsia="Calibri" w:hAnsi="Palatino Linotype" w:cs="Arial"/>
          <w:b/>
          <w:bCs/>
          <w:color w:val="000000" w:themeColor="text1"/>
          <w:lang w:val="es-ES"/>
        </w:rPr>
        <w:t xml:space="preserve">SEGUNDO. Notifíquese </w:t>
      </w:r>
      <w:r w:rsidRPr="00550826">
        <w:rPr>
          <w:rFonts w:ascii="Palatino Linotype" w:eastAsia="Calibri" w:hAnsi="Palatino Linotype" w:cs="Arial"/>
          <w:bCs/>
          <w:color w:val="000000" w:themeColor="text1"/>
          <w:lang w:val="es-ES"/>
        </w:rPr>
        <w:t xml:space="preserve">a través del Sistema de Acceso a la Información Mexiquense </w:t>
      </w:r>
      <w:r w:rsidRPr="00550826">
        <w:rPr>
          <w:rFonts w:ascii="Palatino Linotype" w:eastAsia="Calibri" w:hAnsi="Palatino Linotype" w:cs="Arial"/>
          <w:b/>
          <w:bCs/>
          <w:color w:val="000000" w:themeColor="text1"/>
          <w:lang w:val="es-ES"/>
        </w:rPr>
        <w:t xml:space="preserve">(SAIMEX) </w:t>
      </w:r>
      <w:r w:rsidRPr="00550826">
        <w:rPr>
          <w:rFonts w:ascii="Palatino Linotype" w:eastAsia="Calibri" w:hAnsi="Palatino Linotype" w:cs="Arial"/>
          <w:bCs/>
          <w:color w:val="000000" w:themeColor="text1"/>
          <w:lang w:val="es-ES"/>
        </w:rPr>
        <w:t>la presente resolución al Titular de la Unidad de Transparencia del</w:t>
      </w:r>
      <w:r w:rsidRPr="00550826">
        <w:rPr>
          <w:rFonts w:ascii="Palatino Linotype" w:eastAsia="Calibri" w:hAnsi="Palatino Linotype" w:cs="Arial"/>
          <w:b/>
          <w:bCs/>
          <w:color w:val="000000" w:themeColor="text1"/>
          <w:lang w:val="es-ES"/>
        </w:rPr>
        <w:t xml:space="preserve"> SUJETO OBLIGADO.</w:t>
      </w:r>
    </w:p>
    <w:p w14:paraId="4DF23FBE" w14:textId="77777777" w:rsidR="00F87638" w:rsidRPr="00550826" w:rsidRDefault="00F87638" w:rsidP="000506A0">
      <w:pPr>
        <w:tabs>
          <w:tab w:val="left" w:pos="993"/>
        </w:tabs>
        <w:spacing w:line="360" w:lineRule="auto"/>
        <w:jc w:val="both"/>
        <w:rPr>
          <w:rFonts w:ascii="Palatino Linotype" w:hAnsi="Palatino Linotype" w:cs="Tahoma"/>
          <w:bCs/>
          <w:iCs/>
          <w:color w:val="000000" w:themeColor="text1"/>
        </w:rPr>
      </w:pPr>
    </w:p>
    <w:p w14:paraId="6184296C" w14:textId="10559646" w:rsidR="00F87638" w:rsidRPr="00550826" w:rsidRDefault="00F87638" w:rsidP="000506A0">
      <w:pPr>
        <w:tabs>
          <w:tab w:val="left" w:pos="8080"/>
        </w:tabs>
        <w:spacing w:line="360" w:lineRule="auto"/>
        <w:contextualSpacing/>
        <w:jc w:val="both"/>
        <w:rPr>
          <w:rFonts w:ascii="Palatino Linotype" w:eastAsia="Calibri" w:hAnsi="Palatino Linotype" w:cs="Arial"/>
          <w:b/>
          <w:bCs/>
          <w:color w:val="000000" w:themeColor="text1"/>
          <w:lang w:val="es-ES"/>
        </w:rPr>
      </w:pPr>
      <w:r w:rsidRPr="00550826">
        <w:rPr>
          <w:rFonts w:ascii="Palatino Linotype" w:eastAsia="Palatino Linotype" w:hAnsi="Palatino Linotype" w:cs="Palatino Linotype"/>
          <w:b/>
          <w:color w:val="000000" w:themeColor="text1"/>
        </w:rPr>
        <w:t xml:space="preserve">TERCERO. </w:t>
      </w:r>
      <w:r w:rsidRPr="00550826">
        <w:rPr>
          <w:rFonts w:ascii="Palatino Linotype" w:hAnsi="Palatino Linotype"/>
          <w:b/>
          <w:bCs/>
          <w:color w:val="000000" w:themeColor="text1"/>
          <w:lang w:val="es-ES"/>
        </w:rPr>
        <w:t xml:space="preserve">Notifíquese </w:t>
      </w:r>
      <w:r w:rsidRPr="00550826">
        <w:rPr>
          <w:rFonts w:ascii="Palatino Linotype" w:hAnsi="Palatino Linotype"/>
          <w:bCs/>
          <w:color w:val="000000" w:themeColor="text1"/>
          <w:lang w:val="es-ES"/>
        </w:rPr>
        <w:t xml:space="preserve">a la parte </w:t>
      </w:r>
      <w:r w:rsidRPr="00550826">
        <w:rPr>
          <w:rFonts w:ascii="Palatino Linotype" w:hAnsi="Palatino Linotype"/>
          <w:b/>
          <w:bCs/>
          <w:color w:val="000000" w:themeColor="text1"/>
          <w:lang w:val="es-ES"/>
        </w:rPr>
        <w:t>RECURRENTE</w:t>
      </w:r>
      <w:r w:rsidRPr="00550826">
        <w:rPr>
          <w:rFonts w:ascii="Palatino Linotype" w:hAnsi="Palatino Linotype"/>
          <w:color w:val="000000" w:themeColor="text1"/>
        </w:rPr>
        <w:t xml:space="preserve"> a </w:t>
      </w:r>
      <w:r w:rsidRPr="00550826">
        <w:rPr>
          <w:rFonts w:ascii="Palatino Linotype" w:eastAsia="Calibri" w:hAnsi="Palatino Linotype" w:cs="Arial"/>
          <w:bCs/>
          <w:color w:val="000000" w:themeColor="text1"/>
          <w:lang w:val="es-ES"/>
        </w:rPr>
        <w:t xml:space="preserve">través del Sistema de Acceso a la Información Mexiquense </w:t>
      </w:r>
      <w:r w:rsidRPr="00550826">
        <w:rPr>
          <w:rFonts w:ascii="Palatino Linotype" w:eastAsia="Calibri" w:hAnsi="Palatino Linotype" w:cs="Arial"/>
          <w:b/>
          <w:bCs/>
          <w:color w:val="000000" w:themeColor="text1"/>
          <w:lang w:val="es-ES"/>
        </w:rPr>
        <w:t xml:space="preserve">(SAIMEX) </w:t>
      </w:r>
      <w:r w:rsidRPr="00550826">
        <w:rPr>
          <w:rFonts w:ascii="Palatino Linotype" w:eastAsia="Calibri" w:hAnsi="Palatino Linotype" w:cs="Arial"/>
          <w:bCs/>
          <w:color w:val="000000" w:themeColor="text1"/>
          <w:lang w:val="es-ES"/>
        </w:rPr>
        <w:t>la presente resolución.</w:t>
      </w:r>
    </w:p>
    <w:p w14:paraId="2636066D" w14:textId="77777777" w:rsidR="00F87638" w:rsidRPr="00550826" w:rsidRDefault="00F87638" w:rsidP="000506A0">
      <w:pPr>
        <w:tabs>
          <w:tab w:val="left" w:pos="8080"/>
        </w:tabs>
        <w:spacing w:line="360" w:lineRule="auto"/>
        <w:contextualSpacing/>
        <w:jc w:val="both"/>
        <w:rPr>
          <w:rFonts w:ascii="Palatino Linotype" w:eastAsia="Calibri" w:hAnsi="Palatino Linotype" w:cs="Arial"/>
          <w:b/>
          <w:bCs/>
          <w:color w:val="000000" w:themeColor="text1"/>
          <w:lang w:val="es-ES"/>
        </w:rPr>
      </w:pPr>
    </w:p>
    <w:p w14:paraId="01A1568C" w14:textId="2398BACB" w:rsidR="00F87638" w:rsidRPr="00550826" w:rsidRDefault="00F87638" w:rsidP="000506A0">
      <w:pPr>
        <w:pStyle w:val="Sinespaciado"/>
        <w:spacing w:line="360" w:lineRule="auto"/>
        <w:jc w:val="both"/>
        <w:rPr>
          <w:rFonts w:ascii="Palatino Linotype" w:eastAsia="MS Mincho" w:hAnsi="Palatino Linotype"/>
          <w:color w:val="000000" w:themeColor="text1"/>
          <w:lang w:val="es-ES"/>
        </w:rPr>
      </w:pPr>
      <w:r w:rsidRPr="00550826">
        <w:rPr>
          <w:rFonts w:ascii="Palatino Linotype" w:hAnsi="Palatino Linotype" w:cs="Arial"/>
          <w:b/>
          <w:color w:val="000000" w:themeColor="text1"/>
        </w:rPr>
        <w:t xml:space="preserve">CUARTO. </w:t>
      </w:r>
      <w:r w:rsidRPr="00550826">
        <w:rPr>
          <w:rFonts w:ascii="Palatino Linotype" w:eastAsia="MS Mincho" w:hAnsi="Palatino Linotype"/>
          <w:color w:val="000000" w:themeColor="text1"/>
          <w:lang w:val="es-ES"/>
        </w:rPr>
        <w:t xml:space="preserve">Se hace del conocimiento de la parte </w:t>
      </w:r>
      <w:r w:rsidRPr="00550826">
        <w:rPr>
          <w:rFonts w:ascii="Palatino Linotype" w:hAnsi="Palatino Linotype"/>
          <w:b/>
          <w:bCs/>
          <w:color w:val="000000" w:themeColor="text1"/>
          <w:lang w:val="es-ES"/>
        </w:rPr>
        <w:t>RECURRENTE</w:t>
      </w:r>
      <w:r w:rsidRPr="00550826">
        <w:rPr>
          <w:rFonts w:ascii="Palatino Linotype" w:hAnsi="Palatino Linotype"/>
          <w:color w:val="000000" w:themeColor="text1"/>
        </w:rPr>
        <w:t xml:space="preserve"> </w:t>
      </w:r>
      <w:r w:rsidRPr="00550826">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50826">
        <w:rPr>
          <w:rFonts w:ascii="Palatino Linotype" w:eastAsia="MS Mincho" w:hAnsi="Palatino Linotype"/>
          <w:bCs/>
          <w:color w:val="000000" w:themeColor="text1"/>
          <w:lang w:val="es-ES"/>
        </w:rPr>
        <w:t>vía juicio de amparo</w:t>
      </w:r>
      <w:r w:rsidRPr="00550826">
        <w:rPr>
          <w:rFonts w:ascii="Palatino Linotype" w:eastAsia="MS Mincho" w:hAnsi="Palatino Linotype"/>
          <w:color w:val="000000" w:themeColor="text1"/>
          <w:lang w:val="es-ES"/>
        </w:rPr>
        <w:t> en los términos de las leyes aplicables.</w:t>
      </w:r>
    </w:p>
    <w:p w14:paraId="4C76EC00" w14:textId="479CBAB8" w:rsidR="00EB0F49" w:rsidRPr="00550826" w:rsidRDefault="00F87638" w:rsidP="000506A0">
      <w:pPr>
        <w:spacing w:line="360" w:lineRule="auto"/>
        <w:jc w:val="both"/>
        <w:rPr>
          <w:rFonts w:ascii="Palatino Linotype" w:eastAsiaTheme="minorHAnsi" w:hAnsi="Palatino Linotype" w:cstheme="minorBidi"/>
          <w:color w:val="000000" w:themeColor="text1"/>
          <w:lang w:eastAsia="es-ES_tradnl"/>
        </w:rPr>
      </w:pPr>
      <w:r w:rsidRPr="00550826">
        <w:rPr>
          <w:rFonts w:ascii="Palatino Linotype" w:eastAsia="MS Mincho" w:hAnsi="Palatino Linotype"/>
          <w:b/>
          <w:color w:val="000000" w:themeColor="text1"/>
        </w:rPr>
        <w:lastRenderedPageBreak/>
        <w:t>QUINTO.</w:t>
      </w:r>
      <w:r w:rsidRPr="00550826">
        <w:rPr>
          <w:rFonts w:ascii="Palatino Linotype" w:eastAsiaTheme="minorHAnsi" w:hAnsi="Palatino Linotype" w:cstheme="minorBidi"/>
          <w:b/>
          <w:color w:val="000000" w:themeColor="text1"/>
          <w:lang w:eastAsia="es-ES_tradnl"/>
        </w:rPr>
        <w:t xml:space="preserve"> Gírese</w:t>
      </w:r>
      <w:r w:rsidRPr="00550826">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550826">
        <w:rPr>
          <w:rFonts w:ascii="Palatino Linotype" w:eastAsiaTheme="minorHAnsi" w:hAnsi="Palatino Linotype" w:cstheme="minorBidi"/>
          <w:b/>
          <w:bCs/>
          <w:color w:val="000000" w:themeColor="text1"/>
          <w:lang w:eastAsia="es-ES_tradnl"/>
        </w:rPr>
        <w:t>Considerando CUARTO</w:t>
      </w:r>
      <w:r w:rsidRPr="00550826">
        <w:rPr>
          <w:rFonts w:ascii="Palatino Linotype" w:eastAsiaTheme="minorHAnsi" w:hAnsi="Palatino Linotype" w:cstheme="minorBidi"/>
          <w:color w:val="000000" w:themeColor="text1"/>
          <w:lang w:eastAsia="es-ES_tradnl"/>
        </w:rPr>
        <w:t xml:space="preserve"> de la presente resolución.</w:t>
      </w:r>
    </w:p>
    <w:p w14:paraId="5514ED29" w14:textId="77777777" w:rsidR="000506A0" w:rsidRPr="00550826" w:rsidRDefault="000506A0" w:rsidP="000506A0">
      <w:pPr>
        <w:spacing w:line="360" w:lineRule="auto"/>
        <w:jc w:val="both"/>
        <w:rPr>
          <w:rFonts w:ascii="Palatino Linotype" w:eastAsiaTheme="minorHAnsi" w:hAnsi="Palatino Linotype" w:cstheme="minorBidi"/>
          <w:color w:val="000000" w:themeColor="text1"/>
          <w:lang w:eastAsia="es-ES_tradnl"/>
        </w:rPr>
      </w:pPr>
    </w:p>
    <w:p w14:paraId="69487D77" w14:textId="7E993398" w:rsidR="000506A0" w:rsidRPr="009B0452" w:rsidRDefault="000506A0" w:rsidP="000506A0">
      <w:pPr>
        <w:spacing w:line="360" w:lineRule="auto"/>
        <w:ind w:right="49"/>
        <w:jc w:val="both"/>
        <w:rPr>
          <w:rFonts w:ascii="Palatino Linotype" w:eastAsia="Palatino Linotype" w:hAnsi="Palatino Linotype" w:cs="Palatino Linotype"/>
        </w:rPr>
      </w:pPr>
      <w:r w:rsidRPr="0055082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B5496" w:rsidRPr="00550826">
        <w:rPr>
          <w:rFonts w:ascii="Palatino Linotype" w:eastAsia="Palatino Linotype" w:hAnsi="Palatino Linotype" w:cs="Palatino Linotype"/>
        </w:rPr>
        <w:t xml:space="preserve">EMITIENDO VOTO PARTICULAR </w:t>
      </w:r>
      <w:r w:rsidRPr="00550826">
        <w:rPr>
          <w:rFonts w:ascii="Palatino Linotype" w:eastAsia="Palatino Linotype" w:hAnsi="Palatino Linotype" w:cs="Palatino Linotype"/>
        </w:rPr>
        <w:t>Y GUADALUPE RAMÍREZ PEÑA; EN LA VIGÉSIMA OCTAVA SESIÓN ORDINARIA, CELEBRADA EL TRECE (13) DE AGOSTO DE DOS MIL VEINTICINCO, ANTE EL SECRETARIO TÉCNICO DEL PLENO ALEXIS TAPIA RAMÍREZ.</w:t>
      </w:r>
    </w:p>
    <w:p w14:paraId="42191A39"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580FDFB0"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Default="00EB0F49" w:rsidP="000506A0">
      <w:pPr>
        <w:spacing w:before="240" w:after="240" w:line="360" w:lineRule="auto"/>
        <w:ind w:firstLine="1"/>
        <w:jc w:val="center"/>
        <w:rPr>
          <w:rFonts w:ascii="Palatino Linotype" w:eastAsia="Palatino Linotype" w:hAnsi="Palatino Linotype" w:cs="Palatino Linotype"/>
          <w:color w:val="000000" w:themeColor="text1"/>
        </w:rPr>
      </w:pPr>
    </w:p>
    <w:p w14:paraId="79B4BEE8"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260CCD2F"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54284423"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27CAD82B"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2BD3C137"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75A81B6A"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4D30B9CD"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6154D6E5"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0EC4FED6"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367123F2" w14:textId="77777777" w:rsid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2D7CCA57" w14:textId="77777777" w:rsidR="000506A0" w:rsidRPr="000506A0" w:rsidRDefault="000506A0" w:rsidP="000506A0">
      <w:pPr>
        <w:spacing w:before="240" w:after="240" w:line="360" w:lineRule="auto"/>
        <w:ind w:firstLine="1"/>
        <w:jc w:val="center"/>
        <w:rPr>
          <w:rFonts w:ascii="Palatino Linotype" w:eastAsia="Palatino Linotype" w:hAnsi="Palatino Linotype" w:cs="Palatino Linotype"/>
          <w:color w:val="000000" w:themeColor="text1"/>
        </w:rPr>
      </w:pPr>
    </w:p>
    <w:p w14:paraId="559C9EF7" w14:textId="77777777" w:rsidR="00EB0F49" w:rsidRPr="000506A0" w:rsidRDefault="00EB0F49" w:rsidP="000506A0">
      <w:pPr>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0506A0" w:rsidRDefault="00EB0F49" w:rsidP="000506A0">
      <w:pPr>
        <w:spacing w:line="360" w:lineRule="auto"/>
        <w:jc w:val="both"/>
        <w:rPr>
          <w:rFonts w:ascii="Palatino Linotype" w:eastAsia="Palatino Linotype" w:hAnsi="Palatino Linotype" w:cs="Palatino Linotype"/>
          <w:color w:val="000000" w:themeColor="text1"/>
        </w:rPr>
      </w:pPr>
    </w:p>
    <w:p w14:paraId="1C5E98B7" w14:textId="77777777" w:rsidR="00EB0F49" w:rsidRPr="000506A0" w:rsidRDefault="00EB0F49" w:rsidP="000506A0">
      <w:pPr>
        <w:pStyle w:val="Ttulo2"/>
        <w:spacing w:before="0" w:line="360" w:lineRule="auto"/>
        <w:rPr>
          <w:szCs w:val="24"/>
        </w:rPr>
      </w:pPr>
    </w:p>
    <w:p w14:paraId="28E0A982" w14:textId="77777777" w:rsidR="00BA1C6C" w:rsidRPr="000506A0" w:rsidRDefault="00BA1C6C" w:rsidP="000506A0">
      <w:pPr>
        <w:pStyle w:val="Ttulo2"/>
        <w:spacing w:before="0" w:line="360" w:lineRule="auto"/>
        <w:rPr>
          <w:szCs w:val="24"/>
        </w:rPr>
      </w:pPr>
    </w:p>
    <w:sectPr w:rsidR="00BA1C6C" w:rsidRPr="000506A0" w:rsidSect="00B57189">
      <w:headerReference w:type="default" r:id="rId12"/>
      <w:footerReference w:type="default" r:id="rId13"/>
      <w:headerReference w:type="first" r:id="rId14"/>
      <w:footerReference w:type="first" r:id="rId15"/>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70DCE" w14:textId="77777777" w:rsidR="008545B5" w:rsidRDefault="008545B5">
      <w:r>
        <w:separator/>
      </w:r>
    </w:p>
  </w:endnote>
  <w:endnote w:type="continuationSeparator" w:id="0">
    <w:p w14:paraId="2B3CD3BE" w14:textId="77777777" w:rsidR="008545B5" w:rsidRDefault="0085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AA7FA7" w:rsidRDefault="00AA7FA7">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81ED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81ED0">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0C01532C" w14:textId="77777777" w:rsidR="00AA7FA7" w:rsidRDefault="00AA7FA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AA7FA7" w:rsidRDefault="00AA7F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AA7FA7" w:rsidRDefault="00AA7FA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81ED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81ED0">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p w14:paraId="4644BAAA" w14:textId="77777777" w:rsidR="00AA7FA7" w:rsidRDefault="00AA7FA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AA7FA7" w:rsidRDefault="00AA7F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B6C51" w14:textId="77777777" w:rsidR="008545B5" w:rsidRDefault="008545B5">
      <w:r>
        <w:separator/>
      </w:r>
    </w:p>
  </w:footnote>
  <w:footnote w:type="continuationSeparator" w:id="0">
    <w:p w14:paraId="347C2471" w14:textId="77777777" w:rsidR="008545B5" w:rsidRDefault="0085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5"/>
      <w:tblW w:w="6845"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4111"/>
    </w:tblGrid>
    <w:tr w:rsidR="00AA7FA7" w14:paraId="1D7C34A9" w14:textId="77777777" w:rsidTr="00B57189">
      <w:trPr>
        <w:trHeight w:val="138"/>
      </w:trPr>
      <w:tc>
        <w:tcPr>
          <w:tcW w:w="2734" w:type="dxa"/>
          <w:vAlign w:val="center"/>
        </w:tcPr>
        <w:p w14:paraId="22563E3E" w14:textId="7048611D" w:rsidR="00AA7FA7" w:rsidRPr="000506A0" w:rsidRDefault="00AA7FA7"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Recurso de Revisión:</w:t>
          </w:r>
        </w:p>
      </w:tc>
      <w:tc>
        <w:tcPr>
          <w:tcW w:w="4111" w:type="dxa"/>
          <w:vAlign w:val="center"/>
        </w:tcPr>
        <w:p w14:paraId="619EA065" w14:textId="7177326A" w:rsidR="00AA7FA7" w:rsidRPr="000506A0" w:rsidRDefault="00AA7FA7" w:rsidP="000506A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0506A0">
            <w:rPr>
              <w:rFonts w:ascii="Palatino Linotype" w:eastAsia="Palatino Linotype" w:hAnsi="Palatino Linotype" w:cs="Palatino Linotype"/>
              <w:color w:val="000000"/>
              <w:sz w:val="24"/>
              <w:szCs w:val="24"/>
            </w:rPr>
            <w:t>04033/INFOEM/IP/RR/2025</w:t>
          </w:r>
        </w:p>
      </w:tc>
    </w:tr>
    <w:tr w:rsidR="00AA7FA7" w14:paraId="69F8EB8C" w14:textId="77777777" w:rsidTr="00B57189">
      <w:trPr>
        <w:trHeight w:val="321"/>
      </w:trPr>
      <w:tc>
        <w:tcPr>
          <w:tcW w:w="2734" w:type="dxa"/>
          <w:vAlign w:val="center"/>
        </w:tcPr>
        <w:p w14:paraId="40FCF56F" w14:textId="77777777" w:rsidR="00AA7FA7" w:rsidRPr="000506A0" w:rsidRDefault="00AA7FA7"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Sujeto Obligado:</w:t>
          </w:r>
        </w:p>
      </w:tc>
      <w:tc>
        <w:tcPr>
          <w:tcW w:w="4111" w:type="dxa"/>
          <w:vAlign w:val="center"/>
        </w:tcPr>
        <w:p w14:paraId="43608C73" w14:textId="1D48B7AF" w:rsidR="00AA7FA7" w:rsidRPr="000506A0" w:rsidRDefault="00AA7FA7" w:rsidP="000506A0">
          <w:pPr>
            <w:rPr>
              <w:rFonts w:ascii="Palatino Linotype" w:eastAsia="Palatino Linotype" w:hAnsi="Palatino Linotype" w:cs="Palatino Linotype"/>
              <w:sz w:val="24"/>
              <w:szCs w:val="24"/>
            </w:rPr>
          </w:pPr>
          <w:r w:rsidRPr="000506A0">
            <w:rPr>
              <w:rFonts w:ascii="Palatino Linotype" w:eastAsia="Palatino Linotype" w:hAnsi="Palatino Linotype" w:cs="Palatino Linotype"/>
              <w:sz w:val="24"/>
              <w:szCs w:val="24"/>
            </w:rPr>
            <w:t>Ayuntamiento de Jaltenco</w:t>
          </w:r>
        </w:p>
      </w:tc>
    </w:tr>
    <w:tr w:rsidR="00AA7FA7" w14:paraId="66E20343" w14:textId="77777777" w:rsidTr="00B57189">
      <w:trPr>
        <w:trHeight w:val="321"/>
      </w:trPr>
      <w:tc>
        <w:tcPr>
          <w:tcW w:w="2734" w:type="dxa"/>
          <w:vAlign w:val="center"/>
        </w:tcPr>
        <w:p w14:paraId="0D71368D" w14:textId="77777777" w:rsidR="00AA7FA7" w:rsidRPr="000506A0" w:rsidRDefault="00AA7FA7"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Comisionada Ponente:</w:t>
          </w:r>
        </w:p>
      </w:tc>
      <w:tc>
        <w:tcPr>
          <w:tcW w:w="4111" w:type="dxa"/>
          <w:vAlign w:val="center"/>
        </w:tcPr>
        <w:p w14:paraId="4B4666C9" w14:textId="77777777" w:rsidR="00AA7FA7" w:rsidRPr="000506A0" w:rsidRDefault="00AA7FA7" w:rsidP="000506A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0506A0">
            <w:rPr>
              <w:rFonts w:ascii="Palatino Linotype" w:eastAsia="Palatino Linotype" w:hAnsi="Palatino Linotype" w:cs="Palatino Linotype"/>
              <w:color w:val="000000"/>
              <w:sz w:val="24"/>
              <w:szCs w:val="24"/>
            </w:rPr>
            <w:t>María del Rosario Mejía Ayala</w:t>
          </w:r>
        </w:p>
      </w:tc>
    </w:tr>
  </w:tbl>
  <w:p w14:paraId="07A3FDCE" w14:textId="23C27FA3" w:rsidR="00AA7FA7" w:rsidRDefault="00B57189">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7C5F07CA">
          <wp:simplePos x="0" y="0"/>
          <wp:positionH relativeFrom="column">
            <wp:posOffset>-1002462</wp:posOffset>
          </wp:positionH>
          <wp:positionV relativeFrom="paragraph">
            <wp:posOffset>-1192231</wp:posOffset>
          </wp:positionV>
          <wp:extent cx="7809876" cy="10165823"/>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AA7FA7" w:rsidRDefault="00AA7F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6775"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0506A0" w14:paraId="3266891B" w14:textId="77777777" w:rsidTr="00B57189">
      <w:trPr>
        <w:trHeight w:val="138"/>
      </w:trPr>
      <w:tc>
        <w:tcPr>
          <w:tcW w:w="2725" w:type="dxa"/>
          <w:vAlign w:val="center"/>
        </w:tcPr>
        <w:p w14:paraId="51CBF747" w14:textId="37B9A7B4" w:rsidR="000506A0" w:rsidRPr="000506A0" w:rsidRDefault="000506A0"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Recurso de Revisión:</w:t>
          </w:r>
        </w:p>
      </w:tc>
      <w:tc>
        <w:tcPr>
          <w:tcW w:w="4050" w:type="dxa"/>
          <w:vAlign w:val="center"/>
        </w:tcPr>
        <w:p w14:paraId="07A725EC" w14:textId="1D9D0788" w:rsidR="000506A0" w:rsidRPr="000506A0" w:rsidRDefault="000506A0" w:rsidP="000506A0">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506A0">
            <w:rPr>
              <w:rFonts w:ascii="Palatino Linotype" w:eastAsia="Palatino Linotype" w:hAnsi="Palatino Linotype" w:cs="Palatino Linotype"/>
              <w:color w:val="000000"/>
              <w:sz w:val="24"/>
              <w:szCs w:val="24"/>
            </w:rPr>
            <w:t>04033/INFOEM/IP/RR/2025</w:t>
          </w:r>
        </w:p>
      </w:tc>
    </w:tr>
    <w:tr w:rsidR="000506A0" w14:paraId="57F5BCBB" w14:textId="77777777" w:rsidTr="00B57189">
      <w:trPr>
        <w:trHeight w:val="227"/>
      </w:trPr>
      <w:tc>
        <w:tcPr>
          <w:tcW w:w="2725" w:type="dxa"/>
          <w:vAlign w:val="center"/>
        </w:tcPr>
        <w:p w14:paraId="22A69765" w14:textId="77777777" w:rsidR="000506A0" w:rsidRPr="000506A0" w:rsidRDefault="000506A0"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Recurrente:</w:t>
          </w:r>
        </w:p>
      </w:tc>
      <w:tc>
        <w:tcPr>
          <w:tcW w:w="4050" w:type="dxa"/>
          <w:vAlign w:val="center"/>
        </w:tcPr>
        <w:p w14:paraId="71D6C94E" w14:textId="6BFBDFA2" w:rsidR="000506A0" w:rsidRPr="000506A0" w:rsidRDefault="00881ED0" w:rsidP="000506A0">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0506A0" w14:paraId="31D51DFD" w14:textId="77777777" w:rsidTr="00B57189">
      <w:trPr>
        <w:trHeight w:val="232"/>
      </w:trPr>
      <w:tc>
        <w:tcPr>
          <w:tcW w:w="2725" w:type="dxa"/>
          <w:vAlign w:val="center"/>
        </w:tcPr>
        <w:p w14:paraId="09563478" w14:textId="77777777" w:rsidR="000506A0" w:rsidRPr="000506A0" w:rsidRDefault="000506A0"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Sujeto Obligado:</w:t>
          </w:r>
        </w:p>
      </w:tc>
      <w:tc>
        <w:tcPr>
          <w:tcW w:w="4050" w:type="dxa"/>
          <w:vAlign w:val="center"/>
        </w:tcPr>
        <w:p w14:paraId="477014A7" w14:textId="3EDBBC59" w:rsidR="000506A0" w:rsidRPr="000506A0" w:rsidRDefault="000506A0" w:rsidP="000506A0">
          <w:pPr>
            <w:ind w:right="-73"/>
            <w:rPr>
              <w:sz w:val="24"/>
              <w:szCs w:val="24"/>
            </w:rPr>
          </w:pPr>
          <w:r w:rsidRPr="000506A0">
            <w:rPr>
              <w:rFonts w:ascii="Palatino Linotype" w:eastAsia="Palatino Linotype" w:hAnsi="Palatino Linotype" w:cs="Palatino Linotype"/>
              <w:sz w:val="24"/>
              <w:szCs w:val="24"/>
            </w:rPr>
            <w:t>Ayuntamiento de Jaltenco</w:t>
          </w:r>
        </w:p>
      </w:tc>
    </w:tr>
    <w:tr w:rsidR="000506A0" w14:paraId="519E39BA" w14:textId="77777777" w:rsidTr="00B57189">
      <w:trPr>
        <w:trHeight w:val="320"/>
      </w:trPr>
      <w:tc>
        <w:tcPr>
          <w:tcW w:w="2725" w:type="dxa"/>
          <w:vAlign w:val="center"/>
        </w:tcPr>
        <w:p w14:paraId="57EC4C26" w14:textId="77777777" w:rsidR="000506A0" w:rsidRPr="000506A0" w:rsidRDefault="000506A0" w:rsidP="000506A0">
          <w:pPr>
            <w:rPr>
              <w:rFonts w:ascii="Palatino Linotype" w:eastAsia="Palatino Linotype" w:hAnsi="Palatino Linotype" w:cs="Palatino Linotype"/>
              <w:b/>
              <w:sz w:val="24"/>
              <w:szCs w:val="24"/>
            </w:rPr>
          </w:pPr>
          <w:r w:rsidRPr="000506A0">
            <w:rPr>
              <w:rFonts w:ascii="Palatino Linotype" w:eastAsia="Palatino Linotype" w:hAnsi="Palatino Linotype" w:cs="Palatino Linotype"/>
              <w:b/>
              <w:sz w:val="24"/>
              <w:szCs w:val="24"/>
            </w:rPr>
            <w:t>Comisionada Ponente:</w:t>
          </w:r>
        </w:p>
      </w:tc>
      <w:tc>
        <w:tcPr>
          <w:tcW w:w="4050" w:type="dxa"/>
          <w:vAlign w:val="center"/>
        </w:tcPr>
        <w:p w14:paraId="6413407F" w14:textId="77777777" w:rsidR="000506A0" w:rsidRPr="000506A0" w:rsidRDefault="000506A0" w:rsidP="000506A0">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506A0">
            <w:rPr>
              <w:rFonts w:ascii="Palatino Linotype" w:eastAsia="Palatino Linotype" w:hAnsi="Palatino Linotype" w:cs="Palatino Linotype"/>
              <w:color w:val="000000"/>
              <w:sz w:val="24"/>
              <w:szCs w:val="24"/>
            </w:rPr>
            <w:t>María del Rosario Mejía Ayala</w:t>
          </w:r>
        </w:p>
      </w:tc>
    </w:tr>
  </w:tbl>
  <w:p w14:paraId="72C9EB80" w14:textId="7BAE2915" w:rsidR="00AA7FA7" w:rsidRDefault="00B57189" w:rsidP="00B57189">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294ED8F2">
          <wp:simplePos x="0" y="0"/>
          <wp:positionH relativeFrom="column">
            <wp:posOffset>-865685</wp:posOffset>
          </wp:positionH>
          <wp:positionV relativeFrom="paragraph">
            <wp:posOffset>-1300096</wp:posOffset>
          </wp:positionV>
          <wp:extent cx="7809876" cy="10165823"/>
          <wp:effectExtent l="0" t="0" r="0" b="0"/>
          <wp:wrapNone/>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F06F49"/>
    <w:multiLevelType w:val="hybridMultilevel"/>
    <w:tmpl w:val="26B44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4A0602F7"/>
    <w:multiLevelType w:val="hybridMultilevel"/>
    <w:tmpl w:val="EC225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FE3C22"/>
    <w:multiLevelType w:val="hybridMultilevel"/>
    <w:tmpl w:val="D8B8BD1C"/>
    <w:lvl w:ilvl="0" w:tplc="CFE082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num>
  <w:num w:numId="3">
    <w:abstractNumId w:val="13"/>
  </w:num>
  <w:num w:numId="4">
    <w:abstractNumId w:val="14"/>
  </w:num>
  <w:num w:numId="5">
    <w:abstractNumId w:val="24"/>
  </w:num>
  <w:num w:numId="6">
    <w:abstractNumId w:val="20"/>
  </w:num>
  <w:num w:numId="7">
    <w:abstractNumId w:val="25"/>
  </w:num>
  <w:num w:numId="8">
    <w:abstractNumId w:val="7"/>
  </w:num>
  <w:num w:numId="9">
    <w:abstractNumId w:val="18"/>
  </w:num>
  <w:num w:numId="10">
    <w:abstractNumId w:val="17"/>
  </w:num>
  <w:num w:numId="11">
    <w:abstractNumId w:val="10"/>
  </w:num>
  <w:num w:numId="12">
    <w:abstractNumId w:val="0"/>
  </w:num>
  <w:num w:numId="13">
    <w:abstractNumId w:val="5"/>
  </w:num>
  <w:num w:numId="14">
    <w:abstractNumId w:val="11"/>
  </w:num>
  <w:num w:numId="15">
    <w:abstractNumId w:val="8"/>
  </w:num>
  <w:num w:numId="16">
    <w:abstractNumId w:val="12"/>
  </w:num>
  <w:num w:numId="17">
    <w:abstractNumId w:val="1"/>
  </w:num>
  <w:num w:numId="18">
    <w:abstractNumId w:val="3"/>
  </w:num>
  <w:num w:numId="19">
    <w:abstractNumId w:val="23"/>
  </w:num>
  <w:num w:numId="20">
    <w:abstractNumId w:val="22"/>
  </w:num>
  <w:num w:numId="21">
    <w:abstractNumId w:val="4"/>
  </w:num>
  <w:num w:numId="22">
    <w:abstractNumId w:val="2"/>
  </w:num>
  <w:num w:numId="23">
    <w:abstractNumId w:val="19"/>
  </w:num>
  <w:num w:numId="24">
    <w:abstractNumId w:val="6"/>
  </w:num>
  <w:num w:numId="25">
    <w:abstractNumId w:val="16"/>
  </w:num>
  <w:num w:numId="26">
    <w:abstractNumId w:val="28"/>
  </w:num>
  <w:num w:numId="27">
    <w:abstractNumId w:val="27"/>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07AC5"/>
    <w:rsid w:val="000506A0"/>
    <w:rsid w:val="000679DC"/>
    <w:rsid w:val="00074F38"/>
    <w:rsid w:val="000A09DE"/>
    <w:rsid w:val="000B34FE"/>
    <w:rsid w:val="000D62F1"/>
    <w:rsid w:val="000D7795"/>
    <w:rsid w:val="000F378A"/>
    <w:rsid w:val="00131F79"/>
    <w:rsid w:val="001D3081"/>
    <w:rsid w:val="001F1885"/>
    <w:rsid w:val="001F226A"/>
    <w:rsid w:val="001F44EE"/>
    <w:rsid w:val="00201E2E"/>
    <w:rsid w:val="00206314"/>
    <w:rsid w:val="00207C0D"/>
    <w:rsid w:val="0021359C"/>
    <w:rsid w:val="0025442E"/>
    <w:rsid w:val="002622BF"/>
    <w:rsid w:val="00274F53"/>
    <w:rsid w:val="00294244"/>
    <w:rsid w:val="002A78AD"/>
    <w:rsid w:val="002D49BE"/>
    <w:rsid w:val="002D59EC"/>
    <w:rsid w:val="002D5C95"/>
    <w:rsid w:val="00310678"/>
    <w:rsid w:val="0034685A"/>
    <w:rsid w:val="003470B7"/>
    <w:rsid w:val="00370DA3"/>
    <w:rsid w:val="003A065B"/>
    <w:rsid w:val="003A5F60"/>
    <w:rsid w:val="003D6ED8"/>
    <w:rsid w:val="003F1A47"/>
    <w:rsid w:val="00402AAA"/>
    <w:rsid w:val="004159E8"/>
    <w:rsid w:val="00421E3E"/>
    <w:rsid w:val="00436E6A"/>
    <w:rsid w:val="00444F28"/>
    <w:rsid w:val="00473A26"/>
    <w:rsid w:val="00475E8A"/>
    <w:rsid w:val="00485C31"/>
    <w:rsid w:val="004A06D6"/>
    <w:rsid w:val="004C255F"/>
    <w:rsid w:val="0054028B"/>
    <w:rsid w:val="00550826"/>
    <w:rsid w:val="00553B5B"/>
    <w:rsid w:val="00585BD3"/>
    <w:rsid w:val="00597F01"/>
    <w:rsid w:val="005B0776"/>
    <w:rsid w:val="005B0D5E"/>
    <w:rsid w:val="005E6415"/>
    <w:rsid w:val="005F20AF"/>
    <w:rsid w:val="005F4162"/>
    <w:rsid w:val="0061340A"/>
    <w:rsid w:val="00625F7B"/>
    <w:rsid w:val="00647E7B"/>
    <w:rsid w:val="00674840"/>
    <w:rsid w:val="006768FF"/>
    <w:rsid w:val="00676985"/>
    <w:rsid w:val="00700EDD"/>
    <w:rsid w:val="0071113B"/>
    <w:rsid w:val="0071358D"/>
    <w:rsid w:val="00720A2E"/>
    <w:rsid w:val="007424A0"/>
    <w:rsid w:val="00793C1D"/>
    <w:rsid w:val="007C6197"/>
    <w:rsid w:val="007C7257"/>
    <w:rsid w:val="007E483C"/>
    <w:rsid w:val="007F6BD7"/>
    <w:rsid w:val="00811FF8"/>
    <w:rsid w:val="008501C1"/>
    <w:rsid w:val="00852CFD"/>
    <w:rsid w:val="008545B5"/>
    <w:rsid w:val="00881ED0"/>
    <w:rsid w:val="008A36BC"/>
    <w:rsid w:val="008A5208"/>
    <w:rsid w:val="008B4D6B"/>
    <w:rsid w:val="008B5496"/>
    <w:rsid w:val="008B6D76"/>
    <w:rsid w:val="008D2CAB"/>
    <w:rsid w:val="008E7476"/>
    <w:rsid w:val="008F265A"/>
    <w:rsid w:val="00916300"/>
    <w:rsid w:val="009621D1"/>
    <w:rsid w:val="00974830"/>
    <w:rsid w:val="00993E1F"/>
    <w:rsid w:val="009971CC"/>
    <w:rsid w:val="009D0835"/>
    <w:rsid w:val="00A25373"/>
    <w:rsid w:val="00A2667C"/>
    <w:rsid w:val="00A56D5B"/>
    <w:rsid w:val="00A76971"/>
    <w:rsid w:val="00A775C2"/>
    <w:rsid w:val="00A8408E"/>
    <w:rsid w:val="00AA18B7"/>
    <w:rsid w:val="00AA7FA7"/>
    <w:rsid w:val="00AB3776"/>
    <w:rsid w:val="00AB673E"/>
    <w:rsid w:val="00AF64C1"/>
    <w:rsid w:val="00AF6563"/>
    <w:rsid w:val="00B05B5E"/>
    <w:rsid w:val="00B14589"/>
    <w:rsid w:val="00B308B4"/>
    <w:rsid w:val="00B57189"/>
    <w:rsid w:val="00BA1C6C"/>
    <w:rsid w:val="00BA252B"/>
    <w:rsid w:val="00BB519E"/>
    <w:rsid w:val="00BC0894"/>
    <w:rsid w:val="00BF5150"/>
    <w:rsid w:val="00C21ECE"/>
    <w:rsid w:val="00C24104"/>
    <w:rsid w:val="00C57B0E"/>
    <w:rsid w:val="00C702E4"/>
    <w:rsid w:val="00CA1260"/>
    <w:rsid w:val="00CB260F"/>
    <w:rsid w:val="00CD0B53"/>
    <w:rsid w:val="00D062B1"/>
    <w:rsid w:val="00D11CE4"/>
    <w:rsid w:val="00D23F03"/>
    <w:rsid w:val="00D27B1F"/>
    <w:rsid w:val="00D4101D"/>
    <w:rsid w:val="00D44B91"/>
    <w:rsid w:val="00D53EB9"/>
    <w:rsid w:val="00D632F4"/>
    <w:rsid w:val="00D85EC4"/>
    <w:rsid w:val="00D91B9C"/>
    <w:rsid w:val="00DC126E"/>
    <w:rsid w:val="00DE24DA"/>
    <w:rsid w:val="00DF2D97"/>
    <w:rsid w:val="00E54BB2"/>
    <w:rsid w:val="00EA3C7F"/>
    <w:rsid w:val="00EA5357"/>
    <w:rsid w:val="00EB0F49"/>
    <w:rsid w:val="00EB3BEC"/>
    <w:rsid w:val="00EB76F4"/>
    <w:rsid w:val="00EE350F"/>
    <w:rsid w:val="00F26E16"/>
    <w:rsid w:val="00F46613"/>
    <w:rsid w:val="00F715C2"/>
    <w:rsid w:val="00F87638"/>
    <w:rsid w:val="00FD008D"/>
    <w:rsid w:val="00FF02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2D53E957-6988-4804-A594-9FF9B19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2"/>
      <w:szCs w:val="22"/>
    </w:rPr>
    <w:tblPr>
      <w:tblStyleRowBandSize w:val="1"/>
      <w:tblStyleColBandSize w:val="1"/>
      <w:tblCellMar>
        <w:left w:w="108" w:type="dxa"/>
        <w:right w:w="108" w:type="dxa"/>
      </w:tblCellMar>
    </w:tblPr>
  </w:style>
  <w:style w:type="table" w:customStyle="1" w:styleId="8">
    <w:name w:val="8"/>
    <w:basedOn w:val="TableNormal1"/>
    <w:rPr>
      <w:sz w:val="22"/>
      <w:szCs w:val="22"/>
    </w:rPr>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08" w:type="dxa"/>
        <w:right w:w="108" w:type="dxa"/>
      </w:tblCellMar>
    </w:tblPr>
  </w:style>
  <w:style w:type="table" w:customStyle="1" w:styleId="4">
    <w:name w:val="4"/>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842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tucedula.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stemas2.edomex.gob.mx/TramitesyServicios/Tramite?tram=20810&amp;cont=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5928</Words>
  <Characters>32609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10</cp:revision>
  <cp:lastPrinted>2025-08-15T18:03:00Z</cp:lastPrinted>
  <dcterms:created xsi:type="dcterms:W3CDTF">2025-08-12T18:36:00Z</dcterms:created>
  <dcterms:modified xsi:type="dcterms:W3CDTF">2025-08-21T17:26:00Z</dcterms:modified>
</cp:coreProperties>
</file>