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1F4179" w14:textId="148334C4" w:rsidR="00D95869" w:rsidRPr="00E259D4" w:rsidRDefault="00D95869" w:rsidP="00E259D4">
      <w:pPr>
        <w:tabs>
          <w:tab w:val="left" w:pos="3465"/>
        </w:tabs>
        <w:spacing w:line="360" w:lineRule="auto"/>
        <w:jc w:val="both"/>
        <w:rPr>
          <w:rFonts w:ascii="Palatino Linotype" w:eastAsia="Palatino Linotype" w:hAnsi="Palatino Linotype" w:cs="Palatino Linotype"/>
          <w:color w:val="000000" w:themeColor="text1"/>
          <w:lang w:val="es-ES_tradnl" w:eastAsia="es-ES"/>
        </w:rPr>
      </w:pPr>
      <w:r w:rsidRPr="00E259D4">
        <w:rPr>
          <w:rFonts w:ascii="Palatino Linotype" w:eastAsia="Palatino Linotype" w:hAnsi="Palatino Linotype" w:cs="Palatino Linotype"/>
          <w:color w:val="000000" w:themeColor="text1"/>
          <w:lang w:val="es-ES_tradnl" w:eastAsia="es-ES"/>
        </w:rPr>
        <w:t xml:space="preserve">Resolución del Pleno del Instituto de Transparencia, Acceso a la Información Pública y Protección de Datos Personales del Estado de México y Municipios, con domicilio en Metepec, Estado de México; </w:t>
      </w:r>
      <w:r w:rsidRPr="00D3779F">
        <w:rPr>
          <w:rFonts w:ascii="Palatino Linotype" w:eastAsia="Palatino Linotype" w:hAnsi="Palatino Linotype" w:cs="Palatino Linotype"/>
          <w:b/>
          <w:color w:val="000000" w:themeColor="text1"/>
          <w:lang w:val="es-ES_tradnl" w:eastAsia="es-ES"/>
        </w:rPr>
        <w:t>de fecha</w:t>
      </w:r>
      <w:r w:rsidRPr="00E259D4">
        <w:rPr>
          <w:rFonts w:ascii="Palatino Linotype" w:eastAsia="Palatino Linotype" w:hAnsi="Palatino Linotype" w:cs="Palatino Linotype"/>
          <w:color w:val="000000" w:themeColor="text1"/>
          <w:lang w:val="es-ES_tradnl" w:eastAsia="es-ES"/>
        </w:rPr>
        <w:t xml:space="preserve"> </w:t>
      </w:r>
      <w:r w:rsidRPr="00E259D4">
        <w:rPr>
          <w:rFonts w:ascii="Palatino Linotype" w:eastAsia="Palatino Linotype" w:hAnsi="Palatino Linotype" w:cs="Palatino Linotype"/>
          <w:b/>
          <w:bCs/>
          <w:color w:val="000000" w:themeColor="text1"/>
          <w:lang w:val="es-ES_tradnl" w:eastAsia="es-ES"/>
        </w:rPr>
        <w:t>tres</w:t>
      </w:r>
      <w:r w:rsidR="006F2EDD">
        <w:rPr>
          <w:rFonts w:ascii="Palatino Linotype" w:eastAsia="Palatino Linotype" w:hAnsi="Palatino Linotype" w:cs="Palatino Linotype"/>
          <w:b/>
          <w:bCs/>
          <w:color w:val="000000" w:themeColor="text1"/>
          <w:lang w:val="es-ES_tradnl" w:eastAsia="es-ES"/>
        </w:rPr>
        <w:t xml:space="preserve"> (03)</w:t>
      </w:r>
      <w:r w:rsidRPr="00E259D4">
        <w:rPr>
          <w:rFonts w:ascii="Palatino Linotype" w:eastAsia="Palatino Linotype" w:hAnsi="Palatino Linotype" w:cs="Palatino Linotype"/>
          <w:b/>
          <w:bCs/>
          <w:color w:val="000000" w:themeColor="text1"/>
          <w:lang w:val="es-ES_tradnl" w:eastAsia="es-ES"/>
        </w:rPr>
        <w:t xml:space="preserve"> de diciembre de dos mil veinticinco</w:t>
      </w:r>
      <w:r w:rsidRPr="00E259D4">
        <w:rPr>
          <w:rFonts w:ascii="Palatino Linotype" w:eastAsia="Palatino Linotype" w:hAnsi="Palatino Linotype" w:cs="Palatino Linotype"/>
          <w:color w:val="000000" w:themeColor="text1"/>
          <w:lang w:val="es-ES_tradnl" w:eastAsia="es-ES"/>
        </w:rPr>
        <w:t>.</w:t>
      </w:r>
    </w:p>
    <w:p w14:paraId="1B1F7B47" w14:textId="77777777" w:rsidR="00D95869" w:rsidRPr="00E259D4" w:rsidRDefault="00D95869" w:rsidP="00E259D4">
      <w:pPr>
        <w:tabs>
          <w:tab w:val="left" w:pos="3465"/>
        </w:tabs>
        <w:spacing w:line="360" w:lineRule="auto"/>
        <w:jc w:val="both"/>
        <w:rPr>
          <w:rFonts w:ascii="Palatino Linotype" w:eastAsia="Palatino Linotype" w:hAnsi="Palatino Linotype" w:cs="Palatino Linotype"/>
          <w:color w:val="000000" w:themeColor="text1"/>
          <w:lang w:val="es-ES_tradnl" w:eastAsia="es-ES"/>
        </w:rPr>
      </w:pPr>
    </w:p>
    <w:p w14:paraId="21C90EBD" w14:textId="45DE0531" w:rsidR="00D95869" w:rsidRDefault="00D95869" w:rsidP="00E259D4">
      <w:pPr>
        <w:spacing w:line="360" w:lineRule="auto"/>
        <w:jc w:val="both"/>
        <w:rPr>
          <w:rFonts w:ascii="Palatino Linotype" w:eastAsia="Palatino Linotype" w:hAnsi="Palatino Linotype" w:cs="Palatino Linotype"/>
          <w:color w:val="000000" w:themeColor="text1"/>
          <w:lang w:val="es-ES_tradnl" w:eastAsia="es-ES"/>
        </w:rPr>
      </w:pPr>
      <w:r w:rsidRPr="00E259D4">
        <w:rPr>
          <w:rFonts w:ascii="Palatino Linotype" w:eastAsia="Palatino Linotype" w:hAnsi="Palatino Linotype" w:cs="Palatino Linotype"/>
          <w:b/>
          <w:color w:val="000000" w:themeColor="text1"/>
          <w:lang w:val="es-ES_tradnl" w:eastAsia="es-ES"/>
        </w:rPr>
        <w:t>VISTO</w:t>
      </w:r>
      <w:r w:rsidRPr="00E259D4">
        <w:rPr>
          <w:rFonts w:ascii="Palatino Linotype" w:eastAsia="Palatino Linotype" w:hAnsi="Palatino Linotype" w:cs="Palatino Linotype"/>
          <w:color w:val="000000" w:themeColor="text1"/>
          <w:lang w:val="es-ES_tradnl" w:eastAsia="es-ES"/>
        </w:rPr>
        <w:t xml:space="preserve"> el expediente electrónico formado con motivo del recurso de revisión </w:t>
      </w:r>
      <w:r w:rsidRPr="00E259D4">
        <w:rPr>
          <w:rFonts w:ascii="Palatino Linotype" w:eastAsia="Palatino Linotype" w:hAnsi="Palatino Linotype" w:cs="Palatino Linotype"/>
          <w:b/>
          <w:color w:val="000000" w:themeColor="text1"/>
          <w:lang w:val="es-ES_tradnl" w:eastAsia="es-ES"/>
        </w:rPr>
        <w:t xml:space="preserve">10543/INFOEM/IP/RR/2025, </w:t>
      </w:r>
      <w:r w:rsidRPr="00E259D4">
        <w:rPr>
          <w:rFonts w:ascii="Palatino Linotype" w:eastAsia="Palatino Linotype" w:hAnsi="Palatino Linotype" w:cs="Palatino Linotype"/>
          <w:color w:val="000000" w:themeColor="text1"/>
          <w:lang w:val="es-ES_tradnl" w:eastAsia="es-ES"/>
        </w:rPr>
        <w:t>promovido por</w:t>
      </w:r>
      <w:r w:rsidRPr="00E259D4">
        <w:rPr>
          <w:rFonts w:ascii="Palatino Linotype" w:eastAsia="Palatino Linotype" w:hAnsi="Palatino Linotype" w:cs="Palatino Linotype"/>
          <w:b/>
          <w:color w:val="000000" w:themeColor="text1"/>
          <w:lang w:val="es-ES_tradnl" w:eastAsia="es-ES"/>
        </w:rPr>
        <w:t xml:space="preserve"> </w:t>
      </w:r>
      <w:r w:rsidR="00D602AD">
        <w:rPr>
          <w:rFonts w:ascii="Palatino Linotype" w:eastAsia="Palatino Linotype" w:hAnsi="Palatino Linotype" w:cs="Palatino Linotype"/>
          <w:b/>
          <w:bCs/>
          <w:color w:val="000000" w:themeColor="text1"/>
          <w:lang w:eastAsia="es-ES"/>
        </w:rPr>
        <w:t>XXXX</w:t>
      </w:r>
      <w:r w:rsidRPr="00E259D4">
        <w:rPr>
          <w:rFonts w:ascii="Palatino Linotype" w:eastAsia="Palatino Linotype" w:hAnsi="Palatino Linotype" w:cs="Palatino Linotype"/>
          <w:color w:val="000000" w:themeColor="text1"/>
          <w:lang w:val="es-ES_tradnl" w:eastAsia="es-ES"/>
        </w:rPr>
        <w:t xml:space="preserve">, a quien en lo sucesivo se le identificará como </w:t>
      </w:r>
      <w:r w:rsidRPr="00E259D4">
        <w:rPr>
          <w:rFonts w:ascii="Palatino Linotype" w:eastAsia="Palatino Linotype" w:hAnsi="Palatino Linotype" w:cs="Palatino Linotype"/>
          <w:b/>
          <w:color w:val="000000" w:themeColor="text1"/>
          <w:lang w:val="es-ES_tradnl" w:eastAsia="es-ES"/>
        </w:rPr>
        <w:t>LA RECURRENTE</w:t>
      </w:r>
      <w:r w:rsidRPr="00E259D4">
        <w:rPr>
          <w:rFonts w:ascii="Palatino Linotype" w:eastAsia="Palatino Linotype" w:hAnsi="Palatino Linotype" w:cs="Palatino Linotype"/>
          <w:color w:val="000000" w:themeColor="text1"/>
          <w:lang w:val="es-ES_tradnl" w:eastAsia="es-ES"/>
        </w:rPr>
        <w:t xml:space="preserve">, en contra de la falta </w:t>
      </w:r>
      <w:r w:rsidR="00FB62A2" w:rsidRPr="00E259D4">
        <w:rPr>
          <w:rFonts w:ascii="Palatino Linotype" w:eastAsia="Palatino Linotype" w:hAnsi="Palatino Linotype" w:cs="Palatino Linotype"/>
          <w:color w:val="000000" w:themeColor="text1"/>
          <w:lang w:val="es-ES_tradnl" w:eastAsia="es-ES"/>
        </w:rPr>
        <w:t>de respuesta</w:t>
      </w:r>
      <w:r w:rsidRPr="00E259D4">
        <w:rPr>
          <w:rFonts w:ascii="Palatino Linotype" w:eastAsia="Palatino Linotype" w:hAnsi="Palatino Linotype" w:cs="Palatino Linotype"/>
          <w:color w:val="000000" w:themeColor="text1"/>
          <w:lang w:val="es-ES_tradnl" w:eastAsia="es-ES"/>
        </w:rPr>
        <w:t xml:space="preserve"> del </w:t>
      </w:r>
      <w:r w:rsidRPr="00E259D4">
        <w:rPr>
          <w:rFonts w:ascii="Palatino Linotype" w:eastAsia="Palatino Linotype" w:hAnsi="Palatino Linotype" w:cs="Palatino Linotype"/>
          <w:b/>
          <w:color w:val="000000" w:themeColor="text1"/>
          <w:lang w:val="es-ES_tradnl" w:eastAsia="es-ES"/>
        </w:rPr>
        <w:t xml:space="preserve">Ayuntamiento de Almoloya de Juárez, </w:t>
      </w:r>
      <w:r w:rsidRPr="00E259D4">
        <w:rPr>
          <w:rFonts w:ascii="Palatino Linotype" w:eastAsia="Palatino Linotype" w:hAnsi="Palatino Linotype" w:cs="Palatino Linotype"/>
          <w:color w:val="000000" w:themeColor="text1"/>
          <w:lang w:val="es-ES_tradnl" w:eastAsia="es-ES"/>
        </w:rPr>
        <w:t>en adelante el</w:t>
      </w:r>
      <w:r w:rsidRPr="00E259D4">
        <w:rPr>
          <w:rFonts w:ascii="Palatino Linotype" w:eastAsia="Palatino Linotype" w:hAnsi="Palatino Linotype" w:cs="Palatino Linotype"/>
          <w:b/>
          <w:color w:val="000000" w:themeColor="text1"/>
          <w:lang w:val="es-ES_tradnl" w:eastAsia="es-ES"/>
        </w:rPr>
        <w:t xml:space="preserve"> SUJETO OBLIGADO</w:t>
      </w:r>
      <w:r w:rsidRPr="00E259D4">
        <w:rPr>
          <w:rFonts w:ascii="Palatino Linotype" w:eastAsia="Palatino Linotype" w:hAnsi="Palatino Linotype" w:cs="Palatino Linotype"/>
          <w:color w:val="000000" w:themeColor="text1"/>
          <w:lang w:val="es-ES_tradnl" w:eastAsia="es-ES"/>
        </w:rPr>
        <w:t>, se procede a dictar la presente resolución, con base en los siguientes:</w:t>
      </w:r>
    </w:p>
    <w:p w14:paraId="088BF0B0" w14:textId="77777777" w:rsidR="006F2EDD" w:rsidRPr="00E259D4" w:rsidRDefault="006F2EDD" w:rsidP="00E259D4">
      <w:pPr>
        <w:spacing w:line="360" w:lineRule="auto"/>
        <w:jc w:val="both"/>
        <w:rPr>
          <w:rFonts w:ascii="Palatino Linotype" w:eastAsia="Palatino Linotype" w:hAnsi="Palatino Linotype" w:cs="Palatino Linotype"/>
          <w:color w:val="000000" w:themeColor="text1"/>
          <w:lang w:val="es-ES_tradnl" w:eastAsia="es-ES"/>
        </w:rPr>
      </w:pPr>
    </w:p>
    <w:p w14:paraId="39472820" w14:textId="77777777" w:rsidR="00D95869" w:rsidRPr="00E259D4" w:rsidRDefault="00D95869" w:rsidP="00E259D4">
      <w:pPr>
        <w:keepNext/>
        <w:keepLines/>
        <w:spacing w:line="360" w:lineRule="auto"/>
        <w:jc w:val="center"/>
        <w:outlineLvl w:val="0"/>
        <w:rPr>
          <w:rFonts w:ascii="Palatino Linotype" w:eastAsia="Palatino Linotype" w:hAnsi="Palatino Linotype" w:cs="Palatino Linotype"/>
          <w:b/>
          <w:color w:val="000000" w:themeColor="text1"/>
          <w:lang w:val="es-ES_tradnl" w:eastAsia="es-ES"/>
        </w:rPr>
      </w:pPr>
      <w:bookmarkStart w:id="0" w:name="_heading=h.gjdgxs" w:colFirst="0" w:colLast="0"/>
      <w:bookmarkEnd w:id="0"/>
      <w:r w:rsidRPr="00E259D4">
        <w:rPr>
          <w:rFonts w:ascii="Palatino Linotype" w:eastAsia="Palatino Linotype" w:hAnsi="Palatino Linotype" w:cs="Palatino Linotype"/>
          <w:b/>
          <w:color w:val="000000" w:themeColor="text1"/>
          <w:lang w:val="es-ES_tradnl" w:eastAsia="es-ES"/>
        </w:rPr>
        <w:t>A N T E C E D E N T E S</w:t>
      </w:r>
    </w:p>
    <w:p w14:paraId="79DB27B1" w14:textId="77777777" w:rsidR="00D95869" w:rsidRPr="00E259D4" w:rsidRDefault="00D95869" w:rsidP="00E259D4">
      <w:pPr>
        <w:rPr>
          <w:rFonts w:ascii="Palatino Linotype" w:eastAsiaTheme="minorEastAsia" w:hAnsi="Palatino Linotype" w:cstheme="minorBidi"/>
          <w:color w:val="000000" w:themeColor="text1"/>
          <w:lang w:val="es-ES_tradnl" w:eastAsia="es-ES"/>
        </w:rPr>
      </w:pPr>
    </w:p>
    <w:p w14:paraId="678EA9DC" w14:textId="007A4587" w:rsidR="00D95869" w:rsidRPr="00E259D4" w:rsidRDefault="00D95869" w:rsidP="00E259D4">
      <w:pPr>
        <w:numPr>
          <w:ilvl w:val="0"/>
          <w:numId w:val="5"/>
        </w:numPr>
        <w:pBdr>
          <w:top w:val="nil"/>
          <w:left w:val="nil"/>
          <w:bottom w:val="nil"/>
          <w:right w:val="nil"/>
          <w:between w:val="nil"/>
        </w:pBdr>
        <w:tabs>
          <w:tab w:val="left" w:pos="0"/>
        </w:tabs>
        <w:spacing w:line="360" w:lineRule="auto"/>
        <w:ind w:left="0" w:firstLine="0"/>
        <w:jc w:val="both"/>
        <w:rPr>
          <w:rFonts w:ascii="Palatino Linotype" w:eastAsiaTheme="minorEastAsia" w:hAnsi="Palatino Linotype" w:cstheme="minorBidi"/>
          <w:color w:val="000000" w:themeColor="text1"/>
          <w:lang w:val="es-ES_tradnl" w:eastAsia="es-ES"/>
        </w:rPr>
      </w:pPr>
      <w:r w:rsidRPr="00E259D4">
        <w:rPr>
          <w:rFonts w:ascii="Palatino Linotype" w:eastAsia="Palatino Linotype" w:hAnsi="Palatino Linotype" w:cs="Palatino Linotype"/>
          <w:color w:val="000000" w:themeColor="text1"/>
          <w:lang w:val="es-ES_tradnl" w:eastAsia="es-ES"/>
        </w:rPr>
        <w:t>El día</w:t>
      </w:r>
      <w:r w:rsidRPr="00E259D4">
        <w:rPr>
          <w:rFonts w:ascii="Palatino Linotype" w:eastAsia="Palatino Linotype" w:hAnsi="Palatino Linotype" w:cs="Palatino Linotype"/>
          <w:b/>
          <w:color w:val="000000" w:themeColor="text1"/>
          <w:lang w:val="es-ES_tradnl" w:eastAsia="es-ES"/>
        </w:rPr>
        <w:t xml:space="preserve"> uno de agosto de dos mil veinticinco, </w:t>
      </w:r>
      <w:r w:rsidRPr="00E259D4">
        <w:rPr>
          <w:rFonts w:ascii="Palatino Linotype" w:eastAsia="Palatino Linotype" w:hAnsi="Palatino Linotype" w:cs="Palatino Linotype"/>
          <w:color w:val="000000" w:themeColor="text1"/>
          <w:lang w:val="es-ES_tradnl" w:eastAsia="es-ES"/>
        </w:rPr>
        <w:t xml:space="preserve">se presentó ante el </w:t>
      </w:r>
      <w:r w:rsidRPr="00E259D4">
        <w:rPr>
          <w:rFonts w:ascii="Palatino Linotype" w:eastAsia="Palatino Linotype" w:hAnsi="Palatino Linotype" w:cs="Palatino Linotype"/>
          <w:b/>
          <w:color w:val="000000" w:themeColor="text1"/>
          <w:lang w:val="es-ES_tradnl" w:eastAsia="es-ES"/>
        </w:rPr>
        <w:t>SUJETO OBLIGADO</w:t>
      </w:r>
      <w:r w:rsidRPr="00E259D4">
        <w:rPr>
          <w:rFonts w:ascii="Palatino Linotype" w:eastAsia="Palatino Linotype" w:hAnsi="Palatino Linotype" w:cs="Palatino Linotype"/>
          <w:color w:val="000000" w:themeColor="text1"/>
          <w:lang w:val="es-ES_tradnl" w:eastAsia="es-ES"/>
        </w:rPr>
        <w:t xml:space="preserve"> vía SAIMEX, la solicitud de información pública registrada con el número</w:t>
      </w:r>
      <w:r w:rsidRPr="00E259D4">
        <w:rPr>
          <w:rFonts w:ascii="Palatino Linotype" w:eastAsia="Palatino Linotype" w:hAnsi="Palatino Linotype" w:cs="Palatino Linotype"/>
          <w:b/>
          <w:color w:val="000000" w:themeColor="text1"/>
          <w:lang w:val="es-ES_tradnl" w:eastAsia="es-ES"/>
        </w:rPr>
        <w:t xml:space="preserve"> </w:t>
      </w:r>
      <w:r w:rsidR="00963880" w:rsidRPr="00E259D4">
        <w:rPr>
          <w:rFonts w:ascii="Palatino Linotype" w:eastAsia="Palatino Linotype" w:hAnsi="Palatino Linotype" w:cs="Palatino Linotype"/>
          <w:b/>
          <w:color w:val="000000" w:themeColor="text1"/>
          <w:lang w:val="es-ES_tradnl" w:eastAsia="es-ES"/>
        </w:rPr>
        <w:t>00369/ALMOJU/IP/2025</w:t>
      </w:r>
      <w:r w:rsidRPr="00E259D4">
        <w:rPr>
          <w:rFonts w:ascii="Palatino Linotype" w:eastAsia="Palatino Linotype" w:hAnsi="Palatino Linotype" w:cs="Palatino Linotype"/>
          <w:b/>
          <w:color w:val="000000" w:themeColor="text1"/>
          <w:lang w:val="es-ES_tradnl" w:eastAsia="es-ES"/>
        </w:rPr>
        <w:t xml:space="preserve">; </w:t>
      </w:r>
      <w:r w:rsidR="00963880" w:rsidRPr="00E259D4">
        <w:rPr>
          <w:rFonts w:ascii="Palatino Linotype" w:eastAsia="Palatino Linotype" w:hAnsi="Palatino Linotype" w:cs="Palatino Linotype"/>
          <w:b/>
          <w:color w:val="000000" w:themeColor="text1"/>
          <w:lang w:val="es-ES_tradnl" w:eastAsia="es-ES"/>
        </w:rPr>
        <w:t xml:space="preserve">sin embargo, el sistema tomo el ingreso el cuatro de agosto subsecuente, </w:t>
      </w:r>
      <w:r w:rsidR="00963880" w:rsidRPr="00E259D4">
        <w:rPr>
          <w:rFonts w:ascii="Palatino Linotype" w:eastAsia="Palatino Linotype" w:hAnsi="Palatino Linotype" w:cs="Palatino Linotype"/>
          <w:bCs/>
          <w:color w:val="000000" w:themeColor="text1"/>
          <w:lang w:val="es-ES_tradnl" w:eastAsia="es-ES"/>
        </w:rPr>
        <w:t xml:space="preserve">toda vez que este Órgano Garante se encontraba en periodo vacacional. </w:t>
      </w:r>
      <w:r w:rsidRPr="00E259D4">
        <w:rPr>
          <w:rFonts w:ascii="Palatino Linotype" w:eastAsia="Palatino Linotype" w:hAnsi="Palatino Linotype" w:cs="Palatino Linotype"/>
          <w:color w:val="000000" w:themeColor="text1"/>
          <w:lang w:val="es-ES_tradnl" w:eastAsia="es-ES"/>
        </w:rPr>
        <w:t>en la</w:t>
      </w:r>
      <w:r w:rsidR="00963880" w:rsidRPr="00E259D4">
        <w:rPr>
          <w:rFonts w:ascii="Palatino Linotype" w:eastAsia="Palatino Linotype" w:hAnsi="Palatino Linotype" w:cs="Palatino Linotype"/>
          <w:color w:val="000000" w:themeColor="text1"/>
          <w:lang w:val="es-ES_tradnl" w:eastAsia="es-ES"/>
        </w:rPr>
        <w:t xml:space="preserve"> solicitud de información se </w:t>
      </w:r>
      <w:r w:rsidRPr="00E259D4">
        <w:rPr>
          <w:rFonts w:ascii="Palatino Linotype" w:eastAsia="Palatino Linotype" w:hAnsi="Palatino Linotype" w:cs="Palatino Linotype"/>
          <w:color w:val="000000" w:themeColor="text1"/>
          <w:lang w:val="es-ES_tradnl" w:eastAsia="es-ES"/>
        </w:rPr>
        <w:t>solicitó la siguiente información:</w:t>
      </w:r>
    </w:p>
    <w:p w14:paraId="671740CD" w14:textId="77777777" w:rsidR="00D95869" w:rsidRPr="00E259D4" w:rsidRDefault="00D95869" w:rsidP="00E259D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lang w:val="es-ES_tradnl" w:eastAsia="es-ES"/>
        </w:rPr>
      </w:pPr>
    </w:p>
    <w:p w14:paraId="021DD730" w14:textId="3642638A" w:rsidR="00D95869" w:rsidRPr="00E259D4" w:rsidRDefault="00D95869" w:rsidP="00E259D4">
      <w:pPr>
        <w:pBdr>
          <w:top w:val="nil"/>
          <w:left w:val="nil"/>
          <w:bottom w:val="nil"/>
          <w:right w:val="nil"/>
          <w:between w:val="nil"/>
        </w:pBdr>
        <w:jc w:val="both"/>
        <w:rPr>
          <w:rFonts w:ascii="Palatino Linotype" w:eastAsia="Palatino Linotype" w:hAnsi="Palatino Linotype" w:cs="Palatino Linotype"/>
          <w:color w:val="000000" w:themeColor="text1"/>
          <w:lang w:val="es-ES_tradnl" w:eastAsia="es-ES"/>
        </w:rPr>
      </w:pPr>
      <w:r w:rsidRPr="00E259D4">
        <w:rPr>
          <w:rFonts w:ascii="Palatino Linotype" w:eastAsia="Palatino Linotype" w:hAnsi="Palatino Linotype" w:cs="Palatino Linotype"/>
          <w:i/>
          <w:color w:val="000000" w:themeColor="text1"/>
          <w:lang w:val="es-ES_tradnl" w:eastAsia="es-ES"/>
        </w:rPr>
        <w:t>“</w:t>
      </w:r>
      <w:r w:rsidR="00963880" w:rsidRPr="00E259D4">
        <w:rPr>
          <w:rFonts w:ascii="Palatino Linotype" w:eastAsia="Palatino Linotype" w:hAnsi="Palatino Linotype" w:cs="Palatino Linotype"/>
          <w:i/>
          <w:color w:val="000000" w:themeColor="text1"/>
          <w:lang w:eastAsia="es-ES"/>
        </w:rPr>
        <w:t>que me informe la coordinación de recursos humanos lo siguiente: 1.- Cuál es el cargo y área de adscripción en la administración municipal del C. Javier Solís Conzuelo. 2.- Sueldo que percibe y horario de labores que tiene asignado el C. Javier Solís Conzuelo. 3.- Cuáles son las funciones que desempeña el C. Javier Solís Conzuelo. 4.- Se me proporcione copia digitalizada del último recibo de pago del C. Javier Solís Conzuelo.</w:t>
      </w:r>
      <w:r w:rsidRPr="00E259D4">
        <w:rPr>
          <w:rFonts w:ascii="Palatino Linotype" w:eastAsia="Palatino Linotype" w:hAnsi="Palatino Linotype" w:cs="Palatino Linotype"/>
          <w:i/>
          <w:color w:val="000000" w:themeColor="text1"/>
          <w:lang w:val="es-ES_tradnl" w:eastAsia="es-ES"/>
        </w:rPr>
        <w:t>.”</w:t>
      </w:r>
    </w:p>
    <w:p w14:paraId="4DD4F054" w14:textId="77777777" w:rsidR="00D95869" w:rsidRPr="00E259D4" w:rsidRDefault="00D95869" w:rsidP="00E259D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lang w:val="es-ES_tradnl" w:eastAsia="es-ES"/>
        </w:rPr>
      </w:pPr>
    </w:p>
    <w:p w14:paraId="7D14A094" w14:textId="77777777" w:rsidR="00D95869" w:rsidRPr="00E259D4" w:rsidRDefault="00D95869" w:rsidP="00E259D4">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lang w:val="es-ES_tradnl" w:eastAsia="es-ES"/>
        </w:rPr>
      </w:pPr>
      <w:r w:rsidRPr="00E259D4">
        <w:rPr>
          <w:rFonts w:ascii="Palatino Linotype" w:eastAsia="Palatino Linotype" w:hAnsi="Palatino Linotype" w:cs="Palatino Linotype"/>
          <w:color w:val="000000" w:themeColor="text1"/>
          <w:lang w:val="es-ES_tradnl" w:eastAsia="es-ES"/>
        </w:rPr>
        <w:t>Se eligió como modalidad de entrega de la información: A través de correo electrónico y por medio del Sistema de Acceso a la Información</w:t>
      </w:r>
      <w:r w:rsidRPr="00E259D4">
        <w:rPr>
          <w:rFonts w:ascii="Palatino Linotype" w:eastAsia="Palatino Linotype" w:hAnsi="Palatino Linotype" w:cs="Palatino Linotype"/>
          <w:b/>
          <w:color w:val="000000" w:themeColor="text1"/>
          <w:lang w:val="es-ES_tradnl" w:eastAsia="es-ES"/>
        </w:rPr>
        <w:t>.</w:t>
      </w:r>
    </w:p>
    <w:p w14:paraId="1B614B59" w14:textId="77777777" w:rsidR="00D95869" w:rsidRPr="00E259D4" w:rsidRDefault="00D95869" w:rsidP="00E259D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lang w:val="es-ES_tradnl" w:eastAsia="es-ES"/>
        </w:rPr>
      </w:pPr>
    </w:p>
    <w:p w14:paraId="7E94594A" w14:textId="59F106FC" w:rsidR="00D95869" w:rsidRPr="00E259D4" w:rsidRDefault="00D95869" w:rsidP="00E259D4">
      <w:pPr>
        <w:numPr>
          <w:ilvl w:val="0"/>
          <w:numId w:val="5"/>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lang w:val="es-ES_tradnl" w:eastAsia="es-ES"/>
        </w:rPr>
      </w:pPr>
      <w:r w:rsidRPr="00E259D4">
        <w:rPr>
          <w:rFonts w:ascii="Palatino Linotype" w:eastAsia="Palatino Linotype" w:hAnsi="Palatino Linotype" w:cs="Palatino Linotype"/>
          <w:color w:val="000000" w:themeColor="text1"/>
          <w:lang w:val="es-ES_tradnl" w:eastAsia="es-ES"/>
        </w:rPr>
        <w:lastRenderedPageBreak/>
        <w:t xml:space="preserve">Como se observa del tablero del Sistema de Acceso a la Información el </w:t>
      </w:r>
      <w:r w:rsidRPr="00E259D4">
        <w:rPr>
          <w:rFonts w:ascii="Palatino Linotype" w:eastAsia="Palatino Linotype" w:hAnsi="Palatino Linotype" w:cs="Palatino Linotype"/>
          <w:b/>
          <w:color w:val="000000" w:themeColor="text1"/>
          <w:lang w:val="es-ES_tradnl" w:eastAsia="es-ES"/>
        </w:rPr>
        <w:t xml:space="preserve">SUJETO OBLIGADO fue omiso en rendir respuesta a la solicitud de información </w:t>
      </w:r>
      <w:r w:rsidR="00963880" w:rsidRPr="00E259D4">
        <w:rPr>
          <w:rFonts w:ascii="Palatino Linotype" w:eastAsia="Palatino Linotype" w:hAnsi="Palatino Linotype" w:cs="Palatino Linotype"/>
          <w:b/>
          <w:color w:val="000000" w:themeColor="text1"/>
          <w:lang w:val="es-ES_tradnl" w:eastAsia="es-ES"/>
        </w:rPr>
        <w:t>00369/ALMOJU/IP/2025</w:t>
      </w:r>
      <w:r w:rsidRPr="00E259D4">
        <w:rPr>
          <w:rFonts w:ascii="Palatino Linotype" w:eastAsia="Palatino Linotype" w:hAnsi="Palatino Linotype" w:cs="Palatino Linotype"/>
          <w:color w:val="000000" w:themeColor="text1"/>
          <w:lang w:val="es-ES_tradnl" w:eastAsia="es-ES"/>
        </w:rPr>
        <w:t xml:space="preserve">. </w:t>
      </w:r>
    </w:p>
    <w:p w14:paraId="1C32626C" w14:textId="77777777" w:rsidR="00D95869" w:rsidRPr="00E259D4" w:rsidRDefault="00D95869" w:rsidP="00E259D4">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lang w:val="es-ES_tradnl" w:eastAsia="es-ES"/>
        </w:rPr>
      </w:pPr>
    </w:p>
    <w:p w14:paraId="53F68A7F" w14:textId="3C6FB730" w:rsidR="00D95869" w:rsidRDefault="00D95869" w:rsidP="00E259D4">
      <w:pPr>
        <w:numPr>
          <w:ilvl w:val="0"/>
          <w:numId w:val="5"/>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lang w:val="es-ES_tradnl" w:eastAsia="es-ES"/>
        </w:rPr>
      </w:pPr>
      <w:bookmarkStart w:id="1" w:name="_heading=h.30j0zll" w:colFirst="0" w:colLast="0"/>
      <w:bookmarkEnd w:id="1"/>
      <w:r w:rsidRPr="00E259D4">
        <w:rPr>
          <w:rFonts w:ascii="Palatino Linotype" w:eastAsia="Palatino Linotype" w:hAnsi="Palatino Linotype" w:cs="Palatino Linotype"/>
          <w:color w:val="000000" w:themeColor="text1"/>
          <w:lang w:val="es-ES_tradnl" w:eastAsia="es-ES"/>
        </w:rPr>
        <w:t xml:space="preserve">De lo anterior, ante la falta de respuesta del </w:t>
      </w:r>
      <w:r w:rsidRPr="00E259D4">
        <w:rPr>
          <w:rFonts w:ascii="Palatino Linotype" w:eastAsia="Palatino Linotype" w:hAnsi="Palatino Linotype" w:cs="Palatino Linotype"/>
          <w:b/>
          <w:color w:val="000000" w:themeColor="text1"/>
          <w:lang w:val="es-ES_tradnl" w:eastAsia="es-ES"/>
        </w:rPr>
        <w:t xml:space="preserve">SUJETO OBLIGADO </w:t>
      </w:r>
      <w:r w:rsidRPr="00E259D4">
        <w:rPr>
          <w:rFonts w:ascii="Palatino Linotype" w:eastAsia="Palatino Linotype" w:hAnsi="Palatino Linotype" w:cs="Palatino Linotype"/>
          <w:color w:val="000000" w:themeColor="text1"/>
          <w:lang w:val="es-ES_tradnl" w:eastAsia="es-ES"/>
        </w:rPr>
        <w:t>l</w:t>
      </w:r>
      <w:r w:rsidR="00FB62A2">
        <w:rPr>
          <w:rFonts w:ascii="Palatino Linotype" w:eastAsia="Palatino Linotype" w:hAnsi="Palatino Linotype" w:cs="Palatino Linotype"/>
          <w:color w:val="000000" w:themeColor="text1"/>
          <w:lang w:val="es-ES_tradnl" w:eastAsia="es-ES"/>
        </w:rPr>
        <w:t>a</w:t>
      </w:r>
      <w:r w:rsidRPr="00E259D4">
        <w:rPr>
          <w:rFonts w:ascii="Palatino Linotype" w:eastAsia="Palatino Linotype" w:hAnsi="Palatino Linotype" w:cs="Palatino Linotype"/>
          <w:color w:val="000000" w:themeColor="text1"/>
          <w:lang w:val="es-ES_tradnl" w:eastAsia="es-ES"/>
        </w:rPr>
        <w:t xml:space="preserve"> entonces </w:t>
      </w:r>
      <w:r w:rsidRPr="00E259D4">
        <w:rPr>
          <w:rFonts w:ascii="Palatino Linotype" w:eastAsia="Palatino Linotype" w:hAnsi="Palatino Linotype" w:cs="Palatino Linotype"/>
          <w:b/>
          <w:color w:val="000000" w:themeColor="text1"/>
          <w:lang w:val="es-ES_tradnl" w:eastAsia="es-ES"/>
        </w:rPr>
        <w:t xml:space="preserve">SOLICITANTE </w:t>
      </w:r>
      <w:r w:rsidRPr="00E259D4">
        <w:rPr>
          <w:rFonts w:ascii="Palatino Linotype" w:eastAsia="Palatino Linotype" w:hAnsi="Palatino Linotype" w:cs="Palatino Linotype"/>
          <w:color w:val="000000" w:themeColor="text1"/>
          <w:lang w:val="es-ES_tradnl" w:eastAsia="es-ES"/>
        </w:rPr>
        <w:t xml:space="preserve">interpuso el recurso de revisión, </w:t>
      </w:r>
      <w:r w:rsidR="00963880" w:rsidRPr="00E259D4">
        <w:rPr>
          <w:rFonts w:ascii="Palatino Linotype" w:eastAsia="Palatino Linotype" w:hAnsi="Palatino Linotype" w:cs="Palatino Linotype"/>
          <w:color w:val="000000" w:themeColor="text1"/>
          <w:lang w:val="es-ES_tradnl" w:eastAsia="es-ES"/>
        </w:rPr>
        <w:t xml:space="preserve">el </w:t>
      </w:r>
      <w:r w:rsidR="00963880" w:rsidRPr="00E259D4">
        <w:rPr>
          <w:rFonts w:ascii="Palatino Linotype" w:eastAsia="Palatino Linotype" w:hAnsi="Palatino Linotype" w:cs="Palatino Linotype"/>
          <w:b/>
          <w:bCs/>
          <w:color w:val="000000" w:themeColor="text1"/>
          <w:lang w:val="es-ES_tradnl" w:eastAsia="es-ES"/>
        </w:rPr>
        <w:t xml:space="preserve">ocho de septiembre de dos mil veinticinco, </w:t>
      </w:r>
      <w:r w:rsidR="00963880" w:rsidRPr="00E259D4">
        <w:rPr>
          <w:rFonts w:ascii="Palatino Linotype" w:eastAsia="Palatino Linotype" w:hAnsi="Palatino Linotype" w:cs="Palatino Linotype"/>
          <w:color w:val="000000" w:themeColor="text1"/>
          <w:lang w:val="es-ES_tradnl" w:eastAsia="es-ES"/>
        </w:rPr>
        <w:t>señalando lo siguiente</w:t>
      </w:r>
      <w:r w:rsidRPr="00E259D4">
        <w:rPr>
          <w:rFonts w:ascii="Palatino Linotype" w:eastAsia="Palatino Linotype" w:hAnsi="Palatino Linotype" w:cs="Palatino Linotype"/>
          <w:color w:val="000000" w:themeColor="text1"/>
          <w:lang w:val="es-ES_tradnl" w:eastAsia="es-ES"/>
        </w:rPr>
        <w:t>:</w:t>
      </w:r>
    </w:p>
    <w:p w14:paraId="7179F5F9" w14:textId="77777777" w:rsidR="00D602AD" w:rsidRPr="00E259D4" w:rsidRDefault="00D602AD" w:rsidP="00D602AD">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lang w:val="es-ES_tradnl" w:eastAsia="es-ES"/>
        </w:rPr>
      </w:pPr>
    </w:p>
    <w:p w14:paraId="342C0BFE" w14:textId="5CA89A3D" w:rsidR="00D95869" w:rsidRPr="00E259D4" w:rsidRDefault="006F2EDD" w:rsidP="00E259D4">
      <w:pPr>
        <w:numPr>
          <w:ilvl w:val="0"/>
          <w:numId w:val="8"/>
        </w:numPr>
        <w:pBdr>
          <w:top w:val="nil"/>
          <w:left w:val="nil"/>
          <w:bottom w:val="nil"/>
          <w:right w:val="nil"/>
          <w:between w:val="nil"/>
        </w:pBdr>
        <w:ind w:left="0" w:firstLine="0"/>
        <w:jc w:val="both"/>
        <w:rPr>
          <w:rFonts w:ascii="Palatino Linotype" w:eastAsia="Palatino Linotype" w:hAnsi="Palatino Linotype" w:cs="Palatino Linotype"/>
          <w:color w:val="000000" w:themeColor="text1"/>
          <w:lang w:val="es-ES_tradnl" w:eastAsia="es-ES"/>
        </w:rPr>
      </w:pPr>
      <w:r w:rsidRPr="00E259D4">
        <w:rPr>
          <w:rFonts w:ascii="Palatino Linotype" w:eastAsia="Palatino Linotype" w:hAnsi="Palatino Linotype" w:cs="Palatino Linotype"/>
          <w:b/>
          <w:color w:val="000000" w:themeColor="text1"/>
          <w:lang w:val="es-ES_tradnl" w:eastAsia="es-ES"/>
        </w:rPr>
        <w:t>ACTO IMPUGNADO</w:t>
      </w:r>
      <w:r w:rsidR="00D95869" w:rsidRPr="00E259D4">
        <w:rPr>
          <w:rFonts w:ascii="Palatino Linotype" w:eastAsia="Palatino Linotype" w:hAnsi="Palatino Linotype" w:cs="Palatino Linotype"/>
          <w:b/>
          <w:color w:val="000000" w:themeColor="text1"/>
          <w:lang w:val="es-ES_tradnl" w:eastAsia="es-ES"/>
        </w:rPr>
        <w:t xml:space="preserve">: </w:t>
      </w:r>
      <w:r w:rsidR="00D95869" w:rsidRPr="00E259D4">
        <w:rPr>
          <w:rFonts w:ascii="Palatino Linotype" w:eastAsia="Palatino Linotype" w:hAnsi="Palatino Linotype" w:cs="Palatino Linotype"/>
          <w:i/>
          <w:color w:val="000000" w:themeColor="text1"/>
          <w:lang w:val="es-ES_tradnl" w:eastAsia="es-ES"/>
        </w:rPr>
        <w:t>“</w:t>
      </w:r>
      <w:r w:rsidR="00963880" w:rsidRPr="00E259D4">
        <w:rPr>
          <w:rFonts w:ascii="Palatino Linotype" w:eastAsia="Palatino Linotype" w:hAnsi="Palatino Linotype" w:cs="Palatino Linotype"/>
          <w:i/>
          <w:color w:val="000000" w:themeColor="text1"/>
          <w:lang w:eastAsia="es-ES"/>
        </w:rPr>
        <w:t>OMISION DE DAR RESPUESTA A LA SOLICITUD DE INFORMACIÓN 00369/ALMOJU/IP/2025: "que me informe la coordinación de recursos humanos lo siguiente: 1.- Cuál es el cargo y área de adscripción en la administración municipal del C. Javier Solís Conzuelo. 2.- Sueldo que percibe y horario de labores que tiene asignado el C. Javier Solís Conzuelo. 3.- Cuáles son las funciones que desempeña el C. Javier Solís Conzuelo. 4.- Se me proporcione copia digitalizada del último recibo de pago del C. Javier Solís Conzuelo".</w:t>
      </w:r>
      <w:r w:rsidR="00D95869" w:rsidRPr="00E259D4">
        <w:rPr>
          <w:rFonts w:ascii="Palatino Linotype" w:eastAsia="Palatino Linotype" w:hAnsi="Palatino Linotype" w:cs="Palatino Linotype"/>
          <w:i/>
          <w:color w:val="000000" w:themeColor="text1"/>
          <w:lang w:val="es-ES_tradnl" w:eastAsia="es-ES"/>
        </w:rPr>
        <w:t>.” (Sic)</w:t>
      </w:r>
    </w:p>
    <w:p w14:paraId="18D4F1A8" w14:textId="77777777" w:rsidR="00D95869" w:rsidRPr="00E259D4" w:rsidRDefault="00D95869" w:rsidP="00E259D4">
      <w:pPr>
        <w:pBdr>
          <w:top w:val="nil"/>
          <w:left w:val="nil"/>
          <w:bottom w:val="nil"/>
          <w:right w:val="nil"/>
          <w:between w:val="nil"/>
        </w:pBdr>
        <w:jc w:val="both"/>
        <w:rPr>
          <w:rFonts w:ascii="Palatino Linotype" w:eastAsia="Palatino Linotype" w:hAnsi="Palatino Linotype" w:cs="Palatino Linotype"/>
          <w:i/>
          <w:color w:val="000000" w:themeColor="text1"/>
          <w:lang w:val="es-ES_tradnl" w:eastAsia="es-ES"/>
        </w:rPr>
      </w:pPr>
    </w:p>
    <w:p w14:paraId="3C478077" w14:textId="66102AEF" w:rsidR="00D95869" w:rsidRPr="00E259D4" w:rsidRDefault="006F2EDD" w:rsidP="00E259D4">
      <w:pPr>
        <w:numPr>
          <w:ilvl w:val="0"/>
          <w:numId w:val="7"/>
        </w:numPr>
        <w:pBdr>
          <w:top w:val="nil"/>
          <w:left w:val="nil"/>
          <w:bottom w:val="nil"/>
          <w:right w:val="nil"/>
          <w:between w:val="nil"/>
        </w:pBdr>
        <w:ind w:left="0" w:firstLine="0"/>
        <w:jc w:val="both"/>
        <w:rPr>
          <w:rFonts w:ascii="Palatino Linotype" w:hAnsi="Palatino Linotype"/>
          <w:color w:val="000000" w:themeColor="text1"/>
          <w:lang w:val="es-ES_tradnl" w:eastAsia="es-ES"/>
        </w:rPr>
      </w:pPr>
      <w:r w:rsidRPr="00E259D4">
        <w:rPr>
          <w:rFonts w:ascii="Palatino Linotype" w:eastAsia="Palatino Linotype" w:hAnsi="Palatino Linotype" w:cs="Palatino Linotype"/>
          <w:b/>
          <w:color w:val="000000" w:themeColor="text1"/>
          <w:lang w:val="es-ES_tradnl" w:eastAsia="es-ES"/>
        </w:rPr>
        <w:t>RAZONES O MOTIVOS DE INCONFORMIDAD:</w:t>
      </w:r>
      <w:r w:rsidRPr="00E259D4">
        <w:rPr>
          <w:rFonts w:ascii="Palatino Linotype" w:eastAsia="Palatino Linotype" w:hAnsi="Palatino Linotype" w:cs="Palatino Linotype"/>
          <w:b/>
          <w:i/>
          <w:color w:val="000000" w:themeColor="text1"/>
          <w:lang w:val="es-ES_tradnl" w:eastAsia="es-ES"/>
        </w:rPr>
        <w:t xml:space="preserve"> </w:t>
      </w:r>
      <w:r w:rsidR="00D95869" w:rsidRPr="00E259D4">
        <w:rPr>
          <w:rFonts w:ascii="Palatino Linotype" w:eastAsia="Verdana" w:hAnsi="Palatino Linotype" w:cs="Verdana"/>
          <w:color w:val="000000" w:themeColor="text1"/>
          <w:lang w:val="es-ES_tradnl" w:eastAsia="es-ES"/>
        </w:rPr>
        <w:t>“</w:t>
      </w:r>
      <w:r w:rsidR="00963880" w:rsidRPr="00E259D4">
        <w:rPr>
          <w:rFonts w:ascii="Palatino Linotype" w:eastAsia="Palatino Linotype" w:hAnsi="Palatino Linotype" w:cs="Palatino Linotype"/>
          <w:i/>
          <w:color w:val="000000" w:themeColor="text1"/>
          <w:lang w:eastAsia="es-ES"/>
        </w:rPr>
        <w:t>HAN TRANSCURRIDO EN EXCESO LOS PLAZOS LEGALES PARA DAR RESPUESA A MI PETICIÓN DE INFORMACIÓN Y HASTA LA FECHA LA AUTORIDAD HA HECHO CASO OMISO A LO SOLICITADO, CON LO CUAL SE CONFIGURA UNA NEGATIVA DE ACCESO A LA INFORMACIÓN PÚBLICA Y POR TANTO PIDO SE ORDENE AL SUJETO OBLIGADO A DARME LA RESPUESTA PROCEDENTE QUE NO PUEDE EVADIRSE NI OCULTARSE.</w:t>
      </w:r>
      <w:r w:rsidR="00D95869" w:rsidRPr="00E259D4">
        <w:rPr>
          <w:rFonts w:ascii="Palatino Linotype" w:eastAsia="Palatino Linotype" w:hAnsi="Palatino Linotype" w:cs="Palatino Linotype"/>
          <w:i/>
          <w:color w:val="000000" w:themeColor="text1"/>
          <w:lang w:val="es-ES_tradnl" w:eastAsia="es-ES"/>
        </w:rPr>
        <w:t>-“</w:t>
      </w:r>
    </w:p>
    <w:p w14:paraId="1E18252E" w14:textId="77777777" w:rsidR="00D95869" w:rsidRPr="00E259D4" w:rsidRDefault="00D95869" w:rsidP="00E259D4">
      <w:pPr>
        <w:pBdr>
          <w:top w:val="nil"/>
          <w:left w:val="nil"/>
          <w:bottom w:val="nil"/>
          <w:right w:val="nil"/>
          <w:between w:val="nil"/>
        </w:pBdr>
        <w:jc w:val="both"/>
        <w:rPr>
          <w:rFonts w:ascii="Palatino Linotype" w:eastAsia="Palatino Linotype" w:hAnsi="Palatino Linotype" w:cs="Palatino Linotype"/>
          <w:b/>
          <w:i/>
          <w:color w:val="000000" w:themeColor="text1"/>
          <w:lang w:val="es-ES_tradnl" w:eastAsia="es-ES"/>
        </w:rPr>
      </w:pPr>
    </w:p>
    <w:p w14:paraId="1F572849" w14:textId="77777777" w:rsidR="00D95869" w:rsidRPr="00E259D4" w:rsidRDefault="00D95869" w:rsidP="00E259D4">
      <w:pPr>
        <w:spacing w:line="360" w:lineRule="auto"/>
        <w:rPr>
          <w:rFonts w:ascii="Palatino Linotype" w:eastAsia="Palatino Linotype" w:hAnsi="Palatino Linotype" w:cs="Palatino Linotype"/>
          <w:i/>
          <w:color w:val="000000" w:themeColor="text1"/>
          <w:lang w:val="es-ES_tradnl" w:eastAsia="es-ES"/>
        </w:rPr>
      </w:pPr>
    </w:p>
    <w:p w14:paraId="6DB13270" w14:textId="4BB500EA" w:rsidR="00D95869" w:rsidRPr="00E259D4" w:rsidRDefault="006F2EDD" w:rsidP="00E259D4">
      <w:pPr>
        <w:numPr>
          <w:ilvl w:val="0"/>
          <w:numId w:val="5"/>
        </w:numPr>
        <w:pBdr>
          <w:top w:val="nil"/>
          <w:left w:val="nil"/>
          <w:bottom w:val="nil"/>
          <w:right w:val="nil"/>
          <w:between w:val="nil"/>
        </w:pBdr>
        <w:tabs>
          <w:tab w:val="left" w:pos="0"/>
        </w:tabs>
        <w:spacing w:line="360" w:lineRule="auto"/>
        <w:ind w:left="0" w:firstLine="0"/>
        <w:jc w:val="both"/>
        <w:rPr>
          <w:rFonts w:ascii="Palatino Linotype" w:eastAsiaTheme="minorEastAsia" w:hAnsi="Palatino Linotype" w:cstheme="minorBidi"/>
          <w:color w:val="000000" w:themeColor="text1"/>
          <w:lang w:val="es-ES_tradnl" w:eastAsia="es-ES"/>
        </w:rPr>
      </w:pPr>
      <w:r>
        <w:rPr>
          <w:rFonts w:ascii="Palatino Linotype" w:eastAsia="Palatino Linotype" w:hAnsi="Palatino Linotype" w:cs="Palatino Linotype"/>
          <w:color w:val="000000" w:themeColor="text1"/>
          <w:lang w:val="es-ES_tradnl" w:eastAsia="es-ES"/>
        </w:rPr>
        <w:t>La Comisionada p</w:t>
      </w:r>
      <w:r w:rsidR="00D95869" w:rsidRPr="00E259D4">
        <w:rPr>
          <w:rFonts w:ascii="Palatino Linotype" w:eastAsia="Palatino Linotype" w:hAnsi="Palatino Linotype" w:cs="Palatino Linotype"/>
          <w:color w:val="000000" w:themeColor="text1"/>
          <w:lang w:val="es-ES_tradnl" w:eastAsia="es-ES"/>
        </w:rPr>
        <w:t xml:space="preserve">onente con fundamento en lo dispuesto por el artículo 185 fracción II de la ley de la materia, a través del acuerdo de admisión de fecha </w:t>
      </w:r>
      <w:r w:rsidR="00963880" w:rsidRPr="00E259D4">
        <w:rPr>
          <w:rFonts w:ascii="Palatino Linotype" w:eastAsia="Palatino Linotype" w:hAnsi="Palatino Linotype" w:cs="Palatino Linotype"/>
          <w:b/>
          <w:color w:val="000000" w:themeColor="text1"/>
          <w:lang w:val="es-ES_tradnl" w:eastAsia="es-ES"/>
        </w:rPr>
        <w:t>doce de septiembre de dos mil veinticinco</w:t>
      </w:r>
      <w:r w:rsidR="00D95869" w:rsidRPr="00E259D4">
        <w:rPr>
          <w:rFonts w:ascii="Palatino Linotype" w:eastAsia="Palatino Linotype" w:hAnsi="Palatino Linotype" w:cs="Palatino Linotype"/>
          <w:color w:val="000000" w:themeColor="text1"/>
          <w:lang w:val="es-ES_tradnl" w:eastAsia="es-ES"/>
        </w:rPr>
        <w:t xml:space="preserve">, puso a disposición de las partes el expediente electrónico vía </w:t>
      </w:r>
      <w:r w:rsidR="00D95869" w:rsidRPr="00E259D4">
        <w:rPr>
          <w:rFonts w:ascii="Palatino Linotype" w:eastAsia="Palatino Linotype" w:hAnsi="Palatino Linotype" w:cs="Palatino Linotype"/>
          <w:b/>
          <w:color w:val="000000" w:themeColor="text1"/>
          <w:lang w:val="es-ES_tradnl" w:eastAsia="es-ES"/>
        </w:rPr>
        <w:t xml:space="preserve">SAIMEX </w:t>
      </w:r>
      <w:r w:rsidR="00D95869" w:rsidRPr="00E259D4">
        <w:rPr>
          <w:rFonts w:ascii="Palatino Linotype" w:eastAsia="Palatino Linotype" w:hAnsi="Palatino Linotype" w:cs="Palatino Linotype"/>
          <w:color w:val="000000" w:themeColor="text1"/>
          <w:lang w:val="es-ES_tradnl" w:eastAsia="es-ES"/>
        </w:rPr>
        <w:t xml:space="preserve">a efecto de que en un plazo máximo de siete días manifestara lo que a su derecho conviniera, ofreciera pruebas y alegatos según corresponda a los casos concretos, y el </w:t>
      </w:r>
      <w:r w:rsidR="00D95869" w:rsidRPr="00E259D4">
        <w:rPr>
          <w:rFonts w:ascii="Palatino Linotype" w:eastAsia="Palatino Linotype" w:hAnsi="Palatino Linotype" w:cs="Palatino Linotype"/>
          <w:b/>
          <w:color w:val="000000" w:themeColor="text1"/>
          <w:lang w:val="es-ES_tradnl" w:eastAsia="es-ES"/>
        </w:rPr>
        <w:t>SUJETO OBLIGADO</w:t>
      </w:r>
      <w:r w:rsidR="00D95869" w:rsidRPr="00E259D4">
        <w:rPr>
          <w:rFonts w:ascii="Palatino Linotype" w:eastAsia="Palatino Linotype" w:hAnsi="Palatino Linotype" w:cs="Palatino Linotype"/>
          <w:color w:val="000000" w:themeColor="text1"/>
          <w:lang w:val="es-ES_tradnl" w:eastAsia="es-ES"/>
        </w:rPr>
        <w:t xml:space="preserve"> presentará el Informe Justificado procedente.</w:t>
      </w:r>
    </w:p>
    <w:p w14:paraId="41E8DC30" w14:textId="77777777" w:rsidR="00D95869" w:rsidRPr="00E259D4" w:rsidRDefault="00D95869" w:rsidP="00E259D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lang w:val="es-ES_tradnl" w:eastAsia="es-ES"/>
        </w:rPr>
      </w:pPr>
    </w:p>
    <w:p w14:paraId="1D53EDB0" w14:textId="0FE41A79" w:rsidR="00D95869" w:rsidRPr="00E259D4" w:rsidRDefault="00D95869" w:rsidP="00E259D4">
      <w:pPr>
        <w:numPr>
          <w:ilvl w:val="0"/>
          <w:numId w:val="5"/>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lang w:val="es-ES_tradnl" w:eastAsia="es-ES"/>
        </w:rPr>
      </w:pPr>
      <w:r w:rsidRPr="00E259D4">
        <w:rPr>
          <w:rFonts w:ascii="Palatino Linotype" w:eastAsia="Palatino Linotype" w:hAnsi="Palatino Linotype" w:cs="Palatino Linotype"/>
          <w:color w:val="000000" w:themeColor="text1"/>
          <w:lang w:val="es-ES_tradnl" w:eastAsia="es-ES"/>
        </w:rPr>
        <w:lastRenderedPageBreak/>
        <w:t xml:space="preserve">De lo anterior, el </w:t>
      </w:r>
      <w:r w:rsidRPr="00E259D4">
        <w:rPr>
          <w:rFonts w:ascii="Palatino Linotype" w:eastAsia="Palatino Linotype" w:hAnsi="Palatino Linotype" w:cs="Palatino Linotype"/>
          <w:b/>
          <w:color w:val="000000" w:themeColor="text1"/>
          <w:lang w:val="es-ES_tradnl" w:eastAsia="es-ES"/>
        </w:rPr>
        <w:t>SUJETO OBLIGAD</w:t>
      </w:r>
      <w:r w:rsidRPr="00E259D4">
        <w:rPr>
          <w:rFonts w:ascii="Palatino Linotype" w:eastAsia="Palatino Linotype" w:hAnsi="Palatino Linotype" w:cs="Palatino Linotype"/>
          <w:color w:val="000000" w:themeColor="text1"/>
          <w:lang w:val="es-ES_tradnl" w:eastAsia="es-ES"/>
        </w:rPr>
        <w:t xml:space="preserve">O en fecha </w:t>
      </w:r>
      <w:r w:rsidR="004C435B" w:rsidRPr="00E259D4">
        <w:rPr>
          <w:rFonts w:ascii="Palatino Linotype" w:eastAsia="Palatino Linotype" w:hAnsi="Palatino Linotype" w:cs="Palatino Linotype"/>
          <w:b/>
          <w:color w:val="000000" w:themeColor="text1"/>
          <w:lang w:val="es-ES_tradnl" w:eastAsia="es-ES"/>
        </w:rPr>
        <w:t>veinticuatro se septiembre de dos mil veinticinco</w:t>
      </w:r>
      <w:r w:rsidRPr="00E259D4">
        <w:rPr>
          <w:rFonts w:ascii="Palatino Linotype" w:eastAsia="Palatino Linotype" w:hAnsi="Palatino Linotype" w:cs="Palatino Linotype"/>
          <w:b/>
          <w:color w:val="000000" w:themeColor="text1"/>
          <w:lang w:val="es-ES_tradnl" w:eastAsia="es-ES"/>
        </w:rPr>
        <w:t xml:space="preserve">, </w:t>
      </w:r>
      <w:r w:rsidRPr="00E259D4">
        <w:rPr>
          <w:rFonts w:ascii="Palatino Linotype" w:eastAsia="Palatino Linotype" w:hAnsi="Palatino Linotype" w:cs="Palatino Linotype"/>
          <w:color w:val="000000" w:themeColor="text1"/>
          <w:lang w:val="es-ES_tradnl" w:eastAsia="es-ES"/>
        </w:rPr>
        <w:t xml:space="preserve">entrego </w:t>
      </w:r>
      <w:r w:rsidR="004C435B" w:rsidRPr="00E259D4">
        <w:rPr>
          <w:rFonts w:ascii="Palatino Linotype" w:eastAsia="Palatino Linotype" w:hAnsi="Palatino Linotype" w:cs="Palatino Linotype"/>
          <w:color w:val="000000" w:themeColor="text1"/>
          <w:lang w:val="es-ES_tradnl" w:eastAsia="es-ES"/>
        </w:rPr>
        <w:t xml:space="preserve">un archivo </w:t>
      </w:r>
      <w:r w:rsidR="001563D1" w:rsidRPr="00E259D4">
        <w:rPr>
          <w:rFonts w:ascii="Palatino Linotype" w:eastAsia="Palatino Linotype" w:hAnsi="Palatino Linotype" w:cs="Palatino Linotype"/>
          <w:color w:val="000000" w:themeColor="text1"/>
          <w:lang w:val="es-ES_tradnl" w:eastAsia="es-ES"/>
        </w:rPr>
        <w:t>electrónico</w:t>
      </w:r>
      <w:r w:rsidRPr="00E259D4">
        <w:rPr>
          <w:rFonts w:ascii="Palatino Linotype" w:eastAsia="Palatino Linotype" w:hAnsi="Palatino Linotype" w:cs="Palatino Linotype"/>
          <w:color w:val="000000" w:themeColor="text1"/>
          <w:lang w:val="es-ES_tradnl" w:eastAsia="es-ES"/>
        </w:rPr>
        <w:t xml:space="preserve"> en formato pdf, cuyo contenido a grosso modo es el siguiente. </w:t>
      </w:r>
    </w:p>
    <w:p w14:paraId="1C8325BD" w14:textId="32782D7C" w:rsidR="001563D1" w:rsidRPr="00E259D4" w:rsidRDefault="001563D1" w:rsidP="00E259D4">
      <w:pPr>
        <w:pBdr>
          <w:top w:val="nil"/>
          <w:left w:val="nil"/>
          <w:bottom w:val="nil"/>
          <w:right w:val="nil"/>
          <w:between w:val="nil"/>
        </w:pBdr>
        <w:jc w:val="both"/>
        <w:rPr>
          <w:rFonts w:ascii="Palatino Linotype" w:eastAsia="Palatino Linotype" w:hAnsi="Palatino Linotype" w:cs="Palatino Linotype"/>
          <w:bCs/>
          <w:i/>
          <w:color w:val="000000" w:themeColor="text1"/>
          <w:lang w:val="es-ES_tradnl" w:eastAsia="es-ES"/>
        </w:rPr>
      </w:pPr>
      <w:bookmarkStart w:id="2" w:name="_heading=h.3znysh7" w:colFirst="0" w:colLast="0"/>
      <w:bookmarkEnd w:id="2"/>
      <w:r w:rsidRPr="00E259D4">
        <w:rPr>
          <w:rFonts w:ascii="Palatino Linotype" w:eastAsia="Palatino Linotype" w:hAnsi="Palatino Linotype" w:cs="Palatino Linotype"/>
          <w:b/>
          <w:i/>
          <w:color w:val="000000" w:themeColor="text1"/>
          <w:lang w:val="es-ES_tradnl" w:eastAsia="es-ES"/>
        </w:rPr>
        <w:t xml:space="preserve">Resp. Sol. 00369-2025.pdf: </w:t>
      </w:r>
      <w:r w:rsidR="00353105" w:rsidRPr="00E259D4">
        <w:rPr>
          <w:rFonts w:ascii="Palatino Linotype" w:eastAsia="Palatino Linotype" w:hAnsi="Palatino Linotype" w:cs="Palatino Linotype"/>
          <w:bCs/>
          <w:i/>
          <w:color w:val="000000" w:themeColor="text1"/>
          <w:lang w:val="es-ES_tradnl" w:eastAsia="es-ES"/>
        </w:rPr>
        <w:t>oficio de la Titular de la Unidad de Transparencia</w:t>
      </w:r>
      <w:r w:rsidR="008E70CE" w:rsidRPr="00E259D4">
        <w:rPr>
          <w:rFonts w:ascii="Palatino Linotype" w:eastAsia="Palatino Linotype" w:hAnsi="Palatino Linotype" w:cs="Palatino Linotype"/>
          <w:bCs/>
          <w:i/>
          <w:color w:val="000000" w:themeColor="text1"/>
          <w:lang w:val="es-ES_tradnl" w:eastAsia="es-ES"/>
        </w:rPr>
        <w:t xml:space="preserve">, mediante el cual informa que </w:t>
      </w:r>
      <w:r w:rsidR="00335057" w:rsidRPr="00E259D4">
        <w:rPr>
          <w:rFonts w:ascii="Palatino Linotype" w:eastAsia="Palatino Linotype" w:hAnsi="Palatino Linotype" w:cs="Palatino Linotype"/>
          <w:bCs/>
          <w:i/>
          <w:color w:val="000000" w:themeColor="text1"/>
          <w:lang w:val="es-ES_tradnl" w:eastAsia="es-ES"/>
        </w:rPr>
        <w:t>en los registros de la Coordinación de Recursos Humanos, no se encuentra el expediente del servidor público referido en la solicitud de información</w:t>
      </w:r>
      <w:r w:rsidR="00F92368" w:rsidRPr="00E259D4">
        <w:rPr>
          <w:rFonts w:ascii="Palatino Linotype" w:eastAsia="Palatino Linotype" w:hAnsi="Palatino Linotype" w:cs="Palatino Linotype"/>
          <w:bCs/>
          <w:i/>
          <w:color w:val="000000" w:themeColor="text1"/>
          <w:lang w:val="es-ES_tradnl" w:eastAsia="es-ES"/>
        </w:rPr>
        <w:t xml:space="preserve">. </w:t>
      </w:r>
    </w:p>
    <w:p w14:paraId="0B686DD0" w14:textId="6DCA6948" w:rsidR="00F92368" w:rsidRPr="00E259D4" w:rsidRDefault="00F92368" w:rsidP="00E259D4">
      <w:pPr>
        <w:pBdr>
          <w:top w:val="nil"/>
          <w:left w:val="nil"/>
          <w:bottom w:val="nil"/>
          <w:right w:val="nil"/>
          <w:between w:val="nil"/>
        </w:pBdr>
        <w:jc w:val="both"/>
        <w:rPr>
          <w:rFonts w:ascii="Palatino Linotype" w:eastAsia="Palatino Linotype" w:hAnsi="Palatino Linotype" w:cs="Palatino Linotype"/>
          <w:bCs/>
          <w:color w:val="000000" w:themeColor="text1"/>
          <w:lang w:val="es-ES_tradnl" w:eastAsia="es-ES"/>
        </w:rPr>
      </w:pPr>
      <w:r w:rsidRPr="00E259D4">
        <w:rPr>
          <w:rFonts w:ascii="Palatino Linotype" w:eastAsia="Palatino Linotype" w:hAnsi="Palatino Linotype" w:cs="Palatino Linotype"/>
          <w:b/>
          <w:i/>
          <w:color w:val="000000" w:themeColor="text1"/>
          <w:lang w:val="es-ES_tradnl" w:eastAsia="es-ES"/>
        </w:rPr>
        <w:t xml:space="preserve">En el mismo oficio se informa que el servidor público del cual se </w:t>
      </w:r>
      <w:r w:rsidR="006F2E8D" w:rsidRPr="00E259D4">
        <w:rPr>
          <w:rFonts w:ascii="Palatino Linotype" w:eastAsia="Palatino Linotype" w:hAnsi="Palatino Linotype" w:cs="Palatino Linotype"/>
          <w:b/>
          <w:i/>
          <w:color w:val="000000" w:themeColor="text1"/>
          <w:lang w:val="es-ES_tradnl" w:eastAsia="es-ES"/>
        </w:rPr>
        <w:t>solicitó</w:t>
      </w:r>
      <w:r w:rsidRPr="00E259D4">
        <w:rPr>
          <w:rFonts w:ascii="Palatino Linotype" w:eastAsia="Palatino Linotype" w:hAnsi="Palatino Linotype" w:cs="Palatino Linotype"/>
          <w:b/>
          <w:i/>
          <w:color w:val="000000" w:themeColor="text1"/>
          <w:lang w:val="es-ES_tradnl" w:eastAsia="es-ES"/>
        </w:rPr>
        <w:t xml:space="preserve"> la información se encuentra adscrito a</w:t>
      </w:r>
      <w:r w:rsidR="006F2E8D" w:rsidRPr="00E259D4">
        <w:rPr>
          <w:rFonts w:ascii="Palatino Linotype" w:eastAsia="Palatino Linotype" w:hAnsi="Palatino Linotype" w:cs="Palatino Linotype"/>
          <w:b/>
          <w:i/>
          <w:color w:val="000000" w:themeColor="text1"/>
          <w:lang w:val="es-ES_tradnl" w:eastAsia="es-ES"/>
        </w:rPr>
        <w:t>l</w:t>
      </w:r>
      <w:r w:rsidRPr="00E259D4">
        <w:rPr>
          <w:rFonts w:ascii="Palatino Linotype" w:eastAsia="Palatino Linotype" w:hAnsi="Palatino Linotype" w:cs="Palatino Linotype"/>
          <w:b/>
          <w:i/>
          <w:color w:val="000000" w:themeColor="text1"/>
          <w:lang w:val="es-ES_tradnl" w:eastAsia="es-ES"/>
        </w:rPr>
        <w:t xml:space="preserve"> </w:t>
      </w:r>
      <w:r w:rsidR="006F2E8D" w:rsidRPr="00E259D4">
        <w:rPr>
          <w:rFonts w:ascii="Palatino Linotype" w:eastAsia="Palatino Linotype" w:hAnsi="Palatino Linotype" w:cs="Palatino Linotype"/>
          <w:b/>
          <w:i/>
          <w:color w:val="000000" w:themeColor="text1"/>
          <w:lang w:eastAsia="es-ES"/>
        </w:rPr>
        <w:t xml:space="preserve">Organismo de Agua de Almoloya de Juárez. </w:t>
      </w:r>
    </w:p>
    <w:p w14:paraId="6E4B8931" w14:textId="77777777" w:rsidR="001563D1" w:rsidRPr="00E259D4" w:rsidRDefault="001563D1" w:rsidP="00E259D4">
      <w:pPr>
        <w:pStyle w:val="Prrafodelista"/>
        <w:ind w:left="0"/>
        <w:rPr>
          <w:rFonts w:ascii="Palatino Linotype" w:eastAsia="Palatino Linotype" w:hAnsi="Palatino Linotype" w:cs="Palatino Linotype"/>
          <w:color w:val="000000" w:themeColor="text1"/>
          <w:lang w:val="es-ES_tradnl" w:eastAsia="es-ES"/>
        </w:rPr>
      </w:pPr>
    </w:p>
    <w:p w14:paraId="141252F7" w14:textId="46F6C066" w:rsidR="00D95869" w:rsidRPr="00E259D4" w:rsidRDefault="00FB62A2" w:rsidP="00E259D4">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lang w:val="es-ES_tradnl" w:eastAsia="es-ES"/>
        </w:rPr>
      </w:pPr>
      <w:r>
        <w:rPr>
          <w:rFonts w:ascii="Palatino Linotype" w:eastAsia="Palatino Linotype" w:hAnsi="Palatino Linotype" w:cs="Palatino Linotype"/>
          <w:color w:val="000000" w:themeColor="text1"/>
          <w:lang w:val="es-ES_tradnl" w:eastAsia="es-ES"/>
        </w:rPr>
        <w:t xml:space="preserve">Por su parte </w:t>
      </w:r>
      <w:r w:rsidR="00D95869" w:rsidRPr="00E259D4">
        <w:rPr>
          <w:rFonts w:ascii="Palatino Linotype" w:eastAsia="Palatino Linotype" w:hAnsi="Palatino Linotype" w:cs="Palatino Linotype"/>
          <w:color w:val="000000" w:themeColor="text1"/>
          <w:lang w:val="es-ES_tradnl" w:eastAsia="es-ES"/>
        </w:rPr>
        <w:t>l</w:t>
      </w:r>
      <w:r>
        <w:rPr>
          <w:rFonts w:ascii="Palatino Linotype" w:eastAsia="Palatino Linotype" w:hAnsi="Palatino Linotype" w:cs="Palatino Linotype"/>
          <w:color w:val="000000" w:themeColor="text1"/>
          <w:lang w:val="es-ES_tradnl" w:eastAsia="es-ES"/>
        </w:rPr>
        <w:t>a</w:t>
      </w:r>
      <w:r w:rsidR="00D95869" w:rsidRPr="00E259D4">
        <w:rPr>
          <w:rFonts w:ascii="Palatino Linotype" w:eastAsia="Palatino Linotype" w:hAnsi="Palatino Linotype" w:cs="Palatino Linotype"/>
          <w:color w:val="000000" w:themeColor="text1"/>
          <w:lang w:val="es-ES_tradnl" w:eastAsia="es-ES"/>
        </w:rPr>
        <w:t xml:space="preserve"> </w:t>
      </w:r>
      <w:r w:rsidR="00D95869" w:rsidRPr="00E259D4">
        <w:rPr>
          <w:rFonts w:ascii="Palatino Linotype" w:eastAsia="Palatino Linotype" w:hAnsi="Palatino Linotype" w:cs="Palatino Linotype"/>
          <w:b/>
          <w:color w:val="000000" w:themeColor="text1"/>
          <w:lang w:val="es-ES_tradnl" w:eastAsia="es-ES"/>
        </w:rPr>
        <w:t xml:space="preserve">RECURRENTE </w:t>
      </w:r>
      <w:r w:rsidR="00D95869" w:rsidRPr="00E259D4">
        <w:rPr>
          <w:rFonts w:ascii="Palatino Linotype" w:eastAsia="Palatino Linotype" w:hAnsi="Palatino Linotype" w:cs="Palatino Linotype"/>
          <w:color w:val="000000" w:themeColor="text1"/>
          <w:lang w:val="es-ES_tradnl" w:eastAsia="es-ES"/>
        </w:rPr>
        <w:t xml:space="preserve">dejo de realizar manifestaciones que a su derecho conviniera. </w:t>
      </w:r>
    </w:p>
    <w:p w14:paraId="1E059A29" w14:textId="77777777" w:rsidR="00D95869" w:rsidRPr="00E259D4" w:rsidRDefault="00D95869" w:rsidP="00E259D4">
      <w:pPr>
        <w:contextualSpacing/>
        <w:rPr>
          <w:rFonts w:ascii="Palatino Linotype" w:eastAsia="Palatino Linotype" w:hAnsi="Palatino Linotype" w:cs="Palatino Linotype"/>
          <w:color w:val="000000" w:themeColor="text1"/>
          <w:lang w:val="es-ES_tradnl" w:eastAsia="es-ES"/>
        </w:rPr>
      </w:pPr>
    </w:p>
    <w:p w14:paraId="12C595E0" w14:textId="2971629C" w:rsidR="00D95869" w:rsidRPr="00E259D4" w:rsidRDefault="008C5F03" w:rsidP="00E259D4">
      <w:pPr>
        <w:numPr>
          <w:ilvl w:val="0"/>
          <w:numId w:val="5"/>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E259D4">
        <w:rPr>
          <w:rFonts w:ascii="Palatino Linotype" w:eastAsia="Palatino Linotype" w:hAnsi="Palatino Linotype" w:cs="Palatino Linotype"/>
          <w:color w:val="000000" w:themeColor="text1"/>
        </w:rPr>
        <w:t>El</w:t>
      </w:r>
      <w:r w:rsidRPr="00E259D4">
        <w:rPr>
          <w:rFonts w:ascii="Palatino Linotype" w:hAnsi="Palatino Linotype"/>
          <w:color w:val="000000" w:themeColor="text1"/>
        </w:rPr>
        <w:t xml:space="preserve"> </w:t>
      </w:r>
      <w:r w:rsidRPr="00E259D4">
        <w:rPr>
          <w:rFonts w:ascii="Palatino Linotype" w:hAnsi="Palatino Linotype"/>
          <w:b/>
          <w:color w:val="000000" w:themeColor="text1"/>
        </w:rPr>
        <w:t>veintisiete de noviembre de dos mil veinticinco</w:t>
      </w:r>
      <w:r w:rsidRPr="00E259D4">
        <w:rPr>
          <w:rFonts w:ascii="Palatino Linotype" w:hAnsi="Palatino Linotype"/>
          <w:color w:val="000000" w:themeColor="text1"/>
        </w:rPr>
        <w:t>, la Comisionada Ponente notificó el acuerdo de ampliación para emitir resolución, en términos del artículo 181 párrafo tercero de la Ley de Transparencia y Acceso a la Información Pública de</w:t>
      </w:r>
      <w:r w:rsidR="00FB62A2">
        <w:rPr>
          <w:rFonts w:ascii="Palatino Linotype" w:hAnsi="Palatino Linotype"/>
          <w:color w:val="000000" w:themeColor="text1"/>
        </w:rPr>
        <w:t>l Estado de México y Municipios.</w:t>
      </w:r>
    </w:p>
    <w:p w14:paraId="6152C970" w14:textId="77777777" w:rsidR="008C5F03" w:rsidRPr="00E259D4" w:rsidRDefault="008C5F03" w:rsidP="00E259D4">
      <w:pPr>
        <w:pStyle w:val="Prrafodelista"/>
        <w:ind w:left="0"/>
        <w:rPr>
          <w:rFonts w:ascii="Palatino Linotype" w:hAnsi="Palatino Linotype"/>
          <w:color w:val="000000" w:themeColor="text1"/>
        </w:rPr>
      </w:pPr>
    </w:p>
    <w:p w14:paraId="41136BFF" w14:textId="2FFE740C" w:rsidR="00D95869" w:rsidRPr="00FB62A2" w:rsidRDefault="00D95869" w:rsidP="00E259D4">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lang w:val="es-ES_tradnl" w:eastAsia="es-ES"/>
        </w:rPr>
      </w:pPr>
      <w:r w:rsidRPr="00E259D4">
        <w:rPr>
          <w:rFonts w:ascii="Palatino Linotype" w:eastAsia="Palatino Linotype" w:hAnsi="Palatino Linotype" w:cs="Palatino Linotype"/>
          <w:color w:val="000000" w:themeColor="text1"/>
          <w:highlight w:val="white"/>
          <w:lang w:val="es-ES_tradnl" w:eastAsia="es-ES"/>
        </w:rPr>
        <w:t xml:space="preserve">Seguidamente, mediante acuerdo de fecha </w:t>
      </w:r>
      <w:r w:rsidR="008C5F03" w:rsidRPr="00E259D4">
        <w:rPr>
          <w:rFonts w:ascii="Palatino Linotype" w:eastAsia="Palatino Linotype" w:hAnsi="Palatino Linotype" w:cs="Palatino Linotype"/>
          <w:b/>
          <w:color w:val="000000" w:themeColor="text1"/>
          <w:highlight w:val="white"/>
          <w:lang w:val="es-ES_tradnl" w:eastAsia="es-ES"/>
        </w:rPr>
        <w:t xml:space="preserve">tres de diciembre </w:t>
      </w:r>
      <w:r w:rsidRPr="00E259D4">
        <w:rPr>
          <w:rFonts w:ascii="Palatino Linotype" w:eastAsia="Palatino Linotype" w:hAnsi="Palatino Linotype" w:cs="Palatino Linotype"/>
          <w:b/>
          <w:color w:val="000000" w:themeColor="text1"/>
          <w:highlight w:val="white"/>
          <w:lang w:val="es-ES_tradnl" w:eastAsia="es-ES"/>
        </w:rPr>
        <w:t xml:space="preserve">de dos mil veinticinco, </w:t>
      </w:r>
      <w:r w:rsidRPr="00E259D4">
        <w:rPr>
          <w:rFonts w:ascii="Palatino Linotype" w:eastAsia="Palatino Linotype" w:hAnsi="Palatino Linotype" w:cs="Palatino Linotype"/>
          <w:color w:val="000000" w:themeColor="text1"/>
          <w:highlight w:val="white"/>
          <w:lang w:val="es-ES_tradnl" w:eastAsia="es-ES"/>
        </w:rPr>
        <w:t xml:space="preserve"> se decretó el cierre de instrucción, por lo que no habiendo más que hacer constar, y</w:t>
      </w:r>
    </w:p>
    <w:p w14:paraId="4FB6B61E" w14:textId="77777777" w:rsidR="00FB62A2" w:rsidRDefault="00FB62A2" w:rsidP="00FB62A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lang w:val="es-ES_tradnl" w:eastAsia="es-ES"/>
        </w:rPr>
      </w:pPr>
    </w:p>
    <w:p w14:paraId="2122E344" w14:textId="77777777" w:rsidR="00D95869" w:rsidRPr="00E259D4" w:rsidRDefault="00D95869" w:rsidP="00E259D4">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lang w:val="es-ES_tradnl" w:eastAsia="es-ES"/>
        </w:rPr>
      </w:pPr>
    </w:p>
    <w:p w14:paraId="52756212" w14:textId="77777777" w:rsidR="00D95869" w:rsidRPr="00E259D4" w:rsidRDefault="00D95869" w:rsidP="00E259D4">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lang w:val="es-ES_tradnl" w:eastAsia="es-ES"/>
        </w:rPr>
      </w:pPr>
      <w:r w:rsidRPr="00E259D4">
        <w:rPr>
          <w:rFonts w:ascii="Palatino Linotype" w:eastAsia="Palatino Linotype" w:hAnsi="Palatino Linotype" w:cs="Palatino Linotype"/>
          <w:b/>
          <w:color w:val="000000" w:themeColor="text1"/>
          <w:lang w:val="es-ES_tradnl" w:eastAsia="es-ES"/>
        </w:rPr>
        <w:t>C O N S I D E R A N D O</w:t>
      </w:r>
    </w:p>
    <w:p w14:paraId="7C40397B" w14:textId="77777777" w:rsidR="00D95869" w:rsidRPr="00E259D4" w:rsidRDefault="00D95869" w:rsidP="00E259D4">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lang w:val="es-ES_tradnl" w:eastAsia="es-ES"/>
        </w:rPr>
      </w:pPr>
    </w:p>
    <w:p w14:paraId="46EA27EF" w14:textId="77777777" w:rsidR="00D95869" w:rsidRPr="00E259D4" w:rsidRDefault="00D95869" w:rsidP="00E259D4">
      <w:pPr>
        <w:keepNext/>
        <w:keepLines/>
        <w:spacing w:line="360" w:lineRule="auto"/>
        <w:outlineLvl w:val="1"/>
        <w:rPr>
          <w:rFonts w:ascii="Palatino Linotype" w:eastAsia="Palatino Linotype" w:hAnsi="Palatino Linotype" w:cs="Palatino Linotype"/>
          <w:b/>
          <w:color w:val="000000" w:themeColor="text1"/>
          <w:lang w:val="es-ES_tradnl" w:eastAsia="es-ES"/>
        </w:rPr>
      </w:pPr>
      <w:bookmarkStart w:id="3" w:name="_heading=h.2et92p0" w:colFirst="0" w:colLast="0"/>
      <w:bookmarkEnd w:id="3"/>
      <w:r w:rsidRPr="00E259D4">
        <w:rPr>
          <w:rFonts w:ascii="Palatino Linotype" w:eastAsia="Palatino Linotype" w:hAnsi="Palatino Linotype" w:cs="Palatino Linotype"/>
          <w:b/>
          <w:color w:val="000000" w:themeColor="text1"/>
          <w:lang w:val="es-ES_tradnl" w:eastAsia="es-ES"/>
        </w:rPr>
        <w:t>PRIMERO. De la competencia</w:t>
      </w:r>
    </w:p>
    <w:p w14:paraId="58638712" w14:textId="498E09BB" w:rsidR="00D95869" w:rsidRPr="00FB62A2" w:rsidRDefault="00E375D2" w:rsidP="00E259D4">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lang w:val="es-ES_tradnl" w:eastAsia="es-ES"/>
        </w:rPr>
      </w:pPr>
      <w:r w:rsidRPr="00E259D4">
        <w:rPr>
          <w:rFonts w:ascii="Palatino Linotype" w:eastAsia="Palatino Linotype" w:hAnsi="Palatino Linotype" w:cs="Palatino Linotype"/>
          <w:color w:val="000000" w:themeColor="text1"/>
          <w:lang w:val="es-ES_tradnl" w:eastAsia="es-ES"/>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w:t>
      </w:r>
      <w:r w:rsidRPr="00E259D4">
        <w:rPr>
          <w:rFonts w:ascii="Palatino Linotype" w:eastAsia="Palatino Linotype" w:hAnsi="Palatino Linotype" w:cs="Palatino Linotype"/>
          <w:color w:val="000000" w:themeColor="text1"/>
          <w:lang w:val="es-ES_tradnl" w:eastAsia="es-ES"/>
        </w:rPr>
        <w:lastRenderedPageBreak/>
        <w:t>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4ADC1041" w14:textId="77777777" w:rsidR="00FB62A2" w:rsidRPr="00E259D4" w:rsidRDefault="00FB62A2" w:rsidP="00FB62A2">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lang w:val="es-ES_tradnl" w:eastAsia="es-ES"/>
        </w:rPr>
      </w:pPr>
    </w:p>
    <w:p w14:paraId="71BB854D" w14:textId="6F04D1C6" w:rsidR="00E375D2" w:rsidRPr="00E259D4" w:rsidRDefault="00D95869" w:rsidP="00E259D4">
      <w:pPr>
        <w:keepNext/>
        <w:keepLines/>
        <w:spacing w:line="360" w:lineRule="auto"/>
        <w:outlineLvl w:val="1"/>
        <w:rPr>
          <w:rFonts w:ascii="Palatino Linotype" w:eastAsia="Palatino Linotype" w:hAnsi="Palatino Linotype" w:cs="Palatino Linotype"/>
          <w:b/>
          <w:color w:val="000000" w:themeColor="text1"/>
          <w:lang w:val="es-ES_tradnl" w:eastAsia="es-ES"/>
        </w:rPr>
      </w:pPr>
      <w:bookmarkStart w:id="4" w:name="_heading=h.tyjcwt" w:colFirst="0" w:colLast="0"/>
      <w:bookmarkEnd w:id="4"/>
      <w:r w:rsidRPr="00E259D4">
        <w:rPr>
          <w:rFonts w:ascii="Palatino Linotype" w:eastAsia="Palatino Linotype" w:hAnsi="Palatino Linotype" w:cs="Palatino Linotype"/>
          <w:b/>
          <w:color w:val="000000" w:themeColor="text1"/>
          <w:lang w:val="es-ES_tradnl" w:eastAsia="es-ES"/>
        </w:rPr>
        <w:t>SEGUNDO. De la oportunidad y procedencia.</w:t>
      </w:r>
    </w:p>
    <w:p w14:paraId="49F6D6A0" w14:textId="77777777" w:rsidR="00D95869" w:rsidRPr="00E259D4" w:rsidRDefault="00D95869" w:rsidP="00E259D4">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lang w:val="es-ES_tradnl" w:eastAsia="es-ES"/>
        </w:rPr>
      </w:pPr>
      <w:r w:rsidRPr="00E259D4">
        <w:rPr>
          <w:rFonts w:ascii="Palatino Linotype" w:eastAsia="Palatino Linotype" w:hAnsi="Palatino Linotype" w:cs="Palatino Linotype"/>
          <w:color w:val="000000" w:themeColor="text1"/>
          <w:lang w:val="es-ES_tradnl" w:eastAsia="es-ES"/>
        </w:rPr>
        <w:t xml:space="preserve">Es de precisar, que la Ley de Transparencia y Acceso a la Información Pública del Estado de México y Municipios, en el artículo 178 describe la procedencia del recurso de revisión, asimismo señala que el plazo del </w:t>
      </w:r>
      <w:r w:rsidRPr="00E259D4">
        <w:rPr>
          <w:rFonts w:ascii="Palatino Linotype" w:eastAsia="Palatino Linotype" w:hAnsi="Palatino Linotype" w:cs="Palatino Linotype"/>
          <w:b/>
          <w:color w:val="000000" w:themeColor="text1"/>
          <w:lang w:val="es-ES_tradnl" w:eastAsia="es-ES"/>
        </w:rPr>
        <w:t>SUJETO OBLIGADO</w:t>
      </w:r>
      <w:r w:rsidRPr="00E259D4">
        <w:rPr>
          <w:rFonts w:ascii="Palatino Linotype" w:eastAsia="Palatino Linotype" w:hAnsi="Palatino Linotype" w:cs="Palatino Linotype"/>
          <w:color w:val="000000" w:themeColor="text1"/>
          <w:lang w:val="es-ES_tradnl"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1D948468" w14:textId="77777777" w:rsidR="00D95869" w:rsidRPr="00E259D4" w:rsidRDefault="00D95869" w:rsidP="00E259D4">
      <w:pPr>
        <w:tabs>
          <w:tab w:val="left" w:pos="284"/>
        </w:tabs>
        <w:spacing w:line="360" w:lineRule="auto"/>
        <w:jc w:val="both"/>
        <w:rPr>
          <w:rFonts w:ascii="Palatino Linotype" w:eastAsia="Palatino Linotype" w:hAnsi="Palatino Linotype" w:cs="Palatino Linotype"/>
          <w:color w:val="000000" w:themeColor="text1"/>
          <w:lang w:val="es-ES_tradnl" w:eastAsia="es-ES"/>
        </w:rPr>
      </w:pPr>
    </w:p>
    <w:p w14:paraId="65A839CF" w14:textId="77777777" w:rsidR="00D95869" w:rsidRPr="00E259D4" w:rsidRDefault="00D95869" w:rsidP="00E259D4">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lang w:val="es-ES_tradnl" w:eastAsia="es-ES"/>
        </w:rPr>
      </w:pPr>
      <w:r w:rsidRPr="00E259D4">
        <w:rPr>
          <w:rFonts w:ascii="Palatino Linotype" w:eastAsia="Palatino Linotype" w:hAnsi="Palatino Linotype" w:cs="Palatino Linotype"/>
          <w:color w:val="000000" w:themeColor="text1"/>
          <w:lang w:val="es-ES_tradnl" w:eastAsia="es-ES"/>
        </w:rPr>
        <w:t xml:space="preserve">Por ende, se constituye la figura jurídica de la </w:t>
      </w:r>
      <w:r w:rsidRPr="00E259D4">
        <w:rPr>
          <w:rFonts w:ascii="Palatino Linotype" w:eastAsia="Palatino Linotype" w:hAnsi="Palatino Linotype" w:cs="Palatino Linotype"/>
          <w:i/>
          <w:color w:val="000000" w:themeColor="text1"/>
          <w:lang w:val="es-ES_tradnl" w:eastAsia="es-ES"/>
        </w:rPr>
        <w:t>negativa ficta</w:t>
      </w:r>
      <w:r w:rsidRPr="00E259D4">
        <w:rPr>
          <w:rFonts w:ascii="Palatino Linotype" w:eastAsia="Palatino Linotype" w:hAnsi="Palatino Linotype" w:cs="Palatino Linotype"/>
          <w:color w:val="000000" w:themeColor="text1"/>
          <w:lang w:val="es-ES_tradnl" w:eastAsia="es-ES"/>
        </w:rPr>
        <w:t xml:space="preserve">, cuya esencia es atribuir un efecto negativo al silencio de la autoridad administrativa frente a las instancias y solicitudes que hagan los particulares, lo cual encuentra sustento en lo que establece el artículo </w:t>
      </w:r>
      <w:r w:rsidRPr="00E259D4">
        <w:rPr>
          <w:rFonts w:ascii="Palatino Linotype" w:eastAsia="Palatino Linotype" w:hAnsi="Palatino Linotype" w:cs="Palatino Linotype"/>
          <w:b/>
          <w:color w:val="000000" w:themeColor="text1"/>
          <w:lang w:val="es-ES_tradnl" w:eastAsia="es-ES"/>
        </w:rPr>
        <w:t>178</w:t>
      </w:r>
      <w:r w:rsidRPr="00E259D4">
        <w:rPr>
          <w:rFonts w:ascii="Palatino Linotype" w:eastAsia="Palatino Linotype" w:hAnsi="Palatino Linotype" w:cs="Palatino Linotype"/>
          <w:color w:val="000000" w:themeColor="text1"/>
          <w:lang w:val="es-ES_tradnl" w:eastAsia="es-ES"/>
        </w:rPr>
        <w:t xml:space="preserve"> segundo párrafo de </w:t>
      </w:r>
      <w:r w:rsidRPr="00E259D4">
        <w:rPr>
          <w:rFonts w:ascii="Palatino Linotype" w:eastAsia="Palatino Linotype" w:hAnsi="Palatino Linotype" w:cs="Palatino Linotype"/>
          <w:b/>
          <w:color w:val="000000" w:themeColor="text1"/>
          <w:lang w:val="es-ES_tradnl" w:eastAsia="es-ES"/>
        </w:rPr>
        <w:t>Ley de Transparencia y Acceso a la Información Pública del Estado de México y Municipios</w:t>
      </w:r>
      <w:r w:rsidRPr="00E259D4">
        <w:rPr>
          <w:rFonts w:ascii="Palatino Linotype" w:eastAsia="Palatino Linotype" w:hAnsi="Palatino Linotype" w:cs="Palatino Linotype"/>
          <w:color w:val="000000" w:themeColor="text1"/>
          <w:highlight w:val="white"/>
          <w:lang w:val="es-ES_tradnl" w:eastAsia="es-ES"/>
        </w:rPr>
        <w:t xml:space="preserve">, que dispone; ante la falta de respuesta del </w:t>
      </w:r>
      <w:r w:rsidRPr="00E259D4">
        <w:rPr>
          <w:rFonts w:ascii="Palatino Linotype" w:eastAsia="Palatino Linotype" w:hAnsi="Palatino Linotype" w:cs="Palatino Linotype"/>
          <w:b/>
          <w:color w:val="000000" w:themeColor="text1"/>
          <w:highlight w:val="white"/>
          <w:lang w:val="es-ES_tradnl" w:eastAsia="es-ES"/>
        </w:rPr>
        <w:t>SUJETO OBLIGADO,</w:t>
      </w:r>
      <w:r w:rsidRPr="00E259D4">
        <w:rPr>
          <w:rFonts w:ascii="Palatino Linotype" w:eastAsia="Palatino Linotype" w:hAnsi="Palatino Linotype" w:cs="Palatino Linotype"/>
          <w:color w:val="000000" w:themeColor="text1"/>
          <w:highlight w:val="white"/>
          <w:lang w:val="es-ES_tradnl" w:eastAsia="es-ES"/>
        </w:rPr>
        <w:t xml:space="preserve"> dentro de los plazos establecidos en esta Ley, a una solicitud de acceso a la información pública, el recurso </w:t>
      </w:r>
      <w:r w:rsidRPr="00E259D4">
        <w:rPr>
          <w:rFonts w:ascii="Palatino Linotype" w:eastAsia="Palatino Linotype" w:hAnsi="Palatino Linotype" w:cs="Palatino Linotype"/>
          <w:b/>
          <w:color w:val="000000" w:themeColor="text1"/>
          <w:highlight w:val="white"/>
          <w:lang w:val="es-ES_tradnl" w:eastAsia="es-ES"/>
        </w:rPr>
        <w:t xml:space="preserve">podrá ser interpuesto en cualquier momento. </w:t>
      </w:r>
    </w:p>
    <w:p w14:paraId="01BEA49A" w14:textId="77777777" w:rsidR="00D95869" w:rsidRPr="00E259D4" w:rsidRDefault="00D95869" w:rsidP="00E259D4">
      <w:pPr>
        <w:tabs>
          <w:tab w:val="left" w:pos="284"/>
        </w:tabs>
        <w:spacing w:line="360" w:lineRule="auto"/>
        <w:jc w:val="both"/>
        <w:rPr>
          <w:rFonts w:ascii="Palatino Linotype" w:eastAsia="Palatino Linotype" w:hAnsi="Palatino Linotype" w:cs="Palatino Linotype"/>
          <w:color w:val="000000" w:themeColor="text1"/>
          <w:lang w:val="es-ES_tradnl" w:eastAsia="es-ES"/>
        </w:rPr>
      </w:pPr>
    </w:p>
    <w:p w14:paraId="09BD58BA" w14:textId="77777777" w:rsidR="00D95869" w:rsidRPr="00E259D4" w:rsidRDefault="00D95869" w:rsidP="00E259D4">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lang w:val="es-ES_tradnl" w:eastAsia="es-ES"/>
        </w:rPr>
      </w:pPr>
      <w:r w:rsidRPr="00E259D4">
        <w:rPr>
          <w:rFonts w:ascii="Palatino Linotype" w:eastAsia="Palatino Linotype" w:hAnsi="Palatino Linotype" w:cs="Palatino Linotype"/>
          <w:color w:val="000000" w:themeColor="text1"/>
          <w:lang w:val="es-ES_tradnl" w:eastAsia="es-ES"/>
        </w:rPr>
        <w:t xml:space="preserve">Por lo que, tratándose de la </w:t>
      </w:r>
      <w:r w:rsidRPr="00E259D4">
        <w:rPr>
          <w:rFonts w:ascii="Palatino Linotype" w:eastAsia="Palatino Linotype" w:hAnsi="Palatino Linotype" w:cs="Palatino Linotype"/>
          <w:i/>
          <w:color w:val="000000" w:themeColor="text1"/>
          <w:lang w:val="es-ES_tradnl" w:eastAsia="es-ES"/>
        </w:rPr>
        <w:t>negativa ficta</w:t>
      </w:r>
      <w:r w:rsidRPr="00E259D4">
        <w:rPr>
          <w:rFonts w:ascii="Palatino Linotype" w:eastAsia="Palatino Linotype" w:hAnsi="Palatino Linotype" w:cs="Palatino Linotype"/>
          <w:color w:val="000000" w:themeColor="text1"/>
          <w:lang w:val="es-ES_tradnl" w:eastAsia="es-ES"/>
        </w:rPr>
        <w:t xml:space="preserve"> no existe respuesta que se haga del conocimiento al particular, a partir de la cual pueda computarse el plazo legal establecido, por tal motivo es pertinente señalar que no existe plazo para la interposición del recurso de </w:t>
      </w:r>
      <w:r w:rsidRPr="00E259D4">
        <w:rPr>
          <w:rFonts w:ascii="Palatino Linotype" w:eastAsia="Palatino Linotype" w:hAnsi="Palatino Linotype" w:cs="Palatino Linotype"/>
          <w:color w:val="000000" w:themeColor="text1"/>
          <w:lang w:val="es-ES_tradnl" w:eastAsia="es-ES"/>
        </w:rPr>
        <w:lastRenderedPageBreak/>
        <w:t xml:space="preserve">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E259D4">
        <w:rPr>
          <w:rFonts w:ascii="Palatino Linotype" w:eastAsia="Palatino Linotype" w:hAnsi="Palatino Linotype" w:cs="Palatino Linotype"/>
          <w:i/>
          <w:color w:val="000000" w:themeColor="text1"/>
          <w:lang w:val="es-ES_tradnl" w:eastAsia="es-ES"/>
        </w:rPr>
        <w:t>negativa ficta</w:t>
      </w:r>
      <w:r w:rsidRPr="00E259D4">
        <w:rPr>
          <w:rFonts w:ascii="Palatino Linotype" w:eastAsia="Palatino Linotype" w:hAnsi="Palatino Linotype" w:cs="Palatino Linotype"/>
          <w:color w:val="000000" w:themeColor="text1"/>
          <w:lang w:val="es-ES_tradnl" w:eastAsia="es-ES"/>
        </w:rPr>
        <w:t>, que señala:</w:t>
      </w:r>
    </w:p>
    <w:p w14:paraId="40019491" w14:textId="77777777" w:rsidR="00D95869" w:rsidRPr="00E259D4" w:rsidRDefault="00D95869" w:rsidP="00E259D4">
      <w:pPr>
        <w:tabs>
          <w:tab w:val="left" w:pos="284"/>
          <w:tab w:val="left" w:pos="7655"/>
          <w:tab w:val="left" w:pos="7938"/>
        </w:tabs>
        <w:spacing w:after="240"/>
        <w:jc w:val="center"/>
        <w:rPr>
          <w:rFonts w:ascii="Palatino Linotype" w:eastAsia="Palatino Linotype" w:hAnsi="Palatino Linotype" w:cs="Palatino Linotype"/>
          <w:b/>
          <w:color w:val="000000" w:themeColor="text1"/>
          <w:lang w:val="es-ES_tradnl" w:eastAsia="es-ES"/>
        </w:rPr>
      </w:pPr>
      <w:r w:rsidRPr="00E259D4">
        <w:rPr>
          <w:rFonts w:ascii="Palatino Linotype" w:eastAsia="Palatino Linotype" w:hAnsi="Palatino Linotype" w:cs="Palatino Linotype"/>
          <w:b/>
          <w:color w:val="000000" w:themeColor="text1"/>
          <w:lang w:val="es-ES_tradnl" w:eastAsia="es-ES"/>
        </w:rPr>
        <w:t>Criterio 0001-15</w:t>
      </w:r>
    </w:p>
    <w:p w14:paraId="17AD439A" w14:textId="77777777" w:rsidR="00D95869" w:rsidRPr="00E259D4" w:rsidRDefault="00D95869" w:rsidP="00E259D4">
      <w:pPr>
        <w:tabs>
          <w:tab w:val="left" w:pos="284"/>
          <w:tab w:val="left" w:pos="7655"/>
          <w:tab w:val="left" w:pos="7938"/>
        </w:tabs>
        <w:spacing w:before="240" w:after="240"/>
        <w:jc w:val="both"/>
        <w:rPr>
          <w:rFonts w:ascii="Palatino Linotype" w:eastAsia="Palatino Linotype" w:hAnsi="Palatino Linotype" w:cs="Palatino Linotype"/>
          <w:i/>
          <w:color w:val="000000" w:themeColor="text1"/>
          <w:lang w:val="es-ES_tradnl" w:eastAsia="es-ES"/>
        </w:rPr>
      </w:pPr>
      <w:r w:rsidRPr="00E259D4">
        <w:rPr>
          <w:rFonts w:ascii="Palatino Linotype" w:eastAsia="Palatino Linotype" w:hAnsi="Palatino Linotype" w:cs="Palatino Linotype"/>
          <w:b/>
          <w:i/>
          <w:color w:val="000000" w:themeColor="text1"/>
          <w:lang w:val="es-ES_tradnl" w:eastAsia="es-ES"/>
        </w:rPr>
        <w:t>NEGATIVA FICTA. PLAZO PARA INTERPONER EL RECURSO DE REVISIÓN TRATÁNDOSE DE.</w:t>
      </w:r>
      <w:r w:rsidRPr="00E259D4">
        <w:rPr>
          <w:rFonts w:ascii="Palatino Linotype" w:eastAsia="Palatino Linotype" w:hAnsi="Palatino Linotype" w:cs="Palatino Linotype"/>
          <w:i/>
          <w:color w:val="000000" w:themeColor="text1"/>
          <w:lang w:val="es-ES_tradnl"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6D0739B1" w14:textId="77777777" w:rsidR="00D95869" w:rsidRPr="00E259D4" w:rsidRDefault="00D95869" w:rsidP="00E259D4">
      <w:pPr>
        <w:tabs>
          <w:tab w:val="left" w:pos="284"/>
          <w:tab w:val="left" w:pos="7655"/>
        </w:tabs>
        <w:spacing w:before="240" w:after="240"/>
        <w:jc w:val="both"/>
        <w:rPr>
          <w:rFonts w:ascii="Palatino Linotype" w:eastAsia="Palatino Linotype" w:hAnsi="Palatino Linotype" w:cs="Palatino Linotype"/>
          <w:i/>
          <w:color w:val="000000" w:themeColor="text1"/>
          <w:lang w:val="es-ES_tradnl" w:eastAsia="es-ES"/>
        </w:rPr>
      </w:pPr>
    </w:p>
    <w:p w14:paraId="493D37D5" w14:textId="77777777" w:rsidR="00D95869" w:rsidRPr="00E259D4" w:rsidRDefault="00D95869" w:rsidP="00E259D4">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lang w:val="es-ES_tradnl" w:eastAsia="es-ES"/>
        </w:rPr>
      </w:pPr>
      <w:r w:rsidRPr="00E259D4">
        <w:rPr>
          <w:rFonts w:ascii="Palatino Linotype" w:eastAsia="Palatino Linotype" w:hAnsi="Palatino Linotype" w:cs="Palatino Linotype"/>
          <w:color w:val="000000" w:themeColor="text1"/>
          <w:lang w:val="es-ES_tradnl" w:eastAsia="es-ES"/>
        </w:rPr>
        <w:t xml:space="preserve">Lo anterior, se explica porque la </w:t>
      </w:r>
      <w:r w:rsidRPr="00E259D4">
        <w:rPr>
          <w:rFonts w:ascii="Palatino Linotype" w:eastAsia="Palatino Linotype" w:hAnsi="Palatino Linotype" w:cs="Palatino Linotype"/>
          <w:b/>
          <w:color w:val="000000" w:themeColor="text1"/>
          <w:u w:val="single"/>
          <w:lang w:val="es-ES_tradnl" w:eastAsia="es-ES"/>
        </w:rPr>
        <w:t>posible ausencia</w:t>
      </w:r>
      <w:r w:rsidRPr="00E259D4">
        <w:rPr>
          <w:rFonts w:ascii="Palatino Linotype" w:eastAsia="Palatino Linotype" w:hAnsi="Palatino Linotype" w:cs="Palatino Linotype"/>
          <w:color w:val="000000" w:themeColor="text1"/>
          <w:lang w:val="es-ES_tradnl" w:eastAsia="es-ES"/>
        </w:rPr>
        <w:t xml:space="preserve"> de una respuesta en la solicitud constituye un acto que vulnera el derecho de manera continua y actualizable cada día en tanto, no se emita la respuesta a la que esté impuesto el </w:t>
      </w:r>
      <w:r w:rsidRPr="00E259D4">
        <w:rPr>
          <w:rFonts w:ascii="Palatino Linotype" w:eastAsia="Palatino Linotype" w:hAnsi="Palatino Linotype" w:cs="Palatino Linotype"/>
          <w:b/>
          <w:color w:val="000000" w:themeColor="text1"/>
          <w:lang w:val="es-ES_tradnl" w:eastAsia="es-ES"/>
        </w:rPr>
        <w:t>SUJETO OBLIGADO</w:t>
      </w:r>
      <w:r w:rsidRPr="00E259D4">
        <w:rPr>
          <w:rFonts w:ascii="Palatino Linotype" w:eastAsia="Palatino Linotype" w:hAnsi="Palatino Linotype" w:cs="Palatino Linotype"/>
          <w:color w:val="000000" w:themeColor="text1"/>
          <w:lang w:val="es-ES_tradnl" w:eastAsia="es-ES"/>
        </w:rPr>
        <w:t>.</w:t>
      </w:r>
    </w:p>
    <w:p w14:paraId="69A1FE85" w14:textId="77777777" w:rsidR="00D95869" w:rsidRPr="00E259D4" w:rsidRDefault="00D95869" w:rsidP="00E259D4">
      <w:pPr>
        <w:spacing w:line="360" w:lineRule="auto"/>
        <w:jc w:val="both"/>
        <w:rPr>
          <w:rFonts w:ascii="Palatino Linotype" w:eastAsia="Palatino Linotype" w:hAnsi="Palatino Linotype" w:cs="Palatino Linotype"/>
          <w:color w:val="000000" w:themeColor="text1"/>
          <w:lang w:val="es-ES_tradnl" w:eastAsia="es-ES"/>
        </w:rPr>
      </w:pPr>
    </w:p>
    <w:p w14:paraId="06AE1B59" w14:textId="77777777" w:rsidR="00D95869" w:rsidRPr="00E259D4" w:rsidRDefault="00D95869" w:rsidP="00E259D4">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lang w:val="es-ES_tradnl" w:eastAsia="es-ES"/>
        </w:rPr>
      </w:pPr>
      <w:r w:rsidRPr="00E259D4">
        <w:rPr>
          <w:rFonts w:ascii="Palatino Linotype" w:eastAsia="Palatino Linotype" w:hAnsi="Palatino Linotype" w:cs="Palatino Linotype"/>
          <w:color w:val="000000" w:themeColor="text1"/>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605BCF71" w14:textId="77777777" w:rsidR="00D95869" w:rsidRPr="00E259D4" w:rsidRDefault="00D95869" w:rsidP="00E259D4">
      <w:pPr>
        <w:pStyle w:val="Prrafodelista"/>
        <w:ind w:left="0"/>
        <w:rPr>
          <w:rFonts w:ascii="Palatino Linotype" w:eastAsia="Palatino Linotype" w:hAnsi="Palatino Linotype" w:cs="Palatino Linotype"/>
          <w:b/>
          <w:color w:val="000000" w:themeColor="text1"/>
          <w:lang w:val="es-ES_tradnl" w:eastAsia="es-ES"/>
        </w:rPr>
      </w:pPr>
    </w:p>
    <w:p w14:paraId="4211E612" w14:textId="77777777" w:rsidR="00D95869" w:rsidRPr="00E259D4" w:rsidRDefault="00D95869" w:rsidP="00E259D4">
      <w:pPr>
        <w:keepNext/>
        <w:keepLines/>
        <w:spacing w:line="360" w:lineRule="auto"/>
        <w:rPr>
          <w:rFonts w:ascii="Palatino Linotype" w:eastAsia="Palatino Linotype" w:hAnsi="Palatino Linotype" w:cs="Palatino Linotype"/>
          <w:b/>
          <w:color w:val="000000" w:themeColor="text1"/>
        </w:rPr>
      </w:pPr>
      <w:r w:rsidRPr="00E259D4">
        <w:rPr>
          <w:rFonts w:ascii="Palatino Linotype" w:eastAsia="Palatino Linotype" w:hAnsi="Palatino Linotype" w:cs="Palatino Linotype"/>
          <w:b/>
          <w:color w:val="000000" w:themeColor="text1"/>
        </w:rPr>
        <w:t xml:space="preserve">TERCERO. </w:t>
      </w:r>
      <w:r w:rsidRPr="00E259D4">
        <w:rPr>
          <w:rFonts w:ascii="Palatino Linotype" w:hAnsi="Palatino Linotype"/>
          <w:b/>
          <w:color w:val="000000" w:themeColor="text1"/>
        </w:rPr>
        <w:t>De las causales del sobreseimiento.</w:t>
      </w:r>
    </w:p>
    <w:p w14:paraId="6C626F91" w14:textId="77777777" w:rsidR="00D95869" w:rsidRPr="00E259D4" w:rsidRDefault="00D95869" w:rsidP="00E259D4">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259D4">
        <w:rPr>
          <w:rFonts w:ascii="Palatino Linotype" w:eastAsia="Palatino Linotype" w:hAnsi="Palatino Linotype" w:cs="Palatino Linotype"/>
          <w:color w:val="000000" w:themeColor="text1"/>
        </w:rPr>
        <w:t xml:space="preserve">El </w:t>
      </w:r>
      <w:r w:rsidRPr="00E259D4">
        <w:rPr>
          <w:rFonts w:ascii="Palatino Linotype" w:hAnsi="Palatino Linotype" w:cs="Arial"/>
          <w:iCs/>
          <w:color w:val="000000" w:themeColor="text1"/>
        </w:rPr>
        <w:t xml:space="preserve">recurso revisión tiene como finalidad reparar cualquier posible afectación al Derecho de Acceso a la Información Pública en términos del Título Octavo de la Ley de </w:t>
      </w:r>
      <w:r w:rsidRPr="00E259D4">
        <w:rPr>
          <w:rFonts w:ascii="Palatino Linotype" w:eastAsia="Calibri" w:hAnsi="Palatino Linotype" w:cs="Arial"/>
          <w:iCs/>
          <w:color w:val="000000" w:themeColor="text1"/>
        </w:rPr>
        <w:t>Transparencia, Acceso a la Información Pública del Estado de México y Municipios</w:t>
      </w:r>
      <w:r w:rsidRPr="00E259D4">
        <w:rPr>
          <w:rFonts w:ascii="Palatino Linotype" w:hAnsi="Palatino Linotype" w:cs="Arial"/>
          <w:iCs/>
          <w:color w:val="000000" w:themeColor="text1"/>
        </w:rPr>
        <w:t xml:space="preserve">, y determinar la confirmación; revocación o modificación; desechamiento o </w:t>
      </w:r>
      <w:r w:rsidRPr="00E259D4">
        <w:rPr>
          <w:rFonts w:ascii="Palatino Linotype" w:hAnsi="Palatino Linotype" w:cs="Arial"/>
          <w:b/>
          <w:iCs/>
          <w:color w:val="000000" w:themeColor="text1"/>
          <w:u w:val="single"/>
        </w:rPr>
        <w:t>sobreseimiento</w:t>
      </w:r>
      <w:r w:rsidRPr="00E259D4">
        <w:rPr>
          <w:rFonts w:ascii="Palatino Linotype" w:hAnsi="Palatino Linotype" w:cs="Arial"/>
          <w:iCs/>
          <w:color w:val="000000" w:themeColor="text1"/>
        </w:rPr>
        <w:t>; y, en su caso</w:t>
      </w:r>
      <w:r w:rsidRPr="00E259D4">
        <w:rPr>
          <w:rFonts w:ascii="Palatino Linotype" w:hAnsi="Palatino Linotype" w:cs="Arial"/>
          <w:color w:val="000000" w:themeColor="text1"/>
        </w:rPr>
        <w:t xml:space="preserve">, ordenar la entrega de la información respecto a la falta de respuesta por parte del </w:t>
      </w:r>
      <w:r w:rsidRPr="00E259D4">
        <w:rPr>
          <w:rFonts w:ascii="Palatino Linotype" w:hAnsi="Palatino Linotype" w:cs="Arial"/>
          <w:b/>
          <w:color w:val="000000" w:themeColor="text1"/>
        </w:rPr>
        <w:t>SUJETO</w:t>
      </w:r>
      <w:r w:rsidRPr="00E259D4">
        <w:rPr>
          <w:rFonts w:ascii="Palatino Linotype" w:hAnsi="Palatino Linotype" w:cs="Arial"/>
          <w:color w:val="000000" w:themeColor="text1"/>
        </w:rPr>
        <w:t xml:space="preserve"> </w:t>
      </w:r>
      <w:r w:rsidRPr="00E259D4">
        <w:rPr>
          <w:rFonts w:ascii="Palatino Linotype" w:hAnsi="Palatino Linotype" w:cs="Arial"/>
          <w:b/>
          <w:color w:val="000000" w:themeColor="text1"/>
        </w:rPr>
        <w:t>OBLIGADO</w:t>
      </w:r>
      <w:r w:rsidRPr="00E259D4">
        <w:rPr>
          <w:rFonts w:ascii="Palatino Linotype" w:hAnsi="Palatino Linotype" w:cs="Arial"/>
          <w:color w:val="000000" w:themeColor="text1"/>
        </w:rPr>
        <w:t>.</w:t>
      </w:r>
    </w:p>
    <w:p w14:paraId="175F0557" w14:textId="77777777" w:rsidR="00D95869" w:rsidRPr="00E259D4" w:rsidRDefault="00D95869" w:rsidP="00E259D4">
      <w:pPr>
        <w:spacing w:line="360" w:lineRule="auto"/>
        <w:jc w:val="both"/>
        <w:rPr>
          <w:rFonts w:ascii="Palatino Linotype" w:eastAsia="Palatino Linotype" w:hAnsi="Palatino Linotype" w:cs="Palatino Linotype"/>
          <w:color w:val="000000" w:themeColor="text1"/>
        </w:rPr>
      </w:pPr>
    </w:p>
    <w:p w14:paraId="335C913B" w14:textId="77777777" w:rsidR="00D95869" w:rsidRPr="00E259D4" w:rsidRDefault="00D95869" w:rsidP="00E259D4">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259D4">
        <w:rPr>
          <w:rFonts w:ascii="Palatino Linotype" w:eastAsia="Calibri" w:hAnsi="Palatino Linotype" w:cs="Tahoma"/>
          <w:iCs/>
          <w:color w:val="000000" w:themeColor="text1"/>
          <w:lang w:val="es-ES" w:eastAsia="es-ES_tradnl"/>
        </w:rPr>
        <w:t xml:space="preserve">De </w:t>
      </w:r>
      <w:r w:rsidRPr="00E259D4">
        <w:rPr>
          <w:rFonts w:ascii="Palatino Linotype" w:eastAsia="Calibri" w:hAnsi="Palatino Linotype"/>
          <w:color w:val="000000" w:themeColor="text1"/>
        </w:rPr>
        <w:t xml:space="preserve">acuerdo con el precepto legal contenido en la fracción IV del artículo 192 de la </w:t>
      </w:r>
      <w:r w:rsidRPr="00E259D4">
        <w:rPr>
          <w:rFonts w:ascii="Palatino Linotype" w:eastAsia="Calibri" w:hAnsi="Palatino Linotype"/>
          <w:b/>
          <w:color w:val="000000" w:themeColor="text1"/>
        </w:rPr>
        <w:t>Ley de Transparencia y Acceso a la Información Pública del Estado de México y Municipios</w:t>
      </w:r>
      <w:r w:rsidRPr="00E259D4">
        <w:rPr>
          <w:rFonts w:ascii="Palatino Linotype" w:eastAsia="Calibri" w:hAnsi="Palatino Linotype"/>
          <w:color w:val="000000" w:themeColor="text1"/>
        </w:rPr>
        <w:t>, el recurso será sobreseído, cuando una vez admitido, aparezca alguna causal de improcedencia en términos de la misma Ley.</w:t>
      </w:r>
    </w:p>
    <w:p w14:paraId="013C47E0" w14:textId="77777777" w:rsidR="00D95869" w:rsidRPr="00E259D4" w:rsidRDefault="00D95869" w:rsidP="00E259D4">
      <w:pPr>
        <w:spacing w:line="360" w:lineRule="auto"/>
        <w:jc w:val="both"/>
        <w:rPr>
          <w:rFonts w:ascii="Palatino Linotype" w:eastAsia="Palatino Linotype" w:hAnsi="Palatino Linotype" w:cs="Palatino Linotype"/>
          <w:color w:val="000000" w:themeColor="text1"/>
          <w:highlight w:val="yellow"/>
        </w:rPr>
      </w:pPr>
    </w:p>
    <w:p w14:paraId="009DFBC6" w14:textId="77777777" w:rsidR="00D95869" w:rsidRPr="00E259D4" w:rsidRDefault="00D95869" w:rsidP="00E259D4">
      <w:pPr>
        <w:keepNext/>
        <w:keepLines/>
        <w:numPr>
          <w:ilvl w:val="1"/>
          <w:numId w:val="3"/>
        </w:numPr>
        <w:spacing w:line="360" w:lineRule="auto"/>
        <w:ind w:left="0" w:firstLine="0"/>
        <w:outlineLvl w:val="1"/>
        <w:rPr>
          <w:rFonts w:ascii="Palatino Linotype" w:eastAsiaTheme="majorEastAsia" w:hAnsi="Palatino Linotype" w:cstheme="majorBidi"/>
          <w:b/>
          <w:iCs/>
          <w:color w:val="000000" w:themeColor="text1"/>
        </w:rPr>
      </w:pPr>
      <w:bookmarkStart w:id="5" w:name="_Toc365136"/>
      <w:r w:rsidRPr="00E259D4">
        <w:rPr>
          <w:rFonts w:ascii="Palatino Linotype" w:eastAsiaTheme="majorEastAsia" w:hAnsi="Palatino Linotype" w:cstheme="majorBidi"/>
          <w:b/>
          <w:iCs/>
          <w:color w:val="000000" w:themeColor="text1"/>
        </w:rPr>
        <w:t>De la solicitud de información</w:t>
      </w:r>
      <w:bookmarkEnd w:id="5"/>
      <w:r w:rsidRPr="00E259D4">
        <w:rPr>
          <w:rFonts w:ascii="Palatino Linotype" w:eastAsiaTheme="majorEastAsia" w:hAnsi="Palatino Linotype" w:cstheme="majorBidi"/>
          <w:b/>
          <w:iCs/>
          <w:color w:val="000000" w:themeColor="text1"/>
        </w:rPr>
        <w:t xml:space="preserve"> </w:t>
      </w:r>
    </w:p>
    <w:p w14:paraId="279221D7" w14:textId="77777777" w:rsidR="00D95869" w:rsidRPr="00E259D4" w:rsidRDefault="00D95869" w:rsidP="00E259D4">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259D4">
        <w:rPr>
          <w:rFonts w:ascii="Palatino Linotype" w:eastAsia="Palatino Linotype" w:hAnsi="Palatino Linotype" w:cs="Palatino Linotype"/>
          <w:color w:val="000000" w:themeColor="text1"/>
        </w:rPr>
        <w:t xml:space="preserve">En ese sentido, es importante recordar la información que fue solicitada por el </w:t>
      </w:r>
      <w:r w:rsidRPr="00E259D4">
        <w:rPr>
          <w:rFonts w:ascii="Palatino Linotype" w:eastAsia="Palatino Linotype" w:hAnsi="Palatino Linotype" w:cs="Palatino Linotype"/>
          <w:b/>
          <w:color w:val="000000" w:themeColor="text1"/>
        </w:rPr>
        <w:t>RECURRENTE</w:t>
      </w:r>
      <w:r w:rsidRPr="00E259D4">
        <w:rPr>
          <w:rFonts w:ascii="Palatino Linotype" w:eastAsia="Palatino Linotype" w:hAnsi="Palatino Linotype" w:cs="Palatino Linotype"/>
          <w:color w:val="000000" w:themeColor="text1"/>
        </w:rPr>
        <w:t xml:space="preserve"> fue la siguiente.</w:t>
      </w:r>
    </w:p>
    <w:p w14:paraId="3D65F4A4" w14:textId="1A7F06C5" w:rsidR="00D95869" w:rsidRPr="00E259D4" w:rsidRDefault="00D95869" w:rsidP="00E259D4">
      <w:pPr>
        <w:pStyle w:val="Prrafodelista"/>
        <w:pBdr>
          <w:top w:val="nil"/>
          <w:left w:val="nil"/>
          <w:bottom w:val="nil"/>
          <w:right w:val="nil"/>
          <w:between w:val="nil"/>
        </w:pBdr>
        <w:ind w:left="0"/>
        <w:jc w:val="both"/>
        <w:rPr>
          <w:rFonts w:ascii="Palatino Linotype" w:eastAsia="Palatino Linotype" w:hAnsi="Palatino Linotype" w:cs="Palatino Linotype"/>
          <w:color w:val="000000" w:themeColor="text1"/>
          <w:lang w:val="es-ES_tradnl" w:eastAsia="es-ES"/>
        </w:rPr>
      </w:pPr>
      <w:r w:rsidRPr="00E259D4">
        <w:rPr>
          <w:rFonts w:ascii="Palatino Linotype" w:eastAsia="Palatino Linotype" w:hAnsi="Palatino Linotype" w:cs="Palatino Linotype"/>
          <w:i/>
          <w:color w:val="000000" w:themeColor="text1"/>
          <w:lang w:val="es-ES_tradnl" w:eastAsia="es-ES"/>
        </w:rPr>
        <w:t>“</w:t>
      </w:r>
      <w:r w:rsidR="0073300A" w:rsidRPr="00E259D4">
        <w:rPr>
          <w:rFonts w:ascii="Palatino Linotype" w:eastAsia="Palatino Linotype" w:hAnsi="Palatino Linotype" w:cs="Palatino Linotype"/>
          <w:i/>
          <w:color w:val="000000" w:themeColor="text1"/>
          <w:lang w:eastAsia="es-ES"/>
        </w:rPr>
        <w:t>que me informe la coordinación de recursos humanos lo siguiente: 1.- Cuál es el cargo y área de adscripción en la administración municipal del C. Javier Solís Conzuelo. 2.- Sueldo que percibe y horario de labores que tiene asignado el C. Javier Solís Conzuelo. 3.- Cuáles son las funciones que desempeña el C. Javier Solís Conzuelo. 4.- Se me proporcione copia digitalizada del último recibo de pago del C. Javier Solís Conzuelo.</w:t>
      </w:r>
      <w:r w:rsidRPr="00E259D4">
        <w:rPr>
          <w:rFonts w:ascii="Palatino Linotype" w:eastAsia="Palatino Linotype" w:hAnsi="Palatino Linotype" w:cs="Palatino Linotype"/>
          <w:i/>
          <w:color w:val="000000" w:themeColor="text1"/>
          <w:lang w:val="es-ES_tradnl" w:eastAsia="es-ES"/>
        </w:rPr>
        <w:t>.”</w:t>
      </w:r>
    </w:p>
    <w:p w14:paraId="0B66FE8A" w14:textId="77777777" w:rsidR="00D95869" w:rsidRPr="00E259D4" w:rsidRDefault="00D95869" w:rsidP="00E259D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093FA823" w14:textId="77777777" w:rsidR="00D95869" w:rsidRPr="00E259D4" w:rsidRDefault="00D95869" w:rsidP="00E259D4">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259D4">
        <w:rPr>
          <w:rFonts w:ascii="Palatino Linotype" w:eastAsia="Palatino Linotype" w:hAnsi="Palatino Linotype" w:cs="Palatino Linotype"/>
          <w:color w:val="000000" w:themeColor="text1"/>
        </w:rPr>
        <w:t xml:space="preserve">De la información solicitada, tal y como se observa en el tablero del expediente electrónico el </w:t>
      </w:r>
      <w:r w:rsidRPr="00E259D4">
        <w:rPr>
          <w:rFonts w:ascii="Palatino Linotype" w:eastAsia="Palatino Linotype" w:hAnsi="Palatino Linotype" w:cs="Palatino Linotype"/>
          <w:b/>
          <w:color w:val="000000" w:themeColor="text1"/>
        </w:rPr>
        <w:t xml:space="preserve">SUJETO OBLIGADO </w:t>
      </w:r>
      <w:r w:rsidRPr="00E259D4">
        <w:rPr>
          <w:rFonts w:ascii="Palatino Linotype" w:eastAsia="Palatino Linotype" w:hAnsi="Palatino Linotype" w:cs="Palatino Linotype"/>
          <w:color w:val="000000" w:themeColor="text1"/>
        </w:rPr>
        <w:t xml:space="preserve">fue omiso en entregar respuesta, por lo que el entonces </w:t>
      </w:r>
      <w:r w:rsidRPr="00E259D4">
        <w:rPr>
          <w:rFonts w:ascii="Palatino Linotype" w:eastAsia="Palatino Linotype" w:hAnsi="Palatino Linotype" w:cs="Palatino Linotype"/>
          <w:b/>
          <w:color w:val="000000" w:themeColor="text1"/>
        </w:rPr>
        <w:t xml:space="preserve">SOLICITANTE </w:t>
      </w:r>
      <w:r w:rsidRPr="00E259D4">
        <w:rPr>
          <w:rFonts w:ascii="Palatino Linotype" w:eastAsia="Palatino Linotype" w:hAnsi="Palatino Linotype" w:cs="Palatino Linotype"/>
          <w:color w:val="000000" w:themeColor="text1"/>
        </w:rPr>
        <w:t xml:space="preserve">se inconformo por la negativa de la información, situación por la cual solicito que por medio del Instituto se imponga una medida disciplinaria. </w:t>
      </w:r>
    </w:p>
    <w:p w14:paraId="6A21FC70" w14:textId="77777777" w:rsidR="00D95869" w:rsidRPr="00E259D4" w:rsidRDefault="00D95869" w:rsidP="00E259D4">
      <w:pPr>
        <w:spacing w:line="360" w:lineRule="auto"/>
        <w:jc w:val="both"/>
        <w:rPr>
          <w:rFonts w:ascii="Palatino Linotype" w:eastAsia="Palatino Linotype" w:hAnsi="Palatino Linotype" w:cs="Palatino Linotype"/>
          <w:color w:val="000000" w:themeColor="text1"/>
        </w:rPr>
      </w:pPr>
    </w:p>
    <w:p w14:paraId="34DE3798" w14:textId="22CF0E5B" w:rsidR="00D95869" w:rsidRPr="00E259D4" w:rsidRDefault="00D95869" w:rsidP="00E259D4">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259D4">
        <w:rPr>
          <w:rFonts w:ascii="Palatino Linotype" w:eastAsia="Palatino Linotype" w:hAnsi="Palatino Linotype" w:cs="Palatino Linotype"/>
          <w:color w:val="000000" w:themeColor="text1"/>
        </w:rPr>
        <w:lastRenderedPageBreak/>
        <w:t xml:space="preserve">Posteriormente en la etapa de manifestaciones el </w:t>
      </w:r>
      <w:r w:rsidRPr="00E259D4">
        <w:rPr>
          <w:rFonts w:ascii="Palatino Linotype" w:eastAsia="Palatino Linotype" w:hAnsi="Palatino Linotype" w:cs="Palatino Linotype"/>
          <w:b/>
          <w:color w:val="000000" w:themeColor="text1"/>
        </w:rPr>
        <w:t xml:space="preserve">SUJETO OBLIGADO </w:t>
      </w:r>
      <w:r w:rsidRPr="00E259D4">
        <w:rPr>
          <w:rFonts w:ascii="Palatino Linotype" w:eastAsia="Palatino Linotype" w:hAnsi="Palatino Linotype" w:cs="Palatino Linotype"/>
          <w:color w:val="000000" w:themeColor="text1"/>
        </w:rPr>
        <w:t xml:space="preserve">entrego </w:t>
      </w:r>
      <w:r w:rsidR="002612AF" w:rsidRPr="00E259D4">
        <w:rPr>
          <w:rFonts w:ascii="Palatino Linotype" w:eastAsia="Palatino Linotype" w:hAnsi="Palatino Linotype" w:cs="Palatino Linotype"/>
          <w:color w:val="000000" w:themeColor="text1"/>
        </w:rPr>
        <w:t>un archivo electrónico en formato pdf</w:t>
      </w:r>
      <w:r w:rsidRPr="00E259D4">
        <w:rPr>
          <w:rFonts w:ascii="Palatino Linotype" w:eastAsia="Palatino Linotype" w:hAnsi="Palatino Linotype" w:cs="Palatino Linotype"/>
          <w:color w:val="000000" w:themeColor="text1"/>
        </w:rPr>
        <w:t xml:space="preserve">, cuyo contenido grosso modo es el siguiente. </w:t>
      </w:r>
    </w:p>
    <w:p w14:paraId="21189EE4" w14:textId="77777777" w:rsidR="00D9447E" w:rsidRPr="00E259D4" w:rsidRDefault="00D9447E" w:rsidP="00E259D4">
      <w:pPr>
        <w:pBdr>
          <w:top w:val="nil"/>
          <w:left w:val="nil"/>
          <w:bottom w:val="nil"/>
          <w:right w:val="nil"/>
          <w:between w:val="nil"/>
        </w:pBdr>
        <w:jc w:val="both"/>
        <w:rPr>
          <w:rFonts w:ascii="Palatino Linotype" w:eastAsia="Palatino Linotype" w:hAnsi="Palatino Linotype" w:cs="Palatino Linotype"/>
          <w:bCs/>
          <w:i/>
          <w:color w:val="000000" w:themeColor="text1"/>
          <w:lang w:val="es-ES_tradnl" w:eastAsia="es-ES"/>
        </w:rPr>
      </w:pPr>
      <w:r w:rsidRPr="00E259D4">
        <w:rPr>
          <w:rFonts w:ascii="Palatino Linotype" w:eastAsia="Palatino Linotype" w:hAnsi="Palatino Linotype" w:cs="Palatino Linotype"/>
          <w:b/>
          <w:i/>
          <w:color w:val="000000" w:themeColor="text1"/>
          <w:lang w:val="es-ES_tradnl" w:eastAsia="es-ES"/>
        </w:rPr>
        <w:t xml:space="preserve">Resp. Sol. 00369-2025.pdf: </w:t>
      </w:r>
      <w:r w:rsidRPr="00E259D4">
        <w:rPr>
          <w:rFonts w:ascii="Palatino Linotype" w:eastAsia="Palatino Linotype" w:hAnsi="Palatino Linotype" w:cs="Palatino Linotype"/>
          <w:bCs/>
          <w:i/>
          <w:color w:val="000000" w:themeColor="text1"/>
          <w:lang w:val="es-ES_tradnl" w:eastAsia="es-ES"/>
        </w:rPr>
        <w:t xml:space="preserve">oficio de la Titular de la Unidad de Transparencia, mediante el cual informa que en los registros de la Coordinación de Recursos Humanos, no se encuentra el expediente del servidor público referido en la solicitud de información. </w:t>
      </w:r>
    </w:p>
    <w:p w14:paraId="48944BDF" w14:textId="77777777" w:rsidR="00D9447E" w:rsidRPr="00E259D4" w:rsidRDefault="00D9447E" w:rsidP="00E259D4">
      <w:pPr>
        <w:pBdr>
          <w:top w:val="nil"/>
          <w:left w:val="nil"/>
          <w:bottom w:val="nil"/>
          <w:right w:val="nil"/>
          <w:between w:val="nil"/>
        </w:pBdr>
        <w:jc w:val="both"/>
        <w:rPr>
          <w:rFonts w:ascii="Palatino Linotype" w:eastAsia="Palatino Linotype" w:hAnsi="Palatino Linotype" w:cs="Palatino Linotype"/>
          <w:bCs/>
          <w:color w:val="000000" w:themeColor="text1"/>
          <w:lang w:val="es-ES_tradnl" w:eastAsia="es-ES"/>
        </w:rPr>
      </w:pPr>
      <w:r w:rsidRPr="00E259D4">
        <w:rPr>
          <w:rFonts w:ascii="Palatino Linotype" w:eastAsia="Palatino Linotype" w:hAnsi="Palatino Linotype" w:cs="Palatino Linotype"/>
          <w:b/>
          <w:i/>
          <w:color w:val="000000" w:themeColor="text1"/>
          <w:lang w:val="es-ES_tradnl" w:eastAsia="es-ES"/>
        </w:rPr>
        <w:t xml:space="preserve">En el mismo oficio se informa que el servidor público del cual se solicitó la información se encuentra adscrito al </w:t>
      </w:r>
      <w:r w:rsidRPr="00E259D4">
        <w:rPr>
          <w:rFonts w:ascii="Palatino Linotype" w:eastAsia="Palatino Linotype" w:hAnsi="Palatino Linotype" w:cs="Palatino Linotype"/>
          <w:b/>
          <w:i/>
          <w:color w:val="000000" w:themeColor="text1"/>
          <w:lang w:eastAsia="es-ES"/>
        </w:rPr>
        <w:t xml:space="preserve">Organismo de Agua de Almoloya de Juárez. </w:t>
      </w:r>
    </w:p>
    <w:p w14:paraId="7C2F88F1" w14:textId="77777777" w:rsidR="00D9447E" w:rsidRPr="00E259D4" w:rsidRDefault="00D9447E" w:rsidP="00E259D4">
      <w:pPr>
        <w:rPr>
          <w:rFonts w:ascii="Palatino Linotype" w:hAnsi="Palatino Linotype"/>
          <w:color w:val="000000" w:themeColor="text1"/>
        </w:rPr>
      </w:pPr>
    </w:p>
    <w:p w14:paraId="4845161E" w14:textId="77777777" w:rsidR="00D95869" w:rsidRPr="00E259D4" w:rsidRDefault="00D95869" w:rsidP="00E259D4">
      <w:pPr>
        <w:rPr>
          <w:rFonts w:ascii="Palatino Linotype" w:eastAsia="Palatino Linotype" w:hAnsi="Palatino Linotype" w:cs="Palatino Linotype"/>
          <w:color w:val="000000" w:themeColor="text1"/>
        </w:rPr>
      </w:pPr>
    </w:p>
    <w:p w14:paraId="4EF6674E" w14:textId="252F0D4D" w:rsidR="00D9447E" w:rsidRDefault="00D9447E" w:rsidP="00E259D4">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259D4">
        <w:rPr>
          <w:rFonts w:ascii="Palatino Linotype" w:eastAsia="Palatino Linotype" w:hAnsi="Palatino Linotype" w:cs="Palatino Linotype"/>
          <w:color w:val="000000" w:themeColor="text1"/>
        </w:rPr>
        <w:t>De l</w:t>
      </w:r>
      <w:r w:rsidR="00F03AF7" w:rsidRPr="00E259D4">
        <w:rPr>
          <w:rFonts w:ascii="Palatino Linotype" w:eastAsia="Palatino Linotype" w:hAnsi="Palatino Linotype" w:cs="Palatino Linotype"/>
          <w:color w:val="000000" w:themeColor="text1"/>
        </w:rPr>
        <w:t xml:space="preserve">a respuesta proporcionada por el </w:t>
      </w:r>
      <w:r w:rsidR="00F03AF7" w:rsidRPr="00E259D4">
        <w:rPr>
          <w:rFonts w:ascii="Palatino Linotype" w:eastAsia="Palatino Linotype" w:hAnsi="Palatino Linotype" w:cs="Palatino Linotype"/>
          <w:b/>
          <w:bCs/>
          <w:color w:val="000000" w:themeColor="text1"/>
        </w:rPr>
        <w:t xml:space="preserve">SUJETO OBLIGADO </w:t>
      </w:r>
      <w:r w:rsidR="00F03AF7" w:rsidRPr="00E259D4">
        <w:rPr>
          <w:rFonts w:ascii="Palatino Linotype" w:eastAsia="Palatino Linotype" w:hAnsi="Palatino Linotype" w:cs="Palatino Linotype"/>
          <w:color w:val="000000" w:themeColor="text1"/>
        </w:rPr>
        <w:t xml:space="preserve">se puede apreciar que la información solicitada por la </w:t>
      </w:r>
      <w:r w:rsidR="00F03AF7" w:rsidRPr="00E259D4">
        <w:rPr>
          <w:rFonts w:ascii="Palatino Linotype" w:eastAsia="Palatino Linotype" w:hAnsi="Palatino Linotype" w:cs="Palatino Linotype"/>
          <w:b/>
          <w:bCs/>
          <w:color w:val="000000" w:themeColor="text1"/>
        </w:rPr>
        <w:t xml:space="preserve">RECURRENTE </w:t>
      </w:r>
      <w:r w:rsidR="00F03AF7" w:rsidRPr="00E259D4">
        <w:rPr>
          <w:rFonts w:ascii="Palatino Linotype" w:eastAsia="Palatino Linotype" w:hAnsi="Palatino Linotype" w:cs="Palatino Linotype"/>
          <w:color w:val="000000" w:themeColor="text1"/>
        </w:rPr>
        <w:t xml:space="preserve">no se encuentra en los archivos de la Coordinación de Recursos Humanos del Ayuntamiento de Almoloya de Juárez, toda vez que el </w:t>
      </w:r>
      <w:r w:rsidR="00A92BD0" w:rsidRPr="00E259D4">
        <w:rPr>
          <w:rFonts w:ascii="Palatino Linotype" w:eastAsia="Palatino Linotype" w:hAnsi="Palatino Linotype" w:cs="Palatino Linotype"/>
          <w:color w:val="000000" w:themeColor="text1"/>
        </w:rPr>
        <w:t xml:space="preserve">servidor público referido en la solicitud de información se encuentra adscrito al Organismo del Agua del Municipio de Almoloya de </w:t>
      </w:r>
      <w:r w:rsidR="00541610" w:rsidRPr="00E259D4">
        <w:rPr>
          <w:rFonts w:ascii="Palatino Linotype" w:eastAsia="Palatino Linotype" w:hAnsi="Palatino Linotype" w:cs="Palatino Linotype"/>
          <w:color w:val="000000" w:themeColor="text1"/>
        </w:rPr>
        <w:t>Juárez</w:t>
      </w:r>
      <w:r w:rsidR="00A92BD0" w:rsidRPr="00E259D4">
        <w:rPr>
          <w:rFonts w:ascii="Palatino Linotype" w:eastAsia="Palatino Linotype" w:hAnsi="Palatino Linotype" w:cs="Palatino Linotype"/>
          <w:color w:val="000000" w:themeColor="text1"/>
        </w:rPr>
        <w:t xml:space="preserve">, quien para este </w:t>
      </w:r>
      <w:r w:rsidR="00541610" w:rsidRPr="00E259D4">
        <w:rPr>
          <w:rFonts w:ascii="Palatino Linotype" w:eastAsia="Palatino Linotype" w:hAnsi="Palatino Linotype" w:cs="Palatino Linotype"/>
          <w:color w:val="000000" w:themeColor="text1"/>
        </w:rPr>
        <w:t>Órgano</w:t>
      </w:r>
      <w:r w:rsidR="00A92BD0" w:rsidRPr="00E259D4">
        <w:rPr>
          <w:rFonts w:ascii="Palatino Linotype" w:eastAsia="Palatino Linotype" w:hAnsi="Palatino Linotype" w:cs="Palatino Linotype"/>
          <w:color w:val="000000" w:themeColor="text1"/>
        </w:rPr>
        <w:t xml:space="preserve"> Garante es considerado </w:t>
      </w:r>
      <w:r w:rsidR="00541610" w:rsidRPr="00E259D4">
        <w:rPr>
          <w:rFonts w:ascii="Palatino Linotype" w:eastAsia="Palatino Linotype" w:hAnsi="Palatino Linotype" w:cs="Palatino Linotype"/>
          <w:color w:val="000000" w:themeColor="text1"/>
        </w:rPr>
        <w:t>un sujeto obligado diverso, tal y como se observa en las siguientes capturas de pantalla.</w:t>
      </w:r>
    </w:p>
    <w:p w14:paraId="79F0F8B5" w14:textId="77777777" w:rsidR="006F2EDD" w:rsidRPr="00E259D4" w:rsidRDefault="006F2EDD" w:rsidP="006F2ED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206FA3C7" w14:textId="191DF720" w:rsidR="00F85ADC" w:rsidRPr="00E259D4" w:rsidRDefault="00F85ADC" w:rsidP="00E259D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E259D4">
        <w:rPr>
          <w:rFonts w:ascii="Palatino Linotype" w:eastAsia="Palatino Linotype" w:hAnsi="Palatino Linotype" w:cs="Palatino Linotype"/>
          <w:noProof/>
          <w:color w:val="000000" w:themeColor="text1"/>
        </w:rPr>
        <w:drawing>
          <wp:anchor distT="0" distB="0" distL="114300" distR="114300" simplePos="0" relativeHeight="251650560" behindDoc="0" locked="0" layoutInCell="1" allowOverlap="1" wp14:anchorId="1B8452B0" wp14:editId="2C2F6B0C">
            <wp:simplePos x="0" y="0"/>
            <wp:positionH relativeFrom="column">
              <wp:posOffset>264851</wp:posOffset>
            </wp:positionH>
            <wp:positionV relativeFrom="paragraph">
              <wp:posOffset>79762</wp:posOffset>
            </wp:positionV>
            <wp:extent cx="4427220" cy="1169035"/>
            <wp:effectExtent l="152400" t="152400" r="354330" b="354965"/>
            <wp:wrapNone/>
            <wp:docPr id="114623418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234186"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4427220" cy="116903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14:paraId="4AA6143C" w14:textId="3FE9F2D9" w:rsidR="00F85ADC" w:rsidRPr="00E259D4" w:rsidRDefault="00F85ADC" w:rsidP="00E259D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5835EAB5" w14:textId="77777777" w:rsidR="00F85ADC" w:rsidRPr="00E259D4" w:rsidRDefault="00F85ADC" w:rsidP="00E259D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122254F0" w14:textId="77777777" w:rsidR="00F85ADC" w:rsidRPr="00E259D4" w:rsidRDefault="00F85ADC" w:rsidP="00E259D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79D95575" w14:textId="77777777" w:rsidR="00F85ADC" w:rsidRPr="00E259D4" w:rsidRDefault="00F85ADC" w:rsidP="00E259D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53FC4678" w14:textId="3DE71CDB" w:rsidR="00F85ADC" w:rsidRPr="00E259D4" w:rsidRDefault="00F85ADC" w:rsidP="00E259D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E259D4">
        <w:rPr>
          <w:rFonts w:ascii="Palatino Linotype" w:eastAsia="Palatino Linotype" w:hAnsi="Palatino Linotype" w:cs="Palatino Linotype"/>
          <w:noProof/>
          <w:color w:val="000000" w:themeColor="text1"/>
        </w:rPr>
        <w:drawing>
          <wp:anchor distT="0" distB="0" distL="114300" distR="114300" simplePos="0" relativeHeight="251667968" behindDoc="0" locked="0" layoutInCell="1" allowOverlap="1" wp14:anchorId="58225C10" wp14:editId="786740D7">
            <wp:simplePos x="0" y="0"/>
            <wp:positionH relativeFrom="column">
              <wp:posOffset>336550</wp:posOffset>
            </wp:positionH>
            <wp:positionV relativeFrom="paragraph">
              <wp:posOffset>128491</wp:posOffset>
            </wp:positionV>
            <wp:extent cx="4483210" cy="1829669"/>
            <wp:effectExtent l="152400" t="152400" r="355600" b="361315"/>
            <wp:wrapNone/>
            <wp:docPr id="872648913"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648913" name="Imagen 1" descr="Tabla&#10;&#10;El contenido generado por IA puede ser incorrecto."/>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83210" cy="1829669"/>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14:paraId="7281F893" w14:textId="453D0F2F" w:rsidR="00F85ADC" w:rsidRPr="00E259D4" w:rsidRDefault="00F85ADC" w:rsidP="00E259D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1970C4CC" w14:textId="69E05AFE" w:rsidR="00F85ADC" w:rsidRPr="00E259D4" w:rsidRDefault="00F85ADC" w:rsidP="00E259D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76A0DC2F" w14:textId="1C325E29" w:rsidR="00425991" w:rsidRPr="00E259D4" w:rsidRDefault="00425991" w:rsidP="00E259D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44505EA8" w14:textId="045EA4DB" w:rsidR="00541610" w:rsidRPr="00E259D4" w:rsidRDefault="00541610" w:rsidP="00E259D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62F95ACF" w14:textId="5A612FA8" w:rsidR="00F85ADC" w:rsidRPr="00FB62A2" w:rsidRDefault="00F85ADC" w:rsidP="00E259D4">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b/>
          <w:i/>
          <w:color w:val="000000" w:themeColor="text1"/>
        </w:rPr>
      </w:pPr>
      <w:r w:rsidRPr="00E259D4">
        <w:rPr>
          <w:rFonts w:ascii="Palatino Linotype" w:eastAsia="Palatino Linotype" w:hAnsi="Palatino Linotype" w:cs="Palatino Linotype"/>
          <w:bCs/>
          <w:iCs/>
          <w:color w:val="000000" w:themeColor="text1"/>
        </w:rPr>
        <w:lastRenderedPageBreak/>
        <w:t xml:space="preserve">De lo anterior, se tiene que en la etapa de manifestaciones el </w:t>
      </w:r>
      <w:r w:rsidRPr="00E259D4">
        <w:rPr>
          <w:rFonts w:ascii="Palatino Linotype" w:eastAsia="Palatino Linotype" w:hAnsi="Palatino Linotype" w:cs="Palatino Linotype"/>
          <w:b/>
          <w:iCs/>
          <w:color w:val="000000" w:themeColor="text1"/>
        </w:rPr>
        <w:t xml:space="preserve">SUJETO OBLIGADO </w:t>
      </w:r>
      <w:r w:rsidRPr="00E259D4">
        <w:rPr>
          <w:rFonts w:ascii="Palatino Linotype" w:eastAsia="Palatino Linotype" w:hAnsi="Palatino Linotype" w:cs="Palatino Linotype"/>
          <w:bCs/>
          <w:iCs/>
          <w:color w:val="000000" w:themeColor="text1"/>
        </w:rPr>
        <w:t xml:space="preserve">informo que lo solicitado no </w:t>
      </w:r>
      <w:r w:rsidR="002118D5" w:rsidRPr="00E259D4">
        <w:rPr>
          <w:rFonts w:ascii="Palatino Linotype" w:eastAsia="Palatino Linotype" w:hAnsi="Palatino Linotype" w:cs="Palatino Linotype"/>
          <w:bCs/>
          <w:iCs/>
          <w:color w:val="000000" w:themeColor="text1"/>
        </w:rPr>
        <w:t>se encontraba en sus archivos, toda vez que la adscripción del mismo se encuentra en el Organismo Público Descentralizado Municipal para la Prestación de los Servicios de Agua Potable, Drenaje y Tratamiento de Aguas Residuales de Almoloya de Juárez.</w:t>
      </w:r>
      <w:bookmarkStart w:id="6" w:name="_GoBack"/>
      <w:bookmarkEnd w:id="6"/>
    </w:p>
    <w:p w14:paraId="77687071" w14:textId="77777777" w:rsidR="00FB62A2" w:rsidRPr="00E259D4" w:rsidRDefault="00FB62A2" w:rsidP="00FB62A2">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rPr>
      </w:pPr>
    </w:p>
    <w:p w14:paraId="67189E13" w14:textId="6C50632B" w:rsidR="00D95869" w:rsidRPr="00E259D4" w:rsidRDefault="00D95869" w:rsidP="00E259D4">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b/>
          <w:i/>
          <w:color w:val="000000" w:themeColor="text1"/>
        </w:rPr>
      </w:pPr>
      <w:r w:rsidRPr="00E259D4">
        <w:rPr>
          <w:rFonts w:ascii="Palatino Linotype" w:hAnsi="Palatino Linotype"/>
          <w:color w:val="000000" w:themeColor="text1"/>
        </w:rPr>
        <w:t xml:space="preserve">En ese sentido, si bien el recurso revisión tiene como finalidad reparar cualquier posible afectación al derecho de acceso a la información pública en términos del Título Octavo de la Ley de Transparencia, Acceso a la Información Pública del Estado de México y Municipios, y determinar la confirmación; revocación o modificación; desechamiento o sobreseimiento; y, en su caso, ordenar la entrega de la información respecto a la respuesta emitida por el </w:t>
      </w:r>
      <w:r w:rsidRPr="00E259D4">
        <w:rPr>
          <w:rFonts w:ascii="Palatino Linotype" w:hAnsi="Palatino Linotype"/>
          <w:b/>
          <w:bCs/>
          <w:color w:val="000000" w:themeColor="text1"/>
        </w:rPr>
        <w:t>SUJETO OBLIGADO,</w:t>
      </w:r>
      <w:r w:rsidRPr="00E259D4">
        <w:rPr>
          <w:rFonts w:ascii="Palatino Linotype" w:hAnsi="Palatino Linotype"/>
          <w:color w:val="000000" w:themeColor="text1"/>
        </w:rPr>
        <w:t xml:space="preserve"> lo cierto, es que este Órgano Garante advierte que se actualiza la causal de sobreseimiento prevista en la fracción V del artículo 192 de la Ley de Transparencia y Acceso a la Información Pública del Estado de México y Municipios, como se expone a continuación: </w:t>
      </w:r>
    </w:p>
    <w:p w14:paraId="46BB91C1" w14:textId="77777777" w:rsidR="00D95869" w:rsidRPr="00E259D4" w:rsidRDefault="00D95869" w:rsidP="00E259D4">
      <w:pPr>
        <w:contextualSpacing/>
        <w:jc w:val="both"/>
        <w:rPr>
          <w:rFonts w:ascii="Palatino Linotype" w:hAnsi="Palatino Linotype"/>
          <w:i/>
          <w:iCs/>
          <w:color w:val="000000" w:themeColor="text1"/>
        </w:rPr>
      </w:pPr>
      <w:r w:rsidRPr="00E259D4">
        <w:rPr>
          <w:rFonts w:ascii="Palatino Linotype" w:hAnsi="Palatino Linotype"/>
          <w:b/>
          <w:bCs/>
          <w:i/>
          <w:iCs/>
          <w:color w:val="000000" w:themeColor="text1"/>
        </w:rPr>
        <w:t>“Artículo 192.</w:t>
      </w:r>
      <w:r w:rsidRPr="00E259D4">
        <w:rPr>
          <w:rFonts w:ascii="Palatino Linotype" w:hAnsi="Palatino Linotype"/>
          <w:i/>
          <w:iCs/>
          <w:color w:val="000000" w:themeColor="text1"/>
        </w:rPr>
        <w:t xml:space="preserve"> El recurso será sobreseído, en todo o en parte, cuando una vez admitido, se actualicen alguno de los siguientes supuestos: </w:t>
      </w:r>
    </w:p>
    <w:p w14:paraId="24D36FBB" w14:textId="77777777" w:rsidR="00D95869" w:rsidRPr="00E259D4" w:rsidRDefault="00D95869" w:rsidP="00E259D4">
      <w:pPr>
        <w:contextualSpacing/>
        <w:jc w:val="both"/>
        <w:rPr>
          <w:rFonts w:ascii="Palatino Linotype" w:hAnsi="Palatino Linotype"/>
          <w:i/>
          <w:iCs/>
          <w:color w:val="000000" w:themeColor="text1"/>
        </w:rPr>
      </w:pPr>
      <w:r w:rsidRPr="00E259D4">
        <w:rPr>
          <w:rFonts w:ascii="Palatino Linotype" w:hAnsi="Palatino Linotype"/>
          <w:i/>
          <w:iCs/>
          <w:color w:val="000000" w:themeColor="text1"/>
        </w:rPr>
        <w:t xml:space="preserve">(…) </w:t>
      </w:r>
    </w:p>
    <w:p w14:paraId="5E7231DF" w14:textId="77777777" w:rsidR="00D95869" w:rsidRPr="00E259D4" w:rsidRDefault="00D95869" w:rsidP="00E259D4">
      <w:pPr>
        <w:contextualSpacing/>
        <w:jc w:val="both"/>
        <w:rPr>
          <w:rFonts w:ascii="Palatino Linotype" w:hAnsi="Palatino Linotype"/>
          <w:b/>
          <w:bCs/>
          <w:i/>
          <w:iCs/>
          <w:color w:val="000000" w:themeColor="text1"/>
        </w:rPr>
      </w:pPr>
      <w:r w:rsidRPr="00E259D4">
        <w:rPr>
          <w:rFonts w:ascii="Palatino Linotype" w:hAnsi="Palatino Linotype"/>
          <w:b/>
          <w:bCs/>
          <w:i/>
          <w:iCs/>
          <w:color w:val="000000" w:themeColor="text1"/>
        </w:rPr>
        <w:t>V. Cuando por cualquier motivo se quede sin materia.”</w:t>
      </w:r>
    </w:p>
    <w:p w14:paraId="5DF02927" w14:textId="77777777" w:rsidR="00D95869" w:rsidRPr="00E259D4" w:rsidRDefault="00D95869" w:rsidP="00E259D4">
      <w:pPr>
        <w:keepNext/>
        <w:keepLines/>
        <w:spacing w:line="360" w:lineRule="auto"/>
        <w:rPr>
          <w:rFonts w:ascii="Palatino Linotype" w:eastAsia="Palatino Linotype" w:hAnsi="Palatino Linotype" w:cs="Palatino Linotype"/>
          <w:b/>
          <w:color w:val="000000" w:themeColor="text1"/>
        </w:rPr>
      </w:pPr>
    </w:p>
    <w:p w14:paraId="6167A1A5" w14:textId="07BB2F00" w:rsidR="00D95869" w:rsidRPr="00E259D4" w:rsidRDefault="00D95869" w:rsidP="00E259D4">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259D4">
        <w:rPr>
          <w:rFonts w:ascii="Palatino Linotype" w:eastAsia="Palatino Linotype" w:hAnsi="Palatino Linotype" w:cs="Palatino Linotype"/>
          <w:color w:val="000000" w:themeColor="text1"/>
        </w:rPr>
        <w:t>L</w:t>
      </w:r>
      <w:r w:rsidRPr="00E259D4">
        <w:rPr>
          <w:rFonts w:ascii="Palatino Linotype" w:hAnsi="Palatino Linotype"/>
          <w:color w:val="000000" w:themeColor="text1"/>
        </w:rPr>
        <w:t xml:space="preserve">uego de analizar las actuaciones realizadas por las partes en el expediente radicado en el Sistema de Acceso a la Información Mexiquense </w:t>
      </w:r>
      <w:r w:rsidRPr="00E259D4">
        <w:rPr>
          <w:rFonts w:ascii="Palatino Linotype" w:hAnsi="Palatino Linotype"/>
          <w:b/>
          <w:bCs/>
          <w:color w:val="000000" w:themeColor="text1"/>
        </w:rPr>
        <w:t>(SAIMEX),</w:t>
      </w:r>
      <w:r w:rsidRPr="00E259D4">
        <w:rPr>
          <w:rFonts w:ascii="Palatino Linotype" w:hAnsi="Palatino Linotype"/>
          <w:color w:val="000000" w:themeColor="text1"/>
        </w:rPr>
        <w:t xml:space="preserve"> bajo el número </w:t>
      </w:r>
      <w:r w:rsidRPr="00E259D4">
        <w:rPr>
          <w:rFonts w:ascii="Palatino Linotype" w:hAnsi="Palatino Linotype"/>
          <w:b/>
          <w:bCs/>
          <w:color w:val="000000" w:themeColor="text1"/>
        </w:rPr>
        <w:t xml:space="preserve">10543/INFOEM/IP/RR/2025 </w:t>
      </w:r>
      <w:r w:rsidRPr="00E259D4">
        <w:rPr>
          <w:rFonts w:ascii="Palatino Linotype" w:hAnsi="Palatino Linotype"/>
          <w:color w:val="000000" w:themeColor="text1"/>
        </w:rPr>
        <w:t xml:space="preserve">con fundamento en la fracción V del artículo 192, de la Ley de Transparencia y Acceso a la Información Pública del Estado de México y Municipios, se </w:t>
      </w:r>
      <w:r w:rsidRPr="00E259D4">
        <w:rPr>
          <w:rFonts w:ascii="Palatino Linotype" w:hAnsi="Palatino Linotype"/>
          <w:b/>
          <w:bCs/>
          <w:color w:val="000000" w:themeColor="text1"/>
        </w:rPr>
        <w:t>SOBRESEE</w:t>
      </w:r>
      <w:r w:rsidRPr="00E259D4">
        <w:rPr>
          <w:rFonts w:ascii="Palatino Linotype" w:hAnsi="Palatino Linotype"/>
          <w:color w:val="000000" w:themeColor="text1"/>
        </w:rPr>
        <w:t xml:space="preserve"> el recurso de revisión, </w:t>
      </w:r>
      <w:r w:rsidRPr="00E259D4">
        <w:rPr>
          <w:rFonts w:ascii="Palatino Linotype" w:hAnsi="Palatino Linotype"/>
          <w:b/>
          <w:color w:val="000000" w:themeColor="text1"/>
        </w:rPr>
        <w:t>por quedar sin materia.</w:t>
      </w:r>
    </w:p>
    <w:p w14:paraId="5FB12708" w14:textId="77777777" w:rsidR="00D95869" w:rsidRPr="00E259D4" w:rsidRDefault="00D95869" w:rsidP="00E259D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2A3353EC" w14:textId="3B8D65CB" w:rsidR="00D95869" w:rsidRPr="00E259D4" w:rsidRDefault="00D95869" w:rsidP="00E259D4">
      <w:pPr>
        <w:tabs>
          <w:tab w:val="left" w:pos="1543"/>
        </w:tabs>
        <w:spacing w:line="360" w:lineRule="auto"/>
        <w:jc w:val="both"/>
        <w:rPr>
          <w:rFonts w:ascii="Palatino Linotype" w:eastAsia="Palatino Linotype" w:hAnsi="Palatino Linotype" w:cs="Palatino Linotype"/>
          <w:color w:val="000000" w:themeColor="text1"/>
        </w:rPr>
      </w:pPr>
      <w:r w:rsidRPr="00E259D4">
        <w:rPr>
          <w:rFonts w:ascii="Palatino Linotype" w:eastAsia="Palatino Linotype" w:hAnsi="Palatino Linotype" w:cs="Palatino Linotype"/>
          <w:color w:val="000000" w:themeColor="text1"/>
        </w:rPr>
        <w:t xml:space="preserve">Por lo anteriormente expuesto y fundado, este </w:t>
      </w:r>
      <w:r w:rsidRPr="00E259D4">
        <w:rPr>
          <w:rFonts w:ascii="Palatino Linotype" w:eastAsia="Palatino Linotype" w:hAnsi="Palatino Linotype" w:cs="Palatino Linotype"/>
          <w:b/>
          <w:color w:val="000000" w:themeColor="text1"/>
        </w:rPr>
        <w:t>ÓRGANO GARANTE</w:t>
      </w:r>
      <w:r w:rsidRPr="00E259D4">
        <w:rPr>
          <w:rFonts w:ascii="Palatino Linotype" w:eastAsia="Palatino Linotype" w:hAnsi="Palatino Linotype" w:cs="Palatino Linotype"/>
          <w:color w:val="000000" w:themeColor="text1"/>
        </w:rPr>
        <w:t xml:space="preserve"> emite los siguientes:</w:t>
      </w:r>
      <w:r w:rsidR="006F2EDD">
        <w:rPr>
          <w:rFonts w:ascii="Palatino Linotype" w:eastAsia="Palatino Linotype" w:hAnsi="Palatino Linotype" w:cs="Palatino Linotype"/>
          <w:color w:val="000000" w:themeColor="text1"/>
        </w:rPr>
        <w:t>---</w:t>
      </w:r>
    </w:p>
    <w:p w14:paraId="0E273B6F" w14:textId="77777777" w:rsidR="00D95869" w:rsidRPr="00E259D4" w:rsidRDefault="00D95869" w:rsidP="00E259D4">
      <w:pPr>
        <w:spacing w:line="360" w:lineRule="auto"/>
        <w:jc w:val="both"/>
        <w:rPr>
          <w:rFonts w:ascii="Palatino Linotype" w:eastAsia="Palatino Linotype" w:hAnsi="Palatino Linotype" w:cs="Palatino Linotype"/>
          <w:i/>
          <w:color w:val="000000" w:themeColor="text1"/>
        </w:rPr>
      </w:pPr>
    </w:p>
    <w:p w14:paraId="3A86FB62" w14:textId="77777777" w:rsidR="006F2EDD" w:rsidRDefault="006F2EDD" w:rsidP="00E259D4">
      <w:pPr>
        <w:keepNext/>
        <w:keepLines/>
        <w:spacing w:line="360" w:lineRule="auto"/>
        <w:jc w:val="center"/>
        <w:rPr>
          <w:rFonts w:ascii="Palatino Linotype" w:eastAsia="Palatino Linotype" w:hAnsi="Palatino Linotype" w:cs="Palatino Linotype"/>
          <w:b/>
          <w:color w:val="000000" w:themeColor="text1"/>
        </w:rPr>
      </w:pPr>
      <w:bookmarkStart w:id="7" w:name="_heading=h.3rdcrjn" w:colFirst="0" w:colLast="0"/>
      <w:bookmarkEnd w:id="7"/>
    </w:p>
    <w:p w14:paraId="121FDBBB" w14:textId="77777777" w:rsidR="00D95869" w:rsidRPr="00E259D4" w:rsidRDefault="00D95869" w:rsidP="00E259D4">
      <w:pPr>
        <w:keepNext/>
        <w:keepLines/>
        <w:spacing w:line="360" w:lineRule="auto"/>
        <w:jc w:val="center"/>
        <w:rPr>
          <w:rFonts w:ascii="Palatino Linotype" w:eastAsia="Palatino Linotype" w:hAnsi="Palatino Linotype" w:cs="Palatino Linotype"/>
          <w:b/>
          <w:color w:val="000000" w:themeColor="text1"/>
        </w:rPr>
      </w:pPr>
      <w:r w:rsidRPr="00E259D4">
        <w:rPr>
          <w:rFonts w:ascii="Palatino Linotype" w:eastAsia="Palatino Linotype" w:hAnsi="Palatino Linotype" w:cs="Palatino Linotype"/>
          <w:b/>
          <w:color w:val="000000" w:themeColor="text1"/>
        </w:rPr>
        <w:t>R E S O L U T I V O S</w:t>
      </w:r>
    </w:p>
    <w:p w14:paraId="6B3D5692" w14:textId="77777777" w:rsidR="00D95869" w:rsidRPr="00E259D4" w:rsidRDefault="00D95869" w:rsidP="00E259D4">
      <w:pPr>
        <w:keepNext/>
        <w:keepLines/>
        <w:spacing w:line="360" w:lineRule="auto"/>
        <w:jc w:val="center"/>
        <w:rPr>
          <w:rFonts w:ascii="Palatino Linotype" w:eastAsia="Palatino Linotype" w:hAnsi="Palatino Linotype" w:cs="Palatino Linotype"/>
          <w:b/>
          <w:color w:val="000000" w:themeColor="text1"/>
        </w:rPr>
      </w:pPr>
    </w:p>
    <w:p w14:paraId="2B2EFD60" w14:textId="252A114E" w:rsidR="00D95869" w:rsidRPr="00E259D4" w:rsidRDefault="00D95869" w:rsidP="00E259D4">
      <w:pPr>
        <w:spacing w:line="360" w:lineRule="auto"/>
        <w:jc w:val="both"/>
        <w:rPr>
          <w:rFonts w:ascii="Palatino Linotype" w:hAnsi="Palatino Linotype"/>
          <w:b/>
          <w:bCs/>
          <w:color w:val="000000" w:themeColor="text1"/>
        </w:rPr>
      </w:pPr>
      <w:r w:rsidRPr="00E259D4">
        <w:rPr>
          <w:rFonts w:ascii="Palatino Linotype" w:hAnsi="Palatino Linotype" w:cs="Arial"/>
          <w:b/>
          <w:color w:val="000000" w:themeColor="text1"/>
        </w:rPr>
        <w:t xml:space="preserve">PRIMERO. </w:t>
      </w:r>
      <w:r w:rsidRPr="00E259D4">
        <w:rPr>
          <w:rFonts w:ascii="Palatino Linotype" w:hAnsi="Palatino Linotype"/>
          <w:color w:val="000000" w:themeColor="text1"/>
        </w:rPr>
        <w:t xml:space="preserve">Se </w:t>
      </w:r>
      <w:r w:rsidRPr="00E259D4">
        <w:rPr>
          <w:rFonts w:ascii="Palatino Linotype" w:hAnsi="Palatino Linotype"/>
          <w:b/>
          <w:color w:val="000000" w:themeColor="text1"/>
        </w:rPr>
        <w:t xml:space="preserve">SOBRESEE </w:t>
      </w:r>
      <w:r w:rsidRPr="00E259D4">
        <w:rPr>
          <w:rFonts w:ascii="Palatino Linotype" w:hAnsi="Palatino Linotype"/>
          <w:color w:val="000000" w:themeColor="text1"/>
        </w:rPr>
        <w:t xml:space="preserve">el recurso de revisión número </w:t>
      </w:r>
      <w:r w:rsidRPr="00E259D4">
        <w:rPr>
          <w:rFonts w:ascii="Palatino Linotype" w:hAnsi="Palatino Linotype"/>
          <w:b/>
          <w:bCs/>
          <w:color w:val="000000" w:themeColor="text1"/>
        </w:rPr>
        <w:t xml:space="preserve">10543/INFOEM/IP/RR/2025 </w:t>
      </w:r>
      <w:r w:rsidRPr="00E259D4">
        <w:rPr>
          <w:rFonts w:ascii="Palatino Linotype" w:hAnsi="Palatino Linotype"/>
          <w:bCs/>
          <w:color w:val="000000" w:themeColor="text1"/>
        </w:rPr>
        <w:t>de conformidad con la fracción V del artículo 192 de la Ley de Transparencia y Acceso a la Información Pública del Estado de México y Municipios</w:t>
      </w:r>
      <w:r w:rsidRPr="00E259D4">
        <w:rPr>
          <w:rFonts w:ascii="Palatino Linotype" w:hAnsi="Palatino Linotype"/>
          <w:color w:val="000000" w:themeColor="text1"/>
        </w:rPr>
        <w:t xml:space="preserve">, en términos del </w:t>
      </w:r>
      <w:r w:rsidRPr="00E259D4">
        <w:rPr>
          <w:rFonts w:ascii="Palatino Linotype" w:hAnsi="Palatino Linotype"/>
          <w:b/>
          <w:color w:val="000000" w:themeColor="text1"/>
        </w:rPr>
        <w:t>Considerando TERCERO</w:t>
      </w:r>
      <w:r w:rsidRPr="00E259D4">
        <w:rPr>
          <w:rFonts w:ascii="Palatino Linotype" w:hAnsi="Palatino Linotype"/>
          <w:color w:val="000000" w:themeColor="text1"/>
        </w:rPr>
        <w:t xml:space="preserve"> de la presente resolución.</w:t>
      </w:r>
    </w:p>
    <w:p w14:paraId="44BB19BA" w14:textId="77777777" w:rsidR="00D95869" w:rsidRPr="00E259D4" w:rsidRDefault="00D95869" w:rsidP="00E259D4">
      <w:pPr>
        <w:spacing w:line="360" w:lineRule="auto"/>
        <w:jc w:val="both"/>
        <w:rPr>
          <w:rFonts w:ascii="Palatino Linotype" w:hAnsi="Palatino Linotype"/>
          <w:color w:val="000000" w:themeColor="text1"/>
        </w:rPr>
      </w:pPr>
    </w:p>
    <w:p w14:paraId="58D6C3D8" w14:textId="77777777" w:rsidR="00D95869" w:rsidRPr="00E259D4" w:rsidRDefault="00D95869" w:rsidP="00E259D4">
      <w:pPr>
        <w:pStyle w:val="Sinespaciado"/>
        <w:spacing w:line="360" w:lineRule="auto"/>
        <w:jc w:val="both"/>
        <w:rPr>
          <w:rFonts w:ascii="Palatino Linotype" w:eastAsia="Calibri" w:hAnsi="Palatino Linotype" w:cs="Arial"/>
          <w:bCs/>
          <w:color w:val="000000" w:themeColor="text1"/>
          <w:lang w:val="es-ES"/>
        </w:rPr>
      </w:pPr>
      <w:r w:rsidRPr="00E259D4">
        <w:rPr>
          <w:rFonts w:ascii="Palatino Linotype" w:eastAsia="Calibri" w:hAnsi="Palatino Linotype" w:cs="Arial"/>
          <w:b/>
          <w:bCs/>
          <w:color w:val="000000" w:themeColor="text1"/>
          <w:lang w:val="es-ES"/>
        </w:rPr>
        <w:t xml:space="preserve">SEGUNDO. Notifíquese </w:t>
      </w:r>
      <w:r w:rsidRPr="00E259D4">
        <w:rPr>
          <w:rFonts w:ascii="Palatino Linotype" w:eastAsia="Calibri" w:hAnsi="Palatino Linotype" w:cs="Arial"/>
          <w:bCs/>
          <w:color w:val="000000" w:themeColor="text1"/>
          <w:lang w:val="es-ES"/>
        </w:rPr>
        <w:t xml:space="preserve">a través del Sistema de Acceso a la Información Mexiquense </w:t>
      </w:r>
      <w:r w:rsidRPr="00E259D4">
        <w:rPr>
          <w:rFonts w:ascii="Palatino Linotype" w:eastAsia="Calibri" w:hAnsi="Palatino Linotype" w:cs="Arial"/>
          <w:b/>
          <w:bCs/>
          <w:color w:val="000000" w:themeColor="text1"/>
          <w:lang w:val="es-ES"/>
        </w:rPr>
        <w:t xml:space="preserve">(SAIMEX) </w:t>
      </w:r>
      <w:r w:rsidRPr="00E259D4">
        <w:rPr>
          <w:rFonts w:ascii="Palatino Linotype" w:eastAsia="Calibri" w:hAnsi="Palatino Linotype" w:cs="Arial"/>
          <w:bCs/>
          <w:color w:val="000000" w:themeColor="text1"/>
          <w:lang w:val="es-ES"/>
        </w:rPr>
        <w:t>la presente resolución al Titular de la Unidad de Transparencia del</w:t>
      </w:r>
      <w:r w:rsidRPr="00E259D4">
        <w:rPr>
          <w:rFonts w:ascii="Palatino Linotype" w:eastAsia="Calibri" w:hAnsi="Palatino Linotype" w:cs="Arial"/>
          <w:b/>
          <w:bCs/>
          <w:color w:val="000000" w:themeColor="text1"/>
          <w:lang w:val="es-ES"/>
        </w:rPr>
        <w:t xml:space="preserve"> SUJETO OBLIGADO.</w:t>
      </w:r>
    </w:p>
    <w:p w14:paraId="4224160D" w14:textId="77777777" w:rsidR="00D95869" w:rsidRPr="00E259D4" w:rsidRDefault="00D95869" w:rsidP="00E259D4">
      <w:pPr>
        <w:tabs>
          <w:tab w:val="left" w:pos="993"/>
        </w:tabs>
        <w:spacing w:line="360" w:lineRule="auto"/>
        <w:jc w:val="both"/>
        <w:rPr>
          <w:rFonts w:ascii="Palatino Linotype" w:hAnsi="Palatino Linotype" w:cs="Tahoma"/>
          <w:bCs/>
          <w:iCs/>
          <w:color w:val="000000" w:themeColor="text1"/>
        </w:rPr>
      </w:pPr>
    </w:p>
    <w:p w14:paraId="7D6ECFBA" w14:textId="4FBC0DFB" w:rsidR="00D95869" w:rsidRPr="00E259D4" w:rsidRDefault="00D95869" w:rsidP="00E259D4">
      <w:pPr>
        <w:tabs>
          <w:tab w:val="left" w:pos="8080"/>
        </w:tabs>
        <w:spacing w:line="360" w:lineRule="auto"/>
        <w:contextualSpacing/>
        <w:jc w:val="both"/>
        <w:rPr>
          <w:rFonts w:ascii="Palatino Linotype" w:eastAsia="Calibri" w:hAnsi="Palatino Linotype" w:cs="Arial"/>
          <w:bCs/>
          <w:color w:val="000000" w:themeColor="text1"/>
          <w:lang w:val="es-ES"/>
        </w:rPr>
      </w:pPr>
      <w:r w:rsidRPr="00E259D4">
        <w:rPr>
          <w:rFonts w:ascii="Palatino Linotype" w:eastAsia="Palatino Linotype" w:hAnsi="Palatino Linotype" w:cs="Palatino Linotype"/>
          <w:b/>
          <w:color w:val="000000" w:themeColor="text1"/>
        </w:rPr>
        <w:t xml:space="preserve">TERCERO. </w:t>
      </w:r>
      <w:r w:rsidRPr="00E259D4">
        <w:rPr>
          <w:rFonts w:ascii="Palatino Linotype" w:hAnsi="Palatino Linotype"/>
          <w:b/>
          <w:bCs/>
          <w:color w:val="000000" w:themeColor="text1"/>
          <w:lang w:val="es-ES"/>
        </w:rPr>
        <w:t xml:space="preserve">Notifíquese </w:t>
      </w:r>
      <w:r w:rsidRPr="00E259D4">
        <w:rPr>
          <w:rFonts w:ascii="Palatino Linotype" w:hAnsi="Palatino Linotype"/>
          <w:bCs/>
          <w:color w:val="000000" w:themeColor="text1"/>
          <w:lang w:val="es-ES"/>
        </w:rPr>
        <w:t>a</w:t>
      </w:r>
      <w:r w:rsidR="00FB62A2">
        <w:rPr>
          <w:rFonts w:ascii="Palatino Linotype" w:hAnsi="Palatino Linotype"/>
          <w:bCs/>
          <w:color w:val="000000" w:themeColor="text1"/>
          <w:lang w:val="es-ES"/>
        </w:rPr>
        <w:t xml:space="preserve"> </w:t>
      </w:r>
      <w:r w:rsidRPr="00E259D4">
        <w:rPr>
          <w:rFonts w:ascii="Palatino Linotype" w:hAnsi="Palatino Linotype"/>
          <w:bCs/>
          <w:color w:val="000000" w:themeColor="text1"/>
          <w:lang w:val="es-ES"/>
        </w:rPr>
        <w:t>l</w:t>
      </w:r>
      <w:r w:rsidR="00FB62A2">
        <w:rPr>
          <w:rFonts w:ascii="Palatino Linotype" w:hAnsi="Palatino Linotype"/>
          <w:bCs/>
          <w:color w:val="000000" w:themeColor="text1"/>
          <w:lang w:val="es-ES"/>
        </w:rPr>
        <w:t>a</w:t>
      </w:r>
      <w:r w:rsidRPr="00E259D4">
        <w:rPr>
          <w:rFonts w:ascii="Palatino Linotype" w:hAnsi="Palatino Linotype"/>
          <w:bCs/>
          <w:color w:val="000000" w:themeColor="text1"/>
          <w:lang w:val="es-ES"/>
        </w:rPr>
        <w:t xml:space="preserve"> </w:t>
      </w:r>
      <w:r w:rsidRPr="00E259D4">
        <w:rPr>
          <w:rFonts w:ascii="Palatino Linotype" w:hAnsi="Palatino Linotype"/>
          <w:b/>
          <w:bCs/>
          <w:color w:val="000000" w:themeColor="text1"/>
          <w:lang w:val="es-ES"/>
        </w:rPr>
        <w:t>RECURRENTE</w:t>
      </w:r>
      <w:r w:rsidRPr="00E259D4">
        <w:rPr>
          <w:rFonts w:ascii="Palatino Linotype" w:hAnsi="Palatino Linotype"/>
          <w:color w:val="000000" w:themeColor="text1"/>
        </w:rPr>
        <w:t xml:space="preserve"> vía correo electrónico y a </w:t>
      </w:r>
      <w:r w:rsidRPr="00E259D4">
        <w:rPr>
          <w:rFonts w:ascii="Palatino Linotype" w:eastAsia="Calibri" w:hAnsi="Palatino Linotype" w:cs="Arial"/>
          <w:bCs/>
          <w:color w:val="000000" w:themeColor="text1"/>
          <w:lang w:val="es-ES"/>
        </w:rPr>
        <w:t xml:space="preserve">través del Sistema de Acceso a la Información Mexiquense </w:t>
      </w:r>
      <w:r w:rsidRPr="00E259D4">
        <w:rPr>
          <w:rFonts w:ascii="Palatino Linotype" w:eastAsia="Calibri" w:hAnsi="Palatino Linotype" w:cs="Arial"/>
          <w:b/>
          <w:bCs/>
          <w:color w:val="000000" w:themeColor="text1"/>
          <w:lang w:val="es-ES"/>
        </w:rPr>
        <w:t xml:space="preserve">(SAIMEX) </w:t>
      </w:r>
      <w:r w:rsidRPr="00E259D4">
        <w:rPr>
          <w:rFonts w:ascii="Palatino Linotype" w:eastAsia="Calibri" w:hAnsi="Palatino Linotype" w:cs="Arial"/>
          <w:bCs/>
          <w:color w:val="000000" w:themeColor="text1"/>
          <w:lang w:val="es-ES"/>
        </w:rPr>
        <w:t>la presente resolución.</w:t>
      </w:r>
    </w:p>
    <w:p w14:paraId="1F241F10" w14:textId="77777777" w:rsidR="00D95869" w:rsidRPr="00E259D4" w:rsidRDefault="00D95869" w:rsidP="00E259D4">
      <w:pPr>
        <w:tabs>
          <w:tab w:val="left" w:pos="8080"/>
        </w:tabs>
        <w:spacing w:line="360" w:lineRule="auto"/>
        <w:contextualSpacing/>
        <w:jc w:val="both"/>
        <w:rPr>
          <w:rFonts w:ascii="Palatino Linotype" w:eastAsia="Calibri" w:hAnsi="Palatino Linotype" w:cs="Arial"/>
          <w:bCs/>
          <w:color w:val="000000" w:themeColor="text1"/>
          <w:lang w:val="es-ES"/>
        </w:rPr>
      </w:pPr>
    </w:p>
    <w:p w14:paraId="47C87278" w14:textId="1EA51856" w:rsidR="00D95869" w:rsidRPr="00E259D4" w:rsidRDefault="00D95869" w:rsidP="00E259D4">
      <w:pPr>
        <w:pStyle w:val="Sinespaciado"/>
        <w:spacing w:line="360" w:lineRule="auto"/>
        <w:jc w:val="both"/>
        <w:rPr>
          <w:rFonts w:ascii="Palatino Linotype" w:eastAsia="MS Mincho" w:hAnsi="Palatino Linotype"/>
          <w:color w:val="000000" w:themeColor="text1"/>
          <w:lang w:val="es-ES"/>
        </w:rPr>
      </w:pPr>
      <w:r w:rsidRPr="00E259D4">
        <w:rPr>
          <w:rFonts w:ascii="Palatino Linotype" w:hAnsi="Palatino Linotype" w:cs="Arial"/>
          <w:b/>
          <w:color w:val="000000" w:themeColor="text1"/>
        </w:rPr>
        <w:t xml:space="preserve">CUARTO. </w:t>
      </w:r>
      <w:r w:rsidRPr="00E259D4">
        <w:rPr>
          <w:rFonts w:ascii="Palatino Linotype" w:eastAsia="MS Mincho" w:hAnsi="Palatino Linotype"/>
          <w:color w:val="000000" w:themeColor="text1"/>
          <w:lang w:val="es-ES"/>
        </w:rPr>
        <w:t>Se hace del conocimiento de</w:t>
      </w:r>
      <w:r w:rsidR="00FB62A2">
        <w:rPr>
          <w:rFonts w:ascii="Palatino Linotype" w:eastAsia="MS Mincho" w:hAnsi="Palatino Linotype"/>
          <w:color w:val="000000" w:themeColor="text1"/>
          <w:lang w:val="es-ES"/>
        </w:rPr>
        <w:t xml:space="preserve"> </w:t>
      </w:r>
      <w:r w:rsidRPr="00E259D4">
        <w:rPr>
          <w:rFonts w:ascii="Palatino Linotype" w:eastAsia="MS Mincho" w:hAnsi="Palatino Linotype"/>
          <w:color w:val="000000" w:themeColor="text1"/>
          <w:lang w:val="es-ES"/>
        </w:rPr>
        <w:t>l</w:t>
      </w:r>
      <w:r w:rsidR="00FB62A2">
        <w:rPr>
          <w:rFonts w:ascii="Palatino Linotype" w:eastAsia="MS Mincho" w:hAnsi="Palatino Linotype"/>
          <w:color w:val="000000" w:themeColor="text1"/>
          <w:lang w:val="es-ES"/>
        </w:rPr>
        <w:t>a</w:t>
      </w:r>
      <w:r w:rsidRPr="00E259D4">
        <w:rPr>
          <w:rFonts w:ascii="Palatino Linotype" w:eastAsia="MS Mincho" w:hAnsi="Palatino Linotype"/>
          <w:color w:val="000000" w:themeColor="text1"/>
          <w:lang w:val="es-ES"/>
        </w:rPr>
        <w:t xml:space="preserve"> </w:t>
      </w:r>
      <w:r w:rsidRPr="00E259D4">
        <w:rPr>
          <w:rFonts w:ascii="Palatino Linotype" w:hAnsi="Palatino Linotype"/>
          <w:b/>
          <w:bCs/>
          <w:color w:val="000000" w:themeColor="text1"/>
          <w:lang w:val="es-ES"/>
        </w:rPr>
        <w:t>RECURRENTE</w:t>
      </w:r>
      <w:r w:rsidRPr="00E259D4">
        <w:rPr>
          <w:rFonts w:ascii="Palatino Linotype" w:hAnsi="Palatino Linotype"/>
          <w:color w:val="000000" w:themeColor="text1"/>
        </w:rPr>
        <w:t xml:space="preserve"> </w:t>
      </w:r>
      <w:r w:rsidRPr="00E259D4">
        <w:rPr>
          <w:rFonts w:ascii="Palatino Linotype" w:eastAsia="MS Mincho" w:hAnsi="Palatino Linotype"/>
          <w:color w:val="000000" w:themeColor="text1"/>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E259D4">
        <w:rPr>
          <w:rFonts w:ascii="Palatino Linotype" w:eastAsia="MS Mincho" w:hAnsi="Palatino Linotype"/>
          <w:bCs/>
          <w:color w:val="000000" w:themeColor="text1"/>
          <w:lang w:val="es-ES"/>
        </w:rPr>
        <w:t>vía juicio de amparo</w:t>
      </w:r>
      <w:r w:rsidRPr="00E259D4">
        <w:rPr>
          <w:rFonts w:ascii="Palatino Linotype" w:eastAsia="MS Mincho" w:hAnsi="Palatino Linotype"/>
          <w:color w:val="000000" w:themeColor="text1"/>
          <w:lang w:val="es-ES"/>
        </w:rPr>
        <w:t> en los términos de las leyes aplicables.</w:t>
      </w:r>
    </w:p>
    <w:p w14:paraId="6FDC2E46" w14:textId="77777777" w:rsidR="00D95869" w:rsidRPr="00E259D4" w:rsidRDefault="00D95869" w:rsidP="00E259D4">
      <w:pPr>
        <w:pStyle w:val="Sinespaciado"/>
        <w:spacing w:line="360" w:lineRule="auto"/>
        <w:jc w:val="both"/>
        <w:rPr>
          <w:rFonts w:ascii="Palatino Linotype" w:eastAsia="MS Mincho" w:hAnsi="Palatino Linotype"/>
          <w:color w:val="000000" w:themeColor="text1"/>
          <w:lang w:val="es-ES"/>
        </w:rPr>
      </w:pPr>
    </w:p>
    <w:p w14:paraId="4EC0B5A8" w14:textId="77777777" w:rsidR="00FB62A2" w:rsidRPr="00444783" w:rsidRDefault="00FB62A2" w:rsidP="00FB62A2">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rPr>
        <w:t xml:space="preserve">CUADRAGÉSIMA TERCERA </w:t>
      </w:r>
      <w:r w:rsidRPr="00575AE2">
        <w:rPr>
          <w:rFonts w:ascii="Palatino Linotype" w:eastAsia="Palatino Linotype" w:hAnsi="Palatino Linotype" w:cs="Palatino Linotype"/>
        </w:rPr>
        <w:t xml:space="preserve">SESIÓN </w:t>
      </w:r>
      <w:r w:rsidRPr="00575AE2">
        <w:rPr>
          <w:rFonts w:ascii="Palatino Linotype" w:eastAsia="Palatino Linotype" w:hAnsi="Palatino Linotype" w:cs="Palatino Linotype"/>
        </w:rPr>
        <w:lastRenderedPageBreak/>
        <w:t>ORDINARIA, CELEBRADA EL</w:t>
      </w:r>
      <w:r>
        <w:rPr>
          <w:rFonts w:ascii="Palatino Linotype" w:eastAsia="Palatino Linotype" w:hAnsi="Palatino Linotype" w:cs="Palatino Linotype"/>
        </w:rPr>
        <w:t xml:space="preserve"> TRES (03)</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DICIEMBRE D</w:t>
      </w:r>
      <w:r w:rsidRPr="00575AE2">
        <w:rPr>
          <w:rFonts w:ascii="Palatino Linotype" w:eastAsia="Palatino Linotype" w:hAnsi="Palatino Linotype" w:cs="Palatino Linotype"/>
        </w:rPr>
        <w:t>E DOS MIL VEINTICINCO, ANTE EL SECRETARIO TÉCNICO DEL PLENO ALEXIS TAPIA RAMÍREZ.</w:t>
      </w:r>
    </w:p>
    <w:p w14:paraId="6CE8149C" w14:textId="1AA533CB" w:rsidR="00D95869" w:rsidRPr="00E259D4" w:rsidRDefault="00D95869" w:rsidP="00E259D4">
      <w:pPr>
        <w:spacing w:before="240" w:after="240" w:line="360" w:lineRule="auto"/>
        <w:jc w:val="both"/>
        <w:rPr>
          <w:rFonts w:ascii="Palatino Linotype" w:eastAsia="Palatino Linotype" w:hAnsi="Palatino Linotype" w:cs="Palatino Linotype"/>
          <w:color w:val="000000" w:themeColor="text1"/>
        </w:rPr>
      </w:pPr>
    </w:p>
    <w:p w14:paraId="1E6B9524" w14:textId="77777777" w:rsidR="00D95869" w:rsidRPr="00E259D4" w:rsidRDefault="00D95869" w:rsidP="00E259D4">
      <w:pPr>
        <w:spacing w:line="360" w:lineRule="auto"/>
        <w:jc w:val="both"/>
        <w:rPr>
          <w:rFonts w:ascii="Palatino Linotype" w:eastAsia="Palatino Linotype" w:hAnsi="Palatino Linotype" w:cs="Palatino Linotype"/>
          <w:color w:val="000000" w:themeColor="text1"/>
        </w:rPr>
      </w:pPr>
    </w:p>
    <w:p w14:paraId="20455248" w14:textId="77777777" w:rsidR="00D95869" w:rsidRPr="00E259D4" w:rsidRDefault="00D95869" w:rsidP="00E259D4">
      <w:pPr>
        <w:spacing w:line="360" w:lineRule="auto"/>
        <w:jc w:val="both"/>
        <w:rPr>
          <w:rFonts w:ascii="Palatino Linotype" w:eastAsia="Palatino Linotype" w:hAnsi="Palatino Linotype" w:cs="Palatino Linotype"/>
          <w:color w:val="000000" w:themeColor="text1"/>
        </w:rPr>
      </w:pPr>
    </w:p>
    <w:p w14:paraId="1E726395" w14:textId="77777777" w:rsidR="00D95869" w:rsidRPr="00E259D4" w:rsidRDefault="00D95869" w:rsidP="00E259D4">
      <w:pPr>
        <w:spacing w:line="360" w:lineRule="auto"/>
        <w:jc w:val="both"/>
        <w:rPr>
          <w:rFonts w:ascii="Palatino Linotype" w:eastAsia="Palatino Linotype" w:hAnsi="Palatino Linotype" w:cs="Palatino Linotype"/>
          <w:color w:val="000000" w:themeColor="text1"/>
        </w:rPr>
      </w:pPr>
    </w:p>
    <w:p w14:paraId="25631349" w14:textId="77777777" w:rsidR="00D95869" w:rsidRPr="00E259D4" w:rsidRDefault="00D95869" w:rsidP="00E259D4">
      <w:pPr>
        <w:spacing w:line="360" w:lineRule="auto"/>
        <w:jc w:val="both"/>
        <w:rPr>
          <w:rFonts w:ascii="Palatino Linotype" w:eastAsia="Palatino Linotype" w:hAnsi="Palatino Linotype" w:cs="Palatino Linotype"/>
          <w:color w:val="000000" w:themeColor="text1"/>
        </w:rPr>
      </w:pPr>
    </w:p>
    <w:p w14:paraId="64E7AE49" w14:textId="77777777" w:rsidR="00D95869" w:rsidRPr="00E259D4" w:rsidRDefault="00D95869" w:rsidP="00E259D4">
      <w:pPr>
        <w:spacing w:line="360" w:lineRule="auto"/>
        <w:jc w:val="both"/>
        <w:rPr>
          <w:rFonts w:ascii="Palatino Linotype" w:eastAsia="Palatino Linotype" w:hAnsi="Palatino Linotype" w:cs="Palatino Linotype"/>
          <w:color w:val="000000" w:themeColor="text1"/>
        </w:rPr>
      </w:pPr>
    </w:p>
    <w:p w14:paraId="27160D66" w14:textId="77777777" w:rsidR="00D95869" w:rsidRPr="00E259D4" w:rsidRDefault="00D95869" w:rsidP="00E259D4">
      <w:pPr>
        <w:spacing w:line="360" w:lineRule="auto"/>
        <w:jc w:val="both"/>
        <w:rPr>
          <w:rFonts w:ascii="Palatino Linotype" w:eastAsia="Palatino Linotype" w:hAnsi="Palatino Linotype" w:cs="Palatino Linotype"/>
          <w:color w:val="000000" w:themeColor="text1"/>
        </w:rPr>
      </w:pPr>
    </w:p>
    <w:p w14:paraId="140CC498" w14:textId="77777777" w:rsidR="00D95869" w:rsidRPr="00E259D4" w:rsidRDefault="00D95869" w:rsidP="00E259D4">
      <w:pPr>
        <w:spacing w:line="360" w:lineRule="auto"/>
        <w:jc w:val="both"/>
        <w:rPr>
          <w:rFonts w:ascii="Palatino Linotype" w:eastAsia="Palatino Linotype" w:hAnsi="Palatino Linotype" w:cs="Palatino Linotype"/>
          <w:color w:val="000000" w:themeColor="text1"/>
        </w:rPr>
      </w:pPr>
    </w:p>
    <w:p w14:paraId="48DEBA15" w14:textId="77777777" w:rsidR="00D95869" w:rsidRPr="00E259D4" w:rsidRDefault="00D95869" w:rsidP="00E259D4">
      <w:pPr>
        <w:spacing w:line="360" w:lineRule="auto"/>
        <w:jc w:val="both"/>
        <w:rPr>
          <w:rFonts w:ascii="Palatino Linotype" w:eastAsia="Palatino Linotype" w:hAnsi="Palatino Linotype" w:cs="Palatino Linotype"/>
          <w:color w:val="000000" w:themeColor="text1"/>
        </w:rPr>
      </w:pPr>
    </w:p>
    <w:p w14:paraId="2395A0AE" w14:textId="77777777" w:rsidR="00D95869" w:rsidRPr="00E259D4" w:rsidRDefault="00D95869" w:rsidP="00E259D4">
      <w:pPr>
        <w:spacing w:line="360" w:lineRule="auto"/>
        <w:jc w:val="both"/>
        <w:rPr>
          <w:rFonts w:ascii="Palatino Linotype" w:eastAsia="Palatino Linotype" w:hAnsi="Palatino Linotype" w:cs="Palatino Linotype"/>
          <w:color w:val="000000" w:themeColor="text1"/>
        </w:rPr>
      </w:pPr>
    </w:p>
    <w:p w14:paraId="3E420003" w14:textId="77777777" w:rsidR="00D95869" w:rsidRPr="00E259D4" w:rsidRDefault="00D95869" w:rsidP="00E259D4">
      <w:pPr>
        <w:spacing w:line="360" w:lineRule="auto"/>
        <w:jc w:val="both"/>
        <w:rPr>
          <w:rFonts w:ascii="Palatino Linotype" w:eastAsia="Palatino Linotype" w:hAnsi="Palatino Linotype" w:cs="Palatino Linotype"/>
          <w:color w:val="000000" w:themeColor="text1"/>
        </w:rPr>
      </w:pPr>
    </w:p>
    <w:p w14:paraId="050753E7" w14:textId="77777777" w:rsidR="00D95869" w:rsidRPr="00E259D4" w:rsidRDefault="00D95869" w:rsidP="00E259D4">
      <w:pPr>
        <w:spacing w:line="360" w:lineRule="auto"/>
        <w:jc w:val="both"/>
        <w:rPr>
          <w:rFonts w:ascii="Palatino Linotype" w:eastAsia="Palatino Linotype" w:hAnsi="Palatino Linotype" w:cs="Palatino Linotype"/>
          <w:color w:val="000000" w:themeColor="text1"/>
        </w:rPr>
      </w:pPr>
    </w:p>
    <w:p w14:paraId="052A6C1C" w14:textId="77777777" w:rsidR="00D95869" w:rsidRPr="00E259D4" w:rsidRDefault="00D95869" w:rsidP="00E259D4">
      <w:pPr>
        <w:spacing w:line="360" w:lineRule="auto"/>
        <w:jc w:val="both"/>
        <w:rPr>
          <w:rFonts w:ascii="Palatino Linotype" w:eastAsia="Palatino Linotype" w:hAnsi="Palatino Linotype" w:cs="Palatino Linotype"/>
          <w:color w:val="000000" w:themeColor="text1"/>
        </w:rPr>
      </w:pPr>
    </w:p>
    <w:p w14:paraId="47822193" w14:textId="77777777" w:rsidR="00D95869" w:rsidRPr="00E259D4" w:rsidRDefault="00D95869" w:rsidP="00E259D4">
      <w:pPr>
        <w:spacing w:line="360" w:lineRule="auto"/>
        <w:jc w:val="both"/>
        <w:rPr>
          <w:rFonts w:ascii="Palatino Linotype" w:eastAsia="Palatino Linotype" w:hAnsi="Palatino Linotype" w:cs="Palatino Linotype"/>
          <w:color w:val="000000" w:themeColor="text1"/>
        </w:rPr>
      </w:pPr>
    </w:p>
    <w:p w14:paraId="664ECF1B" w14:textId="77777777" w:rsidR="00D95869" w:rsidRPr="00E259D4" w:rsidRDefault="00D95869" w:rsidP="00E259D4">
      <w:pPr>
        <w:spacing w:line="360" w:lineRule="auto"/>
        <w:rPr>
          <w:rFonts w:ascii="Palatino Linotype" w:eastAsia="Palatino Linotype" w:hAnsi="Palatino Linotype" w:cs="Palatino Linotype"/>
          <w:color w:val="000000" w:themeColor="text1"/>
        </w:rPr>
      </w:pPr>
    </w:p>
    <w:p w14:paraId="786C1C51" w14:textId="77777777" w:rsidR="00D95869" w:rsidRPr="00E259D4" w:rsidRDefault="00D95869" w:rsidP="00E259D4">
      <w:pPr>
        <w:spacing w:line="360" w:lineRule="auto"/>
        <w:rPr>
          <w:rFonts w:ascii="Palatino Linotype" w:eastAsia="Palatino Linotype" w:hAnsi="Palatino Linotype" w:cs="Palatino Linotype"/>
          <w:color w:val="000000" w:themeColor="text1"/>
        </w:rPr>
      </w:pPr>
    </w:p>
    <w:p w14:paraId="668743A3" w14:textId="77777777" w:rsidR="00D95869" w:rsidRPr="00E259D4" w:rsidRDefault="00D95869" w:rsidP="00E259D4">
      <w:pPr>
        <w:spacing w:line="360" w:lineRule="auto"/>
        <w:rPr>
          <w:rFonts w:ascii="Palatino Linotype" w:eastAsia="Palatino Linotype" w:hAnsi="Palatino Linotype" w:cs="Palatino Linotype"/>
          <w:color w:val="000000" w:themeColor="text1"/>
        </w:rPr>
      </w:pPr>
    </w:p>
    <w:p w14:paraId="6E3AB9ED" w14:textId="77777777" w:rsidR="00D95869" w:rsidRPr="00E259D4" w:rsidRDefault="00D95869" w:rsidP="00E259D4">
      <w:pPr>
        <w:spacing w:line="360" w:lineRule="auto"/>
        <w:rPr>
          <w:rFonts w:ascii="Palatino Linotype" w:eastAsia="Palatino Linotype" w:hAnsi="Palatino Linotype" w:cs="Palatino Linotype"/>
          <w:color w:val="000000" w:themeColor="text1"/>
        </w:rPr>
      </w:pPr>
    </w:p>
    <w:p w14:paraId="5DFBA0A6" w14:textId="77777777" w:rsidR="00D95869" w:rsidRPr="00E259D4" w:rsidRDefault="00D95869" w:rsidP="00E259D4">
      <w:pPr>
        <w:spacing w:line="360" w:lineRule="auto"/>
        <w:rPr>
          <w:rFonts w:ascii="Palatino Linotype" w:eastAsia="Palatino Linotype" w:hAnsi="Palatino Linotype" w:cs="Palatino Linotype"/>
          <w:color w:val="000000" w:themeColor="text1"/>
        </w:rPr>
      </w:pPr>
    </w:p>
    <w:p w14:paraId="194EDB58" w14:textId="77777777" w:rsidR="00D95869" w:rsidRPr="00E259D4" w:rsidRDefault="00D95869" w:rsidP="00E259D4">
      <w:pPr>
        <w:spacing w:line="360" w:lineRule="auto"/>
        <w:rPr>
          <w:rFonts w:ascii="Palatino Linotype" w:eastAsia="Palatino Linotype" w:hAnsi="Palatino Linotype" w:cs="Palatino Linotype"/>
          <w:color w:val="000000" w:themeColor="text1"/>
        </w:rPr>
      </w:pPr>
    </w:p>
    <w:p w14:paraId="01418D0C" w14:textId="77777777" w:rsidR="00D95869" w:rsidRPr="00E259D4" w:rsidRDefault="00D95869" w:rsidP="00E259D4">
      <w:pPr>
        <w:spacing w:line="360" w:lineRule="auto"/>
        <w:rPr>
          <w:rFonts w:ascii="Palatino Linotype" w:eastAsia="Palatino Linotype" w:hAnsi="Palatino Linotype" w:cs="Palatino Linotype"/>
          <w:color w:val="000000" w:themeColor="text1"/>
        </w:rPr>
      </w:pPr>
    </w:p>
    <w:p w14:paraId="4ACCC32D" w14:textId="77777777" w:rsidR="00D95869" w:rsidRPr="00E259D4" w:rsidRDefault="00D95869" w:rsidP="00E259D4">
      <w:pPr>
        <w:rPr>
          <w:rFonts w:ascii="Palatino Linotype" w:hAnsi="Palatino Linotype"/>
          <w:color w:val="000000" w:themeColor="text1"/>
        </w:rPr>
      </w:pPr>
    </w:p>
    <w:p w14:paraId="2C686992" w14:textId="77777777" w:rsidR="00D95869" w:rsidRPr="00E259D4" w:rsidRDefault="00D95869" w:rsidP="00E259D4">
      <w:pPr>
        <w:rPr>
          <w:rFonts w:ascii="Palatino Linotype" w:hAnsi="Palatino Linotype"/>
          <w:color w:val="000000" w:themeColor="text1"/>
        </w:rPr>
      </w:pPr>
    </w:p>
    <w:p w14:paraId="3CA6CB46" w14:textId="77777777" w:rsidR="00D95869" w:rsidRPr="00E259D4" w:rsidRDefault="00D95869" w:rsidP="00E259D4">
      <w:pPr>
        <w:rPr>
          <w:rFonts w:ascii="Palatino Linotype" w:hAnsi="Palatino Linotype"/>
          <w:color w:val="000000" w:themeColor="text1"/>
        </w:rPr>
      </w:pPr>
    </w:p>
    <w:p w14:paraId="4AB1BC90" w14:textId="77777777" w:rsidR="006603F1" w:rsidRPr="00E259D4" w:rsidRDefault="006603F1" w:rsidP="00E259D4">
      <w:pPr>
        <w:rPr>
          <w:rFonts w:ascii="Palatino Linotype" w:hAnsi="Palatino Linotype"/>
          <w:color w:val="000000" w:themeColor="text1"/>
        </w:rPr>
      </w:pPr>
    </w:p>
    <w:sectPr w:rsidR="006603F1" w:rsidRPr="00E259D4" w:rsidSect="006F2EDD">
      <w:headerReference w:type="even" r:id="rId9"/>
      <w:headerReference w:type="default" r:id="rId10"/>
      <w:footerReference w:type="default" r:id="rId11"/>
      <w:headerReference w:type="first" r:id="rId12"/>
      <w:footerReference w:type="first" r:id="rId13"/>
      <w:pgSz w:w="12240" w:h="15840"/>
      <w:pgMar w:top="80" w:right="758"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63F8DF" w14:textId="77777777" w:rsidR="00F778B2" w:rsidRDefault="00F778B2" w:rsidP="00D95869">
      <w:r>
        <w:separator/>
      </w:r>
    </w:p>
  </w:endnote>
  <w:endnote w:type="continuationSeparator" w:id="0">
    <w:p w14:paraId="4D923BF0" w14:textId="77777777" w:rsidR="00F778B2" w:rsidRDefault="00F778B2" w:rsidP="00D95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618256" w14:textId="77777777" w:rsidR="00D95869" w:rsidRPr="006F2EDD" w:rsidRDefault="00D95869">
    <w:pPr>
      <w:pBdr>
        <w:top w:val="nil"/>
        <w:left w:val="nil"/>
        <w:bottom w:val="nil"/>
        <w:right w:val="nil"/>
        <w:between w:val="nil"/>
      </w:pBdr>
      <w:tabs>
        <w:tab w:val="center" w:pos="4419"/>
        <w:tab w:val="right" w:pos="8838"/>
      </w:tabs>
      <w:jc w:val="right"/>
      <w:rPr>
        <w:rFonts w:ascii="Palatino Linotype" w:hAnsi="Palatino Linotype"/>
        <w:color w:val="000000"/>
      </w:rPr>
    </w:pPr>
    <w:r w:rsidRPr="006F2EDD">
      <w:rPr>
        <w:rFonts w:ascii="Palatino Linotype" w:hAnsi="Palatino Linotype"/>
        <w:color w:val="000000"/>
      </w:rPr>
      <w:t xml:space="preserve">Página </w:t>
    </w:r>
    <w:r w:rsidRPr="006F2EDD">
      <w:rPr>
        <w:rFonts w:ascii="Palatino Linotype" w:hAnsi="Palatino Linotype"/>
        <w:b/>
        <w:color w:val="000000"/>
      </w:rPr>
      <w:fldChar w:fldCharType="begin"/>
    </w:r>
    <w:r w:rsidRPr="006F2EDD">
      <w:rPr>
        <w:rFonts w:ascii="Palatino Linotype" w:hAnsi="Palatino Linotype"/>
        <w:b/>
        <w:color w:val="000000"/>
      </w:rPr>
      <w:instrText>PAGE</w:instrText>
    </w:r>
    <w:r w:rsidRPr="006F2EDD">
      <w:rPr>
        <w:rFonts w:ascii="Palatino Linotype" w:hAnsi="Palatino Linotype"/>
        <w:b/>
        <w:color w:val="000000"/>
      </w:rPr>
      <w:fldChar w:fldCharType="separate"/>
    </w:r>
    <w:r w:rsidR="00D602AD">
      <w:rPr>
        <w:rFonts w:ascii="Palatino Linotype" w:hAnsi="Palatino Linotype"/>
        <w:b/>
        <w:noProof/>
        <w:color w:val="000000"/>
      </w:rPr>
      <w:t>10</w:t>
    </w:r>
    <w:r w:rsidRPr="006F2EDD">
      <w:rPr>
        <w:rFonts w:ascii="Palatino Linotype" w:hAnsi="Palatino Linotype"/>
        <w:b/>
        <w:color w:val="000000"/>
      </w:rPr>
      <w:fldChar w:fldCharType="end"/>
    </w:r>
    <w:r w:rsidRPr="006F2EDD">
      <w:rPr>
        <w:rFonts w:ascii="Palatino Linotype" w:hAnsi="Palatino Linotype"/>
        <w:color w:val="000000"/>
      </w:rPr>
      <w:t xml:space="preserve"> de </w:t>
    </w:r>
    <w:r w:rsidRPr="006F2EDD">
      <w:rPr>
        <w:rFonts w:ascii="Palatino Linotype" w:hAnsi="Palatino Linotype"/>
        <w:b/>
        <w:color w:val="000000"/>
      </w:rPr>
      <w:fldChar w:fldCharType="begin"/>
    </w:r>
    <w:r w:rsidRPr="006F2EDD">
      <w:rPr>
        <w:rFonts w:ascii="Palatino Linotype" w:hAnsi="Palatino Linotype"/>
        <w:b/>
        <w:color w:val="000000"/>
      </w:rPr>
      <w:instrText>NUMPAGES</w:instrText>
    </w:r>
    <w:r w:rsidRPr="006F2EDD">
      <w:rPr>
        <w:rFonts w:ascii="Palatino Linotype" w:hAnsi="Palatino Linotype"/>
        <w:b/>
        <w:color w:val="000000"/>
      </w:rPr>
      <w:fldChar w:fldCharType="separate"/>
    </w:r>
    <w:r w:rsidR="00D602AD">
      <w:rPr>
        <w:rFonts w:ascii="Palatino Linotype" w:hAnsi="Palatino Linotype"/>
        <w:b/>
        <w:noProof/>
        <w:color w:val="000000"/>
      </w:rPr>
      <w:t>11</w:t>
    </w:r>
    <w:r w:rsidRPr="006F2EDD">
      <w:rPr>
        <w:rFonts w:ascii="Palatino Linotype" w:hAnsi="Palatino Linotype"/>
        <w:b/>
        <w:color w:val="000000"/>
      </w:rPr>
      <w:fldChar w:fldCharType="end"/>
    </w:r>
  </w:p>
  <w:p w14:paraId="33D1F822" w14:textId="77777777" w:rsidR="00D95869" w:rsidRDefault="00D95869">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972224" w14:textId="77777777" w:rsidR="00D95869" w:rsidRPr="006F2EDD" w:rsidRDefault="00D95869">
    <w:pPr>
      <w:pBdr>
        <w:top w:val="nil"/>
        <w:left w:val="nil"/>
        <w:bottom w:val="nil"/>
        <w:right w:val="nil"/>
        <w:between w:val="nil"/>
      </w:pBdr>
      <w:tabs>
        <w:tab w:val="center" w:pos="4419"/>
        <w:tab w:val="right" w:pos="8838"/>
      </w:tabs>
      <w:jc w:val="right"/>
      <w:rPr>
        <w:rFonts w:ascii="Palatino Linotype" w:hAnsi="Palatino Linotype"/>
        <w:color w:val="000000"/>
      </w:rPr>
    </w:pPr>
    <w:r w:rsidRPr="006F2EDD">
      <w:rPr>
        <w:rFonts w:ascii="Palatino Linotype" w:hAnsi="Palatino Linotype"/>
        <w:color w:val="000000"/>
      </w:rPr>
      <w:t xml:space="preserve">Página </w:t>
    </w:r>
    <w:r w:rsidRPr="006F2EDD">
      <w:rPr>
        <w:rFonts w:ascii="Palatino Linotype" w:hAnsi="Palatino Linotype"/>
        <w:b/>
        <w:color w:val="000000"/>
      </w:rPr>
      <w:fldChar w:fldCharType="begin"/>
    </w:r>
    <w:r w:rsidRPr="006F2EDD">
      <w:rPr>
        <w:rFonts w:ascii="Palatino Linotype" w:hAnsi="Palatino Linotype"/>
        <w:b/>
        <w:color w:val="000000"/>
      </w:rPr>
      <w:instrText>PAGE</w:instrText>
    </w:r>
    <w:r w:rsidRPr="006F2EDD">
      <w:rPr>
        <w:rFonts w:ascii="Palatino Linotype" w:hAnsi="Palatino Linotype"/>
        <w:b/>
        <w:color w:val="000000"/>
      </w:rPr>
      <w:fldChar w:fldCharType="separate"/>
    </w:r>
    <w:r w:rsidR="00D602AD">
      <w:rPr>
        <w:rFonts w:ascii="Palatino Linotype" w:hAnsi="Palatino Linotype"/>
        <w:b/>
        <w:noProof/>
        <w:color w:val="000000"/>
      </w:rPr>
      <w:t>1</w:t>
    </w:r>
    <w:r w:rsidRPr="006F2EDD">
      <w:rPr>
        <w:rFonts w:ascii="Palatino Linotype" w:hAnsi="Palatino Linotype"/>
        <w:b/>
        <w:color w:val="000000"/>
      </w:rPr>
      <w:fldChar w:fldCharType="end"/>
    </w:r>
    <w:r w:rsidRPr="006F2EDD">
      <w:rPr>
        <w:rFonts w:ascii="Palatino Linotype" w:hAnsi="Palatino Linotype"/>
        <w:color w:val="000000"/>
      </w:rPr>
      <w:t xml:space="preserve"> de </w:t>
    </w:r>
    <w:r w:rsidRPr="006F2EDD">
      <w:rPr>
        <w:rFonts w:ascii="Palatino Linotype" w:hAnsi="Palatino Linotype"/>
        <w:b/>
        <w:color w:val="000000"/>
      </w:rPr>
      <w:fldChar w:fldCharType="begin"/>
    </w:r>
    <w:r w:rsidRPr="006F2EDD">
      <w:rPr>
        <w:rFonts w:ascii="Palatino Linotype" w:hAnsi="Palatino Linotype"/>
        <w:b/>
        <w:color w:val="000000"/>
      </w:rPr>
      <w:instrText>NUMPAGES</w:instrText>
    </w:r>
    <w:r w:rsidRPr="006F2EDD">
      <w:rPr>
        <w:rFonts w:ascii="Palatino Linotype" w:hAnsi="Palatino Linotype"/>
        <w:b/>
        <w:color w:val="000000"/>
      </w:rPr>
      <w:fldChar w:fldCharType="separate"/>
    </w:r>
    <w:r w:rsidR="00D602AD">
      <w:rPr>
        <w:rFonts w:ascii="Palatino Linotype" w:hAnsi="Palatino Linotype"/>
        <w:b/>
        <w:noProof/>
        <w:color w:val="000000"/>
      </w:rPr>
      <w:t>11</w:t>
    </w:r>
    <w:r w:rsidRPr="006F2EDD">
      <w:rPr>
        <w:rFonts w:ascii="Palatino Linotype" w:hAnsi="Palatino Linotype"/>
        <w:b/>
        <w:color w:val="000000"/>
      </w:rPr>
      <w:fldChar w:fldCharType="end"/>
    </w:r>
  </w:p>
  <w:p w14:paraId="1C0577F4" w14:textId="77777777" w:rsidR="00D95869" w:rsidRDefault="00D95869">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215435" w14:textId="77777777" w:rsidR="00F778B2" w:rsidRDefault="00F778B2" w:rsidP="00D95869">
      <w:r>
        <w:separator/>
      </w:r>
    </w:p>
  </w:footnote>
  <w:footnote w:type="continuationSeparator" w:id="0">
    <w:p w14:paraId="4D12F7EB" w14:textId="77777777" w:rsidR="00F778B2" w:rsidRDefault="00F778B2" w:rsidP="00D958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41EB6A" w14:textId="77777777" w:rsidR="00D95869" w:rsidRDefault="00F778B2">
    <w:pPr>
      <w:pBdr>
        <w:top w:val="nil"/>
        <w:left w:val="nil"/>
        <w:bottom w:val="nil"/>
        <w:right w:val="nil"/>
        <w:between w:val="nil"/>
      </w:pBdr>
      <w:tabs>
        <w:tab w:val="center" w:pos="4419"/>
        <w:tab w:val="right" w:pos="8838"/>
      </w:tabs>
      <w:rPr>
        <w:color w:val="000000"/>
      </w:rPr>
    </w:pPr>
    <w:r>
      <w:rPr>
        <w:color w:val="000000"/>
      </w:rPr>
      <w:pict w14:anchorId="46A7B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8752;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134" w:type="dxa"/>
      <w:tblInd w:w="1843" w:type="dxa"/>
      <w:tblLayout w:type="fixed"/>
      <w:tblLook w:val="0400" w:firstRow="0" w:lastRow="0" w:firstColumn="0" w:lastColumn="0" w:noHBand="0" w:noVBand="1"/>
    </w:tblPr>
    <w:tblGrid>
      <w:gridCol w:w="3578"/>
      <w:gridCol w:w="4556"/>
    </w:tblGrid>
    <w:tr w:rsidR="00D3779F" w14:paraId="533D7ED2" w14:textId="77777777" w:rsidTr="006F2EDD">
      <w:trPr>
        <w:trHeight w:val="138"/>
      </w:trPr>
      <w:tc>
        <w:tcPr>
          <w:tcW w:w="3578" w:type="dxa"/>
          <w:vAlign w:val="center"/>
        </w:tcPr>
        <w:p w14:paraId="1B9B8F50" w14:textId="735C05FD" w:rsidR="00D3779F" w:rsidRPr="00E259D4" w:rsidRDefault="00D3779F" w:rsidP="00D3779F">
          <w:pPr>
            <w:ind w:right="-1"/>
            <w:jc w:val="right"/>
            <w:rPr>
              <w:rFonts w:ascii="Palatino Linotype" w:eastAsia="Palatino Linotype" w:hAnsi="Palatino Linotype" w:cs="Palatino Linotype"/>
              <w:b/>
            </w:rPr>
          </w:pPr>
          <w:r w:rsidRPr="00E259D4">
            <w:rPr>
              <w:rFonts w:ascii="Palatino Linotype" w:eastAsia="Palatino Linotype" w:hAnsi="Palatino Linotype" w:cs="Palatino Linotype"/>
              <w:b/>
            </w:rPr>
            <w:t>RECURSO DE REVISIÓN:</w:t>
          </w:r>
        </w:p>
      </w:tc>
      <w:tc>
        <w:tcPr>
          <w:tcW w:w="4556" w:type="dxa"/>
          <w:vAlign w:val="center"/>
        </w:tcPr>
        <w:p w14:paraId="39D59EE5" w14:textId="77777777" w:rsidR="00D3779F" w:rsidRPr="00E259D4" w:rsidRDefault="00D3779F" w:rsidP="00D3779F">
          <w:pPr>
            <w:jc w:val="both"/>
            <w:rPr>
              <w:rFonts w:ascii="Palatino Linotype" w:eastAsia="Palatino Linotype" w:hAnsi="Palatino Linotype" w:cs="Palatino Linotype"/>
            </w:rPr>
          </w:pPr>
          <w:r w:rsidRPr="00E259D4">
            <w:rPr>
              <w:rFonts w:ascii="Palatino Linotype" w:eastAsia="Palatino Linotype" w:hAnsi="Palatino Linotype" w:cs="Palatino Linotype"/>
            </w:rPr>
            <w:t>10543/INFOEM/IP/RR/2025</w:t>
          </w:r>
        </w:p>
      </w:tc>
    </w:tr>
    <w:tr w:rsidR="00D3779F" w14:paraId="57D72FA2" w14:textId="77777777" w:rsidTr="006F2EDD">
      <w:trPr>
        <w:trHeight w:val="233"/>
      </w:trPr>
      <w:tc>
        <w:tcPr>
          <w:tcW w:w="3578" w:type="dxa"/>
          <w:vAlign w:val="center"/>
        </w:tcPr>
        <w:p w14:paraId="79373100" w14:textId="322149DA" w:rsidR="00D3779F" w:rsidRPr="00E259D4" w:rsidRDefault="00D3779F" w:rsidP="00D3779F">
          <w:pPr>
            <w:ind w:right="-1"/>
            <w:jc w:val="right"/>
            <w:rPr>
              <w:rFonts w:ascii="Palatino Linotype" w:eastAsia="Palatino Linotype" w:hAnsi="Palatino Linotype" w:cs="Palatino Linotype"/>
              <w:b/>
            </w:rPr>
          </w:pPr>
          <w:r w:rsidRPr="00E259D4">
            <w:rPr>
              <w:rFonts w:ascii="Palatino Linotype" w:eastAsia="Palatino Linotype" w:hAnsi="Palatino Linotype" w:cs="Palatino Linotype"/>
              <w:b/>
            </w:rPr>
            <w:t>SUJETO OBLIGADO:</w:t>
          </w:r>
        </w:p>
      </w:tc>
      <w:tc>
        <w:tcPr>
          <w:tcW w:w="4556" w:type="dxa"/>
          <w:vAlign w:val="center"/>
        </w:tcPr>
        <w:p w14:paraId="555FD0B9" w14:textId="77777777" w:rsidR="00D3779F" w:rsidRPr="00E259D4" w:rsidRDefault="00D3779F" w:rsidP="00D3779F">
          <w:pPr>
            <w:pBdr>
              <w:top w:val="nil"/>
              <w:left w:val="nil"/>
              <w:bottom w:val="nil"/>
              <w:right w:val="nil"/>
              <w:between w:val="nil"/>
            </w:pBdr>
            <w:tabs>
              <w:tab w:val="right" w:pos="8504"/>
            </w:tabs>
            <w:jc w:val="both"/>
            <w:rPr>
              <w:rFonts w:ascii="Palatino Linotype" w:eastAsia="Palatino Linotype" w:hAnsi="Palatino Linotype" w:cs="Palatino Linotype"/>
            </w:rPr>
          </w:pPr>
          <w:r w:rsidRPr="00E259D4">
            <w:rPr>
              <w:rFonts w:ascii="Palatino Linotype" w:eastAsia="Palatino Linotype" w:hAnsi="Palatino Linotype" w:cs="Palatino Linotype"/>
              <w:bCs/>
            </w:rPr>
            <w:t>Ayuntamiento de Almoloya de Juárez</w:t>
          </w:r>
        </w:p>
      </w:tc>
    </w:tr>
    <w:tr w:rsidR="00D3779F" w14:paraId="3DBAECFA" w14:textId="77777777" w:rsidTr="006F2EDD">
      <w:trPr>
        <w:trHeight w:val="321"/>
      </w:trPr>
      <w:tc>
        <w:tcPr>
          <w:tcW w:w="3578" w:type="dxa"/>
          <w:vAlign w:val="center"/>
        </w:tcPr>
        <w:p w14:paraId="754B3F4D" w14:textId="5C89F2E7" w:rsidR="00D3779F" w:rsidRPr="00E259D4" w:rsidRDefault="00D3779F" w:rsidP="00D3779F">
          <w:pPr>
            <w:ind w:right="-1"/>
            <w:jc w:val="right"/>
            <w:rPr>
              <w:rFonts w:ascii="Palatino Linotype" w:eastAsia="Palatino Linotype" w:hAnsi="Palatino Linotype" w:cs="Palatino Linotype"/>
              <w:b/>
            </w:rPr>
          </w:pPr>
          <w:r w:rsidRPr="00E259D4">
            <w:rPr>
              <w:rFonts w:ascii="Palatino Linotype" w:eastAsia="Palatino Linotype" w:hAnsi="Palatino Linotype" w:cs="Palatino Linotype"/>
              <w:b/>
            </w:rPr>
            <w:t>COMISIONADA PONENTE:</w:t>
          </w:r>
        </w:p>
      </w:tc>
      <w:tc>
        <w:tcPr>
          <w:tcW w:w="4556" w:type="dxa"/>
          <w:vAlign w:val="center"/>
        </w:tcPr>
        <w:p w14:paraId="62C86AED" w14:textId="77777777" w:rsidR="00D3779F" w:rsidRPr="00E259D4" w:rsidRDefault="00D3779F" w:rsidP="00D3779F">
          <w:pPr>
            <w:pBdr>
              <w:top w:val="nil"/>
              <w:left w:val="nil"/>
              <w:bottom w:val="nil"/>
              <w:right w:val="nil"/>
              <w:between w:val="nil"/>
            </w:pBdr>
            <w:tabs>
              <w:tab w:val="center" w:pos="4252"/>
              <w:tab w:val="right" w:pos="8504"/>
            </w:tabs>
            <w:rPr>
              <w:rFonts w:ascii="Palatino Linotype" w:eastAsia="Palatino Linotype" w:hAnsi="Palatino Linotype" w:cs="Palatino Linotype"/>
            </w:rPr>
          </w:pPr>
          <w:r w:rsidRPr="00E259D4">
            <w:rPr>
              <w:rFonts w:ascii="Palatino Linotype" w:eastAsia="Palatino Linotype" w:hAnsi="Palatino Linotype" w:cs="Palatino Linotype"/>
            </w:rPr>
            <w:t>María del Rosario Mejía Ayala</w:t>
          </w:r>
        </w:p>
      </w:tc>
    </w:tr>
  </w:tbl>
  <w:p w14:paraId="11AB3F42" w14:textId="333862A8" w:rsidR="00D95869" w:rsidRDefault="006F2EDD">
    <w:pPr>
      <w:pBdr>
        <w:top w:val="nil"/>
        <w:left w:val="nil"/>
        <w:bottom w:val="nil"/>
        <w:right w:val="nil"/>
        <w:between w:val="nil"/>
      </w:pBdr>
      <w:tabs>
        <w:tab w:val="center" w:pos="4419"/>
        <w:tab w:val="right" w:pos="8838"/>
      </w:tabs>
      <w:rPr>
        <w:color w:val="000000"/>
        <w:sz w:val="14"/>
        <w:szCs w:val="14"/>
      </w:rPr>
    </w:pPr>
    <w:r>
      <w:rPr>
        <w:rFonts w:eastAsia="Calibri"/>
        <w:noProof/>
        <w:color w:val="000000"/>
      </w:rPr>
      <w:drawing>
        <wp:anchor distT="0" distB="0" distL="0" distR="0" simplePos="0" relativeHeight="251656704" behindDoc="1" locked="0" layoutInCell="1" hidden="0" allowOverlap="1" wp14:anchorId="1C9D2FD4" wp14:editId="1BA6990A">
          <wp:simplePos x="0" y="0"/>
          <wp:positionH relativeFrom="page">
            <wp:posOffset>-137447</wp:posOffset>
          </wp:positionH>
          <wp:positionV relativeFrom="page">
            <wp:posOffset>-239324</wp:posOffset>
          </wp:positionV>
          <wp:extent cx="7694930" cy="10020300"/>
          <wp:effectExtent l="0" t="0" r="1270" b="0"/>
          <wp:wrapNone/>
          <wp:docPr id="4" name="image13.jpg"/>
          <wp:cNvGraphicFramePr/>
          <a:graphic xmlns:a="http://schemas.openxmlformats.org/drawingml/2006/main">
            <a:graphicData uri="http://schemas.openxmlformats.org/drawingml/2006/picture">
              <pic:pic xmlns:pic="http://schemas.openxmlformats.org/drawingml/2006/picture">
                <pic:nvPicPr>
                  <pic:cNvPr id="0" name="image13.jpg"/>
                  <pic:cNvPicPr preferRelativeResize="0"/>
                </pic:nvPicPr>
                <pic:blipFill>
                  <a:blip r:embed="rId1"/>
                  <a:srcRect/>
                  <a:stretch>
                    <a:fillRect/>
                  </a:stretch>
                </pic:blipFill>
                <pic:spPr>
                  <a:xfrm>
                    <a:off x="0" y="0"/>
                    <a:ext cx="7694930" cy="10020300"/>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320" w:type="dxa"/>
      <w:tblInd w:w="2312" w:type="dxa"/>
      <w:tblLayout w:type="fixed"/>
      <w:tblLook w:val="0400" w:firstRow="0" w:lastRow="0" w:firstColumn="0" w:lastColumn="0" w:noHBand="0" w:noVBand="1"/>
    </w:tblPr>
    <w:tblGrid>
      <w:gridCol w:w="8320"/>
    </w:tblGrid>
    <w:tr w:rsidR="00E259D4" w14:paraId="20F0E5A5" w14:textId="77777777" w:rsidTr="00E259D4">
      <w:trPr>
        <w:trHeight w:val="1435"/>
      </w:trPr>
      <w:tc>
        <w:tcPr>
          <w:tcW w:w="8320" w:type="dxa"/>
        </w:tcPr>
        <w:tbl>
          <w:tblPr>
            <w:tblW w:w="8212" w:type="dxa"/>
            <w:tblBorders>
              <w:top w:val="nil"/>
              <w:left w:val="nil"/>
              <w:bottom w:val="nil"/>
              <w:right w:val="nil"/>
              <w:insideH w:val="nil"/>
              <w:insideV w:val="nil"/>
            </w:tblBorders>
            <w:tblLayout w:type="fixed"/>
            <w:tblLook w:val="0400" w:firstRow="0" w:lastRow="0" w:firstColumn="0" w:lastColumn="0" w:noHBand="0" w:noVBand="1"/>
          </w:tblPr>
          <w:tblGrid>
            <w:gridCol w:w="3402"/>
            <w:gridCol w:w="4810"/>
          </w:tblGrid>
          <w:tr w:rsidR="00E259D4" w14:paraId="73F271CC" w14:textId="77777777" w:rsidTr="006F2EDD">
            <w:trPr>
              <w:trHeight w:val="138"/>
            </w:trPr>
            <w:tc>
              <w:tcPr>
                <w:tcW w:w="3402" w:type="dxa"/>
                <w:vAlign w:val="center"/>
              </w:tcPr>
              <w:p w14:paraId="2920BB76" w14:textId="69F78468" w:rsidR="00E259D4" w:rsidRPr="00E259D4" w:rsidRDefault="00E259D4" w:rsidP="00E259D4">
                <w:pPr>
                  <w:ind w:right="-61"/>
                  <w:jc w:val="right"/>
                  <w:rPr>
                    <w:rFonts w:ascii="Palatino Linotype" w:eastAsia="Palatino Linotype" w:hAnsi="Palatino Linotype" w:cs="Palatino Linotype"/>
                    <w:b/>
                    <w:color w:val="000000" w:themeColor="text1"/>
                  </w:rPr>
                </w:pPr>
                <w:r w:rsidRPr="00E259D4">
                  <w:rPr>
                    <w:rFonts w:ascii="Palatino Linotype" w:eastAsia="Palatino Linotype" w:hAnsi="Palatino Linotype" w:cs="Palatino Linotype"/>
                    <w:b/>
                    <w:color w:val="000000" w:themeColor="text1"/>
                  </w:rPr>
                  <w:t>RECURSO DE REVISIÓN:</w:t>
                </w:r>
              </w:p>
            </w:tc>
            <w:tc>
              <w:tcPr>
                <w:tcW w:w="4810" w:type="dxa"/>
                <w:vAlign w:val="center"/>
              </w:tcPr>
              <w:p w14:paraId="67C4620D" w14:textId="5F78542B" w:rsidR="00E259D4" w:rsidRPr="00E259D4" w:rsidRDefault="00E259D4" w:rsidP="006F2EDD">
                <w:pPr>
                  <w:tabs>
                    <w:tab w:val="right" w:pos="8504"/>
                  </w:tabs>
                  <w:ind w:left="-13"/>
                  <w:rPr>
                    <w:rFonts w:ascii="Palatino Linotype" w:eastAsia="Palatino Linotype" w:hAnsi="Palatino Linotype" w:cs="Palatino Linotype"/>
                    <w:color w:val="000000" w:themeColor="text1"/>
                  </w:rPr>
                </w:pPr>
                <w:r w:rsidRPr="00E259D4">
                  <w:rPr>
                    <w:rFonts w:ascii="Palatino Linotype" w:eastAsia="Palatino Linotype" w:hAnsi="Palatino Linotype" w:cs="Palatino Linotype"/>
                    <w:color w:val="000000" w:themeColor="text1"/>
                  </w:rPr>
                  <w:t>10543/INFOEM/IP/RR/2025</w:t>
                </w:r>
              </w:p>
            </w:tc>
          </w:tr>
          <w:tr w:rsidR="00E259D4" w14:paraId="3170BAD4" w14:textId="77777777" w:rsidTr="006F2EDD">
            <w:trPr>
              <w:trHeight w:val="233"/>
            </w:trPr>
            <w:tc>
              <w:tcPr>
                <w:tcW w:w="3402" w:type="dxa"/>
                <w:vAlign w:val="center"/>
              </w:tcPr>
              <w:p w14:paraId="3704A096" w14:textId="77777777" w:rsidR="00E259D4" w:rsidRPr="00E259D4" w:rsidRDefault="00E259D4" w:rsidP="00E259D4">
                <w:pPr>
                  <w:ind w:right="-61"/>
                  <w:jc w:val="right"/>
                  <w:rPr>
                    <w:rFonts w:ascii="Palatino Linotype" w:eastAsia="Palatino Linotype" w:hAnsi="Palatino Linotype" w:cs="Palatino Linotype"/>
                    <w:b/>
                    <w:color w:val="000000" w:themeColor="text1"/>
                  </w:rPr>
                </w:pPr>
                <w:r w:rsidRPr="00E259D4">
                  <w:rPr>
                    <w:rFonts w:ascii="Palatino Linotype" w:eastAsia="Palatino Linotype" w:hAnsi="Palatino Linotype" w:cs="Palatino Linotype"/>
                    <w:b/>
                    <w:color w:val="000000" w:themeColor="text1"/>
                  </w:rPr>
                  <w:t>RECURRENTE:</w:t>
                </w:r>
              </w:p>
            </w:tc>
            <w:tc>
              <w:tcPr>
                <w:tcW w:w="4810" w:type="dxa"/>
              </w:tcPr>
              <w:p w14:paraId="47916F89" w14:textId="6656D0FA" w:rsidR="00E259D4" w:rsidRPr="00E259D4" w:rsidRDefault="00D602AD" w:rsidP="006F2EDD">
                <w:pPr>
                  <w:pBdr>
                    <w:top w:val="nil"/>
                    <w:left w:val="nil"/>
                    <w:bottom w:val="nil"/>
                    <w:right w:val="nil"/>
                    <w:between w:val="nil"/>
                  </w:pBdr>
                  <w:tabs>
                    <w:tab w:val="right" w:pos="8504"/>
                  </w:tabs>
                  <w:ind w:left="-13"/>
                  <w:rPr>
                    <w:rFonts w:ascii="Palatino Linotype" w:eastAsia="Palatino Linotype" w:hAnsi="Palatino Linotype" w:cs="Palatino Linotype"/>
                    <w:color w:val="000000" w:themeColor="text1"/>
                  </w:rPr>
                </w:pPr>
                <w:r>
                  <w:rPr>
                    <w:rFonts w:ascii="Palatino Linotype" w:eastAsia="Palatino Linotype" w:hAnsi="Palatino Linotype" w:cs="Palatino Linotype"/>
                    <w:bCs/>
                    <w:color w:val="000000" w:themeColor="text1"/>
                  </w:rPr>
                  <w:t>XXXX</w:t>
                </w:r>
              </w:p>
            </w:tc>
          </w:tr>
          <w:tr w:rsidR="00E259D4" w14:paraId="18CCA37B" w14:textId="77777777" w:rsidTr="006F2EDD">
            <w:trPr>
              <w:trHeight w:val="321"/>
            </w:trPr>
            <w:tc>
              <w:tcPr>
                <w:tcW w:w="3402" w:type="dxa"/>
                <w:vAlign w:val="center"/>
              </w:tcPr>
              <w:p w14:paraId="4CBC2B9C" w14:textId="77777777" w:rsidR="00E259D4" w:rsidRPr="00E259D4" w:rsidRDefault="00E259D4" w:rsidP="00E259D4">
                <w:pPr>
                  <w:ind w:right="-61"/>
                  <w:jc w:val="right"/>
                  <w:rPr>
                    <w:rFonts w:ascii="Palatino Linotype" w:eastAsia="Palatino Linotype" w:hAnsi="Palatino Linotype" w:cs="Palatino Linotype"/>
                    <w:b/>
                    <w:color w:val="000000" w:themeColor="text1"/>
                  </w:rPr>
                </w:pPr>
                <w:r w:rsidRPr="00E259D4">
                  <w:rPr>
                    <w:rFonts w:ascii="Palatino Linotype" w:eastAsia="Palatino Linotype" w:hAnsi="Palatino Linotype" w:cs="Palatino Linotype"/>
                    <w:b/>
                    <w:color w:val="000000" w:themeColor="text1"/>
                  </w:rPr>
                  <w:t>SUJETO OBLIGADO:</w:t>
                </w:r>
              </w:p>
            </w:tc>
            <w:tc>
              <w:tcPr>
                <w:tcW w:w="4810" w:type="dxa"/>
                <w:vAlign w:val="center"/>
              </w:tcPr>
              <w:p w14:paraId="69E1DC48" w14:textId="46AB2AB6" w:rsidR="00E259D4" w:rsidRPr="00E259D4" w:rsidRDefault="00E259D4" w:rsidP="006F2EDD">
                <w:pPr>
                  <w:ind w:left="-13"/>
                  <w:rPr>
                    <w:rFonts w:ascii="Palatino Linotype" w:eastAsia="Palatino Linotype" w:hAnsi="Palatino Linotype" w:cs="Palatino Linotype"/>
                    <w:color w:val="000000" w:themeColor="text1"/>
                  </w:rPr>
                </w:pPr>
                <w:r w:rsidRPr="00E259D4">
                  <w:rPr>
                    <w:rFonts w:ascii="Palatino Linotype" w:eastAsia="Palatino Linotype" w:hAnsi="Palatino Linotype" w:cs="Palatino Linotype"/>
                    <w:bCs/>
                    <w:color w:val="000000" w:themeColor="text1"/>
                  </w:rPr>
                  <w:t>Ayuntamiento de Almoloya de Juárez</w:t>
                </w:r>
              </w:p>
            </w:tc>
          </w:tr>
          <w:tr w:rsidR="00E259D4" w14:paraId="1F59B861" w14:textId="77777777" w:rsidTr="006F2EDD">
            <w:trPr>
              <w:trHeight w:val="321"/>
            </w:trPr>
            <w:tc>
              <w:tcPr>
                <w:tcW w:w="3402" w:type="dxa"/>
                <w:vAlign w:val="center"/>
              </w:tcPr>
              <w:p w14:paraId="7DA859AE" w14:textId="77777777" w:rsidR="00E259D4" w:rsidRPr="00E259D4" w:rsidRDefault="00E259D4" w:rsidP="00E259D4">
                <w:pPr>
                  <w:ind w:right="-61"/>
                  <w:jc w:val="right"/>
                  <w:rPr>
                    <w:rFonts w:ascii="Palatino Linotype" w:eastAsia="Palatino Linotype" w:hAnsi="Palatino Linotype" w:cs="Palatino Linotype"/>
                    <w:b/>
                    <w:color w:val="000000" w:themeColor="text1"/>
                  </w:rPr>
                </w:pPr>
                <w:r w:rsidRPr="00E259D4">
                  <w:rPr>
                    <w:rFonts w:ascii="Palatino Linotype" w:eastAsia="Palatino Linotype" w:hAnsi="Palatino Linotype" w:cs="Palatino Linotype"/>
                    <w:b/>
                    <w:color w:val="000000" w:themeColor="text1"/>
                  </w:rPr>
                  <w:t>COMISIONADA PONENTE:</w:t>
                </w:r>
              </w:p>
            </w:tc>
            <w:tc>
              <w:tcPr>
                <w:tcW w:w="4810" w:type="dxa"/>
                <w:vAlign w:val="center"/>
              </w:tcPr>
              <w:p w14:paraId="3E856AA9" w14:textId="77777777" w:rsidR="00E259D4" w:rsidRPr="00E259D4" w:rsidRDefault="00E259D4" w:rsidP="006F2EDD">
                <w:pPr>
                  <w:pBdr>
                    <w:top w:val="nil"/>
                    <w:left w:val="nil"/>
                    <w:bottom w:val="nil"/>
                    <w:right w:val="nil"/>
                    <w:between w:val="nil"/>
                  </w:pBdr>
                  <w:tabs>
                    <w:tab w:val="right" w:pos="8504"/>
                  </w:tabs>
                  <w:ind w:left="-13"/>
                  <w:rPr>
                    <w:rFonts w:ascii="Palatino Linotype" w:eastAsia="Palatino Linotype" w:hAnsi="Palatino Linotype" w:cs="Palatino Linotype"/>
                    <w:color w:val="000000" w:themeColor="text1"/>
                  </w:rPr>
                </w:pPr>
                <w:r w:rsidRPr="00E259D4">
                  <w:rPr>
                    <w:rFonts w:ascii="Palatino Linotype" w:eastAsia="Palatino Linotype" w:hAnsi="Palatino Linotype" w:cs="Palatino Linotype"/>
                    <w:color w:val="000000" w:themeColor="text1"/>
                  </w:rPr>
                  <w:t>María del Rosario Mejía Ayala</w:t>
                </w:r>
              </w:p>
            </w:tc>
          </w:tr>
        </w:tbl>
        <w:p w14:paraId="500312B1" w14:textId="77777777" w:rsidR="00E259D4" w:rsidRDefault="00E259D4">
          <w:pPr>
            <w:tabs>
              <w:tab w:val="right" w:pos="8838"/>
            </w:tabs>
            <w:ind w:left="-28"/>
            <w:jc w:val="both"/>
            <w:rPr>
              <w:rFonts w:ascii="Arial" w:eastAsia="Arial" w:hAnsi="Arial" w:cs="Arial"/>
              <w:b/>
              <w:sz w:val="22"/>
              <w:szCs w:val="22"/>
            </w:rPr>
          </w:pPr>
        </w:p>
      </w:tc>
    </w:tr>
  </w:tbl>
  <w:p w14:paraId="54A6C082" w14:textId="579F68F0" w:rsidR="00D95869" w:rsidRDefault="00F778B2">
    <w:pPr>
      <w:pBdr>
        <w:top w:val="nil"/>
        <w:left w:val="nil"/>
        <w:bottom w:val="nil"/>
        <w:right w:val="nil"/>
        <w:between w:val="nil"/>
      </w:pBdr>
      <w:tabs>
        <w:tab w:val="center" w:pos="4419"/>
        <w:tab w:val="right" w:pos="8838"/>
      </w:tabs>
      <w:rPr>
        <w:color w:val="000000"/>
        <w:sz w:val="2"/>
        <w:szCs w:val="2"/>
      </w:rPr>
    </w:pPr>
    <w:r>
      <w:rPr>
        <w:color w:val="000000"/>
        <w:sz w:val="2"/>
        <w:szCs w:val="2"/>
      </w:rPr>
      <w:pict w14:anchorId="529ED7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70.4pt;margin-top:-118.4pt;width:609.65pt;height:784.5pt;z-index:-251657728;mso-position-horizontal-relative:margin;mso-position-vertical-relative:margin">
          <v:imagedata r:id="rId1" o:title="image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802B6"/>
    <w:multiLevelType w:val="multilevel"/>
    <w:tmpl w:val="716CA794"/>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1" w15:restartNumberingAfterBreak="0">
    <w:nsid w:val="34317490"/>
    <w:multiLevelType w:val="hybridMultilevel"/>
    <w:tmpl w:val="02EC67D8"/>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BCA679E"/>
    <w:multiLevelType w:val="multilevel"/>
    <w:tmpl w:val="C84EF0F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50FF0A1C"/>
    <w:multiLevelType w:val="multilevel"/>
    <w:tmpl w:val="FC6671E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r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3D67040"/>
    <w:multiLevelType w:val="multilevel"/>
    <w:tmpl w:val="1D9EAE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07D77A4"/>
    <w:multiLevelType w:val="multilevel"/>
    <w:tmpl w:val="34064B52"/>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82232C9"/>
    <w:multiLevelType w:val="multilevel"/>
    <w:tmpl w:val="126645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0860B9B"/>
    <w:multiLevelType w:val="multilevel"/>
    <w:tmpl w:val="C92656B0"/>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45C4DFB"/>
    <w:multiLevelType w:val="multilevel"/>
    <w:tmpl w:val="C5D040BC"/>
    <w:lvl w:ilvl="0">
      <w:start w:val="1"/>
      <w:numFmt w:val="decimal"/>
      <w:lvlText w:val="%1."/>
      <w:lvlJc w:val="left"/>
      <w:pPr>
        <w:ind w:left="644"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1430"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B9B3977"/>
    <w:multiLevelType w:val="multilevel"/>
    <w:tmpl w:val="B4DC13B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7"/>
  </w:num>
  <w:num w:numId="3">
    <w:abstractNumId w:val="8"/>
  </w:num>
  <w:num w:numId="4">
    <w:abstractNumId w:val="3"/>
  </w:num>
  <w:num w:numId="5">
    <w:abstractNumId w:val="5"/>
  </w:num>
  <w:num w:numId="6">
    <w:abstractNumId w:val="0"/>
  </w:num>
  <w:num w:numId="7">
    <w:abstractNumId w:val="6"/>
  </w:num>
  <w:num w:numId="8">
    <w:abstractNumId w:val="4"/>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869"/>
    <w:rsid w:val="001563D1"/>
    <w:rsid w:val="002118D5"/>
    <w:rsid w:val="002612AF"/>
    <w:rsid w:val="002806D1"/>
    <w:rsid w:val="00335057"/>
    <w:rsid w:val="00353105"/>
    <w:rsid w:val="00416FBE"/>
    <w:rsid w:val="00425991"/>
    <w:rsid w:val="004C435B"/>
    <w:rsid w:val="00541610"/>
    <w:rsid w:val="006603F1"/>
    <w:rsid w:val="00683A23"/>
    <w:rsid w:val="006F2E8D"/>
    <w:rsid w:val="006F2EDD"/>
    <w:rsid w:val="0073300A"/>
    <w:rsid w:val="00890383"/>
    <w:rsid w:val="008C5F03"/>
    <w:rsid w:val="008E70CE"/>
    <w:rsid w:val="00963880"/>
    <w:rsid w:val="00A42684"/>
    <w:rsid w:val="00A92BD0"/>
    <w:rsid w:val="00B00E28"/>
    <w:rsid w:val="00B04A8C"/>
    <w:rsid w:val="00BD61B2"/>
    <w:rsid w:val="00D3779F"/>
    <w:rsid w:val="00D602AD"/>
    <w:rsid w:val="00D67281"/>
    <w:rsid w:val="00D9447E"/>
    <w:rsid w:val="00D95869"/>
    <w:rsid w:val="00E259D4"/>
    <w:rsid w:val="00E375D2"/>
    <w:rsid w:val="00E82518"/>
    <w:rsid w:val="00E87478"/>
    <w:rsid w:val="00F03AF7"/>
    <w:rsid w:val="00F778B2"/>
    <w:rsid w:val="00F85ADC"/>
    <w:rsid w:val="00F92368"/>
    <w:rsid w:val="00FB62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A88C21B"/>
  <w15:chartTrackingRefBased/>
  <w15:docId w15:val="{C42F2C77-104D-4538-BEE6-B7BF5A91A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5869"/>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D958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958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9586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9586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9586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9586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9586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9586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95869"/>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9586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9586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9586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9586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9586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9586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9586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9586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95869"/>
    <w:rPr>
      <w:rFonts w:eastAsiaTheme="majorEastAsia" w:cstheme="majorBidi"/>
      <w:color w:val="272727" w:themeColor="text1" w:themeTint="D8"/>
    </w:rPr>
  </w:style>
  <w:style w:type="paragraph" w:styleId="Puesto">
    <w:name w:val="Title"/>
    <w:basedOn w:val="Normal"/>
    <w:next w:val="Normal"/>
    <w:link w:val="PuestoCar"/>
    <w:uiPriority w:val="10"/>
    <w:qFormat/>
    <w:rsid w:val="00D95869"/>
    <w:pPr>
      <w:spacing w:after="80"/>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D9586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9586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9586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95869"/>
    <w:pPr>
      <w:spacing w:before="160"/>
      <w:jc w:val="center"/>
    </w:pPr>
    <w:rPr>
      <w:i/>
      <w:iCs/>
      <w:color w:val="404040" w:themeColor="text1" w:themeTint="BF"/>
    </w:rPr>
  </w:style>
  <w:style w:type="character" w:customStyle="1" w:styleId="CitaCar">
    <w:name w:val="Cita Car"/>
    <w:basedOn w:val="Fuentedeprrafopredeter"/>
    <w:link w:val="Cita"/>
    <w:uiPriority w:val="29"/>
    <w:rsid w:val="00D95869"/>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95869"/>
    <w:pPr>
      <w:ind w:left="720"/>
      <w:contextualSpacing/>
    </w:pPr>
  </w:style>
  <w:style w:type="character" w:styleId="nfasisintenso">
    <w:name w:val="Intense Emphasis"/>
    <w:basedOn w:val="Fuentedeprrafopredeter"/>
    <w:uiPriority w:val="21"/>
    <w:qFormat/>
    <w:rsid w:val="00D95869"/>
    <w:rPr>
      <w:i/>
      <w:iCs/>
      <w:color w:val="0F4761" w:themeColor="accent1" w:themeShade="BF"/>
    </w:rPr>
  </w:style>
  <w:style w:type="paragraph" w:styleId="Citadestacada">
    <w:name w:val="Intense Quote"/>
    <w:basedOn w:val="Normal"/>
    <w:next w:val="Normal"/>
    <w:link w:val="CitadestacadaCar"/>
    <w:uiPriority w:val="30"/>
    <w:qFormat/>
    <w:rsid w:val="00D958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95869"/>
    <w:rPr>
      <w:i/>
      <w:iCs/>
      <w:color w:val="0F4761" w:themeColor="accent1" w:themeShade="BF"/>
    </w:rPr>
  </w:style>
  <w:style w:type="character" w:styleId="Referenciaintensa">
    <w:name w:val="Intense Reference"/>
    <w:basedOn w:val="Fuentedeprrafopredeter"/>
    <w:uiPriority w:val="32"/>
    <w:qFormat/>
    <w:rsid w:val="00D95869"/>
    <w:rPr>
      <w:b/>
      <w:bCs/>
      <w:smallCaps/>
      <w:color w:val="0F4761" w:themeColor="accent1" w:themeShade="BF"/>
      <w:spacing w:val="5"/>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D95869"/>
  </w:style>
  <w:style w:type="paragraph" w:styleId="Sinespaciado">
    <w:name w:val="No Spacing"/>
    <w:aliases w:val="Francesa,INAI"/>
    <w:link w:val="SinespaciadoCar"/>
    <w:uiPriority w:val="1"/>
    <w:qFormat/>
    <w:rsid w:val="00D95869"/>
    <w:pPr>
      <w:spacing w:after="0" w:line="240" w:lineRule="auto"/>
    </w:pPr>
    <w:rPr>
      <w:rFonts w:ascii="Times New Roman" w:eastAsia="Times New Roman" w:hAnsi="Times New Roman" w:cs="Times New Roman"/>
      <w:sz w:val="24"/>
      <w:szCs w:val="24"/>
      <w:lang w:eastAsia="es-MX"/>
    </w:rPr>
  </w:style>
  <w:style w:type="character" w:customStyle="1" w:styleId="SinespaciadoCar">
    <w:name w:val="Sin espaciado Car"/>
    <w:aliases w:val="Francesa Car,INAI Car"/>
    <w:link w:val="Sinespaciado"/>
    <w:uiPriority w:val="1"/>
    <w:locked/>
    <w:rsid w:val="00D95869"/>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D95869"/>
    <w:pPr>
      <w:tabs>
        <w:tab w:val="center" w:pos="4419"/>
        <w:tab w:val="right" w:pos="8838"/>
      </w:tabs>
    </w:pPr>
  </w:style>
  <w:style w:type="character" w:customStyle="1" w:styleId="PiedepginaCar">
    <w:name w:val="Pie de página Car"/>
    <w:basedOn w:val="Fuentedeprrafopredeter"/>
    <w:link w:val="Piedepgina"/>
    <w:uiPriority w:val="99"/>
    <w:rsid w:val="00D95869"/>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11</Pages>
  <Words>2355</Words>
  <Characters>12958</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Belen Sanchez Estrada</dc:creator>
  <cp:keywords/>
  <dc:description/>
  <cp:lastModifiedBy>Cuenta Microsoft</cp:lastModifiedBy>
  <cp:revision>8</cp:revision>
  <cp:lastPrinted>2025-12-05T16:10:00Z</cp:lastPrinted>
  <dcterms:created xsi:type="dcterms:W3CDTF">2025-11-27T19:59:00Z</dcterms:created>
  <dcterms:modified xsi:type="dcterms:W3CDTF">2026-01-22T19:21:00Z</dcterms:modified>
</cp:coreProperties>
</file>