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38A" w:rsidRPr="00D947B5" w:rsidRDefault="00FE4C58" w:rsidP="00EE434F">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D947B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947B5">
        <w:rPr>
          <w:rFonts w:ascii="Palatino Linotype" w:eastAsia="Palatino Linotype" w:hAnsi="Palatino Linotype" w:cs="Palatino Linotype"/>
          <w:b/>
          <w:color w:val="000000" w:themeColor="text1"/>
        </w:rPr>
        <w:t>de fecha</w:t>
      </w:r>
      <w:r w:rsidRPr="00D947B5">
        <w:rPr>
          <w:rFonts w:ascii="Palatino Linotype" w:eastAsia="Palatino Linotype" w:hAnsi="Palatino Linotype" w:cs="Palatino Linotype"/>
          <w:color w:val="000000" w:themeColor="text1"/>
        </w:rPr>
        <w:t xml:space="preserve"> </w:t>
      </w:r>
      <w:r w:rsidRPr="00D947B5">
        <w:rPr>
          <w:rFonts w:ascii="Palatino Linotype" w:eastAsia="Palatino Linotype" w:hAnsi="Palatino Linotype" w:cs="Palatino Linotype"/>
          <w:b/>
          <w:color w:val="000000" w:themeColor="text1"/>
        </w:rPr>
        <w:t>diez</w:t>
      </w:r>
      <w:r w:rsidR="00E443AB">
        <w:rPr>
          <w:rFonts w:ascii="Palatino Linotype" w:eastAsia="Palatino Linotype" w:hAnsi="Palatino Linotype" w:cs="Palatino Linotype"/>
          <w:b/>
          <w:color w:val="000000" w:themeColor="text1"/>
        </w:rPr>
        <w:t xml:space="preserve"> (10)</w:t>
      </w:r>
      <w:r w:rsidRPr="00D947B5">
        <w:rPr>
          <w:rFonts w:ascii="Palatino Linotype" w:eastAsia="Palatino Linotype" w:hAnsi="Palatino Linotype" w:cs="Palatino Linotype"/>
          <w:b/>
          <w:color w:val="000000" w:themeColor="text1"/>
        </w:rPr>
        <w:t xml:space="preserve"> de septiembre de dos mil veinticinco.</w:t>
      </w:r>
    </w:p>
    <w:p w:rsidR="0053138A" w:rsidRPr="00D947B5" w:rsidRDefault="0053138A" w:rsidP="00EE434F">
      <w:pPr>
        <w:tabs>
          <w:tab w:val="left" w:pos="3465"/>
        </w:tabs>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spacing w:line="360" w:lineRule="auto"/>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b/>
          <w:color w:val="000000" w:themeColor="text1"/>
        </w:rPr>
        <w:t>VISTO</w:t>
      </w:r>
      <w:r w:rsidRPr="00D947B5">
        <w:rPr>
          <w:rFonts w:ascii="Palatino Linotype" w:eastAsia="Palatino Linotype" w:hAnsi="Palatino Linotype" w:cs="Palatino Linotype"/>
          <w:color w:val="000000" w:themeColor="text1"/>
        </w:rPr>
        <w:t xml:space="preserve"> el expediente electrónico formado con motivo del recurso de revisión </w:t>
      </w:r>
      <w:r w:rsidRPr="00D947B5">
        <w:rPr>
          <w:rFonts w:ascii="Palatino Linotype" w:eastAsia="Palatino Linotype" w:hAnsi="Palatino Linotype" w:cs="Palatino Linotype"/>
          <w:b/>
          <w:color w:val="000000" w:themeColor="text1"/>
        </w:rPr>
        <w:t>03213/INFOEM/IP/RR/2025</w:t>
      </w:r>
      <w:r w:rsidRPr="00D947B5">
        <w:rPr>
          <w:rFonts w:ascii="Palatino Linotype" w:eastAsia="Palatino Linotype" w:hAnsi="Palatino Linotype" w:cs="Palatino Linotype"/>
          <w:color w:val="000000" w:themeColor="text1"/>
        </w:rPr>
        <w:t>,</w:t>
      </w:r>
      <w:r w:rsidRPr="00D947B5">
        <w:rPr>
          <w:rFonts w:ascii="Palatino Linotype" w:eastAsia="Palatino Linotype" w:hAnsi="Palatino Linotype" w:cs="Palatino Linotype"/>
          <w:b/>
          <w:color w:val="000000" w:themeColor="text1"/>
        </w:rPr>
        <w:t xml:space="preserve"> </w:t>
      </w:r>
      <w:r w:rsidRPr="00D947B5">
        <w:rPr>
          <w:rFonts w:ascii="Palatino Linotype" w:eastAsia="Palatino Linotype" w:hAnsi="Palatino Linotype" w:cs="Palatino Linotype"/>
          <w:color w:val="000000" w:themeColor="text1"/>
        </w:rPr>
        <w:t>promovido por</w:t>
      </w:r>
      <w:r w:rsidR="00E443AB">
        <w:rPr>
          <w:rFonts w:ascii="Palatino Linotype" w:eastAsia="Palatino Linotype" w:hAnsi="Palatino Linotype" w:cs="Palatino Linotype"/>
          <w:b/>
          <w:color w:val="000000" w:themeColor="text1"/>
        </w:rPr>
        <w:t> un</w:t>
      </w:r>
      <w:r w:rsidRPr="00D947B5">
        <w:rPr>
          <w:rFonts w:ascii="Palatino Linotype" w:eastAsia="Palatino Linotype" w:hAnsi="Palatino Linotype" w:cs="Palatino Linotype"/>
          <w:b/>
          <w:color w:val="000000" w:themeColor="text1"/>
        </w:rPr>
        <w:t xml:space="preserve"> </w:t>
      </w:r>
      <w:r w:rsidR="00E443AB">
        <w:rPr>
          <w:rFonts w:ascii="Palatino Linotype" w:eastAsia="Palatino Linotype" w:hAnsi="Palatino Linotype" w:cs="Palatino Linotype"/>
          <w:b/>
          <w:color w:val="000000" w:themeColor="text1"/>
        </w:rPr>
        <w:t>usuario</w:t>
      </w:r>
      <w:r w:rsidRPr="00D947B5">
        <w:rPr>
          <w:rFonts w:ascii="Palatino Linotype" w:eastAsia="Palatino Linotype" w:hAnsi="Palatino Linotype" w:cs="Palatino Linotype"/>
          <w:b/>
          <w:color w:val="000000" w:themeColor="text1"/>
        </w:rPr>
        <w:t xml:space="preserve"> que no proporcionó datos de identificación</w:t>
      </w:r>
      <w:r w:rsidRPr="00D947B5">
        <w:rPr>
          <w:rFonts w:ascii="Palatino Linotype" w:eastAsia="Palatino Linotype" w:hAnsi="Palatino Linotype" w:cs="Palatino Linotype"/>
          <w:color w:val="000000" w:themeColor="text1"/>
        </w:rPr>
        <w:t xml:space="preserve">, a quien en lo sucesivo se le identificará como </w:t>
      </w:r>
      <w:r w:rsidRPr="00D947B5">
        <w:rPr>
          <w:rFonts w:ascii="Palatino Linotype" w:eastAsia="Palatino Linotype" w:hAnsi="Palatino Linotype" w:cs="Palatino Linotype"/>
          <w:b/>
          <w:color w:val="000000" w:themeColor="text1"/>
        </w:rPr>
        <w:t>EL RECURRENTE</w:t>
      </w:r>
      <w:r w:rsidRPr="00D947B5">
        <w:rPr>
          <w:rFonts w:ascii="Palatino Linotype" w:eastAsia="Palatino Linotype" w:hAnsi="Palatino Linotype" w:cs="Palatino Linotype"/>
          <w:color w:val="000000" w:themeColor="text1"/>
        </w:rPr>
        <w:t xml:space="preserve">, en contra de la respuesta del </w:t>
      </w:r>
      <w:r w:rsidRPr="00D947B5">
        <w:rPr>
          <w:rFonts w:ascii="Palatino Linotype" w:eastAsia="Palatino Linotype" w:hAnsi="Palatino Linotype" w:cs="Palatino Linotype"/>
          <w:b/>
          <w:color w:val="000000" w:themeColor="text1"/>
        </w:rPr>
        <w:t xml:space="preserve">Instituto Mexiquense de la Vivienda Social, </w:t>
      </w:r>
      <w:r w:rsidRPr="00D947B5">
        <w:rPr>
          <w:rFonts w:ascii="Palatino Linotype" w:eastAsia="Palatino Linotype" w:hAnsi="Palatino Linotype" w:cs="Palatino Linotype"/>
          <w:color w:val="000000" w:themeColor="text1"/>
        </w:rPr>
        <w:t xml:space="preserve">en </w:t>
      </w:r>
      <w:r w:rsidR="00E443AB">
        <w:rPr>
          <w:rFonts w:ascii="Palatino Linotype" w:eastAsia="Palatino Linotype" w:hAnsi="Palatino Linotype" w:cs="Palatino Linotype"/>
          <w:color w:val="000000" w:themeColor="text1"/>
        </w:rPr>
        <w:t>adelante</w:t>
      </w:r>
      <w:r w:rsidRPr="00D947B5">
        <w:rPr>
          <w:rFonts w:ascii="Palatino Linotype" w:eastAsia="Palatino Linotype" w:hAnsi="Palatino Linotype" w:cs="Palatino Linotype"/>
          <w:color w:val="000000" w:themeColor="text1"/>
        </w:rPr>
        <w:t xml:space="preserve"> el</w:t>
      </w:r>
      <w:r w:rsidRPr="00D947B5">
        <w:rPr>
          <w:rFonts w:ascii="Palatino Linotype" w:eastAsia="Palatino Linotype" w:hAnsi="Palatino Linotype" w:cs="Palatino Linotype"/>
          <w:b/>
          <w:color w:val="000000" w:themeColor="text1"/>
        </w:rPr>
        <w:t xml:space="preserve"> SUJETO OBLIGADO</w:t>
      </w:r>
      <w:r w:rsidRPr="00D947B5">
        <w:rPr>
          <w:rFonts w:ascii="Palatino Linotype" w:eastAsia="Palatino Linotype" w:hAnsi="Palatino Linotype" w:cs="Palatino Linotype"/>
          <w:color w:val="000000" w:themeColor="text1"/>
        </w:rPr>
        <w:t>, se procede a dictar la presente resolución, con base en los siguientes:</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aor0jxtd0smk" w:colFirst="0" w:colLast="0"/>
      <w:bookmarkEnd w:id="1"/>
      <w:r w:rsidRPr="00D947B5">
        <w:rPr>
          <w:rFonts w:ascii="Palatino Linotype" w:eastAsia="Palatino Linotype" w:hAnsi="Palatino Linotype" w:cs="Palatino Linotype"/>
          <w:b/>
          <w:color w:val="000000" w:themeColor="text1"/>
          <w:sz w:val="24"/>
          <w:szCs w:val="24"/>
        </w:rPr>
        <w:t>A</w:t>
      </w:r>
      <w:r w:rsidR="00E443AB">
        <w:rPr>
          <w:rFonts w:ascii="Palatino Linotype" w:eastAsia="Palatino Linotype" w:hAnsi="Palatino Linotype" w:cs="Palatino Linotype"/>
          <w:b/>
          <w:color w:val="000000" w:themeColor="text1"/>
          <w:sz w:val="24"/>
          <w:szCs w:val="24"/>
        </w:rPr>
        <w:t xml:space="preserve"> </w:t>
      </w:r>
      <w:r w:rsidRPr="00D947B5">
        <w:rPr>
          <w:rFonts w:ascii="Palatino Linotype" w:eastAsia="Palatino Linotype" w:hAnsi="Palatino Linotype" w:cs="Palatino Linotype"/>
          <w:b/>
          <w:color w:val="000000" w:themeColor="text1"/>
          <w:sz w:val="24"/>
          <w:szCs w:val="24"/>
        </w:rPr>
        <w:t>N</w:t>
      </w:r>
      <w:r w:rsidR="00E443AB">
        <w:rPr>
          <w:rFonts w:ascii="Palatino Linotype" w:eastAsia="Palatino Linotype" w:hAnsi="Palatino Linotype" w:cs="Palatino Linotype"/>
          <w:b/>
          <w:color w:val="000000" w:themeColor="text1"/>
          <w:sz w:val="24"/>
          <w:szCs w:val="24"/>
        </w:rPr>
        <w:t xml:space="preserve"> </w:t>
      </w:r>
      <w:r w:rsidRPr="00D947B5">
        <w:rPr>
          <w:rFonts w:ascii="Palatino Linotype" w:eastAsia="Palatino Linotype" w:hAnsi="Palatino Linotype" w:cs="Palatino Linotype"/>
          <w:b/>
          <w:color w:val="000000" w:themeColor="text1"/>
          <w:sz w:val="24"/>
          <w:szCs w:val="24"/>
        </w:rPr>
        <w:t>T</w:t>
      </w:r>
      <w:r w:rsidR="00E443AB">
        <w:rPr>
          <w:rFonts w:ascii="Palatino Linotype" w:eastAsia="Palatino Linotype" w:hAnsi="Palatino Linotype" w:cs="Palatino Linotype"/>
          <w:b/>
          <w:color w:val="000000" w:themeColor="text1"/>
          <w:sz w:val="24"/>
          <w:szCs w:val="24"/>
        </w:rPr>
        <w:t xml:space="preserve"> </w:t>
      </w:r>
      <w:r w:rsidRPr="00D947B5">
        <w:rPr>
          <w:rFonts w:ascii="Palatino Linotype" w:eastAsia="Palatino Linotype" w:hAnsi="Palatino Linotype" w:cs="Palatino Linotype"/>
          <w:b/>
          <w:color w:val="000000" w:themeColor="text1"/>
          <w:sz w:val="24"/>
          <w:szCs w:val="24"/>
        </w:rPr>
        <w:t>E</w:t>
      </w:r>
      <w:r w:rsidR="00E443AB">
        <w:rPr>
          <w:rFonts w:ascii="Palatino Linotype" w:eastAsia="Palatino Linotype" w:hAnsi="Palatino Linotype" w:cs="Palatino Linotype"/>
          <w:b/>
          <w:color w:val="000000" w:themeColor="text1"/>
          <w:sz w:val="24"/>
          <w:szCs w:val="24"/>
        </w:rPr>
        <w:t xml:space="preserve"> </w:t>
      </w:r>
      <w:r w:rsidRPr="00D947B5">
        <w:rPr>
          <w:rFonts w:ascii="Palatino Linotype" w:eastAsia="Palatino Linotype" w:hAnsi="Palatino Linotype" w:cs="Palatino Linotype"/>
          <w:b/>
          <w:color w:val="000000" w:themeColor="text1"/>
          <w:sz w:val="24"/>
          <w:szCs w:val="24"/>
        </w:rPr>
        <w:t>C</w:t>
      </w:r>
      <w:r w:rsidR="00E443AB">
        <w:rPr>
          <w:rFonts w:ascii="Palatino Linotype" w:eastAsia="Palatino Linotype" w:hAnsi="Palatino Linotype" w:cs="Palatino Linotype"/>
          <w:b/>
          <w:color w:val="000000" w:themeColor="text1"/>
          <w:sz w:val="24"/>
          <w:szCs w:val="24"/>
        </w:rPr>
        <w:t xml:space="preserve"> </w:t>
      </w:r>
      <w:r w:rsidRPr="00D947B5">
        <w:rPr>
          <w:rFonts w:ascii="Palatino Linotype" w:eastAsia="Palatino Linotype" w:hAnsi="Palatino Linotype" w:cs="Palatino Linotype"/>
          <w:b/>
          <w:color w:val="000000" w:themeColor="text1"/>
          <w:sz w:val="24"/>
          <w:szCs w:val="24"/>
        </w:rPr>
        <w:t>E</w:t>
      </w:r>
      <w:r w:rsidR="00E443AB">
        <w:rPr>
          <w:rFonts w:ascii="Palatino Linotype" w:eastAsia="Palatino Linotype" w:hAnsi="Palatino Linotype" w:cs="Palatino Linotype"/>
          <w:b/>
          <w:color w:val="000000" w:themeColor="text1"/>
          <w:sz w:val="24"/>
          <w:szCs w:val="24"/>
        </w:rPr>
        <w:t xml:space="preserve"> </w:t>
      </w:r>
      <w:r w:rsidRPr="00D947B5">
        <w:rPr>
          <w:rFonts w:ascii="Palatino Linotype" w:eastAsia="Palatino Linotype" w:hAnsi="Palatino Linotype" w:cs="Palatino Linotype"/>
          <w:b/>
          <w:color w:val="000000" w:themeColor="text1"/>
          <w:sz w:val="24"/>
          <w:szCs w:val="24"/>
        </w:rPr>
        <w:t>D</w:t>
      </w:r>
      <w:r w:rsidR="00E443AB">
        <w:rPr>
          <w:rFonts w:ascii="Palatino Linotype" w:eastAsia="Palatino Linotype" w:hAnsi="Palatino Linotype" w:cs="Palatino Linotype"/>
          <w:b/>
          <w:color w:val="000000" w:themeColor="text1"/>
          <w:sz w:val="24"/>
          <w:szCs w:val="24"/>
        </w:rPr>
        <w:t xml:space="preserve"> </w:t>
      </w:r>
      <w:r w:rsidRPr="00D947B5">
        <w:rPr>
          <w:rFonts w:ascii="Palatino Linotype" w:eastAsia="Palatino Linotype" w:hAnsi="Palatino Linotype" w:cs="Palatino Linotype"/>
          <w:b/>
          <w:color w:val="000000" w:themeColor="text1"/>
          <w:sz w:val="24"/>
          <w:szCs w:val="24"/>
        </w:rPr>
        <w:t>E</w:t>
      </w:r>
      <w:r w:rsidR="00E443AB">
        <w:rPr>
          <w:rFonts w:ascii="Palatino Linotype" w:eastAsia="Palatino Linotype" w:hAnsi="Palatino Linotype" w:cs="Palatino Linotype"/>
          <w:b/>
          <w:color w:val="000000" w:themeColor="text1"/>
          <w:sz w:val="24"/>
          <w:szCs w:val="24"/>
        </w:rPr>
        <w:t xml:space="preserve"> </w:t>
      </w:r>
      <w:r w:rsidRPr="00D947B5">
        <w:rPr>
          <w:rFonts w:ascii="Palatino Linotype" w:eastAsia="Palatino Linotype" w:hAnsi="Palatino Linotype" w:cs="Palatino Linotype"/>
          <w:b/>
          <w:color w:val="000000" w:themeColor="text1"/>
          <w:sz w:val="24"/>
          <w:szCs w:val="24"/>
        </w:rPr>
        <w:t>N</w:t>
      </w:r>
      <w:r w:rsidR="00E443AB">
        <w:rPr>
          <w:rFonts w:ascii="Palatino Linotype" w:eastAsia="Palatino Linotype" w:hAnsi="Palatino Linotype" w:cs="Palatino Linotype"/>
          <w:b/>
          <w:color w:val="000000" w:themeColor="text1"/>
          <w:sz w:val="24"/>
          <w:szCs w:val="24"/>
        </w:rPr>
        <w:t xml:space="preserve"> </w:t>
      </w:r>
      <w:r w:rsidRPr="00D947B5">
        <w:rPr>
          <w:rFonts w:ascii="Palatino Linotype" w:eastAsia="Palatino Linotype" w:hAnsi="Palatino Linotype" w:cs="Palatino Linotype"/>
          <w:b/>
          <w:color w:val="000000" w:themeColor="text1"/>
          <w:sz w:val="24"/>
          <w:szCs w:val="24"/>
        </w:rPr>
        <w:t>T</w:t>
      </w:r>
      <w:r w:rsidR="00E443AB">
        <w:rPr>
          <w:rFonts w:ascii="Palatino Linotype" w:eastAsia="Palatino Linotype" w:hAnsi="Palatino Linotype" w:cs="Palatino Linotype"/>
          <w:b/>
          <w:color w:val="000000" w:themeColor="text1"/>
          <w:sz w:val="24"/>
          <w:szCs w:val="24"/>
        </w:rPr>
        <w:t xml:space="preserve"> </w:t>
      </w:r>
      <w:r w:rsidRPr="00D947B5">
        <w:rPr>
          <w:rFonts w:ascii="Palatino Linotype" w:eastAsia="Palatino Linotype" w:hAnsi="Palatino Linotype" w:cs="Palatino Linotype"/>
          <w:b/>
          <w:color w:val="000000" w:themeColor="text1"/>
          <w:sz w:val="24"/>
          <w:szCs w:val="24"/>
        </w:rPr>
        <w:t>E</w:t>
      </w:r>
      <w:r w:rsidR="00E443AB">
        <w:rPr>
          <w:rFonts w:ascii="Palatino Linotype" w:eastAsia="Palatino Linotype" w:hAnsi="Palatino Linotype" w:cs="Palatino Linotype"/>
          <w:b/>
          <w:color w:val="000000" w:themeColor="text1"/>
          <w:sz w:val="24"/>
          <w:szCs w:val="24"/>
        </w:rPr>
        <w:t xml:space="preserve"> </w:t>
      </w:r>
      <w:r w:rsidRPr="00D947B5">
        <w:rPr>
          <w:rFonts w:ascii="Palatino Linotype" w:eastAsia="Palatino Linotype" w:hAnsi="Palatino Linotype" w:cs="Palatino Linotype"/>
          <w:b/>
          <w:color w:val="000000" w:themeColor="text1"/>
          <w:sz w:val="24"/>
          <w:szCs w:val="24"/>
        </w:rPr>
        <w:t>S</w:t>
      </w:r>
    </w:p>
    <w:p w:rsidR="0053138A" w:rsidRPr="00D947B5" w:rsidRDefault="0053138A" w:rsidP="00EE434F">
      <w:pPr>
        <w:rPr>
          <w:rFonts w:ascii="Palatino Linotype" w:eastAsia="Palatino Linotype" w:hAnsi="Palatino Linotype" w:cs="Palatino Linotype"/>
          <w:color w:val="000000" w:themeColor="text1"/>
        </w:rPr>
      </w:pPr>
    </w:p>
    <w:p w:rsidR="0053138A" w:rsidRPr="00D947B5" w:rsidRDefault="00FE4C58" w:rsidP="00EE434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El </w:t>
      </w:r>
      <w:r w:rsidRPr="00D947B5">
        <w:rPr>
          <w:rFonts w:ascii="Palatino Linotype" w:eastAsia="Palatino Linotype" w:hAnsi="Palatino Linotype" w:cs="Palatino Linotype"/>
          <w:b/>
          <w:color w:val="000000" w:themeColor="text1"/>
        </w:rPr>
        <w:t xml:space="preserve">diecinueve de febrero de dos mil veinticinco, </w:t>
      </w:r>
      <w:r w:rsidRPr="00D947B5">
        <w:rPr>
          <w:rFonts w:ascii="Palatino Linotype" w:eastAsia="Palatino Linotype" w:hAnsi="Palatino Linotype" w:cs="Palatino Linotype"/>
          <w:color w:val="000000" w:themeColor="text1"/>
        </w:rPr>
        <w:t xml:space="preserve">se presentó ante el </w:t>
      </w:r>
      <w:r w:rsidRPr="00D947B5">
        <w:rPr>
          <w:rFonts w:ascii="Palatino Linotype" w:eastAsia="Palatino Linotype" w:hAnsi="Palatino Linotype" w:cs="Palatino Linotype"/>
          <w:b/>
          <w:color w:val="000000" w:themeColor="text1"/>
        </w:rPr>
        <w:t>SUJETO OBLIGADO</w:t>
      </w:r>
      <w:r w:rsidRPr="00D947B5">
        <w:rPr>
          <w:rFonts w:ascii="Palatino Linotype" w:eastAsia="Palatino Linotype" w:hAnsi="Palatino Linotype" w:cs="Palatino Linotype"/>
          <w:color w:val="000000" w:themeColor="text1"/>
        </w:rPr>
        <w:t xml:space="preserve"> vía SAIMEX, la solicitud de información pública registrada con el número</w:t>
      </w:r>
      <w:r w:rsidRPr="00D947B5">
        <w:rPr>
          <w:rFonts w:ascii="Palatino Linotype" w:eastAsia="Palatino Linotype" w:hAnsi="Palatino Linotype" w:cs="Palatino Linotype"/>
          <w:b/>
          <w:color w:val="000000" w:themeColor="text1"/>
        </w:rPr>
        <w:t xml:space="preserve"> 00021/IMEVIS/IP/2025; </w:t>
      </w:r>
      <w:r w:rsidR="00E443AB">
        <w:rPr>
          <w:rFonts w:ascii="Palatino Linotype" w:eastAsia="Palatino Linotype" w:hAnsi="Palatino Linotype" w:cs="Palatino Linotype"/>
          <w:color w:val="000000" w:themeColor="text1"/>
        </w:rPr>
        <w:t>en la que</w:t>
      </w:r>
      <w:r w:rsidRPr="00D947B5">
        <w:rPr>
          <w:rFonts w:ascii="Palatino Linotype" w:eastAsia="Palatino Linotype" w:hAnsi="Palatino Linotype" w:cs="Palatino Linotype"/>
          <w:color w:val="000000" w:themeColor="text1"/>
        </w:rPr>
        <w:t xml:space="preserve"> se solicitó la siguiente información:</w:t>
      </w:r>
    </w:p>
    <w:p w:rsidR="0053138A" w:rsidRPr="00D947B5" w:rsidRDefault="0053138A" w:rsidP="00EE434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“Requiero el nombre de los beneficiarios a los que se les entregaron títulos de propiedad o posesión del municipio de Ocuilan de 2020 a 2025, número de juicio y procedimiento por el que se obtuvieron, así como copia de la resolución y de las escrituras públicas que se les entregaron..”</w:t>
      </w:r>
    </w:p>
    <w:p w:rsidR="0053138A" w:rsidRPr="00D947B5" w:rsidRDefault="0053138A" w:rsidP="00EE434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Se eligió como modalidad de entrega de la información: A través del </w:t>
      </w:r>
      <w:r w:rsidRPr="00D947B5">
        <w:rPr>
          <w:rFonts w:ascii="Palatino Linotype" w:eastAsia="Palatino Linotype" w:hAnsi="Palatino Linotype" w:cs="Palatino Linotype"/>
          <w:b/>
          <w:color w:val="000000" w:themeColor="text1"/>
        </w:rPr>
        <w:t>SAIMEX.</w:t>
      </w:r>
    </w:p>
    <w:p w:rsidR="0053138A" w:rsidRPr="00D947B5" w:rsidRDefault="0053138A" w:rsidP="00EE434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D947B5">
        <w:rPr>
          <w:rFonts w:ascii="Palatino Linotype" w:eastAsia="Palatino Linotype" w:hAnsi="Palatino Linotype" w:cs="Palatino Linotype"/>
          <w:color w:val="000000" w:themeColor="text1"/>
        </w:rPr>
        <w:t xml:space="preserve">El </w:t>
      </w:r>
      <w:r w:rsidRPr="00D947B5">
        <w:rPr>
          <w:rFonts w:ascii="Palatino Linotype" w:eastAsia="Palatino Linotype" w:hAnsi="Palatino Linotype" w:cs="Palatino Linotype"/>
          <w:b/>
          <w:color w:val="000000" w:themeColor="text1"/>
        </w:rPr>
        <w:t>trece de marzo de dos mil veinticuatro,</w:t>
      </w:r>
      <w:r w:rsidRPr="00D947B5">
        <w:rPr>
          <w:rFonts w:ascii="Palatino Linotype" w:eastAsia="Palatino Linotype" w:hAnsi="Palatino Linotype" w:cs="Palatino Linotype"/>
          <w:color w:val="000000" w:themeColor="text1"/>
        </w:rPr>
        <w:t xml:space="preserve"> el </w:t>
      </w:r>
      <w:r w:rsidRPr="00D947B5">
        <w:rPr>
          <w:rFonts w:ascii="Palatino Linotype" w:eastAsia="Palatino Linotype" w:hAnsi="Palatino Linotype" w:cs="Palatino Linotype"/>
          <w:b/>
          <w:color w:val="000000" w:themeColor="text1"/>
        </w:rPr>
        <w:t>SUJETO OBLIGADO,</w:t>
      </w:r>
      <w:r w:rsidRPr="00D947B5">
        <w:rPr>
          <w:rFonts w:ascii="Palatino Linotype" w:eastAsia="Palatino Linotype" w:hAnsi="Palatino Linotype" w:cs="Palatino Linotype"/>
          <w:color w:val="000000" w:themeColor="text1"/>
        </w:rPr>
        <w:t xml:space="preserve"> dio respuesta a través de los archivos siguientes:</w:t>
      </w:r>
    </w:p>
    <w:p w:rsidR="0053138A" w:rsidRPr="00D947B5" w:rsidRDefault="0053138A" w:rsidP="00EE434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3138A" w:rsidRPr="00D947B5" w:rsidRDefault="00FE4C58" w:rsidP="00EE434F">
      <w:pPr>
        <w:numPr>
          <w:ilvl w:val="0"/>
          <w:numId w:val="4"/>
        </w:numPr>
        <w:pBdr>
          <w:top w:val="nil"/>
          <w:left w:val="nil"/>
          <w:bottom w:val="nil"/>
          <w:right w:val="nil"/>
          <w:between w:val="nil"/>
        </w:pBdr>
        <w:ind w:left="0" w:firstLine="0"/>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lastRenderedPageBreak/>
        <w:t>00021_RESP_REGIONALES.PDF</w:t>
      </w:r>
    </w:p>
    <w:p w:rsidR="0053138A" w:rsidRPr="00D947B5" w:rsidRDefault="00FE4C58" w:rsidP="00EE434F">
      <w:pPr>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Oficio de veinticuatro de febrero de dos mil veinticinco, firmado por el Coordinador de Delegaciones Regionales, por el que informó que se turnó la solicitud a la Delegación de Ixtapan de la Sal, quien después de haber realizado una búsqueda exhaustiva y razonable en los archivos que obran en esa Delegación, se anexa oficio con la respuesta. </w:t>
      </w:r>
    </w:p>
    <w:p w:rsidR="0053138A" w:rsidRPr="00D947B5" w:rsidRDefault="0053138A" w:rsidP="00EE434F">
      <w:pPr>
        <w:jc w:val="both"/>
        <w:rPr>
          <w:rFonts w:ascii="Palatino Linotype" w:eastAsia="Palatino Linotype" w:hAnsi="Palatino Linotype" w:cs="Palatino Linotype"/>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color w:val="000000" w:themeColor="text1"/>
        </w:rPr>
        <w:t>Oficio de veinte de febrero de dos mil veinticinco, firmado por el Delegado Regional en Ixtapan de la Sal, quien informó que, “</w:t>
      </w:r>
      <w:r w:rsidRPr="00D947B5">
        <w:rPr>
          <w:rFonts w:ascii="Palatino Linotype" w:eastAsia="Palatino Linotype" w:hAnsi="Palatino Linotype" w:cs="Palatino Linotype"/>
          <w:i/>
          <w:color w:val="000000" w:themeColor="text1"/>
        </w:rPr>
        <w:t xml:space="preserve">después de llevar a cabo una revisión minuciosa en los archivos que obran en este Delegación Regional y que corresponden a los ejercicios 2020, 2021, 2022, 2023, 2024 y 2025, no se cuenta con registro alguno de beneficiarios que correspondan al municipio de Ocuilan, respecto al programa de Regularización de la Tenencia de la Tierra. </w:t>
      </w:r>
    </w:p>
    <w:p w:rsidR="0053138A" w:rsidRPr="00D947B5" w:rsidRDefault="0053138A" w:rsidP="00EE434F">
      <w:pPr>
        <w:rPr>
          <w:rFonts w:ascii="Palatino Linotype" w:eastAsia="Palatino Linotype" w:hAnsi="Palatino Linotype" w:cs="Palatino Linotype"/>
          <w:color w:val="000000" w:themeColor="text1"/>
        </w:rPr>
      </w:pPr>
    </w:p>
    <w:p w:rsidR="0053138A" w:rsidRPr="00D947B5" w:rsidRDefault="00FE4C58" w:rsidP="00EE434F">
      <w:pPr>
        <w:numPr>
          <w:ilvl w:val="0"/>
          <w:numId w:val="4"/>
        </w:numPr>
        <w:pBdr>
          <w:top w:val="nil"/>
          <w:left w:val="nil"/>
          <w:bottom w:val="nil"/>
          <w:right w:val="nil"/>
          <w:between w:val="nil"/>
        </w:pBdr>
        <w:ind w:left="0" w:firstLine="0"/>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00021_RESPUESTA_UT.PDF</w:t>
      </w:r>
    </w:p>
    <w:p w:rsidR="0053138A" w:rsidRPr="00D947B5" w:rsidRDefault="00FE4C58" w:rsidP="00EE434F">
      <w:pPr>
        <w:jc w:val="both"/>
        <w:rPr>
          <w:rFonts w:ascii="Palatino Linotype" w:eastAsia="Palatino Linotype" w:hAnsi="Palatino Linotype" w:cs="Palatino Linotype"/>
          <w:i/>
          <w:color w:val="000000" w:themeColor="text1"/>
          <w:u w:val="single"/>
        </w:rPr>
      </w:pPr>
      <w:r w:rsidRPr="00D947B5">
        <w:rPr>
          <w:rFonts w:ascii="Palatino Linotype" w:eastAsia="Palatino Linotype" w:hAnsi="Palatino Linotype" w:cs="Palatino Linotype"/>
          <w:color w:val="000000" w:themeColor="text1"/>
        </w:rPr>
        <w:t>Oficio de doce de marzo de dos mil veinticinco, firmado por la Jefa de la Unidad de Información, Planeación, Programación y Evaluación y Titular de la Unidad de Transparencia del Instituto Mexiquense de la Vivienda Social, por el que informó, “L</w:t>
      </w:r>
      <w:r w:rsidRPr="00D947B5">
        <w:rPr>
          <w:rFonts w:ascii="Palatino Linotype" w:eastAsia="Palatino Linotype" w:hAnsi="Palatino Linotype" w:cs="Palatino Linotype"/>
          <w:i/>
          <w:color w:val="000000" w:themeColor="text1"/>
        </w:rPr>
        <w:t xml:space="preserve">a Dirección Jurídica y de Igualdad de Género y a Dirección de Promoción y Fomento a la Vivienda informan que dentro de sus archivos no obra información y/o documental conforme al presente requerimiento. Seguidamente, Delegación la Coordinación de Delegaciones Regionales precisa que el presente requerimiento le fue enviado a la Regional de Ixtapan de la Sal, misma que abarca el municipio de Ocuilan informando </w:t>
      </w:r>
      <w:r w:rsidRPr="00D947B5">
        <w:rPr>
          <w:rFonts w:ascii="Palatino Linotype" w:eastAsia="Palatino Linotype" w:hAnsi="Palatino Linotype" w:cs="Palatino Linotype"/>
          <w:i/>
          <w:color w:val="000000" w:themeColor="text1"/>
          <w:u w:val="single"/>
        </w:rPr>
        <w:t>que después de una minuciosa búsqueda en sus archivos correspondientes a los ejercicios fiscales 2020, 2021, 2022, 2023, 2024 y 2025 no se cuenta Tenencia con registro de alguno de beneficiarios que correspondan al Municipio en merito respecto al programa de Regularización de la Tierra.”</w:t>
      </w:r>
    </w:p>
    <w:p w:rsidR="0053138A" w:rsidRPr="00D947B5" w:rsidRDefault="0053138A" w:rsidP="00EE434F">
      <w:pPr>
        <w:rPr>
          <w:rFonts w:ascii="Palatino Linotype" w:eastAsia="Palatino Linotype" w:hAnsi="Palatino Linotype" w:cs="Palatino Linotype"/>
          <w:b/>
          <w:i/>
          <w:color w:val="000000" w:themeColor="text1"/>
        </w:rPr>
      </w:pPr>
    </w:p>
    <w:p w:rsidR="0053138A" w:rsidRPr="00D947B5" w:rsidRDefault="0053138A" w:rsidP="00EE434F">
      <w:pPr>
        <w:pBdr>
          <w:top w:val="nil"/>
          <w:left w:val="nil"/>
          <w:bottom w:val="nil"/>
          <w:right w:val="nil"/>
          <w:between w:val="nil"/>
        </w:pBdr>
        <w:rPr>
          <w:rFonts w:ascii="Palatino Linotype" w:eastAsia="Palatino Linotype" w:hAnsi="Palatino Linotype" w:cs="Palatino Linotype"/>
          <w:b/>
          <w:i/>
          <w:color w:val="000000" w:themeColor="text1"/>
        </w:rPr>
      </w:pPr>
    </w:p>
    <w:p w:rsidR="0053138A" w:rsidRPr="00D947B5" w:rsidRDefault="00FE4C58" w:rsidP="00EE434F">
      <w:pPr>
        <w:numPr>
          <w:ilvl w:val="0"/>
          <w:numId w:val="4"/>
        </w:numPr>
        <w:pBdr>
          <w:top w:val="nil"/>
          <w:left w:val="nil"/>
          <w:bottom w:val="nil"/>
          <w:right w:val="nil"/>
          <w:between w:val="nil"/>
        </w:pBdr>
        <w:ind w:left="0" w:firstLine="0"/>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00021_RESP_VIVIENDA.PDF</w:t>
      </w:r>
    </w:p>
    <w:p w:rsidR="0053138A" w:rsidRPr="00D947B5" w:rsidRDefault="00FE4C58" w:rsidP="00EE434F">
      <w:pPr>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Oficio de veintiuno de marzo de dos mil veinticinco, firmado por la Directora, por el que informo lo siguiente:</w:t>
      </w:r>
    </w:p>
    <w:p w:rsidR="0053138A" w:rsidRPr="00D947B5" w:rsidRDefault="0053138A" w:rsidP="00EE434F">
      <w:pPr>
        <w:rPr>
          <w:rFonts w:ascii="Palatino Linotype" w:eastAsia="Palatino Linotype" w:hAnsi="Palatino Linotype" w:cs="Palatino Linotype"/>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u w:val="single"/>
        </w:rPr>
      </w:pPr>
      <w:r w:rsidRPr="00D947B5">
        <w:rPr>
          <w:rFonts w:ascii="Palatino Linotype" w:eastAsia="Palatino Linotype" w:hAnsi="Palatino Linotype" w:cs="Palatino Linotype"/>
          <w:i/>
          <w:color w:val="000000" w:themeColor="text1"/>
        </w:rPr>
        <w:t xml:space="preserve">Al respecto y en estricto apego al artículo 16 del Reglamento Interior de Instituto Mexiquense de la Vivienda Social y numeral 224C0101060000L del Manual General de Organización de Instituto Mexiquense de la Vivienda Social, a la Dirección de Promoción y Fomento a la Vivienda, le corresponde "Formular y promover los programas de vivienda, proyectas específicos, estrategias y líneas de acción que impulsen el fomento y producción de vivienda social en la entidad, a través de acciones de construcción y entrega de paquetes de materiales para el mejoramiento, ampliación y rehabilitación de </w:t>
      </w:r>
      <w:r w:rsidRPr="00D947B5">
        <w:rPr>
          <w:rFonts w:ascii="Palatino Linotype" w:eastAsia="Palatino Linotype" w:hAnsi="Palatino Linotype" w:cs="Palatino Linotype"/>
          <w:i/>
          <w:color w:val="000000" w:themeColor="text1"/>
        </w:rPr>
        <w:lastRenderedPageBreak/>
        <w:t xml:space="preserve">casa habitación; así como la adquisición, enajenación y aprovechamiento del patrimonio inmobiliario del Instituto, para beneficiar a las familias de bajos ingresos económicos"; por lo que la operación de Programas de Regularización de la Tenencia de la Tierra en el Estado de México </w:t>
      </w:r>
      <w:r w:rsidRPr="00D947B5">
        <w:rPr>
          <w:rFonts w:ascii="Palatino Linotype" w:eastAsia="Palatino Linotype" w:hAnsi="Palatino Linotype" w:cs="Palatino Linotype"/>
          <w:i/>
          <w:color w:val="000000" w:themeColor="text1"/>
          <w:u w:val="single"/>
        </w:rPr>
        <w:t>no forma parte de las atribuciones ce esta Dirección.”</w:t>
      </w:r>
    </w:p>
    <w:p w:rsidR="0053138A" w:rsidRPr="00D947B5" w:rsidRDefault="0053138A" w:rsidP="00EE434F">
      <w:pPr>
        <w:rPr>
          <w:rFonts w:ascii="Palatino Linotype" w:eastAsia="Palatino Linotype" w:hAnsi="Palatino Linotype" w:cs="Palatino Linotype"/>
          <w:color w:val="000000" w:themeColor="text1"/>
          <w:u w:val="single"/>
        </w:rPr>
      </w:pPr>
    </w:p>
    <w:p w:rsidR="0053138A" w:rsidRPr="00D947B5" w:rsidRDefault="0053138A" w:rsidP="00EE434F">
      <w:pPr>
        <w:rPr>
          <w:rFonts w:ascii="Palatino Linotype" w:eastAsia="Palatino Linotype" w:hAnsi="Palatino Linotype" w:cs="Palatino Linotype"/>
          <w:color w:val="000000" w:themeColor="text1"/>
        </w:rPr>
      </w:pPr>
    </w:p>
    <w:p w:rsidR="0053138A" w:rsidRPr="00D947B5" w:rsidRDefault="00FE4C58" w:rsidP="00EE434F">
      <w:pPr>
        <w:numPr>
          <w:ilvl w:val="0"/>
          <w:numId w:val="4"/>
        </w:numPr>
        <w:pBdr>
          <w:top w:val="nil"/>
          <w:left w:val="nil"/>
          <w:bottom w:val="nil"/>
          <w:right w:val="nil"/>
          <w:between w:val="nil"/>
        </w:pBdr>
        <w:ind w:left="0" w:firstLine="0"/>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00021_RESP_JURIDICO.PDF</w:t>
      </w: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color w:val="000000" w:themeColor="text1"/>
        </w:rPr>
        <w:t>Oficio de veinticinco de febrero de dos mil veinticinco, firmado por el Director Jurídico y de Igualdad de Género, por el que informo que, “</w:t>
      </w:r>
      <w:r w:rsidRPr="00D947B5">
        <w:rPr>
          <w:rFonts w:ascii="Palatino Linotype" w:eastAsia="Palatino Linotype" w:hAnsi="Palatino Linotype" w:cs="Palatino Linotype"/>
          <w:i/>
          <w:color w:val="000000" w:themeColor="text1"/>
        </w:rPr>
        <w:t xml:space="preserve">derivado de una búsqueda exhaustiva y razonable, en los archivos de las Diferentes Unidades Administrativas que conforman esta Dirección, no obra registro de lo solicitado, toda vez que esta Unidad Administrativa, no posee, genera ni administra la información solicitada. </w:t>
      </w:r>
    </w:p>
    <w:p w:rsidR="0053138A" w:rsidRPr="00D947B5" w:rsidRDefault="0053138A" w:rsidP="00EE434F">
      <w:pPr>
        <w:jc w:val="both"/>
        <w:rPr>
          <w:rFonts w:ascii="Palatino Linotype" w:eastAsia="Palatino Linotype" w:hAnsi="Palatino Linotype" w:cs="Palatino Linotype"/>
          <w:i/>
          <w:color w:val="000000" w:themeColor="text1"/>
        </w:rPr>
      </w:pPr>
    </w:p>
    <w:p w:rsidR="0053138A" w:rsidRPr="00D947B5" w:rsidRDefault="00FE4C58" w:rsidP="00EE434F">
      <w:pPr>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i/>
          <w:color w:val="000000" w:themeColor="text1"/>
        </w:rPr>
        <w:t>No obstante a lo anterior, y de conformidad con lo establecido en tos numerarios 7.7 y 8.3 de los Acuerdo del Director General del Instituto Mexiquense de la Vivienda Social, por el que se emiten bs Lineamientos Generales de la Acción para la Obtención de Título de Propiedad o Posesión, publicada en el Periódico Oficial "Gaceta del Gobierno" en fecha 2 de julio de 2024, las Delegaciones Regionales integrarán el padrón de beneficiarios, de acuerdo con lo establecido en el artículo 92 fracción XIV, inciso p) de la Ley de Transparencia y Acceso a la Información Pública del Estado de México y Municipios; a los artículos 7, 11, 18, 19 y 21 de la Ley de Protección de Datos Personales en Posesión de Sujetos Obligados del Estado de México y Municipios, por lo que de ser el caso, dicha Unidad Administrativa podría proporcionar aquellos datos públicos, no así los datos personales.</w:t>
      </w:r>
    </w:p>
    <w:p w:rsidR="0053138A" w:rsidRPr="00D947B5" w:rsidRDefault="0053138A" w:rsidP="00EE434F">
      <w:pPr>
        <w:spacing w:line="360" w:lineRule="auto"/>
        <w:jc w:val="both"/>
        <w:rPr>
          <w:rFonts w:ascii="Palatino Linotype" w:eastAsia="Palatino Linotype" w:hAnsi="Palatino Linotype" w:cs="Palatino Linotype"/>
          <w:i/>
          <w:color w:val="000000" w:themeColor="text1"/>
        </w:rPr>
      </w:pPr>
    </w:p>
    <w:p w:rsidR="0053138A" w:rsidRPr="00D947B5" w:rsidRDefault="00FE4C58" w:rsidP="00EE434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color w:val="000000" w:themeColor="text1"/>
        </w:rPr>
        <w:t>El</w:t>
      </w:r>
      <w:r w:rsidRPr="00D947B5">
        <w:rPr>
          <w:rFonts w:ascii="Palatino Linotype" w:eastAsia="Palatino Linotype" w:hAnsi="Palatino Linotype" w:cs="Palatino Linotype"/>
          <w:b/>
          <w:color w:val="000000" w:themeColor="text1"/>
        </w:rPr>
        <w:t xml:space="preserve"> dieciocho de marzo de dos mil veinticinco</w:t>
      </w:r>
      <w:r w:rsidRPr="00D947B5">
        <w:rPr>
          <w:rFonts w:ascii="Palatino Linotype" w:eastAsia="Palatino Linotype" w:hAnsi="Palatino Linotype" w:cs="Palatino Linotype"/>
          <w:color w:val="000000" w:themeColor="text1"/>
        </w:rPr>
        <w:t xml:space="preserve">, </w:t>
      </w:r>
      <w:r w:rsidRPr="00D947B5">
        <w:rPr>
          <w:rFonts w:ascii="Palatino Linotype" w:eastAsia="Palatino Linotype" w:hAnsi="Palatino Linotype" w:cs="Palatino Linotype"/>
          <w:b/>
          <w:color w:val="000000" w:themeColor="text1"/>
        </w:rPr>
        <w:t>EL PARTICULAR</w:t>
      </w:r>
      <w:r w:rsidRPr="00D947B5">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rsidR="0053138A" w:rsidRPr="00D947B5" w:rsidRDefault="0053138A" w:rsidP="00EE434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53138A" w:rsidRPr="00D947B5" w:rsidRDefault="00FE4C58" w:rsidP="00E443AB">
      <w:pPr>
        <w:numPr>
          <w:ilvl w:val="0"/>
          <w:numId w:val="3"/>
        </w:numPr>
        <w:pBdr>
          <w:top w:val="nil"/>
          <w:left w:val="nil"/>
          <w:bottom w:val="nil"/>
          <w:right w:val="nil"/>
          <w:between w:val="nil"/>
        </w:pBdr>
        <w:ind w:left="284" w:firstLine="0"/>
        <w:jc w:val="both"/>
        <w:rPr>
          <w:rFonts w:ascii="Palatino Linotype" w:eastAsia="Palatino Linotype" w:hAnsi="Palatino Linotype" w:cs="Palatino Linotype"/>
          <w:i/>
          <w:color w:val="000000" w:themeColor="text1"/>
        </w:rPr>
      </w:pPr>
      <w:bookmarkStart w:id="2" w:name="_heading=h.r5jnhz9cchj0" w:colFirst="0" w:colLast="0"/>
      <w:bookmarkEnd w:id="2"/>
      <w:r w:rsidRPr="00D947B5">
        <w:rPr>
          <w:rFonts w:ascii="Palatino Linotype" w:eastAsia="Palatino Linotype" w:hAnsi="Palatino Linotype" w:cs="Palatino Linotype"/>
          <w:b/>
          <w:color w:val="000000" w:themeColor="text1"/>
        </w:rPr>
        <w:t xml:space="preserve">Acto impugnado: </w:t>
      </w:r>
      <w:r w:rsidRPr="00D947B5">
        <w:rPr>
          <w:rFonts w:ascii="Palatino Linotype" w:eastAsia="Palatino Linotype" w:hAnsi="Palatino Linotype" w:cs="Palatino Linotype"/>
          <w:i/>
          <w:color w:val="000000" w:themeColor="text1"/>
        </w:rPr>
        <w:t>“No me está entregando información.”</w:t>
      </w:r>
    </w:p>
    <w:p w:rsidR="0053138A" w:rsidRPr="00D947B5" w:rsidRDefault="0053138A" w:rsidP="00E443AB">
      <w:pPr>
        <w:pBdr>
          <w:top w:val="nil"/>
          <w:left w:val="nil"/>
          <w:bottom w:val="nil"/>
          <w:right w:val="nil"/>
          <w:between w:val="nil"/>
        </w:pBdr>
        <w:ind w:left="284"/>
        <w:jc w:val="both"/>
        <w:rPr>
          <w:rFonts w:ascii="Palatino Linotype" w:eastAsia="Palatino Linotype" w:hAnsi="Palatino Linotype" w:cs="Palatino Linotype"/>
          <w:i/>
          <w:color w:val="000000" w:themeColor="text1"/>
        </w:rPr>
      </w:pPr>
    </w:p>
    <w:p w:rsidR="0053138A" w:rsidRPr="00D947B5" w:rsidRDefault="00FE4C58" w:rsidP="00E443AB">
      <w:pPr>
        <w:numPr>
          <w:ilvl w:val="0"/>
          <w:numId w:val="3"/>
        </w:numPr>
        <w:pBdr>
          <w:top w:val="nil"/>
          <w:left w:val="nil"/>
          <w:bottom w:val="nil"/>
          <w:right w:val="nil"/>
          <w:between w:val="nil"/>
        </w:pBdr>
        <w:ind w:left="284" w:firstLine="0"/>
        <w:jc w:val="both"/>
        <w:rPr>
          <w:rFonts w:ascii="Palatino Linotype" w:eastAsia="Palatino Linotype" w:hAnsi="Palatino Linotype" w:cs="Palatino Linotype"/>
          <w:i/>
          <w:color w:val="000000" w:themeColor="text1"/>
        </w:rPr>
      </w:pPr>
      <w:bookmarkStart w:id="3" w:name="_heading=h.wtpzfj4kxjio" w:colFirst="0" w:colLast="0"/>
      <w:bookmarkEnd w:id="3"/>
      <w:r w:rsidRPr="00D947B5">
        <w:rPr>
          <w:rFonts w:ascii="Palatino Linotype" w:eastAsia="Palatino Linotype" w:hAnsi="Palatino Linotype" w:cs="Palatino Linotype"/>
          <w:b/>
          <w:color w:val="000000" w:themeColor="text1"/>
        </w:rPr>
        <w:t xml:space="preserve">Razones o Motivos de inconformidad: </w:t>
      </w:r>
      <w:r w:rsidRPr="00D947B5">
        <w:rPr>
          <w:rFonts w:ascii="Palatino Linotype" w:eastAsia="Palatino Linotype" w:hAnsi="Palatino Linotype" w:cs="Palatino Linotype"/>
          <w:i/>
          <w:color w:val="000000" w:themeColor="text1"/>
        </w:rPr>
        <w:t>“No me está entregando información.”</w:t>
      </w:r>
    </w:p>
    <w:p w:rsidR="0053138A" w:rsidRPr="00D947B5" w:rsidRDefault="0053138A" w:rsidP="00EE434F">
      <w:pPr>
        <w:spacing w:line="360" w:lineRule="auto"/>
        <w:rPr>
          <w:rFonts w:ascii="Palatino Linotype" w:eastAsia="Palatino Linotype" w:hAnsi="Palatino Linotype" w:cs="Palatino Linotype"/>
          <w:i/>
          <w:color w:val="000000" w:themeColor="text1"/>
        </w:rPr>
      </w:pPr>
    </w:p>
    <w:p w:rsidR="0053138A" w:rsidRPr="00D947B5" w:rsidRDefault="00FE4C58" w:rsidP="00EE434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notificado el </w:t>
      </w:r>
      <w:r w:rsidRPr="00D947B5">
        <w:rPr>
          <w:rFonts w:ascii="Palatino Linotype" w:eastAsia="Palatino Linotype" w:hAnsi="Palatino Linotype" w:cs="Palatino Linotype"/>
          <w:b/>
          <w:color w:val="000000" w:themeColor="text1"/>
        </w:rPr>
        <w:t xml:space="preserve">veinte de marzo de </w:t>
      </w:r>
      <w:r w:rsidRPr="00D947B5">
        <w:rPr>
          <w:rFonts w:ascii="Palatino Linotype" w:eastAsia="Palatino Linotype" w:hAnsi="Palatino Linotype" w:cs="Palatino Linotype"/>
          <w:b/>
          <w:color w:val="000000" w:themeColor="text1"/>
        </w:rPr>
        <w:lastRenderedPageBreak/>
        <w:t>dos mil veinticinco</w:t>
      </w:r>
      <w:r w:rsidRPr="00D947B5">
        <w:rPr>
          <w:rFonts w:ascii="Palatino Linotype" w:eastAsia="Palatino Linotype" w:hAnsi="Palatino Linotype" w:cs="Palatino Linotype"/>
          <w:color w:val="000000" w:themeColor="text1"/>
        </w:rPr>
        <w:t xml:space="preserve">, puso a disposición de las partes el expediente electrónico vía </w:t>
      </w:r>
      <w:r w:rsidRPr="00D947B5">
        <w:rPr>
          <w:rFonts w:ascii="Palatino Linotype" w:eastAsia="Palatino Linotype" w:hAnsi="Palatino Linotype" w:cs="Palatino Linotype"/>
          <w:b/>
          <w:color w:val="000000" w:themeColor="text1"/>
        </w:rPr>
        <w:t xml:space="preserve">SAIMEX </w:t>
      </w:r>
      <w:r w:rsidRPr="00D947B5">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D947B5">
        <w:rPr>
          <w:rFonts w:ascii="Palatino Linotype" w:eastAsia="Palatino Linotype" w:hAnsi="Palatino Linotype" w:cs="Palatino Linotype"/>
          <w:b/>
          <w:color w:val="000000" w:themeColor="text1"/>
        </w:rPr>
        <w:t>SUJETO OBLIGADO</w:t>
      </w:r>
      <w:r w:rsidRPr="00D947B5">
        <w:rPr>
          <w:rFonts w:ascii="Palatino Linotype" w:eastAsia="Palatino Linotype" w:hAnsi="Palatino Linotype" w:cs="Palatino Linotype"/>
          <w:color w:val="000000" w:themeColor="text1"/>
        </w:rPr>
        <w:t xml:space="preserve"> presentará el Informe Justificado procedente.</w:t>
      </w:r>
    </w:p>
    <w:p w:rsidR="0053138A" w:rsidRPr="00D947B5" w:rsidRDefault="0053138A" w:rsidP="00EE434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E2E16" w:rsidRPr="00D947B5" w:rsidRDefault="00FE4C58" w:rsidP="00EE434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947B5">
        <w:rPr>
          <w:rFonts w:ascii="Palatino Linotype" w:eastAsia="Palatino Linotype" w:hAnsi="Palatino Linotype" w:cs="Palatino Linotype"/>
          <w:color w:val="000000" w:themeColor="text1"/>
        </w:rPr>
        <w:t xml:space="preserve">De lo anterior el </w:t>
      </w:r>
      <w:r w:rsidRPr="00D947B5">
        <w:rPr>
          <w:rFonts w:ascii="Palatino Linotype" w:eastAsia="Palatino Linotype" w:hAnsi="Palatino Linotype" w:cs="Palatino Linotype"/>
          <w:b/>
          <w:color w:val="000000" w:themeColor="text1"/>
        </w:rPr>
        <w:t>PARTICULAR</w:t>
      </w:r>
      <w:r w:rsidRPr="00D947B5">
        <w:rPr>
          <w:rFonts w:ascii="Palatino Linotype" w:eastAsia="Palatino Linotype" w:hAnsi="Palatino Linotype" w:cs="Palatino Linotype"/>
          <w:color w:val="000000" w:themeColor="text1"/>
        </w:rPr>
        <w:t>, remitió el Informe Justificado a través del archivo</w:t>
      </w:r>
      <w:r w:rsidR="00AE2E16" w:rsidRPr="00D947B5">
        <w:rPr>
          <w:rFonts w:ascii="Palatino Linotype" w:eastAsia="Palatino Linotype" w:hAnsi="Palatino Linotype" w:cs="Palatino Linotype"/>
          <w:color w:val="000000" w:themeColor="text1"/>
        </w:rPr>
        <w:t xml:space="preserve"> </w:t>
      </w:r>
      <w:hyperlink r:id="rId8" w:history="1">
        <w:r w:rsidR="00AE2E16" w:rsidRPr="00D947B5">
          <w:rPr>
            <w:rFonts w:ascii="Palatino Linotype" w:hAnsi="Palatino Linotype"/>
            <w:b/>
            <w:i/>
            <w:color w:val="000000" w:themeColor="text1"/>
          </w:rPr>
          <w:t>EVIDENCIA 3213_25.docx</w:t>
        </w:r>
      </w:hyperlink>
      <w:r w:rsidRPr="00D947B5">
        <w:rPr>
          <w:rFonts w:ascii="Palatino Linotype" w:eastAsia="Palatino Linotype" w:hAnsi="Palatino Linotype" w:cs="Palatino Linotype"/>
          <w:b/>
          <w:i/>
          <w:color w:val="000000" w:themeColor="text1"/>
        </w:rPr>
        <w:t xml:space="preserve"> </w:t>
      </w:r>
      <w:r w:rsidR="00AE2E16" w:rsidRPr="00D947B5">
        <w:rPr>
          <w:rFonts w:ascii="Palatino Linotype" w:eastAsia="Palatino Linotype" w:hAnsi="Palatino Linotype" w:cs="Palatino Linotype"/>
          <w:b/>
          <w:i/>
          <w:color w:val="000000" w:themeColor="text1"/>
        </w:rPr>
        <w:t>,</w:t>
      </w:r>
      <w:r w:rsidR="00AE2E16" w:rsidRPr="00D947B5">
        <w:rPr>
          <w:rFonts w:ascii="Palatino Linotype" w:eastAsia="Palatino Linotype" w:hAnsi="Palatino Linotype" w:cs="Palatino Linotype"/>
          <w:color w:val="000000" w:themeColor="text1"/>
        </w:rPr>
        <w:t>del que se desprende información relativa a jornadas realizadas por el Ayuntamiento de Ocuilan, dirigidas a ciudadanos que buscan regularizar su patrimonio o necesitan asesoría jurídica, así como convenios para la regularización y obtención de títulos de propiedad.</w:t>
      </w:r>
    </w:p>
    <w:p w:rsidR="00AE2E16" w:rsidRPr="00D947B5" w:rsidRDefault="00AE2E16" w:rsidP="00EE434F">
      <w:pPr>
        <w:pStyle w:val="Prrafodelista"/>
        <w:ind w:left="0"/>
        <w:rPr>
          <w:rFonts w:ascii="Palatino Linotype" w:eastAsia="Palatino Linotype" w:hAnsi="Palatino Linotype" w:cs="Palatino Linotype"/>
          <w:b/>
          <w:color w:val="000000" w:themeColor="text1"/>
        </w:rPr>
      </w:pPr>
    </w:p>
    <w:p w:rsidR="0053138A" w:rsidRPr="00D947B5" w:rsidRDefault="00AE2E16" w:rsidP="00EE434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947B5">
        <w:rPr>
          <w:rFonts w:ascii="Palatino Linotype" w:eastAsia="Palatino Linotype" w:hAnsi="Palatino Linotype" w:cs="Palatino Linotype"/>
          <w:color w:val="000000" w:themeColor="text1"/>
        </w:rPr>
        <w:t xml:space="preserve">El </w:t>
      </w:r>
      <w:r w:rsidRPr="00D947B5">
        <w:rPr>
          <w:rFonts w:ascii="Palatino Linotype" w:eastAsia="Palatino Linotype" w:hAnsi="Palatino Linotype" w:cs="Palatino Linotype"/>
          <w:b/>
          <w:color w:val="000000" w:themeColor="text1"/>
        </w:rPr>
        <w:t xml:space="preserve">SUJETO OBLIGADO, </w:t>
      </w:r>
      <w:r w:rsidRPr="00D947B5">
        <w:rPr>
          <w:rFonts w:ascii="Palatino Linotype" w:eastAsia="Palatino Linotype" w:hAnsi="Palatino Linotype" w:cs="Palatino Linotype"/>
          <w:color w:val="000000" w:themeColor="text1"/>
        </w:rPr>
        <w:t xml:space="preserve">rindió el Informe Justificado correspondiente a través del archivo </w:t>
      </w:r>
      <w:hyperlink r:id="rId9">
        <w:r w:rsidR="00FE4C58" w:rsidRPr="00D947B5">
          <w:rPr>
            <w:rFonts w:ascii="Palatino Linotype" w:eastAsia="Palatino Linotype" w:hAnsi="Palatino Linotype" w:cs="Palatino Linotype"/>
            <w:b/>
            <w:i/>
            <w:color w:val="000000" w:themeColor="text1"/>
          </w:rPr>
          <w:t>00021_INFORME_JUSTIFICADO_RR_03213.PDF</w:t>
        </w:r>
      </w:hyperlink>
      <w:r w:rsidR="00FE4C58" w:rsidRPr="00D947B5">
        <w:rPr>
          <w:rFonts w:ascii="Palatino Linotype" w:eastAsia="Palatino Linotype" w:hAnsi="Palatino Linotype" w:cs="Palatino Linotype"/>
          <w:b/>
          <w:i/>
          <w:color w:val="000000" w:themeColor="text1"/>
        </w:rPr>
        <w:t>,</w:t>
      </w:r>
      <w:r w:rsidR="00FE4C58" w:rsidRPr="00D947B5">
        <w:rPr>
          <w:rFonts w:ascii="Palatino Linotype" w:eastAsia="Palatino Linotype" w:hAnsi="Palatino Linotype" w:cs="Palatino Linotype"/>
          <w:color w:val="000000" w:themeColor="text1"/>
        </w:rPr>
        <w:t xml:space="preserve"> por el que medularmente confirma su respuesta primigenia. </w:t>
      </w:r>
    </w:p>
    <w:p w:rsidR="0053138A" w:rsidRPr="00D947B5" w:rsidRDefault="0053138A" w:rsidP="00EE434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947B5">
        <w:rPr>
          <w:rFonts w:ascii="Palatino Linotype" w:eastAsia="Palatino Linotype" w:hAnsi="Palatino Linotype" w:cs="Palatino Linotype"/>
          <w:color w:val="000000" w:themeColor="text1"/>
        </w:rPr>
        <w:t xml:space="preserve">El </w:t>
      </w:r>
      <w:r w:rsidRPr="00D947B5">
        <w:rPr>
          <w:rFonts w:ascii="Palatino Linotype" w:eastAsia="Palatino Linotype" w:hAnsi="Palatino Linotype" w:cs="Palatino Linotype"/>
          <w:b/>
          <w:color w:val="000000" w:themeColor="text1"/>
        </w:rPr>
        <w:t xml:space="preserve">dos de septiembre de dos mil veinticinco, </w:t>
      </w:r>
      <w:r w:rsidRPr="00D947B5">
        <w:rPr>
          <w:rFonts w:ascii="Palatino Linotype" w:eastAsia="Palatino Linotype" w:hAnsi="Palatino Linotype" w:cs="Palatino Linotype"/>
          <w:color w:val="000000" w:themeColor="text1"/>
        </w:rPr>
        <w:t xml:space="preserve">se notificó el acuerdo por el que se aprobó la ampliación del plazo para resolver el recurso que nos ocupa. </w:t>
      </w:r>
    </w:p>
    <w:p w:rsidR="0053138A" w:rsidRPr="00D947B5" w:rsidRDefault="0053138A" w:rsidP="00EE434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BF5D28" w:rsidRPr="00E443AB" w:rsidRDefault="00FE4C58" w:rsidP="00BF5D2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xhvhignsu682" w:colFirst="0" w:colLast="0"/>
      <w:bookmarkEnd w:id="4"/>
      <w:r w:rsidRPr="00D947B5">
        <w:rPr>
          <w:rFonts w:ascii="Palatino Linotype" w:eastAsia="Palatino Linotype" w:hAnsi="Palatino Linotype" w:cs="Palatino Linotype"/>
          <w:color w:val="000000" w:themeColor="text1"/>
        </w:rPr>
        <w:t xml:space="preserve">Finalmente, mediante acuerdo de </w:t>
      </w:r>
      <w:r w:rsidRPr="00D947B5">
        <w:rPr>
          <w:rFonts w:ascii="Palatino Linotype" w:eastAsia="Palatino Linotype" w:hAnsi="Palatino Linotype" w:cs="Palatino Linotype"/>
          <w:b/>
          <w:color w:val="000000" w:themeColor="text1"/>
        </w:rPr>
        <w:t>nueve de septiembre de dos mil veinticinco</w:t>
      </w:r>
      <w:r w:rsidRPr="00D947B5">
        <w:rPr>
          <w:rFonts w:ascii="Palatino Linotype" w:eastAsia="Palatino Linotype" w:hAnsi="Palatino Linotype" w:cs="Palatino Linotype"/>
          <w:color w:val="000000" w:themeColor="text1"/>
        </w:rPr>
        <w:t>, se decretó el cierre de instrucción, por lo que no ha</w:t>
      </w:r>
      <w:r w:rsidR="00BF5D28" w:rsidRPr="00D947B5">
        <w:rPr>
          <w:rFonts w:ascii="Palatino Linotype" w:eastAsia="Palatino Linotype" w:hAnsi="Palatino Linotype" w:cs="Palatino Linotype"/>
          <w:color w:val="000000" w:themeColor="text1"/>
        </w:rPr>
        <w:t>biendo más que hacer constar, y</w:t>
      </w:r>
      <w:r w:rsidR="00E443AB">
        <w:rPr>
          <w:rFonts w:ascii="Palatino Linotype" w:eastAsia="Palatino Linotype" w:hAnsi="Palatino Linotype" w:cs="Palatino Linotype"/>
          <w:color w:val="000000" w:themeColor="text1"/>
        </w:rPr>
        <w:t>----------------</w:t>
      </w:r>
    </w:p>
    <w:p w:rsidR="00E443AB" w:rsidRDefault="00E443AB" w:rsidP="00E443AB">
      <w:pPr>
        <w:pStyle w:val="Prrafodelista"/>
        <w:rPr>
          <w:rFonts w:ascii="Palatino Linotype" w:eastAsia="Palatino Linotype" w:hAnsi="Palatino Linotype" w:cs="Palatino Linotype"/>
          <w:b/>
          <w:color w:val="000000" w:themeColor="text1"/>
        </w:rPr>
      </w:pPr>
    </w:p>
    <w:p w:rsidR="00E443AB" w:rsidRDefault="00E443AB" w:rsidP="00E443A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443AB" w:rsidRDefault="00E443AB" w:rsidP="00E443A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443AB" w:rsidRPr="00D947B5" w:rsidRDefault="00E443AB" w:rsidP="00E443A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BF5D28" w:rsidRPr="00D947B5" w:rsidRDefault="00BF5D28" w:rsidP="00BF5D2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BF5D28" w:rsidRPr="00D947B5" w:rsidRDefault="00FE4C58" w:rsidP="00BF5D2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D947B5">
        <w:rPr>
          <w:rFonts w:ascii="Palatino Linotype" w:eastAsia="Palatino Linotype" w:hAnsi="Palatino Linotype" w:cs="Palatino Linotype"/>
          <w:b/>
          <w:color w:val="000000" w:themeColor="text1"/>
        </w:rPr>
        <w:lastRenderedPageBreak/>
        <w:t>C</w:t>
      </w:r>
      <w:r w:rsidR="00E443AB">
        <w:rPr>
          <w:rFonts w:ascii="Palatino Linotype" w:eastAsia="Palatino Linotype" w:hAnsi="Palatino Linotype" w:cs="Palatino Linotype"/>
          <w:b/>
          <w:color w:val="000000" w:themeColor="text1"/>
        </w:rPr>
        <w:t xml:space="preserve"> </w:t>
      </w:r>
      <w:r w:rsidRPr="00D947B5">
        <w:rPr>
          <w:rFonts w:ascii="Palatino Linotype" w:eastAsia="Palatino Linotype" w:hAnsi="Palatino Linotype" w:cs="Palatino Linotype"/>
          <w:b/>
          <w:color w:val="000000" w:themeColor="text1"/>
        </w:rPr>
        <w:t>O</w:t>
      </w:r>
      <w:r w:rsidR="00E443AB">
        <w:rPr>
          <w:rFonts w:ascii="Palatino Linotype" w:eastAsia="Palatino Linotype" w:hAnsi="Palatino Linotype" w:cs="Palatino Linotype"/>
          <w:b/>
          <w:color w:val="000000" w:themeColor="text1"/>
        </w:rPr>
        <w:t xml:space="preserve"> </w:t>
      </w:r>
      <w:r w:rsidRPr="00D947B5">
        <w:rPr>
          <w:rFonts w:ascii="Palatino Linotype" w:eastAsia="Palatino Linotype" w:hAnsi="Palatino Linotype" w:cs="Palatino Linotype"/>
          <w:b/>
          <w:color w:val="000000" w:themeColor="text1"/>
        </w:rPr>
        <w:t>N</w:t>
      </w:r>
      <w:r w:rsidR="00E443AB">
        <w:rPr>
          <w:rFonts w:ascii="Palatino Linotype" w:eastAsia="Palatino Linotype" w:hAnsi="Palatino Linotype" w:cs="Palatino Linotype"/>
          <w:b/>
          <w:color w:val="000000" w:themeColor="text1"/>
        </w:rPr>
        <w:t xml:space="preserve"> </w:t>
      </w:r>
      <w:r w:rsidRPr="00D947B5">
        <w:rPr>
          <w:rFonts w:ascii="Palatino Linotype" w:eastAsia="Palatino Linotype" w:hAnsi="Palatino Linotype" w:cs="Palatino Linotype"/>
          <w:b/>
          <w:color w:val="000000" w:themeColor="text1"/>
        </w:rPr>
        <w:t>S</w:t>
      </w:r>
      <w:r w:rsidR="00E443AB">
        <w:rPr>
          <w:rFonts w:ascii="Palatino Linotype" w:eastAsia="Palatino Linotype" w:hAnsi="Palatino Linotype" w:cs="Palatino Linotype"/>
          <w:b/>
          <w:color w:val="000000" w:themeColor="text1"/>
        </w:rPr>
        <w:t xml:space="preserve"> </w:t>
      </w:r>
      <w:r w:rsidRPr="00D947B5">
        <w:rPr>
          <w:rFonts w:ascii="Palatino Linotype" w:eastAsia="Palatino Linotype" w:hAnsi="Palatino Linotype" w:cs="Palatino Linotype"/>
          <w:b/>
          <w:color w:val="000000" w:themeColor="text1"/>
        </w:rPr>
        <w:t>I</w:t>
      </w:r>
      <w:r w:rsidR="00E443AB">
        <w:rPr>
          <w:rFonts w:ascii="Palatino Linotype" w:eastAsia="Palatino Linotype" w:hAnsi="Palatino Linotype" w:cs="Palatino Linotype"/>
          <w:b/>
          <w:color w:val="000000" w:themeColor="text1"/>
        </w:rPr>
        <w:t xml:space="preserve"> </w:t>
      </w:r>
      <w:r w:rsidRPr="00D947B5">
        <w:rPr>
          <w:rFonts w:ascii="Palatino Linotype" w:eastAsia="Palatino Linotype" w:hAnsi="Palatino Linotype" w:cs="Palatino Linotype"/>
          <w:b/>
          <w:color w:val="000000" w:themeColor="text1"/>
        </w:rPr>
        <w:t>D</w:t>
      </w:r>
      <w:r w:rsidR="00E443AB">
        <w:rPr>
          <w:rFonts w:ascii="Palatino Linotype" w:eastAsia="Palatino Linotype" w:hAnsi="Palatino Linotype" w:cs="Palatino Linotype"/>
          <w:b/>
          <w:color w:val="000000" w:themeColor="text1"/>
        </w:rPr>
        <w:t xml:space="preserve"> </w:t>
      </w:r>
      <w:r w:rsidRPr="00D947B5">
        <w:rPr>
          <w:rFonts w:ascii="Palatino Linotype" w:eastAsia="Palatino Linotype" w:hAnsi="Palatino Linotype" w:cs="Palatino Linotype"/>
          <w:b/>
          <w:color w:val="000000" w:themeColor="text1"/>
        </w:rPr>
        <w:t>E</w:t>
      </w:r>
      <w:r w:rsidR="00E443AB">
        <w:rPr>
          <w:rFonts w:ascii="Palatino Linotype" w:eastAsia="Palatino Linotype" w:hAnsi="Palatino Linotype" w:cs="Palatino Linotype"/>
          <w:b/>
          <w:color w:val="000000" w:themeColor="text1"/>
        </w:rPr>
        <w:t xml:space="preserve"> </w:t>
      </w:r>
      <w:r w:rsidRPr="00D947B5">
        <w:rPr>
          <w:rFonts w:ascii="Palatino Linotype" w:eastAsia="Palatino Linotype" w:hAnsi="Palatino Linotype" w:cs="Palatino Linotype"/>
          <w:b/>
          <w:color w:val="000000" w:themeColor="text1"/>
        </w:rPr>
        <w:t>R</w:t>
      </w:r>
      <w:r w:rsidR="00E443AB">
        <w:rPr>
          <w:rFonts w:ascii="Palatino Linotype" w:eastAsia="Palatino Linotype" w:hAnsi="Palatino Linotype" w:cs="Palatino Linotype"/>
          <w:b/>
          <w:color w:val="000000" w:themeColor="text1"/>
        </w:rPr>
        <w:t xml:space="preserve"> </w:t>
      </w:r>
      <w:r w:rsidRPr="00D947B5">
        <w:rPr>
          <w:rFonts w:ascii="Palatino Linotype" w:eastAsia="Palatino Linotype" w:hAnsi="Palatino Linotype" w:cs="Palatino Linotype"/>
          <w:b/>
          <w:color w:val="000000" w:themeColor="text1"/>
        </w:rPr>
        <w:t>A</w:t>
      </w:r>
      <w:r w:rsidR="00E443AB">
        <w:rPr>
          <w:rFonts w:ascii="Palatino Linotype" w:eastAsia="Palatino Linotype" w:hAnsi="Palatino Linotype" w:cs="Palatino Linotype"/>
          <w:b/>
          <w:color w:val="000000" w:themeColor="text1"/>
        </w:rPr>
        <w:t xml:space="preserve"> </w:t>
      </w:r>
      <w:r w:rsidRPr="00D947B5">
        <w:rPr>
          <w:rFonts w:ascii="Palatino Linotype" w:eastAsia="Palatino Linotype" w:hAnsi="Palatino Linotype" w:cs="Palatino Linotype"/>
          <w:b/>
          <w:color w:val="000000" w:themeColor="text1"/>
        </w:rPr>
        <w:t>N</w:t>
      </w:r>
      <w:r w:rsidR="00E443AB">
        <w:rPr>
          <w:rFonts w:ascii="Palatino Linotype" w:eastAsia="Palatino Linotype" w:hAnsi="Palatino Linotype" w:cs="Palatino Linotype"/>
          <w:b/>
          <w:color w:val="000000" w:themeColor="text1"/>
        </w:rPr>
        <w:t xml:space="preserve"> </w:t>
      </w:r>
      <w:r w:rsidRPr="00D947B5">
        <w:rPr>
          <w:rFonts w:ascii="Palatino Linotype" w:eastAsia="Palatino Linotype" w:hAnsi="Palatino Linotype" w:cs="Palatino Linotype"/>
          <w:b/>
          <w:color w:val="000000" w:themeColor="text1"/>
        </w:rPr>
        <w:t>D</w:t>
      </w:r>
      <w:r w:rsidR="00E443AB">
        <w:rPr>
          <w:rFonts w:ascii="Palatino Linotype" w:eastAsia="Palatino Linotype" w:hAnsi="Palatino Linotype" w:cs="Palatino Linotype"/>
          <w:b/>
          <w:color w:val="000000" w:themeColor="text1"/>
        </w:rPr>
        <w:t xml:space="preserve"> </w:t>
      </w:r>
      <w:r w:rsidRPr="00D947B5">
        <w:rPr>
          <w:rFonts w:ascii="Palatino Linotype" w:eastAsia="Palatino Linotype" w:hAnsi="Palatino Linotype" w:cs="Palatino Linotype"/>
          <w:b/>
          <w:color w:val="000000" w:themeColor="text1"/>
        </w:rPr>
        <w:t>O</w:t>
      </w:r>
      <w:bookmarkStart w:id="5" w:name="_heading=h.1qa0deq6qc0" w:colFirst="0" w:colLast="0"/>
      <w:bookmarkEnd w:id="5"/>
      <w:r w:rsidR="00E443AB">
        <w:rPr>
          <w:rFonts w:ascii="Palatino Linotype" w:eastAsia="Palatino Linotype" w:hAnsi="Palatino Linotype" w:cs="Palatino Linotype"/>
          <w:b/>
          <w:color w:val="000000" w:themeColor="text1"/>
        </w:rPr>
        <w:t xml:space="preserve"> </w:t>
      </w:r>
    </w:p>
    <w:p w:rsidR="00BF5D28" w:rsidRPr="00D947B5" w:rsidRDefault="00BF5D28" w:rsidP="00BF5D2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BF5D28" w:rsidRPr="00D947B5" w:rsidRDefault="00FE4C58" w:rsidP="00BF5D2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947B5">
        <w:rPr>
          <w:rFonts w:ascii="Palatino Linotype" w:eastAsia="Palatino Linotype" w:hAnsi="Palatino Linotype" w:cs="Palatino Linotype"/>
          <w:b/>
          <w:color w:val="000000" w:themeColor="text1"/>
        </w:rPr>
        <w:t>PRIMERO. De la competencia</w:t>
      </w:r>
    </w:p>
    <w:p w:rsidR="0053138A" w:rsidRPr="00D947B5" w:rsidRDefault="00E31BFD" w:rsidP="00EE434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Este Instituto de Transparencia, Acceso a la Información Pública y Protección de</w:t>
      </w:r>
      <w:r w:rsidR="00BF5D28" w:rsidRPr="00D947B5">
        <w:rPr>
          <w:rFonts w:ascii="Palatino Linotype" w:eastAsia="Palatino Linotype" w:hAnsi="Palatino Linotype" w:cs="Palatino Linotype"/>
          <w:color w:val="000000" w:themeColor="text1"/>
        </w:rPr>
        <w:t xml:space="preserve"> </w:t>
      </w:r>
      <w:r w:rsidRPr="00D947B5">
        <w:rPr>
          <w:rFonts w:ascii="Palatino Linotype" w:eastAsia="Palatino Linotype" w:hAnsi="Palatino Linotype" w:cs="Palatino Linotype"/>
          <w:color w:val="000000" w:themeColor="text1"/>
        </w:rPr>
        <w:t>Datos Personales del Estado de México y Municipios, es competente para conocer y</w:t>
      </w:r>
      <w:r w:rsidR="00BF5D28" w:rsidRPr="00D947B5">
        <w:rPr>
          <w:rFonts w:ascii="Palatino Linotype" w:eastAsia="Palatino Linotype" w:hAnsi="Palatino Linotype" w:cs="Palatino Linotype"/>
          <w:color w:val="000000" w:themeColor="text1"/>
        </w:rPr>
        <w:t xml:space="preserve"> </w:t>
      </w:r>
      <w:r w:rsidRPr="00D947B5">
        <w:rPr>
          <w:rFonts w:ascii="Palatino Linotype" w:eastAsia="Palatino Linotype" w:hAnsi="Palatino Linotype" w:cs="Palatino Linotype"/>
          <w:color w:val="000000" w:themeColor="text1"/>
        </w:rPr>
        <w:t>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E31BFD" w:rsidRPr="00D947B5" w:rsidRDefault="00E31BFD" w:rsidP="00EE434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polo8qwd0w97" w:colFirst="0" w:colLast="0"/>
      <w:bookmarkEnd w:id="6"/>
      <w:r w:rsidRPr="00D947B5">
        <w:rPr>
          <w:rFonts w:ascii="Palatino Linotype" w:eastAsia="Palatino Linotype" w:hAnsi="Palatino Linotype" w:cs="Palatino Linotype"/>
          <w:b/>
          <w:color w:val="000000" w:themeColor="text1"/>
          <w:sz w:val="24"/>
          <w:szCs w:val="24"/>
        </w:rPr>
        <w:t>SEGUNDO. De la oportunidad y procedencia.</w:t>
      </w:r>
    </w:p>
    <w:p w:rsidR="0053138A" w:rsidRPr="00D947B5" w:rsidRDefault="00FE4C58" w:rsidP="00EE434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El medio de impugnación fue presentado a través del </w:t>
      </w:r>
      <w:r w:rsidRPr="00D947B5">
        <w:rPr>
          <w:rFonts w:ascii="Palatino Linotype" w:eastAsia="Palatino Linotype" w:hAnsi="Palatino Linotype" w:cs="Palatino Linotype"/>
          <w:b/>
          <w:color w:val="000000" w:themeColor="text1"/>
        </w:rPr>
        <w:t>SAIMEX,</w:t>
      </w:r>
      <w:r w:rsidRPr="00D947B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947B5">
        <w:rPr>
          <w:rFonts w:ascii="Palatino Linotype" w:eastAsia="Palatino Linotype" w:hAnsi="Palatino Linotype" w:cs="Palatino Linotype"/>
          <w:b/>
          <w:color w:val="000000" w:themeColor="text1"/>
        </w:rPr>
        <w:t>SUJETO OBLIGADO</w:t>
      </w:r>
      <w:r w:rsidRPr="00D947B5">
        <w:rPr>
          <w:rFonts w:ascii="Palatino Linotype" w:eastAsia="Palatino Linotype" w:hAnsi="Palatino Linotype" w:cs="Palatino Linotype"/>
          <w:color w:val="000000" w:themeColor="text1"/>
        </w:rPr>
        <w:t xml:space="preserve"> entregó su respuesta el </w:t>
      </w:r>
      <w:r w:rsidRPr="00D947B5">
        <w:rPr>
          <w:rFonts w:ascii="Palatino Linotype" w:eastAsia="Palatino Linotype" w:hAnsi="Palatino Linotype" w:cs="Palatino Linotype"/>
          <w:b/>
          <w:color w:val="000000" w:themeColor="text1"/>
        </w:rPr>
        <w:t>trece de marzo de dos mil veinticinco</w:t>
      </w:r>
      <w:r w:rsidRPr="00D947B5">
        <w:rPr>
          <w:rFonts w:ascii="Palatino Linotype" w:eastAsia="Palatino Linotype" w:hAnsi="Palatino Linotype" w:cs="Palatino Linotype"/>
          <w:color w:val="000000" w:themeColor="text1"/>
        </w:rPr>
        <w:t xml:space="preserve">, de tal forma que el plazo para interponer el recurso de revisión transcurrió del </w:t>
      </w:r>
      <w:r w:rsidRPr="00D947B5">
        <w:rPr>
          <w:rFonts w:ascii="Palatino Linotype" w:eastAsia="Palatino Linotype" w:hAnsi="Palatino Linotype" w:cs="Palatino Linotype"/>
          <w:b/>
          <w:color w:val="000000" w:themeColor="text1"/>
        </w:rPr>
        <w:t>catorce de marzo al tres de abril de dos mil veinticinco</w:t>
      </w:r>
      <w:r w:rsidRPr="00D947B5">
        <w:rPr>
          <w:rFonts w:ascii="Palatino Linotype" w:eastAsia="Palatino Linotype" w:hAnsi="Palatino Linotype" w:cs="Palatino Linotype"/>
          <w:color w:val="000000" w:themeColor="text1"/>
        </w:rPr>
        <w:t xml:space="preserve">; en consecuencia, el ahora </w:t>
      </w:r>
      <w:r w:rsidRPr="00D947B5">
        <w:rPr>
          <w:rFonts w:ascii="Palatino Linotype" w:eastAsia="Palatino Linotype" w:hAnsi="Palatino Linotype" w:cs="Palatino Linotype"/>
          <w:b/>
          <w:color w:val="000000" w:themeColor="text1"/>
        </w:rPr>
        <w:t>RECURRENTE</w:t>
      </w:r>
      <w:r w:rsidRPr="00D947B5">
        <w:rPr>
          <w:rFonts w:ascii="Palatino Linotype" w:eastAsia="Palatino Linotype" w:hAnsi="Palatino Linotype" w:cs="Palatino Linotype"/>
          <w:color w:val="000000" w:themeColor="text1"/>
        </w:rPr>
        <w:t xml:space="preserve"> presentó su inconformidad el día </w:t>
      </w:r>
      <w:r w:rsidRPr="00D947B5">
        <w:rPr>
          <w:rFonts w:ascii="Palatino Linotype" w:eastAsia="Palatino Linotype" w:hAnsi="Palatino Linotype" w:cs="Palatino Linotype"/>
          <w:b/>
          <w:color w:val="000000" w:themeColor="text1"/>
        </w:rPr>
        <w:t>diecinueve de febrero de dos mil veinticinco</w:t>
      </w:r>
      <w:r w:rsidRPr="00D947B5">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7" w:name="_heading=h.vlya3hczqok" w:colFirst="0" w:colLast="0"/>
      <w:bookmarkEnd w:id="7"/>
      <w:r w:rsidRPr="00D947B5">
        <w:rPr>
          <w:rFonts w:ascii="Palatino Linotype" w:eastAsia="Palatino Linotype" w:hAnsi="Palatino Linotype" w:cs="Palatino Linotype"/>
          <w:color w:val="000000" w:themeColor="text1"/>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3138A" w:rsidRPr="00D947B5" w:rsidRDefault="0053138A" w:rsidP="00EE434F">
      <w:pPr>
        <w:spacing w:line="360" w:lineRule="auto"/>
        <w:jc w:val="both"/>
        <w:rPr>
          <w:rFonts w:ascii="Palatino Linotype" w:eastAsia="Palatino Linotype" w:hAnsi="Palatino Linotype" w:cs="Palatino Linotype"/>
          <w:b/>
          <w:color w:val="000000" w:themeColor="text1"/>
        </w:rPr>
      </w:pPr>
    </w:p>
    <w:p w:rsidR="0053138A" w:rsidRPr="00D947B5" w:rsidRDefault="00FE4C58" w:rsidP="00EE434F">
      <w:pPr>
        <w:spacing w:line="360" w:lineRule="auto"/>
        <w:jc w:val="both"/>
        <w:rPr>
          <w:rFonts w:ascii="Palatino Linotype" w:eastAsia="Palatino Linotype" w:hAnsi="Palatino Linotype" w:cs="Palatino Linotype"/>
          <w:b/>
          <w:color w:val="000000" w:themeColor="text1"/>
        </w:rPr>
      </w:pPr>
      <w:bookmarkStart w:id="8" w:name="_heading=h.2n12f5u6zghl" w:colFirst="0" w:colLast="0"/>
      <w:bookmarkEnd w:id="8"/>
      <w:r w:rsidRPr="00D947B5">
        <w:rPr>
          <w:rFonts w:ascii="Palatino Linotype" w:eastAsia="Palatino Linotype" w:hAnsi="Palatino Linotype" w:cs="Palatino Linotype"/>
          <w:b/>
          <w:color w:val="000000" w:themeColor="text1"/>
        </w:rPr>
        <w:t xml:space="preserve">TERCERO. Del planteamiento de la </w:t>
      </w:r>
      <w:r w:rsidRPr="00D947B5">
        <w:rPr>
          <w:rFonts w:ascii="Palatino Linotype" w:eastAsia="Palatino Linotype" w:hAnsi="Palatino Linotype" w:cs="Palatino Linotype"/>
          <w:b/>
          <w:i/>
          <w:color w:val="000000" w:themeColor="text1"/>
        </w:rPr>
        <w:t>Litis</w:t>
      </w:r>
      <w:r w:rsidRPr="00D947B5">
        <w:rPr>
          <w:rFonts w:ascii="Palatino Linotype" w:eastAsia="Palatino Linotype" w:hAnsi="Palatino Linotype" w:cs="Palatino Linotype"/>
          <w:b/>
          <w:color w:val="000000" w:themeColor="text1"/>
        </w:rPr>
        <w:t>.</w:t>
      </w:r>
    </w:p>
    <w:p w:rsidR="0053138A" w:rsidRPr="00D947B5" w:rsidRDefault="00FE4C58" w:rsidP="00EE434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947B5">
        <w:rPr>
          <w:rFonts w:ascii="Palatino Linotype" w:eastAsia="Palatino Linotype" w:hAnsi="Palatino Linotype" w:cs="Palatino Linotype"/>
          <w:color w:val="000000" w:themeColor="text1"/>
        </w:rPr>
        <w:t>Se solicitó la información siguiente:</w:t>
      </w:r>
    </w:p>
    <w:p w:rsidR="0053138A" w:rsidRPr="00D947B5" w:rsidRDefault="00FE4C58" w:rsidP="00EE434F">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“Requiero el nombre de los beneficiarios a los que se les entregaron títulos de propiedad o posesión del municipio de Ocuilan de 2020 a 2025, número de juicio y procedimiento por el que se obtuvieron, así como copia de la resolución y de las escrituras públicas que se les entregaron..”</w:t>
      </w:r>
    </w:p>
    <w:p w:rsidR="0053138A" w:rsidRPr="00D947B5" w:rsidRDefault="0053138A" w:rsidP="00EE434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Para tal efecto, el </w:t>
      </w:r>
      <w:r w:rsidRPr="00D947B5">
        <w:rPr>
          <w:rFonts w:ascii="Palatino Linotype" w:eastAsia="Palatino Linotype" w:hAnsi="Palatino Linotype" w:cs="Palatino Linotype"/>
          <w:b/>
          <w:color w:val="000000" w:themeColor="text1"/>
        </w:rPr>
        <w:t xml:space="preserve">SUJETO OBLIGADO, </w:t>
      </w:r>
      <w:r w:rsidRPr="00D947B5">
        <w:rPr>
          <w:rFonts w:ascii="Palatino Linotype" w:eastAsia="Palatino Linotype" w:hAnsi="Palatino Linotype" w:cs="Palatino Linotype"/>
          <w:color w:val="000000" w:themeColor="text1"/>
        </w:rPr>
        <w:t>dio respuesta como quedo referido en el numeral 2 del presente proyecto.</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color w:val="000000" w:themeColor="text1"/>
        </w:rPr>
        <w:t xml:space="preserve">No conforme con lo anterior, </w:t>
      </w:r>
      <w:r w:rsidRPr="00D947B5">
        <w:rPr>
          <w:rFonts w:ascii="Palatino Linotype" w:eastAsia="Palatino Linotype" w:hAnsi="Palatino Linotype" w:cs="Palatino Linotype"/>
          <w:b/>
          <w:color w:val="000000" w:themeColor="text1"/>
        </w:rPr>
        <w:t>EL PARTICULAR</w:t>
      </w:r>
      <w:r w:rsidRPr="00D947B5">
        <w:rPr>
          <w:rFonts w:ascii="Palatino Linotype" w:eastAsia="Palatino Linotype" w:hAnsi="Palatino Linotype" w:cs="Palatino Linotype"/>
          <w:color w:val="000000" w:themeColor="text1"/>
        </w:rPr>
        <w:t xml:space="preserve"> interpuso el presente recurso de revisión arguyendo la entrega de la información de manera incompleta. </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En dichas condiciones, la </w:t>
      </w:r>
      <w:r w:rsidRPr="00D947B5">
        <w:rPr>
          <w:rFonts w:ascii="Palatino Linotype" w:eastAsia="Palatino Linotype" w:hAnsi="Palatino Linotype" w:cs="Palatino Linotype"/>
          <w:i/>
          <w:color w:val="000000" w:themeColor="text1"/>
        </w:rPr>
        <w:t>Litis</w:t>
      </w:r>
      <w:r w:rsidRPr="00D947B5">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D947B5">
        <w:rPr>
          <w:rFonts w:ascii="Palatino Linotype" w:eastAsia="Palatino Linotype" w:hAnsi="Palatino Linotype" w:cs="Palatino Linotype"/>
          <w:b/>
          <w:color w:val="000000" w:themeColor="text1"/>
        </w:rPr>
        <w:t xml:space="preserve">fracción V </w:t>
      </w:r>
      <w:r w:rsidRPr="00D947B5">
        <w:rPr>
          <w:rFonts w:ascii="Palatino Linotype" w:eastAsia="Palatino Linotype" w:hAnsi="Palatino Linotype" w:cs="Palatino Linotype"/>
          <w:color w:val="000000" w:themeColor="text1"/>
        </w:rPr>
        <w:t xml:space="preserve">de la </w:t>
      </w:r>
      <w:r w:rsidRPr="00D947B5">
        <w:rPr>
          <w:rFonts w:ascii="Palatino Linotype" w:eastAsia="Palatino Linotype" w:hAnsi="Palatino Linotype" w:cs="Palatino Linotype"/>
          <w:b/>
          <w:color w:val="000000" w:themeColor="text1"/>
        </w:rPr>
        <w:t xml:space="preserve">Ley de Transparencia y Acceso a la Información Pública del Estado de </w:t>
      </w:r>
      <w:r w:rsidRPr="00D947B5">
        <w:rPr>
          <w:rFonts w:ascii="Palatino Linotype" w:eastAsia="Palatino Linotype" w:hAnsi="Palatino Linotype" w:cs="Palatino Linotype"/>
          <w:color w:val="000000" w:themeColor="text1"/>
        </w:rPr>
        <w:t>México</w:t>
      </w:r>
      <w:r w:rsidRPr="00D947B5">
        <w:rPr>
          <w:rFonts w:ascii="Palatino Linotype" w:eastAsia="Palatino Linotype" w:hAnsi="Palatino Linotype" w:cs="Palatino Linotype"/>
          <w:b/>
          <w:color w:val="000000" w:themeColor="text1"/>
        </w:rPr>
        <w:t xml:space="preserve"> y </w:t>
      </w:r>
      <w:r w:rsidRPr="00D947B5">
        <w:rPr>
          <w:rFonts w:ascii="Palatino Linotype" w:eastAsia="Palatino Linotype" w:hAnsi="Palatino Linotype" w:cs="Palatino Linotype"/>
          <w:color w:val="000000" w:themeColor="text1"/>
        </w:rPr>
        <w:t xml:space="preserve">Municipios; fracción que determina la hipótesis jurídica relativa a la entrega de información incompleta; contexto del cual se dolió </w:t>
      </w:r>
      <w:r w:rsidRPr="00D947B5">
        <w:rPr>
          <w:rFonts w:ascii="Palatino Linotype" w:eastAsia="Palatino Linotype" w:hAnsi="Palatino Linotype" w:cs="Palatino Linotype"/>
          <w:b/>
          <w:color w:val="000000" w:themeColor="text1"/>
        </w:rPr>
        <w:t xml:space="preserve">EL RECURRENTE </w:t>
      </w:r>
      <w:r w:rsidRPr="00D947B5">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D947B5">
        <w:rPr>
          <w:rFonts w:ascii="Palatino Linotype" w:eastAsia="Palatino Linotype" w:hAnsi="Palatino Linotype" w:cs="Palatino Linotype"/>
          <w:b/>
          <w:color w:val="000000" w:themeColor="text1"/>
        </w:rPr>
        <w:t>SUJETO</w:t>
      </w:r>
      <w:r w:rsidRPr="00D947B5">
        <w:rPr>
          <w:rFonts w:ascii="Palatino Linotype" w:eastAsia="Palatino Linotype" w:hAnsi="Palatino Linotype" w:cs="Palatino Linotype"/>
          <w:color w:val="000000" w:themeColor="text1"/>
        </w:rPr>
        <w:t xml:space="preserve"> </w:t>
      </w:r>
      <w:r w:rsidRPr="00D947B5">
        <w:rPr>
          <w:rFonts w:ascii="Palatino Linotype" w:eastAsia="Palatino Linotype" w:hAnsi="Palatino Linotype" w:cs="Palatino Linotype"/>
          <w:b/>
          <w:color w:val="000000" w:themeColor="text1"/>
        </w:rPr>
        <w:t>OBLIGADO</w:t>
      </w:r>
      <w:r w:rsidRPr="00D947B5">
        <w:rPr>
          <w:rFonts w:ascii="Palatino Linotype" w:eastAsia="Palatino Linotype" w:hAnsi="Palatino Linotype" w:cs="Palatino Linotype"/>
          <w:color w:val="000000" w:themeColor="text1"/>
        </w:rPr>
        <w:t xml:space="preserve"> con su respuesta ciertamente actualiza la causal de procedencia</w:t>
      </w:r>
      <w:r w:rsidRPr="00D947B5">
        <w:rPr>
          <w:rFonts w:ascii="Palatino Linotype" w:eastAsia="Palatino Linotype" w:hAnsi="Palatino Linotype" w:cs="Palatino Linotype"/>
          <w:b/>
          <w:color w:val="000000" w:themeColor="text1"/>
        </w:rPr>
        <w:t xml:space="preserve"> </w:t>
      </w:r>
      <w:r w:rsidRPr="00D947B5">
        <w:rPr>
          <w:rFonts w:ascii="Palatino Linotype" w:eastAsia="Palatino Linotype" w:hAnsi="Palatino Linotype" w:cs="Palatino Linotype"/>
          <w:color w:val="000000" w:themeColor="text1"/>
        </w:rPr>
        <w:t xml:space="preserve">antes señalada. </w:t>
      </w:r>
    </w:p>
    <w:p w:rsidR="0053138A" w:rsidRPr="00D947B5" w:rsidRDefault="0053138A" w:rsidP="00EE434F">
      <w:pPr>
        <w:spacing w:line="360" w:lineRule="auto"/>
        <w:rPr>
          <w:rFonts w:ascii="Palatino Linotype" w:eastAsia="Palatino Linotype" w:hAnsi="Palatino Linotype" w:cs="Palatino Linotype"/>
          <w:color w:val="000000" w:themeColor="text1"/>
        </w:rPr>
      </w:pPr>
    </w:p>
    <w:p w:rsidR="0053138A" w:rsidRPr="00D947B5" w:rsidRDefault="00FE4C58" w:rsidP="00EE434F">
      <w:pPr>
        <w:pStyle w:val="Ttulo2"/>
        <w:spacing w:before="0" w:line="360" w:lineRule="auto"/>
        <w:rPr>
          <w:rFonts w:ascii="Palatino Linotype" w:eastAsia="Palatino Linotype" w:hAnsi="Palatino Linotype" w:cs="Palatino Linotype"/>
          <w:b/>
          <w:color w:val="000000" w:themeColor="text1"/>
          <w:sz w:val="24"/>
          <w:szCs w:val="24"/>
        </w:rPr>
      </w:pPr>
      <w:bookmarkStart w:id="9" w:name="_heading=h.z4f85jc19jxz" w:colFirst="0" w:colLast="0"/>
      <w:bookmarkEnd w:id="9"/>
      <w:r w:rsidRPr="00D947B5">
        <w:rPr>
          <w:rFonts w:ascii="Palatino Linotype" w:eastAsia="Palatino Linotype" w:hAnsi="Palatino Linotype" w:cs="Palatino Linotype"/>
          <w:b/>
          <w:color w:val="000000" w:themeColor="text1"/>
          <w:sz w:val="24"/>
          <w:szCs w:val="24"/>
        </w:rPr>
        <w:lastRenderedPageBreak/>
        <w:t>CUARTO. Del estudio y resolución del asunto.</w:t>
      </w:r>
    </w:p>
    <w:p w:rsidR="0053138A" w:rsidRPr="00D947B5" w:rsidRDefault="00FE4C58" w:rsidP="00EE434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947B5">
        <w:rPr>
          <w:rFonts w:ascii="Palatino Linotype" w:eastAsia="Palatino Linotype" w:hAnsi="Palatino Linotype" w:cs="Palatino Linotype"/>
          <w:b/>
          <w:color w:val="000000" w:themeColor="text1"/>
        </w:rPr>
        <w:t>Marco normativo aplicable en materia de transparencia y acceso a la información pública.</w:t>
      </w: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Acotada la </w:t>
      </w:r>
      <w:r w:rsidRPr="00D947B5">
        <w:rPr>
          <w:rFonts w:ascii="Palatino Linotype" w:eastAsia="Palatino Linotype" w:hAnsi="Palatino Linotype" w:cs="Palatino Linotype"/>
          <w:i/>
          <w:color w:val="000000" w:themeColor="text1"/>
        </w:rPr>
        <w:t>Litis</w:t>
      </w:r>
      <w:r w:rsidRPr="00D947B5">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w:t>
      </w:r>
      <w:r w:rsidRPr="00D947B5">
        <w:rPr>
          <w:rFonts w:ascii="Palatino Linotype" w:eastAsia="Palatino Linotype" w:hAnsi="Palatino Linotype" w:cs="Palatino Linotype"/>
          <w:color w:val="000000" w:themeColor="text1"/>
        </w:rPr>
        <w:lastRenderedPageBreak/>
        <w:t>el artículo 18 establece que los Sujetos Obligados deberán documentar todo acto que derive del ejercicio de sus facultades, competencias o funciones desde su origen la eventual publicidad y reutilización de la información que generen.</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3138A" w:rsidRPr="00D947B5" w:rsidRDefault="0053138A" w:rsidP="00EE434F">
      <w:pPr>
        <w:spacing w:line="360" w:lineRule="auto"/>
        <w:jc w:val="both"/>
        <w:rPr>
          <w:rFonts w:ascii="Palatino Linotype" w:eastAsia="Palatino Linotype" w:hAnsi="Palatino Linotype" w:cs="Palatino Linotype"/>
          <w:i/>
          <w:color w:val="000000" w:themeColor="text1"/>
        </w:rPr>
      </w:pP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Acotada la </w:t>
      </w:r>
      <w:r w:rsidRPr="00D947B5">
        <w:rPr>
          <w:rFonts w:ascii="Palatino Linotype" w:eastAsia="Palatino Linotype" w:hAnsi="Palatino Linotype" w:cs="Palatino Linotype"/>
          <w:i/>
          <w:color w:val="000000" w:themeColor="text1"/>
        </w:rPr>
        <w:t>Litis</w:t>
      </w:r>
      <w:r w:rsidRPr="00D947B5">
        <w:rPr>
          <w:rFonts w:ascii="Palatino Linotype" w:eastAsia="Palatino Linotype" w:hAnsi="Palatino Linotype" w:cs="Palatino Linotype"/>
          <w:color w:val="000000" w:themeColor="text1"/>
        </w:rPr>
        <w:t xml:space="preserve"> del presente asunto, este Órgano Resolutor se abocara a verificar si con la información proporcionada en respuesta a la solicitud de información </w:t>
      </w:r>
      <w:r w:rsidRPr="00D947B5">
        <w:rPr>
          <w:rFonts w:ascii="Palatino Linotype" w:eastAsia="Palatino Linotype" w:hAnsi="Palatino Linotype" w:cs="Palatino Linotype"/>
          <w:b/>
          <w:color w:val="000000" w:themeColor="text1"/>
        </w:rPr>
        <w:t>00021/IMEVIS/IP/2025</w:t>
      </w:r>
      <w:r w:rsidRPr="00D947B5">
        <w:rPr>
          <w:rFonts w:ascii="Palatino Linotype" w:eastAsia="Palatino Linotype" w:hAnsi="Palatino Linotype" w:cs="Palatino Linotype"/>
          <w:color w:val="000000" w:themeColor="text1"/>
        </w:rPr>
        <w:t>, se tiene por colmado su derecho de acceso a la información.</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Primeramente, respecto la fuente obligacional, se advierte que se pronunció el Coordinador de Delegaciones Regionales, quien informó lo siguiente:</w:t>
      </w:r>
    </w:p>
    <w:p w:rsidR="0053138A" w:rsidRPr="00D947B5" w:rsidRDefault="00FE4C58" w:rsidP="00EE434F">
      <w:pPr>
        <w:spacing w:line="276" w:lineRule="auto"/>
        <w:jc w:val="both"/>
        <w:rPr>
          <w:rFonts w:ascii="Palatino Linotype" w:eastAsia="Palatino Linotype" w:hAnsi="Palatino Linotype" w:cs="Palatino Linotype"/>
          <w:i/>
          <w:color w:val="000000" w:themeColor="text1"/>
          <w:u w:val="single"/>
        </w:rPr>
      </w:pPr>
      <w:r w:rsidRPr="00D947B5">
        <w:rPr>
          <w:rFonts w:ascii="Palatino Linotype" w:eastAsia="Palatino Linotype" w:hAnsi="Palatino Linotype" w:cs="Palatino Linotype"/>
          <w:color w:val="000000" w:themeColor="text1"/>
        </w:rPr>
        <w:t>“</w:t>
      </w:r>
      <w:r w:rsidRPr="00D947B5">
        <w:rPr>
          <w:rFonts w:ascii="Palatino Linotype" w:eastAsia="Palatino Linotype" w:hAnsi="Palatino Linotype" w:cs="Palatino Linotype"/>
          <w:i/>
          <w:color w:val="000000" w:themeColor="text1"/>
        </w:rPr>
        <w:t xml:space="preserve">precisa que el presente requerimiento le fue enviado a la Regional de Ixtapan de la Sal, misma que abarca el municipio de Ocuilan informando </w:t>
      </w:r>
      <w:r w:rsidRPr="00D947B5">
        <w:rPr>
          <w:rFonts w:ascii="Palatino Linotype" w:eastAsia="Palatino Linotype" w:hAnsi="Palatino Linotype" w:cs="Palatino Linotype"/>
          <w:i/>
          <w:color w:val="000000" w:themeColor="text1"/>
          <w:u w:val="single"/>
        </w:rPr>
        <w:t>que después de una minuciosa búsqueda en sus archivos correspondientes a los ejercicios fiscales 2020, 2021, 2022, 2023, 2024 y 2025 no se cuenta Tenencia con registro de alguno de beneficiarios que correspondan al Municipio en merito respecto al programa de Regularización de la Tierra.”</w:t>
      </w:r>
    </w:p>
    <w:p w:rsidR="0053138A" w:rsidRPr="00D947B5" w:rsidRDefault="0053138A" w:rsidP="00EE434F">
      <w:pPr>
        <w:spacing w:line="276" w:lineRule="auto"/>
        <w:jc w:val="both"/>
        <w:rPr>
          <w:rFonts w:ascii="Palatino Linotype" w:eastAsia="Palatino Linotype" w:hAnsi="Palatino Linotype" w:cs="Palatino Linotype"/>
          <w:i/>
          <w:color w:val="000000" w:themeColor="text1"/>
          <w:u w:val="single"/>
        </w:rPr>
      </w:pP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color w:val="000000" w:themeColor="text1"/>
        </w:rPr>
        <w:t>La Dirección Jurídica y de Igualdad de Género quien informó que “</w:t>
      </w:r>
      <w:r w:rsidRPr="00D947B5">
        <w:rPr>
          <w:rFonts w:ascii="Palatino Linotype" w:eastAsia="Palatino Linotype" w:hAnsi="Palatino Linotype" w:cs="Palatino Linotype"/>
          <w:i/>
          <w:color w:val="000000" w:themeColor="text1"/>
        </w:rPr>
        <w:t xml:space="preserve">derivado de una búsqueda exhaustiva y razonable, en los archivos de las Diferentes Unidades Administrativas que conforman esta Dirección, no obra registro de lo solicitado, toda vez que esta Unidad Administrativa, no posee, genera ni administra la información solicitada” </w:t>
      </w:r>
      <w:r w:rsidRPr="00D947B5">
        <w:rPr>
          <w:rFonts w:ascii="Palatino Linotype" w:eastAsia="Palatino Linotype" w:hAnsi="Palatino Linotype" w:cs="Palatino Linotype"/>
          <w:color w:val="000000" w:themeColor="text1"/>
        </w:rPr>
        <w:t xml:space="preserve">y la Dirección de Promoción y Fomento </w:t>
      </w:r>
      <w:r w:rsidRPr="00D947B5">
        <w:rPr>
          <w:rFonts w:ascii="Palatino Linotype" w:eastAsia="Palatino Linotype" w:hAnsi="Palatino Linotype" w:cs="Palatino Linotype"/>
          <w:color w:val="000000" w:themeColor="text1"/>
        </w:rPr>
        <w:lastRenderedPageBreak/>
        <w:t xml:space="preserve">a la Vivienda, quien informó que lo solicitado no se encuentra dentro del ámbito de sus funciones. </w:t>
      </w:r>
    </w:p>
    <w:p w:rsidR="0053138A" w:rsidRPr="00D947B5" w:rsidRDefault="0053138A" w:rsidP="00EE434F">
      <w:pPr>
        <w:spacing w:line="360" w:lineRule="auto"/>
        <w:jc w:val="both"/>
        <w:rPr>
          <w:rFonts w:ascii="Palatino Linotype" w:eastAsia="Palatino Linotype" w:hAnsi="Palatino Linotype" w:cs="Palatino Linotype"/>
          <w:color w:val="000000" w:themeColor="text1"/>
          <w:u w:val="single"/>
        </w:rPr>
      </w:pP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Asimismo, se localizó lo siguiente:</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A64FDD" w:rsidP="00EE434F">
      <w:pPr>
        <w:spacing w:line="360" w:lineRule="auto"/>
        <w:jc w:val="center"/>
        <w:rPr>
          <w:rFonts w:ascii="Palatino Linotype" w:eastAsia="Palatino Linotype" w:hAnsi="Palatino Linotype" w:cs="Palatino Linotype"/>
          <w:color w:val="000000" w:themeColor="text1"/>
        </w:rPr>
      </w:pPr>
      <w:r w:rsidRPr="00D947B5">
        <w:rPr>
          <w:rFonts w:ascii="Palatino Linotype" w:hAnsi="Palatino Linotype"/>
          <w:noProof/>
          <w:color w:val="000000" w:themeColor="text1"/>
          <w:lang w:val="es-MX"/>
        </w:rPr>
        <mc:AlternateContent>
          <mc:Choice Requires="wps">
            <w:drawing>
              <wp:anchor distT="0" distB="0" distL="114300" distR="114300" simplePos="0" relativeHeight="251658240" behindDoc="0" locked="0" layoutInCell="1" hidden="0" allowOverlap="1">
                <wp:simplePos x="0" y="0"/>
                <wp:positionH relativeFrom="column">
                  <wp:posOffset>2127766</wp:posOffset>
                </wp:positionH>
                <wp:positionV relativeFrom="paragraph">
                  <wp:posOffset>3674697</wp:posOffset>
                </wp:positionV>
                <wp:extent cx="2943225" cy="704850"/>
                <wp:effectExtent l="0" t="0" r="0" b="0"/>
                <wp:wrapNone/>
                <wp:docPr id="3" name="Rectángulo 3"/>
                <wp:cNvGraphicFramePr/>
                <a:graphic xmlns:a="http://schemas.openxmlformats.org/drawingml/2006/main">
                  <a:graphicData uri="http://schemas.microsoft.com/office/word/2010/wordprocessingShape">
                    <wps:wsp>
                      <wps:cNvSpPr/>
                      <wps:spPr>
                        <a:xfrm>
                          <a:off x="0" y="0"/>
                          <a:ext cx="2943225" cy="704850"/>
                        </a:xfrm>
                        <a:prstGeom prst="rect">
                          <a:avLst/>
                        </a:prstGeom>
                        <a:noFill/>
                        <a:ln w="28575" cap="flat" cmpd="sng">
                          <a:solidFill>
                            <a:srgbClr val="FF0000"/>
                          </a:solidFill>
                          <a:prstDash val="solid"/>
                          <a:miter lim="800000"/>
                          <a:headEnd type="none" w="sm" len="sm"/>
                          <a:tailEnd type="none" w="sm" len="sm"/>
                        </a:ln>
                      </wps:spPr>
                      <wps:txbx>
                        <w:txbxContent>
                          <w:p w:rsidR="0053138A" w:rsidRDefault="0053138A">
                            <w:pPr>
                              <w:textDirection w:val="btLr"/>
                            </w:pPr>
                          </w:p>
                        </w:txbxContent>
                      </wps:txbx>
                      <wps:bodyPr spcFirstLastPara="1" wrap="square" lIns="91425" tIns="91425" rIns="91425" bIns="91425" anchor="ctr" anchorCtr="0">
                        <a:noAutofit/>
                      </wps:bodyPr>
                    </wps:wsp>
                  </a:graphicData>
                </a:graphic>
              </wp:anchor>
            </w:drawing>
          </mc:Choice>
          <mc:Fallback>
            <w:pict>
              <v:rect id="Rectángulo 3" o:spid="_x0000_s1026" style="position:absolute;left:0;text-align:left;margin-left:167.55pt;margin-top:289.35pt;width:231.75pt;height:5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" filled="f" strokecolor="red" strokeweight="2.25pt">
                <v:stroke startarrowwidth="narrow" startarrowlength="short" endarrowwidth="narrow" endarrowlength="short"/>
                <v:textbox inset="2.53958mm,2.53958mm,2.53958mm,2.53958mm">
                  <w:txbxContent>
                    <w:p w:rsidR="0053138A" w:rsidRDefault="0053138A">
                      <w:pPr>
                        <w:textDirection w:val="btLr"/>
                      </w:pPr>
                    </w:p>
                  </w:txbxContent>
                </v:textbox>
              </v:rect>
            </w:pict>
          </mc:Fallback>
        </mc:AlternateContent>
      </w:r>
      <w:r w:rsidR="00FE4C58" w:rsidRPr="00D947B5">
        <w:rPr>
          <w:rFonts w:ascii="Palatino Linotype" w:eastAsia="Palatino Linotype" w:hAnsi="Palatino Linotype" w:cs="Palatino Linotype"/>
          <w:noProof/>
          <w:color w:val="000000" w:themeColor="text1"/>
          <w:lang w:val="es-MX"/>
        </w:rPr>
        <w:drawing>
          <wp:inline distT="0" distB="0" distL="0" distR="0">
            <wp:extent cx="3799168" cy="4212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799168" cy="4212000"/>
                    </a:xfrm>
                    <a:prstGeom prst="rect">
                      <a:avLst/>
                    </a:prstGeom>
                    <a:ln/>
                  </pic:spPr>
                </pic:pic>
              </a:graphicData>
            </a:graphic>
          </wp:inline>
        </w:drawing>
      </w:r>
    </w:p>
    <w:p w:rsidR="0053138A" w:rsidRDefault="0053138A" w:rsidP="00EE434F">
      <w:pPr>
        <w:spacing w:line="360" w:lineRule="auto"/>
        <w:jc w:val="both"/>
        <w:rPr>
          <w:rFonts w:ascii="Palatino Linotype" w:eastAsia="Palatino Linotype" w:hAnsi="Palatino Linotype" w:cs="Palatino Linotype"/>
          <w:color w:val="000000" w:themeColor="text1"/>
        </w:rPr>
      </w:pPr>
    </w:p>
    <w:p w:rsidR="00E443AB" w:rsidRPr="00D947B5" w:rsidRDefault="00E443AB"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El Reglamento Interno, refiere lo siguiente:</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t>Artículo 10.-</w:t>
      </w:r>
      <w:r w:rsidRPr="00D947B5">
        <w:rPr>
          <w:rFonts w:ascii="Palatino Linotype" w:eastAsia="Palatino Linotype" w:hAnsi="Palatino Linotype" w:cs="Palatino Linotype"/>
          <w:i/>
          <w:color w:val="000000" w:themeColor="text1"/>
        </w:rPr>
        <w:t xml:space="preserve"> Para el estudio, planeación y despacho de los asuntos de su competencia, la persona titular de la Dirección General se auxiliará de las unidades administrativas básicas siguientes:</w:t>
      </w:r>
    </w:p>
    <w:p w:rsidR="0053138A" w:rsidRPr="00D947B5" w:rsidRDefault="0053138A" w:rsidP="00EE434F">
      <w:pPr>
        <w:spacing w:line="276" w:lineRule="auto"/>
        <w:jc w:val="both"/>
        <w:rPr>
          <w:rFonts w:ascii="Palatino Linotype" w:eastAsia="Palatino Linotype" w:hAnsi="Palatino Linotype" w:cs="Palatino Linotype"/>
          <w:i/>
          <w:color w:val="000000" w:themeColor="text1"/>
        </w:rPr>
      </w:pPr>
    </w:p>
    <w:p w:rsidR="0053138A" w:rsidRPr="00D947B5" w:rsidRDefault="00FE4C58" w:rsidP="00EE434F">
      <w:pPr>
        <w:spacing w:line="276" w:lineRule="auto"/>
        <w:jc w:val="both"/>
        <w:rPr>
          <w:rFonts w:ascii="Palatino Linotype" w:eastAsia="Palatino Linotype" w:hAnsi="Palatino Linotype" w:cs="Palatino Linotype"/>
          <w:i/>
          <w:color w:val="000000" w:themeColor="text1"/>
          <w:u w:val="single"/>
        </w:rPr>
      </w:pPr>
      <w:r w:rsidRPr="00D947B5">
        <w:rPr>
          <w:rFonts w:ascii="Palatino Linotype" w:eastAsia="Palatino Linotype" w:hAnsi="Palatino Linotype" w:cs="Palatino Linotype"/>
          <w:i/>
          <w:color w:val="000000" w:themeColor="text1"/>
          <w:u w:val="single"/>
        </w:rPr>
        <w:lastRenderedPageBreak/>
        <w:t xml:space="preserve"> I. Dirección Jurídica y de Igualdad de Género; </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xml:space="preserve">II. Dirección de Administración del Suelo; </w:t>
      </w:r>
    </w:p>
    <w:p w:rsidR="0053138A" w:rsidRPr="00D947B5" w:rsidRDefault="00FE4C58" w:rsidP="00EE434F">
      <w:pPr>
        <w:spacing w:line="276" w:lineRule="auto"/>
        <w:jc w:val="both"/>
        <w:rPr>
          <w:rFonts w:ascii="Palatino Linotype" w:eastAsia="Palatino Linotype" w:hAnsi="Palatino Linotype" w:cs="Palatino Linotype"/>
          <w:i/>
          <w:color w:val="000000" w:themeColor="text1"/>
          <w:u w:val="single"/>
        </w:rPr>
      </w:pPr>
      <w:r w:rsidRPr="00D947B5">
        <w:rPr>
          <w:rFonts w:ascii="Palatino Linotype" w:eastAsia="Palatino Linotype" w:hAnsi="Palatino Linotype" w:cs="Palatino Linotype"/>
          <w:i/>
          <w:color w:val="000000" w:themeColor="text1"/>
          <w:u w:val="single"/>
        </w:rPr>
        <w:t xml:space="preserve">III. Coordinación de Delegaciones Regionales; </w:t>
      </w:r>
    </w:p>
    <w:p w:rsidR="0053138A" w:rsidRPr="00D947B5" w:rsidRDefault="00FE4C58" w:rsidP="00EE434F">
      <w:pPr>
        <w:spacing w:line="276" w:lineRule="auto"/>
        <w:jc w:val="both"/>
        <w:rPr>
          <w:rFonts w:ascii="Palatino Linotype" w:eastAsia="Palatino Linotype" w:hAnsi="Palatino Linotype" w:cs="Palatino Linotype"/>
          <w:i/>
          <w:color w:val="000000" w:themeColor="text1"/>
          <w:u w:val="single"/>
        </w:rPr>
      </w:pPr>
      <w:r w:rsidRPr="00D947B5">
        <w:rPr>
          <w:rFonts w:ascii="Palatino Linotype" w:eastAsia="Palatino Linotype" w:hAnsi="Palatino Linotype" w:cs="Palatino Linotype"/>
          <w:i/>
          <w:color w:val="000000" w:themeColor="text1"/>
          <w:u w:val="single"/>
        </w:rPr>
        <w:t xml:space="preserve">IV. Dirección de Promoción y Fomento a la Vivienda; </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xml:space="preserve">V. Dirección de Administración y Finanzas, y </w:t>
      </w:r>
    </w:p>
    <w:p w:rsidR="0053138A" w:rsidRPr="00D947B5" w:rsidRDefault="00FE4C58" w:rsidP="00EE434F">
      <w:pPr>
        <w:spacing w:line="276" w:lineRule="auto"/>
        <w:jc w:val="both"/>
        <w:rPr>
          <w:rFonts w:ascii="Palatino Linotype" w:eastAsia="Palatino Linotype" w:hAnsi="Palatino Linotype" w:cs="Palatino Linotype"/>
          <w:i/>
          <w:color w:val="000000" w:themeColor="text1"/>
          <w:u w:val="single"/>
        </w:rPr>
      </w:pPr>
      <w:r w:rsidRPr="00D947B5">
        <w:rPr>
          <w:rFonts w:ascii="Palatino Linotype" w:eastAsia="Palatino Linotype" w:hAnsi="Palatino Linotype" w:cs="Palatino Linotype"/>
          <w:i/>
          <w:color w:val="000000" w:themeColor="text1"/>
          <w:u w:val="single"/>
        </w:rPr>
        <w:t>VI. Delegaciones Regionales.</w:t>
      </w:r>
    </w:p>
    <w:p w:rsidR="0053138A" w:rsidRPr="00D947B5" w:rsidRDefault="0053138A" w:rsidP="00EE434F">
      <w:pPr>
        <w:spacing w:line="276" w:lineRule="auto"/>
        <w:jc w:val="both"/>
        <w:rPr>
          <w:rFonts w:ascii="Palatino Linotype" w:eastAsia="Palatino Linotype" w:hAnsi="Palatino Linotype" w:cs="Palatino Linotype"/>
          <w:i/>
          <w:color w:val="000000" w:themeColor="text1"/>
        </w:rPr>
      </w:pP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xml:space="preserve"> El Instituto contará con un Órgano Interno de Control y las unidades administrativas que le sean autorizadas, cuyas funciones se establecerán en el Manual General de Organización del Instituto; de igual forma se auxiliará de las personas servidoras públicas necesarias para el cumplimiento de sus atribuciones de acuerdo con el presupuesto y estructura orgánica autorizados, así como las disposiciones jurídicas aplicables.</w:t>
      </w:r>
    </w:p>
    <w:p w:rsidR="0053138A" w:rsidRPr="00D947B5" w:rsidRDefault="0053138A" w:rsidP="00EE434F">
      <w:pPr>
        <w:spacing w:line="276" w:lineRule="auto"/>
        <w:jc w:val="both"/>
        <w:rPr>
          <w:rFonts w:ascii="Palatino Linotype" w:eastAsia="Palatino Linotype" w:hAnsi="Palatino Linotype" w:cs="Palatino Linotype"/>
          <w:i/>
          <w:color w:val="000000" w:themeColor="text1"/>
        </w:rPr>
      </w:pPr>
    </w:p>
    <w:p w:rsidR="0053138A" w:rsidRPr="00D947B5" w:rsidRDefault="00FE4C58" w:rsidP="00EE434F">
      <w:pPr>
        <w:spacing w:line="276" w:lineRule="auto"/>
        <w:jc w:val="center"/>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V. ESTRUCTURA ORGÁNICA</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spacing w:line="276" w:lineRule="auto"/>
        <w:jc w:val="center"/>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CAPÍTULO II</w:t>
      </w:r>
    </w:p>
    <w:p w:rsidR="0053138A" w:rsidRPr="00D947B5" w:rsidRDefault="00FE4C58" w:rsidP="00EE434F">
      <w:pPr>
        <w:spacing w:line="276" w:lineRule="auto"/>
        <w:jc w:val="center"/>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DE LA ORGANIZACIÓN ADMINISTRATIVA</w:t>
      </w:r>
    </w:p>
    <w:p w:rsidR="0053138A" w:rsidRPr="00D947B5" w:rsidRDefault="0053138A" w:rsidP="00EE434F">
      <w:pPr>
        <w:spacing w:line="276" w:lineRule="auto"/>
        <w:rPr>
          <w:rFonts w:ascii="Palatino Linotype" w:eastAsia="Palatino Linotype" w:hAnsi="Palatino Linotype" w:cs="Palatino Linotype"/>
          <w:b/>
          <w:i/>
          <w:color w:val="000000" w:themeColor="text1"/>
        </w:rPr>
      </w:pPr>
    </w:p>
    <w:p w:rsidR="0053138A" w:rsidRPr="00D947B5" w:rsidRDefault="0053138A" w:rsidP="00EE434F">
      <w:pPr>
        <w:spacing w:line="276" w:lineRule="auto"/>
        <w:rPr>
          <w:rFonts w:ascii="Palatino Linotype" w:eastAsia="Palatino Linotype" w:hAnsi="Palatino Linotype" w:cs="Palatino Linotype"/>
          <w:b/>
          <w:i/>
          <w:color w:val="000000" w:themeColor="text1"/>
        </w:rPr>
      </w:pPr>
    </w:p>
    <w:p w:rsidR="0053138A" w:rsidRPr="00D947B5" w:rsidRDefault="00FE4C58" w:rsidP="00EE434F">
      <w:pPr>
        <w:spacing w:line="276" w:lineRule="auto"/>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224C0101030000L Dirección Jurídica y de Igualdad de Género</w:t>
      </w:r>
    </w:p>
    <w:p w:rsidR="0053138A" w:rsidRPr="00D947B5" w:rsidRDefault="0053138A" w:rsidP="00EE434F">
      <w:pPr>
        <w:spacing w:line="276" w:lineRule="auto"/>
        <w:rPr>
          <w:rFonts w:ascii="Palatino Linotype" w:eastAsia="Palatino Linotype" w:hAnsi="Palatino Linotype" w:cs="Palatino Linotype"/>
          <w:b/>
          <w:i/>
          <w:color w:val="000000" w:themeColor="text1"/>
        </w:rPr>
      </w:pPr>
    </w:p>
    <w:p w:rsidR="0053138A" w:rsidRPr="00D947B5" w:rsidRDefault="00FE4C58" w:rsidP="00EE434F">
      <w:pPr>
        <w:spacing w:line="276" w:lineRule="auto"/>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xml:space="preserve">224C0101030100L Subdirección de Normatividad y Convenios </w:t>
      </w:r>
    </w:p>
    <w:p w:rsidR="0053138A" w:rsidRPr="00D947B5" w:rsidRDefault="00FE4C58" w:rsidP="00EE434F">
      <w:pPr>
        <w:spacing w:line="276" w:lineRule="auto"/>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xml:space="preserve">224C0101030101L Departamento de Normatividad y Consulta </w:t>
      </w:r>
    </w:p>
    <w:p w:rsidR="0053138A" w:rsidRPr="00D947B5" w:rsidRDefault="00FE4C58" w:rsidP="00EE434F">
      <w:pPr>
        <w:spacing w:line="276" w:lineRule="auto"/>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xml:space="preserve">224C0101030102L Departamento de Contratos y Convenios </w:t>
      </w:r>
    </w:p>
    <w:p w:rsidR="0053138A" w:rsidRPr="00D947B5" w:rsidRDefault="00FE4C58" w:rsidP="00EE434F">
      <w:pPr>
        <w:spacing w:line="276" w:lineRule="auto"/>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xml:space="preserve">224C0101030103L Departamento de Revisión de Proyectos de Escrituras 224C0101030200L Subdirección de Asuntos Jurídicos </w:t>
      </w:r>
    </w:p>
    <w:p w:rsidR="0053138A" w:rsidRPr="00D947B5" w:rsidRDefault="00FE4C58" w:rsidP="00EE434F">
      <w:pPr>
        <w:spacing w:line="276" w:lineRule="auto"/>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xml:space="preserve">224C0101030201L Departamento de lo Contencioso </w:t>
      </w:r>
    </w:p>
    <w:p w:rsidR="0053138A" w:rsidRPr="00D947B5" w:rsidRDefault="00FE4C58" w:rsidP="00EE434F">
      <w:pPr>
        <w:spacing w:line="276" w:lineRule="auto"/>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xml:space="preserve">224C0101030202L Departamento de Asuntos Penales </w:t>
      </w:r>
    </w:p>
    <w:p w:rsidR="0053138A" w:rsidRPr="00D947B5" w:rsidRDefault="00FE4C58" w:rsidP="00EE434F">
      <w:pPr>
        <w:spacing w:line="276" w:lineRule="auto"/>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224C0101030203L Departamento de Asuntos Civiles</w:t>
      </w:r>
    </w:p>
    <w:p w:rsidR="0053138A" w:rsidRPr="00D947B5" w:rsidRDefault="00FE4C58" w:rsidP="00EE434F">
      <w:pPr>
        <w:spacing w:line="276" w:lineRule="auto"/>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lastRenderedPageBreak/>
        <w:t xml:space="preserve"> 224C0101030204L Departamento de Control y Gestión de Procedimientos para la Regularización de la Tenencia de la Tierra</w:t>
      </w:r>
    </w:p>
    <w:p w:rsidR="0053138A" w:rsidRPr="00D947B5" w:rsidRDefault="0053138A" w:rsidP="00EE434F">
      <w:pPr>
        <w:spacing w:line="276" w:lineRule="auto"/>
        <w:rPr>
          <w:rFonts w:ascii="Palatino Linotype" w:eastAsia="Palatino Linotype" w:hAnsi="Palatino Linotype" w:cs="Palatino Linotype"/>
          <w:i/>
          <w:color w:val="000000" w:themeColor="text1"/>
        </w:rPr>
      </w:pPr>
    </w:p>
    <w:p w:rsidR="0053138A" w:rsidRPr="00D947B5" w:rsidRDefault="00FE4C58" w:rsidP="00EE434F">
      <w:pPr>
        <w:spacing w:line="276" w:lineRule="auto"/>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24C0101050000L Coordinación de Delegaciones Regionales</w:t>
      </w:r>
    </w:p>
    <w:p w:rsidR="0053138A" w:rsidRPr="00D947B5" w:rsidRDefault="00FE4C58" w:rsidP="00EE434F">
      <w:pPr>
        <w:spacing w:line="276" w:lineRule="auto"/>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w:t>
      </w:r>
    </w:p>
    <w:p w:rsidR="0053138A" w:rsidRPr="00D947B5" w:rsidRDefault="00FE4C58" w:rsidP="00EE434F">
      <w:pPr>
        <w:spacing w:line="276" w:lineRule="auto"/>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224C0101051500T Delegación Regional Ixtapan De La Sal</w:t>
      </w:r>
    </w:p>
    <w:p w:rsidR="0053138A" w:rsidRPr="00D947B5" w:rsidRDefault="00FE4C58" w:rsidP="00EE434F">
      <w:pPr>
        <w:spacing w:line="276" w:lineRule="auto"/>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w:t>
      </w:r>
    </w:p>
    <w:p w:rsidR="0053138A" w:rsidRPr="00D947B5" w:rsidRDefault="0053138A" w:rsidP="00EE434F">
      <w:pPr>
        <w:spacing w:line="276" w:lineRule="auto"/>
        <w:jc w:val="center"/>
        <w:rPr>
          <w:rFonts w:ascii="Palatino Linotype" w:eastAsia="Palatino Linotype" w:hAnsi="Palatino Linotype" w:cs="Palatino Linotype"/>
          <w:b/>
          <w:i/>
          <w:color w:val="000000" w:themeColor="text1"/>
        </w:rPr>
      </w:pPr>
    </w:p>
    <w:p w:rsidR="0053138A" w:rsidRPr="00D947B5" w:rsidRDefault="00FE4C58" w:rsidP="00EE434F">
      <w:pPr>
        <w:spacing w:line="276" w:lineRule="auto"/>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224C0101060000L Dirección de Promoción y Fomento a la Vivienda</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224C0101060100L Subdirección de Fomento a la Vivienda</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224C0101060101L Departamento de Promoción para la Investigación</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224C0101060102L Departamento de Mejoramiento de la Vivienda</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224C0101060103L Departamento de Construcción y Oferta de Materiales</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224C0101060200L Subdirección de Control de Reserva Territorial</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224C0101060201L Departamento de Preservación del Patrimonio Inmobiliario</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224C0101060202L Departamento de Administración y Control de Bienes Inmuebles</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224C0101060203L Departamento de Comercialización</w:t>
      </w:r>
    </w:p>
    <w:p w:rsidR="0053138A" w:rsidRPr="00D947B5" w:rsidRDefault="0053138A" w:rsidP="00EE434F">
      <w:pPr>
        <w:spacing w:line="276" w:lineRule="auto"/>
        <w:jc w:val="center"/>
        <w:rPr>
          <w:rFonts w:ascii="Palatino Linotype" w:eastAsia="Palatino Linotype" w:hAnsi="Palatino Linotype" w:cs="Palatino Linotype"/>
          <w:b/>
          <w:i/>
          <w:color w:val="000000" w:themeColor="text1"/>
        </w:rPr>
      </w:pPr>
    </w:p>
    <w:p w:rsidR="0053138A" w:rsidRPr="00D947B5" w:rsidRDefault="0053138A" w:rsidP="00EE434F">
      <w:pPr>
        <w:spacing w:line="276" w:lineRule="auto"/>
        <w:rPr>
          <w:rFonts w:ascii="Palatino Linotype" w:eastAsia="Palatino Linotype" w:hAnsi="Palatino Linotype" w:cs="Palatino Linotype"/>
          <w:b/>
          <w:i/>
          <w:color w:val="000000" w:themeColor="text1"/>
        </w:rPr>
      </w:pPr>
    </w:p>
    <w:p w:rsidR="0053138A" w:rsidRPr="00D947B5" w:rsidRDefault="00FE4C58" w:rsidP="00EE434F">
      <w:pPr>
        <w:spacing w:line="276" w:lineRule="auto"/>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 xml:space="preserve">224C0101030000L DIRECCIÓN JURÍDICA Y DE IGUALDAD DE GÉNERO </w:t>
      </w:r>
    </w:p>
    <w:p w:rsidR="0053138A" w:rsidRPr="00D947B5" w:rsidRDefault="00FE4C58" w:rsidP="00EE434F">
      <w:pPr>
        <w:spacing w:line="276" w:lineRule="auto"/>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 xml:space="preserve">OBJETIVO: </w:t>
      </w:r>
      <w:r w:rsidRPr="00D947B5">
        <w:rPr>
          <w:rFonts w:ascii="Palatino Linotype" w:eastAsia="Palatino Linotype" w:hAnsi="Palatino Linotype" w:cs="Palatino Linotype"/>
          <w:i/>
          <w:color w:val="000000" w:themeColor="text1"/>
        </w:rPr>
        <w:t xml:space="preserve">Planear, organizar, coordinar y supervisar las actividades de representación, defensa y gestión de los intereses jurídicos del Instituto, trámites, denuncias, procedimientos administrativos y jurisdiccionales que sean requeridos para salvaguardar el patrimonio del Instituto, </w:t>
      </w:r>
      <w:r w:rsidRPr="00D947B5">
        <w:rPr>
          <w:rFonts w:ascii="Palatino Linotype" w:eastAsia="Palatino Linotype" w:hAnsi="Palatino Linotype" w:cs="Palatino Linotype"/>
          <w:i/>
          <w:color w:val="000000" w:themeColor="text1"/>
          <w:u w:val="single"/>
        </w:rPr>
        <w:t>así como, elaborar los proyectos de convenios, contratos, escrituras, ordenamientos jurídicos, acuerdos y demás instrumentos jurídicos que le sean requeridos</w:t>
      </w:r>
      <w:r w:rsidRPr="00D947B5">
        <w:rPr>
          <w:rFonts w:ascii="Palatino Linotype" w:eastAsia="Palatino Linotype" w:hAnsi="Palatino Linotype" w:cs="Palatino Linotype"/>
          <w:i/>
          <w:color w:val="000000" w:themeColor="text1"/>
        </w:rPr>
        <w:t>, promoviendo y vigilando que dichas acciones sean realizadas con perspectiva de género, respeto a los derechos humanos, igualdad y eliminación de la discriminación en el desarrollo de las funciones que ésta tiene encomendadas, asegurando el comportamiento ético de las personas servidoras públicas en el ámbito de su competencia.</w:t>
      </w:r>
    </w:p>
    <w:p w:rsidR="0053138A" w:rsidRPr="00D947B5" w:rsidRDefault="0053138A" w:rsidP="00EE434F">
      <w:pPr>
        <w:spacing w:line="276" w:lineRule="auto"/>
        <w:jc w:val="center"/>
        <w:rPr>
          <w:rFonts w:ascii="Palatino Linotype" w:eastAsia="Palatino Linotype" w:hAnsi="Palatino Linotype" w:cs="Palatino Linotype"/>
          <w:b/>
          <w:i/>
          <w:color w:val="000000" w:themeColor="text1"/>
        </w:rPr>
      </w:pPr>
    </w:p>
    <w:p w:rsidR="0053138A" w:rsidRDefault="0053138A" w:rsidP="00EE434F">
      <w:pPr>
        <w:spacing w:line="276" w:lineRule="auto"/>
        <w:jc w:val="center"/>
        <w:rPr>
          <w:rFonts w:ascii="Palatino Linotype" w:eastAsia="Palatino Linotype" w:hAnsi="Palatino Linotype" w:cs="Palatino Linotype"/>
          <w:b/>
          <w:i/>
          <w:color w:val="000000" w:themeColor="text1"/>
        </w:rPr>
      </w:pPr>
    </w:p>
    <w:p w:rsidR="00E443AB" w:rsidRDefault="00E443AB" w:rsidP="00EE434F">
      <w:pPr>
        <w:spacing w:line="276" w:lineRule="auto"/>
        <w:jc w:val="center"/>
        <w:rPr>
          <w:rFonts w:ascii="Palatino Linotype" w:eastAsia="Palatino Linotype" w:hAnsi="Palatino Linotype" w:cs="Palatino Linotype"/>
          <w:b/>
          <w:i/>
          <w:color w:val="000000" w:themeColor="text1"/>
        </w:rPr>
      </w:pPr>
    </w:p>
    <w:p w:rsidR="00E443AB" w:rsidRPr="00D947B5" w:rsidRDefault="00E443AB" w:rsidP="00EE434F">
      <w:pPr>
        <w:spacing w:line="276" w:lineRule="auto"/>
        <w:jc w:val="center"/>
        <w:rPr>
          <w:rFonts w:ascii="Palatino Linotype" w:eastAsia="Palatino Linotype" w:hAnsi="Palatino Linotype" w:cs="Palatino Linotype"/>
          <w:b/>
          <w:i/>
          <w:color w:val="000000" w:themeColor="text1"/>
        </w:rPr>
      </w:pPr>
    </w:p>
    <w:p w:rsidR="0053138A" w:rsidRPr="00D947B5" w:rsidRDefault="00FE4C58" w:rsidP="00EE434F">
      <w:pPr>
        <w:spacing w:line="276" w:lineRule="auto"/>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lastRenderedPageBreak/>
        <w:t>224C0101030103L DEPARTAMENTO DE REVISIÓN DE PROYECTOS DE ESCRITURAS</w:t>
      </w:r>
    </w:p>
    <w:p w:rsidR="0053138A" w:rsidRPr="00D947B5" w:rsidRDefault="00FE4C58" w:rsidP="00EE434F">
      <w:pPr>
        <w:spacing w:line="276" w:lineRule="auto"/>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OBJETIVO:</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Proporcionar asesoría técnico jurídica a las unidades administrativas del Instituto, desahogando las consultas en materia de escrituración,</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que éstas le formulen de acuerdo con la interpretación que se dé a la normatividad aplicable.</w:t>
      </w:r>
    </w:p>
    <w:p w:rsidR="0053138A" w:rsidRPr="00D947B5" w:rsidRDefault="0053138A" w:rsidP="00EE434F">
      <w:pPr>
        <w:spacing w:line="276" w:lineRule="auto"/>
        <w:jc w:val="both"/>
        <w:rPr>
          <w:rFonts w:ascii="Palatino Linotype" w:eastAsia="Palatino Linotype" w:hAnsi="Palatino Linotype" w:cs="Palatino Linotype"/>
          <w:b/>
          <w:i/>
          <w:color w:val="000000" w:themeColor="text1"/>
        </w:rPr>
      </w:pPr>
    </w:p>
    <w:p w:rsidR="0053138A" w:rsidRPr="00D947B5" w:rsidRDefault="00FE4C58" w:rsidP="00EE434F">
      <w:pPr>
        <w:spacing w:line="276" w:lineRule="auto"/>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FUNCIONES:</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Analizar y revisar que los proyectos de escritura individual de los inmuebles convenidos o propiedad del Instituto, que forman parte de los programas de escrituración, implementando para ello los medios electrónicos de ser necesario, con el objeto de dar cumplimiento a la normatividad vigente en materia registral, notarial y demás disposiciones aplicables.</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Emitir opinión jurídica en las consultas que realicen las Delegaciones Regionales y los particulares, para llevar a cabo la escrituración individual o la cancelación de cláusulas rescisorias.</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Llevar el registro de las escrituras individuales que se firmen por la o el Apoderado Legal del Instituto, en la Dirección de Administración del Suelo, Dirección de Administración y Finanzas, Dirección de Promoción y Fomento a la Vivienda y cada Delegación Regional.</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Emitir criterios legales de manera conjunta con las Delegaciones Regionales, para llevar a cabo la escrituración individual.</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Revisar y validar las cartas de instrucción que elaboren las Delegaciones Regionales, para Notarias o Notarios Públicos del Estado en instituciones fiduciarias relacionadas con los inmuebles que se encuentren dentro del patrimonio y que formen parte de los fideicomisos en los que el Instituto participe como fideicomitente o fideicomisario.</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Validar los pagos que se realicen a los notarios públicos por concepto de escrituras individuales firmadas por el apoderado legal del Instituto.</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Llevar el registro de pagos que se realizan a los notarios por concepto de firma de escritura individual.</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Revisar y validar la cancelación de cláusulas rescisorias.</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Desarrollar las demás funciones inherentes al área de su competencia.</w:t>
      </w:r>
    </w:p>
    <w:p w:rsidR="0053138A" w:rsidRPr="00D947B5" w:rsidRDefault="0053138A" w:rsidP="00EE434F">
      <w:pPr>
        <w:spacing w:line="276" w:lineRule="auto"/>
        <w:jc w:val="both"/>
        <w:rPr>
          <w:rFonts w:ascii="Palatino Linotype" w:eastAsia="Palatino Linotype" w:hAnsi="Palatino Linotype" w:cs="Palatino Linotype"/>
          <w:i/>
          <w:color w:val="000000" w:themeColor="text1"/>
        </w:rPr>
      </w:pPr>
    </w:p>
    <w:p w:rsidR="0053138A" w:rsidRDefault="0053138A" w:rsidP="00EE434F">
      <w:pPr>
        <w:spacing w:line="276" w:lineRule="auto"/>
        <w:jc w:val="center"/>
        <w:rPr>
          <w:rFonts w:ascii="Palatino Linotype" w:eastAsia="Palatino Linotype" w:hAnsi="Palatino Linotype" w:cs="Palatino Linotype"/>
          <w:b/>
          <w:i/>
          <w:color w:val="000000" w:themeColor="text1"/>
        </w:rPr>
      </w:pPr>
    </w:p>
    <w:p w:rsidR="00E443AB" w:rsidRDefault="00E443AB" w:rsidP="00EE434F">
      <w:pPr>
        <w:spacing w:line="276" w:lineRule="auto"/>
        <w:jc w:val="center"/>
        <w:rPr>
          <w:rFonts w:ascii="Palatino Linotype" w:eastAsia="Palatino Linotype" w:hAnsi="Palatino Linotype" w:cs="Palatino Linotype"/>
          <w:b/>
          <w:i/>
          <w:color w:val="000000" w:themeColor="text1"/>
        </w:rPr>
      </w:pPr>
    </w:p>
    <w:p w:rsidR="00E443AB" w:rsidRPr="00D947B5" w:rsidRDefault="00E443AB" w:rsidP="00EE434F">
      <w:pPr>
        <w:spacing w:line="276" w:lineRule="auto"/>
        <w:jc w:val="center"/>
        <w:rPr>
          <w:rFonts w:ascii="Palatino Linotype" w:eastAsia="Palatino Linotype" w:hAnsi="Palatino Linotype" w:cs="Palatino Linotype"/>
          <w:b/>
          <w:i/>
          <w:color w:val="000000" w:themeColor="text1"/>
        </w:rPr>
      </w:pPr>
    </w:p>
    <w:p w:rsidR="0053138A" w:rsidRPr="00D947B5" w:rsidRDefault="00FE4C58" w:rsidP="00EE434F">
      <w:pPr>
        <w:spacing w:line="276" w:lineRule="auto"/>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lastRenderedPageBreak/>
        <w:t xml:space="preserve">224C0101030204L DEPARTAMENTO DE CONTROL Y GESTIÓN DE PROCEDIMIENTOS PARA LA REGULARIZACIÓN DE LA TENENCIA DE LA TIERRA </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t>OBJETIVO:</w:t>
      </w:r>
      <w:r w:rsidRPr="00D947B5">
        <w:rPr>
          <w:rFonts w:ascii="Palatino Linotype" w:eastAsia="Palatino Linotype" w:hAnsi="Palatino Linotype" w:cs="Palatino Linotype"/>
          <w:i/>
          <w:color w:val="000000" w:themeColor="text1"/>
        </w:rPr>
        <w:t xml:space="preserve"> Verificar el registro que lleven a cabo los Departamentos Jurídicos de las Delegaciones Regionales y revisar los expedientes integrados respecto a los procedimientos de regularización de la tenencia de la tierra, atender las solicitudes de información (SAIMEX), así como actualizar la Información Pública de Oficio Mexiquense (IPOMEX), respecto de las fracciones atribuibles a la Dirección Jurídica y de Igualdad de Género y el desarrollo y actualización del proyecto de Mejora Regulatoria que realice la Dirección Jurídica y de Igualdad de Género.</w:t>
      </w:r>
    </w:p>
    <w:p w:rsidR="0053138A" w:rsidRPr="00D947B5" w:rsidRDefault="0053138A" w:rsidP="00EE434F">
      <w:pPr>
        <w:spacing w:line="276" w:lineRule="auto"/>
        <w:jc w:val="both"/>
        <w:rPr>
          <w:rFonts w:ascii="Palatino Linotype" w:eastAsia="Palatino Linotype" w:hAnsi="Palatino Linotype" w:cs="Palatino Linotype"/>
          <w:i/>
          <w:color w:val="000000" w:themeColor="text1"/>
        </w:rPr>
      </w:pPr>
    </w:p>
    <w:p w:rsidR="0053138A" w:rsidRPr="00D947B5" w:rsidRDefault="00FE4C58" w:rsidP="00EE434F">
      <w:pPr>
        <w:spacing w:line="276" w:lineRule="auto"/>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 xml:space="preserve">24C0101040101L DEPARTAMENTO DE REGULACIÓN </w:t>
      </w: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t>OBJETIVO</w:t>
      </w:r>
      <w:r w:rsidRPr="00D947B5">
        <w:rPr>
          <w:rFonts w:ascii="Palatino Linotype" w:eastAsia="Palatino Linotype" w:hAnsi="Palatino Linotype" w:cs="Palatino Linotype"/>
          <w:i/>
          <w:color w:val="000000" w:themeColor="text1"/>
        </w:rPr>
        <w:t>: Proponer los procedimientos administrativos y judiciales para la incorporación de predios a los programas de regulación del suelo, que lleva a cabo el Instituto e interactuar en los actos jurídicos que conlleva su desarrollo.</w:t>
      </w:r>
    </w:p>
    <w:p w:rsidR="0053138A" w:rsidRPr="00D947B5" w:rsidRDefault="0053138A" w:rsidP="00EE434F">
      <w:pPr>
        <w:spacing w:line="276" w:lineRule="auto"/>
        <w:jc w:val="both"/>
        <w:rPr>
          <w:rFonts w:ascii="Palatino Linotype" w:eastAsia="Palatino Linotype" w:hAnsi="Palatino Linotype" w:cs="Palatino Linotype"/>
          <w:i/>
          <w:color w:val="000000" w:themeColor="text1"/>
        </w:rPr>
      </w:pPr>
    </w:p>
    <w:p w:rsidR="0053138A" w:rsidRPr="00D947B5" w:rsidRDefault="00FE4C58" w:rsidP="00EE434F">
      <w:pPr>
        <w:spacing w:line="276" w:lineRule="auto"/>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 xml:space="preserve">224C0101040102L DEPARTAMENTO DE REGULARIZACIÓN </w:t>
      </w:r>
    </w:p>
    <w:p w:rsidR="0053138A" w:rsidRPr="00D947B5" w:rsidRDefault="0053138A" w:rsidP="00EE434F">
      <w:pPr>
        <w:spacing w:line="276" w:lineRule="auto"/>
        <w:jc w:val="both"/>
        <w:rPr>
          <w:rFonts w:ascii="Palatino Linotype" w:eastAsia="Palatino Linotype" w:hAnsi="Palatino Linotype" w:cs="Palatino Linotype"/>
          <w:b/>
          <w:i/>
          <w:color w:val="000000" w:themeColor="text1"/>
        </w:rPr>
      </w:pPr>
    </w:p>
    <w:p w:rsidR="0053138A" w:rsidRPr="00D947B5" w:rsidRDefault="00FE4C58" w:rsidP="00EE434F">
      <w:pPr>
        <w:spacing w:line="276"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t>OBJETIVO:</w:t>
      </w:r>
      <w:r w:rsidRPr="00D947B5">
        <w:rPr>
          <w:rFonts w:ascii="Palatino Linotype" w:eastAsia="Palatino Linotype" w:hAnsi="Palatino Linotype" w:cs="Palatino Linotype"/>
          <w:i/>
          <w:color w:val="000000" w:themeColor="text1"/>
        </w:rPr>
        <w:t xml:space="preserve"> Proponer los procedimientos administrativos y judiciales para la incorporación de predios a los programas de regularización de los asentamientos humanos y de la tenencia de la tierra que lleva a cabo el Instituto e interactuar en los actos jurídicos que conlleva su desarrollo.</w:t>
      </w:r>
    </w:p>
    <w:p w:rsidR="0053138A" w:rsidRPr="00D947B5" w:rsidRDefault="0053138A" w:rsidP="00EE434F">
      <w:pPr>
        <w:spacing w:line="276" w:lineRule="auto"/>
        <w:jc w:val="both"/>
        <w:rPr>
          <w:rFonts w:ascii="Palatino Linotype" w:eastAsia="Palatino Linotype" w:hAnsi="Palatino Linotype" w:cs="Palatino Linotype"/>
          <w:i/>
          <w:color w:val="000000" w:themeColor="text1"/>
        </w:rPr>
      </w:pPr>
    </w:p>
    <w:p w:rsidR="0053138A" w:rsidRPr="00D947B5" w:rsidRDefault="00FE4C58" w:rsidP="00EE434F">
      <w:pPr>
        <w:spacing w:line="360" w:lineRule="auto"/>
        <w:jc w:val="center"/>
        <w:rPr>
          <w:rFonts w:ascii="Palatino Linotype" w:eastAsia="Palatino Linotype" w:hAnsi="Palatino Linotype" w:cs="Palatino Linotype"/>
          <w:b/>
          <w:i/>
          <w:color w:val="000000" w:themeColor="text1"/>
          <w:u w:val="single"/>
        </w:rPr>
      </w:pPr>
      <w:r w:rsidRPr="00D947B5">
        <w:rPr>
          <w:rFonts w:ascii="Palatino Linotype" w:eastAsia="Palatino Linotype" w:hAnsi="Palatino Linotype" w:cs="Palatino Linotype"/>
          <w:b/>
          <w:i/>
          <w:color w:val="000000" w:themeColor="text1"/>
          <w:u w:val="single"/>
        </w:rPr>
        <w:t xml:space="preserve">MANUAL DE PROCEDIMIENTOS DE LA </w:t>
      </w:r>
    </w:p>
    <w:p w:rsidR="0053138A" w:rsidRPr="00D947B5" w:rsidRDefault="00FE4C58" w:rsidP="00EE434F">
      <w:pPr>
        <w:spacing w:line="360" w:lineRule="auto"/>
        <w:jc w:val="center"/>
        <w:rPr>
          <w:rFonts w:ascii="Palatino Linotype" w:eastAsia="Palatino Linotype" w:hAnsi="Palatino Linotype" w:cs="Palatino Linotype"/>
          <w:b/>
          <w:i/>
          <w:color w:val="000000" w:themeColor="text1"/>
          <w:u w:val="single"/>
        </w:rPr>
      </w:pPr>
      <w:r w:rsidRPr="00D947B5">
        <w:rPr>
          <w:rFonts w:ascii="Palatino Linotype" w:eastAsia="Palatino Linotype" w:hAnsi="Palatino Linotype" w:cs="Palatino Linotype"/>
          <w:b/>
          <w:i/>
          <w:color w:val="000000" w:themeColor="text1"/>
          <w:u w:val="single"/>
        </w:rPr>
        <w:t>COORDINACION DELEGACIONES REGIONALES</w:t>
      </w:r>
    </w:p>
    <w:p w:rsidR="0053138A" w:rsidRPr="00D947B5" w:rsidRDefault="0053138A" w:rsidP="00EE434F">
      <w:pPr>
        <w:spacing w:line="276" w:lineRule="auto"/>
        <w:jc w:val="center"/>
        <w:rPr>
          <w:rFonts w:ascii="Palatino Linotype" w:eastAsia="Palatino Linotype" w:hAnsi="Palatino Linotype" w:cs="Palatino Linotype"/>
          <w:b/>
          <w:i/>
          <w:color w:val="000000" w:themeColor="text1"/>
          <w:u w:val="single"/>
        </w:rPr>
      </w:pPr>
    </w:p>
    <w:p w:rsidR="0053138A" w:rsidRPr="00D947B5" w:rsidRDefault="00FE4C58" w:rsidP="00EE434F">
      <w:pPr>
        <w:spacing w:line="276" w:lineRule="auto"/>
        <w:jc w:val="both"/>
        <w:rPr>
          <w:rFonts w:ascii="Palatino Linotype" w:eastAsia="Palatino Linotype" w:hAnsi="Palatino Linotype" w:cs="Palatino Linotype"/>
          <w:b/>
          <w:i/>
          <w:color w:val="000000" w:themeColor="text1"/>
          <w:u w:val="single"/>
        </w:rPr>
      </w:pPr>
      <w:r w:rsidRPr="00D947B5">
        <w:rPr>
          <w:rFonts w:ascii="Palatino Linotype" w:eastAsia="Palatino Linotype" w:hAnsi="Palatino Linotype" w:cs="Palatino Linotype"/>
          <w:b/>
          <w:i/>
          <w:color w:val="000000" w:themeColor="text1"/>
          <w:u w:val="single"/>
        </w:rPr>
        <w:t>RESPONSABILIDADES:</w:t>
      </w:r>
    </w:p>
    <w:p w:rsidR="0053138A" w:rsidRPr="00D947B5" w:rsidRDefault="00FE4C58" w:rsidP="00EE434F">
      <w:pPr>
        <w:spacing w:line="276" w:lineRule="auto"/>
        <w:jc w:val="both"/>
        <w:rPr>
          <w:rFonts w:ascii="Palatino Linotype" w:eastAsia="Palatino Linotype" w:hAnsi="Palatino Linotype" w:cs="Palatino Linotype"/>
          <w:i/>
          <w:color w:val="000000" w:themeColor="text1"/>
          <w:u w:val="single"/>
        </w:rPr>
      </w:pPr>
      <w:r w:rsidRPr="00D947B5">
        <w:rPr>
          <w:rFonts w:ascii="Palatino Linotype" w:eastAsia="Palatino Linotype" w:hAnsi="Palatino Linotype" w:cs="Palatino Linotype"/>
          <w:i/>
          <w:color w:val="000000" w:themeColor="text1"/>
          <w:u w:val="single"/>
        </w:rPr>
        <w:t>La Coordinación de las Delegaciones Regionales es la unidad administrativa responsable de dirigir el programa de regularización de la tenencia de la Tierra del Estado, mediante la gestión de títulos de propiedad vía escrituración notarial a través de las Delegaciones Regionales.</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10" w:name="_heading=h.qobzug5t2g5v" w:colFirst="0" w:colLast="0"/>
      <w:bookmarkEnd w:id="10"/>
      <w:r w:rsidRPr="00D947B5">
        <w:rPr>
          <w:rFonts w:ascii="Palatino Linotype" w:eastAsia="Palatino Linotype" w:hAnsi="Palatino Linotype" w:cs="Palatino Linotype"/>
          <w:color w:val="000000" w:themeColor="text1"/>
        </w:rPr>
        <w:t xml:space="preserve">De lo anterior se advierte que la Coordinación de Delegación Regionales es el área encargada de generar, poseer y/o administrar la información solicitada, por lo que se </w:t>
      </w:r>
      <w:r w:rsidRPr="00D947B5">
        <w:rPr>
          <w:rFonts w:ascii="Palatino Linotype" w:eastAsia="Palatino Linotype" w:hAnsi="Palatino Linotype" w:cs="Palatino Linotype"/>
          <w:color w:val="000000" w:themeColor="text1"/>
        </w:rPr>
        <w:lastRenderedPageBreak/>
        <w:t>considera que se pronunció el Servidor Público Habilitado para tal efecto, en consecuencia se tiene por válida la misma.</w:t>
      </w:r>
    </w:p>
    <w:p w:rsidR="0053138A" w:rsidRPr="00D947B5" w:rsidRDefault="0053138A" w:rsidP="00EE434F">
      <w:pPr>
        <w:rPr>
          <w:rFonts w:ascii="Palatino Linotype" w:eastAsia="Palatino Linotype" w:hAnsi="Palatino Linotype" w:cs="Palatino Linotype"/>
          <w:color w:val="000000" w:themeColor="text1"/>
        </w:rPr>
      </w:pPr>
    </w:p>
    <w:p w:rsidR="0053138A" w:rsidRPr="00D947B5" w:rsidRDefault="00FE4C58" w:rsidP="00EE434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Ahora bien, de la respuesta se observa que el la Coordinación de Delegaciones Regionales informó que, </w:t>
      </w:r>
      <w:r w:rsidRPr="00D947B5">
        <w:rPr>
          <w:rFonts w:ascii="Palatino Linotype" w:eastAsia="Palatino Linotype" w:hAnsi="Palatino Linotype" w:cs="Palatino Linotype"/>
          <w:i/>
          <w:color w:val="000000" w:themeColor="text1"/>
        </w:rPr>
        <w:t xml:space="preserve">después de una minuciosa búsqueda en sus archivos correspondientes a los ejercicios fiscales 2020, 2021, 2022, 2023, 2024 y 2025 no se cuenta Tenencia con registro de alguno de beneficiarios que correspondan al Municipio en merito respecto al programa de Regularización de la Tierra.”, </w:t>
      </w:r>
    </w:p>
    <w:p w:rsidR="0053138A" w:rsidRPr="00D947B5" w:rsidRDefault="0053138A" w:rsidP="00EE434F">
      <w:pPr>
        <w:spacing w:line="360" w:lineRule="auto"/>
        <w:jc w:val="both"/>
        <w:rPr>
          <w:rFonts w:ascii="Palatino Linotype" w:eastAsia="Palatino Linotype" w:hAnsi="Palatino Linotype" w:cs="Palatino Linotype"/>
          <w:i/>
          <w:color w:val="000000" w:themeColor="text1"/>
        </w:rPr>
      </w:pPr>
    </w:p>
    <w:p w:rsidR="0053138A" w:rsidRPr="00E443AB" w:rsidRDefault="00FE4C58" w:rsidP="00E443AB">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E443AB">
        <w:rPr>
          <w:rFonts w:ascii="Palatino Linotype" w:eastAsia="Palatino Linotype" w:hAnsi="Palatino Linotype" w:cs="Palatino Linotype"/>
          <w:color w:val="000000" w:themeColor="text1"/>
        </w:rPr>
        <w:t xml:space="preserve">En esa tesitura, toda vez que el </w:t>
      </w:r>
      <w:r w:rsidRPr="00E443AB">
        <w:rPr>
          <w:rFonts w:ascii="Palatino Linotype" w:eastAsia="Palatino Linotype" w:hAnsi="Palatino Linotype" w:cs="Palatino Linotype"/>
          <w:b/>
          <w:color w:val="000000" w:themeColor="text1"/>
        </w:rPr>
        <w:t xml:space="preserve">SUJETO OBLIGADO </w:t>
      </w:r>
      <w:r w:rsidRPr="00E443AB">
        <w:rPr>
          <w:rFonts w:ascii="Palatino Linotype" w:eastAsia="Palatino Linotype" w:hAnsi="Palatino Linotype" w:cs="Palatino Linotype"/>
          <w:color w:val="000000" w:themeColor="text1"/>
        </w:rPr>
        <w:t xml:space="preserve">manifestó que no se posee, administra ni generó la información requerida por </w:t>
      </w:r>
      <w:r w:rsidRPr="00E443AB">
        <w:rPr>
          <w:rFonts w:ascii="Palatino Linotype" w:eastAsia="Palatino Linotype" w:hAnsi="Palatino Linotype" w:cs="Palatino Linotype"/>
          <w:b/>
          <w:color w:val="000000" w:themeColor="text1"/>
        </w:rPr>
        <w:t>EL PARTICULAR</w:t>
      </w:r>
      <w:r w:rsidRPr="00E443AB">
        <w:rPr>
          <w:rFonts w:ascii="Palatino Linotype" w:eastAsia="Palatino Linotype" w:hAnsi="Palatino Linotype" w:cs="Palatino Linotype"/>
          <w:color w:val="000000" w:themeColor="text1"/>
        </w:rPr>
        <w:t xml:space="preserve">, constituye un hecho negativo; luego entonces, si se considera el hecho negativo, es obvio que éste no puede fácticamente obrar en los archivos del </w:t>
      </w:r>
      <w:r w:rsidRPr="00E443AB">
        <w:rPr>
          <w:rFonts w:ascii="Palatino Linotype" w:eastAsia="Palatino Linotype" w:hAnsi="Palatino Linotype" w:cs="Palatino Linotype"/>
          <w:b/>
          <w:color w:val="000000" w:themeColor="text1"/>
        </w:rPr>
        <w:t>SUJETO OBLIGADO</w:t>
      </w:r>
      <w:r w:rsidRPr="00E443AB">
        <w:rPr>
          <w:rFonts w:ascii="Palatino Linotype" w:eastAsia="Palatino Linotype" w:hAnsi="Palatino Linotype" w:cs="Palatino Linotype"/>
          <w:color w:val="000000" w:themeColor="text1"/>
        </w:rPr>
        <w:t>, ya que no puede probarse por ser lógica y materialmente imposible.</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E443AB" w:rsidRDefault="00FE4C58" w:rsidP="00E443AB">
      <w:pPr>
        <w:pStyle w:val="Prrafodelista"/>
        <w:numPr>
          <w:ilvl w:val="0"/>
          <w:numId w:val="5"/>
        </w:numPr>
        <w:spacing w:line="360" w:lineRule="auto"/>
        <w:ind w:left="0" w:firstLine="0"/>
        <w:jc w:val="both"/>
        <w:rPr>
          <w:rFonts w:ascii="Palatino Linotype" w:eastAsia="Palatino Linotype" w:hAnsi="Palatino Linotype" w:cs="Palatino Linotype"/>
          <w:color w:val="000000" w:themeColor="text1"/>
        </w:rPr>
      </w:pPr>
      <w:r w:rsidRPr="00E443AB">
        <w:rPr>
          <w:rFonts w:ascii="Palatino Linotype" w:eastAsia="Palatino Linotype" w:hAnsi="Palatino Linotype" w:cs="Palatino Linotype"/>
          <w:color w:val="000000" w:themeColor="text1"/>
        </w:rPr>
        <w:t>Asimismo, no se trata de un caso por el cual la negación del hecho implique la afirmación del mismo, simplemente se está ante una notoria y evidente inexistencia fáctica de la información solicitada.</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spacing w:line="360" w:lineRule="auto"/>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lastRenderedPageBreak/>
        <w:t xml:space="preserve">HECHOS NEGATIVOS, NO SON SUSCEPTIBLES DE DEMOSTRACIÓN. </w:t>
      </w:r>
    </w:p>
    <w:p w:rsidR="0053138A" w:rsidRPr="00D947B5" w:rsidRDefault="00FE4C58" w:rsidP="00EE434F">
      <w:pPr>
        <w:spacing w:line="360"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Tratándose de un hecho negativo, el Juez no tiene por que invocar prueba alguna de la que se desprenda, ya que es bien sabido que esta clase de hechos no son susceptibles de demostración.</w:t>
      </w:r>
    </w:p>
    <w:p w:rsidR="0053138A" w:rsidRPr="00D947B5" w:rsidRDefault="00FE4C58" w:rsidP="00EE434F">
      <w:pPr>
        <w:spacing w:line="360"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53138A" w:rsidRPr="00D947B5" w:rsidRDefault="0053138A" w:rsidP="00EE434F">
      <w:pPr>
        <w:spacing w:line="360" w:lineRule="auto"/>
        <w:jc w:val="both"/>
        <w:rPr>
          <w:rFonts w:ascii="Palatino Linotype" w:eastAsia="Palatino Linotype" w:hAnsi="Palatino Linotype" w:cs="Palatino Linotype"/>
          <w:i/>
          <w:color w:val="000000" w:themeColor="text1"/>
        </w:rPr>
      </w:pPr>
    </w:p>
    <w:p w:rsidR="0053138A" w:rsidRPr="00D947B5" w:rsidRDefault="00FE4C58" w:rsidP="00EE434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Además, y de conformidad con lo establecido en el artículo 12 de la </w:t>
      </w:r>
      <w:r w:rsidRPr="00D947B5">
        <w:rPr>
          <w:rFonts w:ascii="Palatino Linotype" w:eastAsia="Palatino Linotype" w:hAnsi="Palatino Linotype" w:cs="Palatino Linotype"/>
          <w:b/>
          <w:color w:val="000000" w:themeColor="text1"/>
        </w:rPr>
        <w:t>Ley de Transparencia y Acceso a la Información Pública del Estado de México y Municipios</w:t>
      </w:r>
      <w:r w:rsidRPr="00D947B5">
        <w:rPr>
          <w:rFonts w:ascii="Palatino Linotype" w:eastAsia="Palatino Linotype" w:hAnsi="Palatino Linotype" w:cs="Palatino Linotype"/>
          <w:color w:val="000000" w:themeColor="text1"/>
        </w:rPr>
        <w:t xml:space="preserve">, anteriormente invocado, el </w:t>
      </w:r>
      <w:r w:rsidRPr="00D947B5">
        <w:rPr>
          <w:rFonts w:ascii="Palatino Linotype" w:eastAsia="Palatino Linotype" w:hAnsi="Palatino Linotype" w:cs="Palatino Linotype"/>
          <w:b/>
          <w:color w:val="000000" w:themeColor="text1"/>
        </w:rPr>
        <w:t>SUJETO OBLIGADO</w:t>
      </w:r>
      <w:r w:rsidRPr="00D947B5">
        <w:rPr>
          <w:rFonts w:ascii="Palatino Linotype" w:eastAsia="Palatino Linotype" w:hAnsi="Palatino Linotype" w:cs="Palatino Linotype"/>
          <w:color w:val="000000" w:themeColor="text1"/>
        </w:rPr>
        <w:t xml:space="preserve"> únicamente proporcionará la información que obra en sus archivos, lo que a</w:t>
      </w:r>
      <w:r w:rsidRPr="00D947B5">
        <w:rPr>
          <w:rFonts w:ascii="Palatino Linotype" w:eastAsia="Palatino Linotype" w:hAnsi="Palatino Linotype" w:cs="Palatino Linotype"/>
          <w:i/>
          <w:color w:val="000000" w:themeColor="text1"/>
        </w:rPr>
        <w:t xml:space="preserve"> contrario sensu</w:t>
      </w:r>
      <w:r w:rsidRPr="00D947B5">
        <w:rPr>
          <w:rFonts w:ascii="Palatino Linotype" w:eastAsia="Palatino Linotype" w:hAnsi="Palatino Linotype" w:cs="Palatino Linotype"/>
          <w:color w:val="000000" w:themeColor="text1"/>
        </w:rPr>
        <w:t xml:space="preserve"> significa que no se está obligado a proporcionar lo que no obre en sus archivos.</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Sirviendo de apoyo a lo anterior por analogía, el criterio 31-10 emitido por el ahora Instituto Nacional de Transparencia, Acceso a la Información y Protección de Datos Personales, que a la letra dice:</w:t>
      </w:r>
    </w:p>
    <w:p w:rsidR="0053138A" w:rsidRPr="00D947B5" w:rsidRDefault="00FE4C58" w:rsidP="00EE434F">
      <w:pPr>
        <w:pBdr>
          <w:top w:val="nil"/>
          <w:left w:val="nil"/>
          <w:bottom w:val="nil"/>
          <w:right w:val="nil"/>
          <w:between w:val="nil"/>
        </w:pBdr>
        <w:spacing w:before="240" w:after="360" w:line="360"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xml:space="preserve">El Instituto Federal de Acceso a la Información y Protección de Datos </w:t>
      </w:r>
      <w:r w:rsidRPr="00D947B5">
        <w:rPr>
          <w:rFonts w:ascii="Palatino Linotype" w:eastAsia="Palatino Linotype" w:hAnsi="Palatino Linotype" w:cs="Palatino Linotype"/>
          <w:b/>
          <w:i/>
          <w:color w:val="000000" w:themeColor="text1"/>
        </w:rPr>
        <w:t xml:space="preserve">no cuenta con facultades para pronunciarse respecto de la veracidad de los documentos proporcionados por los sujetos </w:t>
      </w:r>
      <w:r w:rsidRPr="00D947B5">
        <w:rPr>
          <w:rFonts w:ascii="Palatino Linotype" w:eastAsia="Palatino Linotype" w:hAnsi="Palatino Linotype" w:cs="Palatino Linotype"/>
          <w:b/>
          <w:i/>
          <w:color w:val="000000" w:themeColor="text1"/>
        </w:rPr>
        <w:lastRenderedPageBreak/>
        <w:t>obligados.</w:t>
      </w:r>
      <w:r w:rsidRPr="00D947B5">
        <w:rPr>
          <w:rFonts w:ascii="Palatino Linotype" w:eastAsia="Palatino Linotype" w:hAnsi="Palatino Linotype" w:cs="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3138A" w:rsidRPr="00D947B5" w:rsidRDefault="00FE4C58" w:rsidP="00EE434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Así mismo, la </w:t>
      </w:r>
      <w:r w:rsidRPr="00D947B5">
        <w:rPr>
          <w:rFonts w:ascii="Palatino Linotype" w:eastAsia="Palatino Linotype" w:hAnsi="Palatino Linotype" w:cs="Palatino Linotype"/>
          <w:b/>
          <w:color w:val="000000" w:themeColor="text1"/>
        </w:rPr>
        <w:t>Ley de Transparencia y Acceso a la Información Pública del Estado de México y Municipios</w:t>
      </w:r>
      <w:r w:rsidRPr="00D947B5">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3138A" w:rsidRPr="00D947B5" w:rsidRDefault="0053138A" w:rsidP="00EE434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947B5">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53138A" w:rsidRPr="00D947B5" w:rsidRDefault="0053138A" w:rsidP="00EE434F">
      <w:pPr>
        <w:spacing w:line="360" w:lineRule="auto"/>
        <w:jc w:val="both"/>
        <w:rPr>
          <w:rFonts w:ascii="Palatino Linotype" w:eastAsia="Palatino Linotype" w:hAnsi="Palatino Linotype" w:cs="Palatino Linotype"/>
          <w:b/>
          <w:i/>
          <w:color w:val="000000" w:themeColor="text1"/>
        </w:rPr>
      </w:pPr>
    </w:p>
    <w:p w:rsidR="0053138A" w:rsidRPr="00D947B5" w:rsidRDefault="00FE4C58" w:rsidP="00EE434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Numerales que compelen al </w:t>
      </w:r>
      <w:r w:rsidRPr="00D947B5">
        <w:rPr>
          <w:rFonts w:ascii="Palatino Linotype" w:eastAsia="Palatino Linotype" w:hAnsi="Palatino Linotype" w:cs="Palatino Linotype"/>
          <w:b/>
          <w:color w:val="000000" w:themeColor="text1"/>
        </w:rPr>
        <w:t>SUJETO OBLIGADO</w:t>
      </w:r>
      <w:r w:rsidRPr="00D947B5">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w:t>
      </w:r>
      <w:r w:rsidRPr="00D947B5">
        <w:rPr>
          <w:rFonts w:ascii="Palatino Linotype" w:eastAsia="Palatino Linotype" w:hAnsi="Palatino Linotype" w:cs="Palatino Linotype"/>
          <w:color w:val="000000" w:themeColor="text1"/>
        </w:rPr>
        <w:lastRenderedPageBreak/>
        <w:t xml:space="preserve">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numPr>
          <w:ilvl w:val="0"/>
          <w:numId w:val="5"/>
        </w:numPr>
        <w:spacing w:line="360" w:lineRule="auto"/>
        <w:ind w:left="0" w:firstLine="0"/>
        <w:jc w:val="both"/>
        <w:rPr>
          <w:rFonts w:ascii="Palatino Linotype" w:hAnsi="Palatino Linotype"/>
          <w:color w:val="000000" w:themeColor="text1"/>
        </w:rPr>
      </w:pPr>
      <w:r w:rsidRPr="00D947B5">
        <w:rPr>
          <w:rFonts w:ascii="Palatino Linotype" w:eastAsia="Palatino Linotype" w:hAnsi="Palatino Linotype" w:cs="Palatino Linotype"/>
          <w:color w:val="000000" w:themeColor="text1"/>
        </w:rPr>
        <w:t>Asimismo, respecto a la búsqueda y turno de la solicitud a las áreas que pudiera generar/poseer y/o administrar la información solicitada, es oportuno referir que el procedimiento para la atención a las solicitudes de acceso a la información, establecido en los artículos 151, 159, 160, 162, 163, 164, 165 y 166, de la Ley de Transparencia y Acceso a la Información Pública del Estado de México y Municipios, es el siguiente:</w:t>
      </w:r>
    </w:p>
    <w:p w:rsidR="0053138A" w:rsidRPr="00D947B5" w:rsidRDefault="00FE4C58" w:rsidP="00EE434F">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53138A" w:rsidRPr="00D947B5" w:rsidRDefault="00FE4C58" w:rsidP="00EE434F">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Los Sujetos Obligados podrán requerir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53138A" w:rsidRPr="00D947B5" w:rsidRDefault="00FE4C58" w:rsidP="00EE434F">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Las respuestas a los requerimientos informativos deberán notificarse al interesado en el menor tiempo posible, que no podrá exceder </w:t>
      </w:r>
      <w:r w:rsidRPr="00D947B5">
        <w:rPr>
          <w:rFonts w:ascii="Palatino Linotype" w:eastAsia="Palatino Linotype" w:hAnsi="Palatino Linotype" w:cs="Palatino Linotype"/>
          <w:b/>
          <w:color w:val="000000" w:themeColor="text1"/>
        </w:rPr>
        <w:t>quince días, contados a partir del día siguiente a la presentación de ésta.</w:t>
      </w:r>
      <w:r w:rsidRPr="00D947B5">
        <w:rPr>
          <w:rFonts w:ascii="Palatino Linotype" w:eastAsia="Palatino Linotype" w:hAnsi="Palatino Linotype" w:cs="Palatino Linotype"/>
          <w:color w:val="000000" w:themeColor="text1"/>
        </w:rPr>
        <w:t xml:space="preserve"> Excepcionalmente, el plazo referido podrá ampliarse por </w:t>
      </w:r>
      <w:r w:rsidRPr="00D947B5">
        <w:rPr>
          <w:rFonts w:ascii="Palatino Linotype" w:eastAsia="Palatino Linotype" w:hAnsi="Palatino Linotype" w:cs="Palatino Linotype"/>
          <w:color w:val="000000" w:themeColor="text1"/>
        </w:rPr>
        <w:lastRenderedPageBreak/>
        <w:t>siete días hábiles más, cuando existan razones fundadas y motivadas, a través del Comité de Transparencia;</w:t>
      </w:r>
    </w:p>
    <w:p w:rsidR="0053138A" w:rsidRPr="00D947B5" w:rsidRDefault="0053138A" w:rsidP="00EE434F">
      <w:pPr>
        <w:spacing w:line="360" w:lineRule="auto"/>
        <w:rPr>
          <w:rFonts w:ascii="Palatino Linotype" w:eastAsia="Palatino Linotype" w:hAnsi="Palatino Linotype" w:cs="Palatino Linotype"/>
          <w:color w:val="000000" w:themeColor="text1"/>
        </w:rPr>
      </w:pPr>
    </w:p>
    <w:p w:rsidR="0053138A" w:rsidRPr="00D947B5" w:rsidRDefault="00FE4C58" w:rsidP="00EE434F">
      <w:pPr>
        <w:numPr>
          <w:ilvl w:val="0"/>
          <w:numId w:val="6"/>
        </w:numPr>
        <w:spacing w:line="360" w:lineRule="auto"/>
        <w:ind w:left="0" w:firstLine="0"/>
        <w:jc w:val="both"/>
        <w:rPr>
          <w:rFonts w:ascii="Palatino Linotype" w:eastAsia="Palatino Linotype" w:hAnsi="Palatino Linotype" w:cs="Palatino Linotype"/>
          <w:b/>
          <w:color w:val="000000" w:themeColor="text1"/>
          <w:u w:val="single"/>
        </w:rPr>
      </w:pPr>
      <w:r w:rsidRPr="00D947B5">
        <w:rPr>
          <w:rFonts w:ascii="Palatino Linotype" w:eastAsia="Palatino Linotype" w:hAnsi="Palatino Linotype" w:cs="Palatino Linotype"/>
          <w:b/>
          <w:color w:val="000000" w:themeColor="text1"/>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0053138A" w:rsidRPr="00D947B5" w:rsidRDefault="0053138A" w:rsidP="00EE434F">
      <w:pPr>
        <w:spacing w:line="360" w:lineRule="auto"/>
        <w:rPr>
          <w:rFonts w:ascii="Palatino Linotype" w:eastAsia="Palatino Linotype" w:hAnsi="Palatino Linotype" w:cs="Palatino Linotype"/>
          <w:b/>
          <w:color w:val="000000" w:themeColor="text1"/>
          <w:u w:val="single"/>
        </w:rPr>
      </w:pPr>
    </w:p>
    <w:p w:rsidR="0053138A" w:rsidRPr="00D947B5" w:rsidRDefault="00FE4C58" w:rsidP="00EE434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D947B5">
        <w:rPr>
          <w:rFonts w:ascii="Palatino Linotype" w:eastAsia="Palatino Linotype" w:hAnsi="Palatino Linotype" w:cs="Palatino Linotype"/>
          <w:color w:val="000000" w:themeColor="text1"/>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53138A" w:rsidRPr="00D947B5" w:rsidRDefault="0053138A" w:rsidP="00EE434F">
      <w:pPr>
        <w:spacing w:line="360" w:lineRule="auto"/>
        <w:jc w:val="both"/>
        <w:rPr>
          <w:rFonts w:ascii="Palatino Linotype" w:eastAsia="Palatino Linotype" w:hAnsi="Palatino Linotype" w:cs="Palatino Linotype"/>
          <w:b/>
          <w:color w:val="000000" w:themeColor="text1"/>
        </w:rPr>
      </w:pPr>
    </w:p>
    <w:p w:rsidR="0053138A" w:rsidRPr="00D947B5" w:rsidRDefault="00FE4C58" w:rsidP="00EE434F">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D947B5">
        <w:rPr>
          <w:rFonts w:ascii="Palatino Linotype" w:eastAsia="Palatino Linotype" w:hAnsi="Palatino Linotype" w:cs="Palatino Linotype"/>
          <w:color w:val="000000" w:themeColor="text1"/>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rsidR="0053138A" w:rsidRPr="00D947B5" w:rsidRDefault="0053138A" w:rsidP="00EE434F">
      <w:pPr>
        <w:spacing w:line="360" w:lineRule="auto"/>
        <w:rPr>
          <w:rFonts w:ascii="Palatino Linotype" w:hAnsi="Palatino Linotype"/>
          <w:color w:val="000000" w:themeColor="text1"/>
        </w:rPr>
      </w:pPr>
    </w:p>
    <w:p w:rsidR="0053138A" w:rsidRPr="00E443AB" w:rsidRDefault="00FE4C58" w:rsidP="00E443AB">
      <w:pPr>
        <w:pStyle w:val="Prrafodelista"/>
        <w:numPr>
          <w:ilvl w:val="0"/>
          <w:numId w:val="5"/>
        </w:numPr>
        <w:spacing w:line="360" w:lineRule="auto"/>
        <w:ind w:left="0" w:firstLine="0"/>
        <w:jc w:val="both"/>
        <w:rPr>
          <w:rFonts w:ascii="Palatino Linotype" w:eastAsia="Palatino Linotype" w:hAnsi="Palatino Linotype" w:cs="Palatino Linotype"/>
          <w:color w:val="000000" w:themeColor="text1"/>
        </w:rPr>
      </w:pPr>
      <w:r w:rsidRPr="00E443AB">
        <w:rPr>
          <w:rFonts w:ascii="Palatino Linotype" w:eastAsia="Palatino Linotype" w:hAnsi="Palatino Linotype" w:cs="Palatino Linotype"/>
          <w:color w:val="000000" w:themeColor="text1"/>
        </w:rPr>
        <w:t xml:space="preserve">En ese sentido, se tiene que, </w:t>
      </w:r>
      <w:r w:rsidRPr="00E443AB">
        <w:rPr>
          <w:rFonts w:ascii="Palatino Linotype" w:eastAsia="Palatino Linotype" w:hAnsi="Palatino Linotype" w:cs="Palatino Linotype"/>
          <w:b/>
          <w:color w:val="000000" w:themeColor="text1"/>
          <w:u w:val="single"/>
        </w:rPr>
        <w:t xml:space="preserve">el procedimiento de búsqueda de la información se tiene por atendido; </w:t>
      </w:r>
      <w:r w:rsidRPr="00E443AB">
        <w:rPr>
          <w:rFonts w:ascii="Palatino Linotype" w:eastAsia="Palatino Linotype" w:hAnsi="Palatino Linotype" w:cs="Palatino Linotype"/>
          <w:color w:val="000000" w:themeColor="text1"/>
        </w:rPr>
        <w:t>toda vez que, el requerimiento se turnó al servidor público habilitado con atribuciones para generar, administrar y poseer la información.</w:t>
      </w:r>
    </w:p>
    <w:p w:rsidR="0053138A" w:rsidRPr="00D947B5" w:rsidRDefault="00FE4C58" w:rsidP="00E443AB">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lastRenderedPageBreak/>
        <w:t xml:space="preserve">Es así como el objetivo del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D947B5">
        <w:rPr>
          <w:rFonts w:ascii="Palatino Linotype" w:eastAsia="Palatino Linotype" w:hAnsi="Palatino Linotype" w:cs="Palatino Linotype"/>
          <w:b/>
          <w:color w:val="000000" w:themeColor="text1"/>
        </w:rPr>
        <w:t>cualquier otro registro que documente el ejercicio de las facultades, funciones y competencias de los sujetos obligados</w:t>
      </w:r>
      <w:r w:rsidRPr="00D947B5">
        <w:rPr>
          <w:rFonts w:ascii="Palatino Linotype" w:eastAsia="Palatino Linotype" w:hAnsi="Palatino Linotype" w:cs="Palatino Linotype"/>
          <w:color w:val="000000" w:themeColor="text1"/>
        </w:rPr>
        <w:t xml:space="preserve">; los que, podrán estar en cualquier medio, sea escrito, impreso, sonoro, visual, electrónico, informático u holográfico de conformidad con el artículo 3, fracción XI de la Ley de la materia, el cual señala lo siguiente: </w:t>
      </w:r>
    </w:p>
    <w:p w:rsidR="0053138A" w:rsidRPr="00D947B5" w:rsidRDefault="00FE4C58" w:rsidP="00EE434F">
      <w:pPr>
        <w:spacing w:line="360"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w:t>
      </w:r>
      <w:r w:rsidRPr="00D947B5">
        <w:rPr>
          <w:rFonts w:ascii="Palatino Linotype" w:eastAsia="Palatino Linotype" w:hAnsi="Palatino Linotype" w:cs="Palatino Linotype"/>
          <w:b/>
          <w:i/>
          <w:color w:val="000000" w:themeColor="text1"/>
        </w:rPr>
        <w:t xml:space="preserve">Artículo 3. </w:t>
      </w:r>
      <w:r w:rsidRPr="00D947B5">
        <w:rPr>
          <w:rFonts w:ascii="Palatino Linotype" w:eastAsia="Palatino Linotype" w:hAnsi="Palatino Linotype" w:cs="Palatino Linotype"/>
          <w:i/>
          <w:color w:val="000000" w:themeColor="text1"/>
        </w:rPr>
        <w:t>Para los efectos de la presente Ley se entenderá por:</w:t>
      </w:r>
    </w:p>
    <w:p w:rsidR="0053138A" w:rsidRPr="00D947B5" w:rsidRDefault="00FE4C58" w:rsidP="00EE434F">
      <w:pPr>
        <w:spacing w:line="360"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w:t>
      </w:r>
    </w:p>
    <w:p w:rsidR="0053138A" w:rsidRPr="00D947B5" w:rsidRDefault="00FE4C58" w:rsidP="00EE434F">
      <w:pPr>
        <w:spacing w:line="360"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t>XI. Documento:</w:t>
      </w:r>
      <w:r w:rsidRPr="00D947B5">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947B5">
        <w:rPr>
          <w:rFonts w:ascii="Palatino Linotype" w:eastAsia="Palatino Linotype" w:hAnsi="Palatino Linotype" w:cs="Palatino Linotype"/>
          <w:b/>
          <w:i/>
          <w:color w:val="000000" w:themeColor="text1"/>
        </w:rPr>
        <w:t>…</w:t>
      </w:r>
      <w:r w:rsidRPr="00D947B5">
        <w:rPr>
          <w:rFonts w:ascii="Palatino Linotype" w:eastAsia="Palatino Linotype" w:hAnsi="Palatino Linotype" w:cs="Palatino Linotype"/>
          <w:i/>
          <w:color w:val="000000" w:themeColor="text1"/>
        </w:rPr>
        <w:t>”</w:t>
      </w:r>
    </w:p>
    <w:p w:rsidR="0053138A" w:rsidRPr="00D947B5" w:rsidRDefault="0053138A" w:rsidP="00EE434F">
      <w:pPr>
        <w:spacing w:line="360" w:lineRule="auto"/>
        <w:jc w:val="both"/>
        <w:rPr>
          <w:rFonts w:ascii="Palatino Linotype" w:eastAsia="Palatino Linotype" w:hAnsi="Palatino Linotype" w:cs="Palatino Linotype"/>
          <w:i/>
          <w:color w:val="000000" w:themeColor="text1"/>
        </w:rPr>
      </w:pPr>
    </w:p>
    <w:p w:rsidR="0053138A" w:rsidRPr="00D947B5" w:rsidRDefault="00FE4C58" w:rsidP="00E443AB">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E443AB" w:rsidRDefault="00E443AB" w:rsidP="00EE434F">
      <w:pPr>
        <w:spacing w:line="360" w:lineRule="auto"/>
        <w:jc w:val="both"/>
        <w:rPr>
          <w:rFonts w:ascii="Palatino Linotype" w:eastAsia="Palatino Linotype" w:hAnsi="Palatino Linotype" w:cs="Palatino Linotype"/>
          <w:b/>
          <w:color w:val="000000" w:themeColor="text1"/>
        </w:rPr>
      </w:pPr>
    </w:p>
    <w:p w:rsidR="00E443AB" w:rsidRDefault="00E443AB" w:rsidP="00EE434F">
      <w:pPr>
        <w:spacing w:line="360" w:lineRule="auto"/>
        <w:jc w:val="both"/>
        <w:rPr>
          <w:rFonts w:ascii="Palatino Linotype" w:eastAsia="Palatino Linotype" w:hAnsi="Palatino Linotype" w:cs="Palatino Linotype"/>
          <w:b/>
          <w:color w:val="000000" w:themeColor="text1"/>
        </w:rPr>
      </w:pPr>
    </w:p>
    <w:p w:rsidR="0053138A" w:rsidRPr="00D947B5" w:rsidRDefault="00FE4C58" w:rsidP="00EE434F">
      <w:pPr>
        <w:spacing w:line="360" w:lineRule="auto"/>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color w:val="000000" w:themeColor="text1"/>
        </w:rPr>
        <w:lastRenderedPageBreak/>
        <w:t>“</w:t>
      </w:r>
      <w:r w:rsidRPr="00D947B5">
        <w:rPr>
          <w:rFonts w:ascii="Palatino Linotype" w:eastAsia="Palatino Linotype" w:hAnsi="Palatino Linotype" w:cs="Palatino Linotype"/>
          <w:b/>
          <w:i/>
          <w:color w:val="000000" w:themeColor="text1"/>
        </w:rPr>
        <w:t>CRITERIO 0002-11</w:t>
      </w:r>
    </w:p>
    <w:p w:rsidR="0053138A" w:rsidRPr="00D947B5" w:rsidRDefault="00FE4C58" w:rsidP="00EE434F">
      <w:pPr>
        <w:spacing w:line="360"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D947B5">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3138A" w:rsidRPr="00D947B5" w:rsidRDefault="00FE4C58" w:rsidP="00EE434F">
      <w:pPr>
        <w:spacing w:line="360"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53138A" w:rsidRPr="00D947B5" w:rsidRDefault="00FE4C58" w:rsidP="00EE434F">
      <w:pPr>
        <w:spacing w:line="360" w:lineRule="auto"/>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1) Que se trate de información registrada en cualquier soporte documental, que en ejercicio de las atribuciones conferidas, sea generada por los Sujetos Obligados;</w:t>
      </w:r>
    </w:p>
    <w:p w:rsidR="0053138A" w:rsidRPr="00D947B5" w:rsidRDefault="00FE4C58" w:rsidP="00EE434F">
      <w:pPr>
        <w:spacing w:line="360"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53138A" w:rsidRPr="00D947B5" w:rsidRDefault="00FE4C58" w:rsidP="00EE434F">
      <w:pPr>
        <w:spacing w:line="360" w:lineRule="auto"/>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53138A" w:rsidRPr="00D947B5" w:rsidRDefault="0053138A" w:rsidP="00EE434F">
      <w:pPr>
        <w:spacing w:line="360" w:lineRule="auto"/>
        <w:jc w:val="both"/>
        <w:rPr>
          <w:rFonts w:ascii="Palatino Linotype" w:eastAsia="Palatino Linotype" w:hAnsi="Palatino Linotype" w:cs="Palatino Linotype"/>
          <w:i/>
          <w:color w:val="000000" w:themeColor="text1"/>
        </w:rPr>
      </w:pPr>
    </w:p>
    <w:p w:rsidR="0053138A" w:rsidRPr="00D947B5" w:rsidRDefault="00FE4C58" w:rsidP="00E443AB">
      <w:pPr>
        <w:numPr>
          <w:ilvl w:val="0"/>
          <w:numId w:val="5"/>
        </w:numPr>
        <w:spacing w:line="360" w:lineRule="auto"/>
        <w:ind w:left="0" w:firstLine="0"/>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53138A" w:rsidRPr="00D947B5" w:rsidRDefault="0053138A" w:rsidP="00EE434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lastRenderedPageBreak/>
        <w:t>“CRITERIO 0002-11</w:t>
      </w: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D947B5">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53138A" w:rsidRPr="00D947B5" w:rsidRDefault="0053138A" w:rsidP="00EE434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53138A" w:rsidRPr="00D947B5" w:rsidRDefault="00FE4C58" w:rsidP="00E443AB">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947B5">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D947B5">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rsidR="0053138A" w:rsidRPr="00D947B5" w:rsidRDefault="0053138A" w:rsidP="00EE434F">
      <w:pPr>
        <w:pBdr>
          <w:top w:val="nil"/>
          <w:left w:val="nil"/>
          <w:bottom w:val="nil"/>
          <w:right w:val="nil"/>
          <w:between w:val="nil"/>
        </w:pBdr>
        <w:rPr>
          <w:rFonts w:ascii="Palatino Linotype" w:eastAsia="Palatino Linotype" w:hAnsi="Palatino Linotype" w:cs="Palatino Linotype"/>
          <w:color w:val="000000" w:themeColor="text1"/>
        </w:rPr>
      </w:pPr>
    </w:p>
    <w:p w:rsidR="0053138A" w:rsidRPr="00D947B5" w:rsidRDefault="00FE4C58" w:rsidP="00E443AB">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rsidR="0053138A" w:rsidRPr="00D947B5" w:rsidRDefault="0053138A" w:rsidP="00EE434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lastRenderedPageBreak/>
        <w:t xml:space="preserve">Artículo 4. </w:t>
      </w:r>
      <w:r w:rsidRPr="00D947B5">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53138A" w:rsidRPr="00D947B5" w:rsidRDefault="0053138A" w:rsidP="00EE434F">
      <w:pPr>
        <w:jc w:val="both"/>
        <w:rPr>
          <w:rFonts w:ascii="Palatino Linotype" w:eastAsia="Palatino Linotype" w:hAnsi="Palatino Linotype" w:cs="Palatino Linotype"/>
          <w:i/>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3138A" w:rsidRPr="00D947B5" w:rsidRDefault="0053138A" w:rsidP="00EE434F">
      <w:pPr>
        <w:jc w:val="both"/>
        <w:rPr>
          <w:rFonts w:ascii="Palatino Linotype" w:eastAsia="Palatino Linotype" w:hAnsi="Palatino Linotype" w:cs="Palatino Linotype"/>
          <w:i/>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53138A" w:rsidRPr="00D947B5" w:rsidRDefault="0053138A" w:rsidP="00EE434F">
      <w:pPr>
        <w:jc w:val="both"/>
        <w:rPr>
          <w:rFonts w:ascii="Palatino Linotype" w:eastAsia="Palatino Linotype" w:hAnsi="Palatino Linotype" w:cs="Palatino Linotype"/>
          <w:i/>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t xml:space="preserve">Artículo 12. </w:t>
      </w:r>
      <w:r w:rsidRPr="00D947B5">
        <w:rPr>
          <w:rFonts w:ascii="Palatino Linotype" w:eastAsia="Palatino Linotype" w:hAnsi="Palatino Linotype" w:cs="Palatino Linotype"/>
          <w:i/>
          <w:color w:val="000000" w:themeColor="text1"/>
        </w:rPr>
        <w:t xml:space="preserve">Quienes generen, recopilen, administren, manejen, procesen, archiven o conserven información pública serán responsables de la misma en los términos de las disposiciones jurídicas aplicables. </w:t>
      </w:r>
    </w:p>
    <w:p w:rsidR="0053138A" w:rsidRPr="00D947B5" w:rsidRDefault="0053138A" w:rsidP="00EE434F">
      <w:pPr>
        <w:jc w:val="both"/>
        <w:rPr>
          <w:rFonts w:ascii="Palatino Linotype" w:eastAsia="Palatino Linotype" w:hAnsi="Palatino Linotype" w:cs="Palatino Linotype"/>
          <w:i/>
          <w:color w:val="000000" w:themeColor="text1"/>
        </w:rPr>
      </w:pPr>
    </w:p>
    <w:p w:rsidR="0053138A" w:rsidRPr="00D947B5" w:rsidRDefault="00FE4C58" w:rsidP="00EE434F">
      <w:pPr>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w:t>
      </w:r>
      <w:r w:rsidRPr="00D947B5">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rsidR="0053138A" w:rsidRPr="00D947B5" w:rsidRDefault="0053138A" w:rsidP="00EE434F">
      <w:pPr>
        <w:spacing w:line="360" w:lineRule="auto"/>
        <w:jc w:val="both"/>
        <w:rPr>
          <w:rFonts w:ascii="Palatino Linotype" w:eastAsia="Palatino Linotype" w:hAnsi="Palatino Linotype" w:cs="Palatino Linotype"/>
          <w:i/>
          <w:color w:val="000000" w:themeColor="text1"/>
        </w:rPr>
      </w:pPr>
    </w:p>
    <w:p w:rsidR="0053138A" w:rsidRPr="00D947B5" w:rsidRDefault="00FE4C58" w:rsidP="00E443AB">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947B5">
        <w:rPr>
          <w:rFonts w:ascii="Palatino Linotype" w:eastAsia="Palatino Linotype" w:hAnsi="Palatino Linotype" w:cs="Palatino Linotype"/>
          <w:color w:val="000000" w:themeColor="text1"/>
          <w:vertAlign w:val="superscript"/>
        </w:rPr>
        <w:footnoteReference w:id="1"/>
      </w:r>
      <w:r w:rsidRPr="00D947B5">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w:t>
      </w:r>
      <w:r w:rsidRPr="00D947B5">
        <w:rPr>
          <w:rFonts w:ascii="Palatino Linotype" w:eastAsia="Palatino Linotype" w:hAnsi="Palatino Linotype" w:cs="Palatino Linotype"/>
          <w:color w:val="000000" w:themeColor="text1"/>
        </w:rPr>
        <w:lastRenderedPageBreak/>
        <w:t>en posesión de los Sujetos Obligados será pública, completa, oportuna y accesible, lo que permite que la ciudadanía tenga un amplio acceso sobre lo que es el actuar de las autoridades.</w:t>
      </w:r>
    </w:p>
    <w:p w:rsidR="0053138A" w:rsidRPr="00D947B5" w:rsidRDefault="0053138A" w:rsidP="00EE434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53138A" w:rsidRPr="00D947B5" w:rsidRDefault="00FE4C58" w:rsidP="00E443AB">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3138A" w:rsidRPr="00D947B5" w:rsidRDefault="00FE4C58" w:rsidP="00EE434F">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D947B5">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3138A" w:rsidRPr="00D947B5" w:rsidRDefault="0053138A" w:rsidP="00EE434F">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rsidR="0053138A" w:rsidRPr="00D947B5" w:rsidRDefault="00FE4C58" w:rsidP="00EE434F">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xml:space="preserve">CUARTO TRIBUNAL COLEGIADO EN MATERIA ADMINISTRATIVA DEL PRIMER CIRCUITO. </w:t>
      </w:r>
    </w:p>
    <w:p w:rsidR="0053138A" w:rsidRPr="00D947B5" w:rsidRDefault="0053138A" w:rsidP="00EE434F">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rsidR="0053138A" w:rsidRPr="00D947B5" w:rsidRDefault="00FE4C58" w:rsidP="00EE434F">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Amparo en revisión 257/2012. Ruth Corona Muñoz. 6 de diciembre de 2012. Unanimidad de votos. Ponente: Jean Claude Tron Petit. Secretaria: Mayra Susana Martínez López.</w:t>
      </w:r>
    </w:p>
    <w:p w:rsidR="0053138A" w:rsidRPr="00D947B5" w:rsidRDefault="0053138A" w:rsidP="00EE434F">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p>
    <w:p w:rsidR="0053138A" w:rsidRPr="00D947B5" w:rsidRDefault="00FE4C58" w:rsidP="00E443AB">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lastRenderedPageBreak/>
        <w:t xml:space="preserve">Como se ha señalado, los Sujetos Obligados deberán proporcionar toda la información que se encuentre en su posesión bajo los estándares más altos de transparencia y máxima publicidad. </w:t>
      </w:r>
    </w:p>
    <w:p w:rsidR="0053138A" w:rsidRPr="00D947B5" w:rsidRDefault="0053138A" w:rsidP="00EE434F">
      <w:pPr>
        <w:tabs>
          <w:tab w:val="left" w:pos="851"/>
        </w:tabs>
        <w:spacing w:line="360" w:lineRule="auto"/>
        <w:jc w:val="both"/>
        <w:rPr>
          <w:rFonts w:ascii="Palatino Linotype" w:eastAsia="Palatino Linotype" w:hAnsi="Palatino Linotype" w:cs="Palatino Linotype"/>
          <w:color w:val="000000" w:themeColor="text1"/>
        </w:rPr>
      </w:pPr>
    </w:p>
    <w:p w:rsidR="0053138A" w:rsidRPr="00D947B5" w:rsidRDefault="00FE4C58" w:rsidP="00E443AB">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Por su parte, la Constitución Política del Estado Libre y Soberano de México, en su artículo 5°, dispone en su parte conducente, lo siguiente:</w:t>
      </w:r>
    </w:p>
    <w:p w:rsidR="0053138A" w:rsidRPr="00D947B5" w:rsidRDefault="00FE4C58" w:rsidP="00EE434F">
      <w:pPr>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 xml:space="preserve">“Artículo 5. … </w:t>
      </w: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t>El derecho a la información será garantizado por el Estado</w:t>
      </w:r>
      <w:r w:rsidRPr="00D947B5">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53138A" w:rsidRPr="00D947B5" w:rsidRDefault="0053138A" w:rsidP="00EE434F">
      <w:pPr>
        <w:jc w:val="both"/>
        <w:rPr>
          <w:rFonts w:ascii="Palatino Linotype" w:eastAsia="Palatino Linotype" w:hAnsi="Palatino Linotype" w:cs="Palatino Linotype"/>
          <w:i/>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Este derecho se regirá por los principios y bases siguientes:</w:t>
      </w:r>
    </w:p>
    <w:p w:rsidR="0053138A" w:rsidRPr="00D947B5" w:rsidRDefault="0053138A" w:rsidP="00EE434F">
      <w:pPr>
        <w:jc w:val="both"/>
        <w:rPr>
          <w:rFonts w:ascii="Palatino Linotype" w:eastAsia="Palatino Linotype" w:hAnsi="Palatino Linotype" w:cs="Palatino Linotype"/>
          <w:b/>
          <w:i/>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t xml:space="preserve">I. Toda la información en posesión </w:t>
      </w:r>
      <w:r w:rsidRPr="00D947B5">
        <w:rPr>
          <w:rFonts w:ascii="Palatino Linotype" w:eastAsia="Palatino Linotype" w:hAnsi="Palatino Linotype" w:cs="Palatino Linotype"/>
          <w:i/>
          <w:color w:val="000000" w:themeColor="text1"/>
        </w:rPr>
        <w:t xml:space="preserve">de cualquier autoridad, entidad, órgano y organismos de los Poderes Ejecutivo, Legislativo y Judicial, órganos autónomos, partidos políticos, fideicomisos y fondos públicos estatales y municipales, así como </w:t>
      </w:r>
      <w:r w:rsidRPr="00D947B5">
        <w:rPr>
          <w:rFonts w:ascii="Palatino Linotype" w:eastAsia="Palatino Linotype" w:hAnsi="Palatino Linotype" w:cs="Palatino Linotype"/>
          <w:b/>
          <w:i/>
          <w:color w:val="000000" w:themeColor="text1"/>
        </w:rPr>
        <w:t>del gobierno y de la administración pública municipal y sus organismos descentralizados</w:t>
      </w:r>
      <w:r w:rsidRPr="00D947B5">
        <w:rPr>
          <w:rFonts w:ascii="Palatino Linotype" w:eastAsia="Palatino Linotype" w:hAnsi="Palatino Linotype" w:cs="Palatino Linotype"/>
          <w:i/>
          <w:color w:val="000000" w:themeColor="text1"/>
        </w:rPr>
        <w:t xml:space="preserve">, asimismo de cualquier persona física, jurídica colectiva o sindicato que reciba y ejerza recursos públicos o realice actos de autoridad en el ámbito estatal y municipal, </w:t>
      </w:r>
      <w:r w:rsidRPr="00D947B5">
        <w:rPr>
          <w:rFonts w:ascii="Palatino Linotype" w:eastAsia="Palatino Linotype" w:hAnsi="Palatino Linotype" w:cs="Palatino Linotype"/>
          <w:b/>
          <w:i/>
          <w:color w:val="000000" w:themeColor="text1"/>
        </w:rPr>
        <w:t>es pública</w:t>
      </w:r>
      <w:r w:rsidRPr="00D947B5">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3138A" w:rsidRPr="00D947B5" w:rsidRDefault="0053138A" w:rsidP="00EE434F">
      <w:pPr>
        <w:jc w:val="both"/>
        <w:rPr>
          <w:rFonts w:ascii="Palatino Linotype" w:eastAsia="Palatino Linotype" w:hAnsi="Palatino Linotype" w:cs="Palatino Linotype"/>
          <w:i/>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II. La información referente a la intimidad de la vida privada y la imagen de las personas será protegida a través de un marco jurídico rígido de tratamiento y manejo de datos personales, con las excepciones que establezca la ley reglamentaria.</w:t>
      </w:r>
    </w:p>
    <w:p w:rsidR="0053138A" w:rsidRPr="00D947B5" w:rsidRDefault="0053138A" w:rsidP="00EE434F">
      <w:pPr>
        <w:jc w:val="both"/>
        <w:rPr>
          <w:rFonts w:ascii="Palatino Linotype" w:eastAsia="Palatino Linotype" w:hAnsi="Palatino Linotype" w:cs="Palatino Linotype"/>
          <w:i/>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lastRenderedPageBreak/>
        <w:t>IV. Se establecerán mecanismos de acceso a la información y procedimientos de revisión expeditos que se sustanciarán ante el organismo autónomo especializado e imparcial que establece esta Constitución.</w:t>
      </w:r>
    </w:p>
    <w:p w:rsidR="0053138A" w:rsidRPr="00D947B5" w:rsidRDefault="0053138A" w:rsidP="00EE434F">
      <w:pPr>
        <w:jc w:val="both"/>
        <w:rPr>
          <w:rFonts w:ascii="Palatino Linotype" w:eastAsia="Palatino Linotype" w:hAnsi="Palatino Linotype" w:cs="Palatino Linotype"/>
          <w:i/>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53138A" w:rsidRPr="00D947B5" w:rsidRDefault="0053138A" w:rsidP="00EE434F">
      <w:pPr>
        <w:jc w:val="both"/>
        <w:rPr>
          <w:rFonts w:ascii="Palatino Linotype" w:eastAsia="Palatino Linotype" w:hAnsi="Palatino Linotype" w:cs="Palatino Linotype"/>
          <w:b/>
          <w:i/>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t>VI. Los sujetos obligados deberán preservar sus documentos en archivos administrativos actualizados y publicarán, a través de los medios electrónicos disponibles, la información completa y actualizada sobre el ejercicio de los recursos públicos</w:t>
      </w:r>
      <w:r w:rsidRPr="00D947B5">
        <w:rPr>
          <w:rFonts w:ascii="Palatino Linotype" w:eastAsia="Palatino Linotype" w:hAnsi="Palatino Linotype" w:cs="Palatino Linotype"/>
          <w:i/>
          <w:color w:val="000000" w:themeColor="text1"/>
        </w:rPr>
        <w:t xml:space="preserve"> y los indicadores que permitan rendir cuenta del cumplimiento de sus objetivos y los resultados obtenidos.</w:t>
      </w:r>
    </w:p>
    <w:p w:rsidR="0053138A" w:rsidRPr="00D947B5" w:rsidRDefault="0053138A" w:rsidP="00EE434F">
      <w:pPr>
        <w:jc w:val="both"/>
        <w:rPr>
          <w:rFonts w:ascii="Palatino Linotype" w:eastAsia="Palatino Linotype" w:hAnsi="Palatino Linotype" w:cs="Palatino Linotype"/>
          <w:i/>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VII. La ley reglamentaria, determinará la manera en que los sujetos obligados deberán hacer pública la información relativa a los recursos públicos que entreguen a personas físicas o jurídicas colectivas.”</w:t>
      </w:r>
    </w:p>
    <w:p w:rsidR="0053138A" w:rsidRPr="00D947B5" w:rsidRDefault="0053138A" w:rsidP="00EE434F">
      <w:pPr>
        <w:jc w:val="both"/>
        <w:rPr>
          <w:rFonts w:ascii="Palatino Linotype" w:eastAsia="Palatino Linotype" w:hAnsi="Palatino Linotype" w:cs="Palatino Linotype"/>
          <w:color w:val="000000" w:themeColor="text1"/>
        </w:rPr>
      </w:pPr>
    </w:p>
    <w:p w:rsidR="0053138A" w:rsidRPr="00D947B5" w:rsidRDefault="00FE4C58" w:rsidP="00EE434F">
      <w:pPr>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(Énfasis añadido)</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443AB">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Adicional, tenemos que la Ley de Transparencia y Acceso a la Información Pública del Estado de México y Municipios, prevé en su artículo 23 fracción IV, lo siguiente:</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t>“Artículo 23. Son sujetos obligados a transparentar y permitir el acceso a su información y proteger los datos personales que obren en su poder</w:t>
      </w:r>
      <w:r w:rsidRPr="00D947B5">
        <w:rPr>
          <w:rFonts w:ascii="Palatino Linotype" w:eastAsia="Palatino Linotype" w:hAnsi="Palatino Linotype" w:cs="Palatino Linotype"/>
          <w:i/>
          <w:color w:val="000000" w:themeColor="text1"/>
        </w:rPr>
        <w:t>:</w:t>
      </w: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t>…</w:t>
      </w:r>
    </w:p>
    <w:p w:rsidR="0053138A" w:rsidRPr="00D947B5" w:rsidRDefault="00FE4C58" w:rsidP="00EE434F">
      <w:pPr>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IV. Los ayuntamientos y las dependencias, organismos, órganos y entidades de la administración municipal</w:t>
      </w:r>
      <w:r w:rsidRPr="00D947B5">
        <w:rPr>
          <w:rFonts w:ascii="Palatino Linotype" w:eastAsia="Palatino Linotype" w:hAnsi="Palatino Linotype" w:cs="Palatino Linotype"/>
          <w:i/>
          <w:color w:val="000000" w:themeColor="text1"/>
        </w:rPr>
        <w:t>;</w:t>
      </w:r>
      <w:r w:rsidRPr="00D947B5">
        <w:rPr>
          <w:rFonts w:ascii="Palatino Linotype" w:eastAsia="Palatino Linotype" w:hAnsi="Palatino Linotype" w:cs="Palatino Linotype"/>
          <w:b/>
          <w:i/>
          <w:color w:val="000000" w:themeColor="text1"/>
        </w:rPr>
        <w:t xml:space="preserve"> </w:t>
      </w:r>
    </w:p>
    <w:p w:rsidR="0053138A" w:rsidRPr="00D947B5" w:rsidRDefault="00FE4C58" w:rsidP="00EE434F">
      <w:pPr>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w:t>
      </w:r>
    </w:p>
    <w:p w:rsidR="0053138A" w:rsidRPr="00D947B5" w:rsidRDefault="00FE4C58" w:rsidP="00EE434F">
      <w:pPr>
        <w:jc w:val="both"/>
        <w:rPr>
          <w:rFonts w:ascii="Palatino Linotype" w:eastAsia="Palatino Linotype" w:hAnsi="Palatino Linotype" w:cs="Palatino Linotype"/>
          <w:b/>
          <w:i/>
          <w:color w:val="000000" w:themeColor="text1"/>
        </w:rPr>
      </w:pPr>
      <w:r w:rsidRPr="00D947B5">
        <w:rPr>
          <w:rFonts w:ascii="Palatino Linotype" w:eastAsia="Palatino Linotype" w:hAnsi="Palatino Linotype" w:cs="Palatino Linotype"/>
          <w:b/>
          <w:i/>
          <w:color w:val="000000" w:themeColor="text1"/>
        </w:rPr>
        <w:t>Los sujetos obligados deberán hacer pública toda aquella información relativa a los montos y las personas a quienes entreguen, por cualquier motivo, recursos públicos</w:t>
      </w:r>
      <w:r w:rsidRPr="00D947B5">
        <w:rPr>
          <w:rFonts w:ascii="Palatino Linotype" w:eastAsia="Palatino Linotype" w:hAnsi="Palatino Linotype" w:cs="Palatino Linotype"/>
          <w:i/>
          <w:color w:val="000000" w:themeColor="text1"/>
        </w:rPr>
        <w:t xml:space="preserve">, </w:t>
      </w:r>
      <w:r w:rsidRPr="00D947B5">
        <w:rPr>
          <w:rFonts w:ascii="Palatino Linotype" w:eastAsia="Palatino Linotype" w:hAnsi="Palatino Linotype" w:cs="Palatino Linotype"/>
          <w:b/>
          <w:i/>
          <w:color w:val="000000" w:themeColor="text1"/>
        </w:rPr>
        <w:t>así como</w:t>
      </w:r>
      <w:r w:rsidRPr="00D947B5">
        <w:rPr>
          <w:rFonts w:ascii="Palatino Linotype" w:eastAsia="Palatino Linotype" w:hAnsi="Palatino Linotype" w:cs="Palatino Linotype"/>
          <w:i/>
          <w:color w:val="000000" w:themeColor="text1"/>
        </w:rPr>
        <w:t xml:space="preserve"> </w:t>
      </w:r>
      <w:r w:rsidRPr="00D947B5">
        <w:rPr>
          <w:rFonts w:ascii="Palatino Linotype" w:eastAsia="Palatino Linotype" w:hAnsi="Palatino Linotype" w:cs="Palatino Linotype"/>
          <w:b/>
          <w:i/>
          <w:color w:val="000000" w:themeColor="text1"/>
        </w:rPr>
        <w:t>los informes que dichas personas les entreguen sobre el uso y destino de dichos recursos.</w:t>
      </w:r>
    </w:p>
    <w:p w:rsidR="0053138A" w:rsidRPr="00D947B5" w:rsidRDefault="0053138A" w:rsidP="00EE434F">
      <w:pPr>
        <w:jc w:val="both"/>
        <w:rPr>
          <w:rFonts w:ascii="Palatino Linotype" w:eastAsia="Palatino Linotype" w:hAnsi="Palatino Linotype" w:cs="Palatino Linotype"/>
          <w:b/>
          <w:i/>
          <w:color w:val="000000" w:themeColor="text1"/>
        </w:rPr>
      </w:pP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b/>
          <w:i/>
          <w:color w:val="000000" w:themeColor="text1"/>
        </w:rPr>
        <w:t>Los servidores públicos deberán transparentar sus acciones así como garantizar y respetar el derecho de acceso a la información pública.”</w:t>
      </w:r>
    </w:p>
    <w:p w:rsidR="0053138A" w:rsidRPr="00D947B5" w:rsidRDefault="00FE4C58" w:rsidP="00EE434F">
      <w:pPr>
        <w:jc w:val="both"/>
        <w:rPr>
          <w:rFonts w:ascii="Palatino Linotype" w:eastAsia="Palatino Linotype" w:hAnsi="Palatino Linotype" w:cs="Palatino Linotype"/>
          <w:i/>
          <w:color w:val="000000" w:themeColor="text1"/>
        </w:rPr>
      </w:pPr>
      <w:r w:rsidRPr="00D947B5">
        <w:rPr>
          <w:rFonts w:ascii="Palatino Linotype" w:eastAsia="Palatino Linotype" w:hAnsi="Palatino Linotype" w:cs="Palatino Linotype"/>
          <w:i/>
          <w:color w:val="000000" w:themeColor="text1"/>
        </w:rPr>
        <w:lastRenderedPageBreak/>
        <w:t>(Énfasis añadido)</w:t>
      </w:r>
    </w:p>
    <w:p w:rsidR="0053138A" w:rsidRPr="00D947B5" w:rsidRDefault="0053138A" w:rsidP="00EE434F">
      <w:pPr>
        <w:jc w:val="both"/>
        <w:rPr>
          <w:rFonts w:ascii="Palatino Linotype" w:eastAsia="Palatino Linotype" w:hAnsi="Palatino Linotype" w:cs="Palatino Linotype"/>
          <w:i/>
          <w:color w:val="000000" w:themeColor="text1"/>
        </w:rPr>
      </w:pPr>
    </w:p>
    <w:p w:rsidR="0053138A" w:rsidRPr="00D947B5" w:rsidRDefault="00FE4C58" w:rsidP="00E443AB">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53138A" w:rsidRPr="00D947B5" w:rsidRDefault="0053138A" w:rsidP="00EE434F">
      <w:pPr>
        <w:spacing w:line="360" w:lineRule="auto"/>
        <w:jc w:val="both"/>
        <w:rPr>
          <w:rFonts w:ascii="Palatino Linotype" w:eastAsia="Palatino Linotype" w:hAnsi="Palatino Linotype" w:cs="Palatino Linotype"/>
          <w:color w:val="000000" w:themeColor="text1"/>
        </w:rPr>
      </w:pPr>
    </w:p>
    <w:p w:rsidR="0053138A" w:rsidRPr="00D947B5" w:rsidRDefault="00FE4C58" w:rsidP="00E443AB">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color w:val="000000" w:themeColor="text1"/>
        </w:rPr>
        <w:t>Es por lo expuesto con anterioridad, que se colige que resultan</w:t>
      </w:r>
      <w:r w:rsidRPr="00D947B5">
        <w:rPr>
          <w:rFonts w:ascii="Palatino Linotype" w:eastAsia="Palatino Linotype" w:hAnsi="Palatino Linotype" w:cs="Palatino Linotype"/>
          <w:b/>
          <w:color w:val="000000" w:themeColor="text1"/>
        </w:rPr>
        <w:t xml:space="preserve"> infundadas</w:t>
      </w:r>
      <w:r w:rsidRPr="00D947B5">
        <w:rPr>
          <w:rFonts w:ascii="Palatino Linotype" w:eastAsia="Palatino Linotype" w:hAnsi="Palatino Linotype" w:cs="Palatino Linotype"/>
          <w:color w:val="000000" w:themeColor="text1"/>
        </w:rPr>
        <w:t xml:space="preserve"> las razones o motivos de inconformidad hechos valer por </w:t>
      </w:r>
      <w:r w:rsidRPr="00D947B5">
        <w:rPr>
          <w:rFonts w:ascii="Palatino Linotype" w:eastAsia="Palatino Linotype" w:hAnsi="Palatino Linotype" w:cs="Palatino Linotype"/>
          <w:b/>
          <w:color w:val="000000" w:themeColor="text1"/>
        </w:rPr>
        <w:t>EL RECURRENTE</w:t>
      </w:r>
      <w:r w:rsidRPr="00D947B5">
        <w:rPr>
          <w:rFonts w:ascii="Palatino Linotype" w:eastAsia="Palatino Linotype" w:hAnsi="Palatino Linotype" w:cs="Palatino Linotype"/>
          <w:color w:val="000000" w:themeColor="text1"/>
        </w:rPr>
        <w:t xml:space="preserve"> en el recursos de revisión, por ello, con fundamento en el artículo 186, fracción II, de la Ley de Transparencia y Acceso a la Información Pública del Estado de México y Municipios, se </w:t>
      </w:r>
      <w:r w:rsidRPr="00D947B5">
        <w:rPr>
          <w:rFonts w:ascii="Palatino Linotype" w:eastAsia="Palatino Linotype" w:hAnsi="Palatino Linotype" w:cs="Palatino Linotype"/>
          <w:b/>
          <w:color w:val="000000" w:themeColor="text1"/>
        </w:rPr>
        <w:t>CONFIRMA</w:t>
      </w:r>
      <w:r w:rsidRPr="00D947B5">
        <w:rPr>
          <w:rFonts w:ascii="Palatino Linotype" w:eastAsia="Palatino Linotype" w:hAnsi="Palatino Linotype" w:cs="Palatino Linotype"/>
          <w:color w:val="000000" w:themeColor="text1"/>
        </w:rPr>
        <w:t xml:space="preserve"> la respuesta a las solicitud de información pública</w:t>
      </w:r>
      <w:r w:rsidRPr="00D947B5">
        <w:rPr>
          <w:rFonts w:ascii="Palatino Linotype" w:eastAsia="Palatino Linotype" w:hAnsi="Palatino Linotype" w:cs="Palatino Linotype"/>
          <w:b/>
          <w:color w:val="000000" w:themeColor="text1"/>
        </w:rPr>
        <w:t>   00021/IMEVIS/IP/2025,</w:t>
      </w:r>
      <w:r w:rsidRPr="00D947B5">
        <w:rPr>
          <w:rFonts w:ascii="Palatino Linotype" w:eastAsia="Palatino Linotype" w:hAnsi="Palatino Linotype" w:cs="Palatino Linotype"/>
          <w:color w:val="000000" w:themeColor="text1"/>
        </w:rPr>
        <w:t xml:space="preserve"> que ha sido materia del presente fallo.</w:t>
      </w:r>
    </w:p>
    <w:p w:rsidR="0053138A" w:rsidRPr="00D947B5" w:rsidRDefault="0053138A" w:rsidP="00EE434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53138A" w:rsidRDefault="00FE4C58" w:rsidP="00E443AB">
      <w:pPr>
        <w:numPr>
          <w:ilvl w:val="0"/>
          <w:numId w:val="5"/>
        </w:numPr>
        <w:spacing w:line="360" w:lineRule="auto"/>
        <w:ind w:left="0" w:firstLine="0"/>
        <w:jc w:val="both"/>
        <w:rPr>
          <w:rFonts w:ascii="Palatino Linotype" w:eastAsia="Palatino Linotype" w:hAnsi="Palatino Linotype" w:cs="Palatino Linotype"/>
          <w:color w:val="000000" w:themeColor="text1"/>
        </w:rPr>
      </w:pPr>
      <w:bookmarkStart w:id="11" w:name="_heading=h.5j1miaqw5c1l" w:colFirst="0" w:colLast="0"/>
      <w:bookmarkEnd w:id="11"/>
      <w:r w:rsidRPr="00D947B5">
        <w:rPr>
          <w:rFonts w:ascii="Palatino Linotype" w:eastAsia="Palatino Linotype" w:hAnsi="Palatino Linotype" w:cs="Palatino Linotype"/>
          <w:color w:val="000000" w:themeColor="text1"/>
        </w:rPr>
        <w:t xml:space="preserve">Por lo anteriormente expuesto y fundado, este </w:t>
      </w:r>
      <w:r w:rsidRPr="00D947B5">
        <w:rPr>
          <w:rFonts w:ascii="Palatino Linotype" w:eastAsia="Palatino Linotype" w:hAnsi="Palatino Linotype" w:cs="Palatino Linotype"/>
          <w:b/>
          <w:color w:val="000000" w:themeColor="text1"/>
        </w:rPr>
        <w:t>ÓRGANO GARANTE</w:t>
      </w:r>
      <w:r w:rsidRPr="00D947B5">
        <w:rPr>
          <w:rFonts w:ascii="Palatino Linotype" w:eastAsia="Palatino Linotype" w:hAnsi="Palatino Linotype" w:cs="Palatino Linotype"/>
          <w:color w:val="000000" w:themeColor="text1"/>
        </w:rPr>
        <w:t xml:space="preserve"> emite los siguientes:</w:t>
      </w:r>
      <w:r w:rsidR="00E443AB">
        <w:rPr>
          <w:rFonts w:ascii="Palatino Linotype" w:eastAsia="Palatino Linotype" w:hAnsi="Palatino Linotype" w:cs="Palatino Linotype"/>
          <w:color w:val="000000" w:themeColor="text1"/>
        </w:rPr>
        <w:t xml:space="preserve"> -----------------------------------------------------------------------------------------------------------</w:t>
      </w:r>
    </w:p>
    <w:p w:rsidR="00E443AB" w:rsidRDefault="00E443AB" w:rsidP="00E443AB">
      <w:pPr>
        <w:pStyle w:val="Prrafodelista"/>
        <w:rPr>
          <w:rFonts w:ascii="Palatino Linotype" w:eastAsia="Palatino Linotype" w:hAnsi="Palatino Linotype" w:cs="Palatino Linotype"/>
          <w:color w:val="000000" w:themeColor="text1"/>
        </w:rPr>
      </w:pPr>
    </w:p>
    <w:p w:rsidR="00E443AB" w:rsidRPr="00D947B5" w:rsidRDefault="00E443AB" w:rsidP="00E443AB">
      <w:pPr>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pStyle w:val="Ttulo1"/>
        <w:spacing w:before="0" w:line="360" w:lineRule="auto"/>
        <w:jc w:val="center"/>
        <w:rPr>
          <w:rFonts w:ascii="Palatino Linotype" w:eastAsia="Palatino Linotype" w:hAnsi="Palatino Linotype" w:cs="Palatino Linotype"/>
          <w:b/>
          <w:color w:val="000000" w:themeColor="text1"/>
          <w:sz w:val="24"/>
          <w:szCs w:val="24"/>
        </w:rPr>
      </w:pPr>
      <w:r w:rsidRPr="00D947B5">
        <w:rPr>
          <w:rFonts w:ascii="Palatino Linotype" w:eastAsia="Palatino Linotype" w:hAnsi="Palatino Linotype" w:cs="Palatino Linotype"/>
          <w:b/>
          <w:color w:val="000000" w:themeColor="text1"/>
          <w:sz w:val="24"/>
          <w:szCs w:val="24"/>
        </w:rPr>
        <w:t>R E S O L U T I V O S</w:t>
      </w:r>
    </w:p>
    <w:p w:rsidR="0053138A" w:rsidRPr="00D947B5" w:rsidRDefault="0053138A" w:rsidP="00EE434F">
      <w:pPr>
        <w:spacing w:line="360" w:lineRule="auto"/>
        <w:rPr>
          <w:rFonts w:ascii="Palatino Linotype" w:eastAsia="Palatino Linotype" w:hAnsi="Palatino Linotype" w:cs="Palatino Linotype"/>
          <w:color w:val="000000" w:themeColor="text1"/>
        </w:rPr>
      </w:pPr>
    </w:p>
    <w:p w:rsidR="0053138A" w:rsidRPr="00D947B5" w:rsidRDefault="00FE4C58" w:rsidP="00EE434F">
      <w:pPr>
        <w:tabs>
          <w:tab w:val="left" w:pos="8080"/>
        </w:tabs>
        <w:spacing w:line="360" w:lineRule="auto"/>
        <w:jc w:val="both"/>
        <w:rPr>
          <w:rFonts w:ascii="Palatino Linotype" w:eastAsia="Palatino Linotype" w:hAnsi="Palatino Linotype" w:cs="Palatino Linotype"/>
          <w:color w:val="000000" w:themeColor="text1"/>
        </w:rPr>
      </w:pPr>
      <w:bookmarkStart w:id="12" w:name="_heading=h.8x7sbkqsdo53" w:colFirst="0" w:colLast="0"/>
      <w:bookmarkEnd w:id="12"/>
      <w:r w:rsidRPr="00D947B5">
        <w:rPr>
          <w:rFonts w:ascii="Palatino Linotype" w:eastAsia="Palatino Linotype" w:hAnsi="Palatino Linotype" w:cs="Palatino Linotype"/>
          <w:b/>
          <w:color w:val="000000" w:themeColor="text1"/>
        </w:rPr>
        <w:t>PRIMERO</w:t>
      </w:r>
      <w:r w:rsidRPr="00D947B5">
        <w:rPr>
          <w:rFonts w:ascii="Palatino Linotype" w:eastAsia="Palatino Linotype" w:hAnsi="Palatino Linotype" w:cs="Palatino Linotype"/>
          <w:color w:val="000000" w:themeColor="text1"/>
        </w:rPr>
        <w:t xml:space="preserve">. Resultan infundadas las razones o motivos de inconformidad hechos valer en el recurso de revisión </w:t>
      </w:r>
      <w:r w:rsidRPr="00D947B5">
        <w:rPr>
          <w:rFonts w:ascii="Palatino Linotype" w:eastAsia="Palatino Linotype" w:hAnsi="Palatino Linotype" w:cs="Palatino Linotype"/>
          <w:b/>
          <w:color w:val="000000" w:themeColor="text1"/>
        </w:rPr>
        <w:t>03213/INFOEM/IP/RR/2025</w:t>
      </w:r>
      <w:r w:rsidRPr="00D947B5">
        <w:rPr>
          <w:rFonts w:ascii="Palatino Linotype" w:eastAsia="Palatino Linotype" w:hAnsi="Palatino Linotype" w:cs="Palatino Linotype"/>
          <w:color w:val="000000" w:themeColor="text1"/>
        </w:rPr>
        <w:t xml:space="preserve">, en términos del Considerando </w:t>
      </w:r>
      <w:r w:rsidRPr="00D947B5">
        <w:rPr>
          <w:rFonts w:ascii="Palatino Linotype" w:eastAsia="Palatino Linotype" w:hAnsi="Palatino Linotype" w:cs="Palatino Linotype"/>
          <w:b/>
          <w:color w:val="000000" w:themeColor="text1"/>
        </w:rPr>
        <w:t>CUARTO</w:t>
      </w:r>
      <w:r w:rsidRPr="00D947B5">
        <w:rPr>
          <w:rFonts w:ascii="Palatino Linotype" w:eastAsia="Palatino Linotype" w:hAnsi="Palatino Linotype" w:cs="Palatino Linotype"/>
          <w:color w:val="000000" w:themeColor="text1"/>
        </w:rPr>
        <w:t xml:space="preserve"> de la presente resolución.</w:t>
      </w:r>
    </w:p>
    <w:p w:rsidR="0053138A" w:rsidRPr="00D947B5" w:rsidRDefault="0053138A" w:rsidP="00EE434F">
      <w:pPr>
        <w:tabs>
          <w:tab w:val="left" w:pos="8080"/>
        </w:tabs>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tabs>
          <w:tab w:val="left" w:pos="8080"/>
        </w:tabs>
        <w:spacing w:line="360" w:lineRule="auto"/>
        <w:jc w:val="both"/>
        <w:rPr>
          <w:rFonts w:ascii="Palatino Linotype" w:eastAsia="Palatino Linotype" w:hAnsi="Palatino Linotype" w:cs="Palatino Linotype"/>
          <w:b/>
          <w:color w:val="000000" w:themeColor="text1"/>
        </w:rPr>
      </w:pPr>
      <w:r w:rsidRPr="00D947B5">
        <w:rPr>
          <w:rFonts w:ascii="Palatino Linotype" w:eastAsia="Palatino Linotype" w:hAnsi="Palatino Linotype" w:cs="Palatino Linotype"/>
          <w:b/>
          <w:color w:val="000000" w:themeColor="text1"/>
        </w:rPr>
        <w:lastRenderedPageBreak/>
        <w:t>SEGUNDO</w:t>
      </w:r>
      <w:r w:rsidRPr="00D947B5">
        <w:rPr>
          <w:rFonts w:ascii="Palatino Linotype" w:eastAsia="Palatino Linotype" w:hAnsi="Palatino Linotype" w:cs="Palatino Linotype"/>
          <w:color w:val="000000" w:themeColor="text1"/>
        </w:rPr>
        <w:t xml:space="preserve">. Se </w:t>
      </w:r>
      <w:r w:rsidRPr="00D947B5">
        <w:rPr>
          <w:rFonts w:ascii="Palatino Linotype" w:eastAsia="Palatino Linotype" w:hAnsi="Palatino Linotype" w:cs="Palatino Linotype"/>
          <w:b/>
          <w:color w:val="000000" w:themeColor="text1"/>
        </w:rPr>
        <w:t>CONFIRMA</w:t>
      </w:r>
      <w:r w:rsidRPr="00D947B5">
        <w:rPr>
          <w:rFonts w:ascii="Palatino Linotype" w:eastAsia="Palatino Linotype" w:hAnsi="Palatino Linotype" w:cs="Palatino Linotype"/>
          <w:color w:val="000000" w:themeColor="text1"/>
        </w:rPr>
        <w:t xml:space="preserve"> la respuesta emitida por el </w:t>
      </w:r>
      <w:r w:rsidRPr="00D947B5">
        <w:rPr>
          <w:rFonts w:ascii="Palatino Linotype" w:eastAsia="Palatino Linotype" w:hAnsi="Palatino Linotype" w:cs="Palatino Linotype"/>
          <w:b/>
          <w:color w:val="000000" w:themeColor="text1"/>
        </w:rPr>
        <w:t xml:space="preserve">Instituto Mexiquense de la Vivienda Social, </w:t>
      </w:r>
      <w:r w:rsidRPr="00D947B5">
        <w:rPr>
          <w:rFonts w:ascii="Palatino Linotype" w:eastAsia="Palatino Linotype" w:hAnsi="Palatino Linotype" w:cs="Palatino Linotype"/>
          <w:color w:val="000000" w:themeColor="text1"/>
        </w:rPr>
        <w:t xml:space="preserve">en la solicitud de información </w:t>
      </w:r>
      <w:r w:rsidRPr="00D947B5">
        <w:rPr>
          <w:rFonts w:ascii="Palatino Linotype" w:eastAsia="Palatino Linotype" w:hAnsi="Palatino Linotype" w:cs="Palatino Linotype"/>
          <w:b/>
          <w:color w:val="000000" w:themeColor="text1"/>
        </w:rPr>
        <w:t> 00021/IMEVIS/IP/2025.</w:t>
      </w:r>
    </w:p>
    <w:p w:rsidR="0053138A" w:rsidRPr="00D947B5" w:rsidRDefault="0053138A" w:rsidP="00EE434F">
      <w:pPr>
        <w:tabs>
          <w:tab w:val="left" w:pos="8080"/>
        </w:tabs>
        <w:spacing w:line="360" w:lineRule="auto"/>
        <w:jc w:val="both"/>
        <w:rPr>
          <w:rFonts w:ascii="Palatino Linotype" w:eastAsia="Palatino Linotype" w:hAnsi="Palatino Linotype" w:cs="Palatino Linotype"/>
          <w:b/>
          <w:color w:val="000000" w:themeColor="text1"/>
        </w:rPr>
      </w:pPr>
    </w:p>
    <w:p w:rsidR="0053138A" w:rsidRPr="00D947B5" w:rsidRDefault="00FE4C58" w:rsidP="00EE434F">
      <w:pPr>
        <w:shd w:val="clear" w:color="auto" w:fill="FFFFFF"/>
        <w:spacing w:line="360" w:lineRule="auto"/>
        <w:jc w:val="both"/>
        <w:rPr>
          <w:rFonts w:ascii="Palatino Linotype" w:eastAsia="Palatino Linotype" w:hAnsi="Palatino Linotype" w:cs="Palatino Linotype"/>
          <w:color w:val="000000" w:themeColor="text1"/>
        </w:rPr>
      </w:pPr>
      <w:bookmarkStart w:id="13" w:name="_heading=h.5xz4uyeefgsd" w:colFirst="0" w:colLast="0"/>
      <w:bookmarkEnd w:id="13"/>
      <w:r w:rsidRPr="00D947B5">
        <w:rPr>
          <w:rFonts w:ascii="Palatino Linotype" w:eastAsia="Palatino Linotype" w:hAnsi="Palatino Linotype" w:cs="Palatino Linotype"/>
          <w:b/>
          <w:color w:val="000000" w:themeColor="text1"/>
        </w:rPr>
        <w:t>TERCERO.</w:t>
      </w:r>
      <w:r w:rsidRPr="00D947B5">
        <w:rPr>
          <w:rFonts w:ascii="Palatino Linotype" w:eastAsia="Palatino Linotype" w:hAnsi="Palatino Linotype" w:cs="Palatino Linotype"/>
          <w:color w:val="000000" w:themeColor="text1"/>
        </w:rPr>
        <w:t xml:space="preserve"> Notifíquese al Titular de la Unidad de Transparencia del</w:t>
      </w:r>
      <w:r w:rsidRPr="00D947B5">
        <w:rPr>
          <w:rFonts w:ascii="Palatino Linotype" w:eastAsia="Palatino Linotype" w:hAnsi="Palatino Linotype" w:cs="Palatino Linotype"/>
          <w:b/>
          <w:color w:val="000000" w:themeColor="text1"/>
        </w:rPr>
        <w:t xml:space="preserve"> SUJETO OBLIGADO</w:t>
      </w:r>
      <w:r w:rsidRPr="00D947B5">
        <w:rPr>
          <w:rFonts w:ascii="Palatino Linotype" w:eastAsia="Palatino Linotype" w:hAnsi="Palatino Linotype" w:cs="Palatino Linotype"/>
          <w:color w:val="000000" w:themeColor="text1"/>
        </w:rPr>
        <w:t xml:space="preserve"> vía SAIMEX, para su conocimiento.</w:t>
      </w:r>
    </w:p>
    <w:p w:rsidR="0053138A" w:rsidRPr="00D947B5" w:rsidRDefault="0053138A" w:rsidP="00EE434F">
      <w:pPr>
        <w:shd w:val="clear" w:color="auto" w:fill="FFFFFF"/>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shd w:val="clear" w:color="auto" w:fill="FFFFFF"/>
        <w:spacing w:line="360" w:lineRule="auto"/>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b/>
          <w:color w:val="000000" w:themeColor="text1"/>
        </w:rPr>
        <w:t>CUARTO.</w:t>
      </w:r>
      <w:r w:rsidRPr="00D947B5">
        <w:rPr>
          <w:rFonts w:ascii="Palatino Linotype" w:eastAsia="Palatino Linotype" w:hAnsi="Palatino Linotype" w:cs="Palatino Linotype"/>
          <w:color w:val="000000" w:themeColor="text1"/>
        </w:rPr>
        <w:t xml:space="preserve"> Notifíquese a </w:t>
      </w:r>
      <w:r w:rsidRPr="00D947B5">
        <w:rPr>
          <w:rFonts w:ascii="Palatino Linotype" w:eastAsia="Palatino Linotype" w:hAnsi="Palatino Linotype" w:cs="Palatino Linotype"/>
          <w:b/>
          <w:color w:val="000000" w:themeColor="text1"/>
        </w:rPr>
        <w:t>EL RECURRENTE</w:t>
      </w:r>
      <w:r w:rsidRPr="00D947B5">
        <w:rPr>
          <w:rFonts w:ascii="Palatino Linotype" w:eastAsia="Palatino Linotype" w:hAnsi="Palatino Linotype" w:cs="Palatino Linotype"/>
          <w:color w:val="000000" w:themeColor="text1"/>
        </w:rPr>
        <w:t xml:space="preserve"> la presente resolución vía SAIMEX.</w:t>
      </w:r>
    </w:p>
    <w:p w:rsidR="0053138A" w:rsidRPr="00D947B5" w:rsidRDefault="0053138A" w:rsidP="00EE434F">
      <w:pPr>
        <w:shd w:val="clear" w:color="auto" w:fill="FFFFFF"/>
        <w:spacing w:line="360" w:lineRule="auto"/>
        <w:jc w:val="both"/>
        <w:rPr>
          <w:rFonts w:ascii="Palatino Linotype" w:eastAsia="Palatino Linotype" w:hAnsi="Palatino Linotype" w:cs="Palatino Linotype"/>
          <w:color w:val="000000" w:themeColor="text1"/>
        </w:rPr>
      </w:pPr>
    </w:p>
    <w:p w:rsidR="0053138A" w:rsidRPr="00D947B5" w:rsidRDefault="00FE4C58" w:rsidP="00EE434F">
      <w:pPr>
        <w:shd w:val="clear" w:color="auto" w:fill="FFFFFF"/>
        <w:spacing w:line="360" w:lineRule="auto"/>
        <w:jc w:val="both"/>
        <w:rPr>
          <w:rFonts w:ascii="Palatino Linotype" w:eastAsia="Palatino Linotype" w:hAnsi="Palatino Linotype" w:cs="Palatino Linotype"/>
          <w:color w:val="000000" w:themeColor="text1"/>
        </w:rPr>
      </w:pPr>
      <w:r w:rsidRPr="00D947B5">
        <w:rPr>
          <w:rFonts w:ascii="Palatino Linotype" w:eastAsia="Palatino Linotype" w:hAnsi="Palatino Linotype" w:cs="Palatino Linotype"/>
          <w:b/>
          <w:color w:val="000000" w:themeColor="text1"/>
        </w:rPr>
        <w:t>QUINTO.</w:t>
      </w:r>
      <w:r w:rsidRPr="00D947B5">
        <w:rPr>
          <w:rFonts w:ascii="Palatino Linotype" w:eastAsia="Palatino Linotype" w:hAnsi="Palatino Linotype" w:cs="Palatino Linotype"/>
          <w:color w:val="000000" w:themeColor="text1"/>
        </w:rPr>
        <w:t xml:space="preserve"> Se hace del conocimiento de </w:t>
      </w:r>
      <w:r w:rsidRPr="00D947B5">
        <w:rPr>
          <w:rFonts w:ascii="Palatino Linotype" w:eastAsia="Palatino Linotype" w:hAnsi="Palatino Linotype" w:cs="Palatino Linotype"/>
          <w:b/>
          <w:color w:val="000000" w:themeColor="text1"/>
        </w:rPr>
        <w:t>EL RECURRENTE</w:t>
      </w:r>
      <w:r w:rsidRPr="00D947B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53138A" w:rsidRPr="00D947B5" w:rsidRDefault="0053138A" w:rsidP="00EE434F">
      <w:pPr>
        <w:shd w:val="clear" w:color="auto" w:fill="FFFFFF"/>
        <w:spacing w:line="360" w:lineRule="auto"/>
        <w:jc w:val="both"/>
        <w:rPr>
          <w:rFonts w:ascii="Palatino Linotype" w:eastAsia="Palatino Linotype" w:hAnsi="Palatino Linotype" w:cs="Palatino Linotype"/>
          <w:color w:val="000000" w:themeColor="text1"/>
        </w:rPr>
      </w:pPr>
    </w:p>
    <w:p w:rsidR="00BF5D28" w:rsidRPr="00444783" w:rsidRDefault="00BF5D28" w:rsidP="00BF5D28">
      <w:pPr>
        <w:spacing w:line="360" w:lineRule="auto"/>
        <w:ind w:right="49"/>
        <w:jc w:val="both"/>
        <w:rPr>
          <w:rFonts w:ascii="Palatino Linotype" w:eastAsia="Palatino Linotype" w:hAnsi="Palatino Linotype" w:cs="Palatino Linotype"/>
        </w:rPr>
      </w:pPr>
      <w:r w:rsidRPr="00D947B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p>
    <w:p w:rsidR="0053138A" w:rsidRPr="00EE434F" w:rsidRDefault="0053138A" w:rsidP="00EE434F">
      <w:pPr>
        <w:tabs>
          <w:tab w:val="left" w:pos="3374"/>
        </w:tabs>
        <w:spacing w:line="360" w:lineRule="auto"/>
        <w:rPr>
          <w:rFonts w:ascii="Palatino Linotype" w:eastAsia="Palatino Linotype" w:hAnsi="Palatino Linotype" w:cs="Palatino Linotype"/>
          <w:color w:val="000000" w:themeColor="text1"/>
        </w:rPr>
      </w:pPr>
    </w:p>
    <w:p w:rsidR="0053138A" w:rsidRPr="00EE434F" w:rsidRDefault="0053138A" w:rsidP="00EE434F">
      <w:pPr>
        <w:tabs>
          <w:tab w:val="left" w:pos="3374"/>
        </w:tabs>
        <w:spacing w:line="360" w:lineRule="auto"/>
        <w:rPr>
          <w:rFonts w:ascii="Palatino Linotype" w:eastAsia="Palatino Linotype" w:hAnsi="Palatino Linotype" w:cs="Palatino Linotype"/>
          <w:color w:val="000000" w:themeColor="text1"/>
        </w:rPr>
      </w:pPr>
    </w:p>
    <w:p w:rsidR="0053138A" w:rsidRPr="00EE434F" w:rsidRDefault="0053138A" w:rsidP="00EE434F">
      <w:pPr>
        <w:tabs>
          <w:tab w:val="left" w:pos="3374"/>
        </w:tabs>
        <w:spacing w:line="360" w:lineRule="auto"/>
        <w:rPr>
          <w:rFonts w:ascii="Palatino Linotype" w:eastAsia="Palatino Linotype" w:hAnsi="Palatino Linotype" w:cs="Palatino Linotype"/>
          <w:color w:val="000000" w:themeColor="text1"/>
        </w:rPr>
      </w:pPr>
    </w:p>
    <w:p w:rsidR="0053138A" w:rsidRPr="00EE434F" w:rsidRDefault="0053138A" w:rsidP="00EE434F">
      <w:pPr>
        <w:tabs>
          <w:tab w:val="left" w:pos="3374"/>
        </w:tabs>
        <w:spacing w:line="360" w:lineRule="auto"/>
        <w:rPr>
          <w:rFonts w:ascii="Palatino Linotype" w:eastAsia="Palatino Linotype" w:hAnsi="Palatino Linotype" w:cs="Palatino Linotype"/>
          <w:color w:val="000000" w:themeColor="text1"/>
        </w:rPr>
      </w:pPr>
    </w:p>
    <w:p w:rsidR="0053138A" w:rsidRPr="00EE434F" w:rsidRDefault="0053138A" w:rsidP="00EE434F">
      <w:pPr>
        <w:rPr>
          <w:rFonts w:ascii="Palatino Linotype" w:eastAsia="Palatino Linotype" w:hAnsi="Palatino Linotype" w:cs="Palatino Linotype"/>
          <w:color w:val="000000" w:themeColor="text1"/>
        </w:rPr>
      </w:pPr>
    </w:p>
    <w:sectPr w:rsidR="0053138A" w:rsidRPr="00EE434F" w:rsidSect="00E443AB">
      <w:headerReference w:type="even" r:id="rId11"/>
      <w:headerReference w:type="default" r:id="rId12"/>
      <w:footerReference w:type="default" r:id="rId13"/>
      <w:headerReference w:type="first" r:id="rId14"/>
      <w:footerReference w:type="first" r:id="rId15"/>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0CB" w:rsidRDefault="006170CB">
      <w:r>
        <w:separator/>
      </w:r>
    </w:p>
  </w:endnote>
  <w:endnote w:type="continuationSeparator" w:id="0">
    <w:p w:rsidR="006170CB" w:rsidRDefault="0061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38A" w:rsidRDefault="00FE4C5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64FDD">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64FDD">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rsidR="0053138A" w:rsidRDefault="0053138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38A" w:rsidRDefault="00FE4C5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64FD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64FDD">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rsidR="0053138A" w:rsidRDefault="0053138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0CB" w:rsidRDefault="006170CB">
      <w:r>
        <w:separator/>
      </w:r>
    </w:p>
  </w:footnote>
  <w:footnote w:type="continuationSeparator" w:id="0">
    <w:p w:rsidR="006170CB" w:rsidRDefault="006170CB">
      <w:r>
        <w:continuationSeparator/>
      </w:r>
    </w:p>
  </w:footnote>
  <w:footnote w:id="1">
    <w:p w:rsidR="0053138A" w:rsidRDefault="00FE4C5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de Transparencia y Acceso a la Información Pública del Estado de México y Municipios. Artículo 9. …</w:t>
      </w:r>
    </w:p>
    <w:p w:rsidR="0053138A" w:rsidRDefault="00FE4C58">
      <w:pPr>
        <w:pBdr>
          <w:top w:val="nil"/>
          <w:left w:val="nil"/>
          <w:bottom w:val="nil"/>
          <w:right w:val="nil"/>
          <w:between w:val="nil"/>
        </w:pBdr>
        <w:rPr>
          <w:color w:val="000000"/>
          <w:sz w:val="20"/>
          <w:szCs w:val="20"/>
        </w:rPr>
      </w:pPr>
      <w:r>
        <w:rPr>
          <w:color w:val="000000"/>
          <w:sz w:val="20"/>
          <w:szCs w:val="20"/>
        </w:rPr>
        <w:t>II. Eficacia: Obligación del Instituto para tutelar, de manera efectiva, el derecho de acceso a la información;</w:t>
      </w:r>
    </w:p>
    <w:p w:rsidR="0053138A" w:rsidRDefault="00FE4C58">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38A" w:rsidRDefault="006170C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654" w:type="dxa"/>
      <w:tblInd w:w="2268" w:type="dxa"/>
      <w:tblLayout w:type="fixed"/>
      <w:tblLook w:val="0400" w:firstRow="0" w:lastRow="0" w:firstColumn="0" w:lastColumn="0" w:noHBand="0" w:noVBand="1"/>
    </w:tblPr>
    <w:tblGrid>
      <w:gridCol w:w="2976"/>
      <w:gridCol w:w="4678"/>
    </w:tblGrid>
    <w:tr w:rsidR="0053138A" w:rsidTr="00E443AB">
      <w:trPr>
        <w:trHeight w:val="227"/>
      </w:trPr>
      <w:tc>
        <w:tcPr>
          <w:tcW w:w="2976" w:type="dxa"/>
          <w:vAlign w:val="center"/>
        </w:tcPr>
        <w:p w:rsidR="0053138A" w:rsidRPr="00EE434F" w:rsidRDefault="00FE4C58" w:rsidP="00EE434F">
          <w:pPr>
            <w:ind w:right="34"/>
            <w:jc w:val="right"/>
            <w:rPr>
              <w:rFonts w:ascii="Palatino Linotype" w:eastAsia="Palatino Linotype" w:hAnsi="Palatino Linotype" w:cs="Palatino Linotype"/>
              <w:b/>
            </w:rPr>
          </w:pPr>
          <w:r w:rsidRPr="00EE434F">
            <w:rPr>
              <w:rFonts w:ascii="Palatino Linotype" w:eastAsia="Palatino Linotype" w:hAnsi="Palatino Linotype" w:cs="Palatino Linotype"/>
              <w:b/>
            </w:rPr>
            <w:t>Recurso de Revisión:</w:t>
          </w:r>
        </w:p>
      </w:tc>
      <w:tc>
        <w:tcPr>
          <w:tcW w:w="4678" w:type="dxa"/>
          <w:vAlign w:val="center"/>
        </w:tcPr>
        <w:p w:rsidR="0053138A" w:rsidRPr="00EE434F" w:rsidRDefault="00FE4C58" w:rsidP="00EE434F">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EE434F">
            <w:rPr>
              <w:rFonts w:ascii="Palatino Linotype" w:eastAsia="Palatino Linotype" w:hAnsi="Palatino Linotype" w:cs="Palatino Linotype"/>
              <w:color w:val="000000"/>
            </w:rPr>
            <w:t>03213/INFOEM/IP/RR/2025</w:t>
          </w:r>
        </w:p>
      </w:tc>
    </w:tr>
    <w:tr w:rsidR="0053138A" w:rsidTr="00E443AB">
      <w:trPr>
        <w:trHeight w:val="242"/>
      </w:trPr>
      <w:tc>
        <w:tcPr>
          <w:tcW w:w="2976" w:type="dxa"/>
          <w:vAlign w:val="center"/>
        </w:tcPr>
        <w:p w:rsidR="0053138A" w:rsidRPr="00EE434F" w:rsidRDefault="00FE4C58" w:rsidP="00EE434F">
          <w:pPr>
            <w:ind w:right="34"/>
            <w:jc w:val="right"/>
            <w:rPr>
              <w:rFonts w:ascii="Palatino Linotype" w:eastAsia="Palatino Linotype" w:hAnsi="Palatino Linotype" w:cs="Palatino Linotype"/>
              <w:b/>
            </w:rPr>
          </w:pPr>
          <w:r w:rsidRPr="00EE434F">
            <w:rPr>
              <w:rFonts w:ascii="Palatino Linotype" w:eastAsia="Palatino Linotype" w:hAnsi="Palatino Linotype" w:cs="Palatino Linotype"/>
              <w:b/>
            </w:rPr>
            <w:t>Sujeto Obligado:</w:t>
          </w:r>
        </w:p>
      </w:tc>
      <w:tc>
        <w:tcPr>
          <w:tcW w:w="4678" w:type="dxa"/>
          <w:vAlign w:val="center"/>
        </w:tcPr>
        <w:p w:rsidR="0053138A" w:rsidRPr="00EE434F" w:rsidRDefault="00FE4C58" w:rsidP="00EE434F">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EE434F">
            <w:rPr>
              <w:rFonts w:ascii="Palatino Linotype" w:eastAsia="Palatino Linotype" w:hAnsi="Palatino Linotype" w:cs="Palatino Linotype"/>
              <w:color w:val="000000"/>
            </w:rPr>
            <w:t>Instituto Mexiquense de la Vivienda Social</w:t>
          </w:r>
        </w:p>
      </w:tc>
    </w:tr>
    <w:tr w:rsidR="0053138A" w:rsidTr="00E443AB">
      <w:trPr>
        <w:trHeight w:val="342"/>
      </w:trPr>
      <w:tc>
        <w:tcPr>
          <w:tcW w:w="2976" w:type="dxa"/>
          <w:vAlign w:val="center"/>
        </w:tcPr>
        <w:p w:rsidR="0053138A" w:rsidRPr="00EE434F" w:rsidRDefault="00FE4C58" w:rsidP="00EE434F">
          <w:pPr>
            <w:ind w:right="34"/>
            <w:jc w:val="right"/>
            <w:rPr>
              <w:rFonts w:ascii="Palatino Linotype" w:eastAsia="Palatino Linotype" w:hAnsi="Palatino Linotype" w:cs="Palatino Linotype"/>
              <w:b/>
            </w:rPr>
          </w:pPr>
          <w:r w:rsidRPr="00EE434F">
            <w:rPr>
              <w:rFonts w:ascii="Palatino Linotype" w:eastAsia="Palatino Linotype" w:hAnsi="Palatino Linotype" w:cs="Palatino Linotype"/>
              <w:b/>
            </w:rPr>
            <w:t>Comisionada Ponente:</w:t>
          </w:r>
        </w:p>
      </w:tc>
      <w:tc>
        <w:tcPr>
          <w:tcW w:w="4678" w:type="dxa"/>
          <w:vAlign w:val="center"/>
        </w:tcPr>
        <w:p w:rsidR="0053138A" w:rsidRPr="00EE434F" w:rsidRDefault="00FE4C58" w:rsidP="00EE434F">
          <w:pPr>
            <w:pBdr>
              <w:top w:val="nil"/>
              <w:left w:val="nil"/>
              <w:bottom w:val="nil"/>
              <w:right w:val="nil"/>
              <w:between w:val="nil"/>
            </w:pBdr>
            <w:tabs>
              <w:tab w:val="right" w:pos="8838"/>
            </w:tabs>
            <w:rPr>
              <w:rFonts w:ascii="Palatino Linotype" w:eastAsia="Palatino Linotype" w:hAnsi="Palatino Linotype" w:cs="Palatino Linotype"/>
              <w:color w:val="000000"/>
            </w:rPr>
          </w:pPr>
          <w:r w:rsidRPr="00EE434F">
            <w:rPr>
              <w:rFonts w:ascii="Palatino Linotype" w:eastAsia="Palatino Linotype" w:hAnsi="Palatino Linotype" w:cs="Palatino Linotype"/>
              <w:color w:val="000000"/>
            </w:rPr>
            <w:t>María del Rosario Mejía Ayala</w:t>
          </w:r>
        </w:p>
      </w:tc>
    </w:tr>
  </w:tbl>
  <w:p w:rsidR="0053138A" w:rsidRDefault="006170CB">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76.9pt;margin-top:-125.7pt;width:609.4pt;height:793.75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6" w:type="dxa"/>
      <w:tblInd w:w="2268" w:type="dxa"/>
      <w:tblLayout w:type="fixed"/>
      <w:tblLook w:val="0400" w:firstRow="0" w:lastRow="0" w:firstColumn="0" w:lastColumn="0" w:noHBand="0" w:noVBand="1"/>
    </w:tblPr>
    <w:tblGrid>
      <w:gridCol w:w="2977"/>
      <w:gridCol w:w="4819"/>
    </w:tblGrid>
    <w:tr w:rsidR="0053138A" w:rsidTr="00E443AB">
      <w:trPr>
        <w:trHeight w:val="227"/>
      </w:trPr>
      <w:tc>
        <w:tcPr>
          <w:tcW w:w="2977" w:type="dxa"/>
          <w:vAlign w:val="center"/>
        </w:tcPr>
        <w:p w:rsidR="0053138A" w:rsidRPr="00EE434F" w:rsidRDefault="00FE4C58" w:rsidP="00EE434F">
          <w:pPr>
            <w:spacing w:line="276" w:lineRule="auto"/>
            <w:jc w:val="right"/>
            <w:rPr>
              <w:rFonts w:ascii="Palatino Linotype" w:eastAsia="Palatino Linotype" w:hAnsi="Palatino Linotype" w:cs="Palatino Linotype"/>
              <w:b/>
              <w:color w:val="000000" w:themeColor="text1"/>
            </w:rPr>
          </w:pPr>
          <w:r w:rsidRPr="00EE434F">
            <w:rPr>
              <w:rFonts w:ascii="Palatino Linotype" w:eastAsia="Palatino Linotype" w:hAnsi="Palatino Linotype" w:cs="Palatino Linotype"/>
              <w:b/>
              <w:color w:val="000000" w:themeColor="text1"/>
            </w:rPr>
            <w:t>Recurso de Revisión:</w:t>
          </w:r>
        </w:p>
      </w:tc>
      <w:tc>
        <w:tcPr>
          <w:tcW w:w="4819" w:type="dxa"/>
          <w:vAlign w:val="center"/>
        </w:tcPr>
        <w:p w:rsidR="0053138A" w:rsidRPr="00EE434F" w:rsidRDefault="00FE4C58" w:rsidP="00EE434F">
          <w:pPr>
            <w:pBdr>
              <w:top w:val="nil"/>
              <w:left w:val="nil"/>
              <w:bottom w:val="nil"/>
              <w:right w:val="nil"/>
              <w:between w:val="nil"/>
            </w:pBdr>
            <w:tabs>
              <w:tab w:val="right" w:pos="8838"/>
            </w:tabs>
            <w:spacing w:line="276" w:lineRule="auto"/>
            <w:rPr>
              <w:rFonts w:ascii="Palatino Linotype" w:eastAsia="Palatino Linotype" w:hAnsi="Palatino Linotype" w:cs="Palatino Linotype"/>
              <w:color w:val="000000" w:themeColor="text1"/>
            </w:rPr>
          </w:pPr>
          <w:r w:rsidRPr="00EE434F">
            <w:rPr>
              <w:rFonts w:ascii="Palatino Linotype" w:eastAsia="Palatino Linotype" w:hAnsi="Palatino Linotype" w:cs="Palatino Linotype"/>
              <w:color w:val="000000" w:themeColor="text1"/>
            </w:rPr>
            <w:t>03213/INFOEM/IP/RR/2025</w:t>
          </w:r>
        </w:p>
      </w:tc>
    </w:tr>
    <w:tr w:rsidR="0053138A" w:rsidTr="00E443AB">
      <w:trPr>
        <w:trHeight w:val="242"/>
      </w:trPr>
      <w:tc>
        <w:tcPr>
          <w:tcW w:w="2977" w:type="dxa"/>
          <w:vAlign w:val="center"/>
        </w:tcPr>
        <w:p w:rsidR="0053138A" w:rsidRPr="00EE434F" w:rsidRDefault="00FE4C58" w:rsidP="00EE434F">
          <w:pPr>
            <w:spacing w:line="276" w:lineRule="auto"/>
            <w:jc w:val="right"/>
            <w:rPr>
              <w:rFonts w:ascii="Palatino Linotype" w:eastAsia="Palatino Linotype" w:hAnsi="Palatino Linotype" w:cs="Palatino Linotype"/>
              <w:b/>
              <w:color w:val="000000" w:themeColor="text1"/>
            </w:rPr>
          </w:pPr>
          <w:r w:rsidRPr="00EE434F">
            <w:rPr>
              <w:rFonts w:ascii="Palatino Linotype" w:eastAsia="Palatino Linotype" w:hAnsi="Palatino Linotype" w:cs="Palatino Linotype"/>
              <w:b/>
              <w:color w:val="000000" w:themeColor="text1"/>
            </w:rPr>
            <w:t>Recurrente:</w:t>
          </w:r>
        </w:p>
      </w:tc>
      <w:tc>
        <w:tcPr>
          <w:tcW w:w="4819" w:type="dxa"/>
        </w:tcPr>
        <w:p w:rsidR="0053138A" w:rsidRPr="00EE434F" w:rsidRDefault="0053138A" w:rsidP="00EE434F">
          <w:pPr>
            <w:pBdr>
              <w:top w:val="nil"/>
              <w:left w:val="nil"/>
              <w:bottom w:val="nil"/>
              <w:right w:val="nil"/>
              <w:between w:val="nil"/>
            </w:pBdr>
            <w:tabs>
              <w:tab w:val="center" w:pos="4419"/>
              <w:tab w:val="right" w:pos="8838"/>
              <w:tab w:val="left" w:pos="521"/>
            </w:tabs>
            <w:spacing w:line="276" w:lineRule="auto"/>
            <w:rPr>
              <w:rFonts w:ascii="Palatino Linotype" w:eastAsia="Palatino Linotype" w:hAnsi="Palatino Linotype" w:cs="Palatino Linotype"/>
              <w:color w:val="000000" w:themeColor="text1"/>
            </w:rPr>
          </w:pPr>
        </w:p>
      </w:tc>
    </w:tr>
    <w:tr w:rsidR="0053138A" w:rsidTr="00E443AB">
      <w:trPr>
        <w:trHeight w:val="342"/>
      </w:trPr>
      <w:tc>
        <w:tcPr>
          <w:tcW w:w="2977" w:type="dxa"/>
          <w:vAlign w:val="center"/>
        </w:tcPr>
        <w:p w:rsidR="0053138A" w:rsidRPr="00EE434F" w:rsidRDefault="00FE4C58" w:rsidP="00EE434F">
          <w:pPr>
            <w:spacing w:line="276" w:lineRule="auto"/>
            <w:jc w:val="right"/>
            <w:rPr>
              <w:rFonts w:ascii="Palatino Linotype" w:eastAsia="Palatino Linotype" w:hAnsi="Palatino Linotype" w:cs="Palatino Linotype"/>
              <w:b/>
              <w:color w:val="000000" w:themeColor="text1"/>
            </w:rPr>
          </w:pPr>
          <w:r w:rsidRPr="00EE434F">
            <w:rPr>
              <w:rFonts w:ascii="Palatino Linotype" w:eastAsia="Palatino Linotype" w:hAnsi="Palatino Linotype" w:cs="Palatino Linotype"/>
              <w:b/>
              <w:color w:val="000000" w:themeColor="text1"/>
            </w:rPr>
            <w:t>Sujeto Obligado:</w:t>
          </w:r>
        </w:p>
      </w:tc>
      <w:tc>
        <w:tcPr>
          <w:tcW w:w="4819" w:type="dxa"/>
          <w:vAlign w:val="center"/>
        </w:tcPr>
        <w:p w:rsidR="0053138A" w:rsidRPr="00EE434F" w:rsidRDefault="00FE4C58" w:rsidP="00EE434F">
          <w:pPr>
            <w:pBdr>
              <w:top w:val="nil"/>
              <w:left w:val="nil"/>
              <w:bottom w:val="nil"/>
              <w:right w:val="nil"/>
              <w:between w:val="nil"/>
            </w:pBdr>
            <w:tabs>
              <w:tab w:val="center" w:pos="4419"/>
              <w:tab w:val="right" w:pos="8838"/>
            </w:tabs>
            <w:spacing w:line="276" w:lineRule="auto"/>
            <w:jc w:val="both"/>
            <w:rPr>
              <w:rFonts w:ascii="Palatino Linotype" w:eastAsia="Palatino Linotype" w:hAnsi="Palatino Linotype" w:cs="Palatino Linotype"/>
              <w:color w:val="000000" w:themeColor="text1"/>
            </w:rPr>
          </w:pPr>
          <w:r w:rsidRPr="00EE434F">
            <w:rPr>
              <w:rFonts w:ascii="Palatino Linotype" w:eastAsia="Palatino Linotype" w:hAnsi="Palatino Linotype" w:cs="Palatino Linotype"/>
              <w:color w:val="000000" w:themeColor="text1"/>
            </w:rPr>
            <w:t>Instituto Mexiquense de la Vivienda Social</w:t>
          </w:r>
        </w:p>
      </w:tc>
    </w:tr>
    <w:tr w:rsidR="0053138A" w:rsidTr="00E443AB">
      <w:trPr>
        <w:trHeight w:val="342"/>
      </w:trPr>
      <w:tc>
        <w:tcPr>
          <w:tcW w:w="2977" w:type="dxa"/>
          <w:vAlign w:val="center"/>
        </w:tcPr>
        <w:p w:rsidR="0053138A" w:rsidRPr="00EE434F" w:rsidRDefault="00FE4C58" w:rsidP="00EE434F">
          <w:pPr>
            <w:spacing w:line="276" w:lineRule="auto"/>
            <w:jc w:val="right"/>
            <w:rPr>
              <w:rFonts w:ascii="Palatino Linotype" w:eastAsia="Palatino Linotype" w:hAnsi="Palatino Linotype" w:cs="Palatino Linotype"/>
              <w:b/>
              <w:color w:val="000000" w:themeColor="text1"/>
            </w:rPr>
          </w:pPr>
          <w:r w:rsidRPr="00EE434F">
            <w:rPr>
              <w:rFonts w:ascii="Palatino Linotype" w:eastAsia="Palatino Linotype" w:hAnsi="Palatino Linotype" w:cs="Palatino Linotype"/>
              <w:b/>
              <w:color w:val="000000" w:themeColor="text1"/>
            </w:rPr>
            <w:t>Comisionada Ponente:</w:t>
          </w:r>
        </w:p>
      </w:tc>
      <w:tc>
        <w:tcPr>
          <w:tcW w:w="4819" w:type="dxa"/>
          <w:vAlign w:val="center"/>
        </w:tcPr>
        <w:p w:rsidR="0053138A" w:rsidRPr="00EE434F" w:rsidRDefault="00FE4C58" w:rsidP="00EE434F">
          <w:pPr>
            <w:pBdr>
              <w:top w:val="nil"/>
              <w:left w:val="nil"/>
              <w:bottom w:val="nil"/>
              <w:right w:val="nil"/>
              <w:between w:val="nil"/>
            </w:pBdr>
            <w:tabs>
              <w:tab w:val="center" w:pos="4419"/>
              <w:tab w:val="right" w:pos="8838"/>
            </w:tabs>
            <w:spacing w:line="276" w:lineRule="auto"/>
            <w:rPr>
              <w:rFonts w:ascii="Palatino Linotype" w:eastAsia="Palatino Linotype" w:hAnsi="Palatino Linotype" w:cs="Palatino Linotype"/>
              <w:color w:val="000000" w:themeColor="text1"/>
            </w:rPr>
          </w:pPr>
          <w:r w:rsidRPr="00EE434F">
            <w:rPr>
              <w:rFonts w:ascii="Palatino Linotype" w:eastAsia="Palatino Linotype" w:hAnsi="Palatino Linotype" w:cs="Palatino Linotype"/>
              <w:color w:val="000000" w:themeColor="text1"/>
            </w:rPr>
            <w:t>María del Rosario Mejía Ayala</w:t>
          </w:r>
        </w:p>
      </w:tc>
    </w:tr>
  </w:tbl>
  <w:p w:rsidR="0053138A" w:rsidRDefault="006170CB">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22DC"/>
    <w:multiLevelType w:val="multilevel"/>
    <w:tmpl w:val="0B26000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0ACD19DF"/>
    <w:multiLevelType w:val="multilevel"/>
    <w:tmpl w:val="6706ED9C"/>
    <w:lvl w:ilvl="0">
      <w:start w:val="28"/>
      <w:numFmt w:val="decimal"/>
      <w:lvlText w:val="%1."/>
      <w:lvlJc w:val="left"/>
      <w:pPr>
        <w:ind w:left="502" w:hanging="360"/>
      </w:pPr>
      <w:rPr>
        <w:rFonts w:ascii="Palatino Linotype" w:eastAsia="Palatino Linotype" w:hAnsi="Palatino Linotype" w:cs="Palatino Linotype"/>
        <w:b/>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17892633"/>
    <w:multiLevelType w:val="multilevel"/>
    <w:tmpl w:val="486851B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0E7C02"/>
    <w:multiLevelType w:val="multilevel"/>
    <w:tmpl w:val="6488407A"/>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4D9B0070"/>
    <w:multiLevelType w:val="hybridMultilevel"/>
    <w:tmpl w:val="CE1A3F4C"/>
    <w:lvl w:ilvl="0" w:tplc="855A38EA">
      <w:start w:val="273"/>
      <w:numFmt w:val="decimal"/>
      <w:lvlText w:val="%1."/>
      <w:lvlJc w:val="left"/>
      <w:pPr>
        <w:ind w:left="562" w:hanging="4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560E1BDD"/>
    <w:multiLevelType w:val="multilevel"/>
    <w:tmpl w:val="37263C4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E27DBA"/>
    <w:multiLevelType w:val="multilevel"/>
    <w:tmpl w:val="35AC6E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F052E11"/>
    <w:multiLevelType w:val="multilevel"/>
    <w:tmpl w:val="1D5E283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5"/>
  </w:num>
  <w:num w:numId="2">
    <w:abstractNumId w:val="6"/>
  </w:num>
  <w:num w:numId="3">
    <w:abstractNumId w:val="3"/>
  </w:num>
  <w:num w:numId="4">
    <w:abstractNumId w:val="7"/>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8A"/>
    <w:rsid w:val="0053138A"/>
    <w:rsid w:val="005959A8"/>
    <w:rsid w:val="006170CB"/>
    <w:rsid w:val="00730CBD"/>
    <w:rsid w:val="009C0750"/>
    <w:rsid w:val="00A47F88"/>
    <w:rsid w:val="00A64FDD"/>
    <w:rsid w:val="00AE2E16"/>
    <w:rsid w:val="00BF5D28"/>
    <w:rsid w:val="00CF34ED"/>
    <w:rsid w:val="00D947B5"/>
    <w:rsid w:val="00E31BFD"/>
    <w:rsid w:val="00E443AB"/>
    <w:rsid w:val="00EE434F"/>
    <w:rsid w:val="00FE4C58"/>
    <w:rsid w:val="00FF2A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47CB1AB-7E04-4FC6-BC34-66662982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ind w:left="567" w:right="567" w:hanging="567"/>
      <w:jc w:val="both"/>
    </w:pPr>
    <w:rPr>
      <w:rFonts w:ascii="Palatino Linotype" w:eastAsia="Palatino Linotype" w:hAnsi="Palatino Linotype" w:cs="Palatino Linotype"/>
      <w:i/>
      <w:color w:val="000000"/>
      <w:sz w:val="22"/>
      <w:szCs w:val="22"/>
    </w:r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customStyle="1" w:styleId="Tablanormal12">
    <w:name w:val="Tabla normal 12"/>
    <w:basedOn w:val="Tablanormal"/>
    <w:next w:val="Tablanormal1"/>
    <w:uiPriority w:val="41"/>
    <w:rsid w:val="002F13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07C89"/>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B07C89"/>
    <w:rPr>
      <w:rFonts w:ascii="Times New Roman" w:eastAsia="Times New Roman" w:hAnsi="Times New Roman" w:cs="Times New Roman"/>
      <w:lang w:eastAsia="es-ES"/>
    </w:rPr>
  </w:style>
  <w:style w:type="character" w:customStyle="1" w:styleId="SinespaciadoCar">
    <w:name w:val="Sin espaciado Car"/>
    <w:aliases w:val="Francesa Car,INAI Car"/>
    <w:link w:val="Sinespaciado"/>
    <w:uiPriority w:val="1"/>
    <w:locked/>
    <w:rsid w:val="00B07C8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C65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65D6"/>
    <w:rPr>
      <w:rFonts w:ascii="Segoe UI" w:eastAsiaTheme="minorEastAsia" w:hAnsi="Segoe UI" w:cs="Segoe UI"/>
      <w:sz w:val="18"/>
      <w:szCs w:val="18"/>
      <w:lang w:val="es-ES_tradnl" w:eastAsia="es-ES"/>
    </w:rPr>
  </w:style>
  <w:style w:type="paragraph" w:styleId="Listaconvietas2">
    <w:name w:val="List Bullet 2"/>
    <w:basedOn w:val="Normal"/>
    <w:uiPriority w:val="99"/>
    <w:unhideWhenUsed/>
    <w:rsid w:val="00515867"/>
    <w:pPr>
      <w:numPr>
        <w:numId w:val="7"/>
      </w:numPr>
      <w:contextualSpacing/>
    </w:pPr>
    <w:rPr>
      <w:rFonts w:ascii="Times New Roman" w:eastAsia="Times New Roman" w:hAnsi="Times New Roman" w:cs="Times New Roman"/>
      <w:sz w:val="20"/>
      <w:szCs w:val="20"/>
      <w:lang w:val="es-MX"/>
    </w:rPr>
  </w:style>
  <w:style w:type="paragraph" w:customStyle="1" w:styleId="Citas">
    <w:name w:val="Citas"/>
    <w:basedOn w:val="Normal"/>
    <w:qFormat/>
    <w:rsid w:val="00695338"/>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PuestoCar">
    <w:name w:val="Puesto Car"/>
    <w:aliases w:val="Cita textual Car"/>
    <w:basedOn w:val="Fuentedeprrafopredeter"/>
    <w:uiPriority w:val="10"/>
    <w:rsid w:val="00BB506F"/>
    <w:rPr>
      <w:rFonts w:ascii="Palatino Linotype" w:eastAsiaTheme="majorEastAsia" w:hAnsi="Palatino Linotype" w:cstheme="majorBidi"/>
      <w:i/>
      <w:kern w:val="28"/>
      <w:szCs w:val="56"/>
      <w:lang w:eastAsia="es-ES"/>
    </w:rPr>
  </w:style>
  <w:style w:type="paragraph" w:styleId="Textoindependiente2">
    <w:name w:val="Body Text 2"/>
    <w:basedOn w:val="Normal"/>
    <w:link w:val="Textoindependiente2Car"/>
    <w:uiPriority w:val="99"/>
    <w:unhideWhenUsed/>
    <w:rsid w:val="00BB506F"/>
    <w:pPr>
      <w:spacing w:after="120" w:line="480" w:lineRule="auto"/>
    </w:pPr>
    <w:rPr>
      <w:rFonts w:ascii="Times New Roman" w:eastAsia="Times New Roman" w:hAnsi="Times New Roman" w:cs="Times New Roman"/>
      <w:lang w:val="es-MX"/>
    </w:rPr>
  </w:style>
  <w:style w:type="character" w:customStyle="1" w:styleId="Textoindependiente2Car">
    <w:name w:val="Texto independiente 2 Car"/>
    <w:basedOn w:val="Fuentedeprrafopredeter"/>
    <w:link w:val="Textoindependiente2"/>
    <w:uiPriority w:val="99"/>
    <w:rsid w:val="00BB506F"/>
    <w:rPr>
      <w:rFonts w:ascii="Times New Roman" w:eastAsia="Times New Roman" w:hAnsi="Times New Roman" w:cs="Times New Roman"/>
      <w:sz w:val="24"/>
      <w:szCs w:val="24"/>
      <w:lang w:eastAsia="es-MX"/>
    </w:rPr>
  </w:style>
  <w:style w:type="paragraph" w:customStyle="1" w:styleId="Default">
    <w:name w:val="Default"/>
    <w:rsid w:val="004B724D"/>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51207.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2396056.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YkttsYMKPOhA4PmemcatAoNUw==">CgMxLjAyDmguYW9yMGp4dGQwc21rMg5oLnI1am5oejljY2hqMDIOaC53dHB6Zmo0a3hqaW8yDmgueGh2aGlnbnN1NjgyMg1oLjFxYTBkZXE2cWMwMg5oLnBvbG84cXdkMHc5NzINaC52bHlhM2hjenFvazIOaC4ybjEyZjV1NnpnaGwyDmguejRmODVqYzE5anh6Mg5oLnFvYnp1ZzV0Mmc1djIOaC41ajFtaWFxdzVjMWwyDmguOHg3c2JrcXNkbzUzMg5oLjV4ejR1eWVlZmdzZDgAciExM29mTkxGVWI2c25oZThlQ1pVbGJ2U1g4NE5OSVZCc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28</Pages>
  <Words>7236</Words>
  <Characters>39803</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7</cp:revision>
  <cp:lastPrinted>2025-09-11T15:43:00Z</cp:lastPrinted>
  <dcterms:created xsi:type="dcterms:W3CDTF">2025-09-08T18:33:00Z</dcterms:created>
  <dcterms:modified xsi:type="dcterms:W3CDTF">2025-09-23T17:48:00Z</dcterms:modified>
</cp:coreProperties>
</file>