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60" w:rsidRPr="00C9268E" w:rsidRDefault="00F44760" w:rsidP="00F44760">
      <w:pPr>
        <w:spacing w:line="360" w:lineRule="auto"/>
        <w:rPr>
          <w:rFonts w:ascii="Palatino Linotype" w:hAnsi="Palatino Linotype"/>
        </w:rPr>
      </w:pPr>
      <w:r w:rsidRPr="00C9268E">
        <w:rPr>
          <w:rFonts w:ascii="Palatino Linotype" w:hAnsi="Palatino Linotype"/>
        </w:rPr>
        <w:t>Resolución del Pleno del Instituto de Transparencia, Acceso a la Información Pública y Protección de Datos Personales del Estado de México y Municipios, con domicilio en Metepec, Estado de México, de nueve de abril de dos mil veinticinco.</w:t>
      </w:r>
    </w:p>
    <w:p w:rsidR="00F44760" w:rsidRPr="00C9268E" w:rsidRDefault="00F44760" w:rsidP="00F44760">
      <w:pPr>
        <w:spacing w:line="360" w:lineRule="auto"/>
        <w:jc w:val="both"/>
        <w:rPr>
          <w:rFonts w:ascii="Palatino Linotype" w:hAnsi="Palatino Linotype"/>
        </w:rPr>
      </w:pPr>
    </w:p>
    <w:p w:rsidR="00F44760" w:rsidRPr="00C9268E" w:rsidRDefault="00F44760" w:rsidP="00F44760">
      <w:pPr>
        <w:tabs>
          <w:tab w:val="left" w:pos="1701"/>
        </w:tabs>
        <w:spacing w:line="360" w:lineRule="auto"/>
        <w:jc w:val="both"/>
        <w:rPr>
          <w:rFonts w:ascii="Palatino Linotype" w:eastAsiaTheme="minorHAnsi" w:hAnsi="Palatino Linotype" w:cs="Arial"/>
          <w:b/>
          <w:lang w:val="es-MX" w:eastAsia="en-US"/>
        </w:rPr>
      </w:pPr>
      <w:r w:rsidRPr="00C9268E">
        <w:rPr>
          <w:rFonts w:ascii="Palatino Linotype" w:hAnsi="Palatino Linotype"/>
          <w:b/>
        </w:rPr>
        <w:t>VISTO</w:t>
      </w:r>
      <w:r w:rsidRPr="00C9268E">
        <w:rPr>
          <w:rFonts w:ascii="Palatino Linotype" w:hAnsi="Palatino Linotype"/>
        </w:rPr>
        <w:t xml:space="preserve"> el expediente formado con motivo del recurso de revisión </w:t>
      </w:r>
      <w:r w:rsidRPr="00C9268E">
        <w:rPr>
          <w:rFonts w:ascii="Palatino Linotype" w:hAnsi="Palatino Linotype"/>
          <w:b/>
        </w:rPr>
        <w:t xml:space="preserve">2480/INFOEM/IP/RR/2025, </w:t>
      </w:r>
      <w:r w:rsidRPr="00C9268E">
        <w:rPr>
          <w:rFonts w:ascii="Palatino Linotype" w:eastAsiaTheme="minorHAnsi" w:hAnsi="Palatino Linotype" w:cs="Arial"/>
          <w:lang w:val="es-MX" w:eastAsia="en-US"/>
        </w:rPr>
        <w:t xml:space="preserve">interpuesto por </w:t>
      </w:r>
      <w:r w:rsidR="00C9268E" w:rsidRPr="00C9268E">
        <w:rPr>
          <w:rFonts w:ascii="Palatino Linotype" w:hAnsi="Palatino Linotype"/>
          <w:b/>
        </w:rPr>
        <w:t>XXXXXXXXXXXXXXXXXXXXXX</w:t>
      </w:r>
      <w:r w:rsidRPr="00C9268E">
        <w:rPr>
          <w:rFonts w:ascii="Palatino Linotype" w:eastAsiaTheme="minorHAnsi" w:hAnsi="Palatino Linotype"/>
        </w:rPr>
        <w:t>,</w:t>
      </w:r>
      <w:r w:rsidRPr="00C9268E">
        <w:rPr>
          <w:rFonts w:ascii="Palatino Linotype" w:eastAsiaTheme="minorHAnsi" w:hAnsi="Palatino Linotype" w:cs="Arial"/>
          <w:lang w:val="es-MX" w:eastAsia="en-US"/>
        </w:rPr>
        <w:t xml:space="preserve"> en lo sucesivo </w:t>
      </w:r>
      <w:r w:rsidRPr="00C9268E">
        <w:rPr>
          <w:rFonts w:ascii="Palatino Linotype" w:eastAsiaTheme="minorHAnsi" w:hAnsi="Palatino Linotype" w:cs="Arial"/>
          <w:b/>
          <w:lang w:val="es-MX" w:eastAsia="en-US"/>
        </w:rPr>
        <w:t>la parte Recurrente</w:t>
      </w:r>
      <w:r w:rsidRPr="00C9268E">
        <w:rPr>
          <w:rFonts w:ascii="Palatino Linotype" w:eastAsiaTheme="minorHAnsi" w:hAnsi="Palatino Linotype" w:cs="Arial"/>
          <w:lang w:val="es-MX" w:eastAsia="en-US"/>
        </w:rPr>
        <w:t xml:space="preserve">, en contra de la respuesta del </w:t>
      </w:r>
      <w:r w:rsidRPr="00C9268E">
        <w:rPr>
          <w:rFonts w:ascii="Palatino Linotype" w:hAnsi="Palatino Linotype"/>
          <w:b/>
        </w:rPr>
        <w:t>Consejería Jurídica</w:t>
      </w:r>
      <w:r w:rsidRPr="00C9268E">
        <w:rPr>
          <w:rFonts w:ascii="Palatino Linotype" w:eastAsiaTheme="minorHAnsi" w:hAnsi="Palatino Linotype" w:cs="Arial"/>
          <w:b/>
          <w:lang w:val="es-MX" w:eastAsia="en-US"/>
        </w:rPr>
        <w:t xml:space="preserve">, </w:t>
      </w:r>
      <w:r w:rsidRPr="00C9268E">
        <w:rPr>
          <w:rFonts w:ascii="Palatino Linotype" w:eastAsiaTheme="minorHAnsi" w:hAnsi="Palatino Linotype" w:cs="Arial"/>
          <w:lang w:val="es-MX" w:eastAsia="en-US"/>
        </w:rPr>
        <w:t>en lo subsecuente</w:t>
      </w:r>
      <w:r w:rsidRPr="00C9268E">
        <w:rPr>
          <w:rFonts w:ascii="Palatino Linotype" w:eastAsiaTheme="minorHAnsi" w:hAnsi="Palatino Linotype" w:cs="Arial"/>
          <w:b/>
          <w:lang w:val="es-MX" w:eastAsia="en-US"/>
        </w:rPr>
        <w:t xml:space="preserve"> el Sujeto Obligado, </w:t>
      </w:r>
      <w:r w:rsidRPr="00C9268E">
        <w:rPr>
          <w:rFonts w:ascii="Palatino Linotype" w:eastAsiaTheme="minorHAnsi" w:hAnsi="Palatino Linotype" w:cs="Arial"/>
          <w:lang w:val="es-MX" w:eastAsia="en-US"/>
        </w:rPr>
        <w:t>se procede a dictar la presente resolución.</w:t>
      </w:r>
    </w:p>
    <w:p w:rsidR="00F44760" w:rsidRPr="00C9268E" w:rsidRDefault="00F44760" w:rsidP="00F44760">
      <w:pPr>
        <w:spacing w:line="360" w:lineRule="auto"/>
        <w:jc w:val="both"/>
        <w:rPr>
          <w:rFonts w:ascii="Palatino Linotype" w:hAnsi="Palatino Linotype"/>
          <w:b/>
          <w:bCs/>
          <w:spacing w:val="60"/>
          <w:lang w:val="es-ES_tradnl"/>
        </w:rPr>
      </w:pPr>
    </w:p>
    <w:p w:rsidR="00F44760" w:rsidRPr="00C9268E" w:rsidRDefault="00F44760" w:rsidP="00F44760">
      <w:pPr>
        <w:spacing w:line="360" w:lineRule="auto"/>
        <w:jc w:val="center"/>
        <w:rPr>
          <w:rFonts w:ascii="Palatino Linotype" w:hAnsi="Palatino Linotype"/>
          <w:b/>
          <w:bCs/>
          <w:spacing w:val="60"/>
          <w:sz w:val="28"/>
          <w:lang w:val="es-ES_tradnl"/>
        </w:rPr>
      </w:pPr>
      <w:r w:rsidRPr="00C9268E">
        <w:rPr>
          <w:rFonts w:ascii="Palatino Linotype" w:hAnsi="Palatino Linotype"/>
          <w:b/>
          <w:bCs/>
          <w:spacing w:val="60"/>
          <w:sz w:val="28"/>
          <w:lang w:val="es-ES_tradnl"/>
        </w:rPr>
        <w:t>RESULTANDO</w:t>
      </w:r>
    </w:p>
    <w:p w:rsidR="00F44760" w:rsidRPr="00C9268E" w:rsidRDefault="00F44760" w:rsidP="00F44760">
      <w:pPr>
        <w:spacing w:line="360" w:lineRule="auto"/>
        <w:jc w:val="center"/>
        <w:rPr>
          <w:rFonts w:ascii="Palatino Linotype" w:hAnsi="Palatino Linotype"/>
          <w:b/>
          <w:bCs/>
          <w:spacing w:val="60"/>
          <w:lang w:val="es-ES_tradnl"/>
        </w:rPr>
      </w:pPr>
    </w:p>
    <w:p w:rsidR="00F44760" w:rsidRPr="00C9268E" w:rsidRDefault="00F44760" w:rsidP="00F44760">
      <w:pPr>
        <w:spacing w:line="360" w:lineRule="auto"/>
        <w:jc w:val="both"/>
        <w:rPr>
          <w:rFonts w:ascii="Palatino Linotype" w:hAnsi="Palatino Linotype"/>
          <w:b/>
          <w:sz w:val="28"/>
          <w:szCs w:val="28"/>
        </w:rPr>
      </w:pPr>
      <w:r w:rsidRPr="00C9268E">
        <w:rPr>
          <w:rFonts w:ascii="Palatino Linotype" w:hAnsi="Palatino Linotype"/>
          <w:b/>
          <w:sz w:val="28"/>
          <w:szCs w:val="28"/>
        </w:rPr>
        <w:t>PRIMERO. De la Solicitud de Información.</w:t>
      </w:r>
    </w:p>
    <w:p w:rsidR="00F44760" w:rsidRPr="00C9268E" w:rsidRDefault="00F44760" w:rsidP="00F44760">
      <w:pPr>
        <w:spacing w:line="360" w:lineRule="auto"/>
        <w:jc w:val="both"/>
        <w:rPr>
          <w:rFonts w:ascii="Palatino Linotype" w:hAnsi="Palatino Linotype"/>
        </w:rPr>
      </w:pPr>
      <w:r w:rsidRPr="00C9268E">
        <w:rPr>
          <w:rFonts w:ascii="Palatino Linotype" w:hAnsi="Palatino Linotype"/>
        </w:rPr>
        <w:t>En fecha veintiocho de febrero de dos mil veinticinco, el</w:t>
      </w:r>
      <w:r w:rsidRPr="00C9268E">
        <w:rPr>
          <w:rFonts w:ascii="Palatino Linotype" w:hAnsi="Palatino Linotype"/>
          <w:b/>
        </w:rPr>
        <w:t xml:space="preserve"> Recurrente</w:t>
      </w:r>
      <w:r w:rsidRPr="00C9268E">
        <w:rPr>
          <w:rFonts w:ascii="Palatino Linotype" w:hAnsi="Palatino Linotype"/>
        </w:rPr>
        <w:t xml:space="preserve"> presentó a través del Sistema de Acceso a la Información Mexiquense (</w:t>
      </w:r>
      <w:r w:rsidRPr="00C9268E">
        <w:rPr>
          <w:rFonts w:ascii="Palatino Linotype" w:hAnsi="Palatino Linotype"/>
          <w:b/>
        </w:rPr>
        <w:t>SAIMEX)</w:t>
      </w:r>
      <w:r w:rsidRPr="00C9268E">
        <w:rPr>
          <w:rFonts w:ascii="Palatino Linotype" w:hAnsi="Palatino Linotype"/>
        </w:rPr>
        <w:t>, ante el</w:t>
      </w:r>
      <w:r w:rsidRPr="00C9268E">
        <w:rPr>
          <w:rFonts w:ascii="Palatino Linotype" w:hAnsi="Palatino Linotype"/>
          <w:b/>
        </w:rPr>
        <w:t xml:space="preserve"> Sujeto Obligado</w:t>
      </w:r>
      <w:r w:rsidRPr="00C9268E">
        <w:rPr>
          <w:rFonts w:ascii="Palatino Linotype" w:hAnsi="Palatino Linotype"/>
        </w:rPr>
        <w:t xml:space="preserve">, solicitud de acceso a la información pública, a la que se les asignó el número de expediente </w:t>
      </w:r>
      <w:r w:rsidRPr="00C9268E">
        <w:rPr>
          <w:rFonts w:ascii="Palatino Linotype" w:hAnsi="Palatino Linotype"/>
          <w:b/>
          <w:bCs/>
        </w:rPr>
        <w:t xml:space="preserve">00061/CJ/IP/2025, </w:t>
      </w:r>
      <w:r w:rsidRPr="00C9268E">
        <w:rPr>
          <w:rFonts w:ascii="Palatino Linotype" w:hAnsi="Palatino Linotype"/>
        </w:rPr>
        <w:t>mediante la cual solicitó, lo siguiente:</w:t>
      </w:r>
    </w:p>
    <w:p w:rsidR="00F44760" w:rsidRPr="00C9268E" w:rsidRDefault="00F44760" w:rsidP="00F44760">
      <w:pPr>
        <w:spacing w:line="360" w:lineRule="auto"/>
        <w:jc w:val="both"/>
        <w:rPr>
          <w:rFonts w:ascii="Palatino Linotype" w:hAnsi="Palatino Linotype" w:cs="Arial"/>
        </w:rPr>
      </w:pPr>
    </w:p>
    <w:p w:rsidR="00F44760" w:rsidRPr="00C9268E" w:rsidRDefault="00F44760" w:rsidP="00F44760">
      <w:pPr>
        <w:spacing w:line="276" w:lineRule="auto"/>
        <w:ind w:left="567" w:right="616"/>
        <w:jc w:val="both"/>
        <w:rPr>
          <w:rFonts w:ascii="Palatino Linotype" w:hAnsi="Palatino Linotype"/>
          <w:bCs/>
          <w:i/>
          <w:sz w:val="22"/>
        </w:rPr>
      </w:pPr>
      <w:r w:rsidRPr="00C9268E">
        <w:rPr>
          <w:rFonts w:ascii="Palatino Linotype" w:hAnsi="Palatino Linotype"/>
          <w:bCs/>
          <w:i/>
          <w:sz w:val="22"/>
        </w:rPr>
        <w:t xml:space="preserve">“Solicito la copia de los documentos y escrituras que acrediten a nombre de quien está la propiedad con domicilio en san Francisco </w:t>
      </w:r>
      <w:proofErr w:type="spellStart"/>
      <w:r w:rsidRPr="00C9268E">
        <w:rPr>
          <w:rFonts w:ascii="Palatino Linotype" w:hAnsi="Palatino Linotype"/>
          <w:bCs/>
          <w:i/>
          <w:sz w:val="22"/>
        </w:rPr>
        <w:t>chimalpa</w:t>
      </w:r>
      <w:proofErr w:type="spellEnd"/>
      <w:r w:rsidRPr="00C9268E">
        <w:rPr>
          <w:rFonts w:ascii="Palatino Linotype" w:hAnsi="Palatino Linotype"/>
          <w:bCs/>
          <w:i/>
          <w:sz w:val="22"/>
        </w:rPr>
        <w:t xml:space="preserve"> estado de México municipio Naucalpan de Juárez carretera 134 México Toluca 20” (Sic)</w:t>
      </w:r>
    </w:p>
    <w:p w:rsidR="00F44760" w:rsidRPr="00C9268E" w:rsidRDefault="00F44760" w:rsidP="00F44760">
      <w:pPr>
        <w:spacing w:line="360" w:lineRule="auto"/>
        <w:jc w:val="both"/>
        <w:rPr>
          <w:rFonts w:ascii="Palatino Linotype" w:hAnsi="Palatino Linotype"/>
          <w:szCs w:val="28"/>
          <w:lang w:val="es-MX"/>
        </w:rPr>
      </w:pPr>
    </w:p>
    <w:p w:rsidR="00F44760" w:rsidRPr="00C9268E" w:rsidRDefault="00F44760" w:rsidP="00F44760">
      <w:pPr>
        <w:spacing w:line="360" w:lineRule="auto"/>
        <w:jc w:val="both"/>
        <w:rPr>
          <w:rFonts w:ascii="Palatino Linotype" w:hAnsi="Palatino Linotype"/>
          <w:szCs w:val="28"/>
          <w:lang w:val="es-MX"/>
        </w:rPr>
      </w:pPr>
      <w:r w:rsidRPr="00C9268E">
        <w:rPr>
          <w:rFonts w:ascii="Palatino Linotype" w:hAnsi="Palatino Linotype"/>
          <w:szCs w:val="28"/>
          <w:lang w:val="es-MX"/>
        </w:rPr>
        <w:t>Modalidad de entrega:</w:t>
      </w:r>
      <w:r w:rsidRPr="00C9268E">
        <w:rPr>
          <w:rFonts w:ascii="Palatino Linotype" w:hAnsi="Palatino Linotype"/>
          <w:b/>
          <w:i/>
          <w:szCs w:val="28"/>
          <w:lang w:val="es-MX"/>
        </w:rPr>
        <w:t xml:space="preserve"> a través del SAIMEX.</w:t>
      </w:r>
    </w:p>
    <w:p w:rsidR="00F44760" w:rsidRPr="00C9268E" w:rsidRDefault="00F44760" w:rsidP="00F44760">
      <w:pPr>
        <w:spacing w:line="360" w:lineRule="auto"/>
        <w:jc w:val="both"/>
        <w:rPr>
          <w:rFonts w:ascii="Palatino Linotype" w:hAnsi="Palatino Linotype"/>
          <w:szCs w:val="28"/>
          <w:lang w:val="es-MX"/>
        </w:rPr>
      </w:pPr>
    </w:p>
    <w:p w:rsidR="00F44760" w:rsidRPr="00C9268E" w:rsidRDefault="00F44760" w:rsidP="00F44760">
      <w:pPr>
        <w:spacing w:line="360" w:lineRule="auto"/>
        <w:jc w:val="both"/>
        <w:rPr>
          <w:rFonts w:ascii="Palatino Linotype" w:hAnsi="Palatino Linotype"/>
          <w:szCs w:val="28"/>
          <w:lang w:val="es-MX"/>
        </w:rPr>
      </w:pPr>
      <w:r w:rsidRPr="00C9268E">
        <w:rPr>
          <w:rFonts w:ascii="Palatino Linotype" w:hAnsi="Palatino Linotype"/>
          <w:szCs w:val="28"/>
          <w:lang w:val="es-MX"/>
        </w:rPr>
        <w:t>Adicionalmente, el Recurrente adjunto archivos en</w:t>
      </w:r>
      <w:r w:rsidR="009A4128" w:rsidRPr="00C9268E">
        <w:rPr>
          <w:rFonts w:ascii="Palatino Linotype" w:hAnsi="Palatino Linotype"/>
          <w:szCs w:val="28"/>
          <w:lang w:val="es-MX"/>
        </w:rPr>
        <w:t xml:space="preserve"> formato</w:t>
      </w:r>
      <w:r w:rsidRPr="00C9268E">
        <w:rPr>
          <w:rFonts w:ascii="Palatino Linotype" w:hAnsi="Palatino Linotype"/>
          <w:szCs w:val="28"/>
          <w:lang w:val="es-MX"/>
        </w:rPr>
        <w:t xml:space="preserve"> </w:t>
      </w:r>
      <w:r w:rsidR="009A4128" w:rsidRPr="00C9268E">
        <w:rPr>
          <w:rFonts w:ascii="Palatino Linotype" w:hAnsi="Palatino Linotype"/>
          <w:szCs w:val="28"/>
          <w:lang w:val="es-MX"/>
        </w:rPr>
        <w:t>.</w:t>
      </w:r>
      <w:proofErr w:type="spellStart"/>
      <w:r w:rsidRPr="00C9268E">
        <w:rPr>
          <w:rFonts w:ascii="Palatino Linotype" w:hAnsi="Palatino Linotype"/>
          <w:szCs w:val="28"/>
          <w:lang w:val="es-MX"/>
        </w:rPr>
        <w:t>png</w:t>
      </w:r>
      <w:proofErr w:type="spellEnd"/>
      <w:r w:rsidRPr="00C9268E">
        <w:rPr>
          <w:rFonts w:ascii="Palatino Linotype" w:hAnsi="Palatino Linotype"/>
          <w:szCs w:val="28"/>
          <w:lang w:val="es-MX"/>
        </w:rPr>
        <w:t xml:space="preserve">, mismos que contienen capturas de pantalla de </w:t>
      </w:r>
      <w:proofErr w:type="spellStart"/>
      <w:r w:rsidRPr="00C9268E">
        <w:rPr>
          <w:rFonts w:ascii="Palatino Linotype" w:hAnsi="Palatino Linotype"/>
          <w:szCs w:val="28"/>
          <w:lang w:val="es-MX"/>
        </w:rPr>
        <w:t>Maps</w:t>
      </w:r>
      <w:proofErr w:type="spellEnd"/>
      <w:r w:rsidRPr="00C9268E">
        <w:rPr>
          <w:rFonts w:ascii="Palatino Linotype" w:hAnsi="Palatino Linotype"/>
          <w:szCs w:val="28"/>
          <w:lang w:val="es-MX"/>
        </w:rPr>
        <w:t>.</w:t>
      </w:r>
    </w:p>
    <w:p w:rsidR="00F44760" w:rsidRPr="00C9268E" w:rsidRDefault="00F44760" w:rsidP="00F44760">
      <w:pPr>
        <w:spacing w:line="360" w:lineRule="auto"/>
        <w:jc w:val="both"/>
        <w:rPr>
          <w:rFonts w:ascii="Palatino Linotype" w:hAnsi="Palatino Linotype" w:cs="Arial"/>
          <w:b/>
          <w:sz w:val="28"/>
          <w:szCs w:val="20"/>
        </w:rPr>
      </w:pPr>
      <w:r w:rsidRPr="00C9268E">
        <w:rPr>
          <w:rFonts w:ascii="Palatino Linotype" w:hAnsi="Palatino Linotype"/>
          <w:b/>
          <w:sz w:val="28"/>
          <w:szCs w:val="28"/>
          <w:lang w:val="es-MX"/>
        </w:rPr>
        <w:lastRenderedPageBreak/>
        <w:t>SEGUNDO.</w:t>
      </w:r>
      <w:r w:rsidRPr="00C9268E">
        <w:rPr>
          <w:rFonts w:ascii="Palatino Linotype" w:hAnsi="Palatino Linotype"/>
          <w:sz w:val="28"/>
          <w:szCs w:val="28"/>
          <w:lang w:val="es-MX"/>
        </w:rPr>
        <w:t xml:space="preserve"> </w:t>
      </w:r>
      <w:r w:rsidRPr="00C9268E">
        <w:rPr>
          <w:rFonts w:ascii="Palatino Linotype" w:hAnsi="Palatino Linotype" w:cs="Arial"/>
          <w:b/>
          <w:sz w:val="28"/>
          <w:szCs w:val="20"/>
        </w:rPr>
        <w:t>De la Incompetencia del Sujeto Obligado.</w:t>
      </w:r>
    </w:p>
    <w:p w:rsidR="00F44760" w:rsidRPr="00C9268E" w:rsidRDefault="00F44760" w:rsidP="00F44760">
      <w:pPr>
        <w:spacing w:line="360" w:lineRule="auto"/>
        <w:jc w:val="both"/>
        <w:rPr>
          <w:rFonts w:ascii="Palatino Linotype" w:hAnsi="Palatino Linotype"/>
        </w:rPr>
      </w:pPr>
      <w:r w:rsidRPr="00C9268E">
        <w:rPr>
          <w:rFonts w:ascii="Palatino Linotype" w:hAnsi="Palatino Linotype"/>
        </w:rPr>
        <w:t xml:space="preserve">Como se advierte de las constancias del expediente electrónico, en fecha cinco de marzo de dos mil veinticinco, el </w:t>
      </w:r>
      <w:r w:rsidRPr="00C9268E">
        <w:rPr>
          <w:rFonts w:ascii="Palatino Linotype" w:hAnsi="Palatino Linotype"/>
          <w:b/>
        </w:rPr>
        <w:t>Sujeto Obligado</w:t>
      </w:r>
      <w:r w:rsidRPr="00C9268E">
        <w:rPr>
          <w:rFonts w:ascii="Palatino Linotype" w:hAnsi="Palatino Linotype"/>
        </w:rPr>
        <w:t xml:space="preserve"> hizo entrega al </w:t>
      </w:r>
      <w:r w:rsidRPr="00C9268E">
        <w:rPr>
          <w:rFonts w:ascii="Palatino Linotype" w:hAnsi="Palatino Linotype"/>
          <w:b/>
        </w:rPr>
        <w:t>Recurrente</w:t>
      </w:r>
      <w:r w:rsidRPr="00C9268E">
        <w:rPr>
          <w:rFonts w:ascii="Palatino Linotype" w:hAnsi="Palatino Linotype"/>
        </w:rPr>
        <w:t xml:space="preserve"> de la respuesta emitida a la solicitud de información, en los términos siguientes:</w:t>
      </w:r>
    </w:p>
    <w:p w:rsidR="00F44760" w:rsidRPr="00C9268E" w:rsidRDefault="00F44760" w:rsidP="00F44760">
      <w:pPr>
        <w:spacing w:line="360" w:lineRule="auto"/>
        <w:jc w:val="both"/>
        <w:rPr>
          <w:rFonts w:ascii="Palatino Linotype" w:hAnsi="Palatino Linotype"/>
        </w:rPr>
      </w:pPr>
    </w:p>
    <w:p w:rsidR="00F44760" w:rsidRPr="00C9268E" w:rsidRDefault="00F44760" w:rsidP="00F44760">
      <w:pPr>
        <w:spacing w:line="276" w:lineRule="auto"/>
        <w:ind w:left="567" w:right="616"/>
        <w:jc w:val="both"/>
        <w:rPr>
          <w:rFonts w:ascii="Palatino Linotype" w:hAnsi="Palatino Linotype"/>
          <w:bCs/>
          <w:i/>
          <w:sz w:val="22"/>
        </w:rPr>
      </w:pPr>
      <w:r w:rsidRPr="00C9268E">
        <w:rPr>
          <w:rFonts w:ascii="Palatino Linotype" w:hAnsi="Palatino Linotype"/>
          <w:bCs/>
          <w:i/>
          <w:sz w:val="22"/>
        </w:rPr>
        <w:t>“Dentro de las atribuciones de la Unidad, no se encuentra ninguna relacionada con la información pública que requiere el Solicitante.”</w:t>
      </w:r>
    </w:p>
    <w:p w:rsidR="00F44760" w:rsidRPr="00C9268E" w:rsidRDefault="00F44760" w:rsidP="00F44760">
      <w:pPr>
        <w:spacing w:line="360" w:lineRule="auto"/>
        <w:jc w:val="both"/>
        <w:rPr>
          <w:rFonts w:ascii="Palatino Linotype" w:hAnsi="Palatino Linotype" w:cs="Arial"/>
        </w:rPr>
      </w:pPr>
    </w:p>
    <w:p w:rsidR="00F44760" w:rsidRPr="00C9268E" w:rsidRDefault="00F44760" w:rsidP="00F44760">
      <w:pPr>
        <w:spacing w:line="360" w:lineRule="auto"/>
        <w:jc w:val="both"/>
        <w:rPr>
          <w:rFonts w:ascii="Palatino Linotype" w:hAnsi="Palatino Linotype" w:cs="Arial"/>
        </w:rPr>
      </w:pPr>
      <w:r w:rsidRPr="00C9268E">
        <w:rPr>
          <w:rFonts w:ascii="Palatino Linotype" w:hAnsi="Palatino Linotype" w:cs="Arial"/>
        </w:rPr>
        <w:t xml:space="preserve">Adicionalmente, el </w:t>
      </w:r>
      <w:r w:rsidRPr="00C9268E">
        <w:rPr>
          <w:rFonts w:ascii="Palatino Linotype" w:hAnsi="Palatino Linotype" w:cs="Arial"/>
          <w:b/>
        </w:rPr>
        <w:t>Sujeto Obligado</w:t>
      </w:r>
      <w:r w:rsidRPr="00C9268E">
        <w:rPr>
          <w:rFonts w:ascii="Palatino Linotype" w:hAnsi="Palatino Linotype" w:cs="Arial"/>
        </w:rPr>
        <w:t xml:space="preserve"> adjuntó </w:t>
      </w:r>
      <w:bookmarkStart w:id="0" w:name="_Hlk82038214"/>
      <w:r w:rsidRPr="00C9268E">
        <w:rPr>
          <w:rFonts w:ascii="Palatino Linotype" w:hAnsi="Palatino Linotype" w:cs="Arial"/>
        </w:rPr>
        <w:t xml:space="preserve">el archivo electrónico denominado </w:t>
      </w:r>
      <w:bookmarkEnd w:id="0"/>
      <w:r w:rsidRPr="00C9268E">
        <w:rPr>
          <w:rFonts w:ascii="Palatino Linotype" w:hAnsi="Palatino Linotype" w:cs="Arial"/>
          <w:b/>
        </w:rPr>
        <w:t>“</w:t>
      </w:r>
      <w:r w:rsidRPr="00C9268E">
        <w:rPr>
          <w:rFonts w:ascii="Palatino Linotype" w:hAnsi="Palatino Linotype" w:cs="Arial"/>
          <w:b/>
          <w:i/>
        </w:rPr>
        <w:t>Sol61.25Ifrem.docx”</w:t>
      </w:r>
      <w:r w:rsidRPr="00C9268E">
        <w:rPr>
          <w:rFonts w:ascii="Palatino Linotype" w:hAnsi="Palatino Linotype" w:cs="Arial"/>
        </w:rPr>
        <w:t xml:space="preserve">, mismo que no se reproduce por ser del conocimiento de las partes, sin embargo, será materia de </w:t>
      </w:r>
      <w:r w:rsidR="00776B30" w:rsidRPr="00C9268E">
        <w:rPr>
          <w:rFonts w:ascii="Palatino Linotype" w:hAnsi="Palatino Linotype" w:cs="Arial"/>
        </w:rPr>
        <w:t>análisis</w:t>
      </w:r>
      <w:r w:rsidRPr="00C9268E">
        <w:rPr>
          <w:rFonts w:ascii="Palatino Linotype" w:hAnsi="Palatino Linotype" w:cs="Arial"/>
        </w:rPr>
        <w:t xml:space="preserve"> en el Considerando respectivo.  </w:t>
      </w:r>
    </w:p>
    <w:p w:rsidR="00F44760" w:rsidRPr="00C9268E" w:rsidRDefault="00F44760" w:rsidP="00F44760">
      <w:pPr>
        <w:spacing w:line="360" w:lineRule="auto"/>
        <w:ind w:right="616"/>
        <w:jc w:val="both"/>
        <w:rPr>
          <w:rFonts w:ascii="Palatino Linotype" w:hAnsi="Palatino Linotype"/>
          <w:bCs/>
        </w:rPr>
      </w:pPr>
    </w:p>
    <w:p w:rsidR="00F44760" w:rsidRPr="00C9268E" w:rsidRDefault="00F44760" w:rsidP="00F44760">
      <w:pPr>
        <w:spacing w:line="360" w:lineRule="auto"/>
        <w:ind w:right="51"/>
        <w:jc w:val="both"/>
        <w:rPr>
          <w:rFonts w:ascii="Palatino Linotype" w:hAnsi="Palatino Linotype"/>
          <w:b/>
          <w:sz w:val="28"/>
        </w:rPr>
      </w:pPr>
      <w:r w:rsidRPr="00C9268E">
        <w:rPr>
          <w:rFonts w:ascii="Palatino Linotype" w:hAnsi="Palatino Linotype" w:cs="Arial"/>
          <w:b/>
          <w:sz w:val="28"/>
          <w:szCs w:val="28"/>
        </w:rPr>
        <w:t>TERCERO.</w:t>
      </w:r>
      <w:r w:rsidRPr="00C9268E">
        <w:rPr>
          <w:rFonts w:ascii="Palatino Linotype" w:hAnsi="Palatino Linotype" w:cs="Arial"/>
          <w:b/>
          <w:sz w:val="28"/>
        </w:rPr>
        <w:t xml:space="preserve"> </w:t>
      </w:r>
      <w:r w:rsidRPr="00C9268E">
        <w:rPr>
          <w:rFonts w:ascii="Palatino Linotype" w:hAnsi="Palatino Linotype"/>
          <w:b/>
          <w:sz w:val="28"/>
        </w:rPr>
        <w:t>Del recurso de revisión.</w:t>
      </w:r>
    </w:p>
    <w:p w:rsidR="00F44760" w:rsidRPr="00C9268E" w:rsidRDefault="00F44760" w:rsidP="00F44760">
      <w:pPr>
        <w:spacing w:line="360" w:lineRule="auto"/>
        <w:ind w:right="51"/>
        <w:jc w:val="both"/>
        <w:rPr>
          <w:rFonts w:ascii="Palatino Linotype" w:hAnsi="Palatino Linotype" w:cs="Arial"/>
        </w:rPr>
      </w:pPr>
      <w:r w:rsidRPr="00C9268E">
        <w:rPr>
          <w:rFonts w:ascii="Palatino Linotype" w:hAnsi="Palatino Linotype" w:cs="Arial"/>
        </w:rPr>
        <w:t xml:space="preserve">Inconforme ante la respuesta emitida por parte del </w:t>
      </w:r>
      <w:r w:rsidRPr="00C9268E">
        <w:rPr>
          <w:rFonts w:ascii="Palatino Linotype" w:hAnsi="Palatino Linotype" w:cs="Arial"/>
          <w:b/>
        </w:rPr>
        <w:t>Sujeto Obligado</w:t>
      </w:r>
      <w:r w:rsidRPr="00C9268E">
        <w:rPr>
          <w:rFonts w:ascii="Palatino Linotype" w:hAnsi="Palatino Linotype" w:cs="Arial"/>
        </w:rPr>
        <w:t xml:space="preserve">, el día </w:t>
      </w:r>
      <w:r w:rsidR="00776B30" w:rsidRPr="00C9268E">
        <w:rPr>
          <w:rFonts w:ascii="Palatino Linotype" w:hAnsi="Palatino Linotype" w:cs="Arial"/>
        </w:rPr>
        <w:t>cinco de marzo</w:t>
      </w:r>
      <w:r w:rsidRPr="00C9268E">
        <w:rPr>
          <w:rFonts w:ascii="Palatino Linotype" w:hAnsi="Palatino Linotype"/>
        </w:rPr>
        <w:t xml:space="preserve"> de dos mil veinticinco</w:t>
      </w:r>
      <w:r w:rsidRPr="00C9268E">
        <w:rPr>
          <w:rFonts w:ascii="Palatino Linotype" w:hAnsi="Palatino Linotype" w:cs="Arial"/>
        </w:rPr>
        <w:t>, la parte</w:t>
      </w:r>
      <w:r w:rsidRPr="00C9268E">
        <w:rPr>
          <w:rFonts w:ascii="Palatino Linotype" w:hAnsi="Palatino Linotype" w:cs="Arial"/>
          <w:b/>
          <w:color w:val="000000"/>
        </w:rPr>
        <w:t xml:space="preserve"> Recurrente</w:t>
      </w:r>
      <w:r w:rsidRPr="00C9268E">
        <w:rPr>
          <w:rFonts w:ascii="Palatino Linotype" w:hAnsi="Palatino Linotype" w:cs="Arial"/>
          <w:color w:val="000000"/>
        </w:rPr>
        <w:t xml:space="preserve"> </w:t>
      </w:r>
      <w:r w:rsidRPr="00C9268E">
        <w:rPr>
          <w:rFonts w:ascii="Palatino Linotype" w:hAnsi="Palatino Linotype" w:cs="Arial"/>
        </w:rPr>
        <w:t>interpuso el presente recurso de revisión, quedando registrado en el</w:t>
      </w:r>
      <w:r w:rsidRPr="00C9268E">
        <w:rPr>
          <w:rFonts w:ascii="Palatino Linotype" w:eastAsia="Arial Unicode MS" w:hAnsi="Palatino Linotype" w:cs="Arial"/>
          <w:b/>
        </w:rPr>
        <w:t xml:space="preserve"> SAIMEX</w:t>
      </w:r>
      <w:r w:rsidRPr="00C9268E">
        <w:rPr>
          <w:rFonts w:ascii="Palatino Linotype" w:eastAsia="Arial Unicode MS" w:hAnsi="Palatino Linotype" w:cs="Arial"/>
        </w:rPr>
        <w:t xml:space="preserve"> con el número de recurso </w:t>
      </w:r>
      <w:r w:rsidRPr="00C9268E">
        <w:rPr>
          <w:rFonts w:ascii="Palatino Linotype" w:eastAsia="Arial Unicode MS" w:hAnsi="Palatino Linotype" w:cs="Arial"/>
          <w:b/>
        </w:rPr>
        <w:t>2480/INFOEM/IP/RR/2025</w:t>
      </w:r>
      <w:r w:rsidRPr="00C9268E">
        <w:rPr>
          <w:rFonts w:ascii="Palatino Linotype" w:hAnsi="Palatino Linotype"/>
          <w:b/>
        </w:rPr>
        <w:t xml:space="preserve">, </w:t>
      </w:r>
      <w:r w:rsidRPr="00C9268E">
        <w:rPr>
          <w:rFonts w:ascii="Palatino Linotype" w:hAnsi="Palatino Linotype" w:cs="Arial"/>
        </w:rPr>
        <w:t>en el que expresó como:</w:t>
      </w:r>
    </w:p>
    <w:p w:rsidR="00F44760" w:rsidRPr="00C9268E" w:rsidRDefault="00F44760" w:rsidP="00F44760">
      <w:pPr>
        <w:pStyle w:val="Prrafodelista"/>
        <w:numPr>
          <w:ilvl w:val="0"/>
          <w:numId w:val="1"/>
        </w:numPr>
        <w:spacing w:line="360" w:lineRule="auto"/>
        <w:ind w:right="51"/>
        <w:jc w:val="both"/>
        <w:rPr>
          <w:rFonts w:ascii="Palatino Linotype" w:hAnsi="Palatino Linotype" w:cs="Arial"/>
        </w:rPr>
      </w:pPr>
      <w:r w:rsidRPr="00C9268E">
        <w:rPr>
          <w:rFonts w:ascii="Palatino Linotype" w:hAnsi="Palatino Linotype" w:cs="Arial"/>
          <w:b/>
        </w:rPr>
        <w:t>Acto impugnado</w:t>
      </w:r>
      <w:r w:rsidRPr="00C9268E">
        <w:rPr>
          <w:rFonts w:ascii="Palatino Linotype" w:hAnsi="Palatino Linotype" w:cs="Arial"/>
        </w:rPr>
        <w:t>:</w:t>
      </w:r>
    </w:p>
    <w:p w:rsidR="00F44760" w:rsidRPr="00C9268E" w:rsidRDefault="00F44760" w:rsidP="00F44760">
      <w:pPr>
        <w:pStyle w:val="INFOEM"/>
        <w:spacing w:line="240" w:lineRule="auto"/>
      </w:pPr>
      <w:r w:rsidRPr="00C9268E">
        <w:t>“</w:t>
      </w:r>
      <w:r w:rsidR="00776B30" w:rsidRPr="00C9268E">
        <w:t>Para efectivizar la compra de la propiedad y validar los datos entregados</w:t>
      </w:r>
      <w:r w:rsidRPr="00C9268E">
        <w:t>” (Sic)</w:t>
      </w:r>
    </w:p>
    <w:p w:rsidR="00F44760" w:rsidRPr="00C9268E" w:rsidRDefault="00F44760" w:rsidP="00F44760">
      <w:pPr>
        <w:pStyle w:val="Prrafodelista"/>
        <w:numPr>
          <w:ilvl w:val="0"/>
          <w:numId w:val="1"/>
        </w:numPr>
        <w:spacing w:line="360" w:lineRule="auto"/>
        <w:ind w:right="51"/>
        <w:jc w:val="both"/>
        <w:rPr>
          <w:rFonts w:ascii="Palatino Linotype" w:hAnsi="Palatino Linotype" w:cs="Arial"/>
        </w:rPr>
      </w:pPr>
      <w:r w:rsidRPr="00C9268E">
        <w:rPr>
          <w:rFonts w:ascii="Palatino Linotype" w:hAnsi="Palatino Linotype" w:cs="Arial"/>
          <w:b/>
        </w:rPr>
        <w:t>Motivos o razones de inconformidad</w:t>
      </w:r>
      <w:r w:rsidRPr="00C9268E">
        <w:rPr>
          <w:rFonts w:ascii="Palatino Linotype" w:hAnsi="Palatino Linotype" w:cs="Arial"/>
        </w:rPr>
        <w:t>:</w:t>
      </w:r>
    </w:p>
    <w:p w:rsidR="00F44760" w:rsidRPr="00C9268E" w:rsidRDefault="00F44760" w:rsidP="00F44760">
      <w:pPr>
        <w:pStyle w:val="INFOEM"/>
        <w:spacing w:line="240" w:lineRule="auto"/>
        <w:ind w:left="780"/>
      </w:pPr>
      <w:r w:rsidRPr="00C9268E">
        <w:t>“</w:t>
      </w:r>
      <w:r w:rsidR="00776B30" w:rsidRPr="00C9268E">
        <w:t>Quiero saber la información para verificar que los datos sean correctos</w:t>
      </w:r>
      <w:r w:rsidRPr="00C9268E">
        <w:t>” (Sic)</w:t>
      </w:r>
    </w:p>
    <w:p w:rsidR="00F44760" w:rsidRPr="00C9268E" w:rsidRDefault="00F44760" w:rsidP="00F44760">
      <w:pPr>
        <w:spacing w:before="240" w:line="360" w:lineRule="auto"/>
        <w:jc w:val="both"/>
        <w:rPr>
          <w:rFonts w:ascii="Palatino Linotype" w:hAnsi="Palatino Linotype" w:cs="Arial"/>
          <w:b/>
          <w:sz w:val="28"/>
          <w:szCs w:val="22"/>
          <w:lang w:val="es-MX"/>
        </w:rPr>
      </w:pPr>
    </w:p>
    <w:p w:rsidR="00F44760" w:rsidRPr="00C9268E" w:rsidRDefault="00F44760" w:rsidP="00F44760">
      <w:pPr>
        <w:spacing w:before="240" w:line="360" w:lineRule="auto"/>
        <w:jc w:val="both"/>
        <w:rPr>
          <w:rFonts w:ascii="Palatino Linotype" w:hAnsi="Palatino Linotype" w:cs="Arial"/>
          <w:b/>
        </w:rPr>
      </w:pPr>
      <w:r w:rsidRPr="00C9268E">
        <w:rPr>
          <w:rFonts w:ascii="Palatino Linotype" w:hAnsi="Palatino Linotype" w:cs="Arial"/>
          <w:b/>
          <w:sz w:val="28"/>
          <w:szCs w:val="22"/>
          <w:lang w:val="es-MX"/>
        </w:rPr>
        <w:t>CUARTO.</w:t>
      </w:r>
      <w:r w:rsidRPr="00C9268E">
        <w:rPr>
          <w:rFonts w:ascii="Palatino Linotype" w:hAnsi="Palatino Linotype" w:cs="Arial"/>
          <w:b/>
          <w:szCs w:val="22"/>
          <w:lang w:val="es-MX"/>
        </w:rPr>
        <w:t xml:space="preserve"> </w:t>
      </w:r>
      <w:r w:rsidRPr="00C9268E">
        <w:rPr>
          <w:rFonts w:ascii="Palatino Linotype" w:hAnsi="Palatino Linotype" w:cs="Arial"/>
          <w:b/>
          <w:sz w:val="28"/>
          <w:szCs w:val="28"/>
        </w:rPr>
        <w:t>Del turno y admisión del recurso de revisión.</w:t>
      </w:r>
    </w:p>
    <w:p w:rsidR="00F44760" w:rsidRPr="00C9268E" w:rsidRDefault="00F44760" w:rsidP="00F44760">
      <w:pPr>
        <w:spacing w:before="240" w:line="360" w:lineRule="auto"/>
        <w:jc w:val="both"/>
        <w:rPr>
          <w:rFonts w:ascii="Palatino Linotype" w:hAnsi="Palatino Linotype" w:cs="Arial"/>
          <w:sz w:val="28"/>
        </w:rPr>
      </w:pPr>
      <w:r w:rsidRPr="00C9268E">
        <w:rPr>
          <w:rFonts w:ascii="Palatino Linotype" w:hAnsi="Palatino Linotype"/>
        </w:rPr>
        <w:lastRenderedPageBreak/>
        <w:t xml:space="preserve">El medio de impugnación fue turnado al Comisionado Presidente </w:t>
      </w:r>
      <w:r w:rsidRPr="00C9268E">
        <w:rPr>
          <w:rFonts w:ascii="Palatino Linotype" w:hAnsi="Palatino Linotype"/>
          <w:b/>
        </w:rPr>
        <w:t>José Martínez Vilchis,</w:t>
      </w:r>
      <w:r w:rsidRPr="00C9268E">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C9268E">
        <w:rPr>
          <w:rFonts w:ascii="Palatino Linotype" w:hAnsi="Palatino Linotype"/>
          <w:b/>
        </w:rPr>
        <w:t>admisión</w:t>
      </w:r>
      <w:r w:rsidRPr="00C9268E">
        <w:rPr>
          <w:rFonts w:ascii="Palatino Linotype" w:hAnsi="Palatino Linotype"/>
        </w:rPr>
        <w:t xml:space="preserve"> en fecha </w:t>
      </w:r>
      <w:r w:rsidR="00776B30" w:rsidRPr="00C9268E">
        <w:rPr>
          <w:rFonts w:ascii="Palatino Linotype" w:hAnsi="Palatino Linotype"/>
          <w:b/>
        </w:rPr>
        <w:t>diez de marzo</w:t>
      </w:r>
      <w:r w:rsidRPr="00C9268E">
        <w:rPr>
          <w:rFonts w:ascii="Palatino Linotype" w:hAnsi="Palatino Linotype"/>
          <w:b/>
        </w:rPr>
        <w:t xml:space="preserve"> de dos mil veinticinco</w:t>
      </w:r>
      <w:r w:rsidRPr="00C9268E">
        <w:rPr>
          <w:rFonts w:ascii="Palatino Linotype" w:hAnsi="Palatino Linotype"/>
        </w:rPr>
        <w:t>, determinándose en ellos, un plazo de siete días para que las partes manifestaran lo que a su derecho corresponda en términos del numeral ya citado.</w:t>
      </w:r>
    </w:p>
    <w:p w:rsidR="00F44760" w:rsidRPr="00C9268E" w:rsidRDefault="00F44760" w:rsidP="00F44760">
      <w:pPr>
        <w:spacing w:line="360" w:lineRule="auto"/>
        <w:ind w:right="49"/>
        <w:jc w:val="both"/>
        <w:rPr>
          <w:rFonts w:ascii="Palatino Linotype" w:hAnsi="Palatino Linotype" w:cs="Arial"/>
          <w:lang w:val="es-ES_tradnl"/>
        </w:rPr>
      </w:pPr>
    </w:p>
    <w:p w:rsidR="00F44760" w:rsidRPr="00C9268E" w:rsidRDefault="00F44760" w:rsidP="00F44760">
      <w:pPr>
        <w:spacing w:line="360" w:lineRule="auto"/>
        <w:ind w:right="49"/>
        <w:jc w:val="both"/>
        <w:rPr>
          <w:rFonts w:ascii="Palatino Linotype" w:eastAsia="Calibri" w:hAnsi="Palatino Linotype" w:cs="Arial"/>
          <w:lang w:val="es-MX" w:eastAsia="en-US"/>
        </w:rPr>
      </w:pPr>
      <w:r w:rsidRPr="00C9268E">
        <w:rPr>
          <w:rFonts w:ascii="Palatino Linotype" w:hAnsi="Palatino Linotype" w:cs="Arial"/>
          <w:b/>
          <w:sz w:val="28"/>
          <w:szCs w:val="28"/>
          <w:lang w:val="es-ES_tradnl"/>
        </w:rPr>
        <w:t>QUINTO</w:t>
      </w:r>
      <w:r w:rsidRPr="00C9268E">
        <w:rPr>
          <w:rFonts w:ascii="Palatino Linotype" w:hAnsi="Palatino Linotype" w:cs="Arial"/>
          <w:b/>
          <w:lang w:val="es-ES_tradnl"/>
        </w:rPr>
        <w:t>.</w:t>
      </w:r>
      <w:r w:rsidRPr="00C9268E">
        <w:rPr>
          <w:rFonts w:ascii="Palatino Linotype" w:hAnsi="Palatino Linotype" w:cs="Arial"/>
          <w:lang w:val="es-ES_tradnl"/>
        </w:rPr>
        <w:t xml:space="preserve"> </w:t>
      </w:r>
      <w:r w:rsidRPr="00C9268E">
        <w:rPr>
          <w:rFonts w:ascii="Palatino Linotype" w:hAnsi="Palatino Linotype" w:cs="Arial"/>
          <w:b/>
          <w:sz w:val="28"/>
          <w:szCs w:val="28"/>
        </w:rPr>
        <w:t>De la etapa de instrucción.</w:t>
      </w:r>
    </w:p>
    <w:p w:rsidR="00F44760" w:rsidRPr="00C9268E" w:rsidRDefault="00F44760" w:rsidP="00F44760">
      <w:pPr>
        <w:spacing w:line="360" w:lineRule="auto"/>
        <w:jc w:val="both"/>
        <w:rPr>
          <w:rFonts w:ascii="Palatino Linotype" w:hAnsi="Palatino Linotype"/>
        </w:rPr>
      </w:pPr>
      <w:r w:rsidRPr="00C9268E">
        <w:rPr>
          <w:rFonts w:ascii="Palatino Linotype" w:hAnsi="Palatino Linotype" w:cs="Arial"/>
        </w:rPr>
        <w:t xml:space="preserve">De las constancias que obran en el expediente electrónico del SAIMEX, se advierte que el </w:t>
      </w:r>
      <w:r w:rsidRPr="00C9268E">
        <w:rPr>
          <w:rFonts w:ascii="Palatino Linotype" w:hAnsi="Palatino Linotype" w:cs="Arial"/>
          <w:b/>
        </w:rPr>
        <w:t>Sujeto Obligado</w:t>
      </w:r>
      <w:r w:rsidRPr="00C9268E">
        <w:rPr>
          <w:rFonts w:ascii="Palatino Linotype" w:hAnsi="Palatino Linotype" w:cs="Arial"/>
        </w:rPr>
        <w:t xml:space="preserve"> rindió su informe justificado en fecha </w:t>
      </w:r>
      <w:r w:rsidR="00776B30" w:rsidRPr="00C9268E">
        <w:rPr>
          <w:rFonts w:ascii="Palatino Linotype" w:hAnsi="Palatino Linotype" w:cs="Arial"/>
        </w:rPr>
        <w:t>doce de marzo</w:t>
      </w:r>
      <w:r w:rsidRPr="00C9268E">
        <w:rPr>
          <w:rFonts w:ascii="Palatino Linotype" w:hAnsi="Palatino Linotype" w:cs="Arial"/>
        </w:rPr>
        <w:t xml:space="preserve"> de dos mil veinticinco, por medio del archivo electrónico “</w:t>
      </w:r>
      <w:r w:rsidR="00776B30" w:rsidRPr="00C9268E">
        <w:rPr>
          <w:rFonts w:ascii="Palatino Linotype" w:hAnsi="Palatino Linotype" w:cs="Arial"/>
          <w:b/>
          <w:i/>
        </w:rPr>
        <w:t>INFORM.DE.JUST.061.IFREM.pdf</w:t>
      </w:r>
      <w:r w:rsidRPr="00C9268E">
        <w:rPr>
          <w:rFonts w:ascii="Palatino Linotype" w:hAnsi="Palatino Linotype" w:cs="Arial"/>
          <w:b/>
          <w:i/>
        </w:rPr>
        <w:t>”</w:t>
      </w:r>
      <w:r w:rsidRPr="00C9268E">
        <w:rPr>
          <w:rFonts w:ascii="Palatino Linotype" w:hAnsi="Palatino Linotype" w:cs="Arial"/>
        </w:rPr>
        <w:t xml:space="preserve">, en el que sustancialmente ratifica su respuesta, mismo que fue puesto a la vista en fecha </w:t>
      </w:r>
      <w:r w:rsidR="00776B30" w:rsidRPr="00C9268E">
        <w:rPr>
          <w:rFonts w:ascii="Palatino Linotype" w:hAnsi="Palatino Linotype" w:cs="Arial"/>
        </w:rPr>
        <w:t>veintisiete de marzo</w:t>
      </w:r>
      <w:r w:rsidRPr="00C9268E">
        <w:rPr>
          <w:rFonts w:ascii="Palatino Linotype" w:hAnsi="Palatino Linotype" w:cs="Arial"/>
        </w:rPr>
        <w:t xml:space="preserve"> de dos mil veinticinco</w:t>
      </w:r>
      <w:r w:rsidRPr="00C9268E">
        <w:rPr>
          <w:rFonts w:ascii="Palatino Linotype" w:hAnsi="Palatino Linotype" w:cs="Arial"/>
          <w:b/>
          <w:i/>
        </w:rPr>
        <w:t>.</w:t>
      </w:r>
    </w:p>
    <w:p w:rsidR="00F44760" w:rsidRPr="00C9268E" w:rsidRDefault="00F44760" w:rsidP="00F44760">
      <w:pPr>
        <w:spacing w:line="360" w:lineRule="auto"/>
        <w:jc w:val="both"/>
        <w:rPr>
          <w:rFonts w:ascii="Palatino Linotype" w:hAnsi="Palatino Linotype"/>
        </w:rPr>
      </w:pPr>
    </w:p>
    <w:p w:rsidR="00F44760" w:rsidRPr="00C9268E" w:rsidRDefault="00F44760" w:rsidP="00F44760">
      <w:pPr>
        <w:spacing w:line="360" w:lineRule="auto"/>
        <w:jc w:val="both"/>
        <w:rPr>
          <w:rFonts w:ascii="Palatino Linotype" w:hAnsi="Palatino Linotype" w:cs="Arial"/>
        </w:rPr>
      </w:pPr>
      <w:r w:rsidRPr="00C9268E">
        <w:rPr>
          <w:rFonts w:ascii="Palatino Linotype" w:hAnsi="Palatino Linotype" w:cs="Arial"/>
        </w:rPr>
        <w:t xml:space="preserve">Así mismo, se aprecia que no se llevaron a cabo audiencias durante la sustanciación del recurso de revisión, ni se ofrecieron pruebas por parte del </w:t>
      </w:r>
      <w:r w:rsidRPr="00C9268E">
        <w:rPr>
          <w:rFonts w:ascii="Palatino Linotype" w:hAnsi="Palatino Linotype" w:cs="Arial"/>
          <w:b/>
        </w:rPr>
        <w:t>Recurrente</w:t>
      </w:r>
      <w:r w:rsidRPr="00C9268E">
        <w:rPr>
          <w:rFonts w:ascii="Palatino Linotype" w:hAnsi="Palatino Linotype" w:cs="Arial"/>
        </w:rPr>
        <w:t>; todo lo anterior en términos de los artículos 185 fracciones II y IV, y 195 de la Ley de Transparencia y Acceso a la Información Pública del Estado de México y Municipios.</w:t>
      </w:r>
    </w:p>
    <w:p w:rsidR="00F44760" w:rsidRPr="00C9268E" w:rsidRDefault="00F44760" w:rsidP="00F44760">
      <w:pPr>
        <w:spacing w:line="360" w:lineRule="auto"/>
        <w:jc w:val="both"/>
        <w:rPr>
          <w:rFonts w:ascii="Palatino Linotype" w:eastAsia="Calibri" w:hAnsi="Palatino Linotype" w:cs="Arial"/>
          <w:b/>
          <w:sz w:val="28"/>
          <w:szCs w:val="28"/>
          <w:lang w:val="es-MX" w:eastAsia="en-US"/>
        </w:rPr>
      </w:pPr>
    </w:p>
    <w:p w:rsidR="00F44760" w:rsidRPr="00C9268E" w:rsidRDefault="00F44760" w:rsidP="00F44760">
      <w:pPr>
        <w:spacing w:line="360" w:lineRule="auto"/>
        <w:jc w:val="both"/>
        <w:rPr>
          <w:rFonts w:ascii="Palatino Linotype" w:hAnsi="Palatino Linotype" w:cs="Arial"/>
          <w:b/>
          <w:sz w:val="28"/>
          <w:szCs w:val="28"/>
        </w:rPr>
      </w:pPr>
      <w:r w:rsidRPr="00C9268E">
        <w:rPr>
          <w:rFonts w:ascii="Palatino Linotype" w:eastAsia="Calibri" w:hAnsi="Palatino Linotype" w:cs="Arial"/>
          <w:b/>
          <w:sz w:val="28"/>
          <w:szCs w:val="28"/>
          <w:lang w:val="es-MX" w:eastAsia="en-US"/>
        </w:rPr>
        <w:t xml:space="preserve">SEXTO. </w:t>
      </w:r>
      <w:r w:rsidRPr="00C9268E">
        <w:rPr>
          <w:rFonts w:ascii="Palatino Linotype" w:hAnsi="Palatino Linotype" w:cs="Arial"/>
          <w:b/>
          <w:sz w:val="28"/>
          <w:szCs w:val="28"/>
        </w:rPr>
        <w:t>Del Cierre de Instrucción.</w:t>
      </w:r>
    </w:p>
    <w:p w:rsidR="00F44760" w:rsidRPr="00C9268E" w:rsidRDefault="00F44760" w:rsidP="00F44760">
      <w:pPr>
        <w:spacing w:line="360" w:lineRule="auto"/>
        <w:jc w:val="both"/>
        <w:rPr>
          <w:rFonts w:ascii="Palatino Linotype" w:eastAsia="Calibri" w:hAnsi="Palatino Linotype" w:cs="Arial"/>
          <w:lang w:val="es-MX" w:eastAsia="en-US"/>
        </w:rPr>
      </w:pPr>
      <w:r w:rsidRPr="00C9268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C9268E">
        <w:rPr>
          <w:rFonts w:ascii="Palatino Linotype" w:eastAsia="Calibri" w:hAnsi="Palatino Linotype" w:cs="Arial"/>
          <w:b/>
          <w:lang w:val="es-MX" w:eastAsia="en-US"/>
        </w:rPr>
        <w:t>cierre de instrucción</w:t>
      </w:r>
      <w:r w:rsidRPr="00C9268E">
        <w:rPr>
          <w:rFonts w:ascii="Palatino Linotype" w:eastAsia="Calibri" w:hAnsi="Palatino Linotype" w:cs="Arial"/>
          <w:lang w:val="es-MX" w:eastAsia="en-US"/>
        </w:rPr>
        <w:t xml:space="preserve"> en fecha </w:t>
      </w:r>
      <w:r w:rsidR="007540A9" w:rsidRPr="00C9268E">
        <w:rPr>
          <w:rFonts w:ascii="Palatino Linotype" w:eastAsia="Calibri" w:hAnsi="Palatino Linotype" w:cs="Arial"/>
          <w:b/>
          <w:lang w:val="es-MX" w:eastAsia="en-US"/>
        </w:rPr>
        <w:t>nueve</w:t>
      </w:r>
      <w:r w:rsidR="00776B30" w:rsidRPr="00C9268E">
        <w:rPr>
          <w:rFonts w:ascii="Palatino Linotype" w:eastAsia="Calibri" w:hAnsi="Palatino Linotype" w:cs="Arial"/>
          <w:b/>
          <w:lang w:val="es-MX" w:eastAsia="en-US"/>
        </w:rPr>
        <w:t xml:space="preserve"> de abril</w:t>
      </w:r>
      <w:r w:rsidRPr="00C9268E">
        <w:rPr>
          <w:rFonts w:ascii="Palatino Linotype" w:eastAsia="Calibri" w:hAnsi="Palatino Linotype" w:cs="Arial"/>
          <w:b/>
          <w:lang w:val="es-MX" w:eastAsia="en-US"/>
        </w:rPr>
        <w:t xml:space="preserve"> de dos mil veinticinco</w:t>
      </w:r>
      <w:r w:rsidRPr="00C9268E">
        <w:rPr>
          <w:rFonts w:ascii="Palatino Linotype" w:eastAsia="Calibri" w:hAnsi="Palatino Linotype" w:cs="Arial"/>
          <w:lang w:val="es-MX" w:eastAsia="en-US"/>
        </w:rPr>
        <w:t xml:space="preserve">, en </w:t>
      </w:r>
      <w:r w:rsidRPr="00C9268E">
        <w:rPr>
          <w:rFonts w:ascii="Palatino Linotype" w:eastAsia="Calibri" w:hAnsi="Palatino Linotype" w:cs="Arial"/>
          <w:lang w:val="es-MX" w:eastAsia="en-US"/>
        </w:rPr>
        <w:lastRenderedPageBreak/>
        <w:t>términos del artículo 185 fracción VI de la Ley de Transparencia y Acceso a la Información Pública del Estado de México y Municipios, ordenándose turnar los expedientes a la resolución que en derecho proceda.</w:t>
      </w:r>
    </w:p>
    <w:p w:rsidR="00F44760" w:rsidRPr="00C9268E" w:rsidRDefault="00F44760" w:rsidP="00F44760">
      <w:pPr>
        <w:spacing w:line="360" w:lineRule="auto"/>
        <w:jc w:val="both"/>
        <w:rPr>
          <w:rFonts w:ascii="Palatino Linotype" w:eastAsia="Calibri" w:hAnsi="Palatino Linotype" w:cs="Arial"/>
          <w:lang w:val="es-MX" w:eastAsia="en-US"/>
        </w:rPr>
      </w:pPr>
    </w:p>
    <w:p w:rsidR="00F44760" w:rsidRPr="00C9268E" w:rsidRDefault="00F44760" w:rsidP="00F44760">
      <w:pPr>
        <w:spacing w:line="360" w:lineRule="auto"/>
        <w:jc w:val="both"/>
        <w:rPr>
          <w:rFonts w:ascii="Palatino Linotype" w:eastAsia="Calibri" w:hAnsi="Palatino Linotype" w:cs="Arial"/>
          <w:lang w:val="es-MX" w:eastAsia="en-US"/>
        </w:rPr>
      </w:pPr>
    </w:p>
    <w:p w:rsidR="00F44760" w:rsidRPr="00C9268E" w:rsidRDefault="00F44760" w:rsidP="00F44760">
      <w:pPr>
        <w:spacing w:line="360" w:lineRule="auto"/>
        <w:jc w:val="center"/>
        <w:rPr>
          <w:rFonts w:ascii="Palatino Linotype" w:hAnsi="Palatino Linotype"/>
          <w:b/>
          <w:bCs/>
          <w:spacing w:val="60"/>
          <w:sz w:val="28"/>
          <w:lang w:val="es-ES_tradnl"/>
        </w:rPr>
      </w:pPr>
      <w:r w:rsidRPr="00C9268E">
        <w:rPr>
          <w:rFonts w:ascii="Palatino Linotype" w:hAnsi="Palatino Linotype"/>
          <w:b/>
          <w:bCs/>
          <w:spacing w:val="60"/>
          <w:sz w:val="28"/>
          <w:lang w:val="es-ES_tradnl"/>
        </w:rPr>
        <w:t>CONSIDERANDO</w:t>
      </w:r>
    </w:p>
    <w:p w:rsidR="00F44760" w:rsidRPr="00C9268E" w:rsidRDefault="00F44760" w:rsidP="00F44760">
      <w:pPr>
        <w:spacing w:line="360" w:lineRule="auto"/>
        <w:ind w:right="49"/>
        <w:jc w:val="both"/>
        <w:rPr>
          <w:rFonts w:ascii="Palatino Linotype" w:hAnsi="Palatino Linotype"/>
          <w:szCs w:val="28"/>
        </w:rPr>
      </w:pPr>
    </w:p>
    <w:p w:rsidR="00F44760" w:rsidRPr="00C9268E" w:rsidRDefault="00F44760" w:rsidP="00F44760">
      <w:pPr>
        <w:spacing w:line="360" w:lineRule="auto"/>
        <w:ind w:right="49"/>
        <w:jc w:val="both"/>
        <w:rPr>
          <w:rFonts w:ascii="Palatino Linotype" w:hAnsi="Palatino Linotype"/>
          <w:b/>
          <w:sz w:val="28"/>
          <w:szCs w:val="28"/>
        </w:rPr>
      </w:pPr>
      <w:r w:rsidRPr="00C9268E">
        <w:rPr>
          <w:rFonts w:ascii="Palatino Linotype" w:hAnsi="Palatino Linotype"/>
          <w:b/>
          <w:sz w:val="28"/>
          <w:szCs w:val="28"/>
        </w:rPr>
        <w:t>PRIMERO.</w:t>
      </w:r>
      <w:r w:rsidRPr="00C9268E">
        <w:rPr>
          <w:rFonts w:ascii="Palatino Linotype" w:hAnsi="Palatino Linotype"/>
          <w:sz w:val="28"/>
          <w:szCs w:val="28"/>
        </w:rPr>
        <w:t xml:space="preserve"> </w:t>
      </w:r>
      <w:r w:rsidRPr="00C9268E">
        <w:rPr>
          <w:rFonts w:ascii="Palatino Linotype" w:hAnsi="Palatino Linotype"/>
          <w:b/>
          <w:sz w:val="28"/>
          <w:szCs w:val="28"/>
        </w:rPr>
        <w:t xml:space="preserve">Competencia. </w:t>
      </w:r>
    </w:p>
    <w:p w:rsidR="00F44760" w:rsidRPr="00C9268E" w:rsidRDefault="00C23111" w:rsidP="00F44760">
      <w:pPr>
        <w:tabs>
          <w:tab w:val="left" w:pos="3402"/>
        </w:tabs>
        <w:spacing w:line="360" w:lineRule="auto"/>
        <w:jc w:val="both"/>
        <w:rPr>
          <w:rFonts w:ascii="Palatino Linotype" w:hAnsi="Palatino Linotype"/>
        </w:rPr>
      </w:pPr>
      <w:r w:rsidRPr="00C9268E">
        <w:rPr>
          <w:rFonts w:ascii="Palatino Linotype" w:hAnsi="Palatino Linotype"/>
        </w:rPr>
        <w:t xml:space="preserve">Este Instituto de Transparencia, Acceso a la Información Pública y Protección de Datos </w:t>
      </w:r>
      <w:r w:rsidR="00667DD1" w:rsidRPr="00C9268E">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F44760" w:rsidRPr="00C9268E">
        <w:rPr>
          <w:rFonts w:ascii="Palatino Linotype" w:hAnsi="Palatino Linotype"/>
        </w:rPr>
        <w:t>.</w:t>
      </w:r>
    </w:p>
    <w:p w:rsidR="00F44760" w:rsidRPr="00C9268E" w:rsidRDefault="00F44760" w:rsidP="00F44760">
      <w:pPr>
        <w:spacing w:before="240" w:line="360" w:lineRule="auto"/>
        <w:jc w:val="both"/>
        <w:rPr>
          <w:rFonts w:ascii="Palatino Linotype" w:eastAsia="Calibri" w:hAnsi="Palatino Linotype"/>
          <w:b/>
          <w:color w:val="000000" w:themeColor="text1"/>
        </w:rPr>
      </w:pPr>
    </w:p>
    <w:p w:rsidR="00F44760" w:rsidRPr="00C9268E" w:rsidRDefault="00F44760" w:rsidP="00F44760">
      <w:pPr>
        <w:pStyle w:val="Prrafodelista"/>
        <w:autoSpaceDE w:val="0"/>
        <w:autoSpaceDN w:val="0"/>
        <w:adjustRightInd w:val="0"/>
        <w:spacing w:before="240" w:after="160" w:line="360" w:lineRule="auto"/>
        <w:ind w:left="0"/>
        <w:jc w:val="both"/>
        <w:rPr>
          <w:rFonts w:ascii="Palatino Linotype" w:hAnsi="Palatino Linotype" w:cs="Arial"/>
          <w:b/>
        </w:rPr>
      </w:pPr>
      <w:r w:rsidRPr="00C9268E">
        <w:rPr>
          <w:rFonts w:ascii="Palatino Linotype" w:hAnsi="Palatino Linotype" w:cs="Arial"/>
          <w:b/>
          <w:sz w:val="28"/>
        </w:rPr>
        <w:t>SEGUNDO</w:t>
      </w:r>
      <w:r w:rsidRPr="00C9268E">
        <w:rPr>
          <w:rFonts w:ascii="Palatino Linotype" w:hAnsi="Palatino Linotype" w:cs="Arial"/>
          <w:b/>
        </w:rPr>
        <w:t xml:space="preserve">. </w:t>
      </w:r>
      <w:r w:rsidRPr="00C9268E">
        <w:rPr>
          <w:rFonts w:ascii="Palatino Linotype" w:hAnsi="Palatino Linotype" w:cs="Arial"/>
          <w:b/>
          <w:sz w:val="28"/>
        </w:rPr>
        <w:t>De</w:t>
      </w:r>
      <w:r w:rsidRPr="00C9268E">
        <w:rPr>
          <w:rFonts w:ascii="Palatino Linotype" w:hAnsi="Palatino Linotype" w:cs="Arial"/>
          <w:b/>
          <w:sz w:val="28"/>
          <w:szCs w:val="28"/>
        </w:rPr>
        <w:t xml:space="preserve"> los alcances del recurso de revisión.</w:t>
      </w:r>
      <w:r w:rsidRPr="00C9268E">
        <w:rPr>
          <w:rFonts w:ascii="Palatino Linotype" w:hAnsi="Palatino Linotype" w:cs="Arial"/>
          <w:b/>
        </w:rPr>
        <w:t xml:space="preserve"> </w:t>
      </w:r>
    </w:p>
    <w:p w:rsidR="00F44760" w:rsidRPr="00C9268E" w:rsidRDefault="00F44760" w:rsidP="00F44760">
      <w:pPr>
        <w:autoSpaceDE w:val="0"/>
        <w:autoSpaceDN w:val="0"/>
        <w:adjustRightInd w:val="0"/>
        <w:spacing w:line="360" w:lineRule="auto"/>
        <w:jc w:val="both"/>
        <w:rPr>
          <w:rFonts w:ascii="Palatino Linotype" w:hAnsi="Palatino Linotype" w:cs="Arial"/>
        </w:rPr>
      </w:pPr>
      <w:r w:rsidRPr="00C9268E">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C9268E">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F44760" w:rsidRPr="00C9268E" w:rsidRDefault="00F44760" w:rsidP="00F44760">
      <w:pPr>
        <w:pStyle w:val="Prrafodelista"/>
        <w:autoSpaceDE w:val="0"/>
        <w:autoSpaceDN w:val="0"/>
        <w:adjustRightInd w:val="0"/>
        <w:spacing w:before="240" w:after="160" w:line="360" w:lineRule="auto"/>
        <w:ind w:left="0"/>
        <w:jc w:val="both"/>
        <w:rPr>
          <w:rFonts w:ascii="Palatino Linotype" w:hAnsi="Palatino Linotype" w:cs="Arial"/>
          <w:b/>
          <w:sz w:val="28"/>
        </w:rPr>
      </w:pPr>
    </w:p>
    <w:p w:rsidR="00F44760" w:rsidRPr="00C9268E" w:rsidRDefault="00F44760" w:rsidP="00F44760">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C9268E">
        <w:rPr>
          <w:rFonts w:ascii="Palatino Linotype" w:hAnsi="Palatino Linotype" w:cs="Arial"/>
          <w:b/>
          <w:sz w:val="28"/>
        </w:rPr>
        <w:t>TERCERO</w:t>
      </w:r>
      <w:r w:rsidRPr="00C9268E">
        <w:rPr>
          <w:rFonts w:ascii="Palatino Linotype" w:hAnsi="Palatino Linotype" w:cs="Arial"/>
          <w:b/>
        </w:rPr>
        <w:t xml:space="preserve">. </w:t>
      </w:r>
      <w:r w:rsidRPr="00C9268E">
        <w:rPr>
          <w:rFonts w:ascii="Palatino Linotype" w:hAnsi="Palatino Linotype" w:cs="Arial"/>
          <w:b/>
          <w:sz w:val="28"/>
          <w:szCs w:val="28"/>
        </w:rPr>
        <w:t>Del estudio de las causas de improcedencia y sobreseimiento</w:t>
      </w: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r w:rsidRPr="00C9268E">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C9268E">
        <w:rPr>
          <w:rFonts w:ascii="Palatino Linotype" w:hAnsi="Palatino Linotype" w:cs="Arial"/>
        </w:rPr>
        <w:t>procedibilidad</w:t>
      </w:r>
      <w:proofErr w:type="spellEnd"/>
      <w:r w:rsidRPr="00C9268E">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r w:rsidRPr="00C9268E">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C9268E">
        <w:rPr>
          <w:rFonts w:ascii="Palatino Linotype" w:hAnsi="Palatino Linotype" w:cs="Arial"/>
        </w:rPr>
        <w:t>Resolutor</w:t>
      </w:r>
      <w:proofErr w:type="spellEnd"/>
      <w:r w:rsidRPr="00C9268E">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r w:rsidRPr="00C9268E">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C9268E">
        <w:rPr>
          <w:rStyle w:val="Refdenotaalpie"/>
          <w:rFonts w:ascii="Palatino Linotype" w:eastAsiaTheme="minorEastAsia" w:hAnsi="Palatino Linotype" w:cs="Arial"/>
        </w:rPr>
        <w:footnoteReference w:id="1"/>
      </w:r>
      <w:r w:rsidRPr="00C9268E">
        <w:rPr>
          <w:rFonts w:ascii="Palatino Linotype" w:hAnsi="Palatino Linotype" w:cs="Arial"/>
        </w:rPr>
        <w:t>.</w:t>
      </w: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p>
    <w:p w:rsidR="00F44760" w:rsidRPr="00C9268E" w:rsidRDefault="00F44760" w:rsidP="00F44760">
      <w:pPr>
        <w:autoSpaceDE w:val="0"/>
        <w:autoSpaceDN w:val="0"/>
        <w:adjustRightInd w:val="0"/>
        <w:spacing w:line="360" w:lineRule="auto"/>
        <w:jc w:val="both"/>
        <w:rPr>
          <w:rFonts w:ascii="Palatino Linotype" w:hAnsi="Palatino Linotype" w:cs="Arial"/>
        </w:rPr>
      </w:pPr>
      <w:r w:rsidRPr="00C9268E">
        <w:rPr>
          <w:rFonts w:ascii="Palatino Linotype" w:hAnsi="Palatino Linotype" w:cs="Arial"/>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p>
    <w:p w:rsidR="00F44760" w:rsidRPr="00C9268E" w:rsidRDefault="00F44760" w:rsidP="00F44760">
      <w:pPr>
        <w:pStyle w:val="Prrafodelista"/>
        <w:autoSpaceDE w:val="0"/>
        <w:autoSpaceDN w:val="0"/>
        <w:adjustRightInd w:val="0"/>
        <w:spacing w:line="360" w:lineRule="auto"/>
        <w:ind w:left="0"/>
        <w:jc w:val="both"/>
        <w:rPr>
          <w:rFonts w:ascii="Palatino Linotype" w:hAnsi="Palatino Linotype" w:cs="Arial"/>
        </w:rPr>
      </w:pPr>
      <w:r w:rsidRPr="00C9268E">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rsidR="00F44760" w:rsidRPr="00C9268E" w:rsidRDefault="00F44760" w:rsidP="00F44760">
      <w:pPr>
        <w:pStyle w:val="Prrafodelista"/>
        <w:autoSpaceDE w:val="0"/>
        <w:autoSpaceDN w:val="0"/>
        <w:adjustRightInd w:val="0"/>
        <w:spacing w:before="240" w:after="160" w:line="360" w:lineRule="auto"/>
        <w:ind w:left="0"/>
        <w:jc w:val="both"/>
        <w:rPr>
          <w:rFonts w:ascii="Palatino Linotype" w:hAnsi="Palatino Linotype" w:cs="Arial"/>
        </w:rPr>
      </w:pPr>
      <w:r w:rsidRPr="00C9268E">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F44760" w:rsidRPr="00C9268E" w:rsidRDefault="00F44760" w:rsidP="00F44760">
      <w:pPr>
        <w:tabs>
          <w:tab w:val="left" w:pos="709"/>
        </w:tabs>
        <w:spacing w:line="360" w:lineRule="auto"/>
        <w:jc w:val="both"/>
        <w:rPr>
          <w:rFonts w:ascii="Palatino Linotype" w:hAnsi="Palatino Linotype" w:cs="Arial"/>
        </w:rPr>
      </w:pPr>
    </w:p>
    <w:p w:rsidR="00F44760" w:rsidRPr="00C9268E" w:rsidRDefault="00F44760" w:rsidP="00F44760">
      <w:pPr>
        <w:tabs>
          <w:tab w:val="left" w:pos="709"/>
        </w:tabs>
        <w:spacing w:line="360" w:lineRule="auto"/>
        <w:jc w:val="both"/>
        <w:rPr>
          <w:rFonts w:ascii="Palatino Linotype" w:hAnsi="Palatino Linotype" w:cs="Arial"/>
        </w:rPr>
      </w:pPr>
      <w:r w:rsidRPr="00C9268E">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C9268E">
        <w:rPr>
          <w:rFonts w:ascii="Palatino Linotype" w:hAnsi="Palatino Linotype" w:cs="Arial"/>
          <w:b/>
        </w:rPr>
        <w:t>El Sujeto Obligado</w:t>
      </w:r>
      <w:r w:rsidRPr="00C9268E">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F44760" w:rsidRPr="00C9268E" w:rsidRDefault="00F44760" w:rsidP="00F44760">
      <w:pPr>
        <w:tabs>
          <w:tab w:val="left" w:pos="709"/>
        </w:tabs>
        <w:spacing w:line="360" w:lineRule="auto"/>
        <w:jc w:val="both"/>
        <w:rPr>
          <w:rFonts w:ascii="Palatino Linotype" w:hAnsi="Palatino Linotype" w:cs="Arial"/>
        </w:rPr>
      </w:pPr>
    </w:p>
    <w:p w:rsidR="00F44760" w:rsidRPr="00C9268E" w:rsidRDefault="00F44760" w:rsidP="00F44760">
      <w:pPr>
        <w:tabs>
          <w:tab w:val="left" w:pos="709"/>
        </w:tabs>
        <w:spacing w:line="360" w:lineRule="auto"/>
        <w:jc w:val="both"/>
        <w:rPr>
          <w:rFonts w:ascii="Palatino Linotype" w:hAnsi="Palatino Linotype" w:cs="Arial"/>
        </w:rPr>
      </w:pPr>
      <w:r w:rsidRPr="00C9268E">
        <w:rPr>
          <w:rFonts w:ascii="Palatino Linotype" w:hAnsi="Palatino Linotype" w:cs="Arial"/>
        </w:rPr>
        <w:t xml:space="preserve">Bajo esa línea, con la finalidad de determinar si se modificó o revocó el acto u omisión del </w:t>
      </w:r>
      <w:r w:rsidRPr="00C9268E">
        <w:rPr>
          <w:rFonts w:ascii="Palatino Linotype" w:hAnsi="Palatino Linotype" w:cs="Arial"/>
          <w:b/>
        </w:rPr>
        <w:t>Sujeto Obligado</w:t>
      </w:r>
      <w:r w:rsidRPr="00C9268E">
        <w:rPr>
          <w:rFonts w:ascii="Palatino Linotype" w:hAnsi="Palatino Linotype" w:cs="Arial"/>
        </w:rPr>
        <w:t xml:space="preserve"> o</w:t>
      </w:r>
      <w:r w:rsidRPr="00C9268E">
        <w:t xml:space="preserve"> </w:t>
      </w:r>
      <w:r w:rsidRPr="00C9268E">
        <w:rPr>
          <w:rFonts w:ascii="Palatino Linotype" w:hAnsi="Palatino Linotype" w:cs="Arial"/>
        </w:rPr>
        <w:t xml:space="preserve">admitido el recurso de revisión, aparezca alguna causal de improcedencia para el efecto de que quede sin materia el recurso de revisión, es </w:t>
      </w:r>
      <w:r w:rsidRPr="00C9268E">
        <w:rPr>
          <w:rFonts w:ascii="Palatino Linotype" w:hAnsi="Palatino Linotype" w:cs="Arial"/>
        </w:rPr>
        <w:lastRenderedPageBreak/>
        <w:t>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F44760" w:rsidRPr="00C9268E" w:rsidRDefault="00F44760" w:rsidP="00F44760">
      <w:pPr>
        <w:tabs>
          <w:tab w:val="left" w:pos="709"/>
        </w:tabs>
        <w:spacing w:line="360" w:lineRule="auto"/>
        <w:jc w:val="both"/>
        <w:rPr>
          <w:rFonts w:ascii="Palatino Linotype" w:hAnsi="Palatino Linotype" w:cs="Arial"/>
        </w:rPr>
      </w:pPr>
    </w:p>
    <w:p w:rsidR="00F44760" w:rsidRPr="00C9268E" w:rsidRDefault="00F44760" w:rsidP="00F44760">
      <w:pPr>
        <w:tabs>
          <w:tab w:val="left" w:pos="709"/>
        </w:tabs>
        <w:spacing w:line="360" w:lineRule="auto"/>
        <w:jc w:val="both"/>
        <w:rPr>
          <w:rFonts w:ascii="Palatino Linotype" w:hAnsi="Palatino Linotype" w:cs="Arial"/>
        </w:rPr>
      </w:pPr>
      <w:r w:rsidRPr="00C9268E">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F44760" w:rsidRPr="00C9268E" w:rsidRDefault="00F44760" w:rsidP="00F44760">
      <w:pPr>
        <w:pStyle w:val="Citas"/>
        <w:rPr>
          <w:b/>
          <w:bCs/>
        </w:rPr>
      </w:pPr>
      <w:r w:rsidRPr="00C9268E">
        <w:rPr>
          <w:b/>
          <w:bCs/>
        </w:rPr>
        <w:t>“IMPROCEDENCIA. ESTUDIO PREFERENCIAL DE LAS CAUSALES PREVISTAS EN EL ARTÍCULO 73 DE LA LEY DE AMPARO.</w:t>
      </w:r>
    </w:p>
    <w:p w:rsidR="00F44760" w:rsidRPr="00C9268E" w:rsidRDefault="00F44760" w:rsidP="00F44760">
      <w:pPr>
        <w:pStyle w:val="Citas"/>
      </w:pPr>
      <w:r w:rsidRPr="00C9268E">
        <w:t>De conformidad con lo dispuesto en el último párrafo del artículo </w:t>
      </w:r>
      <w:hyperlink r:id="rId7" w:history="1">
        <w:r w:rsidRPr="00C9268E">
          <w:t>73 de la Ley de Amparo</w:t>
        </w:r>
      </w:hyperlink>
      <w:r w:rsidRPr="00C9268E">
        <w:t xml:space="preserve">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9268E">
        <w:t>definitividad</w:t>
      </w:r>
      <w:proofErr w:type="spellEnd"/>
      <w:r w:rsidRPr="00C9268E">
        <w:t xml:space="preserve"> que rige en el juicio de garantías, porque si, efectivamente, no se atendió a ese principio, la acción en sí misma es improcedente, </w:t>
      </w:r>
      <w:r w:rsidRPr="00C9268E">
        <w:lastRenderedPageBreak/>
        <w:t xml:space="preserve">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9268E">
        <w:t>definitividad</w:t>
      </w:r>
      <w:proofErr w:type="spellEnd"/>
      <w:r w:rsidRPr="00C9268E">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F44760" w:rsidRPr="00C9268E" w:rsidRDefault="00F44760" w:rsidP="00F44760">
      <w:pPr>
        <w:pStyle w:val="Citas"/>
      </w:pPr>
      <w:r w:rsidRPr="00C9268E">
        <w:t>Amparo en revisión 355/98. Raúl Salinas de Gortari. 1o. de abril de 1998. Cinco votos. Ponente: José de Jesús Gudiño Pelayo. Secretario: Mario Flores García.</w:t>
      </w:r>
    </w:p>
    <w:p w:rsidR="00F44760" w:rsidRPr="00C9268E" w:rsidRDefault="00F44760" w:rsidP="00F44760">
      <w:pPr>
        <w:pStyle w:val="Citas"/>
      </w:pPr>
      <w:r w:rsidRPr="00C9268E">
        <w:t>Amparo en revisión 807/98. Byron Jackson Co., S.A. de C.V. 24 de junio de 1998. Cinco votos. Ponente: José de Jesús Gudiño Pelayo. Secretario: Miguel Ángel Ramírez González.</w:t>
      </w:r>
    </w:p>
    <w:p w:rsidR="00F44760" w:rsidRPr="00C9268E" w:rsidRDefault="00F44760" w:rsidP="00F44760">
      <w:pPr>
        <w:pStyle w:val="Citas"/>
      </w:pPr>
      <w:r w:rsidRPr="00C9268E">
        <w:t>Amparo en revisión 2257/97. Servicios Hoteleros Presidente San José del Cabo, S.A. de C.V. 4 de noviembre de 1998. Unanimidad de cuatro votos. Ausente: Juan N. Silva Meza. Ponente: Humberto Román Palacios. Secretario: Álvaro Tovilla León.</w:t>
      </w:r>
    </w:p>
    <w:p w:rsidR="00F44760" w:rsidRPr="00C9268E" w:rsidRDefault="00F44760" w:rsidP="00F44760">
      <w:pPr>
        <w:pStyle w:val="Citas"/>
      </w:pPr>
      <w:r w:rsidRPr="00C9268E">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F44760" w:rsidRPr="00C9268E" w:rsidRDefault="00F44760" w:rsidP="00F44760">
      <w:pPr>
        <w:pStyle w:val="Citas"/>
      </w:pPr>
      <w:r w:rsidRPr="00C9268E">
        <w:lastRenderedPageBreak/>
        <w:t>Amparo en revisión 2447/98. José Virgilio Hernández. 18 de noviembre de 1998. Unanimidad de cuatro votos. Ausente: José de Jesús Gudiño Pelayo. Ponente: Humberto Román Palacios. Secretario: Urbano Martínez Hernández.</w:t>
      </w:r>
    </w:p>
    <w:p w:rsidR="00F44760" w:rsidRPr="00C9268E" w:rsidRDefault="00F44760" w:rsidP="00F44760">
      <w:pPr>
        <w:pStyle w:val="Citas"/>
        <w:rPr>
          <w:b/>
          <w:bCs/>
        </w:rPr>
      </w:pPr>
      <w:r w:rsidRPr="00C9268E">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sidRPr="00C9268E">
        <w:rPr>
          <w:b/>
          <w:bCs/>
        </w:rPr>
        <w:t>(Sic)</w:t>
      </w:r>
    </w:p>
    <w:p w:rsidR="00F44760" w:rsidRPr="00C9268E" w:rsidRDefault="00F44760" w:rsidP="00F44760">
      <w:pPr>
        <w:tabs>
          <w:tab w:val="left" w:pos="709"/>
        </w:tabs>
        <w:spacing w:line="360" w:lineRule="auto"/>
        <w:jc w:val="both"/>
        <w:rPr>
          <w:rFonts w:ascii="Palatino Linotype" w:hAnsi="Palatino Linotype" w:cs="Arial"/>
        </w:rPr>
      </w:pPr>
    </w:p>
    <w:p w:rsidR="00F44760" w:rsidRPr="00C9268E" w:rsidRDefault="00F44760" w:rsidP="00F44760">
      <w:pPr>
        <w:spacing w:line="360" w:lineRule="auto"/>
        <w:jc w:val="both"/>
        <w:rPr>
          <w:rFonts w:ascii="Palatino Linotype" w:hAnsi="Palatino Linotype" w:cs="Arial"/>
        </w:rPr>
      </w:pPr>
      <w:r w:rsidRPr="00C9268E">
        <w:rPr>
          <w:rFonts w:ascii="Palatino Linotype" w:hAnsi="Palatino Linotype" w:cs="Arial"/>
        </w:rPr>
        <w:t xml:space="preserve">Así, tenemos en un primer plano de estudio el texto de la solicitud de información, plasmada por </w:t>
      </w:r>
      <w:r w:rsidRPr="00C9268E">
        <w:rPr>
          <w:rFonts w:ascii="Palatino Linotype" w:hAnsi="Palatino Linotype" w:cs="Arial"/>
          <w:b/>
          <w:bCs/>
        </w:rPr>
        <w:t>El Recurrente,</w:t>
      </w:r>
      <w:r w:rsidRPr="00C9268E">
        <w:rPr>
          <w:rFonts w:ascii="Palatino Linotype" w:hAnsi="Palatino Linotype" w:cs="Arial"/>
        </w:rPr>
        <w:t xml:space="preserve"> ello a efecto de poder determinar la materia de la solicitud de información que nos ocupa, así el particular formuló la solicitud de información </w:t>
      </w:r>
      <w:r w:rsidRPr="00C9268E">
        <w:rPr>
          <w:rFonts w:ascii="Palatino Linotype" w:hAnsi="Palatino Linotype" w:cs="Arial"/>
          <w:b/>
          <w:bCs/>
        </w:rPr>
        <w:t xml:space="preserve">00061/CJ/IP/2025, </w:t>
      </w:r>
      <w:r w:rsidRPr="00C9268E">
        <w:rPr>
          <w:rFonts w:ascii="Palatino Linotype" w:hAnsi="Palatino Linotype" w:cs="Arial"/>
        </w:rPr>
        <w:t xml:space="preserve">que dispone a la literalidad lo siguiente: </w:t>
      </w:r>
    </w:p>
    <w:p w:rsidR="00F44760" w:rsidRPr="00C9268E" w:rsidRDefault="00F44760" w:rsidP="00F44760">
      <w:pPr>
        <w:pStyle w:val="Citas"/>
        <w:rPr>
          <w:b/>
          <w:bCs/>
          <w:sz w:val="24"/>
          <w:lang w:val="en-US"/>
        </w:rPr>
      </w:pPr>
      <w:r w:rsidRPr="00C9268E">
        <w:t>“</w:t>
      </w:r>
      <w:r w:rsidR="00776B30" w:rsidRPr="00C9268E">
        <w:t>copia de los documentos y escrituras que acrediten a nombre de quien está la propiedad con domicilio en…</w:t>
      </w:r>
      <w:r w:rsidRPr="00C9268E">
        <w:rPr>
          <w:lang w:val="en-US"/>
        </w:rPr>
        <w:t>“(</w:t>
      </w:r>
      <w:r w:rsidRPr="00C9268E">
        <w:rPr>
          <w:b/>
          <w:bCs/>
          <w:lang w:val="en-US"/>
        </w:rPr>
        <w:t>Sic)</w:t>
      </w:r>
    </w:p>
    <w:p w:rsidR="00F44760" w:rsidRPr="00C9268E" w:rsidRDefault="00F44760" w:rsidP="00F44760">
      <w:pPr>
        <w:spacing w:line="360" w:lineRule="auto"/>
        <w:jc w:val="both"/>
        <w:rPr>
          <w:rFonts w:ascii="Palatino Linotype" w:hAnsi="Palatino Linotype" w:cs="Arial"/>
          <w:lang w:val="en-US"/>
        </w:rPr>
      </w:pPr>
    </w:p>
    <w:p w:rsidR="00F44760" w:rsidRPr="00C9268E" w:rsidRDefault="00F44760" w:rsidP="00F44760">
      <w:pPr>
        <w:pStyle w:val="Prrafodelista"/>
        <w:spacing w:line="360" w:lineRule="auto"/>
        <w:ind w:left="0"/>
        <w:contextualSpacing/>
        <w:jc w:val="both"/>
        <w:rPr>
          <w:rFonts w:ascii="Palatino Linotype" w:hAnsi="Palatino Linotype"/>
          <w:color w:val="000000"/>
          <w:lang w:val="es-ES_tradnl"/>
        </w:rPr>
      </w:pPr>
      <w:r w:rsidRPr="00C9268E">
        <w:rPr>
          <w:rFonts w:ascii="Palatino Linotype" w:hAnsi="Palatino Linotype"/>
          <w:color w:val="000000"/>
          <w:lang w:val="es-ES_tradnl"/>
        </w:rPr>
        <w:t xml:space="preserve">Ahora bien, en respuesta a la solicitud de información formulada por la particular, </w:t>
      </w:r>
      <w:r w:rsidRPr="00C9268E">
        <w:rPr>
          <w:rFonts w:ascii="Palatino Linotype" w:hAnsi="Palatino Linotype"/>
          <w:b/>
          <w:bCs/>
          <w:color w:val="000000"/>
          <w:lang w:val="es-ES_tradnl"/>
        </w:rPr>
        <w:t>El</w:t>
      </w:r>
      <w:r w:rsidRPr="00C9268E">
        <w:rPr>
          <w:rFonts w:ascii="Palatino Linotype" w:hAnsi="Palatino Linotype"/>
          <w:color w:val="000000"/>
          <w:lang w:val="es-ES_tradnl"/>
        </w:rPr>
        <w:t xml:space="preserve"> </w:t>
      </w:r>
      <w:r w:rsidRPr="00C9268E">
        <w:rPr>
          <w:rFonts w:ascii="Palatino Linotype" w:hAnsi="Palatino Linotype"/>
          <w:b/>
          <w:color w:val="000000"/>
          <w:lang w:val="es-ES_tradnl"/>
        </w:rPr>
        <w:t xml:space="preserve">Sujeto Obligado </w:t>
      </w:r>
      <w:r w:rsidRPr="00C9268E">
        <w:rPr>
          <w:rFonts w:ascii="Palatino Linotype" w:hAnsi="Palatino Linotype"/>
          <w:color w:val="000000"/>
          <w:lang w:val="es-ES_tradnl"/>
        </w:rPr>
        <w:t>emitió su respuesta en los siguientes términos:</w:t>
      </w:r>
    </w:p>
    <w:p w:rsidR="00F44760" w:rsidRPr="00C9268E" w:rsidRDefault="00776B30" w:rsidP="00776B30">
      <w:pPr>
        <w:pStyle w:val="Prrafodelista"/>
        <w:numPr>
          <w:ilvl w:val="0"/>
          <w:numId w:val="4"/>
        </w:numPr>
        <w:spacing w:line="360" w:lineRule="auto"/>
        <w:jc w:val="both"/>
        <w:rPr>
          <w:rFonts w:ascii="Palatino Linotype" w:hAnsi="Palatino Linotype"/>
          <w:iCs/>
        </w:rPr>
      </w:pPr>
      <w:r w:rsidRPr="00C9268E">
        <w:rPr>
          <w:rFonts w:ascii="Palatino Linotype" w:hAnsi="Palatino Linotype" w:cs="Arial"/>
          <w:b/>
          <w:i/>
        </w:rPr>
        <w:t>Sol61.25Ifrem.docx</w:t>
      </w:r>
      <w:r w:rsidR="00F44760" w:rsidRPr="00C9268E">
        <w:rPr>
          <w:rFonts w:ascii="Palatino Linotype" w:hAnsi="Palatino Linotype" w:cs="Arial"/>
        </w:rPr>
        <w:t xml:space="preserve">: </w:t>
      </w:r>
      <w:r w:rsidRPr="00C9268E">
        <w:rPr>
          <w:rFonts w:ascii="Palatino Linotype" w:hAnsi="Palatino Linotype" w:cs="Arial"/>
        </w:rPr>
        <w:t>documento en formado .</w:t>
      </w:r>
      <w:proofErr w:type="spellStart"/>
      <w:r w:rsidRPr="00C9268E">
        <w:rPr>
          <w:rFonts w:ascii="Palatino Linotype" w:hAnsi="Palatino Linotype" w:cs="Arial"/>
        </w:rPr>
        <w:t>docx</w:t>
      </w:r>
      <w:proofErr w:type="spellEnd"/>
      <w:r w:rsidRPr="00C9268E">
        <w:rPr>
          <w:rFonts w:ascii="Palatino Linotype" w:hAnsi="Palatino Linotype" w:cs="Arial"/>
        </w:rPr>
        <w:t xml:space="preserve">, en el que el Titular de la Unidad de Transparencia manifiesta ser Sujeto Obligado Incompetente, y a su vez orienta al Recurrente para que dirija su solicitud al </w:t>
      </w:r>
      <w:r w:rsidRPr="00C9268E">
        <w:rPr>
          <w:rFonts w:ascii="Palatino Linotype" w:hAnsi="Palatino Linotype" w:cs="Arial"/>
          <w:lang w:val="es-MX"/>
        </w:rPr>
        <w:t>Instituto de la Función Registral del Estado de México.</w:t>
      </w:r>
    </w:p>
    <w:p w:rsidR="00F44760" w:rsidRPr="00C9268E" w:rsidRDefault="00F44760" w:rsidP="00F44760">
      <w:pPr>
        <w:spacing w:line="360" w:lineRule="auto"/>
        <w:jc w:val="both"/>
        <w:rPr>
          <w:rFonts w:ascii="Palatino Linotype" w:hAnsi="Palatino Linotype" w:cs="Arial"/>
        </w:rPr>
      </w:pPr>
    </w:p>
    <w:p w:rsidR="00F44760" w:rsidRPr="00C9268E" w:rsidRDefault="00F44760" w:rsidP="00F44760">
      <w:pPr>
        <w:spacing w:line="360" w:lineRule="auto"/>
        <w:jc w:val="both"/>
        <w:rPr>
          <w:rFonts w:ascii="Palatino Linotype" w:hAnsi="Palatino Linotype" w:cs="Arial"/>
        </w:rPr>
      </w:pPr>
      <w:r w:rsidRPr="00C9268E">
        <w:rPr>
          <w:rFonts w:ascii="Palatino Linotype" w:hAnsi="Palatino Linotype" w:cs="Arial"/>
        </w:rPr>
        <w:lastRenderedPageBreak/>
        <w:t>En ese orden de ideas, debemos recordar el contenido del artículo 12 de la Ley de Transparencia local, que establece lo siguiente:</w:t>
      </w:r>
    </w:p>
    <w:p w:rsidR="00F44760" w:rsidRPr="00C9268E" w:rsidRDefault="00F44760" w:rsidP="00F44760">
      <w:pPr>
        <w:spacing w:line="360" w:lineRule="auto"/>
        <w:jc w:val="both"/>
        <w:rPr>
          <w:rFonts w:ascii="Palatino Linotype" w:hAnsi="Palatino Linotype" w:cs="Arial"/>
        </w:rPr>
      </w:pPr>
    </w:p>
    <w:p w:rsidR="00F44760" w:rsidRPr="00C9268E" w:rsidRDefault="00F44760" w:rsidP="00F44760">
      <w:pPr>
        <w:spacing w:line="276" w:lineRule="auto"/>
        <w:ind w:left="567" w:right="616"/>
        <w:jc w:val="both"/>
        <w:rPr>
          <w:rFonts w:ascii="Palatino Linotype" w:hAnsi="Palatino Linotype" w:cs="Arial"/>
          <w:i/>
          <w:sz w:val="22"/>
        </w:rPr>
      </w:pPr>
      <w:r w:rsidRPr="00C9268E">
        <w:rPr>
          <w:rFonts w:ascii="Palatino Linotype" w:hAnsi="Palatino Linotype" w:cs="Arial"/>
          <w:i/>
          <w:sz w:val="22"/>
        </w:rPr>
        <w:t>“</w:t>
      </w:r>
      <w:r w:rsidRPr="00C9268E">
        <w:rPr>
          <w:rFonts w:ascii="Palatino Linotype" w:hAnsi="Palatino Linotype" w:cs="Arial"/>
          <w:b/>
          <w:i/>
          <w:sz w:val="22"/>
        </w:rPr>
        <w:t>Artículo 12.</w:t>
      </w:r>
      <w:r w:rsidRPr="00C9268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rsidR="00F44760" w:rsidRPr="00C9268E" w:rsidRDefault="00F44760" w:rsidP="00F44760">
      <w:pPr>
        <w:spacing w:line="276" w:lineRule="auto"/>
        <w:ind w:left="567" w:right="616"/>
        <w:jc w:val="both"/>
        <w:rPr>
          <w:rFonts w:ascii="Palatino Linotype" w:hAnsi="Palatino Linotype" w:cs="Arial"/>
          <w:i/>
          <w:sz w:val="22"/>
        </w:rPr>
      </w:pPr>
      <w:r w:rsidRPr="00C9268E">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C9268E">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F44760" w:rsidRPr="00C9268E" w:rsidRDefault="00F44760" w:rsidP="00F44760">
      <w:pPr>
        <w:spacing w:line="276" w:lineRule="auto"/>
        <w:ind w:left="567" w:right="616"/>
        <w:jc w:val="both"/>
        <w:rPr>
          <w:rFonts w:ascii="Palatino Linotype" w:hAnsi="Palatino Linotype" w:cs="Arial"/>
          <w:i/>
          <w:sz w:val="22"/>
        </w:rPr>
      </w:pPr>
    </w:p>
    <w:p w:rsidR="00F44760" w:rsidRPr="00C9268E" w:rsidRDefault="00F44760" w:rsidP="00F44760">
      <w:pPr>
        <w:spacing w:line="276" w:lineRule="auto"/>
        <w:ind w:left="567" w:right="616"/>
        <w:jc w:val="right"/>
        <w:rPr>
          <w:rFonts w:ascii="Palatino Linotype" w:hAnsi="Palatino Linotype" w:cs="Arial"/>
          <w:sz w:val="22"/>
        </w:rPr>
      </w:pPr>
      <w:r w:rsidRPr="00C9268E">
        <w:rPr>
          <w:rFonts w:ascii="Palatino Linotype" w:hAnsi="Palatino Linotype" w:cs="Arial"/>
          <w:sz w:val="22"/>
        </w:rPr>
        <w:t>(Énfasis añadido)</w:t>
      </w:r>
    </w:p>
    <w:p w:rsidR="00F44760" w:rsidRPr="00C9268E" w:rsidRDefault="00F44760" w:rsidP="00F44760">
      <w:pPr>
        <w:spacing w:line="360" w:lineRule="auto"/>
        <w:jc w:val="both"/>
        <w:rPr>
          <w:rFonts w:ascii="Palatino Linotype" w:hAnsi="Palatino Linotype" w:cs="Arial"/>
        </w:rPr>
      </w:pPr>
    </w:p>
    <w:p w:rsidR="00F44760" w:rsidRPr="00C9268E" w:rsidRDefault="00F44760" w:rsidP="00F44760">
      <w:pPr>
        <w:spacing w:line="360" w:lineRule="auto"/>
        <w:jc w:val="both"/>
        <w:rPr>
          <w:rFonts w:ascii="Palatino Linotype" w:hAnsi="Palatino Linotype" w:cs="Arial"/>
          <w:b/>
        </w:rPr>
      </w:pPr>
      <w:r w:rsidRPr="00C9268E">
        <w:rPr>
          <w:rFonts w:ascii="Palatino Linotype" w:hAnsi="Palatino Linotype" w:cs="Arial"/>
        </w:rPr>
        <w:t>Orden normativo que consagra la obligación de los Sujeto Obligados de hacer entrega de la información que se les requiera y que obre en sus archivos en el estado en que ésta se encuentre, sin que comprenda el procesamiento de la misma, ni el presentarla conforme al interés del solicitante.</w:t>
      </w:r>
    </w:p>
    <w:p w:rsidR="00F44760" w:rsidRPr="00C9268E" w:rsidRDefault="00F44760" w:rsidP="00F44760">
      <w:pPr>
        <w:tabs>
          <w:tab w:val="left" w:pos="709"/>
        </w:tabs>
        <w:spacing w:line="360" w:lineRule="auto"/>
        <w:jc w:val="both"/>
        <w:rPr>
          <w:rFonts w:ascii="Palatino Linotype" w:eastAsiaTheme="minorHAnsi" w:hAnsi="Palatino Linotype" w:cs="Arial"/>
          <w:b/>
          <w:lang w:val="es-MX" w:eastAsia="en-US"/>
        </w:rPr>
      </w:pPr>
    </w:p>
    <w:p w:rsidR="00F44760" w:rsidRPr="00C9268E" w:rsidRDefault="00F44760" w:rsidP="00776B30">
      <w:pPr>
        <w:spacing w:line="360" w:lineRule="auto"/>
        <w:jc w:val="both"/>
        <w:rPr>
          <w:rFonts w:ascii="Palatino Linotype" w:hAnsi="Palatino Linotype"/>
          <w:bCs/>
        </w:rPr>
      </w:pPr>
      <w:r w:rsidRPr="00C9268E">
        <w:rPr>
          <w:rFonts w:ascii="Palatino Linotype" w:hAnsi="Palatino Linotype"/>
          <w:bCs/>
          <w:lang w:val="es-MX"/>
        </w:rPr>
        <w:t xml:space="preserve">Ahora bien, </w:t>
      </w:r>
      <w:r w:rsidRPr="00C9268E">
        <w:rPr>
          <w:rFonts w:ascii="Palatino Linotype" w:hAnsi="Palatino Linotype"/>
          <w:bCs/>
        </w:rPr>
        <w:t xml:space="preserve">inconforme con la respuesta proporcionada, el </w:t>
      </w:r>
      <w:r w:rsidRPr="00C9268E">
        <w:rPr>
          <w:rFonts w:ascii="Palatino Linotype" w:hAnsi="Palatino Linotype"/>
          <w:b/>
          <w:bCs/>
        </w:rPr>
        <w:t>Recurrente</w:t>
      </w:r>
      <w:r w:rsidRPr="00C9268E">
        <w:rPr>
          <w:rFonts w:ascii="Palatino Linotype" w:hAnsi="Palatino Linotype"/>
          <w:bCs/>
        </w:rPr>
        <w:t xml:space="preserve"> interpone el presente recurso de revisión, señalando objetivamente como acto impugnado y razones o motivos de inconformidad “</w:t>
      </w:r>
      <w:r w:rsidR="00776B30" w:rsidRPr="00C9268E">
        <w:rPr>
          <w:rFonts w:ascii="Palatino Linotype" w:hAnsi="Palatino Linotype"/>
          <w:b/>
          <w:bCs/>
          <w:i/>
          <w:caps/>
        </w:rPr>
        <w:t>Quiero saber la información para verificar que los datos sean correctos</w:t>
      </w:r>
      <w:r w:rsidRPr="00C9268E">
        <w:rPr>
          <w:rFonts w:ascii="Palatino Linotype" w:hAnsi="Palatino Linotype"/>
          <w:bCs/>
          <w:i/>
        </w:rPr>
        <w:t>”</w:t>
      </w:r>
      <w:r w:rsidRPr="00C9268E">
        <w:rPr>
          <w:rFonts w:ascii="Palatino Linotype" w:hAnsi="Palatino Linotype"/>
          <w:bCs/>
        </w:rPr>
        <w:t xml:space="preserve"> (sic).</w:t>
      </w:r>
    </w:p>
    <w:p w:rsidR="00F44760" w:rsidRPr="00C9268E" w:rsidRDefault="00F44760" w:rsidP="00F44760">
      <w:pPr>
        <w:spacing w:line="360" w:lineRule="auto"/>
        <w:jc w:val="both"/>
        <w:rPr>
          <w:rFonts w:ascii="Palatino Linotype" w:hAnsi="Palatino Linotype"/>
          <w:bCs/>
        </w:rPr>
      </w:pPr>
    </w:p>
    <w:p w:rsidR="009B38CC" w:rsidRPr="00C9268E" w:rsidRDefault="009B38CC" w:rsidP="009B38CC">
      <w:pPr>
        <w:spacing w:line="360" w:lineRule="auto"/>
        <w:jc w:val="both"/>
        <w:rPr>
          <w:rFonts w:ascii="Palatino Linotype" w:hAnsi="Palatino Linotype" w:cs="Arial"/>
        </w:rPr>
      </w:pPr>
      <w:r w:rsidRPr="00C9268E">
        <w:rPr>
          <w:rFonts w:ascii="Palatino Linotype" w:hAnsi="Palatino Linotype" w:cs="Arial"/>
        </w:rPr>
        <w:t>El Recurso de Revisión procede cuando se actualiza alguno de los supuestos previstos en el artículo 179 de la Ley de Transparencia y Acceso a la Información Pública del Estado de México y Municipios;</w:t>
      </w:r>
    </w:p>
    <w:p w:rsidR="009B38CC" w:rsidRPr="00C9268E" w:rsidRDefault="009B38CC" w:rsidP="009B38CC">
      <w:pPr>
        <w:pStyle w:val="Citas"/>
      </w:pPr>
      <w:r w:rsidRPr="00C9268E">
        <w:lastRenderedPageBreak/>
        <w:t xml:space="preserve">Artículo 179. El recurso de revisión es un medio de protección que la Ley otorga a los particulares, para hacer valer su derecho de acceso a la información pública, y procederá en contra de las siguientes causas: </w:t>
      </w:r>
    </w:p>
    <w:p w:rsidR="009B38CC" w:rsidRPr="00C9268E" w:rsidRDefault="009B38CC" w:rsidP="009B38CC">
      <w:pPr>
        <w:pStyle w:val="Citas"/>
        <w:numPr>
          <w:ilvl w:val="0"/>
          <w:numId w:val="5"/>
        </w:numPr>
      </w:pPr>
      <w:r w:rsidRPr="00C9268E">
        <w:t xml:space="preserve">La negativa a la información solicitada; </w:t>
      </w:r>
    </w:p>
    <w:p w:rsidR="009B38CC" w:rsidRPr="00C9268E" w:rsidRDefault="009B38CC" w:rsidP="009B38CC">
      <w:pPr>
        <w:pStyle w:val="Citas"/>
        <w:numPr>
          <w:ilvl w:val="0"/>
          <w:numId w:val="5"/>
        </w:numPr>
      </w:pPr>
      <w:r w:rsidRPr="00C9268E">
        <w:t xml:space="preserve">La clasificación de la información; </w:t>
      </w:r>
    </w:p>
    <w:p w:rsidR="009B38CC" w:rsidRPr="00C9268E" w:rsidRDefault="009B38CC" w:rsidP="009B38CC">
      <w:pPr>
        <w:pStyle w:val="Citas"/>
        <w:numPr>
          <w:ilvl w:val="0"/>
          <w:numId w:val="5"/>
        </w:numPr>
      </w:pPr>
      <w:r w:rsidRPr="00C9268E">
        <w:t xml:space="preserve">La declaración de inexistencia de la información; </w:t>
      </w:r>
    </w:p>
    <w:p w:rsidR="009B38CC" w:rsidRPr="00C9268E" w:rsidRDefault="009B38CC" w:rsidP="009B38CC">
      <w:pPr>
        <w:pStyle w:val="Citas"/>
        <w:numPr>
          <w:ilvl w:val="0"/>
          <w:numId w:val="5"/>
        </w:numPr>
      </w:pPr>
      <w:r w:rsidRPr="00C9268E">
        <w:t xml:space="preserve">La declaración de incompetencia por el sujeto obligado; </w:t>
      </w:r>
    </w:p>
    <w:p w:rsidR="009B38CC" w:rsidRPr="00C9268E" w:rsidRDefault="009B38CC" w:rsidP="009B38CC">
      <w:pPr>
        <w:pStyle w:val="Citas"/>
        <w:numPr>
          <w:ilvl w:val="0"/>
          <w:numId w:val="5"/>
        </w:numPr>
      </w:pPr>
      <w:r w:rsidRPr="00C9268E">
        <w:t xml:space="preserve">La entrega de información incompleta; </w:t>
      </w:r>
    </w:p>
    <w:p w:rsidR="009B38CC" w:rsidRPr="00C9268E" w:rsidRDefault="009B38CC" w:rsidP="009B38CC">
      <w:pPr>
        <w:pStyle w:val="Citas"/>
        <w:numPr>
          <w:ilvl w:val="0"/>
          <w:numId w:val="5"/>
        </w:numPr>
      </w:pPr>
      <w:r w:rsidRPr="00C9268E">
        <w:t xml:space="preserve">La entrega de información que no corresponda con lo solicitado; </w:t>
      </w:r>
    </w:p>
    <w:p w:rsidR="009B38CC" w:rsidRPr="00C9268E" w:rsidRDefault="009B38CC" w:rsidP="009B38CC">
      <w:pPr>
        <w:pStyle w:val="Citas"/>
        <w:numPr>
          <w:ilvl w:val="0"/>
          <w:numId w:val="5"/>
        </w:numPr>
      </w:pPr>
      <w:r w:rsidRPr="00C9268E">
        <w:t xml:space="preserve">La falta de respuesta a una solicitud de acceso a la información; </w:t>
      </w:r>
    </w:p>
    <w:p w:rsidR="009B38CC" w:rsidRPr="00C9268E" w:rsidRDefault="009B38CC" w:rsidP="009B38CC">
      <w:pPr>
        <w:pStyle w:val="Citas"/>
        <w:numPr>
          <w:ilvl w:val="0"/>
          <w:numId w:val="5"/>
        </w:numPr>
      </w:pPr>
      <w:r w:rsidRPr="00C9268E">
        <w:t xml:space="preserve">La notificación, entrega o puesta a disposición de información en una modalidad o formato distinto al solicitado; </w:t>
      </w:r>
    </w:p>
    <w:p w:rsidR="009B38CC" w:rsidRPr="00C9268E" w:rsidRDefault="009B38CC" w:rsidP="009B38CC">
      <w:pPr>
        <w:pStyle w:val="Citas"/>
        <w:numPr>
          <w:ilvl w:val="0"/>
          <w:numId w:val="5"/>
        </w:numPr>
      </w:pPr>
      <w:r w:rsidRPr="00C9268E">
        <w:t xml:space="preserve">La entrega o puesta a disposición de información en un formato incomprensible y/o no accesible para el solicitante; </w:t>
      </w:r>
    </w:p>
    <w:p w:rsidR="009B38CC" w:rsidRPr="00C9268E" w:rsidRDefault="009B38CC" w:rsidP="009B38CC">
      <w:pPr>
        <w:pStyle w:val="Citas"/>
        <w:numPr>
          <w:ilvl w:val="0"/>
          <w:numId w:val="5"/>
        </w:numPr>
      </w:pPr>
      <w:r w:rsidRPr="00C9268E">
        <w:t xml:space="preserve">Los costos o tiempos de entrega de la información; </w:t>
      </w:r>
    </w:p>
    <w:p w:rsidR="009B38CC" w:rsidRPr="00C9268E" w:rsidRDefault="009B38CC" w:rsidP="009B38CC">
      <w:pPr>
        <w:pStyle w:val="Citas"/>
        <w:numPr>
          <w:ilvl w:val="0"/>
          <w:numId w:val="5"/>
        </w:numPr>
      </w:pPr>
      <w:r w:rsidRPr="00C9268E">
        <w:t xml:space="preserve">La falta de trámite a una solicitud; </w:t>
      </w:r>
    </w:p>
    <w:p w:rsidR="009B38CC" w:rsidRPr="00C9268E" w:rsidRDefault="009B38CC" w:rsidP="009B38CC">
      <w:pPr>
        <w:pStyle w:val="Citas"/>
        <w:numPr>
          <w:ilvl w:val="0"/>
          <w:numId w:val="5"/>
        </w:numPr>
      </w:pPr>
      <w:r w:rsidRPr="00C9268E">
        <w:t xml:space="preserve">La negativa a permitir la consulta directa de la información; </w:t>
      </w:r>
    </w:p>
    <w:p w:rsidR="009B38CC" w:rsidRPr="00C9268E" w:rsidRDefault="009B38CC" w:rsidP="009B38CC">
      <w:pPr>
        <w:pStyle w:val="Citas"/>
        <w:numPr>
          <w:ilvl w:val="0"/>
          <w:numId w:val="5"/>
        </w:numPr>
      </w:pPr>
      <w:r w:rsidRPr="00C9268E">
        <w:t xml:space="preserve">La falta, deficiencia o insuficiencia de la fundamentación y/o motivación en la respuesta; y </w:t>
      </w:r>
    </w:p>
    <w:p w:rsidR="009B38CC" w:rsidRPr="00C9268E" w:rsidRDefault="009B38CC" w:rsidP="009B38CC">
      <w:pPr>
        <w:pStyle w:val="Citas"/>
        <w:numPr>
          <w:ilvl w:val="0"/>
          <w:numId w:val="5"/>
        </w:numPr>
      </w:pPr>
      <w:r w:rsidRPr="00C9268E">
        <w:t>La orientación a un trámite específico.</w:t>
      </w:r>
    </w:p>
    <w:p w:rsidR="009B38CC" w:rsidRPr="00C9268E" w:rsidRDefault="009B38CC" w:rsidP="00776B30">
      <w:pPr>
        <w:spacing w:line="360" w:lineRule="auto"/>
        <w:jc w:val="both"/>
        <w:rPr>
          <w:rFonts w:ascii="Palatino Linotype" w:hAnsi="Palatino Linotype"/>
          <w:bCs/>
        </w:rPr>
      </w:pPr>
    </w:p>
    <w:p w:rsidR="00776B30" w:rsidRPr="00C9268E" w:rsidRDefault="00F44760" w:rsidP="00776B30">
      <w:pPr>
        <w:spacing w:line="360" w:lineRule="auto"/>
        <w:jc w:val="both"/>
        <w:rPr>
          <w:rFonts w:ascii="Palatino Linotype" w:hAnsi="Palatino Linotype"/>
          <w:bCs/>
        </w:rPr>
      </w:pPr>
      <w:r w:rsidRPr="00C9268E">
        <w:rPr>
          <w:rFonts w:ascii="Palatino Linotype" w:hAnsi="Palatino Linotype"/>
          <w:bCs/>
        </w:rPr>
        <w:t xml:space="preserve">Ante ello se destaca que dichos señalamientos resultan improcedentes para la interposición del recurso de revisión, ello con base en la fracción </w:t>
      </w:r>
      <w:r w:rsidR="00776B30" w:rsidRPr="00C9268E">
        <w:rPr>
          <w:rFonts w:ascii="Palatino Linotype" w:hAnsi="Palatino Linotype"/>
          <w:bCs/>
        </w:rPr>
        <w:t>IV del artículo 192, de la Ley de Transparencia y Acceso a información Pública del Estado de México y Municipios, que disponen lo siguiente:</w:t>
      </w:r>
    </w:p>
    <w:p w:rsidR="00776B30" w:rsidRPr="00C9268E" w:rsidRDefault="00776B30" w:rsidP="00776B30">
      <w:pPr>
        <w:spacing w:line="360" w:lineRule="auto"/>
        <w:jc w:val="both"/>
        <w:rPr>
          <w:rFonts w:ascii="Palatino Linotype" w:hAnsi="Palatino Linotype"/>
          <w:bCs/>
        </w:rPr>
      </w:pPr>
    </w:p>
    <w:p w:rsidR="00776B30" w:rsidRPr="00C9268E" w:rsidRDefault="00776B30" w:rsidP="00776B30">
      <w:pPr>
        <w:pStyle w:val="Citas"/>
        <w:rPr>
          <w:lang w:val="es-ES" w:eastAsia="es-ES"/>
        </w:rPr>
      </w:pPr>
      <w:r w:rsidRPr="00C9268E">
        <w:rPr>
          <w:lang w:val="es-ES" w:eastAsia="es-ES"/>
        </w:rPr>
        <w:t xml:space="preserve"> “Artículo 192. El recurso será sobreseído, en todo o en parte, cuando una vez admitido, se actualicen alguno de los siguientes supuestos:</w:t>
      </w:r>
    </w:p>
    <w:p w:rsidR="00776B30" w:rsidRPr="00C9268E" w:rsidRDefault="00776B30" w:rsidP="00776B30">
      <w:pPr>
        <w:pStyle w:val="Citas"/>
        <w:numPr>
          <w:ilvl w:val="0"/>
          <w:numId w:val="3"/>
        </w:numPr>
        <w:rPr>
          <w:lang w:val="es-ES" w:eastAsia="es-ES"/>
        </w:rPr>
      </w:pPr>
      <w:r w:rsidRPr="00C9268E">
        <w:rPr>
          <w:lang w:val="es-ES" w:eastAsia="es-ES"/>
        </w:rPr>
        <w:t xml:space="preserve">El recurrente se desista expresamente del recurso; </w:t>
      </w:r>
    </w:p>
    <w:p w:rsidR="00776B30" w:rsidRPr="00C9268E" w:rsidRDefault="00776B30" w:rsidP="00776B30">
      <w:pPr>
        <w:pStyle w:val="Citas"/>
        <w:numPr>
          <w:ilvl w:val="0"/>
          <w:numId w:val="3"/>
        </w:numPr>
        <w:rPr>
          <w:lang w:val="es-ES" w:eastAsia="es-ES"/>
        </w:rPr>
      </w:pPr>
      <w:r w:rsidRPr="00C9268E">
        <w:rPr>
          <w:lang w:val="es-ES" w:eastAsia="es-ES"/>
        </w:rPr>
        <w:t xml:space="preserve">El recurrente fallezca o, tratándose de personas jurídicas colectivas, se disuelva; </w:t>
      </w:r>
    </w:p>
    <w:p w:rsidR="00776B30" w:rsidRPr="00C9268E" w:rsidRDefault="00776B30" w:rsidP="00776B30">
      <w:pPr>
        <w:pStyle w:val="Citas"/>
        <w:numPr>
          <w:ilvl w:val="0"/>
          <w:numId w:val="3"/>
        </w:numPr>
        <w:rPr>
          <w:lang w:val="es-ES" w:eastAsia="es-ES"/>
        </w:rPr>
      </w:pPr>
      <w:r w:rsidRPr="00C9268E">
        <w:rPr>
          <w:lang w:val="es-ES" w:eastAsia="es-ES"/>
        </w:rPr>
        <w:t xml:space="preserve">El sujeto obligado responsable del acto lo modifique o revoque de tal manera que el recurso de revisión quede sin materia; </w:t>
      </w:r>
    </w:p>
    <w:p w:rsidR="00776B30" w:rsidRPr="00C9268E" w:rsidRDefault="00776B30" w:rsidP="00776B30">
      <w:pPr>
        <w:pStyle w:val="Citas"/>
        <w:numPr>
          <w:ilvl w:val="0"/>
          <w:numId w:val="3"/>
        </w:numPr>
        <w:rPr>
          <w:b/>
          <w:bCs/>
          <w:u w:val="single"/>
          <w:lang w:val="es-ES" w:eastAsia="es-ES"/>
        </w:rPr>
      </w:pPr>
      <w:r w:rsidRPr="00C9268E">
        <w:rPr>
          <w:b/>
          <w:bCs/>
          <w:u w:val="single"/>
          <w:lang w:val="es-ES" w:eastAsia="es-ES"/>
        </w:rPr>
        <w:t xml:space="preserve">Admitido el recurso de revisión, aparezca alguna causal de improcedencia en los términos de la presente Ley; y </w:t>
      </w:r>
    </w:p>
    <w:p w:rsidR="00776B30" w:rsidRPr="00C9268E" w:rsidRDefault="00776B30" w:rsidP="00776B30">
      <w:pPr>
        <w:pStyle w:val="Citas"/>
        <w:numPr>
          <w:ilvl w:val="0"/>
          <w:numId w:val="3"/>
        </w:numPr>
        <w:rPr>
          <w:lang w:val="es-ES" w:eastAsia="es-ES"/>
        </w:rPr>
      </w:pPr>
      <w:r w:rsidRPr="00C9268E">
        <w:rPr>
          <w:lang w:val="es-ES" w:eastAsia="es-ES"/>
        </w:rPr>
        <w:t xml:space="preserve">Cuando por cualquier motivo quede sin materia el recurso.” </w:t>
      </w:r>
      <w:r w:rsidRPr="00C9268E">
        <w:rPr>
          <w:b/>
          <w:bCs/>
          <w:lang w:val="es-ES" w:eastAsia="es-ES"/>
        </w:rPr>
        <w:t>(Sic)</w:t>
      </w:r>
    </w:p>
    <w:p w:rsidR="00776B30" w:rsidRPr="00C9268E" w:rsidRDefault="00776B30" w:rsidP="00F44760">
      <w:pPr>
        <w:spacing w:line="360" w:lineRule="auto"/>
        <w:jc w:val="both"/>
        <w:rPr>
          <w:rFonts w:ascii="Palatino Linotype" w:hAnsi="Palatino Linotype"/>
          <w:bCs/>
        </w:rPr>
      </w:pPr>
    </w:p>
    <w:p w:rsidR="00776B30" w:rsidRPr="00C9268E" w:rsidRDefault="009B38CC" w:rsidP="00776B30">
      <w:pPr>
        <w:spacing w:line="360" w:lineRule="auto"/>
        <w:jc w:val="both"/>
        <w:rPr>
          <w:rFonts w:ascii="Palatino Linotype" w:hAnsi="Palatino Linotype"/>
          <w:bCs/>
          <w:i/>
        </w:rPr>
      </w:pPr>
      <w:r w:rsidRPr="00C9268E">
        <w:rPr>
          <w:rFonts w:ascii="Palatino Linotype" w:hAnsi="Palatino Linotype"/>
          <w:bCs/>
        </w:rPr>
        <w:t>En ese orden de ideas,</w:t>
      </w:r>
      <w:r w:rsidR="00F44760" w:rsidRPr="00C9268E">
        <w:rPr>
          <w:rFonts w:ascii="Palatino Linotype" w:hAnsi="Palatino Linotype"/>
          <w:bCs/>
        </w:rPr>
        <w:t xml:space="preserve"> se actualiza la causal de sobreseimiento prevista en la fracción </w:t>
      </w:r>
      <w:r w:rsidR="00776B30" w:rsidRPr="00C9268E">
        <w:rPr>
          <w:rFonts w:ascii="Palatino Linotype" w:hAnsi="Palatino Linotype"/>
          <w:bCs/>
        </w:rPr>
        <w:t>III del artículo 191 de la citada Ley de Transparencia Local, que consagra:</w:t>
      </w:r>
    </w:p>
    <w:p w:rsidR="00776B30" w:rsidRPr="00C9268E" w:rsidRDefault="00776B30" w:rsidP="00776B30">
      <w:pPr>
        <w:spacing w:line="360" w:lineRule="auto"/>
        <w:jc w:val="both"/>
        <w:rPr>
          <w:rFonts w:ascii="Palatino Linotype" w:hAnsi="Palatino Linotype"/>
          <w:bCs/>
        </w:rPr>
      </w:pPr>
    </w:p>
    <w:p w:rsidR="00776B30" w:rsidRPr="00C9268E" w:rsidRDefault="00776B30" w:rsidP="00776B30">
      <w:pPr>
        <w:pStyle w:val="Citas"/>
      </w:pPr>
      <w:r w:rsidRPr="00C9268E">
        <w:t xml:space="preserve">“Artículo 191. El recurso será desechado por improcedente cuando: </w:t>
      </w:r>
      <w:r w:rsidRPr="00C9268E">
        <w:tab/>
      </w:r>
    </w:p>
    <w:p w:rsidR="00776B30" w:rsidRPr="00C9268E" w:rsidRDefault="00776B30" w:rsidP="00776B30">
      <w:pPr>
        <w:pStyle w:val="Citas"/>
        <w:numPr>
          <w:ilvl w:val="0"/>
          <w:numId w:val="2"/>
        </w:numPr>
        <w:rPr>
          <w:rFonts w:cs="Times New Roman"/>
          <w:lang w:val="es-ES" w:eastAsia="es-ES"/>
        </w:rPr>
      </w:pPr>
      <w:r w:rsidRPr="00C9268E">
        <w:rPr>
          <w:rFonts w:cs="Times New Roman"/>
          <w:lang w:val="es-ES" w:eastAsia="es-ES"/>
        </w:rPr>
        <w:lastRenderedPageBreak/>
        <w:t xml:space="preserve">Sea extemporáneo por haber transcurrido el plazo establecido en la presente Ley, a partir de la respuesta; </w:t>
      </w:r>
    </w:p>
    <w:p w:rsidR="00776B30" w:rsidRPr="00C9268E" w:rsidRDefault="00776B30" w:rsidP="00776B30">
      <w:pPr>
        <w:pStyle w:val="Citas"/>
        <w:numPr>
          <w:ilvl w:val="0"/>
          <w:numId w:val="2"/>
        </w:numPr>
        <w:rPr>
          <w:lang w:val="es-ES" w:eastAsia="es-ES"/>
        </w:rPr>
      </w:pPr>
      <w:r w:rsidRPr="00C9268E">
        <w:rPr>
          <w:rFonts w:cs="Times New Roman"/>
          <w:lang w:val="es-ES" w:eastAsia="es-ES"/>
        </w:rPr>
        <w:t xml:space="preserve">Se esté tramitando ante el Poder Judicial de la Federación algún recurso o medio de defensa interpuesto por el recurrente; </w:t>
      </w:r>
    </w:p>
    <w:p w:rsidR="00776B30" w:rsidRPr="00C9268E" w:rsidRDefault="00776B30" w:rsidP="00776B30">
      <w:pPr>
        <w:pStyle w:val="Citas"/>
        <w:numPr>
          <w:ilvl w:val="0"/>
          <w:numId w:val="2"/>
        </w:numPr>
        <w:rPr>
          <w:b/>
          <w:u w:val="single"/>
          <w:lang w:val="es-ES" w:eastAsia="es-ES"/>
        </w:rPr>
      </w:pPr>
      <w:r w:rsidRPr="00C9268E">
        <w:rPr>
          <w:rFonts w:cs="Times New Roman"/>
          <w:b/>
          <w:u w:val="single"/>
          <w:lang w:val="es-ES" w:eastAsia="es-ES"/>
        </w:rPr>
        <w:t xml:space="preserve">No actualice alguno de los supuestos previstos en la presente Ley; </w:t>
      </w:r>
    </w:p>
    <w:p w:rsidR="00776B30" w:rsidRPr="00C9268E" w:rsidRDefault="00776B30" w:rsidP="00776B30">
      <w:pPr>
        <w:pStyle w:val="Citas"/>
        <w:numPr>
          <w:ilvl w:val="0"/>
          <w:numId w:val="2"/>
        </w:numPr>
        <w:rPr>
          <w:lang w:val="es-ES" w:eastAsia="es-ES"/>
        </w:rPr>
      </w:pPr>
      <w:r w:rsidRPr="00C9268E">
        <w:rPr>
          <w:rFonts w:cs="Times New Roman"/>
          <w:lang w:val="es-ES" w:eastAsia="es-ES"/>
        </w:rPr>
        <w:t xml:space="preserve">No se haya desahogado la prevención en los términos establecidos en la presente Ley; </w:t>
      </w:r>
    </w:p>
    <w:p w:rsidR="00776B30" w:rsidRPr="00C9268E" w:rsidRDefault="00776B30" w:rsidP="00776B30">
      <w:pPr>
        <w:pStyle w:val="Citas"/>
        <w:numPr>
          <w:ilvl w:val="0"/>
          <w:numId w:val="2"/>
        </w:numPr>
        <w:rPr>
          <w:lang w:val="es-ES" w:eastAsia="es-ES"/>
        </w:rPr>
      </w:pPr>
      <w:r w:rsidRPr="00C9268E">
        <w:rPr>
          <w:rFonts w:cs="Times New Roman"/>
          <w:lang w:val="es-ES" w:eastAsia="es-ES"/>
        </w:rPr>
        <w:t xml:space="preserve">Se impugne la veracidad de la información proporcionada; </w:t>
      </w:r>
    </w:p>
    <w:p w:rsidR="00776B30" w:rsidRPr="00C9268E" w:rsidRDefault="00776B30" w:rsidP="00776B30">
      <w:pPr>
        <w:pStyle w:val="Citas"/>
        <w:numPr>
          <w:ilvl w:val="0"/>
          <w:numId w:val="2"/>
        </w:numPr>
        <w:rPr>
          <w:bCs/>
          <w:lang w:val="es-ES" w:eastAsia="es-ES"/>
        </w:rPr>
      </w:pPr>
      <w:r w:rsidRPr="00C9268E">
        <w:rPr>
          <w:rFonts w:cs="Times New Roman"/>
          <w:bCs/>
          <w:lang w:val="es-ES" w:eastAsia="es-ES"/>
        </w:rPr>
        <w:t xml:space="preserve">Se trate de una consulta, o trámite en específico; y </w:t>
      </w:r>
    </w:p>
    <w:p w:rsidR="00776B30" w:rsidRPr="00C9268E" w:rsidRDefault="00776B30" w:rsidP="00776B30">
      <w:pPr>
        <w:pStyle w:val="Citas"/>
        <w:numPr>
          <w:ilvl w:val="0"/>
          <w:numId w:val="2"/>
        </w:numPr>
        <w:rPr>
          <w:lang w:val="es-ES" w:eastAsia="es-ES"/>
        </w:rPr>
      </w:pPr>
      <w:r w:rsidRPr="00C9268E">
        <w:rPr>
          <w:rFonts w:cs="Times New Roman"/>
          <w:lang w:val="es-ES" w:eastAsia="es-ES"/>
        </w:rPr>
        <w:t xml:space="preserve">El recurrente amplíe su solicitud en el recurso de revisión, únicamente respecto de los nuevos contenidos.” </w:t>
      </w:r>
      <w:r w:rsidRPr="00C9268E">
        <w:rPr>
          <w:rFonts w:cs="Times New Roman"/>
          <w:b/>
          <w:bCs/>
          <w:lang w:val="es-ES" w:eastAsia="es-ES"/>
        </w:rPr>
        <w:t>(Sic)</w:t>
      </w:r>
    </w:p>
    <w:p w:rsidR="009B38CC" w:rsidRPr="00C9268E" w:rsidRDefault="009B38CC" w:rsidP="00F44760">
      <w:pPr>
        <w:autoSpaceDE w:val="0"/>
        <w:autoSpaceDN w:val="0"/>
        <w:adjustRightInd w:val="0"/>
        <w:spacing w:line="360" w:lineRule="auto"/>
        <w:jc w:val="both"/>
        <w:rPr>
          <w:rFonts w:ascii="Palatino Linotype" w:hAnsi="Palatino Linotype"/>
        </w:rPr>
      </w:pPr>
    </w:p>
    <w:p w:rsidR="009B38CC" w:rsidRPr="00C9268E" w:rsidRDefault="009B38CC" w:rsidP="009B38CC">
      <w:pPr>
        <w:widowControl w:val="0"/>
        <w:autoSpaceDE w:val="0"/>
        <w:autoSpaceDN w:val="0"/>
        <w:adjustRightInd w:val="0"/>
        <w:spacing w:line="360" w:lineRule="auto"/>
        <w:ind w:right="51"/>
        <w:jc w:val="both"/>
        <w:rPr>
          <w:rFonts w:ascii="Palatino Linotype" w:eastAsia="Calibri" w:hAnsi="Palatino Linotype" w:cs="Arial"/>
          <w:lang w:val="es-ES_tradnl"/>
        </w:rPr>
      </w:pPr>
      <w:r w:rsidRPr="00C9268E">
        <w:rPr>
          <w:rFonts w:ascii="Palatino Linotype" w:eastAsia="Calibri" w:hAnsi="Palatino Linotype" w:cs="Arial"/>
          <w:lang w:val="es-ES_tradnl"/>
        </w:rPr>
        <w:t xml:space="preserve">Finalmente, si bien el Sujeto Obligado se declaró Incompetente para atender la solicitud de acceso a la información, también lo es que el recurrente pretende acceder a datos personales, mismos que no le pueden ser entregados por esta vía. </w:t>
      </w:r>
    </w:p>
    <w:p w:rsidR="009B38CC" w:rsidRPr="00C9268E" w:rsidRDefault="009B38CC" w:rsidP="00F44760">
      <w:pPr>
        <w:autoSpaceDE w:val="0"/>
        <w:autoSpaceDN w:val="0"/>
        <w:adjustRightInd w:val="0"/>
        <w:spacing w:line="360" w:lineRule="auto"/>
        <w:jc w:val="both"/>
        <w:rPr>
          <w:rFonts w:ascii="Palatino Linotype" w:hAnsi="Palatino Linotype"/>
        </w:rPr>
      </w:pPr>
    </w:p>
    <w:p w:rsidR="00F44760" w:rsidRPr="00C9268E" w:rsidRDefault="00F44760" w:rsidP="00F44760">
      <w:pPr>
        <w:autoSpaceDE w:val="0"/>
        <w:autoSpaceDN w:val="0"/>
        <w:adjustRightInd w:val="0"/>
        <w:spacing w:line="360" w:lineRule="auto"/>
        <w:jc w:val="both"/>
        <w:rPr>
          <w:rFonts w:ascii="Palatino Linotype" w:hAnsi="Palatino Linotype"/>
        </w:rPr>
      </w:pPr>
      <w:r w:rsidRPr="00C9268E">
        <w:rPr>
          <w:rFonts w:ascii="Palatino Linotype" w:hAnsi="Palatino Linotype"/>
        </w:rPr>
        <w:t xml:space="preserve">Es importante resaltar a manera de analogía que la Suprema Corte de Justicia de la Nación mediante el número 2, de la Serie </w:t>
      </w:r>
      <w:r w:rsidRPr="00C9268E">
        <w:rPr>
          <w:rFonts w:ascii="Palatino Linotype" w:hAnsi="Palatino Linotype"/>
          <w:b/>
          <w:bCs/>
          <w:i/>
        </w:rPr>
        <w:t>Estudios Introductorios sobre el Juicio de Amparo</w:t>
      </w:r>
      <w:r w:rsidRPr="00C9268E">
        <w:rPr>
          <w:rFonts w:ascii="Palatino Linotype" w:hAnsi="Palatino Linotype"/>
          <w:i/>
        </w:rPr>
        <w:t xml:space="preserve"> </w:t>
      </w:r>
      <w:r w:rsidRPr="00C9268E">
        <w:rPr>
          <w:rFonts w:ascii="Palatino Linotype" w:hAnsi="Palatino Linotype"/>
        </w:rPr>
        <w:t xml:space="preserve">relativo a </w:t>
      </w:r>
      <w:r w:rsidRPr="00C9268E">
        <w:rPr>
          <w:rFonts w:ascii="Palatino Linotype" w:hAnsi="Palatino Linotype"/>
          <w:b/>
          <w:bCs/>
          <w:i/>
        </w:rPr>
        <w:t>LA IMPROCEDENCIA DE LA ACCIÓN DE AMPARO</w:t>
      </w:r>
      <w:r w:rsidRPr="00C9268E">
        <w:rPr>
          <w:rFonts w:ascii="Palatino Linotype" w:hAnsi="Palatino Linotype"/>
          <w:i/>
        </w:rPr>
        <w:t xml:space="preserve"> </w:t>
      </w:r>
      <w:r w:rsidRPr="00C9268E">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w:t>
      </w:r>
      <w:r w:rsidRPr="00C9268E">
        <w:rPr>
          <w:rFonts w:ascii="Palatino Linotype" w:hAnsi="Palatino Linotype"/>
        </w:rPr>
        <w:lastRenderedPageBreak/>
        <w:t xml:space="preserve">y resolver el fondo del asunto y que la causa de improcedencia puede tenerse por acreditada desde el momento en que se presenta la demanda de amparo, </w:t>
      </w:r>
      <w:r w:rsidRPr="00C9268E">
        <w:rPr>
          <w:rFonts w:ascii="Palatino Linotype" w:hAnsi="Palatino Linotype"/>
          <w:b/>
          <w:u w:val="single"/>
        </w:rPr>
        <w:t>lo que generará que la demanda sea desechada; o bien, después de admitida la demanda, lo que tendrá como consecuencia que se sobresea en el juicio.</w:t>
      </w:r>
    </w:p>
    <w:p w:rsidR="00F44760" w:rsidRPr="00C9268E" w:rsidRDefault="00F44760" w:rsidP="00F44760"/>
    <w:p w:rsidR="00F44760" w:rsidRPr="00C9268E" w:rsidRDefault="00F44760" w:rsidP="00F44760">
      <w:pPr>
        <w:spacing w:line="360" w:lineRule="auto"/>
        <w:jc w:val="both"/>
        <w:rPr>
          <w:rFonts w:ascii="Palatino Linotype" w:eastAsiaTheme="minorEastAsia" w:hAnsi="Palatino Linotype"/>
          <w:lang w:val="es-ES_tradnl"/>
        </w:rPr>
      </w:pPr>
      <w:r w:rsidRPr="00C9268E">
        <w:rPr>
          <w:rFonts w:ascii="Palatino Linotype" w:hAnsi="Palatino Linotype"/>
          <w:bCs/>
        </w:rPr>
        <w:t xml:space="preserve">Por lo que </w:t>
      </w:r>
      <w:r w:rsidRPr="00C9268E">
        <w:rPr>
          <w:rFonts w:ascii="Palatino Linotype" w:eastAsiaTheme="minorEastAsia" w:hAnsi="Palatino Linotype" w:cs="Arial"/>
          <w:b/>
          <w:lang w:val="es-ES_tradnl"/>
        </w:rPr>
        <w:t xml:space="preserve">con fundamento en la segunda hipótesis de la fracción I del artículo 186, </w:t>
      </w:r>
      <w:r w:rsidRPr="00C9268E">
        <w:rPr>
          <w:rFonts w:ascii="Palatino Linotype" w:eastAsiaTheme="minorEastAsia" w:hAnsi="Palatino Linotype" w:cs="Arial"/>
          <w:lang w:val="es-ES_tradnl"/>
        </w:rPr>
        <w:t xml:space="preserve">de la Ley de Transparencia y Acceso a la Información Pública del Estado de México y Municipios, se </w:t>
      </w:r>
      <w:r w:rsidRPr="00C9268E">
        <w:rPr>
          <w:rFonts w:ascii="Palatino Linotype" w:eastAsiaTheme="minorEastAsia" w:hAnsi="Palatino Linotype" w:cs="Arial"/>
          <w:b/>
          <w:lang w:val="es-ES_tradnl"/>
        </w:rPr>
        <w:t xml:space="preserve">SOBRESEE </w:t>
      </w:r>
      <w:r w:rsidRPr="00C9268E">
        <w:rPr>
          <w:rFonts w:ascii="Palatino Linotype" w:eastAsiaTheme="minorEastAsia" w:hAnsi="Palatino Linotype" w:cs="Arial"/>
          <w:lang w:val="es-ES_tradnl"/>
        </w:rPr>
        <w:t xml:space="preserve">el recurso de revisión </w:t>
      </w:r>
      <w:r w:rsidRPr="00C9268E">
        <w:rPr>
          <w:rFonts w:ascii="Palatino Linotype" w:hAnsi="Palatino Linotype"/>
          <w:b/>
          <w:bCs/>
        </w:rPr>
        <w:t>2480/INFOEM/IP/RR/2025</w:t>
      </w:r>
      <w:r w:rsidRPr="00C9268E">
        <w:rPr>
          <w:rFonts w:ascii="Palatino Linotype" w:eastAsiaTheme="minorEastAsia" w:hAnsi="Palatino Linotype" w:cs="Arial"/>
          <w:lang w:val="es-ES_tradnl"/>
        </w:rPr>
        <w:t>,</w:t>
      </w:r>
      <w:r w:rsidRPr="00C9268E">
        <w:rPr>
          <w:rFonts w:ascii="Palatino Linotype" w:eastAsiaTheme="minorEastAsia" w:hAnsi="Palatino Linotype"/>
          <w:lang w:val="es-ES_tradnl"/>
        </w:rPr>
        <w:t xml:space="preserve"> que ha sido materia del presente fallo.</w:t>
      </w:r>
    </w:p>
    <w:p w:rsidR="00F44760" w:rsidRPr="00C9268E" w:rsidRDefault="00F44760" w:rsidP="00F44760">
      <w:pPr>
        <w:spacing w:line="360" w:lineRule="auto"/>
        <w:jc w:val="both"/>
        <w:rPr>
          <w:rFonts w:ascii="Palatino Linotype" w:hAnsi="Palatino Linotype"/>
          <w:lang w:val="es-ES_tradnl"/>
        </w:rPr>
      </w:pPr>
    </w:p>
    <w:p w:rsidR="00F44760" w:rsidRPr="00C9268E" w:rsidRDefault="00F44760" w:rsidP="00F44760">
      <w:pPr>
        <w:spacing w:line="360" w:lineRule="auto"/>
        <w:jc w:val="both"/>
        <w:rPr>
          <w:rFonts w:ascii="Palatino Linotype" w:hAnsi="Palatino Linotype"/>
        </w:rPr>
      </w:pPr>
    </w:p>
    <w:p w:rsidR="00F44760" w:rsidRPr="00C9268E" w:rsidRDefault="00F44760" w:rsidP="00F44760">
      <w:pPr>
        <w:spacing w:line="360" w:lineRule="auto"/>
        <w:jc w:val="both"/>
        <w:rPr>
          <w:rFonts w:ascii="Palatino Linotype" w:hAnsi="Palatino Linotype"/>
        </w:rPr>
      </w:pPr>
      <w:r w:rsidRPr="00C9268E">
        <w:rPr>
          <w:rFonts w:ascii="Palatino Linotype" w:hAnsi="Palatino Linotype"/>
        </w:rPr>
        <w:t>Por lo antes expuesto y fundado es de resolverse y,</w:t>
      </w:r>
    </w:p>
    <w:p w:rsidR="00F44760" w:rsidRPr="00C9268E" w:rsidRDefault="00F44760" w:rsidP="00F44760">
      <w:pPr>
        <w:spacing w:line="360" w:lineRule="auto"/>
        <w:jc w:val="center"/>
        <w:rPr>
          <w:rFonts w:ascii="Palatino Linotype" w:hAnsi="Palatino Linotype"/>
          <w:bCs/>
          <w:spacing w:val="60"/>
          <w:lang w:val="es-ES_tradnl"/>
        </w:rPr>
      </w:pPr>
      <w:r w:rsidRPr="00C9268E">
        <w:rPr>
          <w:rFonts w:ascii="Palatino Linotype" w:hAnsi="Palatino Linotype"/>
          <w:b/>
          <w:bCs/>
          <w:spacing w:val="60"/>
          <w:sz w:val="28"/>
          <w:lang w:val="es-ES_tradnl"/>
        </w:rPr>
        <w:t>SE    RESUELVE</w:t>
      </w:r>
    </w:p>
    <w:p w:rsidR="00F44760" w:rsidRPr="00C9268E" w:rsidRDefault="00F44760" w:rsidP="00F44760">
      <w:pPr>
        <w:spacing w:line="360" w:lineRule="auto"/>
        <w:jc w:val="center"/>
        <w:rPr>
          <w:rFonts w:ascii="Palatino Linotype" w:hAnsi="Palatino Linotype"/>
          <w:bCs/>
          <w:spacing w:val="60"/>
          <w:lang w:val="es-ES_tradnl"/>
        </w:rPr>
      </w:pPr>
    </w:p>
    <w:p w:rsidR="00F44760" w:rsidRPr="00C9268E" w:rsidRDefault="00F44760" w:rsidP="00F44760">
      <w:pPr>
        <w:spacing w:line="360" w:lineRule="auto"/>
        <w:jc w:val="both"/>
        <w:rPr>
          <w:rFonts w:ascii="Palatino Linotype" w:eastAsia="Calibri" w:hAnsi="Palatino Linotype" w:cs="Arial"/>
          <w:lang w:val="es-ES_tradnl" w:eastAsia="es-MX"/>
        </w:rPr>
      </w:pPr>
      <w:r w:rsidRPr="00C9268E">
        <w:rPr>
          <w:rFonts w:ascii="Palatino Linotype" w:eastAsiaTheme="minorEastAsia" w:hAnsi="Palatino Linotype" w:cs="Arial"/>
          <w:b/>
          <w:sz w:val="28"/>
          <w:lang w:val="es-ES_tradnl"/>
        </w:rPr>
        <w:t>PRIMERO.</w:t>
      </w:r>
      <w:r w:rsidRPr="00C9268E">
        <w:rPr>
          <w:rFonts w:ascii="Palatino Linotype" w:eastAsiaTheme="minorEastAsia" w:hAnsi="Palatino Linotype" w:cs="Arial"/>
          <w:lang w:val="es-ES_tradnl"/>
        </w:rPr>
        <w:t xml:space="preserve"> Se </w:t>
      </w:r>
      <w:r w:rsidRPr="00C9268E">
        <w:rPr>
          <w:rFonts w:ascii="Palatino Linotype" w:eastAsiaTheme="minorEastAsia" w:hAnsi="Palatino Linotype" w:cs="Arial"/>
          <w:b/>
          <w:lang w:val="es-ES_tradnl"/>
        </w:rPr>
        <w:t>SOBRESEE</w:t>
      </w:r>
      <w:r w:rsidRPr="00C9268E">
        <w:rPr>
          <w:rFonts w:ascii="Palatino Linotype" w:eastAsiaTheme="minorEastAsia" w:hAnsi="Palatino Linotype" w:cs="Arial"/>
          <w:lang w:val="es-ES_tradnl"/>
        </w:rPr>
        <w:t xml:space="preserve"> el recurso de revisión </w:t>
      </w:r>
      <w:r w:rsidRPr="00C9268E">
        <w:rPr>
          <w:rFonts w:ascii="Palatino Linotype" w:eastAsiaTheme="minorEastAsia" w:hAnsi="Palatino Linotype" w:cs="Arial"/>
          <w:b/>
          <w:lang w:val="es-ES_tradnl"/>
        </w:rPr>
        <w:t>2480/INFOEM/IP/RR/2025</w:t>
      </w:r>
      <w:r w:rsidRPr="00C9268E">
        <w:rPr>
          <w:rFonts w:ascii="Palatino Linotype" w:eastAsiaTheme="minorEastAsia" w:hAnsi="Palatino Linotype" w:cs="Arial"/>
          <w:lang w:val="es-ES_tradnl"/>
        </w:rPr>
        <w:t xml:space="preserve">, </w:t>
      </w:r>
      <w:r w:rsidRPr="00C9268E">
        <w:rPr>
          <w:rFonts w:ascii="Palatino Linotype" w:eastAsia="Calibri" w:hAnsi="Palatino Linotype" w:cs="Arial"/>
          <w:lang w:val="es-ES_tradnl" w:eastAsia="es-MX"/>
        </w:rPr>
        <w:t xml:space="preserve">de conformidad con el artículo 192, fracción IV por actualizarse la causal de improcedencia contenida en la fracción III, del artículo 191, ambos de la Ley de Transparencia y Acceso a la Información Pública del Estado de México y Municipios, en términos del Considerando </w:t>
      </w:r>
      <w:r w:rsidRPr="00C9268E">
        <w:rPr>
          <w:rFonts w:ascii="Palatino Linotype" w:eastAsia="Calibri" w:hAnsi="Palatino Linotype" w:cs="Arial"/>
          <w:b/>
          <w:lang w:val="es-ES_tradnl" w:eastAsia="es-MX"/>
        </w:rPr>
        <w:t>TERCERO</w:t>
      </w:r>
      <w:r w:rsidRPr="00C9268E">
        <w:rPr>
          <w:rFonts w:ascii="Palatino Linotype" w:eastAsia="Calibri" w:hAnsi="Palatino Linotype" w:cs="Arial"/>
          <w:lang w:val="es-ES_tradnl" w:eastAsia="es-MX"/>
        </w:rPr>
        <w:t xml:space="preserve"> de la presente resolución.</w:t>
      </w:r>
    </w:p>
    <w:p w:rsidR="00F44760" w:rsidRPr="00C9268E" w:rsidRDefault="00F44760" w:rsidP="00F44760">
      <w:pPr>
        <w:spacing w:line="360" w:lineRule="auto"/>
        <w:jc w:val="both"/>
        <w:rPr>
          <w:rFonts w:ascii="Palatino Linotype" w:hAnsi="Palatino Linotype" w:cs="Arial"/>
          <w:lang w:val="es-ES_tradnl"/>
        </w:rPr>
      </w:pPr>
    </w:p>
    <w:p w:rsidR="00F44760" w:rsidRPr="00C9268E" w:rsidRDefault="00F44760" w:rsidP="00F44760">
      <w:pPr>
        <w:spacing w:line="360" w:lineRule="auto"/>
        <w:jc w:val="both"/>
        <w:rPr>
          <w:rFonts w:ascii="Palatino Linotype" w:hAnsi="Palatino Linotype" w:cs="Palatino Linotype"/>
        </w:rPr>
      </w:pPr>
      <w:r w:rsidRPr="00C9268E">
        <w:rPr>
          <w:rFonts w:ascii="Palatino Linotype" w:hAnsi="Palatino Linotype" w:cs="Palatino Linotype"/>
          <w:b/>
        </w:rPr>
        <w:t>SEGUNDO.</w:t>
      </w:r>
      <w:r w:rsidRPr="00C9268E">
        <w:rPr>
          <w:rFonts w:ascii="Palatino Linotype" w:hAnsi="Palatino Linotype" w:cs="Palatino Linotype"/>
        </w:rPr>
        <w:t xml:space="preserve"> </w:t>
      </w:r>
      <w:r w:rsidRPr="00C9268E">
        <w:rPr>
          <w:rFonts w:ascii="Palatino Linotype" w:hAnsi="Palatino Linotype" w:cs="Palatino Linotype"/>
          <w:b/>
        </w:rPr>
        <w:t>Notifíquese</w:t>
      </w:r>
      <w:r w:rsidRPr="00C9268E">
        <w:rPr>
          <w:rFonts w:ascii="Palatino Linotype" w:hAnsi="Palatino Linotype" w:cs="Palatino Linotype"/>
        </w:rPr>
        <w:t xml:space="preserve"> la presente resolución al Titular de la Unidad de Transparencia del Sujeto Obligado mediante el Sistema de Acceso a la Información Mexiquense (SAIMEX).</w:t>
      </w:r>
    </w:p>
    <w:p w:rsidR="00F44760" w:rsidRPr="00C9268E" w:rsidRDefault="00F44760" w:rsidP="00F44760">
      <w:pPr>
        <w:spacing w:line="360" w:lineRule="auto"/>
        <w:jc w:val="both"/>
        <w:rPr>
          <w:rFonts w:ascii="Palatino Linotype" w:hAnsi="Palatino Linotype" w:cs="Palatino Linotype"/>
        </w:rPr>
      </w:pPr>
    </w:p>
    <w:p w:rsidR="00F44760" w:rsidRPr="00C9268E" w:rsidRDefault="00F44760" w:rsidP="00F44760">
      <w:pPr>
        <w:spacing w:line="360" w:lineRule="auto"/>
        <w:jc w:val="both"/>
        <w:rPr>
          <w:rFonts w:ascii="Palatino Linotype" w:hAnsi="Palatino Linotype" w:cs="Palatino Linotype"/>
        </w:rPr>
      </w:pPr>
      <w:r w:rsidRPr="00C9268E">
        <w:rPr>
          <w:rFonts w:ascii="Palatino Linotype" w:hAnsi="Palatino Linotype" w:cs="Palatino Linotype"/>
          <w:b/>
        </w:rPr>
        <w:lastRenderedPageBreak/>
        <w:t>TERCERO. Notifíquese</w:t>
      </w:r>
      <w:r w:rsidRPr="00C9268E">
        <w:rPr>
          <w:rFonts w:ascii="Palatino Linotype" w:hAnsi="Palatino Linotype" w:cs="Palatino Linotype"/>
        </w:rPr>
        <w:t xml:space="preserve"> la presente resolución al Recurrente</w:t>
      </w:r>
      <w:r w:rsidRPr="00C9268E">
        <w:t xml:space="preserve"> </w:t>
      </w:r>
      <w:r w:rsidRPr="00C9268E">
        <w:rPr>
          <w:rFonts w:ascii="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F44760" w:rsidRPr="00C9268E" w:rsidRDefault="00F44760" w:rsidP="00F44760">
      <w:pPr>
        <w:pStyle w:val="Prrafodelista"/>
        <w:autoSpaceDE w:val="0"/>
        <w:autoSpaceDN w:val="0"/>
        <w:adjustRightInd w:val="0"/>
        <w:spacing w:before="240" w:after="160" w:line="360" w:lineRule="auto"/>
        <w:ind w:left="0"/>
        <w:jc w:val="both"/>
        <w:rPr>
          <w:rFonts w:ascii="Palatino Linotype" w:hAnsi="Palatino Linotype" w:cs="Arial"/>
        </w:rPr>
      </w:pPr>
    </w:p>
    <w:p w:rsidR="00F44760" w:rsidRPr="00C9268E" w:rsidRDefault="00F44760" w:rsidP="00F44760">
      <w:pPr>
        <w:spacing w:line="360" w:lineRule="auto"/>
        <w:jc w:val="both"/>
        <w:rPr>
          <w:rFonts w:ascii="Palatino Linotype" w:hAnsi="Palatino Linotype" w:cs="Arial"/>
        </w:rPr>
      </w:pPr>
      <w:r w:rsidRPr="00C9268E">
        <w:rPr>
          <w:rFonts w:ascii="Palatino Linotype" w:hAnsi="Palatino Linotype" w:cs="Arial"/>
        </w:rPr>
        <w:t>ASÍ LO RESUELVE, POR UNANIMIDAD DE VOTOS EL PLENO DEL</w:t>
      </w:r>
      <w:r w:rsidRPr="00C9268E">
        <w:rPr>
          <w:rFonts w:ascii="Palatino Linotype" w:eastAsia="Arial Unicode MS" w:hAnsi="Palatino Linotype" w:cs="Arial"/>
        </w:rPr>
        <w:t xml:space="preserve"> INSTITUTO DE TRANSPARENCIA, ACCESO A LA INFORMACIÓN PÚBLICA Y PROTECCIÓN DE DATOS PERSONALES DEL ESTADO DE MÉXICO Y MUNICIPIOS</w:t>
      </w:r>
      <w:r w:rsidRPr="00C9268E">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C70F75" w:rsidRPr="00C9268E">
        <w:rPr>
          <w:rFonts w:ascii="Palatino Linotype" w:hAnsi="Palatino Linotype" w:cs="Arial"/>
        </w:rPr>
        <w:t>DÉCIMO TERCERA</w:t>
      </w:r>
      <w:r w:rsidRPr="00C9268E">
        <w:rPr>
          <w:rFonts w:ascii="Palatino Linotype" w:hAnsi="Palatino Linotype" w:cs="Arial"/>
        </w:rPr>
        <w:t xml:space="preserve"> SESIÓN ORDINARIA CELEBRADA </w:t>
      </w:r>
      <w:r w:rsidR="00C70F75" w:rsidRPr="00C9268E">
        <w:rPr>
          <w:rFonts w:ascii="Palatino Linotype" w:hAnsi="Palatino Linotype" w:cs="Arial"/>
        </w:rPr>
        <w:t>NUEVE DE ABRIL</w:t>
      </w:r>
      <w:r w:rsidRPr="00C9268E">
        <w:rPr>
          <w:rFonts w:ascii="Palatino Linotype" w:hAnsi="Palatino Linotype" w:cs="Arial"/>
        </w:rPr>
        <w:t xml:space="preserve"> DE DOS MIL VEINTICINCO, ANTE EL SECRETARIO TÉCNICO DEL PLENO, ALEXIS TAPIA RAMÍREZ. -------------------------------------------------------------------------------------------------- </w:t>
      </w:r>
    </w:p>
    <w:p w:rsidR="00F44760" w:rsidRPr="00C9268E" w:rsidRDefault="00F44760" w:rsidP="00F44760">
      <w:pPr>
        <w:spacing w:line="360" w:lineRule="auto"/>
        <w:jc w:val="both"/>
        <w:rPr>
          <w:rFonts w:ascii="Palatino Linotype" w:hAnsi="Palatino Linotype" w:cs="Arial"/>
          <w:sz w:val="20"/>
        </w:rPr>
      </w:pPr>
      <w:r w:rsidRPr="00C9268E">
        <w:rPr>
          <w:rFonts w:ascii="Palatino Linotype" w:hAnsi="Palatino Linotype" w:cs="Arial"/>
        </w:rPr>
        <w:t>------------------------------------------------------------------------------------------------------------------------------------------------------------------------------------------------------------------------------------------------------------------------------------------------------------------------------------------------------------------------------------------------------------------------------------------------------------------------------------------------------------------------------------------------------------------------------------------------------------------------------------------------------------------------------------------------------------------------------------------------------------------------------------------------------------------------------</w:t>
      </w:r>
    </w:p>
    <w:p w:rsidR="00F44760" w:rsidRDefault="00F44760" w:rsidP="00C70F75">
      <w:pPr>
        <w:pStyle w:val="Textoindependiente"/>
        <w:spacing w:after="0" w:line="360" w:lineRule="auto"/>
        <w:jc w:val="both"/>
      </w:pPr>
      <w:r w:rsidRPr="00C9268E">
        <w:rPr>
          <w:rFonts w:ascii="Palatino Linotype" w:hAnsi="Palatino Linotype" w:cs="Arial"/>
          <w:sz w:val="16"/>
        </w:rPr>
        <w:t>JMV/CCR/</w:t>
      </w:r>
      <w:r w:rsidR="004E5495" w:rsidRPr="00C9268E">
        <w:rPr>
          <w:rFonts w:ascii="Palatino Linotype" w:hAnsi="Palatino Linotype" w:cs="Arial"/>
          <w:sz w:val="16"/>
        </w:rPr>
        <w:t>LMST</w:t>
      </w:r>
      <w:bookmarkStart w:id="1" w:name="_GoBack"/>
      <w:bookmarkEnd w:id="1"/>
    </w:p>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F44760" w:rsidRDefault="00F44760" w:rsidP="00F44760"/>
    <w:p w:rsidR="008C669C" w:rsidRDefault="008C669C"/>
    <w:sectPr w:rsidR="008C669C" w:rsidSect="000A5EBA">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60" w:rsidRDefault="00F44760" w:rsidP="00F44760">
      <w:r>
        <w:separator/>
      </w:r>
    </w:p>
  </w:endnote>
  <w:endnote w:type="continuationSeparator" w:id="0">
    <w:p w:rsidR="00F44760" w:rsidRDefault="00F44760" w:rsidP="00F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A2780F" w:rsidRDefault="00C70F75"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9268E">
      <w:rPr>
        <w:rFonts w:ascii="Arial" w:hAnsi="Arial" w:cs="Arial"/>
        <w:b/>
        <w:bCs/>
        <w:noProof/>
        <w:sz w:val="20"/>
        <w:szCs w:val="20"/>
      </w:rPr>
      <w:t>16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9268E">
      <w:rPr>
        <w:rFonts w:ascii="Arial" w:hAnsi="Arial" w:cs="Arial"/>
        <w:b/>
        <w:bCs/>
        <w:noProof/>
        <w:sz w:val="20"/>
        <w:szCs w:val="20"/>
      </w:rPr>
      <w:t>17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070856" w:rsidRDefault="00C70F75"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C9268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C9268E">
      <w:rPr>
        <w:rFonts w:ascii="Arial" w:hAnsi="Arial" w:cs="Arial"/>
        <w:b/>
        <w:bCs/>
        <w:noProof/>
        <w:sz w:val="20"/>
        <w:szCs w:val="20"/>
      </w:rPr>
      <w:t>17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60" w:rsidRDefault="00F44760" w:rsidP="00F44760">
      <w:r>
        <w:separator/>
      </w:r>
    </w:p>
  </w:footnote>
  <w:footnote w:type="continuationSeparator" w:id="0">
    <w:p w:rsidR="00F44760" w:rsidRDefault="00F44760" w:rsidP="00F44760">
      <w:r>
        <w:continuationSeparator/>
      </w:r>
    </w:p>
  </w:footnote>
  <w:footnote w:id="1">
    <w:p w:rsidR="00F44760" w:rsidRPr="00911081" w:rsidRDefault="00F44760" w:rsidP="00F44760">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F44760" w:rsidRDefault="00F44760" w:rsidP="00F44760">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A5EBA" w:rsidRPr="008F2CCC" w:rsidTr="000A5EBA">
      <w:tc>
        <w:tcPr>
          <w:tcW w:w="3620" w:type="dxa"/>
          <w:shd w:val="clear" w:color="auto" w:fill="auto"/>
        </w:tcPr>
        <w:p w:rsidR="000A5EBA" w:rsidRPr="007E5FC4" w:rsidRDefault="00C70F75"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0A5EBA" w:rsidRPr="00664658" w:rsidRDefault="00F44760"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2480</w:t>
          </w:r>
          <w:r w:rsidR="00C70F75">
            <w:rPr>
              <w:rFonts w:ascii="Palatino Linotype" w:hAnsi="Palatino Linotype"/>
              <w:b/>
              <w:sz w:val="22"/>
              <w:szCs w:val="22"/>
              <w:lang w:val="es-ES_tradnl"/>
            </w:rPr>
            <w:t>/INFOEM/IP/RR/2025</w:t>
          </w:r>
        </w:p>
      </w:tc>
    </w:tr>
    <w:tr w:rsidR="000A5EBA" w:rsidRPr="008F2CCC" w:rsidTr="000A5EBA">
      <w:tc>
        <w:tcPr>
          <w:tcW w:w="3620" w:type="dxa"/>
          <w:shd w:val="clear" w:color="auto" w:fill="auto"/>
        </w:tcPr>
        <w:p w:rsidR="000A5EBA" w:rsidRPr="007E5FC4" w:rsidRDefault="00C70F75"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0A5EBA" w:rsidRPr="00664658" w:rsidRDefault="00F44760" w:rsidP="000A5EBA">
          <w:pPr>
            <w:spacing w:line="276" w:lineRule="auto"/>
            <w:jc w:val="right"/>
            <w:rPr>
              <w:rFonts w:ascii="Palatino Linotype" w:hAnsi="Palatino Linotype"/>
              <w:b/>
              <w:sz w:val="22"/>
              <w:szCs w:val="22"/>
              <w:lang w:val="es-ES_tradnl"/>
            </w:rPr>
          </w:pPr>
          <w:r w:rsidRPr="00F44760">
            <w:rPr>
              <w:rFonts w:ascii="Palatino Linotype" w:hAnsi="Palatino Linotype"/>
              <w:b/>
              <w:sz w:val="22"/>
              <w:szCs w:val="22"/>
            </w:rPr>
            <w:t>Consejería Jurídica</w:t>
          </w:r>
        </w:p>
      </w:tc>
    </w:tr>
    <w:tr w:rsidR="000A5EBA" w:rsidRPr="008F2CCC" w:rsidTr="000A5EBA">
      <w:trPr>
        <w:trHeight w:val="228"/>
      </w:trPr>
      <w:tc>
        <w:tcPr>
          <w:tcW w:w="3620" w:type="dxa"/>
          <w:shd w:val="clear" w:color="auto" w:fill="auto"/>
        </w:tcPr>
        <w:p w:rsidR="000A5EBA" w:rsidRPr="007E5FC4" w:rsidRDefault="00C70F75"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0A5EBA" w:rsidRPr="00664658" w:rsidRDefault="00C70F75"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Default="00C9268E" w:rsidP="000A5EBA">
    <w:pPr>
      <w:pStyle w:val="Encabezado"/>
      <w:tabs>
        <w:tab w:val="clear" w:pos="4252"/>
        <w:tab w:val="clear" w:pos="8504"/>
        <w:tab w:val="left" w:pos="2326"/>
      </w:tabs>
      <w:rPr>
        <w:rFonts w:ascii="Palatino Linotype" w:hAnsi="Palatino Linotype"/>
        <w:sz w:val="20"/>
      </w:rPr>
    </w:pPr>
  </w:p>
  <w:p w:rsidR="000A5EBA" w:rsidRPr="001779E0" w:rsidRDefault="00C70F75" w:rsidP="000A5EB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59F4943" wp14:editId="7ACA878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A5EBA" w:rsidRPr="008F2CCC" w:rsidTr="000A5EBA">
      <w:tc>
        <w:tcPr>
          <w:tcW w:w="2977" w:type="dxa"/>
          <w:shd w:val="clear" w:color="auto" w:fill="auto"/>
        </w:tcPr>
        <w:p w:rsidR="000A5EBA" w:rsidRPr="007E5FC4" w:rsidRDefault="00C70F75"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0A5EBA" w:rsidRPr="008F2CCC" w:rsidRDefault="00F44760"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2480</w:t>
          </w:r>
          <w:r w:rsidR="00C70F75">
            <w:rPr>
              <w:rFonts w:ascii="Palatino Linotype" w:hAnsi="Palatino Linotype"/>
              <w:b/>
              <w:sz w:val="22"/>
              <w:szCs w:val="22"/>
              <w:lang w:val="es-ES_tradnl"/>
            </w:rPr>
            <w:t>/INFOEM/IP/RR/2025</w:t>
          </w:r>
        </w:p>
      </w:tc>
    </w:tr>
    <w:tr w:rsidR="000A5EBA" w:rsidRPr="008F2CCC" w:rsidTr="000A5EBA">
      <w:tc>
        <w:tcPr>
          <w:tcW w:w="2977" w:type="dxa"/>
          <w:shd w:val="clear" w:color="auto" w:fill="auto"/>
          <w:vAlign w:val="center"/>
        </w:tcPr>
        <w:p w:rsidR="000A5EBA" w:rsidRPr="007E5FC4" w:rsidRDefault="00C70F75"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0A5EBA" w:rsidRPr="008F2CCC" w:rsidRDefault="00C9268E" w:rsidP="000A5EBA">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XXXXXXXXXXXXXXXXXXXXX</w:t>
          </w:r>
        </w:p>
      </w:tc>
    </w:tr>
    <w:tr w:rsidR="000A5EBA" w:rsidRPr="008F2CCC" w:rsidTr="000A5EBA">
      <w:trPr>
        <w:trHeight w:val="228"/>
      </w:trPr>
      <w:tc>
        <w:tcPr>
          <w:tcW w:w="2977" w:type="dxa"/>
          <w:shd w:val="clear" w:color="auto" w:fill="auto"/>
        </w:tcPr>
        <w:p w:rsidR="000A5EBA" w:rsidRPr="007E5FC4" w:rsidRDefault="00C70F75"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0A5EBA" w:rsidRPr="00DC41C8" w:rsidRDefault="00F44760" w:rsidP="000A5EBA">
          <w:pPr>
            <w:spacing w:line="360" w:lineRule="auto"/>
            <w:jc w:val="right"/>
            <w:rPr>
              <w:rFonts w:ascii="Palatino Linotype" w:hAnsi="Palatino Linotype"/>
              <w:b/>
              <w:sz w:val="22"/>
              <w:szCs w:val="22"/>
            </w:rPr>
          </w:pPr>
          <w:r w:rsidRPr="00F44760">
            <w:rPr>
              <w:rFonts w:ascii="Palatino Linotype" w:hAnsi="Palatino Linotype"/>
              <w:b/>
              <w:sz w:val="22"/>
              <w:szCs w:val="22"/>
            </w:rPr>
            <w:t>Consejería Jurídica</w:t>
          </w:r>
        </w:p>
      </w:tc>
    </w:tr>
    <w:tr w:rsidR="000A5EBA" w:rsidRPr="008F2CCC" w:rsidTr="000A5EBA">
      <w:tc>
        <w:tcPr>
          <w:tcW w:w="2977" w:type="dxa"/>
          <w:shd w:val="clear" w:color="auto" w:fill="auto"/>
        </w:tcPr>
        <w:p w:rsidR="000A5EBA" w:rsidRPr="007E5FC4" w:rsidRDefault="00C70F75"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0A5EBA" w:rsidRPr="008F2CCC" w:rsidRDefault="00C70F75"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Pr="009F1AB6" w:rsidRDefault="00C70F75">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6BE0701" wp14:editId="031F9DC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30A60E20"/>
    <w:multiLevelType w:val="hybridMultilevel"/>
    <w:tmpl w:val="EF788992"/>
    <w:lvl w:ilvl="0" w:tplc="1CD6B4A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60"/>
    <w:rsid w:val="004E5495"/>
    <w:rsid w:val="00667DD1"/>
    <w:rsid w:val="007540A9"/>
    <w:rsid w:val="00776B30"/>
    <w:rsid w:val="008C669C"/>
    <w:rsid w:val="009A4128"/>
    <w:rsid w:val="009B38CC"/>
    <w:rsid w:val="00B44B23"/>
    <w:rsid w:val="00C23111"/>
    <w:rsid w:val="00C70F75"/>
    <w:rsid w:val="00C9268E"/>
    <w:rsid w:val="00F44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90A3-BDAB-43B3-9B21-4A4CFAF8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476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44760"/>
    <w:rPr>
      <w:rFonts w:eastAsiaTheme="minorEastAsia"/>
      <w:sz w:val="24"/>
      <w:szCs w:val="24"/>
      <w:lang w:val="es-ES_tradnl" w:eastAsia="es-ES"/>
    </w:rPr>
  </w:style>
  <w:style w:type="paragraph" w:styleId="Piedepgina">
    <w:name w:val="footer"/>
    <w:basedOn w:val="Normal"/>
    <w:link w:val="PiedepginaCar"/>
    <w:uiPriority w:val="99"/>
    <w:unhideWhenUsed/>
    <w:rsid w:val="00F4476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4476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44760"/>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44760"/>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F44760"/>
    <w:rPr>
      <w:color w:val="0563C1" w:themeColor="hyperlink"/>
      <w:u w:val="single"/>
    </w:rPr>
  </w:style>
  <w:style w:type="paragraph" w:customStyle="1" w:styleId="INFOEM">
    <w:name w:val="INFOEM"/>
    <w:basedOn w:val="Normal"/>
    <w:qFormat/>
    <w:rsid w:val="00F44760"/>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4476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44760"/>
    <w:rPr>
      <w:vertAlign w:val="superscript"/>
    </w:rPr>
  </w:style>
  <w:style w:type="paragraph" w:customStyle="1" w:styleId="Citas">
    <w:name w:val="Citas"/>
    <w:basedOn w:val="Normal"/>
    <w:qFormat/>
    <w:rsid w:val="00F44760"/>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F44760"/>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F4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3591</Words>
  <Characters>19752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9</cp:revision>
  <dcterms:created xsi:type="dcterms:W3CDTF">2025-03-27T20:27:00Z</dcterms:created>
  <dcterms:modified xsi:type="dcterms:W3CDTF">2025-04-29T20:12:00Z</dcterms:modified>
</cp:coreProperties>
</file>