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D23272" w14:textId="7937575B" w:rsidR="007C47ED" w:rsidRPr="00C505BF" w:rsidRDefault="007C47ED" w:rsidP="00C505BF">
      <w:pPr>
        <w:spacing w:line="360" w:lineRule="auto"/>
        <w:jc w:val="both"/>
        <w:rPr>
          <w:rFonts w:ascii="Palatino Linotype" w:hAnsi="Palatino Linotype"/>
          <w:color w:val="000000" w:themeColor="text1"/>
          <w:sz w:val="24"/>
          <w:szCs w:val="24"/>
        </w:rPr>
      </w:pPr>
      <w:bookmarkStart w:id="0" w:name="_GoBack"/>
      <w:bookmarkEnd w:id="0"/>
      <w:r w:rsidRPr="00C505BF">
        <w:rPr>
          <w:rFonts w:ascii="Palatino Linotype" w:hAnsi="Palatino Linotype"/>
          <w:color w:val="000000" w:themeColor="text1"/>
          <w:sz w:val="24"/>
          <w:szCs w:val="24"/>
        </w:rPr>
        <w:t xml:space="preserve">Resolución del Pleno del Instituto de Transparencia, Acceso a la Información Pública y Protección de Datos Personales del Estado de México y Municipios, con domicilio en Metepec, Estado de México; de fecha </w:t>
      </w:r>
      <w:r w:rsidR="00D34D47" w:rsidRPr="00C505BF">
        <w:rPr>
          <w:rFonts w:ascii="Palatino Linotype" w:hAnsi="Palatino Linotype"/>
          <w:b/>
          <w:bCs/>
          <w:color w:val="000000" w:themeColor="text1"/>
          <w:sz w:val="24"/>
          <w:szCs w:val="24"/>
        </w:rPr>
        <w:t>diez</w:t>
      </w:r>
      <w:r w:rsidR="00E32685">
        <w:rPr>
          <w:rFonts w:ascii="Palatino Linotype" w:hAnsi="Palatino Linotype"/>
          <w:b/>
          <w:bCs/>
          <w:color w:val="000000" w:themeColor="text1"/>
          <w:sz w:val="24"/>
          <w:szCs w:val="24"/>
        </w:rPr>
        <w:t xml:space="preserve"> (10)</w:t>
      </w:r>
      <w:r w:rsidR="00D34D47" w:rsidRPr="00C505BF">
        <w:rPr>
          <w:rFonts w:ascii="Palatino Linotype" w:hAnsi="Palatino Linotype"/>
          <w:b/>
          <w:bCs/>
          <w:color w:val="000000" w:themeColor="text1"/>
          <w:sz w:val="24"/>
          <w:szCs w:val="24"/>
        </w:rPr>
        <w:t xml:space="preserve"> </w:t>
      </w:r>
      <w:r w:rsidRPr="00C505BF">
        <w:rPr>
          <w:rFonts w:ascii="Palatino Linotype" w:hAnsi="Palatino Linotype"/>
          <w:b/>
          <w:bCs/>
          <w:color w:val="000000" w:themeColor="text1"/>
          <w:sz w:val="24"/>
          <w:szCs w:val="24"/>
        </w:rPr>
        <w:t>de diciembre de dos mil veinticinco</w:t>
      </w:r>
      <w:r w:rsidRPr="00C505BF">
        <w:rPr>
          <w:rFonts w:ascii="Palatino Linotype" w:hAnsi="Palatino Linotype"/>
          <w:color w:val="000000" w:themeColor="text1"/>
          <w:sz w:val="24"/>
          <w:szCs w:val="24"/>
        </w:rPr>
        <w:t>.</w:t>
      </w:r>
    </w:p>
    <w:p w14:paraId="62E63DAB" w14:textId="77777777" w:rsidR="007C47ED" w:rsidRPr="00C505BF" w:rsidRDefault="007C47ED" w:rsidP="00C505BF">
      <w:pPr>
        <w:spacing w:line="360" w:lineRule="auto"/>
        <w:jc w:val="both"/>
        <w:rPr>
          <w:rFonts w:ascii="Palatino Linotype" w:hAnsi="Palatino Linotype"/>
          <w:color w:val="000000" w:themeColor="text1"/>
          <w:sz w:val="24"/>
          <w:szCs w:val="24"/>
        </w:rPr>
      </w:pPr>
    </w:p>
    <w:p w14:paraId="35D8A56F" w14:textId="1D90BBE3" w:rsidR="007C47ED" w:rsidRDefault="007C47ED" w:rsidP="00C505BF">
      <w:pPr>
        <w:tabs>
          <w:tab w:val="left" w:pos="3969"/>
        </w:tabs>
        <w:spacing w:line="360" w:lineRule="auto"/>
        <w:jc w:val="both"/>
        <w:rPr>
          <w:rFonts w:ascii="Palatino Linotype" w:hAnsi="Palatino Linotype"/>
          <w:color w:val="000000" w:themeColor="text1"/>
          <w:sz w:val="24"/>
          <w:szCs w:val="24"/>
        </w:rPr>
      </w:pPr>
      <w:r w:rsidRPr="00C505BF">
        <w:rPr>
          <w:rFonts w:ascii="Palatino Linotype" w:hAnsi="Palatino Linotype"/>
          <w:b/>
          <w:color w:val="000000" w:themeColor="text1"/>
          <w:sz w:val="24"/>
          <w:szCs w:val="24"/>
        </w:rPr>
        <w:t>VISTO</w:t>
      </w:r>
      <w:r w:rsidRPr="00C505BF">
        <w:rPr>
          <w:rFonts w:ascii="Palatino Linotype" w:hAnsi="Palatino Linotype"/>
          <w:color w:val="000000" w:themeColor="text1"/>
          <w:sz w:val="24"/>
          <w:szCs w:val="24"/>
        </w:rPr>
        <w:t xml:space="preserve"> el expediente electrónico formado con motivo del recurso de revisión </w:t>
      </w:r>
      <w:r w:rsidR="00D34D47" w:rsidRPr="00C505BF">
        <w:rPr>
          <w:rFonts w:ascii="Palatino Linotype" w:hAnsi="Palatino Linotype"/>
          <w:b/>
          <w:color w:val="000000" w:themeColor="text1"/>
          <w:sz w:val="24"/>
          <w:szCs w:val="24"/>
        </w:rPr>
        <w:t>10783/INFOEM/IP/RR/2025</w:t>
      </w:r>
      <w:r w:rsidRPr="00C505BF">
        <w:rPr>
          <w:rFonts w:ascii="Palatino Linotype" w:hAnsi="Palatino Linotype"/>
          <w:color w:val="000000" w:themeColor="text1"/>
          <w:sz w:val="24"/>
          <w:szCs w:val="24"/>
        </w:rPr>
        <w:t>,</w:t>
      </w:r>
      <w:r w:rsidRPr="00C505BF">
        <w:rPr>
          <w:rFonts w:ascii="Palatino Linotype" w:hAnsi="Palatino Linotype" w:cs="Arial"/>
          <w:b/>
          <w:bCs/>
          <w:color w:val="000000" w:themeColor="text1"/>
          <w:sz w:val="24"/>
          <w:szCs w:val="24"/>
        </w:rPr>
        <w:t xml:space="preserve"> </w:t>
      </w:r>
      <w:r w:rsidRPr="00C505BF">
        <w:rPr>
          <w:rFonts w:ascii="Palatino Linotype" w:hAnsi="Palatino Linotype"/>
          <w:color w:val="000000" w:themeColor="text1"/>
          <w:sz w:val="24"/>
          <w:szCs w:val="24"/>
        </w:rPr>
        <w:t xml:space="preserve">promovido por </w:t>
      </w:r>
      <w:r w:rsidR="00D34D47" w:rsidRPr="00C505BF">
        <w:rPr>
          <w:rFonts w:ascii="Palatino Linotype" w:hAnsi="Palatino Linotype"/>
          <w:b/>
          <w:bCs/>
          <w:color w:val="000000" w:themeColor="text1"/>
          <w:sz w:val="24"/>
          <w:szCs w:val="24"/>
        </w:rPr>
        <w:t>una persona que no proporciona datos de identificación</w:t>
      </w:r>
      <w:r w:rsidRPr="00C505BF">
        <w:rPr>
          <w:rFonts w:ascii="Palatino Linotype" w:hAnsi="Palatino Linotype"/>
          <w:color w:val="000000" w:themeColor="text1"/>
          <w:sz w:val="24"/>
          <w:szCs w:val="24"/>
        </w:rPr>
        <w:t xml:space="preserve">, a quien en lo sucesivo se le identificará como </w:t>
      </w:r>
      <w:r w:rsidRPr="00C505BF">
        <w:rPr>
          <w:rFonts w:ascii="Palatino Linotype" w:hAnsi="Palatino Linotype"/>
          <w:b/>
          <w:color w:val="000000" w:themeColor="text1"/>
          <w:sz w:val="24"/>
          <w:szCs w:val="24"/>
        </w:rPr>
        <w:t>EL RECURRENTE</w:t>
      </w:r>
      <w:r w:rsidRPr="00C505BF">
        <w:rPr>
          <w:rFonts w:ascii="Palatino Linotype" w:hAnsi="Palatino Linotype" w:cs="Arial"/>
          <w:color w:val="000000" w:themeColor="text1"/>
          <w:sz w:val="24"/>
          <w:szCs w:val="24"/>
        </w:rPr>
        <w:t xml:space="preserve">, en contra de la respuesta del </w:t>
      </w:r>
      <w:r w:rsidRPr="00C505BF">
        <w:rPr>
          <w:rFonts w:ascii="Palatino Linotype" w:hAnsi="Palatino Linotype" w:cs="Arial"/>
          <w:b/>
          <w:color w:val="000000" w:themeColor="text1"/>
          <w:sz w:val="24"/>
          <w:szCs w:val="24"/>
        </w:rPr>
        <w:t>Ayuntamiento de Toluca,</w:t>
      </w:r>
      <w:r w:rsidRPr="00C505BF">
        <w:rPr>
          <w:rFonts w:ascii="Palatino Linotype" w:hAnsi="Palatino Linotype"/>
          <w:b/>
          <w:color w:val="000000" w:themeColor="text1"/>
          <w:sz w:val="24"/>
          <w:szCs w:val="24"/>
        </w:rPr>
        <w:t xml:space="preserve"> </w:t>
      </w:r>
      <w:r w:rsidRPr="00C505BF">
        <w:rPr>
          <w:rFonts w:ascii="Palatino Linotype" w:hAnsi="Palatino Linotype"/>
          <w:color w:val="000000" w:themeColor="text1"/>
          <w:sz w:val="24"/>
          <w:szCs w:val="24"/>
        </w:rPr>
        <w:t xml:space="preserve">en </w:t>
      </w:r>
      <w:r w:rsidR="00E32685">
        <w:rPr>
          <w:rFonts w:ascii="Palatino Linotype" w:hAnsi="Palatino Linotype"/>
          <w:color w:val="000000" w:themeColor="text1"/>
          <w:sz w:val="24"/>
          <w:szCs w:val="24"/>
        </w:rPr>
        <w:t>adelante</w:t>
      </w:r>
      <w:r w:rsidRPr="00C505BF">
        <w:rPr>
          <w:rFonts w:ascii="Palatino Linotype" w:hAnsi="Palatino Linotype"/>
          <w:color w:val="000000" w:themeColor="text1"/>
          <w:sz w:val="24"/>
          <w:szCs w:val="24"/>
        </w:rPr>
        <w:t xml:space="preserve"> el</w:t>
      </w:r>
      <w:r w:rsidRPr="00C505BF">
        <w:rPr>
          <w:rFonts w:ascii="Palatino Linotype" w:hAnsi="Palatino Linotype"/>
          <w:b/>
          <w:color w:val="000000" w:themeColor="text1"/>
          <w:sz w:val="24"/>
          <w:szCs w:val="24"/>
        </w:rPr>
        <w:t xml:space="preserve"> SUJETO OBLIGADO</w:t>
      </w:r>
      <w:r w:rsidRPr="00C505BF">
        <w:rPr>
          <w:rFonts w:ascii="Palatino Linotype" w:hAnsi="Palatino Linotype"/>
          <w:color w:val="000000" w:themeColor="text1"/>
          <w:sz w:val="24"/>
          <w:szCs w:val="24"/>
        </w:rPr>
        <w:t>, se procede a dictar la presente resolución, con base en los siguientes:</w:t>
      </w:r>
    </w:p>
    <w:p w14:paraId="5B1F412F" w14:textId="77777777" w:rsidR="00E32685" w:rsidRPr="00C505BF" w:rsidRDefault="00E32685" w:rsidP="00C505BF">
      <w:pPr>
        <w:tabs>
          <w:tab w:val="left" w:pos="3969"/>
        </w:tabs>
        <w:spacing w:line="360" w:lineRule="auto"/>
        <w:jc w:val="both"/>
        <w:rPr>
          <w:rFonts w:ascii="Palatino Linotype" w:hAnsi="Palatino Linotype"/>
          <w:color w:val="000000" w:themeColor="text1"/>
          <w:sz w:val="24"/>
          <w:szCs w:val="24"/>
        </w:rPr>
      </w:pPr>
    </w:p>
    <w:p w14:paraId="27D9C46A" w14:textId="449162B7" w:rsidR="007C47ED" w:rsidRPr="00C505BF" w:rsidRDefault="007C47ED" w:rsidP="00C505BF">
      <w:pPr>
        <w:pStyle w:val="Ttulo1"/>
        <w:spacing w:before="0"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3128575"/>
      <w:r w:rsidRPr="00C505BF">
        <w:rPr>
          <w:rFonts w:ascii="Palatino Linotype" w:hAnsi="Palatino Linotype"/>
          <w:b/>
          <w:color w:val="000000" w:themeColor="text1"/>
          <w:sz w:val="24"/>
          <w:szCs w:val="24"/>
        </w:rPr>
        <w:t>A</w:t>
      </w:r>
      <w:r w:rsidR="00E32685">
        <w:rPr>
          <w:rFonts w:ascii="Palatino Linotype" w:hAnsi="Palatino Linotype"/>
          <w:b/>
          <w:color w:val="000000" w:themeColor="text1"/>
          <w:sz w:val="24"/>
          <w:szCs w:val="24"/>
        </w:rPr>
        <w:t xml:space="preserve"> </w:t>
      </w:r>
      <w:r w:rsidRPr="00C505BF">
        <w:rPr>
          <w:rFonts w:ascii="Palatino Linotype" w:hAnsi="Palatino Linotype"/>
          <w:b/>
          <w:color w:val="000000" w:themeColor="text1"/>
          <w:sz w:val="24"/>
          <w:szCs w:val="24"/>
        </w:rPr>
        <w:t>N</w:t>
      </w:r>
      <w:r w:rsidR="00E32685">
        <w:rPr>
          <w:rFonts w:ascii="Palatino Linotype" w:hAnsi="Palatino Linotype"/>
          <w:b/>
          <w:color w:val="000000" w:themeColor="text1"/>
          <w:sz w:val="24"/>
          <w:szCs w:val="24"/>
        </w:rPr>
        <w:t xml:space="preserve"> </w:t>
      </w:r>
      <w:r w:rsidRPr="00C505BF">
        <w:rPr>
          <w:rFonts w:ascii="Palatino Linotype" w:hAnsi="Palatino Linotype"/>
          <w:b/>
          <w:color w:val="000000" w:themeColor="text1"/>
          <w:sz w:val="24"/>
          <w:szCs w:val="24"/>
        </w:rPr>
        <w:t>T</w:t>
      </w:r>
      <w:r w:rsidR="00E32685">
        <w:rPr>
          <w:rFonts w:ascii="Palatino Linotype" w:hAnsi="Palatino Linotype"/>
          <w:b/>
          <w:color w:val="000000" w:themeColor="text1"/>
          <w:sz w:val="24"/>
          <w:szCs w:val="24"/>
        </w:rPr>
        <w:t xml:space="preserve"> </w:t>
      </w:r>
      <w:r w:rsidRPr="00C505BF">
        <w:rPr>
          <w:rFonts w:ascii="Palatino Linotype" w:hAnsi="Palatino Linotype"/>
          <w:b/>
          <w:color w:val="000000" w:themeColor="text1"/>
          <w:sz w:val="24"/>
          <w:szCs w:val="24"/>
        </w:rPr>
        <w:t>E</w:t>
      </w:r>
      <w:r w:rsidR="00E32685">
        <w:rPr>
          <w:rFonts w:ascii="Palatino Linotype" w:hAnsi="Palatino Linotype"/>
          <w:b/>
          <w:color w:val="000000" w:themeColor="text1"/>
          <w:sz w:val="24"/>
          <w:szCs w:val="24"/>
        </w:rPr>
        <w:t xml:space="preserve"> </w:t>
      </w:r>
      <w:r w:rsidRPr="00C505BF">
        <w:rPr>
          <w:rFonts w:ascii="Palatino Linotype" w:hAnsi="Palatino Linotype"/>
          <w:b/>
          <w:color w:val="000000" w:themeColor="text1"/>
          <w:sz w:val="24"/>
          <w:szCs w:val="24"/>
        </w:rPr>
        <w:t>C</w:t>
      </w:r>
      <w:r w:rsidR="00E32685">
        <w:rPr>
          <w:rFonts w:ascii="Palatino Linotype" w:hAnsi="Palatino Linotype"/>
          <w:b/>
          <w:color w:val="000000" w:themeColor="text1"/>
          <w:sz w:val="24"/>
          <w:szCs w:val="24"/>
        </w:rPr>
        <w:t xml:space="preserve"> </w:t>
      </w:r>
      <w:r w:rsidRPr="00C505BF">
        <w:rPr>
          <w:rFonts w:ascii="Palatino Linotype" w:hAnsi="Palatino Linotype"/>
          <w:b/>
          <w:color w:val="000000" w:themeColor="text1"/>
          <w:sz w:val="24"/>
          <w:szCs w:val="24"/>
        </w:rPr>
        <w:t>E</w:t>
      </w:r>
      <w:r w:rsidR="00E32685">
        <w:rPr>
          <w:rFonts w:ascii="Palatino Linotype" w:hAnsi="Palatino Linotype"/>
          <w:b/>
          <w:color w:val="000000" w:themeColor="text1"/>
          <w:sz w:val="24"/>
          <w:szCs w:val="24"/>
        </w:rPr>
        <w:t xml:space="preserve"> </w:t>
      </w:r>
      <w:r w:rsidRPr="00C505BF">
        <w:rPr>
          <w:rFonts w:ascii="Palatino Linotype" w:hAnsi="Palatino Linotype"/>
          <w:b/>
          <w:color w:val="000000" w:themeColor="text1"/>
          <w:sz w:val="24"/>
          <w:szCs w:val="24"/>
        </w:rPr>
        <w:t>D</w:t>
      </w:r>
      <w:r w:rsidR="00E32685">
        <w:rPr>
          <w:rFonts w:ascii="Palatino Linotype" w:hAnsi="Palatino Linotype"/>
          <w:b/>
          <w:color w:val="000000" w:themeColor="text1"/>
          <w:sz w:val="24"/>
          <w:szCs w:val="24"/>
        </w:rPr>
        <w:t xml:space="preserve"> </w:t>
      </w:r>
      <w:r w:rsidRPr="00C505BF">
        <w:rPr>
          <w:rFonts w:ascii="Palatino Linotype" w:hAnsi="Palatino Linotype"/>
          <w:b/>
          <w:color w:val="000000" w:themeColor="text1"/>
          <w:sz w:val="24"/>
          <w:szCs w:val="24"/>
        </w:rPr>
        <w:t>E</w:t>
      </w:r>
      <w:r w:rsidR="00E32685">
        <w:rPr>
          <w:rFonts w:ascii="Palatino Linotype" w:hAnsi="Palatino Linotype"/>
          <w:b/>
          <w:color w:val="000000" w:themeColor="text1"/>
          <w:sz w:val="24"/>
          <w:szCs w:val="24"/>
        </w:rPr>
        <w:t xml:space="preserve"> </w:t>
      </w:r>
      <w:r w:rsidRPr="00C505BF">
        <w:rPr>
          <w:rFonts w:ascii="Palatino Linotype" w:hAnsi="Palatino Linotype"/>
          <w:b/>
          <w:color w:val="000000" w:themeColor="text1"/>
          <w:sz w:val="24"/>
          <w:szCs w:val="24"/>
        </w:rPr>
        <w:t>N</w:t>
      </w:r>
      <w:r w:rsidR="00E32685">
        <w:rPr>
          <w:rFonts w:ascii="Palatino Linotype" w:hAnsi="Palatino Linotype"/>
          <w:b/>
          <w:color w:val="000000" w:themeColor="text1"/>
          <w:sz w:val="24"/>
          <w:szCs w:val="24"/>
        </w:rPr>
        <w:t xml:space="preserve"> </w:t>
      </w:r>
      <w:r w:rsidRPr="00C505BF">
        <w:rPr>
          <w:rFonts w:ascii="Palatino Linotype" w:hAnsi="Palatino Linotype"/>
          <w:b/>
          <w:color w:val="000000" w:themeColor="text1"/>
          <w:sz w:val="24"/>
          <w:szCs w:val="24"/>
        </w:rPr>
        <w:t>T</w:t>
      </w:r>
      <w:r w:rsidR="00E32685">
        <w:rPr>
          <w:rFonts w:ascii="Palatino Linotype" w:hAnsi="Palatino Linotype"/>
          <w:b/>
          <w:color w:val="000000" w:themeColor="text1"/>
          <w:sz w:val="24"/>
          <w:szCs w:val="24"/>
        </w:rPr>
        <w:t xml:space="preserve"> </w:t>
      </w:r>
      <w:r w:rsidRPr="00C505BF">
        <w:rPr>
          <w:rFonts w:ascii="Palatino Linotype" w:hAnsi="Palatino Linotype"/>
          <w:b/>
          <w:color w:val="000000" w:themeColor="text1"/>
          <w:sz w:val="24"/>
          <w:szCs w:val="24"/>
        </w:rPr>
        <w:t>E</w:t>
      </w:r>
      <w:r w:rsidR="00E32685">
        <w:rPr>
          <w:rFonts w:ascii="Palatino Linotype" w:hAnsi="Palatino Linotype"/>
          <w:b/>
          <w:color w:val="000000" w:themeColor="text1"/>
          <w:sz w:val="24"/>
          <w:szCs w:val="24"/>
        </w:rPr>
        <w:t xml:space="preserve"> </w:t>
      </w:r>
      <w:r w:rsidRPr="00C505BF">
        <w:rPr>
          <w:rFonts w:ascii="Palatino Linotype" w:hAnsi="Palatino Linotype"/>
          <w:b/>
          <w:color w:val="000000" w:themeColor="text1"/>
          <w:sz w:val="24"/>
          <w:szCs w:val="24"/>
        </w:rPr>
        <w:t>S</w:t>
      </w:r>
      <w:bookmarkEnd w:id="1"/>
      <w:bookmarkEnd w:id="2"/>
      <w:bookmarkEnd w:id="3"/>
    </w:p>
    <w:p w14:paraId="6850F118" w14:textId="77777777" w:rsidR="007C47ED" w:rsidRPr="00C505BF" w:rsidRDefault="007C47ED" w:rsidP="00C505BF">
      <w:pPr>
        <w:rPr>
          <w:rFonts w:ascii="Palatino Linotype" w:hAnsi="Palatino Linotype"/>
          <w:color w:val="000000" w:themeColor="text1"/>
          <w:sz w:val="24"/>
          <w:szCs w:val="24"/>
        </w:rPr>
      </w:pPr>
    </w:p>
    <w:p w14:paraId="043E16B7" w14:textId="5397A5C8" w:rsidR="007C47ED" w:rsidRPr="00C505BF" w:rsidRDefault="007C47ED" w:rsidP="00C505BF">
      <w:pPr>
        <w:pStyle w:val="Prrafodelista"/>
        <w:numPr>
          <w:ilvl w:val="0"/>
          <w:numId w:val="1"/>
        </w:numPr>
        <w:spacing w:after="0" w:line="360" w:lineRule="auto"/>
        <w:ind w:left="0" w:firstLine="0"/>
        <w:jc w:val="both"/>
        <w:rPr>
          <w:rFonts w:ascii="Palatino Linotype" w:eastAsia="Calibri" w:hAnsi="Palatino Linotype" w:cs="Arial"/>
          <w:color w:val="000000" w:themeColor="text1"/>
          <w:sz w:val="24"/>
          <w:szCs w:val="24"/>
          <w:lang w:val="es-ES"/>
        </w:rPr>
      </w:pPr>
      <w:r w:rsidRPr="00C505BF">
        <w:rPr>
          <w:rFonts w:ascii="Palatino Linotype" w:eastAsia="Calibri" w:hAnsi="Palatino Linotype" w:cs="Arial"/>
          <w:color w:val="000000" w:themeColor="text1"/>
          <w:sz w:val="24"/>
          <w:szCs w:val="24"/>
          <w:lang w:val="es-ES"/>
        </w:rPr>
        <w:t xml:space="preserve">El día </w:t>
      </w:r>
      <w:r w:rsidR="00D34D47" w:rsidRPr="00C505BF">
        <w:rPr>
          <w:rFonts w:ascii="Palatino Linotype" w:eastAsia="Calibri" w:hAnsi="Palatino Linotype" w:cs="Arial"/>
          <w:b/>
          <w:color w:val="000000" w:themeColor="text1"/>
          <w:sz w:val="24"/>
          <w:szCs w:val="24"/>
          <w:lang w:val="es-ES"/>
        </w:rPr>
        <w:t xml:space="preserve">uno de agosto </w:t>
      </w:r>
      <w:r w:rsidRPr="00C505BF">
        <w:rPr>
          <w:rFonts w:ascii="Palatino Linotype" w:eastAsia="Calibri" w:hAnsi="Palatino Linotype" w:cs="Arial"/>
          <w:b/>
          <w:color w:val="000000" w:themeColor="text1"/>
          <w:sz w:val="24"/>
          <w:szCs w:val="24"/>
          <w:lang w:val="es-ES"/>
        </w:rPr>
        <w:t>de dos mil veinticinco</w:t>
      </w:r>
      <w:r w:rsidRPr="00C505BF">
        <w:rPr>
          <w:rFonts w:ascii="Palatino Linotype" w:hAnsi="Palatino Linotype"/>
          <w:b/>
          <w:color w:val="000000" w:themeColor="text1"/>
          <w:sz w:val="24"/>
          <w:szCs w:val="24"/>
        </w:rPr>
        <w:t xml:space="preserve">, </w:t>
      </w:r>
      <w:r w:rsidRPr="00C505BF">
        <w:rPr>
          <w:rFonts w:ascii="Palatino Linotype" w:eastAsia="Calibri" w:hAnsi="Palatino Linotype" w:cs="Arial"/>
          <w:color w:val="000000" w:themeColor="text1"/>
          <w:sz w:val="24"/>
          <w:szCs w:val="24"/>
          <w:lang w:val="es-ES"/>
        </w:rPr>
        <w:t xml:space="preserve">se presentó ante el </w:t>
      </w:r>
      <w:r w:rsidRPr="00C505BF">
        <w:rPr>
          <w:rFonts w:ascii="Palatino Linotype" w:eastAsia="Calibri" w:hAnsi="Palatino Linotype" w:cs="Arial"/>
          <w:b/>
          <w:color w:val="000000" w:themeColor="text1"/>
          <w:sz w:val="24"/>
          <w:szCs w:val="24"/>
          <w:lang w:val="es-ES"/>
        </w:rPr>
        <w:t>SUJETO OBLIGADO</w:t>
      </w:r>
      <w:r w:rsidRPr="00C505BF">
        <w:rPr>
          <w:rFonts w:ascii="Palatino Linotype" w:eastAsia="Calibri" w:hAnsi="Palatino Linotype" w:cs="Arial"/>
          <w:color w:val="000000" w:themeColor="text1"/>
          <w:sz w:val="24"/>
          <w:szCs w:val="24"/>
        </w:rPr>
        <w:t xml:space="preserve"> vía </w:t>
      </w:r>
      <w:r w:rsidRPr="00C505BF">
        <w:rPr>
          <w:rFonts w:ascii="Palatino Linotype" w:eastAsia="Calibri" w:hAnsi="Palatino Linotype" w:cs="Arial"/>
          <w:color w:val="000000" w:themeColor="text1"/>
          <w:sz w:val="24"/>
          <w:szCs w:val="24"/>
          <w:lang w:val="es-ES"/>
        </w:rPr>
        <w:t>Sistema de Acceso a la Información, la solicitud de información pública registrada con el número</w:t>
      </w:r>
      <w:r w:rsidRPr="00C505BF">
        <w:rPr>
          <w:rFonts w:ascii="Palatino Linotype" w:hAnsi="Palatino Linotype"/>
          <w:b/>
          <w:bCs/>
          <w:color w:val="000000" w:themeColor="text1"/>
          <w:sz w:val="24"/>
          <w:szCs w:val="24"/>
        </w:rPr>
        <w:t xml:space="preserve"> </w:t>
      </w:r>
      <w:r w:rsidR="00D34D47" w:rsidRPr="00C505BF">
        <w:rPr>
          <w:rFonts w:ascii="Palatino Linotype" w:hAnsi="Palatino Linotype"/>
          <w:b/>
          <w:bCs/>
          <w:color w:val="000000" w:themeColor="text1"/>
          <w:sz w:val="24"/>
          <w:szCs w:val="24"/>
        </w:rPr>
        <w:t>04106/TOLUCA/IP/2025</w:t>
      </w:r>
      <w:r w:rsidRPr="00C505BF">
        <w:rPr>
          <w:rFonts w:ascii="Palatino Linotype" w:hAnsi="Palatino Linotype"/>
          <w:b/>
          <w:bCs/>
          <w:color w:val="000000" w:themeColor="text1"/>
          <w:sz w:val="24"/>
          <w:szCs w:val="24"/>
        </w:rPr>
        <w:t xml:space="preserve">; </w:t>
      </w:r>
      <w:r w:rsidR="00D34D47" w:rsidRPr="00C505BF">
        <w:rPr>
          <w:rFonts w:ascii="Palatino Linotype" w:hAnsi="Palatino Linotype"/>
          <w:b/>
          <w:bCs/>
          <w:color w:val="000000" w:themeColor="text1"/>
          <w:sz w:val="24"/>
          <w:szCs w:val="24"/>
        </w:rPr>
        <w:t xml:space="preserve">sin embargo el sistema tomo el ingreso de la solicitud el cuatro de agosto subsecuente, toda vez que este Órgano Garante se encontraba en periodo vacacional, </w:t>
      </w:r>
      <w:r w:rsidRPr="00C505BF">
        <w:rPr>
          <w:rFonts w:ascii="Palatino Linotype" w:hAnsi="Palatino Linotype"/>
          <w:b/>
          <w:bCs/>
          <w:color w:val="000000" w:themeColor="text1"/>
          <w:sz w:val="24"/>
          <w:szCs w:val="24"/>
        </w:rPr>
        <w:t xml:space="preserve"> </w:t>
      </w:r>
      <w:r w:rsidRPr="00C505BF">
        <w:rPr>
          <w:rFonts w:ascii="Palatino Linotype" w:eastAsia="Calibri" w:hAnsi="Palatino Linotype" w:cs="Arial"/>
          <w:color w:val="000000" w:themeColor="text1"/>
          <w:sz w:val="24"/>
          <w:szCs w:val="24"/>
          <w:lang w:val="es-ES"/>
        </w:rPr>
        <w:t>la solicitud de información consistió en lo siguiente:</w:t>
      </w:r>
    </w:p>
    <w:p w14:paraId="5CFA1AA8" w14:textId="77777777" w:rsidR="007C47ED" w:rsidRPr="00C505BF" w:rsidRDefault="007C47ED" w:rsidP="00C505BF">
      <w:pPr>
        <w:pStyle w:val="Prrafodelista"/>
        <w:spacing w:line="360" w:lineRule="auto"/>
        <w:ind w:left="0"/>
        <w:jc w:val="both"/>
        <w:rPr>
          <w:rFonts w:ascii="Palatino Linotype" w:eastAsia="Calibri" w:hAnsi="Palatino Linotype" w:cs="Arial"/>
          <w:color w:val="000000" w:themeColor="text1"/>
          <w:sz w:val="24"/>
          <w:szCs w:val="24"/>
          <w:lang w:val="es-ES"/>
        </w:rPr>
      </w:pPr>
    </w:p>
    <w:p w14:paraId="01DD975F" w14:textId="05010617" w:rsidR="007C47ED" w:rsidRPr="00C505BF" w:rsidRDefault="007C47ED" w:rsidP="00C505BF">
      <w:pPr>
        <w:pStyle w:val="Prrafodelista"/>
        <w:ind w:left="1134" w:right="900"/>
        <w:jc w:val="both"/>
        <w:rPr>
          <w:rFonts w:ascii="Palatino Linotype" w:hAnsi="Palatino Linotype"/>
          <w:color w:val="000000" w:themeColor="text1"/>
          <w:sz w:val="24"/>
          <w:szCs w:val="24"/>
        </w:rPr>
      </w:pPr>
      <w:r w:rsidRPr="00C505BF">
        <w:rPr>
          <w:rFonts w:ascii="Palatino Linotype" w:hAnsi="Palatino Linotype"/>
          <w:i/>
          <w:color w:val="000000" w:themeColor="text1"/>
          <w:sz w:val="24"/>
          <w:szCs w:val="24"/>
        </w:rPr>
        <w:t>“</w:t>
      </w:r>
      <w:r w:rsidR="00D34D47" w:rsidRPr="00C505BF">
        <w:rPr>
          <w:rFonts w:ascii="Palatino Linotype" w:hAnsi="Palatino Linotype"/>
          <w:i/>
          <w:color w:val="000000" w:themeColor="text1"/>
          <w:sz w:val="24"/>
          <w:szCs w:val="24"/>
        </w:rPr>
        <w:t>Se solicita el acuerdo de cabildo, convenio donde se aprobó el adeudo donde se da excepciones por pago de impuestos de predial 2025</w:t>
      </w:r>
      <w:r w:rsidRPr="00C505BF">
        <w:rPr>
          <w:rFonts w:ascii="Palatino Linotype" w:hAnsi="Palatino Linotype"/>
          <w:i/>
          <w:color w:val="000000" w:themeColor="text1"/>
          <w:sz w:val="24"/>
          <w:szCs w:val="24"/>
        </w:rPr>
        <w:t>.”</w:t>
      </w:r>
    </w:p>
    <w:p w14:paraId="414CC5ED" w14:textId="77777777" w:rsidR="00E32685" w:rsidRPr="00C505BF" w:rsidRDefault="00E32685" w:rsidP="00C505BF">
      <w:pPr>
        <w:pStyle w:val="Prrafodelista"/>
        <w:spacing w:line="360" w:lineRule="auto"/>
        <w:ind w:left="851" w:right="34"/>
        <w:jc w:val="both"/>
        <w:rPr>
          <w:rFonts w:ascii="Palatino Linotype" w:hAnsi="Palatino Linotype"/>
          <w:color w:val="000000" w:themeColor="text1"/>
          <w:sz w:val="24"/>
          <w:szCs w:val="24"/>
        </w:rPr>
      </w:pPr>
    </w:p>
    <w:p w14:paraId="2A487078" w14:textId="77777777" w:rsidR="007C47ED" w:rsidRPr="00C505BF" w:rsidRDefault="007C47ED" w:rsidP="00E32685">
      <w:pPr>
        <w:pStyle w:val="Prrafodelista"/>
        <w:numPr>
          <w:ilvl w:val="0"/>
          <w:numId w:val="2"/>
        </w:numPr>
        <w:spacing w:after="0" w:line="360" w:lineRule="auto"/>
        <w:ind w:left="0" w:right="474" w:firstLine="0"/>
        <w:jc w:val="both"/>
        <w:rPr>
          <w:rFonts w:ascii="Palatino Linotype" w:hAnsi="Palatino Linotype"/>
          <w:color w:val="000000" w:themeColor="text1"/>
          <w:sz w:val="24"/>
          <w:szCs w:val="24"/>
        </w:rPr>
      </w:pPr>
      <w:r w:rsidRPr="00C505BF">
        <w:rPr>
          <w:rFonts w:ascii="Palatino Linotype" w:eastAsia="Times New Roman" w:hAnsi="Palatino Linotype" w:cs="Arial"/>
          <w:color w:val="000000" w:themeColor="text1"/>
          <w:sz w:val="24"/>
          <w:szCs w:val="24"/>
          <w:lang w:val="es-ES"/>
        </w:rPr>
        <w:t>Se eligió como modalidad de entrega de la información</w:t>
      </w:r>
      <w:r w:rsidRPr="00C505BF">
        <w:rPr>
          <w:rFonts w:ascii="Palatino Linotype" w:hAnsi="Palatino Linotype"/>
          <w:color w:val="000000" w:themeColor="text1"/>
          <w:sz w:val="24"/>
          <w:szCs w:val="24"/>
        </w:rPr>
        <w:t xml:space="preserve">: A través del </w:t>
      </w:r>
      <w:r w:rsidRPr="00C505BF">
        <w:rPr>
          <w:rFonts w:ascii="Palatino Linotype" w:hAnsi="Palatino Linotype"/>
          <w:b/>
          <w:color w:val="000000" w:themeColor="text1"/>
          <w:sz w:val="24"/>
          <w:szCs w:val="24"/>
        </w:rPr>
        <w:t>Sistema de Acceso a la Información.</w:t>
      </w:r>
    </w:p>
    <w:p w14:paraId="424E953C" w14:textId="11FBE563" w:rsidR="007C47ED" w:rsidRPr="00C505BF" w:rsidRDefault="007C47ED" w:rsidP="00C505BF">
      <w:pPr>
        <w:pStyle w:val="Prrafodelista"/>
        <w:numPr>
          <w:ilvl w:val="0"/>
          <w:numId w:val="1"/>
        </w:numPr>
        <w:spacing w:after="0" w:line="360" w:lineRule="auto"/>
        <w:ind w:left="0" w:firstLine="0"/>
        <w:jc w:val="both"/>
        <w:rPr>
          <w:rFonts w:ascii="Palatino Linotype" w:eastAsia="Calibri" w:hAnsi="Palatino Linotype" w:cs="Arial"/>
          <w:i/>
          <w:color w:val="000000" w:themeColor="text1"/>
          <w:sz w:val="24"/>
          <w:szCs w:val="24"/>
          <w:lang w:val="es-ES"/>
        </w:rPr>
      </w:pPr>
      <w:r w:rsidRPr="00C505BF">
        <w:rPr>
          <w:rFonts w:ascii="Palatino Linotype" w:eastAsia="Calibri" w:hAnsi="Palatino Linotype" w:cs="Arial"/>
          <w:iCs/>
          <w:color w:val="000000" w:themeColor="text1"/>
          <w:sz w:val="24"/>
          <w:szCs w:val="24"/>
          <w:lang w:val="es-ES"/>
        </w:rPr>
        <w:lastRenderedPageBreak/>
        <w:t xml:space="preserve">El </w:t>
      </w:r>
      <w:r w:rsidR="00D34D47" w:rsidRPr="00C505BF">
        <w:rPr>
          <w:rFonts w:ascii="Palatino Linotype" w:eastAsia="Calibri" w:hAnsi="Palatino Linotype" w:cs="Arial"/>
          <w:b/>
          <w:bCs/>
          <w:iCs/>
          <w:color w:val="000000" w:themeColor="text1"/>
          <w:sz w:val="24"/>
          <w:szCs w:val="24"/>
          <w:lang w:val="es-ES"/>
        </w:rPr>
        <w:t xml:space="preserve">cuatro de agosto </w:t>
      </w:r>
      <w:r w:rsidRPr="00C505BF">
        <w:rPr>
          <w:rFonts w:ascii="Palatino Linotype" w:eastAsia="Calibri" w:hAnsi="Palatino Linotype" w:cs="Arial"/>
          <w:b/>
          <w:bCs/>
          <w:iCs/>
          <w:color w:val="000000" w:themeColor="text1"/>
          <w:sz w:val="24"/>
          <w:szCs w:val="24"/>
          <w:lang w:val="es-ES"/>
        </w:rPr>
        <w:t xml:space="preserve">de dos mil veinticinco, </w:t>
      </w:r>
      <w:r w:rsidRPr="00C505BF">
        <w:rPr>
          <w:rFonts w:ascii="Palatino Linotype" w:eastAsia="Calibri" w:hAnsi="Palatino Linotype" w:cs="Arial"/>
          <w:iCs/>
          <w:color w:val="000000" w:themeColor="text1"/>
          <w:sz w:val="24"/>
          <w:szCs w:val="24"/>
          <w:lang w:val="es-ES"/>
        </w:rPr>
        <w:t xml:space="preserve">el </w:t>
      </w:r>
      <w:r w:rsidRPr="00C505BF">
        <w:rPr>
          <w:rFonts w:ascii="Palatino Linotype" w:eastAsia="Calibri" w:hAnsi="Palatino Linotype" w:cs="Arial"/>
          <w:b/>
          <w:bCs/>
          <w:iCs/>
          <w:color w:val="000000" w:themeColor="text1"/>
          <w:sz w:val="24"/>
          <w:szCs w:val="24"/>
          <w:lang w:val="es-ES"/>
        </w:rPr>
        <w:t xml:space="preserve">SUJETO OBLIGADO </w:t>
      </w:r>
      <w:r w:rsidRPr="00C505BF">
        <w:rPr>
          <w:rFonts w:ascii="Palatino Linotype" w:eastAsia="Calibri" w:hAnsi="Palatino Linotype" w:cs="Arial"/>
          <w:iCs/>
          <w:color w:val="000000" w:themeColor="text1"/>
          <w:sz w:val="24"/>
          <w:szCs w:val="24"/>
          <w:lang w:val="es-ES"/>
        </w:rPr>
        <w:t xml:space="preserve">giro el requerimiento de información para que fuera atendida la solicitud de información </w:t>
      </w:r>
      <w:r w:rsidR="00D34D47" w:rsidRPr="00C505BF">
        <w:rPr>
          <w:rFonts w:ascii="Palatino Linotype" w:eastAsia="Calibri" w:hAnsi="Palatino Linotype" w:cs="Arial"/>
          <w:b/>
          <w:bCs/>
          <w:iCs/>
          <w:color w:val="000000" w:themeColor="text1"/>
          <w:sz w:val="24"/>
          <w:szCs w:val="24"/>
        </w:rPr>
        <w:t>04106/TOLUCA/IP/2025</w:t>
      </w:r>
      <w:r w:rsidRPr="00C505BF">
        <w:rPr>
          <w:rFonts w:ascii="Palatino Linotype" w:eastAsia="Calibri" w:hAnsi="Palatino Linotype" w:cs="Arial"/>
          <w:b/>
          <w:bCs/>
          <w:iCs/>
          <w:color w:val="000000" w:themeColor="text1"/>
          <w:sz w:val="24"/>
          <w:szCs w:val="24"/>
        </w:rPr>
        <w:t xml:space="preserve">. </w:t>
      </w:r>
    </w:p>
    <w:p w14:paraId="5BBFFACF" w14:textId="77777777" w:rsidR="007C47ED" w:rsidRPr="00C505BF" w:rsidRDefault="007C47ED" w:rsidP="00C505BF">
      <w:pPr>
        <w:pStyle w:val="Prrafodelista"/>
        <w:spacing w:after="0" w:line="360" w:lineRule="auto"/>
        <w:ind w:left="0"/>
        <w:jc w:val="both"/>
        <w:rPr>
          <w:rFonts w:ascii="Palatino Linotype" w:eastAsia="Calibri" w:hAnsi="Palatino Linotype" w:cs="Arial"/>
          <w:i/>
          <w:color w:val="000000" w:themeColor="text1"/>
          <w:sz w:val="24"/>
          <w:szCs w:val="24"/>
          <w:lang w:val="es-ES"/>
        </w:rPr>
      </w:pPr>
    </w:p>
    <w:p w14:paraId="6F05B322" w14:textId="77FA403E" w:rsidR="007C47ED" w:rsidRPr="00C505BF" w:rsidRDefault="007C47ED" w:rsidP="00C505BF">
      <w:pPr>
        <w:pStyle w:val="Prrafodelista"/>
        <w:numPr>
          <w:ilvl w:val="0"/>
          <w:numId w:val="1"/>
        </w:numPr>
        <w:spacing w:after="0" w:line="360" w:lineRule="auto"/>
        <w:ind w:left="0" w:firstLine="0"/>
        <w:jc w:val="both"/>
        <w:rPr>
          <w:rFonts w:ascii="Palatino Linotype" w:eastAsia="Calibri" w:hAnsi="Palatino Linotype" w:cs="Arial"/>
          <w:i/>
          <w:color w:val="000000" w:themeColor="text1"/>
          <w:sz w:val="24"/>
          <w:szCs w:val="24"/>
          <w:lang w:val="es-ES"/>
        </w:rPr>
      </w:pPr>
      <w:r w:rsidRPr="00C505BF">
        <w:rPr>
          <w:rFonts w:ascii="Palatino Linotype" w:eastAsia="Times New Roman" w:hAnsi="Palatino Linotype" w:cs="Arial"/>
          <w:color w:val="000000" w:themeColor="text1"/>
          <w:sz w:val="24"/>
          <w:szCs w:val="24"/>
          <w:lang w:val="es-ES"/>
        </w:rPr>
        <w:t xml:space="preserve">El </w:t>
      </w:r>
      <w:r w:rsidR="00D34D47" w:rsidRPr="00C505BF">
        <w:rPr>
          <w:rFonts w:ascii="Palatino Linotype" w:eastAsia="Times New Roman" w:hAnsi="Palatino Linotype" w:cs="Arial"/>
          <w:b/>
          <w:bCs/>
          <w:color w:val="000000" w:themeColor="text1"/>
          <w:sz w:val="24"/>
          <w:szCs w:val="24"/>
          <w:lang w:val="es-ES"/>
        </w:rPr>
        <w:t xml:space="preserve">veinticinco </w:t>
      </w:r>
      <w:r w:rsidRPr="00C505BF">
        <w:rPr>
          <w:rFonts w:ascii="Palatino Linotype" w:eastAsia="Times New Roman" w:hAnsi="Palatino Linotype" w:cs="Arial"/>
          <w:b/>
          <w:bCs/>
          <w:color w:val="000000" w:themeColor="text1"/>
          <w:sz w:val="24"/>
          <w:szCs w:val="24"/>
          <w:lang w:val="es-ES"/>
        </w:rPr>
        <w:t>de agosto de dos mil veinticinco</w:t>
      </w:r>
      <w:r w:rsidRPr="00C505BF">
        <w:rPr>
          <w:rFonts w:ascii="Palatino Linotype" w:eastAsia="Times New Roman" w:hAnsi="Palatino Linotype" w:cs="Arial"/>
          <w:color w:val="000000" w:themeColor="text1"/>
          <w:sz w:val="24"/>
          <w:szCs w:val="24"/>
          <w:lang w:val="es-ES"/>
        </w:rPr>
        <w:t xml:space="preserve">, el </w:t>
      </w:r>
      <w:r w:rsidRPr="00C505BF">
        <w:rPr>
          <w:rFonts w:ascii="Palatino Linotype" w:eastAsia="Times New Roman" w:hAnsi="Palatino Linotype" w:cs="Arial"/>
          <w:b/>
          <w:color w:val="000000" w:themeColor="text1"/>
          <w:sz w:val="24"/>
          <w:szCs w:val="24"/>
          <w:lang w:val="es-ES"/>
        </w:rPr>
        <w:t>SUJETO OBLIGADO</w:t>
      </w:r>
      <w:r w:rsidRPr="00C505BF">
        <w:rPr>
          <w:rFonts w:ascii="Palatino Linotype" w:eastAsia="Times New Roman" w:hAnsi="Palatino Linotype" w:cs="Arial"/>
          <w:color w:val="000000" w:themeColor="text1"/>
          <w:sz w:val="24"/>
          <w:szCs w:val="24"/>
          <w:lang w:val="es-ES"/>
        </w:rPr>
        <w:t xml:space="preserve"> subió tres archivos electrónicos en formato PDF, cuyo contenido toral es el siguiente: </w:t>
      </w:r>
    </w:p>
    <w:p w14:paraId="3CACC030" w14:textId="0314A0B8" w:rsidR="00D34D47" w:rsidRPr="00C505BF" w:rsidRDefault="00D34D47" w:rsidP="00C505BF">
      <w:pPr>
        <w:pStyle w:val="Prrafodelista"/>
        <w:spacing w:after="0" w:line="240" w:lineRule="auto"/>
        <w:ind w:left="1134" w:right="900"/>
        <w:jc w:val="both"/>
        <w:rPr>
          <w:rFonts w:ascii="Palatino Linotype" w:eastAsia="Calibri" w:hAnsi="Palatino Linotype" w:cs="Arial"/>
          <w:i/>
          <w:color w:val="000000" w:themeColor="text1"/>
          <w:sz w:val="24"/>
          <w:szCs w:val="24"/>
          <w:lang w:val="es-ES"/>
        </w:rPr>
      </w:pPr>
      <w:r w:rsidRPr="00C505BF">
        <w:rPr>
          <w:rFonts w:ascii="Palatino Linotype" w:eastAsia="Calibri" w:hAnsi="Palatino Linotype" w:cs="Arial"/>
          <w:b/>
          <w:bCs/>
          <w:i/>
          <w:color w:val="000000" w:themeColor="text1"/>
          <w:sz w:val="24"/>
          <w:szCs w:val="24"/>
          <w:lang w:val="es-ES"/>
        </w:rPr>
        <w:t xml:space="preserve">4106 ing.pdf: </w:t>
      </w:r>
      <w:r w:rsidRPr="00C505BF">
        <w:rPr>
          <w:rFonts w:ascii="Palatino Linotype" w:eastAsia="Calibri" w:hAnsi="Palatino Linotype" w:cs="Arial"/>
          <w:i/>
          <w:color w:val="000000" w:themeColor="text1"/>
          <w:sz w:val="24"/>
          <w:szCs w:val="24"/>
          <w:lang w:val="es-ES"/>
        </w:rPr>
        <w:t xml:space="preserve">oficio de la Directora de Ingresos, mediante el cual informa que anexa una liga electrónica que se encuentra en formato cerrado, de la cual refiere se puede localizar la información solicitada. </w:t>
      </w:r>
    </w:p>
    <w:p w14:paraId="4A55C67B" w14:textId="1DC50469" w:rsidR="00D34D47" w:rsidRPr="00C505BF" w:rsidRDefault="00D34D47" w:rsidP="00C505BF">
      <w:pPr>
        <w:pStyle w:val="Prrafodelista"/>
        <w:spacing w:after="0" w:line="240" w:lineRule="auto"/>
        <w:ind w:left="1134" w:right="900"/>
        <w:jc w:val="both"/>
        <w:rPr>
          <w:rFonts w:ascii="Palatino Linotype" w:eastAsia="Calibri" w:hAnsi="Palatino Linotype" w:cs="Arial"/>
          <w:i/>
          <w:color w:val="000000" w:themeColor="text1"/>
          <w:sz w:val="24"/>
          <w:szCs w:val="24"/>
          <w:lang w:val="es-ES"/>
        </w:rPr>
      </w:pPr>
      <w:r w:rsidRPr="00C505BF">
        <w:rPr>
          <w:rFonts w:ascii="Palatino Linotype" w:eastAsia="Calibri" w:hAnsi="Palatino Linotype" w:cs="Arial"/>
          <w:b/>
          <w:bCs/>
          <w:i/>
          <w:color w:val="000000" w:themeColor="text1"/>
          <w:sz w:val="24"/>
          <w:szCs w:val="24"/>
          <w:lang w:val="es-ES"/>
        </w:rPr>
        <w:t xml:space="preserve">01-Gaceta-06-enero-2025.pdf: </w:t>
      </w:r>
      <w:r w:rsidRPr="00C505BF">
        <w:rPr>
          <w:rFonts w:ascii="Palatino Linotype" w:eastAsia="Calibri" w:hAnsi="Palatino Linotype" w:cs="Arial"/>
          <w:i/>
          <w:color w:val="000000" w:themeColor="text1"/>
          <w:sz w:val="24"/>
          <w:szCs w:val="24"/>
          <w:lang w:val="es-ES"/>
        </w:rPr>
        <w:t>Gaceta Municipal Semanal 01/2025 del seis de enero de dos mil veinticinco, de la cual se apr</w:t>
      </w:r>
      <w:r w:rsidR="00A051F6" w:rsidRPr="00C505BF">
        <w:rPr>
          <w:rFonts w:ascii="Palatino Linotype" w:eastAsia="Calibri" w:hAnsi="Palatino Linotype" w:cs="Arial"/>
          <w:i/>
          <w:color w:val="000000" w:themeColor="text1"/>
          <w:sz w:val="24"/>
          <w:szCs w:val="24"/>
          <w:lang w:val="es-ES"/>
        </w:rPr>
        <w:t xml:space="preserve">ueba dar un estimulo adicional a contribuyentes a personas </w:t>
      </w:r>
      <w:r w:rsidR="00A051F6" w:rsidRPr="00C505BF">
        <w:rPr>
          <w:rFonts w:ascii="Palatino Linotype" w:eastAsia="Calibri" w:hAnsi="Palatino Linotype" w:cs="Arial"/>
          <w:i/>
          <w:color w:val="000000" w:themeColor="text1"/>
          <w:sz w:val="24"/>
          <w:szCs w:val="24"/>
        </w:rPr>
        <w:t xml:space="preserve">pensionadas o jubiladas, personas en situación de orfandad menores de 18 años a través de las personas que legalmente los representen de acuerdo con los ordenamientos aplicables y según corresponda, personas en situación de discapacidad, personas adultas mayores, viudas o viudos, madres solteras sin ingresos fijos y aquellas personas físicas, cuya percepción diaria, no rebase dos salarios mínimos generales vigentes, así como a aquellas personas liberadas con motivo de amnistía estatal. La bonificación indicada se aplicará al beneficiario que acredite que habita el inmueble. </w:t>
      </w:r>
    </w:p>
    <w:p w14:paraId="641B6DB7" w14:textId="5A99E182" w:rsidR="007C47ED" w:rsidRPr="00C505BF" w:rsidRDefault="00D34D47" w:rsidP="00C505BF">
      <w:pPr>
        <w:pStyle w:val="Prrafodelista"/>
        <w:spacing w:after="0" w:line="240" w:lineRule="auto"/>
        <w:ind w:left="1134" w:right="900"/>
        <w:jc w:val="both"/>
        <w:rPr>
          <w:rFonts w:ascii="Palatino Linotype" w:eastAsia="Calibri" w:hAnsi="Palatino Linotype" w:cs="Arial"/>
          <w:i/>
          <w:color w:val="000000" w:themeColor="text1"/>
          <w:sz w:val="24"/>
          <w:szCs w:val="24"/>
        </w:rPr>
      </w:pPr>
      <w:r w:rsidRPr="00C505BF">
        <w:rPr>
          <w:rFonts w:ascii="Palatino Linotype" w:eastAsia="Calibri" w:hAnsi="Palatino Linotype" w:cs="Arial"/>
          <w:b/>
          <w:bCs/>
          <w:i/>
          <w:color w:val="000000" w:themeColor="text1"/>
          <w:sz w:val="24"/>
          <w:szCs w:val="24"/>
          <w:lang w:val="es-ES"/>
        </w:rPr>
        <w:t>R. 04106. 2025.pdf</w:t>
      </w:r>
      <w:r w:rsidR="00A051F6" w:rsidRPr="00C505BF">
        <w:rPr>
          <w:rFonts w:ascii="Palatino Linotype" w:eastAsia="Calibri" w:hAnsi="Palatino Linotype" w:cs="Arial"/>
          <w:b/>
          <w:bCs/>
          <w:i/>
          <w:color w:val="000000" w:themeColor="text1"/>
          <w:sz w:val="24"/>
          <w:szCs w:val="24"/>
          <w:lang w:val="es-ES"/>
        </w:rPr>
        <w:t xml:space="preserve">: </w:t>
      </w:r>
      <w:r w:rsidR="00A051F6" w:rsidRPr="00C505BF">
        <w:rPr>
          <w:rFonts w:ascii="Palatino Linotype" w:eastAsia="Calibri" w:hAnsi="Palatino Linotype" w:cs="Arial"/>
          <w:i/>
          <w:color w:val="000000" w:themeColor="text1"/>
          <w:sz w:val="24"/>
          <w:szCs w:val="24"/>
          <w:lang w:val="es-ES"/>
        </w:rPr>
        <w:t xml:space="preserve">oficio del Titular de la Unidad de Transparencia, mediante el cual informa que el Secretario del Ayuntamiento </w:t>
      </w:r>
      <w:r w:rsidR="00A051F6" w:rsidRPr="00C505BF">
        <w:rPr>
          <w:rFonts w:ascii="Palatino Linotype" w:eastAsia="Calibri" w:hAnsi="Palatino Linotype" w:cs="Arial"/>
          <w:i/>
          <w:color w:val="000000" w:themeColor="text1"/>
          <w:sz w:val="24"/>
          <w:szCs w:val="24"/>
        </w:rPr>
        <w:t xml:space="preserve">informó que se procedió a realizar la búsqueda exhaustiva y razonable en los archivos que obran en la Coordinación de Apoyo a Cabildo de la Secretaría del Ayuntamiento, en este sentido y de acuerdo a las facultades, competencias y funciones, entrega la Gaceta Municipal Semanal 01/2025, de fecha 06 de enero de 2025, la cual contiene el ACUERDO: PRIMERO.- Se aprueba otorgar la bonificación del 8%, 6% y 4% por concepto de pago del Impuesto Predial durante los meses de enero, febrero y marzo del año 2025; así como del estímulo adicional a contribuyentes cumplidos de un porcentaje del 8%, 6% y 2% durante los meses de enero, febrero y marzo respectivamente; de igual forma la bonificación del 34% a favor de personas pensionadas o jubiladas, personas en situación de orfandad menores de 18 años a través de las personas que legalmente los representen de acuerdo con los ordenamientos aplicables y según corresponda, </w:t>
      </w:r>
      <w:r w:rsidR="00A051F6" w:rsidRPr="00C505BF">
        <w:rPr>
          <w:rFonts w:ascii="Palatino Linotype" w:eastAsia="Calibri" w:hAnsi="Palatino Linotype" w:cs="Arial"/>
          <w:i/>
          <w:color w:val="000000" w:themeColor="text1"/>
          <w:sz w:val="24"/>
          <w:szCs w:val="24"/>
        </w:rPr>
        <w:lastRenderedPageBreak/>
        <w:t>personas en situación de discapacidad, personas adultas mayores, viudas o viudos, madres solteras sin ingresos fijos y aquellas personas físicas, cuya percepción diaria, no rebase dos salarios mínimos generales vigentes, así como a aquellas personas liberadas con motivo de amnistía estatal.</w:t>
      </w:r>
    </w:p>
    <w:p w14:paraId="7A04E4F9" w14:textId="77777777" w:rsidR="00A051F6" w:rsidRPr="00C505BF" w:rsidRDefault="00A051F6" w:rsidP="00C505BF">
      <w:pPr>
        <w:pStyle w:val="Prrafodelista"/>
        <w:spacing w:after="0" w:line="240" w:lineRule="auto"/>
        <w:ind w:left="1134" w:right="900"/>
        <w:jc w:val="both"/>
        <w:rPr>
          <w:rFonts w:ascii="Palatino Linotype" w:eastAsia="Calibri" w:hAnsi="Palatino Linotype" w:cs="Arial"/>
          <w:i/>
          <w:color w:val="000000" w:themeColor="text1"/>
          <w:sz w:val="24"/>
          <w:szCs w:val="24"/>
          <w:lang w:val="es-ES"/>
        </w:rPr>
      </w:pPr>
    </w:p>
    <w:p w14:paraId="0B4CEDB6" w14:textId="123A2FC5" w:rsidR="007C47ED" w:rsidRPr="00C505BF" w:rsidRDefault="007C47ED" w:rsidP="00C505BF">
      <w:pPr>
        <w:pStyle w:val="Prrafodelista"/>
        <w:numPr>
          <w:ilvl w:val="0"/>
          <w:numId w:val="1"/>
        </w:numPr>
        <w:spacing w:after="0" w:line="360" w:lineRule="auto"/>
        <w:ind w:left="0" w:firstLine="0"/>
        <w:jc w:val="both"/>
        <w:rPr>
          <w:rFonts w:ascii="Palatino Linotype" w:hAnsi="Palatino Linotype" w:cs="Arial"/>
          <w:i/>
          <w:color w:val="000000" w:themeColor="text1"/>
          <w:sz w:val="24"/>
          <w:szCs w:val="24"/>
        </w:rPr>
      </w:pPr>
      <w:r w:rsidRPr="00C505BF">
        <w:rPr>
          <w:rFonts w:ascii="Palatino Linotype" w:eastAsia="Times New Roman" w:hAnsi="Palatino Linotype" w:cs="Arial"/>
          <w:color w:val="000000" w:themeColor="text1"/>
          <w:sz w:val="24"/>
          <w:szCs w:val="24"/>
          <w:lang w:val="es-ES"/>
        </w:rPr>
        <w:t xml:space="preserve">De la respuesta emitida por el </w:t>
      </w:r>
      <w:r w:rsidRPr="00C505BF">
        <w:rPr>
          <w:rFonts w:ascii="Palatino Linotype" w:eastAsia="Times New Roman" w:hAnsi="Palatino Linotype" w:cs="Arial"/>
          <w:b/>
          <w:color w:val="000000" w:themeColor="text1"/>
          <w:sz w:val="24"/>
          <w:szCs w:val="24"/>
          <w:lang w:val="es-ES"/>
        </w:rPr>
        <w:t xml:space="preserve"> SUJETO OBLIGADO, </w:t>
      </w:r>
      <w:r w:rsidRPr="00C505BF">
        <w:rPr>
          <w:rFonts w:ascii="Palatino Linotype" w:eastAsia="Times New Roman" w:hAnsi="Palatino Linotype" w:cs="Arial"/>
          <w:color w:val="000000" w:themeColor="text1"/>
          <w:sz w:val="24"/>
          <w:szCs w:val="24"/>
          <w:lang w:val="es-ES"/>
        </w:rPr>
        <w:t xml:space="preserve">en fecha </w:t>
      </w:r>
      <w:r w:rsidR="00A051F6" w:rsidRPr="00C505BF">
        <w:rPr>
          <w:rFonts w:ascii="Palatino Linotype" w:eastAsia="Times New Roman" w:hAnsi="Palatino Linotype" w:cs="Arial"/>
          <w:b/>
          <w:color w:val="000000" w:themeColor="text1"/>
          <w:sz w:val="24"/>
          <w:szCs w:val="24"/>
          <w:lang w:val="es-ES"/>
        </w:rPr>
        <w:t xml:space="preserve">doce de septiembre </w:t>
      </w:r>
      <w:r w:rsidRPr="00C505BF">
        <w:rPr>
          <w:rFonts w:ascii="Palatino Linotype" w:eastAsia="Times New Roman" w:hAnsi="Palatino Linotype" w:cs="Arial"/>
          <w:b/>
          <w:color w:val="000000" w:themeColor="text1"/>
          <w:sz w:val="24"/>
          <w:szCs w:val="24"/>
          <w:lang w:val="es-ES"/>
        </w:rPr>
        <w:t>de dos mil veinticinco</w:t>
      </w:r>
      <w:r w:rsidRPr="00C505BF">
        <w:rPr>
          <w:rFonts w:ascii="Palatino Linotype" w:eastAsia="Times New Roman" w:hAnsi="Palatino Linotype" w:cs="Arial"/>
          <w:color w:val="000000" w:themeColor="text1"/>
          <w:sz w:val="24"/>
          <w:szCs w:val="24"/>
          <w:lang w:val="es-ES"/>
        </w:rPr>
        <w:t>, el particular interpuso el recurso de revisión en contra de la respuesta, manifestando las siguientes razones o motivos de inconformidad:</w:t>
      </w:r>
    </w:p>
    <w:p w14:paraId="214805A2" w14:textId="77777777" w:rsidR="007C47ED" w:rsidRPr="00C505BF" w:rsidRDefault="007C47ED" w:rsidP="00C505BF">
      <w:pPr>
        <w:pStyle w:val="Prrafodelista"/>
        <w:tabs>
          <w:tab w:val="left" w:pos="0"/>
        </w:tabs>
        <w:spacing w:line="360" w:lineRule="auto"/>
        <w:ind w:left="0" w:right="49"/>
        <w:jc w:val="both"/>
        <w:rPr>
          <w:rFonts w:ascii="Palatino Linotype" w:hAnsi="Palatino Linotype" w:cs="Arial"/>
          <w:i/>
          <w:color w:val="000000" w:themeColor="text1"/>
          <w:sz w:val="24"/>
          <w:szCs w:val="24"/>
        </w:rPr>
      </w:pPr>
    </w:p>
    <w:p w14:paraId="630CD943" w14:textId="1DA925FA" w:rsidR="007C47ED" w:rsidRPr="00C505BF" w:rsidRDefault="00E32685" w:rsidP="00C505BF">
      <w:pPr>
        <w:pStyle w:val="Prrafodelista"/>
        <w:numPr>
          <w:ilvl w:val="0"/>
          <w:numId w:val="2"/>
        </w:numPr>
        <w:spacing w:after="0" w:line="240" w:lineRule="auto"/>
        <w:ind w:left="1134" w:right="900" w:firstLine="0"/>
        <w:jc w:val="both"/>
        <w:rPr>
          <w:rStyle w:val="Ttulo2Car"/>
          <w:rFonts w:ascii="Palatino Linotype" w:hAnsi="Palatino Linotype"/>
          <w:i/>
          <w:color w:val="000000" w:themeColor="text1"/>
          <w:sz w:val="24"/>
          <w:szCs w:val="24"/>
        </w:rPr>
      </w:pPr>
      <w:bookmarkStart w:id="4" w:name="_Toc466982514"/>
      <w:bookmarkStart w:id="5" w:name="_Toc51854302"/>
      <w:bookmarkStart w:id="6" w:name="_Toc53584976"/>
      <w:bookmarkStart w:id="7" w:name="_Toc60925403"/>
      <w:bookmarkStart w:id="8" w:name="_Toc81364833"/>
      <w:bookmarkStart w:id="9" w:name="_Toc81390610"/>
      <w:bookmarkStart w:id="10" w:name="_Toc82611033"/>
      <w:bookmarkStart w:id="11" w:name="_Toc83128576"/>
      <w:bookmarkStart w:id="12" w:name="_Toc27589208"/>
      <w:bookmarkStart w:id="13" w:name="_Toc29395022"/>
      <w:bookmarkStart w:id="14" w:name="_Toc29481467"/>
      <w:bookmarkStart w:id="15" w:name="_Toc33113911"/>
      <w:bookmarkStart w:id="16" w:name="_Toc33643059"/>
      <w:bookmarkStart w:id="17" w:name="_Toc33724991"/>
      <w:bookmarkStart w:id="18" w:name="_Toc33726434"/>
      <w:bookmarkStart w:id="19" w:name="_Toc34157662"/>
      <w:bookmarkStart w:id="20" w:name="_Toc35003615"/>
      <w:bookmarkStart w:id="21" w:name="_Toc35535691"/>
      <w:bookmarkStart w:id="22" w:name="_Toc51262525"/>
      <w:bookmarkStart w:id="23" w:name="_Toc471908126"/>
      <w:bookmarkStart w:id="24" w:name="_Toc491791300"/>
      <w:bookmarkStart w:id="25" w:name="_Toc496726170"/>
      <w:bookmarkStart w:id="26" w:name="_Toc497242134"/>
      <w:bookmarkStart w:id="27" w:name="_Toc497292517"/>
      <w:bookmarkStart w:id="28" w:name="_Toc498503716"/>
      <w:bookmarkStart w:id="29" w:name="_Toc499568660"/>
      <w:bookmarkStart w:id="30" w:name="_Toc499568693"/>
      <w:bookmarkStart w:id="31" w:name="_Toc499665452"/>
      <w:bookmarkStart w:id="32" w:name="_Toc499729819"/>
      <w:bookmarkStart w:id="33" w:name="_Toc499835024"/>
      <w:bookmarkStart w:id="34" w:name="_Toc499835835"/>
      <w:bookmarkStart w:id="35" w:name="_Toc499835858"/>
      <w:bookmarkStart w:id="36" w:name="_Toc500264537"/>
      <w:bookmarkStart w:id="37" w:name="_Toc503290275"/>
      <w:bookmarkStart w:id="38" w:name="_Toc524009637"/>
      <w:bookmarkStart w:id="39" w:name="_Toc524009672"/>
      <w:bookmarkStart w:id="40" w:name="_Toc524602720"/>
      <w:bookmarkStart w:id="41" w:name="_Toc526365279"/>
      <w:bookmarkStart w:id="42" w:name="_Toc526365337"/>
      <w:bookmarkStart w:id="43" w:name="_Toc530067664"/>
      <w:bookmarkStart w:id="44" w:name="_Toc530067692"/>
      <w:bookmarkStart w:id="45" w:name="_Toc530067939"/>
      <w:bookmarkStart w:id="46" w:name="_Toc530590420"/>
      <w:bookmarkStart w:id="47" w:name="_Toc530593951"/>
      <w:bookmarkStart w:id="48" w:name="_Toc531190248"/>
      <w:bookmarkStart w:id="49" w:name="_Toc531190295"/>
      <w:bookmarkStart w:id="50" w:name="_Toc534908208"/>
      <w:bookmarkStart w:id="51" w:name="_Toc534909344"/>
      <w:bookmarkStart w:id="52" w:name="_Toc535353305"/>
      <w:bookmarkStart w:id="53" w:name="_Toc535353791"/>
      <w:bookmarkStart w:id="54" w:name="_Toc18436351"/>
      <w:bookmarkStart w:id="55" w:name="_Toc18436385"/>
      <w:bookmarkStart w:id="56" w:name="_Toc18513477"/>
      <w:bookmarkStart w:id="57" w:name="_Toc18513503"/>
      <w:bookmarkStart w:id="58" w:name="_Toc18606801"/>
      <w:bookmarkStart w:id="59" w:name="_Toc19723536"/>
      <w:bookmarkStart w:id="60" w:name="_Toc20322795"/>
      <w:bookmarkStart w:id="61" w:name="_Toc20323052"/>
      <w:bookmarkStart w:id="62" w:name="_Toc20323181"/>
      <w:bookmarkStart w:id="63" w:name="_Toc20420591"/>
      <w:bookmarkStart w:id="64" w:name="_Toc20421579"/>
      <w:bookmarkStart w:id="65" w:name="_Toc21027316"/>
      <w:bookmarkStart w:id="66" w:name="_Toc22660652"/>
      <w:bookmarkStart w:id="67" w:name="_Toc22811623"/>
      <w:bookmarkStart w:id="68" w:name="_Toc26436015"/>
      <w:r w:rsidRPr="00C505BF">
        <w:rPr>
          <w:rStyle w:val="Ttulo2Car"/>
          <w:rFonts w:ascii="Palatino Linotype" w:hAnsi="Palatino Linotype"/>
          <w:b/>
          <w:color w:val="000000" w:themeColor="text1"/>
          <w:sz w:val="24"/>
          <w:szCs w:val="24"/>
        </w:rPr>
        <w:t>ACTO IMPUGNADO</w:t>
      </w:r>
      <w:bookmarkEnd w:id="4"/>
      <w:r w:rsidR="007C47ED" w:rsidRPr="00C505BF">
        <w:rPr>
          <w:rStyle w:val="Ttulo2Car"/>
          <w:rFonts w:ascii="Palatino Linotype" w:hAnsi="Palatino Linotype"/>
          <w:b/>
          <w:color w:val="000000" w:themeColor="text1"/>
          <w:sz w:val="24"/>
          <w:szCs w:val="24"/>
        </w:rPr>
        <w:t xml:space="preserve">: </w:t>
      </w:r>
      <w:r w:rsidR="007C47ED" w:rsidRPr="00C505BF">
        <w:rPr>
          <w:rStyle w:val="Ttulo2Car"/>
          <w:rFonts w:ascii="Palatino Linotype" w:hAnsi="Palatino Linotype"/>
          <w:i/>
          <w:color w:val="000000" w:themeColor="text1"/>
          <w:sz w:val="24"/>
          <w:szCs w:val="24"/>
        </w:rPr>
        <w:t>“</w:t>
      </w:r>
      <w:bookmarkEnd w:id="5"/>
      <w:bookmarkEnd w:id="6"/>
      <w:bookmarkEnd w:id="7"/>
      <w:bookmarkEnd w:id="8"/>
      <w:bookmarkEnd w:id="9"/>
      <w:bookmarkEnd w:id="10"/>
      <w:bookmarkEnd w:id="11"/>
      <w:r w:rsidR="00A051F6" w:rsidRPr="00C505BF">
        <w:rPr>
          <w:rFonts w:ascii="Palatino Linotype" w:eastAsiaTheme="majorEastAsia" w:hAnsi="Palatino Linotype" w:cstheme="majorBidi"/>
          <w:i/>
          <w:color w:val="000000" w:themeColor="text1"/>
          <w:sz w:val="24"/>
          <w:szCs w:val="24"/>
        </w:rPr>
        <w:t>La unidad de transparencia niega la información son opacos y don dan lo que se solicita en el saimex</w:t>
      </w:r>
      <w:r w:rsidR="007C47ED" w:rsidRPr="00C505BF">
        <w:rPr>
          <w:rFonts w:ascii="Palatino Linotype" w:eastAsiaTheme="majorEastAsia" w:hAnsi="Palatino Linotype" w:cstheme="majorBidi"/>
          <w:i/>
          <w:color w:val="000000" w:themeColor="text1"/>
          <w:sz w:val="24"/>
          <w:szCs w:val="24"/>
        </w:rPr>
        <w:t>.</w:t>
      </w:r>
      <w:r w:rsidR="007C47ED" w:rsidRPr="00C505BF">
        <w:rPr>
          <w:rStyle w:val="Ttulo2Car"/>
          <w:rFonts w:ascii="Palatino Linotype" w:hAnsi="Palatino Linotype"/>
          <w:i/>
          <w:color w:val="000000" w:themeColor="text1"/>
          <w:sz w:val="24"/>
          <w:szCs w:val="24"/>
        </w:rPr>
        <w:t>”</w:t>
      </w:r>
      <w:bookmarkStart w:id="69" w:name="_Toc466982515"/>
      <w:bookmarkStart w:id="70" w:name="_Toc27589209"/>
      <w:bookmarkStart w:id="71" w:name="_Toc29395023"/>
      <w:bookmarkStart w:id="72" w:name="_Toc29481468"/>
      <w:bookmarkStart w:id="73" w:name="_Toc33113912"/>
      <w:bookmarkStart w:id="74" w:name="_Toc33643060"/>
      <w:bookmarkStart w:id="75" w:name="_Toc33724992"/>
      <w:bookmarkStart w:id="76" w:name="_Toc33726435"/>
      <w:bookmarkStart w:id="77" w:name="_Toc34157663"/>
      <w:bookmarkStart w:id="78" w:name="_Toc35003616"/>
      <w:bookmarkStart w:id="79" w:name="_Toc35535692"/>
      <w:bookmarkStart w:id="80" w:name="_Toc51262526"/>
      <w:bookmarkStart w:id="81" w:name="_Toc471908127"/>
      <w:bookmarkStart w:id="82" w:name="_Toc491791301"/>
      <w:bookmarkStart w:id="83" w:name="_Toc496726171"/>
      <w:bookmarkStart w:id="84" w:name="_Toc497242135"/>
      <w:bookmarkStart w:id="85" w:name="_Toc497292518"/>
      <w:bookmarkStart w:id="86" w:name="_Toc498503717"/>
      <w:bookmarkStart w:id="87" w:name="_Toc499568661"/>
      <w:bookmarkStart w:id="88" w:name="_Toc499568694"/>
      <w:bookmarkStart w:id="89" w:name="_Toc499665453"/>
      <w:bookmarkStart w:id="90" w:name="_Toc499729820"/>
      <w:bookmarkStart w:id="91" w:name="_Toc499835025"/>
      <w:bookmarkStart w:id="92" w:name="_Toc499835836"/>
      <w:bookmarkStart w:id="93" w:name="_Toc499835859"/>
      <w:bookmarkStart w:id="94" w:name="_Toc500264538"/>
      <w:bookmarkStart w:id="95" w:name="_Toc503290276"/>
      <w:bookmarkStart w:id="96" w:name="_Toc524009638"/>
      <w:bookmarkStart w:id="97" w:name="_Toc524009673"/>
      <w:bookmarkStart w:id="98" w:name="_Toc524602721"/>
      <w:bookmarkStart w:id="99" w:name="_Toc526365280"/>
      <w:bookmarkStart w:id="100" w:name="_Toc526365338"/>
      <w:bookmarkStart w:id="101" w:name="_Toc530067665"/>
      <w:bookmarkStart w:id="102" w:name="_Toc530067693"/>
      <w:bookmarkStart w:id="103" w:name="_Toc530067940"/>
      <w:bookmarkStart w:id="104" w:name="_Toc530590421"/>
      <w:bookmarkStart w:id="105" w:name="_Toc530593952"/>
      <w:bookmarkStart w:id="106" w:name="_Toc531190249"/>
      <w:bookmarkStart w:id="107" w:name="_Toc531190296"/>
      <w:bookmarkStart w:id="108" w:name="_Toc534908209"/>
      <w:bookmarkStart w:id="109" w:name="_Toc534909345"/>
      <w:bookmarkStart w:id="110" w:name="_Toc535353306"/>
      <w:bookmarkStart w:id="111" w:name="_Toc535353792"/>
      <w:bookmarkStart w:id="112" w:name="_Toc18436352"/>
      <w:bookmarkStart w:id="113" w:name="_Toc18436386"/>
      <w:bookmarkStart w:id="114" w:name="_Toc18513478"/>
      <w:bookmarkStart w:id="115" w:name="_Toc18513504"/>
      <w:bookmarkStart w:id="116" w:name="_Toc18606802"/>
      <w:bookmarkStart w:id="117" w:name="_Toc19723537"/>
      <w:bookmarkStart w:id="118" w:name="_Toc20322796"/>
      <w:bookmarkStart w:id="119" w:name="_Toc20323053"/>
      <w:bookmarkStart w:id="120" w:name="_Toc20323182"/>
      <w:bookmarkStart w:id="121" w:name="_Toc20420592"/>
      <w:bookmarkStart w:id="122" w:name="_Toc20421580"/>
      <w:bookmarkStart w:id="123" w:name="_Toc21027317"/>
      <w:bookmarkStart w:id="124" w:name="_Toc22660653"/>
      <w:bookmarkStart w:id="125" w:name="_Toc22811624"/>
      <w:bookmarkStart w:id="126" w:name="_Toc26436016"/>
      <w:bookmarkStart w:id="127" w:name="_Toc51854303"/>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7EF7CF21" w14:textId="77777777" w:rsidR="007C47ED" w:rsidRPr="00C505BF" w:rsidRDefault="007C47ED" w:rsidP="00C505BF">
      <w:pPr>
        <w:pStyle w:val="Prrafodelista"/>
        <w:spacing w:line="240" w:lineRule="auto"/>
        <w:ind w:left="1134" w:right="900"/>
        <w:jc w:val="both"/>
        <w:rPr>
          <w:rStyle w:val="Ttulo2Car"/>
          <w:rFonts w:ascii="Palatino Linotype" w:hAnsi="Palatino Linotype"/>
          <w:i/>
          <w:color w:val="000000" w:themeColor="text1"/>
          <w:sz w:val="24"/>
          <w:szCs w:val="24"/>
        </w:rPr>
      </w:pPr>
    </w:p>
    <w:p w14:paraId="03D2257F" w14:textId="0660889B" w:rsidR="007C47ED" w:rsidRPr="00C505BF" w:rsidRDefault="00E32685" w:rsidP="00C505BF">
      <w:pPr>
        <w:pStyle w:val="Prrafodelista"/>
        <w:numPr>
          <w:ilvl w:val="0"/>
          <w:numId w:val="2"/>
        </w:numPr>
        <w:spacing w:after="0" w:line="240" w:lineRule="auto"/>
        <w:ind w:left="1134" w:right="900" w:firstLine="0"/>
        <w:jc w:val="both"/>
        <w:rPr>
          <w:rFonts w:ascii="Palatino Linotype" w:hAnsi="Palatino Linotype"/>
          <w:i/>
          <w:color w:val="000000" w:themeColor="text1"/>
          <w:sz w:val="24"/>
          <w:szCs w:val="24"/>
        </w:rPr>
      </w:pPr>
      <w:bookmarkStart w:id="128" w:name="_Toc53584977"/>
      <w:bookmarkStart w:id="129" w:name="_Toc60925404"/>
      <w:bookmarkStart w:id="130" w:name="_Toc81364834"/>
      <w:bookmarkStart w:id="131" w:name="_Toc81390611"/>
      <w:bookmarkStart w:id="132" w:name="_Toc82611034"/>
      <w:bookmarkStart w:id="133" w:name="_Toc83128577"/>
      <w:r w:rsidRPr="00C505BF">
        <w:rPr>
          <w:rStyle w:val="Ttulo2Car"/>
          <w:rFonts w:ascii="Palatino Linotype" w:hAnsi="Palatino Linotype"/>
          <w:b/>
          <w:color w:val="000000" w:themeColor="text1"/>
          <w:sz w:val="24"/>
          <w:szCs w:val="24"/>
        </w:rPr>
        <w:t>RAZONES O MOTIVOS DE INCONFORMIDAD</w:t>
      </w:r>
      <w:r w:rsidR="007C47ED" w:rsidRPr="00C505BF">
        <w:rPr>
          <w:rStyle w:val="Ttulo2Car"/>
          <w:rFonts w:ascii="Palatino Linotype" w:hAnsi="Palatino Linotype"/>
          <w:b/>
          <w:color w:val="000000" w:themeColor="text1"/>
          <w:sz w:val="24"/>
          <w:szCs w:val="24"/>
        </w:rPr>
        <w:t>:</w:t>
      </w:r>
      <w:bookmarkEnd w:id="69"/>
      <w:bookmarkEnd w:id="128"/>
      <w:bookmarkEnd w:id="129"/>
      <w:bookmarkEnd w:id="130"/>
      <w:bookmarkEnd w:id="131"/>
      <w:bookmarkEnd w:id="132"/>
      <w:bookmarkEnd w:id="133"/>
      <w:r w:rsidR="007C47ED" w:rsidRPr="00C505BF">
        <w:rPr>
          <w:rFonts w:ascii="Palatino Linotype" w:hAnsi="Palatino Linotype"/>
          <w:b/>
          <w:color w:val="000000" w:themeColor="text1"/>
          <w:sz w:val="24"/>
          <w:szCs w:val="24"/>
        </w:rPr>
        <w:t xml:space="preserve"> </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007C47ED" w:rsidRPr="00C505BF">
        <w:rPr>
          <w:rFonts w:ascii="Palatino Linotype" w:hAnsi="Palatino Linotype"/>
          <w:b/>
          <w:color w:val="000000" w:themeColor="text1"/>
          <w:sz w:val="24"/>
          <w:szCs w:val="24"/>
        </w:rPr>
        <w:t>“</w:t>
      </w:r>
      <w:r w:rsidR="00A051F6" w:rsidRPr="00C505BF">
        <w:rPr>
          <w:rFonts w:ascii="Palatino Linotype" w:hAnsi="Palatino Linotype"/>
          <w:i/>
          <w:color w:val="000000" w:themeColor="text1"/>
          <w:sz w:val="24"/>
          <w:szCs w:val="24"/>
        </w:rPr>
        <w:t>La unidad de transparencia niega la información son opacos y don dan lo que se solicita en el saimex</w:t>
      </w:r>
      <w:r w:rsidR="007C47ED" w:rsidRPr="00C505BF">
        <w:rPr>
          <w:rFonts w:ascii="Palatino Linotype" w:hAnsi="Palatino Linotype"/>
          <w:i/>
          <w:color w:val="000000" w:themeColor="text1"/>
          <w:sz w:val="24"/>
          <w:szCs w:val="24"/>
        </w:rPr>
        <w:t>.”</w:t>
      </w:r>
    </w:p>
    <w:p w14:paraId="2FF51A08" w14:textId="77777777" w:rsidR="007C47ED" w:rsidRPr="00C505BF" w:rsidRDefault="007C47ED" w:rsidP="00C505BF">
      <w:pPr>
        <w:spacing w:after="0" w:line="360" w:lineRule="auto"/>
        <w:ind w:right="900"/>
        <w:jc w:val="both"/>
        <w:rPr>
          <w:rFonts w:ascii="Palatino Linotype" w:hAnsi="Palatino Linotype"/>
          <w:i/>
          <w:color w:val="000000" w:themeColor="text1"/>
          <w:sz w:val="24"/>
          <w:szCs w:val="24"/>
        </w:rPr>
      </w:pPr>
    </w:p>
    <w:p w14:paraId="68F474C7" w14:textId="4968B44B" w:rsidR="007C47ED" w:rsidRPr="00C505BF" w:rsidRDefault="00E32685" w:rsidP="00C505BF">
      <w:pPr>
        <w:pStyle w:val="Prrafodelista"/>
        <w:numPr>
          <w:ilvl w:val="0"/>
          <w:numId w:val="1"/>
        </w:numPr>
        <w:spacing w:after="0" w:line="360" w:lineRule="auto"/>
        <w:ind w:left="0" w:firstLine="0"/>
        <w:jc w:val="both"/>
        <w:rPr>
          <w:rFonts w:ascii="Palatino Linotype" w:hAnsi="Palatino Linotype"/>
          <w:i/>
          <w:color w:val="000000" w:themeColor="text1"/>
          <w:sz w:val="24"/>
          <w:szCs w:val="24"/>
        </w:rPr>
      </w:pPr>
      <w:r>
        <w:rPr>
          <w:rFonts w:ascii="Palatino Linotype" w:eastAsia="Calibri" w:hAnsi="Palatino Linotype" w:cs="Arial"/>
          <w:color w:val="000000" w:themeColor="text1"/>
          <w:sz w:val="24"/>
          <w:szCs w:val="24"/>
          <w:lang w:val="es-ES"/>
        </w:rPr>
        <w:t>La Comisionada p</w:t>
      </w:r>
      <w:r w:rsidR="007C47ED" w:rsidRPr="00C505BF">
        <w:rPr>
          <w:rFonts w:ascii="Palatino Linotype" w:eastAsia="Calibri" w:hAnsi="Palatino Linotype" w:cs="Arial"/>
          <w:color w:val="000000" w:themeColor="text1"/>
          <w:sz w:val="24"/>
          <w:szCs w:val="24"/>
          <w:lang w:val="es-ES"/>
        </w:rPr>
        <w:t xml:space="preserve">onente con fundamento en lo dispuesto por el artículo 185 fracción II de la ley de la materia, a través del acuerdo de admisión de fecha </w:t>
      </w:r>
      <w:r w:rsidR="00A051F6" w:rsidRPr="00C505BF">
        <w:rPr>
          <w:rFonts w:ascii="Palatino Linotype" w:eastAsia="Calibri" w:hAnsi="Palatino Linotype" w:cs="Arial"/>
          <w:b/>
          <w:color w:val="000000" w:themeColor="text1"/>
          <w:sz w:val="24"/>
          <w:szCs w:val="24"/>
          <w:lang w:val="es-ES"/>
        </w:rPr>
        <w:t xml:space="preserve">diecinueve de septiembre </w:t>
      </w:r>
      <w:r w:rsidR="007C47ED" w:rsidRPr="00C505BF">
        <w:rPr>
          <w:rFonts w:ascii="Palatino Linotype" w:eastAsia="Calibri" w:hAnsi="Palatino Linotype" w:cs="Arial"/>
          <w:b/>
          <w:color w:val="000000" w:themeColor="text1"/>
          <w:sz w:val="24"/>
          <w:szCs w:val="24"/>
          <w:lang w:val="es-ES"/>
        </w:rPr>
        <w:t>de dos mil veinticinco</w:t>
      </w:r>
      <w:r w:rsidR="007C47ED" w:rsidRPr="00C505BF">
        <w:rPr>
          <w:rFonts w:ascii="Palatino Linotype" w:eastAsia="Calibri" w:hAnsi="Palatino Linotype" w:cs="Arial"/>
          <w:color w:val="000000" w:themeColor="text1"/>
          <w:sz w:val="24"/>
          <w:szCs w:val="24"/>
          <w:lang w:val="es-ES"/>
        </w:rPr>
        <w:t xml:space="preserve">, puso a disposición de las partes el expediente electrónico </w:t>
      </w:r>
      <w:r w:rsidR="007C47ED" w:rsidRPr="00C505BF">
        <w:rPr>
          <w:rFonts w:ascii="Palatino Linotype" w:eastAsia="Calibri" w:hAnsi="Palatino Linotype" w:cs="Arial"/>
          <w:color w:val="000000" w:themeColor="text1"/>
          <w:sz w:val="24"/>
          <w:szCs w:val="24"/>
        </w:rPr>
        <w:t xml:space="preserve">vía </w:t>
      </w:r>
      <w:r w:rsidR="007C47ED" w:rsidRPr="00C505BF">
        <w:rPr>
          <w:rFonts w:ascii="Palatino Linotype" w:eastAsia="Calibri" w:hAnsi="Palatino Linotype" w:cs="Arial"/>
          <w:b/>
          <w:color w:val="000000" w:themeColor="text1"/>
          <w:sz w:val="24"/>
          <w:szCs w:val="24"/>
          <w:lang w:val="es-ES"/>
        </w:rPr>
        <w:t xml:space="preserve">SAIMEX </w:t>
      </w:r>
      <w:r w:rsidR="007C47ED" w:rsidRPr="00C505BF">
        <w:rPr>
          <w:rFonts w:ascii="Palatino Linotype" w:eastAsia="Calibri" w:hAnsi="Palatino Linotype" w:cs="Arial"/>
          <w:color w:val="000000" w:themeColor="text1"/>
          <w:sz w:val="24"/>
          <w:szCs w:val="24"/>
          <w:lang w:val="es-ES"/>
        </w:rPr>
        <w:t xml:space="preserve">a efecto de que en un plazo máximo de siete días manifestaran lo que a su derecho conviniera, ofrecieran pruebas y alegatos según corresponda a los casos concretos, y el </w:t>
      </w:r>
      <w:r w:rsidR="007C47ED" w:rsidRPr="00C505BF">
        <w:rPr>
          <w:rFonts w:ascii="Palatino Linotype" w:eastAsia="Calibri" w:hAnsi="Palatino Linotype" w:cs="Arial"/>
          <w:b/>
          <w:color w:val="000000" w:themeColor="text1"/>
          <w:sz w:val="24"/>
          <w:szCs w:val="24"/>
          <w:lang w:val="es-ES"/>
        </w:rPr>
        <w:t>SUJETO OBLIGADO</w:t>
      </w:r>
      <w:r w:rsidR="007C47ED" w:rsidRPr="00C505BF">
        <w:rPr>
          <w:rFonts w:ascii="Palatino Linotype" w:eastAsia="Calibri" w:hAnsi="Palatino Linotype" w:cs="Arial"/>
          <w:color w:val="000000" w:themeColor="text1"/>
          <w:sz w:val="24"/>
          <w:szCs w:val="24"/>
          <w:lang w:val="es-ES"/>
        </w:rPr>
        <w:t xml:space="preserve"> presentará el Informe Justificado procedente.</w:t>
      </w:r>
    </w:p>
    <w:p w14:paraId="0530E843" w14:textId="77777777" w:rsidR="007C47ED" w:rsidRPr="00C505BF" w:rsidRDefault="007C47ED" w:rsidP="00C505BF">
      <w:pPr>
        <w:pStyle w:val="Prrafodelista"/>
        <w:spacing w:line="360" w:lineRule="auto"/>
        <w:ind w:left="0"/>
        <w:jc w:val="both"/>
        <w:rPr>
          <w:rFonts w:ascii="Palatino Linotype" w:hAnsi="Palatino Linotype"/>
          <w:i/>
          <w:color w:val="000000" w:themeColor="text1"/>
          <w:sz w:val="24"/>
          <w:szCs w:val="24"/>
        </w:rPr>
      </w:pPr>
    </w:p>
    <w:p w14:paraId="404B1061" w14:textId="53DD4A87" w:rsidR="007C47ED" w:rsidRPr="00C505BF" w:rsidRDefault="007C47ED" w:rsidP="00C505BF">
      <w:pPr>
        <w:pStyle w:val="Prrafodelista"/>
        <w:numPr>
          <w:ilvl w:val="0"/>
          <w:numId w:val="1"/>
        </w:numPr>
        <w:spacing w:after="0" w:line="360" w:lineRule="auto"/>
        <w:ind w:left="0" w:firstLine="0"/>
        <w:jc w:val="both"/>
        <w:rPr>
          <w:rFonts w:ascii="Palatino Linotype" w:hAnsi="Palatino Linotype"/>
          <w:color w:val="000000" w:themeColor="text1"/>
          <w:sz w:val="24"/>
          <w:szCs w:val="24"/>
        </w:rPr>
      </w:pPr>
      <w:r w:rsidRPr="00C505BF">
        <w:rPr>
          <w:rFonts w:ascii="Palatino Linotype" w:hAnsi="Palatino Linotype"/>
          <w:color w:val="000000" w:themeColor="text1"/>
          <w:sz w:val="24"/>
          <w:szCs w:val="24"/>
        </w:rPr>
        <w:t xml:space="preserve">De lo anterior, en fecha </w:t>
      </w:r>
      <w:r w:rsidR="00E200FB" w:rsidRPr="00C505BF">
        <w:rPr>
          <w:rFonts w:ascii="Palatino Linotype" w:hAnsi="Palatino Linotype"/>
          <w:b/>
          <w:color w:val="000000" w:themeColor="text1"/>
          <w:sz w:val="24"/>
          <w:szCs w:val="24"/>
        </w:rPr>
        <w:t>treinta</w:t>
      </w:r>
      <w:r w:rsidRPr="00C505BF">
        <w:rPr>
          <w:rFonts w:ascii="Palatino Linotype" w:hAnsi="Palatino Linotype"/>
          <w:b/>
          <w:color w:val="000000" w:themeColor="text1"/>
          <w:sz w:val="24"/>
          <w:szCs w:val="24"/>
        </w:rPr>
        <w:t xml:space="preserve"> de septiembre de dos mil veinticinco, </w:t>
      </w:r>
      <w:r w:rsidRPr="00C505BF">
        <w:rPr>
          <w:rFonts w:ascii="Palatino Linotype" w:hAnsi="Palatino Linotype"/>
          <w:color w:val="000000" w:themeColor="text1"/>
          <w:sz w:val="24"/>
          <w:szCs w:val="24"/>
        </w:rPr>
        <w:t xml:space="preserve">el </w:t>
      </w:r>
      <w:r w:rsidRPr="00C505BF">
        <w:rPr>
          <w:rFonts w:ascii="Palatino Linotype" w:hAnsi="Palatino Linotype"/>
          <w:b/>
          <w:color w:val="000000" w:themeColor="text1"/>
          <w:sz w:val="24"/>
          <w:szCs w:val="24"/>
        </w:rPr>
        <w:t>SUJETO OBLIGADO</w:t>
      </w:r>
      <w:r w:rsidRPr="00C505BF">
        <w:rPr>
          <w:rFonts w:ascii="Palatino Linotype" w:hAnsi="Palatino Linotype"/>
          <w:color w:val="000000" w:themeColor="text1"/>
          <w:sz w:val="24"/>
          <w:szCs w:val="24"/>
        </w:rPr>
        <w:t xml:space="preserve"> rindió su informe justificado mediante dos archivos electrónicos en formato pdf, cuyo contenido grosso modo es el siguiente: </w:t>
      </w:r>
    </w:p>
    <w:p w14:paraId="1AC0425E" w14:textId="77777777" w:rsidR="007C47ED" w:rsidRPr="00C505BF" w:rsidRDefault="007C47ED" w:rsidP="00C505BF">
      <w:pPr>
        <w:pStyle w:val="Prrafodelista"/>
        <w:rPr>
          <w:rFonts w:ascii="Palatino Linotype" w:hAnsi="Palatino Linotype"/>
          <w:color w:val="000000" w:themeColor="text1"/>
          <w:sz w:val="24"/>
          <w:szCs w:val="24"/>
        </w:rPr>
      </w:pPr>
    </w:p>
    <w:p w14:paraId="209DDFB7" w14:textId="1B8CFB4F" w:rsidR="00E200FB" w:rsidRPr="00C505BF" w:rsidRDefault="00E200FB" w:rsidP="00C505BF">
      <w:pPr>
        <w:pStyle w:val="Prrafodelista"/>
        <w:ind w:left="1134" w:right="900"/>
        <w:jc w:val="both"/>
        <w:rPr>
          <w:rFonts w:ascii="Palatino Linotype" w:hAnsi="Palatino Linotype"/>
          <w:bCs/>
          <w:i/>
          <w:color w:val="000000" w:themeColor="text1"/>
          <w:sz w:val="24"/>
          <w:szCs w:val="24"/>
        </w:rPr>
      </w:pPr>
      <w:r w:rsidRPr="00C505BF">
        <w:rPr>
          <w:rFonts w:ascii="Palatino Linotype" w:hAnsi="Palatino Linotype"/>
          <w:b/>
          <w:i/>
          <w:color w:val="000000" w:themeColor="text1"/>
          <w:sz w:val="24"/>
          <w:szCs w:val="24"/>
        </w:rPr>
        <w:lastRenderedPageBreak/>
        <w:t>Ratificación 10783.pdf</w:t>
      </w:r>
      <w:r w:rsidR="007C47ED" w:rsidRPr="00C505BF">
        <w:rPr>
          <w:rFonts w:ascii="Palatino Linotype" w:hAnsi="Palatino Linotype"/>
          <w:b/>
          <w:i/>
          <w:color w:val="000000" w:themeColor="text1"/>
          <w:sz w:val="24"/>
          <w:szCs w:val="24"/>
        </w:rPr>
        <w:t>ANEXOS</w:t>
      </w:r>
      <w:r w:rsidRPr="00C505BF">
        <w:rPr>
          <w:rFonts w:ascii="Palatino Linotype" w:hAnsi="Palatino Linotype"/>
          <w:b/>
          <w:i/>
          <w:color w:val="000000" w:themeColor="text1"/>
          <w:sz w:val="24"/>
          <w:szCs w:val="24"/>
        </w:rPr>
        <w:t xml:space="preserve">: </w:t>
      </w:r>
      <w:r w:rsidR="0092503C" w:rsidRPr="00C505BF">
        <w:rPr>
          <w:rFonts w:ascii="Palatino Linotype" w:hAnsi="Palatino Linotype"/>
          <w:bCs/>
          <w:i/>
          <w:color w:val="000000" w:themeColor="text1"/>
          <w:sz w:val="24"/>
          <w:szCs w:val="24"/>
        </w:rPr>
        <w:t xml:space="preserve">oficio del Titular de la Unidad de Transparencia, mediante el cual ratifica la respuesta de la </w:t>
      </w:r>
      <w:r w:rsidR="00F15C98" w:rsidRPr="00C505BF">
        <w:rPr>
          <w:rFonts w:ascii="Palatino Linotype" w:hAnsi="Palatino Linotype"/>
          <w:bCs/>
          <w:i/>
          <w:color w:val="000000" w:themeColor="text1"/>
          <w:sz w:val="24"/>
          <w:szCs w:val="24"/>
        </w:rPr>
        <w:t xml:space="preserve">Secretaría del Ayuntamiento y de la Tesorería Municipal. </w:t>
      </w:r>
    </w:p>
    <w:p w14:paraId="1C7ACD46" w14:textId="50DE748D" w:rsidR="007C47ED" w:rsidRPr="00C505BF" w:rsidRDefault="00F15C98" w:rsidP="00C505BF">
      <w:pPr>
        <w:pStyle w:val="Prrafodelista"/>
        <w:ind w:left="1134" w:right="900"/>
        <w:jc w:val="both"/>
        <w:rPr>
          <w:rFonts w:ascii="Palatino Linotype" w:hAnsi="Palatino Linotype"/>
          <w:bCs/>
          <w:i/>
          <w:color w:val="000000" w:themeColor="text1"/>
          <w:sz w:val="24"/>
          <w:szCs w:val="24"/>
        </w:rPr>
      </w:pPr>
      <w:r w:rsidRPr="00C505BF">
        <w:rPr>
          <w:rFonts w:ascii="Palatino Linotype" w:hAnsi="Palatino Linotype"/>
          <w:b/>
          <w:i/>
          <w:color w:val="000000" w:themeColor="text1"/>
          <w:sz w:val="24"/>
          <w:szCs w:val="24"/>
        </w:rPr>
        <w:t>ANEXOS 10783-2025.pdf</w:t>
      </w:r>
      <w:r w:rsidR="007C47ED" w:rsidRPr="00C505BF">
        <w:rPr>
          <w:rFonts w:ascii="Palatino Linotype" w:hAnsi="Palatino Linotype"/>
          <w:b/>
          <w:i/>
          <w:color w:val="000000" w:themeColor="text1"/>
          <w:sz w:val="24"/>
          <w:szCs w:val="24"/>
        </w:rPr>
        <w:t xml:space="preserve">: </w:t>
      </w:r>
      <w:r w:rsidR="00D36875" w:rsidRPr="00C505BF">
        <w:rPr>
          <w:rFonts w:ascii="Palatino Linotype" w:hAnsi="Palatino Linotype"/>
          <w:bCs/>
          <w:i/>
          <w:color w:val="000000" w:themeColor="text1"/>
          <w:sz w:val="24"/>
          <w:szCs w:val="24"/>
        </w:rPr>
        <w:t>oficio del Tesorero Municipal, mediante el cual se ratifica la respuesta inicial de la Tesorería Municipal</w:t>
      </w:r>
      <w:r w:rsidR="007C47ED" w:rsidRPr="00C505BF">
        <w:rPr>
          <w:rFonts w:ascii="Palatino Linotype" w:hAnsi="Palatino Linotype"/>
          <w:bCs/>
          <w:i/>
          <w:color w:val="000000" w:themeColor="text1"/>
          <w:sz w:val="24"/>
          <w:szCs w:val="24"/>
        </w:rPr>
        <w:t>.</w:t>
      </w:r>
    </w:p>
    <w:p w14:paraId="6076AD4D" w14:textId="77777777" w:rsidR="007C47ED" w:rsidRPr="00C505BF" w:rsidRDefault="007C47ED" w:rsidP="00C505BF">
      <w:pPr>
        <w:ind w:right="900"/>
        <w:rPr>
          <w:rFonts w:ascii="Palatino Linotype" w:hAnsi="Palatino Linotype"/>
          <w:bCs/>
          <w:i/>
          <w:color w:val="000000" w:themeColor="text1"/>
          <w:sz w:val="24"/>
          <w:szCs w:val="24"/>
        </w:rPr>
      </w:pPr>
    </w:p>
    <w:p w14:paraId="43E33F6F" w14:textId="77777777" w:rsidR="007C47ED" w:rsidRPr="00C505BF" w:rsidRDefault="007C47ED" w:rsidP="00C505BF">
      <w:pPr>
        <w:pStyle w:val="Prrafodelista"/>
        <w:numPr>
          <w:ilvl w:val="0"/>
          <w:numId w:val="1"/>
        </w:numPr>
        <w:spacing w:after="0" w:line="360" w:lineRule="auto"/>
        <w:ind w:left="0" w:firstLine="0"/>
        <w:jc w:val="both"/>
        <w:rPr>
          <w:rFonts w:ascii="Palatino Linotype" w:hAnsi="Palatino Linotype"/>
          <w:color w:val="000000" w:themeColor="text1"/>
          <w:sz w:val="24"/>
          <w:szCs w:val="24"/>
        </w:rPr>
      </w:pPr>
      <w:r w:rsidRPr="00C505BF">
        <w:rPr>
          <w:rFonts w:ascii="Palatino Linotype" w:hAnsi="Palatino Linotype"/>
          <w:color w:val="000000" w:themeColor="text1"/>
          <w:sz w:val="24"/>
          <w:szCs w:val="24"/>
        </w:rPr>
        <w:t xml:space="preserve">Por su parte </w:t>
      </w:r>
      <w:r w:rsidRPr="00C505BF">
        <w:rPr>
          <w:rFonts w:ascii="Palatino Linotype" w:hAnsi="Palatino Linotype"/>
          <w:b/>
          <w:color w:val="000000" w:themeColor="text1"/>
          <w:sz w:val="24"/>
          <w:szCs w:val="24"/>
        </w:rPr>
        <w:t xml:space="preserve">el RECURRENTE </w:t>
      </w:r>
      <w:r w:rsidRPr="00C505BF">
        <w:rPr>
          <w:rFonts w:ascii="Palatino Linotype" w:hAnsi="Palatino Linotype"/>
          <w:color w:val="000000" w:themeColor="text1"/>
          <w:sz w:val="24"/>
          <w:szCs w:val="24"/>
        </w:rPr>
        <w:t xml:space="preserve">dejo de realizar </w:t>
      </w:r>
      <w:r w:rsidRPr="00C505BF">
        <w:rPr>
          <w:rFonts w:ascii="Palatino Linotype" w:eastAsia="Calibri" w:hAnsi="Palatino Linotype" w:cs="Arial"/>
          <w:color w:val="000000" w:themeColor="text1"/>
          <w:sz w:val="24"/>
          <w:szCs w:val="24"/>
          <w:lang w:val="es-ES"/>
        </w:rPr>
        <w:t>manifestaciones</w:t>
      </w:r>
      <w:r w:rsidRPr="00C505BF">
        <w:rPr>
          <w:rFonts w:ascii="Palatino Linotype" w:hAnsi="Palatino Linotype"/>
          <w:color w:val="000000" w:themeColor="text1"/>
          <w:sz w:val="24"/>
          <w:szCs w:val="24"/>
        </w:rPr>
        <w:t xml:space="preserve"> que a su derecho conviniera y asistiera, tal y como se muestra en la siguiente captura.</w:t>
      </w:r>
    </w:p>
    <w:p w14:paraId="000564B6" w14:textId="77777777" w:rsidR="007C47ED" w:rsidRPr="00C505BF" w:rsidRDefault="007C47ED" w:rsidP="00C505BF">
      <w:pPr>
        <w:pStyle w:val="Prrafodelista"/>
        <w:spacing w:after="0" w:line="360" w:lineRule="auto"/>
        <w:ind w:left="0"/>
        <w:jc w:val="both"/>
        <w:rPr>
          <w:rFonts w:ascii="Palatino Linotype" w:hAnsi="Palatino Linotype"/>
          <w:color w:val="000000" w:themeColor="text1"/>
          <w:sz w:val="24"/>
          <w:szCs w:val="24"/>
        </w:rPr>
      </w:pPr>
    </w:p>
    <w:p w14:paraId="69F5565B" w14:textId="74CE6566" w:rsidR="007C47ED" w:rsidRPr="00C505BF" w:rsidRDefault="007C47ED" w:rsidP="00C505BF">
      <w:pPr>
        <w:pStyle w:val="Prrafodelista"/>
        <w:numPr>
          <w:ilvl w:val="0"/>
          <w:numId w:val="1"/>
        </w:numPr>
        <w:spacing w:after="0" w:line="360" w:lineRule="auto"/>
        <w:ind w:left="0" w:firstLine="0"/>
        <w:jc w:val="both"/>
        <w:rPr>
          <w:rFonts w:ascii="Palatino Linotype" w:hAnsi="Palatino Linotype"/>
          <w:color w:val="000000" w:themeColor="text1"/>
          <w:sz w:val="24"/>
          <w:szCs w:val="24"/>
        </w:rPr>
      </w:pPr>
      <w:r w:rsidRPr="00C505BF">
        <w:rPr>
          <w:rFonts w:ascii="Palatino Linotype" w:eastAsia="Palatino Linotype" w:hAnsi="Palatino Linotype" w:cs="Palatino Linotype"/>
          <w:color w:val="000000" w:themeColor="text1"/>
          <w:sz w:val="24"/>
          <w:szCs w:val="24"/>
        </w:rPr>
        <w:t>El</w:t>
      </w:r>
      <w:r w:rsidRPr="00C505BF">
        <w:rPr>
          <w:rFonts w:ascii="Palatino Linotype" w:hAnsi="Palatino Linotype"/>
          <w:color w:val="000000" w:themeColor="text1"/>
          <w:sz w:val="24"/>
          <w:szCs w:val="24"/>
        </w:rPr>
        <w:t xml:space="preserve"> </w:t>
      </w:r>
      <w:r w:rsidR="009C0687" w:rsidRPr="00C505BF">
        <w:rPr>
          <w:rFonts w:ascii="Palatino Linotype" w:hAnsi="Palatino Linotype"/>
          <w:b/>
          <w:color w:val="000000" w:themeColor="text1"/>
          <w:sz w:val="24"/>
          <w:szCs w:val="24"/>
        </w:rPr>
        <w:t xml:space="preserve">cuatro de diciembre </w:t>
      </w:r>
      <w:r w:rsidRPr="00C505BF">
        <w:rPr>
          <w:rFonts w:ascii="Palatino Linotype" w:hAnsi="Palatino Linotype"/>
          <w:b/>
          <w:color w:val="000000" w:themeColor="text1"/>
          <w:sz w:val="24"/>
          <w:szCs w:val="24"/>
        </w:rPr>
        <w:t>de dos mil veinticinco</w:t>
      </w:r>
      <w:r w:rsidRPr="00C505BF">
        <w:rPr>
          <w:rFonts w:ascii="Palatino Linotype" w:hAnsi="Palatino Linotype"/>
          <w:color w:val="000000" w:themeColor="text1"/>
          <w:sz w:val="24"/>
          <w:szCs w:val="24"/>
        </w:rPr>
        <w:t xml:space="preserve">, la Comisionada Ponente notificó el acuerdo de ampliación para emitir resolución, en términos del artículo 181 párrafo tercero de la Ley de Transparencia y Acceso a la Información Pública del </w:t>
      </w:r>
      <w:r w:rsidR="00C505BF">
        <w:rPr>
          <w:rFonts w:ascii="Palatino Linotype" w:hAnsi="Palatino Linotype"/>
          <w:color w:val="000000" w:themeColor="text1"/>
          <w:sz w:val="24"/>
          <w:szCs w:val="24"/>
        </w:rPr>
        <w:t>Estado de México y Municipios.</w:t>
      </w:r>
      <w:r w:rsidRPr="00C505BF">
        <w:rPr>
          <w:rFonts w:ascii="Palatino Linotype" w:hAnsi="Palatino Linotype"/>
          <w:color w:val="000000" w:themeColor="text1"/>
          <w:sz w:val="24"/>
          <w:szCs w:val="24"/>
        </w:rPr>
        <w:t xml:space="preserve"> </w:t>
      </w:r>
    </w:p>
    <w:p w14:paraId="03FEE2C4" w14:textId="77777777" w:rsidR="007C47ED" w:rsidRPr="00C505BF" w:rsidRDefault="007C47ED" w:rsidP="00C505BF">
      <w:pPr>
        <w:pStyle w:val="Prrafodelista"/>
        <w:spacing w:line="360" w:lineRule="auto"/>
        <w:jc w:val="center"/>
        <w:rPr>
          <w:rFonts w:ascii="Palatino Linotype" w:hAnsi="Palatino Linotype"/>
          <w:color w:val="000000" w:themeColor="text1"/>
          <w:sz w:val="24"/>
          <w:szCs w:val="24"/>
        </w:rPr>
      </w:pPr>
    </w:p>
    <w:p w14:paraId="644E2449" w14:textId="4EF71FE9" w:rsidR="007C47ED" w:rsidRPr="00C505BF" w:rsidRDefault="007C47ED" w:rsidP="00C505BF">
      <w:pPr>
        <w:pStyle w:val="Prrafodelista"/>
        <w:numPr>
          <w:ilvl w:val="0"/>
          <w:numId w:val="1"/>
        </w:numPr>
        <w:spacing w:after="0" w:line="360" w:lineRule="auto"/>
        <w:ind w:left="0" w:firstLine="0"/>
        <w:jc w:val="both"/>
        <w:rPr>
          <w:rFonts w:ascii="Palatino Linotype" w:hAnsi="Palatino Linotype"/>
          <w:b/>
          <w:color w:val="000000" w:themeColor="text1"/>
          <w:sz w:val="24"/>
          <w:szCs w:val="24"/>
        </w:rPr>
      </w:pPr>
      <w:r w:rsidRPr="00C505BF">
        <w:rPr>
          <w:rFonts w:ascii="Palatino Linotype" w:hAnsi="Palatino Linotype"/>
          <w:color w:val="000000" w:themeColor="text1"/>
          <w:sz w:val="24"/>
          <w:szCs w:val="24"/>
        </w:rPr>
        <w:t xml:space="preserve">Seguidamente, mediante acuerdo de fecha </w:t>
      </w:r>
      <w:r w:rsidR="009C0687" w:rsidRPr="00C505BF">
        <w:rPr>
          <w:rFonts w:ascii="Palatino Linotype" w:hAnsi="Palatino Linotype"/>
          <w:b/>
          <w:bCs/>
          <w:color w:val="000000" w:themeColor="text1"/>
          <w:sz w:val="24"/>
          <w:szCs w:val="24"/>
        </w:rPr>
        <w:t xml:space="preserve">diez </w:t>
      </w:r>
      <w:r w:rsidRPr="00C505BF">
        <w:rPr>
          <w:rFonts w:ascii="Palatino Linotype" w:hAnsi="Palatino Linotype"/>
          <w:b/>
          <w:bCs/>
          <w:color w:val="000000" w:themeColor="text1"/>
          <w:sz w:val="24"/>
          <w:szCs w:val="24"/>
        </w:rPr>
        <w:t>de diciembre dos mil veinticinco,</w:t>
      </w:r>
      <w:r w:rsidRPr="00C505BF">
        <w:rPr>
          <w:rFonts w:ascii="Palatino Linotype" w:hAnsi="Palatino Linotype"/>
          <w:color w:val="000000" w:themeColor="text1"/>
          <w:sz w:val="24"/>
          <w:szCs w:val="24"/>
        </w:rPr>
        <w:t xml:space="preserve"> se  decretó el cierre de instrucción, </w:t>
      </w:r>
      <w:r w:rsidRPr="00C505BF">
        <w:rPr>
          <w:rFonts w:ascii="Palatino Linotype" w:hAnsi="Palatino Linotype" w:cs="Arial"/>
          <w:color w:val="000000" w:themeColor="text1"/>
          <w:sz w:val="24"/>
          <w:szCs w:val="24"/>
        </w:rPr>
        <w:t>por lo que no ha</w:t>
      </w:r>
      <w:bookmarkStart w:id="134" w:name="_Toc491791302"/>
      <w:bookmarkStart w:id="135" w:name="_Toc83128578"/>
      <w:r w:rsidRPr="00C505BF">
        <w:rPr>
          <w:rFonts w:ascii="Palatino Linotype" w:hAnsi="Palatino Linotype" w:cs="Arial"/>
          <w:color w:val="000000" w:themeColor="text1"/>
          <w:sz w:val="24"/>
          <w:szCs w:val="24"/>
        </w:rPr>
        <w:t xml:space="preserve">biendo más que hacer constar, </w:t>
      </w:r>
      <w:r w:rsidR="00C505BF">
        <w:rPr>
          <w:rFonts w:ascii="Palatino Linotype" w:hAnsi="Palatino Linotype" w:cs="Arial"/>
          <w:color w:val="000000" w:themeColor="text1"/>
          <w:sz w:val="24"/>
          <w:szCs w:val="24"/>
        </w:rPr>
        <w:t>y</w:t>
      </w:r>
    </w:p>
    <w:p w14:paraId="798FF9FE" w14:textId="77777777" w:rsidR="00C505BF" w:rsidRDefault="00C505BF" w:rsidP="00C505BF">
      <w:pPr>
        <w:pStyle w:val="Prrafodelista"/>
        <w:spacing w:after="0" w:line="360" w:lineRule="auto"/>
        <w:ind w:left="0"/>
        <w:jc w:val="both"/>
        <w:rPr>
          <w:rFonts w:ascii="Palatino Linotype" w:hAnsi="Palatino Linotype"/>
          <w:color w:val="000000" w:themeColor="text1"/>
          <w:sz w:val="24"/>
          <w:szCs w:val="24"/>
        </w:rPr>
      </w:pPr>
    </w:p>
    <w:p w14:paraId="24D2EF5F" w14:textId="1195C920" w:rsidR="007C47ED" w:rsidRPr="00C505BF" w:rsidRDefault="007C47ED" w:rsidP="00C505BF">
      <w:pPr>
        <w:pStyle w:val="Prrafodelista"/>
        <w:spacing w:line="360" w:lineRule="auto"/>
        <w:ind w:left="0"/>
        <w:jc w:val="center"/>
        <w:rPr>
          <w:rFonts w:ascii="Palatino Linotype" w:hAnsi="Palatino Linotype"/>
          <w:b/>
          <w:color w:val="000000" w:themeColor="text1"/>
          <w:sz w:val="24"/>
          <w:szCs w:val="24"/>
        </w:rPr>
      </w:pPr>
      <w:r w:rsidRPr="00C505BF">
        <w:rPr>
          <w:rFonts w:ascii="Palatino Linotype" w:hAnsi="Palatino Linotype"/>
          <w:b/>
          <w:color w:val="000000" w:themeColor="text1"/>
          <w:sz w:val="24"/>
          <w:szCs w:val="24"/>
        </w:rPr>
        <w:t>C</w:t>
      </w:r>
      <w:r w:rsidR="00E32685">
        <w:rPr>
          <w:rFonts w:ascii="Palatino Linotype" w:hAnsi="Palatino Linotype"/>
          <w:b/>
          <w:color w:val="000000" w:themeColor="text1"/>
          <w:sz w:val="24"/>
          <w:szCs w:val="24"/>
        </w:rPr>
        <w:t xml:space="preserve"> </w:t>
      </w:r>
      <w:r w:rsidRPr="00C505BF">
        <w:rPr>
          <w:rFonts w:ascii="Palatino Linotype" w:hAnsi="Palatino Linotype"/>
          <w:b/>
          <w:color w:val="000000" w:themeColor="text1"/>
          <w:sz w:val="24"/>
          <w:szCs w:val="24"/>
        </w:rPr>
        <w:t>O</w:t>
      </w:r>
      <w:r w:rsidR="00E32685">
        <w:rPr>
          <w:rFonts w:ascii="Palatino Linotype" w:hAnsi="Palatino Linotype"/>
          <w:b/>
          <w:color w:val="000000" w:themeColor="text1"/>
          <w:sz w:val="24"/>
          <w:szCs w:val="24"/>
        </w:rPr>
        <w:t xml:space="preserve"> </w:t>
      </w:r>
      <w:r w:rsidRPr="00C505BF">
        <w:rPr>
          <w:rFonts w:ascii="Palatino Linotype" w:hAnsi="Palatino Linotype"/>
          <w:b/>
          <w:color w:val="000000" w:themeColor="text1"/>
          <w:sz w:val="24"/>
          <w:szCs w:val="24"/>
        </w:rPr>
        <w:t>N</w:t>
      </w:r>
      <w:r w:rsidR="00E32685">
        <w:rPr>
          <w:rFonts w:ascii="Palatino Linotype" w:hAnsi="Palatino Linotype"/>
          <w:b/>
          <w:color w:val="000000" w:themeColor="text1"/>
          <w:sz w:val="24"/>
          <w:szCs w:val="24"/>
        </w:rPr>
        <w:t xml:space="preserve"> </w:t>
      </w:r>
      <w:r w:rsidRPr="00C505BF">
        <w:rPr>
          <w:rFonts w:ascii="Palatino Linotype" w:hAnsi="Palatino Linotype"/>
          <w:b/>
          <w:color w:val="000000" w:themeColor="text1"/>
          <w:sz w:val="24"/>
          <w:szCs w:val="24"/>
        </w:rPr>
        <w:t>S</w:t>
      </w:r>
      <w:r w:rsidR="00E32685">
        <w:rPr>
          <w:rFonts w:ascii="Palatino Linotype" w:hAnsi="Palatino Linotype"/>
          <w:b/>
          <w:color w:val="000000" w:themeColor="text1"/>
          <w:sz w:val="24"/>
          <w:szCs w:val="24"/>
        </w:rPr>
        <w:t xml:space="preserve"> </w:t>
      </w:r>
      <w:r w:rsidRPr="00C505BF">
        <w:rPr>
          <w:rFonts w:ascii="Palatino Linotype" w:hAnsi="Palatino Linotype"/>
          <w:b/>
          <w:color w:val="000000" w:themeColor="text1"/>
          <w:sz w:val="24"/>
          <w:szCs w:val="24"/>
        </w:rPr>
        <w:t>I</w:t>
      </w:r>
      <w:r w:rsidR="00E32685">
        <w:rPr>
          <w:rFonts w:ascii="Palatino Linotype" w:hAnsi="Palatino Linotype"/>
          <w:b/>
          <w:color w:val="000000" w:themeColor="text1"/>
          <w:sz w:val="24"/>
          <w:szCs w:val="24"/>
        </w:rPr>
        <w:t xml:space="preserve"> </w:t>
      </w:r>
      <w:r w:rsidRPr="00C505BF">
        <w:rPr>
          <w:rFonts w:ascii="Palatino Linotype" w:hAnsi="Palatino Linotype"/>
          <w:b/>
          <w:color w:val="000000" w:themeColor="text1"/>
          <w:sz w:val="24"/>
          <w:szCs w:val="24"/>
        </w:rPr>
        <w:t>D</w:t>
      </w:r>
      <w:r w:rsidR="00E32685">
        <w:rPr>
          <w:rFonts w:ascii="Palatino Linotype" w:hAnsi="Palatino Linotype"/>
          <w:b/>
          <w:color w:val="000000" w:themeColor="text1"/>
          <w:sz w:val="24"/>
          <w:szCs w:val="24"/>
        </w:rPr>
        <w:t xml:space="preserve"> </w:t>
      </w:r>
      <w:r w:rsidRPr="00C505BF">
        <w:rPr>
          <w:rFonts w:ascii="Palatino Linotype" w:hAnsi="Palatino Linotype"/>
          <w:b/>
          <w:color w:val="000000" w:themeColor="text1"/>
          <w:sz w:val="24"/>
          <w:szCs w:val="24"/>
        </w:rPr>
        <w:t>E</w:t>
      </w:r>
      <w:r w:rsidR="00E32685">
        <w:rPr>
          <w:rFonts w:ascii="Palatino Linotype" w:hAnsi="Palatino Linotype"/>
          <w:b/>
          <w:color w:val="000000" w:themeColor="text1"/>
          <w:sz w:val="24"/>
          <w:szCs w:val="24"/>
        </w:rPr>
        <w:t xml:space="preserve"> </w:t>
      </w:r>
      <w:r w:rsidRPr="00C505BF">
        <w:rPr>
          <w:rFonts w:ascii="Palatino Linotype" w:hAnsi="Palatino Linotype"/>
          <w:b/>
          <w:color w:val="000000" w:themeColor="text1"/>
          <w:sz w:val="24"/>
          <w:szCs w:val="24"/>
        </w:rPr>
        <w:t>R</w:t>
      </w:r>
      <w:r w:rsidR="00E32685">
        <w:rPr>
          <w:rFonts w:ascii="Palatino Linotype" w:hAnsi="Palatino Linotype"/>
          <w:b/>
          <w:color w:val="000000" w:themeColor="text1"/>
          <w:sz w:val="24"/>
          <w:szCs w:val="24"/>
        </w:rPr>
        <w:t xml:space="preserve"> </w:t>
      </w:r>
      <w:r w:rsidRPr="00C505BF">
        <w:rPr>
          <w:rFonts w:ascii="Palatino Linotype" w:hAnsi="Palatino Linotype"/>
          <w:b/>
          <w:color w:val="000000" w:themeColor="text1"/>
          <w:sz w:val="24"/>
          <w:szCs w:val="24"/>
        </w:rPr>
        <w:t>A</w:t>
      </w:r>
      <w:r w:rsidR="00E32685">
        <w:rPr>
          <w:rFonts w:ascii="Palatino Linotype" w:hAnsi="Palatino Linotype"/>
          <w:b/>
          <w:color w:val="000000" w:themeColor="text1"/>
          <w:sz w:val="24"/>
          <w:szCs w:val="24"/>
        </w:rPr>
        <w:t xml:space="preserve"> </w:t>
      </w:r>
      <w:r w:rsidRPr="00C505BF">
        <w:rPr>
          <w:rFonts w:ascii="Palatino Linotype" w:hAnsi="Palatino Linotype"/>
          <w:b/>
          <w:color w:val="000000" w:themeColor="text1"/>
          <w:sz w:val="24"/>
          <w:szCs w:val="24"/>
        </w:rPr>
        <w:t>N</w:t>
      </w:r>
      <w:r w:rsidR="00E32685">
        <w:rPr>
          <w:rFonts w:ascii="Palatino Linotype" w:hAnsi="Palatino Linotype"/>
          <w:b/>
          <w:color w:val="000000" w:themeColor="text1"/>
          <w:sz w:val="24"/>
          <w:szCs w:val="24"/>
        </w:rPr>
        <w:t xml:space="preserve"> </w:t>
      </w:r>
      <w:r w:rsidRPr="00C505BF">
        <w:rPr>
          <w:rFonts w:ascii="Palatino Linotype" w:hAnsi="Palatino Linotype"/>
          <w:b/>
          <w:color w:val="000000" w:themeColor="text1"/>
          <w:sz w:val="24"/>
          <w:szCs w:val="24"/>
        </w:rPr>
        <w:t>D</w:t>
      </w:r>
      <w:r w:rsidR="00E32685">
        <w:rPr>
          <w:rFonts w:ascii="Palatino Linotype" w:hAnsi="Palatino Linotype"/>
          <w:b/>
          <w:color w:val="000000" w:themeColor="text1"/>
          <w:sz w:val="24"/>
          <w:szCs w:val="24"/>
        </w:rPr>
        <w:t xml:space="preserve"> </w:t>
      </w:r>
      <w:r w:rsidRPr="00C505BF">
        <w:rPr>
          <w:rFonts w:ascii="Palatino Linotype" w:hAnsi="Palatino Linotype"/>
          <w:b/>
          <w:color w:val="000000" w:themeColor="text1"/>
          <w:sz w:val="24"/>
          <w:szCs w:val="24"/>
        </w:rPr>
        <w:t>O</w:t>
      </w:r>
      <w:bookmarkEnd w:id="134"/>
      <w:bookmarkEnd w:id="135"/>
    </w:p>
    <w:p w14:paraId="4B35C3BD" w14:textId="77777777" w:rsidR="007C47ED" w:rsidRPr="00C505BF" w:rsidRDefault="007C47ED" w:rsidP="00C505BF">
      <w:pPr>
        <w:pStyle w:val="Prrafodelista"/>
        <w:spacing w:line="360" w:lineRule="auto"/>
        <w:ind w:left="0"/>
        <w:jc w:val="center"/>
        <w:rPr>
          <w:rFonts w:ascii="Palatino Linotype" w:hAnsi="Palatino Linotype"/>
          <w:b/>
          <w:color w:val="000000" w:themeColor="text1"/>
          <w:sz w:val="24"/>
          <w:szCs w:val="24"/>
        </w:rPr>
      </w:pPr>
    </w:p>
    <w:p w14:paraId="68A2F449" w14:textId="77777777" w:rsidR="007C47ED" w:rsidRPr="00C505BF" w:rsidRDefault="007C47ED" w:rsidP="00C505BF">
      <w:pPr>
        <w:pStyle w:val="Ttulo2"/>
        <w:spacing w:before="0" w:line="360" w:lineRule="auto"/>
        <w:rPr>
          <w:rFonts w:ascii="Palatino Linotype" w:hAnsi="Palatino Linotype"/>
          <w:b/>
          <w:color w:val="000000" w:themeColor="text1"/>
          <w:sz w:val="24"/>
          <w:szCs w:val="24"/>
        </w:rPr>
      </w:pPr>
      <w:bookmarkStart w:id="136" w:name="_Toc491791303"/>
      <w:bookmarkStart w:id="137" w:name="_Toc83128579"/>
      <w:r w:rsidRPr="00C505BF">
        <w:rPr>
          <w:rFonts w:ascii="Palatino Linotype" w:hAnsi="Palatino Linotype"/>
          <w:b/>
          <w:color w:val="000000" w:themeColor="text1"/>
          <w:sz w:val="24"/>
          <w:szCs w:val="24"/>
        </w:rPr>
        <w:t>PRIMERO. De la competencia</w:t>
      </w:r>
      <w:bookmarkEnd w:id="136"/>
      <w:bookmarkEnd w:id="137"/>
    </w:p>
    <w:p w14:paraId="0211D493" w14:textId="77777777" w:rsidR="007C47ED" w:rsidRPr="00C505BF" w:rsidRDefault="007C47ED" w:rsidP="00C505BF">
      <w:pPr>
        <w:pStyle w:val="Prrafodelista"/>
        <w:numPr>
          <w:ilvl w:val="0"/>
          <w:numId w:val="1"/>
        </w:numPr>
        <w:spacing w:after="0" w:line="360" w:lineRule="auto"/>
        <w:ind w:left="0" w:firstLine="0"/>
        <w:jc w:val="both"/>
        <w:rPr>
          <w:rFonts w:ascii="Palatino Linotype" w:hAnsi="Palatino Linotype"/>
          <w:color w:val="000000" w:themeColor="text1"/>
          <w:sz w:val="24"/>
          <w:szCs w:val="24"/>
        </w:rPr>
      </w:pPr>
      <w:r w:rsidRPr="00C505BF">
        <w:rPr>
          <w:rFonts w:ascii="Palatino Linotype" w:hAnsi="Palatino Linotype"/>
          <w:color w:val="000000" w:themeColor="text1"/>
          <w:sz w:val="24"/>
          <w:szCs w:val="24"/>
        </w:rPr>
        <w:t xml:space="preserve">Este Instituto de Transparencia, Acceso a la Información Pública y Protección de Datos </w:t>
      </w:r>
      <w:r w:rsidRPr="00C505BF">
        <w:rPr>
          <w:rFonts w:ascii="Palatino Linotype" w:eastAsia="Calibri" w:hAnsi="Palatino Linotype" w:cs="Arial"/>
          <w:color w:val="000000" w:themeColor="text1"/>
          <w:sz w:val="24"/>
          <w:szCs w:val="24"/>
        </w:rPr>
        <w:t>Personales</w:t>
      </w:r>
      <w:r w:rsidRPr="00C505BF">
        <w:rPr>
          <w:rFonts w:ascii="Palatino Linotype" w:hAnsi="Palatino Linotype"/>
          <w:color w:val="000000" w:themeColor="text1"/>
          <w:sz w:val="24"/>
          <w:szCs w:val="24"/>
        </w:rPr>
        <w:t xml:space="preserve">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w:t>
      </w:r>
      <w:r w:rsidRPr="00C505BF">
        <w:rPr>
          <w:rFonts w:ascii="Palatino Linotype" w:hAnsi="Palatino Linotype"/>
          <w:color w:val="000000" w:themeColor="text1"/>
          <w:sz w:val="24"/>
          <w:szCs w:val="24"/>
        </w:rPr>
        <w:lastRenderedPageBreak/>
        <w:t>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0114B3F1" w14:textId="77777777" w:rsidR="007C47ED" w:rsidRPr="00C505BF" w:rsidRDefault="007C47ED" w:rsidP="00C505BF">
      <w:pPr>
        <w:pStyle w:val="Prrafodelista"/>
        <w:spacing w:after="0" w:line="360" w:lineRule="auto"/>
        <w:ind w:left="0"/>
        <w:jc w:val="both"/>
        <w:rPr>
          <w:rFonts w:ascii="Palatino Linotype" w:hAnsi="Palatino Linotype"/>
          <w:color w:val="000000" w:themeColor="text1"/>
          <w:sz w:val="24"/>
          <w:szCs w:val="24"/>
        </w:rPr>
      </w:pPr>
    </w:p>
    <w:p w14:paraId="1247E24C" w14:textId="77777777" w:rsidR="007C47ED" w:rsidRPr="00C505BF" w:rsidRDefault="007C47ED" w:rsidP="00C505BF">
      <w:pPr>
        <w:pStyle w:val="Ttulo2"/>
        <w:spacing w:before="0" w:line="360" w:lineRule="auto"/>
        <w:rPr>
          <w:rFonts w:ascii="Palatino Linotype" w:hAnsi="Palatino Linotype"/>
          <w:b/>
          <w:color w:val="000000" w:themeColor="text1"/>
          <w:sz w:val="24"/>
          <w:szCs w:val="24"/>
        </w:rPr>
      </w:pPr>
      <w:bookmarkStart w:id="138" w:name="_Toc491791304"/>
      <w:bookmarkStart w:id="139" w:name="_Toc83128580"/>
      <w:r w:rsidRPr="00C505BF">
        <w:rPr>
          <w:rFonts w:ascii="Palatino Linotype" w:hAnsi="Palatino Linotype"/>
          <w:b/>
          <w:color w:val="000000" w:themeColor="text1"/>
          <w:sz w:val="24"/>
          <w:szCs w:val="24"/>
        </w:rPr>
        <w:t>SEGUNDO. De la oportunidad y procedencia.</w:t>
      </w:r>
      <w:bookmarkEnd w:id="138"/>
      <w:bookmarkEnd w:id="139"/>
    </w:p>
    <w:p w14:paraId="6AC13B7E" w14:textId="320CA996" w:rsidR="007C47ED" w:rsidRPr="00C505BF" w:rsidRDefault="007C47ED" w:rsidP="00C505BF">
      <w:pPr>
        <w:pStyle w:val="Prrafodelista"/>
        <w:numPr>
          <w:ilvl w:val="0"/>
          <w:numId w:val="1"/>
        </w:numPr>
        <w:spacing w:after="0" w:line="360" w:lineRule="auto"/>
        <w:ind w:left="0" w:firstLine="0"/>
        <w:jc w:val="both"/>
        <w:rPr>
          <w:rFonts w:ascii="Palatino Linotype" w:hAnsi="Palatino Linotype"/>
          <w:color w:val="000000" w:themeColor="text1"/>
          <w:sz w:val="24"/>
          <w:szCs w:val="24"/>
        </w:rPr>
      </w:pPr>
      <w:r w:rsidRPr="00C505BF">
        <w:rPr>
          <w:rFonts w:ascii="Palatino Linotype" w:eastAsia="Calibri" w:hAnsi="Palatino Linotype" w:cs="Arial"/>
          <w:color w:val="000000" w:themeColor="text1"/>
          <w:sz w:val="24"/>
          <w:szCs w:val="24"/>
        </w:rPr>
        <w:t xml:space="preserve">El medio de impugnación fue presentado a través del </w:t>
      </w:r>
      <w:r w:rsidRPr="00C505BF">
        <w:rPr>
          <w:rFonts w:ascii="Palatino Linotype" w:eastAsia="Calibri" w:hAnsi="Palatino Linotype" w:cs="Arial"/>
          <w:b/>
          <w:color w:val="000000" w:themeColor="text1"/>
          <w:sz w:val="24"/>
          <w:szCs w:val="24"/>
        </w:rPr>
        <w:t>Sistema de Acceso a la Información,</w:t>
      </w:r>
      <w:r w:rsidRPr="00C505BF">
        <w:rPr>
          <w:rFonts w:ascii="Palatino Linotype" w:eastAsia="Calibri" w:hAnsi="Palatino Linotype" w:cs="Arial"/>
          <w:color w:val="000000" w:themeColor="text1"/>
          <w:sz w:val="24"/>
          <w:szCs w:val="24"/>
        </w:rPr>
        <w:t xml:space="preserve"> en el formato previamente aprobado para tal efecto y dentro del plazo legal de quince días hábiles otorgados; para el caso en particular es de señalar que el </w:t>
      </w:r>
      <w:r w:rsidRPr="00C505BF">
        <w:rPr>
          <w:rFonts w:ascii="Palatino Linotype" w:eastAsia="Calibri" w:hAnsi="Palatino Linotype" w:cs="Arial"/>
          <w:b/>
          <w:color w:val="000000" w:themeColor="text1"/>
          <w:sz w:val="24"/>
          <w:szCs w:val="24"/>
        </w:rPr>
        <w:t>SUJETO OBLIGADO</w:t>
      </w:r>
      <w:r w:rsidRPr="00C505BF">
        <w:rPr>
          <w:rFonts w:ascii="Palatino Linotype" w:eastAsia="Calibri" w:hAnsi="Palatino Linotype" w:cs="Arial"/>
          <w:color w:val="000000" w:themeColor="text1"/>
          <w:sz w:val="24"/>
          <w:szCs w:val="24"/>
        </w:rPr>
        <w:t xml:space="preserve"> entregó su respuesta el </w:t>
      </w:r>
      <w:r w:rsidR="008979E0" w:rsidRPr="00C505BF">
        <w:rPr>
          <w:rFonts w:ascii="Palatino Linotype" w:eastAsia="Calibri" w:hAnsi="Palatino Linotype" w:cs="Arial"/>
          <w:b/>
          <w:bCs/>
          <w:color w:val="000000" w:themeColor="text1"/>
          <w:sz w:val="24"/>
          <w:szCs w:val="24"/>
        </w:rPr>
        <w:t xml:space="preserve">veinticinco </w:t>
      </w:r>
      <w:r w:rsidRPr="00C505BF">
        <w:rPr>
          <w:rFonts w:ascii="Palatino Linotype" w:eastAsia="Calibri" w:hAnsi="Palatino Linotype" w:cs="Arial"/>
          <w:b/>
          <w:bCs/>
          <w:color w:val="000000" w:themeColor="text1"/>
          <w:sz w:val="24"/>
          <w:szCs w:val="24"/>
        </w:rPr>
        <w:t>de agosto de dos mil veinticinco</w:t>
      </w:r>
      <w:r w:rsidRPr="00C505BF">
        <w:rPr>
          <w:rFonts w:ascii="Palatino Linotype" w:eastAsia="Calibri" w:hAnsi="Palatino Linotype" w:cs="Arial"/>
          <w:color w:val="000000" w:themeColor="text1"/>
          <w:sz w:val="24"/>
          <w:szCs w:val="24"/>
        </w:rPr>
        <w:t xml:space="preserve">, </w:t>
      </w:r>
      <w:r w:rsidRPr="00C505BF">
        <w:rPr>
          <w:rFonts w:ascii="Palatino Linotype" w:hAnsi="Palatino Linotype" w:cs="Arial"/>
          <w:color w:val="000000" w:themeColor="text1"/>
          <w:sz w:val="24"/>
          <w:szCs w:val="24"/>
        </w:rPr>
        <w:t xml:space="preserve">de tal forma que el plazo para interponer el recurso de revisión transcurrió del día </w:t>
      </w:r>
      <w:r w:rsidR="008979E0" w:rsidRPr="00C505BF">
        <w:rPr>
          <w:rFonts w:ascii="Palatino Linotype" w:hAnsi="Palatino Linotype" w:cs="Arial"/>
          <w:b/>
          <w:bCs/>
          <w:color w:val="000000" w:themeColor="text1"/>
          <w:sz w:val="24"/>
          <w:szCs w:val="24"/>
        </w:rPr>
        <w:t xml:space="preserve">veintiséis de agosto al </w:t>
      </w:r>
      <w:r w:rsidR="005F21B9" w:rsidRPr="00C505BF">
        <w:rPr>
          <w:rFonts w:ascii="Palatino Linotype" w:hAnsi="Palatino Linotype" w:cs="Arial"/>
          <w:b/>
          <w:bCs/>
          <w:color w:val="000000" w:themeColor="text1"/>
          <w:sz w:val="24"/>
          <w:szCs w:val="24"/>
        </w:rPr>
        <w:t xml:space="preserve">quince de septiembre </w:t>
      </w:r>
      <w:r w:rsidRPr="00C505BF">
        <w:rPr>
          <w:rFonts w:ascii="Palatino Linotype" w:hAnsi="Palatino Linotype" w:cs="Arial"/>
          <w:b/>
          <w:bCs/>
          <w:color w:val="000000" w:themeColor="text1"/>
          <w:sz w:val="24"/>
          <w:szCs w:val="24"/>
        </w:rPr>
        <w:t>de dos mil veinticinco</w:t>
      </w:r>
      <w:r w:rsidRPr="00C505BF">
        <w:rPr>
          <w:rFonts w:ascii="Palatino Linotype" w:hAnsi="Palatino Linotype" w:cs="Arial"/>
          <w:color w:val="000000" w:themeColor="text1"/>
          <w:sz w:val="24"/>
          <w:szCs w:val="24"/>
        </w:rPr>
        <w:t xml:space="preserve">; en consecuencia, el ahora </w:t>
      </w:r>
      <w:r w:rsidRPr="00C505BF">
        <w:rPr>
          <w:rFonts w:ascii="Palatino Linotype" w:hAnsi="Palatino Linotype" w:cs="Arial"/>
          <w:b/>
          <w:color w:val="000000" w:themeColor="text1"/>
          <w:sz w:val="24"/>
          <w:szCs w:val="24"/>
        </w:rPr>
        <w:t>RECURRENTE</w:t>
      </w:r>
      <w:r w:rsidRPr="00C505BF">
        <w:rPr>
          <w:rFonts w:ascii="Palatino Linotype" w:hAnsi="Palatino Linotype" w:cs="Arial"/>
          <w:color w:val="000000" w:themeColor="text1"/>
          <w:sz w:val="24"/>
          <w:szCs w:val="24"/>
        </w:rPr>
        <w:t xml:space="preserve"> presentó su inconformidad el día </w:t>
      </w:r>
      <w:r w:rsidR="005F21B9" w:rsidRPr="00C505BF">
        <w:rPr>
          <w:rFonts w:ascii="Palatino Linotype" w:hAnsi="Palatino Linotype" w:cs="Arial"/>
          <w:b/>
          <w:bCs/>
          <w:color w:val="000000" w:themeColor="text1"/>
          <w:sz w:val="24"/>
          <w:szCs w:val="24"/>
        </w:rPr>
        <w:t xml:space="preserve">doce de septiembre </w:t>
      </w:r>
      <w:r w:rsidRPr="00C505BF">
        <w:rPr>
          <w:rFonts w:ascii="Palatino Linotype" w:hAnsi="Palatino Linotype" w:cs="Arial"/>
          <w:b/>
          <w:bCs/>
          <w:color w:val="000000" w:themeColor="text1"/>
          <w:sz w:val="24"/>
          <w:szCs w:val="24"/>
        </w:rPr>
        <w:t>de dos mil veinticinco</w:t>
      </w:r>
      <w:r w:rsidRPr="00C505BF">
        <w:rPr>
          <w:rFonts w:ascii="Palatino Linotype" w:hAnsi="Palatino Linotype" w:cs="Arial"/>
          <w:color w:val="000000" w:themeColor="text1"/>
          <w:sz w:val="24"/>
          <w:szCs w:val="24"/>
        </w:rPr>
        <w:t>; por lo que se estima que la inconformidad se presentó dentro del lapso legalmente establecido para tal efecto.</w:t>
      </w:r>
    </w:p>
    <w:p w14:paraId="12143F34" w14:textId="77777777" w:rsidR="007C47ED" w:rsidRPr="00C505BF" w:rsidRDefault="007C47ED" w:rsidP="00C505BF">
      <w:pPr>
        <w:pStyle w:val="Prrafodelista"/>
        <w:spacing w:line="360" w:lineRule="auto"/>
        <w:ind w:left="0"/>
        <w:jc w:val="both"/>
        <w:rPr>
          <w:rFonts w:ascii="Palatino Linotype" w:hAnsi="Palatino Linotype"/>
          <w:color w:val="000000" w:themeColor="text1"/>
          <w:sz w:val="24"/>
          <w:szCs w:val="24"/>
        </w:rPr>
      </w:pPr>
    </w:p>
    <w:p w14:paraId="2DC95F32" w14:textId="77777777" w:rsidR="007C47ED" w:rsidRPr="00C505BF" w:rsidRDefault="007C47ED" w:rsidP="00C505BF">
      <w:pPr>
        <w:pStyle w:val="Prrafodelista"/>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C505BF">
        <w:rPr>
          <w:rFonts w:ascii="Palatino Linotype" w:hAnsi="Palatino Linotype"/>
          <w:color w:val="000000" w:themeColor="text1"/>
          <w:sz w:val="24"/>
          <w:szCs w:val="24"/>
        </w:rPr>
        <w:t xml:space="preserve">Por </w:t>
      </w:r>
      <w:r w:rsidRPr="00C505BF">
        <w:rPr>
          <w:rFonts w:ascii="Palatino Linotype" w:eastAsia="Calibri" w:hAnsi="Palatino Linotype" w:cs="Arial"/>
          <w:color w:val="000000" w:themeColor="text1"/>
          <w:sz w:val="24"/>
          <w:szCs w:val="24"/>
        </w:rPr>
        <w:t>otro</w:t>
      </w:r>
      <w:r w:rsidRPr="00C505BF">
        <w:rPr>
          <w:rFonts w:ascii="Palatino Linotype" w:hAnsi="Palatino Linotype"/>
          <w:color w:val="000000" w:themeColor="text1"/>
          <w:sz w:val="24"/>
          <w:szCs w:val="24"/>
        </w:rPr>
        <w:t xml:space="preserve"> </w:t>
      </w:r>
      <w:r w:rsidRPr="00C505BF">
        <w:rPr>
          <w:rFonts w:ascii="Palatino Linotype" w:eastAsia="Calibri" w:hAnsi="Palatino Linotype" w:cs="Arial"/>
          <w:color w:val="000000" w:themeColor="text1"/>
          <w:sz w:val="24"/>
          <w:szCs w:val="24"/>
        </w:rPr>
        <w:t>lado</w:t>
      </w:r>
      <w:r w:rsidRPr="00C505BF">
        <w:rPr>
          <w:rFonts w:ascii="Palatino Linotype" w:hAnsi="Palatino Linotype"/>
          <w:color w:val="000000" w:themeColor="text1"/>
          <w:sz w:val="24"/>
          <w:szCs w:val="24"/>
        </w:rPr>
        <w:t xml:space="preserve">, </w:t>
      </w:r>
      <w:r w:rsidRPr="00C505BF">
        <w:rPr>
          <w:rFonts w:ascii="Palatino Linotype" w:eastAsia="Calibri" w:hAnsi="Palatino Linotype" w:cs="Arial"/>
          <w:color w:val="000000" w:themeColor="text1"/>
          <w:sz w:val="24"/>
          <w:szCs w:val="24"/>
        </w:rPr>
        <w:t>es</w:t>
      </w:r>
      <w:r w:rsidRPr="00C505BF">
        <w:rPr>
          <w:rFonts w:ascii="Palatino Linotype" w:eastAsia="Palatino Linotype" w:hAnsi="Palatino Linotype" w:cs="Palatino Linotype"/>
          <w:color w:val="000000" w:themeColor="text1"/>
          <w:sz w:val="24"/>
          <w:szCs w:val="24"/>
        </w:rPr>
        <w:t xml:space="preserve"> de suma importancia señalar que la parte recurrente no </w:t>
      </w:r>
      <w:r w:rsidRPr="00C505BF">
        <w:rPr>
          <w:rFonts w:ascii="Palatino Linotype" w:eastAsia="Calibri" w:hAnsi="Palatino Linotype" w:cs="Arial"/>
          <w:color w:val="000000" w:themeColor="text1"/>
          <w:sz w:val="24"/>
          <w:szCs w:val="24"/>
        </w:rPr>
        <w:t>proporciona</w:t>
      </w:r>
      <w:r w:rsidRPr="00C505BF">
        <w:rPr>
          <w:rFonts w:ascii="Palatino Linotype" w:eastAsia="Palatino Linotype" w:hAnsi="Palatino Linotype" w:cs="Palatino Linotype"/>
          <w:color w:val="000000" w:themeColor="text1"/>
          <w:sz w:val="24"/>
          <w:szCs w:val="24"/>
        </w:rPr>
        <w:t xml:space="preserve"> un nombre completo o datos de identificación como se advierte en el detalle de </w:t>
      </w:r>
      <w:r w:rsidRPr="00C505BF">
        <w:rPr>
          <w:rFonts w:ascii="Palatino Linotype" w:hAnsi="Palatino Linotype" w:cs="Arial"/>
          <w:color w:val="000000" w:themeColor="text1"/>
          <w:sz w:val="24"/>
          <w:szCs w:val="24"/>
          <w:lang w:eastAsia="es-MX"/>
        </w:rPr>
        <w:t>seguimiento</w:t>
      </w:r>
      <w:r w:rsidRPr="00C505BF">
        <w:rPr>
          <w:rFonts w:ascii="Palatino Linotype" w:eastAsia="Palatino Linotype" w:hAnsi="Palatino Linotype" w:cs="Palatino Linotype"/>
          <w:color w:val="000000" w:themeColor="text1"/>
          <w:sz w:val="24"/>
          <w:szCs w:val="24"/>
        </w:rPr>
        <w:t xml:space="preserve">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155C893" w14:textId="77777777" w:rsidR="007C47ED" w:rsidRPr="00C505BF" w:rsidRDefault="007C47ED" w:rsidP="00C505BF">
      <w:pPr>
        <w:pStyle w:val="Prrafodelista"/>
        <w:spacing w:line="360" w:lineRule="auto"/>
        <w:ind w:left="0"/>
        <w:jc w:val="both"/>
        <w:rPr>
          <w:rFonts w:ascii="Palatino Linotype" w:eastAsia="Palatino Linotype" w:hAnsi="Palatino Linotype" w:cs="Palatino Linotype"/>
          <w:color w:val="000000" w:themeColor="text1"/>
          <w:sz w:val="24"/>
          <w:szCs w:val="24"/>
        </w:rPr>
      </w:pPr>
    </w:p>
    <w:p w14:paraId="72FC66D9" w14:textId="77777777" w:rsidR="007C47ED" w:rsidRPr="00C505BF" w:rsidRDefault="007C47ED" w:rsidP="00C505BF">
      <w:pPr>
        <w:pStyle w:val="Textoindependienteprimerasangra2"/>
        <w:ind w:left="1134" w:right="900" w:hanging="76"/>
        <w:jc w:val="both"/>
        <w:rPr>
          <w:rFonts w:ascii="Palatino Linotype" w:eastAsia="Palatino Linotype" w:hAnsi="Palatino Linotype"/>
          <w:i/>
          <w:color w:val="000000" w:themeColor="text1"/>
        </w:rPr>
      </w:pPr>
      <w:r w:rsidRPr="00C505BF">
        <w:rPr>
          <w:rFonts w:ascii="Palatino Linotype" w:eastAsia="Palatino Linotype" w:hAnsi="Palatino Linotype"/>
          <w:i/>
          <w:color w:val="000000" w:themeColor="text1"/>
        </w:rPr>
        <w:lastRenderedPageBreak/>
        <w:t>“</w:t>
      </w:r>
      <w:r w:rsidRPr="00C505BF">
        <w:rPr>
          <w:rFonts w:ascii="Palatino Linotype" w:eastAsia="Palatino Linotype" w:hAnsi="Palatino Linotype"/>
          <w:b/>
          <w:i/>
          <w:color w:val="000000" w:themeColor="text1"/>
        </w:rPr>
        <w:t>Las solicitudes anónimas</w:t>
      </w:r>
      <w:r w:rsidRPr="00C505BF">
        <w:rPr>
          <w:rFonts w:ascii="Palatino Linotype" w:eastAsia="Palatino Linotype" w:hAnsi="Palatino Linotype"/>
          <w:i/>
          <w:color w:val="000000" w:themeColor="text1"/>
        </w:rPr>
        <w:t xml:space="preserve">, con nombre incompleto o seudónimo </w:t>
      </w:r>
      <w:r w:rsidRPr="00C505BF">
        <w:rPr>
          <w:rFonts w:ascii="Palatino Linotype" w:eastAsia="Palatino Linotype" w:hAnsi="Palatino Linotype"/>
          <w:b/>
          <w:i/>
          <w:color w:val="000000" w:themeColor="text1"/>
        </w:rPr>
        <w:t>serán procedentes para su trámite por parte del sujeto obligado ante quien se presente</w:t>
      </w:r>
      <w:r w:rsidRPr="00C505BF">
        <w:rPr>
          <w:rFonts w:ascii="Palatino Linotype" w:eastAsia="Palatino Linotype" w:hAnsi="Palatino Linotype"/>
          <w:i/>
          <w:color w:val="000000" w:themeColor="text1"/>
        </w:rPr>
        <w:t>. No podrá requerirse información adicional con motivo del nombre proporcionado por el solicitante.”</w:t>
      </w:r>
    </w:p>
    <w:p w14:paraId="58027C8E" w14:textId="77777777" w:rsidR="007C47ED" w:rsidRPr="00C505BF" w:rsidRDefault="007C47ED" w:rsidP="00C505BF">
      <w:pPr>
        <w:pStyle w:val="Textoindependienteprimerasangra2"/>
        <w:ind w:left="0" w:right="758" w:firstLine="0"/>
        <w:rPr>
          <w:rFonts w:ascii="Palatino Linotype" w:eastAsia="Palatino Linotype" w:hAnsi="Palatino Linotype"/>
          <w:i/>
          <w:color w:val="000000" w:themeColor="text1"/>
        </w:rPr>
      </w:pPr>
    </w:p>
    <w:p w14:paraId="727138D0" w14:textId="77777777" w:rsidR="007C47ED" w:rsidRPr="00C505BF" w:rsidRDefault="007C47ED" w:rsidP="00C505BF">
      <w:pPr>
        <w:pStyle w:val="Prrafodelista"/>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C505BF">
        <w:rPr>
          <w:rFonts w:ascii="Palatino Linotype" w:eastAsia="Calibri" w:hAnsi="Palatino Linotype" w:cs="Arial"/>
          <w:color w:val="000000" w:themeColor="text1"/>
          <w:sz w:val="24"/>
          <w:szCs w:val="24"/>
        </w:rPr>
        <w:t>Robusteciendo</w:t>
      </w:r>
      <w:r w:rsidRPr="00C505BF">
        <w:rPr>
          <w:rFonts w:ascii="Palatino Linotype" w:eastAsia="Palatino Linotype" w:hAnsi="Palatino Linotype" w:cs="Palatino Linotype"/>
          <w:color w:val="000000" w:themeColor="text1"/>
          <w:sz w:val="24"/>
          <w:szCs w:val="24"/>
        </w:rPr>
        <w:t xml:space="preserve"> lo anterior se encuentra lo dispuesto en el artículo 6, Apartado A, </w:t>
      </w:r>
      <w:r w:rsidRPr="00C505BF">
        <w:rPr>
          <w:rFonts w:ascii="Palatino Linotype" w:eastAsia="Calibri" w:hAnsi="Palatino Linotype" w:cs="Arial"/>
          <w:color w:val="000000" w:themeColor="text1"/>
          <w:sz w:val="24"/>
          <w:szCs w:val="24"/>
        </w:rPr>
        <w:t>fracciones</w:t>
      </w:r>
      <w:r w:rsidRPr="00C505BF">
        <w:rPr>
          <w:rFonts w:ascii="Palatino Linotype" w:eastAsia="Palatino Linotype" w:hAnsi="Palatino Linotype" w:cs="Palatino Linotype"/>
          <w:color w:val="000000" w:themeColor="text1"/>
          <w:sz w:val="24"/>
          <w:szCs w:val="24"/>
        </w:rPr>
        <w:t xml:space="preserve"> III de la Constitución Política de los Estados Unidos Mexicanos que establece:</w:t>
      </w:r>
    </w:p>
    <w:p w14:paraId="3E5C8FFD" w14:textId="77777777" w:rsidR="007C47ED" w:rsidRPr="00C505BF" w:rsidRDefault="007C47ED" w:rsidP="00C505BF">
      <w:pPr>
        <w:pStyle w:val="Textoindependienteprimerasangra2"/>
        <w:ind w:left="1134" w:right="900" w:hanging="76"/>
        <w:jc w:val="both"/>
        <w:rPr>
          <w:rFonts w:ascii="Palatino Linotype" w:eastAsia="Palatino Linotype" w:hAnsi="Palatino Linotype"/>
          <w:i/>
          <w:color w:val="000000" w:themeColor="text1"/>
        </w:rPr>
      </w:pPr>
      <w:r w:rsidRPr="00C505BF">
        <w:rPr>
          <w:rFonts w:ascii="Palatino Linotype" w:eastAsia="Palatino Linotype" w:hAnsi="Palatino Linotype"/>
          <w:i/>
          <w:color w:val="000000" w:themeColor="text1"/>
        </w:rPr>
        <w:t>“</w:t>
      </w:r>
      <w:r w:rsidRPr="00C505BF">
        <w:rPr>
          <w:rFonts w:ascii="Palatino Linotype" w:eastAsia="Palatino Linotype" w:hAnsi="Palatino Linotype"/>
          <w:b/>
          <w:i/>
          <w:color w:val="000000" w:themeColor="text1"/>
        </w:rPr>
        <w:t>Artículo 6.-</w:t>
      </w:r>
      <w:r w:rsidRPr="00C505BF">
        <w:rPr>
          <w:rFonts w:ascii="Palatino Linotype" w:eastAsia="Palatino Linotype" w:hAnsi="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00CA55F" w14:textId="77777777" w:rsidR="007C47ED" w:rsidRPr="00C505BF" w:rsidRDefault="007C47ED" w:rsidP="00C505BF">
      <w:pPr>
        <w:pStyle w:val="Sangradetextonormal"/>
        <w:ind w:left="1134" w:right="900"/>
        <w:jc w:val="both"/>
        <w:rPr>
          <w:rFonts w:ascii="Palatino Linotype" w:eastAsia="Palatino Linotype" w:hAnsi="Palatino Linotype"/>
          <w:i/>
          <w:color w:val="000000" w:themeColor="text1"/>
        </w:rPr>
      </w:pPr>
      <w:r w:rsidRPr="00C505BF">
        <w:rPr>
          <w:rFonts w:ascii="Palatino Linotype" w:eastAsia="Palatino Linotype" w:hAnsi="Palatino Linotype"/>
          <w:i/>
          <w:color w:val="000000" w:themeColor="text1"/>
        </w:rPr>
        <w:t>Para efectos de lo dispuesto en el presente artículo se observará lo siguiente:</w:t>
      </w:r>
    </w:p>
    <w:p w14:paraId="0030D36E" w14:textId="77777777" w:rsidR="007C47ED" w:rsidRPr="00C505BF" w:rsidRDefault="007C47ED" w:rsidP="00C505BF">
      <w:pPr>
        <w:pStyle w:val="Textoindependienteprimerasangra2"/>
        <w:ind w:left="1134" w:right="900" w:firstLine="0"/>
        <w:jc w:val="both"/>
        <w:rPr>
          <w:rFonts w:ascii="Palatino Linotype" w:eastAsia="Palatino Linotype" w:hAnsi="Palatino Linotype"/>
          <w:i/>
          <w:color w:val="000000" w:themeColor="text1"/>
        </w:rPr>
      </w:pPr>
      <w:r w:rsidRPr="00C505BF">
        <w:rPr>
          <w:rFonts w:ascii="Palatino Linotype" w:eastAsia="Palatino Linotype" w:hAnsi="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14:paraId="6C2BD2FD" w14:textId="77777777" w:rsidR="007C47ED" w:rsidRPr="00C505BF" w:rsidRDefault="007C47ED" w:rsidP="00C505BF">
      <w:pPr>
        <w:pStyle w:val="Textoindependienteprimerasangra2"/>
        <w:ind w:left="1134" w:right="900" w:firstLine="0"/>
        <w:jc w:val="both"/>
        <w:rPr>
          <w:rFonts w:ascii="Palatino Linotype" w:eastAsia="Palatino Linotype" w:hAnsi="Palatino Linotype"/>
          <w:i/>
          <w:color w:val="000000" w:themeColor="text1"/>
        </w:rPr>
      </w:pPr>
      <w:r w:rsidRPr="00C505BF">
        <w:rPr>
          <w:rFonts w:ascii="Palatino Linotype" w:eastAsia="Palatino Linotype" w:hAnsi="Palatino Linotype"/>
          <w:i/>
          <w:color w:val="000000" w:themeColor="text1"/>
        </w:rPr>
        <w:t>III. Toda persona, sin necesidad de acreditar interés alguno o justificar su utilización, tendrá acceso gratuito a la información pública, a sus datos personales o a la rectificación de éstos.”(Sic)</w:t>
      </w:r>
    </w:p>
    <w:p w14:paraId="684A2BF6" w14:textId="77777777" w:rsidR="007C47ED" w:rsidRDefault="007C47ED" w:rsidP="00C505BF">
      <w:pPr>
        <w:pStyle w:val="Textoindependienteprimerasangra2"/>
        <w:ind w:hanging="76"/>
        <w:rPr>
          <w:rFonts w:ascii="Palatino Linotype" w:eastAsia="Palatino Linotype" w:hAnsi="Palatino Linotype"/>
          <w:i/>
          <w:color w:val="000000" w:themeColor="text1"/>
        </w:rPr>
      </w:pPr>
    </w:p>
    <w:p w14:paraId="3A519DBA" w14:textId="77777777" w:rsidR="00E32685" w:rsidRPr="00C505BF" w:rsidRDefault="00E32685" w:rsidP="00C505BF">
      <w:pPr>
        <w:pStyle w:val="Textoindependienteprimerasangra2"/>
        <w:ind w:hanging="76"/>
        <w:rPr>
          <w:rFonts w:ascii="Palatino Linotype" w:eastAsia="Palatino Linotype" w:hAnsi="Palatino Linotype"/>
          <w:i/>
          <w:color w:val="000000" w:themeColor="text1"/>
        </w:rPr>
      </w:pPr>
    </w:p>
    <w:p w14:paraId="0085717C" w14:textId="77777777" w:rsidR="007C47ED" w:rsidRPr="00C505BF" w:rsidRDefault="007C47ED" w:rsidP="00C505BF">
      <w:pPr>
        <w:pStyle w:val="Prrafodelista"/>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C505BF">
        <w:rPr>
          <w:rFonts w:ascii="Palatino Linotype" w:eastAsia="Palatino Linotype" w:hAnsi="Palatino Linotype" w:cs="Palatino Linotype"/>
          <w:color w:val="000000" w:themeColor="text1"/>
          <w:sz w:val="24"/>
          <w:szCs w:val="24"/>
        </w:rPr>
        <w:t xml:space="preserve">Así </w:t>
      </w:r>
      <w:r w:rsidRPr="00C505BF">
        <w:rPr>
          <w:rFonts w:ascii="Palatino Linotype" w:eastAsia="Calibri" w:hAnsi="Palatino Linotype" w:cs="Arial"/>
          <w:color w:val="000000" w:themeColor="text1"/>
          <w:sz w:val="24"/>
          <w:szCs w:val="24"/>
        </w:rPr>
        <w:t>como</w:t>
      </w:r>
      <w:r w:rsidRPr="00C505BF">
        <w:rPr>
          <w:rFonts w:ascii="Palatino Linotype" w:eastAsia="Palatino Linotype" w:hAnsi="Palatino Linotype" w:cs="Palatino Linotype"/>
          <w:color w:val="000000" w:themeColor="text1"/>
          <w:sz w:val="24"/>
          <w:szCs w:val="24"/>
        </w:rPr>
        <w:t xml:space="preserve"> el artículo 5 fracción III, párrafo vigésimo noveno, trigésimo y </w:t>
      </w:r>
      <w:r w:rsidRPr="00C505BF">
        <w:rPr>
          <w:rFonts w:ascii="Palatino Linotype" w:hAnsi="Palatino Linotype"/>
          <w:color w:val="000000" w:themeColor="text1"/>
          <w:sz w:val="24"/>
          <w:szCs w:val="24"/>
        </w:rPr>
        <w:t>trigésimo</w:t>
      </w:r>
      <w:r w:rsidRPr="00C505BF">
        <w:rPr>
          <w:rFonts w:ascii="Palatino Linotype" w:eastAsia="Palatino Linotype" w:hAnsi="Palatino Linotype" w:cs="Palatino Linotype"/>
          <w:color w:val="000000" w:themeColor="text1"/>
          <w:sz w:val="24"/>
          <w:szCs w:val="24"/>
        </w:rPr>
        <w:t xml:space="preserve"> </w:t>
      </w:r>
      <w:r w:rsidRPr="00C505BF">
        <w:rPr>
          <w:rFonts w:ascii="Palatino Linotype" w:eastAsia="Calibri" w:hAnsi="Palatino Linotype" w:cs="Arial"/>
          <w:color w:val="000000" w:themeColor="text1"/>
          <w:sz w:val="24"/>
          <w:szCs w:val="24"/>
        </w:rPr>
        <w:t>primero</w:t>
      </w:r>
      <w:r w:rsidRPr="00C505BF">
        <w:rPr>
          <w:rFonts w:ascii="Palatino Linotype" w:eastAsia="Palatino Linotype" w:hAnsi="Palatino Linotype" w:cs="Palatino Linotype"/>
          <w:color w:val="000000" w:themeColor="text1"/>
          <w:sz w:val="24"/>
          <w:szCs w:val="24"/>
        </w:rPr>
        <w:t>, de la Constitución Política del Estado Libre y Soberano de México, que determina lo siguiente:</w:t>
      </w:r>
    </w:p>
    <w:p w14:paraId="55D3EDB0" w14:textId="77777777" w:rsidR="007C47ED" w:rsidRPr="00C505BF" w:rsidRDefault="007C47ED" w:rsidP="00C505BF">
      <w:pPr>
        <w:pStyle w:val="Textoindependienteprimerasangra2"/>
        <w:ind w:left="1134" w:right="900" w:firstLine="66"/>
        <w:jc w:val="both"/>
        <w:rPr>
          <w:rFonts w:ascii="Palatino Linotype" w:eastAsia="Palatino Linotype" w:hAnsi="Palatino Linotype"/>
          <w:i/>
          <w:color w:val="000000" w:themeColor="text1"/>
        </w:rPr>
      </w:pPr>
      <w:r w:rsidRPr="00C505BF">
        <w:rPr>
          <w:rFonts w:ascii="Palatino Linotype" w:eastAsia="Palatino Linotype" w:hAnsi="Palatino Linotype"/>
          <w:i/>
          <w:color w:val="000000" w:themeColor="text1"/>
        </w:rPr>
        <w:t>“</w:t>
      </w:r>
      <w:r w:rsidRPr="00C505BF">
        <w:rPr>
          <w:rFonts w:ascii="Palatino Linotype" w:eastAsia="Palatino Linotype" w:hAnsi="Palatino Linotype"/>
          <w:b/>
          <w:i/>
          <w:color w:val="000000" w:themeColor="text1"/>
        </w:rPr>
        <w:t>Artículo 5.-</w:t>
      </w:r>
      <w:r w:rsidRPr="00C505BF">
        <w:rPr>
          <w:rFonts w:ascii="Palatino Linotype" w:eastAsia="Palatino Linotype" w:hAnsi="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3E5267F2" w14:textId="77777777" w:rsidR="007C47ED" w:rsidRPr="00C505BF" w:rsidRDefault="007C47ED" w:rsidP="00C505BF">
      <w:pPr>
        <w:ind w:left="1134" w:right="900"/>
        <w:jc w:val="both"/>
        <w:rPr>
          <w:rFonts w:ascii="Palatino Linotype" w:eastAsia="Palatino Linotype" w:hAnsi="Palatino Linotype" w:cs="Palatino Linotype"/>
          <w:i/>
          <w:color w:val="000000" w:themeColor="text1"/>
          <w:sz w:val="24"/>
          <w:szCs w:val="24"/>
        </w:rPr>
      </w:pPr>
      <w:r w:rsidRPr="00C505BF">
        <w:rPr>
          <w:rFonts w:ascii="Palatino Linotype" w:eastAsia="Palatino Linotype" w:hAnsi="Palatino Linotype" w:cs="Palatino Linotype"/>
          <w:i/>
          <w:color w:val="000000" w:themeColor="text1"/>
          <w:sz w:val="24"/>
          <w:szCs w:val="24"/>
        </w:rPr>
        <w:t>…</w:t>
      </w:r>
    </w:p>
    <w:p w14:paraId="7A6A7964" w14:textId="77777777" w:rsidR="007C47ED" w:rsidRPr="00C505BF" w:rsidRDefault="007C47ED" w:rsidP="00C505BF">
      <w:pPr>
        <w:pStyle w:val="Textoindependienteprimerasangra2"/>
        <w:ind w:left="1134" w:right="900"/>
        <w:jc w:val="both"/>
        <w:rPr>
          <w:rFonts w:ascii="Palatino Linotype" w:eastAsia="Palatino Linotype" w:hAnsi="Palatino Linotype"/>
          <w:i/>
          <w:color w:val="000000" w:themeColor="text1"/>
        </w:rPr>
      </w:pPr>
      <w:r w:rsidRPr="00C505BF">
        <w:rPr>
          <w:rFonts w:ascii="Palatino Linotype" w:eastAsia="Palatino Linotype" w:hAnsi="Palatino Linotype"/>
          <w:i/>
          <w:color w:val="000000" w:themeColor="text1"/>
        </w:rPr>
        <w:lastRenderedPageBreak/>
        <w:t>Toda persona en el Estado de México, tiene derecho al libre acceso a la información plural y oportuna, así como a buscar recibir y difundir información e ideas de toda índole por cualquier medio de expresión.</w:t>
      </w:r>
    </w:p>
    <w:p w14:paraId="61BFE04C" w14:textId="77777777" w:rsidR="007C47ED" w:rsidRPr="00C505BF" w:rsidRDefault="007C47ED" w:rsidP="00C505BF">
      <w:pPr>
        <w:ind w:left="1134" w:right="900"/>
        <w:jc w:val="both"/>
        <w:rPr>
          <w:rFonts w:ascii="Palatino Linotype" w:eastAsia="Palatino Linotype" w:hAnsi="Palatino Linotype" w:cs="Palatino Linotype"/>
          <w:i/>
          <w:color w:val="000000" w:themeColor="text1"/>
          <w:sz w:val="24"/>
          <w:szCs w:val="24"/>
        </w:rPr>
      </w:pPr>
      <w:r w:rsidRPr="00C505BF">
        <w:rPr>
          <w:rFonts w:ascii="Palatino Linotype" w:eastAsia="Palatino Linotype" w:hAnsi="Palatino Linotype" w:cs="Palatino Linotype"/>
          <w:i/>
          <w:color w:val="000000" w:themeColor="text1"/>
          <w:sz w:val="24"/>
          <w:szCs w:val="24"/>
        </w:rPr>
        <w:t>...</w:t>
      </w:r>
    </w:p>
    <w:p w14:paraId="190C9DE7" w14:textId="77777777" w:rsidR="007C47ED" w:rsidRPr="00C505BF" w:rsidRDefault="007C47ED" w:rsidP="00C505BF">
      <w:pPr>
        <w:pStyle w:val="Textoindependienteprimerasangra2"/>
        <w:ind w:left="1134" w:right="900" w:firstLine="66"/>
        <w:jc w:val="both"/>
        <w:rPr>
          <w:rFonts w:ascii="Palatino Linotype" w:eastAsia="Palatino Linotype" w:hAnsi="Palatino Linotype"/>
          <w:i/>
          <w:color w:val="000000" w:themeColor="text1"/>
        </w:rPr>
      </w:pPr>
      <w:r w:rsidRPr="00C505BF">
        <w:rPr>
          <w:rFonts w:ascii="Palatino Linotype" w:eastAsia="Palatino Linotype" w:hAnsi="Palatino Linotype"/>
          <w:i/>
          <w:color w:val="000000" w:themeColor="text1"/>
        </w:rPr>
        <w:t>El derecho a la información será garantizado por el Estado. La ley establecerá las previsiones que permitan asegurar la protección, el respeto y la difusión de este derecho.</w:t>
      </w:r>
    </w:p>
    <w:p w14:paraId="141255AD" w14:textId="77777777" w:rsidR="007C47ED" w:rsidRPr="00C505BF" w:rsidRDefault="007C47ED" w:rsidP="00C505BF">
      <w:pPr>
        <w:pStyle w:val="Textoindependienteprimerasangra2"/>
        <w:ind w:left="1134" w:right="900" w:firstLine="66"/>
        <w:jc w:val="both"/>
        <w:rPr>
          <w:rFonts w:ascii="Palatino Linotype" w:eastAsia="Palatino Linotype" w:hAnsi="Palatino Linotype"/>
          <w:i/>
          <w:color w:val="000000" w:themeColor="text1"/>
        </w:rPr>
      </w:pPr>
    </w:p>
    <w:p w14:paraId="1E6D8E83" w14:textId="77777777" w:rsidR="007C47ED" w:rsidRPr="00C505BF" w:rsidRDefault="007C47ED" w:rsidP="00C505BF">
      <w:pPr>
        <w:pStyle w:val="Textoindependienteprimerasangra2"/>
        <w:ind w:left="1134" w:right="900" w:firstLine="66"/>
        <w:jc w:val="both"/>
        <w:rPr>
          <w:rFonts w:ascii="Palatino Linotype" w:eastAsia="Palatino Linotype" w:hAnsi="Palatino Linotype"/>
          <w:i/>
          <w:color w:val="000000" w:themeColor="text1"/>
        </w:rPr>
      </w:pPr>
      <w:r w:rsidRPr="00C505BF">
        <w:rPr>
          <w:rFonts w:ascii="Palatino Linotype" w:eastAsia="Palatino Linotype" w:hAnsi="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6C01080F" w14:textId="77777777" w:rsidR="007C47ED" w:rsidRPr="00C505BF" w:rsidRDefault="007C47ED" w:rsidP="00C505BF">
      <w:pPr>
        <w:pStyle w:val="Textoindependienteprimerasangra2"/>
        <w:ind w:left="1134" w:right="900" w:firstLine="66"/>
        <w:jc w:val="both"/>
        <w:rPr>
          <w:rFonts w:ascii="Palatino Linotype" w:eastAsia="Palatino Linotype" w:hAnsi="Palatino Linotype"/>
          <w:i/>
          <w:color w:val="000000" w:themeColor="text1"/>
        </w:rPr>
      </w:pPr>
      <w:r w:rsidRPr="00C505BF">
        <w:rPr>
          <w:rFonts w:ascii="Palatino Linotype" w:eastAsia="Palatino Linotype" w:hAnsi="Palatino Linotype"/>
          <w:i/>
          <w:color w:val="000000" w:themeColor="text1"/>
        </w:rPr>
        <w:t>III. Toda persona, sin necesidad de acreditar interés alguno o justificar su utilización, tendrá acceso gratuito a la información pública, a sus datos personales o a la rectificación de éstos;</w:t>
      </w:r>
    </w:p>
    <w:p w14:paraId="7E9F2ACC" w14:textId="77777777" w:rsidR="007C47ED" w:rsidRPr="00C505BF" w:rsidRDefault="007C47ED" w:rsidP="00C505BF">
      <w:pPr>
        <w:ind w:left="1134" w:right="900"/>
        <w:jc w:val="both"/>
        <w:rPr>
          <w:rFonts w:ascii="Palatino Linotype" w:eastAsia="Palatino Linotype" w:hAnsi="Palatino Linotype" w:cs="Palatino Linotype"/>
          <w:i/>
          <w:color w:val="000000" w:themeColor="text1"/>
          <w:sz w:val="24"/>
          <w:szCs w:val="24"/>
        </w:rPr>
      </w:pPr>
      <w:r w:rsidRPr="00C505BF">
        <w:rPr>
          <w:rFonts w:ascii="Palatino Linotype" w:eastAsia="Palatino Linotype" w:hAnsi="Palatino Linotype" w:cs="Palatino Linotype"/>
          <w:i/>
          <w:color w:val="000000" w:themeColor="text1"/>
          <w:sz w:val="24"/>
          <w:szCs w:val="24"/>
        </w:rPr>
        <w:t>...</w:t>
      </w:r>
    </w:p>
    <w:p w14:paraId="3B39BDFC" w14:textId="77777777" w:rsidR="007C47ED" w:rsidRPr="00C505BF" w:rsidRDefault="007C47ED" w:rsidP="00C505BF">
      <w:pPr>
        <w:pStyle w:val="Textoindependienteprimerasangra2"/>
        <w:ind w:left="1134" w:right="900" w:hanging="76"/>
        <w:jc w:val="both"/>
        <w:rPr>
          <w:rFonts w:ascii="Palatino Linotype" w:eastAsia="Palatino Linotype" w:hAnsi="Palatino Linotype"/>
          <w:i/>
          <w:color w:val="000000" w:themeColor="text1"/>
        </w:rPr>
      </w:pPr>
      <w:r w:rsidRPr="00C505BF">
        <w:rPr>
          <w:rFonts w:ascii="Palatino Linotype" w:eastAsia="Palatino Linotype" w:hAnsi="Palatino Linotype"/>
          <w:i/>
          <w:color w:val="000000" w:themeColor="text1"/>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14:paraId="313A3959" w14:textId="77777777" w:rsidR="007C47ED" w:rsidRPr="00C505BF" w:rsidRDefault="007C47ED" w:rsidP="00C505BF">
      <w:pPr>
        <w:pStyle w:val="Textoindependienteprimerasangra2"/>
        <w:ind w:hanging="76"/>
        <w:rPr>
          <w:rFonts w:ascii="Palatino Linotype" w:eastAsia="Palatino Linotype" w:hAnsi="Palatino Linotype"/>
          <w:i/>
          <w:color w:val="000000" w:themeColor="text1"/>
        </w:rPr>
      </w:pPr>
    </w:p>
    <w:p w14:paraId="21B6EC24" w14:textId="77777777" w:rsidR="007C47ED" w:rsidRPr="00C505BF" w:rsidRDefault="007C47ED" w:rsidP="00C505BF">
      <w:pPr>
        <w:pStyle w:val="Prrafodelista"/>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C505BF">
        <w:rPr>
          <w:rFonts w:ascii="Palatino Linotype" w:eastAsia="Palatino Linotype" w:hAnsi="Palatino Linotype" w:cs="Palatino Linotype"/>
          <w:color w:val="000000" w:themeColor="text1"/>
          <w:sz w:val="24"/>
          <w:szCs w:val="24"/>
        </w:rPr>
        <w:t>Por otra parte, del contenido del artículo 1 de la Constitución Política de los Estados Unidos mexicanos, se destaca lo siguiente:</w:t>
      </w:r>
    </w:p>
    <w:p w14:paraId="3D087041" w14:textId="77777777" w:rsidR="007C47ED" w:rsidRPr="00C505BF" w:rsidRDefault="007C47ED" w:rsidP="00C505BF">
      <w:pPr>
        <w:pStyle w:val="Textoindependienteprimerasangra2"/>
        <w:ind w:left="1134" w:right="900" w:hanging="76"/>
        <w:jc w:val="both"/>
        <w:rPr>
          <w:rFonts w:ascii="Palatino Linotype" w:eastAsia="Palatino Linotype" w:hAnsi="Palatino Linotype"/>
          <w:i/>
          <w:color w:val="000000" w:themeColor="text1"/>
        </w:rPr>
      </w:pPr>
      <w:r w:rsidRPr="00C505BF">
        <w:rPr>
          <w:rFonts w:ascii="Palatino Linotype" w:eastAsia="Palatino Linotype" w:hAnsi="Palatino Linotype"/>
          <w:i/>
          <w:color w:val="000000" w:themeColor="text1"/>
        </w:rPr>
        <w:t>“</w:t>
      </w:r>
      <w:r w:rsidRPr="00C505BF">
        <w:rPr>
          <w:rFonts w:ascii="Palatino Linotype" w:eastAsia="Palatino Linotype" w:hAnsi="Palatino Linotype"/>
          <w:b/>
          <w:i/>
          <w:color w:val="000000" w:themeColor="text1"/>
        </w:rPr>
        <w:t>Artículo 1</w:t>
      </w:r>
      <w:r w:rsidRPr="00C505BF">
        <w:rPr>
          <w:rFonts w:ascii="Palatino Linotype" w:eastAsia="Palatino Linotype" w:hAnsi="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7C73852" w14:textId="77777777" w:rsidR="007C47ED" w:rsidRPr="00C505BF" w:rsidRDefault="007C47ED" w:rsidP="00C505BF">
      <w:pPr>
        <w:pStyle w:val="Textoindependienteprimerasangra2"/>
        <w:ind w:left="1134" w:right="900" w:firstLine="66"/>
        <w:jc w:val="both"/>
        <w:rPr>
          <w:rFonts w:ascii="Palatino Linotype" w:eastAsia="Palatino Linotype" w:hAnsi="Palatino Linotype"/>
          <w:i/>
          <w:color w:val="000000" w:themeColor="text1"/>
        </w:rPr>
      </w:pPr>
      <w:r w:rsidRPr="00C505BF">
        <w:rPr>
          <w:rFonts w:ascii="Palatino Linotype" w:eastAsia="Palatino Linotype" w:hAnsi="Palatino Linotype"/>
          <w:i/>
          <w:color w:val="000000" w:themeColor="text1"/>
        </w:rPr>
        <w:lastRenderedPageBreak/>
        <w:t>Las normas relativas a los derechos humanos se interpretarán de conformidad con esta Constitución y con los tratados internacionales de la materia favoreciendo en todo tiempo a las personas la protección más amplia.</w:t>
      </w:r>
    </w:p>
    <w:p w14:paraId="00C86468" w14:textId="77777777" w:rsidR="007C47ED" w:rsidRPr="00C505BF" w:rsidRDefault="007C47ED" w:rsidP="00C505BF">
      <w:pPr>
        <w:pStyle w:val="Textoindependienteprimerasangra2"/>
        <w:ind w:left="1134" w:right="900" w:firstLine="66"/>
        <w:jc w:val="both"/>
        <w:rPr>
          <w:rFonts w:ascii="Palatino Linotype" w:eastAsia="Palatino Linotype" w:hAnsi="Palatino Linotype"/>
          <w:i/>
          <w:color w:val="000000" w:themeColor="text1"/>
        </w:rPr>
      </w:pPr>
      <w:r w:rsidRPr="00C505BF">
        <w:rPr>
          <w:rFonts w:ascii="Palatino Linotype" w:eastAsia="Palatino Linotype" w:hAnsi="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22C08941" w14:textId="77777777" w:rsidR="007C47ED" w:rsidRPr="00C505BF" w:rsidRDefault="007C47ED" w:rsidP="00C505BF">
      <w:pPr>
        <w:pStyle w:val="Textoindependienteprimerasangra2"/>
        <w:ind w:firstLine="66"/>
        <w:rPr>
          <w:rFonts w:ascii="Palatino Linotype" w:eastAsia="Palatino Linotype" w:hAnsi="Palatino Linotype"/>
          <w:i/>
          <w:color w:val="000000" w:themeColor="text1"/>
        </w:rPr>
      </w:pPr>
    </w:p>
    <w:p w14:paraId="4F5E412E" w14:textId="77777777" w:rsidR="007C47ED" w:rsidRPr="00C505BF" w:rsidRDefault="007C47ED" w:rsidP="00C505BF">
      <w:pPr>
        <w:pStyle w:val="Prrafodelista"/>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C505BF">
        <w:rPr>
          <w:rFonts w:ascii="Palatino Linotype" w:eastAsia="Palatino Linotype" w:hAnsi="Palatino Linotype" w:cs="Palatino Linotype"/>
          <w:color w:val="000000" w:themeColor="text1"/>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C505BF">
        <w:rPr>
          <w:rFonts w:ascii="Palatino Linotype" w:eastAsia="Palatino Linotype" w:hAnsi="Palatino Linotype" w:cs="Palatino Linotype"/>
          <w:i/>
          <w:color w:val="000000" w:themeColor="text1"/>
          <w:sz w:val="24"/>
          <w:szCs w:val="24"/>
        </w:rPr>
        <w:t>derecho fundamental exime a quien lo ejerce</w:t>
      </w:r>
      <w:r w:rsidRPr="00C505BF">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6DF75A63" w14:textId="77777777" w:rsidR="007C47ED" w:rsidRPr="00C505BF" w:rsidRDefault="007C47ED" w:rsidP="00C505BF">
      <w:pPr>
        <w:pStyle w:val="Prrafodelista"/>
        <w:spacing w:line="360" w:lineRule="auto"/>
        <w:ind w:left="0"/>
        <w:jc w:val="both"/>
        <w:rPr>
          <w:rFonts w:ascii="Palatino Linotype" w:eastAsia="Palatino Linotype" w:hAnsi="Palatino Linotype" w:cs="Palatino Linotype"/>
          <w:color w:val="000000" w:themeColor="text1"/>
          <w:sz w:val="24"/>
          <w:szCs w:val="24"/>
        </w:rPr>
      </w:pPr>
    </w:p>
    <w:p w14:paraId="455373DD" w14:textId="77777777" w:rsidR="007C47ED" w:rsidRPr="00C505BF" w:rsidRDefault="007C47ED" w:rsidP="00C505BF">
      <w:pPr>
        <w:pStyle w:val="Prrafodelista"/>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C505BF">
        <w:rPr>
          <w:rFonts w:ascii="Palatino Linotype" w:eastAsia="Palatino Linotype" w:hAnsi="Palatino Linotype" w:cs="Palatino Linotype"/>
          <w:color w:val="000000" w:themeColor="text1"/>
          <w:sz w:val="24"/>
          <w:szCs w:val="24"/>
        </w:rPr>
        <w:t xml:space="preserve">Lo que se fortalece con el Criterio 6/2014 del entonces Instituto Federal de Acceso a la </w:t>
      </w:r>
      <w:r w:rsidRPr="00C505BF">
        <w:rPr>
          <w:rFonts w:ascii="Palatino Linotype" w:eastAsia="Calibri" w:hAnsi="Palatino Linotype" w:cs="Arial"/>
          <w:color w:val="000000" w:themeColor="text1"/>
          <w:sz w:val="24"/>
          <w:szCs w:val="24"/>
        </w:rPr>
        <w:t>Información</w:t>
      </w:r>
      <w:r w:rsidRPr="00C505BF">
        <w:rPr>
          <w:rFonts w:ascii="Palatino Linotype" w:eastAsia="Palatino Linotype" w:hAnsi="Palatino Linotype" w:cs="Palatino Linotype"/>
          <w:color w:val="000000" w:themeColor="text1"/>
          <w:sz w:val="24"/>
          <w:szCs w:val="24"/>
        </w:rPr>
        <w:t xml:space="preserve"> y Protección de Datos, ahora Instituto Nacional de Transparencia Acceso a la Información y Protección de Datos Personales, el cual se reproduce para una mayor referencia:</w:t>
      </w:r>
    </w:p>
    <w:p w14:paraId="227D1D45" w14:textId="77777777" w:rsidR="007C47ED" w:rsidRPr="00C505BF" w:rsidRDefault="007C47ED" w:rsidP="00C505BF">
      <w:pPr>
        <w:pStyle w:val="Textoindependienteprimerasangra2"/>
        <w:ind w:left="1134" w:right="900" w:hanging="76"/>
        <w:jc w:val="both"/>
        <w:rPr>
          <w:rFonts w:ascii="Palatino Linotype" w:eastAsia="Palatino Linotype" w:hAnsi="Palatino Linotype"/>
          <w:i/>
          <w:color w:val="000000" w:themeColor="text1"/>
        </w:rPr>
      </w:pPr>
      <w:r w:rsidRPr="00C505BF">
        <w:rPr>
          <w:rFonts w:ascii="Palatino Linotype" w:eastAsia="Palatino Linotype" w:hAnsi="Palatino Linotype"/>
          <w:i/>
          <w:color w:val="000000" w:themeColor="text1"/>
        </w:rPr>
        <w:t xml:space="preserve">“Acceso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w:t>
      </w:r>
      <w:r w:rsidRPr="00C505BF">
        <w:rPr>
          <w:rFonts w:ascii="Palatino Linotype" w:eastAsia="Palatino Linotype" w:hAnsi="Palatino Linotype"/>
          <w:i/>
          <w:color w:val="000000" w:themeColor="text1"/>
        </w:rPr>
        <w:lastRenderedPageBreak/>
        <w:t>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14:paraId="34D8957E" w14:textId="77777777" w:rsidR="007C47ED" w:rsidRPr="00C505BF" w:rsidRDefault="007C47ED" w:rsidP="00C505BF">
      <w:pPr>
        <w:pStyle w:val="Prrafodelista"/>
        <w:rPr>
          <w:rFonts w:ascii="Palatino Linotype" w:eastAsia="Palatino Linotype" w:hAnsi="Palatino Linotype" w:cs="Palatino Linotype"/>
          <w:color w:val="000000" w:themeColor="text1"/>
          <w:sz w:val="24"/>
          <w:szCs w:val="24"/>
        </w:rPr>
      </w:pPr>
    </w:p>
    <w:p w14:paraId="73EBC9CD" w14:textId="77777777" w:rsidR="007C47ED" w:rsidRPr="00C505BF" w:rsidRDefault="007C47ED" w:rsidP="00C505BF">
      <w:pPr>
        <w:pStyle w:val="Prrafodelista"/>
        <w:numPr>
          <w:ilvl w:val="0"/>
          <w:numId w:val="1"/>
        </w:numPr>
        <w:spacing w:after="0" w:line="360" w:lineRule="auto"/>
        <w:ind w:left="0" w:firstLine="0"/>
        <w:jc w:val="both"/>
        <w:rPr>
          <w:rFonts w:ascii="Palatino Linotype" w:hAnsi="Palatino Linotype"/>
          <w:color w:val="000000" w:themeColor="text1"/>
          <w:sz w:val="24"/>
          <w:szCs w:val="24"/>
        </w:rPr>
      </w:pPr>
      <w:r w:rsidRPr="00C505BF">
        <w:rPr>
          <w:rFonts w:ascii="Palatino Linotype" w:eastAsia="Calibri" w:hAnsi="Palatino Linotype" w:cs="Arial"/>
          <w:color w:val="000000" w:themeColor="text1"/>
          <w:sz w:val="24"/>
          <w:szCs w:val="24"/>
        </w:rPr>
        <w:t>Asimismo</w:t>
      </w:r>
      <w:r w:rsidRPr="00C505BF">
        <w:rPr>
          <w:rFonts w:ascii="Palatino Linotype" w:eastAsia="Palatino Linotype" w:hAnsi="Palatino Linotype" w:cs="Palatino Linotype"/>
          <w:color w:val="000000" w:themeColor="text1"/>
          <w:sz w:val="24"/>
          <w:szCs w:val="24"/>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7A9C52B" w14:textId="77777777" w:rsidR="007C47ED" w:rsidRPr="00C505BF" w:rsidRDefault="007C47ED" w:rsidP="00C505BF">
      <w:pPr>
        <w:spacing w:line="360" w:lineRule="auto"/>
        <w:jc w:val="both"/>
        <w:rPr>
          <w:rFonts w:ascii="Palatino Linotype" w:hAnsi="Palatino Linotype"/>
          <w:color w:val="000000" w:themeColor="text1"/>
          <w:sz w:val="24"/>
          <w:szCs w:val="24"/>
        </w:rPr>
      </w:pPr>
    </w:p>
    <w:p w14:paraId="06FDDAAA" w14:textId="77777777" w:rsidR="007C47ED" w:rsidRPr="00C505BF" w:rsidRDefault="007C47ED" w:rsidP="00C505BF">
      <w:pPr>
        <w:pStyle w:val="Ttulo1"/>
        <w:spacing w:before="0" w:line="360" w:lineRule="auto"/>
        <w:rPr>
          <w:rFonts w:ascii="Palatino Linotype" w:hAnsi="Palatino Linotype"/>
          <w:b/>
          <w:color w:val="000000" w:themeColor="text1"/>
          <w:sz w:val="24"/>
          <w:szCs w:val="24"/>
        </w:rPr>
      </w:pPr>
      <w:bookmarkStart w:id="140" w:name="_Toc66998086"/>
      <w:bookmarkStart w:id="141" w:name="_Toc70526130"/>
      <w:r w:rsidRPr="00C505BF">
        <w:rPr>
          <w:rFonts w:ascii="Palatino Linotype" w:hAnsi="Palatino Linotype"/>
          <w:b/>
          <w:color w:val="000000" w:themeColor="text1"/>
          <w:sz w:val="24"/>
          <w:szCs w:val="24"/>
        </w:rPr>
        <w:t xml:space="preserve">TERCERO. </w:t>
      </w:r>
      <w:bookmarkStart w:id="142" w:name="_Toc34246179"/>
      <w:bookmarkStart w:id="143" w:name="_Toc50033991"/>
      <w:bookmarkStart w:id="144" w:name="_Toc51259588"/>
      <w:bookmarkStart w:id="145" w:name="_Toc83128581"/>
      <w:bookmarkStart w:id="146" w:name="_Toc501021589"/>
      <w:bookmarkEnd w:id="140"/>
      <w:bookmarkEnd w:id="141"/>
      <w:r w:rsidRPr="00C505BF">
        <w:rPr>
          <w:rFonts w:ascii="Palatino Linotype" w:hAnsi="Palatino Linotype"/>
          <w:b/>
          <w:color w:val="000000" w:themeColor="text1"/>
          <w:sz w:val="24"/>
          <w:szCs w:val="24"/>
        </w:rPr>
        <w:t xml:space="preserve">Del planteamiento de la </w:t>
      </w:r>
      <w:r w:rsidRPr="00C505BF">
        <w:rPr>
          <w:rFonts w:ascii="Palatino Linotype" w:hAnsi="Palatino Linotype"/>
          <w:b/>
          <w:i/>
          <w:color w:val="000000" w:themeColor="text1"/>
          <w:sz w:val="24"/>
          <w:szCs w:val="24"/>
        </w:rPr>
        <w:t>Litis</w:t>
      </w:r>
      <w:r w:rsidRPr="00C505BF">
        <w:rPr>
          <w:rFonts w:ascii="Palatino Linotype" w:hAnsi="Palatino Linotype"/>
          <w:b/>
          <w:color w:val="000000" w:themeColor="text1"/>
          <w:sz w:val="24"/>
          <w:szCs w:val="24"/>
        </w:rPr>
        <w:t>.</w:t>
      </w:r>
      <w:bookmarkEnd w:id="142"/>
      <w:bookmarkEnd w:id="143"/>
      <w:bookmarkEnd w:id="144"/>
      <w:bookmarkEnd w:id="145"/>
      <w:bookmarkEnd w:id="146"/>
    </w:p>
    <w:p w14:paraId="3259D626" w14:textId="77777777" w:rsidR="007C47ED" w:rsidRPr="00C505BF" w:rsidRDefault="007C47ED" w:rsidP="00C505BF">
      <w:pPr>
        <w:pStyle w:val="Prrafodelista"/>
        <w:numPr>
          <w:ilvl w:val="0"/>
          <w:numId w:val="1"/>
        </w:numPr>
        <w:spacing w:after="0" w:line="360" w:lineRule="auto"/>
        <w:ind w:left="0" w:firstLine="0"/>
        <w:jc w:val="both"/>
        <w:rPr>
          <w:rFonts w:ascii="Palatino Linotype" w:hAnsi="Palatino Linotype" w:cs="Arial"/>
          <w:color w:val="000000" w:themeColor="text1"/>
          <w:sz w:val="24"/>
          <w:szCs w:val="24"/>
        </w:rPr>
      </w:pPr>
      <w:r w:rsidRPr="00C505BF">
        <w:rPr>
          <w:rFonts w:ascii="Palatino Linotype" w:hAnsi="Palatino Linotype" w:cs="Arial"/>
          <w:color w:val="000000" w:themeColor="text1"/>
          <w:sz w:val="24"/>
          <w:szCs w:val="24"/>
        </w:rPr>
        <w:t xml:space="preserve">Se </w:t>
      </w:r>
      <w:r w:rsidRPr="00C505BF">
        <w:rPr>
          <w:rFonts w:ascii="Palatino Linotype" w:eastAsia="Calibri" w:hAnsi="Palatino Linotype" w:cs="Arial"/>
          <w:color w:val="000000" w:themeColor="text1"/>
          <w:sz w:val="24"/>
          <w:szCs w:val="24"/>
        </w:rPr>
        <w:t>solicitó</w:t>
      </w:r>
      <w:r w:rsidRPr="00C505BF">
        <w:rPr>
          <w:rFonts w:ascii="Palatino Linotype" w:hAnsi="Palatino Linotype" w:cs="Arial"/>
          <w:color w:val="000000" w:themeColor="text1"/>
          <w:sz w:val="24"/>
          <w:szCs w:val="24"/>
        </w:rPr>
        <w:t xml:space="preserve"> tener acceso, a la información que a continuación se desagrega:</w:t>
      </w:r>
    </w:p>
    <w:p w14:paraId="5840433D" w14:textId="31D3EDE5" w:rsidR="001E53C4" w:rsidRPr="00C505BF" w:rsidRDefault="00E32685" w:rsidP="00C505BF">
      <w:pPr>
        <w:pStyle w:val="Prrafodelista"/>
        <w:ind w:left="1134" w:right="900"/>
        <w:jc w:val="both"/>
        <w:rPr>
          <w:rFonts w:ascii="Palatino Linotype" w:hAnsi="Palatino Linotype"/>
          <w:b/>
          <w:bCs/>
          <w:i/>
          <w:color w:val="000000" w:themeColor="text1"/>
          <w:sz w:val="24"/>
          <w:szCs w:val="24"/>
        </w:rPr>
      </w:pPr>
      <w:r>
        <w:rPr>
          <w:rFonts w:ascii="Palatino Linotype" w:hAnsi="Palatino Linotype"/>
          <w:b/>
          <w:bCs/>
          <w:i/>
          <w:color w:val="000000" w:themeColor="text1"/>
          <w:sz w:val="24"/>
          <w:szCs w:val="24"/>
        </w:rPr>
        <w:t>1.</w:t>
      </w:r>
      <w:r w:rsidR="001E53C4" w:rsidRPr="00C505BF">
        <w:rPr>
          <w:rFonts w:ascii="Palatino Linotype" w:hAnsi="Palatino Linotype"/>
          <w:b/>
          <w:bCs/>
          <w:i/>
          <w:color w:val="000000" w:themeColor="text1"/>
          <w:sz w:val="24"/>
          <w:szCs w:val="24"/>
        </w:rPr>
        <w:t xml:space="preserve"> acuerdo de cabildo o convenio donde se aprobó el adeudo donde se da excepciones por pago de impuestos de predial 2025</w:t>
      </w:r>
    </w:p>
    <w:p w14:paraId="12F97641" w14:textId="77777777" w:rsidR="001E53C4" w:rsidRPr="00C505BF" w:rsidRDefault="001E53C4" w:rsidP="00C505BF">
      <w:pPr>
        <w:pStyle w:val="Prrafodelista"/>
        <w:ind w:left="1134" w:right="900"/>
        <w:jc w:val="both"/>
        <w:rPr>
          <w:rFonts w:ascii="Palatino Linotype" w:hAnsi="Palatino Linotype"/>
          <w:b/>
          <w:bCs/>
          <w:i/>
          <w:color w:val="000000" w:themeColor="text1"/>
          <w:sz w:val="24"/>
          <w:szCs w:val="24"/>
        </w:rPr>
      </w:pPr>
    </w:p>
    <w:p w14:paraId="46466116" w14:textId="77777777" w:rsidR="007C47ED" w:rsidRPr="00C505BF" w:rsidRDefault="007C47ED" w:rsidP="00C505BF">
      <w:pPr>
        <w:pStyle w:val="Prrafodelista"/>
        <w:numPr>
          <w:ilvl w:val="0"/>
          <w:numId w:val="1"/>
        </w:numPr>
        <w:spacing w:after="0" w:line="360" w:lineRule="auto"/>
        <w:ind w:left="0" w:firstLine="0"/>
        <w:jc w:val="both"/>
        <w:rPr>
          <w:rFonts w:ascii="Palatino Linotype" w:eastAsia="Calibri" w:hAnsi="Palatino Linotype" w:cs="Arial"/>
          <w:color w:val="000000" w:themeColor="text1"/>
          <w:sz w:val="24"/>
          <w:szCs w:val="24"/>
        </w:rPr>
      </w:pPr>
      <w:r w:rsidRPr="00C505BF">
        <w:rPr>
          <w:rFonts w:ascii="Palatino Linotype" w:eastAsia="Calibri" w:hAnsi="Palatino Linotype" w:cs="Arial"/>
          <w:color w:val="000000" w:themeColor="text1"/>
          <w:sz w:val="24"/>
          <w:szCs w:val="24"/>
        </w:rPr>
        <w:t xml:space="preserve">En respuesta, el </w:t>
      </w:r>
      <w:r w:rsidRPr="00C505BF">
        <w:rPr>
          <w:rFonts w:ascii="Palatino Linotype" w:eastAsia="Calibri" w:hAnsi="Palatino Linotype" w:cs="Arial"/>
          <w:b/>
          <w:color w:val="000000" w:themeColor="text1"/>
          <w:sz w:val="24"/>
          <w:szCs w:val="24"/>
        </w:rPr>
        <w:t>SUJETO OBLIGADO</w:t>
      </w:r>
      <w:r w:rsidRPr="00C505BF">
        <w:rPr>
          <w:rFonts w:ascii="Palatino Linotype" w:eastAsia="Calibri" w:hAnsi="Palatino Linotype" w:cs="Arial"/>
          <w:color w:val="000000" w:themeColor="text1"/>
          <w:sz w:val="24"/>
          <w:szCs w:val="24"/>
        </w:rPr>
        <w:t xml:space="preserve"> remitió los archivos electrónicos que fueron descritos en el párrafo tres de la presente resolución. </w:t>
      </w:r>
    </w:p>
    <w:p w14:paraId="150772CB" w14:textId="77777777" w:rsidR="007C47ED" w:rsidRPr="00C505BF" w:rsidRDefault="007C47ED" w:rsidP="00C505BF">
      <w:pPr>
        <w:pStyle w:val="Prrafodelista"/>
        <w:spacing w:line="360" w:lineRule="auto"/>
        <w:ind w:left="0"/>
        <w:jc w:val="both"/>
        <w:rPr>
          <w:rFonts w:ascii="Palatino Linotype" w:eastAsia="Calibri" w:hAnsi="Palatino Linotype" w:cs="Arial"/>
          <w:color w:val="000000" w:themeColor="text1"/>
          <w:sz w:val="24"/>
          <w:szCs w:val="24"/>
        </w:rPr>
      </w:pPr>
    </w:p>
    <w:p w14:paraId="59CB9B81" w14:textId="2C033E52" w:rsidR="007C47ED" w:rsidRPr="00C505BF" w:rsidRDefault="007C47ED" w:rsidP="00C505BF">
      <w:pPr>
        <w:numPr>
          <w:ilvl w:val="0"/>
          <w:numId w:val="1"/>
        </w:numPr>
        <w:spacing w:after="0" w:line="360" w:lineRule="auto"/>
        <w:ind w:left="0" w:firstLine="0"/>
        <w:contextualSpacing/>
        <w:jc w:val="both"/>
        <w:rPr>
          <w:rFonts w:ascii="Palatino Linotype" w:eastAsia="MS Mincho" w:hAnsi="Palatino Linotype" w:cs="Arial"/>
          <w:color w:val="000000" w:themeColor="text1"/>
          <w:sz w:val="24"/>
          <w:szCs w:val="24"/>
        </w:rPr>
      </w:pPr>
      <w:r w:rsidRPr="00C505BF">
        <w:rPr>
          <w:rFonts w:ascii="Palatino Linotype" w:eastAsia="MS Mincho" w:hAnsi="Palatino Linotype" w:cs="Arial"/>
          <w:color w:val="000000" w:themeColor="text1"/>
          <w:sz w:val="24"/>
          <w:szCs w:val="24"/>
        </w:rPr>
        <w:t xml:space="preserve">En </w:t>
      </w:r>
      <w:r w:rsidRPr="00C505BF">
        <w:rPr>
          <w:rFonts w:ascii="Palatino Linotype" w:hAnsi="Palatino Linotype" w:cs="Arial"/>
          <w:color w:val="000000" w:themeColor="text1"/>
          <w:sz w:val="24"/>
          <w:szCs w:val="24"/>
          <w:lang w:eastAsia="es-MX"/>
        </w:rPr>
        <w:t>dichas</w:t>
      </w:r>
      <w:r w:rsidRPr="00C505BF">
        <w:rPr>
          <w:rFonts w:ascii="Palatino Linotype" w:eastAsia="Times New Roman" w:hAnsi="Palatino Linotype" w:cs="Arial"/>
          <w:color w:val="000000" w:themeColor="text1"/>
          <w:sz w:val="24"/>
          <w:szCs w:val="24"/>
        </w:rPr>
        <w:t xml:space="preserve"> condiciones, la </w:t>
      </w:r>
      <w:r w:rsidRPr="00C505BF">
        <w:rPr>
          <w:rFonts w:ascii="Palatino Linotype" w:eastAsia="Times New Roman" w:hAnsi="Palatino Linotype" w:cs="Arial"/>
          <w:i/>
          <w:color w:val="000000" w:themeColor="text1"/>
          <w:sz w:val="24"/>
          <w:szCs w:val="24"/>
        </w:rPr>
        <w:t>Litis</w:t>
      </w:r>
      <w:r w:rsidRPr="00C505BF">
        <w:rPr>
          <w:rFonts w:ascii="Palatino Linotype" w:eastAsia="Times New Roman" w:hAnsi="Palatino Linotype" w:cs="Arial"/>
          <w:color w:val="000000" w:themeColor="text1"/>
          <w:sz w:val="24"/>
          <w:szCs w:val="24"/>
        </w:rPr>
        <w:t xml:space="preserve"> a resolver en este recurso se circunscribe a determinar si </w:t>
      </w:r>
      <w:r w:rsidRPr="00C505BF">
        <w:rPr>
          <w:rFonts w:ascii="Palatino Linotype" w:eastAsia="MS Mincho" w:hAnsi="Palatino Linotype" w:cs="Arial"/>
          <w:color w:val="000000" w:themeColor="text1"/>
          <w:sz w:val="24"/>
          <w:szCs w:val="24"/>
        </w:rPr>
        <w:t xml:space="preserve">se actualiza la causal de procedencia prevista en el artículo 179, </w:t>
      </w:r>
      <w:r w:rsidRPr="00C505BF">
        <w:rPr>
          <w:rFonts w:ascii="Palatino Linotype" w:eastAsia="MS Mincho" w:hAnsi="Palatino Linotype" w:cs="Arial"/>
          <w:b/>
          <w:color w:val="000000" w:themeColor="text1"/>
          <w:sz w:val="24"/>
          <w:szCs w:val="24"/>
        </w:rPr>
        <w:t xml:space="preserve">fracción </w:t>
      </w:r>
      <w:r w:rsidR="006C37FC" w:rsidRPr="00C505BF">
        <w:rPr>
          <w:rFonts w:ascii="Palatino Linotype" w:eastAsia="MS Mincho" w:hAnsi="Palatino Linotype" w:cs="Arial"/>
          <w:b/>
          <w:color w:val="000000" w:themeColor="text1"/>
          <w:sz w:val="24"/>
          <w:szCs w:val="24"/>
        </w:rPr>
        <w:t>I</w:t>
      </w:r>
      <w:r w:rsidRPr="00C505BF">
        <w:rPr>
          <w:rFonts w:ascii="Palatino Linotype" w:eastAsia="MS Mincho" w:hAnsi="Palatino Linotype" w:cs="Arial"/>
          <w:b/>
          <w:color w:val="000000" w:themeColor="text1"/>
          <w:sz w:val="24"/>
          <w:szCs w:val="24"/>
        </w:rPr>
        <w:t xml:space="preserve"> </w:t>
      </w:r>
      <w:r w:rsidRPr="00C505BF">
        <w:rPr>
          <w:rFonts w:ascii="Palatino Linotype" w:eastAsia="MS Mincho" w:hAnsi="Palatino Linotype" w:cs="Arial"/>
          <w:color w:val="000000" w:themeColor="text1"/>
          <w:sz w:val="24"/>
          <w:szCs w:val="24"/>
        </w:rPr>
        <w:t xml:space="preserve">de la </w:t>
      </w:r>
      <w:r w:rsidRPr="00C505BF">
        <w:rPr>
          <w:rFonts w:ascii="Palatino Linotype" w:eastAsia="MS Mincho" w:hAnsi="Palatino Linotype" w:cs="Arial"/>
          <w:b/>
          <w:color w:val="000000" w:themeColor="text1"/>
          <w:sz w:val="24"/>
          <w:szCs w:val="24"/>
        </w:rPr>
        <w:t xml:space="preserve">Ley de Transparencia y Acceso a la Información Pública del Estado de </w:t>
      </w:r>
      <w:r w:rsidRPr="00C505BF">
        <w:rPr>
          <w:rFonts w:ascii="Palatino Linotype" w:hAnsi="Palatino Linotype" w:cs="Arial"/>
          <w:color w:val="000000" w:themeColor="text1"/>
          <w:sz w:val="24"/>
          <w:szCs w:val="24"/>
        </w:rPr>
        <w:t>México</w:t>
      </w:r>
      <w:r w:rsidRPr="00C505BF">
        <w:rPr>
          <w:rFonts w:ascii="Palatino Linotype" w:eastAsia="MS Mincho" w:hAnsi="Palatino Linotype" w:cs="Arial"/>
          <w:b/>
          <w:color w:val="000000" w:themeColor="text1"/>
          <w:sz w:val="24"/>
          <w:szCs w:val="24"/>
        </w:rPr>
        <w:t xml:space="preserve"> y </w:t>
      </w:r>
      <w:r w:rsidRPr="00C505BF">
        <w:rPr>
          <w:rFonts w:ascii="Palatino Linotype" w:hAnsi="Palatino Linotype" w:cs="Arial"/>
          <w:color w:val="000000" w:themeColor="text1"/>
          <w:sz w:val="24"/>
          <w:szCs w:val="24"/>
        </w:rPr>
        <w:t>Municipios</w:t>
      </w:r>
      <w:r w:rsidRPr="00C505BF">
        <w:rPr>
          <w:rFonts w:ascii="Palatino Linotype" w:eastAsia="MS Mincho" w:hAnsi="Palatino Linotype" w:cs="Arial"/>
          <w:color w:val="000000" w:themeColor="text1"/>
          <w:sz w:val="24"/>
          <w:szCs w:val="24"/>
        </w:rPr>
        <w:t xml:space="preserve">; </w:t>
      </w:r>
      <w:r w:rsidRPr="00C505BF">
        <w:rPr>
          <w:rFonts w:ascii="Palatino Linotype" w:eastAsia="Times New Roman" w:hAnsi="Palatino Linotype" w:cs="Arial"/>
          <w:color w:val="000000" w:themeColor="text1"/>
          <w:sz w:val="24"/>
          <w:szCs w:val="24"/>
          <w:lang w:val="es-ES" w:eastAsia="es-MX"/>
        </w:rPr>
        <w:t xml:space="preserve">fracción que determina la hipótesis jurídica relativa a la </w:t>
      </w:r>
      <w:r w:rsidR="006C37FC" w:rsidRPr="00C505BF">
        <w:rPr>
          <w:rFonts w:ascii="Palatino Linotype" w:eastAsia="Times New Roman" w:hAnsi="Palatino Linotype" w:cs="Arial"/>
          <w:color w:val="000000" w:themeColor="text1"/>
          <w:sz w:val="24"/>
          <w:szCs w:val="24"/>
          <w:lang w:val="es-ES" w:eastAsia="es-MX"/>
        </w:rPr>
        <w:t>negativa de la información</w:t>
      </w:r>
      <w:r w:rsidRPr="00C505BF">
        <w:rPr>
          <w:rFonts w:ascii="Palatino Linotype" w:eastAsia="Times New Roman" w:hAnsi="Palatino Linotype" w:cs="Arial"/>
          <w:color w:val="000000" w:themeColor="text1"/>
          <w:sz w:val="24"/>
          <w:szCs w:val="24"/>
          <w:lang w:val="es-ES" w:eastAsia="es-MX"/>
        </w:rPr>
        <w:t xml:space="preserve">; </w:t>
      </w:r>
      <w:r w:rsidRPr="00C505BF">
        <w:rPr>
          <w:rFonts w:ascii="Palatino Linotype" w:eastAsia="MS Mincho" w:hAnsi="Palatino Linotype" w:cs="Arial"/>
          <w:color w:val="000000" w:themeColor="text1"/>
          <w:sz w:val="24"/>
          <w:szCs w:val="24"/>
        </w:rPr>
        <w:t xml:space="preserve">contexto del cual se dolió </w:t>
      </w:r>
      <w:r w:rsidRPr="00C505BF">
        <w:rPr>
          <w:rFonts w:ascii="Palatino Linotype" w:eastAsia="MS Mincho" w:hAnsi="Palatino Linotype" w:cs="Arial"/>
          <w:b/>
          <w:color w:val="000000" w:themeColor="text1"/>
          <w:sz w:val="24"/>
          <w:szCs w:val="24"/>
        </w:rPr>
        <w:t xml:space="preserve">EL RECURRENTE </w:t>
      </w:r>
      <w:r w:rsidRPr="00C505BF">
        <w:rPr>
          <w:rFonts w:ascii="Palatino Linotype" w:eastAsia="MS Mincho" w:hAnsi="Palatino Linotype" w:cs="Arial"/>
          <w:color w:val="000000" w:themeColor="text1"/>
          <w:sz w:val="24"/>
          <w:szCs w:val="24"/>
        </w:rPr>
        <w:t>al momento de interponer su inconformidad.</w:t>
      </w:r>
      <w:r w:rsidRPr="00C505BF">
        <w:rPr>
          <w:rFonts w:ascii="Palatino Linotype" w:eastAsia="Times New Roman" w:hAnsi="Palatino Linotype" w:cs="Arial"/>
          <w:color w:val="000000" w:themeColor="text1"/>
          <w:sz w:val="24"/>
          <w:szCs w:val="24"/>
          <w:lang w:val="es-ES" w:eastAsia="es-MX"/>
        </w:rPr>
        <w:t xml:space="preserve"> De modo tal </w:t>
      </w:r>
      <w:r w:rsidRPr="00C505BF">
        <w:rPr>
          <w:rFonts w:ascii="Palatino Linotype" w:hAnsi="Palatino Linotype" w:cs="Arial"/>
          <w:color w:val="000000" w:themeColor="text1"/>
          <w:sz w:val="24"/>
          <w:szCs w:val="24"/>
        </w:rPr>
        <w:t xml:space="preserve">que el presente recurso de revisión se abocara en determinar si el </w:t>
      </w:r>
      <w:r w:rsidRPr="00C505BF">
        <w:rPr>
          <w:rFonts w:ascii="Palatino Linotype" w:hAnsi="Palatino Linotype" w:cs="Arial"/>
          <w:b/>
          <w:color w:val="000000" w:themeColor="text1"/>
          <w:sz w:val="24"/>
          <w:szCs w:val="24"/>
        </w:rPr>
        <w:t>SUJETO</w:t>
      </w:r>
      <w:r w:rsidRPr="00C505BF">
        <w:rPr>
          <w:rFonts w:ascii="Palatino Linotype" w:hAnsi="Palatino Linotype" w:cs="Arial"/>
          <w:color w:val="000000" w:themeColor="text1"/>
          <w:sz w:val="24"/>
          <w:szCs w:val="24"/>
        </w:rPr>
        <w:t xml:space="preserve"> </w:t>
      </w:r>
      <w:r w:rsidRPr="00C505BF">
        <w:rPr>
          <w:rFonts w:ascii="Palatino Linotype" w:hAnsi="Palatino Linotype" w:cs="Arial"/>
          <w:b/>
          <w:color w:val="000000" w:themeColor="text1"/>
          <w:sz w:val="24"/>
          <w:szCs w:val="24"/>
        </w:rPr>
        <w:t>OBLIGADO</w:t>
      </w:r>
      <w:r w:rsidRPr="00C505BF">
        <w:rPr>
          <w:rFonts w:ascii="Palatino Linotype" w:hAnsi="Palatino Linotype" w:cs="Arial"/>
          <w:color w:val="000000" w:themeColor="text1"/>
          <w:sz w:val="24"/>
          <w:szCs w:val="24"/>
        </w:rPr>
        <w:t xml:space="preserve"> con su respuesta ciertamente </w:t>
      </w:r>
      <w:r w:rsidRPr="00C505BF">
        <w:rPr>
          <w:rFonts w:ascii="Palatino Linotype" w:eastAsia="Times New Roman" w:hAnsi="Palatino Linotype"/>
          <w:color w:val="000000" w:themeColor="text1"/>
          <w:sz w:val="24"/>
          <w:szCs w:val="24"/>
        </w:rPr>
        <w:t>actualiza la causal de procedencia</w:t>
      </w:r>
      <w:r w:rsidRPr="00C505BF">
        <w:rPr>
          <w:rFonts w:ascii="Palatino Linotype" w:eastAsia="Times New Roman" w:hAnsi="Palatino Linotype"/>
          <w:b/>
          <w:color w:val="000000" w:themeColor="text1"/>
          <w:sz w:val="24"/>
          <w:szCs w:val="24"/>
        </w:rPr>
        <w:t xml:space="preserve"> </w:t>
      </w:r>
      <w:r w:rsidRPr="00C505BF">
        <w:rPr>
          <w:rFonts w:ascii="Palatino Linotype" w:eastAsia="Times New Roman" w:hAnsi="Palatino Linotype" w:cs="Arial"/>
          <w:color w:val="000000" w:themeColor="text1"/>
          <w:sz w:val="24"/>
          <w:szCs w:val="24"/>
          <w:lang w:eastAsia="es-MX"/>
        </w:rPr>
        <w:t xml:space="preserve">antes señalada. </w:t>
      </w:r>
    </w:p>
    <w:p w14:paraId="34964CF3" w14:textId="77777777" w:rsidR="007C47ED" w:rsidRPr="00C505BF" w:rsidRDefault="007C47ED" w:rsidP="00C505BF">
      <w:pPr>
        <w:keepNext/>
        <w:keepLines/>
        <w:spacing w:line="360" w:lineRule="auto"/>
        <w:rPr>
          <w:rFonts w:ascii="Palatino Linotype" w:eastAsia="Palatino Linotype" w:hAnsi="Palatino Linotype" w:cs="Palatino Linotype"/>
          <w:b/>
          <w:color w:val="000000" w:themeColor="text1"/>
          <w:sz w:val="24"/>
          <w:szCs w:val="24"/>
        </w:rPr>
      </w:pPr>
      <w:r w:rsidRPr="00C505BF">
        <w:rPr>
          <w:rFonts w:ascii="Palatino Linotype" w:eastAsia="Palatino Linotype" w:hAnsi="Palatino Linotype" w:cs="Palatino Linotype"/>
          <w:b/>
          <w:color w:val="000000" w:themeColor="text1"/>
          <w:sz w:val="24"/>
          <w:szCs w:val="24"/>
        </w:rPr>
        <w:lastRenderedPageBreak/>
        <w:t>CUARTO. Del estudio y resolución del asunto.</w:t>
      </w:r>
    </w:p>
    <w:p w14:paraId="0512E344" w14:textId="77777777" w:rsidR="007C47ED" w:rsidRPr="00C505BF" w:rsidRDefault="007C47ED" w:rsidP="00C505BF">
      <w:pPr>
        <w:keepNext/>
        <w:keepLines/>
        <w:numPr>
          <w:ilvl w:val="0"/>
          <w:numId w:val="3"/>
        </w:numPr>
        <w:spacing w:after="240" w:line="360" w:lineRule="auto"/>
        <w:ind w:left="786"/>
        <w:rPr>
          <w:rFonts w:ascii="Palatino Linotype" w:eastAsia="Palatino Linotype" w:hAnsi="Palatino Linotype" w:cs="Palatino Linotype"/>
          <w:b/>
          <w:color w:val="000000" w:themeColor="text1"/>
          <w:sz w:val="24"/>
          <w:szCs w:val="24"/>
        </w:rPr>
      </w:pPr>
      <w:r w:rsidRPr="00C505BF">
        <w:rPr>
          <w:rFonts w:ascii="Palatino Linotype" w:eastAsia="Palatino Linotype" w:hAnsi="Palatino Linotype" w:cs="Palatino Linotype"/>
          <w:b/>
          <w:color w:val="000000" w:themeColor="text1"/>
          <w:sz w:val="24"/>
          <w:szCs w:val="24"/>
        </w:rPr>
        <w:t>Del derecho de acceso a la información.</w:t>
      </w:r>
    </w:p>
    <w:p w14:paraId="40A56B24" w14:textId="77777777" w:rsidR="007C47ED" w:rsidRPr="00C505BF" w:rsidRDefault="007C47ED" w:rsidP="00C505BF">
      <w:pPr>
        <w:numPr>
          <w:ilvl w:val="0"/>
          <w:numId w:val="1"/>
        </w:numPr>
        <w:spacing w:after="0" w:line="360" w:lineRule="auto"/>
        <w:ind w:left="0" w:firstLine="0"/>
        <w:contextualSpacing/>
        <w:jc w:val="both"/>
        <w:rPr>
          <w:rFonts w:ascii="Palatino Linotype" w:eastAsia="Palatino Linotype" w:hAnsi="Palatino Linotype" w:cs="Palatino Linotype"/>
          <w:color w:val="000000" w:themeColor="text1"/>
          <w:sz w:val="24"/>
          <w:szCs w:val="24"/>
        </w:rPr>
      </w:pPr>
      <w:r w:rsidRPr="00C505BF">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250C09D7" w14:textId="77777777" w:rsidR="007C47ED" w:rsidRPr="00C505BF" w:rsidRDefault="007C47ED" w:rsidP="00C505BF">
      <w:pPr>
        <w:pBdr>
          <w:top w:val="nil"/>
          <w:left w:val="nil"/>
          <w:bottom w:val="nil"/>
          <w:right w:val="nil"/>
          <w:between w:val="nil"/>
        </w:pBdr>
        <w:spacing w:after="240" w:line="360" w:lineRule="auto"/>
        <w:ind w:right="48"/>
        <w:jc w:val="both"/>
        <w:rPr>
          <w:rFonts w:ascii="Palatino Linotype" w:eastAsia="Palatino Linotype" w:hAnsi="Palatino Linotype" w:cs="Palatino Linotype"/>
          <w:color w:val="000000" w:themeColor="text1"/>
          <w:sz w:val="24"/>
          <w:szCs w:val="24"/>
        </w:rPr>
      </w:pPr>
    </w:p>
    <w:p w14:paraId="59E234B3" w14:textId="77777777" w:rsidR="007C47ED" w:rsidRPr="00C505BF" w:rsidRDefault="007C47ED" w:rsidP="00C505BF">
      <w:pPr>
        <w:numPr>
          <w:ilvl w:val="0"/>
          <w:numId w:val="1"/>
        </w:numPr>
        <w:spacing w:after="0" w:line="360" w:lineRule="auto"/>
        <w:ind w:left="0" w:firstLine="0"/>
        <w:contextualSpacing/>
        <w:jc w:val="both"/>
        <w:rPr>
          <w:rFonts w:ascii="Palatino Linotype" w:eastAsia="Palatino Linotype" w:hAnsi="Palatino Linotype" w:cs="Palatino Linotype"/>
          <w:color w:val="000000" w:themeColor="text1"/>
          <w:sz w:val="24"/>
          <w:szCs w:val="24"/>
        </w:rPr>
      </w:pPr>
      <w:r w:rsidRPr="00C505BF">
        <w:rPr>
          <w:rFonts w:ascii="Palatino Linotype" w:eastAsia="Palatino Linotype" w:hAnsi="Palatino Linotype" w:cs="Palatino Linotype"/>
          <w:color w:val="000000" w:themeColor="text1"/>
          <w:sz w:val="24"/>
          <w:szCs w:val="24"/>
        </w:rPr>
        <w:t xml:space="preserve">Definiendo el Derecho de Acceso a la Información Pública como: </w:t>
      </w:r>
      <w:r w:rsidRPr="00C505BF">
        <w:rPr>
          <w:rFonts w:ascii="Palatino Linotype" w:eastAsia="Palatino Linotype" w:hAnsi="Palatino Linotype" w:cs="Palatino Linotype"/>
          <w:i/>
          <w:color w:val="000000" w:themeColor="text1"/>
          <w:sz w:val="24"/>
          <w:szCs w:val="24"/>
        </w:rPr>
        <w:t xml:space="preserve">La igualdad de </w:t>
      </w:r>
      <w:r w:rsidRPr="00C505BF">
        <w:rPr>
          <w:rFonts w:ascii="Palatino Linotype" w:eastAsia="MS Mincho" w:hAnsi="Palatino Linotype" w:cs="Arial"/>
          <w:b/>
          <w:color w:val="000000" w:themeColor="text1"/>
          <w:sz w:val="24"/>
          <w:szCs w:val="24"/>
        </w:rPr>
        <w:t>oportunidades</w:t>
      </w:r>
      <w:r w:rsidRPr="00C505BF">
        <w:rPr>
          <w:rFonts w:ascii="Palatino Linotype" w:eastAsia="Palatino Linotype" w:hAnsi="Palatino Linotype" w:cs="Palatino Linotype"/>
          <w:i/>
          <w:color w:val="000000" w:themeColor="text1"/>
          <w:sz w:val="24"/>
          <w:szCs w:val="24"/>
        </w:rPr>
        <w:t xml:space="preserve"> para recibir, buscar e impartir información</w:t>
      </w:r>
      <w:r w:rsidRPr="00C505BF">
        <w:rPr>
          <w:rFonts w:ascii="Palatino Linotype" w:eastAsia="Palatino Linotype" w:hAnsi="Palatino Linotype" w:cs="Palatino Linotype"/>
          <w:i/>
          <w:color w:val="000000" w:themeColor="text1"/>
          <w:sz w:val="24"/>
          <w:szCs w:val="24"/>
          <w:vertAlign w:val="superscript"/>
        </w:rPr>
        <w:footnoteReference w:id="1"/>
      </w:r>
      <w:r w:rsidRPr="00C505BF">
        <w:rPr>
          <w:rFonts w:ascii="Palatino Linotype" w:eastAsia="Palatino Linotype" w:hAnsi="Palatino Linotype" w:cs="Palatino Linotype"/>
          <w:i/>
          <w:color w:val="000000" w:themeColor="text1"/>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505BF">
        <w:rPr>
          <w:rFonts w:ascii="Palatino Linotype" w:eastAsia="Palatino Linotype" w:hAnsi="Palatino Linotype" w:cs="Palatino Linotype"/>
          <w:i/>
          <w:color w:val="000000" w:themeColor="text1"/>
          <w:sz w:val="24"/>
          <w:szCs w:val="24"/>
          <w:vertAlign w:val="superscript"/>
        </w:rPr>
        <w:footnoteReference w:id="2"/>
      </w:r>
      <w:r w:rsidRPr="00C505BF">
        <w:rPr>
          <w:rFonts w:ascii="Palatino Linotype" w:eastAsia="Palatino Linotype" w:hAnsi="Palatino Linotype" w:cs="Palatino Linotype"/>
          <w:color w:val="000000" w:themeColor="text1"/>
          <w:sz w:val="24"/>
          <w:szCs w:val="24"/>
        </w:rPr>
        <w:t>que se constituye como una herramienta fundamental para ejercer</w:t>
      </w:r>
      <w:r w:rsidRPr="00C505BF">
        <w:rPr>
          <w:rFonts w:ascii="Palatino Linotype" w:eastAsia="Palatino Linotype" w:hAnsi="Palatino Linotype" w:cs="Palatino Linotype"/>
          <w:i/>
          <w:color w:val="000000" w:themeColor="text1"/>
          <w:sz w:val="24"/>
          <w:szCs w:val="24"/>
        </w:rPr>
        <w:t xml:space="preserve"> el control democrático de las gestiones estatales, de forma tal que puedan cuestionar, indagar y considerar si se está dando un adecuado cumplimiento a las funciones públicas,</w:t>
      </w:r>
      <w:r w:rsidRPr="00C505BF">
        <w:rPr>
          <w:rFonts w:ascii="Palatino Linotype" w:eastAsia="Palatino Linotype" w:hAnsi="Palatino Linotype" w:cs="Palatino Linotype"/>
          <w:i/>
          <w:color w:val="000000" w:themeColor="text1"/>
          <w:sz w:val="24"/>
          <w:szCs w:val="24"/>
          <w:vertAlign w:val="superscript"/>
        </w:rPr>
        <w:footnoteReference w:id="3"/>
      </w:r>
      <w:r w:rsidRPr="00C505BF">
        <w:rPr>
          <w:rFonts w:ascii="Palatino Linotype" w:eastAsia="Palatino Linotype" w:hAnsi="Palatino Linotype" w:cs="Palatino Linotype"/>
          <w:color w:val="000000" w:themeColor="text1"/>
          <w:sz w:val="24"/>
          <w:szCs w:val="24"/>
        </w:rPr>
        <w:t>fomentando</w:t>
      </w:r>
      <w:r w:rsidRPr="00C505BF">
        <w:rPr>
          <w:rFonts w:ascii="Palatino Linotype" w:eastAsia="Palatino Linotype" w:hAnsi="Palatino Linotype" w:cs="Palatino Linotype"/>
          <w:i/>
          <w:color w:val="000000" w:themeColor="text1"/>
          <w:sz w:val="24"/>
          <w:szCs w:val="24"/>
        </w:rPr>
        <w:t xml:space="preserve"> la transparencia de las actividades estatales y </w:t>
      </w:r>
      <w:r w:rsidRPr="00C505BF">
        <w:rPr>
          <w:rFonts w:ascii="Palatino Linotype" w:eastAsia="Palatino Linotype" w:hAnsi="Palatino Linotype" w:cs="Palatino Linotype"/>
          <w:color w:val="000000" w:themeColor="text1"/>
          <w:sz w:val="24"/>
          <w:szCs w:val="24"/>
        </w:rPr>
        <w:t>promoviendo</w:t>
      </w:r>
      <w:r w:rsidRPr="00C505BF">
        <w:rPr>
          <w:rFonts w:ascii="Palatino Linotype" w:eastAsia="Palatino Linotype" w:hAnsi="Palatino Linotype" w:cs="Palatino Linotype"/>
          <w:i/>
          <w:color w:val="000000" w:themeColor="text1"/>
          <w:sz w:val="24"/>
          <w:szCs w:val="24"/>
        </w:rPr>
        <w:t xml:space="preserve"> la responsabilidad de los funcionarios sobre su gestión </w:t>
      </w:r>
      <w:r w:rsidRPr="00C505BF">
        <w:rPr>
          <w:rFonts w:ascii="Palatino Linotype" w:eastAsia="Palatino Linotype" w:hAnsi="Palatino Linotype" w:cs="Palatino Linotype"/>
          <w:i/>
          <w:color w:val="000000" w:themeColor="text1"/>
          <w:sz w:val="24"/>
          <w:szCs w:val="24"/>
        </w:rPr>
        <w:lastRenderedPageBreak/>
        <w:t>pública,</w:t>
      </w:r>
      <w:r w:rsidRPr="00C505BF">
        <w:rPr>
          <w:rFonts w:ascii="Palatino Linotype" w:eastAsia="Palatino Linotype" w:hAnsi="Palatino Linotype" w:cs="Palatino Linotype"/>
          <w:i/>
          <w:color w:val="000000" w:themeColor="text1"/>
          <w:sz w:val="24"/>
          <w:szCs w:val="24"/>
          <w:vertAlign w:val="superscript"/>
        </w:rPr>
        <w:footnoteReference w:id="4"/>
      </w:r>
      <w:r w:rsidRPr="00C505BF">
        <w:rPr>
          <w:rFonts w:ascii="Palatino Linotype" w:eastAsia="Palatino Linotype" w:hAnsi="Palatino Linotype" w:cs="Palatino Linotype"/>
          <w:color w:val="000000" w:themeColor="text1"/>
          <w:sz w:val="24"/>
          <w:szCs w:val="24"/>
        </w:rPr>
        <w:t>que permite</w:t>
      </w:r>
      <w:r w:rsidRPr="00C505BF">
        <w:rPr>
          <w:rFonts w:ascii="Palatino Linotype" w:eastAsia="Palatino Linotype" w:hAnsi="Palatino Linotype" w:cs="Palatino Linotype"/>
          <w:i/>
          <w:color w:val="000000" w:themeColor="text1"/>
          <w:sz w:val="24"/>
          <w:szCs w:val="24"/>
        </w:rPr>
        <w:t xml:space="preserve"> saber qué están haciendo los gobiernos por sus pueblos, sin lo cual la verdad languidecería y la participación en el gobierno permanecería fragmentada.</w:t>
      </w:r>
    </w:p>
    <w:p w14:paraId="78CB307E" w14:textId="77777777" w:rsidR="00C505BF" w:rsidRPr="00C505BF" w:rsidRDefault="00C505BF" w:rsidP="00C505BF">
      <w:pPr>
        <w:spacing w:after="0" w:line="360" w:lineRule="auto"/>
        <w:contextualSpacing/>
        <w:jc w:val="both"/>
        <w:rPr>
          <w:rFonts w:ascii="Palatino Linotype" w:eastAsia="Palatino Linotype" w:hAnsi="Palatino Linotype" w:cs="Palatino Linotype"/>
          <w:color w:val="000000" w:themeColor="text1"/>
          <w:sz w:val="24"/>
          <w:szCs w:val="24"/>
        </w:rPr>
      </w:pPr>
    </w:p>
    <w:p w14:paraId="560CAEB0" w14:textId="77777777" w:rsidR="007C47ED" w:rsidRPr="00C505BF" w:rsidRDefault="007C47ED" w:rsidP="00C505BF">
      <w:pPr>
        <w:numPr>
          <w:ilvl w:val="0"/>
          <w:numId w:val="1"/>
        </w:numPr>
        <w:spacing w:after="0" w:line="360" w:lineRule="auto"/>
        <w:ind w:left="0" w:firstLine="0"/>
        <w:contextualSpacing/>
        <w:jc w:val="both"/>
        <w:rPr>
          <w:rFonts w:ascii="Palatino Linotype" w:eastAsia="Palatino Linotype" w:hAnsi="Palatino Linotype" w:cs="Palatino Linotype"/>
          <w:color w:val="000000" w:themeColor="text1"/>
          <w:sz w:val="24"/>
          <w:szCs w:val="24"/>
        </w:rPr>
      </w:pPr>
      <w:r w:rsidRPr="00C505BF">
        <w:rPr>
          <w:rFonts w:ascii="Palatino Linotype" w:eastAsia="Palatino Linotype" w:hAnsi="Palatino Linotype" w:cs="Palatino Linotype"/>
          <w:color w:val="000000" w:themeColor="text1"/>
          <w:sz w:val="24"/>
          <w:szCs w:val="24"/>
        </w:rPr>
        <w:t>En México, además de los derechos, están reconocidas las garantías para su protección, en ese sentido el párrafo tercero de artículo primero de la Constitución Política de los Estados Unidos Mexicanos dispone lo siguiente:</w:t>
      </w:r>
    </w:p>
    <w:p w14:paraId="3F9672D9" w14:textId="77777777" w:rsidR="007C47ED" w:rsidRPr="00C505BF" w:rsidRDefault="007C47ED" w:rsidP="00C505BF">
      <w:pPr>
        <w:ind w:left="1134" w:right="900"/>
        <w:jc w:val="both"/>
        <w:rPr>
          <w:rFonts w:ascii="Palatino Linotype" w:eastAsia="Palatino Linotype" w:hAnsi="Palatino Linotype" w:cs="Palatino Linotype"/>
          <w:i/>
          <w:color w:val="000000" w:themeColor="text1"/>
          <w:sz w:val="24"/>
          <w:szCs w:val="24"/>
        </w:rPr>
      </w:pPr>
      <w:r w:rsidRPr="00C505BF">
        <w:rPr>
          <w:rFonts w:ascii="Palatino Linotype" w:eastAsia="Palatino Linotype" w:hAnsi="Palatino Linotype" w:cs="Palatino Linotype"/>
          <w:i/>
          <w:color w:val="000000" w:themeColor="text1"/>
          <w:sz w:val="24"/>
          <w:szCs w:val="24"/>
        </w:rPr>
        <w:t>“</w:t>
      </w:r>
      <w:r w:rsidRPr="00C505BF">
        <w:rPr>
          <w:rFonts w:ascii="Palatino Linotype" w:eastAsia="Palatino Linotype" w:hAnsi="Palatino Linotype" w:cs="Palatino Linotype"/>
          <w:b/>
          <w:i/>
          <w:color w:val="000000" w:themeColor="text1"/>
          <w:sz w:val="24"/>
          <w:szCs w:val="24"/>
        </w:rPr>
        <w:t>Artículo 1.-</w:t>
      </w:r>
      <w:r w:rsidRPr="00C505BF">
        <w:rPr>
          <w:rFonts w:ascii="Palatino Linotype" w:eastAsia="Palatino Linotype" w:hAnsi="Palatino Linotype" w:cs="Palatino Linotype"/>
          <w:i/>
          <w:color w:val="000000" w:themeColor="text1"/>
          <w:sz w:val="24"/>
          <w:szCs w:val="24"/>
        </w:rPr>
        <w:t xml:space="preserve"> </w:t>
      </w:r>
    </w:p>
    <w:p w14:paraId="09C0D1AB" w14:textId="77777777" w:rsidR="007C47ED" w:rsidRPr="00C505BF" w:rsidRDefault="007C47ED" w:rsidP="00C505BF">
      <w:pPr>
        <w:ind w:left="1134" w:right="900"/>
        <w:jc w:val="both"/>
        <w:rPr>
          <w:rFonts w:ascii="Palatino Linotype" w:eastAsia="Palatino Linotype" w:hAnsi="Palatino Linotype" w:cs="Palatino Linotype"/>
          <w:i/>
          <w:color w:val="000000" w:themeColor="text1"/>
          <w:sz w:val="24"/>
          <w:szCs w:val="24"/>
        </w:rPr>
      </w:pPr>
      <w:r w:rsidRPr="00C505BF">
        <w:rPr>
          <w:rFonts w:ascii="Palatino Linotype" w:eastAsia="Palatino Linotype" w:hAnsi="Palatino Linotype" w:cs="Palatino Linotype"/>
          <w:i/>
          <w:color w:val="000000" w:themeColor="text1"/>
          <w:sz w:val="24"/>
          <w:szCs w:val="24"/>
        </w:rPr>
        <w:t>(…)</w:t>
      </w:r>
    </w:p>
    <w:p w14:paraId="453830A3" w14:textId="77777777" w:rsidR="007C47ED" w:rsidRPr="00C505BF" w:rsidRDefault="007C47ED" w:rsidP="00C505BF">
      <w:pPr>
        <w:ind w:left="1134" w:right="900"/>
        <w:jc w:val="both"/>
        <w:rPr>
          <w:rFonts w:ascii="Palatino Linotype" w:eastAsia="Palatino Linotype" w:hAnsi="Palatino Linotype" w:cs="Palatino Linotype"/>
          <w:i/>
          <w:color w:val="000000" w:themeColor="text1"/>
          <w:sz w:val="24"/>
          <w:szCs w:val="24"/>
        </w:rPr>
      </w:pPr>
      <w:r w:rsidRPr="00C505BF">
        <w:rPr>
          <w:rFonts w:ascii="Palatino Linotype" w:eastAsia="Palatino Linotype" w:hAnsi="Palatino Linotype" w:cs="Palatino Linotype"/>
          <w:i/>
          <w:color w:val="000000" w:themeColor="text1"/>
          <w:sz w:val="24"/>
          <w:szCs w:val="24"/>
        </w:rPr>
        <w:t>Todas las</w:t>
      </w:r>
      <w:r w:rsidRPr="00C505BF">
        <w:rPr>
          <w:rFonts w:ascii="Palatino Linotype" w:eastAsia="Palatino Linotype" w:hAnsi="Palatino Linotype" w:cs="Palatino Linotype"/>
          <w:color w:val="000000" w:themeColor="text1"/>
          <w:sz w:val="24"/>
          <w:szCs w:val="24"/>
        </w:rPr>
        <w:t xml:space="preserve"> </w:t>
      </w:r>
      <w:r w:rsidRPr="00C505BF">
        <w:rPr>
          <w:rFonts w:ascii="Palatino Linotype" w:eastAsia="Palatino Linotype" w:hAnsi="Palatino Linotype" w:cs="Palatino Linotype"/>
          <w:i/>
          <w:color w:val="000000" w:themeColor="text1"/>
          <w:sz w:val="24"/>
          <w:szCs w:val="24"/>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7AEBACE" w14:textId="77777777" w:rsidR="007C47ED" w:rsidRPr="00C505BF" w:rsidRDefault="007C47ED" w:rsidP="00C505BF">
      <w:pPr>
        <w:ind w:left="1134" w:right="900"/>
        <w:jc w:val="both"/>
        <w:rPr>
          <w:rFonts w:ascii="Palatino Linotype" w:eastAsia="Palatino Linotype" w:hAnsi="Palatino Linotype" w:cs="Palatino Linotype"/>
          <w:color w:val="000000" w:themeColor="text1"/>
          <w:sz w:val="24"/>
          <w:szCs w:val="24"/>
        </w:rPr>
      </w:pPr>
      <w:r w:rsidRPr="00C505BF">
        <w:rPr>
          <w:rFonts w:ascii="Palatino Linotype" w:eastAsia="Palatino Linotype" w:hAnsi="Palatino Linotype" w:cs="Palatino Linotype"/>
          <w:i/>
          <w:color w:val="000000" w:themeColor="text1"/>
          <w:sz w:val="24"/>
          <w:szCs w:val="24"/>
        </w:rPr>
        <w:t>(…)</w:t>
      </w:r>
      <w:r w:rsidRPr="00C505BF">
        <w:rPr>
          <w:rFonts w:ascii="Palatino Linotype" w:eastAsia="Palatino Linotype" w:hAnsi="Palatino Linotype" w:cs="Palatino Linotype"/>
          <w:color w:val="000000" w:themeColor="text1"/>
          <w:sz w:val="24"/>
          <w:szCs w:val="24"/>
        </w:rPr>
        <w:t>”.</w:t>
      </w:r>
    </w:p>
    <w:p w14:paraId="25411F4B" w14:textId="77777777" w:rsidR="007C47ED" w:rsidRPr="00C505BF" w:rsidRDefault="007C47ED" w:rsidP="00C505BF">
      <w:pPr>
        <w:ind w:right="567"/>
        <w:jc w:val="both"/>
        <w:rPr>
          <w:rFonts w:ascii="Palatino Linotype" w:eastAsia="Palatino Linotype" w:hAnsi="Palatino Linotype" w:cs="Palatino Linotype"/>
          <w:b/>
          <w:color w:val="000000" w:themeColor="text1"/>
          <w:sz w:val="24"/>
          <w:szCs w:val="24"/>
        </w:rPr>
      </w:pPr>
    </w:p>
    <w:p w14:paraId="4E5A4B66" w14:textId="77777777" w:rsidR="007C47ED" w:rsidRPr="00C505BF" w:rsidRDefault="007C47ED" w:rsidP="00C505BF">
      <w:pPr>
        <w:numPr>
          <w:ilvl w:val="0"/>
          <w:numId w:val="1"/>
        </w:numPr>
        <w:spacing w:after="0" w:line="360" w:lineRule="auto"/>
        <w:ind w:left="0" w:firstLine="0"/>
        <w:contextualSpacing/>
        <w:jc w:val="both"/>
        <w:rPr>
          <w:rFonts w:ascii="Palatino Linotype" w:eastAsia="Palatino Linotype" w:hAnsi="Palatino Linotype" w:cs="Palatino Linotype"/>
          <w:color w:val="000000" w:themeColor="text1"/>
          <w:sz w:val="24"/>
          <w:szCs w:val="24"/>
        </w:rPr>
      </w:pPr>
      <w:r w:rsidRPr="00C505BF">
        <w:rPr>
          <w:rFonts w:ascii="Palatino Linotype" w:eastAsia="Palatino Linotype" w:hAnsi="Palatino Linotype" w:cs="Palatino Linotype"/>
          <w:color w:val="000000" w:themeColor="text1"/>
          <w:sz w:val="24"/>
          <w:szCs w:val="24"/>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790B6902" w14:textId="77777777" w:rsidR="007C47ED" w:rsidRPr="00C505BF" w:rsidRDefault="007C47ED" w:rsidP="00C505BF">
      <w:pPr>
        <w:spacing w:line="360" w:lineRule="auto"/>
        <w:ind w:right="49"/>
        <w:jc w:val="both"/>
        <w:rPr>
          <w:rFonts w:ascii="Palatino Linotype" w:eastAsia="Palatino Linotype" w:hAnsi="Palatino Linotype" w:cs="Palatino Linotype"/>
          <w:color w:val="000000" w:themeColor="text1"/>
          <w:sz w:val="24"/>
          <w:szCs w:val="24"/>
        </w:rPr>
      </w:pPr>
    </w:p>
    <w:p w14:paraId="45C87394" w14:textId="77777777" w:rsidR="007C47ED" w:rsidRPr="00C505BF" w:rsidRDefault="007C47ED" w:rsidP="00C505BF">
      <w:pPr>
        <w:numPr>
          <w:ilvl w:val="0"/>
          <w:numId w:val="1"/>
        </w:numPr>
        <w:spacing w:after="0" w:line="360" w:lineRule="auto"/>
        <w:ind w:left="0" w:firstLine="0"/>
        <w:contextualSpacing/>
        <w:jc w:val="both"/>
        <w:rPr>
          <w:rFonts w:ascii="Palatino Linotype" w:eastAsia="Palatino Linotype" w:hAnsi="Palatino Linotype" w:cs="Palatino Linotype"/>
          <w:color w:val="000000" w:themeColor="text1"/>
          <w:sz w:val="24"/>
          <w:szCs w:val="24"/>
        </w:rPr>
      </w:pPr>
      <w:r w:rsidRPr="00C505BF">
        <w:rPr>
          <w:rFonts w:ascii="Palatino Linotype" w:eastAsia="Palatino Linotype" w:hAnsi="Palatino Linotype" w:cs="Palatino Linotype"/>
          <w:color w:val="000000" w:themeColor="text1"/>
          <w:sz w:val="24"/>
          <w:szCs w:val="24"/>
        </w:rPr>
        <w:t xml:space="preserve">Así, conforme a la Constitución Política de las Estado Unidos Mexicanos y la Constitución Política del Estado Libre y Soberano de México respectivamente, el </w:t>
      </w:r>
      <w:r w:rsidRPr="00C505BF">
        <w:rPr>
          <w:rFonts w:ascii="Palatino Linotype" w:eastAsia="Palatino Linotype" w:hAnsi="Palatino Linotype" w:cs="Palatino Linotype"/>
          <w:color w:val="000000" w:themeColor="text1"/>
          <w:sz w:val="24"/>
          <w:szCs w:val="24"/>
        </w:rPr>
        <w:lastRenderedPageBreak/>
        <w:t>cumplimiento de las garantías primarias, entendidas como obligaciones inmediatamente relacionadas con el Derecho de Acceso a la Información Pública, permiten que todas las autoridades, en el ámbito de sus atribuciones lo respeten, protejan y garanticen.</w:t>
      </w:r>
    </w:p>
    <w:p w14:paraId="3606C65D" w14:textId="77777777" w:rsidR="007C47ED" w:rsidRPr="00C505BF" w:rsidRDefault="007C47ED" w:rsidP="00C505BF">
      <w:pPr>
        <w:spacing w:after="240"/>
        <w:ind w:left="1134" w:right="900"/>
        <w:jc w:val="both"/>
        <w:rPr>
          <w:rFonts w:ascii="Palatino Linotype" w:eastAsia="Palatino Linotype" w:hAnsi="Palatino Linotype" w:cs="Palatino Linotype"/>
          <w:b/>
          <w:i/>
          <w:color w:val="000000" w:themeColor="text1"/>
          <w:sz w:val="24"/>
          <w:szCs w:val="24"/>
        </w:rPr>
      </w:pPr>
      <w:r w:rsidRPr="00C505BF">
        <w:rPr>
          <w:rFonts w:ascii="Palatino Linotype" w:eastAsia="Palatino Linotype" w:hAnsi="Palatino Linotype" w:cs="Palatino Linotype"/>
          <w:b/>
          <w:i/>
          <w:color w:val="000000" w:themeColor="text1"/>
          <w:sz w:val="24"/>
          <w:szCs w:val="24"/>
        </w:rPr>
        <w:t>Constitución Política de los Estados Unidos Mexicanos</w:t>
      </w:r>
    </w:p>
    <w:p w14:paraId="3CF4B035" w14:textId="77777777" w:rsidR="007C47ED" w:rsidRPr="00C505BF" w:rsidRDefault="007C47ED" w:rsidP="00C505BF">
      <w:pPr>
        <w:spacing w:before="240" w:after="240"/>
        <w:ind w:left="1134" w:right="900"/>
        <w:jc w:val="both"/>
        <w:rPr>
          <w:rFonts w:ascii="Palatino Linotype" w:eastAsia="Palatino Linotype" w:hAnsi="Palatino Linotype" w:cs="Palatino Linotype"/>
          <w:b/>
          <w:i/>
          <w:color w:val="000000" w:themeColor="text1"/>
          <w:sz w:val="24"/>
          <w:szCs w:val="24"/>
        </w:rPr>
      </w:pPr>
      <w:r w:rsidRPr="00C505BF">
        <w:rPr>
          <w:rFonts w:ascii="Palatino Linotype" w:eastAsia="Palatino Linotype" w:hAnsi="Palatino Linotype" w:cs="Palatino Linotype"/>
          <w:b/>
          <w:i/>
          <w:color w:val="000000" w:themeColor="text1"/>
          <w:sz w:val="24"/>
          <w:szCs w:val="24"/>
        </w:rPr>
        <w:t>“Artículo 6.</w:t>
      </w:r>
    </w:p>
    <w:p w14:paraId="1218B39A" w14:textId="77777777" w:rsidR="007C47ED" w:rsidRPr="00C505BF" w:rsidRDefault="007C47ED" w:rsidP="00C505BF">
      <w:pPr>
        <w:spacing w:before="240" w:after="240"/>
        <w:ind w:left="1134" w:right="900"/>
        <w:jc w:val="both"/>
        <w:rPr>
          <w:rFonts w:ascii="Palatino Linotype" w:eastAsia="Palatino Linotype" w:hAnsi="Palatino Linotype" w:cs="Palatino Linotype"/>
          <w:i/>
          <w:color w:val="000000" w:themeColor="text1"/>
          <w:sz w:val="24"/>
          <w:szCs w:val="24"/>
        </w:rPr>
      </w:pPr>
      <w:r w:rsidRPr="00C505BF">
        <w:rPr>
          <w:rFonts w:ascii="Palatino Linotype" w:eastAsia="Palatino Linotype" w:hAnsi="Palatino Linotype" w:cs="Palatino Linotype"/>
          <w:i/>
          <w:color w:val="000000" w:themeColor="text1"/>
          <w:sz w:val="24"/>
          <w:szCs w:val="24"/>
        </w:rPr>
        <w:t>(…)</w:t>
      </w:r>
    </w:p>
    <w:p w14:paraId="58AEE652" w14:textId="77777777" w:rsidR="007C47ED" w:rsidRPr="00C505BF" w:rsidRDefault="007C47ED" w:rsidP="00C505BF">
      <w:pPr>
        <w:spacing w:before="240" w:after="240"/>
        <w:ind w:left="1134" w:right="900"/>
        <w:jc w:val="both"/>
        <w:rPr>
          <w:rFonts w:ascii="Palatino Linotype" w:eastAsia="Palatino Linotype" w:hAnsi="Palatino Linotype" w:cs="Palatino Linotype"/>
          <w:i/>
          <w:color w:val="000000" w:themeColor="text1"/>
          <w:sz w:val="24"/>
          <w:szCs w:val="24"/>
        </w:rPr>
      </w:pPr>
      <w:r w:rsidRPr="00C505BF">
        <w:rPr>
          <w:rFonts w:ascii="Palatino Linotype" w:eastAsia="Palatino Linotype" w:hAnsi="Palatino Linotype" w:cs="Palatino Linotype"/>
          <w:i/>
          <w:color w:val="000000" w:themeColor="text1"/>
          <w:sz w:val="24"/>
          <w:szCs w:val="24"/>
        </w:rPr>
        <w:t>Para efectos de lo dispuesto en el presente artículo se observará lo siguiente:</w:t>
      </w:r>
    </w:p>
    <w:p w14:paraId="48C6CDA7" w14:textId="77777777" w:rsidR="007C47ED" w:rsidRPr="00C505BF" w:rsidRDefault="007C47ED" w:rsidP="00C505BF">
      <w:pPr>
        <w:spacing w:before="240" w:after="240"/>
        <w:ind w:left="1134" w:right="900"/>
        <w:jc w:val="both"/>
        <w:rPr>
          <w:rFonts w:ascii="Palatino Linotype" w:eastAsia="Palatino Linotype" w:hAnsi="Palatino Linotype" w:cs="Palatino Linotype"/>
          <w:b/>
          <w:i/>
          <w:color w:val="000000" w:themeColor="text1"/>
          <w:sz w:val="24"/>
          <w:szCs w:val="24"/>
        </w:rPr>
      </w:pPr>
      <w:r w:rsidRPr="00C505BF">
        <w:rPr>
          <w:rFonts w:ascii="Palatino Linotype" w:eastAsia="Palatino Linotype" w:hAnsi="Palatino Linotype" w:cs="Palatino Linotype"/>
          <w:b/>
          <w:i/>
          <w:color w:val="000000" w:themeColor="text1"/>
          <w:sz w:val="24"/>
          <w:szCs w:val="24"/>
        </w:rPr>
        <w:t>A</w:t>
      </w:r>
      <w:r w:rsidRPr="00C505BF">
        <w:rPr>
          <w:rFonts w:ascii="Palatino Linotype" w:eastAsia="Palatino Linotype" w:hAnsi="Palatino Linotype" w:cs="Palatino Linotype"/>
          <w:i/>
          <w:color w:val="000000" w:themeColor="text1"/>
          <w:sz w:val="24"/>
          <w:szCs w:val="24"/>
        </w:rPr>
        <w:t xml:space="preserve">. </w:t>
      </w:r>
      <w:r w:rsidRPr="00C505BF">
        <w:rPr>
          <w:rFonts w:ascii="Palatino Linotype" w:eastAsia="Palatino Linotype" w:hAnsi="Palatino Linotype" w:cs="Palatino Linotype"/>
          <w:b/>
          <w:i/>
          <w:color w:val="000000" w:themeColor="text1"/>
          <w:sz w:val="24"/>
          <w:szCs w:val="24"/>
        </w:rPr>
        <w:t>Para el ejercicio del derecho de acceso a la información</w:t>
      </w:r>
      <w:r w:rsidRPr="00C505BF">
        <w:rPr>
          <w:rFonts w:ascii="Palatino Linotype" w:eastAsia="Palatino Linotype" w:hAnsi="Palatino Linotype" w:cs="Palatino Linotype"/>
          <w:i/>
          <w:color w:val="000000" w:themeColor="text1"/>
          <w:sz w:val="24"/>
          <w:szCs w:val="24"/>
        </w:rPr>
        <w:t xml:space="preserve">, la Federación y </w:t>
      </w:r>
      <w:r w:rsidRPr="00C505BF">
        <w:rPr>
          <w:rFonts w:ascii="Palatino Linotype" w:eastAsia="Palatino Linotype" w:hAnsi="Palatino Linotype" w:cs="Palatino Linotype"/>
          <w:b/>
          <w:i/>
          <w:color w:val="000000" w:themeColor="text1"/>
          <w:sz w:val="24"/>
          <w:szCs w:val="24"/>
        </w:rPr>
        <w:t>las entidades federativas, en el ámbito de sus respectivas competencias, se regirán por los siguientes principios y bases:</w:t>
      </w:r>
    </w:p>
    <w:p w14:paraId="0DCC4ECC" w14:textId="77777777" w:rsidR="007C47ED" w:rsidRPr="00C505BF" w:rsidRDefault="007C47ED" w:rsidP="00C505BF">
      <w:pPr>
        <w:spacing w:before="240" w:after="240"/>
        <w:ind w:left="1134" w:right="900"/>
        <w:jc w:val="both"/>
        <w:rPr>
          <w:rFonts w:ascii="Palatino Linotype" w:eastAsia="Palatino Linotype" w:hAnsi="Palatino Linotype" w:cs="Palatino Linotype"/>
          <w:i/>
          <w:color w:val="000000" w:themeColor="text1"/>
          <w:sz w:val="24"/>
          <w:szCs w:val="24"/>
        </w:rPr>
      </w:pPr>
      <w:r w:rsidRPr="00C505BF">
        <w:rPr>
          <w:rFonts w:ascii="Palatino Linotype" w:eastAsia="Palatino Linotype" w:hAnsi="Palatino Linotype" w:cs="Palatino Linotype"/>
          <w:b/>
          <w:i/>
          <w:color w:val="000000" w:themeColor="text1"/>
          <w:sz w:val="24"/>
          <w:szCs w:val="24"/>
        </w:rPr>
        <w:t xml:space="preserve">I. </w:t>
      </w:r>
      <w:r w:rsidRPr="00C505BF">
        <w:rPr>
          <w:rFonts w:ascii="Palatino Linotype" w:eastAsia="Palatino Linotype" w:hAnsi="Palatino Linotype" w:cs="Palatino Linotype"/>
          <w:b/>
          <w:i/>
          <w:color w:val="000000" w:themeColor="text1"/>
          <w:sz w:val="24"/>
          <w:szCs w:val="24"/>
        </w:rPr>
        <w:tab/>
        <w:t>Toda la información en posesión de cualquier</w:t>
      </w:r>
      <w:r w:rsidRPr="00C505BF">
        <w:rPr>
          <w:rFonts w:ascii="Palatino Linotype" w:eastAsia="Palatino Linotype" w:hAnsi="Palatino Linotype" w:cs="Palatino Linotype"/>
          <w:i/>
          <w:color w:val="000000" w:themeColor="text1"/>
          <w:sz w:val="24"/>
          <w:szCs w:val="24"/>
        </w:rPr>
        <w:t xml:space="preserve"> </w:t>
      </w:r>
      <w:r w:rsidRPr="00C505BF">
        <w:rPr>
          <w:rFonts w:ascii="Palatino Linotype" w:eastAsia="Palatino Linotype" w:hAnsi="Palatino Linotype" w:cs="Palatino Linotype"/>
          <w:b/>
          <w:i/>
          <w:color w:val="000000" w:themeColor="text1"/>
          <w:sz w:val="24"/>
          <w:szCs w:val="24"/>
        </w:rPr>
        <w:t>autoridad</w:t>
      </w:r>
      <w:r w:rsidRPr="00C505BF">
        <w:rPr>
          <w:rFonts w:ascii="Palatino Linotype" w:eastAsia="Palatino Linotype" w:hAnsi="Palatino Linotype" w:cs="Palatino Linotype"/>
          <w:i/>
          <w:color w:val="000000" w:themeColor="text1"/>
          <w:sz w:val="24"/>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505BF">
        <w:rPr>
          <w:rFonts w:ascii="Palatino Linotype" w:eastAsia="Palatino Linotype" w:hAnsi="Palatino Linotype" w:cs="Palatino Linotype"/>
          <w:b/>
          <w:i/>
          <w:color w:val="000000" w:themeColor="text1"/>
          <w:sz w:val="24"/>
          <w:szCs w:val="24"/>
        </w:rPr>
        <w:t>municipal</w:t>
      </w:r>
      <w:r w:rsidRPr="00C505BF">
        <w:rPr>
          <w:rFonts w:ascii="Palatino Linotype" w:eastAsia="Palatino Linotype" w:hAnsi="Palatino Linotype" w:cs="Palatino Linotype"/>
          <w:i/>
          <w:color w:val="000000" w:themeColor="text1"/>
          <w:sz w:val="24"/>
          <w:szCs w:val="24"/>
        </w:rPr>
        <w:t xml:space="preserve">, </w:t>
      </w:r>
      <w:r w:rsidRPr="00C505BF">
        <w:rPr>
          <w:rFonts w:ascii="Palatino Linotype" w:eastAsia="Palatino Linotype" w:hAnsi="Palatino Linotype" w:cs="Palatino Linotype"/>
          <w:b/>
          <w:i/>
          <w:color w:val="000000" w:themeColor="text1"/>
          <w:sz w:val="24"/>
          <w:szCs w:val="24"/>
        </w:rPr>
        <w:t>es pública</w:t>
      </w:r>
      <w:r w:rsidRPr="00C505BF">
        <w:rPr>
          <w:rFonts w:ascii="Palatino Linotype" w:eastAsia="Palatino Linotype" w:hAnsi="Palatino Linotype" w:cs="Palatino Linotype"/>
          <w:i/>
          <w:color w:val="000000" w:themeColor="text1"/>
          <w:sz w:val="24"/>
          <w:szCs w:val="24"/>
        </w:rPr>
        <w:t xml:space="preserve"> y sólo podrá ser reservada temporalmente por razones de interés público y seguridad nacional, en los términos que fijen las leyes. </w:t>
      </w:r>
      <w:r w:rsidRPr="00C505BF">
        <w:rPr>
          <w:rFonts w:ascii="Palatino Linotype" w:eastAsia="Palatino Linotype" w:hAnsi="Palatino Linotype" w:cs="Palatino Linotype"/>
          <w:b/>
          <w:i/>
          <w:color w:val="000000" w:themeColor="text1"/>
          <w:sz w:val="24"/>
          <w:szCs w:val="24"/>
        </w:rPr>
        <w:t>En la interpretación de este derecho deberá prevalecer el principio de máxima publicidad. Los sujetos obligados deberán documentar todo acto que derive del ejercicio de sus facultades, competencias o funciones</w:t>
      </w:r>
      <w:r w:rsidRPr="00C505BF">
        <w:rPr>
          <w:rFonts w:ascii="Palatino Linotype" w:eastAsia="Palatino Linotype" w:hAnsi="Palatino Linotype" w:cs="Palatino Linotype"/>
          <w:i/>
          <w:color w:val="000000" w:themeColor="text1"/>
          <w:sz w:val="24"/>
          <w:szCs w:val="24"/>
        </w:rPr>
        <w:t>, la ley determinará los supuestos específicos bajo los cuales procederá la declaración de inexistencia de la información.”</w:t>
      </w:r>
    </w:p>
    <w:p w14:paraId="71F79464" w14:textId="77777777" w:rsidR="007C47ED" w:rsidRPr="00C505BF" w:rsidRDefault="007C47ED" w:rsidP="00C505BF">
      <w:pPr>
        <w:pBdr>
          <w:top w:val="nil"/>
          <w:left w:val="nil"/>
          <w:bottom w:val="nil"/>
          <w:right w:val="nil"/>
          <w:between w:val="nil"/>
        </w:pBdr>
        <w:tabs>
          <w:tab w:val="left" w:pos="567"/>
        </w:tabs>
        <w:spacing w:before="240" w:after="240"/>
        <w:ind w:left="1134" w:right="900"/>
        <w:jc w:val="both"/>
        <w:rPr>
          <w:rFonts w:ascii="Palatino Linotype" w:eastAsia="Palatino Linotype" w:hAnsi="Palatino Linotype" w:cs="Palatino Linotype"/>
          <w:b/>
          <w:i/>
          <w:color w:val="000000" w:themeColor="text1"/>
          <w:sz w:val="24"/>
          <w:szCs w:val="24"/>
        </w:rPr>
      </w:pPr>
    </w:p>
    <w:p w14:paraId="4204A794" w14:textId="77777777" w:rsidR="007C47ED" w:rsidRPr="00C505BF" w:rsidRDefault="007C47ED" w:rsidP="00C505BF">
      <w:pPr>
        <w:spacing w:before="240" w:after="240"/>
        <w:ind w:left="1134" w:right="900"/>
        <w:jc w:val="both"/>
        <w:rPr>
          <w:rFonts w:ascii="Palatino Linotype" w:eastAsia="Palatino Linotype" w:hAnsi="Palatino Linotype" w:cs="Palatino Linotype"/>
          <w:b/>
          <w:i/>
          <w:color w:val="000000" w:themeColor="text1"/>
          <w:sz w:val="24"/>
          <w:szCs w:val="24"/>
        </w:rPr>
      </w:pPr>
      <w:r w:rsidRPr="00C505BF">
        <w:rPr>
          <w:rFonts w:ascii="Palatino Linotype" w:eastAsia="Palatino Linotype" w:hAnsi="Palatino Linotype" w:cs="Palatino Linotype"/>
          <w:b/>
          <w:i/>
          <w:color w:val="000000" w:themeColor="text1"/>
          <w:sz w:val="24"/>
          <w:szCs w:val="24"/>
        </w:rPr>
        <w:t>Constitución Política del Estado Libre y Soberano de México</w:t>
      </w:r>
    </w:p>
    <w:p w14:paraId="479DBE4B" w14:textId="77777777" w:rsidR="007C47ED" w:rsidRPr="00C505BF" w:rsidRDefault="007C47ED" w:rsidP="00C505BF">
      <w:pPr>
        <w:spacing w:before="240" w:after="240"/>
        <w:ind w:left="1134" w:right="900"/>
        <w:jc w:val="both"/>
        <w:rPr>
          <w:rFonts w:ascii="Palatino Linotype" w:eastAsia="Palatino Linotype" w:hAnsi="Palatino Linotype" w:cs="Palatino Linotype"/>
          <w:i/>
          <w:color w:val="000000" w:themeColor="text1"/>
          <w:sz w:val="24"/>
          <w:szCs w:val="24"/>
        </w:rPr>
      </w:pPr>
      <w:r w:rsidRPr="00C505BF">
        <w:rPr>
          <w:rFonts w:ascii="Palatino Linotype" w:eastAsia="Palatino Linotype" w:hAnsi="Palatino Linotype" w:cs="Palatino Linotype"/>
          <w:b/>
          <w:i/>
          <w:color w:val="000000" w:themeColor="text1"/>
          <w:sz w:val="24"/>
          <w:szCs w:val="24"/>
        </w:rPr>
        <w:t>“Artículo 5</w:t>
      </w:r>
      <w:r w:rsidRPr="00C505BF">
        <w:rPr>
          <w:rFonts w:ascii="Palatino Linotype" w:eastAsia="Palatino Linotype" w:hAnsi="Palatino Linotype" w:cs="Palatino Linotype"/>
          <w:i/>
          <w:color w:val="000000" w:themeColor="text1"/>
          <w:sz w:val="24"/>
          <w:szCs w:val="24"/>
        </w:rPr>
        <w:t xml:space="preserve">.- </w:t>
      </w:r>
    </w:p>
    <w:p w14:paraId="099A21CF" w14:textId="77777777" w:rsidR="007C47ED" w:rsidRPr="00C505BF" w:rsidRDefault="007C47ED" w:rsidP="00C505BF">
      <w:pPr>
        <w:spacing w:before="240" w:after="240"/>
        <w:ind w:left="1134" w:right="900"/>
        <w:jc w:val="both"/>
        <w:rPr>
          <w:rFonts w:ascii="Palatino Linotype" w:eastAsia="Palatino Linotype" w:hAnsi="Palatino Linotype" w:cs="Palatino Linotype"/>
          <w:i/>
          <w:color w:val="000000" w:themeColor="text1"/>
          <w:sz w:val="24"/>
          <w:szCs w:val="24"/>
        </w:rPr>
      </w:pPr>
      <w:r w:rsidRPr="00C505BF">
        <w:rPr>
          <w:rFonts w:ascii="Palatino Linotype" w:eastAsia="Palatino Linotype" w:hAnsi="Palatino Linotype" w:cs="Palatino Linotype"/>
          <w:i/>
          <w:color w:val="000000" w:themeColor="text1"/>
          <w:sz w:val="24"/>
          <w:szCs w:val="24"/>
        </w:rPr>
        <w:t>(…)</w:t>
      </w:r>
    </w:p>
    <w:p w14:paraId="790FBE83" w14:textId="77777777" w:rsidR="007C47ED" w:rsidRPr="00C505BF" w:rsidRDefault="007C47ED" w:rsidP="00C505BF">
      <w:pPr>
        <w:spacing w:before="240" w:after="240"/>
        <w:ind w:left="1134" w:right="900"/>
        <w:jc w:val="both"/>
        <w:rPr>
          <w:rFonts w:ascii="Palatino Linotype" w:eastAsia="Palatino Linotype" w:hAnsi="Palatino Linotype" w:cs="Palatino Linotype"/>
          <w:i/>
          <w:color w:val="000000" w:themeColor="text1"/>
          <w:sz w:val="24"/>
          <w:szCs w:val="24"/>
        </w:rPr>
      </w:pPr>
      <w:r w:rsidRPr="00C505BF">
        <w:rPr>
          <w:rFonts w:ascii="Palatino Linotype" w:eastAsia="Palatino Linotype" w:hAnsi="Palatino Linotype" w:cs="Palatino Linotype"/>
          <w:b/>
          <w:i/>
          <w:color w:val="000000" w:themeColor="text1"/>
          <w:sz w:val="24"/>
          <w:szCs w:val="24"/>
        </w:rPr>
        <w:lastRenderedPageBreak/>
        <w:t>El derecho a la información será garantizado por el Estado. La ley establecerá las previsiones que permitan asegurar la protección, el respeto y la difusión de este derecho</w:t>
      </w:r>
      <w:r w:rsidRPr="00C505BF">
        <w:rPr>
          <w:rFonts w:ascii="Palatino Linotype" w:eastAsia="Palatino Linotype" w:hAnsi="Palatino Linotype" w:cs="Palatino Linotype"/>
          <w:i/>
          <w:color w:val="000000" w:themeColor="text1"/>
          <w:sz w:val="24"/>
          <w:szCs w:val="24"/>
        </w:rPr>
        <w:t>.</w:t>
      </w:r>
    </w:p>
    <w:p w14:paraId="6C0CB042" w14:textId="77777777" w:rsidR="007C47ED" w:rsidRPr="00C505BF" w:rsidRDefault="007C47ED" w:rsidP="00C505BF">
      <w:pPr>
        <w:spacing w:before="240" w:after="240"/>
        <w:ind w:left="1134" w:right="900"/>
        <w:jc w:val="both"/>
        <w:rPr>
          <w:rFonts w:ascii="Palatino Linotype" w:eastAsia="Palatino Linotype" w:hAnsi="Palatino Linotype" w:cs="Palatino Linotype"/>
          <w:i/>
          <w:color w:val="000000" w:themeColor="text1"/>
          <w:sz w:val="24"/>
          <w:szCs w:val="24"/>
        </w:rPr>
      </w:pPr>
      <w:r w:rsidRPr="00C505BF">
        <w:rPr>
          <w:rFonts w:ascii="Palatino Linotype" w:eastAsia="Palatino Linotype" w:hAnsi="Palatino Linotype" w:cs="Palatino Linotype"/>
          <w:i/>
          <w:color w:val="000000" w:themeColor="text1"/>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DD2B9CE" w14:textId="77777777" w:rsidR="007C47ED" w:rsidRPr="00C505BF" w:rsidRDefault="007C47ED" w:rsidP="00C505BF">
      <w:pPr>
        <w:spacing w:before="240" w:after="240"/>
        <w:ind w:left="1134" w:right="900"/>
        <w:jc w:val="both"/>
        <w:rPr>
          <w:rFonts w:ascii="Palatino Linotype" w:eastAsia="Palatino Linotype" w:hAnsi="Palatino Linotype" w:cs="Palatino Linotype"/>
          <w:i/>
          <w:color w:val="000000" w:themeColor="text1"/>
          <w:sz w:val="24"/>
          <w:szCs w:val="24"/>
        </w:rPr>
      </w:pPr>
      <w:r w:rsidRPr="00C505BF">
        <w:rPr>
          <w:rFonts w:ascii="Palatino Linotype" w:eastAsia="Palatino Linotype" w:hAnsi="Palatino Linotype" w:cs="Palatino Linotype"/>
          <w:b/>
          <w:i/>
          <w:color w:val="000000" w:themeColor="text1"/>
          <w:sz w:val="24"/>
          <w:szCs w:val="24"/>
        </w:rPr>
        <w:t>Este derecho se regirá por los principios y bases siguientes</w:t>
      </w:r>
      <w:r w:rsidRPr="00C505BF">
        <w:rPr>
          <w:rFonts w:ascii="Palatino Linotype" w:eastAsia="Palatino Linotype" w:hAnsi="Palatino Linotype" w:cs="Palatino Linotype"/>
          <w:i/>
          <w:color w:val="000000" w:themeColor="text1"/>
          <w:sz w:val="24"/>
          <w:szCs w:val="24"/>
        </w:rPr>
        <w:t>:</w:t>
      </w:r>
    </w:p>
    <w:p w14:paraId="582EE7FB" w14:textId="77777777" w:rsidR="007C47ED" w:rsidRPr="00C505BF" w:rsidRDefault="007C47ED" w:rsidP="00C505BF">
      <w:pPr>
        <w:spacing w:before="240" w:after="240"/>
        <w:ind w:left="1134" w:right="900"/>
        <w:jc w:val="both"/>
        <w:rPr>
          <w:rFonts w:ascii="Palatino Linotype" w:eastAsia="Palatino Linotype" w:hAnsi="Palatino Linotype" w:cs="Palatino Linotype"/>
          <w:i/>
          <w:color w:val="000000" w:themeColor="text1"/>
          <w:sz w:val="24"/>
          <w:szCs w:val="24"/>
        </w:rPr>
      </w:pPr>
      <w:r w:rsidRPr="00C505BF">
        <w:rPr>
          <w:rFonts w:ascii="Palatino Linotype" w:eastAsia="Palatino Linotype" w:hAnsi="Palatino Linotype" w:cs="Palatino Linotype"/>
          <w:b/>
          <w:i/>
          <w:color w:val="000000" w:themeColor="text1"/>
          <w:sz w:val="24"/>
          <w:szCs w:val="24"/>
        </w:rPr>
        <w:t>I. Toda la información en posesión de cualquier autoridad, entidad, órgano y organismos de los</w:t>
      </w:r>
      <w:r w:rsidRPr="00C505BF">
        <w:rPr>
          <w:rFonts w:ascii="Palatino Linotype" w:eastAsia="Palatino Linotype" w:hAnsi="Palatino Linotype" w:cs="Palatino Linotype"/>
          <w:i/>
          <w:color w:val="000000" w:themeColor="text1"/>
          <w:sz w:val="24"/>
          <w:szCs w:val="24"/>
        </w:rPr>
        <w:t xml:space="preserve"> Poderes Ejecutivo, Legislativo y Judicial, órganos autónomos, partidos políticos, fideicomisos y fondos públicos estatales y </w:t>
      </w:r>
      <w:r w:rsidRPr="00C505BF">
        <w:rPr>
          <w:rFonts w:ascii="Palatino Linotype" w:eastAsia="Palatino Linotype" w:hAnsi="Palatino Linotype" w:cs="Palatino Linotype"/>
          <w:b/>
          <w:i/>
          <w:color w:val="000000" w:themeColor="text1"/>
          <w:sz w:val="24"/>
          <w:szCs w:val="24"/>
        </w:rPr>
        <w:t>municipales</w:t>
      </w:r>
      <w:r w:rsidRPr="00C505BF">
        <w:rPr>
          <w:rFonts w:ascii="Palatino Linotype" w:eastAsia="Palatino Linotype" w:hAnsi="Palatino Linotype" w:cs="Palatino Linotype"/>
          <w:i/>
          <w:color w:val="000000" w:themeColor="text1"/>
          <w:sz w:val="24"/>
          <w:szCs w:val="24"/>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505BF">
        <w:rPr>
          <w:rFonts w:ascii="Palatino Linotype" w:eastAsia="Palatino Linotype" w:hAnsi="Palatino Linotype" w:cs="Palatino Linotype"/>
          <w:b/>
          <w:i/>
          <w:color w:val="000000" w:themeColor="text1"/>
          <w:sz w:val="24"/>
          <w:szCs w:val="24"/>
        </w:rPr>
        <w:t>es pública</w:t>
      </w:r>
      <w:r w:rsidRPr="00C505BF">
        <w:rPr>
          <w:rFonts w:ascii="Palatino Linotype" w:eastAsia="Palatino Linotype" w:hAnsi="Palatino Linotype" w:cs="Palatino Linotype"/>
          <w:i/>
          <w:color w:val="000000" w:themeColor="text1"/>
          <w:sz w:val="24"/>
          <w:szCs w:val="24"/>
        </w:rPr>
        <w:t xml:space="preserve"> y sólo podrá ser reservada temporalmente por razones previstas en la Constitución Política de los Estados Unidos Mexicanos de interés público y seguridad, en los términos que fijen las leyes. </w:t>
      </w:r>
      <w:r w:rsidRPr="00C505BF">
        <w:rPr>
          <w:rFonts w:ascii="Palatino Linotype" w:eastAsia="Palatino Linotype" w:hAnsi="Palatino Linotype" w:cs="Palatino Linotype"/>
          <w:b/>
          <w:i/>
          <w:color w:val="000000" w:themeColor="text1"/>
          <w:sz w:val="24"/>
          <w:szCs w:val="24"/>
        </w:rPr>
        <w:t>En la interpretación de este derecho deberá prevalecer el principio de máxima publicidad</w:t>
      </w:r>
      <w:r w:rsidRPr="00C505BF">
        <w:rPr>
          <w:rFonts w:ascii="Palatino Linotype" w:eastAsia="Palatino Linotype" w:hAnsi="Palatino Linotype" w:cs="Palatino Linotype"/>
          <w:i/>
          <w:color w:val="000000" w:themeColor="text1"/>
          <w:sz w:val="24"/>
          <w:szCs w:val="24"/>
        </w:rPr>
        <w:t xml:space="preserve">. </w:t>
      </w:r>
      <w:r w:rsidRPr="00C505BF">
        <w:rPr>
          <w:rFonts w:ascii="Palatino Linotype" w:eastAsia="Palatino Linotype" w:hAnsi="Palatino Linotype" w:cs="Palatino Linotype"/>
          <w:b/>
          <w:i/>
          <w:color w:val="000000" w:themeColor="text1"/>
          <w:sz w:val="24"/>
          <w:szCs w:val="24"/>
        </w:rPr>
        <w:t>Los sujetos obligados deberán documentar todo acto que derive del ejercicio de sus facultades, competencias o funciones</w:t>
      </w:r>
      <w:r w:rsidRPr="00C505BF">
        <w:rPr>
          <w:rFonts w:ascii="Palatino Linotype" w:eastAsia="Palatino Linotype" w:hAnsi="Palatino Linotype" w:cs="Palatino Linotype"/>
          <w:i/>
          <w:color w:val="000000" w:themeColor="text1"/>
          <w:sz w:val="24"/>
          <w:szCs w:val="24"/>
        </w:rPr>
        <w:t>, la ley determinará los supuestos específicos bajo los cuales procederá la declaración de inexistencia de la información.”</w:t>
      </w:r>
    </w:p>
    <w:p w14:paraId="1A86615A" w14:textId="77777777" w:rsidR="007C47ED" w:rsidRPr="00C505BF" w:rsidRDefault="007C47ED" w:rsidP="00C505BF">
      <w:pPr>
        <w:tabs>
          <w:tab w:val="left" w:pos="567"/>
        </w:tabs>
        <w:spacing w:before="240" w:after="240"/>
        <w:ind w:right="567"/>
        <w:jc w:val="both"/>
        <w:rPr>
          <w:rFonts w:ascii="Palatino Linotype" w:eastAsia="Palatino Linotype" w:hAnsi="Palatino Linotype" w:cs="Palatino Linotype"/>
          <w:b/>
          <w:i/>
          <w:color w:val="000000" w:themeColor="text1"/>
          <w:sz w:val="24"/>
          <w:szCs w:val="24"/>
        </w:rPr>
      </w:pPr>
    </w:p>
    <w:p w14:paraId="30517304" w14:textId="77777777" w:rsidR="007C47ED" w:rsidRPr="00C505BF" w:rsidRDefault="007C47ED" w:rsidP="00C505BF">
      <w:pPr>
        <w:numPr>
          <w:ilvl w:val="0"/>
          <w:numId w:val="1"/>
        </w:numPr>
        <w:spacing w:after="0" w:line="360" w:lineRule="auto"/>
        <w:ind w:left="0" w:firstLine="0"/>
        <w:contextualSpacing/>
        <w:jc w:val="both"/>
        <w:rPr>
          <w:rFonts w:ascii="Palatino Linotype" w:eastAsia="Palatino Linotype" w:hAnsi="Palatino Linotype" w:cs="Palatino Linotype"/>
          <w:color w:val="000000" w:themeColor="text1"/>
          <w:sz w:val="24"/>
          <w:szCs w:val="24"/>
        </w:rPr>
      </w:pPr>
      <w:r w:rsidRPr="00C505BF">
        <w:rPr>
          <w:rFonts w:ascii="Palatino Linotype" w:eastAsia="Palatino Linotype" w:hAnsi="Palatino Linotype" w:cs="Palatino Linotype"/>
          <w:color w:val="000000" w:themeColor="text1"/>
          <w:sz w:val="24"/>
          <w:szCs w:val="24"/>
        </w:rPr>
        <w:t xml:space="preserve">Según el artículo 150 de la Ley de Transparencia del Estado, la solicitud es la garantía primaria del Derecho de Acceso a la Información, además, establece que se regirá </w:t>
      </w:r>
      <w:r w:rsidRPr="00C505BF">
        <w:rPr>
          <w:rFonts w:ascii="Palatino Linotype" w:eastAsia="Palatino Linotype" w:hAnsi="Palatino Linotype" w:cs="Palatino Linotype"/>
          <w:i/>
          <w:color w:val="000000" w:themeColor="text1"/>
          <w:sz w:val="24"/>
          <w:szCs w:val="24"/>
        </w:rPr>
        <w:t>por los principios de simplicidad, rapidez gratuidad del procedimiento, auxilio y orientación a los particulares</w:t>
      </w:r>
      <w:r w:rsidRPr="00C505BF">
        <w:rPr>
          <w:rFonts w:ascii="Palatino Linotype" w:eastAsia="Palatino Linotype" w:hAnsi="Palatino Linotype" w:cs="Palatino Linotype"/>
          <w:color w:val="000000" w:themeColor="text1"/>
          <w:sz w:val="24"/>
          <w:szCs w:val="24"/>
        </w:rPr>
        <w:t>, contemplando el derecho de las personas con discapacidad y hablantes de lengua indígena.</w:t>
      </w:r>
    </w:p>
    <w:p w14:paraId="4CA503E4" w14:textId="77777777" w:rsidR="007C47ED" w:rsidRPr="00C505BF" w:rsidRDefault="007C47ED" w:rsidP="00C505BF">
      <w:pPr>
        <w:numPr>
          <w:ilvl w:val="0"/>
          <w:numId w:val="1"/>
        </w:numPr>
        <w:spacing w:after="0" w:line="360" w:lineRule="auto"/>
        <w:ind w:left="0" w:firstLine="0"/>
        <w:contextualSpacing/>
        <w:jc w:val="both"/>
        <w:rPr>
          <w:rFonts w:ascii="Palatino Linotype" w:eastAsia="Palatino Linotype" w:hAnsi="Palatino Linotype" w:cs="Palatino Linotype"/>
          <w:color w:val="000000" w:themeColor="text1"/>
          <w:sz w:val="24"/>
          <w:szCs w:val="24"/>
        </w:rPr>
      </w:pPr>
      <w:r w:rsidRPr="00C505BF">
        <w:rPr>
          <w:rFonts w:ascii="Palatino Linotype" w:eastAsia="Palatino Linotype" w:hAnsi="Palatino Linotype" w:cs="Palatino Linotype"/>
          <w:color w:val="000000" w:themeColor="text1"/>
          <w:sz w:val="24"/>
          <w:szCs w:val="24"/>
        </w:rPr>
        <w:lastRenderedPageBreak/>
        <w:t xml:space="preserve">El Derecho de Acceso a la Información se garantiza y respeta oportunamente, y según lo que dispone la Ley, las </w:t>
      </w:r>
      <w:r w:rsidRPr="00C505BF">
        <w:rPr>
          <w:rFonts w:ascii="Palatino Linotype" w:eastAsia="Palatino Linotype" w:hAnsi="Palatino Linotype" w:cs="Palatino Linotype"/>
          <w:i/>
          <w:color w:val="000000" w:themeColor="text1"/>
          <w:sz w:val="24"/>
          <w:szCs w:val="24"/>
        </w:rPr>
        <w:t>solicitudes de acceso a la información</w:t>
      </w:r>
      <w:r w:rsidRPr="00C505BF">
        <w:rPr>
          <w:rFonts w:ascii="Palatino Linotype" w:eastAsia="Palatino Linotype" w:hAnsi="Palatino Linotype" w:cs="Palatino Linotype"/>
          <w:color w:val="000000" w:themeColor="text1"/>
          <w:sz w:val="24"/>
          <w:szCs w:val="24"/>
        </w:rPr>
        <w:t>.</w:t>
      </w:r>
    </w:p>
    <w:p w14:paraId="71932D46" w14:textId="77777777" w:rsidR="007C47ED" w:rsidRPr="00C505BF" w:rsidRDefault="007C47ED" w:rsidP="00C505BF">
      <w:pPr>
        <w:spacing w:line="360" w:lineRule="auto"/>
        <w:ind w:right="49"/>
        <w:jc w:val="both"/>
        <w:rPr>
          <w:rFonts w:ascii="Palatino Linotype" w:eastAsia="Palatino Linotype" w:hAnsi="Palatino Linotype" w:cs="Palatino Linotype"/>
          <w:color w:val="000000" w:themeColor="text1"/>
          <w:sz w:val="24"/>
          <w:szCs w:val="24"/>
        </w:rPr>
      </w:pPr>
    </w:p>
    <w:p w14:paraId="363CC267" w14:textId="77777777" w:rsidR="007C47ED" w:rsidRPr="00C505BF" w:rsidRDefault="007C47ED" w:rsidP="00C505BF">
      <w:pPr>
        <w:numPr>
          <w:ilvl w:val="0"/>
          <w:numId w:val="1"/>
        </w:numPr>
        <w:spacing w:after="0" w:line="360" w:lineRule="auto"/>
        <w:ind w:left="0" w:firstLine="0"/>
        <w:contextualSpacing/>
        <w:jc w:val="both"/>
        <w:rPr>
          <w:rFonts w:ascii="Palatino Linotype" w:eastAsia="Palatino Linotype" w:hAnsi="Palatino Linotype" w:cs="Palatino Linotype"/>
          <w:color w:val="000000" w:themeColor="text1"/>
          <w:sz w:val="24"/>
          <w:szCs w:val="24"/>
        </w:rPr>
      </w:pPr>
      <w:r w:rsidRPr="00C505BF">
        <w:rPr>
          <w:rFonts w:ascii="Palatino Linotype" w:eastAsia="Palatino Linotype" w:hAnsi="Palatino Linotype" w:cs="Palatino Linotype"/>
          <w:color w:val="000000" w:themeColor="text1"/>
          <w:sz w:val="24"/>
          <w:szCs w:val="24"/>
        </w:rPr>
        <w:t xml:space="preserve">Así entonces, se procede analizar, en primer lugar, si el </w:t>
      </w:r>
      <w:r w:rsidRPr="00C505BF">
        <w:rPr>
          <w:rFonts w:ascii="Palatino Linotype" w:eastAsia="Palatino Linotype" w:hAnsi="Palatino Linotype" w:cs="Palatino Linotype"/>
          <w:b/>
          <w:color w:val="000000" w:themeColor="text1"/>
          <w:sz w:val="24"/>
          <w:szCs w:val="24"/>
        </w:rPr>
        <w:t>SUJETO OBLIGADO</w:t>
      </w:r>
      <w:r w:rsidRPr="00C505BF">
        <w:rPr>
          <w:rFonts w:ascii="Palatino Linotype" w:eastAsia="Palatino Linotype" w:hAnsi="Palatino Linotype" w:cs="Palatino Linotype"/>
          <w:color w:val="000000" w:themeColor="text1"/>
          <w:sz w:val="24"/>
          <w:szCs w:val="24"/>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53FAB984" w14:textId="77777777" w:rsidR="007C47ED" w:rsidRPr="00C505BF" w:rsidRDefault="007C47ED" w:rsidP="00C505BF">
      <w:pPr>
        <w:spacing w:line="360" w:lineRule="auto"/>
        <w:ind w:right="49"/>
        <w:jc w:val="both"/>
        <w:rPr>
          <w:rFonts w:ascii="Palatino Linotype" w:eastAsia="Palatino Linotype" w:hAnsi="Palatino Linotype" w:cs="Palatino Linotype"/>
          <w:color w:val="000000" w:themeColor="text1"/>
          <w:sz w:val="24"/>
          <w:szCs w:val="24"/>
        </w:rPr>
      </w:pPr>
    </w:p>
    <w:p w14:paraId="54ABDD76" w14:textId="77777777" w:rsidR="007C47ED" w:rsidRPr="00C505BF" w:rsidRDefault="007C47ED" w:rsidP="00C505BF">
      <w:pPr>
        <w:keepNext/>
        <w:keepLines/>
        <w:spacing w:after="240" w:line="360" w:lineRule="auto"/>
        <w:rPr>
          <w:rFonts w:ascii="Palatino Linotype" w:eastAsia="Palatino Linotype" w:hAnsi="Palatino Linotype" w:cs="Palatino Linotype"/>
          <w:b/>
          <w:color w:val="000000" w:themeColor="text1"/>
          <w:sz w:val="24"/>
          <w:szCs w:val="24"/>
        </w:rPr>
      </w:pPr>
      <w:bookmarkStart w:id="147" w:name="_heading=h.3rdcrjn" w:colFirst="0" w:colLast="0"/>
      <w:bookmarkEnd w:id="147"/>
      <w:r w:rsidRPr="00C505BF">
        <w:rPr>
          <w:rFonts w:ascii="Palatino Linotype" w:eastAsia="Palatino Linotype" w:hAnsi="Palatino Linotype" w:cs="Palatino Linotype"/>
          <w:b/>
          <w:color w:val="000000" w:themeColor="text1"/>
          <w:sz w:val="24"/>
          <w:szCs w:val="24"/>
        </w:rPr>
        <w:t>II. De la información solicitada y la respuesta del SUJETO OBLIGADO</w:t>
      </w:r>
    </w:p>
    <w:p w14:paraId="605BCFE8" w14:textId="4BAA421D" w:rsidR="007C47ED" w:rsidRPr="00C505BF" w:rsidRDefault="007C47ED" w:rsidP="00C505BF">
      <w:pPr>
        <w:numPr>
          <w:ilvl w:val="0"/>
          <w:numId w:val="1"/>
        </w:numPr>
        <w:spacing w:after="0" w:line="360" w:lineRule="auto"/>
        <w:ind w:left="0" w:firstLine="0"/>
        <w:contextualSpacing/>
        <w:jc w:val="both"/>
        <w:rPr>
          <w:rFonts w:ascii="Palatino Linotype" w:eastAsia="Palatino Linotype" w:hAnsi="Palatino Linotype" w:cs="Palatino Linotype"/>
          <w:color w:val="000000" w:themeColor="text1"/>
          <w:sz w:val="24"/>
          <w:szCs w:val="24"/>
        </w:rPr>
      </w:pPr>
      <w:r w:rsidRPr="00C505BF">
        <w:rPr>
          <w:rFonts w:ascii="Palatino Linotype" w:eastAsia="Palatino Linotype" w:hAnsi="Palatino Linotype" w:cs="Palatino Linotype"/>
          <w:color w:val="000000" w:themeColor="text1"/>
          <w:sz w:val="24"/>
          <w:szCs w:val="24"/>
        </w:rPr>
        <w:t xml:space="preserve">Acotada la </w:t>
      </w:r>
      <w:r w:rsidRPr="00C505BF">
        <w:rPr>
          <w:rFonts w:ascii="Palatino Linotype" w:eastAsia="Palatino Linotype" w:hAnsi="Palatino Linotype" w:cs="Palatino Linotype"/>
          <w:i/>
          <w:color w:val="000000" w:themeColor="text1"/>
          <w:sz w:val="24"/>
          <w:szCs w:val="24"/>
        </w:rPr>
        <w:t>Litis</w:t>
      </w:r>
      <w:r w:rsidRPr="00C505BF">
        <w:rPr>
          <w:rFonts w:ascii="Palatino Linotype" w:eastAsia="Palatino Linotype" w:hAnsi="Palatino Linotype" w:cs="Palatino Linotype"/>
          <w:color w:val="000000" w:themeColor="text1"/>
          <w:sz w:val="24"/>
          <w:szCs w:val="24"/>
        </w:rPr>
        <w:t xml:space="preserve"> del presente asunto, primeramente, es menester precisar que del escrito de inconformidad, se observa que el particular se duele por la </w:t>
      </w:r>
      <w:r w:rsidR="00D72662" w:rsidRPr="00C505BF">
        <w:rPr>
          <w:rFonts w:ascii="Palatino Linotype" w:eastAsia="Palatino Linotype" w:hAnsi="Palatino Linotype" w:cs="Palatino Linotype"/>
          <w:color w:val="000000" w:themeColor="text1"/>
          <w:sz w:val="24"/>
          <w:szCs w:val="24"/>
        </w:rPr>
        <w:t>negativa de la información solicitada</w:t>
      </w:r>
      <w:r w:rsidRPr="00C505BF">
        <w:rPr>
          <w:rFonts w:ascii="Palatino Linotype" w:eastAsia="Palatino Linotype" w:hAnsi="Palatino Linotype" w:cs="Palatino Linotype"/>
          <w:color w:val="000000" w:themeColor="text1"/>
          <w:sz w:val="24"/>
          <w:szCs w:val="24"/>
        </w:rPr>
        <w:t xml:space="preserve">, situación que será analizada en el siguiente cuadro. </w:t>
      </w:r>
    </w:p>
    <w:p w14:paraId="702FE79C" w14:textId="5DB74014" w:rsidR="007C47ED" w:rsidRPr="00C505BF" w:rsidRDefault="007C47ED" w:rsidP="00C505BF">
      <w:pPr>
        <w:pStyle w:val="Prrafodelista"/>
        <w:ind w:left="1134" w:right="900"/>
        <w:jc w:val="both"/>
        <w:rPr>
          <w:rFonts w:ascii="Palatino Linotype" w:hAnsi="Palatino Linotype"/>
          <w:b/>
          <w:bCs/>
          <w:i/>
          <w:color w:val="000000" w:themeColor="text1"/>
          <w:sz w:val="24"/>
          <w:szCs w:val="24"/>
        </w:rPr>
      </w:pPr>
    </w:p>
    <w:tbl>
      <w:tblPr>
        <w:tblStyle w:val="Tablaconcuadrcula"/>
        <w:tblW w:w="9654" w:type="dxa"/>
        <w:tblLook w:val="04A0" w:firstRow="1" w:lastRow="0" w:firstColumn="1" w:lastColumn="0" w:noHBand="0" w:noVBand="1"/>
      </w:tblPr>
      <w:tblGrid>
        <w:gridCol w:w="2547"/>
        <w:gridCol w:w="2693"/>
        <w:gridCol w:w="2207"/>
        <w:gridCol w:w="2207"/>
      </w:tblGrid>
      <w:tr w:rsidR="00C505BF" w:rsidRPr="00C505BF" w14:paraId="537D6FFD" w14:textId="77777777" w:rsidTr="00E32685">
        <w:tc>
          <w:tcPr>
            <w:tcW w:w="2547" w:type="dxa"/>
          </w:tcPr>
          <w:p w14:paraId="78D53744" w14:textId="77777777" w:rsidR="007C47ED" w:rsidRPr="00C505BF" w:rsidRDefault="007C47ED" w:rsidP="00E32685">
            <w:pPr>
              <w:contextualSpacing/>
              <w:jc w:val="center"/>
              <w:rPr>
                <w:rFonts w:ascii="Palatino Linotype" w:eastAsia="Palatino Linotype" w:hAnsi="Palatino Linotype" w:cs="Palatino Linotype"/>
                <w:b/>
                <w:bCs/>
                <w:i/>
                <w:iCs/>
                <w:color w:val="000000" w:themeColor="text1"/>
                <w:sz w:val="24"/>
                <w:szCs w:val="24"/>
              </w:rPr>
            </w:pPr>
            <w:r w:rsidRPr="00C505BF">
              <w:rPr>
                <w:rFonts w:ascii="Palatino Linotype" w:eastAsia="Palatino Linotype" w:hAnsi="Palatino Linotype" w:cs="Palatino Linotype"/>
                <w:b/>
                <w:bCs/>
                <w:i/>
                <w:iCs/>
                <w:color w:val="000000" w:themeColor="text1"/>
                <w:sz w:val="24"/>
                <w:szCs w:val="24"/>
              </w:rPr>
              <w:t>Información solicitada</w:t>
            </w:r>
          </w:p>
        </w:tc>
        <w:tc>
          <w:tcPr>
            <w:tcW w:w="2693" w:type="dxa"/>
          </w:tcPr>
          <w:p w14:paraId="26B6259D" w14:textId="77777777" w:rsidR="007C47ED" w:rsidRPr="00C505BF" w:rsidRDefault="007C47ED" w:rsidP="00E32685">
            <w:pPr>
              <w:contextualSpacing/>
              <w:jc w:val="center"/>
              <w:rPr>
                <w:rFonts w:ascii="Palatino Linotype" w:eastAsia="Palatino Linotype" w:hAnsi="Palatino Linotype" w:cs="Palatino Linotype"/>
                <w:b/>
                <w:bCs/>
                <w:i/>
                <w:iCs/>
                <w:color w:val="000000" w:themeColor="text1"/>
                <w:sz w:val="24"/>
                <w:szCs w:val="24"/>
              </w:rPr>
            </w:pPr>
            <w:r w:rsidRPr="00C505BF">
              <w:rPr>
                <w:rFonts w:ascii="Palatino Linotype" w:eastAsia="Palatino Linotype" w:hAnsi="Palatino Linotype" w:cs="Palatino Linotype"/>
                <w:b/>
                <w:bCs/>
                <w:i/>
                <w:iCs/>
                <w:color w:val="000000" w:themeColor="text1"/>
                <w:sz w:val="24"/>
                <w:szCs w:val="24"/>
              </w:rPr>
              <w:t>Respuesta inicial</w:t>
            </w:r>
          </w:p>
        </w:tc>
        <w:tc>
          <w:tcPr>
            <w:tcW w:w="2207" w:type="dxa"/>
          </w:tcPr>
          <w:p w14:paraId="34CDBFE4" w14:textId="77777777" w:rsidR="007C47ED" w:rsidRPr="00C505BF" w:rsidRDefault="007C47ED" w:rsidP="00E32685">
            <w:pPr>
              <w:contextualSpacing/>
              <w:jc w:val="center"/>
              <w:rPr>
                <w:rFonts w:ascii="Palatino Linotype" w:eastAsia="Palatino Linotype" w:hAnsi="Palatino Linotype" w:cs="Palatino Linotype"/>
                <w:b/>
                <w:bCs/>
                <w:i/>
                <w:iCs/>
                <w:color w:val="000000" w:themeColor="text1"/>
                <w:sz w:val="24"/>
                <w:szCs w:val="24"/>
              </w:rPr>
            </w:pPr>
            <w:r w:rsidRPr="00C505BF">
              <w:rPr>
                <w:rFonts w:ascii="Palatino Linotype" w:eastAsia="Palatino Linotype" w:hAnsi="Palatino Linotype" w:cs="Palatino Linotype"/>
                <w:b/>
                <w:bCs/>
                <w:i/>
                <w:iCs/>
                <w:color w:val="000000" w:themeColor="text1"/>
                <w:sz w:val="24"/>
                <w:szCs w:val="24"/>
              </w:rPr>
              <w:t>manifestaciones</w:t>
            </w:r>
          </w:p>
        </w:tc>
        <w:tc>
          <w:tcPr>
            <w:tcW w:w="2207" w:type="dxa"/>
          </w:tcPr>
          <w:p w14:paraId="54476F16" w14:textId="77777777" w:rsidR="007C47ED" w:rsidRPr="00C505BF" w:rsidRDefault="007C47ED" w:rsidP="00E32685">
            <w:pPr>
              <w:contextualSpacing/>
              <w:jc w:val="center"/>
              <w:rPr>
                <w:rFonts w:ascii="Palatino Linotype" w:eastAsia="Palatino Linotype" w:hAnsi="Palatino Linotype" w:cs="Palatino Linotype"/>
                <w:b/>
                <w:bCs/>
                <w:i/>
                <w:iCs/>
                <w:color w:val="000000" w:themeColor="text1"/>
                <w:sz w:val="24"/>
                <w:szCs w:val="24"/>
              </w:rPr>
            </w:pPr>
            <w:r w:rsidRPr="00C505BF">
              <w:rPr>
                <w:rFonts w:ascii="Palatino Linotype" w:eastAsia="Palatino Linotype" w:hAnsi="Palatino Linotype" w:cs="Palatino Linotype"/>
                <w:b/>
                <w:bCs/>
                <w:i/>
                <w:iCs/>
                <w:color w:val="000000" w:themeColor="text1"/>
                <w:sz w:val="24"/>
                <w:szCs w:val="24"/>
              </w:rPr>
              <w:t>Colma</w:t>
            </w:r>
          </w:p>
        </w:tc>
      </w:tr>
      <w:tr w:rsidR="007C47ED" w:rsidRPr="00C505BF" w14:paraId="49B8C387" w14:textId="77777777" w:rsidTr="00E32685">
        <w:tc>
          <w:tcPr>
            <w:tcW w:w="2547" w:type="dxa"/>
          </w:tcPr>
          <w:p w14:paraId="0E3E2451" w14:textId="0DB81465" w:rsidR="007C47ED" w:rsidRPr="00C505BF" w:rsidRDefault="007C47ED" w:rsidP="00C505BF">
            <w:pPr>
              <w:contextualSpacing/>
              <w:jc w:val="both"/>
              <w:rPr>
                <w:rFonts w:ascii="Palatino Linotype" w:eastAsia="Palatino Linotype" w:hAnsi="Palatino Linotype" w:cs="Palatino Linotype"/>
                <w:b/>
                <w:bCs/>
                <w:i/>
                <w:iCs/>
                <w:color w:val="000000" w:themeColor="text1"/>
                <w:sz w:val="24"/>
                <w:szCs w:val="24"/>
              </w:rPr>
            </w:pPr>
            <w:r w:rsidRPr="00C505BF">
              <w:rPr>
                <w:rFonts w:ascii="Palatino Linotype" w:eastAsia="Palatino Linotype" w:hAnsi="Palatino Linotype" w:cs="Palatino Linotype"/>
                <w:b/>
                <w:bCs/>
                <w:i/>
                <w:iCs/>
                <w:color w:val="000000" w:themeColor="text1"/>
                <w:sz w:val="24"/>
                <w:szCs w:val="24"/>
              </w:rPr>
              <w:t xml:space="preserve"> </w:t>
            </w:r>
            <w:r w:rsidR="00D72662" w:rsidRPr="00C505BF">
              <w:rPr>
                <w:rFonts w:ascii="Palatino Linotype" w:eastAsia="Palatino Linotype" w:hAnsi="Palatino Linotype" w:cs="Palatino Linotype"/>
                <w:b/>
                <w:bCs/>
                <w:i/>
                <w:iCs/>
                <w:color w:val="000000" w:themeColor="text1"/>
                <w:sz w:val="24"/>
                <w:szCs w:val="24"/>
              </w:rPr>
              <w:t>1.- acuerdo de cabildo o convenio donde se aprobó el adeudo donde se da excepciones por pago de impuestos de predial 2025</w:t>
            </w:r>
          </w:p>
        </w:tc>
        <w:tc>
          <w:tcPr>
            <w:tcW w:w="2693" w:type="dxa"/>
          </w:tcPr>
          <w:p w14:paraId="1C8C5253" w14:textId="77777777" w:rsidR="00D72662" w:rsidRPr="00C505BF" w:rsidRDefault="00D72662" w:rsidP="00C505BF">
            <w:pPr>
              <w:contextualSpacing/>
              <w:jc w:val="both"/>
              <w:rPr>
                <w:rFonts w:ascii="Palatino Linotype" w:eastAsia="Palatino Linotype" w:hAnsi="Palatino Linotype" w:cs="Palatino Linotype"/>
                <w:i/>
                <w:iCs/>
                <w:color w:val="000000" w:themeColor="text1"/>
                <w:sz w:val="24"/>
                <w:szCs w:val="24"/>
                <w:lang w:val="es-ES"/>
              </w:rPr>
            </w:pPr>
            <w:r w:rsidRPr="00C505BF">
              <w:rPr>
                <w:rFonts w:ascii="Palatino Linotype" w:eastAsia="Palatino Linotype" w:hAnsi="Palatino Linotype" w:cs="Palatino Linotype"/>
                <w:b/>
                <w:bCs/>
                <w:i/>
                <w:iCs/>
                <w:color w:val="000000" w:themeColor="text1"/>
                <w:sz w:val="24"/>
                <w:szCs w:val="24"/>
                <w:lang w:val="es-ES"/>
              </w:rPr>
              <w:t xml:space="preserve">4106 ing.pdf: </w:t>
            </w:r>
            <w:r w:rsidRPr="00C505BF">
              <w:rPr>
                <w:rFonts w:ascii="Palatino Linotype" w:eastAsia="Palatino Linotype" w:hAnsi="Palatino Linotype" w:cs="Palatino Linotype"/>
                <w:i/>
                <w:iCs/>
                <w:color w:val="000000" w:themeColor="text1"/>
                <w:sz w:val="24"/>
                <w:szCs w:val="24"/>
                <w:lang w:val="es-ES"/>
              </w:rPr>
              <w:t xml:space="preserve">oficio de la Directora de Ingresos, mediante el cual informa que anexa una liga electrónica que se encuentra en formato cerrado, de la cual refiere se puede localizar la información solicitada. </w:t>
            </w:r>
          </w:p>
          <w:p w14:paraId="4E3EE862" w14:textId="77777777" w:rsidR="00D72662" w:rsidRPr="00C505BF" w:rsidRDefault="00D72662" w:rsidP="00C505BF">
            <w:pPr>
              <w:contextualSpacing/>
              <w:jc w:val="both"/>
              <w:rPr>
                <w:rFonts w:ascii="Palatino Linotype" w:eastAsia="Palatino Linotype" w:hAnsi="Palatino Linotype" w:cs="Palatino Linotype"/>
                <w:i/>
                <w:iCs/>
                <w:color w:val="000000" w:themeColor="text1"/>
                <w:sz w:val="24"/>
                <w:szCs w:val="24"/>
                <w:lang w:val="es-ES"/>
              </w:rPr>
            </w:pPr>
            <w:r w:rsidRPr="00C505BF">
              <w:rPr>
                <w:rFonts w:ascii="Palatino Linotype" w:eastAsia="Palatino Linotype" w:hAnsi="Palatino Linotype" w:cs="Palatino Linotype"/>
                <w:b/>
                <w:bCs/>
                <w:i/>
                <w:iCs/>
                <w:color w:val="000000" w:themeColor="text1"/>
                <w:sz w:val="24"/>
                <w:szCs w:val="24"/>
                <w:lang w:val="es-ES"/>
              </w:rPr>
              <w:t xml:space="preserve">01-Gaceta-06-enero-2025.pdf: </w:t>
            </w:r>
            <w:r w:rsidRPr="00C505BF">
              <w:rPr>
                <w:rFonts w:ascii="Palatino Linotype" w:eastAsia="Palatino Linotype" w:hAnsi="Palatino Linotype" w:cs="Palatino Linotype"/>
                <w:i/>
                <w:iCs/>
                <w:color w:val="000000" w:themeColor="text1"/>
                <w:sz w:val="24"/>
                <w:szCs w:val="24"/>
                <w:lang w:val="es-ES"/>
              </w:rPr>
              <w:t xml:space="preserve">Gaceta </w:t>
            </w:r>
            <w:r w:rsidRPr="00C505BF">
              <w:rPr>
                <w:rFonts w:ascii="Palatino Linotype" w:eastAsia="Palatino Linotype" w:hAnsi="Palatino Linotype" w:cs="Palatino Linotype"/>
                <w:i/>
                <w:iCs/>
                <w:color w:val="000000" w:themeColor="text1"/>
                <w:sz w:val="24"/>
                <w:szCs w:val="24"/>
                <w:lang w:val="es-ES"/>
              </w:rPr>
              <w:lastRenderedPageBreak/>
              <w:t xml:space="preserve">Municipal Semanal 01/2025 del seis de enero de dos mil veinticinco, de la cual se aprueba dar un estimulo adicional a contribuyentes a personas </w:t>
            </w:r>
            <w:r w:rsidRPr="00C505BF">
              <w:rPr>
                <w:rFonts w:ascii="Palatino Linotype" w:eastAsia="Palatino Linotype" w:hAnsi="Palatino Linotype" w:cs="Palatino Linotype"/>
                <w:i/>
                <w:iCs/>
                <w:color w:val="000000" w:themeColor="text1"/>
                <w:sz w:val="24"/>
                <w:szCs w:val="24"/>
              </w:rPr>
              <w:t xml:space="preserve">pensionadas o jubiladas, personas en situación de orfandad menores de 18 años a través de las personas que legalmente los representen de acuerdo con los ordenamientos aplicables y según corresponda, personas en situación de discapacidad, personas adultas mayores, viudas o viudos, madres solteras sin ingresos fijos y aquellas personas físicas, cuya percepción diaria, no rebase dos salarios mínimos generales vigentes, así como a aquellas personas liberadas con motivo de amnistía estatal. La bonificación indicada se aplicará al beneficiario que acredite que habita el inmueble. </w:t>
            </w:r>
          </w:p>
          <w:p w14:paraId="5E65D436" w14:textId="77777777" w:rsidR="00D72662" w:rsidRPr="00C505BF" w:rsidRDefault="00D72662" w:rsidP="00C505BF">
            <w:pPr>
              <w:contextualSpacing/>
              <w:jc w:val="both"/>
              <w:rPr>
                <w:rFonts w:ascii="Palatino Linotype" w:eastAsia="Palatino Linotype" w:hAnsi="Palatino Linotype" w:cs="Palatino Linotype"/>
                <w:i/>
                <w:iCs/>
                <w:color w:val="000000" w:themeColor="text1"/>
                <w:sz w:val="24"/>
                <w:szCs w:val="24"/>
              </w:rPr>
            </w:pPr>
            <w:r w:rsidRPr="00C505BF">
              <w:rPr>
                <w:rFonts w:ascii="Palatino Linotype" w:eastAsia="Palatino Linotype" w:hAnsi="Palatino Linotype" w:cs="Palatino Linotype"/>
                <w:b/>
                <w:bCs/>
                <w:i/>
                <w:iCs/>
                <w:color w:val="000000" w:themeColor="text1"/>
                <w:sz w:val="24"/>
                <w:szCs w:val="24"/>
                <w:lang w:val="es-ES"/>
              </w:rPr>
              <w:t xml:space="preserve">R. 04106. 2025.pdf: </w:t>
            </w:r>
            <w:r w:rsidRPr="00C505BF">
              <w:rPr>
                <w:rFonts w:ascii="Palatino Linotype" w:eastAsia="Palatino Linotype" w:hAnsi="Palatino Linotype" w:cs="Palatino Linotype"/>
                <w:i/>
                <w:iCs/>
                <w:color w:val="000000" w:themeColor="text1"/>
                <w:sz w:val="24"/>
                <w:szCs w:val="24"/>
                <w:lang w:val="es-ES"/>
              </w:rPr>
              <w:t xml:space="preserve">oficio del Titular de la Unidad de Transparencia, mediante </w:t>
            </w:r>
            <w:r w:rsidRPr="00C505BF">
              <w:rPr>
                <w:rFonts w:ascii="Palatino Linotype" w:eastAsia="Palatino Linotype" w:hAnsi="Palatino Linotype" w:cs="Palatino Linotype"/>
                <w:i/>
                <w:iCs/>
                <w:color w:val="000000" w:themeColor="text1"/>
                <w:sz w:val="24"/>
                <w:szCs w:val="24"/>
                <w:lang w:val="es-ES"/>
              </w:rPr>
              <w:lastRenderedPageBreak/>
              <w:t xml:space="preserve">el cual informa que el Secretario del Ayuntamiento </w:t>
            </w:r>
            <w:r w:rsidRPr="00C505BF">
              <w:rPr>
                <w:rFonts w:ascii="Palatino Linotype" w:eastAsia="Palatino Linotype" w:hAnsi="Palatino Linotype" w:cs="Palatino Linotype"/>
                <w:i/>
                <w:iCs/>
                <w:color w:val="000000" w:themeColor="text1"/>
                <w:sz w:val="24"/>
                <w:szCs w:val="24"/>
              </w:rPr>
              <w:t xml:space="preserve">informó que se procedió a realizar la búsqueda exhaustiva y razonable en los archivos que obran en la Coordinación de Apoyo a Cabildo de la Secretaría del Ayuntamiento, en este sentido y de acuerdo a las facultades, competencias y funciones, entrega la Gaceta Municipal Semanal 01/2025, de fecha 06 de enero de 2025, la cual contiene el ACUERDO: PRIMERO.- Se aprueba otorgar la bonificación del 8%, 6% y 4% por concepto de pago del Impuesto Predial durante los meses de enero, febrero y marzo del año 2025; así como del estímulo adicional a contribuyentes cumplidos de un porcentaje del 8%, 6% y 2% durante los meses de enero, febrero y marzo respectivamente; de igual forma la bonificación del 34% a favor de personas pensionadas o jubiladas, </w:t>
            </w:r>
            <w:r w:rsidRPr="00C505BF">
              <w:rPr>
                <w:rFonts w:ascii="Palatino Linotype" w:eastAsia="Palatino Linotype" w:hAnsi="Palatino Linotype" w:cs="Palatino Linotype"/>
                <w:i/>
                <w:iCs/>
                <w:color w:val="000000" w:themeColor="text1"/>
                <w:sz w:val="24"/>
                <w:szCs w:val="24"/>
              </w:rPr>
              <w:lastRenderedPageBreak/>
              <w:t>personas en situación de orfandad menores de 18 años a través de las personas que legalmente los representen de acuerdo con los ordenamientos aplicables y según corresponda, personas en situación de discapacidad, personas adultas mayores, viudas o viudos, madres solteras sin ingresos fijos y aquellas personas físicas, cuya percepción diaria, no rebase dos salarios mínimos generales vigentes, así como a aquellas personas liberadas con motivo de amnistía estatal.</w:t>
            </w:r>
          </w:p>
          <w:p w14:paraId="79039B2A" w14:textId="7AF197C0" w:rsidR="007C47ED" w:rsidRPr="00C505BF" w:rsidRDefault="007C47ED" w:rsidP="00C505BF">
            <w:pPr>
              <w:contextualSpacing/>
              <w:jc w:val="both"/>
              <w:rPr>
                <w:rFonts w:ascii="Palatino Linotype" w:eastAsia="Palatino Linotype" w:hAnsi="Palatino Linotype" w:cs="Palatino Linotype"/>
                <w:i/>
                <w:iCs/>
                <w:color w:val="000000" w:themeColor="text1"/>
                <w:sz w:val="24"/>
                <w:szCs w:val="24"/>
              </w:rPr>
            </w:pPr>
          </w:p>
        </w:tc>
        <w:tc>
          <w:tcPr>
            <w:tcW w:w="2207" w:type="dxa"/>
          </w:tcPr>
          <w:p w14:paraId="0DEE706C" w14:textId="1AFF067E" w:rsidR="007C47ED" w:rsidRPr="00C505BF" w:rsidRDefault="00D72662" w:rsidP="00C505BF">
            <w:pPr>
              <w:contextualSpacing/>
              <w:jc w:val="both"/>
              <w:rPr>
                <w:rFonts w:ascii="Palatino Linotype" w:eastAsia="Palatino Linotype" w:hAnsi="Palatino Linotype" w:cs="Palatino Linotype"/>
                <w:i/>
                <w:iCs/>
                <w:color w:val="000000" w:themeColor="text1"/>
                <w:sz w:val="24"/>
                <w:szCs w:val="24"/>
              </w:rPr>
            </w:pPr>
            <w:r w:rsidRPr="00C505BF">
              <w:rPr>
                <w:rFonts w:ascii="Palatino Linotype" w:eastAsia="Palatino Linotype" w:hAnsi="Palatino Linotype" w:cs="Palatino Linotype"/>
                <w:i/>
                <w:iCs/>
                <w:color w:val="000000" w:themeColor="text1"/>
                <w:sz w:val="24"/>
                <w:szCs w:val="24"/>
              </w:rPr>
              <w:lastRenderedPageBreak/>
              <w:t>Se ratifica las respuestas iniciales</w:t>
            </w:r>
          </w:p>
        </w:tc>
        <w:tc>
          <w:tcPr>
            <w:tcW w:w="2207" w:type="dxa"/>
          </w:tcPr>
          <w:p w14:paraId="0F5BA43F" w14:textId="5DB9033E" w:rsidR="007C47ED" w:rsidRPr="00C505BF" w:rsidRDefault="00615AAF" w:rsidP="00C505BF">
            <w:pPr>
              <w:contextualSpacing/>
              <w:jc w:val="both"/>
              <w:rPr>
                <w:rFonts w:ascii="Palatino Linotype" w:eastAsia="Palatino Linotype" w:hAnsi="Palatino Linotype" w:cs="Palatino Linotype"/>
                <w:i/>
                <w:iCs/>
                <w:color w:val="000000" w:themeColor="text1"/>
                <w:sz w:val="24"/>
                <w:szCs w:val="24"/>
              </w:rPr>
            </w:pPr>
            <w:r w:rsidRPr="00C505BF">
              <w:rPr>
                <w:rFonts w:ascii="Palatino Linotype" w:eastAsia="Palatino Linotype" w:hAnsi="Palatino Linotype" w:cs="Palatino Linotype"/>
                <w:i/>
                <w:iCs/>
                <w:color w:val="000000" w:themeColor="text1"/>
                <w:sz w:val="24"/>
                <w:szCs w:val="24"/>
              </w:rPr>
              <w:t xml:space="preserve">Colma, toda vez que se remite el documento que obra en los archivos del </w:t>
            </w:r>
            <w:r w:rsidRPr="00C505BF">
              <w:rPr>
                <w:rFonts w:ascii="Palatino Linotype" w:eastAsia="Palatino Linotype" w:hAnsi="Palatino Linotype" w:cs="Palatino Linotype"/>
                <w:b/>
                <w:bCs/>
                <w:i/>
                <w:iCs/>
                <w:color w:val="000000" w:themeColor="text1"/>
                <w:sz w:val="24"/>
                <w:szCs w:val="24"/>
              </w:rPr>
              <w:t xml:space="preserve">SUJETO OBLIGADO, </w:t>
            </w:r>
            <w:r w:rsidRPr="00C505BF">
              <w:rPr>
                <w:rFonts w:ascii="Palatino Linotype" w:eastAsia="Palatino Linotype" w:hAnsi="Palatino Linotype" w:cs="Palatino Linotype"/>
                <w:i/>
                <w:iCs/>
                <w:color w:val="000000" w:themeColor="text1"/>
                <w:sz w:val="24"/>
                <w:szCs w:val="24"/>
              </w:rPr>
              <w:t xml:space="preserve">mediante el cual se hacen excepciones al pago del impuesto predial. </w:t>
            </w:r>
          </w:p>
        </w:tc>
      </w:tr>
    </w:tbl>
    <w:p w14:paraId="7BCAF2A8" w14:textId="77777777" w:rsidR="00D72662" w:rsidRPr="00C505BF" w:rsidRDefault="00D72662" w:rsidP="00C505BF">
      <w:pPr>
        <w:spacing w:after="0" w:line="360" w:lineRule="auto"/>
        <w:contextualSpacing/>
        <w:jc w:val="both"/>
        <w:rPr>
          <w:rFonts w:ascii="Palatino Linotype" w:eastAsia="Palatino Linotype" w:hAnsi="Palatino Linotype" w:cs="Palatino Linotype"/>
          <w:color w:val="000000" w:themeColor="text1"/>
          <w:sz w:val="24"/>
          <w:szCs w:val="24"/>
        </w:rPr>
      </w:pPr>
    </w:p>
    <w:p w14:paraId="3ACF0E28" w14:textId="1D74E1F8" w:rsidR="00F244E4" w:rsidRPr="00C505BF" w:rsidRDefault="00F244E4" w:rsidP="00C505BF">
      <w:pPr>
        <w:numPr>
          <w:ilvl w:val="0"/>
          <w:numId w:val="1"/>
        </w:numPr>
        <w:spacing w:after="0" w:line="360" w:lineRule="auto"/>
        <w:ind w:left="0" w:firstLine="0"/>
        <w:contextualSpacing/>
        <w:jc w:val="both"/>
        <w:rPr>
          <w:rFonts w:ascii="Palatino Linotype" w:eastAsia="Palatino Linotype" w:hAnsi="Palatino Linotype" w:cs="Palatino Linotype"/>
          <w:i/>
          <w:iCs/>
          <w:color w:val="000000" w:themeColor="text1"/>
          <w:sz w:val="24"/>
          <w:szCs w:val="24"/>
          <w:lang w:val="es-ES"/>
        </w:rPr>
      </w:pPr>
      <w:r w:rsidRPr="00C505BF">
        <w:rPr>
          <w:rFonts w:ascii="Palatino Linotype" w:eastAsia="Palatino Linotype" w:hAnsi="Palatino Linotype" w:cs="Palatino Linotype"/>
          <w:color w:val="000000" w:themeColor="text1"/>
          <w:sz w:val="24"/>
          <w:szCs w:val="24"/>
        </w:rPr>
        <w:t xml:space="preserve">Del cuadro de análisis, se tiene que el </w:t>
      </w:r>
      <w:r w:rsidRPr="00C505BF">
        <w:rPr>
          <w:rFonts w:ascii="Palatino Linotype" w:eastAsia="Palatino Linotype" w:hAnsi="Palatino Linotype" w:cs="Palatino Linotype"/>
          <w:b/>
          <w:bCs/>
          <w:color w:val="000000" w:themeColor="text1"/>
          <w:sz w:val="24"/>
          <w:szCs w:val="24"/>
        </w:rPr>
        <w:t xml:space="preserve">SUJETO OBLIGADO </w:t>
      </w:r>
      <w:r w:rsidRPr="00C505BF">
        <w:rPr>
          <w:rFonts w:ascii="Palatino Linotype" w:eastAsia="Palatino Linotype" w:hAnsi="Palatino Linotype" w:cs="Palatino Linotype"/>
          <w:color w:val="000000" w:themeColor="text1"/>
          <w:sz w:val="24"/>
          <w:szCs w:val="24"/>
        </w:rPr>
        <w:t xml:space="preserve">si colmo el derecho de acceso a la información del </w:t>
      </w:r>
      <w:r w:rsidRPr="00C505BF">
        <w:rPr>
          <w:rFonts w:ascii="Palatino Linotype" w:eastAsia="Palatino Linotype" w:hAnsi="Palatino Linotype" w:cs="Palatino Linotype"/>
          <w:b/>
          <w:bCs/>
          <w:color w:val="000000" w:themeColor="text1"/>
          <w:sz w:val="24"/>
          <w:szCs w:val="24"/>
        </w:rPr>
        <w:t xml:space="preserve">RECURRENTE, </w:t>
      </w:r>
      <w:r w:rsidRPr="00C505BF">
        <w:rPr>
          <w:rFonts w:ascii="Palatino Linotype" w:eastAsia="Palatino Linotype" w:hAnsi="Palatino Linotype" w:cs="Palatino Linotype"/>
          <w:color w:val="000000" w:themeColor="text1"/>
          <w:sz w:val="24"/>
          <w:szCs w:val="24"/>
        </w:rPr>
        <w:t>toda vez que por medio de la Secretaría del Ayuntamiento, se hizo entrega d</w:t>
      </w:r>
      <w:r w:rsidR="00587DB4" w:rsidRPr="00C505BF">
        <w:rPr>
          <w:rFonts w:ascii="Palatino Linotype" w:eastAsia="Palatino Linotype" w:hAnsi="Palatino Linotype" w:cs="Palatino Linotype"/>
          <w:color w:val="000000" w:themeColor="text1"/>
          <w:sz w:val="24"/>
          <w:szCs w:val="24"/>
        </w:rPr>
        <w:t xml:space="preserve">e la Gaceta </w:t>
      </w:r>
      <w:r w:rsidR="00587DB4" w:rsidRPr="00C505BF">
        <w:rPr>
          <w:rFonts w:ascii="Palatino Linotype" w:eastAsia="Palatino Linotype" w:hAnsi="Palatino Linotype" w:cs="Palatino Linotype"/>
          <w:color w:val="000000" w:themeColor="text1"/>
          <w:sz w:val="24"/>
          <w:szCs w:val="24"/>
          <w:lang w:val="es-ES"/>
        </w:rPr>
        <w:t xml:space="preserve">Municipal Semanal 01/2025 del seis de enero de dos mil veinticinco, de la cual se aprueba dar un estímulo adicional a contribuyentes a personas </w:t>
      </w:r>
      <w:r w:rsidR="00587DB4" w:rsidRPr="00C505BF">
        <w:rPr>
          <w:rFonts w:ascii="Palatino Linotype" w:eastAsia="Palatino Linotype" w:hAnsi="Palatino Linotype" w:cs="Palatino Linotype"/>
          <w:color w:val="000000" w:themeColor="text1"/>
          <w:sz w:val="24"/>
          <w:szCs w:val="24"/>
        </w:rPr>
        <w:t xml:space="preserve">pensionadas o jubiladas, personas en situación de orfandad menores de 18 años a través de las personas que legalmente los representen de acuerdo con los ordenamientos aplicables y según corresponda, personas en situación de discapacidad, personas adultas mayores, viudas o viudos, madres solteras sin ingresos fijos y aquellas personas físicas, cuya percepción diaria, no rebase dos salarios mínimos generales vigentes, así como a aquellas </w:t>
      </w:r>
      <w:r w:rsidR="00587DB4" w:rsidRPr="00C505BF">
        <w:rPr>
          <w:rFonts w:ascii="Palatino Linotype" w:eastAsia="Palatino Linotype" w:hAnsi="Palatino Linotype" w:cs="Palatino Linotype"/>
          <w:color w:val="000000" w:themeColor="text1"/>
          <w:sz w:val="24"/>
          <w:szCs w:val="24"/>
        </w:rPr>
        <w:lastRenderedPageBreak/>
        <w:t>personas liberadas con motivo de amnistía estatal. La bonificación indicada se aplicará al beneficiario que acredite que habita el inmueble.</w:t>
      </w:r>
      <w:r w:rsidR="00587DB4" w:rsidRPr="00C505BF">
        <w:rPr>
          <w:rFonts w:ascii="Palatino Linotype" w:eastAsia="Palatino Linotype" w:hAnsi="Palatino Linotype" w:cs="Palatino Linotype"/>
          <w:i/>
          <w:iCs/>
          <w:color w:val="000000" w:themeColor="text1"/>
          <w:sz w:val="24"/>
          <w:szCs w:val="24"/>
        </w:rPr>
        <w:t xml:space="preserve"> </w:t>
      </w:r>
    </w:p>
    <w:p w14:paraId="30A9F9C7" w14:textId="77777777" w:rsidR="00587DB4" w:rsidRPr="00C505BF" w:rsidRDefault="00587DB4" w:rsidP="00C505BF">
      <w:pPr>
        <w:spacing w:after="0" w:line="360" w:lineRule="auto"/>
        <w:contextualSpacing/>
        <w:jc w:val="both"/>
        <w:rPr>
          <w:rFonts w:ascii="Palatino Linotype" w:eastAsia="Palatino Linotype" w:hAnsi="Palatino Linotype" w:cs="Palatino Linotype"/>
          <w:i/>
          <w:iCs/>
          <w:color w:val="000000" w:themeColor="text1"/>
          <w:sz w:val="24"/>
          <w:szCs w:val="24"/>
          <w:lang w:val="es-ES"/>
        </w:rPr>
      </w:pPr>
    </w:p>
    <w:p w14:paraId="448153C5" w14:textId="13239137" w:rsidR="00587DB4" w:rsidRPr="00C505BF" w:rsidRDefault="00BF7A33" w:rsidP="00C505BF">
      <w:pPr>
        <w:numPr>
          <w:ilvl w:val="0"/>
          <w:numId w:val="1"/>
        </w:numPr>
        <w:spacing w:after="0" w:line="360" w:lineRule="auto"/>
        <w:ind w:left="0" w:firstLine="0"/>
        <w:contextualSpacing/>
        <w:jc w:val="both"/>
        <w:rPr>
          <w:rFonts w:ascii="Palatino Linotype" w:eastAsia="Palatino Linotype" w:hAnsi="Palatino Linotype" w:cs="Palatino Linotype"/>
          <w:color w:val="000000" w:themeColor="text1"/>
          <w:sz w:val="24"/>
          <w:szCs w:val="24"/>
        </w:rPr>
      </w:pPr>
      <w:r w:rsidRPr="00C505BF">
        <w:rPr>
          <w:rFonts w:ascii="Palatino Linotype" w:eastAsia="Palatino Linotype" w:hAnsi="Palatino Linotype" w:cs="Palatino Linotype"/>
          <w:color w:val="000000" w:themeColor="text1"/>
          <w:sz w:val="24"/>
          <w:szCs w:val="24"/>
        </w:rPr>
        <w:t xml:space="preserve">En esa línea, se tiene que la Secretaría del Ayuntamiento de acuerdo con la Ley Orgánica Municipal del Estado de México, tiene las siguientes funciones. </w:t>
      </w:r>
    </w:p>
    <w:p w14:paraId="4F3F6862" w14:textId="77777777" w:rsidR="002B688E" w:rsidRPr="00C505BF" w:rsidRDefault="002B688E" w:rsidP="00C505BF">
      <w:pPr>
        <w:pStyle w:val="Prrafodelista"/>
        <w:ind w:left="1134" w:right="900"/>
        <w:jc w:val="both"/>
        <w:rPr>
          <w:rFonts w:ascii="Palatino Linotype" w:eastAsia="Palatino Linotype" w:hAnsi="Palatino Linotype" w:cs="Palatino Linotype"/>
          <w:i/>
          <w:iCs/>
          <w:color w:val="000000" w:themeColor="text1"/>
          <w:sz w:val="24"/>
          <w:szCs w:val="24"/>
        </w:rPr>
      </w:pPr>
      <w:r w:rsidRPr="00C505BF">
        <w:rPr>
          <w:rFonts w:ascii="Palatino Linotype" w:eastAsia="Palatino Linotype" w:hAnsi="Palatino Linotype" w:cs="Palatino Linotype"/>
          <w:b/>
          <w:bCs/>
          <w:i/>
          <w:iCs/>
          <w:color w:val="000000" w:themeColor="text1"/>
          <w:sz w:val="24"/>
          <w:szCs w:val="24"/>
        </w:rPr>
        <w:t>A</w:t>
      </w:r>
      <w:r w:rsidR="007D3B24" w:rsidRPr="00C505BF">
        <w:rPr>
          <w:rFonts w:ascii="Palatino Linotype" w:eastAsia="Palatino Linotype" w:hAnsi="Palatino Linotype" w:cs="Palatino Linotype"/>
          <w:b/>
          <w:bCs/>
          <w:i/>
          <w:iCs/>
          <w:color w:val="000000" w:themeColor="text1"/>
          <w:sz w:val="24"/>
          <w:szCs w:val="24"/>
        </w:rPr>
        <w:t>rtículo 91.-</w:t>
      </w:r>
      <w:r w:rsidR="007D3B24" w:rsidRPr="00C505BF">
        <w:rPr>
          <w:rFonts w:ascii="Palatino Linotype" w:eastAsia="Palatino Linotype" w:hAnsi="Palatino Linotype" w:cs="Palatino Linotype"/>
          <w:i/>
          <w:iCs/>
          <w:color w:val="000000" w:themeColor="text1"/>
          <w:sz w:val="24"/>
          <w:szCs w:val="24"/>
        </w:rPr>
        <w:t xml:space="preserve">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 </w:t>
      </w:r>
    </w:p>
    <w:p w14:paraId="2CDC9884" w14:textId="25D3C1AB" w:rsidR="002B688E" w:rsidRPr="00C505BF" w:rsidRDefault="007D3B24" w:rsidP="00C505BF">
      <w:pPr>
        <w:pStyle w:val="Prrafodelista"/>
        <w:numPr>
          <w:ilvl w:val="0"/>
          <w:numId w:val="4"/>
        </w:numPr>
        <w:ind w:left="1134" w:right="900" w:firstLine="0"/>
        <w:jc w:val="both"/>
        <w:rPr>
          <w:rFonts w:ascii="Palatino Linotype" w:eastAsia="Palatino Linotype" w:hAnsi="Palatino Linotype" w:cs="Palatino Linotype"/>
          <w:b/>
          <w:bCs/>
          <w:i/>
          <w:iCs/>
          <w:color w:val="000000" w:themeColor="text1"/>
          <w:sz w:val="24"/>
          <w:szCs w:val="24"/>
        </w:rPr>
      </w:pPr>
      <w:r w:rsidRPr="00C505BF">
        <w:rPr>
          <w:rFonts w:ascii="Palatino Linotype" w:eastAsia="Palatino Linotype" w:hAnsi="Palatino Linotype" w:cs="Palatino Linotype"/>
          <w:b/>
          <w:bCs/>
          <w:i/>
          <w:iCs/>
          <w:color w:val="000000" w:themeColor="text1"/>
          <w:sz w:val="24"/>
          <w:szCs w:val="24"/>
        </w:rPr>
        <w:t xml:space="preserve">Asistir a las sesiones del ayuntamiento y levantar las actas correspondientes; </w:t>
      </w:r>
    </w:p>
    <w:p w14:paraId="34485E88" w14:textId="77777777" w:rsidR="002B688E" w:rsidRPr="00C505BF" w:rsidRDefault="007D3B24" w:rsidP="00C505BF">
      <w:pPr>
        <w:pStyle w:val="Prrafodelista"/>
        <w:ind w:left="1134" w:right="900"/>
        <w:jc w:val="both"/>
        <w:rPr>
          <w:rFonts w:ascii="Palatino Linotype" w:eastAsia="Palatino Linotype" w:hAnsi="Palatino Linotype" w:cs="Palatino Linotype"/>
          <w:i/>
          <w:iCs/>
          <w:color w:val="000000" w:themeColor="text1"/>
          <w:sz w:val="24"/>
          <w:szCs w:val="24"/>
        </w:rPr>
      </w:pPr>
      <w:r w:rsidRPr="00C505BF">
        <w:rPr>
          <w:rFonts w:ascii="Palatino Linotype" w:eastAsia="Palatino Linotype" w:hAnsi="Palatino Linotype" w:cs="Palatino Linotype"/>
          <w:i/>
          <w:iCs/>
          <w:color w:val="000000" w:themeColor="text1"/>
          <w:sz w:val="24"/>
          <w:szCs w:val="24"/>
        </w:rPr>
        <w:t xml:space="preserve">II. Emitir los citatorios para la celebración de las sesiones de cabildo, convocadas legalmente; </w:t>
      </w:r>
    </w:p>
    <w:p w14:paraId="00E0628A" w14:textId="77777777" w:rsidR="002B688E" w:rsidRPr="00C505BF" w:rsidRDefault="007D3B24" w:rsidP="00C505BF">
      <w:pPr>
        <w:pStyle w:val="Prrafodelista"/>
        <w:ind w:left="1134" w:right="900"/>
        <w:jc w:val="both"/>
        <w:rPr>
          <w:rFonts w:ascii="Palatino Linotype" w:eastAsia="Palatino Linotype" w:hAnsi="Palatino Linotype" w:cs="Palatino Linotype"/>
          <w:i/>
          <w:iCs/>
          <w:color w:val="000000" w:themeColor="text1"/>
          <w:sz w:val="24"/>
          <w:szCs w:val="24"/>
        </w:rPr>
      </w:pPr>
      <w:r w:rsidRPr="00C505BF">
        <w:rPr>
          <w:rFonts w:ascii="Palatino Linotype" w:eastAsia="Palatino Linotype" w:hAnsi="Palatino Linotype" w:cs="Palatino Linotype"/>
          <w:i/>
          <w:iCs/>
          <w:color w:val="000000" w:themeColor="text1"/>
          <w:sz w:val="24"/>
          <w:szCs w:val="24"/>
        </w:rPr>
        <w:t xml:space="preserve">III. Dar cuenta en la primera sesión de cada mes, del número y contenido de los expedientes pasados a comisión, con mención de los que hayan sido resueltos y de los pendientes; </w:t>
      </w:r>
    </w:p>
    <w:p w14:paraId="5E15252B" w14:textId="77777777" w:rsidR="002B688E" w:rsidRPr="00C505BF" w:rsidRDefault="007D3B24" w:rsidP="00C505BF">
      <w:pPr>
        <w:pStyle w:val="Prrafodelista"/>
        <w:ind w:left="1134" w:right="900"/>
        <w:jc w:val="both"/>
        <w:rPr>
          <w:rFonts w:ascii="Palatino Linotype" w:eastAsia="Palatino Linotype" w:hAnsi="Palatino Linotype" w:cs="Palatino Linotype"/>
          <w:b/>
          <w:bCs/>
          <w:i/>
          <w:iCs/>
          <w:color w:val="000000" w:themeColor="text1"/>
          <w:sz w:val="24"/>
          <w:szCs w:val="24"/>
        </w:rPr>
      </w:pPr>
      <w:r w:rsidRPr="00C505BF">
        <w:rPr>
          <w:rFonts w:ascii="Palatino Linotype" w:eastAsia="Palatino Linotype" w:hAnsi="Palatino Linotype" w:cs="Palatino Linotype"/>
          <w:b/>
          <w:bCs/>
          <w:i/>
          <w:iCs/>
          <w:color w:val="000000" w:themeColor="text1"/>
          <w:sz w:val="24"/>
          <w:szCs w:val="24"/>
        </w:rPr>
        <w:t xml:space="preserve">IV. Llevar y conservar los libros de actas de cabildo, obteniendo las firmas de los asistentes a las sesiones; </w:t>
      </w:r>
    </w:p>
    <w:p w14:paraId="646D09B1" w14:textId="77777777" w:rsidR="002B688E" w:rsidRPr="00C505BF" w:rsidRDefault="007D3B24" w:rsidP="00C505BF">
      <w:pPr>
        <w:pStyle w:val="Prrafodelista"/>
        <w:ind w:left="1134" w:right="900"/>
        <w:jc w:val="both"/>
        <w:rPr>
          <w:rFonts w:ascii="Palatino Linotype" w:eastAsia="Palatino Linotype" w:hAnsi="Palatino Linotype" w:cs="Palatino Linotype"/>
          <w:i/>
          <w:iCs/>
          <w:color w:val="000000" w:themeColor="text1"/>
          <w:sz w:val="24"/>
          <w:szCs w:val="24"/>
        </w:rPr>
      </w:pPr>
      <w:r w:rsidRPr="00C505BF">
        <w:rPr>
          <w:rFonts w:ascii="Palatino Linotype" w:eastAsia="Palatino Linotype" w:hAnsi="Palatino Linotype" w:cs="Palatino Linotype"/>
          <w:b/>
          <w:bCs/>
          <w:i/>
          <w:iCs/>
          <w:color w:val="000000" w:themeColor="text1"/>
          <w:sz w:val="24"/>
          <w:szCs w:val="24"/>
        </w:rPr>
        <w:t>V. Validar con su firma, los documentos oficiales emanados del ayuntamiento o de cualquiera de sus miembros</w:t>
      </w:r>
      <w:r w:rsidRPr="00C505BF">
        <w:rPr>
          <w:rFonts w:ascii="Palatino Linotype" w:eastAsia="Palatino Linotype" w:hAnsi="Palatino Linotype" w:cs="Palatino Linotype"/>
          <w:i/>
          <w:iCs/>
          <w:color w:val="000000" w:themeColor="text1"/>
          <w:sz w:val="24"/>
          <w:szCs w:val="24"/>
        </w:rPr>
        <w:t xml:space="preserve">; </w:t>
      </w:r>
    </w:p>
    <w:p w14:paraId="6478FE5D" w14:textId="77777777" w:rsidR="002B688E" w:rsidRPr="00C505BF" w:rsidRDefault="007D3B24" w:rsidP="00C505BF">
      <w:pPr>
        <w:pStyle w:val="Prrafodelista"/>
        <w:ind w:left="1134" w:right="900"/>
        <w:jc w:val="both"/>
        <w:rPr>
          <w:rFonts w:ascii="Palatino Linotype" w:eastAsia="Palatino Linotype" w:hAnsi="Palatino Linotype" w:cs="Palatino Linotype"/>
          <w:i/>
          <w:iCs/>
          <w:color w:val="000000" w:themeColor="text1"/>
          <w:sz w:val="24"/>
          <w:szCs w:val="24"/>
        </w:rPr>
      </w:pPr>
      <w:r w:rsidRPr="00C505BF">
        <w:rPr>
          <w:rFonts w:ascii="Palatino Linotype" w:eastAsia="Palatino Linotype" w:hAnsi="Palatino Linotype" w:cs="Palatino Linotype"/>
          <w:i/>
          <w:iCs/>
          <w:color w:val="000000" w:themeColor="text1"/>
          <w:sz w:val="24"/>
          <w:szCs w:val="24"/>
        </w:rPr>
        <w:t xml:space="preserve">VI. Tener a su cargo el archivo general del ayuntamiento; </w:t>
      </w:r>
    </w:p>
    <w:p w14:paraId="29C1D631" w14:textId="77777777" w:rsidR="002B688E" w:rsidRPr="00C505BF" w:rsidRDefault="007D3B24" w:rsidP="00C505BF">
      <w:pPr>
        <w:pStyle w:val="Prrafodelista"/>
        <w:ind w:left="1134" w:right="900"/>
        <w:jc w:val="both"/>
        <w:rPr>
          <w:rFonts w:ascii="Palatino Linotype" w:eastAsia="Palatino Linotype" w:hAnsi="Palatino Linotype" w:cs="Palatino Linotype"/>
          <w:i/>
          <w:iCs/>
          <w:color w:val="000000" w:themeColor="text1"/>
          <w:sz w:val="24"/>
          <w:szCs w:val="24"/>
        </w:rPr>
      </w:pPr>
      <w:r w:rsidRPr="00C505BF">
        <w:rPr>
          <w:rFonts w:ascii="Palatino Linotype" w:eastAsia="Palatino Linotype" w:hAnsi="Palatino Linotype" w:cs="Palatino Linotype"/>
          <w:i/>
          <w:iCs/>
          <w:color w:val="000000" w:themeColor="text1"/>
          <w:sz w:val="24"/>
          <w:szCs w:val="24"/>
        </w:rPr>
        <w:t xml:space="preserve">VII. Controlar y distribuir la correspondencia oficial del ayuntamiento, dando cuenta diaria al presidente municipal para acordar su trámite; </w:t>
      </w:r>
    </w:p>
    <w:p w14:paraId="7AABE964" w14:textId="77777777" w:rsidR="002B688E" w:rsidRPr="00C505BF" w:rsidRDefault="007D3B24" w:rsidP="00C505BF">
      <w:pPr>
        <w:pStyle w:val="Prrafodelista"/>
        <w:ind w:left="1134" w:right="900"/>
        <w:jc w:val="both"/>
        <w:rPr>
          <w:rFonts w:ascii="Palatino Linotype" w:eastAsia="Palatino Linotype" w:hAnsi="Palatino Linotype" w:cs="Palatino Linotype"/>
          <w:i/>
          <w:iCs/>
          <w:color w:val="000000" w:themeColor="text1"/>
          <w:sz w:val="24"/>
          <w:szCs w:val="24"/>
        </w:rPr>
      </w:pPr>
      <w:r w:rsidRPr="00C505BF">
        <w:rPr>
          <w:rFonts w:ascii="Palatino Linotype" w:eastAsia="Palatino Linotype" w:hAnsi="Palatino Linotype" w:cs="Palatino Linotype"/>
          <w:i/>
          <w:iCs/>
          <w:color w:val="000000" w:themeColor="text1"/>
          <w:sz w:val="24"/>
          <w:szCs w:val="24"/>
        </w:rPr>
        <w:t xml:space="preserve">VIII. Publicar los reglamentos, circulares y demás disposiciones municipales de observancia general; </w:t>
      </w:r>
    </w:p>
    <w:p w14:paraId="2D98FCD4" w14:textId="77777777" w:rsidR="002B688E" w:rsidRPr="00C505BF" w:rsidRDefault="007D3B24" w:rsidP="00C505BF">
      <w:pPr>
        <w:pStyle w:val="Prrafodelista"/>
        <w:ind w:left="1134" w:right="900"/>
        <w:jc w:val="both"/>
        <w:rPr>
          <w:rFonts w:ascii="Palatino Linotype" w:eastAsia="Palatino Linotype" w:hAnsi="Palatino Linotype" w:cs="Palatino Linotype"/>
          <w:i/>
          <w:iCs/>
          <w:color w:val="000000" w:themeColor="text1"/>
          <w:sz w:val="24"/>
          <w:szCs w:val="24"/>
        </w:rPr>
      </w:pPr>
      <w:r w:rsidRPr="00C505BF">
        <w:rPr>
          <w:rFonts w:ascii="Palatino Linotype" w:eastAsia="Palatino Linotype" w:hAnsi="Palatino Linotype" w:cs="Palatino Linotype"/>
          <w:i/>
          <w:iCs/>
          <w:color w:val="000000" w:themeColor="text1"/>
          <w:sz w:val="24"/>
          <w:szCs w:val="24"/>
        </w:rPr>
        <w:t xml:space="preserve">IX. Compilar leyes, decretos, reglamentos, periódicos oficiales del estado, circulares y órdenes relativas a los distintos sectores de la administración pública municipal; </w:t>
      </w:r>
    </w:p>
    <w:p w14:paraId="5B435946" w14:textId="77777777" w:rsidR="002B688E" w:rsidRPr="00C505BF" w:rsidRDefault="007D3B24" w:rsidP="00C505BF">
      <w:pPr>
        <w:pStyle w:val="Prrafodelista"/>
        <w:ind w:left="1134" w:right="900"/>
        <w:jc w:val="both"/>
        <w:rPr>
          <w:rFonts w:ascii="Palatino Linotype" w:eastAsia="Palatino Linotype" w:hAnsi="Palatino Linotype" w:cs="Palatino Linotype"/>
          <w:i/>
          <w:iCs/>
          <w:color w:val="000000" w:themeColor="text1"/>
          <w:sz w:val="24"/>
          <w:szCs w:val="24"/>
        </w:rPr>
      </w:pPr>
      <w:r w:rsidRPr="00C505BF">
        <w:rPr>
          <w:rFonts w:ascii="Palatino Linotype" w:eastAsia="Palatino Linotype" w:hAnsi="Palatino Linotype" w:cs="Palatino Linotype"/>
          <w:i/>
          <w:iCs/>
          <w:color w:val="000000" w:themeColor="text1"/>
          <w:sz w:val="24"/>
          <w:szCs w:val="24"/>
        </w:rPr>
        <w:t xml:space="preserve">X. Expedir las constancias de vecindad, de identidad o de última residencia que soliciten los habitantes del municipio, en un plazo no mayor de 24 horas, así </w:t>
      </w:r>
      <w:r w:rsidRPr="00C505BF">
        <w:rPr>
          <w:rFonts w:ascii="Palatino Linotype" w:eastAsia="Palatino Linotype" w:hAnsi="Palatino Linotype" w:cs="Palatino Linotype"/>
          <w:i/>
          <w:iCs/>
          <w:color w:val="000000" w:themeColor="text1"/>
          <w:sz w:val="24"/>
          <w:szCs w:val="24"/>
        </w:rPr>
        <w:lastRenderedPageBreak/>
        <w:t xml:space="preserve">como las certificaciones y demás documentos públicos que legalmente procedan, o los que acuerde el ayuntamiento; </w:t>
      </w:r>
    </w:p>
    <w:p w14:paraId="34BD9A73" w14:textId="77777777" w:rsidR="002B688E" w:rsidRPr="00C505BF" w:rsidRDefault="007D3B24" w:rsidP="00C505BF">
      <w:pPr>
        <w:pStyle w:val="Prrafodelista"/>
        <w:ind w:left="1134" w:right="900"/>
        <w:jc w:val="both"/>
        <w:rPr>
          <w:rFonts w:ascii="Palatino Linotype" w:eastAsia="Palatino Linotype" w:hAnsi="Palatino Linotype" w:cs="Palatino Linotype"/>
          <w:i/>
          <w:iCs/>
          <w:color w:val="000000" w:themeColor="text1"/>
          <w:sz w:val="24"/>
          <w:szCs w:val="24"/>
        </w:rPr>
      </w:pPr>
      <w:r w:rsidRPr="00C505BF">
        <w:rPr>
          <w:rFonts w:ascii="Palatino Linotype" w:eastAsia="Palatino Linotype" w:hAnsi="Palatino Linotype" w:cs="Palatino Linotype"/>
          <w:i/>
          <w:iCs/>
          <w:color w:val="000000" w:themeColor="text1"/>
          <w:sz w:val="24"/>
          <w:szCs w:val="24"/>
        </w:rPr>
        <w:t xml:space="preserve">XI. 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 En el caso de que el ayuntamiento adquiera por cualquier concepto bienes muebles o inmuebles durante su ejercicio, deberá realizar la actualización del inventario general de los bienes mueb1es e inmuebles y del sistema de información inmobiliaria en un plazo de ciento veinte días hábiles a partir de su adquisición y presentar un informe trimestral al cabildo para su conocimiento y opinión. </w:t>
      </w:r>
    </w:p>
    <w:p w14:paraId="34F3F341" w14:textId="77777777" w:rsidR="002B688E" w:rsidRPr="00C505BF" w:rsidRDefault="007D3B24" w:rsidP="00C505BF">
      <w:pPr>
        <w:pStyle w:val="Prrafodelista"/>
        <w:ind w:left="1134" w:right="900"/>
        <w:jc w:val="both"/>
        <w:rPr>
          <w:rFonts w:ascii="Palatino Linotype" w:eastAsia="Palatino Linotype" w:hAnsi="Palatino Linotype" w:cs="Palatino Linotype"/>
          <w:i/>
          <w:iCs/>
          <w:color w:val="000000" w:themeColor="text1"/>
          <w:sz w:val="24"/>
          <w:szCs w:val="24"/>
        </w:rPr>
      </w:pPr>
      <w:r w:rsidRPr="00C505BF">
        <w:rPr>
          <w:rFonts w:ascii="Palatino Linotype" w:eastAsia="Palatino Linotype" w:hAnsi="Palatino Linotype" w:cs="Palatino Linotype"/>
          <w:i/>
          <w:iCs/>
          <w:color w:val="000000" w:themeColor="text1"/>
          <w:sz w:val="24"/>
          <w:szCs w:val="24"/>
        </w:rPr>
        <w:t>XII. Integrar un sistema de información que contenga datos de los aspectos socio-económicos básicos del municipio;</w:t>
      </w:r>
      <w:r w:rsidR="002B688E" w:rsidRPr="00C505BF">
        <w:rPr>
          <w:rFonts w:ascii="Palatino Linotype" w:eastAsia="Palatino Linotype" w:hAnsi="Palatino Linotype" w:cs="Palatino Linotype"/>
          <w:i/>
          <w:iCs/>
          <w:color w:val="000000" w:themeColor="text1"/>
          <w:sz w:val="24"/>
          <w:szCs w:val="24"/>
        </w:rPr>
        <w:t xml:space="preserve"> </w:t>
      </w:r>
    </w:p>
    <w:p w14:paraId="4577934A" w14:textId="77777777" w:rsidR="002B688E" w:rsidRPr="00C505BF" w:rsidRDefault="002B688E" w:rsidP="00C505BF">
      <w:pPr>
        <w:pStyle w:val="Prrafodelista"/>
        <w:ind w:left="1134" w:right="900"/>
        <w:jc w:val="both"/>
        <w:rPr>
          <w:rFonts w:ascii="Palatino Linotype" w:eastAsia="Palatino Linotype" w:hAnsi="Palatino Linotype" w:cs="Palatino Linotype"/>
          <w:i/>
          <w:iCs/>
          <w:color w:val="000000" w:themeColor="text1"/>
          <w:sz w:val="24"/>
          <w:szCs w:val="24"/>
        </w:rPr>
      </w:pPr>
      <w:r w:rsidRPr="00C505BF">
        <w:rPr>
          <w:rFonts w:ascii="Palatino Linotype" w:eastAsia="Palatino Linotype" w:hAnsi="Palatino Linotype" w:cs="Palatino Linotype"/>
          <w:i/>
          <w:iCs/>
          <w:color w:val="000000" w:themeColor="text1"/>
          <w:sz w:val="24"/>
          <w:szCs w:val="24"/>
        </w:rPr>
        <w:t>XIII. Ser responsable de la publicación de la Gaceta Municipal, así como de las publicaciones en los estrados de los Ayuntamientos; y</w:t>
      </w:r>
      <w:r w:rsidRPr="00C505BF">
        <w:rPr>
          <w:rFonts w:ascii="Palatino Linotype" w:hAnsi="Palatino Linotype"/>
          <w:i/>
          <w:iCs/>
          <w:color w:val="000000" w:themeColor="text1"/>
          <w:sz w:val="24"/>
          <w:szCs w:val="24"/>
        </w:rPr>
        <w:t xml:space="preserve"> </w:t>
      </w:r>
    </w:p>
    <w:p w14:paraId="30778C67" w14:textId="695A10DA" w:rsidR="00587DB4" w:rsidRDefault="002B688E" w:rsidP="00C505BF">
      <w:pPr>
        <w:pStyle w:val="Prrafodelista"/>
        <w:ind w:left="1134" w:right="900"/>
        <w:jc w:val="both"/>
        <w:rPr>
          <w:rFonts w:ascii="Palatino Linotype" w:eastAsia="Palatino Linotype" w:hAnsi="Palatino Linotype" w:cs="Palatino Linotype"/>
          <w:i/>
          <w:iCs/>
          <w:color w:val="000000" w:themeColor="text1"/>
          <w:sz w:val="24"/>
          <w:szCs w:val="24"/>
        </w:rPr>
      </w:pPr>
      <w:r w:rsidRPr="00C505BF">
        <w:rPr>
          <w:rFonts w:ascii="Palatino Linotype" w:eastAsia="Palatino Linotype" w:hAnsi="Palatino Linotype" w:cs="Palatino Linotype"/>
          <w:i/>
          <w:iCs/>
          <w:color w:val="000000" w:themeColor="text1"/>
          <w:sz w:val="24"/>
          <w:szCs w:val="24"/>
        </w:rPr>
        <w:t>XIV. Las demás que le confieran esta Ley y disposiciones aplicables</w:t>
      </w:r>
    </w:p>
    <w:p w14:paraId="065273B7" w14:textId="77777777" w:rsidR="00E32685" w:rsidRPr="00C505BF" w:rsidRDefault="00E32685" w:rsidP="00C505BF">
      <w:pPr>
        <w:pStyle w:val="Prrafodelista"/>
        <w:ind w:left="1134" w:right="900"/>
        <w:jc w:val="both"/>
        <w:rPr>
          <w:rFonts w:ascii="Palatino Linotype" w:eastAsia="Palatino Linotype" w:hAnsi="Palatino Linotype" w:cs="Palatino Linotype"/>
          <w:i/>
          <w:iCs/>
          <w:color w:val="000000" w:themeColor="text1"/>
          <w:sz w:val="24"/>
          <w:szCs w:val="24"/>
        </w:rPr>
      </w:pPr>
    </w:p>
    <w:p w14:paraId="65E3FD83" w14:textId="354E9263" w:rsidR="00554B8C" w:rsidRPr="00C505BF" w:rsidRDefault="00554B8C" w:rsidP="00C505BF">
      <w:pPr>
        <w:numPr>
          <w:ilvl w:val="0"/>
          <w:numId w:val="1"/>
        </w:numPr>
        <w:spacing w:after="0" w:line="360" w:lineRule="auto"/>
        <w:ind w:left="0" w:firstLine="0"/>
        <w:contextualSpacing/>
        <w:jc w:val="both"/>
        <w:rPr>
          <w:rFonts w:ascii="Palatino Linotype" w:eastAsia="Palatino Linotype" w:hAnsi="Palatino Linotype" w:cs="Palatino Linotype"/>
          <w:color w:val="000000" w:themeColor="text1"/>
          <w:sz w:val="24"/>
          <w:szCs w:val="24"/>
        </w:rPr>
      </w:pPr>
      <w:r w:rsidRPr="00C505BF">
        <w:rPr>
          <w:rFonts w:ascii="Palatino Linotype" w:eastAsia="Palatino Linotype" w:hAnsi="Palatino Linotype" w:cs="Palatino Linotype"/>
          <w:color w:val="000000" w:themeColor="text1"/>
          <w:sz w:val="24"/>
          <w:szCs w:val="24"/>
        </w:rPr>
        <w:t xml:space="preserve">De lo anterior, se tiene que la Secretaría de Ayuntamiento es el área habilitada del </w:t>
      </w:r>
      <w:r w:rsidRPr="00C505BF">
        <w:rPr>
          <w:rFonts w:ascii="Palatino Linotype" w:eastAsia="Palatino Linotype" w:hAnsi="Palatino Linotype" w:cs="Palatino Linotype"/>
          <w:b/>
          <w:bCs/>
          <w:color w:val="000000" w:themeColor="text1"/>
          <w:sz w:val="24"/>
          <w:szCs w:val="24"/>
        </w:rPr>
        <w:t xml:space="preserve">SUJETO OBLIGADO </w:t>
      </w:r>
      <w:r w:rsidRPr="00C505BF">
        <w:rPr>
          <w:rFonts w:ascii="Palatino Linotype" w:eastAsia="Palatino Linotype" w:hAnsi="Palatino Linotype" w:cs="Palatino Linotype"/>
          <w:color w:val="000000" w:themeColor="text1"/>
          <w:sz w:val="24"/>
          <w:szCs w:val="24"/>
        </w:rPr>
        <w:t>para atender la solicitud de información, toda vez que es quien levanta las Actas de Sesiones de Cabildo que se celebran</w:t>
      </w:r>
      <w:r w:rsidR="00613002" w:rsidRPr="00C505BF">
        <w:rPr>
          <w:rFonts w:ascii="Palatino Linotype" w:eastAsia="Palatino Linotype" w:hAnsi="Palatino Linotype" w:cs="Palatino Linotype"/>
          <w:color w:val="000000" w:themeColor="text1"/>
          <w:sz w:val="24"/>
          <w:szCs w:val="24"/>
        </w:rPr>
        <w:t xml:space="preserve"> por el Gabinete. </w:t>
      </w:r>
    </w:p>
    <w:p w14:paraId="0386BE8A" w14:textId="77777777" w:rsidR="00613002" w:rsidRPr="00C505BF" w:rsidRDefault="00613002" w:rsidP="00C505BF">
      <w:pPr>
        <w:spacing w:after="0" w:line="360" w:lineRule="auto"/>
        <w:contextualSpacing/>
        <w:jc w:val="both"/>
        <w:rPr>
          <w:rFonts w:ascii="Palatino Linotype" w:eastAsia="Palatino Linotype" w:hAnsi="Palatino Linotype" w:cs="Palatino Linotype"/>
          <w:color w:val="000000" w:themeColor="text1"/>
          <w:sz w:val="24"/>
          <w:szCs w:val="24"/>
        </w:rPr>
      </w:pPr>
    </w:p>
    <w:p w14:paraId="3F05922A" w14:textId="02C098C5" w:rsidR="00115DC9" w:rsidRPr="00C505BF" w:rsidRDefault="00613002" w:rsidP="00C505BF">
      <w:pPr>
        <w:numPr>
          <w:ilvl w:val="0"/>
          <w:numId w:val="1"/>
        </w:numPr>
        <w:spacing w:after="0" w:line="360" w:lineRule="auto"/>
        <w:ind w:left="0" w:firstLine="0"/>
        <w:contextualSpacing/>
        <w:jc w:val="both"/>
        <w:rPr>
          <w:rFonts w:ascii="Palatino Linotype" w:eastAsia="Palatino Linotype" w:hAnsi="Palatino Linotype" w:cs="Palatino Linotype"/>
          <w:color w:val="000000" w:themeColor="text1"/>
          <w:sz w:val="24"/>
          <w:szCs w:val="24"/>
        </w:rPr>
      </w:pPr>
      <w:r w:rsidRPr="00C505BF">
        <w:rPr>
          <w:rFonts w:ascii="Palatino Linotype" w:eastAsia="Palatino Linotype" w:hAnsi="Palatino Linotype" w:cs="Palatino Linotype"/>
          <w:color w:val="000000" w:themeColor="text1"/>
          <w:sz w:val="24"/>
          <w:szCs w:val="24"/>
        </w:rPr>
        <w:t xml:space="preserve">En esa línea, de la gaceta entregada por la Secretaría del Ayuntamiento </w:t>
      </w:r>
      <w:r w:rsidR="00115DC9" w:rsidRPr="00C505BF">
        <w:rPr>
          <w:rFonts w:ascii="Palatino Linotype" w:eastAsia="Palatino Linotype" w:hAnsi="Palatino Linotype" w:cs="Palatino Linotype"/>
          <w:color w:val="000000" w:themeColor="text1"/>
          <w:sz w:val="24"/>
          <w:szCs w:val="24"/>
        </w:rPr>
        <w:t xml:space="preserve">se observa lo siguiente. </w:t>
      </w:r>
    </w:p>
    <w:p w14:paraId="5F91B0B7" w14:textId="120ECAB1" w:rsidR="00613002" w:rsidRPr="00C505BF" w:rsidRDefault="00433140" w:rsidP="00C505BF">
      <w:pPr>
        <w:spacing w:after="0" w:line="360" w:lineRule="auto"/>
        <w:contextualSpacing/>
        <w:jc w:val="center"/>
        <w:rPr>
          <w:rFonts w:ascii="Palatino Linotype" w:eastAsia="Palatino Linotype" w:hAnsi="Palatino Linotype" w:cs="Palatino Linotype"/>
          <w:color w:val="000000" w:themeColor="text1"/>
          <w:sz w:val="24"/>
          <w:szCs w:val="24"/>
        </w:rPr>
      </w:pPr>
      <w:r w:rsidRPr="00C505BF">
        <w:rPr>
          <w:rFonts w:ascii="Palatino Linotype" w:eastAsia="Palatino Linotype" w:hAnsi="Palatino Linotype" w:cs="Palatino Linotype"/>
          <w:noProof/>
          <w:color w:val="000000" w:themeColor="text1"/>
          <w:sz w:val="24"/>
          <w:szCs w:val="24"/>
          <w:lang w:eastAsia="es-MX"/>
        </w:rPr>
        <w:lastRenderedPageBreak/>
        <w:drawing>
          <wp:inline distT="0" distB="0" distL="0" distR="0" wp14:anchorId="3944DF32" wp14:editId="51081323">
            <wp:extent cx="3479800" cy="3645190"/>
            <wp:effectExtent l="152400" t="152400" r="368300" b="355600"/>
            <wp:docPr id="148961251" name="Imagen 1" descr="Interfaz de usuario gráfica,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61251" name="Imagen 1" descr="Interfaz de usuario gráfica, Texto&#10;&#10;El contenido generado por IA puede ser incorrecto."/>
                    <pic:cNvPicPr/>
                  </pic:nvPicPr>
                  <pic:blipFill rotWithShape="1">
                    <a:blip r:embed="rId7"/>
                    <a:srcRect l="5770" r="1296"/>
                    <a:stretch>
                      <a:fillRect/>
                    </a:stretch>
                  </pic:blipFill>
                  <pic:spPr bwMode="auto">
                    <a:xfrm>
                      <a:off x="0" y="0"/>
                      <a:ext cx="3482464" cy="364798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133FF774" w14:textId="77777777" w:rsidR="00DD1BFB" w:rsidRDefault="00433140" w:rsidP="00C505BF">
      <w:pPr>
        <w:numPr>
          <w:ilvl w:val="0"/>
          <w:numId w:val="1"/>
        </w:numPr>
        <w:spacing w:after="0" w:line="360" w:lineRule="auto"/>
        <w:ind w:left="0" w:firstLine="0"/>
        <w:contextualSpacing/>
        <w:jc w:val="both"/>
        <w:rPr>
          <w:rFonts w:ascii="Palatino Linotype" w:eastAsia="Palatino Linotype" w:hAnsi="Palatino Linotype" w:cs="Palatino Linotype"/>
          <w:color w:val="000000" w:themeColor="text1"/>
          <w:sz w:val="24"/>
          <w:szCs w:val="24"/>
        </w:rPr>
      </w:pPr>
      <w:r w:rsidRPr="00C505BF">
        <w:rPr>
          <w:rFonts w:ascii="Palatino Linotype" w:eastAsia="Palatino Linotype" w:hAnsi="Palatino Linotype" w:cs="Palatino Linotype"/>
          <w:color w:val="000000" w:themeColor="text1"/>
          <w:sz w:val="24"/>
          <w:szCs w:val="24"/>
        </w:rPr>
        <w:t xml:space="preserve">De la gaceta entregada se observan </w:t>
      </w:r>
      <w:r w:rsidR="006519B8" w:rsidRPr="00C505BF">
        <w:rPr>
          <w:rFonts w:ascii="Palatino Linotype" w:eastAsia="Palatino Linotype" w:hAnsi="Palatino Linotype" w:cs="Palatino Linotype"/>
          <w:color w:val="000000" w:themeColor="text1"/>
          <w:sz w:val="24"/>
          <w:szCs w:val="24"/>
        </w:rPr>
        <w:t>al grupo de personas que serán consideradas para un menor pago del impuesto predial</w:t>
      </w:r>
      <w:r w:rsidR="00DD1BFB" w:rsidRPr="00C505BF">
        <w:rPr>
          <w:rFonts w:ascii="Palatino Linotype" w:eastAsia="Palatino Linotype" w:hAnsi="Palatino Linotype" w:cs="Palatino Linotype"/>
          <w:color w:val="000000" w:themeColor="text1"/>
          <w:sz w:val="24"/>
          <w:szCs w:val="24"/>
        </w:rPr>
        <w:t xml:space="preserve"> con una bonificación del 34%. </w:t>
      </w:r>
    </w:p>
    <w:p w14:paraId="242DF259" w14:textId="77777777" w:rsidR="00E32685" w:rsidRPr="00C505BF" w:rsidRDefault="00E32685" w:rsidP="00E32685">
      <w:pPr>
        <w:spacing w:after="0" w:line="360" w:lineRule="auto"/>
        <w:contextualSpacing/>
        <w:jc w:val="both"/>
        <w:rPr>
          <w:rFonts w:ascii="Palatino Linotype" w:eastAsia="Palatino Linotype" w:hAnsi="Palatino Linotype" w:cs="Palatino Linotype"/>
          <w:color w:val="000000" w:themeColor="text1"/>
          <w:sz w:val="24"/>
          <w:szCs w:val="24"/>
        </w:rPr>
      </w:pPr>
    </w:p>
    <w:p w14:paraId="5EE15DBF" w14:textId="694F27D8" w:rsidR="00BC613C" w:rsidRPr="00C505BF" w:rsidRDefault="00DD1BFB" w:rsidP="00C505BF">
      <w:pPr>
        <w:numPr>
          <w:ilvl w:val="0"/>
          <w:numId w:val="1"/>
        </w:numPr>
        <w:spacing w:after="0" w:line="360" w:lineRule="auto"/>
        <w:ind w:left="0" w:firstLine="0"/>
        <w:contextualSpacing/>
        <w:jc w:val="both"/>
        <w:rPr>
          <w:rFonts w:ascii="Palatino Linotype" w:eastAsia="Palatino Linotype" w:hAnsi="Palatino Linotype" w:cs="Palatino Linotype"/>
          <w:color w:val="000000" w:themeColor="text1"/>
          <w:sz w:val="24"/>
          <w:szCs w:val="24"/>
        </w:rPr>
      </w:pPr>
      <w:r w:rsidRPr="00C505BF">
        <w:rPr>
          <w:rFonts w:ascii="Palatino Linotype" w:eastAsia="Palatino Linotype" w:hAnsi="Palatino Linotype" w:cs="Palatino Linotype"/>
          <w:color w:val="000000" w:themeColor="text1"/>
          <w:sz w:val="24"/>
          <w:szCs w:val="24"/>
        </w:rPr>
        <w:t>Por otro lado, se debe de referir que por medio de</w:t>
      </w:r>
      <w:r w:rsidR="00D843AE" w:rsidRPr="00C505BF">
        <w:rPr>
          <w:rFonts w:ascii="Palatino Linotype" w:eastAsia="Palatino Linotype" w:hAnsi="Palatino Linotype" w:cs="Palatino Linotype"/>
          <w:color w:val="000000" w:themeColor="text1"/>
          <w:sz w:val="24"/>
          <w:szCs w:val="24"/>
        </w:rPr>
        <w:t xml:space="preserve"> </w:t>
      </w:r>
      <w:r w:rsidRPr="00C505BF">
        <w:rPr>
          <w:rFonts w:ascii="Palatino Linotype" w:eastAsia="Palatino Linotype" w:hAnsi="Palatino Linotype" w:cs="Palatino Linotype"/>
          <w:color w:val="000000" w:themeColor="text1"/>
          <w:sz w:val="24"/>
          <w:szCs w:val="24"/>
        </w:rPr>
        <w:t xml:space="preserve">la Dirección de </w:t>
      </w:r>
      <w:r w:rsidR="00BC613C" w:rsidRPr="00C505BF">
        <w:rPr>
          <w:rFonts w:ascii="Palatino Linotype" w:eastAsia="Palatino Linotype" w:hAnsi="Palatino Linotype" w:cs="Palatino Linotype"/>
          <w:color w:val="000000" w:themeColor="text1"/>
          <w:sz w:val="24"/>
          <w:szCs w:val="24"/>
        </w:rPr>
        <w:t xml:space="preserve">Ingresos, se entregó un link en formato cerrado, situación por la cual se analiza lo siguiente. </w:t>
      </w:r>
    </w:p>
    <w:p w14:paraId="6ED3F9A9" w14:textId="77777777" w:rsidR="00BC613C" w:rsidRPr="00C505BF" w:rsidRDefault="00BC613C" w:rsidP="00C505BF">
      <w:pPr>
        <w:spacing w:after="0" w:line="360" w:lineRule="auto"/>
        <w:contextualSpacing/>
        <w:jc w:val="both"/>
        <w:rPr>
          <w:rFonts w:ascii="Palatino Linotype" w:eastAsia="Palatino Linotype" w:hAnsi="Palatino Linotype" w:cs="Palatino Linotype"/>
          <w:color w:val="000000" w:themeColor="text1"/>
          <w:sz w:val="24"/>
          <w:szCs w:val="24"/>
        </w:rPr>
      </w:pPr>
    </w:p>
    <w:p w14:paraId="3DFF4662" w14:textId="77777777" w:rsidR="00BC3586" w:rsidRPr="00C505BF" w:rsidRDefault="00BC3586" w:rsidP="00C505BF">
      <w:pPr>
        <w:numPr>
          <w:ilvl w:val="0"/>
          <w:numId w:val="1"/>
        </w:numPr>
        <w:spacing w:after="0" w:line="360" w:lineRule="auto"/>
        <w:ind w:left="0" w:firstLine="0"/>
        <w:contextualSpacing/>
        <w:jc w:val="both"/>
        <w:rPr>
          <w:rFonts w:ascii="Palatino Linotype" w:eastAsia="Palatino Linotype" w:hAnsi="Palatino Linotype" w:cs="Palatino Linotype"/>
          <w:color w:val="000000" w:themeColor="text1"/>
          <w:sz w:val="24"/>
          <w:szCs w:val="24"/>
        </w:rPr>
      </w:pPr>
      <w:r w:rsidRPr="00C505BF">
        <w:rPr>
          <w:rFonts w:ascii="Palatino Linotype" w:eastAsia="Palatino Linotype" w:hAnsi="Palatino Linotype" w:cs="Palatino Linotype"/>
          <w:color w:val="000000" w:themeColor="text1"/>
          <w:sz w:val="24"/>
          <w:szCs w:val="24"/>
        </w:rPr>
        <w:t xml:space="preserve">En esa línea,  se determina que se entregó el link en formato cerrado, es decir, que no se puede copiar y pegar para tener acceso; sobre el tema, Trujillo, Humberto (2019), en el “Diccionario de Transparencia y Acceso a la Información Pública” (p. 136 y 137), precisa que cuando un Sujeto Obligado proporciona información pública de manera electrónica es </w:t>
      </w:r>
      <w:r w:rsidRPr="00C505BF">
        <w:rPr>
          <w:rFonts w:ascii="Palatino Linotype" w:eastAsia="Palatino Linotype" w:hAnsi="Palatino Linotype" w:cs="Palatino Linotype"/>
          <w:color w:val="000000" w:themeColor="text1"/>
          <w:sz w:val="24"/>
          <w:szCs w:val="24"/>
        </w:rPr>
        <w:lastRenderedPageBreak/>
        <w:t>necesario garantizar su interoperabilidad, lo cual se traduce al hecho a que la información contenga datos en formatos y estándares abiertos para su reproducción y reutilización electrónica de manera libre y sin ninguna restricción.</w:t>
      </w:r>
    </w:p>
    <w:p w14:paraId="053BF592" w14:textId="77777777" w:rsidR="00BC3586" w:rsidRPr="00C505BF" w:rsidRDefault="00BC3586" w:rsidP="00C505BF">
      <w:pPr>
        <w:spacing w:line="360" w:lineRule="auto"/>
        <w:jc w:val="both"/>
        <w:rPr>
          <w:rFonts w:ascii="Palatino Linotype" w:eastAsia="Palatino Linotype" w:hAnsi="Palatino Linotype" w:cs="Palatino Linotype"/>
          <w:color w:val="000000" w:themeColor="text1"/>
          <w:sz w:val="24"/>
          <w:szCs w:val="24"/>
        </w:rPr>
      </w:pPr>
    </w:p>
    <w:p w14:paraId="4506EA54" w14:textId="33B462EC" w:rsidR="00BC3586" w:rsidRPr="00C505BF" w:rsidRDefault="00BC3586" w:rsidP="00C505BF">
      <w:pPr>
        <w:numPr>
          <w:ilvl w:val="0"/>
          <w:numId w:val="1"/>
        </w:numPr>
        <w:spacing w:after="0" w:line="360" w:lineRule="auto"/>
        <w:ind w:left="0" w:firstLine="0"/>
        <w:contextualSpacing/>
        <w:jc w:val="both"/>
        <w:rPr>
          <w:rFonts w:ascii="Palatino Linotype" w:eastAsia="Palatino Linotype" w:hAnsi="Palatino Linotype" w:cs="Palatino Linotype"/>
          <w:bCs/>
          <w:iCs/>
          <w:color w:val="000000" w:themeColor="text1"/>
          <w:sz w:val="24"/>
          <w:szCs w:val="24"/>
        </w:rPr>
      </w:pPr>
      <w:r w:rsidRPr="00C505BF">
        <w:rPr>
          <w:rFonts w:ascii="Palatino Linotype" w:eastAsia="Palatino Linotype" w:hAnsi="Palatino Linotype" w:cs="Palatino Linotype"/>
          <w:bCs/>
          <w:iCs/>
          <w:color w:val="000000" w:themeColor="text1"/>
          <w:sz w:val="24"/>
          <w:szCs w:val="24"/>
        </w:rPr>
        <w:t xml:space="preserve">Asimismo, establece que al proporcionar información pública es necesario que sea en un </w:t>
      </w:r>
      <w:r w:rsidRPr="00C505BF">
        <w:rPr>
          <w:rFonts w:ascii="Palatino Linotype" w:eastAsia="Palatino Linotype" w:hAnsi="Palatino Linotype" w:cs="Palatino Linotype"/>
          <w:color w:val="000000" w:themeColor="text1"/>
          <w:sz w:val="24"/>
          <w:szCs w:val="24"/>
        </w:rPr>
        <w:t>formato</w:t>
      </w:r>
      <w:r w:rsidRPr="00C505BF">
        <w:rPr>
          <w:rFonts w:ascii="Palatino Linotype" w:eastAsia="Palatino Linotype" w:hAnsi="Palatino Linotype" w:cs="Palatino Linotype"/>
          <w:bCs/>
          <w:iCs/>
          <w:color w:val="000000" w:themeColor="text1"/>
          <w:sz w:val="24"/>
          <w:szCs w:val="24"/>
        </w:rPr>
        <w:t xml:space="preserve"> que no tenga ninguna restricción en el acceso o reutilización, por lo que, es necesario que los datos </w:t>
      </w:r>
      <w:r w:rsidRPr="00C505BF">
        <w:rPr>
          <w:rFonts w:ascii="Palatino Linotype" w:eastAsia="Palatino Linotype" w:hAnsi="Palatino Linotype" w:cs="Palatino Linotype"/>
          <w:color w:val="000000" w:themeColor="text1"/>
          <w:sz w:val="24"/>
          <w:szCs w:val="24"/>
        </w:rPr>
        <w:t>digitales</w:t>
      </w:r>
      <w:r w:rsidRPr="00C505BF">
        <w:rPr>
          <w:rFonts w:ascii="Palatino Linotype" w:eastAsia="Palatino Linotype" w:hAnsi="Palatino Linotype" w:cs="Palatino Linotype"/>
          <w:bCs/>
          <w:iCs/>
          <w:color w:val="000000" w:themeColor="text1"/>
          <w:sz w:val="24"/>
          <w:szCs w:val="24"/>
        </w:rPr>
        <w:t xml:space="preserve"> (como ligas electrónicas), se proporcionen en un formato abierto.</w:t>
      </w:r>
    </w:p>
    <w:p w14:paraId="04536288" w14:textId="77777777" w:rsidR="00BC3586" w:rsidRPr="00C505BF" w:rsidRDefault="00BC3586" w:rsidP="00C505BF">
      <w:pPr>
        <w:spacing w:after="0" w:line="360" w:lineRule="auto"/>
        <w:contextualSpacing/>
        <w:jc w:val="both"/>
        <w:rPr>
          <w:rFonts w:ascii="Palatino Linotype" w:eastAsia="Palatino Linotype" w:hAnsi="Palatino Linotype" w:cs="Palatino Linotype"/>
          <w:bCs/>
          <w:iCs/>
          <w:color w:val="000000" w:themeColor="text1"/>
          <w:sz w:val="24"/>
          <w:szCs w:val="24"/>
        </w:rPr>
      </w:pPr>
    </w:p>
    <w:p w14:paraId="355883BD" w14:textId="77777777" w:rsidR="00BC3586" w:rsidRPr="00C505BF" w:rsidRDefault="00BC3586" w:rsidP="00C505BF">
      <w:pPr>
        <w:numPr>
          <w:ilvl w:val="0"/>
          <w:numId w:val="1"/>
        </w:numPr>
        <w:spacing w:after="0" w:line="360" w:lineRule="auto"/>
        <w:ind w:left="0" w:firstLine="0"/>
        <w:contextualSpacing/>
        <w:jc w:val="both"/>
        <w:rPr>
          <w:rFonts w:ascii="Palatino Linotype" w:eastAsia="Palatino Linotype" w:hAnsi="Palatino Linotype" w:cs="Palatino Linotype"/>
          <w:bCs/>
          <w:iCs/>
          <w:color w:val="000000" w:themeColor="text1"/>
          <w:sz w:val="24"/>
          <w:szCs w:val="24"/>
        </w:rPr>
      </w:pPr>
      <w:r w:rsidRPr="00C505BF">
        <w:rPr>
          <w:rFonts w:ascii="Palatino Linotype" w:eastAsia="Palatino Linotype" w:hAnsi="Palatino Linotype" w:cs="Palatino Linotype"/>
          <w:bCs/>
          <w:iCs/>
          <w:color w:val="000000" w:themeColor="text1"/>
          <w:sz w:val="24"/>
          <w:szCs w:val="24"/>
        </w:rPr>
        <w:t xml:space="preserve">En ese contexto, el artículo 3°, fracción VI y X, de la Ley General de Transparencia y Acceso a la </w:t>
      </w:r>
      <w:r w:rsidRPr="00C505BF">
        <w:rPr>
          <w:rFonts w:ascii="Palatino Linotype" w:eastAsia="Palatino Linotype" w:hAnsi="Palatino Linotype" w:cs="Palatino Linotype"/>
          <w:color w:val="000000" w:themeColor="text1"/>
          <w:sz w:val="24"/>
          <w:szCs w:val="24"/>
        </w:rPr>
        <w:t>Información</w:t>
      </w:r>
      <w:r w:rsidRPr="00C505BF">
        <w:rPr>
          <w:rFonts w:ascii="Palatino Linotype" w:eastAsia="Palatino Linotype" w:hAnsi="Palatino Linotype" w:cs="Palatino Linotype"/>
          <w:bCs/>
          <w:iCs/>
          <w:color w:val="000000" w:themeColor="text1"/>
          <w:sz w:val="24"/>
          <w:szCs w:val="24"/>
        </w:rPr>
        <w:t xml:space="preserve"> Pública, con relación, al diverso 3°, fracciones VIII y XVI de la Ley de Transparencia y Acceso a la Información Pública del Estado de México y Municipios, precisan lo siguiente:</w:t>
      </w:r>
    </w:p>
    <w:p w14:paraId="0D687BF6" w14:textId="77777777" w:rsidR="00BC3586" w:rsidRPr="00C505BF" w:rsidRDefault="00BC3586" w:rsidP="00C505BF">
      <w:pPr>
        <w:ind w:left="1134" w:right="277"/>
        <w:jc w:val="both"/>
        <w:rPr>
          <w:rFonts w:ascii="Palatino Linotype" w:eastAsia="Palatino Linotype" w:hAnsi="Palatino Linotype" w:cs="Palatino Linotype"/>
          <w:b/>
          <w:i/>
          <w:color w:val="000000" w:themeColor="text1"/>
          <w:sz w:val="24"/>
          <w:szCs w:val="24"/>
        </w:rPr>
      </w:pPr>
      <w:r w:rsidRPr="00C505BF">
        <w:rPr>
          <w:rFonts w:ascii="Palatino Linotype" w:eastAsia="Palatino Linotype" w:hAnsi="Palatino Linotype" w:cs="Palatino Linotype"/>
          <w:b/>
          <w:i/>
          <w:color w:val="000000" w:themeColor="text1"/>
          <w:sz w:val="24"/>
          <w:szCs w:val="24"/>
        </w:rPr>
        <w:t xml:space="preserve">Dato abierto: </w:t>
      </w:r>
      <w:r w:rsidRPr="00C505BF">
        <w:rPr>
          <w:rFonts w:ascii="Palatino Linotype" w:eastAsia="Palatino Linotype" w:hAnsi="Palatino Linotype" w:cs="Palatino Linotype"/>
          <w:bCs/>
          <w:i/>
          <w:color w:val="000000" w:themeColor="text1"/>
          <w:sz w:val="24"/>
          <w:szCs w:val="24"/>
        </w:rPr>
        <w:t>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7C683E6A" w14:textId="77777777" w:rsidR="00BC3586" w:rsidRPr="00C505BF" w:rsidRDefault="00BC3586" w:rsidP="00C505BF">
      <w:pPr>
        <w:ind w:left="1134" w:right="277"/>
        <w:jc w:val="both"/>
        <w:rPr>
          <w:rFonts w:ascii="Palatino Linotype" w:eastAsia="Palatino Linotype" w:hAnsi="Palatino Linotype" w:cs="Palatino Linotype"/>
          <w:b/>
          <w:i/>
          <w:color w:val="000000" w:themeColor="text1"/>
          <w:sz w:val="24"/>
          <w:szCs w:val="24"/>
        </w:rPr>
      </w:pPr>
    </w:p>
    <w:p w14:paraId="25BF499F" w14:textId="24D6853B" w:rsidR="00BC3586" w:rsidRDefault="00BC3586" w:rsidP="00C505BF">
      <w:pPr>
        <w:ind w:left="1134" w:right="277"/>
        <w:jc w:val="both"/>
        <w:rPr>
          <w:rFonts w:ascii="Palatino Linotype" w:eastAsia="Palatino Linotype" w:hAnsi="Palatino Linotype" w:cs="Palatino Linotype"/>
          <w:bCs/>
          <w:i/>
          <w:color w:val="000000" w:themeColor="text1"/>
          <w:sz w:val="24"/>
          <w:szCs w:val="24"/>
        </w:rPr>
      </w:pPr>
      <w:r w:rsidRPr="00C505BF">
        <w:rPr>
          <w:rFonts w:ascii="Palatino Linotype" w:eastAsia="Palatino Linotype" w:hAnsi="Palatino Linotype" w:cs="Palatino Linotype"/>
          <w:b/>
          <w:i/>
          <w:color w:val="000000" w:themeColor="text1"/>
          <w:sz w:val="24"/>
          <w:szCs w:val="24"/>
        </w:rPr>
        <w:t xml:space="preserve">Formato accesible: </w:t>
      </w:r>
      <w:r w:rsidRPr="00C505BF">
        <w:rPr>
          <w:rFonts w:ascii="Palatino Linotype" w:eastAsia="Palatino Linotype" w:hAnsi="Palatino Linotype" w:cs="Palatino Linotype"/>
          <w:bCs/>
          <w:i/>
          <w:color w:val="000000" w:themeColor="text1"/>
          <w:sz w:val="24"/>
          <w:szCs w:val="24"/>
        </w:rPr>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11B70305" w14:textId="77777777" w:rsidR="00E32685" w:rsidRPr="00C505BF" w:rsidRDefault="00E32685" w:rsidP="00C505BF">
      <w:pPr>
        <w:ind w:left="1134" w:right="277"/>
        <w:jc w:val="both"/>
        <w:rPr>
          <w:rFonts w:ascii="Palatino Linotype" w:eastAsia="Palatino Linotype" w:hAnsi="Palatino Linotype" w:cs="Palatino Linotype"/>
          <w:b/>
          <w:i/>
          <w:color w:val="000000" w:themeColor="text1"/>
          <w:sz w:val="24"/>
          <w:szCs w:val="24"/>
        </w:rPr>
      </w:pPr>
    </w:p>
    <w:p w14:paraId="367826D7" w14:textId="77777777" w:rsidR="00BC3586" w:rsidRPr="00C505BF" w:rsidRDefault="00BC3586" w:rsidP="00C505BF">
      <w:pPr>
        <w:numPr>
          <w:ilvl w:val="0"/>
          <w:numId w:val="1"/>
        </w:numPr>
        <w:spacing w:after="0" w:line="360" w:lineRule="auto"/>
        <w:ind w:left="0" w:firstLine="0"/>
        <w:contextualSpacing/>
        <w:jc w:val="both"/>
        <w:rPr>
          <w:rFonts w:ascii="Palatino Linotype" w:eastAsia="Palatino Linotype" w:hAnsi="Palatino Linotype" w:cs="Palatino Linotype"/>
          <w:bCs/>
          <w:iCs/>
          <w:color w:val="000000" w:themeColor="text1"/>
          <w:sz w:val="24"/>
          <w:szCs w:val="24"/>
        </w:rPr>
      </w:pPr>
      <w:r w:rsidRPr="00C505BF">
        <w:rPr>
          <w:rFonts w:ascii="Palatino Linotype" w:eastAsia="Palatino Linotype" w:hAnsi="Palatino Linotype" w:cs="Palatino Linotype"/>
          <w:bCs/>
          <w:iCs/>
          <w:color w:val="000000" w:themeColor="text1"/>
          <w:sz w:val="24"/>
          <w:szCs w:val="24"/>
        </w:rPr>
        <w:t xml:space="preserve">Conforme a lo anterior, se considera que en el caso de que la información peticionada obre en ligas electrónicas, el Sujeto Obligado deberá privilegiar la entrega de estas, en datos </w:t>
      </w:r>
      <w:r w:rsidRPr="00C505BF">
        <w:rPr>
          <w:rFonts w:ascii="Palatino Linotype" w:eastAsia="Palatino Linotype" w:hAnsi="Palatino Linotype" w:cs="Palatino Linotype"/>
          <w:bCs/>
          <w:iCs/>
          <w:color w:val="000000" w:themeColor="text1"/>
          <w:sz w:val="24"/>
          <w:szCs w:val="24"/>
        </w:rPr>
        <w:lastRenderedPageBreak/>
        <w:t xml:space="preserve">abiertos, es decir, en </w:t>
      </w:r>
      <w:r w:rsidRPr="00C505BF">
        <w:rPr>
          <w:rFonts w:ascii="Palatino Linotype" w:eastAsia="Palatino Linotype" w:hAnsi="Palatino Linotype" w:cs="Palatino Linotype"/>
          <w:color w:val="000000" w:themeColor="text1"/>
          <w:sz w:val="24"/>
          <w:szCs w:val="24"/>
        </w:rPr>
        <w:t>un</w:t>
      </w:r>
      <w:r w:rsidRPr="00C505BF">
        <w:rPr>
          <w:rFonts w:ascii="Palatino Linotype" w:eastAsia="Palatino Linotype" w:hAnsi="Palatino Linotype" w:cs="Palatino Linotype"/>
          <w:bCs/>
          <w:iCs/>
          <w:color w:val="000000" w:themeColor="text1"/>
          <w:sz w:val="24"/>
          <w:szCs w:val="24"/>
        </w:rPr>
        <w:t xml:space="preserve"> formato que permita la accesibilidad y facilidad a los Particulares, para obtener la información contenida en estas.</w:t>
      </w:r>
    </w:p>
    <w:p w14:paraId="3A76C3EC" w14:textId="77777777" w:rsidR="00BC3586" w:rsidRPr="00C505BF" w:rsidRDefault="00BC3586" w:rsidP="00C505BF">
      <w:pPr>
        <w:spacing w:line="360" w:lineRule="auto"/>
        <w:jc w:val="both"/>
        <w:rPr>
          <w:rFonts w:ascii="Palatino Linotype" w:eastAsia="Palatino Linotype" w:hAnsi="Palatino Linotype" w:cs="Palatino Linotype"/>
          <w:bCs/>
          <w:iCs/>
          <w:color w:val="000000" w:themeColor="text1"/>
          <w:sz w:val="24"/>
          <w:szCs w:val="24"/>
        </w:rPr>
      </w:pPr>
    </w:p>
    <w:p w14:paraId="794708F3" w14:textId="77777777" w:rsidR="00BC3586" w:rsidRPr="00C505BF" w:rsidRDefault="00BC3586" w:rsidP="00C505BF">
      <w:pPr>
        <w:numPr>
          <w:ilvl w:val="0"/>
          <w:numId w:val="1"/>
        </w:numPr>
        <w:spacing w:after="0" w:line="360" w:lineRule="auto"/>
        <w:ind w:left="0" w:firstLine="0"/>
        <w:contextualSpacing/>
        <w:jc w:val="both"/>
        <w:rPr>
          <w:rFonts w:ascii="Palatino Linotype" w:eastAsia="Palatino Linotype" w:hAnsi="Palatino Linotype" w:cs="Palatino Linotype"/>
          <w:bCs/>
          <w:color w:val="000000" w:themeColor="text1"/>
          <w:sz w:val="24"/>
          <w:szCs w:val="24"/>
        </w:rPr>
      </w:pPr>
      <w:r w:rsidRPr="00C505BF">
        <w:rPr>
          <w:rFonts w:ascii="Palatino Linotype" w:eastAsia="Palatino Linotype" w:hAnsi="Palatino Linotype" w:cs="Palatino Linotype"/>
          <w:bCs/>
          <w:color w:val="000000" w:themeColor="text1"/>
          <w:sz w:val="24"/>
          <w:szCs w:val="24"/>
        </w:rPr>
        <w:t xml:space="preserve">Al respecto, el artículo 161 de la Ley de Transparencia y Acceso a la Información Pública del Estado de México y Municipios, establece que cuando la documentación peticionada ya se encuentra disponible al público, entre otros, en formatos </w:t>
      </w:r>
      <w:r w:rsidRPr="00C505BF">
        <w:rPr>
          <w:rFonts w:ascii="Palatino Linotype" w:eastAsia="Palatino Linotype" w:hAnsi="Palatino Linotype" w:cs="Palatino Linotype"/>
          <w:color w:val="000000" w:themeColor="text1"/>
          <w:sz w:val="24"/>
          <w:szCs w:val="24"/>
        </w:rPr>
        <w:t>electrónicos</w:t>
      </w:r>
      <w:r w:rsidRPr="00C505BF">
        <w:rPr>
          <w:rFonts w:ascii="Palatino Linotype" w:eastAsia="Palatino Linotype" w:hAnsi="Palatino Linotype" w:cs="Palatino Linotype"/>
          <w:bCs/>
          <w:color w:val="000000" w:themeColor="text1"/>
          <w:sz w:val="24"/>
          <w:szCs w:val="24"/>
        </w:rPr>
        <w:t xml:space="preserve"> disponibles en internet, los sujetos obligados cumplirán el derecho de acceso a la información, cuando le hagan saber de manera precisa a los solicitantes, la fuente, el lugar y la forma en que se puede obtener la información.</w:t>
      </w:r>
    </w:p>
    <w:p w14:paraId="3AA3EE71" w14:textId="77777777" w:rsidR="00BC3586" w:rsidRPr="00C505BF" w:rsidRDefault="00BC3586" w:rsidP="00C505BF">
      <w:pPr>
        <w:rPr>
          <w:rFonts w:ascii="Palatino Linotype" w:eastAsia="Palatino Linotype" w:hAnsi="Palatino Linotype" w:cs="Palatino Linotype"/>
          <w:color w:val="000000" w:themeColor="text1"/>
          <w:sz w:val="24"/>
          <w:szCs w:val="24"/>
        </w:rPr>
      </w:pPr>
    </w:p>
    <w:p w14:paraId="66C50D6C" w14:textId="469F0E0A" w:rsidR="00BC3586" w:rsidRPr="00C505BF" w:rsidRDefault="00427EE2" w:rsidP="00C505BF">
      <w:pPr>
        <w:numPr>
          <w:ilvl w:val="0"/>
          <w:numId w:val="1"/>
        </w:numPr>
        <w:spacing w:after="0" w:line="360" w:lineRule="auto"/>
        <w:ind w:left="0" w:firstLine="0"/>
        <w:contextualSpacing/>
        <w:jc w:val="both"/>
        <w:rPr>
          <w:rFonts w:ascii="Palatino Linotype" w:eastAsia="Palatino Linotype" w:hAnsi="Palatino Linotype" w:cs="Palatino Linotype"/>
          <w:color w:val="000000" w:themeColor="text1"/>
          <w:sz w:val="24"/>
          <w:szCs w:val="24"/>
        </w:rPr>
      </w:pPr>
      <w:r w:rsidRPr="00C505BF">
        <w:rPr>
          <w:rFonts w:ascii="Palatino Linotype" w:eastAsia="Palatino Linotype" w:hAnsi="Palatino Linotype" w:cs="Palatino Linotype"/>
          <w:color w:val="000000" w:themeColor="text1"/>
          <w:sz w:val="24"/>
          <w:szCs w:val="24"/>
        </w:rPr>
        <w:t xml:space="preserve">De lo anterior y de manera respetuosa se exhorta al </w:t>
      </w:r>
      <w:r w:rsidRPr="00C505BF">
        <w:rPr>
          <w:rFonts w:ascii="Palatino Linotype" w:eastAsia="Palatino Linotype" w:hAnsi="Palatino Linotype" w:cs="Palatino Linotype"/>
          <w:b/>
          <w:bCs/>
          <w:color w:val="000000" w:themeColor="text1"/>
          <w:sz w:val="24"/>
          <w:szCs w:val="24"/>
        </w:rPr>
        <w:t xml:space="preserve">SUJETO OBLIGADO </w:t>
      </w:r>
      <w:r w:rsidR="00A63F4C" w:rsidRPr="00C505BF">
        <w:rPr>
          <w:rFonts w:ascii="Palatino Linotype" w:eastAsia="Palatino Linotype" w:hAnsi="Palatino Linotype" w:cs="Palatino Linotype"/>
          <w:color w:val="000000" w:themeColor="text1"/>
          <w:sz w:val="24"/>
          <w:szCs w:val="24"/>
        </w:rPr>
        <w:t xml:space="preserve">para que en futuras respuestas en las que el acceso a la información para los solicitantes se dé por medio de ligas electrónicas, estas se entreguen en formatos abiertos y accesibles. </w:t>
      </w:r>
    </w:p>
    <w:p w14:paraId="7D9EDEA7" w14:textId="3B27F1A1" w:rsidR="007C47ED" w:rsidRPr="00C505BF" w:rsidRDefault="007C47ED" w:rsidP="00C505BF">
      <w:pPr>
        <w:spacing w:after="0" w:line="360" w:lineRule="auto"/>
        <w:contextualSpacing/>
        <w:jc w:val="both"/>
        <w:rPr>
          <w:rFonts w:ascii="Palatino Linotype" w:hAnsi="Palatino Linotype"/>
          <w:color w:val="000000" w:themeColor="text1"/>
          <w:sz w:val="24"/>
          <w:szCs w:val="24"/>
        </w:rPr>
      </w:pPr>
    </w:p>
    <w:p w14:paraId="25A808B0" w14:textId="3D110D31" w:rsidR="00BA2F7E" w:rsidRPr="00C505BF" w:rsidRDefault="007855C9" w:rsidP="00C505BF">
      <w:pPr>
        <w:numPr>
          <w:ilvl w:val="0"/>
          <w:numId w:val="1"/>
        </w:numPr>
        <w:spacing w:after="0" w:line="360" w:lineRule="auto"/>
        <w:ind w:left="0" w:firstLine="0"/>
        <w:contextualSpacing/>
        <w:jc w:val="both"/>
        <w:rPr>
          <w:rFonts w:ascii="Palatino Linotype" w:eastAsia="Cambria" w:hAnsi="Palatino Linotype" w:cs="Times New Roman"/>
          <w:color w:val="000000" w:themeColor="text1"/>
          <w:sz w:val="24"/>
          <w:szCs w:val="24"/>
        </w:rPr>
      </w:pPr>
      <w:r w:rsidRPr="00C505BF">
        <w:rPr>
          <w:rFonts w:ascii="Palatino Linotype" w:eastAsia="Cambria" w:hAnsi="Palatino Linotype" w:cs="Times New Roman"/>
          <w:color w:val="000000" w:themeColor="text1"/>
          <w:sz w:val="24"/>
          <w:szCs w:val="24"/>
        </w:rPr>
        <w:t xml:space="preserve">Finalmente, se concluye que el </w:t>
      </w:r>
      <w:r w:rsidRPr="00C505BF">
        <w:rPr>
          <w:rFonts w:ascii="Palatino Linotype" w:eastAsia="Cambria" w:hAnsi="Palatino Linotype" w:cs="Times New Roman"/>
          <w:b/>
          <w:bCs/>
          <w:color w:val="000000" w:themeColor="text1"/>
          <w:sz w:val="24"/>
          <w:szCs w:val="24"/>
        </w:rPr>
        <w:t>SUJET</w:t>
      </w:r>
      <w:r w:rsidR="00791CA7" w:rsidRPr="00C505BF">
        <w:rPr>
          <w:rFonts w:ascii="Palatino Linotype" w:eastAsia="Cambria" w:hAnsi="Palatino Linotype" w:cs="Times New Roman"/>
          <w:b/>
          <w:bCs/>
          <w:color w:val="000000" w:themeColor="text1"/>
          <w:sz w:val="24"/>
          <w:szCs w:val="24"/>
        </w:rPr>
        <w:t xml:space="preserve">O </w:t>
      </w:r>
      <w:r w:rsidRPr="00C505BF">
        <w:rPr>
          <w:rFonts w:ascii="Palatino Linotype" w:eastAsia="Cambria" w:hAnsi="Palatino Linotype" w:cs="Times New Roman"/>
          <w:b/>
          <w:bCs/>
          <w:color w:val="000000" w:themeColor="text1"/>
          <w:sz w:val="24"/>
          <w:szCs w:val="24"/>
        </w:rPr>
        <w:t xml:space="preserve">OBLIGADO </w:t>
      </w:r>
      <w:r w:rsidRPr="00C505BF">
        <w:rPr>
          <w:rFonts w:ascii="Palatino Linotype" w:eastAsia="Cambria" w:hAnsi="Palatino Linotype" w:cs="Times New Roman"/>
          <w:color w:val="000000" w:themeColor="text1"/>
          <w:sz w:val="24"/>
          <w:szCs w:val="24"/>
        </w:rPr>
        <w:t xml:space="preserve">si colmo el derecho de acceso a la información del </w:t>
      </w:r>
      <w:r w:rsidRPr="00C505BF">
        <w:rPr>
          <w:rFonts w:ascii="Palatino Linotype" w:eastAsia="Cambria" w:hAnsi="Palatino Linotype" w:cs="Times New Roman"/>
          <w:b/>
          <w:bCs/>
          <w:color w:val="000000" w:themeColor="text1"/>
          <w:sz w:val="24"/>
          <w:szCs w:val="24"/>
        </w:rPr>
        <w:t xml:space="preserve">RECURRENTE, </w:t>
      </w:r>
      <w:r w:rsidRPr="00C505BF">
        <w:rPr>
          <w:rFonts w:ascii="Palatino Linotype" w:eastAsia="Cambria" w:hAnsi="Palatino Linotype" w:cs="Times New Roman"/>
          <w:color w:val="000000" w:themeColor="text1"/>
          <w:sz w:val="24"/>
          <w:szCs w:val="24"/>
        </w:rPr>
        <w:t xml:space="preserve">al entregar el documento </w:t>
      </w:r>
      <w:r w:rsidR="00791CA7" w:rsidRPr="00C505BF">
        <w:rPr>
          <w:rFonts w:ascii="Palatino Linotype" w:eastAsia="Cambria" w:hAnsi="Palatino Linotype" w:cs="Times New Roman"/>
          <w:color w:val="000000" w:themeColor="text1"/>
          <w:sz w:val="24"/>
          <w:szCs w:val="24"/>
        </w:rPr>
        <w:t xml:space="preserve">donde se </w:t>
      </w:r>
      <w:r w:rsidR="00BA2F7E" w:rsidRPr="00C505BF">
        <w:rPr>
          <w:rFonts w:ascii="Palatino Linotype" w:eastAsia="Cambria" w:hAnsi="Palatino Linotype" w:cs="Times New Roman"/>
          <w:color w:val="000000" w:themeColor="text1"/>
          <w:sz w:val="24"/>
          <w:szCs w:val="24"/>
        </w:rPr>
        <w:t xml:space="preserve">autorizan las excepciones del grupo de personas a las cuales se les bonificaría el 34% </w:t>
      </w:r>
      <w:r w:rsidR="00441516" w:rsidRPr="00C505BF">
        <w:rPr>
          <w:rFonts w:ascii="Palatino Linotype" w:eastAsia="Cambria" w:hAnsi="Palatino Linotype" w:cs="Times New Roman"/>
          <w:color w:val="000000" w:themeColor="text1"/>
          <w:sz w:val="24"/>
          <w:szCs w:val="24"/>
        </w:rPr>
        <w:t xml:space="preserve">por el pago del impuesto predial. </w:t>
      </w:r>
    </w:p>
    <w:p w14:paraId="7B812B59" w14:textId="77777777" w:rsidR="007855C9" w:rsidRPr="00C505BF" w:rsidRDefault="007855C9" w:rsidP="00C505BF">
      <w:pPr>
        <w:pStyle w:val="Prrafodelista"/>
        <w:rPr>
          <w:rFonts w:ascii="Palatino Linotype" w:eastAsia="Cambria" w:hAnsi="Palatino Linotype" w:cs="Times New Roman"/>
          <w:color w:val="000000" w:themeColor="text1"/>
          <w:sz w:val="24"/>
          <w:szCs w:val="24"/>
        </w:rPr>
      </w:pPr>
    </w:p>
    <w:p w14:paraId="73BB4EC1" w14:textId="7CCB95C5" w:rsidR="007C47ED" w:rsidRPr="00C505BF" w:rsidRDefault="007C47ED" w:rsidP="00C505BF">
      <w:pPr>
        <w:pStyle w:val="Prrafodelista"/>
        <w:numPr>
          <w:ilvl w:val="0"/>
          <w:numId w:val="1"/>
        </w:numPr>
        <w:tabs>
          <w:tab w:val="left" w:pos="426"/>
        </w:tabs>
        <w:spacing w:after="0" w:line="360" w:lineRule="auto"/>
        <w:ind w:left="0" w:right="51" w:firstLine="0"/>
        <w:jc w:val="both"/>
        <w:rPr>
          <w:rFonts w:ascii="Palatino Linotype" w:hAnsi="Palatino Linotype"/>
          <w:color w:val="000000" w:themeColor="text1"/>
          <w:sz w:val="24"/>
          <w:szCs w:val="24"/>
        </w:rPr>
      </w:pPr>
      <w:bookmarkStart w:id="148" w:name="_Toc504500693"/>
      <w:bookmarkStart w:id="149" w:name="_Toc534742545"/>
      <w:bookmarkStart w:id="150" w:name="_Toc2248738"/>
      <w:bookmarkStart w:id="151" w:name="_Toc34819440"/>
      <w:bookmarkStart w:id="152" w:name="_Toc51259595"/>
      <w:bookmarkStart w:id="153" w:name="_Toc83128595"/>
      <w:r w:rsidRPr="00C505BF">
        <w:rPr>
          <w:rFonts w:ascii="Palatino Linotype" w:hAnsi="Palatino Linotype" w:cs="Arial"/>
          <w:color w:val="000000" w:themeColor="text1"/>
          <w:sz w:val="24"/>
          <w:szCs w:val="24"/>
          <w:lang w:eastAsia="es-MX"/>
        </w:rPr>
        <w:t xml:space="preserve">Por lo anteriormente expuesto y fundado, este </w:t>
      </w:r>
      <w:r w:rsidRPr="00C505BF">
        <w:rPr>
          <w:rFonts w:ascii="Palatino Linotype" w:hAnsi="Palatino Linotype" w:cs="Arial"/>
          <w:b/>
          <w:bCs/>
          <w:color w:val="000000" w:themeColor="text1"/>
          <w:sz w:val="24"/>
          <w:szCs w:val="24"/>
          <w:lang w:eastAsia="es-MX"/>
        </w:rPr>
        <w:t>ÓRGANO GARANTE</w:t>
      </w:r>
      <w:r w:rsidRPr="00C505BF">
        <w:rPr>
          <w:rFonts w:ascii="Palatino Linotype" w:hAnsi="Palatino Linotype" w:cs="Arial"/>
          <w:color w:val="000000" w:themeColor="text1"/>
          <w:sz w:val="24"/>
          <w:szCs w:val="24"/>
          <w:lang w:eastAsia="es-MX"/>
        </w:rPr>
        <w:t xml:space="preserve"> emite los siguientes:</w:t>
      </w:r>
      <w:r w:rsidR="00E32685">
        <w:rPr>
          <w:rFonts w:ascii="Palatino Linotype" w:hAnsi="Palatino Linotype" w:cs="Arial"/>
          <w:color w:val="000000" w:themeColor="text1"/>
          <w:sz w:val="24"/>
          <w:szCs w:val="24"/>
          <w:lang w:eastAsia="es-MX"/>
        </w:rPr>
        <w:t xml:space="preserve"> ---------------------------------------------------------------------------------------------------------</w:t>
      </w:r>
    </w:p>
    <w:p w14:paraId="73C92A30" w14:textId="77777777" w:rsidR="007C47ED" w:rsidRPr="00C505BF" w:rsidRDefault="007C47ED" w:rsidP="00C505BF">
      <w:pPr>
        <w:pStyle w:val="Prrafodelista"/>
        <w:rPr>
          <w:rFonts w:ascii="Palatino Linotype" w:hAnsi="Palatino Linotype"/>
          <w:color w:val="000000" w:themeColor="text1"/>
          <w:sz w:val="24"/>
          <w:szCs w:val="24"/>
        </w:rPr>
      </w:pPr>
    </w:p>
    <w:p w14:paraId="076458D2" w14:textId="77777777" w:rsidR="007C47ED" w:rsidRPr="00C505BF" w:rsidRDefault="007C47ED" w:rsidP="00C505BF">
      <w:pPr>
        <w:pStyle w:val="Prrafodelista"/>
        <w:tabs>
          <w:tab w:val="left" w:pos="426"/>
        </w:tabs>
        <w:spacing w:line="360" w:lineRule="auto"/>
        <w:ind w:left="0" w:right="51"/>
        <w:jc w:val="both"/>
        <w:rPr>
          <w:rFonts w:ascii="Palatino Linotype" w:hAnsi="Palatino Linotype"/>
          <w:color w:val="000000" w:themeColor="text1"/>
          <w:sz w:val="24"/>
          <w:szCs w:val="24"/>
        </w:rPr>
      </w:pPr>
    </w:p>
    <w:p w14:paraId="2FB01AA0" w14:textId="77777777" w:rsidR="007C47ED" w:rsidRPr="00C505BF" w:rsidRDefault="007C47ED" w:rsidP="00C505BF">
      <w:pPr>
        <w:pStyle w:val="Ttulo1"/>
        <w:spacing w:before="0" w:line="360" w:lineRule="auto"/>
        <w:jc w:val="center"/>
        <w:rPr>
          <w:rFonts w:ascii="Palatino Linotype" w:eastAsia="Calibri" w:hAnsi="Palatino Linotype"/>
          <w:b/>
          <w:color w:val="000000" w:themeColor="text1"/>
          <w:sz w:val="24"/>
          <w:szCs w:val="24"/>
          <w:lang w:val="es-ES"/>
        </w:rPr>
      </w:pPr>
      <w:r w:rsidRPr="00C505BF">
        <w:rPr>
          <w:rFonts w:ascii="Palatino Linotype" w:eastAsia="Calibri" w:hAnsi="Palatino Linotype"/>
          <w:b/>
          <w:color w:val="000000" w:themeColor="text1"/>
          <w:sz w:val="24"/>
          <w:szCs w:val="24"/>
          <w:lang w:val="es-ES"/>
        </w:rPr>
        <w:lastRenderedPageBreak/>
        <w:t>R E S O L U T I V O S</w:t>
      </w:r>
      <w:bookmarkEnd w:id="148"/>
      <w:bookmarkEnd w:id="149"/>
      <w:bookmarkEnd w:id="150"/>
      <w:bookmarkEnd w:id="151"/>
      <w:bookmarkEnd w:id="152"/>
      <w:bookmarkEnd w:id="153"/>
    </w:p>
    <w:p w14:paraId="4735DF1A" w14:textId="2C44B783" w:rsidR="007C47ED" w:rsidRPr="00C505BF" w:rsidRDefault="007C47ED" w:rsidP="00C505BF">
      <w:pPr>
        <w:tabs>
          <w:tab w:val="left" w:pos="8080"/>
        </w:tabs>
        <w:spacing w:line="360" w:lineRule="auto"/>
        <w:ind w:right="49"/>
        <w:jc w:val="both"/>
        <w:rPr>
          <w:rFonts w:ascii="Palatino Linotype" w:eastAsia="Times New Roman" w:hAnsi="Palatino Linotype" w:cs="Arial"/>
          <w:bCs/>
          <w:color w:val="000000" w:themeColor="text1"/>
          <w:sz w:val="24"/>
          <w:szCs w:val="24"/>
          <w:lang w:val="es-ES_tradnl"/>
        </w:rPr>
      </w:pPr>
      <w:bookmarkStart w:id="154" w:name="_Toc503891610"/>
      <w:bookmarkStart w:id="155" w:name="_Toc453696503"/>
      <w:bookmarkStart w:id="156" w:name="_Toc454301156"/>
      <w:bookmarkStart w:id="157" w:name="_Toc462653938"/>
      <w:bookmarkStart w:id="158" w:name="_Toc477891769"/>
      <w:bookmarkStart w:id="159" w:name="_Toc477891859"/>
      <w:bookmarkStart w:id="160" w:name="_Toc481576260"/>
      <w:bookmarkStart w:id="161" w:name="_Toc492590392"/>
      <w:bookmarkStart w:id="162" w:name="_Toc511647758"/>
      <w:bookmarkStart w:id="163" w:name="_Toc511647819"/>
      <w:r w:rsidRPr="00C505BF">
        <w:rPr>
          <w:rFonts w:ascii="Palatino Linotype" w:eastAsia="Times New Roman" w:hAnsi="Palatino Linotype" w:cs="Arial"/>
          <w:b/>
          <w:bCs/>
          <w:color w:val="000000" w:themeColor="text1"/>
          <w:sz w:val="24"/>
          <w:szCs w:val="24"/>
          <w:lang w:val="es-ES_tradnl"/>
        </w:rPr>
        <w:t>PRIMERO</w:t>
      </w:r>
      <w:r w:rsidRPr="00C505BF">
        <w:rPr>
          <w:rFonts w:ascii="Palatino Linotype" w:eastAsia="Times New Roman" w:hAnsi="Palatino Linotype" w:cs="Arial"/>
          <w:color w:val="000000" w:themeColor="text1"/>
          <w:sz w:val="24"/>
          <w:szCs w:val="24"/>
          <w:lang w:val="es-ES_tradnl"/>
        </w:rPr>
        <w:t xml:space="preserve">. Resultan infundadas las </w:t>
      </w:r>
      <w:r w:rsidRPr="00C505BF">
        <w:rPr>
          <w:rFonts w:ascii="Palatino Linotype" w:eastAsia="Times New Roman" w:hAnsi="Palatino Linotype" w:cs="Arial"/>
          <w:color w:val="000000" w:themeColor="text1"/>
          <w:sz w:val="24"/>
          <w:szCs w:val="24"/>
          <w:lang w:val="es-ES"/>
        </w:rPr>
        <w:t xml:space="preserve">razones o motivos de inconformidad hechos valer en el recurso de revisión </w:t>
      </w:r>
      <w:r w:rsidR="00D34D47" w:rsidRPr="00C505BF">
        <w:rPr>
          <w:rFonts w:ascii="Palatino Linotype" w:eastAsia="Times New Roman" w:hAnsi="Palatino Linotype" w:cs="Arial"/>
          <w:b/>
          <w:bCs/>
          <w:color w:val="000000" w:themeColor="text1"/>
          <w:sz w:val="24"/>
          <w:szCs w:val="24"/>
          <w:lang w:val="es-ES_tradnl"/>
        </w:rPr>
        <w:t>10783/INFOEM/IP/RR/2025</w:t>
      </w:r>
      <w:r w:rsidRPr="00C505BF">
        <w:rPr>
          <w:rFonts w:ascii="Palatino Linotype" w:eastAsia="Times New Roman" w:hAnsi="Palatino Linotype" w:cs="Arial"/>
          <w:bCs/>
          <w:color w:val="000000" w:themeColor="text1"/>
          <w:sz w:val="24"/>
          <w:szCs w:val="24"/>
          <w:lang w:val="es-ES_tradnl"/>
        </w:rPr>
        <w:t xml:space="preserve">, en términos del Considerando </w:t>
      </w:r>
      <w:r w:rsidRPr="00C505BF">
        <w:rPr>
          <w:rFonts w:ascii="Palatino Linotype" w:eastAsia="Times New Roman" w:hAnsi="Palatino Linotype" w:cs="Arial"/>
          <w:b/>
          <w:bCs/>
          <w:color w:val="000000" w:themeColor="text1"/>
          <w:sz w:val="24"/>
          <w:szCs w:val="24"/>
          <w:lang w:val="es-ES_tradnl"/>
        </w:rPr>
        <w:t>CUARTO</w:t>
      </w:r>
      <w:r w:rsidRPr="00C505BF">
        <w:rPr>
          <w:rFonts w:ascii="Palatino Linotype" w:eastAsia="Times New Roman" w:hAnsi="Palatino Linotype" w:cs="Arial"/>
          <w:bCs/>
          <w:color w:val="000000" w:themeColor="text1"/>
          <w:sz w:val="24"/>
          <w:szCs w:val="24"/>
          <w:lang w:val="es-ES_tradnl"/>
        </w:rPr>
        <w:t xml:space="preserve"> de la presente resolución.</w:t>
      </w:r>
    </w:p>
    <w:p w14:paraId="7F5EBAB1" w14:textId="4F415F49" w:rsidR="007C47ED" w:rsidRPr="00C505BF" w:rsidRDefault="007C47ED" w:rsidP="00C505BF">
      <w:pPr>
        <w:tabs>
          <w:tab w:val="left" w:pos="8080"/>
        </w:tabs>
        <w:spacing w:line="360" w:lineRule="auto"/>
        <w:ind w:right="49"/>
        <w:jc w:val="both"/>
        <w:rPr>
          <w:rFonts w:ascii="Palatino Linotype" w:eastAsia="Times New Roman" w:hAnsi="Palatino Linotype" w:cs="Arial"/>
          <w:color w:val="000000" w:themeColor="text1"/>
          <w:sz w:val="24"/>
          <w:szCs w:val="24"/>
          <w:lang w:val="es-ES"/>
        </w:rPr>
      </w:pPr>
      <w:r w:rsidRPr="00C505BF">
        <w:rPr>
          <w:rFonts w:ascii="Palatino Linotype" w:eastAsia="Times New Roman" w:hAnsi="Palatino Linotype" w:cs="Arial"/>
          <w:b/>
          <w:color w:val="000000" w:themeColor="text1"/>
          <w:sz w:val="24"/>
          <w:szCs w:val="24"/>
          <w:lang w:val="es-ES_tradnl"/>
        </w:rPr>
        <w:t>SEGUNDO</w:t>
      </w:r>
      <w:r w:rsidRPr="00C505BF">
        <w:rPr>
          <w:rFonts w:ascii="Palatino Linotype" w:eastAsia="Times New Roman" w:hAnsi="Palatino Linotype" w:cs="Arial"/>
          <w:color w:val="000000" w:themeColor="text1"/>
          <w:sz w:val="24"/>
          <w:szCs w:val="24"/>
          <w:lang w:val="es-ES_tradnl"/>
        </w:rPr>
        <w:t xml:space="preserve">. </w:t>
      </w:r>
      <w:r w:rsidRPr="00C505BF">
        <w:rPr>
          <w:rFonts w:ascii="Palatino Linotype" w:eastAsia="Times New Roman" w:hAnsi="Palatino Linotype" w:cs="Arial"/>
          <w:color w:val="000000" w:themeColor="text1"/>
          <w:sz w:val="24"/>
          <w:szCs w:val="24"/>
          <w:lang w:val="es-ES"/>
        </w:rPr>
        <w:t xml:space="preserve">Se </w:t>
      </w:r>
      <w:r w:rsidRPr="00C505BF">
        <w:rPr>
          <w:rFonts w:ascii="Palatino Linotype" w:eastAsia="Times New Roman" w:hAnsi="Palatino Linotype" w:cs="Arial"/>
          <w:b/>
          <w:color w:val="000000" w:themeColor="text1"/>
          <w:sz w:val="24"/>
          <w:szCs w:val="24"/>
          <w:lang w:val="es-ES"/>
        </w:rPr>
        <w:t>CONFIRMA</w:t>
      </w:r>
      <w:r w:rsidRPr="00C505BF">
        <w:rPr>
          <w:rFonts w:ascii="Palatino Linotype" w:eastAsia="Times New Roman" w:hAnsi="Palatino Linotype" w:cs="Arial"/>
          <w:color w:val="000000" w:themeColor="text1"/>
          <w:sz w:val="24"/>
          <w:szCs w:val="24"/>
          <w:lang w:val="es-ES"/>
        </w:rPr>
        <w:t xml:space="preserve"> la respuesta emitida por el </w:t>
      </w:r>
      <w:r w:rsidRPr="00C505BF">
        <w:rPr>
          <w:rFonts w:ascii="Palatino Linotype" w:eastAsia="Times New Roman" w:hAnsi="Palatino Linotype" w:cs="Arial"/>
          <w:b/>
          <w:color w:val="000000" w:themeColor="text1"/>
          <w:sz w:val="24"/>
          <w:szCs w:val="24"/>
          <w:lang w:val="es-ES"/>
        </w:rPr>
        <w:t xml:space="preserve">Ayuntamiento de Toluca, </w:t>
      </w:r>
      <w:r w:rsidRPr="00C505BF">
        <w:rPr>
          <w:rFonts w:ascii="Palatino Linotype" w:eastAsia="Times New Roman" w:hAnsi="Palatino Linotype" w:cs="Arial"/>
          <w:color w:val="000000" w:themeColor="text1"/>
          <w:sz w:val="24"/>
          <w:szCs w:val="24"/>
          <w:lang w:val="es-ES"/>
        </w:rPr>
        <w:t xml:space="preserve">en la solicitud de información </w:t>
      </w:r>
      <w:r w:rsidR="00D34D47" w:rsidRPr="00C505BF">
        <w:rPr>
          <w:rFonts w:ascii="Palatino Linotype" w:eastAsia="Times New Roman" w:hAnsi="Palatino Linotype" w:cs="Arial"/>
          <w:b/>
          <w:bCs/>
          <w:color w:val="000000" w:themeColor="text1"/>
          <w:sz w:val="24"/>
          <w:szCs w:val="24"/>
        </w:rPr>
        <w:t>04106/TOLUCA/IP/2025</w:t>
      </w:r>
      <w:r w:rsidRPr="00C505BF">
        <w:rPr>
          <w:rFonts w:ascii="Palatino Linotype" w:eastAsia="Times New Roman" w:hAnsi="Palatino Linotype" w:cs="Arial"/>
          <w:color w:val="000000" w:themeColor="text1"/>
          <w:sz w:val="24"/>
          <w:szCs w:val="24"/>
          <w:lang w:val="es-ES"/>
        </w:rPr>
        <w:t xml:space="preserve">. </w:t>
      </w:r>
    </w:p>
    <w:p w14:paraId="0E09137E" w14:textId="77777777" w:rsidR="007C47ED" w:rsidRPr="00C505BF" w:rsidRDefault="007C47ED" w:rsidP="00C505BF">
      <w:pPr>
        <w:shd w:val="clear" w:color="auto" w:fill="FFFFFF"/>
        <w:spacing w:line="360" w:lineRule="auto"/>
        <w:jc w:val="both"/>
        <w:rPr>
          <w:rFonts w:ascii="Palatino Linotype" w:eastAsia="Times New Roman" w:hAnsi="Palatino Linotype" w:cs="Times New Roman"/>
          <w:color w:val="000000" w:themeColor="text1"/>
          <w:sz w:val="24"/>
          <w:szCs w:val="24"/>
          <w:lang w:val="es-ES_tradnl"/>
        </w:rPr>
      </w:pPr>
      <w:bookmarkStart w:id="164" w:name="_Toc461648590"/>
      <w:bookmarkStart w:id="165" w:name="_Toc461648682"/>
      <w:bookmarkStart w:id="166" w:name="_Toc462228049"/>
      <w:bookmarkStart w:id="167" w:name="_Toc462228129"/>
      <w:bookmarkStart w:id="168" w:name="_Toc496099789"/>
      <w:bookmarkStart w:id="169" w:name="_Toc496100166"/>
      <w:bookmarkStart w:id="170" w:name="_Toc499756977"/>
      <w:bookmarkStart w:id="171" w:name="_Toc499757020"/>
      <w:bookmarkStart w:id="172" w:name="_Toc504377974"/>
      <w:bookmarkEnd w:id="154"/>
      <w:bookmarkEnd w:id="155"/>
      <w:bookmarkEnd w:id="156"/>
      <w:bookmarkEnd w:id="157"/>
      <w:bookmarkEnd w:id="158"/>
      <w:bookmarkEnd w:id="159"/>
      <w:bookmarkEnd w:id="160"/>
      <w:bookmarkEnd w:id="161"/>
      <w:bookmarkEnd w:id="162"/>
      <w:bookmarkEnd w:id="163"/>
      <w:r w:rsidRPr="00C505BF">
        <w:rPr>
          <w:rFonts w:ascii="Palatino Linotype" w:eastAsia="Times New Roman" w:hAnsi="Palatino Linotype" w:cs="Times New Roman"/>
          <w:b/>
          <w:color w:val="000000" w:themeColor="text1"/>
          <w:sz w:val="24"/>
          <w:szCs w:val="24"/>
          <w:lang w:val="es-ES_tradnl"/>
        </w:rPr>
        <w:t>TERCERO.</w:t>
      </w:r>
      <w:bookmarkEnd w:id="164"/>
      <w:bookmarkEnd w:id="165"/>
      <w:bookmarkEnd w:id="166"/>
      <w:bookmarkEnd w:id="167"/>
      <w:bookmarkEnd w:id="168"/>
      <w:bookmarkEnd w:id="169"/>
      <w:bookmarkEnd w:id="170"/>
      <w:bookmarkEnd w:id="171"/>
      <w:bookmarkEnd w:id="172"/>
      <w:r w:rsidRPr="00C505BF">
        <w:rPr>
          <w:rFonts w:ascii="Palatino Linotype" w:eastAsia="Times New Roman" w:hAnsi="Palatino Linotype" w:cs="Times New Roman"/>
          <w:color w:val="000000" w:themeColor="text1"/>
          <w:sz w:val="24"/>
          <w:szCs w:val="24"/>
          <w:lang w:val="es-ES_tradnl"/>
        </w:rPr>
        <w:t xml:space="preserve"> Notifíquese al Titular de la Unidad de Transparencia del</w:t>
      </w:r>
      <w:r w:rsidRPr="00C505BF">
        <w:rPr>
          <w:rFonts w:ascii="Palatino Linotype" w:eastAsia="Times New Roman" w:hAnsi="Palatino Linotype" w:cs="Times New Roman"/>
          <w:b/>
          <w:color w:val="000000" w:themeColor="text1"/>
          <w:sz w:val="24"/>
          <w:szCs w:val="24"/>
          <w:lang w:val="es-ES_tradnl"/>
        </w:rPr>
        <w:t xml:space="preserve"> SUJETO OBLIGADO</w:t>
      </w:r>
      <w:r w:rsidRPr="00C505BF">
        <w:rPr>
          <w:rFonts w:ascii="Palatino Linotype" w:eastAsia="Times New Roman" w:hAnsi="Palatino Linotype" w:cs="Times New Roman"/>
          <w:color w:val="000000" w:themeColor="text1"/>
          <w:sz w:val="24"/>
          <w:szCs w:val="24"/>
          <w:lang w:val="es-ES_tradnl"/>
        </w:rPr>
        <w:t xml:space="preserve"> vía SAIMEX, para su conocimiento.</w:t>
      </w:r>
    </w:p>
    <w:p w14:paraId="0A72B953" w14:textId="77777777" w:rsidR="007C47ED" w:rsidRPr="00C505BF" w:rsidRDefault="007C47ED" w:rsidP="00C505BF">
      <w:pPr>
        <w:shd w:val="clear" w:color="auto" w:fill="FFFFFF"/>
        <w:spacing w:line="360" w:lineRule="auto"/>
        <w:jc w:val="both"/>
        <w:rPr>
          <w:rFonts w:ascii="Palatino Linotype" w:eastAsia="Times New Roman" w:hAnsi="Palatino Linotype" w:cs="Times New Roman"/>
          <w:color w:val="000000" w:themeColor="text1"/>
          <w:sz w:val="24"/>
          <w:szCs w:val="24"/>
          <w:lang w:val="es-ES_tradnl"/>
        </w:rPr>
      </w:pPr>
      <w:r w:rsidRPr="00C505BF">
        <w:rPr>
          <w:rFonts w:ascii="Palatino Linotype" w:eastAsia="Times New Roman" w:hAnsi="Palatino Linotype" w:cs="Times New Roman"/>
          <w:b/>
          <w:color w:val="000000" w:themeColor="text1"/>
          <w:sz w:val="24"/>
          <w:szCs w:val="24"/>
          <w:lang w:val="es-ES_tradnl"/>
        </w:rPr>
        <w:t>CUARTO.</w:t>
      </w:r>
      <w:r w:rsidRPr="00C505BF">
        <w:rPr>
          <w:rFonts w:ascii="Palatino Linotype" w:eastAsia="Times New Roman" w:hAnsi="Palatino Linotype" w:cs="Times New Roman"/>
          <w:color w:val="000000" w:themeColor="text1"/>
          <w:sz w:val="24"/>
          <w:szCs w:val="24"/>
          <w:lang w:val="es-ES_tradnl"/>
        </w:rPr>
        <w:t xml:space="preserve"> Notifíquese a </w:t>
      </w:r>
      <w:r w:rsidRPr="00C505BF">
        <w:rPr>
          <w:rFonts w:ascii="Palatino Linotype" w:eastAsia="Times New Roman" w:hAnsi="Palatino Linotype" w:cs="Times New Roman"/>
          <w:b/>
          <w:color w:val="000000" w:themeColor="text1"/>
          <w:sz w:val="24"/>
          <w:szCs w:val="24"/>
          <w:lang w:val="es-ES_tradnl"/>
        </w:rPr>
        <w:t>EL RECURRENTE</w:t>
      </w:r>
      <w:r w:rsidRPr="00C505BF">
        <w:rPr>
          <w:rFonts w:ascii="Palatino Linotype" w:eastAsia="Times New Roman" w:hAnsi="Palatino Linotype" w:cs="Times New Roman"/>
          <w:color w:val="000000" w:themeColor="text1"/>
          <w:sz w:val="24"/>
          <w:szCs w:val="24"/>
          <w:lang w:val="es-ES_tradnl"/>
        </w:rPr>
        <w:t xml:space="preserve"> la presente resolución vía SAIMEX.</w:t>
      </w:r>
    </w:p>
    <w:p w14:paraId="1A1001F5" w14:textId="77777777" w:rsidR="007C47ED" w:rsidRPr="00C505BF" w:rsidRDefault="007C47ED" w:rsidP="00C505BF">
      <w:pPr>
        <w:shd w:val="clear" w:color="auto" w:fill="FFFFFF"/>
        <w:spacing w:line="360" w:lineRule="auto"/>
        <w:jc w:val="both"/>
        <w:rPr>
          <w:rFonts w:ascii="Palatino Linotype" w:eastAsia="Times New Roman" w:hAnsi="Palatino Linotype" w:cs="Times New Roman"/>
          <w:color w:val="000000" w:themeColor="text1"/>
          <w:sz w:val="24"/>
          <w:szCs w:val="24"/>
          <w:lang w:val="es-ES_tradnl"/>
        </w:rPr>
      </w:pPr>
      <w:r w:rsidRPr="00C505BF">
        <w:rPr>
          <w:rFonts w:ascii="Palatino Linotype" w:eastAsia="Times New Roman" w:hAnsi="Palatino Linotype" w:cs="Times New Roman"/>
          <w:b/>
          <w:color w:val="000000" w:themeColor="text1"/>
          <w:sz w:val="24"/>
          <w:szCs w:val="24"/>
          <w:lang w:val="es-ES_tradnl"/>
        </w:rPr>
        <w:t>QUINTO.</w:t>
      </w:r>
      <w:r w:rsidRPr="00C505BF">
        <w:rPr>
          <w:rFonts w:ascii="Palatino Linotype" w:eastAsia="Times New Roman" w:hAnsi="Palatino Linotype" w:cs="Times New Roman"/>
          <w:color w:val="000000" w:themeColor="text1"/>
          <w:sz w:val="24"/>
          <w:szCs w:val="24"/>
          <w:lang w:val="es-ES_tradnl"/>
        </w:rPr>
        <w:t xml:space="preserve"> Se hace del conocimiento de </w:t>
      </w:r>
      <w:r w:rsidRPr="00C505BF">
        <w:rPr>
          <w:rFonts w:ascii="Palatino Linotype" w:eastAsia="Times New Roman" w:hAnsi="Palatino Linotype" w:cs="Times New Roman"/>
          <w:b/>
          <w:color w:val="000000" w:themeColor="text1"/>
          <w:sz w:val="24"/>
          <w:szCs w:val="24"/>
          <w:lang w:val="es-ES_tradnl"/>
        </w:rPr>
        <w:t>EL RECURRENTE</w:t>
      </w:r>
      <w:r w:rsidRPr="00C505BF">
        <w:rPr>
          <w:rFonts w:ascii="Palatino Linotype" w:eastAsia="Times New Roman" w:hAnsi="Palatino Linotype" w:cs="Times New Roman"/>
          <w:color w:val="000000" w:themeColor="text1"/>
          <w:sz w:val="24"/>
          <w:szCs w:val="24"/>
          <w:lang w:val="es-ES_tradnl"/>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C505BF">
        <w:rPr>
          <w:rFonts w:ascii="Palatino Linotype" w:eastAsia="Times New Roman" w:hAnsi="Palatino Linotype" w:cs="Times New Roman"/>
          <w:bCs/>
          <w:color w:val="000000" w:themeColor="text1"/>
          <w:sz w:val="24"/>
          <w:szCs w:val="24"/>
          <w:lang w:val="es-ES_tradnl"/>
        </w:rPr>
        <w:t>vía juicio de amparo</w:t>
      </w:r>
      <w:r w:rsidRPr="00C505BF">
        <w:rPr>
          <w:rFonts w:ascii="Palatino Linotype" w:eastAsia="Times New Roman" w:hAnsi="Palatino Linotype" w:cs="Times New Roman"/>
          <w:color w:val="000000" w:themeColor="text1"/>
          <w:sz w:val="24"/>
          <w:szCs w:val="24"/>
          <w:lang w:val="es-ES_tradnl"/>
        </w:rPr>
        <w:t> en los términos de las leyes aplicables.</w:t>
      </w:r>
    </w:p>
    <w:p w14:paraId="01A25654" w14:textId="77777777" w:rsidR="00C505BF" w:rsidRPr="00444783" w:rsidRDefault="00C505BF" w:rsidP="00C505BF">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CUADRAGÉSIMA CUARTA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DIEZ (10)</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DICIEMBRE D</w:t>
      </w:r>
      <w:r w:rsidRPr="00575AE2">
        <w:rPr>
          <w:rFonts w:ascii="Palatino Linotype" w:eastAsia="Palatino Linotype" w:hAnsi="Palatino Linotype" w:cs="Palatino Linotype"/>
          <w:sz w:val="24"/>
          <w:szCs w:val="24"/>
        </w:rPr>
        <w:t xml:space="preserve">E DOS MIL </w:t>
      </w:r>
      <w:r w:rsidRPr="00575AE2">
        <w:rPr>
          <w:rFonts w:ascii="Palatino Linotype" w:eastAsia="Palatino Linotype" w:hAnsi="Palatino Linotype" w:cs="Palatino Linotype"/>
          <w:sz w:val="24"/>
          <w:szCs w:val="24"/>
        </w:rPr>
        <w:lastRenderedPageBreak/>
        <w:t>VEINTICINCO, ANTE EL SECRETARIO TÉCNICO DEL PLENO ALEXIS TAPIA RAMÍREZ.</w:t>
      </w:r>
    </w:p>
    <w:p w14:paraId="5C77D92D" w14:textId="15B2A64B" w:rsidR="007C47ED" w:rsidRPr="00C505BF" w:rsidRDefault="007C47ED" w:rsidP="00C505BF">
      <w:pPr>
        <w:spacing w:line="360" w:lineRule="auto"/>
        <w:jc w:val="both"/>
        <w:rPr>
          <w:rFonts w:ascii="Palatino Linotype" w:hAnsi="Palatino Linotype"/>
          <w:color w:val="000000" w:themeColor="text1"/>
          <w:sz w:val="24"/>
          <w:szCs w:val="24"/>
        </w:rPr>
      </w:pPr>
    </w:p>
    <w:p w14:paraId="7CD3792C" w14:textId="77777777" w:rsidR="007C47ED" w:rsidRPr="00C505BF" w:rsidRDefault="007C47ED" w:rsidP="00C505BF">
      <w:pPr>
        <w:spacing w:line="360" w:lineRule="auto"/>
        <w:jc w:val="both"/>
        <w:rPr>
          <w:rFonts w:ascii="Palatino Linotype" w:hAnsi="Palatino Linotype"/>
          <w:color w:val="000000" w:themeColor="text1"/>
          <w:sz w:val="24"/>
          <w:szCs w:val="24"/>
        </w:rPr>
      </w:pPr>
    </w:p>
    <w:p w14:paraId="57DC876B" w14:textId="77777777" w:rsidR="007C47ED" w:rsidRPr="00C505BF" w:rsidRDefault="007C47ED" w:rsidP="00C505BF">
      <w:pPr>
        <w:spacing w:line="360" w:lineRule="auto"/>
        <w:jc w:val="both"/>
        <w:rPr>
          <w:rFonts w:ascii="Palatino Linotype" w:hAnsi="Palatino Linotype"/>
          <w:color w:val="000000" w:themeColor="text1"/>
          <w:sz w:val="24"/>
          <w:szCs w:val="24"/>
        </w:rPr>
      </w:pPr>
    </w:p>
    <w:p w14:paraId="4243E638" w14:textId="77777777" w:rsidR="007C47ED" w:rsidRPr="00C505BF" w:rsidRDefault="007C47ED" w:rsidP="00C505BF">
      <w:pPr>
        <w:spacing w:line="360" w:lineRule="auto"/>
        <w:jc w:val="both"/>
        <w:rPr>
          <w:rFonts w:ascii="Palatino Linotype" w:hAnsi="Palatino Linotype"/>
          <w:color w:val="000000" w:themeColor="text1"/>
          <w:sz w:val="24"/>
          <w:szCs w:val="24"/>
        </w:rPr>
      </w:pPr>
    </w:p>
    <w:p w14:paraId="41E3BDB9" w14:textId="77777777" w:rsidR="007C47ED" w:rsidRPr="00C505BF" w:rsidRDefault="007C47ED" w:rsidP="00C505BF">
      <w:pPr>
        <w:spacing w:line="360" w:lineRule="auto"/>
        <w:jc w:val="both"/>
        <w:rPr>
          <w:rFonts w:ascii="Palatino Linotype" w:hAnsi="Palatino Linotype"/>
          <w:color w:val="000000" w:themeColor="text1"/>
          <w:sz w:val="24"/>
          <w:szCs w:val="24"/>
        </w:rPr>
      </w:pPr>
    </w:p>
    <w:p w14:paraId="58F231B4" w14:textId="77777777" w:rsidR="007C47ED" w:rsidRPr="00C505BF" w:rsidRDefault="007C47ED" w:rsidP="00C505BF">
      <w:pPr>
        <w:spacing w:line="360" w:lineRule="auto"/>
        <w:jc w:val="both"/>
        <w:rPr>
          <w:rFonts w:ascii="Palatino Linotype" w:hAnsi="Palatino Linotype"/>
          <w:color w:val="000000" w:themeColor="text1"/>
          <w:sz w:val="24"/>
          <w:szCs w:val="24"/>
        </w:rPr>
      </w:pPr>
    </w:p>
    <w:p w14:paraId="5E69BBE0" w14:textId="77777777" w:rsidR="007C47ED" w:rsidRPr="00C505BF" w:rsidRDefault="007C47ED" w:rsidP="00C505BF">
      <w:pPr>
        <w:spacing w:line="360" w:lineRule="auto"/>
        <w:jc w:val="both"/>
        <w:rPr>
          <w:rFonts w:ascii="Palatino Linotype" w:hAnsi="Palatino Linotype"/>
          <w:color w:val="000000" w:themeColor="text1"/>
          <w:sz w:val="24"/>
          <w:szCs w:val="24"/>
        </w:rPr>
      </w:pPr>
    </w:p>
    <w:p w14:paraId="19597963" w14:textId="77777777" w:rsidR="007C47ED" w:rsidRPr="00C505BF" w:rsidRDefault="007C47ED" w:rsidP="00C505BF">
      <w:pPr>
        <w:spacing w:line="360" w:lineRule="auto"/>
        <w:jc w:val="both"/>
        <w:rPr>
          <w:rFonts w:ascii="Palatino Linotype" w:hAnsi="Palatino Linotype"/>
          <w:color w:val="000000" w:themeColor="text1"/>
          <w:sz w:val="24"/>
          <w:szCs w:val="24"/>
        </w:rPr>
      </w:pPr>
    </w:p>
    <w:p w14:paraId="18928BDB" w14:textId="77777777" w:rsidR="007C47ED" w:rsidRPr="00C505BF" w:rsidRDefault="007C47ED" w:rsidP="00C505BF">
      <w:pPr>
        <w:spacing w:line="360" w:lineRule="auto"/>
        <w:jc w:val="both"/>
        <w:rPr>
          <w:rFonts w:ascii="Palatino Linotype" w:hAnsi="Palatino Linotype"/>
          <w:color w:val="000000" w:themeColor="text1"/>
          <w:sz w:val="24"/>
          <w:szCs w:val="24"/>
        </w:rPr>
      </w:pPr>
    </w:p>
    <w:p w14:paraId="490C0F93" w14:textId="77777777" w:rsidR="007C47ED" w:rsidRPr="00C505BF" w:rsidRDefault="007C47ED" w:rsidP="00C505BF">
      <w:pPr>
        <w:spacing w:line="360" w:lineRule="auto"/>
        <w:jc w:val="both"/>
        <w:rPr>
          <w:rFonts w:ascii="Palatino Linotype" w:hAnsi="Palatino Linotype"/>
          <w:color w:val="000000" w:themeColor="text1"/>
          <w:sz w:val="24"/>
          <w:szCs w:val="24"/>
        </w:rPr>
      </w:pPr>
    </w:p>
    <w:p w14:paraId="6EBE4B06" w14:textId="77777777" w:rsidR="007C47ED" w:rsidRPr="00C505BF" w:rsidRDefault="007C47ED" w:rsidP="00C505BF">
      <w:pPr>
        <w:spacing w:line="360" w:lineRule="auto"/>
        <w:rPr>
          <w:rFonts w:ascii="Palatino Linotype" w:hAnsi="Palatino Linotype"/>
          <w:color w:val="000000" w:themeColor="text1"/>
          <w:sz w:val="24"/>
          <w:szCs w:val="24"/>
        </w:rPr>
      </w:pPr>
    </w:p>
    <w:p w14:paraId="1551101B" w14:textId="77777777" w:rsidR="007C47ED" w:rsidRPr="00C505BF" w:rsidRDefault="007C47ED" w:rsidP="00C505BF">
      <w:pPr>
        <w:spacing w:line="360" w:lineRule="auto"/>
        <w:rPr>
          <w:rFonts w:ascii="Palatino Linotype" w:hAnsi="Palatino Linotype"/>
          <w:color w:val="000000" w:themeColor="text1"/>
          <w:sz w:val="24"/>
          <w:szCs w:val="24"/>
        </w:rPr>
      </w:pPr>
    </w:p>
    <w:p w14:paraId="61E39713" w14:textId="77777777" w:rsidR="007C47ED" w:rsidRPr="00C505BF" w:rsidRDefault="007C47ED" w:rsidP="00C505BF">
      <w:pPr>
        <w:spacing w:line="360" w:lineRule="auto"/>
        <w:rPr>
          <w:rFonts w:ascii="Palatino Linotype" w:hAnsi="Palatino Linotype"/>
          <w:color w:val="000000" w:themeColor="text1"/>
          <w:sz w:val="24"/>
          <w:szCs w:val="24"/>
        </w:rPr>
      </w:pPr>
    </w:p>
    <w:p w14:paraId="7327A7BD" w14:textId="77777777" w:rsidR="007C47ED" w:rsidRPr="00C505BF" w:rsidRDefault="007C47ED" w:rsidP="00C505BF">
      <w:pPr>
        <w:spacing w:line="360" w:lineRule="auto"/>
        <w:rPr>
          <w:rFonts w:ascii="Palatino Linotype" w:hAnsi="Palatino Linotype"/>
          <w:color w:val="000000" w:themeColor="text1"/>
          <w:sz w:val="24"/>
          <w:szCs w:val="24"/>
        </w:rPr>
      </w:pPr>
    </w:p>
    <w:p w14:paraId="535AF6D1" w14:textId="77777777" w:rsidR="007C47ED" w:rsidRPr="00C505BF" w:rsidRDefault="007C47ED" w:rsidP="00C505BF">
      <w:pPr>
        <w:spacing w:line="360" w:lineRule="auto"/>
        <w:rPr>
          <w:rFonts w:ascii="Palatino Linotype" w:hAnsi="Palatino Linotype"/>
          <w:color w:val="000000" w:themeColor="text1"/>
          <w:sz w:val="24"/>
          <w:szCs w:val="24"/>
        </w:rPr>
      </w:pPr>
    </w:p>
    <w:p w14:paraId="63BBA530" w14:textId="77777777" w:rsidR="007C47ED" w:rsidRPr="00C505BF" w:rsidRDefault="007C47ED" w:rsidP="00C505BF">
      <w:pPr>
        <w:spacing w:line="360" w:lineRule="auto"/>
        <w:rPr>
          <w:rFonts w:ascii="Palatino Linotype" w:hAnsi="Palatino Linotype"/>
          <w:color w:val="000000" w:themeColor="text1"/>
          <w:sz w:val="24"/>
          <w:szCs w:val="24"/>
        </w:rPr>
      </w:pPr>
    </w:p>
    <w:p w14:paraId="30BD068B" w14:textId="77777777" w:rsidR="007C47ED" w:rsidRPr="00C505BF" w:rsidRDefault="007C47ED" w:rsidP="00C505BF">
      <w:pPr>
        <w:spacing w:line="360" w:lineRule="auto"/>
        <w:rPr>
          <w:rFonts w:ascii="Palatino Linotype" w:hAnsi="Palatino Linotype"/>
          <w:color w:val="000000" w:themeColor="text1"/>
          <w:sz w:val="24"/>
          <w:szCs w:val="24"/>
        </w:rPr>
      </w:pPr>
    </w:p>
    <w:p w14:paraId="5EB0CFBF" w14:textId="77777777" w:rsidR="007C47ED" w:rsidRPr="00C505BF" w:rsidRDefault="007C47ED" w:rsidP="00C505BF">
      <w:pPr>
        <w:tabs>
          <w:tab w:val="left" w:pos="3374"/>
        </w:tabs>
        <w:spacing w:line="360" w:lineRule="auto"/>
        <w:rPr>
          <w:rFonts w:ascii="Palatino Linotype" w:hAnsi="Palatino Linotype"/>
          <w:color w:val="000000" w:themeColor="text1"/>
          <w:sz w:val="24"/>
          <w:szCs w:val="24"/>
        </w:rPr>
      </w:pPr>
      <w:r w:rsidRPr="00C505BF">
        <w:rPr>
          <w:rFonts w:ascii="Palatino Linotype" w:hAnsi="Palatino Linotype"/>
          <w:color w:val="000000" w:themeColor="text1"/>
          <w:sz w:val="24"/>
          <w:szCs w:val="24"/>
        </w:rPr>
        <w:lastRenderedPageBreak/>
        <w:tab/>
      </w:r>
    </w:p>
    <w:sectPr w:rsidR="007C47ED" w:rsidRPr="00C505BF" w:rsidSect="00E32685">
      <w:headerReference w:type="even" r:id="rId8"/>
      <w:headerReference w:type="default" r:id="rId9"/>
      <w:footerReference w:type="default" r:id="rId10"/>
      <w:headerReference w:type="first" r:id="rId11"/>
      <w:footerReference w:type="first" r:id="rId12"/>
      <w:pgSz w:w="12240" w:h="15840"/>
      <w:pgMar w:top="2268" w:right="900"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AB394A" w14:textId="77777777" w:rsidR="00C6229D" w:rsidRDefault="00C6229D" w:rsidP="007C47ED">
      <w:pPr>
        <w:spacing w:after="0" w:line="240" w:lineRule="auto"/>
      </w:pPr>
      <w:r>
        <w:separator/>
      </w:r>
    </w:p>
  </w:endnote>
  <w:endnote w:type="continuationSeparator" w:id="0">
    <w:p w14:paraId="498D861D" w14:textId="77777777" w:rsidR="00C6229D" w:rsidRDefault="00C6229D" w:rsidP="007C4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43391450" w14:textId="77777777" w:rsidR="007C47ED" w:rsidRPr="002D6DD8" w:rsidRDefault="007C47ED" w:rsidP="00AC3C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32685">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32685">
              <w:rPr>
                <w:rFonts w:ascii="Palatino Linotype" w:hAnsi="Palatino Linotype"/>
                <w:bCs/>
                <w:noProof/>
                <w:sz w:val="20"/>
              </w:rPr>
              <w:t>25</w:t>
            </w:r>
            <w:r>
              <w:rPr>
                <w:rFonts w:ascii="Palatino Linotype" w:hAnsi="Palatino Linotype"/>
                <w:bCs/>
                <w:noProof/>
                <w:sz w:val="20"/>
              </w:rPr>
              <w:fldChar w:fldCharType="end"/>
            </w:r>
          </w:p>
        </w:sdtContent>
      </w:sdt>
    </w:sdtContent>
  </w:sdt>
  <w:p w14:paraId="7FCD2803" w14:textId="77777777" w:rsidR="007C47ED" w:rsidRDefault="007C47E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AFA3E" w14:textId="77777777" w:rsidR="007C47ED" w:rsidRPr="000B69FA" w:rsidRDefault="007C47ED" w:rsidP="00AC3C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3268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32685">
      <w:rPr>
        <w:rFonts w:ascii="Palatino Linotype" w:hAnsi="Palatino Linotype"/>
        <w:bCs/>
        <w:noProof/>
        <w:sz w:val="20"/>
      </w:rPr>
      <w:t>25</w:t>
    </w:r>
    <w:r>
      <w:rPr>
        <w:rFonts w:ascii="Palatino Linotype" w:hAnsi="Palatino Linotype"/>
        <w:bCs/>
        <w:noProof/>
        <w:sz w:val="20"/>
      </w:rPr>
      <w:fldChar w:fldCharType="end"/>
    </w:r>
  </w:p>
  <w:p w14:paraId="51BEE6A0" w14:textId="77777777" w:rsidR="007C47ED" w:rsidRDefault="007C47E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5CA8B7" w14:textId="77777777" w:rsidR="00C6229D" w:rsidRDefault="00C6229D" w:rsidP="007C47ED">
      <w:pPr>
        <w:spacing w:after="0" w:line="240" w:lineRule="auto"/>
      </w:pPr>
      <w:r>
        <w:separator/>
      </w:r>
    </w:p>
  </w:footnote>
  <w:footnote w:type="continuationSeparator" w:id="0">
    <w:p w14:paraId="2D3CAD95" w14:textId="77777777" w:rsidR="00C6229D" w:rsidRDefault="00C6229D" w:rsidP="007C47ED">
      <w:pPr>
        <w:spacing w:after="0" w:line="240" w:lineRule="auto"/>
      </w:pPr>
      <w:r>
        <w:continuationSeparator/>
      </w:r>
    </w:p>
  </w:footnote>
  <w:footnote w:id="1">
    <w:p w14:paraId="415003D0" w14:textId="77777777" w:rsidR="007C47ED" w:rsidRDefault="007C47ED" w:rsidP="007C47E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14:paraId="35AF24DF" w14:textId="77777777" w:rsidR="007C47ED" w:rsidRDefault="007C47ED" w:rsidP="007C47E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14:paraId="1B263E7B" w14:textId="77777777" w:rsidR="007C47ED" w:rsidRDefault="007C47ED" w:rsidP="007C47E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14:paraId="2537A264" w14:textId="77777777" w:rsidR="007C47ED" w:rsidRDefault="007C47ED" w:rsidP="007C47E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7007C" w14:textId="77777777" w:rsidR="007C47ED" w:rsidRDefault="00C6229D">
    <w:pPr>
      <w:pStyle w:val="Encabezado"/>
    </w:pPr>
    <w:r>
      <w:rPr>
        <w:noProof/>
        <w:lang w:eastAsia="es-MX"/>
      </w:rPr>
      <w:pict w14:anchorId="625DA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04" w:type="dxa"/>
      <w:tblInd w:w="3261" w:type="dxa"/>
      <w:tblCellMar>
        <w:left w:w="70" w:type="dxa"/>
        <w:right w:w="70" w:type="dxa"/>
      </w:tblCellMar>
      <w:tblLook w:val="04A0" w:firstRow="1" w:lastRow="0" w:firstColumn="1" w:lastColumn="0" w:noHBand="0" w:noVBand="1"/>
    </w:tblPr>
    <w:tblGrid>
      <w:gridCol w:w="2976"/>
      <w:gridCol w:w="3828"/>
    </w:tblGrid>
    <w:tr w:rsidR="007C47ED" w14:paraId="262E9CB1" w14:textId="77777777" w:rsidTr="00E32685">
      <w:trPr>
        <w:trHeight w:val="227"/>
      </w:trPr>
      <w:tc>
        <w:tcPr>
          <w:tcW w:w="2976" w:type="dxa"/>
          <w:vAlign w:val="center"/>
          <w:hideMark/>
        </w:tcPr>
        <w:p w14:paraId="1F7C9F2B" w14:textId="77777777" w:rsidR="007C47ED" w:rsidRPr="00C505BF" w:rsidRDefault="007C47ED" w:rsidP="00C505BF">
          <w:pPr>
            <w:spacing w:after="0" w:line="240" w:lineRule="auto"/>
            <w:ind w:right="34"/>
            <w:jc w:val="right"/>
            <w:rPr>
              <w:rFonts w:ascii="Palatino Linotype" w:hAnsi="Palatino Linotype"/>
              <w:b/>
              <w:sz w:val="24"/>
              <w:szCs w:val="24"/>
            </w:rPr>
          </w:pPr>
          <w:r w:rsidRPr="00C505BF">
            <w:rPr>
              <w:rFonts w:ascii="Palatino Linotype" w:hAnsi="Palatino Linotype"/>
              <w:b/>
              <w:sz w:val="24"/>
              <w:szCs w:val="24"/>
            </w:rPr>
            <w:t>Recurso de Revisión:</w:t>
          </w:r>
        </w:p>
      </w:tc>
      <w:tc>
        <w:tcPr>
          <w:tcW w:w="3828" w:type="dxa"/>
          <w:vAlign w:val="center"/>
          <w:hideMark/>
        </w:tcPr>
        <w:p w14:paraId="0AF2F85C" w14:textId="5A574B14" w:rsidR="007C47ED" w:rsidRPr="00C505BF" w:rsidRDefault="00D34D47" w:rsidP="00C505BF">
          <w:pPr>
            <w:pStyle w:val="Encabezado"/>
            <w:tabs>
              <w:tab w:val="clear" w:pos="4419"/>
            </w:tabs>
            <w:rPr>
              <w:rFonts w:ascii="Palatino Linotype" w:hAnsi="Palatino Linotype"/>
            </w:rPr>
          </w:pPr>
          <w:r w:rsidRPr="00C505BF">
            <w:rPr>
              <w:rFonts w:ascii="Palatino Linotype" w:hAnsi="Palatino Linotype" w:cs="Arial"/>
              <w:bCs/>
              <w:lang w:eastAsia="es-MX"/>
            </w:rPr>
            <w:t>10783</w:t>
          </w:r>
          <w:r w:rsidR="007C47ED" w:rsidRPr="00C505BF">
            <w:rPr>
              <w:rFonts w:ascii="Palatino Linotype" w:hAnsi="Palatino Linotype" w:cs="Arial"/>
              <w:bCs/>
              <w:lang w:eastAsia="es-MX"/>
            </w:rPr>
            <w:t>/INFOEM/IP/RR/2025</w:t>
          </w:r>
        </w:p>
      </w:tc>
    </w:tr>
    <w:tr w:rsidR="007C47ED" w14:paraId="51FC692E" w14:textId="77777777" w:rsidTr="00E32685">
      <w:trPr>
        <w:trHeight w:val="242"/>
      </w:trPr>
      <w:tc>
        <w:tcPr>
          <w:tcW w:w="2976" w:type="dxa"/>
          <w:vAlign w:val="center"/>
          <w:hideMark/>
        </w:tcPr>
        <w:p w14:paraId="653DFFC6" w14:textId="77777777" w:rsidR="007C47ED" w:rsidRPr="00C505BF" w:rsidRDefault="007C47ED" w:rsidP="00C505BF">
          <w:pPr>
            <w:spacing w:after="0" w:line="240" w:lineRule="auto"/>
            <w:ind w:right="34"/>
            <w:jc w:val="right"/>
            <w:rPr>
              <w:rFonts w:ascii="Palatino Linotype" w:hAnsi="Palatino Linotype"/>
              <w:b/>
              <w:sz w:val="24"/>
              <w:szCs w:val="24"/>
            </w:rPr>
          </w:pPr>
          <w:r w:rsidRPr="00C505BF">
            <w:rPr>
              <w:rFonts w:ascii="Palatino Linotype" w:hAnsi="Palatino Linotype"/>
              <w:b/>
              <w:sz w:val="24"/>
              <w:szCs w:val="24"/>
            </w:rPr>
            <w:t>Sujeto Obligado:</w:t>
          </w:r>
        </w:p>
      </w:tc>
      <w:tc>
        <w:tcPr>
          <w:tcW w:w="3828" w:type="dxa"/>
          <w:vAlign w:val="center"/>
          <w:hideMark/>
        </w:tcPr>
        <w:p w14:paraId="168A4817" w14:textId="77777777" w:rsidR="007C47ED" w:rsidRPr="00C505BF" w:rsidRDefault="007C47ED" w:rsidP="00C505BF">
          <w:pPr>
            <w:pStyle w:val="Encabezado"/>
            <w:tabs>
              <w:tab w:val="clear" w:pos="4419"/>
            </w:tabs>
            <w:jc w:val="both"/>
            <w:rPr>
              <w:rFonts w:ascii="Palatino Linotype" w:hAnsi="Palatino Linotype"/>
            </w:rPr>
          </w:pPr>
          <w:r w:rsidRPr="00C505BF">
            <w:rPr>
              <w:rFonts w:ascii="Palatino Linotype" w:hAnsi="Palatino Linotype"/>
              <w:bCs/>
              <w:color w:val="000000"/>
              <w:lang w:val="es-MX"/>
            </w:rPr>
            <w:t>Ayuntamiento de Toluca</w:t>
          </w:r>
        </w:p>
      </w:tc>
    </w:tr>
    <w:tr w:rsidR="007C47ED" w14:paraId="634682C5" w14:textId="77777777" w:rsidTr="00E32685">
      <w:trPr>
        <w:trHeight w:val="342"/>
      </w:trPr>
      <w:tc>
        <w:tcPr>
          <w:tcW w:w="2976" w:type="dxa"/>
          <w:vAlign w:val="center"/>
          <w:hideMark/>
        </w:tcPr>
        <w:p w14:paraId="5B5BE6D8" w14:textId="77777777" w:rsidR="007C47ED" w:rsidRPr="00C505BF" w:rsidRDefault="007C47ED" w:rsidP="00C505BF">
          <w:pPr>
            <w:spacing w:after="0" w:line="240" w:lineRule="auto"/>
            <w:ind w:right="34"/>
            <w:jc w:val="right"/>
            <w:rPr>
              <w:rFonts w:ascii="Palatino Linotype" w:hAnsi="Palatino Linotype"/>
              <w:b/>
              <w:sz w:val="24"/>
              <w:szCs w:val="24"/>
            </w:rPr>
          </w:pPr>
          <w:r w:rsidRPr="00C505BF">
            <w:rPr>
              <w:rFonts w:ascii="Palatino Linotype" w:hAnsi="Palatino Linotype"/>
              <w:b/>
              <w:sz w:val="24"/>
              <w:szCs w:val="24"/>
            </w:rPr>
            <w:t>Comisionada Ponente:</w:t>
          </w:r>
        </w:p>
      </w:tc>
      <w:tc>
        <w:tcPr>
          <w:tcW w:w="3828" w:type="dxa"/>
          <w:vAlign w:val="center"/>
          <w:hideMark/>
        </w:tcPr>
        <w:p w14:paraId="6FB3E434" w14:textId="77777777" w:rsidR="007C47ED" w:rsidRPr="00C505BF" w:rsidRDefault="007C47ED" w:rsidP="00C505BF">
          <w:pPr>
            <w:pStyle w:val="Encabezado"/>
            <w:tabs>
              <w:tab w:val="clear" w:pos="4419"/>
            </w:tabs>
            <w:rPr>
              <w:rFonts w:ascii="Palatino Linotype" w:hAnsi="Palatino Linotype"/>
            </w:rPr>
          </w:pPr>
          <w:r w:rsidRPr="00C505BF">
            <w:rPr>
              <w:rFonts w:ascii="Palatino Linotype" w:hAnsi="Palatino Linotype"/>
            </w:rPr>
            <w:t>María del Rosario Mejía Ayala</w:t>
          </w:r>
        </w:p>
      </w:tc>
    </w:tr>
  </w:tbl>
  <w:p w14:paraId="23139E5A" w14:textId="77777777" w:rsidR="007C47ED" w:rsidRPr="00AE046A" w:rsidRDefault="00C6229D" w:rsidP="00AC3C51">
    <w:pPr>
      <w:pStyle w:val="Encabezado"/>
      <w:tabs>
        <w:tab w:val="clear" w:pos="4419"/>
        <w:tab w:val="clear" w:pos="8838"/>
        <w:tab w:val="left" w:pos="6005"/>
      </w:tabs>
      <w:rPr>
        <w:sz w:val="14"/>
      </w:rPr>
    </w:pPr>
    <w:r>
      <w:rPr>
        <w:noProof/>
        <w:sz w:val="14"/>
        <w:lang w:eastAsia="es-MX"/>
      </w:rPr>
      <w:pict w14:anchorId="5AAC4F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78.25pt;margin-top:-131.85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46" w:type="dxa"/>
      <w:tblInd w:w="3402" w:type="dxa"/>
      <w:tblCellMar>
        <w:left w:w="70" w:type="dxa"/>
        <w:right w:w="70" w:type="dxa"/>
      </w:tblCellMar>
      <w:tblLook w:val="04A0" w:firstRow="1" w:lastRow="0" w:firstColumn="1" w:lastColumn="0" w:noHBand="0" w:noVBand="1"/>
    </w:tblPr>
    <w:tblGrid>
      <w:gridCol w:w="2977"/>
      <w:gridCol w:w="3969"/>
    </w:tblGrid>
    <w:tr w:rsidR="007C47ED" w14:paraId="2D7BF795" w14:textId="77777777" w:rsidTr="00E32685">
      <w:trPr>
        <w:trHeight w:val="227"/>
      </w:trPr>
      <w:tc>
        <w:tcPr>
          <w:tcW w:w="2977" w:type="dxa"/>
          <w:vAlign w:val="center"/>
          <w:hideMark/>
        </w:tcPr>
        <w:p w14:paraId="53C5ED8A" w14:textId="77777777" w:rsidR="007C47ED" w:rsidRPr="00C505BF" w:rsidRDefault="007C47ED" w:rsidP="00C505BF">
          <w:pPr>
            <w:spacing w:after="0" w:line="240" w:lineRule="auto"/>
            <w:jc w:val="right"/>
            <w:rPr>
              <w:rFonts w:ascii="Palatino Linotype" w:hAnsi="Palatino Linotype"/>
              <w:b/>
              <w:color w:val="000000" w:themeColor="text1"/>
              <w:sz w:val="24"/>
              <w:szCs w:val="24"/>
            </w:rPr>
          </w:pPr>
          <w:r w:rsidRPr="00C505BF">
            <w:rPr>
              <w:rFonts w:ascii="Palatino Linotype" w:hAnsi="Palatino Linotype"/>
              <w:b/>
              <w:color w:val="000000" w:themeColor="text1"/>
              <w:sz w:val="24"/>
              <w:szCs w:val="24"/>
            </w:rPr>
            <w:t>Recurso de Revisión:</w:t>
          </w:r>
        </w:p>
      </w:tc>
      <w:tc>
        <w:tcPr>
          <w:tcW w:w="3969" w:type="dxa"/>
          <w:vAlign w:val="center"/>
          <w:hideMark/>
        </w:tcPr>
        <w:p w14:paraId="6B36B99F" w14:textId="614600A6" w:rsidR="007C47ED" w:rsidRPr="00C505BF" w:rsidRDefault="00D34D47" w:rsidP="00C505BF">
          <w:pPr>
            <w:pStyle w:val="Encabezado"/>
            <w:tabs>
              <w:tab w:val="clear" w:pos="4419"/>
            </w:tabs>
            <w:rPr>
              <w:rFonts w:ascii="Palatino Linotype" w:hAnsi="Palatino Linotype"/>
              <w:color w:val="000000" w:themeColor="text1"/>
            </w:rPr>
          </w:pPr>
          <w:r w:rsidRPr="00C505BF">
            <w:rPr>
              <w:rFonts w:ascii="Palatino Linotype" w:hAnsi="Palatino Linotype" w:cs="Arial"/>
              <w:bCs/>
              <w:color w:val="000000" w:themeColor="text1"/>
              <w:lang w:eastAsia="es-MX"/>
            </w:rPr>
            <w:t>10783</w:t>
          </w:r>
          <w:r w:rsidR="007C47ED" w:rsidRPr="00C505BF">
            <w:rPr>
              <w:rFonts w:ascii="Palatino Linotype" w:hAnsi="Palatino Linotype" w:cs="Arial"/>
              <w:bCs/>
              <w:color w:val="000000" w:themeColor="text1"/>
              <w:lang w:eastAsia="es-MX"/>
            </w:rPr>
            <w:t>/INFOEM/IP/RR/2025</w:t>
          </w:r>
        </w:p>
      </w:tc>
    </w:tr>
    <w:tr w:rsidR="007C47ED" w14:paraId="094D1B47" w14:textId="77777777" w:rsidTr="00E32685">
      <w:trPr>
        <w:trHeight w:val="242"/>
      </w:trPr>
      <w:tc>
        <w:tcPr>
          <w:tcW w:w="2977" w:type="dxa"/>
          <w:vAlign w:val="center"/>
          <w:hideMark/>
        </w:tcPr>
        <w:p w14:paraId="07D5DB7C" w14:textId="77777777" w:rsidR="007C47ED" w:rsidRPr="00C505BF" w:rsidRDefault="007C47ED" w:rsidP="00C505BF">
          <w:pPr>
            <w:spacing w:after="0" w:line="240" w:lineRule="auto"/>
            <w:jc w:val="right"/>
            <w:rPr>
              <w:rFonts w:ascii="Palatino Linotype" w:hAnsi="Palatino Linotype"/>
              <w:b/>
              <w:color w:val="000000" w:themeColor="text1"/>
              <w:sz w:val="24"/>
              <w:szCs w:val="24"/>
            </w:rPr>
          </w:pPr>
          <w:r w:rsidRPr="00C505BF">
            <w:rPr>
              <w:rFonts w:ascii="Palatino Linotype" w:hAnsi="Palatino Linotype"/>
              <w:b/>
              <w:color w:val="000000" w:themeColor="text1"/>
              <w:sz w:val="24"/>
              <w:szCs w:val="24"/>
            </w:rPr>
            <w:t>Recurrente:</w:t>
          </w:r>
        </w:p>
      </w:tc>
      <w:tc>
        <w:tcPr>
          <w:tcW w:w="3969" w:type="dxa"/>
        </w:tcPr>
        <w:p w14:paraId="3251DB0C" w14:textId="0E21FBDF" w:rsidR="007C47ED" w:rsidRPr="00C505BF" w:rsidRDefault="007C47ED" w:rsidP="00C505BF">
          <w:pPr>
            <w:pStyle w:val="Encabezado"/>
            <w:tabs>
              <w:tab w:val="clear" w:pos="4419"/>
              <w:tab w:val="left" w:pos="521"/>
            </w:tabs>
            <w:rPr>
              <w:rFonts w:ascii="Palatino Linotype" w:hAnsi="Palatino Linotype"/>
              <w:color w:val="000000" w:themeColor="text1"/>
            </w:rPr>
          </w:pPr>
          <w:r w:rsidRPr="00C505BF">
            <w:rPr>
              <w:rFonts w:ascii="Palatino Linotype" w:hAnsi="Palatino Linotype"/>
              <w:bCs/>
              <w:color w:val="000000" w:themeColor="text1"/>
              <w:lang w:val="es-MX"/>
            </w:rPr>
            <w:t> </w:t>
          </w:r>
        </w:p>
      </w:tc>
    </w:tr>
    <w:tr w:rsidR="007C47ED" w14:paraId="1E23B784" w14:textId="77777777" w:rsidTr="00E32685">
      <w:trPr>
        <w:trHeight w:val="342"/>
      </w:trPr>
      <w:tc>
        <w:tcPr>
          <w:tcW w:w="2977" w:type="dxa"/>
          <w:vAlign w:val="center"/>
        </w:tcPr>
        <w:p w14:paraId="6E1C23F2" w14:textId="77777777" w:rsidR="007C47ED" w:rsidRPr="00C505BF" w:rsidRDefault="007C47ED" w:rsidP="00C505BF">
          <w:pPr>
            <w:spacing w:after="0" w:line="240" w:lineRule="auto"/>
            <w:jc w:val="right"/>
            <w:rPr>
              <w:rFonts w:ascii="Palatino Linotype" w:hAnsi="Palatino Linotype"/>
              <w:b/>
              <w:color w:val="000000" w:themeColor="text1"/>
              <w:sz w:val="24"/>
              <w:szCs w:val="24"/>
            </w:rPr>
          </w:pPr>
          <w:r w:rsidRPr="00C505BF">
            <w:rPr>
              <w:rFonts w:ascii="Palatino Linotype" w:hAnsi="Palatino Linotype"/>
              <w:b/>
              <w:color w:val="000000" w:themeColor="text1"/>
              <w:sz w:val="24"/>
              <w:szCs w:val="24"/>
            </w:rPr>
            <w:t>Sujeto Obligado:</w:t>
          </w:r>
        </w:p>
      </w:tc>
      <w:tc>
        <w:tcPr>
          <w:tcW w:w="3969" w:type="dxa"/>
          <w:vAlign w:val="center"/>
        </w:tcPr>
        <w:p w14:paraId="489BDABF" w14:textId="77777777" w:rsidR="007C47ED" w:rsidRPr="00C505BF" w:rsidRDefault="007C47ED" w:rsidP="00C505BF">
          <w:pPr>
            <w:pStyle w:val="Encabezado"/>
            <w:tabs>
              <w:tab w:val="clear" w:pos="4419"/>
            </w:tabs>
            <w:jc w:val="both"/>
            <w:rPr>
              <w:rFonts w:ascii="Palatino Linotype" w:hAnsi="Palatino Linotype"/>
              <w:color w:val="000000" w:themeColor="text1"/>
            </w:rPr>
          </w:pPr>
          <w:r w:rsidRPr="00C505BF">
            <w:rPr>
              <w:rFonts w:ascii="Palatino Linotype" w:hAnsi="Palatino Linotype"/>
              <w:bCs/>
              <w:color w:val="000000" w:themeColor="text1"/>
              <w:lang w:val="es-MX"/>
            </w:rPr>
            <w:t xml:space="preserve">Ayuntamiento de Toluca </w:t>
          </w:r>
        </w:p>
      </w:tc>
    </w:tr>
    <w:tr w:rsidR="007C47ED" w14:paraId="405644FD" w14:textId="77777777" w:rsidTr="00E32685">
      <w:trPr>
        <w:trHeight w:val="342"/>
      </w:trPr>
      <w:tc>
        <w:tcPr>
          <w:tcW w:w="2977" w:type="dxa"/>
          <w:vAlign w:val="center"/>
        </w:tcPr>
        <w:p w14:paraId="5B440C88" w14:textId="77777777" w:rsidR="007C47ED" w:rsidRPr="00C505BF" w:rsidRDefault="007C47ED" w:rsidP="00C505BF">
          <w:pPr>
            <w:spacing w:after="0" w:line="240" w:lineRule="auto"/>
            <w:jc w:val="right"/>
            <w:rPr>
              <w:rFonts w:ascii="Palatino Linotype" w:hAnsi="Palatino Linotype"/>
              <w:b/>
              <w:color w:val="000000" w:themeColor="text1"/>
              <w:sz w:val="24"/>
              <w:szCs w:val="24"/>
            </w:rPr>
          </w:pPr>
          <w:r w:rsidRPr="00C505BF">
            <w:rPr>
              <w:rFonts w:ascii="Palatino Linotype" w:hAnsi="Palatino Linotype"/>
              <w:b/>
              <w:color w:val="000000" w:themeColor="text1"/>
              <w:sz w:val="24"/>
              <w:szCs w:val="24"/>
            </w:rPr>
            <w:t>Comisionada Ponente:</w:t>
          </w:r>
        </w:p>
      </w:tc>
      <w:tc>
        <w:tcPr>
          <w:tcW w:w="3969" w:type="dxa"/>
          <w:vAlign w:val="center"/>
        </w:tcPr>
        <w:p w14:paraId="5CA1A57B" w14:textId="77777777" w:rsidR="007C47ED" w:rsidRPr="00C505BF" w:rsidRDefault="007C47ED" w:rsidP="00C505BF">
          <w:pPr>
            <w:pStyle w:val="Encabezado"/>
            <w:tabs>
              <w:tab w:val="clear" w:pos="4419"/>
            </w:tabs>
            <w:rPr>
              <w:rFonts w:ascii="Palatino Linotype" w:hAnsi="Palatino Linotype"/>
              <w:color w:val="000000" w:themeColor="text1"/>
            </w:rPr>
          </w:pPr>
          <w:r w:rsidRPr="00C505BF">
            <w:rPr>
              <w:rFonts w:ascii="Palatino Linotype" w:hAnsi="Palatino Linotype"/>
              <w:color w:val="000000" w:themeColor="text1"/>
            </w:rPr>
            <w:t>María del Rosario Mejía Ayala</w:t>
          </w:r>
        </w:p>
      </w:tc>
    </w:tr>
  </w:tbl>
  <w:p w14:paraId="48A16791" w14:textId="77777777" w:rsidR="007C47ED" w:rsidRPr="00C222C0" w:rsidRDefault="00C6229D">
    <w:pPr>
      <w:pStyle w:val="Encabezado"/>
      <w:rPr>
        <w:sz w:val="16"/>
      </w:rPr>
    </w:pPr>
    <w:r>
      <w:rPr>
        <w:noProof/>
        <w:sz w:val="16"/>
        <w:lang w:eastAsia="es-MX"/>
      </w:rPr>
      <w:pict w14:anchorId="12369A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61.95pt;margin-top:-117.95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304E5D"/>
    <w:multiLevelType w:val="multilevel"/>
    <w:tmpl w:val="F476FF8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4317490"/>
    <w:multiLevelType w:val="hybridMultilevel"/>
    <w:tmpl w:val="02EC67D8"/>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1952310"/>
    <w:multiLevelType w:val="hybridMultilevel"/>
    <w:tmpl w:val="8EC6A33E"/>
    <w:lvl w:ilvl="0" w:tplc="429A910A">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 w15:restartNumberingAfterBreak="0">
    <w:nsid w:val="47A307A0"/>
    <w:multiLevelType w:val="multilevel"/>
    <w:tmpl w:val="9100343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BAF3DB4"/>
    <w:multiLevelType w:val="hybridMultilevel"/>
    <w:tmpl w:val="28D84116"/>
    <w:lvl w:ilvl="0" w:tplc="080A0001">
      <w:start w:val="1"/>
      <w:numFmt w:val="bullet"/>
      <w:lvlText w:val=""/>
      <w:lvlJc w:val="left"/>
      <w:pPr>
        <w:ind w:left="1724" w:hanging="360"/>
      </w:pPr>
      <w:rPr>
        <w:rFonts w:ascii="Symbol" w:hAnsi="Symbol" w:hint="default"/>
      </w:rPr>
    </w:lvl>
    <w:lvl w:ilvl="1" w:tplc="080A0003" w:tentative="1">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7ED"/>
    <w:rsid w:val="00115DC9"/>
    <w:rsid w:val="00167BAB"/>
    <w:rsid w:val="001E53C4"/>
    <w:rsid w:val="00210E4A"/>
    <w:rsid w:val="002B688E"/>
    <w:rsid w:val="00427EE2"/>
    <w:rsid w:val="00433140"/>
    <w:rsid w:val="00441516"/>
    <w:rsid w:val="00554B8C"/>
    <w:rsid w:val="00587DB4"/>
    <w:rsid w:val="005D6340"/>
    <w:rsid w:val="005D72DA"/>
    <w:rsid w:val="005F21B9"/>
    <w:rsid w:val="00613002"/>
    <w:rsid w:val="00615AAF"/>
    <w:rsid w:val="006519B8"/>
    <w:rsid w:val="006603F1"/>
    <w:rsid w:val="006C37FC"/>
    <w:rsid w:val="00760471"/>
    <w:rsid w:val="007855C9"/>
    <w:rsid w:val="00791CA7"/>
    <w:rsid w:val="007C47ED"/>
    <w:rsid w:val="007D3B24"/>
    <w:rsid w:val="007F2459"/>
    <w:rsid w:val="008979E0"/>
    <w:rsid w:val="0092503C"/>
    <w:rsid w:val="009C0687"/>
    <w:rsid w:val="009D2940"/>
    <w:rsid w:val="00A051F6"/>
    <w:rsid w:val="00A63F4C"/>
    <w:rsid w:val="00A97009"/>
    <w:rsid w:val="00B41416"/>
    <w:rsid w:val="00BA2F7E"/>
    <w:rsid w:val="00BC3586"/>
    <w:rsid w:val="00BC613C"/>
    <w:rsid w:val="00BF7A33"/>
    <w:rsid w:val="00C505BF"/>
    <w:rsid w:val="00C6229D"/>
    <w:rsid w:val="00D34D47"/>
    <w:rsid w:val="00D36875"/>
    <w:rsid w:val="00D72662"/>
    <w:rsid w:val="00D843AE"/>
    <w:rsid w:val="00DD1BFB"/>
    <w:rsid w:val="00E200FB"/>
    <w:rsid w:val="00E32685"/>
    <w:rsid w:val="00E82518"/>
    <w:rsid w:val="00F15C98"/>
    <w:rsid w:val="00F244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276C7A"/>
  <w15:chartTrackingRefBased/>
  <w15:docId w15:val="{A494811A-986C-4991-8657-51D6C5614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7ED"/>
  </w:style>
  <w:style w:type="paragraph" w:styleId="Ttulo1">
    <w:name w:val="heading 1"/>
    <w:basedOn w:val="Normal"/>
    <w:next w:val="Normal"/>
    <w:link w:val="Ttulo1Car"/>
    <w:uiPriority w:val="9"/>
    <w:qFormat/>
    <w:rsid w:val="007C47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7C47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C47E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C47E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C47E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C47E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C47E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C47E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C47E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C47E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7C47E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C47E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C47E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C47E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C47E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C47E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C47E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C47ED"/>
    <w:rPr>
      <w:rFonts w:eastAsiaTheme="majorEastAsia" w:cstheme="majorBidi"/>
      <w:color w:val="272727" w:themeColor="text1" w:themeTint="D8"/>
    </w:rPr>
  </w:style>
  <w:style w:type="paragraph" w:styleId="Puesto">
    <w:name w:val="Title"/>
    <w:basedOn w:val="Normal"/>
    <w:next w:val="Normal"/>
    <w:link w:val="PuestoCar"/>
    <w:uiPriority w:val="10"/>
    <w:qFormat/>
    <w:rsid w:val="007C47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7C47E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C47E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C47E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C47ED"/>
    <w:pPr>
      <w:spacing w:before="160"/>
      <w:jc w:val="center"/>
    </w:pPr>
    <w:rPr>
      <w:i/>
      <w:iCs/>
      <w:color w:val="404040" w:themeColor="text1" w:themeTint="BF"/>
    </w:rPr>
  </w:style>
  <w:style w:type="character" w:customStyle="1" w:styleId="CitaCar">
    <w:name w:val="Cita Car"/>
    <w:basedOn w:val="Fuentedeprrafopredeter"/>
    <w:link w:val="Cita"/>
    <w:uiPriority w:val="29"/>
    <w:rsid w:val="007C47ED"/>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C47ED"/>
    <w:pPr>
      <w:ind w:left="720"/>
      <w:contextualSpacing/>
    </w:pPr>
  </w:style>
  <w:style w:type="character" w:styleId="nfasisintenso">
    <w:name w:val="Intense Emphasis"/>
    <w:basedOn w:val="Fuentedeprrafopredeter"/>
    <w:uiPriority w:val="21"/>
    <w:qFormat/>
    <w:rsid w:val="007C47ED"/>
    <w:rPr>
      <w:i/>
      <w:iCs/>
      <w:color w:val="0F4761" w:themeColor="accent1" w:themeShade="BF"/>
    </w:rPr>
  </w:style>
  <w:style w:type="paragraph" w:styleId="Citadestacada">
    <w:name w:val="Intense Quote"/>
    <w:basedOn w:val="Normal"/>
    <w:next w:val="Normal"/>
    <w:link w:val="CitadestacadaCar"/>
    <w:uiPriority w:val="30"/>
    <w:qFormat/>
    <w:rsid w:val="007C47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C47ED"/>
    <w:rPr>
      <w:i/>
      <w:iCs/>
      <w:color w:val="0F4761" w:themeColor="accent1" w:themeShade="BF"/>
    </w:rPr>
  </w:style>
  <w:style w:type="character" w:styleId="Referenciaintensa">
    <w:name w:val="Intense Reference"/>
    <w:basedOn w:val="Fuentedeprrafopredeter"/>
    <w:uiPriority w:val="32"/>
    <w:qFormat/>
    <w:rsid w:val="007C47ED"/>
    <w:rPr>
      <w:b/>
      <w:bCs/>
      <w:smallCaps/>
      <w:color w:val="0F4761" w:themeColor="accent1" w:themeShade="BF"/>
      <w:spacing w:val="5"/>
    </w:rPr>
  </w:style>
  <w:style w:type="paragraph" w:styleId="Encabezado">
    <w:name w:val="header"/>
    <w:basedOn w:val="Normal"/>
    <w:link w:val="EncabezadoCar"/>
    <w:uiPriority w:val="99"/>
    <w:unhideWhenUsed/>
    <w:rsid w:val="007C47ED"/>
    <w:pPr>
      <w:tabs>
        <w:tab w:val="center" w:pos="4419"/>
        <w:tab w:val="right" w:pos="8838"/>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7C47ED"/>
    <w:rPr>
      <w:rFonts w:eastAsiaTheme="minorEastAsia"/>
      <w:sz w:val="24"/>
      <w:szCs w:val="24"/>
      <w:lang w:val="es-ES_tradnl" w:eastAsia="es-ES"/>
    </w:rPr>
  </w:style>
  <w:style w:type="paragraph" w:styleId="Piedepgina">
    <w:name w:val="footer"/>
    <w:basedOn w:val="Normal"/>
    <w:link w:val="PiedepginaCar"/>
    <w:uiPriority w:val="99"/>
    <w:unhideWhenUsed/>
    <w:rsid w:val="007C47ED"/>
    <w:pPr>
      <w:tabs>
        <w:tab w:val="center" w:pos="4419"/>
        <w:tab w:val="right" w:pos="8838"/>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7C47ED"/>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C47ED"/>
  </w:style>
  <w:style w:type="paragraph" w:styleId="Sangradetextonormal">
    <w:name w:val="Body Text Indent"/>
    <w:basedOn w:val="Normal"/>
    <w:link w:val="SangradetextonormalCar"/>
    <w:uiPriority w:val="99"/>
    <w:unhideWhenUsed/>
    <w:rsid w:val="007C47ED"/>
    <w:pPr>
      <w:spacing w:after="120" w:line="240" w:lineRule="auto"/>
      <w:ind w:left="283"/>
    </w:pPr>
    <w:rPr>
      <w:rFonts w:ascii="Times New Roman" w:eastAsia="Times New Roman" w:hAnsi="Times New Roman" w:cs="Times New Roman"/>
      <w:sz w:val="24"/>
      <w:szCs w:val="24"/>
      <w:lang w:eastAsia="es-MX"/>
    </w:rPr>
  </w:style>
  <w:style w:type="character" w:customStyle="1" w:styleId="SangradetextonormalCar">
    <w:name w:val="Sangría de texto normal Car"/>
    <w:basedOn w:val="Fuentedeprrafopredeter"/>
    <w:link w:val="Sangradetextonormal"/>
    <w:uiPriority w:val="99"/>
    <w:rsid w:val="007C47ED"/>
    <w:rPr>
      <w:rFonts w:ascii="Times New Roman" w:eastAsia="Times New Roman" w:hAnsi="Times New Roman" w:cs="Times New Roman"/>
      <w:sz w:val="24"/>
      <w:szCs w:val="24"/>
      <w:lang w:eastAsia="es-MX"/>
    </w:rPr>
  </w:style>
  <w:style w:type="paragraph" w:styleId="Textoindependienteprimerasangra2">
    <w:name w:val="Body Text First Indent 2"/>
    <w:basedOn w:val="Sangradetextonormal"/>
    <w:link w:val="Textoindependienteprimerasangra2Car"/>
    <w:uiPriority w:val="99"/>
    <w:unhideWhenUsed/>
    <w:rsid w:val="007C47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C47ED"/>
    <w:rPr>
      <w:rFonts w:ascii="Times New Roman" w:eastAsia="Times New Roman" w:hAnsi="Times New Roman" w:cs="Times New Roman"/>
      <w:sz w:val="24"/>
      <w:szCs w:val="24"/>
      <w:lang w:eastAsia="es-MX"/>
    </w:rPr>
  </w:style>
  <w:style w:type="table" w:styleId="Tablaconcuadrcula">
    <w:name w:val="Table Grid"/>
    <w:basedOn w:val="Tablanormal"/>
    <w:uiPriority w:val="39"/>
    <w:rsid w:val="007C47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25</Pages>
  <Words>5350</Words>
  <Characters>29425</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Belen Sanchez Estrada</dc:creator>
  <cp:keywords/>
  <dc:description/>
  <cp:lastModifiedBy>Cuenta Microsoft</cp:lastModifiedBy>
  <cp:revision>8</cp:revision>
  <cp:lastPrinted>2025-12-11T22:05:00Z</cp:lastPrinted>
  <dcterms:created xsi:type="dcterms:W3CDTF">2025-12-04T19:24:00Z</dcterms:created>
  <dcterms:modified xsi:type="dcterms:W3CDTF">2026-01-20T19:55:00Z</dcterms:modified>
</cp:coreProperties>
</file>