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76457302" w:displacedByCustomXml="next"/>
    <w:sdt>
      <w:sdtPr>
        <w:rPr>
          <w:rFonts w:ascii="Palatino Linotype" w:eastAsia="Times New Roman" w:hAnsi="Palatino Linotype" w:cs="Times New Roman"/>
          <w:color w:val="auto"/>
          <w:sz w:val="22"/>
          <w:szCs w:val="22"/>
          <w:lang w:val="es-ES" w:eastAsia="es-ES"/>
        </w:rPr>
        <w:id w:val="-1350334537"/>
        <w:docPartObj>
          <w:docPartGallery w:val="Table of Contents"/>
          <w:docPartUnique/>
        </w:docPartObj>
      </w:sdtPr>
      <w:sdtEndPr/>
      <w:sdtContent>
        <w:p w14:paraId="5DF29B94" w14:textId="77777777" w:rsidR="00342378" w:rsidRPr="00650391" w:rsidRDefault="00342378" w:rsidP="00650391">
          <w:pPr>
            <w:pStyle w:val="TtulodeTDC"/>
            <w:spacing w:before="0" w:line="360" w:lineRule="auto"/>
            <w:ind w:left="567" w:right="567"/>
            <w:rPr>
              <w:rFonts w:ascii="Palatino Linotype" w:hAnsi="Palatino Linotype"/>
              <w:color w:val="auto"/>
              <w:sz w:val="22"/>
              <w:szCs w:val="22"/>
            </w:rPr>
          </w:pPr>
          <w:r w:rsidRPr="00650391">
            <w:rPr>
              <w:rFonts w:ascii="Palatino Linotype" w:hAnsi="Palatino Linotype"/>
              <w:color w:val="auto"/>
              <w:sz w:val="22"/>
              <w:szCs w:val="22"/>
              <w:lang w:val="es-ES"/>
            </w:rPr>
            <w:t>Contenido</w:t>
          </w:r>
        </w:p>
        <w:p w14:paraId="421DA4F0" w14:textId="7AABC517" w:rsidR="00650391" w:rsidRPr="00650391" w:rsidRDefault="00342378" w:rsidP="00650391">
          <w:pPr>
            <w:pStyle w:val="TDC1"/>
            <w:tabs>
              <w:tab w:val="right" w:leader="dot" w:pos="9034"/>
            </w:tabs>
            <w:spacing w:line="360" w:lineRule="auto"/>
            <w:rPr>
              <w:rFonts w:ascii="Palatino Linotype" w:eastAsiaTheme="minorEastAsia" w:hAnsi="Palatino Linotype" w:cstheme="minorBidi"/>
              <w:noProof/>
              <w:kern w:val="2"/>
              <w:sz w:val="22"/>
              <w:szCs w:val="22"/>
              <w:lang w:eastAsia="es-MX"/>
              <w14:ligatures w14:val="standardContextual"/>
            </w:rPr>
          </w:pPr>
          <w:r w:rsidRPr="00650391">
            <w:rPr>
              <w:rFonts w:ascii="Palatino Linotype" w:hAnsi="Palatino Linotype"/>
              <w:sz w:val="22"/>
              <w:szCs w:val="22"/>
              <w:lang w:val="es-ES"/>
            </w:rPr>
            <w:fldChar w:fldCharType="begin"/>
          </w:r>
          <w:r w:rsidRPr="00650391">
            <w:rPr>
              <w:rFonts w:ascii="Palatino Linotype" w:hAnsi="Palatino Linotype"/>
              <w:sz w:val="22"/>
              <w:szCs w:val="22"/>
              <w:lang w:val="es-ES"/>
            </w:rPr>
            <w:instrText xml:space="preserve"> TOC \o "1-3" \h \z \u </w:instrText>
          </w:r>
          <w:r w:rsidRPr="00650391">
            <w:rPr>
              <w:rFonts w:ascii="Palatino Linotype" w:hAnsi="Palatino Linotype"/>
              <w:sz w:val="22"/>
              <w:szCs w:val="22"/>
              <w:lang w:val="es-ES"/>
            </w:rPr>
            <w:fldChar w:fldCharType="separate"/>
          </w:r>
          <w:hyperlink w:anchor="_Toc209709749" w:history="1">
            <w:r w:rsidR="00650391" w:rsidRPr="00650391">
              <w:rPr>
                <w:rStyle w:val="Hipervnculo"/>
                <w:rFonts w:ascii="Palatino Linotype" w:hAnsi="Palatino Linotype"/>
                <w:noProof/>
                <w:sz w:val="22"/>
                <w:szCs w:val="22"/>
              </w:rPr>
              <w:t>A N T E C E D E N T E S</w:t>
            </w:r>
            <w:r w:rsidR="00650391" w:rsidRPr="00650391">
              <w:rPr>
                <w:rFonts w:ascii="Palatino Linotype" w:hAnsi="Palatino Linotype"/>
                <w:noProof/>
                <w:webHidden/>
                <w:sz w:val="22"/>
                <w:szCs w:val="22"/>
              </w:rPr>
              <w:tab/>
            </w:r>
            <w:r w:rsidR="00650391" w:rsidRPr="00650391">
              <w:rPr>
                <w:rFonts w:ascii="Palatino Linotype" w:hAnsi="Palatino Linotype"/>
                <w:noProof/>
                <w:webHidden/>
                <w:sz w:val="22"/>
                <w:szCs w:val="22"/>
              </w:rPr>
              <w:fldChar w:fldCharType="begin"/>
            </w:r>
            <w:r w:rsidR="00650391" w:rsidRPr="00650391">
              <w:rPr>
                <w:rFonts w:ascii="Palatino Linotype" w:hAnsi="Palatino Linotype"/>
                <w:noProof/>
                <w:webHidden/>
                <w:sz w:val="22"/>
                <w:szCs w:val="22"/>
              </w:rPr>
              <w:instrText xml:space="preserve"> PAGEREF _Toc209709749 \h </w:instrText>
            </w:r>
            <w:r w:rsidR="00650391" w:rsidRPr="00650391">
              <w:rPr>
                <w:rFonts w:ascii="Palatino Linotype" w:hAnsi="Palatino Linotype"/>
                <w:noProof/>
                <w:webHidden/>
                <w:sz w:val="22"/>
                <w:szCs w:val="22"/>
              </w:rPr>
            </w:r>
            <w:r w:rsidR="00650391" w:rsidRPr="00650391">
              <w:rPr>
                <w:rFonts w:ascii="Palatino Linotype" w:hAnsi="Palatino Linotype"/>
                <w:noProof/>
                <w:webHidden/>
                <w:sz w:val="22"/>
                <w:szCs w:val="22"/>
              </w:rPr>
              <w:fldChar w:fldCharType="separate"/>
            </w:r>
            <w:r w:rsidR="00F44A9B">
              <w:rPr>
                <w:rFonts w:ascii="Palatino Linotype" w:hAnsi="Palatino Linotype"/>
                <w:noProof/>
                <w:webHidden/>
                <w:sz w:val="22"/>
                <w:szCs w:val="22"/>
              </w:rPr>
              <w:t>2</w:t>
            </w:r>
            <w:r w:rsidR="00650391" w:rsidRPr="00650391">
              <w:rPr>
                <w:rFonts w:ascii="Palatino Linotype" w:hAnsi="Palatino Linotype"/>
                <w:noProof/>
                <w:webHidden/>
                <w:sz w:val="22"/>
                <w:szCs w:val="22"/>
              </w:rPr>
              <w:fldChar w:fldCharType="end"/>
            </w:r>
          </w:hyperlink>
        </w:p>
        <w:p w14:paraId="064D579E" w14:textId="7EAF472C" w:rsidR="00650391" w:rsidRPr="00650391" w:rsidRDefault="00537B39" w:rsidP="00650391">
          <w:pPr>
            <w:pStyle w:val="TDC2"/>
            <w:tabs>
              <w:tab w:val="right" w:leader="dot" w:pos="9034"/>
            </w:tabs>
            <w:spacing w:line="360" w:lineRule="auto"/>
            <w:rPr>
              <w:rFonts w:ascii="Palatino Linotype" w:eastAsiaTheme="minorEastAsia" w:hAnsi="Palatino Linotype" w:cstheme="minorBidi"/>
              <w:noProof/>
              <w:kern w:val="2"/>
              <w:sz w:val="22"/>
              <w:szCs w:val="22"/>
              <w:lang w:eastAsia="es-MX"/>
              <w14:ligatures w14:val="standardContextual"/>
            </w:rPr>
          </w:pPr>
          <w:hyperlink w:anchor="_Toc209709750" w:history="1">
            <w:r w:rsidR="00650391" w:rsidRPr="00650391">
              <w:rPr>
                <w:rStyle w:val="Hipervnculo"/>
                <w:rFonts w:ascii="Palatino Linotype" w:hAnsi="Palatino Linotype" w:cs="Tahoma"/>
                <w:noProof/>
                <w:sz w:val="22"/>
                <w:szCs w:val="22"/>
              </w:rPr>
              <w:t>I. Presentación de la solicitud de información</w:t>
            </w:r>
            <w:r w:rsidR="00650391" w:rsidRPr="00650391">
              <w:rPr>
                <w:rFonts w:ascii="Palatino Linotype" w:hAnsi="Palatino Linotype"/>
                <w:noProof/>
                <w:webHidden/>
                <w:sz w:val="22"/>
                <w:szCs w:val="22"/>
              </w:rPr>
              <w:tab/>
            </w:r>
            <w:r w:rsidR="00650391" w:rsidRPr="00650391">
              <w:rPr>
                <w:rFonts w:ascii="Palatino Linotype" w:hAnsi="Palatino Linotype"/>
                <w:noProof/>
                <w:webHidden/>
                <w:sz w:val="22"/>
                <w:szCs w:val="22"/>
              </w:rPr>
              <w:fldChar w:fldCharType="begin"/>
            </w:r>
            <w:r w:rsidR="00650391" w:rsidRPr="00650391">
              <w:rPr>
                <w:rFonts w:ascii="Palatino Linotype" w:hAnsi="Palatino Linotype"/>
                <w:noProof/>
                <w:webHidden/>
                <w:sz w:val="22"/>
                <w:szCs w:val="22"/>
              </w:rPr>
              <w:instrText xml:space="preserve"> PAGEREF _Toc209709750 \h </w:instrText>
            </w:r>
            <w:r w:rsidR="00650391" w:rsidRPr="00650391">
              <w:rPr>
                <w:rFonts w:ascii="Palatino Linotype" w:hAnsi="Palatino Linotype"/>
                <w:noProof/>
                <w:webHidden/>
                <w:sz w:val="22"/>
                <w:szCs w:val="22"/>
              </w:rPr>
            </w:r>
            <w:r w:rsidR="00650391" w:rsidRPr="00650391">
              <w:rPr>
                <w:rFonts w:ascii="Palatino Linotype" w:hAnsi="Palatino Linotype"/>
                <w:noProof/>
                <w:webHidden/>
                <w:sz w:val="22"/>
                <w:szCs w:val="22"/>
              </w:rPr>
              <w:fldChar w:fldCharType="separate"/>
            </w:r>
            <w:r w:rsidR="00F44A9B">
              <w:rPr>
                <w:rFonts w:ascii="Palatino Linotype" w:hAnsi="Palatino Linotype"/>
                <w:noProof/>
                <w:webHidden/>
                <w:sz w:val="22"/>
                <w:szCs w:val="22"/>
              </w:rPr>
              <w:t>2</w:t>
            </w:r>
            <w:r w:rsidR="00650391" w:rsidRPr="00650391">
              <w:rPr>
                <w:rFonts w:ascii="Palatino Linotype" w:hAnsi="Palatino Linotype"/>
                <w:noProof/>
                <w:webHidden/>
                <w:sz w:val="22"/>
                <w:szCs w:val="22"/>
              </w:rPr>
              <w:fldChar w:fldCharType="end"/>
            </w:r>
          </w:hyperlink>
        </w:p>
        <w:p w14:paraId="6027065D" w14:textId="336707C4" w:rsidR="00650391" w:rsidRPr="00650391" w:rsidRDefault="00537B39" w:rsidP="00650391">
          <w:pPr>
            <w:pStyle w:val="TDC2"/>
            <w:tabs>
              <w:tab w:val="right" w:leader="dot" w:pos="9034"/>
            </w:tabs>
            <w:spacing w:line="360" w:lineRule="auto"/>
            <w:rPr>
              <w:rFonts w:ascii="Palatino Linotype" w:eastAsiaTheme="minorEastAsia" w:hAnsi="Palatino Linotype" w:cstheme="minorBidi"/>
              <w:noProof/>
              <w:kern w:val="2"/>
              <w:sz w:val="22"/>
              <w:szCs w:val="22"/>
              <w:lang w:eastAsia="es-MX"/>
              <w14:ligatures w14:val="standardContextual"/>
            </w:rPr>
          </w:pPr>
          <w:hyperlink w:anchor="_Toc209709751" w:history="1">
            <w:r w:rsidR="00650391" w:rsidRPr="00650391">
              <w:rPr>
                <w:rStyle w:val="Hipervnculo"/>
                <w:rFonts w:ascii="Palatino Linotype" w:hAnsi="Palatino Linotype" w:cs="Tahoma"/>
                <w:noProof/>
                <w:sz w:val="22"/>
                <w:szCs w:val="22"/>
              </w:rPr>
              <w:t>II. Respuesta del Sujeto Obligado</w:t>
            </w:r>
            <w:r w:rsidR="00650391" w:rsidRPr="00650391">
              <w:rPr>
                <w:rFonts w:ascii="Palatino Linotype" w:hAnsi="Palatino Linotype"/>
                <w:noProof/>
                <w:webHidden/>
                <w:sz w:val="22"/>
                <w:szCs w:val="22"/>
              </w:rPr>
              <w:tab/>
            </w:r>
            <w:r w:rsidR="00650391" w:rsidRPr="00650391">
              <w:rPr>
                <w:rFonts w:ascii="Palatino Linotype" w:hAnsi="Palatino Linotype"/>
                <w:noProof/>
                <w:webHidden/>
                <w:sz w:val="22"/>
                <w:szCs w:val="22"/>
              </w:rPr>
              <w:fldChar w:fldCharType="begin"/>
            </w:r>
            <w:r w:rsidR="00650391" w:rsidRPr="00650391">
              <w:rPr>
                <w:rFonts w:ascii="Palatino Linotype" w:hAnsi="Palatino Linotype"/>
                <w:noProof/>
                <w:webHidden/>
                <w:sz w:val="22"/>
                <w:szCs w:val="22"/>
              </w:rPr>
              <w:instrText xml:space="preserve"> PAGEREF _Toc209709751 \h </w:instrText>
            </w:r>
            <w:r w:rsidR="00650391" w:rsidRPr="00650391">
              <w:rPr>
                <w:rFonts w:ascii="Palatino Linotype" w:hAnsi="Palatino Linotype"/>
                <w:noProof/>
                <w:webHidden/>
                <w:sz w:val="22"/>
                <w:szCs w:val="22"/>
              </w:rPr>
            </w:r>
            <w:r w:rsidR="00650391" w:rsidRPr="00650391">
              <w:rPr>
                <w:rFonts w:ascii="Palatino Linotype" w:hAnsi="Palatino Linotype"/>
                <w:noProof/>
                <w:webHidden/>
                <w:sz w:val="22"/>
                <w:szCs w:val="22"/>
              </w:rPr>
              <w:fldChar w:fldCharType="separate"/>
            </w:r>
            <w:r w:rsidR="00F44A9B">
              <w:rPr>
                <w:rFonts w:ascii="Palatino Linotype" w:hAnsi="Palatino Linotype"/>
                <w:noProof/>
                <w:webHidden/>
                <w:sz w:val="22"/>
                <w:szCs w:val="22"/>
              </w:rPr>
              <w:t>3</w:t>
            </w:r>
            <w:r w:rsidR="00650391" w:rsidRPr="00650391">
              <w:rPr>
                <w:rFonts w:ascii="Palatino Linotype" w:hAnsi="Palatino Linotype"/>
                <w:noProof/>
                <w:webHidden/>
                <w:sz w:val="22"/>
                <w:szCs w:val="22"/>
              </w:rPr>
              <w:fldChar w:fldCharType="end"/>
            </w:r>
          </w:hyperlink>
        </w:p>
        <w:p w14:paraId="542BFFF1" w14:textId="62DC4C50" w:rsidR="00650391" w:rsidRPr="00650391" w:rsidRDefault="00537B39" w:rsidP="00650391">
          <w:pPr>
            <w:pStyle w:val="TDC2"/>
            <w:tabs>
              <w:tab w:val="right" w:leader="dot" w:pos="9034"/>
            </w:tabs>
            <w:spacing w:line="360" w:lineRule="auto"/>
            <w:rPr>
              <w:rFonts w:ascii="Palatino Linotype" w:eastAsiaTheme="minorEastAsia" w:hAnsi="Palatino Linotype" w:cstheme="minorBidi"/>
              <w:noProof/>
              <w:kern w:val="2"/>
              <w:sz w:val="22"/>
              <w:szCs w:val="22"/>
              <w:lang w:eastAsia="es-MX"/>
              <w14:ligatures w14:val="standardContextual"/>
            </w:rPr>
          </w:pPr>
          <w:hyperlink w:anchor="_Toc209709752" w:history="1">
            <w:r w:rsidR="00650391" w:rsidRPr="00650391">
              <w:rPr>
                <w:rStyle w:val="Hipervnculo"/>
                <w:rFonts w:ascii="Palatino Linotype" w:hAnsi="Palatino Linotype" w:cs="Tahoma"/>
                <w:noProof/>
                <w:sz w:val="22"/>
                <w:szCs w:val="22"/>
              </w:rPr>
              <w:t>III. Interposición del Recurso de Revisión</w:t>
            </w:r>
            <w:r w:rsidR="00650391" w:rsidRPr="00650391">
              <w:rPr>
                <w:rFonts w:ascii="Palatino Linotype" w:hAnsi="Palatino Linotype"/>
                <w:noProof/>
                <w:webHidden/>
                <w:sz w:val="22"/>
                <w:szCs w:val="22"/>
              </w:rPr>
              <w:tab/>
            </w:r>
            <w:r w:rsidR="00650391" w:rsidRPr="00650391">
              <w:rPr>
                <w:rFonts w:ascii="Palatino Linotype" w:hAnsi="Palatino Linotype"/>
                <w:noProof/>
                <w:webHidden/>
                <w:sz w:val="22"/>
                <w:szCs w:val="22"/>
              </w:rPr>
              <w:fldChar w:fldCharType="begin"/>
            </w:r>
            <w:r w:rsidR="00650391" w:rsidRPr="00650391">
              <w:rPr>
                <w:rFonts w:ascii="Palatino Linotype" w:hAnsi="Palatino Linotype"/>
                <w:noProof/>
                <w:webHidden/>
                <w:sz w:val="22"/>
                <w:szCs w:val="22"/>
              </w:rPr>
              <w:instrText xml:space="preserve"> PAGEREF _Toc209709752 \h </w:instrText>
            </w:r>
            <w:r w:rsidR="00650391" w:rsidRPr="00650391">
              <w:rPr>
                <w:rFonts w:ascii="Palatino Linotype" w:hAnsi="Palatino Linotype"/>
                <w:noProof/>
                <w:webHidden/>
                <w:sz w:val="22"/>
                <w:szCs w:val="22"/>
              </w:rPr>
            </w:r>
            <w:r w:rsidR="00650391" w:rsidRPr="00650391">
              <w:rPr>
                <w:rFonts w:ascii="Palatino Linotype" w:hAnsi="Palatino Linotype"/>
                <w:noProof/>
                <w:webHidden/>
                <w:sz w:val="22"/>
                <w:szCs w:val="22"/>
              </w:rPr>
              <w:fldChar w:fldCharType="separate"/>
            </w:r>
            <w:r w:rsidR="00F44A9B">
              <w:rPr>
                <w:rFonts w:ascii="Palatino Linotype" w:hAnsi="Palatino Linotype"/>
                <w:noProof/>
                <w:webHidden/>
                <w:sz w:val="22"/>
                <w:szCs w:val="22"/>
              </w:rPr>
              <w:t>3</w:t>
            </w:r>
            <w:r w:rsidR="00650391" w:rsidRPr="00650391">
              <w:rPr>
                <w:rFonts w:ascii="Palatino Linotype" w:hAnsi="Palatino Linotype"/>
                <w:noProof/>
                <w:webHidden/>
                <w:sz w:val="22"/>
                <w:szCs w:val="22"/>
              </w:rPr>
              <w:fldChar w:fldCharType="end"/>
            </w:r>
          </w:hyperlink>
        </w:p>
        <w:p w14:paraId="37069871" w14:textId="1D1216CE" w:rsidR="00650391" w:rsidRPr="00650391" w:rsidRDefault="00537B39" w:rsidP="00650391">
          <w:pPr>
            <w:pStyle w:val="TDC2"/>
            <w:tabs>
              <w:tab w:val="right" w:leader="dot" w:pos="9034"/>
            </w:tabs>
            <w:spacing w:line="360" w:lineRule="auto"/>
            <w:rPr>
              <w:rFonts w:ascii="Palatino Linotype" w:eastAsiaTheme="minorEastAsia" w:hAnsi="Palatino Linotype" w:cstheme="minorBidi"/>
              <w:noProof/>
              <w:kern w:val="2"/>
              <w:sz w:val="22"/>
              <w:szCs w:val="22"/>
              <w:lang w:eastAsia="es-MX"/>
              <w14:ligatures w14:val="standardContextual"/>
            </w:rPr>
          </w:pPr>
          <w:hyperlink w:anchor="_Toc209709753" w:history="1">
            <w:r w:rsidR="00650391" w:rsidRPr="00650391">
              <w:rPr>
                <w:rStyle w:val="Hipervnculo"/>
                <w:rFonts w:ascii="Palatino Linotype" w:hAnsi="Palatino Linotype"/>
                <w:noProof/>
                <w:sz w:val="22"/>
                <w:szCs w:val="22"/>
              </w:rPr>
              <w:t>IV. Trámite del Recurso de Revisión ante el Instituto</w:t>
            </w:r>
            <w:r w:rsidR="00650391" w:rsidRPr="00650391">
              <w:rPr>
                <w:rFonts w:ascii="Palatino Linotype" w:hAnsi="Palatino Linotype"/>
                <w:noProof/>
                <w:webHidden/>
                <w:sz w:val="22"/>
                <w:szCs w:val="22"/>
              </w:rPr>
              <w:tab/>
            </w:r>
            <w:r w:rsidR="00650391" w:rsidRPr="00650391">
              <w:rPr>
                <w:rFonts w:ascii="Palatino Linotype" w:hAnsi="Palatino Linotype"/>
                <w:noProof/>
                <w:webHidden/>
                <w:sz w:val="22"/>
                <w:szCs w:val="22"/>
              </w:rPr>
              <w:fldChar w:fldCharType="begin"/>
            </w:r>
            <w:r w:rsidR="00650391" w:rsidRPr="00650391">
              <w:rPr>
                <w:rFonts w:ascii="Palatino Linotype" w:hAnsi="Palatino Linotype"/>
                <w:noProof/>
                <w:webHidden/>
                <w:sz w:val="22"/>
                <w:szCs w:val="22"/>
              </w:rPr>
              <w:instrText xml:space="preserve"> PAGEREF _Toc209709753 \h </w:instrText>
            </w:r>
            <w:r w:rsidR="00650391" w:rsidRPr="00650391">
              <w:rPr>
                <w:rFonts w:ascii="Palatino Linotype" w:hAnsi="Palatino Linotype"/>
                <w:noProof/>
                <w:webHidden/>
                <w:sz w:val="22"/>
                <w:szCs w:val="22"/>
              </w:rPr>
            </w:r>
            <w:r w:rsidR="00650391" w:rsidRPr="00650391">
              <w:rPr>
                <w:rFonts w:ascii="Palatino Linotype" w:hAnsi="Palatino Linotype"/>
                <w:noProof/>
                <w:webHidden/>
                <w:sz w:val="22"/>
                <w:szCs w:val="22"/>
              </w:rPr>
              <w:fldChar w:fldCharType="separate"/>
            </w:r>
            <w:r w:rsidR="00F44A9B">
              <w:rPr>
                <w:rFonts w:ascii="Palatino Linotype" w:hAnsi="Palatino Linotype"/>
                <w:noProof/>
                <w:webHidden/>
                <w:sz w:val="22"/>
                <w:szCs w:val="22"/>
              </w:rPr>
              <w:t>4</w:t>
            </w:r>
            <w:r w:rsidR="00650391" w:rsidRPr="00650391">
              <w:rPr>
                <w:rFonts w:ascii="Palatino Linotype" w:hAnsi="Palatino Linotype"/>
                <w:noProof/>
                <w:webHidden/>
                <w:sz w:val="22"/>
                <w:szCs w:val="22"/>
              </w:rPr>
              <w:fldChar w:fldCharType="end"/>
            </w:r>
          </w:hyperlink>
        </w:p>
        <w:p w14:paraId="1313035E" w14:textId="099138A9" w:rsidR="00650391" w:rsidRPr="00650391" w:rsidRDefault="00537B39" w:rsidP="00650391">
          <w:pPr>
            <w:pStyle w:val="TDC3"/>
            <w:tabs>
              <w:tab w:val="right" w:leader="dot" w:pos="9034"/>
            </w:tabs>
            <w:spacing w:line="360" w:lineRule="auto"/>
            <w:rPr>
              <w:rFonts w:ascii="Palatino Linotype" w:eastAsiaTheme="minorEastAsia" w:hAnsi="Palatino Linotype" w:cstheme="minorBidi"/>
              <w:noProof/>
              <w:kern w:val="2"/>
              <w:sz w:val="22"/>
              <w:szCs w:val="22"/>
              <w:lang w:eastAsia="es-MX"/>
              <w14:ligatures w14:val="standardContextual"/>
            </w:rPr>
          </w:pPr>
          <w:hyperlink w:anchor="_Toc209709754" w:history="1">
            <w:r w:rsidR="00650391" w:rsidRPr="00650391">
              <w:rPr>
                <w:rStyle w:val="Hipervnculo"/>
                <w:rFonts w:ascii="Palatino Linotype" w:hAnsi="Palatino Linotype"/>
                <w:noProof/>
                <w:sz w:val="22"/>
                <w:szCs w:val="22"/>
              </w:rPr>
              <w:t>a) Turno del Recurso de Revisión.</w:t>
            </w:r>
            <w:r w:rsidR="00650391" w:rsidRPr="00650391">
              <w:rPr>
                <w:rFonts w:ascii="Palatino Linotype" w:hAnsi="Palatino Linotype"/>
                <w:noProof/>
                <w:webHidden/>
                <w:sz w:val="22"/>
                <w:szCs w:val="22"/>
              </w:rPr>
              <w:tab/>
            </w:r>
            <w:r w:rsidR="00650391" w:rsidRPr="00650391">
              <w:rPr>
                <w:rFonts w:ascii="Palatino Linotype" w:hAnsi="Palatino Linotype"/>
                <w:noProof/>
                <w:webHidden/>
                <w:sz w:val="22"/>
                <w:szCs w:val="22"/>
              </w:rPr>
              <w:fldChar w:fldCharType="begin"/>
            </w:r>
            <w:r w:rsidR="00650391" w:rsidRPr="00650391">
              <w:rPr>
                <w:rFonts w:ascii="Palatino Linotype" w:hAnsi="Palatino Linotype"/>
                <w:noProof/>
                <w:webHidden/>
                <w:sz w:val="22"/>
                <w:szCs w:val="22"/>
              </w:rPr>
              <w:instrText xml:space="preserve"> PAGEREF _Toc209709754 \h </w:instrText>
            </w:r>
            <w:r w:rsidR="00650391" w:rsidRPr="00650391">
              <w:rPr>
                <w:rFonts w:ascii="Palatino Linotype" w:hAnsi="Palatino Linotype"/>
                <w:noProof/>
                <w:webHidden/>
                <w:sz w:val="22"/>
                <w:szCs w:val="22"/>
              </w:rPr>
            </w:r>
            <w:r w:rsidR="00650391" w:rsidRPr="00650391">
              <w:rPr>
                <w:rFonts w:ascii="Palatino Linotype" w:hAnsi="Palatino Linotype"/>
                <w:noProof/>
                <w:webHidden/>
                <w:sz w:val="22"/>
                <w:szCs w:val="22"/>
              </w:rPr>
              <w:fldChar w:fldCharType="separate"/>
            </w:r>
            <w:r w:rsidR="00F44A9B">
              <w:rPr>
                <w:rFonts w:ascii="Palatino Linotype" w:hAnsi="Palatino Linotype"/>
                <w:noProof/>
                <w:webHidden/>
                <w:sz w:val="22"/>
                <w:szCs w:val="22"/>
              </w:rPr>
              <w:t>4</w:t>
            </w:r>
            <w:r w:rsidR="00650391" w:rsidRPr="00650391">
              <w:rPr>
                <w:rFonts w:ascii="Palatino Linotype" w:hAnsi="Palatino Linotype"/>
                <w:noProof/>
                <w:webHidden/>
                <w:sz w:val="22"/>
                <w:szCs w:val="22"/>
              </w:rPr>
              <w:fldChar w:fldCharType="end"/>
            </w:r>
          </w:hyperlink>
        </w:p>
        <w:p w14:paraId="5B74D83B" w14:textId="1DE646B2" w:rsidR="00650391" w:rsidRPr="00650391" w:rsidRDefault="00537B39" w:rsidP="00650391">
          <w:pPr>
            <w:pStyle w:val="TDC3"/>
            <w:tabs>
              <w:tab w:val="right" w:leader="dot" w:pos="9034"/>
            </w:tabs>
            <w:spacing w:line="360" w:lineRule="auto"/>
            <w:rPr>
              <w:rFonts w:ascii="Palatino Linotype" w:eastAsiaTheme="minorEastAsia" w:hAnsi="Palatino Linotype" w:cstheme="minorBidi"/>
              <w:noProof/>
              <w:kern w:val="2"/>
              <w:sz w:val="22"/>
              <w:szCs w:val="22"/>
              <w:lang w:eastAsia="es-MX"/>
              <w14:ligatures w14:val="standardContextual"/>
            </w:rPr>
          </w:pPr>
          <w:hyperlink w:anchor="_Toc209709755" w:history="1">
            <w:r w:rsidR="00650391" w:rsidRPr="00650391">
              <w:rPr>
                <w:rStyle w:val="Hipervnculo"/>
                <w:rFonts w:ascii="Palatino Linotype" w:hAnsi="Palatino Linotype"/>
                <w:noProof/>
                <w:sz w:val="22"/>
                <w:szCs w:val="22"/>
              </w:rPr>
              <w:t>b) Admisión del Recurso de Revisión.</w:t>
            </w:r>
            <w:r w:rsidR="00650391" w:rsidRPr="00650391">
              <w:rPr>
                <w:rFonts w:ascii="Palatino Linotype" w:hAnsi="Palatino Linotype"/>
                <w:noProof/>
                <w:webHidden/>
                <w:sz w:val="22"/>
                <w:szCs w:val="22"/>
              </w:rPr>
              <w:tab/>
            </w:r>
            <w:r w:rsidR="00650391" w:rsidRPr="00650391">
              <w:rPr>
                <w:rFonts w:ascii="Palatino Linotype" w:hAnsi="Palatino Linotype"/>
                <w:noProof/>
                <w:webHidden/>
                <w:sz w:val="22"/>
                <w:szCs w:val="22"/>
              </w:rPr>
              <w:fldChar w:fldCharType="begin"/>
            </w:r>
            <w:r w:rsidR="00650391" w:rsidRPr="00650391">
              <w:rPr>
                <w:rFonts w:ascii="Palatino Linotype" w:hAnsi="Palatino Linotype"/>
                <w:noProof/>
                <w:webHidden/>
                <w:sz w:val="22"/>
                <w:szCs w:val="22"/>
              </w:rPr>
              <w:instrText xml:space="preserve"> PAGEREF _Toc209709755 \h </w:instrText>
            </w:r>
            <w:r w:rsidR="00650391" w:rsidRPr="00650391">
              <w:rPr>
                <w:rFonts w:ascii="Palatino Linotype" w:hAnsi="Palatino Linotype"/>
                <w:noProof/>
                <w:webHidden/>
                <w:sz w:val="22"/>
                <w:szCs w:val="22"/>
              </w:rPr>
            </w:r>
            <w:r w:rsidR="00650391" w:rsidRPr="00650391">
              <w:rPr>
                <w:rFonts w:ascii="Palatino Linotype" w:hAnsi="Palatino Linotype"/>
                <w:noProof/>
                <w:webHidden/>
                <w:sz w:val="22"/>
                <w:szCs w:val="22"/>
              </w:rPr>
              <w:fldChar w:fldCharType="separate"/>
            </w:r>
            <w:r w:rsidR="00F44A9B">
              <w:rPr>
                <w:rFonts w:ascii="Palatino Linotype" w:hAnsi="Palatino Linotype"/>
                <w:noProof/>
                <w:webHidden/>
                <w:sz w:val="22"/>
                <w:szCs w:val="22"/>
              </w:rPr>
              <w:t>4</w:t>
            </w:r>
            <w:r w:rsidR="00650391" w:rsidRPr="00650391">
              <w:rPr>
                <w:rFonts w:ascii="Palatino Linotype" w:hAnsi="Palatino Linotype"/>
                <w:noProof/>
                <w:webHidden/>
                <w:sz w:val="22"/>
                <w:szCs w:val="22"/>
              </w:rPr>
              <w:fldChar w:fldCharType="end"/>
            </w:r>
          </w:hyperlink>
        </w:p>
        <w:p w14:paraId="2C983A48" w14:textId="07EF97AC" w:rsidR="00650391" w:rsidRPr="00650391" w:rsidRDefault="00537B39" w:rsidP="00650391">
          <w:pPr>
            <w:pStyle w:val="TDC3"/>
            <w:tabs>
              <w:tab w:val="right" w:leader="dot" w:pos="9034"/>
            </w:tabs>
            <w:spacing w:line="360" w:lineRule="auto"/>
            <w:rPr>
              <w:rFonts w:ascii="Palatino Linotype" w:eastAsiaTheme="minorEastAsia" w:hAnsi="Palatino Linotype" w:cstheme="minorBidi"/>
              <w:noProof/>
              <w:kern w:val="2"/>
              <w:sz w:val="22"/>
              <w:szCs w:val="22"/>
              <w:lang w:eastAsia="es-MX"/>
              <w14:ligatures w14:val="standardContextual"/>
            </w:rPr>
          </w:pPr>
          <w:hyperlink w:anchor="_Toc209709756" w:history="1">
            <w:r w:rsidR="00650391" w:rsidRPr="00650391">
              <w:rPr>
                <w:rStyle w:val="Hipervnculo"/>
                <w:rFonts w:ascii="Palatino Linotype" w:hAnsi="Palatino Linotype"/>
                <w:noProof/>
                <w:sz w:val="22"/>
                <w:szCs w:val="22"/>
              </w:rPr>
              <w:t>c) Informe Justificado.</w:t>
            </w:r>
            <w:r w:rsidR="00650391" w:rsidRPr="00650391">
              <w:rPr>
                <w:rFonts w:ascii="Palatino Linotype" w:hAnsi="Palatino Linotype"/>
                <w:noProof/>
                <w:webHidden/>
                <w:sz w:val="22"/>
                <w:szCs w:val="22"/>
              </w:rPr>
              <w:tab/>
            </w:r>
            <w:r w:rsidR="00650391" w:rsidRPr="00650391">
              <w:rPr>
                <w:rFonts w:ascii="Palatino Linotype" w:hAnsi="Palatino Linotype"/>
                <w:noProof/>
                <w:webHidden/>
                <w:sz w:val="22"/>
                <w:szCs w:val="22"/>
              </w:rPr>
              <w:fldChar w:fldCharType="begin"/>
            </w:r>
            <w:r w:rsidR="00650391" w:rsidRPr="00650391">
              <w:rPr>
                <w:rFonts w:ascii="Palatino Linotype" w:hAnsi="Palatino Linotype"/>
                <w:noProof/>
                <w:webHidden/>
                <w:sz w:val="22"/>
                <w:szCs w:val="22"/>
              </w:rPr>
              <w:instrText xml:space="preserve"> PAGEREF _Toc209709756 \h </w:instrText>
            </w:r>
            <w:r w:rsidR="00650391" w:rsidRPr="00650391">
              <w:rPr>
                <w:rFonts w:ascii="Palatino Linotype" w:hAnsi="Palatino Linotype"/>
                <w:noProof/>
                <w:webHidden/>
                <w:sz w:val="22"/>
                <w:szCs w:val="22"/>
              </w:rPr>
            </w:r>
            <w:r w:rsidR="00650391" w:rsidRPr="00650391">
              <w:rPr>
                <w:rFonts w:ascii="Palatino Linotype" w:hAnsi="Palatino Linotype"/>
                <w:noProof/>
                <w:webHidden/>
                <w:sz w:val="22"/>
                <w:szCs w:val="22"/>
              </w:rPr>
              <w:fldChar w:fldCharType="separate"/>
            </w:r>
            <w:r w:rsidR="00F44A9B">
              <w:rPr>
                <w:rFonts w:ascii="Palatino Linotype" w:hAnsi="Palatino Linotype"/>
                <w:noProof/>
                <w:webHidden/>
                <w:sz w:val="22"/>
                <w:szCs w:val="22"/>
              </w:rPr>
              <w:t>5</w:t>
            </w:r>
            <w:r w:rsidR="00650391" w:rsidRPr="00650391">
              <w:rPr>
                <w:rFonts w:ascii="Palatino Linotype" w:hAnsi="Palatino Linotype"/>
                <w:noProof/>
                <w:webHidden/>
                <w:sz w:val="22"/>
                <w:szCs w:val="22"/>
              </w:rPr>
              <w:fldChar w:fldCharType="end"/>
            </w:r>
          </w:hyperlink>
        </w:p>
        <w:p w14:paraId="6700B6BE" w14:textId="777A735A" w:rsidR="00650391" w:rsidRPr="00650391" w:rsidRDefault="00537B39" w:rsidP="00650391">
          <w:pPr>
            <w:pStyle w:val="TDC3"/>
            <w:tabs>
              <w:tab w:val="right" w:leader="dot" w:pos="9034"/>
            </w:tabs>
            <w:spacing w:line="360" w:lineRule="auto"/>
            <w:rPr>
              <w:rFonts w:ascii="Palatino Linotype" w:eastAsiaTheme="minorEastAsia" w:hAnsi="Palatino Linotype" w:cstheme="minorBidi"/>
              <w:noProof/>
              <w:kern w:val="2"/>
              <w:sz w:val="22"/>
              <w:szCs w:val="22"/>
              <w:lang w:eastAsia="es-MX"/>
              <w14:ligatures w14:val="standardContextual"/>
            </w:rPr>
          </w:pPr>
          <w:hyperlink w:anchor="_Toc209709757" w:history="1">
            <w:r w:rsidR="00650391" w:rsidRPr="00650391">
              <w:rPr>
                <w:rStyle w:val="Hipervnculo"/>
                <w:rFonts w:ascii="Palatino Linotype" w:hAnsi="Palatino Linotype"/>
                <w:noProof/>
                <w:sz w:val="22"/>
                <w:szCs w:val="22"/>
              </w:rPr>
              <w:t>d) Manifestaciones.</w:t>
            </w:r>
            <w:r w:rsidR="00650391" w:rsidRPr="00650391">
              <w:rPr>
                <w:rFonts w:ascii="Palatino Linotype" w:hAnsi="Palatino Linotype"/>
                <w:noProof/>
                <w:webHidden/>
                <w:sz w:val="22"/>
                <w:szCs w:val="22"/>
              </w:rPr>
              <w:tab/>
            </w:r>
            <w:r w:rsidR="00650391" w:rsidRPr="00650391">
              <w:rPr>
                <w:rFonts w:ascii="Palatino Linotype" w:hAnsi="Palatino Linotype"/>
                <w:noProof/>
                <w:webHidden/>
                <w:sz w:val="22"/>
                <w:szCs w:val="22"/>
              </w:rPr>
              <w:fldChar w:fldCharType="begin"/>
            </w:r>
            <w:r w:rsidR="00650391" w:rsidRPr="00650391">
              <w:rPr>
                <w:rFonts w:ascii="Palatino Linotype" w:hAnsi="Palatino Linotype"/>
                <w:noProof/>
                <w:webHidden/>
                <w:sz w:val="22"/>
                <w:szCs w:val="22"/>
              </w:rPr>
              <w:instrText xml:space="preserve"> PAGEREF _Toc209709757 \h </w:instrText>
            </w:r>
            <w:r w:rsidR="00650391" w:rsidRPr="00650391">
              <w:rPr>
                <w:rFonts w:ascii="Palatino Linotype" w:hAnsi="Palatino Linotype"/>
                <w:noProof/>
                <w:webHidden/>
                <w:sz w:val="22"/>
                <w:szCs w:val="22"/>
              </w:rPr>
            </w:r>
            <w:r w:rsidR="00650391" w:rsidRPr="00650391">
              <w:rPr>
                <w:rFonts w:ascii="Palatino Linotype" w:hAnsi="Palatino Linotype"/>
                <w:noProof/>
                <w:webHidden/>
                <w:sz w:val="22"/>
                <w:szCs w:val="22"/>
              </w:rPr>
              <w:fldChar w:fldCharType="separate"/>
            </w:r>
            <w:r w:rsidR="00F44A9B">
              <w:rPr>
                <w:rFonts w:ascii="Palatino Linotype" w:hAnsi="Palatino Linotype"/>
                <w:noProof/>
                <w:webHidden/>
                <w:sz w:val="22"/>
                <w:szCs w:val="22"/>
              </w:rPr>
              <w:t>5</w:t>
            </w:r>
            <w:r w:rsidR="00650391" w:rsidRPr="00650391">
              <w:rPr>
                <w:rFonts w:ascii="Palatino Linotype" w:hAnsi="Palatino Linotype"/>
                <w:noProof/>
                <w:webHidden/>
                <w:sz w:val="22"/>
                <w:szCs w:val="22"/>
              </w:rPr>
              <w:fldChar w:fldCharType="end"/>
            </w:r>
          </w:hyperlink>
        </w:p>
        <w:p w14:paraId="216F8804" w14:textId="635BD63B" w:rsidR="00650391" w:rsidRPr="00650391" w:rsidRDefault="00537B39" w:rsidP="00650391">
          <w:pPr>
            <w:pStyle w:val="TDC3"/>
            <w:tabs>
              <w:tab w:val="right" w:leader="dot" w:pos="9034"/>
            </w:tabs>
            <w:spacing w:line="360" w:lineRule="auto"/>
            <w:rPr>
              <w:rFonts w:ascii="Palatino Linotype" w:eastAsiaTheme="minorEastAsia" w:hAnsi="Palatino Linotype" w:cstheme="minorBidi"/>
              <w:noProof/>
              <w:kern w:val="2"/>
              <w:sz w:val="22"/>
              <w:szCs w:val="22"/>
              <w:lang w:eastAsia="es-MX"/>
              <w14:ligatures w14:val="standardContextual"/>
            </w:rPr>
          </w:pPr>
          <w:hyperlink w:anchor="_Toc209709758" w:history="1">
            <w:r w:rsidR="00650391" w:rsidRPr="00650391">
              <w:rPr>
                <w:rStyle w:val="Hipervnculo"/>
                <w:rFonts w:ascii="Palatino Linotype" w:hAnsi="Palatino Linotype"/>
                <w:noProof/>
                <w:sz w:val="22"/>
                <w:szCs w:val="22"/>
              </w:rPr>
              <w:t>e) Cierre de instrucción</w:t>
            </w:r>
            <w:r w:rsidR="00650391" w:rsidRPr="00650391">
              <w:rPr>
                <w:rFonts w:ascii="Palatino Linotype" w:hAnsi="Palatino Linotype"/>
                <w:noProof/>
                <w:webHidden/>
                <w:sz w:val="22"/>
                <w:szCs w:val="22"/>
              </w:rPr>
              <w:tab/>
            </w:r>
            <w:r w:rsidR="00650391" w:rsidRPr="00650391">
              <w:rPr>
                <w:rFonts w:ascii="Palatino Linotype" w:hAnsi="Palatino Linotype"/>
                <w:noProof/>
                <w:webHidden/>
                <w:sz w:val="22"/>
                <w:szCs w:val="22"/>
              </w:rPr>
              <w:fldChar w:fldCharType="begin"/>
            </w:r>
            <w:r w:rsidR="00650391" w:rsidRPr="00650391">
              <w:rPr>
                <w:rFonts w:ascii="Palatino Linotype" w:hAnsi="Palatino Linotype"/>
                <w:noProof/>
                <w:webHidden/>
                <w:sz w:val="22"/>
                <w:szCs w:val="22"/>
              </w:rPr>
              <w:instrText xml:space="preserve"> PAGEREF _Toc209709758 \h </w:instrText>
            </w:r>
            <w:r w:rsidR="00650391" w:rsidRPr="00650391">
              <w:rPr>
                <w:rFonts w:ascii="Palatino Linotype" w:hAnsi="Palatino Linotype"/>
                <w:noProof/>
                <w:webHidden/>
                <w:sz w:val="22"/>
                <w:szCs w:val="22"/>
              </w:rPr>
            </w:r>
            <w:r w:rsidR="00650391" w:rsidRPr="00650391">
              <w:rPr>
                <w:rFonts w:ascii="Palatino Linotype" w:hAnsi="Palatino Linotype"/>
                <w:noProof/>
                <w:webHidden/>
                <w:sz w:val="22"/>
                <w:szCs w:val="22"/>
              </w:rPr>
              <w:fldChar w:fldCharType="separate"/>
            </w:r>
            <w:r w:rsidR="00F44A9B">
              <w:rPr>
                <w:rFonts w:ascii="Palatino Linotype" w:hAnsi="Palatino Linotype"/>
                <w:noProof/>
                <w:webHidden/>
                <w:sz w:val="22"/>
                <w:szCs w:val="22"/>
              </w:rPr>
              <w:t>5</w:t>
            </w:r>
            <w:r w:rsidR="00650391" w:rsidRPr="00650391">
              <w:rPr>
                <w:rFonts w:ascii="Palatino Linotype" w:hAnsi="Palatino Linotype"/>
                <w:noProof/>
                <w:webHidden/>
                <w:sz w:val="22"/>
                <w:szCs w:val="22"/>
              </w:rPr>
              <w:fldChar w:fldCharType="end"/>
            </w:r>
          </w:hyperlink>
        </w:p>
        <w:p w14:paraId="4EC1D7FF" w14:textId="2740209C" w:rsidR="00650391" w:rsidRPr="00650391" w:rsidRDefault="00537B39" w:rsidP="00650391">
          <w:pPr>
            <w:pStyle w:val="TDC1"/>
            <w:tabs>
              <w:tab w:val="right" w:leader="dot" w:pos="9034"/>
            </w:tabs>
            <w:spacing w:line="360" w:lineRule="auto"/>
            <w:rPr>
              <w:rFonts w:ascii="Palatino Linotype" w:eastAsiaTheme="minorEastAsia" w:hAnsi="Palatino Linotype" w:cstheme="minorBidi"/>
              <w:noProof/>
              <w:kern w:val="2"/>
              <w:sz w:val="22"/>
              <w:szCs w:val="22"/>
              <w:lang w:eastAsia="es-MX"/>
              <w14:ligatures w14:val="standardContextual"/>
            </w:rPr>
          </w:pPr>
          <w:hyperlink w:anchor="_Toc209709759" w:history="1">
            <w:r w:rsidR="00650391" w:rsidRPr="00650391">
              <w:rPr>
                <w:rStyle w:val="Hipervnculo"/>
                <w:rFonts w:ascii="Palatino Linotype" w:eastAsia="Palatino Linotype" w:hAnsi="Palatino Linotype" w:cs="Palatino Linotype"/>
                <w:noProof/>
                <w:sz w:val="22"/>
                <w:szCs w:val="22"/>
                <w:lang w:eastAsia="es-MX"/>
              </w:rPr>
              <w:t>C O N S I D E R A N D O S</w:t>
            </w:r>
            <w:r w:rsidR="00650391" w:rsidRPr="00650391">
              <w:rPr>
                <w:rFonts w:ascii="Palatino Linotype" w:hAnsi="Palatino Linotype"/>
                <w:noProof/>
                <w:webHidden/>
                <w:sz w:val="22"/>
                <w:szCs w:val="22"/>
              </w:rPr>
              <w:tab/>
            </w:r>
            <w:r w:rsidR="00650391" w:rsidRPr="00650391">
              <w:rPr>
                <w:rFonts w:ascii="Palatino Linotype" w:hAnsi="Palatino Linotype"/>
                <w:noProof/>
                <w:webHidden/>
                <w:sz w:val="22"/>
                <w:szCs w:val="22"/>
              </w:rPr>
              <w:fldChar w:fldCharType="begin"/>
            </w:r>
            <w:r w:rsidR="00650391" w:rsidRPr="00650391">
              <w:rPr>
                <w:rFonts w:ascii="Palatino Linotype" w:hAnsi="Palatino Linotype"/>
                <w:noProof/>
                <w:webHidden/>
                <w:sz w:val="22"/>
                <w:szCs w:val="22"/>
              </w:rPr>
              <w:instrText xml:space="preserve"> PAGEREF _Toc209709759 \h </w:instrText>
            </w:r>
            <w:r w:rsidR="00650391" w:rsidRPr="00650391">
              <w:rPr>
                <w:rFonts w:ascii="Palatino Linotype" w:hAnsi="Palatino Linotype"/>
                <w:noProof/>
                <w:webHidden/>
                <w:sz w:val="22"/>
                <w:szCs w:val="22"/>
              </w:rPr>
            </w:r>
            <w:r w:rsidR="00650391" w:rsidRPr="00650391">
              <w:rPr>
                <w:rFonts w:ascii="Palatino Linotype" w:hAnsi="Palatino Linotype"/>
                <w:noProof/>
                <w:webHidden/>
                <w:sz w:val="22"/>
                <w:szCs w:val="22"/>
              </w:rPr>
              <w:fldChar w:fldCharType="separate"/>
            </w:r>
            <w:r w:rsidR="00F44A9B">
              <w:rPr>
                <w:rFonts w:ascii="Palatino Linotype" w:hAnsi="Palatino Linotype"/>
                <w:noProof/>
                <w:webHidden/>
                <w:sz w:val="22"/>
                <w:szCs w:val="22"/>
              </w:rPr>
              <w:t>6</w:t>
            </w:r>
            <w:r w:rsidR="00650391" w:rsidRPr="00650391">
              <w:rPr>
                <w:rFonts w:ascii="Palatino Linotype" w:hAnsi="Palatino Linotype"/>
                <w:noProof/>
                <w:webHidden/>
                <w:sz w:val="22"/>
                <w:szCs w:val="22"/>
              </w:rPr>
              <w:fldChar w:fldCharType="end"/>
            </w:r>
          </w:hyperlink>
        </w:p>
        <w:p w14:paraId="7D88239B" w14:textId="5C133C7C" w:rsidR="00650391" w:rsidRPr="00650391" w:rsidRDefault="00537B39" w:rsidP="00650391">
          <w:pPr>
            <w:pStyle w:val="TDC2"/>
            <w:tabs>
              <w:tab w:val="right" w:leader="dot" w:pos="9034"/>
            </w:tabs>
            <w:spacing w:line="360" w:lineRule="auto"/>
            <w:rPr>
              <w:rFonts w:ascii="Palatino Linotype" w:eastAsiaTheme="minorEastAsia" w:hAnsi="Palatino Linotype" w:cstheme="minorBidi"/>
              <w:noProof/>
              <w:kern w:val="2"/>
              <w:sz w:val="22"/>
              <w:szCs w:val="22"/>
              <w:lang w:eastAsia="es-MX"/>
              <w14:ligatures w14:val="standardContextual"/>
            </w:rPr>
          </w:pPr>
          <w:hyperlink w:anchor="_Toc209709760" w:history="1">
            <w:r w:rsidR="00650391" w:rsidRPr="00650391">
              <w:rPr>
                <w:rStyle w:val="Hipervnculo"/>
                <w:rFonts w:ascii="Palatino Linotype" w:eastAsia="Palatino Linotype" w:hAnsi="Palatino Linotype" w:cs="Palatino Linotype"/>
                <w:noProof/>
                <w:sz w:val="22"/>
                <w:szCs w:val="22"/>
                <w:lang w:eastAsia="es-MX"/>
              </w:rPr>
              <w:t>PRIMERO. Competencia</w:t>
            </w:r>
            <w:r w:rsidR="00650391" w:rsidRPr="00650391">
              <w:rPr>
                <w:rFonts w:ascii="Palatino Linotype" w:hAnsi="Palatino Linotype"/>
                <w:noProof/>
                <w:webHidden/>
                <w:sz w:val="22"/>
                <w:szCs w:val="22"/>
              </w:rPr>
              <w:tab/>
            </w:r>
            <w:r w:rsidR="00650391" w:rsidRPr="00650391">
              <w:rPr>
                <w:rFonts w:ascii="Palatino Linotype" w:hAnsi="Palatino Linotype"/>
                <w:noProof/>
                <w:webHidden/>
                <w:sz w:val="22"/>
                <w:szCs w:val="22"/>
              </w:rPr>
              <w:fldChar w:fldCharType="begin"/>
            </w:r>
            <w:r w:rsidR="00650391" w:rsidRPr="00650391">
              <w:rPr>
                <w:rFonts w:ascii="Palatino Linotype" w:hAnsi="Palatino Linotype"/>
                <w:noProof/>
                <w:webHidden/>
                <w:sz w:val="22"/>
                <w:szCs w:val="22"/>
              </w:rPr>
              <w:instrText xml:space="preserve"> PAGEREF _Toc209709760 \h </w:instrText>
            </w:r>
            <w:r w:rsidR="00650391" w:rsidRPr="00650391">
              <w:rPr>
                <w:rFonts w:ascii="Palatino Linotype" w:hAnsi="Palatino Linotype"/>
                <w:noProof/>
                <w:webHidden/>
                <w:sz w:val="22"/>
                <w:szCs w:val="22"/>
              </w:rPr>
            </w:r>
            <w:r w:rsidR="00650391" w:rsidRPr="00650391">
              <w:rPr>
                <w:rFonts w:ascii="Palatino Linotype" w:hAnsi="Palatino Linotype"/>
                <w:noProof/>
                <w:webHidden/>
                <w:sz w:val="22"/>
                <w:szCs w:val="22"/>
              </w:rPr>
              <w:fldChar w:fldCharType="separate"/>
            </w:r>
            <w:r w:rsidR="00F44A9B">
              <w:rPr>
                <w:rFonts w:ascii="Palatino Linotype" w:hAnsi="Palatino Linotype"/>
                <w:noProof/>
                <w:webHidden/>
                <w:sz w:val="22"/>
                <w:szCs w:val="22"/>
              </w:rPr>
              <w:t>6</w:t>
            </w:r>
            <w:r w:rsidR="00650391" w:rsidRPr="00650391">
              <w:rPr>
                <w:rFonts w:ascii="Palatino Linotype" w:hAnsi="Palatino Linotype"/>
                <w:noProof/>
                <w:webHidden/>
                <w:sz w:val="22"/>
                <w:szCs w:val="22"/>
              </w:rPr>
              <w:fldChar w:fldCharType="end"/>
            </w:r>
          </w:hyperlink>
        </w:p>
        <w:p w14:paraId="6ACAE692" w14:textId="61821193" w:rsidR="00650391" w:rsidRPr="00650391" w:rsidRDefault="00537B39" w:rsidP="00650391">
          <w:pPr>
            <w:pStyle w:val="TDC2"/>
            <w:tabs>
              <w:tab w:val="right" w:leader="dot" w:pos="9034"/>
            </w:tabs>
            <w:spacing w:line="360" w:lineRule="auto"/>
            <w:rPr>
              <w:rFonts w:ascii="Palatino Linotype" w:eastAsiaTheme="minorEastAsia" w:hAnsi="Palatino Linotype" w:cstheme="minorBidi"/>
              <w:noProof/>
              <w:kern w:val="2"/>
              <w:sz w:val="22"/>
              <w:szCs w:val="22"/>
              <w:lang w:eastAsia="es-MX"/>
              <w14:ligatures w14:val="standardContextual"/>
            </w:rPr>
          </w:pPr>
          <w:hyperlink w:anchor="_Toc209709761" w:history="1">
            <w:r w:rsidR="00650391" w:rsidRPr="00650391">
              <w:rPr>
                <w:rStyle w:val="Hipervnculo"/>
                <w:rFonts w:ascii="Palatino Linotype" w:eastAsia="Palatino Linotype" w:hAnsi="Palatino Linotype" w:cs="Palatino Linotype"/>
                <w:noProof/>
                <w:sz w:val="22"/>
                <w:szCs w:val="22"/>
                <w:lang w:eastAsia="es-MX"/>
              </w:rPr>
              <w:t>SEGUNDO. Causales de improcedencia</w:t>
            </w:r>
            <w:r w:rsidR="00650391" w:rsidRPr="00650391">
              <w:rPr>
                <w:rFonts w:ascii="Palatino Linotype" w:hAnsi="Palatino Linotype"/>
                <w:noProof/>
                <w:webHidden/>
                <w:sz w:val="22"/>
                <w:szCs w:val="22"/>
              </w:rPr>
              <w:tab/>
            </w:r>
            <w:r w:rsidR="00650391" w:rsidRPr="00650391">
              <w:rPr>
                <w:rFonts w:ascii="Palatino Linotype" w:hAnsi="Palatino Linotype"/>
                <w:noProof/>
                <w:webHidden/>
                <w:sz w:val="22"/>
                <w:szCs w:val="22"/>
              </w:rPr>
              <w:fldChar w:fldCharType="begin"/>
            </w:r>
            <w:r w:rsidR="00650391" w:rsidRPr="00650391">
              <w:rPr>
                <w:rFonts w:ascii="Palatino Linotype" w:hAnsi="Palatino Linotype"/>
                <w:noProof/>
                <w:webHidden/>
                <w:sz w:val="22"/>
                <w:szCs w:val="22"/>
              </w:rPr>
              <w:instrText xml:space="preserve"> PAGEREF _Toc209709761 \h </w:instrText>
            </w:r>
            <w:r w:rsidR="00650391" w:rsidRPr="00650391">
              <w:rPr>
                <w:rFonts w:ascii="Palatino Linotype" w:hAnsi="Palatino Linotype"/>
                <w:noProof/>
                <w:webHidden/>
                <w:sz w:val="22"/>
                <w:szCs w:val="22"/>
              </w:rPr>
            </w:r>
            <w:r w:rsidR="00650391" w:rsidRPr="00650391">
              <w:rPr>
                <w:rFonts w:ascii="Palatino Linotype" w:hAnsi="Palatino Linotype"/>
                <w:noProof/>
                <w:webHidden/>
                <w:sz w:val="22"/>
                <w:szCs w:val="22"/>
              </w:rPr>
              <w:fldChar w:fldCharType="separate"/>
            </w:r>
            <w:r w:rsidR="00F44A9B">
              <w:rPr>
                <w:rFonts w:ascii="Palatino Linotype" w:hAnsi="Palatino Linotype"/>
                <w:noProof/>
                <w:webHidden/>
                <w:sz w:val="22"/>
                <w:szCs w:val="22"/>
              </w:rPr>
              <w:t>6</w:t>
            </w:r>
            <w:r w:rsidR="00650391" w:rsidRPr="00650391">
              <w:rPr>
                <w:rFonts w:ascii="Palatino Linotype" w:hAnsi="Palatino Linotype"/>
                <w:noProof/>
                <w:webHidden/>
                <w:sz w:val="22"/>
                <w:szCs w:val="22"/>
              </w:rPr>
              <w:fldChar w:fldCharType="end"/>
            </w:r>
          </w:hyperlink>
        </w:p>
        <w:p w14:paraId="04FC5339" w14:textId="6D99DB3B" w:rsidR="00650391" w:rsidRPr="00650391" w:rsidRDefault="00537B39" w:rsidP="00650391">
          <w:pPr>
            <w:pStyle w:val="TDC2"/>
            <w:tabs>
              <w:tab w:val="right" w:leader="dot" w:pos="9034"/>
            </w:tabs>
            <w:spacing w:line="360" w:lineRule="auto"/>
            <w:rPr>
              <w:rFonts w:ascii="Palatino Linotype" w:eastAsiaTheme="minorEastAsia" w:hAnsi="Palatino Linotype" w:cstheme="minorBidi"/>
              <w:noProof/>
              <w:kern w:val="2"/>
              <w:sz w:val="22"/>
              <w:szCs w:val="22"/>
              <w:lang w:eastAsia="es-MX"/>
              <w14:ligatures w14:val="standardContextual"/>
            </w:rPr>
          </w:pPr>
          <w:hyperlink w:anchor="_Toc209709762" w:history="1">
            <w:r w:rsidR="00650391" w:rsidRPr="00650391">
              <w:rPr>
                <w:rStyle w:val="Hipervnculo"/>
                <w:rFonts w:ascii="Palatino Linotype" w:eastAsia="Palatino Linotype" w:hAnsi="Palatino Linotype" w:cs="Palatino Linotype"/>
                <w:noProof/>
                <w:sz w:val="22"/>
                <w:szCs w:val="22"/>
                <w:lang w:eastAsia="es-MX"/>
              </w:rPr>
              <w:t>TERCERO. Causales de sobreseimiento</w:t>
            </w:r>
            <w:r w:rsidR="00650391" w:rsidRPr="00650391">
              <w:rPr>
                <w:rFonts w:ascii="Palatino Linotype" w:hAnsi="Palatino Linotype"/>
                <w:noProof/>
                <w:webHidden/>
                <w:sz w:val="22"/>
                <w:szCs w:val="22"/>
              </w:rPr>
              <w:tab/>
            </w:r>
            <w:r w:rsidR="00650391" w:rsidRPr="00650391">
              <w:rPr>
                <w:rFonts w:ascii="Palatino Linotype" w:hAnsi="Palatino Linotype"/>
                <w:noProof/>
                <w:webHidden/>
                <w:sz w:val="22"/>
                <w:szCs w:val="22"/>
              </w:rPr>
              <w:fldChar w:fldCharType="begin"/>
            </w:r>
            <w:r w:rsidR="00650391" w:rsidRPr="00650391">
              <w:rPr>
                <w:rFonts w:ascii="Palatino Linotype" w:hAnsi="Palatino Linotype"/>
                <w:noProof/>
                <w:webHidden/>
                <w:sz w:val="22"/>
                <w:szCs w:val="22"/>
              </w:rPr>
              <w:instrText xml:space="preserve"> PAGEREF _Toc209709762 \h </w:instrText>
            </w:r>
            <w:r w:rsidR="00650391" w:rsidRPr="00650391">
              <w:rPr>
                <w:rFonts w:ascii="Palatino Linotype" w:hAnsi="Palatino Linotype"/>
                <w:noProof/>
                <w:webHidden/>
                <w:sz w:val="22"/>
                <w:szCs w:val="22"/>
              </w:rPr>
            </w:r>
            <w:r w:rsidR="00650391" w:rsidRPr="00650391">
              <w:rPr>
                <w:rFonts w:ascii="Palatino Linotype" w:hAnsi="Palatino Linotype"/>
                <w:noProof/>
                <w:webHidden/>
                <w:sz w:val="22"/>
                <w:szCs w:val="22"/>
              </w:rPr>
              <w:fldChar w:fldCharType="separate"/>
            </w:r>
            <w:r w:rsidR="00F44A9B">
              <w:rPr>
                <w:rFonts w:ascii="Palatino Linotype" w:hAnsi="Palatino Linotype"/>
                <w:noProof/>
                <w:webHidden/>
                <w:sz w:val="22"/>
                <w:szCs w:val="22"/>
              </w:rPr>
              <w:t>7</w:t>
            </w:r>
            <w:r w:rsidR="00650391" w:rsidRPr="00650391">
              <w:rPr>
                <w:rFonts w:ascii="Palatino Linotype" w:hAnsi="Palatino Linotype"/>
                <w:noProof/>
                <w:webHidden/>
                <w:sz w:val="22"/>
                <w:szCs w:val="22"/>
              </w:rPr>
              <w:fldChar w:fldCharType="end"/>
            </w:r>
          </w:hyperlink>
        </w:p>
        <w:p w14:paraId="5F115FA3" w14:textId="35A61923" w:rsidR="00650391" w:rsidRPr="00650391" w:rsidRDefault="00537B39" w:rsidP="00650391">
          <w:pPr>
            <w:pStyle w:val="TDC2"/>
            <w:tabs>
              <w:tab w:val="right" w:leader="dot" w:pos="9034"/>
            </w:tabs>
            <w:spacing w:line="360" w:lineRule="auto"/>
            <w:rPr>
              <w:rFonts w:ascii="Palatino Linotype" w:eastAsiaTheme="minorEastAsia" w:hAnsi="Palatino Linotype" w:cstheme="minorBidi"/>
              <w:noProof/>
              <w:kern w:val="2"/>
              <w:sz w:val="22"/>
              <w:szCs w:val="22"/>
              <w:lang w:eastAsia="es-MX"/>
              <w14:ligatures w14:val="standardContextual"/>
            </w:rPr>
          </w:pPr>
          <w:hyperlink w:anchor="_Toc209709763" w:history="1">
            <w:r w:rsidR="00650391" w:rsidRPr="00650391">
              <w:rPr>
                <w:rStyle w:val="Hipervnculo"/>
                <w:rFonts w:ascii="Palatino Linotype" w:eastAsia="Palatino Linotype" w:hAnsi="Palatino Linotype" w:cs="Palatino Linotype"/>
                <w:noProof/>
                <w:sz w:val="22"/>
                <w:szCs w:val="22"/>
                <w:lang w:eastAsia="es-MX"/>
              </w:rPr>
              <w:t>CUARTO. Decisión</w:t>
            </w:r>
            <w:r w:rsidR="00650391" w:rsidRPr="00650391">
              <w:rPr>
                <w:rFonts w:ascii="Palatino Linotype" w:hAnsi="Palatino Linotype"/>
                <w:noProof/>
                <w:webHidden/>
                <w:sz w:val="22"/>
                <w:szCs w:val="22"/>
              </w:rPr>
              <w:tab/>
            </w:r>
            <w:r w:rsidR="00650391" w:rsidRPr="00650391">
              <w:rPr>
                <w:rFonts w:ascii="Palatino Linotype" w:hAnsi="Palatino Linotype"/>
                <w:noProof/>
                <w:webHidden/>
                <w:sz w:val="22"/>
                <w:szCs w:val="22"/>
              </w:rPr>
              <w:fldChar w:fldCharType="begin"/>
            </w:r>
            <w:r w:rsidR="00650391" w:rsidRPr="00650391">
              <w:rPr>
                <w:rFonts w:ascii="Palatino Linotype" w:hAnsi="Palatino Linotype"/>
                <w:noProof/>
                <w:webHidden/>
                <w:sz w:val="22"/>
                <w:szCs w:val="22"/>
              </w:rPr>
              <w:instrText xml:space="preserve"> PAGEREF _Toc209709763 \h </w:instrText>
            </w:r>
            <w:r w:rsidR="00650391" w:rsidRPr="00650391">
              <w:rPr>
                <w:rFonts w:ascii="Palatino Linotype" w:hAnsi="Palatino Linotype"/>
                <w:noProof/>
                <w:webHidden/>
                <w:sz w:val="22"/>
                <w:szCs w:val="22"/>
              </w:rPr>
            </w:r>
            <w:r w:rsidR="00650391" w:rsidRPr="00650391">
              <w:rPr>
                <w:rFonts w:ascii="Palatino Linotype" w:hAnsi="Palatino Linotype"/>
                <w:noProof/>
                <w:webHidden/>
                <w:sz w:val="22"/>
                <w:szCs w:val="22"/>
              </w:rPr>
              <w:fldChar w:fldCharType="separate"/>
            </w:r>
            <w:r w:rsidR="00F44A9B">
              <w:rPr>
                <w:rFonts w:ascii="Palatino Linotype" w:hAnsi="Palatino Linotype"/>
                <w:noProof/>
                <w:webHidden/>
                <w:sz w:val="22"/>
                <w:szCs w:val="22"/>
              </w:rPr>
              <w:t>11</w:t>
            </w:r>
            <w:r w:rsidR="00650391" w:rsidRPr="00650391">
              <w:rPr>
                <w:rFonts w:ascii="Palatino Linotype" w:hAnsi="Palatino Linotype"/>
                <w:noProof/>
                <w:webHidden/>
                <w:sz w:val="22"/>
                <w:szCs w:val="22"/>
              </w:rPr>
              <w:fldChar w:fldCharType="end"/>
            </w:r>
          </w:hyperlink>
        </w:p>
        <w:p w14:paraId="388ED751" w14:textId="0709936D" w:rsidR="00650391" w:rsidRPr="00650391" w:rsidRDefault="00537B39" w:rsidP="00650391">
          <w:pPr>
            <w:pStyle w:val="TDC1"/>
            <w:tabs>
              <w:tab w:val="right" w:leader="dot" w:pos="9034"/>
            </w:tabs>
            <w:spacing w:line="360" w:lineRule="auto"/>
            <w:rPr>
              <w:rFonts w:ascii="Palatino Linotype" w:eastAsiaTheme="minorEastAsia" w:hAnsi="Palatino Linotype" w:cstheme="minorBidi"/>
              <w:noProof/>
              <w:kern w:val="2"/>
              <w:sz w:val="22"/>
              <w:szCs w:val="22"/>
              <w:lang w:eastAsia="es-MX"/>
              <w14:ligatures w14:val="standardContextual"/>
            </w:rPr>
          </w:pPr>
          <w:hyperlink w:anchor="_Toc209709764" w:history="1">
            <w:r w:rsidR="00650391" w:rsidRPr="00650391">
              <w:rPr>
                <w:rStyle w:val="Hipervnculo"/>
                <w:rFonts w:ascii="Palatino Linotype" w:eastAsia="Palatino Linotype" w:hAnsi="Palatino Linotype" w:cs="Palatino Linotype"/>
                <w:noProof/>
                <w:sz w:val="22"/>
                <w:szCs w:val="22"/>
                <w:lang w:eastAsia="es-MX"/>
              </w:rPr>
              <w:t>R E S U E L V E</w:t>
            </w:r>
            <w:r w:rsidR="00650391" w:rsidRPr="00650391">
              <w:rPr>
                <w:rFonts w:ascii="Palatino Linotype" w:hAnsi="Palatino Linotype"/>
                <w:noProof/>
                <w:webHidden/>
                <w:sz w:val="22"/>
                <w:szCs w:val="22"/>
              </w:rPr>
              <w:tab/>
            </w:r>
            <w:r w:rsidR="00650391" w:rsidRPr="00650391">
              <w:rPr>
                <w:rFonts w:ascii="Palatino Linotype" w:hAnsi="Palatino Linotype"/>
                <w:noProof/>
                <w:webHidden/>
                <w:sz w:val="22"/>
                <w:szCs w:val="22"/>
              </w:rPr>
              <w:fldChar w:fldCharType="begin"/>
            </w:r>
            <w:r w:rsidR="00650391" w:rsidRPr="00650391">
              <w:rPr>
                <w:rFonts w:ascii="Palatino Linotype" w:hAnsi="Palatino Linotype"/>
                <w:noProof/>
                <w:webHidden/>
                <w:sz w:val="22"/>
                <w:szCs w:val="22"/>
              </w:rPr>
              <w:instrText xml:space="preserve"> PAGEREF _Toc209709764 \h </w:instrText>
            </w:r>
            <w:r w:rsidR="00650391" w:rsidRPr="00650391">
              <w:rPr>
                <w:rFonts w:ascii="Palatino Linotype" w:hAnsi="Palatino Linotype"/>
                <w:noProof/>
                <w:webHidden/>
                <w:sz w:val="22"/>
                <w:szCs w:val="22"/>
              </w:rPr>
            </w:r>
            <w:r w:rsidR="00650391" w:rsidRPr="00650391">
              <w:rPr>
                <w:rFonts w:ascii="Palatino Linotype" w:hAnsi="Palatino Linotype"/>
                <w:noProof/>
                <w:webHidden/>
                <w:sz w:val="22"/>
                <w:szCs w:val="22"/>
              </w:rPr>
              <w:fldChar w:fldCharType="separate"/>
            </w:r>
            <w:r w:rsidR="00F44A9B">
              <w:rPr>
                <w:rFonts w:ascii="Palatino Linotype" w:hAnsi="Palatino Linotype"/>
                <w:noProof/>
                <w:webHidden/>
                <w:sz w:val="22"/>
                <w:szCs w:val="22"/>
              </w:rPr>
              <w:t>12</w:t>
            </w:r>
            <w:r w:rsidR="00650391" w:rsidRPr="00650391">
              <w:rPr>
                <w:rFonts w:ascii="Palatino Linotype" w:hAnsi="Palatino Linotype"/>
                <w:noProof/>
                <w:webHidden/>
                <w:sz w:val="22"/>
                <w:szCs w:val="22"/>
              </w:rPr>
              <w:fldChar w:fldCharType="end"/>
            </w:r>
          </w:hyperlink>
        </w:p>
        <w:p w14:paraId="0994FEFD" w14:textId="5AE715DE" w:rsidR="00342378" w:rsidRPr="00134AFA" w:rsidRDefault="00342378" w:rsidP="00650391">
          <w:pPr>
            <w:spacing w:line="360" w:lineRule="auto"/>
            <w:ind w:left="567" w:right="567"/>
            <w:rPr>
              <w:rFonts w:ascii="Palatino Linotype" w:hAnsi="Palatino Linotype"/>
              <w:sz w:val="22"/>
              <w:szCs w:val="22"/>
            </w:rPr>
          </w:pPr>
          <w:r w:rsidRPr="00650391">
            <w:rPr>
              <w:rFonts w:ascii="Palatino Linotype" w:hAnsi="Palatino Linotype"/>
              <w:sz w:val="22"/>
              <w:szCs w:val="22"/>
              <w:lang w:val="es-ES"/>
            </w:rPr>
            <w:fldChar w:fldCharType="end"/>
          </w:r>
        </w:p>
      </w:sdtContent>
    </w:sdt>
    <w:p w14:paraId="3406E08A" w14:textId="77777777" w:rsidR="00ED76AF" w:rsidRPr="00134AFA" w:rsidRDefault="00ED76AF" w:rsidP="00835000">
      <w:pPr>
        <w:tabs>
          <w:tab w:val="left" w:pos="3969"/>
        </w:tabs>
        <w:spacing w:line="360" w:lineRule="auto"/>
        <w:ind w:left="567"/>
        <w:contextualSpacing/>
        <w:jc w:val="both"/>
        <w:rPr>
          <w:rFonts w:ascii="Palatino Linotype" w:hAnsi="Palatino Linotype" w:cs="Tahoma"/>
          <w:sz w:val="22"/>
          <w:szCs w:val="22"/>
        </w:rPr>
      </w:pPr>
    </w:p>
    <w:p w14:paraId="06E0E38E" w14:textId="77777777" w:rsidR="00501E1B" w:rsidRPr="00134AFA" w:rsidRDefault="00501E1B" w:rsidP="00835000">
      <w:pPr>
        <w:tabs>
          <w:tab w:val="left" w:pos="3969"/>
        </w:tabs>
        <w:spacing w:line="360" w:lineRule="auto"/>
        <w:contextualSpacing/>
        <w:jc w:val="both"/>
        <w:rPr>
          <w:rFonts w:ascii="Palatino Linotype" w:hAnsi="Palatino Linotype" w:cs="Tahoma"/>
          <w:bCs/>
          <w:sz w:val="22"/>
          <w:szCs w:val="22"/>
        </w:rPr>
      </w:pPr>
    </w:p>
    <w:p w14:paraId="7C8674C1" w14:textId="77777777" w:rsidR="00342378" w:rsidRPr="00134AFA" w:rsidRDefault="00342378" w:rsidP="00835000">
      <w:pPr>
        <w:tabs>
          <w:tab w:val="left" w:pos="3969"/>
        </w:tabs>
        <w:spacing w:line="360" w:lineRule="auto"/>
        <w:contextualSpacing/>
        <w:jc w:val="both"/>
        <w:rPr>
          <w:rFonts w:ascii="Palatino Linotype" w:hAnsi="Palatino Linotype" w:cs="Tahoma"/>
          <w:bCs/>
          <w:sz w:val="22"/>
          <w:szCs w:val="22"/>
        </w:rPr>
      </w:pPr>
    </w:p>
    <w:p w14:paraId="4D3A1CD4" w14:textId="77777777" w:rsidR="00342378" w:rsidRPr="00134AFA" w:rsidRDefault="00342378" w:rsidP="00835000">
      <w:pPr>
        <w:tabs>
          <w:tab w:val="left" w:pos="3969"/>
        </w:tabs>
        <w:spacing w:line="360" w:lineRule="auto"/>
        <w:contextualSpacing/>
        <w:jc w:val="both"/>
        <w:rPr>
          <w:rFonts w:ascii="Palatino Linotype" w:hAnsi="Palatino Linotype" w:cs="Tahoma"/>
          <w:bCs/>
          <w:sz w:val="22"/>
          <w:szCs w:val="22"/>
        </w:rPr>
      </w:pPr>
    </w:p>
    <w:p w14:paraId="6E4ACF14" w14:textId="77777777" w:rsidR="008E426C" w:rsidRPr="00134AFA" w:rsidRDefault="008E426C" w:rsidP="00835000">
      <w:pPr>
        <w:tabs>
          <w:tab w:val="left" w:pos="3969"/>
        </w:tabs>
        <w:spacing w:line="360" w:lineRule="auto"/>
        <w:contextualSpacing/>
        <w:jc w:val="both"/>
        <w:rPr>
          <w:rFonts w:ascii="Palatino Linotype" w:hAnsi="Palatino Linotype" w:cs="Tahoma"/>
          <w:bCs/>
          <w:sz w:val="22"/>
          <w:szCs w:val="22"/>
        </w:rPr>
      </w:pPr>
    </w:p>
    <w:p w14:paraId="299FD1AB" w14:textId="5B93CD1D" w:rsidR="00E35DF9" w:rsidRPr="00134AFA" w:rsidRDefault="00E35DF9" w:rsidP="00835000">
      <w:pPr>
        <w:spacing w:line="360" w:lineRule="auto"/>
        <w:contextualSpacing/>
        <w:jc w:val="both"/>
        <w:rPr>
          <w:rFonts w:ascii="Palatino Linotype" w:hAnsi="Palatino Linotype" w:cs="Tahoma"/>
          <w:bCs/>
          <w:sz w:val="22"/>
          <w:szCs w:val="22"/>
        </w:rPr>
      </w:pPr>
      <w:r w:rsidRPr="00134AFA">
        <w:rPr>
          <w:rFonts w:ascii="Palatino Linotype" w:hAnsi="Palatino Linotype" w:cs="Tahoma"/>
          <w:bCs/>
          <w:sz w:val="22"/>
          <w:szCs w:val="22"/>
        </w:rPr>
        <w:lastRenderedPageBreak/>
        <w:t>Resolución del Pleno del Instituto de Transparencia, Acceso a la Información Pública y Protección de Datos Personales del Estado de México y Municipios, con domicilio en Metepec, Estado de México, de fecha</w:t>
      </w:r>
      <w:r w:rsidR="00F93A36" w:rsidRPr="00134AFA">
        <w:rPr>
          <w:rFonts w:ascii="Palatino Linotype" w:hAnsi="Palatino Linotype" w:cs="Tahoma"/>
          <w:bCs/>
          <w:sz w:val="22"/>
          <w:szCs w:val="22"/>
        </w:rPr>
        <w:t xml:space="preserve"> </w:t>
      </w:r>
      <w:r w:rsidR="008641B3">
        <w:rPr>
          <w:rFonts w:ascii="Palatino Linotype" w:hAnsi="Palatino Linotype" w:cs="Tahoma"/>
          <w:bCs/>
          <w:sz w:val="22"/>
          <w:szCs w:val="22"/>
        </w:rPr>
        <w:t>veinticuatro</w:t>
      </w:r>
      <w:r w:rsidR="00D75C95" w:rsidRPr="00134AFA">
        <w:rPr>
          <w:rFonts w:ascii="Palatino Linotype" w:hAnsi="Palatino Linotype" w:cs="Tahoma"/>
          <w:bCs/>
          <w:sz w:val="22"/>
          <w:szCs w:val="22"/>
        </w:rPr>
        <w:t xml:space="preserve"> de </w:t>
      </w:r>
      <w:r w:rsidR="004303EA">
        <w:rPr>
          <w:rFonts w:ascii="Palatino Linotype" w:hAnsi="Palatino Linotype" w:cs="Tahoma"/>
          <w:bCs/>
          <w:sz w:val="22"/>
          <w:szCs w:val="22"/>
        </w:rPr>
        <w:t>septiembre</w:t>
      </w:r>
      <w:r w:rsidR="00D75C95" w:rsidRPr="00134AFA">
        <w:rPr>
          <w:rFonts w:ascii="Palatino Linotype" w:hAnsi="Palatino Linotype" w:cs="Tahoma"/>
          <w:bCs/>
          <w:sz w:val="22"/>
          <w:szCs w:val="22"/>
        </w:rPr>
        <w:t xml:space="preserve"> </w:t>
      </w:r>
      <w:r w:rsidR="008453FA" w:rsidRPr="00134AFA">
        <w:rPr>
          <w:rFonts w:ascii="Palatino Linotype" w:hAnsi="Palatino Linotype" w:cs="Tahoma"/>
          <w:bCs/>
          <w:sz w:val="22"/>
          <w:szCs w:val="22"/>
        </w:rPr>
        <w:t>de dos mil veinti</w:t>
      </w:r>
      <w:r w:rsidR="00F93A36" w:rsidRPr="00134AFA">
        <w:rPr>
          <w:rFonts w:ascii="Palatino Linotype" w:hAnsi="Palatino Linotype" w:cs="Tahoma"/>
          <w:bCs/>
          <w:sz w:val="22"/>
          <w:szCs w:val="22"/>
        </w:rPr>
        <w:t>c</w:t>
      </w:r>
      <w:r w:rsidR="009C323D" w:rsidRPr="00134AFA">
        <w:rPr>
          <w:rFonts w:ascii="Palatino Linotype" w:hAnsi="Palatino Linotype" w:cs="Tahoma"/>
          <w:bCs/>
          <w:sz w:val="22"/>
          <w:szCs w:val="22"/>
        </w:rPr>
        <w:t>inc</w:t>
      </w:r>
      <w:r w:rsidR="00F93A36" w:rsidRPr="00134AFA">
        <w:rPr>
          <w:rFonts w:ascii="Palatino Linotype" w:hAnsi="Palatino Linotype" w:cs="Tahoma"/>
          <w:bCs/>
          <w:sz w:val="22"/>
          <w:szCs w:val="22"/>
        </w:rPr>
        <w:t>o</w:t>
      </w:r>
      <w:r w:rsidRPr="00134AFA">
        <w:rPr>
          <w:rFonts w:ascii="Palatino Linotype" w:hAnsi="Palatino Linotype" w:cs="Tahoma"/>
          <w:bCs/>
          <w:sz w:val="22"/>
          <w:szCs w:val="22"/>
        </w:rPr>
        <w:t>.</w:t>
      </w:r>
    </w:p>
    <w:p w14:paraId="733B6130" w14:textId="77777777" w:rsidR="00E35DF9" w:rsidRPr="00134AFA" w:rsidRDefault="00E35DF9" w:rsidP="00835000">
      <w:pPr>
        <w:spacing w:line="360" w:lineRule="auto"/>
        <w:contextualSpacing/>
        <w:jc w:val="both"/>
        <w:rPr>
          <w:rFonts w:ascii="Palatino Linotype" w:hAnsi="Palatino Linotype" w:cs="Tahoma"/>
          <w:bCs/>
          <w:sz w:val="22"/>
          <w:szCs w:val="22"/>
        </w:rPr>
      </w:pPr>
    </w:p>
    <w:p w14:paraId="480C66FF" w14:textId="7AB77F2B" w:rsidR="00E35DF9" w:rsidRPr="00134AFA" w:rsidRDefault="00E35DF9" w:rsidP="00835000">
      <w:pPr>
        <w:spacing w:line="360" w:lineRule="auto"/>
        <w:contextualSpacing/>
        <w:jc w:val="both"/>
        <w:rPr>
          <w:rFonts w:ascii="Palatino Linotype" w:hAnsi="Palatino Linotype" w:cs="Tahoma"/>
          <w:bCs/>
          <w:sz w:val="22"/>
          <w:szCs w:val="22"/>
        </w:rPr>
      </w:pPr>
      <w:r w:rsidRPr="00134AFA">
        <w:rPr>
          <w:rFonts w:ascii="Palatino Linotype" w:hAnsi="Palatino Linotype" w:cs="Tahoma"/>
          <w:b/>
          <w:bCs/>
          <w:color w:val="0D0D0D" w:themeColor="text1" w:themeTint="F2"/>
          <w:sz w:val="22"/>
          <w:szCs w:val="22"/>
        </w:rPr>
        <w:t xml:space="preserve">VISTO </w:t>
      </w:r>
      <w:r w:rsidR="00D0542E" w:rsidRPr="00134AFA">
        <w:rPr>
          <w:rFonts w:ascii="Palatino Linotype" w:hAnsi="Palatino Linotype" w:cs="Tahoma"/>
          <w:bCs/>
          <w:color w:val="0D0D0D" w:themeColor="text1" w:themeTint="F2"/>
          <w:sz w:val="22"/>
          <w:szCs w:val="22"/>
        </w:rPr>
        <w:t>el expediente</w:t>
      </w:r>
      <w:r w:rsidRPr="00134AFA">
        <w:rPr>
          <w:rFonts w:ascii="Palatino Linotype" w:hAnsi="Palatino Linotype" w:cs="Tahoma"/>
          <w:bCs/>
          <w:color w:val="0D0D0D" w:themeColor="text1" w:themeTint="F2"/>
          <w:sz w:val="22"/>
          <w:szCs w:val="22"/>
        </w:rPr>
        <w:t xml:space="preserve"> conformado con motivo de</w:t>
      </w:r>
      <w:r w:rsidR="00E30210" w:rsidRPr="00134AFA">
        <w:rPr>
          <w:rFonts w:ascii="Palatino Linotype" w:hAnsi="Palatino Linotype" w:cs="Tahoma"/>
          <w:bCs/>
          <w:color w:val="0D0D0D" w:themeColor="text1" w:themeTint="F2"/>
          <w:sz w:val="22"/>
          <w:szCs w:val="22"/>
        </w:rPr>
        <w:t>l</w:t>
      </w:r>
      <w:r w:rsidRPr="00134AFA">
        <w:rPr>
          <w:rFonts w:ascii="Palatino Linotype" w:hAnsi="Palatino Linotype" w:cs="Tahoma"/>
          <w:bCs/>
          <w:color w:val="0D0D0D" w:themeColor="text1" w:themeTint="F2"/>
          <w:sz w:val="22"/>
          <w:szCs w:val="22"/>
        </w:rPr>
        <w:t xml:space="preserve"> Recurso de Revisión</w:t>
      </w:r>
      <w:r w:rsidR="0089175F" w:rsidRPr="00134AFA">
        <w:rPr>
          <w:rFonts w:ascii="Palatino Linotype" w:hAnsi="Palatino Linotype" w:cs="Tahoma"/>
          <w:bCs/>
          <w:color w:val="0D0D0D" w:themeColor="text1" w:themeTint="F2"/>
          <w:sz w:val="22"/>
          <w:szCs w:val="22"/>
        </w:rPr>
        <w:t xml:space="preserve"> </w:t>
      </w:r>
      <w:r w:rsidR="00AA57CB" w:rsidRPr="007A5E8A">
        <w:rPr>
          <w:rFonts w:ascii="Palatino Linotype" w:eastAsia="Calibri" w:hAnsi="Palatino Linotype" w:cs="Tahoma"/>
          <w:b/>
          <w:sz w:val="22"/>
          <w:szCs w:val="22"/>
          <w:lang w:eastAsia="en-US"/>
        </w:rPr>
        <w:t>09371</w:t>
      </w:r>
      <w:r w:rsidR="004303EA" w:rsidRPr="007A5E8A">
        <w:rPr>
          <w:rFonts w:ascii="Palatino Linotype" w:eastAsia="Calibri" w:hAnsi="Palatino Linotype" w:cs="Tahoma"/>
          <w:b/>
          <w:sz w:val="22"/>
          <w:szCs w:val="22"/>
          <w:lang w:eastAsia="en-US"/>
        </w:rPr>
        <w:t>/INFOEM/IP/RR/2025</w:t>
      </w:r>
      <w:r w:rsidR="0089175F" w:rsidRPr="00E55BB8">
        <w:rPr>
          <w:rFonts w:ascii="Palatino Linotype" w:hAnsi="Palatino Linotype" w:cs="Tahoma"/>
          <w:color w:val="0D0D0D" w:themeColor="text1" w:themeTint="F2"/>
          <w:sz w:val="22"/>
          <w:szCs w:val="22"/>
        </w:rPr>
        <w:t>,</w:t>
      </w:r>
      <w:r w:rsidRPr="00E55BB8">
        <w:rPr>
          <w:rFonts w:ascii="Palatino Linotype" w:hAnsi="Palatino Linotype" w:cs="Tahoma"/>
          <w:color w:val="0D0D0D" w:themeColor="text1" w:themeTint="F2"/>
          <w:sz w:val="22"/>
          <w:szCs w:val="22"/>
        </w:rPr>
        <w:t xml:space="preserve"> interpuesto</w:t>
      </w:r>
      <w:r w:rsidR="00C74F5F" w:rsidRPr="00E55BB8">
        <w:rPr>
          <w:rFonts w:ascii="Palatino Linotype" w:hAnsi="Palatino Linotype" w:cs="Tahoma"/>
          <w:color w:val="0D0D0D" w:themeColor="text1" w:themeTint="F2"/>
          <w:sz w:val="22"/>
          <w:szCs w:val="22"/>
        </w:rPr>
        <w:t xml:space="preserve"> </w:t>
      </w:r>
      <w:r w:rsidR="007E4927" w:rsidRPr="00E55BB8">
        <w:rPr>
          <w:rFonts w:ascii="Palatino Linotype" w:hAnsi="Palatino Linotype" w:cs="Tahoma"/>
          <w:color w:val="0D0D0D" w:themeColor="text1" w:themeTint="F2"/>
          <w:sz w:val="22"/>
          <w:szCs w:val="22"/>
        </w:rPr>
        <w:t>por</w:t>
      </w:r>
      <w:r w:rsidR="006A4040" w:rsidRPr="00E55BB8">
        <w:rPr>
          <w:rFonts w:ascii="Palatino Linotype" w:hAnsi="Palatino Linotype" w:cs="Tahoma"/>
          <w:color w:val="0D0D0D" w:themeColor="text1" w:themeTint="F2"/>
          <w:sz w:val="22"/>
          <w:szCs w:val="22"/>
        </w:rPr>
        <w:t xml:space="preserve"> </w:t>
      </w:r>
      <w:r w:rsidR="004303EA" w:rsidRPr="00E55BB8">
        <w:rPr>
          <w:rFonts w:ascii="Palatino Linotype" w:hAnsi="Palatino Linotype" w:cs="Tahoma"/>
          <w:color w:val="0D0D0D" w:themeColor="text1" w:themeTint="F2"/>
          <w:sz w:val="22"/>
          <w:szCs w:val="22"/>
        </w:rPr>
        <w:t>quien</w:t>
      </w:r>
      <w:r w:rsidR="006A4040" w:rsidRPr="00E55BB8">
        <w:rPr>
          <w:rFonts w:ascii="Palatino Linotype" w:hAnsi="Palatino Linotype" w:cs="Tahoma"/>
          <w:color w:val="0D0D0D" w:themeColor="text1" w:themeTint="F2"/>
          <w:sz w:val="22"/>
          <w:szCs w:val="22"/>
        </w:rPr>
        <w:t xml:space="preserve"> en adelante</w:t>
      </w:r>
      <w:r w:rsidR="004303EA" w:rsidRPr="00E55BB8">
        <w:rPr>
          <w:rFonts w:ascii="Palatino Linotype" w:hAnsi="Palatino Linotype" w:cs="Tahoma"/>
          <w:color w:val="0D0D0D" w:themeColor="text1" w:themeTint="F2"/>
          <w:sz w:val="22"/>
          <w:szCs w:val="22"/>
        </w:rPr>
        <w:t xml:space="preserve"> </w:t>
      </w:r>
      <w:r w:rsidR="00A74D87" w:rsidRPr="00E55BB8">
        <w:rPr>
          <w:rFonts w:ascii="Palatino Linotype" w:hAnsi="Palatino Linotype" w:cs="Tahoma"/>
          <w:color w:val="0D0D0D" w:themeColor="text1" w:themeTint="F2"/>
          <w:sz w:val="22"/>
          <w:szCs w:val="22"/>
        </w:rPr>
        <w:t>será nombrado como el</w:t>
      </w:r>
      <w:r w:rsidR="00F770EE" w:rsidRPr="00E55BB8">
        <w:rPr>
          <w:rFonts w:ascii="Palatino Linotype" w:hAnsi="Palatino Linotype" w:cs="Tahoma"/>
          <w:color w:val="0D0D0D" w:themeColor="text1" w:themeTint="F2"/>
          <w:sz w:val="22"/>
          <w:szCs w:val="22"/>
        </w:rPr>
        <w:t xml:space="preserve"> </w:t>
      </w:r>
      <w:r w:rsidRPr="00E55BB8">
        <w:rPr>
          <w:rFonts w:ascii="Palatino Linotype" w:hAnsi="Palatino Linotype" w:cs="Tahoma"/>
          <w:color w:val="0D0D0D" w:themeColor="text1" w:themeTint="F2"/>
          <w:sz w:val="22"/>
          <w:szCs w:val="22"/>
        </w:rPr>
        <w:t>Recurrente o Particular, en contra de la respuesta del Sujeto Obligado</w:t>
      </w:r>
      <w:r w:rsidR="0096397D" w:rsidRPr="00E55BB8">
        <w:rPr>
          <w:rFonts w:ascii="Palatino Linotype" w:hAnsi="Palatino Linotype" w:cs="Tahoma"/>
          <w:color w:val="0D0D0D" w:themeColor="text1" w:themeTint="F2"/>
          <w:sz w:val="22"/>
          <w:szCs w:val="22"/>
        </w:rPr>
        <w:t>,</w:t>
      </w:r>
      <w:r w:rsidRPr="00E55BB8">
        <w:rPr>
          <w:rFonts w:ascii="Palatino Linotype" w:hAnsi="Palatino Linotype"/>
          <w:sz w:val="22"/>
          <w:szCs w:val="22"/>
        </w:rPr>
        <w:t xml:space="preserve"> </w:t>
      </w:r>
      <w:bookmarkStart w:id="1" w:name="_GoBack"/>
      <w:r w:rsidR="008641B3" w:rsidRPr="007A5E8A">
        <w:rPr>
          <w:rFonts w:ascii="Palatino Linotype" w:eastAsia="Calibri" w:hAnsi="Palatino Linotype" w:cs="Tahoma"/>
          <w:b/>
          <w:sz w:val="22"/>
          <w:szCs w:val="22"/>
          <w:lang w:eastAsia="en-US"/>
        </w:rPr>
        <w:t>Oficialía Mayor</w:t>
      </w:r>
      <w:bookmarkEnd w:id="1"/>
      <w:r w:rsidR="0096397D" w:rsidRPr="00E55BB8">
        <w:rPr>
          <w:rFonts w:ascii="Palatino Linotype" w:eastAsia="Calibri" w:hAnsi="Palatino Linotype" w:cs="Tahoma"/>
          <w:sz w:val="22"/>
          <w:szCs w:val="22"/>
          <w:lang w:eastAsia="en-US"/>
        </w:rPr>
        <w:t>,</w:t>
      </w:r>
      <w:r w:rsidR="00074895" w:rsidRPr="00E55BB8">
        <w:rPr>
          <w:rFonts w:ascii="Palatino Linotype" w:eastAsia="Calibri" w:hAnsi="Palatino Linotype" w:cs="Tahoma"/>
          <w:sz w:val="22"/>
          <w:szCs w:val="22"/>
          <w:lang w:eastAsia="en-US"/>
        </w:rPr>
        <w:t xml:space="preserve"> a la solicitud </w:t>
      </w:r>
      <w:r w:rsidR="003E779D" w:rsidRPr="00E55BB8">
        <w:rPr>
          <w:rFonts w:ascii="Palatino Linotype" w:hAnsi="Palatino Linotype" w:cs="Tahoma"/>
          <w:sz w:val="22"/>
          <w:szCs w:val="22"/>
        </w:rPr>
        <w:t>00194/OFICIALIA/IP/2025</w:t>
      </w:r>
      <w:r w:rsidRPr="00134AFA">
        <w:rPr>
          <w:rFonts w:ascii="Palatino Linotype" w:hAnsi="Palatino Linotype" w:cs="Tahoma"/>
          <w:color w:val="0D0D0D" w:themeColor="text1" w:themeTint="F2"/>
          <w:sz w:val="22"/>
          <w:szCs w:val="22"/>
        </w:rPr>
        <w:t xml:space="preserve">, </w:t>
      </w:r>
      <w:r w:rsidRPr="00134AFA">
        <w:rPr>
          <w:rFonts w:ascii="Palatino Linotype" w:hAnsi="Palatino Linotype" w:cs="Tahoma"/>
          <w:bCs/>
          <w:color w:val="0D0D0D" w:themeColor="text1" w:themeTint="F2"/>
          <w:sz w:val="22"/>
          <w:szCs w:val="22"/>
        </w:rPr>
        <w:t>se emite la presente Resolución, con base en los Antecedentes y C</w:t>
      </w:r>
      <w:r w:rsidRPr="00134AFA">
        <w:rPr>
          <w:rFonts w:ascii="Palatino Linotype" w:hAnsi="Palatino Linotype" w:cs="Tahoma"/>
          <w:bCs/>
          <w:sz w:val="22"/>
          <w:szCs w:val="22"/>
        </w:rPr>
        <w:t>onsiderandos que a continuación se exponen:</w:t>
      </w:r>
    </w:p>
    <w:p w14:paraId="1ED82885" w14:textId="77777777" w:rsidR="00BB1F81" w:rsidRPr="00134AFA" w:rsidRDefault="00BB1F81" w:rsidP="00835000">
      <w:pPr>
        <w:spacing w:line="360" w:lineRule="auto"/>
        <w:contextualSpacing/>
        <w:jc w:val="both"/>
        <w:rPr>
          <w:rFonts w:ascii="Palatino Linotype" w:hAnsi="Palatino Linotype" w:cs="Tahoma"/>
          <w:b/>
          <w:color w:val="0D0D0D" w:themeColor="text1" w:themeTint="F2"/>
          <w:sz w:val="18"/>
          <w:szCs w:val="22"/>
        </w:rPr>
      </w:pPr>
    </w:p>
    <w:p w14:paraId="65972EA9" w14:textId="77777777" w:rsidR="00E35DF9" w:rsidRPr="00134AFA" w:rsidRDefault="00E35DF9" w:rsidP="00835000">
      <w:pPr>
        <w:pStyle w:val="Ttulo1"/>
        <w:spacing w:before="0" w:line="360" w:lineRule="auto"/>
        <w:jc w:val="center"/>
        <w:rPr>
          <w:rFonts w:ascii="Palatino Linotype" w:hAnsi="Palatino Linotype"/>
          <w:b/>
          <w:sz w:val="22"/>
          <w:szCs w:val="22"/>
        </w:rPr>
      </w:pPr>
      <w:bookmarkStart w:id="2" w:name="_Toc209709749"/>
      <w:r w:rsidRPr="00134AFA">
        <w:rPr>
          <w:rFonts w:ascii="Palatino Linotype" w:hAnsi="Palatino Linotype"/>
          <w:b/>
          <w:color w:val="auto"/>
          <w:sz w:val="22"/>
          <w:szCs w:val="22"/>
        </w:rPr>
        <w:t>A N T E C E D E N T E S</w:t>
      </w:r>
      <w:bookmarkEnd w:id="2"/>
    </w:p>
    <w:p w14:paraId="73E5FA02" w14:textId="77777777" w:rsidR="002233AD" w:rsidRPr="00134AFA" w:rsidRDefault="002233AD" w:rsidP="00835000">
      <w:pPr>
        <w:pStyle w:val="Prrafodelista"/>
        <w:tabs>
          <w:tab w:val="left" w:pos="567"/>
        </w:tabs>
        <w:spacing w:line="360" w:lineRule="auto"/>
        <w:ind w:left="0"/>
        <w:jc w:val="both"/>
        <w:rPr>
          <w:rFonts w:ascii="Palatino Linotype" w:hAnsi="Palatino Linotype" w:cs="Tahoma"/>
          <w:b/>
          <w:szCs w:val="22"/>
        </w:rPr>
      </w:pPr>
    </w:p>
    <w:p w14:paraId="58B51F27" w14:textId="77777777" w:rsidR="00E35DF9" w:rsidRPr="00134AFA" w:rsidRDefault="00E35DF9" w:rsidP="00835000">
      <w:pPr>
        <w:pStyle w:val="Ttulo2"/>
        <w:spacing w:before="0" w:line="360" w:lineRule="auto"/>
        <w:rPr>
          <w:rFonts w:ascii="Palatino Linotype" w:hAnsi="Palatino Linotype" w:cs="Tahoma"/>
          <w:b/>
          <w:color w:val="auto"/>
          <w:sz w:val="22"/>
          <w:szCs w:val="22"/>
        </w:rPr>
      </w:pPr>
      <w:bookmarkStart w:id="3" w:name="_Toc209709750"/>
      <w:r w:rsidRPr="00134AFA">
        <w:rPr>
          <w:rFonts w:ascii="Palatino Linotype" w:hAnsi="Palatino Linotype" w:cs="Tahoma"/>
          <w:b/>
          <w:color w:val="auto"/>
          <w:sz w:val="22"/>
          <w:szCs w:val="22"/>
        </w:rPr>
        <w:t>I. Presentación de la solicitud de información</w:t>
      </w:r>
      <w:bookmarkEnd w:id="3"/>
    </w:p>
    <w:p w14:paraId="377901E5" w14:textId="77777777" w:rsidR="00E35DF9" w:rsidRPr="00134AFA" w:rsidRDefault="00E35DF9" w:rsidP="00835000">
      <w:pPr>
        <w:pStyle w:val="Prrafodelista"/>
        <w:tabs>
          <w:tab w:val="left" w:pos="567"/>
        </w:tabs>
        <w:spacing w:line="360" w:lineRule="auto"/>
        <w:ind w:left="0"/>
        <w:jc w:val="both"/>
        <w:rPr>
          <w:rFonts w:ascii="Palatino Linotype" w:hAnsi="Palatino Linotype" w:cs="Tahoma"/>
          <w:b/>
          <w:sz w:val="18"/>
          <w:szCs w:val="22"/>
        </w:rPr>
      </w:pPr>
    </w:p>
    <w:p w14:paraId="384A8928" w14:textId="6DDCBA29" w:rsidR="00E35DF9" w:rsidRPr="00134AFA" w:rsidRDefault="00BB1F81" w:rsidP="00835000">
      <w:pPr>
        <w:tabs>
          <w:tab w:val="left" w:pos="567"/>
        </w:tabs>
        <w:spacing w:line="360" w:lineRule="auto"/>
        <w:contextualSpacing/>
        <w:jc w:val="both"/>
        <w:rPr>
          <w:rFonts w:ascii="Palatino Linotype" w:hAnsi="Palatino Linotype" w:cs="Tahoma"/>
          <w:sz w:val="22"/>
          <w:szCs w:val="22"/>
        </w:rPr>
      </w:pPr>
      <w:r w:rsidRPr="00134AFA">
        <w:rPr>
          <w:rFonts w:ascii="Palatino Linotype" w:hAnsi="Palatino Linotype" w:cs="Tahoma"/>
          <w:sz w:val="22"/>
          <w:szCs w:val="22"/>
        </w:rPr>
        <w:t>El</w:t>
      </w:r>
      <w:r w:rsidR="00E35DF9" w:rsidRPr="00134AFA">
        <w:rPr>
          <w:rFonts w:ascii="Palatino Linotype" w:hAnsi="Palatino Linotype" w:cs="Tahoma"/>
          <w:sz w:val="22"/>
          <w:szCs w:val="22"/>
        </w:rPr>
        <w:t xml:space="preserve"> </w:t>
      </w:r>
      <w:r w:rsidR="00EA655E">
        <w:rPr>
          <w:rFonts w:ascii="Palatino Linotype" w:hAnsi="Palatino Linotype" w:cs="Tahoma"/>
          <w:sz w:val="22"/>
          <w:szCs w:val="22"/>
        </w:rPr>
        <w:t>veintitrés</w:t>
      </w:r>
      <w:r w:rsidR="0030566C" w:rsidRPr="00134AFA">
        <w:rPr>
          <w:rFonts w:ascii="Palatino Linotype" w:hAnsi="Palatino Linotype" w:cs="Tahoma"/>
          <w:sz w:val="22"/>
          <w:szCs w:val="22"/>
        </w:rPr>
        <w:t xml:space="preserve"> </w:t>
      </w:r>
      <w:r w:rsidR="0026209A" w:rsidRPr="00134AFA">
        <w:rPr>
          <w:rFonts w:ascii="Palatino Linotype" w:hAnsi="Palatino Linotype" w:cs="Tahoma"/>
          <w:sz w:val="22"/>
          <w:szCs w:val="22"/>
        </w:rPr>
        <w:t xml:space="preserve">de </w:t>
      </w:r>
      <w:r w:rsidR="00F6741B">
        <w:rPr>
          <w:rFonts w:ascii="Palatino Linotype" w:hAnsi="Palatino Linotype" w:cs="Tahoma"/>
          <w:sz w:val="22"/>
          <w:szCs w:val="22"/>
        </w:rPr>
        <w:t>junio</w:t>
      </w:r>
      <w:r w:rsidR="00D6115B" w:rsidRPr="00134AFA">
        <w:rPr>
          <w:rFonts w:ascii="Palatino Linotype" w:hAnsi="Palatino Linotype" w:cs="Tahoma"/>
          <w:sz w:val="22"/>
          <w:szCs w:val="22"/>
        </w:rPr>
        <w:t xml:space="preserve"> de dos mil veinticinco</w:t>
      </w:r>
      <w:r w:rsidR="00E35DF9" w:rsidRPr="00134AFA">
        <w:rPr>
          <w:rFonts w:ascii="Palatino Linotype" w:hAnsi="Palatino Linotype" w:cs="Tahoma"/>
          <w:sz w:val="22"/>
          <w:szCs w:val="22"/>
        </w:rPr>
        <w:t xml:space="preserve">, </w:t>
      </w:r>
      <w:r w:rsidR="00C247E5" w:rsidRPr="00134AFA">
        <w:rPr>
          <w:rFonts w:ascii="Palatino Linotype" w:hAnsi="Palatino Linotype" w:cs="Tahoma"/>
          <w:sz w:val="22"/>
          <w:szCs w:val="22"/>
        </w:rPr>
        <w:t>el</w:t>
      </w:r>
      <w:r w:rsidR="00E35DF9" w:rsidRPr="00134AFA">
        <w:rPr>
          <w:rFonts w:ascii="Palatino Linotype" w:hAnsi="Palatino Linotype" w:cs="Tahoma"/>
          <w:sz w:val="22"/>
          <w:szCs w:val="22"/>
        </w:rPr>
        <w:t xml:space="preserve"> Particular presentó solicitud de acceso a la i</w:t>
      </w:r>
      <w:r w:rsidR="009D6672" w:rsidRPr="00134AFA">
        <w:rPr>
          <w:rFonts w:ascii="Palatino Linotype" w:hAnsi="Palatino Linotype" w:cs="Tahoma"/>
          <w:sz w:val="22"/>
          <w:szCs w:val="22"/>
        </w:rPr>
        <w:t>nformación pública, a través de</w:t>
      </w:r>
      <w:r w:rsidR="00EA2594" w:rsidRPr="00134AFA">
        <w:rPr>
          <w:rFonts w:ascii="Palatino Linotype" w:hAnsi="Palatino Linotype" w:cs="Tahoma"/>
          <w:sz w:val="22"/>
          <w:szCs w:val="22"/>
        </w:rPr>
        <w:t xml:space="preserve">l </w:t>
      </w:r>
      <w:r w:rsidR="00062387" w:rsidRPr="00134AFA">
        <w:rPr>
          <w:rFonts w:ascii="Palatino Linotype" w:hAnsi="Palatino Linotype" w:cs="Tahoma"/>
          <w:sz w:val="22"/>
          <w:szCs w:val="22"/>
        </w:rPr>
        <w:t>Sistema de Acceso a la</w:t>
      </w:r>
      <w:r w:rsidR="000973B8" w:rsidRPr="00134AFA">
        <w:rPr>
          <w:rFonts w:ascii="Palatino Linotype" w:hAnsi="Palatino Linotype" w:cs="Tahoma"/>
          <w:sz w:val="22"/>
          <w:szCs w:val="22"/>
        </w:rPr>
        <w:t xml:space="preserve"> Información Mexiquense</w:t>
      </w:r>
      <w:r w:rsidRPr="00134AFA">
        <w:rPr>
          <w:rFonts w:ascii="Palatino Linotype" w:hAnsi="Palatino Linotype" w:cs="Tahoma"/>
          <w:sz w:val="22"/>
          <w:szCs w:val="22"/>
        </w:rPr>
        <w:t>, en lo sucesivo</w:t>
      </w:r>
      <w:r w:rsidR="000973B8" w:rsidRPr="00134AFA">
        <w:rPr>
          <w:rFonts w:ascii="Palatino Linotype" w:hAnsi="Palatino Linotype" w:cs="Tahoma"/>
          <w:sz w:val="22"/>
          <w:szCs w:val="22"/>
        </w:rPr>
        <w:t xml:space="preserve"> </w:t>
      </w:r>
      <w:r w:rsidRPr="00134AFA">
        <w:rPr>
          <w:rFonts w:ascii="Palatino Linotype" w:hAnsi="Palatino Linotype" w:cs="Tahoma"/>
          <w:sz w:val="22"/>
          <w:szCs w:val="22"/>
        </w:rPr>
        <w:t xml:space="preserve">el </w:t>
      </w:r>
      <w:r w:rsidR="000973B8" w:rsidRPr="00134AFA">
        <w:rPr>
          <w:rFonts w:ascii="Palatino Linotype" w:hAnsi="Palatino Linotype" w:cs="Tahoma"/>
          <w:sz w:val="22"/>
          <w:szCs w:val="22"/>
        </w:rPr>
        <w:t>SAIMEX</w:t>
      </w:r>
      <w:r w:rsidR="00E35DF9" w:rsidRPr="00134AFA">
        <w:rPr>
          <w:rFonts w:ascii="Palatino Linotype" w:hAnsi="Palatino Linotype" w:cs="Tahoma"/>
          <w:sz w:val="22"/>
          <w:szCs w:val="22"/>
        </w:rPr>
        <w:t xml:space="preserve">, ante </w:t>
      </w:r>
      <w:r w:rsidR="00EA655E">
        <w:rPr>
          <w:rFonts w:ascii="Palatino Linotype" w:hAnsi="Palatino Linotype" w:cs="Tahoma"/>
          <w:sz w:val="22"/>
          <w:szCs w:val="22"/>
        </w:rPr>
        <w:t>la Oficialía Mayor</w:t>
      </w:r>
      <w:r w:rsidR="00E35DF9" w:rsidRPr="00134AFA">
        <w:rPr>
          <w:rFonts w:ascii="Palatino Linotype" w:hAnsi="Palatino Linotype" w:cs="Tahoma"/>
          <w:sz w:val="22"/>
          <w:szCs w:val="22"/>
        </w:rPr>
        <w:t xml:space="preserve">, </w:t>
      </w:r>
      <w:r w:rsidR="003A12F1" w:rsidRPr="00134AFA">
        <w:rPr>
          <w:rFonts w:ascii="Palatino Linotype" w:hAnsi="Palatino Linotype" w:cs="Tahoma"/>
          <w:sz w:val="22"/>
          <w:szCs w:val="22"/>
        </w:rPr>
        <w:t xml:space="preserve">misma que fue registrada con el número de folio </w:t>
      </w:r>
      <w:r w:rsidR="003E779D" w:rsidRPr="00835000">
        <w:rPr>
          <w:rFonts w:ascii="Palatino Linotype" w:hAnsi="Palatino Linotype" w:cs="Tahoma"/>
          <w:sz w:val="22"/>
          <w:szCs w:val="22"/>
        </w:rPr>
        <w:t>00194/OFICIALIA/IP/2025</w:t>
      </w:r>
      <w:r w:rsidR="003A12F1" w:rsidRPr="00835000">
        <w:rPr>
          <w:rFonts w:ascii="Palatino Linotype" w:hAnsi="Palatino Linotype" w:cs="Tahoma"/>
          <w:sz w:val="22"/>
          <w:szCs w:val="22"/>
        </w:rPr>
        <w:t>,</w:t>
      </w:r>
      <w:r w:rsidR="003A12F1" w:rsidRPr="00134AFA">
        <w:rPr>
          <w:rFonts w:ascii="Palatino Linotype" w:hAnsi="Palatino Linotype" w:cs="Tahoma"/>
          <w:b/>
          <w:bCs/>
          <w:sz w:val="22"/>
          <w:szCs w:val="22"/>
        </w:rPr>
        <w:t xml:space="preserve"> </w:t>
      </w:r>
      <w:r w:rsidR="00E35DF9" w:rsidRPr="00134AFA">
        <w:rPr>
          <w:rFonts w:ascii="Palatino Linotype" w:hAnsi="Palatino Linotype" w:cs="Tahoma"/>
          <w:sz w:val="22"/>
          <w:szCs w:val="22"/>
        </w:rPr>
        <w:t xml:space="preserve">mediante </w:t>
      </w:r>
      <w:r w:rsidR="0074594A" w:rsidRPr="00134AFA">
        <w:rPr>
          <w:rFonts w:ascii="Palatino Linotype" w:hAnsi="Palatino Linotype" w:cs="Tahoma"/>
          <w:sz w:val="22"/>
          <w:szCs w:val="22"/>
        </w:rPr>
        <w:t>l</w:t>
      </w:r>
      <w:r w:rsidR="00B50512" w:rsidRPr="00134AFA">
        <w:rPr>
          <w:rFonts w:ascii="Palatino Linotype" w:hAnsi="Palatino Linotype" w:cs="Tahoma"/>
          <w:sz w:val="22"/>
          <w:szCs w:val="22"/>
        </w:rPr>
        <w:t>a</w:t>
      </w:r>
      <w:r w:rsidR="00E35DF9" w:rsidRPr="00134AFA">
        <w:rPr>
          <w:rFonts w:ascii="Palatino Linotype" w:hAnsi="Palatino Linotype" w:cs="Tahoma"/>
          <w:sz w:val="22"/>
          <w:szCs w:val="22"/>
        </w:rPr>
        <w:t xml:space="preserve"> cual requirió lo siguiente: </w:t>
      </w:r>
    </w:p>
    <w:p w14:paraId="1E7C8AA4" w14:textId="77777777" w:rsidR="00D807FB" w:rsidRPr="00134AFA" w:rsidRDefault="00D807FB" w:rsidP="00835000">
      <w:pPr>
        <w:tabs>
          <w:tab w:val="left" w:pos="567"/>
        </w:tabs>
        <w:spacing w:line="360" w:lineRule="auto"/>
        <w:contextualSpacing/>
        <w:jc w:val="both"/>
        <w:rPr>
          <w:rFonts w:ascii="Palatino Linotype" w:hAnsi="Palatino Linotype" w:cs="Tahoma"/>
          <w:sz w:val="22"/>
        </w:rPr>
      </w:pPr>
    </w:p>
    <w:p w14:paraId="2ADF7784" w14:textId="0E68255C" w:rsidR="00D807FB" w:rsidRPr="00134AFA" w:rsidRDefault="00306E8D" w:rsidP="00835000">
      <w:pPr>
        <w:tabs>
          <w:tab w:val="left" w:pos="567"/>
        </w:tabs>
        <w:spacing w:line="360" w:lineRule="auto"/>
        <w:ind w:left="567" w:right="539"/>
        <w:contextualSpacing/>
        <w:jc w:val="both"/>
        <w:rPr>
          <w:rFonts w:ascii="Palatino Linotype" w:hAnsi="Palatino Linotype" w:cs="Tahoma"/>
          <w:b/>
          <w:bCs/>
          <w:sz w:val="22"/>
          <w:szCs w:val="22"/>
        </w:rPr>
      </w:pPr>
      <w:r w:rsidRPr="00134AFA">
        <w:rPr>
          <w:rFonts w:ascii="Palatino Linotype" w:hAnsi="Palatino Linotype" w:cs="Tahoma"/>
          <w:b/>
          <w:bCs/>
        </w:rPr>
        <w:t>“</w:t>
      </w:r>
      <w:r w:rsidR="00D807FB" w:rsidRPr="00134AFA">
        <w:rPr>
          <w:rFonts w:ascii="Palatino Linotype" w:hAnsi="Palatino Linotype" w:cs="Tahoma"/>
          <w:b/>
          <w:bCs/>
        </w:rPr>
        <w:t>DESCRIPCIÓN CLARA Y PRECISA DE LA INFORMACIÓN SOLICITADA</w:t>
      </w:r>
    </w:p>
    <w:p w14:paraId="59F8D6CC" w14:textId="5673634B" w:rsidR="000F2B83" w:rsidRPr="00134AFA" w:rsidRDefault="00D06A9D" w:rsidP="00835000">
      <w:pPr>
        <w:pStyle w:val="Prrafodelista"/>
        <w:tabs>
          <w:tab w:val="left" w:pos="567"/>
        </w:tabs>
        <w:spacing w:line="360" w:lineRule="auto"/>
        <w:ind w:left="567" w:right="539"/>
        <w:jc w:val="both"/>
        <w:rPr>
          <w:rFonts w:ascii="Palatino Linotype" w:hAnsi="Palatino Linotype"/>
          <w:i/>
          <w:iCs/>
          <w:color w:val="000000"/>
          <w:sz w:val="20"/>
          <w:szCs w:val="20"/>
        </w:rPr>
      </w:pPr>
      <w:r w:rsidRPr="00D06A9D">
        <w:rPr>
          <w:rFonts w:ascii="Palatino Linotype" w:hAnsi="Palatino Linotype"/>
          <w:i/>
          <w:iCs/>
          <w:color w:val="000000"/>
          <w:sz w:val="20"/>
          <w:szCs w:val="20"/>
        </w:rPr>
        <w:t xml:space="preserve">De la información pública en materia de personal, solicito las altas y bajas que se han realizado de enero a la fecha, </w:t>
      </w:r>
      <w:proofErr w:type="spellStart"/>
      <w:r w:rsidRPr="00D06A9D">
        <w:rPr>
          <w:rFonts w:ascii="Palatino Linotype" w:hAnsi="Palatino Linotype"/>
          <w:i/>
          <w:iCs/>
          <w:color w:val="000000"/>
          <w:sz w:val="20"/>
          <w:szCs w:val="20"/>
        </w:rPr>
        <w:t>asi</w:t>
      </w:r>
      <w:proofErr w:type="spellEnd"/>
      <w:r w:rsidRPr="00D06A9D">
        <w:rPr>
          <w:rFonts w:ascii="Palatino Linotype" w:hAnsi="Palatino Linotype"/>
          <w:i/>
          <w:iCs/>
          <w:color w:val="000000"/>
          <w:sz w:val="20"/>
          <w:szCs w:val="20"/>
        </w:rPr>
        <w:t xml:space="preserve"> como las </w:t>
      </w:r>
      <w:proofErr w:type="spellStart"/>
      <w:r w:rsidRPr="00D06A9D">
        <w:rPr>
          <w:rFonts w:ascii="Palatino Linotype" w:hAnsi="Palatino Linotype"/>
          <w:i/>
          <w:iCs/>
          <w:color w:val="000000"/>
          <w:sz w:val="20"/>
          <w:szCs w:val="20"/>
        </w:rPr>
        <w:t>areas</w:t>
      </w:r>
      <w:proofErr w:type="spellEnd"/>
      <w:r w:rsidRPr="00D06A9D">
        <w:rPr>
          <w:rFonts w:ascii="Palatino Linotype" w:hAnsi="Palatino Linotype"/>
          <w:i/>
          <w:iCs/>
          <w:color w:val="000000"/>
          <w:sz w:val="20"/>
          <w:szCs w:val="20"/>
        </w:rPr>
        <w:t xml:space="preserve"> nuevas que fueron creadas en la Oficialía Mayor y que no </w:t>
      </w:r>
      <w:proofErr w:type="spellStart"/>
      <w:r w:rsidRPr="00D06A9D">
        <w:rPr>
          <w:rFonts w:ascii="Palatino Linotype" w:hAnsi="Palatino Linotype"/>
          <w:i/>
          <w:iCs/>
          <w:color w:val="000000"/>
          <w:sz w:val="20"/>
          <w:szCs w:val="20"/>
        </w:rPr>
        <w:t>estpa</w:t>
      </w:r>
      <w:proofErr w:type="spellEnd"/>
      <w:r w:rsidRPr="00D06A9D">
        <w:rPr>
          <w:rFonts w:ascii="Palatino Linotype" w:hAnsi="Palatino Linotype"/>
          <w:i/>
          <w:iCs/>
          <w:color w:val="000000"/>
          <w:sz w:val="20"/>
          <w:szCs w:val="20"/>
        </w:rPr>
        <w:t xml:space="preserve"> el registro en IPOMEX. De todo el personal (confianza, base, sindicalizados, por contrato</w:t>
      </w:r>
      <w:r w:rsidR="00E57636" w:rsidRPr="00E57636">
        <w:rPr>
          <w:rFonts w:ascii="Palatino Linotype" w:hAnsi="Palatino Linotype"/>
          <w:i/>
          <w:iCs/>
          <w:color w:val="000000"/>
          <w:sz w:val="20"/>
          <w:szCs w:val="20"/>
        </w:rPr>
        <w:t>.</w:t>
      </w:r>
      <w:r w:rsidR="00306E8D" w:rsidRPr="00134AFA">
        <w:rPr>
          <w:rFonts w:ascii="Palatino Linotype" w:hAnsi="Palatino Linotype"/>
          <w:i/>
          <w:iCs/>
          <w:color w:val="000000"/>
          <w:sz w:val="20"/>
          <w:szCs w:val="20"/>
        </w:rPr>
        <w:t xml:space="preserve">" </w:t>
      </w:r>
      <w:r w:rsidR="00D74B06" w:rsidRPr="00134AFA">
        <w:rPr>
          <w:rFonts w:ascii="Palatino Linotype" w:hAnsi="Palatino Linotype"/>
          <w:i/>
          <w:iCs/>
          <w:color w:val="000000"/>
          <w:sz w:val="20"/>
          <w:szCs w:val="20"/>
        </w:rPr>
        <w:t>(Sic)</w:t>
      </w:r>
      <w:r w:rsidR="007A0F69" w:rsidRPr="00134AFA">
        <w:rPr>
          <w:rFonts w:ascii="Palatino Linotype" w:hAnsi="Palatino Linotype"/>
          <w:i/>
          <w:iCs/>
          <w:color w:val="000000"/>
          <w:sz w:val="20"/>
          <w:szCs w:val="20"/>
        </w:rPr>
        <w:t>.</w:t>
      </w:r>
    </w:p>
    <w:p w14:paraId="3A5533C4" w14:textId="77777777" w:rsidR="007E4927" w:rsidRPr="00134AFA" w:rsidRDefault="007E4927" w:rsidP="00835000">
      <w:pPr>
        <w:pStyle w:val="Prrafodelista"/>
        <w:tabs>
          <w:tab w:val="left" w:pos="567"/>
        </w:tabs>
        <w:spacing w:line="360" w:lineRule="auto"/>
        <w:ind w:left="567" w:right="539"/>
        <w:jc w:val="both"/>
        <w:rPr>
          <w:rFonts w:ascii="Palatino Linotype" w:hAnsi="Palatino Linotype"/>
          <w:i/>
          <w:iCs/>
          <w:color w:val="000000"/>
          <w:sz w:val="20"/>
          <w:szCs w:val="20"/>
        </w:rPr>
      </w:pPr>
    </w:p>
    <w:p w14:paraId="73F20F21" w14:textId="77777777" w:rsidR="00306E8D" w:rsidRPr="00134AFA" w:rsidRDefault="00E35DF9" w:rsidP="00835000">
      <w:pPr>
        <w:pStyle w:val="Prrafodelista"/>
        <w:tabs>
          <w:tab w:val="left" w:pos="567"/>
        </w:tabs>
        <w:spacing w:line="360" w:lineRule="auto"/>
        <w:ind w:left="567" w:right="539"/>
        <w:jc w:val="both"/>
        <w:rPr>
          <w:rFonts w:ascii="Palatino Linotype" w:hAnsi="Palatino Linotype" w:cs="Tahoma"/>
          <w:b/>
          <w:sz w:val="20"/>
          <w:szCs w:val="22"/>
        </w:rPr>
      </w:pPr>
      <w:r w:rsidRPr="00134AFA">
        <w:rPr>
          <w:rFonts w:ascii="Palatino Linotype" w:hAnsi="Palatino Linotype" w:cs="Tahoma"/>
          <w:b/>
          <w:sz w:val="20"/>
          <w:szCs w:val="22"/>
        </w:rPr>
        <w:t>MODALIDAD DE ENTREGA</w:t>
      </w:r>
      <w:r w:rsidR="00007985" w:rsidRPr="00134AFA">
        <w:rPr>
          <w:rFonts w:ascii="Palatino Linotype" w:hAnsi="Palatino Linotype" w:cs="Tahoma"/>
          <w:b/>
          <w:sz w:val="20"/>
          <w:szCs w:val="22"/>
        </w:rPr>
        <w:t xml:space="preserve"> </w:t>
      </w:r>
    </w:p>
    <w:p w14:paraId="71AFB001" w14:textId="09555E2C" w:rsidR="00E35DF9" w:rsidRDefault="00062387" w:rsidP="00835000">
      <w:pPr>
        <w:pStyle w:val="Prrafodelista"/>
        <w:tabs>
          <w:tab w:val="left" w:pos="567"/>
        </w:tabs>
        <w:spacing w:line="360" w:lineRule="auto"/>
        <w:ind w:left="567" w:right="539"/>
        <w:jc w:val="both"/>
        <w:rPr>
          <w:rFonts w:ascii="Palatino Linotype" w:hAnsi="Palatino Linotype" w:cs="Tahoma"/>
          <w:i/>
          <w:sz w:val="20"/>
          <w:szCs w:val="22"/>
        </w:rPr>
      </w:pPr>
      <w:r w:rsidRPr="00134AFA">
        <w:rPr>
          <w:rFonts w:ascii="Palatino Linotype" w:hAnsi="Palatino Linotype" w:cs="Tahoma"/>
          <w:i/>
          <w:sz w:val="20"/>
          <w:szCs w:val="22"/>
        </w:rPr>
        <w:t>A través del SAIMEX</w:t>
      </w:r>
      <w:r w:rsidR="007E4927" w:rsidRPr="00134AFA">
        <w:rPr>
          <w:rFonts w:ascii="Palatino Linotype" w:hAnsi="Palatino Linotype" w:cs="Tahoma"/>
          <w:i/>
          <w:sz w:val="20"/>
          <w:szCs w:val="22"/>
        </w:rPr>
        <w:t>”</w:t>
      </w:r>
    </w:p>
    <w:p w14:paraId="11E4939C" w14:textId="77777777" w:rsidR="00690EC3" w:rsidRDefault="00690EC3" w:rsidP="00835000">
      <w:pPr>
        <w:pStyle w:val="Prrafodelista"/>
        <w:tabs>
          <w:tab w:val="left" w:pos="567"/>
        </w:tabs>
        <w:spacing w:line="360" w:lineRule="auto"/>
        <w:ind w:left="567" w:right="539"/>
        <w:jc w:val="both"/>
        <w:rPr>
          <w:rFonts w:ascii="Palatino Linotype" w:hAnsi="Palatino Linotype" w:cs="Tahoma"/>
          <w:i/>
          <w:sz w:val="20"/>
          <w:szCs w:val="22"/>
        </w:rPr>
      </w:pPr>
    </w:p>
    <w:p w14:paraId="3A79F5A0" w14:textId="0FFCF685" w:rsidR="00681D84" w:rsidRPr="00134AFA" w:rsidRDefault="000B7934" w:rsidP="00835000">
      <w:pPr>
        <w:pStyle w:val="Ttulo2"/>
        <w:spacing w:before="0" w:line="360" w:lineRule="auto"/>
      </w:pPr>
      <w:bookmarkStart w:id="4" w:name="_Toc209709751"/>
      <w:r>
        <w:rPr>
          <w:rFonts w:ascii="Palatino Linotype" w:hAnsi="Palatino Linotype" w:cs="Tahoma"/>
          <w:b/>
          <w:color w:val="auto"/>
          <w:sz w:val="22"/>
          <w:szCs w:val="22"/>
        </w:rPr>
        <w:lastRenderedPageBreak/>
        <w:t>I</w:t>
      </w:r>
      <w:r w:rsidR="00F86BFB" w:rsidRPr="00134AFA">
        <w:rPr>
          <w:rFonts w:ascii="Palatino Linotype" w:hAnsi="Palatino Linotype" w:cs="Tahoma"/>
          <w:b/>
          <w:color w:val="auto"/>
          <w:sz w:val="22"/>
          <w:szCs w:val="22"/>
        </w:rPr>
        <w:t xml:space="preserve">I. </w:t>
      </w:r>
      <w:r w:rsidR="00681D84" w:rsidRPr="00134AFA">
        <w:rPr>
          <w:rFonts w:ascii="Palatino Linotype" w:hAnsi="Palatino Linotype" w:cs="Tahoma"/>
          <w:b/>
          <w:color w:val="auto"/>
          <w:sz w:val="22"/>
          <w:szCs w:val="22"/>
        </w:rPr>
        <w:t>Respuesta del Sujeto Obligado</w:t>
      </w:r>
      <w:bookmarkEnd w:id="4"/>
    </w:p>
    <w:p w14:paraId="73D0CD8B" w14:textId="77777777" w:rsidR="00E0128F" w:rsidRDefault="00E0128F" w:rsidP="00835000">
      <w:pPr>
        <w:pStyle w:val="Prrafodelista"/>
        <w:tabs>
          <w:tab w:val="left" w:pos="567"/>
        </w:tabs>
        <w:spacing w:line="360" w:lineRule="auto"/>
        <w:ind w:left="0"/>
        <w:jc w:val="both"/>
        <w:rPr>
          <w:rFonts w:ascii="Palatino Linotype" w:hAnsi="Palatino Linotype" w:cs="Tahoma"/>
          <w:b/>
          <w:sz w:val="20"/>
          <w:szCs w:val="22"/>
        </w:rPr>
      </w:pPr>
    </w:p>
    <w:p w14:paraId="5F4E9955" w14:textId="77777777" w:rsidR="00835000" w:rsidRPr="00134AFA" w:rsidRDefault="00835000" w:rsidP="00835000">
      <w:pPr>
        <w:pStyle w:val="Prrafodelista"/>
        <w:tabs>
          <w:tab w:val="left" w:pos="567"/>
        </w:tabs>
        <w:spacing w:line="360" w:lineRule="auto"/>
        <w:ind w:left="0"/>
        <w:jc w:val="both"/>
        <w:rPr>
          <w:rFonts w:ascii="Palatino Linotype" w:hAnsi="Palatino Linotype" w:cs="Tahoma"/>
          <w:b/>
          <w:sz w:val="20"/>
          <w:szCs w:val="22"/>
        </w:rPr>
      </w:pPr>
    </w:p>
    <w:p w14:paraId="2C6A4635" w14:textId="655D4830" w:rsidR="009C323D" w:rsidRPr="00134AFA" w:rsidRDefault="00BB1F81" w:rsidP="00835000">
      <w:pPr>
        <w:autoSpaceDE w:val="0"/>
        <w:autoSpaceDN w:val="0"/>
        <w:adjustRightInd w:val="0"/>
        <w:spacing w:line="360" w:lineRule="auto"/>
        <w:contextualSpacing/>
        <w:jc w:val="both"/>
        <w:rPr>
          <w:rFonts w:ascii="Palatino Linotype" w:hAnsi="Palatino Linotype" w:cs="Tahoma"/>
          <w:sz w:val="22"/>
          <w:szCs w:val="22"/>
        </w:rPr>
      </w:pPr>
      <w:r w:rsidRPr="00134AFA">
        <w:rPr>
          <w:rFonts w:ascii="Palatino Linotype" w:hAnsi="Palatino Linotype" w:cs="Tahoma"/>
          <w:sz w:val="22"/>
          <w:szCs w:val="22"/>
        </w:rPr>
        <w:t>El</w:t>
      </w:r>
      <w:r w:rsidR="00681D84" w:rsidRPr="00134AFA">
        <w:rPr>
          <w:rFonts w:ascii="Palatino Linotype" w:hAnsi="Palatino Linotype" w:cs="Tahoma"/>
          <w:sz w:val="22"/>
          <w:szCs w:val="22"/>
        </w:rPr>
        <w:t xml:space="preserve"> </w:t>
      </w:r>
      <w:r w:rsidR="00116862">
        <w:rPr>
          <w:rFonts w:ascii="Palatino Linotype" w:hAnsi="Palatino Linotype" w:cs="Tahoma"/>
          <w:sz w:val="22"/>
          <w:szCs w:val="22"/>
        </w:rPr>
        <w:t>catorce</w:t>
      </w:r>
      <w:r w:rsidR="00306E8D" w:rsidRPr="00134AFA">
        <w:rPr>
          <w:rFonts w:ascii="Palatino Linotype" w:hAnsi="Palatino Linotype" w:cs="Tahoma"/>
          <w:sz w:val="22"/>
          <w:szCs w:val="22"/>
        </w:rPr>
        <w:t xml:space="preserve"> </w:t>
      </w:r>
      <w:r w:rsidR="00FA33D1" w:rsidRPr="00134AFA">
        <w:rPr>
          <w:rFonts w:ascii="Palatino Linotype" w:hAnsi="Palatino Linotype" w:cs="Tahoma"/>
          <w:sz w:val="22"/>
          <w:szCs w:val="22"/>
        </w:rPr>
        <w:t xml:space="preserve">de </w:t>
      </w:r>
      <w:r w:rsidR="00116862">
        <w:rPr>
          <w:rFonts w:ascii="Palatino Linotype" w:hAnsi="Palatino Linotype" w:cs="Tahoma"/>
          <w:sz w:val="22"/>
          <w:szCs w:val="22"/>
        </w:rPr>
        <w:t>julio</w:t>
      </w:r>
      <w:r w:rsidR="00F86BFB" w:rsidRPr="00134AFA">
        <w:rPr>
          <w:rFonts w:ascii="Palatino Linotype" w:hAnsi="Palatino Linotype" w:cs="Tahoma"/>
          <w:sz w:val="22"/>
          <w:szCs w:val="22"/>
        </w:rPr>
        <w:t xml:space="preserve"> </w:t>
      </w:r>
      <w:r w:rsidR="00B71F2C" w:rsidRPr="00134AFA">
        <w:rPr>
          <w:rFonts w:ascii="Palatino Linotype" w:hAnsi="Palatino Linotype" w:cs="Tahoma"/>
          <w:sz w:val="22"/>
          <w:szCs w:val="22"/>
        </w:rPr>
        <w:t>de dos mil veinti</w:t>
      </w:r>
      <w:r w:rsidR="00F93A36" w:rsidRPr="00134AFA">
        <w:rPr>
          <w:rFonts w:ascii="Palatino Linotype" w:hAnsi="Palatino Linotype" w:cs="Tahoma"/>
          <w:sz w:val="22"/>
          <w:szCs w:val="22"/>
        </w:rPr>
        <w:t>c</w:t>
      </w:r>
      <w:r w:rsidR="00CD10BF" w:rsidRPr="00134AFA">
        <w:rPr>
          <w:rFonts w:ascii="Palatino Linotype" w:hAnsi="Palatino Linotype" w:cs="Tahoma"/>
          <w:sz w:val="22"/>
          <w:szCs w:val="22"/>
        </w:rPr>
        <w:t>inco</w:t>
      </w:r>
      <w:r w:rsidR="00681D84" w:rsidRPr="00134AFA">
        <w:rPr>
          <w:rFonts w:ascii="Palatino Linotype" w:hAnsi="Palatino Linotype" w:cs="Tahoma"/>
          <w:sz w:val="22"/>
          <w:szCs w:val="22"/>
        </w:rPr>
        <w:t xml:space="preserve">, </w:t>
      </w:r>
      <w:r w:rsidR="00D74B06" w:rsidRPr="00134AFA">
        <w:rPr>
          <w:rFonts w:ascii="Palatino Linotype" w:hAnsi="Palatino Linotype" w:cs="Tahoma"/>
          <w:sz w:val="22"/>
          <w:szCs w:val="22"/>
        </w:rPr>
        <w:t xml:space="preserve">el Sujeto Obligado </w:t>
      </w:r>
      <w:r w:rsidR="008453FA" w:rsidRPr="00134AFA">
        <w:rPr>
          <w:rFonts w:ascii="Palatino Linotype" w:hAnsi="Palatino Linotype" w:cs="Tahoma"/>
          <w:sz w:val="22"/>
          <w:szCs w:val="22"/>
        </w:rPr>
        <w:t xml:space="preserve">otorgó respuesta a través del </w:t>
      </w:r>
      <w:r w:rsidRPr="00134AFA">
        <w:rPr>
          <w:rFonts w:ascii="Palatino Linotype" w:hAnsi="Palatino Linotype" w:cs="Tahoma"/>
          <w:sz w:val="22"/>
          <w:szCs w:val="22"/>
        </w:rPr>
        <w:t>SAIMEX</w:t>
      </w:r>
      <w:r w:rsidR="00835000">
        <w:rPr>
          <w:rFonts w:ascii="Palatino Linotype" w:hAnsi="Palatino Linotype" w:cs="Tahoma"/>
          <w:sz w:val="22"/>
          <w:szCs w:val="22"/>
        </w:rPr>
        <w:t>,</w:t>
      </w:r>
      <w:r w:rsidR="008453FA" w:rsidRPr="00134AFA">
        <w:rPr>
          <w:rFonts w:ascii="Palatino Linotype" w:hAnsi="Palatino Linotype" w:cs="Tahoma"/>
          <w:sz w:val="22"/>
          <w:szCs w:val="22"/>
        </w:rPr>
        <w:t xml:space="preserve"> en </w:t>
      </w:r>
      <w:r w:rsidR="009C323D" w:rsidRPr="00134AFA">
        <w:rPr>
          <w:rFonts w:ascii="Palatino Linotype" w:hAnsi="Palatino Linotype" w:cs="Tahoma"/>
          <w:sz w:val="22"/>
          <w:szCs w:val="22"/>
        </w:rPr>
        <w:t>los siguientes términos:</w:t>
      </w:r>
    </w:p>
    <w:p w14:paraId="04142AB6" w14:textId="77777777" w:rsidR="00F86BFB" w:rsidRPr="00134AFA" w:rsidRDefault="00F86BFB" w:rsidP="00835000">
      <w:pPr>
        <w:autoSpaceDE w:val="0"/>
        <w:autoSpaceDN w:val="0"/>
        <w:adjustRightInd w:val="0"/>
        <w:spacing w:line="360" w:lineRule="auto"/>
        <w:contextualSpacing/>
        <w:jc w:val="both"/>
        <w:rPr>
          <w:rFonts w:ascii="Palatino Linotype" w:hAnsi="Palatino Linotype" w:cs="Tahoma"/>
          <w:sz w:val="22"/>
          <w:szCs w:val="22"/>
        </w:rPr>
      </w:pPr>
    </w:p>
    <w:p w14:paraId="03CF6C0E" w14:textId="3AEB275E" w:rsidR="0096397D" w:rsidRDefault="00552F49" w:rsidP="00835000">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134AFA">
        <w:rPr>
          <w:rFonts w:ascii="Palatino Linotype" w:hAnsi="Palatino Linotype" w:cs="Tahoma"/>
          <w:i/>
          <w:szCs w:val="22"/>
        </w:rPr>
        <w:t>“</w:t>
      </w:r>
      <w:r w:rsidR="001A5025" w:rsidRPr="001A5025">
        <w:rPr>
          <w:rFonts w:ascii="Palatino Linotype" w:hAnsi="Palatino Linotype" w:cs="Tahoma"/>
          <w:i/>
          <w:szCs w:val="22"/>
        </w:rPr>
        <w:t>SE DA RESPUESTA A TRAVES DE OFICIO 2630/2025</w:t>
      </w:r>
      <w:r w:rsidR="001A5025">
        <w:rPr>
          <w:rFonts w:ascii="Palatino Linotype" w:hAnsi="Palatino Linotype" w:cs="Tahoma"/>
          <w:i/>
          <w:szCs w:val="22"/>
        </w:rPr>
        <w:t>”</w:t>
      </w:r>
    </w:p>
    <w:p w14:paraId="368CA0DD" w14:textId="77777777" w:rsidR="001A5025" w:rsidRPr="00134AFA" w:rsidRDefault="001A5025" w:rsidP="00835000">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p>
    <w:p w14:paraId="7CD58FD0" w14:textId="16156747" w:rsidR="00CD1DDC" w:rsidRPr="00134AFA" w:rsidRDefault="0096397D" w:rsidP="00835000">
      <w:pPr>
        <w:tabs>
          <w:tab w:val="left" w:pos="3122"/>
        </w:tabs>
        <w:spacing w:line="360" w:lineRule="auto"/>
        <w:contextualSpacing/>
        <w:jc w:val="both"/>
        <w:rPr>
          <w:rFonts w:ascii="Palatino Linotype" w:hAnsi="Palatino Linotype" w:cs="Tahoma"/>
          <w:sz w:val="22"/>
          <w:szCs w:val="22"/>
        </w:rPr>
      </w:pPr>
      <w:r w:rsidRPr="00134AFA">
        <w:rPr>
          <w:rFonts w:ascii="Palatino Linotype" w:hAnsi="Palatino Linotype" w:cs="Tahoma"/>
          <w:sz w:val="22"/>
          <w:szCs w:val="22"/>
        </w:rPr>
        <w:t xml:space="preserve">A esta respuesta, </w:t>
      </w:r>
      <w:r w:rsidR="00F156B5" w:rsidRPr="00134AFA">
        <w:rPr>
          <w:rFonts w:ascii="Palatino Linotype" w:hAnsi="Palatino Linotype" w:cs="Tahoma"/>
          <w:sz w:val="22"/>
          <w:szCs w:val="22"/>
        </w:rPr>
        <w:t xml:space="preserve">adjuntó </w:t>
      </w:r>
      <w:r w:rsidR="00116862">
        <w:rPr>
          <w:rFonts w:ascii="Palatino Linotype" w:hAnsi="Palatino Linotype" w:cs="Tahoma"/>
          <w:sz w:val="22"/>
          <w:szCs w:val="22"/>
        </w:rPr>
        <w:t xml:space="preserve">dos archivos de nombre </w:t>
      </w:r>
      <w:r w:rsidR="00116862" w:rsidRPr="00116862">
        <w:rPr>
          <w:rFonts w:ascii="Palatino Linotype" w:hAnsi="Palatino Linotype" w:cs="Tahoma"/>
          <w:sz w:val="22"/>
          <w:szCs w:val="22"/>
        </w:rPr>
        <w:t>OFICIO 2630 2025 CONTESTACIÓN SOLICITUD 194.pdf</w:t>
      </w:r>
      <w:r w:rsidR="00116862">
        <w:rPr>
          <w:rFonts w:ascii="Palatino Linotype" w:hAnsi="Palatino Linotype" w:cs="Tahoma"/>
          <w:sz w:val="22"/>
          <w:szCs w:val="22"/>
        </w:rPr>
        <w:t xml:space="preserve"> y </w:t>
      </w:r>
      <w:r w:rsidR="00116862" w:rsidRPr="00116862">
        <w:rPr>
          <w:rFonts w:ascii="Palatino Linotype" w:hAnsi="Palatino Linotype" w:cs="Tahoma"/>
          <w:sz w:val="22"/>
          <w:szCs w:val="22"/>
        </w:rPr>
        <w:t>194.pdf</w:t>
      </w:r>
      <w:r w:rsidR="00C10BFC">
        <w:rPr>
          <w:rFonts w:ascii="Palatino Linotype" w:hAnsi="Palatino Linotype" w:cs="Tahoma"/>
          <w:sz w:val="22"/>
          <w:szCs w:val="22"/>
        </w:rPr>
        <w:t xml:space="preserve">, que contienen en lo central, la respuesta de la </w:t>
      </w:r>
      <w:r w:rsidR="005A5999">
        <w:rPr>
          <w:rFonts w:ascii="Palatino Linotype" w:hAnsi="Palatino Linotype" w:cs="Tahoma"/>
          <w:sz w:val="22"/>
          <w:szCs w:val="22"/>
        </w:rPr>
        <w:t>Servidora Pública Habilitada de la Coordinación Administrativa, de la Oficialía Mayor del Gobierno del Estado de México</w:t>
      </w:r>
      <w:r w:rsidR="00B51E4E">
        <w:rPr>
          <w:rFonts w:ascii="Palatino Linotype" w:hAnsi="Palatino Linotype" w:cs="Tahoma"/>
          <w:sz w:val="22"/>
          <w:szCs w:val="22"/>
        </w:rPr>
        <w:t xml:space="preserve">, en donde refirió que la información podría ser consultada en el </w:t>
      </w:r>
      <w:proofErr w:type="spellStart"/>
      <w:r w:rsidR="00B51E4E">
        <w:rPr>
          <w:rFonts w:ascii="Palatino Linotype" w:hAnsi="Palatino Linotype" w:cs="Tahoma"/>
          <w:sz w:val="22"/>
          <w:szCs w:val="22"/>
        </w:rPr>
        <w:t>Ipomex</w:t>
      </w:r>
      <w:proofErr w:type="spellEnd"/>
      <w:r w:rsidR="00B51E4E">
        <w:rPr>
          <w:rFonts w:ascii="Palatino Linotype" w:hAnsi="Palatino Linotype" w:cs="Tahoma"/>
          <w:sz w:val="22"/>
          <w:szCs w:val="22"/>
        </w:rPr>
        <w:t>, para lo que otorgó liga de acceso directo en formato cerrado y respuesta del Titular de la Unidad de Transparencia en donde refirió que se remitió la respuesta correspondiente.</w:t>
      </w:r>
    </w:p>
    <w:p w14:paraId="1C3A37B6" w14:textId="77777777" w:rsidR="00965E2D" w:rsidRPr="00134AFA" w:rsidRDefault="00965E2D" w:rsidP="00835000">
      <w:pPr>
        <w:tabs>
          <w:tab w:val="left" w:pos="3122"/>
        </w:tabs>
        <w:spacing w:line="360" w:lineRule="auto"/>
        <w:contextualSpacing/>
        <w:jc w:val="both"/>
        <w:rPr>
          <w:rFonts w:ascii="Palatino Linotype" w:hAnsi="Palatino Linotype" w:cs="Tahoma"/>
          <w:sz w:val="22"/>
          <w:szCs w:val="22"/>
        </w:rPr>
      </w:pPr>
    </w:p>
    <w:p w14:paraId="0637CC34" w14:textId="630B6278" w:rsidR="001A412B" w:rsidRPr="00134AFA" w:rsidRDefault="009455C3" w:rsidP="00835000">
      <w:pPr>
        <w:pStyle w:val="Ttulo2"/>
        <w:spacing w:before="0" w:line="360" w:lineRule="auto"/>
        <w:rPr>
          <w:rFonts w:ascii="Palatino Linotype" w:hAnsi="Palatino Linotype" w:cs="Tahoma"/>
          <w:b/>
          <w:color w:val="auto"/>
          <w:sz w:val="22"/>
          <w:szCs w:val="22"/>
        </w:rPr>
      </w:pPr>
      <w:bookmarkStart w:id="5" w:name="_Toc209709752"/>
      <w:bookmarkEnd w:id="0"/>
      <w:r>
        <w:rPr>
          <w:rFonts w:ascii="Palatino Linotype" w:hAnsi="Palatino Linotype" w:cs="Tahoma"/>
          <w:b/>
          <w:color w:val="auto"/>
          <w:sz w:val="22"/>
          <w:szCs w:val="22"/>
        </w:rPr>
        <w:t>III</w:t>
      </w:r>
      <w:r w:rsidR="009A7587" w:rsidRPr="00134AFA">
        <w:rPr>
          <w:rFonts w:ascii="Palatino Linotype" w:hAnsi="Palatino Linotype" w:cs="Tahoma"/>
          <w:b/>
          <w:color w:val="auto"/>
          <w:sz w:val="22"/>
          <w:szCs w:val="22"/>
        </w:rPr>
        <w:t>. Interposición del Recurso de Revisión</w:t>
      </w:r>
      <w:bookmarkEnd w:id="5"/>
    </w:p>
    <w:p w14:paraId="25A18BAF" w14:textId="77777777" w:rsidR="00F87649" w:rsidRPr="00134AFA" w:rsidRDefault="00F87649" w:rsidP="00835000">
      <w:pPr>
        <w:autoSpaceDE w:val="0"/>
        <w:autoSpaceDN w:val="0"/>
        <w:adjustRightInd w:val="0"/>
        <w:spacing w:line="360" w:lineRule="auto"/>
        <w:contextualSpacing/>
        <w:jc w:val="both"/>
        <w:rPr>
          <w:rFonts w:ascii="Palatino Linotype" w:hAnsi="Palatino Linotype" w:cs="Tahoma"/>
          <w:b/>
          <w:sz w:val="18"/>
          <w:szCs w:val="22"/>
        </w:rPr>
      </w:pPr>
    </w:p>
    <w:p w14:paraId="4178732B" w14:textId="6B20BA36" w:rsidR="009A7587" w:rsidRPr="00134AFA" w:rsidRDefault="009A7587" w:rsidP="00835000">
      <w:pPr>
        <w:tabs>
          <w:tab w:val="left" w:pos="3122"/>
        </w:tabs>
        <w:spacing w:line="360" w:lineRule="auto"/>
        <w:contextualSpacing/>
        <w:jc w:val="both"/>
        <w:rPr>
          <w:rFonts w:ascii="Palatino Linotype" w:hAnsi="Palatino Linotype" w:cs="Tahoma"/>
          <w:sz w:val="22"/>
          <w:szCs w:val="22"/>
        </w:rPr>
      </w:pPr>
      <w:r w:rsidRPr="00134AFA">
        <w:rPr>
          <w:rFonts w:ascii="Palatino Linotype" w:hAnsi="Palatino Linotype" w:cs="Tahoma"/>
          <w:sz w:val="22"/>
          <w:szCs w:val="22"/>
        </w:rPr>
        <w:t>Con fecha</w:t>
      </w:r>
      <w:r w:rsidR="00E13C8C" w:rsidRPr="00134AFA">
        <w:rPr>
          <w:rFonts w:ascii="Palatino Linotype" w:hAnsi="Palatino Linotype" w:cs="Tahoma"/>
          <w:sz w:val="22"/>
          <w:szCs w:val="22"/>
        </w:rPr>
        <w:t xml:space="preserve"> </w:t>
      </w:r>
      <w:r w:rsidR="009455C3">
        <w:rPr>
          <w:rFonts w:ascii="Palatino Linotype" w:hAnsi="Palatino Linotype" w:cs="Tahoma"/>
          <w:sz w:val="22"/>
          <w:szCs w:val="22"/>
        </w:rPr>
        <w:t>diez</w:t>
      </w:r>
      <w:r w:rsidR="00166805" w:rsidRPr="00134AFA">
        <w:rPr>
          <w:rFonts w:ascii="Palatino Linotype" w:hAnsi="Palatino Linotype" w:cs="Tahoma"/>
          <w:sz w:val="22"/>
          <w:szCs w:val="22"/>
        </w:rPr>
        <w:t xml:space="preserve"> de </w:t>
      </w:r>
      <w:r w:rsidR="00225617">
        <w:rPr>
          <w:rFonts w:ascii="Palatino Linotype" w:hAnsi="Palatino Linotype" w:cs="Tahoma"/>
          <w:sz w:val="22"/>
          <w:szCs w:val="22"/>
        </w:rPr>
        <w:t>agosto</w:t>
      </w:r>
      <w:r w:rsidR="009C323D" w:rsidRPr="00134AFA">
        <w:rPr>
          <w:rFonts w:ascii="Palatino Linotype" w:hAnsi="Palatino Linotype" w:cs="Tahoma"/>
          <w:sz w:val="22"/>
          <w:szCs w:val="22"/>
        </w:rPr>
        <w:t xml:space="preserve"> </w:t>
      </w:r>
      <w:r w:rsidR="00B267E1" w:rsidRPr="00134AFA">
        <w:rPr>
          <w:rFonts w:ascii="Palatino Linotype" w:hAnsi="Palatino Linotype" w:cs="Tahoma"/>
          <w:sz w:val="22"/>
          <w:szCs w:val="22"/>
        </w:rPr>
        <w:t>de dos mil veinti</w:t>
      </w:r>
      <w:r w:rsidR="00F93A36" w:rsidRPr="00134AFA">
        <w:rPr>
          <w:rFonts w:ascii="Palatino Linotype" w:hAnsi="Palatino Linotype" w:cs="Tahoma"/>
          <w:sz w:val="22"/>
          <w:szCs w:val="22"/>
        </w:rPr>
        <w:t>c</w:t>
      </w:r>
      <w:r w:rsidR="00BF4B55" w:rsidRPr="00134AFA">
        <w:rPr>
          <w:rFonts w:ascii="Palatino Linotype" w:hAnsi="Palatino Linotype" w:cs="Tahoma"/>
          <w:sz w:val="22"/>
          <w:szCs w:val="22"/>
        </w:rPr>
        <w:t>inco</w:t>
      </w:r>
      <w:r w:rsidRPr="00134AFA">
        <w:rPr>
          <w:rFonts w:ascii="Palatino Linotype" w:hAnsi="Palatino Linotype" w:cs="Tahoma"/>
          <w:sz w:val="22"/>
          <w:szCs w:val="22"/>
        </w:rPr>
        <w:t xml:space="preserve">, a través del </w:t>
      </w:r>
      <w:r w:rsidR="00BB1F81" w:rsidRPr="00134AFA">
        <w:rPr>
          <w:rFonts w:ascii="Palatino Linotype" w:hAnsi="Palatino Linotype" w:cs="Tahoma"/>
          <w:sz w:val="22"/>
          <w:szCs w:val="22"/>
          <w:lang w:val="es-ES"/>
        </w:rPr>
        <w:t>SAIMEX</w:t>
      </w:r>
      <w:r w:rsidR="00A048C7" w:rsidRPr="00134AFA">
        <w:rPr>
          <w:rFonts w:ascii="Palatino Linotype" w:hAnsi="Palatino Linotype" w:cs="Tahoma"/>
          <w:sz w:val="22"/>
          <w:szCs w:val="22"/>
        </w:rPr>
        <w:t>, se interpus</w:t>
      </w:r>
      <w:r w:rsidR="003C3E71" w:rsidRPr="00134AFA">
        <w:rPr>
          <w:rFonts w:ascii="Palatino Linotype" w:hAnsi="Palatino Linotype" w:cs="Tahoma"/>
          <w:sz w:val="22"/>
          <w:szCs w:val="22"/>
        </w:rPr>
        <w:t>o</w:t>
      </w:r>
      <w:r w:rsidR="00A048C7" w:rsidRPr="00134AFA">
        <w:rPr>
          <w:rFonts w:ascii="Palatino Linotype" w:hAnsi="Palatino Linotype" w:cs="Tahoma"/>
          <w:sz w:val="22"/>
          <w:szCs w:val="22"/>
        </w:rPr>
        <w:t xml:space="preserve"> </w:t>
      </w:r>
      <w:r w:rsidR="003C3E71" w:rsidRPr="00134AFA">
        <w:rPr>
          <w:rFonts w:ascii="Palatino Linotype" w:hAnsi="Palatino Linotype" w:cs="Tahoma"/>
          <w:sz w:val="22"/>
          <w:szCs w:val="22"/>
        </w:rPr>
        <w:t>el</w:t>
      </w:r>
      <w:r w:rsidRPr="00134AFA">
        <w:rPr>
          <w:rFonts w:ascii="Palatino Linotype" w:hAnsi="Palatino Linotype" w:cs="Tahoma"/>
          <w:sz w:val="22"/>
          <w:szCs w:val="22"/>
        </w:rPr>
        <w:t xml:space="preserve"> presente Recurso de Revisión por</w:t>
      </w:r>
      <w:r w:rsidR="008E6658" w:rsidRPr="00134AFA">
        <w:rPr>
          <w:rFonts w:ascii="Palatino Linotype" w:hAnsi="Palatino Linotype" w:cs="Tahoma"/>
          <w:sz w:val="22"/>
          <w:szCs w:val="22"/>
        </w:rPr>
        <w:t xml:space="preserve"> </w:t>
      </w:r>
      <w:r w:rsidR="0035716C" w:rsidRPr="00134AFA">
        <w:rPr>
          <w:rFonts w:ascii="Palatino Linotype" w:hAnsi="Palatino Linotype" w:cs="Tahoma"/>
          <w:sz w:val="22"/>
          <w:szCs w:val="22"/>
        </w:rPr>
        <w:t xml:space="preserve">el </w:t>
      </w:r>
      <w:r w:rsidRPr="00134AFA">
        <w:rPr>
          <w:rFonts w:ascii="Palatino Linotype" w:hAnsi="Palatino Linotype" w:cs="Tahoma"/>
          <w:sz w:val="22"/>
          <w:szCs w:val="22"/>
        </w:rPr>
        <w:t xml:space="preserve">Recurrente, en contra de </w:t>
      </w:r>
      <w:r w:rsidR="00655265" w:rsidRPr="00134AFA">
        <w:rPr>
          <w:rFonts w:ascii="Palatino Linotype" w:hAnsi="Palatino Linotype" w:cs="Tahoma"/>
          <w:sz w:val="22"/>
          <w:szCs w:val="22"/>
        </w:rPr>
        <w:t>la respuesta emitida</w:t>
      </w:r>
      <w:r w:rsidRPr="00134AFA">
        <w:rPr>
          <w:rFonts w:ascii="Palatino Linotype" w:hAnsi="Palatino Linotype" w:cs="Tahoma"/>
          <w:sz w:val="22"/>
          <w:szCs w:val="22"/>
        </w:rPr>
        <w:t xml:space="preserve"> por el Sujeto Obligado a </w:t>
      </w:r>
      <w:r w:rsidR="00655265" w:rsidRPr="00134AFA">
        <w:rPr>
          <w:rFonts w:ascii="Palatino Linotype" w:hAnsi="Palatino Linotype" w:cs="Tahoma"/>
          <w:sz w:val="22"/>
          <w:szCs w:val="22"/>
        </w:rPr>
        <w:t>la solicitud</w:t>
      </w:r>
      <w:r w:rsidRPr="00134AFA">
        <w:rPr>
          <w:rFonts w:ascii="Palatino Linotype" w:hAnsi="Palatino Linotype" w:cs="Tahoma"/>
          <w:sz w:val="22"/>
          <w:szCs w:val="22"/>
        </w:rPr>
        <w:t xml:space="preserve"> de información, en los siguientes términos:</w:t>
      </w:r>
    </w:p>
    <w:p w14:paraId="44E7141C" w14:textId="77777777" w:rsidR="002233AD" w:rsidRPr="00134AFA" w:rsidRDefault="002233AD" w:rsidP="00835000">
      <w:pPr>
        <w:tabs>
          <w:tab w:val="left" w:pos="4995"/>
        </w:tabs>
        <w:spacing w:line="360" w:lineRule="auto"/>
        <w:contextualSpacing/>
        <w:jc w:val="both"/>
        <w:rPr>
          <w:rFonts w:ascii="Palatino Linotype" w:hAnsi="Palatino Linotype" w:cs="Tahoma"/>
          <w:sz w:val="22"/>
          <w:szCs w:val="22"/>
        </w:rPr>
      </w:pPr>
    </w:p>
    <w:p w14:paraId="6FFB47B1" w14:textId="28DB0C35" w:rsidR="00D5699B" w:rsidRPr="00835000" w:rsidRDefault="00306E8D" w:rsidP="00835000">
      <w:pPr>
        <w:spacing w:line="360" w:lineRule="auto"/>
        <w:ind w:left="567" w:right="539"/>
        <w:contextualSpacing/>
        <w:jc w:val="both"/>
        <w:rPr>
          <w:rFonts w:ascii="Palatino Linotype" w:hAnsi="Palatino Linotype" w:cs="Tahoma"/>
          <w:b/>
          <w:bCs/>
          <w:i/>
          <w:iCs/>
        </w:rPr>
      </w:pPr>
      <w:r w:rsidRPr="00835000">
        <w:rPr>
          <w:rFonts w:ascii="Palatino Linotype" w:hAnsi="Palatino Linotype" w:cs="Tahoma"/>
          <w:b/>
          <w:bCs/>
          <w:i/>
          <w:iCs/>
        </w:rPr>
        <w:t>“</w:t>
      </w:r>
      <w:r w:rsidR="00D5699B" w:rsidRPr="00835000">
        <w:rPr>
          <w:rFonts w:ascii="Palatino Linotype" w:hAnsi="Palatino Linotype" w:cs="Tahoma"/>
          <w:b/>
          <w:bCs/>
          <w:i/>
          <w:iCs/>
        </w:rPr>
        <w:t>ACTO IMPUGNADO</w:t>
      </w:r>
    </w:p>
    <w:p w14:paraId="15FA431F" w14:textId="3F573695" w:rsidR="003D1770" w:rsidRPr="00835000" w:rsidRDefault="009455C3" w:rsidP="00835000">
      <w:pPr>
        <w:spacing w:line="360" w:lineRule="auto"/>
        <w:ind w:left="567" w:right="539"/>
        <w:contextualSpacing/>
        <w:jc w:val="both"/>
        <w:rPr>
          <w:rFonts w:ascii="Palatino Linotype" w:hAnsi="Palatino Linotype" w:cs="Tahoma"/>
          <w:bCs/>
          <w:i/>
          <w:iCs/>
        </w:rPr>
      </w:pPr>
      <w:r w:rsidRPr="00835000">
        <w:rPr>
          <w:rFonts w:ascii="Palatino Linotype" w:hAnsi="Palatino Linotype" w:cs="Tahoma"/>
          <w:bCs/>
          <w:i/>
          <w:iCs/>
        </w:rPr>
        <w:t xml:space="preserve">Una vez más me mandan a la liga de IPOMEX y la información solicitada no se encuentra De acuerdo a la Ley de Transparencia si la información se encuentra en medios electrónicos la respuesta la deberían entregar en menos tiempo y facilitar al solicitante su </w:t>
      </w:r>
      <w:proofErr w:type="spellStart"/>
      <w:r w:rsidRPr="00835000">
        <w:rPr>
          <w:rFonts w:ascii="Palatino Linotype" w:hAnsi="Palatino Linotype" w:cs="Tahoma"/>
          <w:bCs/>
          <w:i/>
          <w:iCs/>
        </w:rPr>
        <w:t>busqueda</w:t>
      </w:r>
      <w:proofErr w:type="spellEnd"/>
      <w:r w:rsidRPr="00835000">
        <w:rPr>
          <w:rFonts w:ascii="Palatino Linotype" w:hAnsi="Palatino Linotype" w:cs="Tahoma"/>
          <w:bCs/>
          <w:i/>
          <w:iCs/>
        </w:rPr>
        <w:t xml:space="preserve">. En apego al artículo 5 constitucional solicito me sea entregada </w:t>
      </w:r>
      <w:proofErr w:type="spellStart"/>
      <w:r w:rsidRPr="00835000">
        <w:rPr>
          <w:rFonts w:ascii="Palatino Linotype" w:hAnsi="Palatino Linotype" w:cs="Tahoma"/>
          <w:bCs/>
          <w:i/>
          <w:iCs/>
        </w:rPr>
        <w:t>informacion</w:t>
      </w:r>
      <w:proofErr w:type="spellEnd"/>
      <w:r w:rsidRPr="00835000">
        <w:rPr>
          <w:rFonts w:ascii="Palatino Linotype" w:hAnsi="Palatino Linotype" w:cs="Tahoma"/>
          <w:bCs/>
          <w:i/>
          <w:iCs/>
        </w:rPr>
        <w:t xml:space="preserve"> que tiene este sujeto obligado y que </w:t>
      </w:r>
      <w:proofErr w:type="spellStart"/>
      <w:r w:rsidRPr="00835000">
        <w:rPr>
          <w:rFonts w:ascii="Palatino Linotype" w:hAnsi="Palatino Linotype" w:cs="Tahoma"/>
          <w:bCs/>
          <w:i/>
          <w:iCs/>
        </w:rPr>
        <w:t>ademas</w:t>
      </w:r>
      <w:proofErr w:type="spellEnd"/>
      <w:r w:rsidRPr="00835000">
        <w:rPr>
          <w:rFonts w:ascii="Palatino Linotype" w:hAnsi="Palatino Linotype" w:cs="Tahoma"/>
          <w:bCs/>
          <w:i/>
          <w:iCs/>
        </w:rPr>
        <w:t xml:space="preserve"> es una </w:t>
      </w:r>
      <w:proofErr w:type="spellStart"/>
      <w:r w:rsidRPr="00835000">
        <w:rPr>
          <w:rFonts w:ascii="Palatino Linotype" w:hAnsi="Palatino Linotype" w:cs="Tahoma"/>
          <w:bCs/>
          <w:i/>
          <w:iCs/>
        </w:rPr>
        <w:t>obligacion</w:t>
      </w:r>
      <w:proofErr w:type="spellEnd"/>
      <w:r w:rsidRPr="00835000">
        <w:rPr>
          <w:rFonts w:ascii="Palatino Linotype" w:hAnsi="Palatino Linotype" w:cs="Tahoma"/>
          <w:bCs/>
          <w:i/>
          <w:iCs/>
        </w:rPr>
        <w:t xml:space="preserve"> de la </w:t>
      </w:r>
      <w:proofErr w:type="spellStart"/>
      <w:r w:rsidRPr="00835000">
        <w:rPr>
          <w:rFonts w:ascii="Palatino Linotype" w:hAnsi="Palatino Linotype" w:cs="Tahoma"/>
          <w:bCs/>
          <w:i/>
          <w:iCs/>
        </w:rPr>
        <w:t>Coordinacion</w:t>
      </w:r>
      <w:proofErr w:type="spellEnd"/>
      <w:r w:rsidRPr="00835000">
        <w:rPr>
          <w:rFonts w:ascii="Palatino Linotype" w:hAnsi="Palatino Linotype" w:cs="Tahoma"/>
          <w:bCs/>
          <w:i/>
          <w:iCs/>
        </w:rPr>
        <w:t xml:space="preserve"> Administrativa </w:t>
      </w:r>
      <w:proofErr w:type="spellStart"/>
      <w:r w:rsidRPr="00835000">
        <w:rPr>
          <w:rFonts w:ascii="Palatino Linotype" w:hAnsi="Palatino Linotype" w:cs="Tahoma"/>
          <w:bCs/>
          <w:i/>
          <w:iCs/>
        </w:rPr>
        <w:t>segun</w:t>
      </w:r>
      <w:proofErr w:type="spellEnd"/>
      <w:r w:rsidRPr="00835000">
        <w:rPr>
          <w:rFonts w:ascii="Palatino Linotype" w:hAnsi="Palatino Linotype" w:cs="Tahoma"/>
          <w:bCs/>
          <w:i/>
          <w:iCs/>
        </w:rPr>
        <w:t xml:space="preserve"> el Manual General de Organización de </w:t>
      </w:r>
      <w:r w:rsidRPr="00835000">
        <w:rPr>
          <w:rFonts w:ascii="Palatino Linotype" w:hAnsi="Palatino Linotype" w:cs="Tahoma"/>
          <w:bCs/>
          <w:i/>
          <w:iCs/>
        </w:rPr>
        <w:lastRenderedPageBreak/>
        <w:t xml:space="preserve">este </w:t>
      </w:r>
      <w:proofErr w:type="spellStart"/>
      <w:r w:rsidRPr="00835000">
        <w:rPr>
          <w:rFonts w:ascii="Palatino Linotype" w:hAnsi="Palatino Linotype" w:cs="Tahoma"/>
          <w:bCs/>
          <w:i/>
          <w:iCs/>
        </w:rPr>
        <w:t>sijeto</w:t>
      </w:r>
      <w:proofErr w:type="spellEnd"/>
      <w:r w:rsidRPr="00835000">
        <w:rPr>
          <w:rFonts w:ascii="Palatino Linotype" w:hAnsi="Palatino Linotype" w:cs="Tahoma"/>
          <w:bCs/>
          <w:i/>
          <w:iCs/>
        </w:rPr>
        <w:t xml:space="preserve"> obligado. Es una </w:t>
      </w:r>
      <w:proofErr w:type="spellStart"/>
      <w:r w:rsidRPr="00835000">
        <w:rPr>
          <w:rFonts w:ascii="Palatino Linotype" w:hAnsi="Palatino Linotype" w:cs="Tahoma"/>
          <w:bCs/>
          <w:i/>
          <w:iCs/>
        </w:rPr>
        <w:t>verguenza</w:t>
      </w:r>
      <w:proofErr w:type="spellEnd"/>
      <w:r w:rsidRPr="00835000">
        <w:rPr>
          <w:rFonts w:ascii="Palatino Linotype" w:hAnsi="Palatino Linotype" w:cs="Tahoma"/>
          <w:bCs/>
          <w:i/>
          <w:iCs/>
        </w:rPr>
        <w:t xml:space="preserve"> que sigan manejando la </w:t>
      </w:r>
      <w:proofErr w:type="spellStart"/>
      <w:r w:rsidRPr="00835000">
        <w:rPr>
          <w:rFonts w:ascii="Palatino Linotype" w:hAnsi="Palatino Linotype" w:cs="Tahoma"/>
          <w:bCs/>
          <w:i/>
          <w:iCs/>
        </w:rPr>
        <w:t>informacion</w:t>
      </w:r>
      <w:proofErr w:type="spellEnd"/>
      <w:r w:rsidRPr="00835000">
        <w:rPr>
          <w:rFonts w:ascii="Palatino Linotype" w:hAnsi="Palatino Linotype" w:cs="Tahoma"/>
          <w:bCs/>
          <w:i/>
          <w:iCs/>
        </w:rPr>
        <w:t xml:space="preserve"> discrecionalmente,</w:t>
      </w:r>
      <w:r w:rsidR="00306E8D" w:rsidRPr="00835000">
        <w:rPr>
          <w:rFonts w:ascii="Palatino Linotype" w:hAnsi="Palatino Linotype" w:cs="Tahoma"/>
          <w:bCs/>
          <w:i/>
          <w:iCs/>
        </w:rPr>
        <w:t>”</w:t>
      </w:r>
      <w:r w:rsidR="00C11CAE" w:rsidRPr="00835000">
        <w:rPr>
          <w:rFonts w:ascii="Palatino Linotype" w:hAnsi="Palatino Linotype" w:cs="Tahoma"/>
          <w:bCs/>
          <w:i/>
          <w:iCs/>
        </w:rPr>
        <w:t xml:space="preserve"> </w:t>
      </w:r>
      <w:r w:rsidR="007E3047" w:rsidRPr="00835000">
        <w:rPr>
          <w:rFonts w:ascii="Palatino Linotype" w:hAnsi="Palatino Linotype" w:cs="Tahoma"/>
          <w:bCs/>
          <w:i/>
          <w:iCs/>
        </w:rPr>
        <w:t>(Sic)</w:t>
      </w:r>
      <w:r w:rsidR="00D63A43" w:rsidRPr="00835000">
        <w:rPr>
          <w:rFonts w:ascii="Palatino Linotype" w:hAnsi="Palatino Linotype" w:cs="Tahoma"/>
          <w:bCs/>
          <w:i/>
          <w:iCs/>
        </w:rPr>
        <w:t>.</w:t>
      </w:r>
    </w:p>
    <w:p w14:paraId="3CEDAC71" w14:textId="77777777" w:rsidR="00CE2F19" w:rsidRPr="00835000" w:rsidRDefault="00CE2F19" w:rsidP="00835000">
      <w:pPr>
        <w:spacing w:line="360" w:lineRule="auto"/>
        <w:ind w:left="567" w:right="539"/>
        <w:contextualSpacing/>
        <w:jc w:val="both"/>
        <w:rPr>
          <w:rFonts w:ascii="Palatino Linotype" w:hAnsi="Palatino Linotype" w:cs="Tahoma"/>
          <w:bCs/>
          <w:i/>
          <w:iCs/>
        </w:rPr>
      </w:pPr>
    </w:p>
    <w:p w14:paraId="04FD3D07" w14:textId="2D1A6166" w:rsidR="00CE2F19" w:rsidRPr="00835000" w:rsidRDefault="00835000" w:rsidP="00835000">
      <w:pPr>
        <w:spacing w:line="360" w:lineRule="auto"/>
        <w:ind w:left="567" w:right="539"/>
        <w:contextualSpacing/>
        <w:jc w:val="both"/>
        <w:rPr>
          <w:rFonts w:ascii="Palatino Linotype" w:hAnsi="Palatino Linotype" w:cs="Tahoma"/>
          <w:b/>
          <w:bCs/>
          <w:i/>
          <w:iCs/>
        </w:rPr>
      </w:pPr>
      <w:r w:rsidRPr="00835000">
        <w:rPr>
          <w:rFonts w:ascii="Palatino Linotype" w:hAnsi="Palatino Linotype" w:cs="Tahoma"/>
          <w:b/>
          <w:bCs/>
          <w:i/>
          <w:iCs/>
        </w:rPr>
        <w:t>“</w:t>
      </w:r>
      <w:r w:rsidR="00CE2F19" w:rsidRPr="00835000">
        <w:rPr>
          <w:rFonts w:ascii="Palatino Linotype" w:hAnsi="Palatino Linotype" w:cs="Tahoma"/>
          <w:b/>
          <w:bCs/>
          <w:i/>
          <w:iCs/>
        </w:rPr>
        <w:t>RAZONES O MOTIVOS DE LA INCONFORMIDAD</w:t>
      </w:r>
    </w:p>
    <w:p w14:paraId="767024D8" w14:textId="18241916" w:rsidR="00306E8D" w:rsidRPr="00134AFA" w:rsidRDefault="00C11CAE" w:rsidP="00835000">
      <w:pPr>
        <w:spacing w:line="360" w:lineRule="auto"/>
        <w:ind w:left="567" w:right="539"/>
        <w:contextualSpacing/>
        <w:jc w:val="both"/>
        <w:rPr>
          <w:rFonts w:ascii="Palatino Linotype" w:hAnsi="Palatino Linotype" w:cs="Tahoma"/>
          <w:b/>
          <w:bCs/>
        </w:rPr>
      </w:pPr>
      <w:r w:rsidRPr="00C11CAE">
        <w:rPr>
          <w:rFonts w:ascii="Palatino Linotype" w:hAnsi="Palatino Linotype" w:cs="Tahoma"/>
          <w:bCs/>
          <w:i/>
        </w:rPr>
        <w:t xml:space="preserve">Una vez más me mandan a la liga de IPOMEX y la información solicitada no se encuentra De acuerdo a la Ley de Transparencia si la información se encuentra en medios electrónicos la respuesta la deberían entregar en menos tiempo y facilitar al solicitante su </w:t>
      </w:r>
      <w:proofErr w:type="spellStart"/>
      <w:r w:rsidRPr="00C11CAE">
        <w:rPr>
          <w:rFonts w:ascii="Palatino Linotype" w:hAnsi="Palatino Linotype" w:cs="Tahoma"/>
          <w:bCs/>
          <w:i/>
        </w:rPr>
        <w:t>busqueda</w:t>
      </w:r>
      <w:proofErr w:type="spellEnd"/>
      <w:r w:rsidRPr="00C11CAE">
        <w:rPr>
          <w:rFonts w:ascii="Palatino Linotype" w:hAnsi="Palatino Linotype" w:cs="Tahoma"/>
          <w:bCs/>
          <w:i/>
        </w:rPr>
        <w:t xml:space="preserve">. En apego al artículo 5 constitucional solicito me sea entregada </w:t>
      </w:r>
      <w:proofErr w:type="spellStart"/>
      <w:r w:rsidRPr="00C11CAE">
        <w:rPr>
          <w:rFonts w:ascii="Palatino Linotype" w:hAnsi="Palatino Linotype" w:cs="Tahoma"/>
          <w:bCs/>
          <w:i/>
        </w:rPr>
        <w:t>informacion</w:t>
      </w:r>
      <w:proofErr w:type="spellEnd"/>
      <w:r w:rsidRPr="00C11CAE">
        <w:rPr>
          <w:rFonts w:ascii="Palatino Linotype" w:hAnsi="Palatino Linotype" w:cs="Tahoma"/>
          <w:bCs/>
          <w:i/>
        </w:rPr>
        <w:t xml:space="preserve"> que tiene este sujeto obligado y que </w:t>
      </w:r>
      <w:proofErr w:type="spellStart"/>
      <w:r w:rsidRPr="00C11CAE">
        <w:rPr>
          <w:rFonts w:ascii="Palatino Linotype" w:hAnsi="Palatino Linotype" w:cs="Tahoma"/>
          <w:bCs/>
          <w:i/>
        </w:rPr>
        <w:t>ademas</w:t>
      </w:r>
      <w:proofErr w:type="spellEnd"/>
      <w:r w:rsidRPr="00C11CAE">
        <w:rPr>
          <w:rFonts w:ascii="Palatino Linotype" w:hAnsi="Palatino Linotype" w:cs="Tahoma"/>
          <w:bCs/>
          <w:i/>
        </w:rPr>
        <w:t xml:space="preserve"> es una </w:t>
      </w:r>
      <w:proofErr w:type="spellStart"/>
      <w:r w:rsidRPr="00C11CAE">
        <w:rPr>
          <w:rFonts w:ascii="Palatino Linotype" w:hAnsi="Palatino Linotype" w:cs="Tahoma"/>
          <w:bCs/>
          <w:i/>
        </w:rPr>
        <w:t>obligacion</w:t>
      </w:r>
      <w:proofErr w:type="spellEnd"/>
      <w:r w:rsidRPr="00C11CAE">
        <w:rPr>
          <w:rFonts w:ascii="Palatino Linotype" w:hAnsi="Palatino Linotype" w:cs="Tahoma"/>
          <w:bCs/>
          <w:i/>
        </w:rPr>
        <w:t xml:space="preserve"> de la </w:t>
      </w:r>
      <w:proofErr w:type="spellStart"/>
      <w:r w:rsidRPr="00C11CAE">
        <w:rPr>
          <w:rFonts w:ascii="Palatino Linotype" w:hAnsi="Palatino Linotype" w:cs="Tahoma"/>
          <w:bCs/>
          <w:i/>
        </w:rPr>
        <w:t>Coordinacion</w:t>
      </w:r>
      <w:proofErr w:type="spellEnd"/>
      <w:r w:rsidRPr="00C11CAE">
        <w:rPr>
          <w:rFonts w:ascii="Palatino Linotype" w:hAnsi="Palatino Linotype" w:cs="Tahoma"/>
          <w:bCs/>
          <w:i/>
        </w:rPr>
        <w:t xml:space="preserve"> Administrativa </w:t>
      </w:r>
      <w:proofErr w:type="spellStart"/>
      <w:r w:rsidRPr="00C11CAE">
        <w:rPr>
          <w:rFonts w:ascii="Palatino Linotype" w:hAnsi="Palatino Linotype" w:cs="Tahoma"/>
          <w:bCs/>
          <w:i/>
        </w:rPr>
        <w:t>segun</w:t>
      </w:r>
      <w:proofErr w:type="spellEnd"/>
      <w:r w:rsidRPr="00C11CAE">
        <w:rPr>
          <w:rFonts w:ascii="Palatino Linotype" w:hAnsi="Palatino Linotype" w:cs="Tahoma"/>
          <w:bCs/>
          <w:i/>
        </w:rPr>
        <w:t xml:space="preserve"> el Manual General de Organización de este </w:t>
      </w:r>
      <w:proofErr w:type="spellStart"/>
      <w:r w:rsidRPr="00C11CAE">
        <w:rPr>
          <w:rFonts w:ascii="Palatino Linotype" w:hAnsi="Palatino Linotype" w:cs="Tahoma"/>
          <w:bCs/>
          <w:i/>
        </w:rPr>
        <w:t>sijeto</w:t>
      </w:r>
      <w:proofErr w:type="spellEnd"/>
      <w:r w:rsidRPr="00C11CAE">
        <w:rPr>
          <w:rFonts w:ascii="Palatino Linotype" w:hAnsi="Palatino Linotype" w:cs="Tahoma"/>
          <w:bCs/>
          <w:i/>
        </w:rPr>
        <w:t xml:space="preserve"> obligado. Es una </w:t>
      </w:r>
      <w:proofErr w:type="spellStart"/>
      <w:r w:rsidRPr="00C11CAE">
        <w:rPr>
          <w:rFonts w:ascii="Palatino Linotype" w:hAnsi="Palatino Linotype" w:cs="Tahoma"/>
          <w:bCs/>
          <w:i/>
        </w:rPr>
        <w:t>verguenza</w:t>
      </w:r>
      <w:proofErr w:type="spellEnd"/>
      <w:r w:rsidRPr="00C11CAE">
        <w:rPr>
          <w:rFonts w:ascii="Palatino Linotype" w:hAnsi="Palatino Linotype" w:cs="Tahoma"/>
          <w:bCs/>
          <w:i/>
        </w:rPr>
        <w:t xml:space="preserve"> que sigan manejando la </w:t>
      </w:r>
      <w:proofErr w:type="spellStart"/>
      <w:r w:rsidRPr="00C11CAE">
        <w:rPr>
          <w:rFonts w:ascii="Palatino Linotype" w:hAnsi="Palatino Linotype" w:cs="Tahoma"/>
          <w:bCs/>
          <w:i/>
        </w:rPr>
        <w:t>informacion</w:t>
      </w:r>
      <w:proofErr w:type="spellEnd"/>
      <w:r w:rsidRPr="00C11CAE">
        <w:rPr>
          <w:rFonts w:ascii="Palatino Linotype" w:hAnsi="Palatino Linotype" w:cs="Tahoma"/>
          <w:bCs/>
          <w:i/>
        </w:rPr>
        <w:t xml:space="preserve"> discrecionalmente,</w:t>
      </w:r>
      <w:r w:rsidR="00306E8D" w:rsidRPr="00134AFA">
        <w:rPr>
          <w:rFonts w:ascii="Palatino Linotype" w:hAnsi="Palatino Linotype"/>
          <w:color w:val="000000"/>
        </w:rPr>
        <w:t>”</w:t>
      </w:r>
      <w:r>
        <w:rPr>
          <w:rFonts w:ascii="Palatino Linotype" w:hAnsi="Palatino Linotype"/>
          <w:color w:val="000000"/>
        </w:rPr>
        <w:t xml:space="preserve"> </w:t>
      </w:r>
      <w:r w:rsidR="00306E8D" w:rsidRPr="00134AFA">
        <w:rPr>
          <w:rFonts w:ascii="Palatino Linotype" w:hAnsi="Palatino Linotype"/>
          <w:color w:val="000000"/>
        </w:rPr>
        <w:t>(Sic)</w:t>
      </w:r>
    </w:p>
    <w:p w14:paraId="5BC6895E" w14:textId="77777777" w:rsidR="00342378" w:rsidRPr="00134AFA" w:rsidRDefault="00342378" w:rsidP="00835000">
      <w:pPr>
        <w:spacing w:line="360" w:lineRule="auto"/>
        <w:ind w:right="539"/>
        <w:contextualSpacing/>
        <w:jc w:val="both"/>
        <w:rPr>
          <w:rFonts w:ascii="Palatino Linotype" w:hAnsi="Palatino Linotype" w:cs="Tahoma"/>
          <w:bCs/>
          <w:i/>
          <w:szCs w:val="24"/>
        </w:rPr>
      </w:pPr>
      <w:bookmarkStart w:id="6" w:name="_Hlk181699048"/>
    </w:p>
    <w:p w14:paraId="6A90CEC3" w14:textId="5DBBFFB0" w:rsidR="009A7587" w:rsidRPr="00134AFA" w:rsidRDefault="00306E8D" w:rsidP="00835000">
      <w:pPr>
        <w:pStyle w:val="Ttulo2"/>
        <w:spacing w:before="0" w:line="360" w:lineRule="auto"/>
        <w:rPr>
          <w:rFonts w:ascii="Palatino Linotype" w:eastAsia="Batang" w:hAnsi="Palatino Linotype" w:cs="Tahoma"/>
          <w:b/>
          <w:bCs/>
          <w:color w:val="auto"/>
          <w:sz w:val="22"/>
          <w:szCs w:val="22"/>
        </w:rPr>
      </w:pPr>
      <w:bookmarkStart w:id="7" w:name="_Toc209709753"/>
      <w:bookmarkEnd w:id="6"/>
      <w:r w:rsidRPr="00134AFA">
        <w:rPr>
          <w:rStyle w:val="Ttulo2Car"/>
          <w:rFonts w:ascii="Palatino Linotype" w:hAnsi="Palatino Linotype"/>
          <w:b/>
          <w:color w:val="auto"/>
          <w:sz w:val="22"/>
          <w:szCs w:val="22"/>
        </w:rPr>
        <w:t>I</w:t>
      </w:r>
      <w:r w:rsidR="00FF1049" w:rsidRPr="00134AFA">
        <w:rPr>
          <w:rStyle w:val="Ttulo2Car"/>
          <w:rFonts w:ascii="Palatino Linotype" w:hAnsi="Palatino Linotype"/>
          <w:b/>
          <w:color w:val="auto"/>
          <w:sz w:val="22"/>
          <w:szCs w:val="22"/>
        </w:rPr>
        <w:t>V</w:t>
      </w:r>
      <w:r w:rsidR="009A7587" w:rsidRPr="00134AFA">
        <w:rPr>
          <w:rStyle w:val="Ttulo2Car"/>
          <w:rFonts w:ascii="Palatino Linotype" w:hAnsi="Palatino Linotype"/>
          <w:b/>
          <w:color w:val="auto"/>
          <w:sz w:val="22"/>
          <w:szCs w:val="22"/>
        </w:rPr>
        <w:t>. Trámite del Recurso de Revisión ante el Instituto</w:t>
      </w:r>
      <w:bookmarkEnd w:id="7"/>
    </w:p>
    <w:p w14:paraId="50590A19" w14:textId="77777777" w:rsidR="007E4927" w:rsidRPr="00134AFA" w:rsidRDefault="007E4927" w:rsidP="00835000">
      <w:pPr>
        <w:spacing w:line="360" w:lineRule="auto"/>
        <w:contextualSpacing/>
        <w:jc w:val="both"/>
        <w:rPr>
          <w:rFonts w:ascii="Palatino Linotype" w:eastAsia="Batang" w:hAnsi="Palatino Linotype" w:cs="Tahoma"/>
          <w:b/>
          <w:bCs/>
          <w:sz w:val="22"/>
          <w:szCs w:val="22"/>
        </w:rPr>
      </w:pPr>
    </w:p>
    <w:p w14:paraId="02E53335" w14:textId="45533579" w:rsidR="00C950E3" w:rsidRPr="00134AFA" w:rsidRDefault="009A7587" w:rsidP="00835000">
      <w:pPr>
        <w:spacing w:line="360" w:lineRule="auto"/>
        <w:contextualSpacing/>
        <w:jc w:val="both"/>
        <w:rPr>
          <w:rFonts w:ascii="Palatino Linotype" w:eastAsia="Batang" w:hAnsi="Palatino Linotype" w:cs="Tahoma"/>
          <w:bCs/>
          <w:sz w:val="22"/>
          <w:szCs w:val="22"/>
        </w:rPr>
      </w:pPr>
      <w:bookmarkStart w:id="8" w:name="_Toc209709754"/>
      <w:r w:rsidRPr="00134AFA">
        <w:rPr>
          <w:rStyle w:val="Ttulo3Car"/>
          <w:rFonts w:ascii="Palatino Linotype" w:hAnsi="Palatino Linotype"/>
          <w:b/>
          <w:color w:val="auto"/>
          <w:sz w:val="22"/>
          <w:szCs w:val="22"/>
        </w:rPr>
        <w:t>a) Turno del Recurso de Revisión</w:t>
      </w:r>
      <w:r w:rsidRPr="00134AFA">
        <w:rPr>
          <w:rStyle w:val="Ttulo3Car"/>
          <w:rFonts w:ascii="Palatino Linotype" w:hAnsi="Palatino Linotype"/>
          <w:color w:val="auto"/>
          <w:sz w:val="22"/>
          <w:szCs w:val="22"/>
        </w:rPr>
        <w:t>.</w:t>
      </w:r>
      <w:bookmarkEnd w:id="8"/>
      <w:r w:rsidRPr="00134AFA">
        <w:rPr>
          <w:rFonts w:ascii="Palatino Linotype" w:eastAsia="Batang" w:hAnsi="Palatino Linotype" w:cs="Tahoma"/>
          <w:b/>
          <w:bCs/>
          <w:sz w:val="22"/>
          <w:szCs w:val="22"/>
        </w:rPr>
        <w:t xml:space="preserve"> </w:t>
      </w:r>
      <w:r w:rsidR="00A06844" w:rsidRPr="00134AFA">
        <w:rPr>
          <w:rFonts w:ascii="Palatino Linotype" w:eastAsia="Batang" w:hAnsi="Palatino Linotype" w:cs="Tahoma"/>
          <w:bCs/>
          <w:sz w:val="22"/>
          <w:szCs w:val="22"/>
        </w:rPr>
        <w:t xml:space="preserve">El </w:t>
      </w:r>
      <w:r w:rsidR="00C11CAE">
        <w:rPr>
          <w:rFonts w:ascii="Palatino Linotype" w:eastAsia="Batang" w:hAnsi="Palatino Linotype" w:cs="Tahoma"/>
          <w:bCs/>
          <w:sz w:val="22"/>
          <w:szCs w:val="22"/>
        </w:rPr>
        <w:t>diez</w:t>
      </w:r>
      <w:r w:rsidR="00805163" w:rsidRPr="00134AFA">
        <w:rPr>
          <w:rFonts w:ascii="Palatino Linotype" w:hAnsi="Palatino Linotype" w:cs="Tahoma"/>
          <w:sz w:val="22"/>
          <w:szCs w:val="22"/>
        </w:rPr>
        <w:t xml:space="preserve"> de </w:t>
      </w:r>
      <w:r w:rsidR="00967054">
        <w:rPr>
          <w:rFonts w:ascii="Palatino Linotype" w:hAnsi="Palatino Linotype" w:cs="Tahoma"/>
          <w:sz w:val="22"/>
          <w:szCs w:val="22"/>
        </w:rPr>
        <w:t>agosto</w:t>
      </w:r>
      <w:r w:rsidR="00805163" w:rsidRPr="00134AFA">
        <w:rPr>
          <w:rFonts w:ascii="Palatino Linotype" w:hAnsi="Palatino Linotype" w:cs="Tahoma"/>
          <w:sz w:val="22"/>
          <w:szCs w:val="22"/>
        </w:rPr>
        <w:t xml:space="preserve"> </w:t>
      </w:r>
      <w:r w:rsidR="00BF4B55" w:rsidRPr="00134AFA">
        <w:rPr>
          <w:rFonts w:ascii="Palatino Linotype" w:hAnsi="Palatino Linotype" w:cs="Tahoma"/>
          <w:sz w:val="22"/>
          <w:szCs w:val="22"/>
        </w:rPr>
        <w:t>de dos mil veinticinco</w:t>
      </w:r>
      <w:r w:rsidR="00A06844" w:rsidRPr="00134AFA">
        <w:rPr>
          <w:rFonts w:ascii="Palatino Linotype" w:eastAsia="Batang" w:hAnsi="Palatino Linotype" w:cs="Tahoma"/>
          <w:bCs/>
          <w:sz w:val="22"/>
          <w:szCs w:val="22"/>
        </w:rPr>
        <w:t xml:space="preserve">, </w:t>
      </w:r>
      <w:r w:rsidR="00D5699B" w:rsidRPr="00134AFA">
        <w:rPr>
          <w:rFonts w:ascii="Palatino Linotype" w:eastAsia="Batang" w:hAnsi="Palatino Linotype" w:cs="Tahoma"/>
          <w:bCs/>
          <w:sz w:val="22"/>
          <w:szCs w:val="22"/>
        </w:rPr>
        <w:t xml:space="preserve">el </w:t>
      </w:r>
      <w:r w:rsidR="00BB1F81" w:rsidRPr="00134AFA">
        <w:rPr>
          <w:rFonts w:ascii="Palatino Linotype" w:eastAsia="Batang" w:hAnsi="Palatino Linotype" w:cs="Tahoma"/>
          <w:bCs/>
          <w:sz w:val="22"/>
          <w:szCs w:val="22"/>
        </w:rPr>
        <w:t>SAIMEX</w:t>
      </w:r>
      <w:r w:rsidR="00D5699B" w:rsidRPr="00134AFA">
        <w:rPr>
          <w:rFonts w:ascii="Palatino Linotype" w:eastAsia="Batang" w:hAnsi="Palatino Linotype" w:cs="Tahoma"/>
          <w:bCs/>
          <w:sz w:val="22"/>
          <w:szCs w:val="22"/>
        </w:rPr>
        <w:t xml:space="preserve">, asignó el número de expediente </w:t>
      </w:r>
      <w:r w:rsidR="00AA57CB">
        <w:rPr>
          <w:rFonts w:ascii="Palatino Linotype" w:eastAsia="Batang" w:hAnsi="Palatino Linotype" w:cs="Tahoma"/>
          <w:b/>
          <w:bCs/>
          <w:sz w:val="22"/>
          <w:szCs w:val="22"/>
        </w:rPr>
        <w:t>09371</w:t>
      </w:r>
      <w:r w:rsidR="00D97D2A" w:rsidRPr="00134AFA">
        <w:rPr>
          <w:rFonts w:ascii="Palatino Linotype" w:eastAsia="Batang" w:hAnsi="Palatino Linotype" w:cs="Tahoma"/>
          <w:b/>
          <w:bCs/>
          <w:sz w:val="22"/>
          <w:szCs w:val="22"/>
        </w:rPr>
        <w:t>/INFOEM/IP/RR/2025</w:t>
      </w:r>
      <w:r w:rsidR="00D5699B" w:rsidRPr="00134AFA">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134AFA">
        <w:rPr>
          <w:rFonts w:ascii="Palatino Linotype" w:eastAsia="Batang" w:hAnsi="Palatino Linotype" w:cs="Tahoma"/>
          <w:b/>
          <w:bCs/>
          <w:sz w:val="22"/>
          <w:szCs w:val="22"/>
        </w:rPr>
        <w:t>Comisionado Ponente Luis Gustavo Parra Noriega</w:t>
      </w:r>
      <w:r w:rsidR="00D5699B" w:rsidRPr="00134AFA">
        <w:rPr>
          <w:rFonts w:ascii="Palatino Linotype" w:eastAsia="Batang" w:hAnsi="Palatino Linotype" w:cs="Tahoma"/>
          <w:bCs/>
          <w:sz w:val="22"/>
          <w:szCs w:val="22"/>
        </w:rPr>
        <w:t>, para los efectos del artículo 185, fracción I</w:t>
      </w:r>
      <w:r w:rsidR="00BB1F81" w:rsidRPr="00134AFA">
        <w:rPr>
          <w:rFonts w:ascii="Palatino Linotype" w:eastAsia="Batang" w:hAnsi="Palatino Linotype" w:cs="Tahoma"/>
          <w:bCs/>
          <w:sz w:val="22"/>
          <w:szCs w:val="22"/>
        </w:rPr>
        <w:t>,</w:t>
      </w:r>
      <w:r w:rsidR="00D5699B" w:rsidRPr="00134AFA">
        <w:rPr>
          <w:rFonts w:ascii="Palatino Linotype" w:eastAsia="Batang" w:hAnsi="Palatino Linotype" w:cs="Tahoma"/>
          <w:bCs/>
          <w:sz w:val="22"/>
          <w:szCs w:val="22"/>
        </w:rPr>
        <w:t xml:space="preserve"> de la Ley de Transparencia y Acceso a la Información Pública del Estado de México y Municipios.</w:t>
      </w:r>
    </w:p>
    <w:p w14:paraId="2DEA2EBA" w14:textId="77777777" w:rsidR="00D5699B" w:rsidRPr="00134AFA" w:rsidRDefault="00D5699B" w:rsidP="00835000">
      <w:pPr>
        <w:spacing w:line="360" w:lineRule="auto"/>
        <w:contextualSpacing/>
        <w:jc w:val="both"/>
        <w:rPr>
          <w:rFonts w:ascii="Palatino Linotype" w:eastAsia="Batang" w:hAnsi="Palatino Linotype" w:cs="Tahoma"/>
          <w:b/>
          <w:bCs/>
          <w:sz w:val="22"/>
          <w:szCs w:val="22"/>
        </w:rPr>
      </w:pPr>
    </w:p>
    <w:p w14:paraId="0C0F7170" w14:textId="4D705502" w:rsidR="00253937" w:rsidRPr="00134AFA" w:rsidRDefault="009A7587" w:rsidP="00835000">
      <w:pPr>
        <w:spacing w:line="360" w:lineRule="auto"/>
        <w:contextualSpacing/>
        <w:jc w:val="both"/>
        <w:rPr>
          <w:rFonts w:ascii="Palatino Linotype" w:hAnsi="Palatino Linotype" w:cs="Tahoma"/>
          <w:bCs/>
          <w:sz w:val="22"/>
          <w:szCs w:val="22"/>
          <w:lang w:val="es-ES_tradnl"/>
        </w:rPr>
      </w:pPr>
      <w:bookmarkStart w:id="9" w:name="_Toc209709755"/>
      <w:r w:rsidRPr="00134AFA">
        <w:rPr>
          <w:rStyle w:val="Ttulo3Car"/>
          <w:rFonts w:ascii="Palatino Linotype" w:hAnsi="Palatino Linotype"/>
          <w:b/>
          <w:color w:val="auto"/>
          <w:sz w:val="22"/>
          <w:szCs w:val="22"/>
        </w:rPr>
        <w:t>b) Admisión del Recurso de Revisión</w:t>
      </w:r>
      <w:r w:rsidRPr="00134AFA">
        <w:rPr>
          <w:rStyle w:val="Ttulo3Car"/>
          <w:rFonts w:ascii="Palatino Linotype" w:hAnsi="Palatino Linotype"/>
          <w:color w:val="auto"/>
          <w:sz w:val="22"/>
          <w:szCs w:val="22"/>
        </w:rPr>
        <w:t>.</w:t>
      </w:r>
      <w:bookmarkEnd w:id="9"/>
      <w:r w:rsidRPr="00134AFA">
        <w:rPr>
          <w:rFonts w:ascii="Palatino Linotype" w:eastAsia="Batang" w:hAnsi="Palatino Linotype" w:cs="Tahoma"/>
          <w:b/>
          <w:bCs/>
          <w:sz w:val="22"/>
          <w:szCs w:val="22"/>
          <w:lang w:val="es-ES_tradnl"/>
        </w:rPr>
        <w:t xml:space="preserve"> </w:t>
      </w:r>
      <w:r w:rsidRPr="00134AFA">
        <w:rPr>
          <w:rFonts w:ascii="Palatino Linotype" w:hAnsi="Palatino Linotype" w:cs="Tahoma"/>
          <w:bCs/>
          <w:sz w:val="22"/>
          <w:szCs w:val="22"/>
        </w:rPr>
        <w:t>El</w:t>
      </w:r>
      <w:r w:rsidR="00EB3A2C" w:rsidRPr="00134AFA">
        <w:rPr>
          <w:rFonts w:ascii="Palatino Linotype" w:hAnsi="Palatino Linotype" w:cs="Tahoma"/>
          <w:bCs/>
          <w:sz w:val="22"/>
          <w:szCs w:val="22"/>
        </w:rPr>
        <w:t xml:space="preserve"> </w:t>
      </w:r>
      <w:r w:rsidR="00B00474">
        <w:rPr>
          <w:rFonts w:ascii="Palatino Linotype" w:hAnsi="Palatino Linotype" w:cs="Tahoma"/>
          <w:bCs/>
          <w:sz w:val="22"/>
          <w:szCs w:val="22"/>
        </w:rPr>
        <w:t>catorce</w:t>
      </w:r>
      <w:r w:rsidR="005A0452" w:rsidRPr="00134AFA">
        <w:rPr>
          <w:rFonts w:ascii="Palatino Linotype" w:hAnsi="Palatino Linotype" w:cs="Tahoma"/>
          <w:bCs/>
          <w:sz w:val="22"/>
          <w:szCs w:val="22"/>
        </w:rPr>
        <w:t xml:space="preserve"> </w:t>
      </w:r>
      <w:r w:rsidR="00805163" w:rsidRPr="00134AFA">
        <w:rPr>
          <w:rFonts w:ascii="Palatino Linotype" w:hAnsi="Palatino Linotype" w:cs="Tahoma"/>
          <w:bCs/>
          <w:sz w:val="22"/>
          <w:szCs w:val="22"/>
        </w:rPr>
        <w:t xml:space="preserve">de </w:t>
      </w:r>
      <w:r w:rsidR="00967054">
        <w:rPr>
          <w:rFonts w:ascii="Palatino Linotype" w:hAnsi="Palatino Linotype" w:cs="Tahoma"/>
          <w:bCs/>
          <w:sz w:val="22"/>
          <w:szCs w:val="22"/>
        </w:rPr>
        <w:t>agosto</w:t>
      </w:r>
      <w:r w:rsidR="00BF4B55" w:rsidRPr="00134AFA">
        <w:rPr>
          <w:rFonts w:ascii="Palatino Linotype" w:hAnsi="Palatino Linotype" w:cs="Tahoma"/>
          <w:bCs/>
          <w:sz w:val="22"/>
          <w:szCs w:val="22"/>
        </w:rPr>
        <w:t xml:space="preserve"> de dos mil veinticinco</w:t>
      </w:r>
      <w:r w:rsidRPr="00134AFA">
        <w:rPr>
          <w:rFonts w:ascii="Palatino Linotype" w:hAnsi="Palatino Linotype" w:cs="Tahoma"/>
          <w:bCs/>
          <w:sz w:val="22"/>
          <w:szCs w:val="22"/>
        </w:rPr>
        <w:t xml:space="preserve">, </w:t>
      </w:r>
      <w:r w:rsidR="001F787A" w:rsidRPr="00134AFA">
        <w:rPr>
          <w:rFonts w:ascii="Palatino Linotype" w:hAnsi="Palatino Linotype" w:cs="Tahoma"/>
          <w:bCs/>
          <w:sz w:val="22"/>
          <w:szCs w:val="22"/>
        </w:rPr>
        <w:t xml:space="preserve">se acordó la admisión del </w:t>
      </w:r>
      <w:r w:rsidR="001F787A" w:rsidRPr="00134AFA">
        <w:rPr>
          <w:rFonts w:ascii="Palatino Linotype" w:hAnsi="Palatino Linotype" w:cs="Tahoma"/>
          <w:bCs/>
          <w:sz w:val="22"/>
          <w:szCs w:val="22"/>
          <w:lang w:val="es-ES_tradnl"/>
        </w:rPr>
        <w:t xml:space="preserve">Recurso de Revisión interpuesto por el Recurrente en contra del </w:t>
      </w:r>
      <w:r w:rsidR="001F787A" w:rsidRPr="00134AFA">
        <w:rPr>
          <w:rFonts w:ascii="Palatino Linotype" w:hAnsi="Palatino Linotype" w:cs="Tahoma"/>
          <w:b/>
          <w:bCs/>
          <w:sz w:val="22"/>
          <w:szCs w:val="22"/>
          <w:lang w:val="es-ES_tradnl"/>
        </w:rPr>
        <w:t>Sujeto Obligado</w:t>
      </w:r>
      <w:r w:rsidR="001F787A" w:rsidRPr="00134AFA">
        <w:rPr>
          <w:rFonts w:ascii="Palatino Linotype" w:hAnsi="Palatino Linotype" w:cs="Tahoma"/>
          <w:bCs/>
          <w:sz w:val="22"/>
          <w:szCs w:val="22"/>
          <w:lang w:val="es-ES_tradnl"/>
        </w:rPr>
        <w:t>, en términos del artículo 185, fracciones I, II y IV</w:t>
      </w:r>
      <w:r w:rsidR="00BB1F81" w:rsidRPr="00134AFA">
        <w:rPr>
          <w:rFonts w:ascii="Palatino Linotype" w:hAnsi="Palatino Linotype" w:cs="Tahoma"/>
          <w:bCs/>
          <w:sz w:val="22"/>
          <w:szCs w:val="22"/>
          <w:lang w:val="es-ES_tradnl"/>
        </w:rPr>
        <w:t>,</w:t>
      </w:r>
      <w:r w:rsidR="001F787A" w:rsidRPr="00134AFA">
        <w:rPr>
          <w:rFonts w:ascii="Palatino Linotype" w:hAnsi="Palatino Linotype" w:cs="Tahoma"/>
          <w:bCs/>
          <w:sz w:val="22"/>
          <w:szCs w:val="22"/>
          <w:lang w:val="es-ES_tradnl"/>
        </w:rPr>
        <w:t xml:space="preserve"> de la Ley de Transparencia y Acceso a la Información Pública del Estado de México y Municipios, el cual fue notificad</w:t>
      </w:r>
      <w:r w:rsidR="000C6179" w:rsidRPr="00134AFA">
        <w:rPr>
          <w:rFonts w:ascii="Palatino Linotype" w:hAnsi="Palatino Linotype" w:cs="Tahoma"/>
          <w:bCs/>
          <w:sz w:val="22"/>
          <w:szCs w:val="22"/>
          <w:lang w:val="es-ES_tradnl"/>
        </w:rPr>
        <w:t>o a las partes el mismo día</w:t>
      </w:r>
      <w:r w:rsidR="001F787A" w:rsidRPr="00134AFA">
        <w:rPr>
          <w:rFonts w:ascii="Palatino Linotype" w:hAnsi="Palatino Linotype" w:cs="Tahoma"/>
          <w:bCs/>
          <w:sz w:val="22"/>
          <w:szCs w:val="22"/>
          <w:lang w:val="es-ES_tradnl"/>
        </w:rPr>
        <w:t xml:space="preserve"> a través del </w:t>
      </w:r>
      <w:r w:rsidR="00BB1F81" w:rsidRPr="00134AFA">
        <w:rPr>
          <w:rFonts w:ascii="Palatino Linotype" w:hAnsi="Palatino Linotype" w:cs="Tahoma"/>
          <w:bCs/>
          <w:sz w:val="22"/>
          <w:szCs w:val="22"/>
          <w:lang w:val="es-ES_tradnl"/>
        </w:rPr>
        <w:t>SAIMEX</w:t>
      </w:r>
      <w:r w:rsidR="001F787A" w:rsidRPr="00134AFA">
        <w:rPr>
          <w:rFonts w:ascii="Palatino Linotype" w:hAnsi="Palatino Linotype" w:cs="Tahoma"/>
          <w:bCs/>
          <w:sz w:val="22"/>
          <w:szCs w:val="22"/>
          <w:lang w:val="es-ES_tradnl"/>
        </w:rPr>
        <w:t>, en el que se les otorgó un plazo de siete días hábiles posteriores a la misma, para que manifestaran lo que a su derecho conviniera y formularan alegatos.</w:t>
      </w:r>
    </w:p>
    <w:p w14:paraId="477F9454" w14:textId="77777777" w:rsidR="00253937" w:rsidRPr="00134AFA" w:rsidRDefault="00253937" w:rsidP="00835000">
      <w:pPr>
        <w:spacing w:line="360" w:lineRule="auto"/>
        <w:contextualSpacing/>
        <w:jc w:val="both"/>
        <w:rPr>
          <w:rFonts w:ascii="Palatino Linotype" w:hAnsi="Palatino Linotype" w:cs="Tahoma"/>
          <w:bCs/>
          <w:sz w:val="22"/>
          <w:szCs w:val="22"/>
          <w:lang w:val="es-ES_tradnl"/>
        </w:rPr>
      </w:pPr>
    </w:p>
    <w:p w14:paraId="046A2EAA" w14:textId="4950DECD" w:rsidR="00166805" w:rsidRDefault="00007985" w:rsidP="00835000">
      <w:pPr>
        <w:spacing w:line="360" w:lineRule="auto"/>
        <w:jc w:val="both"/>
        <w:rPr>
          <w:rFonts w:ascii="Palatino Linotype" w:eastAsia="Batang" w:hAnsi="Palatino Linotype" w:cs="Tahoma"/>
          <w:bCs/>
          <w:sz w:val="22"/>
          <w:szCs w:val="22"/>
          <w:lang w:val="es-ES_tradnl"/>
        </w:rPr>
      </w:pPr>
      <w:bookmarkStart w:id="10" w:name="_Toc190261913"/>
      <w:bookmarkStart w:id="11" w:name="_Toc209709756"/>
      <w:r w:rsidRPr="00134AFA">
        <w:rPr>
          <w:rStyle w:val="Ttulo3Car"/>
          <w:rFonts w:ascii="Palatino Linotype" w:hAnsi="Palatino Linotype"/>
          <w:b/>
          <w:color w:val="auto"/>
          <w:sz w:val="22"/>
          <w:szCs w:val="22"/>
        </w:rPr>
        <w:t>c) Informe Justificado.</w:t>
      </w:r>
      <w:bookmarkEnd w:id="10"/>
      <w:bookmarkEnd w:id="11"/>
      <w:r w:rsidRPr="00134AFA">
        <w:rPr>
          <w:rFonts w:ascii="Palatino Linotype" w:eastAsia="Batang" w:hAnsi="Palatino Linotype" w:cs="Tahoma"/>
          <w:b/>
          <w:bCs/>
          <w:sz w:val="22"/>
          <w:szCs w:val="22"/>
          <w:lang w:val="es-ES_tradnl"/>
        </w:rPr>
        <w:t xml:space="preserve"> </w:t>
      </w:r>
      <w:r w:rsidR="002F3413">
        <w:rPr>
          <w:rFonts w:ascii="Palatino Linotype" w:eastAsia="Batang" w:hAnsi="Palatino Linotype" w:cs="Tahoma"/>
          <w:bCs/>
          <w:sz w:val="22"/>
          <w:szCs w:val="22"/>
          <w:lang w:val="es-ES_tradnl"/>
        </w:rPr>
        <w:t>El Sujeto Obligado, remitió a través</w:t>
      </w:r>
      <w:r w:rsidR="00835000">
        <w:rPr>
          <w:rFonts w:ascii="Palatino Linotype" w:eastAsia="Batang" w:hAnsi="Palatino Linotype" w:cs="Tahoma"/>
          <w:bCs/>
          <w:sz w:val="22"/>
          <w:szCs w:val="22"/>
          <w:lang w:val="es-ES_tradnl"/>
        </w:rPr>
        <w:t xml:space="preserve"> del SAIMEX, el</w:t>
      </w:r>
      <w:r w:rsidR="002F3413">
        <w:rPr>
          <w:rFonts w:ascii="Palatino Linotype" w:eastAsia="Batang" w:hAnsi="Palatino Linotype" w:cs="Tahoma"/>
          <w:bCs/>
          <w:sz w:val="22"/>
          <w:szCs w:val="22"/>
          <w:lang w:val="es-ES_tradnl"/>
        </w:rPr>
        <w:t xml:space="preserve"> informe justificado de fecha veinte de agosto de dos mil veinticinco, dos archivos, que dan cuenta de una modificación a la respuesta y entregaron </w:t>
      </w:r>
      <w:r w:rsidR="00EC0917">
        <w:rPr>
          <w:rFonts w:ascii="Palatino Linotype" w:eastAsia="Batang" w:hAnsi="Palatino Linotype" w:cs="Tahoma"/>
          <w:bCs/>
          <w:sz w:val="22"/>
          <w:szCs w:val="22"/>
          <w:lang w:val="es-ES_tradnl"/>
        </w:rPr>
        <w:t>una tabla</w:t>
      </w:r>
      <w:r w:rsidR="002F3413">
        <w:rPr>
          <w:rFonts w:ascii="Palatino Linotype" w:eastAsia="Batang" w:hAnsi="Palatino Linotype" w:cs="Tahoma"/>
          <w:bCs/>
          <w:sz w:val="22"/>
          <w:szCs w:val="22"/>
          <w:lang w:val="es-ES_tradnl"/>
        </w:rPr>
        <w:t xml:space="preserve"> en donde se da cuenta de las altas y bajas laborales.</w:t>
      </w:r>
    </w:p>
    <w:p w14:paraId="0DC86ACA" w14:textId="77777777" w:rsidR="00EC0917" w:rsidRDefault="00EC0917" w:rsidP="00835000">
      <w:pPr>
        <w:spacing w:line="360" w:lineRule="auto"/>
        <w:jc w:val="both"/>
        <w:rPr>
          <w:rFonts w:ascii="Palatino Linotype" w:eastAsia="Batang" w:hAnsi="Palatino Linotype" w:cs="Tahoma"/>
          <w:bCs/>
          <w:sz w:val="22"/>
          <w:szCs w:val="22"/>
          <w:lang w:val="es-ES_tradnl"/>
        </w:rPr>
      </w:pPr>
    </w:p>
    <w:p w14:paraId="3A08F227" w14:textId="415D2AA2" w:rsidR="00EC0917" w:rsidRPr="00134AFA" w:rsidRDefault="00EC0917" w:rsidP="00835000">
      <w:pPr>
        <w:spacing w:line="360" w:lineRule="auto"/>
        <w:jc w:val="both"/>
        <w:rPr>
          <w:rFonts w:ascii="Palatino Linotype" w:eastAsia="Batang" w:hAnsi="Palatino Linotype" w:cs="Tahoma"/>
          <w:bCs/>
          <w:sz w:val="22"/>
          <w:szCs w:val="22"/>
          <w:lang w:val="es-ES_tradnl"/>
        </w:rPr>
      </w:pPr>
      <w:r>
        <w:rPr>
          <w:rFonts w:ascii="Palatino Linotype" w:eastAsia="Batang" w:hAnsi="Palatino Linotype" w:cs="Tahoma"/>
          <w:bCs/>
          <w:sz w:val="22"/>
          <w:szCs w:val="22"/>
          <w:lang w:val="es-ES_tradnl"/>
        </w:rPr>
        <w:t xml:space="preserve">Documento que fue objeto de estudio y puesto a la vista del Particular el </w:t>
      </w:r>
      <w:r w:rsidR="007520B0">
        <w:rPr>
          <w:rFonts w:ascii="Palatino Linotype" w:eastAsia="Batang" w:hAnsi="Palatino Linotype" w:cs="Tahoma"/>
          <w:bCs/>
          <w:sz w:val="22"/>
          <w:szCs w:val="22"/>
          <w:lang w:val="es-ES_tradnl"/>
        </w:rPr>
        <w:t>diez de</w:t>
      </w:r>
      <w:r>
        <w:rPr>
          <w:rFonts w:ascii="Palatino Linotype" w:eastAsia="Batang" w:hAnsi="Palatino Linotype" w:cs="Tahoma"/>
          <w:bCs/>
          <w:sz w:val="22"/>
          <w:szCs w:val="22"/>
          <w:lang w:val="es-ES_tradnl"/>
        </w:rPr>
        <w:t xml:space="preserve"> septiembre de dos mil veinticinco.</w:t>
      </w:r>
    </w:p>
    <w:p w14:paraId="09CE442B" w14:textId="77777777" w:rsidR="00612258" w:rsidRPr="00134AFA" w:rsidRDefault="00612258" w:rsidP="00835000">
      <w:pPr>
        <w:spacing w:line="360" w:lineRule="auto"/>
        <w:jc w:val="both"/>
        <w:rPr>
          <w:rFonts w:ascii="Palatino Linotype" w:eastAsia="Batang" w:hAnsi="Palatino Linotype" w:cs="Tahoma"/>
          <w:bCs/>
          <w:sz w:val="22"/>
          <w:szCs w:val="22"/>
          <w:lang w:val="es-ES_tradnl"/>
        </w:rPr>
      </w:pPr>
    </w:p>
    <w:p w14:paraId="12E5CE41" w14:textId="3E803CA8" w:rsidR="00816235" w:rsidRPr="00134AFA" w:rsidRDefault="00007985" w:rsidP="00835000">
      <w:pPr>
        <w:spacing w:line="360" w:lineRule="auto"/>
        <w:jc w:val="both"/>
        <w:rPr>
          <w:rFonts w:ascii="Palatino Linotype" w:hAnsi="Palatino Linotype" w:cs="Tahoma"/>
          <w:sz w:val="22"/>
          <w:szCs w:val="22"/>
        </w:rPr>
      </w:pPr>
      <w:bookmarkStart w:id="12" w:name="_Toc190261914"/>
      <w:bookmarkStart w:id="13" w:name="_Toc209709757"/>
      <w:r w:rsidRPr="00134AFA">
        <w:rPr>
          <w:rStyle w:val="Ttulo3Car"/>
          <w:rFonts w:ascii="Palatino Linotype" w:hAnsi="Palatino Linotype"/>
          <w:b/>
          <w:color w:val="auto"/>
          <w:sz w:val="22"/>
        </w:rPr>
        <w:t xml:space="preserve">d) </w:t>
      </w:r>
      <w:r w:rsidR="00D97D2A" w:rsidRPr="00134AFA">
        <w:rPr>
          <w:rStyle w:val="Ttulo3Car"/>
          <w:rFonts w:ascii="Palatino Linotype" w:hAnsi="Palatino Linotype"/>
          <w:b/>
          <w:color w:val="auto"/>
          <w:sz w:val="22"/>
        </w:rPr>
        <w:t>Manifestaciones</w:t>
      </w:r>
      <w:r w:rsidRPr="00134AFA">
        <w:rPr>
          <w:rStyle w:val="Ttulo3Car"/>
          <w:rFonts w:ascii="Palatino Linotype" w:hAnsi="Palatino Linotype"/>
          <w:b/>
          <w:color w:val="auto"/>
          <w:sz w:val="22"/>
        </w:rPr>
        <w:t>.</w:t>
      </w:r>
      <w:bookmarkEnd w:id="12"/>
      <w:bookmarkEnd w:id="13"/>
      <w:r w:rsidRPr="00134AFA">
        <w:rPr>
          <w:rFonts w:ascii="Palatino Linotype" w:hAnsi="Palatino Linotype" w:cs="Tahoma"/>
          <w:sz w:val="18"/>
          <w:szCs w:val="22"/>
        </w:rPr>
        <w:t xml:space="preserve"> </w:t>
      </w:r>
      <w:r w:rsidR="00816235" w:rsidRPr="00134AFA">
        <w:rPr>
          <w:rFonts w:ascii="Palatino Linotype" w:hAnsi="Palatino Linotype" w:cs="Tahoma"/>
          <w:sz w:val="22"/>
          <w:szCs w:val="22"/>
        </w:rPr>
        <w:t>Transcurrido el plazo que se otorga a las partes para realizar un pronunciamiento que a su derecho convenga, el Particular fue omiso en realizar pronunciamiento alguno.</w:t>
      </w:r>
    </w:p>
    <w:p w14:paraId="7E1CABB2" w14:textId="77777777" w:rsidR="00816235" w:rsidRPr="00134AFA" w:rsidRDefault="00816235" w:rsidP="00835000">
      <w:pPr>
        <w:spacing w:line="360" w:lineRule="auto"/>
        <w:jc w:val="both"/>
        <w:rPr>
          <w:rFonts w:ascii="Palatino Linotype" w:hAnsi="Palatino Linotype" w:cs="Tahoma"/>
          <w:sz w:val="18"/>
          <w:szCs w:val="22"/>
        </w:rPr>
      </w:pPr>
    </w:p>
    <w:p w14:paraId="7B480F15" w14:textId="122850A6" w:rsidR="00ED5DF5" w:rsidRPr="00134AFA" w:rsidRDefault="00AB209A" w:rsidP="00835000">
      <w:pPr>
        <w:spacing w:line="360" w:lineRule="auto"/>
        <w:jc w:val="both"/>
        <w:rPr>
          <w:rFonts w:ascii="Palatino Linotype" w:hAnsi="Palatino Linotype" w:cs="Tahoma"/>
          <w:sz w:val="22"/>
          <w:szCs w:val="22"/>
        </w:rPr>
      </w:pPr>
      <w:bookmarkStart w:id="14" w:name="_Toc209709758"/>
      <w:r w:rsidRPr="00134AFA">
        <w:rPr>
          <w:rStyle w:val="Ttulo3Car"/>
          <w:rFonts w:ascii="Palatino Linotype" w:hAnsi="Palatino Linotype"/>
          <w:b/>
          <w:color w:val="auto"/>
          <w:sz w:val="22"/>
        </w:rPr>
        <w:t>e</w:t>
      </w:r>
      <w:r w:rsidR="003B0501" w:rsidRPr="00134AFA">
        <w:rPr>
          <w:rStyle w:val="Ttulo3Car"/>
          <w:rFonts w:ascii="Palatino Linotype" w:hAnsi="Palatino Linotype"/>
          <w:b/>
          <w:color w:val="auto"/>
          <w:sz w:val="22"/>
        </w:rPr>
        <w:t>)</w:t>
      </w:r>
      <w:r w:rsidR="00C3485C" w:rsidRPr="00134AFA">
        <w:rPr>
          <w:rStyle w:val="Ttulo3Car"/>
          <w:rFonts w:ascii="Palatino Linotype" w:hAnsi="Palatino Linotype"/>
          <w:b/>
          <w:color w:val="auto"/>
          <w:sz w:val="22"/>
        </w:rPr>
        <w:t xml:space="preserve"> </w:t>
      </w:r>
      <w:r w:rsidR="00ED5DF5" w:rsidRPr="00134AFA">
        <w:rPr>
          <w:rStyle w:val="Ttulo3Car"/>
          <w:rFonts w:ascii="Palatino Linotype" w:hAnsi="Palatino Linotype"/>
          <w:b/>
          <w:color w:val="auto"/>
          <w:sz w:val="22"/>
        </w:rPr>
        <w:t>Cierre</w:t>
      </w:r>
      <w:r w:rsidR="00ED5DF5" w:rsidRPr="00134AFA">
        <w:rPr>
          <w:rStyle w:val="Ttulo3Car"/>
          <w:rFonts w:ascii="Palatino Linotype" w:hAnsi="Palatino Linotype"/>
          <w:b/>
          <w:color w:val="auto"/>
          <w:sz w:val="22"/>
          <w:szCs w:val="22"/>
        </w:rPr>
        <w:t xml:space="preserve"> de instrucción</w:t>
      </w:r>
      <w:bookmarkEnd w:id="14"/>
      <w:r w:rsidR="00ED5DF5" w:rsidRPr="00134AFA">
        <w:rPr>
          <w:rFonts w:ascii="Palatino Linotype" w:hAnsi="Palatino Linotype" w:cs="Tahoma"/>
          <w:b/>
          <w:bCs/>
          <w:sz w:val="22"/>
          <w:szCs w:val="22"/>
        </w:rPr>
        <w:t xml:space="preserve">. </w:t>
      </w:r>
      <w:r w:rsidR="00ED5DF5" w:rsidRPr="00134AFA">
        <w:rPr>
          <w:rFonts w:ascii="Palatino Linotype" w:hAnsi="Palatino Linotype" w:cs="Tahoma"/>
          <w:sz w:val="22"/>
          <w:szCs w:val="22"/>
        </w:rPr>
        <w:t>El</w:t>
      </w:r>
      <w:r w:rsidR="000F437A" w:rsidRPr="00134AFA">
        <w:rPr>
          <w:rFonts w:ascii="Palatino Linotype" w:hAnsi="Palatino Linotype" w:cs="Tahoma"/>
          <w:sz w:val="22"/>
          <w:szCs w:val="22"/>
        </w:rPr>
        <w:t xml:space="preserve"> </w:t>
      </w:r>
      <w:r w:rsidR="00650391">
        <w:rPr>
          <w:rFonts w:ascii="Palatino Linotype" w:hAnsi="Palatino Linotype" w:cs="Tahoma"/>
          <w:sz w:val="22"/>
          <w:szCs w:val="22"/>
        </w:rPr>
        <w:t>veinticuatro</w:t>
      </w:r>
      <w:r w:rsidR="009F0F23" w:rsidRPr="00134AFA">
        <w:rPr>
          <w:rFonts w:ascii="Palatino Linotype" w:hAnsi="Palatino Linotype" w:cs="Tahoma"/>
          <w:sz w:val="22"/>
          <w:szCs w:val="22"/>
        </w:rPr>
        <w:t xml:space="preserve"> de </w:t>
      </w:r>
      <w:r w:rsidR="001C2035">
        <w:rPr>
          <w:rFonts w:ascii="Palatino Linotype" w:hAnsi="Palatino Linotype" w:cs="Tahoma"/>
          <w:sz w:val="22"/>
          <w:szCs w:val="22"/>
        </w:rPr>
        <w:t>septiembre</w:t>
      </w:r>
      <w:r w:rsidR="0011002C" w:rsidRPr="00134AFA">
        <w:rPr>
          <w:rFonts w:ascii="Palatino Linotype" w:hAnsi="Palatino Linotype" w:cs="Tahoma"/>
          <w:sz w:val="22"/>
          <w:szCs w:val="22"/>
        </w:rPr>
        <w:t xml:space="preserve"> </w:t>
      </w:r>
      <w:r w:rsidR="00E95147" w:rsidRPr="00134AFA">
        <w:rPr>
          <w:rFonts w:ascii="Palatino Linotype" w:hAnsi="Palatino Linotype" w:cs="Tahoma"/>
          <w:sz w:val="22"/>
          <w:szCs w:val="22"/>
        </w:rPr>
        <w:t>de dos mil veinti</w:t>
      </w:r>
      <w:r w:rsidR="00F93A36" w:rsidRPr="00134AFA">
        <w:rPr>
          <w:rFonts w:ascii="Palatino Linotype" w:hAnsi="Palatino Linotype" w:cs="Tahoma"/>
          <w:sz w:val="22"/>
          <w:szCs w:val="22"/>
        </w:rPr>
        <w:t>c</w:t>
      </w:r>
      <w:r w:rsidR="009C323D" w:rsidRPr="00134AFA">
        <w:rPr>
          <w:rFonts w:ascii="Palatino Linotype" w:hAnsi="Palatino Linotype" w:cs="Tahoma"/>
          <w:sz w:val="22"/>
          <w:szCs w:val="22"/>
        </w:rPr>
        <w:t>inco</w:t>
      </w:r>
      <w:r w:rsidR="00ED5DF5" w:rsidRPr="00134AFA">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650391">
        <w:rPr>
          <w:rFonts w:ascii="Palatino Linotype" w:hAnsi="Palatino Linotype" w:cs="Tahoma"/>
          <w:sz w:val="22"/>
          <w:szCs w:val="22"/>
        </w:rPr>
        <w:t>al día siguiente a través</w:t>
      </w:r>
      <w:r w:rsidR="001C2035">
        <w:rPr>
          <w:rFonts w:ascii="Palatino Linotype" w:hAnsi="Palatino Linotype" w:cs="Tahoma"/>
          <w:sz w:val="22"/>
          <w:szCs w:val="22"/>
        </w:rPr>
        <w:t xml:space="preserve"> del</w:t>
      </w:r>
      <w:r w:rsidR="00816235" w:rsidRPr="00134AFA">
        <w:rPr>
          <w:rFonts w:ascii="Palatino Linotype" w:hAnsi="Palatino Linotype" w:cs="Tahoma"/>
          <w:sz w:val="22"/>
          <w:szCs w:val="22"/>
        </w:rPr>
        <w:t xml:space="preserve"> SAIMEX.</w:t>
      </w:r>
    </w:p>
    <w:p w14:paraId="167783EE" w14:textId="77777777" w:rsidR="0079675C" w:rsidRPr="00134AFA" w:rsidRDefault="0079675C" w:rsidP="00835000">
      <w:pPr>
        <w:spacing w:line="360" w:lineRule="auto"/>
        <w:jc w:val="both"/>
        <w:rPr>
          <w:rFonts w:ascii="Palatino Linotype" w:hAnsi="Palatino Linotype" w:cs="Tahoma"/>
          <w:sz w:val="22"/>
          <w:szCs w:val="22"/>
        </w:rPr>
      </w:pPr>
    </w:p>
    <w:p w14:paraId="020CF923" w14:textId="77777777" w:rsidR="004F2D88" w:rsidRPr="00134AFA" w:rsidRDefault="004F2D88" w:rsidP="00835000">
      <w:pPr>
        <w:spacing w:line="360" w:lineRule="auto"/>
        <w:contextualSpacing/>
        <w:jc w:val="both"/>
        <w:rPr>
          <w:rFonts w:ascii="Palatino Linotype" w:hAnsi="Palatino Linotype" w:cs="Tahoma"/>
          <w:color w:val="000000"/>
          <w:sz w:val="22"/>
          <w:szCs w:val="22"/>
        </w:rPr>
      </w:pPr>
      <w:r w:rsidRPr="00134AFA">
        <w:rPr>
          <w:rFonts w:ascii="Palatino Linotype" w:hAnsi="Palatino Linotype" w:cs="Tahoma"/>
          <w:color w:val="000000"/>
          <w:sz w:val="22"/>
          <w:szCs w:val="22"/>
        </w:rPr>
        <w:t xml:space="preserve">En </w:t>
      </w:r>
      <w:r w:rsidR="00367F82" w:rsidRPr="00134AFA">
        <w:rPr>
          <w:rFonts w:ascii="Palatino Linotype" w:hAnsi="Palatino Linotype" w:cs="Tahoma"/>
          <w:color w:val="000000"/>
          <w:sz w:val="22"/>
          <w:szCs w:val="22"/>
        </w:rPr>
        <w:t>razón de que fue debidamente su</w:t>
      </w:r>
      <w:r w:rsidRPr="00134AFA">
        <w:rPr>
          <w:rFonts w:ascii="Palatino Linotype" w:hAnsi="Palatino Linotype" w:cs="Tahoma"/>
          <w:color w:val="000000"/>
          <w:sz w:val="22"/>
          <w:szCs w:val="22"/>
        </w:rPr>
        <w:t xml:space="preserve">stanciado el expediente </w:t>
      </w:r>
      <w:r w:rsidR="00367F82" w:rsidRPr="00134AFA">
        <w:rPr>
          <w:rFonts w:ascii="Palatino Linotype" w:hAnsi="Palatino Linotype" w:cs="Tahoma"/>
          <w:color w:val="000000"/>
          <w:sz w:val="22"/>
          <w:szCs w:val="22"/>
        </w:rPr>
        <w:t xml:space="preserve">electrónico </w:t>
      </w:r>
      <w:r w:rsidRPr="00134AFA">
        <w:rPr>
          <w:rFonts w:ascii="Palatino Linotype" w:hAnsi="Palatino Linotype" w:cs="Tahoma"/>
          <w:color w:val="000000"/>
          <w:sz w:val="22"/>
          <w:szCs w:val="22"/>
        </w:rPr>
        <w:t>y no exist</w:t>
      </w:r>
      <w:r w:rsidR="00367F82" w:rsidRPr="00134AFA">
        <w:rPr>
          <w:rFonts w:ascii="Palatino Linotype" w:hAnsi="Palatino Linotype" w:cs="Tahoma"/>
          <w:color w:val="000000"/>
          <w:sz w:val="22"/>
          <w:szCs w:val="22"/>
        </w:rPr>
        <w:t>e</w:t>
      </w:r>
      <w:r w:rsidRPr="00134AFA">
        <w:rPr>
          <w:rFonts w:ascii="Palatino Linotype" w:hAnsi="Palatino Linotype" w:cs="Tahoma"/>
          <w:color w:val="000000"/>
          <w:sz w:val="22"/>
          <w:szCs w:val="22"/>
        </w:rPr>
        <w:t xml:space="preserve"> dilige</w:t>
      </w:r>
      <w:r w:rsidR="00367F82" w:rsidRPr="00134AFA">
        <w:rPr>
          <w:rFonts w:ascii="Palatino Linotype" w:hAnsi="Palatino Linotype" w:cs="Tahoma"/>
          <w:color w:val="000000"/>
          <w:sz w:val="22"/>
          <w:szCs w:val="22"/>
        </w:rPr>
        <w:t xml:space="preserve">ncia pendiente de desahogo, se </w:t>
      </w:r>
      <w:r w:rsidRPr="00134AFA">
        <w:rPr>
          <w:rFonts w:ascii="Palatino Linotype" w:hAnsi="Palatino Linotype" w:cs="Tahoma"/>
          <w:color w:val="000000"/>
          <w:sz w:val="22"/>
          <w:szCs w:val="22"/>
        </w:rPr>
        <w:t>emit</w:t>
      </w:r>
      <w:r w:rsidR="00367F82" w:rsidRPr="00134AFA">
        <w:rPr>
          <w:rFonts w:ascii="Palatino Linotype" w:hAnsi="Palatino Linotype" w:cs="Tahoma"/>
          <w:color w:val="000000"/>
          <w:sz w:val="22"/>
          <w:szCs w:val="22"/>
        </w:rPr>
        <w:t>e</w:t>
      </w:r>
      <w:r w:rsidRPr="00134AFA">
        <w:rPr>
          <w:rFonts w:ascii="Palatino Linotype" w:hAnsi="Palatino Linotype" w:cs="Tahoma"/>
          <w:color w:val="000000"/>
          <w:sz w:val="22"/>
          <w:szCs w:val="22"/>
        </w:rPr>
        <w:t xml:space="preserve"> la resolución que conforme a Derecho proceda, de acuerdo a l</w:t>
      </w:r>
      <w:r w:rsidR="009A620E" w:rsidRPr="00134AFA">
        <w:rPr>
          <w:rFonts w:ascii="Palatino Linotype" w:hAnsi="Palatino Linotype" w:cs="Tahoma"/>
          <w:color w:val="000000"/>
          <w:sz w:val="22"/>
          <w:szCs w:val="22"/>
        </w:rPr>
        <w:t>o</w:t>
      </w:r>
      <w:r w:rsidRPr="00134AFA">
        <w:rPr>
          <w:rFonts w:ascii="Palatino Linotype" w:hAnsi="Palatino Linotype" w:cs="Tahoma"/>
          <w:color w:val="000000"/>
          <w:sz w:val="22"/>
          <w:szCs w:val="22"/>
        </w:rPr>
        <w:t xml:space="preserve">s siguientes: </w:t>
      </w:r>
    </w:p>
    <w:p w14:paraId="46BE659E" w14:textId="77777777" w:rsidR="001C0C73" w:rsidRPr="00134AFA" w:rsidRDefault="001C0C73" w:rsidP="00835000">
      <w:pPr>
        <w:spacing w:line="360" w:lineRule="auto"/>
        <w:contextualSpacing/>
        <w:jc w:val="both"/>
        <w:rPr>
          <w:rFonts w:ascii="Palatino Linotype" w:hAnsi="Palatino Linotype" w:cs="Tahoma"/>
          <w:color w:val="000000"/>
          <w:sz w:val="22"/>
          <w:szCs w:val="22"/>
        </w:rPr>
      </w:pPr>
    </w:p>
    <w:p w14:paraId="6525C7BB" w14:textId="77777777" w:rsidR="009A155F" w:rsidRPr="009A155F" w:rsidRDefault="009A155F" w:rsidP="00835000">
      <w:pPr>
        <w:spacing w:line="360" w:lineRule="auto"/>
        <w:ind w:right="142"/>
        <w:jc w:val="both"/>
        <w:rPr>
          <w:rFonts w:ascii="Palatino Linotype" w:eastAsia="Palatino Linotype" w:hAnsi="Palatino Linotype" w:cs="Palatino Linotype"/>
          <w:color w:val="000000" w:themeColor="text1"/>
          <w:sz w:val="22"/>
          <w:szCs w:val="22"/>
          <w:lang w:eastAsia="es-MX"/>
        </w:rPr>
      </w:pPr>
    </w:p>
    <w:p w14:paraId="756C4B70" w14:textId="77777777" w:rsidR="009A155F" w:rsidRPr="009A155F" w:rsidRDefault="009A155F" w:rsidP="00835000">
      <w:pPr>
        <w:keepNext/>
        <w:keepLines/>
        <w:spacing w:line="360" w:lineRule="auto"/>
        <w:jc w:val="center"/>
        <w:outlineLvl w:val="0"/>
        <w:rPr>
          <w:rFonts w:ascii="Palatino Linotype" w:eastAsia="Palatino Linotype" w:hAnsi="Palatino Linotype" w:cs="Palatino Linotype"/>
          <w:b/>
          <w:color w:val="000000" w:themeColor="text1"/>
          <w:sz w:val="22"/>
          <w:szCs w:val="48"/>
          <w:lang w:eastAsia="es-MX"/>
        </w:rPr>
      </w:pPr>
      <w:bookmarkStart w:id="15" w:name="_Toc198201726"/>
      <w:bookmarkStart w:id="16" w:name="_Toc209709759"/>
      <w:r w:rsidRPr="009A155F">
        <w:rPr>
          <w:rFonts w:ascii="Palatino Linotype" w:eastAsia="Palatino Linotype" w:hAnsi="Palatino Linotype" w:cs="Palatino Linotype"/>
          <w:b/>
          <w:color w:val="000000" w:themeColor="text1"/>
          <w:sz w:val="22"/>
          <w:szCs w:val="48"/>
          <w:lang w:eastAsia="es-MX"/>
        </w:rPr>
        <w:lastRenderedPageBreak/>
        <w:t>C O N S I D E R A N D O S</w:t>
      </w:r>
      <w:bookmarkEnd w:id="15"/>
      <w:bookmarkEnd w:id="16"/>
    </w:p>
    <w:p w14:paraId="56970737" w14:textId="77777777" w:rsidR="009A155F" w:rsidRPr="009A155F" w:rsidRDefault="009A155F" w:rsidP="00835000">
      <w:pPr>
        <w:spacing w:line="360" w:lineRule="auto"/>
        <w:contextualSpacing/>
        <w:jc w:val="center"/>
        <w:rPr>
          <w:rFonts w:ascii="Palatino Linotype" w:eastAsia="Palatino Linotype" w:hAnsi="Palatino Linotype" w:cs="Tahoma"/>
          <w:b/>
          <w:color w:val="000000" w:themeColor="text1"/>
          <w:sz w:val="22"/>
          <w:szCs w:val="22"/>
          <w:lang w:eastAsia="es-MX"/>
        </w:rPr>
      </w:pPr>
    </w:p>
    <w:p w14:paraId="7AFCA8CF" w14:textId="77777777" w:rsidR="009A155F" w:rsidRPr="009A155F" w:rsidRDefault="009A155F" w:rsidP="00835000">
      <w:pPr>
        <w:keepNext/>
        <w:keepLines/>
        <w:spacing w:line="360" w:lineRule="auto"/>
        <w:outlineLvl w:val="1"/>
        <w:rPr>
          <w:rFonts w:ascii="Palatino Linotype" w:eastAsia="Palatino Linotype" w:hAnsi="Palatino Linotype" w:cs="Palatino Linotype"/>
          <w:b/>
          <w:color w:val="000000" w:themeColor="text1"/>
          <w:sz w:val="22"/>
          <w:szCs w:val="36"/>
          <w:lang w:eastAsia="es-MX"/>
        </w:rPr>
      </w:pPr>
      <w:bookmarkStart w:id="17" w:name="_Toc198201727"/>
      <w:bookmarkStart w:id="18" w:name="_Toc209709760"/>
      <w:r w:rsidRPr="009A155F">
        <w:rPr>
          <w:rFonts w:ascii="Palatino Linotype" w:eastAsia="Palatino Linotype" w:hAnsi="Palatino Linotype" w:cs="Palatino Linotype"/>
          <w:b/>
          <w:color w:val="000000" w:themeColor="text1"/>
          <w:sz w:val="22"/>
          <w:szCs w:val="36"/>
          <w:lang w:eastAsia="es-MX"/>
        </w:rPr>
        <w:t>PRIMERO. Competencia</w:t>
      </w:r>
      <w:bookmarkEnd w:id="17"/>
      <w:bookmarkEnd w:id="18"/>
    </w:p>
    <w:p w14:paraId="49E5199D" w14:textId="77777777" w:rsidR="009A155F" w:rsidRPr="009A155F" w:rsidRDefault="009A155F" w:rsidP="00835000">
      <w:pPr>
        <w:autoSpaceDE w:val="0"/>
        <w:autoSpaceDN w:val="0"/>
        <w:adjustRightInd w:val="0"/>
        <w:spacing w:line="360" w:lineRule="auto"/>
        <w:contextualSpacing/>
        <w:jc w:val="both"/>
        <w:rPr>
          <w:rFonts w:ascii="Palatino Linotype" w:eastAsia="Palatino Linotype" w:hAnsi="Palatino Linotype" w:cs="Tahoma"/>
          <w:b/>
          <w:color w:val="000000" w:themeColor="text1"/>
          <w:sz w:val="22"/>
          <w:szCs w:val="22"/>
          <w:lang w:eastAsia="es-MX"/>
        </w:rPr>
      </w:pPr>
    </w:p>
    <w:p w14:paraId="75148528" w14:textId="3A8F6D4F" w:rsidR="009A155F" w:rsidRPr="009A155F" w:rsidRDefault="009A155F" w:rsidP="00835000">
      <w:pPr>
        <w:spacing w:line="360" w:lineRule="auto"/>
        <w:jc w:val="both"/>
        <w:rPr>
          <w:rFonts w:ascii="Palatino Linotype" w:eastAsia="Palatino Linotype" w:hAnsi="Palatino Linotype" w:cs="Tahoma"/>
          <w:color w:val="000000" w:themeColor="text1"/>
          <w:sz w:val="22"/>
          <w:szCs w:val="22"/>
          <w:shd w:val="clear" w:color="auto" w:fill="FFFFFF"/>
          <w:lang w:eastAsia="es-MX"/>
        </w:rPr>
      </w:pPr>
      <w:r w:rsidRPr="009A155F">
        <w:rPr>
          <w:rFonts w:ascii="Palatino Linotype" w:eastAsia="Calibri" w:hAnsi="Palatino Linotype" w:cs="Tahoma"/>
          <w:color w:val="000000"/>
          <w:sz w:val="22"/>
          <w:szCs w:val="22"/>
          <w:lang w:eastAsia="es-MX"/>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5°, párrafos trigésimo </w:t>
      </w:r>
      <w:r w:rsidR="00835000">
        <w:rPr>
          <w:rFonts w:ascii="Palatino Linotype" w:eastAsia="Calibri" w:hAnsi="Palatino Linotype" w:cs="Tahoma"/>
          <w:color w:val="000000"/>
          <w:sz w:val="22"/>
          <w:szCs w:val="22"/>
          <w:lang w:eastAsia="es-MX"/>
        </w:rPr>
        <w:t>noveno</w:t>
      </w:r>
      <w:r w:rsidRPr="009A155F">
        <w:rPr>
          <w:rFonts w:ascii="Palatino Linotype" w:eastAsia="Calibri" w:hAnsi="Palatino Linotype" w:cs="Tahoma"/>
          <w:color w:val="000000"/>
          <w:sz w:val="22"/>
          <w:szCs w:val="22"/>
          <w:lang w:eastAsia="es-MX"/>
        </w:rPr>
        <w:t xml:space="preserve">, </w:t>
      </w:r>
      <w:r w:rsidR="00835000">
        <w:rPr>
          <w:rFonts w:ascii="Palatino Linotype" w:eastAsia="Calibri" w:hAnsi="Palatino Linotype" w:cs="Tahoma"/>
          <w:color w:val="000000"/>
          <w:sz w:val="22"/>
          <w:szCs w:val="22"/>
          <w:lang w:eastAsia="es-MX"/>
        </w:rPr>
        <w:t>cuadragésimo</w:t>
      </w:r>
      <w:r w:rsidRPr="009A155F">
        <w:rPr>
          <w:rFonts w:ascii="Palatino Linotype" w:eastAsia="Calibri" w:hAnsi="Palatino Linotype" w:cs="Tahoma"/>
          <w:color w:val="000000"/>
          <w:sz w:val="22"/>
          <w:szCs w:val="22"/>
          <w:lang w:eastAsia="es-MX"/>
        </w:rPr>
        <w:t xml:space="preserve"> y </w:t>
      </w:r>
      <w:r w:rsidR="00835000">
        <w:rPr>
          <w:rFonts w:ascii="Palatino Linotype" w:eastAsia="Calibri" w:hAnsi="Palatino Linotype" w:cs="Tahoma"/>
          <w:color w:val="000000"/>
          <w:sz w:val="22"/>
          <w:szCs w:val="22"/>
          <w:lang w:eastAsia="es-MX"/>
        </w:rPr>
        <w:t>cuadragésimo primero</w:t>
      </w:r>
      <w:r w:rsidRPr="009A155F">
        <w:rPr>
          <w:rFonts w:ascii="Palatino Linotype" w:eastAsia="Calibri" w:hAnsi="Palatino Linotype" w:cs="Tahoma"/>
          <w:color w:val="000000"/>
          <w:sz w:val="22"/>
          <w:szCs w:val="22"/>
          <w:lang w:eastAsia="es-MX"/>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9A155F">
        <w:rPr>
          <w:rFonts w:ascii="Palatino Linotype" w:eastAsia="Calibri" w:hAnsi="Palatino Linotype" w:cs="Palatino Linotype"/>
          <w:color w:val="000000"/>
          <w:sz w:val="22"/>
          <w:szCs w:val="22"/>
          <w:lang w:eastAsia="es-MX"/>
        </w:rPr>
        <w:t xml:space="preserve"> 7°, </w:t>
      </w:r>
      <w:r w:rsidRPr="009A155F">
        <w:rPr>
          <w:rFonts w:ascii="Palatino Linotype" w:eastAsia="Calibri" w:hAnsi="Palatino Linotype" w:cs="Tahoma"/>
          <w:color w:val="000000"/>
          <w:sz w:val="22"/>
          <w:szCs w:val="22"/>
          <w:lang w:eastAsia="es-MX"/>
        </w:rPr>
        <w:t>9°, fracciones I y XXIII y 11 del Reglamento Interior del Instituto de Transparencia, Acceso a la Información</w:t>
      </w:r>
      <w:r w:rsidRPr="009A155F">
        <w:rPr>
          <w:rFonts w:ascii="Palatino Linotype" w:eastAsia="Palatino Linotype" w:hAnsi="Palatino Linotype" w:cs="Tahoma"/>
          <w:color w:val="000000" w:themeColor="text1"/>
          <w:sz w:val="22"/>
          <w:szCs w:val="22"/>
          <w:shd w:val="clear" w:color="auto" w:fill="FFFFFF"/>
          <w:lang w:eastAsia="es-MX"/>
        </w:rPr>
        <w:t xml:space="preserve"> Pública y Protección de Datos Personales del Estado de México y Municipios.</w:t>
      </w:r>
    </w:p>
    <w:p w14:paraId="2F4549AA" w14:textId="77777777" w:rsidR="009A155F" w:rsidRPr="009A155F" w:rsidRDefault="009A155F" w:rsidP="00835000">
      <w:pPr>
        <w:spacing w:line="360" w:lineRule="auto"/>
        <w:contextualSpacing/>
        <w:jc w:val="both"/>
        <w:rPr>
          <w:rFonts w:ascii="Palatino Linotype" w:eastAsia="Palatino Linotype" w:hAnsi="Palatino Linotype" w:cs="Tahoma"/>
          <w:color w:val="000000" w:themeColor="text1"/>
          <w:sz w:val="22"/>
          <w:szCs w:val="22"/>
          <w:shd w:val="clear" w:color="auto" w:fill="FFFFFF"/>
          <w:lang w:eastAsia="es-MX"/>
        </w:rPr>
      </w:pPr>
    </w:p>
    <w:p w14:paraId="1027DB99" w14:textId="77777777" w:rsidR="009A155F" w:rsidRPr="009A155F" w:rsidRDefault="009A155F" w:rsidP="00835000">
      <w:pPr>
        <w:keepNext/>
        <w:keepLines/>
        <w:spacing w:line="360" w:lineRule="auto"/>
        <w:outlineLvl w:val="1"/>
        <w:rPr>
          <w:rFonts w:ascii="Palatino Linotype" w:eastAsia="Palatino Linotype" w:hAnsi="Palatino Linotype" w:cs="Palatino Linotype"/>
          <w:b/>
          <w:color w:val="000000" w:themeColor="text1"/>
          <w:sz w:val="22"/>
          <w:szCs w:val="36"/>
          <w:lang w:eastAsia="es-MX"/>
        </w:rPr>
      </w:pPr>
      <w:bookmarkStart w:id="19" w:name="_Toc198201728"/>
      <w:bookmarkStart w:id="20" w:name="_Toc209709761"/>
      <w:r w:rsidRPr="009A155F">
        <w:rPr>
          <w:rFonts w:ascii="Palatino Linotype" w:eastAsia="Palatino Linotype" w:hAnsi="Palatino Linotype" w:cs="Palatino Linotype"/>
          <w:b/>
          <w:color w:val="000000" w:themeColor="text1"/>
          <w:sz w:val="22"/>
          <w:szCs w:val="36"/>
          <w:lang w:eastAsia="es-MX"/>
        </w:rPr>
        <w:t>SEGUNDO. Causales de improcedencia</w:t>
      </w:r>
      <w:bookmarkEnd w:id="19"/>
      <w:bookmarkEnd w:id="20"/>
    </w:p>
    <w:p w14:paraId="64203214" w14:textId="77777777" w:rsidR="009A155F" w:rsidRPr="009A155F" w:rsidRDefault="009A155F" w:rsidP="00835000">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422E1DA1" w14:textId="77777777" w:rsidR="009A155F" w:rsidRPr="009A155F" w:rsidRDefault="009A155F" w:rsidP="00835000">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9A155F">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7E3386B2" w14:textId="77777777" w:rsidR="009A155F" w:rsidRPr="009A155F" w:rsidRDefault="009A155F" w:rsidP="00835000">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19C3595F" w14:textId="7ACB7FCC" w:rsidR="009A155F" w:rsidRPr="009A155F" w:rsidRDefault="009A155F" w:rsidP="00835000">
      <w:pPr>
        <w:spacing w:line="360" w:lineRule="auto"/>
        <w:jc w:val="both"/>
        <w:rPr>
          <w:rFonts w:ascii="Palatino Linotype" w:eastAsia="Palatino Linotype" w:hAnsi="Palatino Linotype" w:cs="Tahoma"/>
          <w:color w:val="000000" w:themeColor="text1"/>
          <w:sz w:val="22"/>
          <w:szCs w:val="24"/>
          <w:lang w:eastAsia="es-MX"/>
        </w:rPr>
      </w:pPr>
      <w:r w:rsidRPr="009A155F">
        <w:rPr>
          <w:rFonts w:ascii="Palatino Linotype" w:eastAsia="Palatino Linotype" w:hAnsi="Palatino Linotype" w:cs="Tahoma"/>
          <w:color w:val="000000" w:themeColor="text1"/>
          <w:sz w:val="22"/>
          <w:szCs w:val="24"/>
          <w:lang w:eastAsia="es-MX"/>
        </w:rPr>
        <w:t xml:space="preserve">En el presente caso, </w:t>
      </w:r>
      <w:r w:rsidRPr="009A155F">
        <w:rPr>
          <w:rFonts w:ascii="Palatino Linotype" w:eastAsia="Palatino Linotype" w:hAnsi="Palatino Linotype" w:cs="Tahoma"/>
          <w:b/>
          <w:bCs/>
          <w:color w:val="000000" w:themeColor="text1"/>
          <w:sz w:val="22"/>
          <w:szCs w:val="24"/>
          <w:lang w:eastAsia="es-MX"/>
        </w:rPr>
        <w:t>no se actualizan las causales de improcedencia</w:t>
      </w:r>
      <w:r w:rsidRPr="009A155F">
        <w:rPr>
          <w:rFonts w:ascii="Palatino Linotype" w:eastAsia="Palatino Linotype" w:hAnsi="Palatino Linotype" w:cs="Tahoma"/>
          <w:color w:val="000000" w:themeColor="text1"/>
          <w:sz w:val="22"/>
          <w:szCs w:val="24"/>
          <w:lang w:eastAsia="es-MX"/>
        </w:rPr>
        <w:t xml:space="preserve"> establecidas en el ordenamiento jurídico previamente señalado, en sus fracciones I, II, </w:t>
      </w:r>
      <w:r w:rsidR="001C2035">
        <w:rPr>
          <w:rFonts w:ascii="Palatino Linotype" w:eastAsia="Palatino Linotype" w:hAnsi="Palatino Linotype" w:cs="Tahoma"/>
          <w:color w:val="000000" w:themeColor="text1"/>
          <w:sz w:val="22"/>
          <w:szCs w:val="24"/>
          <w:lang w:eastAsia="es-MX"/>
        </w:rPr>
        <w:t xml:space="preserve">III, </w:t>
      </w:r>
      <w:r w:rsidRPr="009A155F">
        <w:rPr>
          <w:rFonts w:ascii="Palatino Linotype" w:eastAsia="Palatino Linotype" w:hAnsi="Palatino Linotype" w:cs="Tahoma"/>
          <w:color w:val="000000" w:themeColor="text1"/>
          <w:sz w:val="22"/>
          <w:szCs w:val="24"/>
          <w:lang w:eastAsia="es-MX"/>
        </w:rPr>
        <w:t>IV, V, y VII, toda vez que: este Instituto no tiene conocimiento de que se haya presentado el Recurso de manera extemporánea; se encuentre en trámite algún medio de defensa presentado por el Recurrente ante otra instancia;</w:t>
      </w:r>
      <w:r w:rsidR="00DF1C70">
        <w:rPr>
          <w:rFonts w:ascii="Palatino Linotype" w:eastAsia="Palatino Linotype" w:hAnsi="Palatino Linotype" w:cs="Tahoma"/>
          <w:color w:val="000000" w:themeColor="text1"/>
          <w:sz w:val="22"/>
          <w:szCs w:val="24"/>
          <w:lang w:eastAsia="es-MX"/>
        </w:rPr>
        <w:t xml:space="preserve"> se actualizó el supuesto de ley de la información incompleta,</w:t>
      </w:r>
      <w:r w:rsidRPr="009A155F">
        <w:rPr>
          <w:rFonts w:ascii="Palatino Linotype" w:eastAsia="Palatino Linotype" w:hAnsi="Palatino Linotype" w:cs="Tahoma"/>
          <w:color w:val="000000" w:themeColor="text1"/>
          <w:sz w:val="22"/>
          <w:szCs w:val="24"/>
          <w:lang w:eastAsia="es-MX"/>
        </w:rPr>
        <w:t xml:space="preserve"> no existió prevención alguna; la veracidad de la respuesta no formó parte del agravio, o bien, que el Solicitante haya ampliado la solicitud. </w:t>
      </w:r>
    </w:p>
    <w:p w14:paraId="76484AFB" w14:textId="77777777" w:rsidR="009A155F" w:rsidRPr="009A155F" w:rsidRDefault="009A155F" w:rsidP="00835000">
      <w:pPr>
        <w:spacing w:line="360" w:lineRule="auto"/>
        <w:jc w:val="both"/>
        <w:rPr>
          <w:rFonts w:ascii="Palatino Linotype" w:eastAsia="Calibri" w:hAnsi="Palatino Linotype" w:cs="Tahoma"/>
          <w:b/>
          <w:color w:val="000000" w:themeColor="text1"/>
          <w:sz w:val="22"/>
          <w:szCs w:val="22"/>
          <w:lang w:eastAsia="es-ES_tradnl"/>
        </w:rPr>
      </w:pPr>
    </w:p>
    <w:p w14:paraId="4E71653C" w14:textId="77777777" w:rsidR="009A155F" w:rsidRPr="009A155F" w:rsidRDefault="009A155F" w:rsidP="00835000">
      <w:pPr>
        <w:keepNext/>
        <w:keepLines/>
        <w:spacing w:line="360" w:lineRule="auto"/>
        <w:outlineLvl w:val="1"/>
        <w:rPr>
          <w:rFonts w:ascii="Palatino Linotype" w:eastAsia="Palatino Linotype" w:hAnsi="Palatino Linotype" w:cs="Palatino Linotype"/>
          <w:b/>
          <w:color w:val="000000" w:themeColor="text1"/>
          <w:sz w:val="22"/>
          <w:szCs w:val="36"/>
          <w:lang w:eastAsia="es-MX"/>
        </w:rPr>
      </w:pPr>
      <w:bookmarkStart w:id="21" w:name="_Toc198201729"/>
      <w:bookmarkStart w:id="22" w:name="_Toc209709762"/>
      <w:r w:rsidRPr="009A155F">
        <w:rPr>
          <w:rFonts w:ascii="Palatino Linotype" w:eastAsia="Palatino Linotype" w:hAnsi="Palatino Linotype" w:cs="Palatino Linotype"/>
          <w:b/>
          <w:color w:val="000000" w:themeColor="text1"/>
          <w:sz w:val="22"/>
          <w:szCs w:val="36"/>
          <w:lang w:eastAsia="es-MX"/>
        </w:rPr>
        <w:t>TERCERO. Causales de sobreseimiento</w:t>
      </w:r>
      <w:bookmarkEnd w:id="21"/>
      <w:bookmarkEnd w:id="22"/>
    </w:p>
    <w:p w14:paraId="6F4597EB" w14:textId="77777777" w:rsidR="009A155F" w:rsidRPr="009A155F" w:rsidRDefault="009A155F" w:rsidP="00835000">
      <w:pPr>
        <w:spacing w:line="360" w:lineRule="auto"/>
        <w:ind w:right="-28"/>
        <w:jc w:val="both"/>
        <w:rPr>
          <w:rFonts w:ascii="Palatino Linotype" w:eastAsia="Calibri" w:hAnsi="Palatino Linotype" w:cs="Tahoma"/>
          <w:color w:val="000000" w:themeColor="text1"/>
          <w:sz w:val="22"/>
          <w:szCs w:val="22"/>
          <w:lang w:val="es-ES" w:eastAsia="es-ES_tradnl"/>
        </w:rPr>
      </w:pPr>
    </w:p>
    <w:p w14:paraId="5BE20C81" w14:textId="77777777" w:rsidR="009A155F" w:rsidRPr="009A155F" w:rsidRDefault="009A155F" w:rsidP="00835000">
      <w:pPr>
        <w:spacing w:line="360" w:lineRule="auto"/>
        <w:jc w:val="both"/>
        <w:rPr>
          <w:rFonts w:ascii="Palatino Linotype" w:eastAsia="Palatino Linotype" w:hAnsi="Palatino Linotype" w:cs="Tahoma"/>
          <w:color w:val="000000" w:themeColor="text1"/>
          <w:sz w:val="22"/>
          <w:szCs w:val="24"/>
          <w:lang w:eastAsia="es-MX"/>
        </w:rPr>
      </w:pPr>
      <w:r w:rsidRPr="009A155F">
        <w:rPr>
          <w:rFonts w:ascii="Palatino Linotype" w:eastAsia="Palatino Linotype" w:hAnsi="Palatino Linotype" w:cs="Tahoma"/>
          <w:color w:val="000000" w:themeColor="text1"/>
          <w:sz w:val="22"/>
          <w:szCs w:val="24"/>
          <w:lang w:eastAsia="es-MX"/>
        </w:rPr>
        <w:t xml:space="preserve">Por ser de previo y especial pronunciamiento, este Instituto analiza si se actualiza alguna causal de sobreseimiento. </w:t>
      </w:r>
    </w:p>
    <w:p w14:paraId="0A068DB4" w14:textId="77777777" w:rsidR="009A155F" w:rsidRPr="009A155F" w:rsidRDefault="009A155F" w:rsidP="00835000">
      <w:pPr>
        <w:spacing w:line="360" w:lineRule="auto"/>
        <w:jc w:val="both"/>
        <w:rPr>
          <w:rFonts w:ascii="Palatino Linotype" w:eastAsia="Palatino Linotype" w:hAnsi="Palatino Linotype" w:cs="Tahoma"/>
          <w:bCs/>
          <w:color w:val="000000" w:themeColor="text1"/>
          <w:sz w:val="22"/>
          <w:szCs w:val="22"/>
          <w:lang w:eastAsia="es-MX"/>
        </w:rPr>
      </w:pPr>
    </w:p>
    <w:p w14:paraId="3876E7E4" w14:textId="57F56C40" w:rsidR="009A155F" w:rsidRPr="009A155F" w:rsidRDefault="009A155F" w:rsidP="00835000">
      <w:pPr>
        <w:spacing w:line="360" w:lineRule="auto"/>
        <w:jc w:val="both"/>
        <w:rPr>
          <w:rFonts w:ascii="Palatino Linotype" w:eastAsia="Palatino Linotype" w:hAnsi="Palatino Linotype" w:cs="Tahoma"/>
          <w:color w:val="000000" w:themeColor="text1"/>
          <w:sz w:val="22"/>
          <w:szCs w:val="24"/>
          <w:lang w:eastAsia="es-MX"/>
        </w:rPr>
      </w:pPr>
      <w:r w:rsidRPr="009A155F">
        <w:rPr>
          <w:rFonts w:ascii="Palatino Linotype" w:eastAsia="Palatino Linotype" w:hAnsi="Palatino Linotype" w:cs="Tahoma"/>
          <w:bCs/>
          <w:color w:val="000000" w:themeColor="text1"/>
          <w:sz w:val="22"/>
          <w:szCs w:val="22"/>
          <w:lang w:eastAsia="es-MX"/>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w:t>
      </w:r>
      <w:r w:rsidRPr="009A155F">
        <w:rPr>
          <w:rFonts w:ascii="Palatino Linotype" w:eastAsia="Palatino Linotype" w:hAnsi="Palatino Linotype" w:cs="Tahoma"/>
          <w:b/>
          <w:bCs/>
          <w:color w:val="000000" w:themeColor="text1"/>
          <w:sz w:val="22"/>
          <w:szCs w:val="22"/>
          <w:lang w:eastAsia="es-MX"/>
        </w:rPr>
        <w:t xml:space="preserve">que no se actualizan los supuestos de sobreseimiento previstos en las fracciones I, II, </w:t>
      </w:r>
      <w:r w:rsidR="00060F75">
        <w:rPr>
          <w:rFonts w:ascii="Palatino Linotype" w:eastAsia="Palatino Linotype" w:hAnsi="Palatino Linotype" w:cs="Tahoma"/>
          <w:b/>
          <w:bCs/>
          <w:color w:val="000000" w:themeColor="text1"/>
          <w:sz w:val="22"/>
          <w:szCs w:val="22"/>
          <w:lang w:eastAsia="es-MX"/>
        </w:rPr>
        <w:t>IV</w:t>
      </w:r>
      <w:r w:rsidRPr="009A155F">
        <w:rPr>
          <w:rFonts w:ascii="Palatino Linotype" w:eastAsia="Palatino Linotype" w:hAnsi="Palatino Linotype" w:cs="Tahoma"/>
          <w:b/>
          <w:bCs/>
          <w:color w:val="000000" w:themeColor="text1"/>
          <w:sz w:val="22"/>
          <w:szCs w:val="22"/>
          <w:lang w:eastAsia="es-MX"/>
        </w:rPr>
        <w:t xml:space="preserve"> y V</w:t>
      </w:r>
      <w:r w:rsidRPr="009A155F">
        <w:rPr>
          <w:rFonts w:ascii="Palatino Linotype" w:eastAsia="Palatino Linotype" w:hAnsi="Palatino Linotype" w:cs="Tahoma"/>
          <w:bCs/>
          <w:color w:val="000000" w:themeColor="text1"/>
          <w:sz w:val="22"/>
          <w:szCs w:val="22"/>
          <w:lang w:eastAsia="es-MX"/>
        </w:rPr>
        <w:t xml:space="preserve">, </w:t>
      </w:r>
      <w:r w:rsidRPr="009A155F">
        <w:rPr>
          <w:rFonts w:ascii="Palatino Linotype" w:eastAsia="Calibri" w:hAnsi="Palatino Linotype" w:cs="Tahoma"/>
          <w:color w:val="000000"/>
          <w:sz w:val="22"/>
          <w:szCs w:val="22"/>
          <w:lang w:eastAsia="es-MX"/>
        </w:rPr>
        <w:t xml:space="preserve">toda vez que no hay constancias en el expediente en que se actúa, de que la Recurrente se haya desistido, haya fallecido, </w:t>
      </w:r>
      <w:r w:rsidR="00060F75">
        <w:rPr>
          <w:rFonts w:ascii="Palatino Linotype" w:eastAsia="Calibri" w:hAnsi="Palatino Linotype" w:cs="Tahoma"/>
          <w:color w:val="000000"/>
          <w:sz w:val="22"/>
          <w:szCs w:val="22"/>
          <w:lang w:eastAsia="es-MX"/>
        </w:rPr>
        <w:t>se haya actualizado una causal de improcedencia o</w:t>
      </w:r>
      <w:r w:rsidRPr="009A155F">
        <w:rPr>
          <w:rFonts w:ascii="Palatino Linotype" w:eastAsia="Calibri" w:hAnsi="Palatino Linotype" w:cs="Tahoma"/>
          <w:color w:val="000000"/>
          <w:sz w:val="22"/>
          <w:szCs w:val="22"/>
          <w:lang w:eastAsia="es-MX"/>
        </w:rPr>
        <w:t xml:space="preserve"> </w:t>
      </w:r>
      <w:r w:rsidRPr="009A155F">
        <w:rPr>
          <w:rFonts w:ascii="Palatino Linotype" w:eastAsia="Palatino Linotype" w:hAnsi="Palatino Linotype" w:cs="Tahoma"/>
          <w:color w:val="000000" w:themeColor="text1"/>
          <w:sz w:val="22"/>
          <w:szCs w:val="24"/>
          <w:lang w:eastAsia="es-MX"/>
        </w:rPr>
        <w:t>que el Recurso de Revisión haya queda sin materia</w:t>
      </w:r>
      <w:r w:rsidR="00CC1279">
        <w:rPr>
          <w:rFonts w:ascii="Palatino Linotype" w:eastAsia="Palatino Linotype" w:hAnsi="Palatino Linotype" w:cs="Tahoma"/>
          <w:color w:val="000000" w:themeColor="text1"/>
          <w:sz w:val="22"/>
          <w:szCs w:val="24"/>
          <w:lang w:eastAsia="es-MX"/>
        </w:rPr>
        <w:t xml:space="preserve"> por cualquier motivo</w:t>
      </w:r>
      <w:r w:rsidRPr="009A155F">
        <w:rPr>
          <w:rFonts w:ascii="Palatino Linotype" w:eastAsia="Palatino Linotype" w:hAnsi="Palatino Linotype" w:cs="Tahoma"/>
          <w:color w:val="000000" w:themeColor="text1"/>
          <w:sz w:val="22"/>
          <w:szCs w:val="24"/>
          <w:lang w:eastAsia="es-MX"/>
        </w:rPr>
        <w:t>.</w:t>
      </w:r>
    </w:p>
    <w:p w14:paraId="44AAE3D4" w14:textId="77777777" w:rsidR="009A155F" w:rsidRDefault="009A155F" w:rsidP="00835000">
      <w:pPr>
        <w:spacing w:line="360" w:lineRule="auto"/>
        <w:jc w:val="both"/>
        <w:rPr>
          <w:rFonts w:ascii="Palatino Linotype" w:eastAsia="Palatino Linotype" w:hAnsi="Palatino Linotype" w:cs="Tahoma"/>
          <w:color w:val="000000" w:themeColor="text1"/>
          <w:sz w:val="22"/>
          <w:szCs w:val="24"/>
          <w:lang w:eastAsia="es-MX"/>
        </w:rPr>
      </w:pPr>
    </w:p>
    <w:p w14:paraId="6ADE7DF5" w14:textId="35DE3A2D" w:rsidR="00835000" w:rsidRPr="00835000" w:rsidRDefault="00835000" w:rsidP="00835000">
      <w:pPr>
        <w:spacing w:line="360" w:lineRule="auto"/>
        <w:jc w:val="both"/>
        <w:rPr>
          <w:rFonts w:ascii="Palatino Linotype" w:eastAsia="Palatino Linotype" w:hAnsi="Palatino Linotype" w:cs="Tahoma"/>
          <w:color w:val="000000"/>
          <w:sz w:val="22"/>
          <w:szCs w:val="22"/>
          <w:lang w:eastAsia="es-MX"/>
        </w:rPr>
      </w:pPr>
      <w:r w:rsidRPr="00835000">
        <w:rPr>
          <w:rFonts w:ascii="Palatino Linotype" w:eastAsia="Palatino Linotype" w:hAnsi="Palatino Linotype" w:cs="Palatino Linotype"/>
          <w:color w:val="0D0D0D"/>
          <w:sz w:val="22"/>
          <w:szCs w:val="22"/>
          <w:lang w:eastAsia="es-MX"/>
        </w:rPr>
        <w:t xml:space="preserve">No obstante, por lo que hace a la fracción III, del artículo 192, de la Ley de la materia, es de señalar que el Sujeto Obligado modificó su respuesta, durante la sustanciación del Medio de Impugnación, por lo que, se estima procedente entrar al estudio de dicha causal de </w:t>
      </w:r>
      <w:r w:rsidRPr="00835000">
        <w:rPr>
          <w:rFonts w:ascii="Palatino Linotype" w:eastAsia="Palatino Linotype" w:hAnsi="Palatino Linotype" w:cs="Palatino Linotype"/>
          <w:color w:val="0D0D0D"/>
          <w:sz w:val="22"/>
          <w:szCs w:val="22"/>
          <w:lang w:eastAsia="es-MX"/>
        </w:rPr>
        <w:lastRenderedPageBreak/>
        <w:t>sobreseimiento, para lo cual, es necesario precisar que el Particular requirió</w:t>
      </w:r>
      <w:r>
        <w:rPr>
          <w:rFonts w:ascii="Palatino Linotype" w:eastAsia="Palatino Linotype" w:hAnsi="Palatino Linotype" w:cs="Palatino Linotype"/>
          <w:color w:val="0D0D0D"/>
          <w:sz w:val="22"/>
          <w:szCs w:val="22"/>
          <w:lang w:eastAsia="es-MX"/>
        </w:rPr>
        <w:t xml:space="preserve"> del primero de enero al veintitrés de junio de dos mil veinticinco, lo siguiente:</w:t>
      </w:r>
    </w:p>
    <w:p w14:paraId="74930DEC" w14:textId="77777777" w:rsidR="00835000" w:rsidRPr="00835000" w:rsidRDefault="00835000" w:rsidP="00835000">
      <w:pPr>
        <w:spacing w:line="360" w:lineRule="auto"/>
        <w:jc w:val="both"/>
        <w:rPr>
          <w:rFonts w:ascii="Palatino Linotype" w:eastAsia="Palatino Linotype" w:hAnsi="Palatino Linotype" w:cs="Tahoma"/>
          <w:color w:val="000000"/>
          <w:sz w:val="22"/>
          <w:szCs w:val="22"/>
          <w:lang w:eastAsia="es-MX"/>
        </w:rPr>
      </w:pPr>
    </w:p>
    <w:p w14:paraId="488A028E" w14:textId="11EB9375" w:rsidR="00835000" w:rsidRDefault="00835000" w:rsidP="00835000">
      <w:pPr>
        <w:numPr>
          <w:ilvl w:val="0"/>
          <w:numId w:val="10"/>
        </w:numPr>
        <w:spacing w:after="160" w:line="360" w:lineRule="auto"/>
        <w:contextualSpacing/>
        <w:jc w:val="both"/>
        <w:rPr>
          <w:rFonts w:ascii="Palatino Linotype" w:hAnsi="Palatino Linotype" w:cs="Tahoma"/>
          <w:color w:val="000000"/>
          <w:sz w:val="22"/>
          <w:szCs w:val="24"/>
        </w:rPr>
      </w:pPr>
      <w:r>
        <w:rPr>
          <w:rFonts w:ascii="Palatino Linotype" w:hAnsi="Palatino Linotype" w:cs="Tahoma"/>
          <w:color w:val="000000"/>
          <w:sz w:val="22"/>
          <w:szCs w:val="24"/>
        </w:rPr>
        <w:t>Personal dado de alta y baja</w:t>
      </w:r>
      <w:r w:rsidRPr="00835000">
        <w:rPr>
          <w:rFonts w:ascii="Palatino Linotype" w:hAnsi="Palatino Linotype" w:cs="Tahoma"/>
          <w:color w:val="000000"/>
          <w:sz w:val="22"/>
          <w:szCs w:val="24"/>
        </w:rPr>
        <w:t>, y</w:t>
      </w:r>
    </w:p>
    <w:p w14:paraId="2EA17D01" w14:textId="77777777" w:rsidR="00F63EF4" w:rsidRDefault="00F63EF4" w:rsidP="00F63EF4">
      <w:pPr>
        <w:spacing w:after="160" w:line="360" w:lineRule="auto"/>
        <w:ind w:left="720"/>
        <w:contextualSpacing/>
        <w:jc w:val="both"/>
        <w:rPr>
          <w:rFonts w:ascii="Palatino Linotype" w:hAnsi="Palatino Linotype" w:cs="Tahoma"/>
          <w:color w:val="000000"/>
          <w:sz w:val="22"/>
          <w:szCs w:val="24"/>
        </w:rPr>
      </w:pPr>
    </w:p>
    <w:p w14:paraId="718673BD" w14:textId="77777777" w:rsidR="00F63EF4" w:rsidRPr="00835000" w:rsidRDefault="00F63EF4" w:rsidP="00F63EF4">
      <w:pPr>
        <w:spacing w:after="160" w:line="360" w:lineRule="auto"/>
        <w:ind w:left="720"/>
        <w:contextualSpacing/>
        <w:jc w:val="both"/>
        <w:rPr>
          <w:rFonts w:ascii="Palatino Linotype" w:hAnsi="Palatino Linotype" w:cs="Tahoma"/>
          <w:color w:val="000000"/>
          <w:sz w:val="22"/>
          <w:szCs w:val="24"/>
        </w:rPr>
      </w:pPr>
    </w:p>
    <w:p w14:paraId="7190EA1C" w14:textId="04560D19" w:rsidR="00835000" w:rsidRDefault="00835000" w:rsidP="00835000">
      <w:pPr>
        <w:numPr>
          <w:ilvl w:val="0"/>
          <w:numId w:val="10"/>
        </w:numPr>
        <w:spacing w:after="160" w:line="360" w:lineRule="auto"/>
        <w:contextualSpacing/>
        <w:jc w:val="both"/>
        <w:rPr>
          <w:rFonts w:ascii="Palatino Linotype" w:hAnsi="Palatino Linotype" w:cs="Tahoma"/>
          <w:color w:val="000000"/>
          <w:sz w:val="22"/>
          <w:szCs w:val="24"/>
        </w:rPr>
      </w:pPr>
      <w:r>
        <w:rPr>
          <w:rFonts w:ascii="Palatino Linotype" w:hAnsi="Palatino Linotype" w:cs="Tahoma"/>
          <w:color w:val="000000"/>
          <w:sz w:val="22"/>
          <w:szCs w:val="24"/>
        </w:rPr>
        <w:t>Áreas de nueva creación</w:t>
      </w:r>
      <w:r w:rsidRPr="00835000">
        <w:rPr>
          <w:rFonts w:ascii="Palatino Linotype" w:hAnsi="Palatino Linotype" w:cs="Tahoma"/>
          <w:color w:val="000000"/>
          <w:sz w:val="22"/>
          <w:szCs w:val="24"/>
        </w:rPr>
        <w:t>.</w:t>
      </w:r>
    </w:p>
    <w:p w14:paraId="4BEB5B04" w14:textId="77777777" w:rsidR="00F63EF4" w:rsidRPr="00835000" w:rsidRDefault="00F63EF4" w:rsidP="00F63EF4">
      <w:pPr>
        <w:spacing w:after="160" w:line="360" w:lineRule="auto"/>
        <w:ind w:left="720"/>
        <w:contextualSpacing/>
        <w:jc w:val="both"/>
        <w:rPr>
          <w:rFonts w:ascii="Palatino Linotype" w:hAnsi="Palatino Linotype" w:cs="Tahoma"/>
          <w:color w:val="000000"/>
          <w:sz w:val="22"/>
          <w:szCs w:val="24"/>
        </w:rPr>
      </w:pPr>
    </w:p>
    <w:p w14:paraId="37CC612D" w14:textId="5ADC7868" w:rsidR="00835000" w:rsidRPr="00835000" w:rsidRDefault="00835000" w:rsidP="00835000">
      <w:pPr>
        <w:spacing w:line="360" w:lineRule="auto"/>
        <w:jc w:val="both"/>
        <w:rPr>
          <w:rFonts w:ascii="Palatino Linotype" w:eastAsia="Palatino Linotype" w:hAnsi="Palatino Linotype" w:cs="Tahoma"/>
          <w:color w:val="000000"/>
          <w:sz w:val="22"/>
          <w:szCs w:val="22"/>
          <w:lang w:val="es-ES" w:eastAsia="es-MX"/>
        </w:rPr>
      </w:pPr>
      <w:r w:rsidRPr="00835000">
        <w:rPr>
          <w:rFonts w:ascii="Palatino Linotype" w:eastAsia="Palatino Linotype" w:hAnsi="Palatino Linotype" w:cs="Palatino Linotype"/>
          <w:color w:val="000000"/>
          <w:sz w:val="22"/>
          <w:szCs w:val="22"/>
          <w:lang w:eastAsia="es-MX"/>
        </w:rPr>
        <w:t xml:space="preserve">En respuesta, el Sujeto Obligado, a través de la </w:t>
      </w:r>
      <w:r>
        <w:rPr>
          <w:rFonts w:ascii="Palatino Linotype" w:hAnsi="Palatino Linotype" w:cs="Tahoma"/>
          <w:sz w:val="22"/>
          <w:szCs w:val="22"/>
        </w:rPr>
        <w:t>Coordinación Administrativa</w:t>
      </w:r>
      <w:r w:rsidRPr="00835000">
        <w:rPr>
          <w:rFonts w:ascii="Palatino Linotype" w:eastAsia="Palatino Linotype" w:hAnsi="Palatino Linotype" w:cs="Palatino Linotype"/>
          <w:color w:val="000000"/>
          <w:sz w:val="22"/>
          <w:szCs w:val="22"/>
          <w:lang w:eastAsia="es-MX"/>
        </w:rPr>
        <w:t xml:space="preserve"> mencionó que </w:t>
      </w:r>
      <w:r>
        <w:rPr>
          <w:rFonts w:ascii="Palatino Linotype" w:eastAsia="Palatino Linotype" w:hAnsi="Palatino Linotype" w:cs="Palatino Linotype"/>
          <w:color w:val="000000"/>
          <w:sz w:val="22"/>
          <w:szCs w:val="22"/>
          <w:lang w:eastAsia="es-MX"/>
        </w:rPr>
        <w:t>la información se localizaba en una liga electrónica</w:t>
      </w:r>
      <w:r w:rsidRPr="00835000">
        <w:rPr>
          <w:rFonts w:ascii="Palatino Linotype" w:eastAsia="Palatino Linotype" w:hAnsi="Palatino Linotype" w:cs="Palatino Linotype"/>
          <w:color w:val="000000"/>
          <w:sz w:val="24"/>
          <w:szCs w:val="22"/>
          <w:lang w:eastAsia="es-MX"/>
        </w:rPr>
        <w:t>;</w:t>
      </w:r>
      <w:r w:rsidRPr="00835000">
        <w:rPr>
          <w:rFonts w:ascii="Palatino Linotype" w:eastAsia="Palatino Linotype" w:hAnsi="Palatino Linotype" w:cs="Palatino Linotype"/>
          <w:color w:val="000000"/>
          <w:sz w:val="22"/>
          <w:szCs w:val="22"/>
          <w:lang w:eastAsia="es-MX"/>
        </w:rPr>
        <w:t xml:space="preserve"> </w:t>
      </w:r>
      <w:r w:rsidRPr="00835000">
        <w:rPr>
          <w:rFonts w:ascii="Palatino Linotype" w:eastAsia="Palatino Linotype" w:hAnsi="Palatino Linotype" w:cs="Tahoma"/>
          <w:color w:val="000000"/>
          <w:sz w:val="22"/>
          <w:szCs w:val="22"/>
          <w:lang w:val="es-ES" w:eastAsia="es-MX"/>
        </w:rPr>
        <w:t xml:space="preserve">ante dicha circunstancia, el Particular se inconformó de la entrega de información que no corresponde con lo solicitado al mencionar que </w:t>
      </w:r>
      <w:r>
        <w:rPr>
          <w:rFonts w:ascii="Palatino Linotype" w:eastAsia="Palatino Linotype" w:hAnsi="Palatino Linotype" w:cs="Tahoma"/>
          <w:color w:val="000000"/>
          <w:sz w:val="22"/>
          <w:szCs w:val="22"/>
          <w:lang w:val="es-ES" w:eastAsia="es-MX"/>
        </w:rPr>
        <w:t>lo remitían a una página de IPOMEX que no contenía la información</w:t>
      </w:r>
      <w:r w:rsidRPr="00835000">
        <w:rPr>
          <w:rFonts w:ascii="Palatino Linotype" w:eastAsia="Palatino Linotype" w:hAnsi="Palatino Linotype" w:cs="Tahoma"/>
          <w:color w:val="000000"/>
          <w:sz w:val="22"/>
          <w:szCs w:val="22"/>
          <w:lang w:val="es-ES" w:eastAsia="es-MX"/>
        </w:rPr>
        <w:t xml:space="preserve">, lo cual </w:t>
      </w:r>
      <w:r w:rsidRPr="00835000">
        <w:rPr>
          <w:rFonts w:ascii="Palatino Linotype" w:eastAsia="Calibri" w:hAnsi="Palatino Linotype" w:cs="Tahoma"/>
          <w:color w:val="000000"/>
          <w:sz w:val="22"/>
          <w:szCs w:val="22"/>
          <w:lang w:eastAsia="es-MX"/>
        </w:rPr>
        <w:t>actualiza la causal de procedencia prevista en la fracción VI, del artículo 179 de la Ley de Transparencia y Acceso a la Información Pública del Estado de México y Municipios</w:t>
      </w:r>
      <w:r w:rsidRPr="00835000">
        <w:rPr>
          <w:rFonts w:ascii="Palatino Linotype" w:eastAsia="Palatino Linotype" w:hAnsi="Palatino Linotype" w:cs="Palatino Linotype"/>
          <w:color w:val="0D0D0D"/>
          <w:sz w:val="22"/>
          <w:szCs w:val="22"/>
          <w:lang w:eastAsia="es-MX"/>
        </w:rPr>
        <w:t xml:space="preserve">. </w:t>
      </w:r>
      <w:r w:rsidRPr="00835000">
        <w:rPr>
          <w:rFonts w:ascii="Palatino Linotype" w:eastAsia="Calibri" w:hAnsi="Palatino Linotype" w:cs="Tahoma"/>
          <w:color w:val="000000"/>
          <w:sz w:val="22"/>
          <w:szCs w:val="22"/>
          <w:lang w:eastAsia="es-MX"/>
        </w:rPr>
        <w:t xml:space="preserve">Así, las cosas, una vez admitido y notificado el Recurso de Revisión a las partes, </w:t>
      </w:r>
      <w:r>
        <w:rPr>
          <w:rFonts w:ascii="Palatino Linotype" w:eastAsia="Calibri" w:hAnsi="Palatino Linotype" w:cs="Tahoma"/>
          <w:color w:val="000000"/>
          <w:sz w:val="22"/>
          <w:szCs w:val="22"/>
          <w:lang w:eastAsia="es-MX"/>
        </w:rPr>
        <w:t>el área señalada proporcionó dos relaciones con el personal dado de alta y baja y precisó que el área creada durante el periodo era la Unidad de Legalidad y Atención de Auditorías.</w:t>
      </w:r>
    </w:p>
    <w:p w14:paraId="36B8D437" w14:textId="77777777" w:rsidR="00835000" w:rsidRPr="00835000" w:rsidRDefault="00835000" w:rsidP="00835000">
      <w:pPr>
        <w:spacing w:line="360" w:lineRule="auto"/>
        <w:jc w:val="both"/>
        <w:rPr>
          <w:rFonts w:ascii="Palatino Linotype" w:eastAsia="Palatino Linotype" w:hAnsi="Palatino Linotype" w:cs="Palatino Linotype"/>
          <w:color w:val="000000"/>
          <w:sz w:val="22"/>
          <w:szCs w:val="22"/>
          <w:lang w:eastAsia="es-MX"/>
        </w:rPr>
      </w:pPr>
    </w:p>
    <w:p w14:paraId="6BB205CA" w14:textId="77777777" w:rsidR="00835000" w:rsidRPr="00835000" w:rsidRDefault="00835000" w:rsidP="00835000">
      <w:pPr>
        <w:tabs>
          <w:tab w:val="left" w:pos="4962"/>
        </w:tabs>
        <w:spacing w:line="360" w:lineRule="auto"/>
        <w:jc w:val="both"/>
        <w:rPr>
          <w:rFonts w:ascii="Palatino Linotype" w:eastAsia="Calibri" w:hAnsi="Palatino Linotype" w:cs="Tahoma"/>
          <w:bCs/>
          <w:color w:val="000000"/>
          <w:sz w:val="22"/>
          <w:szCs w:val="22"/>
          <w:lang w:eastAsia="es-MX"/>
        </w:rPr>
      </w:pPr>
      <w:r w:rsidRPr="00835000">
        <w:rPr>
          <w:rFonts w:ascii="Palatino Linotype" w:eastAsia="Calibri" w:hAnsi="Palatino Linotype" w:cs="Tahoma"/>
          <w:iCs/>
          <w:color w:val="000000"/>
          <w:sz w:val="22"/>
          <w:szCs w:val="22"/>
          <w:lang w:val="es-ES" w:eastAsia="es-ES_tradnl"/>
        </w:rPr>
        <w:t xml:space="preserve">Lo anterior, se desprende de las documentales que obran en el expediente de referencia, materia de la presente resolución, consistente en: la solicitud de acceso a la información, </w:t>
      </w:r>
      <w:r w:rsidRPr="00835000">
        <w:rPr>
          <w:rFonts w:ascii="Palatino Linotype" w:eastAsia="Calibri" w:hAnsi="Palatino Linotype" w:cs="Tahoma"/>
          <w:iCs/>
          <w:color w:val="000000"/>
          <w:sz w:val="22"/>
          <w:szCs w:val="22"/>
          <w:lang w:eastAsia="es-ES_tradnl"/>
        </w:rPr>
        <w:t xml:space="preserve">el escrito </w:t>
      </w:r>
      <w:proofErr w:type="spellStart"/>
      <w:r w:rsidRPr="00835000">
        <w:rPr>
          <w:rFonts w:ascii="Palatino Linotype" w:eastAsia="Calibri" w:hAnsi="Palatino Linotype" w:cs="Tahoma"/>
          <w:iCs/>
          <w:color w:val="000000"/>
          <w:sz w:val="22"/>
          <w:szCs w:val="22"/>
          <w:lang w:eastAsia="es-ES_tradnl"/>
        </w:rPr>
        <w:t>recursal</w:t>
      </w:r>
      <w:proofErr w:type="spellEnd"/>
      <w:r w:rsidRPr="00835000">
        <w:rPr>
          <w:rFonts w:ascii="Palatino Linotype" w:eastAsia="Calibri" w:hAnsi="Palatino Linotype" w:cs="Tahoma"/>
          <w:iCs/>
          <w:color w:val="000000"/>
          <w:sz w:val="22"/>
          <w:szCs w:val="22"/>
          <w:lang w:eastAsia="es-ES_tradnl"/>
        </w:rPr>
        <w:t xml:space="preserve"> y el Informe Justificado; </w:t>
      </w:r>
      <w:r w:rsidRPr="00835000">
        <w:rPr>
          <w:rFonts w:ascii="Palatino Linotype" w:eastAsia="Calibri" w:hAnsi="Palatino Linotype" w:cs="Tahoma"/>
          <w:bCs/>
          <w:color w:val="000000"/>
          <w:sz w:val="22"/>
          <w:szCs w:val="22"/>
          <w:lang w:eastAsia="es-MX"/>
        </w:rPr>
        <w:t>instrumentales que se toman en cuenta a efecto de resolver el presente medio de impugnación, conforme a lo dispuesto por el artículo 185, fracción IV, de la Ley de Transparencia y Acceso a la Información Pública del Estado de México y Municipios.</w:t>
      </w:r>
    </w:p>
    <w:p w14:paraId="2C07F462" w14:textId="77777777" w:rsidR="00835000" w:rsidRDefault="00835000" w:rsidP="00835000">
      <w:pPr>
        <w:spacing w:line="360" w:lineRule="auto"/>
        <w:jc w:val="both"/>
        <w:rPr>
          <w:rFonts w:ascii="Palatino Linotype" w:eastAsia="Palatino Linotype" w:hAnsi="Palatino Linotype" w:cs="Tahoma"/>
          <w:color w:val="000000" w:themeColor="text1"/>
          <w:sz w:val="22"/>
          <w:szCs w:val="24"/>
          <w:lang w:eastAsia="es-MX"/>
        </w:rPr>
      </w:pPr>
    </w:p>
    <w:p w14:paraId="03FD2616" w14:textId="2E51A4D6" w:rsidR="00835000" w:rsidRDefault="00835000" w:rsidP="00835000">
      <w:pPr>
        <w:spacing w:line="360" w:lineRule="auto"/>
        <w:jc w:val="both"/>
        <w:rPr>
          <w:rFonts w:ascii="Palatino Linotype" w:eastAsia="Palatino Linotype" w:hAnsi="Palatino Linotype" w:cs="Tahoma"/>
          <w:color w:val="000000" w:themeColor="text1"/>
          <w:sz w:val="22"/>
          <w:szCs w:val="24"/>
          <w:lang w:eastAsia="es-MX"/>
        </w:rPr>
      </w:pPr>
      <w:r>
        <w:rPr>
          <w:rFonts w:ascii="Palatino Linotype" w:eastAsia="Palatino Linotype" w:hAnsi="Palatino Linotype" w:cs="Tahoma"/>
          <w:color w:val="000000" w:themeColor="text1"/>
          <w:sz w:val="22"/>
          <w:szCs w:val="24"/>
          <w:lang w:eastAsia="es-MX"/>
        </w:rPr>
        <w:lastRenderedPageBreak/>
        <w:t xml:space="preserve">Establecido lo anterior, se procede analizar la respuesta entregada, para lo cual es necesario recordar que el Sujeto Obligado mencionó que la información se localizaba en la liga electrónica </w:t>
      </w:r>
      <w:hyperlink r:id="rId8" w:anchor="/info-fraccion/11/388/28" w:history="1">
        <w:r w:rsidRPr="00CC0F42">
          <w:rPr>
            <w:rStyle w:val="Hipervnculo"/>
            <w:rFonts w:ascii="Palatino Linotype" w:eastAsia="Palatino Linotype" w:hAnsi="Palatino Linotype" w:cs="Tahoma"/>
            <w:sz w:val="22"/>
            <w:szCs w:val="24"/>
            <w:lang w:eastAsia="es-MX"/>
          </w:rPr>
          <w:t>https://infoem2.ipomex.org.mx/ipomex/#/info-fraccion/11/388/28</w:t>
        </w:r>
      </w:hyperlink>
      <w:r>
        <w:rPr>
          <w:rFonts w:ascii="Palatino Linotype" w:eastAsia="Palatino Linotype" w:hAnsi="Palatino Linotype" w:cs="Tahoma"/>
          <w:color w:val="000000" w:themeColor="text1"/>
          <w:sz w:val="22"/>
          <w:szCs w:val="24"/>
          <w:lang w:eastAsia="es-MX"/>
        </w:rPr>
        <w:t>, de cuya revisión, se logra vislumbrar que remite al Portal de Información Pública de Oficio Mexiquense de la Oficialía Mayor, en la fracción VIII A, del Artículo 92 “Remuneraciones”, tal como se muestra a continuación:</w:t>
      </w:r>
    </w:p>
    <w:p w14:paraId="2450B6A4" w14:textId="77777777" w:rsidR="00835000" w:rsidRDefault="00835000" w:rsidP="00835000">
      <w:pPr>
        <w:spacing w:line="360" w:lineRule="auto"/>
        <w:jc w:val="both"/>
        <w:rPr>
          <w:rFonts w:ascii="Palatino Linotype" w:eastAsia="Palatino Linotype" w:hAnsi="Palatino Linotype" w:cs="Tahoma"/>
          <w:color w:val="000000" w:themeColor="text1"/>
          <w:sz w:val="22"/>
          <w:szCs w:val="24"/>
          <w:lang w:eastAsia="es-MX"/>
        </w:rPr>
      </w:pPr>
    </w:p>
    <w:p w14:paraId="66A69BD0" w14:textId="05FCD466" w:rsidR="00835000" w:rsidRDefault="00F63EF4" w:rsidP="00835000">
      <w:pPr>
        <w:spacing w:line="360" w:lineRule="auto"/>
        <w:jc w:val="both"/>
        <w:rPr>
          <w:rFonts w:ascii="Palatino Linotype" w:eastAsia="Palatino Linotype" w:hAnsi="Palatino Linotype" w:cs="Tahoma"/>
          <w:color w:val="000000" w:themeColor="text1"/>
          <w:sz w:val="22"/>
          <w:szCs w:val="24"/>
          <w:lang w:eastAsia="es-MX"/>
        </w:rPr>
      </w:pPr>
      <w:r w:rsidRPr="00F63EF4">
        <w:rPr>
          <w:rFonts w:ascii="Palatino Linotype" w:eastAsia="Palatino Linotype" w:hAnsi="Palatino Linotype" w:cs="Tahoma"/>
          <w:noProof/>
          <w:color w:val="000000" w:themeColor="text1"/>
          <w:sz w:val="22"/>
          <w:szCs w:val="24"/>
          <w:lang w:eastAsia="es-MX"/>
        </w:rPr>
        <w:drawing>
          <wp:inline distT="0" distB="0" distL="0" distR="0" wp14:anchorId="4F6D070C" wp14:editId="39E92C28">
            <wp:extent cx="5742940" cy="2311400"/>
            <wp:effectExtent l="0" t="0" r="0" b="0"/>
            <wp:docPr id="203909264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092643" name=""/>
                    <pic:cNvPicPr/>
                  </pic:nvPicPr>
                  <pic:blipFill>
                    <a:blip r:embed="rId9"/>
                    <a:stretch>
                      <a:fillRect/>
                    </a:stretch>
                  </pic:blipFill>
                  <pic:spPr>
                    <a:xfrm>
                      <a:off x="0" y="0"/>
                      <a:ext cx="5742940" cy="2311400"/>
                    </a:xfrm>
                    <a:prstGeom prst="rect">
                      <a:avLst/>
                    </a:prstGeom>
                  </pic:spPr>
                </pic:pic>
              </a:graphicData>
            </a:graphic>
          </wp:inline>
        </w:drawing>
      </w:r>
    </w:p>
    <w:p w14:paraId="4746DFD0" w14:textId="77777777" w:rsidR="00835000" w:rsidRDefault="00835000" w:rsidP="00835000">
      <w:pPr>
        <w:spacing w:line="360" w:lineRule="auto"/>
        <w:jc w:val="both"/>
        <w:rPr>
          <w:rFonts w:ascii="Palatino Linotype" w:eastAsia="Palatino Linotype" w:hAnsi="Palatino Linotype" w:cs="Tahoma"/>
          <w:color w:val="000000" w:themeColor="text1"/>
          <w:sz w:val="22"/>
          <w:szCs w:val="24"/>
          <w:lang w:eastAsia="es-MX"/>
        </w:rPr>
      </w:pPr>
    </w:p>
    <w:p w14:paraId="07FE2D4B" w14:textId="5CF93A62" w:rsidR="00E84960" w:rsidRPr="00030BE2" w:rsidRDefault="00F63EF4" w:rsidP="00835000">
      <w:pPr>
        <w:spacing w:line="360" w:lineRule="auto"/>
        <w:jc w:val="both"/>
        <w:rPr>
          <w:rFonts w:ascii="Palatino Linotype" w:eastAsia="Palatino Linotype" w:hAnsi="Palatino Linotype" w:cs="Tahoma"/>
          <w:color w:val="000000" w:themeColor="text1"/>
          <w:sz w:val="22"/>
          <w:szCs w:val="24"/>
          <w:lang w:eastAsia="es-MX"/>
        </w:rPr>
      </w:pPr>
      <w:r>
        <w:rPr>
          <w:rFonts w:ascii="Palatino Linotype" w:eastAsia="Palatino Linotype" w:hAnsi="Palatino Linotype" w:cs="Tahoma"/>
          <w:color w:val="000000" w:themeColor="text1"/>
          <w:sz w:val="22"/>
          <w:szCs w:val="24"/>
          <w:lang w:eastAsia="es-MX"/>
        </w:rPr>
        <w:t>En ese contexto, de la revisión de los registros localizados, este Instituto puede corroborar que tal como lo señaló la persona Recurrente, no contiene la información del personal dado de alta o baja, ni las áreas de nueva creación, pues únicamente contienen las remuneraciones de los servidores públicos, por lo que, se logra desprender que la información no corresponde con lo solicitado</w:t>
      </w:r>
      <w:r w:rsidR="00030BE2">
        <w:rPr>
          <w:rFonts w:ascii="Palatino Linotype" w:eastAsia="Palatino Linotype" w:hAnsi="Palatino Linotype" w:cs="Tahoma"/>
          <w:color w:val="000000" w:themeColor="text1"/>
          <w:sz w:val="22"/>
          <w:szCs w:val="24"/>
          <w:lang w:eastAsia="es-MX"/>
        </w:rPr>
        <w:t>; por lo que, hace a la alta y baja de personal, se puede definir de la siguiente manera:</w:t>
      </w:r>
    </w:p>
    <w:p w14:paraId="1A9A8D70" w14:textId="77777777" w:rsidR="00E84960" w:rsidRDefault="00E84960" w:rsidP="00835000">
      <w:pPr>
        <w:spacing w:line="360" w:lineRule="auto"/>
        <w:jc w:val="both"/>
        <w:rPr>
          <w:rFonts w:ascii="Palatino Linotype" w:eastAsia="Palatino Linotype" w:hAnsi="Palatino Linotype" w:cs="Tahoma"/>
          <w:bCs/>
          <w:color w:val="000000" w:themeColor="text1"/>
          <w:sz w:val="22"/>
          <w:szCs w:val="22"/>
          <w:lang w:eastAsia="es-MX"/>
        </w:rPr>
      </w:pPr>
    </w:p>
    <w:p w14:paraId="09C1CE78" w14:textId="00581EDF" w:rsidR="00E84960" w:rsidRPr="00030BE2" w:rsidRDefault="00E84960" w:rsidP="00030BE2">
      <w:pPr>
        <w:pStyle w:val="Prrafodelista"/>
        <w:numPr>
          <w:ilvl w:val="0"/>
          <w:numId w:val="11"/>
        </w:numPr>
        <w:spacing w:line="360" w:lineRule="auto"/>
        <w:jc w:val="both"/>
        <w:rPr>
          <w:rFonts w:ascii="Palatino Linotype" w:eastAsia="Palatino Linotype" w:hAnsi="Palatino Linotype" w:cs="Tahoma"/>
          <w:b/>
          <w:color w:val="000000" w:themeColor="text1"/>
          <w:szCs w:val="22"/>
          <w:lang w:eastAsia="es-MX"/>
        </w:rPr>
      </w:pPr>
      <w:r w:rsidRPr="00030BE2">
        <w:rPr>
          <w:rFonts w:ascii="Palatino Linotype" w:eastAsia="Palatino Linotype" w:hAnsi="Palatino Linotype" w:cs="Tahoma"/>
          <w:b/>
          <w:color w:val="000000" w:themeColor="text1"/>
          <w:szCs w:val="22"/>
          <w:lang w:eastAsia="es-MX"/>
        </w:rPr>
        <w:t>Alta laboral:</w:t>
      </w:r>
      <w:r w:rsidR="004019FB" w:rsidRPr="00030BE2">
        <w:rPr>
          <w:rFonts w:ascii="Palatino Linotype" w:eastAsia="Palatino Linotype" w:hAnsi="Palatino Linotype" w:cs="Tahoma"/>
          <w:bCs/>
          <w:color w:val="000000" w:themeColor="text1"/>
          <w:szCs w:val="22"/>
          <w:lang w:eastAsia="es-MX"/>
        </w:rPr>
        <w:t xml:space="preserve"> Es el acto administrativo por el cual, el Sujeto Obligado asume la contratación para efectos laborales, con una persona que adquiere la calidad de </w:t>
      </w:r>
      <w:r w:rsidR="004019FB" w:rsidRPr="00030BE2">
        <w:rPr>
          <w:rFonts w:ascii="Palatino Linotype" w:eastAsia="Palatino Linotype" w:hAnsi="Palatino Linotype" w:cs="Tahoma"/>
          <w:bCs/>
          <w:color w:val="000000" w:themeColor="text1"/>
          <w:szCs w:val="22"/>
          <w:lang w:eastAsia="es-MX"/>
        </w:rPr>
        <w:lastRenderedPageBreak/>
        <w:t xml:space="preserve">servidor público; al respecto, este acto guarda relevancia </w:t>
      </w:r>
      <w:r w:rsidR="0072466A" w:rsidRPr="00030BE2">
        <w:rPr>
          <w:rFonts w:ascii="Palatino Linotype" w:eastAsia="Palatino Linotype" w:hAnsi="Palatino Linotype" w:cs="Tahoma"/>
          <w:bCs/>
          <w:color w:val="000000" w:themeColor="text1"/>
          <w:szCs w:val="22"/>
          <w:lang w:eastAsia="es-MX"/>
        </w:rPr>
        <w:t>con cuestiones de naturaleza de seguridad social y de prestaciones laborales.</w:t>
      </w:r>
    </w:p>
    <w:p w14:paraId="1FB6652E" w14:textId="77777777" w:rsidR="00E84960" w:rsidRDefault="00E84960" w:rsidP="00835000">
      <w:pPr>
        <w:spacing w:line="360" w:lineRule="auto"/>
        <w:jc w:val="both"/>
        <w:rPr>
          <w:rFonts w:ascii="Palatino Linotype" w:eastAsia="Palatino Linotype" w:hAnsi="Palatino Linotype" w:cs="Tahoma"/>
          <w:bCs/>
          <w:color w:val="000000" w:themeColor="text1"/>
          <w:sz w:val="22"/>
          <w:szCs w:val="22"/>
          <w:lang w:eastAsia="es-MX"/>
        </w:rPr>
      </w:pPr>
    </w:p>
    <w:p w14:paraId="463D48F1" w14:textId="489C65B9" w:rsidR="00E84960" w:rsidRPr="00030BE2" w:rsidRDefault="00E84960" w:rsidP="00030BE2">
      <w:pPr>
        <w:pStyle w:val="Prrafodelista"/>
        <w:numPr>
          <w:ilvl w:val="0"/>
          <w:numId w:val="11"/>
        </w:numPr>
        <w:spacing w:line="360" w:lineRule="auto"/>
        <w:jc w:val="both"/>
        <w:rPr>
          <w:rFonts w:ascii="Palatino Linotype" w:eastAsia="Palatino Linotype" w:hAnsi="Palatino Linotype" w:cs="Tahoma"/>
          <w:bCs/>
          <w:color w:val="000000" w:themeColor="text1"/>
          <w:szCs w:val="22"/>
          <w:lang w:eastAsia="es-MX"/>
        </w:rPr>
      </w:pPr>
      <w:r w:rsidRPr="00030BE2">
        <w:rPr>
          <w:rFonts w:ascii="Palatino Linotype" w:eastAsia="Palatino Linotype" w:hAnsi="Palatino Linotype" w:cs="Tahoma"/>
          <w:b/>
          <w:color w:val="000000" w:themeColor="text1"/>
          <w:szCs w:val="22"/>
          <w:lang w:eastAsia="es-MX"/>
        </w:rPr>
        <w:t>Baja laboral:</w:t>
      </w:r>
      <w:r w:rsidR="0072466A" w:rsidRPr="00030BE2">
        <w:rPr>
          <w:rFonts w:ascii="Palatino Linotype" w:eastAsia="Palatino Linotype" w:hAnsi="Palatino Linotype" w:cs="Tahoma"/>
          <w:b/>
          <w:color w:val="000000" w:themeColor="text1"/>
          <w:szCs w:val="22"/>
          <w:lang w:eastAsia="es-MX"/>
        </w:rPr>
        <w:t xml:space="preserve"> </w:t>
      </w:r>
      <w:r w:rsidR="0072466A" w:rsidRPr="00030BE2">
        <w:rPr>
          <w:rFonts w:ascii="Palatino Linotype" w:eastAsia="Palatino Linotype" w:hAnsi="Palatino Linotype" w:cs="Tahoma"/>
          <w:bCs/>
          <w:color w:val="000000" w:themeColor="text1"/>
          <w:szCs w:val="22"/>
          <w:lang w:eastAsia="es-MX"/>
        </w:rPr>
        <w:t>Da cuenta de la cesación de una relación laboral y da constancia de que un servidor público de separó de su encargo, por cualquiera de los supuestos que considera la Ley del Trabajo de los Servidores Públicos al Servicio del Estado de México y Municipios; este acto, guarda de igual manera relación con los derechos de seguridad social y laborales que tienen los servidores públicos con la institución pública.</w:t>
      </w:r>
    </w:p>
    <w:p w14:paraId="55B7B27A" w14:textId="77777777" w:rsidR="0072466A" w:rsidRDefault="0072466A" w:rsidP="00835000">
      <w:pPr>
        <w:spacing w:line="360" w:lineRule="auto"/>
        <w:jc w:val="both"/>
        <w:rPr>
          <w:rFonts w:ascii="Palatino Linotype" w:eastAsia="Palatino Linotype" w:hAnsi="Palatino Linotype" w:cs="Tahoma"/>
          <w:bCs/>
          <w:color w:val="000000" w:themeColor="text1"/>
          <w:sz w:val="22"/>
          <w:szCs w:val="22"/>
          <w:lang w:eastAsia="es-MX"/>
        </w:rPr>
      </w:pPr>
    </w:p>
    <w:p w14:paraId="47FAF9E4" w14:textId="657EF7C3" w:rsidR="00030BE2" w:rsidRDefault="00030BE2" w:rsidP="00835000">
      <w:pPr>
        <w:spacing w:line="360" w:lineRule="auto"/>
        <w:jc w:val="both"/>
        <w:rPr>
          <w:rFonts w:ascii="Palatino Linotype" w:eastAsia="Palatino Linotype" w:hAnsi="Palatino Linotype" w:cs="Tahoma"/>
          <w:bCs/>
          <w:color w:val="000000" w:themeColor="text1"/>
          <w:sz w:val="22"/>
          <w:szCs w:val="22"/>
          <w:lang w:eastAsia="es-MX"/>
        </w:rPr>
      </w:pPr>
      <w:r>
        <w:rPr>
          <w:rFonts w:ascii="Palatino Linotype" w:eastAsia="Palatino Linotype" w:hAnsi="Palatino Linotype" w:cs="Tahoma"/>
          <w:bCs/>
          <w:color w:val="000000" w:themeColor="text1"/>
          <w:sz w:val="22"/>
          <w:szCs w:val="22"/>
          <w:lang w:eastAsia="es-MX"/>
        </w:rPr>
        <w:t>Mientras, que conforme al artículo 92, fracción II, de la Ley de Transparencia y Acceso a la Información Pública del Estado de México y Municipios, la información relacionada con la estructura orgánica y áreas que conforman a los Sujetos Obligados, guarda de naturaleza pública; por lo que, es claro que el Sujeto Obligado cuenta con competencia para conocer de lo solicitado.</w:t>
      </w:r>
    </w:p>
    <w:p w14:paraId="7167F860" w14:textId="77777777" w:rsidR="00030BE2" w:rsidRDefault="00030BE2" w:rsidP="00835000">
      <w:pPr>
        <w:spacing w:line="360" w:lineRule="auto"/>
        <w:jc w:val="both"/>
        <w:rPr>
          <w:rFonts w:ascii="Palatino Linotype" w:eastAsia="Palatino Linotype" w:hAnsi="Palatino Linotype" w:cs="Tahoma"/>
          <w:bCs/>
          <w:color w:val="000000" w:themeColor="text1"/>
          <w:sz w:val="22"/>
          <w:szCs w:val="22"/>
          <w:lang w:eastAsia="es-MX"/>
        </w:rPr>
      </w:pPr>
    </w:p>
    <w:p w14:paraId="587D0AE0" w14:textId="0C7F2674" w:rsidR="00030BE2" w:rsidRDefault="00030BE2" w:rsidP="00835000">
      <w:pPr>
        <w:spacing w:line="360" w:lineRule="auto"/>
        <w:jc w:val="both"/>
        <w:rPr>
          <w:rFonts w:ascii="Palatino Linotype" w:eastAsia="Palatino Linotype" w:hAnsi="Palatino Linotype" w:cs="Tahoma"/>
          <w:bCs/>
          <w:color w:val="000000" w:themeColor="text1"/>
          <w:sz w:val="22"/>
          <w:szCs w:val="22"/>
          <w:lang w:eastAsia="es-MX"/>
        </w:rPr>
      </w:pPr>
      <w:r>
        <w:rPr>
          <w:rFonts w:ascii="Palatino Linotype" w:eastAsia="Palatino Linotype" w:hAnsi="Palatino Linotype" w:cs="Tahoma"/>
          <w:bCs/>
          <w:color w:val="000000" w:themeColor="text1"/>
          <w:sz w:val="22"/>
          <w:szCs w:val="22"/>
          <w:lang w:eastAsia="es-MX"/>
        </w:rPr>
        <w:t xml:space="preserve">En ese contexto, la Coordinación Administrativa, por una parte, precisó que la única área que se había creado era la Unidad de Legalidad y Atención de Auditorias, y, por otra parte, proporcionó dos relaciones con el nombre y tipo de plaza del personal dado de alta y baja durante el periodo solicitado, se muestra un ejemplo a continuación: </w:t>
      </w:r>
    </w:p>
    <w:p w14:paraId="0BA6DBEF" w14:textId="77777777" w:rsidR="00030BE2" w:rsidRDefault="00030BE2" w:rsidP="00835000">
      <w:pPr>
        <w:spacing w:line="360" w:lineRule="auto"/>
        <w:jc w:val="both"/>
        <w:rPr>
          <w:rFonts w:ascii="Palatino Linotype" w:eastAsia="Palatino Linotype" w:hAnsi="Palatino Linotype" w:cs="Tahoma"/>
          <w:bCs/>
          <w:color w:val="000000" w:themeColor="text1"/>
          <w:sz w:val="22"/>
          <w:szCs w:val="22"/>
          <w:lang w:eastAsia="es-MX"/>
        </w:rPr>
      </w:pPr>
    </w:p>
    <w:p w14:paraId="69CD9BF7" w14:textId="5B8AB506" w:rsidR="00030BE2" w:rsidRDefault="00030BE2" w:rsidP="00030BE2">
      <w:pPr>
        <w:spacing w:line="360" w:lineRule="auto"/>
        <w:jc w:val="center"/>
        <w:rPr>
          <w:rFonts w:ascii="Palatino Linotype" w:eastAsia="Palatino Linotype" w:hAnsi="Palatino Linotype" w:cs="Tahoma"/>
          <w:bCs/>
          <w:color w:val="000000" w:themeColor="text1"/>
          <w:sz w:val="22"/>
          <w:szCs w:val="22"/>
          <w:lang w:eastAsia="es-MX"/>
        </w:rPr>
      </w:pPr>
      <w:r w:rsidRPr="00030BE2">
        <w:rPr>
          <w:rFonts w:ascii="Palatino Linotype" w:eastAsia="Palatino Linotype" w:hAnsi="Palatino Linotype" w:cs="Tahoma"/>
          <w:bCs/>
          <w:noProof/>
          <w:color w:val="000000" w:themeColor="text1"/>
          <w:sz w:val="22"/>
          <w:szCs w:val="22"/>
          <w:lang w:eastAsia="es-MX"/>
        </w:rPr>
        <w:drawing>
          <wp:inline distT="0" distB="0" distL="0" distR="0" wp14:anchorId="734F8510" wp14:editId="6DFEC2D2">
            <wp:extent cx="5202492" cy="1295400"/>
            <wp:effectExtent l="0" t="0" r="0" b="0"/>
            <wp:docPr id="59498245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82456" name=""/>
                    <pic:cNvPicPr/>
                  </pic:nvPicPr>
                  <pic:blipFill>
                    <a:blip r:embed="rId10"/>
                    <a:stretch>
                      <a:fillRect/>
                    </a:stretch>
                  </pic:blipFill>
                  <pic:spPr>
                    <a:xfrm>
                      <a:off x="0" y="0"/>
                      <a:ext cx="5205423" cy="1296130"/>
                    </a:xfrm>
                    <a:prstGeom prst="rect">
                      <a:avLst/>
                    </a:prstGeom>
                  </pic:spPr>
                </pic:pic>
              </a:graphicData>
            </a:graphic>
          </wp:inline>
        </w:drawing>
      </w:r>
    </w:p>
    <w:p w14:paraId="38B87024" w14:textId="56413F3B" w:rsidR="00030BE2" w:rsidRPr="00030BE2" w:rsidRDefault="00030BE2" w:rsidP="00030BE2">
      <w:pPr>
        <w:spacing w:line="360" w:lineRule="auto"/>
        <w:jc w:val="both"/>
        <w:rPr>
          <w:rFonts w:ascii="Palatino Linotype" w:eastAsia="Palatino Linotype" w:hAnsi="Palatino Linotype" w:cs="Palatino Linotype"/>
          <w:sz w:val="22"/>
          <w:szCs w:val="22"/>
          <w:lang w:eastAsia="es-MX"/>
        </w:rPr>
      </w:pPr>
      <w:bookmarkStart w:id="23" w:name="_Toc198201730"/>
      <w:r w:rsidRPr="00030BE2">
        <w:rPr>
          <w:rFonts w:ascii="Palatino Linotype" w:eastAsia="Calibri" w:hAnsi="Palatino Linotype" w:cs="Tahoma"/>
          <w:bCs/>
          <w:sz w:val="22"/>
          <w:szCs w:val="22"/>
          <w:lang w:eastAsia="en-US"/>
        </w:rPr>
        <w:lastRenderedPageBreak/>
        <w:t>Así</w:t>
      </w:r>
      <w:r>
        <w:rPr>
          <w:rFonts w:ascii="Palatino Linotype" w:eastAsia="Calibri" w:hAnsi="Palatino Linotype" w:cs="Tahoma"/>
          <w:bCs/>
          <w:sz w:val="22"/>
          <w:szCs w:val="22"/>
          <w:lang w:eastAsia="en-US"/>
        </w:rPr>
        <w:t xml:space="preserve"> y de la revisión proporcionada</w:t>
      </w:r>
      <w:r w:rsidRPr="00030BE2">
        <w:rPr>
          <w:rFonts w:ascii="Palatino Linotype" w:eastAsia="Calibri" w:hAnsi="Palatino Linotype" w:cs="Tahoma"/>
          <w:bCs/>
          <w:sz w:val="22"/>
          <w:szCs w:val="22"/>
          <w:lang w:eastAsia="en-US"/>
        </w:rPr>
        <w:t xml:space="preserve"> se logra vislumbrar que, el Sujeto Obligado entregó la información solicitada, </w:t>
      </w:r>
      <w:r>
        <w:rPr>
          <w:rFonts w:ascii="Palatino Linotype" w:eastAsia="Calibri" w:hAnsi="Palatino Linotype" w:cs="Tahoma"/>
          <w:bCs/>
          <w:sz w:val="22"/>
          <w:szCs w:val="22"/>
          <w:lang w:eastAsia="en-US"/>
        </w:rPr>
        <w:t>esto es el nombre de los servidores públicos dados de alta y baja, así como, la única área de nueva creación, lo cual se traduce a la información que obraba en sus archivos y daba cuente de lo peticionado</w:t>
      </w:r>
      <w:r w:rsidRPr="00030BE2">
        <w:rPr>
          <w:rFonts w:ascii="Palatino Linotype" w:eastAsia="Calibri" w:hAnsi="Palatino Linotype" w:cs="Tahoma"/>
          <w:bCs/>
          <w:sz w:val="22"/>
          <w:szCs w:val="22"/>
          <w:lang w:eastAsia="en-US"/>
        </w:rPr>
        <w:t xml:space="preserve">; </w:t>
      </w:r>
      <w:r w:rsidRPr="00030BE2">
        <w:rPr>
          <w:rFonts w:ascii="Palatino Linotype" w:eastAsia="Palatino Linotype" w:hAnsi="Palatino Linotype" w:cs="Palatino Linotype"/>
          <w:sz w:val="22"/>
          <w:szCs w:val="22"/>
          <w:lang w:eastAsia="es-MX"/>
        </w:rPr>
        <w:t>dicha situación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16B2F55D" w14:textId="77777777" w:rsidR="00030BE2" w:rsidRPr="00030BE2" w:rsidRDefault="00030BE2" w:rsidP="00030BE2">
      <w:pPr>
        <w:spacing w:line="360" w:lineRule="auto"/>
        <w:jc w:val="both"/>
        <w:rPr>
          <w:rFonts w:ascii="Palatino Linotype" w:eastAsia="Palatino Linotype" w:hAnsi="Palatino Linotype" w:cs="Palatino Linotype"/>
          <w:sz w:val="22"/>
          <w:szCs w:val="22"/>
          <w:lang w:eastAsia="es-MX"/>
        </w:rPr>
      </w:pPr>
    </w:p>
    <w:p w14:paraId="6A7BB3EB" w14:textId="77777777" w:rsidR="00030BE2" w:rsidRPr="00030BE2" w:rsidRDefault="00030BE2" w:rsidP="00030BE2">
      <w:pPr>
        <w:spacing w:line="360" w:lineRule="auto"/>
        <w:jc w:val="both"/>
        <w:rPr>
          <w:rFonts w:ascii="Palatino Linotype" w:eastAsia="Palatino Linotype" w:hAnsi="Palatino Linotype" w:cs="Palatino Linotype"/>
          <w:sz w:val="22"/>
          <w:szCs w:val="22"/>
          <w:lang w:eastAsia="es-MX"/>
        </w:rPr>
      </w:pPr>
      <w:r w:rsidRPr="00030BE2">
        <w:rPr>
          <w:rFonts w:ascii="Palatino Linotype" w:eastAsia="Palatino Linotype" w:hAnsi="Palatino Linotype" w:cs="Palatino Linotype"/>
          <w:sz w:val="22"/>
          <w:szCs w:val="22"/>
          <w:lang w:eastAsia="es-MX"/>
        </w:rPr>
        <w:t xml:space="preserve">De esta manera, el derecho de acceso a la información pública se satisface en aquellos casos en que se entregue el soporte documental en el que conste la información solicitada, sin necesidad de elaborar documentos </w:t>
      </w:r>
      <w:r w:rsidRPr="00030BE2">
        <w:rPr>
          <w:rFonts w:ascii="Palatino Linotype" w:eastAsia="Palatino Linotype" w:hAnsi="Palatino Linotype" w:cs="Palatino Linotype"/>
          <w:i/>
          <w:iCs/>
          <w:sz w:val="22"/>
          <w:szCs w:val="22"/>
          <w:lang w:eastAsia="es-MX"/>
        </w:rPr>
        <w:t>ad hoc</w:t>
      </w:r>
      <w:r w:rsidRPr="00030BE2">
        <w:rPr>
          <w:rFonts w:ascii="Palatino Linotype" w:eastAsia="Palatino Linotype" w:hAnsi="Palatino Linotype" w:cs="Palatino Linotype"/>
          <w:sz w:val="22"/>
          <w:szCs w:val="22"/>
          <w:lang w:eastAsia="es-MX"/>
        </w:rPr>
        <w:t>; lo cual, de conformidad con en el artículo 160 de la Ley de Transparencia y Acceso a la Información Pública del Estado de México y Municipios, el cual refiere que los sujetos obligados deberán entregar la información que obre en sus archivos.</w:t>
      </w:r>
    </w:p>
    <w:p w14:paraId="26B234FC" w14:textId="77777777" w:rsidR="00030BE2" w:rsidRPr="00030BE2" w:rsidRDefault="00030BE2" w:rsidP="00030BE2">
      <w:pPr>
        <w:spacing w:line="360" w:lineRule="auto"/>
        <w:jc w:val="both"/>
        <w:rPr>
          <w:rFonts w:ascii="Palatino Linotype" w:eastAsia="Palatino Linotype" w:hAnsi="Palatino Linotype" w:cs="Palatino Linotype"/>
          <w:sz w:val="22"/>
          <w:szCs w:val="22"/>
          <w:lang w:eastAsia="es-MX"/>
        </w:rPr>
      </w:pPr>
    </w:p>
    <w:p w14:paraId="1DA76FA1" w14:textId="2DBFBC56" w:rsidR="00030BE2" w:rsidRPr="00030BE2" w:rsidRDefault="00030BE2" w:rsidP="00030BE2">
      <w:pPr>
        <w:tabs>
          <w:tab w:val="left" w:pos="3962"/>
        </w:tabs>
        <w:spacing w:line="360" w:lineRule="auto"/>
        <w:jc w:val="both"/>
        <w:rPr>
          <w:rFonts w:ascii="Palatino Linotype" w:eastAsia="Calibri" w:hAnsi="Palatino Linotype" w:cs="Tahoma"/>
          <w:bCs/>
          <w:sz w:val="22"/>
          <w:szCs w:val="22"/>
          <w:lang w:eastAsia="en-US"/>
        </w:rPr>
      </w:pPr>
      <w:r w:rsidRPr="00030BE2">
        <w:rPr>
          <w:rFonts w:ascii="Palatino Linotype" w:eastAsia="Palatino Linotype" w:hAnsi="Palatino Linotype" w:cs="Palatino Linotype"/>
          <w:sz w:val="22"/>
          <w:szCs w:val="22"/>
          <w:lang w:eastAsia="es-MX"/>
        </w:rPr>
        <w:t xml:space="preserve">De tales circunstancias, se concluye que los sujetos obligados únicamente se encuentran constreñidos a proporcionar los documentos que den cuenta de la información solicitada, como obren en sus archivos, sin tener que elaborarlos a las necesidades de la persona Recurrente; lo cual aconteció pues proporcionó </w:t>
      </w:r>
      <w:r w:rsidR="00E55BB8">
        <w:rPr>
          <w:rFonts w:ascii="Palatino Linotype" w:eastAsia="Palatino Linotype" w:hAnsi="Palatino Linotype" w:cs="Palatino Linotype"/>
          <w:sz w:val="22"/>
          <w:szCs w:val="22"/>
          <w:lang w:eastAsia="es-MX"/>
        </w:rPr>
        <w:t>la información que daba cuenta de lo solicitado por la persona Recurrente</w:t>
      </w:r>
      <w:r w:rsidRPr="00030BE2">
        <w:rPr>
          <w:rFonts w:ascii="Palatino Linotype" w:eastAsia="Palatino Linotype" w:hAnsi="Palatino Linotype" w:cs="Palatino Linotype"/>
          <w:sz w:val="22"/>
          <w:szCs w:val="22"/>
          <w:lang w:eastAsia="es-MX"/>
        </w:rPr>
        <w:t xml:space="preserve">, </w:t>
      </w:r>
      <w:r w:rsidRPr="00030BE2">
        <w:rPr>
          <w:rFonts w:ascii="Palatino Linotype" w:eastAsia="Calibri" w:hAnsi="Palatino Linotype" w:cs="Tahoma"/>
          <w:bCs/>
          <w:sz w:val="22"/>
          <w:szCs w:val="22"/>
          <w:lang w:eastAsia="en-US"/>
        </w:rPr>
        <w:t>por lo tanto, se considera que la impugnación que se dirime ha quedado sin materia.</w:t>
      </w:r>
    </w:p>
    <w:p w14:paraId="407016C4" w14:textId="77777777" w:rsidR="00030BE2" w:rsidRDefault="00030BE2" w:rsidP="00835000">
      <w:pPr>
        <w:keepNext/>
        <w:keepLines/>
        <w:spacing w:line="360" w:lineRule="auto"/>
        <w:outlineLvl w:val="1"/>
        <w:rPr>
          <w:rFonts w:ascii="Palatino Linotype" w:eastAsia="Palatino Linotype" w:hAnsi="Palatino Linotype" w:cs="Palatino Linotype"/>
          <w:b/>
          <w:color w:val="000000" w:themeColor="text1"/>
          <w:sz w:val="22"/>
          <w:szCs w:val="36"/>
          <w:lang w:eastAsia="es-MX"/>
        </w:rPr>
      </w:pPr>
    </w:p>
    <w:p w14:paraId="44373170" w14:textId="0C1C9AEC" w:rsidR="009A155F" w:rsidRPr="009A155F" w:rsidRDefault="009A155F" w:rsidP="00835000">
      <w:pPr>
        <w:keepNext/>
        <w:keepLines/>
        <w:spacing w:line="360" w:lineRule="auto"/>
        <w:outlineLvl w:val="1"/>
        <w:rPr>
          <w:rFonts w:ascii="Palatino Linotype" w:eastAsia="Palatino Linotype" w:hAnsi="Palatino Linotype" w:cs="Palatino Linotype"/>
          <w:b/>
          <w:color w:val="000000" w:themeColor="text1"/>
          <w:sz w:val="22"/>
          <w:szCs w:val="36"/>
          <w:lang w:eastAsia="es-MX"/>
        </w:rPr>
      </w:pPr>
      <w:bookmarkStart w:id="24" w:name="_Toc209709763"/>
      <w:r w:rsidRPr="009A155F">
        <w:rPr>
          <w:rFonts w:ascii="Palatino Linotype" w:eastAsia="Palatino Linotype" w:hAnsi="Palatino Linotype" w:cs="Palatino Linotype"/>
          <w:b/>
          <w:color w:val="000000" w:themeColor="text1"/>
          <w:sz w:val="22"/>
          <w:szCs w:val="36"/>
          <w:lang w:eastAsia="es-MX"/>
        </w:rPr>
        <w:t>CUARTO. Decisión</w:t>
      </w:r>
      <w:bookmarkEnd w:id="23"/>
      <w:bookmarkEnd w:id="24"/>
    </w:p>
    <w:p w14:paraId="14706976" w14:textId="77777777" w:rsidR="009A155F" w:rsidRPr="009A155F" w:rsidRDefault="009A155F" w:rsidP="00835000">
      <w:pPr>
        <w:spacing w:line="360" w:lineRule="auto"/>
        <w:jc w:val="both"/>
        <w:rPr>
          <w:rFonts w:ascii="Palatino Linotype" w:eastAsia="Palatino Linotype" w:hAnsi="Palatino Linotype" w:cs="Tahoma"/>
          <w:b/>
          <w:color w:val="000000" w:themeColor="text1"/>
          <w:sz w:val="22"/>
          <w:szCs w:val="22"/>
          <w:lang w:val="es-ES" w:eastAsia="es-MX"/>
        </w:rPr>
      </w:pPr>
    </w:p>
    <w:p w14:paraId="378A8A31" w14:textId="3D50ADEB" w:rsidR="009A155F" w:rsidRPr="009A155F" w:rsidRDefault="009A155F" w:rsidP="00835000">
      <w:pPr>
        <w:spacing w:line="360" w:lineRule="auto"/>
        <w:jc w:val="both"/>
        <w:rPr>
          <w:rFonts w:ascii="Palatino Linotype" w:eastAsia="Palatino Linotype" w:hAnsi="Palatino Linotype" w:cs="Tahoma"/>
          <w:color w:val="000000" w:themeColor="text1"/>
          <w:sz w:val="22"/>
          <w:szCs w:val="22"/>
          <w:lang w:val="es-ES" w:eastAsia="es-MX"/>
        </w:rPr>
      </w:pPr>
      <w:r w:rsidRPr="009A155F">
        <w:rPr>
          <w:rFonts w:ascii="Palatino Linotype" w:eastAsia="Palatino Linotype" w:hAnsi="Palatino Linotype" w:cs="Tahoma"/>
          <w:color w:val="000000" w:themeColor="text1"/>
          <w:sz w:val="22"/>
          <w:szCs w:val="22"/>
          <w:lang w:val="es-ES" w:eastAsia="es-MX"/>
        </w:rPr>
        <w:t xml:space="preserve">Con fundamento en lo dispuesto en el artículo 186, fracción I de la Ley de Transparencia y Acceso a la Información Pública del Estado de México y Municipios, se considera procedente </w:t>
      </w:r>
      <w:r w:rsidRPr="009A155F">
        <w:rPr>
          <w:rFonts w:ascii="Palatino Linotype" w:eastAsia="Palatino Linotype" w:hAnsi="Palatino Linotype" w:cs="Tahoma"/>
          <w:b/>
          <w:color w:val="000000" w:themeColor="text1"/>
          <w:sz w:val="22"/>
          <w:szCs w:val="22"/>
          <w:lang w:val="es-ES" w:eastAsia="es-MX"/>
        </w:rPr>
        <w:lastRenderedPageBreak/>
        <w:t xml:space="preserve">SOBRESEER </w:t>
      </w:r>
      <w:r w:rsidRPr="009A155F">
        <w:rPr>
          <w:rFonts w:ascii="Palatino Linotype" w:eastAsia="Palatino Linotype" w:hAnsi="Palatino Linotype" w:cs="Tahoma"/>
          <w:color w:val="000000" w:themeColor="text1"/>
          <w:sz w:val="22"/>
          <w:szCs w:val="22"/>
          <w:lang w:val="es-ES" w:eastAsia="es-MX"/>
        </w:rPr>
        <w:t xml:space="preserve">el Recurso de Revisión, en virtud de que se actualiza la hipótesis normativa prevista en la fracción </w:t>
      </w:r>
      <w:r w:rsidR="0056647D">
        <w:rPr>
          <w:rFonts w:ascii="Palatino Linotype" w:eastAsia="Palatino Linotype" w:hAnsi="Palatino Linotype" w:cs="Tahoma"/>
          <w:color w:val="000000" w:themeColor="text1"/>
          <w:sz w:val="22"/>
          <w:szCs w:val="22"/>
          <w:lang w:val="es-ES" w:eastAsia="es-MX"/>
        </w:rPr>
        <w:t>III</w:t>
      </w:r>
      <w:r w:rsidRPr="009A155F">
        <w:rPr>
          <w:rFonts w:ascii="Palatino Linotype" w:eastAsia="Palatino Linotype" w:hAnsi="Palatino Linotype" w:cs="Tahoma"/>
          <w:color w:val="000000" w:themeColor="text1"/>
          <w:sz w:val="22"/>
          <w:szCs w:val="22"/>
          <w:lang w:val="es-ES" w:eastAsia="es-MX"/>
        </w:rPr>
        <w:t xml:space="preserve">, del diverso 192, </w:t>
      </w:r>
      <w:r w:rsidR="0056647D">
        <w:rPr>
          <w:rFonts w:ascii="Palatino Linotype" w:eastAsia="Palatino Linotype" w:hAnsi="Palatino Linotype" w:cs="Tahoma"/>
          <w:color w:val="000000" w:themeColor="text1"/>
          <w:sz w:val="22"/>
          <w:szCs w:val="22"/>
          <w:lang w:val="es-ES" w:eastAsia="es-MX"/>
        </w:rPr>
        <w:t xml:space="preserve">de </w:t>
      </w:r>
      <w:r w:rsidRPr="009A155F">
        <w:rPr>
          <w:rFonts w:ascii="Palatino Linotype" w:eastAsia="Palatino Linotype" w:hAnsi="Palatino Linotype" w:cs="Tahoma"/>
          <w:color w:val="000000" w:themeColor="text1"/>
          <w:sz w:val="22"/>
          <w:szCs w:val="22"/>
          <w:lang w:val="es-ES" w:eastAsia="es-MX"/>
        </w:rPr>
        <w:t>la Ley de Transparencia y Acceso a la Información Pública del Estado de México y Municipios.</w:t>
      </w:r>
    </w:p>
    <w:p w14:paraId="58E447BA" w14:textId="77777777" w:rsidR="009A155F" w:rsidRPr="009A155F" w:rsidRDefault="009A155F" w:rsidP="00835000">
      <w:pPr>
        <w:spacing w:line="360" w:lineRule="auto"/>
        <w:jc w:val="both"/>
        <w:rPr>
          <w:rFonts w:ascii="Palatino Linotype" w:eastAsia="Palatino Linotype" w:hAnsi="Palatino Linotype" w:cs="Tahoma"/>
          <w:color w:val="000000" w:themeColor="text1"/>
          <w:sz w:val="22"/>
          <w:szCs w:val="22"/>
          <w:lang w:val="es-ES" w:eastAsia="es-MX"/>
        </w:rPr>
      </w:pPr>
    </w:p>
    <w:p w14:paraId="48A080D0" w14:textId="77777777" w:rsidR="009A155F" w:rsidRPr="009A155F" w:rsidRDefault="009A155F" w:rsidP="00835000">
      <w:pPr>
        <w:autoSpaceDE w:val="0"/>
        <w:autoSpaceDN w:val="0"/>
        <w:adjustRightInd w:val="0"/>
        <w:spacing w:line="360" w:lineRule="auto"/>
        <w:jc w:val="both"/>
        <w:rPr>
          <w:rFonts w:ascii="Palatino Linotype" w:eastAsia="Calibri" w:hAnsi="Palatino Linotype" w:cs="Tahoma"/>
          <w:b/>
          <w:bCs/>
          <w:iCs/>
          <w:color w:val="000000" w:themeColor="text1"/>
          <w:sz w:val="22"/>
          <w:szCs w:val="22"/>
          <w:lang w:val="es-ES" w:eastAsia="en-US"/>
        </w:rPr>
      </w:pPr>
      <w:r w:rsidRPr="009A155F">
        <w:rPr>
          <w:rFonts w:ascii="Palatino Linotype" w:eastAsia="Calibri" w:hAnsi="Palatino Linotype" w:cs="Tahoma"/>
          <w:b/>
          <w:bCs/>
          <w:iCs/>
          <w:color w:val="000000" w:themeColor="text1"/>
          <w:sz w:val="22"/>
          <w:szCs w:val="22"/>
          <w:lang w:val="es-ES" w:eastAsia="en-US"/>
        </w:rPr>
        <w:t>Términos de la Resolución para conocimiento del Particular</w:t>
      </w:r>
    </w:p>
    <w:p w14:paraId="507A8806" w14:textId="77777777" w:rsidR="009A155F" w:rsidRPr="009A155F" w:rsidRDefault="009A155F" w:rsidP="00835000">
      <w:pPr>
        <w:autoSpaceDE w:val="0"/>
        <w:autoSpaceDN w:val="0"/>
        <w:adjustRightInd w:val="0"/>
        <w:spacing w:line="360" w:lineRule="auto"/>
        <w:jc w:val="both"/>
        <w:rPr>
          <w:rFonts w:ascii="Palatino Linotype" w:eastAsia="Calibri" w:hAnsi="Palatino Linotype" w:cs="Tahoma"/>
          <w:b/>
          <w:bCs/>
          <w:iCs/>
          <w:color w:val="000000" w:themeColor="text1"/>
          <w:sz w:val="22"/>
          <w:szCs w:val="22"/>
          <w:lang w:val="es-ES" w:eastAsia="en-US"/>
        </w:rPr>
      </w:pPr>
    </w:p>
    <w:p w14:paraId="18FDCFEC" w14:textId="2F31C499" w:rsidR="009A155F" w:rsidRDefault="00E55BB8" w:rsidP="00835000">
      <w:pPr>
        <w:spacing w:line="360" w:lineRule="auto"/>
        <w:jc w:val="both"/>
        <w:rPr>
          <w:rFonts w:ascii="Palatino Linotype" w:eastAsia="Palatino Linotype" w:hAnsi="Palatino Linotype" w:cs="Tahoma"/>
          <w:bCs/>
          <w:color w:val="000000" w:themeColor="text1"/>
          <w:sz w:val="22"/>
          <w:szCs w:val="22"/>
          <w:lang w:eastAsia="es-MX"/>
        </w:rPr>
      </w:pPr>
      <w:r w:rsidRPr="00E55BB8">
        <w:rPr>
          <w:rFonts w:ascii="Palatino Linotype" w:eastAsia="Palatino Linotype" w:hAnsi="Palatino Linotype" w:cs="Tahoma"/>
          <w:bCs/>
          <w:color w:val="000000" w:themeColor="text1"/>
          <w:sz w:val="22"/>
          <w:szCs w:val="22"/>
          <w:lang w:eastAsia="es-MX"/>
        </w:rPr>
        <w:t xml:space="preserve">Se le hace del conocimiento al Particular, que, si bien en un principio se le daba la razón, pues el Sujeto Obligado a través de su respuesta no entregó la información solicitada, lo cierto es que, durante la sustanciación del Medio de Impugnación, entregó el documento que contiene </w:t>
      </w:r>
      <w:r>
        <w:rPr>
          <w:rFonts w:ascii="Palatino Linotype" w:eastAsia="Palatino Linotype" w:hAnsi="Palatino Linotype" w:cs="Tahoma"/>
          <w:bCs/>
          <w:color w:val="000000" w:themeColor="text1"/>
          <w:sz w:val="22"/>
          <w:szCs w:val="22"/>
          <w:lang w:eastAsia="es-MX"/>
        </w:rPr>
        <w:t>lo peticionado y por lo cual, dejó sin materia el presente Medio de Impugnación</w:t>
      </w:r>
      <w:r w:rsidRPr="00E55BB8">
        <w:rPr>
          <w:rFonts w:ascii="Palatino Linotype" w:eastAsia="Palatino Linotype" w:hAnsi="Palatino Linotype" w:cs="Tahoma"/>
          <w:bCs/>
          <w:color w:val="000000" w:themeColor="text1"/>
          <w:sz w:val="22"/>
          <w:szCs w:val="22"/>
          <w:lang w:eastAsia="es-MX"/>
        </w:rPr>
        <w:t>.</w:t>
      </w:r>
    </w:p>
    <w:p w14:paraId="3018E587" w14:textId="77777777" w:rsidR="00E55BB8" w:rsidRPr="00E55BB8" w:rsidRDefault="00E55BB8" w:rsidP="00835000">
      <w:pPr>
        <w:spacing w:line="360" w:lineRule="auto"/>
        <w:jc w:val="both"/>
        <w:rPr>
          <w:rFonts w:ascii="Palatino Linotype" w:eastAsia="Palatino Linotype" w:hAnsi="Palatino Linotype" w:cs="Tahoma"/>
          <w:bCs/>
          <w:color w:val="000000" w:themeColor="text1"/>
          <w:sz w:val="22"/>
          <w:szCs w:val="22"/>
          <w:lang w:eastAsia="es-MX"/>
        </w:rPr>
      </w:pPr>
    </w:p>
    <w:p w14:paraId="16DFED86" w14:textId="77777777" w:rsidR="00E55BB8" w:rsidRPr="00E55BB8" w:rsidRDefault="00E55BB8" w:rsidP="00E55BB8">
      <w:pPr>
        <w:spacing w:line="360" w:lineRule="auto"/>
        <w:ind w:right="-28"/>
        <w:jc w:val="both"/>
        <w:rPr>
          <w:rFonts w:ascii="Palatino Linotype" w:hAnsi="Palatino Linotype" w:cs="Tahoma"/>
          <w:bCs/>
          <w:iCs/>
          <w:sz w:val="22"/>
          <w:szCs w:val="24"/>
          <w:lang w:val="es-ES"/>
        </w:rPr>
      </w:pPr>
      <w:r w:rsidRPr="00E55BB8">
        <w:rPr>
          <w:rFonts w:ascii="Palatino Linotype" w:eastAsia="Palatino Linotype" w:hAnsi="Palatino Linotype" w:cs="Palatino Linotype"/>
          <w:color w:val="000000"/>
          <w:sz w:val="22"/>
          <w:szCs w:val="22"/>
          <w:lang w:eastAsia="es-MX"/>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10651AB5" w14:textId="77777777" w:rsidR="009A155F" w:rsidRPr="00E55BB8" w:rsidRDefault="009A155F" w:rsidP="00835000">
      <w:pPr>
        <w:widowControl w:val="0"/>
        <w:spacing w:line="360" w:lineRule="auto"/>
        <w:jc w:val="both"/>
        <w:rPr>
          <w:rFonts w:ascii="Palatino Linotype" w:eastAsia="Calibri" w:hAnsi="Palatino Linotype" w:cs="Tahoma"/>
          <w:bCs/>
          <w:iCs/>
          <w:color w:val="000000" w:themeColor="text1"/>
          <w:sz w:val="22"/>
          <w:szCs w:val="22"/>
          <w:lang w:val="es-ES" w:eastAsia="en-US"/>
        </w:rPr>
      </w:pPr>
    </w:p>
    <w:p w14:paraId="11BE3F17" w14:textId="77777777" w:rsidR="009A155F" w:rsidRPr="009A155F" w:rsidRDefault="009A155F" w:rsidP="00835000">
      <w:pPr>
        <w:autoSpaceDE w:val="0"/>
        <w:autoSpaceDN w:val="0"/>
        <w:adjustRightInd w:val="0"/>
        <w:spacing w:line="360" w:lineRule="auto"/>
        <w:jc w:val="both"/>
        <w:rPr>
          <w:rFonts w:ascii="Palatino Linotype" w:eastAsia="Calibri" w:hAnsi="Palatino Linotype" w:cs="Tahoma"/>
          <w:bCs/>
          <w:iCs/>
          <w:color w:val="000000" w:themeColor="text1"/>
          <w:sz w:val="22"/>
          <w:szCs w:val="22"/>
          <w:lang w:eastAsia="en-US"/>
        </w:rPr>
      </w:pPr>
      <w:r w:rsidRPr="009A155F">
        <w:rPr>
          <w:rFonts w:ascii="Palatino Linotype" w:eastAsia="Calibri" w:hAnsi="Palatino Linotype" w:cs="Tahoma"/>
          <w:bCs/>
          <w:iCs/>
          <w:color w:val="000000" w:themeColor="text1"/>
          <w:sz w:val="22"/>
          <w:szCs w:val="22"/>
          <w:lang w:eastAsia="en-US"/>
        </w:rPr>
        <w:t>Por lo expuesto y fundado, este Pleno:</w:t>
      </w:r>
    </w:p>
    <w:p w14:paraId="4A8704B6" w14:textId="77777777" w:rsidR="009A155F" w:rsidRPr="009A155F" w:rsidRDefault="009A155F" w:rsidP="00835000">
      <w:pPr>
        <w:spacing w:line="360" w:lineRule="auto"/>
        <w:ind w:right="-28"/>
        <w:jc w:val="both"/>
        <w:rPr>
          <w:rFonts w:ascii="Palatino Linotype" w:eastAsia="Calibri" w:hAnsi="Palatino Linotype" w:cs="Tahoma"/>
          <w:bCs/>
          <w:color w:val="000000" w:themeColor="text1"/>
          <w:sz w:val="22"/>
          <w:szCs w:val="22"/>
          <w:lang w:eastAsia="en-US"/>
        </w:rPr>
      </w:pPr>
    </w:p>
    <w:p w14:paraId="38CC8C2A" w14:textId="77777777" w:rsidR="009A155F" w:rsidRPr="009A155F" w:rsidRDefault="009A155F" w:rsidP="00835000">
      <w:pPr>
        <w:keepNext/>
        <w:keepLines/>
        <w:spacing w:line="360" w:lineRule="auto"/>
        <w:jc w:val="center"/>
        <w:outlineLvl w:val="0"/>
        <w:rPr>
          <w:rFonts w:ascii="Palatino Linotype" w:eastAsia="Palatino Linotype" w:hAnsi="Palatino Linotype" w:cs="Palatino Linotype"/>
          <w:b/>
          <w:color w:val="000000" w:themeColor="text1"/>
          <w:sz w:val="22"/>
          <w:szCs w:val="48"/>
          <w:lang w:eastAsia="es-MX"/>
        </w:rPr>
      </w:pPr>
      <w:bookmarkStart w:id="25" w:name="_Toc198201731"/>
      <w:bookmarkStart w:id="26" w:name="_Toc209709764"/>
      <w:r w:rsidRPr="009A155F">
        <w:rPr>
          <w:rFonts w:ascii="Palatino Linotype" w:eastAsia="Palatino Linotype" w:hAnsi="Palatino Linotype" w:cs="Palatino Linotype"/>
          <w:b/>
          <w:color w:val="000000" w:themeColor="text1"/>
          <w:sz w:val="22"/>
          <w:szCs w:val="48"/>
          <w:lang w:eastAsia="es-MX"/>
        </w:rPr>
        <w:t>R E S U E L V E</w:t>
      </w:r>
      <w:bookmarkEnd w:id="25"/>
      <w:bookmarkEnd w:id="26"/>
    </w:p>
    <w:p w14:paraId="1A29FD21" w14:textId="77777777" w:rsidR="009A155F" w:rsidRPr="009A155F" w:rsidRDefault="009A155F" w:rsidP="00835000">
      <w:pPr>
        <w:spacing w:line="360" w:lineRule="auto"/>
        <w:ind w:right="-28"/>
        <w:jc w:val="center"/>
        <w:rPr>
          <w:rFonts w:ascii="Palatino Linotype" w:eastAsia="Palatino Linotype" w:hAnsi="Palatino Linotype" w:cs="Tahoma"/>
          <w:b/>
          <w:bCs/>
          <w:color w:val="000000" w:themeColor="text1"/>
          <w:sz w:val="22"/>
          <w:szCs w:val="22"/>
          <w:lang w:eastAsia="es-MX"/>
        </w:rPr>
      </w:pPr>
    </w:p>
    <w:p w14:paraId="5DB1F24C" w14:textId="24F0FDF6" w:rsidR="009A155F" w:rsidRDefault="009A155F" w:rsidP="00835000">
      <w:pPr>
        <w:spacing w:line="360" w:lineRule="auto"/>
        <w:jc w:val="both"/>
        <w:rPr>
          <w:rFonts w:ascii="Palatino Linotype" w:eastAsia="Palatino Linotype" w:hAnsi="Palatino Linotype" w:cs="Tahoma"/>
          <w:color w:val="000000" w:themeColor="text1"/>
          <w:sz w:val="22"/>
          <w:szCs w:val="22"/>
          <w:lang w:val="es-ES" w:eastAsia="es-MX"/>
        </w:rPr>
      </w:pPr>
      <w:r w:rsidRPr="009A155F">
        <w:rPr>
          <w:rFonts w:ascii="Palatino Linotype" w:eastAsia="Palatino Linotype" w:hAnsi="Palatino Linotype" w:cs="Tahoma"/>
          <w:b/>
          <w:color w:val="000000" w:themeColor="text1"/>
          <w:sz w:val="22"/>
          <w:szCs w:val="22"/>
          <w:lang w:eastAsia="es-MX"/>
        </w:rPr>
        <w:t>PRIMERO</w:t>
      </w:r>
      <w:r w:rsidRPr="009A155F">
        <w:rPr>
          <w:rFonts w:ascii="Palatino Linotype" w:eastAsia="Palatino Linotype" w:hAnsi="Palatino Linotype" w:cs="Tahoma"/>
          <w:bCs/>
          <w:color w:val="000000" w:themeColor="text1"/>
          <w:sz w:val="22"/>
          <w:szCs w:val="22"/>
          <w:lang w:eastAsia="es-MX"/>
        </w:rPr>
        <w:t xml:space="preserve">. </w:t>
      </w:r>
      <w:r w:rsidRPr="009A155F">
        <w:rPr>
          <w:rFonts w:ascii="Palatino Linotype" w:eastAsia="Palatino Linotype" w:hAnsi="Palatino Linotype" w:cs="Tahoma"/>
          <w:bCs/>
          <w:color w:val="000000" w:themeColor="text1"/>
          <w:sz w:val="22"/>
          <w:szCs w:val="22"/>
          <w:lang w:val="es-ES" w:eastAsia="es-MX"/>
        </w:rPr>
        <w:t xml:space="preserve">Se </w:t>
      </w:r>
      <w:r w:rsidRPr="009A155F">
        <w:rPr>
          <w:rFonts w:ascii="Palatino Linotype" w:eastAsia="Palatino Linotype" w:hAnsi="Palatino Linotype" w:cs="Tahoma"/>
          <w:b/>
          <w:bCs/>
          <w:color w:val="000000" w:themeColor="text1"/>
          <w:sz w:val="22"/>
          <w:szCs w:val="22"/>
          <w:lang w:val="es-ES" w:eastAsia="es-MX"/>
        </w:rPr>
        <w:t>SOBRESEE</w:t>
      </w:r>
      <w:r w:rsidRPr="009A155F">
        <w:rPr>
          <w:rFonts w:ascii="Palatino Linotype" w:eastAsia="Palatino Linotype" w:hAnsi="Palatino Linotype" w:cs="Tahoma"/>
          <w:bCs/>
          <w:color w:val="000000" w:themeColor="text1"/>
          <w:sz w:val="22"/>
          <w:szCs w:val="22"/>
          <w:lang w:val="es-ES" w:eastAsia="es-MX"/>
        </w:rPr>
        <w:t xml:space="preserve"> </w:t>
      </w:r>
      <w:r w:rsidRPr="009A155F">
        <w:rPr>
          <w:rFonts w:ascii="Palatino Linotype" w:eastAsia="Palatino Linotype" w:hAnsi="Palatino Linotype" w:cs="Tahoma"/>
          <w:color w:val="000000" w:themeColor="text1"/>
          <w:sz w:val="22"/>
          <w:szCs w:val="22"/>
          <w:lang w:val="es-ES" w:eastAsia="es-MX"/>
        </w:rPr>
        <w:t xml:space="preserve">el Recurso de Revisión número </w:t>
      </w:r>
      <w:r w:rsidR="006872F1" w:rsidRPr="00E55BB8">
        <w:rPr>
          <w:rFonts w:ascii="Palatino Linotype" w:eastAsia="Calibri" w:hAnsi="Palatino Linotype" w:cs="Tahoma"/>
          <w:color w:val="000000" w:themeColor="text1"/>
          <w:sz w:val="22"/>
          <w:szCs w:val="22"/>
          <w:lang w:eastAsia="es-MX"/>
        </w:rPr>
        <w:t>09371</w:t>
      </w:r>
      <w:r w:rsidRPr="00E55BB8">
        <w:rPr>
          <w:rFonts w:ascii="Palatino Linotype" w:eastAsia="Calibri" w:hAnsi="Palatino Linotype" w:cs="Tahoma"/>
          <w:color w:val="000000" w:themeColor="text1"/>
          <w:sz w:val="22"/>
          <w:szCs w:val="22"/>
          <w:lang w:eastAsia="es-MX"/>
        </w:rPr>
        <w:t>/INFOEM/IP/RR/2025,</w:t>
      </w:r>
      <w:r w:rsidRPr="00E55BB8">
        <w:rPr>
          <w:rFonts w:ascii="Palatino Linotype" w:eastAsia="Palatino Linotype" w:hAnsi="Palatino Linotype" w:cs="Tahoma"/>
          <w:color w:val="000000" w:themeColor="text1"/>
          <w:sz w:val="22"/>
          <w:szCs w:val="22"/>
          <w:lang w:val="es-ES" w:eastAsia="es-MX"/>
        </w:rPr>
        <w:t xml:space="preserve"> </w:t>
      </w:r>
      <w:r w:rsidR="00E55BB8" w:rsidRPr="00E55BB8">
        <w:rPr>
          <w:rFonts w:ascii="Palatino Linotype" w:eastAsia="Palatino Linotype" w:hAnsi="Palatino Linotype" w:cs="Tahoma"/>
          <w:color w:val="000000" w:themeColor="text1"/>
          <w:sz w:val="22"/>
          <w:szCs w:val="22"/>
          <w:lang w:val="es-ES" w:eastAsia="es-MX"/>
        </w:rPr>
        <w:t>en términos del artículo 192, fracción III, de la Ley de Transparencia y Acceso a la Información Pública del Estado de México y Municipios, porque el Sujeto Obligado, al modificar la respuesta a la solicitud de acceso a la información con número 00194/OFICIALIA/IP/2025, el Medio de Impugnación, quedó sin materia, en términos de los Considerandos TERCERO y CUARTO de la presente Resolución.</w:t>
      </w:r>
    </w:p>
    <w:p w14:paraId="1551E3C4" w14:textId="77777777" w:rsidR="00E55BB8" w:rsidRPr="00E55BB8" w:rsidRDefault="00E55BB8" w:rsidP="00835000">
      <w:pPr>
        <w:spacing w:line="360" w:lineRule="auto"/>
        <w:jc w:val="both"/>
        <w:rPr>
          <w:rFonts w:ascii="Palatino Linotype" w:eastAsia="Palatino Linotype" w:hAnsi="Palatino Linotype" w:cs="Tahoma"/>
          <w:bCs/>
          <w:color w:val="000000" w:themeColor="text1"/>
          <w:sz w:val="22"/>
          <w:szCs w:val="22"/>
          <w:lang w:val="es-ES" w:eastAsia="es-MX"/>
        </w:rPr>
      </w:pPr>
    </w:p>
    <w:p w14:paraId="0EA92E58" w14:textId="77777777" w:rsidR="009A155F" w:rsidRPr="009A155F" w:rsidRDefault="009A155F" w:rsidP="00835000">
      <w:pPr>
        <w:spacing w:line="360" w:lineRule="auto"/>
        <w:jc w:val="both"/>
        <w:rPr>
          <w:rFonts w:ascii="Palatino Linotype" w:eastAsia="Palatino Linotype" w:hAnsi="Palatino Linotype" w:cs="Tahoma"/>
          <w:bCs/>
          <w:color w:val="000000" w:themeColor="text1"/>
          <w:sz w:val="22"/>
          <w:szCs w:val="22"/>
          <w:lang w:eastAsia="es-MX"/>
        </w:rPr>
      </w:pPr>
      <w:r w:rsidRPr="009A155F">
        <w:rPr>
          <w:rFonts w:ascii="Palatino Linotype" w:eastAsia="Palatino Linotype" w:hAnsi="Palatino Linotype" w:cs="Tahoma"/>
          <w:b/>
          <w:color w:val="000000" w:themeColor="text1"/>
          <w:sz w:val="22"/>
          <w:szCs w:val="22"/>
          <w:lang w:eastAsia="es-MX"/>
        </w:rPr>
        <w:t>SEGUNDO. NOTIFÍQUESE POR SAIMEX</w:t>
      </w:r>
      <w:r w:rsidRPr="009A155F">
        <w:rPr>
          <w:rFonts w:ascii="Palatino Linotype" w:eastAsia="Palatino Linotype" w:hAnsi="Palatino Linotype" w:cs="Tahoma"/>
          <w:bCs/>
          <w:color w:val="000000" w:themeColor="text1"/>
          <w:sz w:val="22"/>
          <w:szCs w:val="22"/>
          <w:lang w:eastAsia="es-MX"/>
        </w:rPr>
        <w:t xml:space="preserve"> la presente resolución al Titular de la Unidad de Transparencia del Sujeto Obligado.</w:t>
      </w:r>
    </w:p>
    <w:p w14:paraId="0B63AC8E" w14:textId="77777777" w:rsidR="009A155F" w:rsidRPr="009A155F" w:rsidRDefault="009A155F" w:rsidP="00835000">
      <w:pPr>
        <w:spacing w:line="360" w:lineRule="auto"/>
        <w:jc w:val="both"/>
        <w:rPr>
          <w:rFonts w:ascii="Palatino Linotype" w:eastAsia="Palatino Linotype" w:hAnsi="Palatino Linotype" w:cs="Tahoma"/>
          <w:bCs/>
          <w:color w:val="000000" w:themeColor="text1"/>
          <w:sz w:val="22"/>
          <w:szCs w:val="22"/>
          <w:lang w:eastAsia="es-MX"/>
        </w:rPr>
      </w:pPr>
    </w:p>
    <w:p w14:paraId="09DF7B1D" w14:textId="77777777" w:rsidR="009A155F" w:rsidRPr="009A155F" w:rsidRDefault="009A155F" w:rsidP="00835000">
      <w:pPr>
        <w:spacing w:line="360" w:lineRule="auto"/>
        <w:jc w:val="both"/>
        <w:rPr>
          <w:rFonts w:ascii="Palatino Linotype" w:eastAsia="Palatino Linotype" w:hAnsi="Palatino Linotype" w:cs="Tahoma"/>
          <w:bCs/>
          <w:color w:val="000000" w:themeColor="text1"/>
          <w:sz w:val="22"/>
          <w:szCs w:val="22"/>
          <w:lang w:eastAsia="es-MX"/>
        </w:rPr>
      </w:pPr>
      <w:r w:rsidRPr="009A155F">
        <w:rPr>
          <w:rFonts w:ascii="Palatino Linotype" w:eastAsia="Palatino Linotype" w:hAnsi="Palatino Linotype" w:cs="Tahoma"/>
          <w:b/>
          <w:color w:val="000000" w:themeColor="text1"/>
          <w:sz w:val="22"/>
          <w:szCs w:val="22"/>
          <w:lang w:eastAsia="es-MX"/>
        </w:rPr>
        <w:t>TERCERO. NOTIFÍQUESE POR SAIMEX</w:t>
      </w:r>
      <w:r w:rsidRPr="009A155F">
        <w:rPr>
          <w:rFonts w:ascii="Palatino Linotype" w:eastAsia="Palatino Linotype" w:hAnsi="Palatino Linotype" w:cs="Tahoma"/>
          <w:bCs/>
          <w:color w:val="000000" w:themeColor="text1"/>
          <w:sz w:val="22"/>
          <w:szCs w:val="22"/>
          <w:lang w:eastAsia="es-MX"/>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D82AB80" w14:textId="77777777" w:rsidR="009A155F" w:rsidRPr="009A155F" w:rsidRDefault="009A155F" w:rsidP="00835000">
      <w:pPr>
        <w:widowControl w:val="0"/>
        <w:spacing w:line="360" w:lineRule="auto"/>
        <w:ind w:right="142"/>
        <w:jc w:val="both"/>
        <w:rPr>
          <w:rFonts w:ascii="Palatino Linotype" w:eastAsia="Palatino Linotype" w:hAnsi="Palatino Linotype" w:cs="Palatino Linotype"/>
          <w:b/>
          <w:color w:val="000000" w:themeColor="text1"/>
          <w:sz w:val="22"/>
          <w:szCs w:val="22"/>
          <w:lang w:eastAsia="es-MX"/>
        </w:rPr>
      </w:pPr>
    </w:p>
    <w:p w14:paraId="78FA2E87" w14:textId="05A5C83A" w:rsidR="009A155F" w:rsidRPr="009A155F" w:rsidRDefault="009A155F" w:rsidP="00835000">
      <w:pPr>
        <w:spacing w:line="360" w:lineRule="auto"/>
        <w:contextualSpacing/>
        <w:jc w:val="both"/>
        <w:rPr>
          <w:rFonts w:ascii="Palatino Linotype" w:eastAsia="Palatino Linotype" w:hAnsi="Palatino Linotype" w:cs="Tahoma"/>
          <w:color w:val="000000" w:themeColor="text1"/>
          <w:sz w:val="22"/>
          <w:szCs w:val="22"/>
          <w:lang w:eastAsia="es-MX"/>
        </w:rPr>
      </w:pPr>
      <w:r w:rsidRPr="009A155F">
        <w:rPr>
          <w:rFonts w:ascii="Palatino Linotype" w:eastAsia="Palatino Linotype" w:hAnsi="Palatino Linotype" w:cs="Tahoma"/>
          <w:color w:val="000000" w:themeColor="text1"/>
          <w:sz w:val="22"/>
          <w:szCs w:val="22"/>
          <w:lang w:eastAsia="es-MX"/>
        </w:rPr>
        <w:t xml:space="preserve">ASÍ LO RESUELVE, POR </w:t>
      </w:r>
      <w:r w:rsidRPr="009A155F">
        <w:rPr>
          <w:rFonts w:ascii="Palatino Linotype" w:eastAsia="Palatino Linotype" w:hAnsi="Palatino Linotype" w:cs="Tahoma"/>
          <w:b/>
          <w:color w:val="000000" w:themeColor="text1"/>
          <w:sz w:val="22"/>
          <w:szCs w:val="22"/>
          <w:lang w:eastAsia="es-MX"/>
        </w:rPr>
        <w:t>UNANIMIDAD</w:t>
      </w:r>
      <w:r w:rsidRPr="009A155F">
        <w:rPr>
          <w:rFonts w:ascii="Palatino Linotype" w:eastAsia="Palatino Linotype" w:hAnsi="Palatino Linotype" w:cs="Tahoma"/>
          <w:color w:val="000000" w:themeColor="text1"/>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6872F1">
        <w:rPr>
          <w:rFonts w:ascii="Palatino Linotype" w:eastAsia="Palatino Linotype" w:hAnsi="Palatino Linotype" w:cs="Tahoma"/>
          <w:color w:val="000000" w:themeColor="text1"/>
          <w:sz w:val="22"/>
          <w:szCs w:val="22"/>
          <w:lang w:eastAsia="es-MX"/>
        </w:rPr>
        <w:t>TRIGÉSIMA</w:t>
      </w:r>
      <w:r w:rsidR="003A5EE5">
        <w:rPr>
          <w:rFonts w:ascii="Palatino Linotype" w:eastAsia="Palatino Linotype" w:hAnsi="Palatino Linotype" w:cs="Tahoma"/>
          <w:color w:val="000000" w:themeColor="text1"/>
          <w:sz w:val="22"/>
          <w:szCs w:val="22"/>
          <w:lang w:eastAsia="es-MX"/>
        </w:rPr>
        <w:t xml:space="preserve"> </w:t>
      </w:r>
      <w:r w:rsidR="008641B3">
        <w:rPr>
          <w:rFonts w:ascii="Palatino Linotype" w:eastAsia="Palatino Linotype" w:hAnsi="Palatino Linotype" w:cs="Tahoma"/>
          <w:color w:val="000000" w:themeColor="text1"/>
          <w:sz w:val="22"/>
          <w:szCs w:val="22"/>
          <w:lang w:eastAsia="es-MX"/>
        </w:rPr>
        <w:t>CUARTA</w:t>
      </w:r>
      <w:r w:rsidRPr="009A155F">
        <w:rPr>
          <w:rFonts w:ascii="Palatino Linotype" w:eastAsia="Palatino Linotype" w:hAnsi="Palatino Linotype" w:cs="Tahoma"/>
          <w:color w:val="000000" w:themeColor="text1"/>
          <w:sz w:val="22"/>
          <w:szCs w:val="22"/>
          <w:lang w:eastAsia="es-MX"/>
        </w:rPr>
        <w:t xml:space="preserve"> SESIÓN ORDINARIA, CELEBRADA EL </w:t>
      </w:r>
      <w:r w:rsidR="008641B3">
        <w:rPr>
          <w:rFonts w:ascii="Palatino Linotype" w:eastAsia="Palatino Linotype" w:hAnsi="Palatino Linotype" w:cs="Tahoma"/>
          <w:color w:val="000000" w:themeColor="text1"/>
          <w:sz w:val="22"/>
          <w:szCs w:val="22"/>
          <w:lang w:eastAsia="es-MX"/>
        </w:rPr>
        <w:t>VEINTICUATRO</w:t>
      </w:r>
      <w:r w:rsidRPr="009A155F">
        <w:rPr>
          <w:rFonts w:ascii="Palatino Linotype" w:eastAsia="Palatino Linotype" w:hAnsi="Palatino Linotype" w:cs="Tahoma"/>
          <w:color w:val="000000" w:themeColor="text1"/>
          <w:sz w:val="22"/>
          <w:szCs w:val="22"/>
          <w:lang w:eastAsia="es-MX"/>
        </w:rPr>
        <w:t xml:space="preserve"> DE </w:t>
      </w:r>
      <w:r w:rsidR="007520B0">
        <w:rPr>
          <w:rFonts w:ascii="Palatino Linotype" w:eastAsia="Palatino Linotype" w:hAnsi="Palatino Linotype" w:cs="Tahoma"/>
          <w:color w:val="000000" w:themeColor="text1"/>
          <w:sz w:val="22"/>
          <w:szCs w:val="22"/>
          <w:lang w:eastAsia="es-MX"/>
        </w:rPr>
        <w:t>SEPTIEMBRE</w:t>
      </w:r>
      <w:r w:rsidRPr="009A155F">
        <w:rPr>
          <w:rFonts w:ascii="Palatino Linotype" w:eastAsia="Palatino Linotype" w:hAnsi="Palatino Linotype" w:cs="Tahoma"/>
          <w:color w:val="000000" w:themeColor="text1"/>
          <w:sz w:val="22"/>
          <w:szCs w:val="22"/>
          <w:lang w:eastAsia="es-MX"/>
        </w:rPr>
        <w:t xml:space="preserve"> DE DOS MIL VEINTICINCO, ANTE EL SECRETARIO TÉCNICO DEL PLENO, ALEXIS TAPIA RAMÍREZ.</w:t>
      </w:r>
    </w:p>
    <w:p w14:paraId="30D7F9DD" w14:textId="77777777" w:rsidR="009A155F" w:rsidRPr="009A155F" w:rsidRDefault="009A155F" w:rsidP="00835000">
      <w:pPr>
        <w:widowControl w:val="0"/>
        <w:spacing w:line="360" w:lineRule="auto"/>
        <w:ind w:right="142"/>
        <w:jc w:val="both"/>
        <w:rPr>
          <w:rFonts w:ascii="Palatino Linotype" w:eastAsia="Palatino Linotype" w:hAnsi="Palatino Linotype" w:cs="Palatino Linotype"/>
          <w:b/>
          <w:color w:val="000000" w:themeColor="text1"/>
          <w:sz w:val="22"/>
          <w:szCs w:val="22"/>
          <w:lang w:eastAsia="es-MX"/>
        </w:rPr>
      </w:pPr>
    </w:p>
    <w:p w14:paraId="54271F66" w14:textId="32784052" w:rsidR="00803E3D" w:rsidRPr="00896ABA" w:rsidRDefault="00803E3D" w:rsidP="00835000">
      <w:pPr>
        <w:spacing w:line="360" w:lineRule="auto"/>
        <w:contextualSpacing/>
        <w:jc w:val="both"/>
        <w:rPr>
          <w:rFonts w:ascii="Palatino Linotype" w:hAnsi="Palatino Linotype" w:cs="Tahoma"/>
          <w:sz w:val="22"/>
          <w:szCs w:val="22"/>
        </w:rPr>
      </w:pPr>
    </w:p>
    <w:p w14:paraId="7BEC6FEE" w14:textId="77777777" w:rsidR="00163BAA" w:rsidRDefault="00163BAA" w:rsidP="00835000">
      <w:pPr>
        <w:spacing w:line="360" w:lineRule="auto"/>
        <w:contextualSpacing/>
        <w:jc w:val="both"/>
        <w:rPr>
          <w:rFonts w:ascii="Palatino Linotype" w:hAnsi="Palatino Linotype" w:cs="Tahoma"/>
          <w:sz w:val="22"/>
          <w:szCs w:val="22"/>
        </w:rPr>
      </w:pPr>
    </w:p>
    <w:p w14:paraId="388F0289" w14:textId="77777777" w:rsidR="00163BAA" w:rsidRDefault="00163BAA" w:rsidP="00835000">
      <w:pPr>
        <w:spacing w:line="360" w:lineRule="auto"/>
        <w:contextualSpacing/>
        <w:jc w:val="both"/>
        <w:rPr>
          <w:rFonts w:ascii="Palatino Linotype" w:hAnsi="Palatino Linotype" w:cs="Tahoma"/>
          <w:sz w:val="22"/>
          <w:szCs w:val="22"/>
        </w:rPr>
      </w:pPr>
    </w:p>
    <w:p w14:paraId="61610C06" w14:textId="77777777" w:rsidR="0089175F" w:rsidRDefault="0089175F" w:rsidP="00835000">
      <w:pPr>
        <w:spacing w:line="360" w:lineRule="auto"/>
        <w:contextualSpacing/>
        <w:jc w:val="both"/>
        <w:rPr>
          <w:rFonts w:ascii="Palatino Linotype" w:hAnsi="Palatino Linotype" w:cs="Tahoma"/>
          <w:sz w:val="22"/>
          <w:szCs w:val="22"/>
        </w:rPr>
      </w:pPr>
    </w:p>
    <w:p w14:paraId="63171C3E" w14:textId="77777777" w:rsidR="0089175F" w:rsidRDefault="0089175F" w:rsidP="00835000">
      <w:pPr>
        <w:spacing w:line="360" w:lineRule="auto"/>
        <w:contextualSpacing/>
        <w:jc w:val="both"/>
        <w:rPr>
          <w:rFonts w:ascii="Palatino Linotype" w:hAnsi="Palatino Linotype" w:cs="Tahoma"/>
          <w:sz w:val="22"/>
          <w:szCs w:val="22"/>
        </w:rPr>
      </w:pPr>
    </w:p>
    <w:p w14:paraId="08A35D1B" w14:textId="77777777" w:rsidR="0089175F" w:rsidRDefault="0089175F" w:rsidP="00835000">
      <w:pPr>
        <w:spacing w:line="360" w:lineRule="auto"/>
        <w:contextualSpacing/>
        <w:jc w:val="both"/>
        <w:rPr>
          <w:rFonts w:ascii="Palatino Linotype" w:hAnsi="Palatino Linotype" w:cs="Tahoma"/>
          <w:sz w:val="22"/>
          <w:szCs w:val="22"/>
        </w:rPr>
      </w:pPr>
    </w:p>
    <w:p w14:paraId="7E377B78" w14:textId="77777777" w:rsidR="0089175F" w:rsidRDefault="0089175F" w:rsidP="00835000">
      <w:pPr>
        <w:spacing w:line="360" w:lineRule="auto"/>
        <w:contextualSpacing/>
        <w:jc w:val="both"/>
        <w:rPr>
          <w:rFonts w:ascii="Palatino Linotype" w:hAnsi="Palatino Linotype" w:cs="Tahoma"/>
          <w:sz w:val="22"/>
          <w:szCs w:val="22"/>
        </w:rPr>
      </w:pPr>
    </w:p>
    <w:p w14:paraId="3188A04F" w14:textId="77777777" w:rsidR="001F1A77" w:rsidRDefault="001F1A77" w:rsidP="00835000">
      <w:pPr>
        <w:spacing w:line="360" w:lineRule="auto"/>
        <w:contextualSpacing/>
        <w:jc w:val="both"/>
        <w:rPr>
          <w:rFonts w:ascii="Palatino Linotype" w:hAnsi="Palatino Linotype" w:cs="Tahoma"/>
          <w:sz w:val="22"/>
          <w:szCs w:val="22"/>
        </w:rPr>
      </w:pPr>
    </w:p>
    <w:p w14:paraId="617AB7F6" w14:textId="77777777" w:rsidR="001F1A77" w:rsidRDefault="001F1A77" w:rsidP="00835000">
      <w:pPr>
        <w:spacing w:line="360" w:lineRule="auto"/>
        <w:contextualSpacing/>
        <w:jc w:val="both"/>
        <w:rPr>
          <w:rFonts w:ascii="Palatino Linotype" w:hAnsi="Palatino Linotype" w:cs="Tahoma"/>
          <w:sz w:val="22"/>
          <w:szCs w:val="22"/>
        </w:rPr>
      </w:pPr>
    </w:p>
    <w:p w14:paraId="3BF03A39" w14:textId="77777777" w:rsidR="000B1059" w:rsidRDefault="000B1059" w:rsidP="00835000">
      <w:pPr>
        <w:spacing w:line="360" w:lineRule="auto"/>
        <w:contextualSpacing/>
        <w:jc w:val="both"/>
        <w:rPr>
          <w:rFonts w:ascii="Palatino Linotype" w:hAnsi="Palatino Linotype" w:cs="Tahoma"/>
          <w:sz w:val="22"/>
          <w:szCs w:val="22"/>
        </w:rPr>
      </w:pPr>
    </w:p>
    <w:p w14:paraId="09F67F17" w14:textId="77777777" w:rsidR="000B1059" w:rsidRDefault="000B1059" w:rsidP="00835000">
      <w:pPr>
        <w:spacing w:line="360" w:lineRule="auto"/>
        <w:contextualSpacing/>
        <w:jc w:val="both"/>
        <w:rPr>
          <w:rFonts w:ascii="Palatino Linotype" w:hAnsi="Palatino Linotype" w:cs="Tahoma"/>
          <w:sz w:val="22"/>
          <w:szCs w:val="22"/>
        </w:rPr>
      </w:pPr>
    </w:p>
    <w:p w14:paraId="50765BCA" w14:textId="77777777" w:rsidR="000B1059" w:rsidRDefault="000B1059" w:rsidP="00835000">
      <w:pPr>
        <w:spacing w:line="360" w:lineRule="auto"/>
        <w:contextualSpacing/>
        <w:jc w:val="both"/>
        <w:rPr>
          <w:rFonts w:ascii="Palatino Linotype" w:hAnsi="Palatino Linotype" w:cs="Tahoma"/>
          <w:sz w:val="22"/>
          <w:szCs w:val="22"/>
        </w:rPr>
      </w:pPr>
    </w:p>
    <w:p w14:paraId="67AC2454" w14:textId="77777777" w:rsidR="001F1A77" w:rsidRDefault="001F1A77" w:rsidP="00835000">
      <w:pPr>
        <w:spacing w:line="360" w:lineRule="auto"/>
        <w:contextualSpacing/>
        <w:jc w:val="both"/>
        <w:rPr>
          <w:rFonts w:ascii="Palatino Linotype" w:hAnsi="Palatino Linotype" w:cs="Tahoma"/>
          <w:sz w:val="22"/>
          <w:szCs w:val="22"/>
        </w:rPr>
      </w:pPr>
    </w:p>
    <w:p w14:paraId="51FAA373" w14:textId="77777777" w:rsidR="001F1A77" w:rsidRDefault="001F1A77" w:rsidP="00835000">
      <w:pPr>
        <w:spacing w:line="360" w:lineRule="auto"/>
        <w:contextualSpacing/>
        <w:jc w:val="both"/>
        <w:rPr>
          <w:rFonts w:ascii="Palatino Linotype" w:hAnsi="Palatino Linotype" w:cs="Tahoma"/>
          <w:sz w:val="22"/>
          <w:szCs w:val="22"/>
        </w:rPr>
      </w:pPr>
    </w:p>
    <w:p w14:paraId="175D5310" w14:textId="77777777" w:rsidR="001F1A77" w:rsidRDefault="001F1A77" w:rsidP="00835000">
      <w:pPr>
        <w:spacing w:line="360" w:lineRule="auto"/>
        <w:contextualSpacing/>
        <w:jc w:val="both"/>
        <w:rPr>
          <w:rFonts w:ascii="Palatino Linotype" w:hAnsi="Palatino Linotype" w:cs="Tahoma"/>
          <w:sz w:val="22"/>
          <w:szCs w:val="22"/>
        </w:rPr>
      </w:pPr>
    </w:p>
    <w:p w14:paraId="72484FF2" w14:textId="77777777" w:rsidR="001F1A77" w:rsidRDefault="001F1A77" w:rsidP="00835000">
      <w:pPr>
        <w:spacing w:line="360" w:lineRule="auto"/>
        <w:contextualSpacing/>
        <w:jc w:val="both"/>
        <w:rPr>
          <w:rFonts w:ascii="Palatino Linotype" w:hAnsi="Palatino Linotype" w:cs="Tahoma"/>
          <w:sz w:val="22"/>
          <w:szCs w:val="22"/>
        </w:rPr>
      </w:pPr>
    </w:p>
    <w:p w14:paraId="5B2FED86" w14:textId="77777777" w:rsidR="001F1A77" w:rsidRDefault="001F1A77" w:rsidP="00835000">
      <w:pPr>
        <w:spacing w:line="360" w:lineRule="auto"/>
        <w:contextualSpacing/>
        <w:jc w:val="both"/>
        <w:rPr>
          <w:rFonts w:ascii="Palatino Linotype" w:hAnsi="Palatino Linotype" w:cs="Tahoma"/>
          <w:sz w:val="22"/>
          <w:szCs w:val="22"/>
        </w:rPr>
      </w:pPr>
    </w:p>
    <w:p w14:paraId="58B81C33" w14:textId="77777777" w:rsidR="001F1A77" w:rsidRDefault="001F1A77" w:rsidP="00835000">
      <w:pPr>
        <w:spacing w:line="360" w:lineRule="auto"/>
        <w:contextualSpacing/>
        <w:jc w:val="both"/>
        <w:rPr>
          <w:rFonts w:ascii="Palatino Linotype" w:hAnsi="Palatino Linotype" w:cs="Tahoma"/>
          <w:sz w:val="22"/>
          <w:szCs w:val="22"/>
        </w:rPr>
      </w:pPr>
    </w:p>
    <w:p w14:paraId="2A1EA74C" w14:textId="77777777" w:rsidR="001F1A77" w:rsidRDefault="001F1A77" w:rsidP="00835000">
      <w:pPr>
        <w:spacing w:line="360" w:lineRule="auto"/>
        <w:contextualSpacing/>
        <w:jc w:val="both"/>
        <w:rPr>
          <w:rFonts w:ascii="Palatino Linotype" w:hAnsi="Palatino Linotype" w:cs="Tahoma"/>
          <w:sz w:val="22"/>
          <w:szCs w:val="22"/>
        </w:rPr>
      </w:pPr>
    </w:p>
    <w:p w14:paraId="7504CF1F" w14:textId="77777777" w:rsidR="001F1A77" w:rsidRPr="003A1DF0" w:rsidRDefault="001F1A77" w:rsidP="00835000">
      <w:pPr>
        <w:spacing w:line="360" w:lineRule="auto"/>
        <w:contextualSpacing/>
        <w:jc w:val="both"/>
        <w:rPr>
          <w:rFonts w:ascii="Palatino Linotype" w:hAnsi="Palatino Linotype" w:cs="Tahoma"/>
          <w:sz w:val="22"/>
          <w:szCs w:val="22"/>
        </w:rPr>
      </w:pPr>
    </w:p>
    <w:p w14:paraId="548AC129" w14:textId="77777777" w:rsidR="003A1DF0" w:rsidRPr="003A1DF0" w:rsidRDefault="003A1DF0" w:rsidP="00835000">
      <w:pPr>
        <w:spacing w:line="360" w:lineRule="auto"/>
        <w:contextualSpacing/>
        <w:jc w:val="both"/>
        <w:rPr>
          <w:rFonts w:ascii="Palatino Linotype" w:hAnsi="Palatino Linotype" w:cs="Tahoma"/>
          <w:sz w:val="22"/>
          <w:szCs w:val="22"/>
        </w:rPr>
      </w:pPr>
    </w:p>
    <w:sectPr w:rsidR="003A1DF0" w:rsidRPr="003A1DF0" w:rsidSect="0003481C">
      <w:headerReference w:type="even" r:id="rId11"/>
      <w:headerReference w:type="default" r:id="rId12"/>
      <w:footerReference w:type="default" r:id="rId13"/>
      <w:headerReference w:type="first" r:id="rId14"/>
      <w:footerReference w:type="first" r:id="rId15"/>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3389ED" w14:textId="77777777" w:rsidR="00537B39" w:rsidRDefault="00537B39" w:rsidP="00B31222">
      <w:r>
        <w:separator/>
      </w:r>
    </w:p>
  </w:endnote>
  <w:endnote w:type="continuationSeparator" w:id="0">
    <w:p w14:paraId="305155AB" w14:textId="77777777" w:rsidR="00537B39" w:rsidRDefault="00537B39" w:rsidP="00B31222">
      <w:r>
        <w:continuationSeparator/>
      </w:r>
    </w:p>
  </w:endnote>
  <w:endnote w:type="continuationNotice" w:id="1">
    <w:p w14:paraId="14EC5EF9" w14:textId="77777777" w:rsidR="00537B39" w:rsidRDefault="00537B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056607DE" w14:textId="77777777" w:rsidR="00566358" w:rsidRDefault="0056635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44A9B">
              <w:rPr>
                <w:b/>
                <w:bCs/>
                <w:noProof/>
              </w:rPr>
              <w:t>13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44A9B">
              <w:rPr>
                <w:b/>
                <w:bCs/>
                <w:noProof/>
              </w:rPr>
              <w:t>14</w:t>
            </w:r>
            <w:r>
              <w:rPr>
                <w:b/>
                <w:bCs/>
                <w:sz w:val="24"/>
                <w:szCs w:val="24"/>
              </w:rPr>
              <w:fldChar w:fldCharType="end"/>
            </w:r>
          </w:p>
        </w:sdtContent>
      </w:sdt>
    </w:sdtContent>
  </w:sdt>
  <w:p w14:paraId="364888E5" w14:textId="77777777" w:rsidR="00566358" w:rsidRDefault="0056635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0F6B0D87" w14:textId="77777777" w:rsidR="00566358" w:rsidRDefault="0056635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44A9B">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44A9B">
              <w:rPr>
                <w:b/>
                <w:bCs/>
                <w:noProof/>
              </w:rPr>
              <w:t>14</w:t>
            </w:r>
            <w:r>
              <w:rPr>
                <w:b/>
                <w:bCs/>
                <w:sz w:val="24"/>
                <w:szCs w:val="24"/>
              </w:rPr>
              <w:fldChar w:fldCharType="end"/>
            </w:r>
          </w:p>
        </w:sdtContent>
      </w:sdt>
    </w:sdtContent>
  </w:sdt>
  <w:p w14:paraId="18F29F48" w14:textId="77777777" w:rsidR="00566358" w:rsidRDefault="0056635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E4C3AF" w14:textId="77777777" w:rsidR="00537B39" w:rsidRDefault="00537B39" w:rsidP="00B31222">
      <w:r>
        <w:separator/>
      </w:r>
    </w:p>
  </w:footnote>
  <w:footnote w:type="continuationSeparator" w:id="0">
    <w:p w14:paraId="79A98DB7" w14:textId="77777777" w:rsidR="00537B39" w:rsidRDefault="00537B39" w:rsidP="00B31222">
      <w:r>
        <w:continuationSeparator/>
      </w:r>
    </w:p>
  </w:footnote>
  <w:footnote w:type="continuationNotice" w:id="1">
    <w:p w14:paraId="5C709AD7" w14:textId="77777777" w:rsidR="00537B39" w:rsidRDefault="00537B3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E02A47" w14:textId="77777777" w:rsidR="00566358" w:rsidRDefault="00537B39">
    <w:pPr>
      <w:pStyle w:val="Encabezado"/>
    </w:pPr>
    <w:r>
      <w:rPr>
        <w:noProof/>
        <w:lang w:eastAsia="es-MX"/>
      </w:rPr>
      <w:pict w14:anchorId="499EF2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2050"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566358" w:rsidRPr="005C106F" w14:paraId="1961E804" w14:textId="77777777" w:rsidTr="00202DB8">
      <w:trPr>
        <w:trHeight w:val="1435"/>
      </w:trPr>
      <w:tc>
        <w:tcPr>
          <w:tcW w:w="2835" w:type="dxa"/>
        </w:tcPr>
        <w:p w14:paraId="31019BC9" w14:textId="77777777" w:rsidR="00566358" w:rsidRPr="005C106F" w:rsidRDefault="00566358"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71D90AB0" wp14:editId="2E7BF76D">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tcPr>
        <w:p w14:paraId="25C23E0B" w14:textId="77777777" w:rsidR="00566358" w:rsidRDefault="00566358" w:rsidP="005743D2"/>
        <w:tbl>
          <w:tblPr>
            <w:tblStyle w:val="Tablaconcuadrcula"/>
            <w:tblW w:w="6132" w:type="dxa"/>
            <w:tblInd w:w="7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566358" w14:paraId="35637856" w14:textId="77777777" w:rsidTr="00030BE2">
            <w:trPr>
              <w:trHeight w:val="144"/>
            </w:trPr>
            <w:tc>
              <w:tcPr>
                <w:tcW w:w="2589" w:type="dxa"/>
              </w:tcPr>
              <w:p w14:paraId="3B767CBE" w14:textId="77777777" w:rsidR="00030BE2" w:rsidRDefault="00030BE2" w:rsidP="00E43A0F">
                <w:pPr>
                  <w:tabs>
                    <w:tab w:val="right" w:pos="8838"/>
                  </w:tabs>
                  <w:ind w:right="-105"/>
                  <w:rPr>
                    <w:rFonts w:ascii="Palatino Linotype" w:eastAsia="Calibri" w:hAnsi="Palatino Linotype" w:cs="Tahoma"/>
                    <w:b/>
                    <w:sz w:val="22"/>
                    <w:szCs w:val="22"/>
                    <w:lang w:eastAsia="en-US"/>
                  </w:rPr>
                </w:pPr>
              </w:p>
              <w:p w14:paraId="27D3058A" w14:textId="191E5383" w:rsidR="00566358" w:rsidRPr="00431A70" w:rsidRDefault="00566358"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459D3C3D" w14:textId="77777777" w:rsidR="00030BE2" w:rsidRDefault="00030BE2" w:rsidP="008703CD">
                <w:pPr>
                  <w:tabs>
                    <w:tab w:val="right" w:pos="8838"/>
                  </w:tabs>
                  <w:ind w:left="-106" w:right="171"/>
                  <w:jc w:val="both"/>
                  <w:rPr>
                    <w:rFonts w:ascii="Palatino Linotype" w:eastAsia="Calibri" w:hAnsi="Palatino Linotype" w:cs="Tahoma"/>
                    <w:bCs/>
                    <w:sz w:val="22"/>
                    <w:szCs w:val="22"/>
                    <w:lang w:val="es-MX" w:eastAsia="en-US"/>
                  </w:rPr>
                </w:pPr>
              </w:p>
              <w:p w14:paraId="658834EE" w14:textId="4B9C48AF" w:rsidR="00566358" w:rsidRPr="00583900" w:rsidRDefault="00566358" w:rsidP="008703CD">
                <w:pPr>
                  <w:tabs>
                    <w:tab w:val="right" w:pos="8838"/>
                  </w:tabs>
                  <w:ind w:left="-106"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09</w:t>
                </w:r>
                <w:r w:rsidR="00AA57CB">
                  <w:rPr>
                    <w:rFonts w:ascii="Palatino Linotype" w:eastAsia="Calibri" w:hAnsi="Palatino Linotype" w:cs="Tahoma"/>
                    <w:bCs/>
                    <w:sz w:val="22"/>
                    <w:szCs w:val="22"/>
                    <w:lang w:val="es-MX" w:eastAsia="en-US"/>
                  </w:rPr>
                  <w:t>3</w:t>
                </w:r>
                <w:r>
                  <w:rPr>
                    <w:rFonts w:ascii="Palatino Linotype" w:eastAsia="Calibri" w:hAnsi="Palatino Linotype" w:cs="Tahoma"/>
                    <w:bCs/>
                    <w:sz w:val="22"/>
                    <w:szCs w:val="22"/>
                    <w:lang w:val="es-MX" w:eastAsia="en-US"/>
                  </w:rPr>
                  <w:t>71</w:t>
                </w:r>
                <w:r w:rsidRPr="0096397D">
                  <w:rPr>
                    <w:rFonts w:ascii="Palatino Linotype" w:eastAsia="Calibri" w:hAnsi="Palatino Linotype" w:cs="Tahoma"/>
                    <w:bCs/>
                    <w:sz w:val="22"/>
                    <w:szCs w:val="22"/>
                    <w:lang w:val="es-MX" w:eastAsia="en-US"/>
                  </w:rPr>
                  <w:t>/INFOEM/IP/RR/2025</w:t>
                </w:r>
              </w:p>
            </w:tc>
          </w:tr>
          <w:tr w:rsidR="00566358" w14:paraId="5FDC787F" w14:textId="77777777" w:rsidTr="00030BE2">
            <w:trPr>
              <w:trHeight w:val="283"/>
            </w:trPr>
            <w:tc>
              <w:tcPr>
                <w:tcW w:w="2589" w:type="dxa"/>
              </w:tcPr>
              <w:p w14:paraId="440C47F8" w14:textId="77777777" w:rsidR="00566358" w:rsidRPr="00431A70" w:rsidRDefault="00566358"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2631CEEF" w14:textId="550617E4" w:rsidR="00566358" w:rsidRPr="005F13CF" w:rsidRDefault="00AA57CB" w:rsidP="0031023E">
                <w:pPr>
                  <w:tabs>
                    <w:tab w:val="left" w:pos="2834"/>
                    <w:tab w:val="right" w:pos="8838"/>
                  </w:tabs>
                  <w:ind w:left="-106"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Oficialía Mayor</w:t>
                </w:r>
              </w:p>
            </w:tc>
          </w:tr>
          <w:tr w:rsidR="00566358" w14:paraId="22E20C45" w14:textId="77777777" w:rsidTr="00030BE2">
            <w:trPr>
              <w:trHeight w:val="283"/>
            </w:trPr>
            <w:tc>
              <w:tcPr>
                <w:tcW w:w="2589" w:type="dxa"/>
              </w:tcPr>
              <w:p w14:paraId="28077987" w14:textId="77777777" w:rsidR="00566358" w:rsidRPr="00431A70" w:rsidRDefault="00566358"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41CDFE45" w14:textId="77777777" w:rsidR="00566358" w:rsidRDefault="00566358" w:rsidP="005F13CF">
                <w:pPr>
                  <w:tabs>
                    <w:tab w:val="right" w:pos="8838"/>
                  </w:tabs>
                  <w:ind w:left="-106" w:right="171"/>
                  <w:jc w:val="both"/>
                  <w:rPr>
                    <w:rFonts w:ascii="Palatino Linotype" w:eastAsia="Calibri" w:hAnsi="Palatino Linotype" w:cs="Tahoma"/>
                    <w:sz w:val="22"/>
                    <w:szCs w:val="22"/>
                    <w:lang w:eastAsia="en-US"/>
                  </w:rPr>
                </w:pPr>
                <w:r w:rsidRPr="00431A70">
                  <w:rPr>
                    <w:rFonts w:ascii="Palatino Linotype" w:eastAsia="Calibri" w:hAnsi="Palatino Linotype" w:cs="Tahoma"/>
                    <w:sz w:val="22"/>
                    <w:szCs w:val="22"/>
                    <w:lang w:eastAsia="en-US"/>
                  </w:rPr>
                  <w:t>Luis Gustavo Parra Noriega</w:t>
                </w:r>
              </w:p>
              <w:p w14:paraId="16A068D2" w14:textId="77777777" w:rsidR="00566358" w:rsidRPr="00431A70" w:rsidRDefault="00566358" w:rsidP="005F13CF">
                <w:pPr>
                  <w:tabs>
                    <w:tab w:val="right" w:pos="8838"/>
                  </w:tabs>
                  <w:ind w:left="-106" w:right="171"/>
                  <w:jc w:val="both"/>
                  <w:rPr>
                    <w:rFonts w:ascii="Palatino Linotype" w:eastAsia="Calibri" w:hAnsi="Palatino Linotype" w:cs="Tahoma"/>
                    <w:b/>
                    <w:sz w:val="22"/>
                    <w:szCs w:val="22"/>
                    <w:lang w:eastAsia="en-US"/>
                  </w:rPr>
                </w:pPr>
              </w:p>
            </w:tc>
          </w:tr>
        </w:tbl>
        <w:p w14:paraId="54FD6D96" w14:textId="77777777" w:rsidR="00566358" w:rsidRPr="005C106F" w:rsidRDefault="00566358" w:rsidP="005743D2">
          <w:pPr>
            <w:tabs>
              <w:tab w:val="right" w:pos="8838"/>
            </w:tabs>
            <w:ind w:left="-28"/>
            <w:jc w:val="both"/>
            <w:rPr>
              <w:rFonts w:ascii="Arial" w:eastAsia="Calibri" w:hAnsi="Arial" w:cs="Arial"/>
              <w:b/>
              <w:sz w:val="22"/>
              <w:szCs w:val="22"/>
              <w:lang w:eastAsia="en-US"/>
            </w:rPr>
          </w:pPr>
        </w:p>
      </w:tc>
    </w:tr>
  </w:tbl>
  <w:p w14:paraId="5C0E90BB" w14:textId="77777777" w:rsidR="00566358" w:rsidRPr="00A25151" w:rsidRDefault="00566358" w:rsidP="00EF4A64">
    <w:pPr>
      <w:pStyle w:val="Encabezado"/>
      <w:rPr>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566358" w:rsidRPr="00330DA7" w14:paraId="26B3CEF7" w14:textId="77777777" w:rsidTr="003B165A">
      <w:trPr>
        <w:trHeight w:val="1435"/>
      </w:trPr>
      <w:tc>
        <w:tcPr>
          <w:tcW w:w="2835" w:type="dxa"/>
        </w:tcPr>
        <w:p w14:paraId="1D9FFA95" w14:textId="77777777" w:rsidR="00566358" w:rsidRPr="00330DA7" w:rsidRDefault="00566358"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64CFE33E" wp14:editId="164DA8C7">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tcPr>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566358" w:rsidRPr="00431A70" w14:paraId="654AF96C" w14:textId="77777777" w:rsidTr="00DF3BE8">
            <w:trPr>
              <w:trHeight w:val="144"/>
            </w:trPr>
            <w:tc>
              <w:tcPr>
                <w:tcW w:w="2589" w:type="dxa"/>
              </w:tcPr>
              <w:p w14:paraId="1D5CEAD7" w14:textId="77777777" w:rsidR="00566358" w:rsidRPr="00431A70" w:rsidRDefault="00566358"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10AA033D" w14:textId="67878FD1" w:rsidR="00566358" w:rsidRPr="00583900" w:rsidRDefault="00566358" w:rsidP="0030566C">
                <w:pPr>
                  <w:tabs>
                    <w:tab w:val="right" w:pos="8838"/>
                  </w:tabs>
                  <w:ind w:left="-106" w:right="-105"/>
                  <w:jc w:val="both"/>
                  <w:rPr>
                    <w:rFonts w:ascii="Palatino Linotype" w:eastAsia="Calibri" w:hAnsi="Palatino Linotype" w:cs="Tahoma"/>
                    <w:bCs/>
                    <w:sz w:val="22"/>
                    <w:szCs w:val="22"/>
                    <w:lang w:eastAsia="en-US"/>
                  </w:rPr>
                </w:pPr>
                <w:r w:rsidRPr="00387A54">
                  <w:rPr>
                    <w:rFonts w:ascii="Palatino Linotype" w:eastAsia="Calibri" w:hAnsi="Palatino Linotype" w:cs="Tahoma"/>
                    <w:bCs/>
                    <w:sz w:val="22"/>
                    <w:szCs w:val="22"/>
                    <w:lang w:val="es-MX" w:eastAsia="en-US"/>
                  </w:rPr>
                  <w:t>09</w:t>
                </w:r>
                <w:r w:rsidR="00F035C3">
                  <w:rPr>
                    <w:rFonts w:ascii="Palatino Linotype" w:eastAsia="Calibri" w:hAnsi="Palatino Linotype" w:cs="Tahoma"/>
                    <w:bCs/>
                    <w:sz w:val="22"/>
                    <w:szCs w:val="22"/>
                    <w:lang w:val="es-MX" w:eastAsia="en-US"/>
                  </w:rPr>
                  <w:t>3</w:t>
                </w:r>
                <w:r w:rsidRPr="00387A54">
                  <w:rPr>
                    <w:rFonts w:ascii="Palatino Linotype" w:eastAsia="Calibri" w:hAnsi="Palatino Linotype" w:cs="Tahoma"/>
                    <w:bCs/>
                    <w:sz w:val="22"/>
                    <w:szCs w:val="22"/>
                    <w:lang w:val="es-MX" w:eastAsia="en-US"/>
                  </w:rPr>
                  <w:t>71/INFOEM/IP/RR/2025</w:t>
                </w:r>
              </w:p>
            </w:tc>
          </w:tr>
          <w:tr w:rsidR="00566358" w:rsidRPr="00286D0C" w14:paraId="0A5959FC" w14:textId="77777777" w:rsidTr="00DF3BE8">
            <w:trPr>
              <w:trHeight w:val="144"/>
            </w:trPr>
            <w:tc>
              <w:tcPr>
                <w:tcW w:w="2589" w:type="dxa"/>
              </w:tcPr>
              <w:p w14:paraId="084FA244" w14:textId="77777777" w:rsidR="00566358" w:rsidRPr="00431A70" w:rsidRDefault="00566358"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7210D21B" w14:textId="0201923D" w:rsidR="00566358" w:rsidRPr="00286D0C" w:rsidRDefault="00566358" w:rsidP="003D4390">
                <w:pPr>
                  <w:tabs>
                    <w:tab w:val="left" w:pos="3122"/>
                    <w:tab w:val="right" w:pos="8838"/>
                  </w:tabs>
                  <w:ind w:left="-106" w:right="-105"/>
                  <w:jc w:val="both"/>
                  <w:rPr>
                    <w:rFonts w:ascii="Palatino Linotype" w:eastAsia="Calibri" w:hAnsi="Palatino Linotype" w:cs="Tahoma"/>
                    <w:bCs/>
                    <w:sz w:val="22"/>
                    <w:szCs w:val="22"/>
                    <w:lang w:eastAsia="en-US"/>
                  </w:rPr>
                </w:pPr>
              </w:p>
            </w:tc>
          </w:tr>
          <w:tr w:rsidR="00566358" w:rsidRPr="00431A70" w14:paraId="0C63DC69" w14:textId="77777777" w:rsidTr="00DF3BE8">
            <w:trPr>
              <w:trHeight w:val="283"/>
            </w:trPr>
            <w:tc>
              <w:tcPr>
                <w:tcW w:w="2589" w:type="dxa"/>
              </w:tcPr>
              <w:p w14:paraId="20DDDBE9" w14:textId="77777777" w:rsidR="00566358" w:rsidRPr="00431A70" w:rsidRDefault="00566358"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7A4A386E" w14:textId="3E843562" w:rsidR="00566358" w:rsidRPr="005F13CF" w:rsidRDefault="00AA57CB" w:rsidP="0031023E">
                <w:pPr>
                  <w:tabs>
                    <w:tab w:val="left" w:pos="2834"/>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Oficialía Mayor</w:t>
                </w:r>
              </w:p>
            </w:tc>
          </w:tr>
          <w:tr w:rsidR="00566358" w:rsidRPr="00431A70" w14:paraId="4190109E" w14:textId="77777777" w:rsidTr="00DF3BE8">
            <w:trPr>
              <w:trHeight w:val="283"/>
            </w:trPr>
            <w:tc>
              <w:tcPr>
                <w:tcW w:w="2589" w:type="dxa"/>
              </w:tcPr>
              <w:p w14:paraId="6E0B52C7" w14:textId="77777777" w:rsidR="00566358" w:rsidRPr="00431A70" w:rsidRDefault="00566358"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437383B2" w14:textId="77777777" w:rsidR="00566358" w:rsidRPr="00431A70" w:rsidRDefault="00566358"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4EDA45C7" w14:textId="77777777" w:rsidR="00566358" w:rsidRPr="00330DA7" w:rsidRDefault="00566358" w:rsidP="00DB7E5F">
          <w:pPr>
            <w:tabs>
              <w:tab w:val="right" w:pos="8838"/>
            </w:tabs>
            <w:ind w:left="-28"/>
            <w:jc w:val="both"/>
            <w:rPr>
              <w:rFonts w:ascii="Arial" w:eastAsia="Calibri" w:hAnsi="Arial" w:cs="Arial"/>
              <w:b/>
              <w:sz w:val="22"/>
              <w:szCs w:val="22"/>
              <w:lang w:eastAsia="en-US"/>
            </w:rPr>
          </w:pPr>
        </w:p>
      </w:tc>
    </w:tr>
  </w:tbl>
  <w:p w14:paraId="5B17B43E" w14:textId="77777777" w:rsidR="00566358" w:rsidRPr="00330DA7" w:rsidRDefault="00566358" w:rsidP="00B727C5">
    <w:pPr>
      <w:pStyle w:val="Encabezado"/>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42F3C54"/>
    <w:multiLevelType w:val="multilevel"/>
    <w:tmpl w:val="4542650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BA60E1"/>
    <w:multiLevelType w:val="hybridMultilevel"/>
    <w:tmpl w:val="E4E00840"/>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B7A0785"/>
    <w:multiLevelType w:val="hybridMultilevel"/>
    <w:tmpl w:val="78083F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2A03A57"/>
    <w:multiLevelType w:val="hybridMultilevel"/>
    <w:tmpl w:val="44864912"/>
    <w:lvl w:ilvl="0" w:tplc="06AAFC36">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A921844"/>
    <w:multiLevelType w:val="hybridMultilevel"/>
    <w:tmpl w:val="5B9284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5F26372"/>
    <w:multiLevelType w:val="hybridMultilevel"/>
    <w:tmpl w:val="14288A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00456C7"/>
    <w:multiLevelType w:val="hybridMultilevel"/>
    <w:tmpl w:val="A8509E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7E87F37"/>
    <w:multiLevelType w:val="hybridMultilevel"/>
    <w:tmpl w:val="D74E435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F642B7D"/>
    <w:multiLevelType w:val="hybridMultilevel"/>
    <w:tmpl w:val="3ADEAD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0"/>
  </w:num>
  <w:num w:numId="6">
    <w:abstractNumId w:val="9"/>
  </w:num>
  <w:num w:numId="7">
    <w:abstractNumId w:val="8"/>
  </w:num>
  <w:num w:numId="8">
    <w:abstractNumId w:val="7"/>
  </w:num>
  <w:num w:numId="9">
    <w:abstractNumId w:val="5"/>
  </w:num>
  <w:num w:numId="10">
    <w:abstractNumId w:val="4"/>
  </w:num>
  <w:num w:numId="11">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B91"/>
    <w:rsid w:val="00000F3F"/>
    <w:rsid w:val="0000156C"/>
    <w:rsid w:val="00001653"/>
    <w:rsid w:val="000027EB"/>
    <w:rsid w:val="00002CF8"/>
    <w:rsid w:val="0000339F"/>
    <w:rsid w:val="00003AAE"/>
    <w:rsid w:val="00004263"/>
    <w:rsid w:val="0000485A"/>
    <w:rsid w:val="00005668"/>
    <w:rsid w:val="00006091"/>
    <w:rsid w:val="00006543"/>
    <w:rsid w:val="00006DC5"/>
    <w:rsid w:val="00007985"/>
    <w:rsid w:val="00007C72"/>
    <w:rsid w:val="00010426"/>
    <w:rsid w:val="000106AE"/>
    <w:rsid w:val="00012B7E"/>
    <w:rsid w:val="00013291"/>
    <w:rsid w:val="00013861"/>
    <w:rsid w:val="00013A19"/>
    <w:rsid w:val="00013C8D"/>
    <w:rsid w:val="0001402B"/>
    <w:rsid w:val="00014465"/>
    <w:rsid w:val="00014BC5"/>
    <w:rsid w:val="00015966"/>
    <w:rsid w:val="00015D5C"/>
    <w:rsid w:val="00015FA1"/>
    <w:rsid w:val="00016A4A"/>
    <w:rsid w:val="00017858"/>
    <w:rsid w:val="00017D26"/>
    <w:rsid w:val="00020799"/>
    <w:rsid w:val="00020818"/>
    <w:rsid w:val="00020AA1"/>
    <w:rsid w:val="00020C07"/>
    <w:rsid w:val="000212E5"/>
    <w:rsid w:val="00021C64"/>
    <w:rsid w:val="0002227D"/>
    <w:rsid w:val="00023351"/>
    <w:rsid w:val="000235C4"/>
    <w:rsid w:val="000241C5"/>
    <w:rsid w:val="00024362"/>
    <w:rsid w:val="0002439E"/>
    <w:rsid w:val="00024607"/>
    <w:rsid w:val="0002467B"/>
    <w:rsid w:val="0002481A"/>
    <w:rsid w:val="0002483C"/>
    <w:rsid w:val="00024A48"/>
    <w:rsid w:val="00024C42"/>
    <w:rsid w:val="00024D74"/>
    <w:rsid w:val="000259E6"/>
    <w:rsid w:val="00025D40"/>
    <w:rsid w:val="00025F5D"/>
    <w:rsid w:val="0002701B"/>
    <w:rsid w:val="00027B6E"/>
    <w:rsid w:val="000300BE"/>
    <w:rsid w:val="0003037C"/>
    <w:rsid w:val="0003089C"/>
    <w:rsid w:val="00030BE2"/>
    <w:rsid w:val="00030E29"/>
    <w:rsid w:val="00030EDA"/>
    <w:rsid w:val="000313A7"/>
    <w:rsid w:val="000325F7"/>
    <w:rsid w:val="00032667"/>
    <w:rsid w:val="00032F5B"/>
    <w:rsid w:val="00033086"/>
    <w:rsid w:val="00033D0D"/>
    <w:rsid w:val="0003473A"/>
    <w:rsid w:val="0003481C"/>
    <w:rsid w:val="00034E9D"/>
    <w:rsid w:val="00035514"/>
    <w:rsid w:val="00035F9E"/>
    <w:rsid w:val="000373BC"/>
    <w:rsid w:val="000378BC"/>
    <w:rsid w:val="00037B34"/>
    <w:rsid w:val="00037F4B"/>
    <w:rsid w:val="00040101"/>
    <w:rsid w:val="000415F1"/>
    <w:rsid w:val="00043009"/>
    <w:rsid w:val="00043C4B"/>
    <w:rsid w:val="000445A4"/>
    <w:rsid w:val="0004528B"/>
    <w:rsid w:val="000452B7"/>
    <w:rsid w:val="0004563C"/>
    <w:rsid w:val="00045736"/>
    <w:rsid w:val="0004574F"/>
    <w:rsid w:val="00046194"/>
    <w:rsid w:val="0004646B"/>
    <w:rsid w:val="000467AD"/>
    <w:rsid w:val="0004735D"/>
    <w:rsid w:val="00047C1B"/>
    <w:rsid w:val="00050AB0"/>
    <w:rsid w:val="00051243"/>
    <w:rsid w:val="00051E32"/>
    <w:rsid w:val="000523BB"/>
    <w:rsid w:val="000528E6"/>
    <w:rsid w:val="00052CDD"/>
    <w:rsid w:val="00053784"/>
    <w:rsid w:val="00053BE2"/>
    <w:rsid w:val="00053EEF"/>
    <w:rsid w:val="00054106"/>
    <w:rsid w:val="0005422F"/>
    <w:rsid w:val="00054623"/>
    <w:rsid w:val="00055361"/>
    <w:rsid w:val="00055FF2"/>
    <w:rsid w:val="00056A85"/>
    <w:rsid w:val="00057250"/>
    <w:rsid w:val="00057863"/>
    <w:rsid w:val="00057F76"/>
    <w:rsid w:val="0006017B"/>
    <w:rsid w:val="0006021D"/>
    <w:rsid w:val="00060235"/>
    <w:rsid w:val="00060BE1"/>
    <w:rsid w:val="00060F75"/>
    <w:rsid w:val="000611B9"/>
    <w:rsid w:val="00061F79"/>
    <w:rsid w:val="000620E1"/>
    <w:rsid w:val="00062387"/>
    <w:rsid w:val="0006241C"/>
    <w:rsid w:val="00062B8B"/>
    <w:rsid w:val="00063514"/>
    <w:rsid w:val="00063B8E"/>
    <w:rsid w:val="000640BD"/>
    <w:rsid w:val="00064855"/>
    <w:rsid w:val="000648B3"/>
    <w:rsid w:val="0006551C"/>
    <w:rsid w:val="0006654C"/>
    <w:rsid w:val="000666FD"/>
    <w:rsid w:val="000672AA"/>
    <w:rsid w:val="000700D4"/>
    <w:rsid w:val="00070738"/>
    <w:rsid w:val="00071A4A"/>
    <w:rsid w:val="0007204D"/>
    <w:rsid w:val="00072683"/>
    <w:rsid w:val="00072AD9"/>
    <w:rsid w:val="00072E52"/>
    <w:rsid w:val="00073C50"/>
    <w:rsid w:val="00074384"/>
    <w:rsid w:val="00074895"/>
    <w:rsid w:val="000749A5"/>
    <w:rsid w:val="00075542"/>
    <w:rsid w:val="000758B2"/>
    <w:rsid w:val="00075A82"/>
    <w:rsid w:val="00075C83"/>
    <w:rsid w:val="00076414"/>
    <w:rsid w:val="000765EA"/>
    <w:rsid w:val="00076C7C"/>
    <w:rsid w:val="00077700"/>
    <w:rsid w:val="000778B2"/>
    <w:rsid w:val="00080222"/>
    <w:rsid w:val="000805CC"/>
    <w:rsid w:val="000813B0"/>
    <w:rsid w:val="0008148B"/>
    <w:rsid w:val="00081756"/>
    <w:rsid w:val="00081C1C"/>
    <w:rsid w:val="00082E37"/>
    <w:rsid w:val="0008455F"/>
    <w:rsid w:val="000851BA"/>
    <w:rsid w:val="00085937"/>
    <w:rsid w:val="00086A01"/>
    <w:rsid w:val="0008787B"/>
    <w:rsid w:val="0009087C"/>
    <w:rsid w:val="000910AA"/>
    <w:rsid w:val="00091672"/>
    <w:rsid w:val="00091759"/>
    <w:rsid w:val="00092475"/>
    <w:rsid w:val="0009263F"/>
    <w:rsid w:val="00092AD0"/>
    <w:rsid w:val="000939AD"/>
    <w:rsid w:val="000943DD"/>
    <w:rsid w:val="00096500"/>
    <w:rsid w:val="00097211"/>
    <w:rsid w:val="000973B8"/>
    <w:rsid w:val="00097806"/>
    <w:rsid w:val="000A001B"/>
    <w:rsid w:val="000A0518"/>
    <w:rsid w:val="000A0861"/>
    <w:rsid w:val="000A1342"/>
    <w:rsid w:val="000A20A4"/>
    <w:rsid w:val="000A275D"/>
    <w:rsid w:val="000A3AEE"/>
    <w:rsid w:val="000A4BF1"/>
    <w:rsid w:val="000A5058"/>
    <w:rsid w:val="000A5BA8"/>
    <w:rsid w:val="000A6287"/>
    <w:rsid w:val="000A7211"/>
    <w:rsid w:val="000A77D3"/>
    <w:rsid w:val="000B0C2B"/>
    <w:rsid w:val="000B1059"/>
    <w:rsid w:val="000B1D37"/>
    <w:rsid w:val="000B2318"/>
    <w:rsid w:val="000B24EE"/>
    <w:rsid w:val="000B254D"/>
    <w:rsid w:val="000B2C93"/>
    <w:rsid w:val="000B36DD"/>
    <w:rsid w:val="000B4248"/>
    <w:rsid w:val="000B48E7"/>
    <w:rsid w:val="000B4E61"/>
    <w:rsid w:val="000B5711"/>
    <w:rsid w:val="000B5B9F"/>
    <w:rsid w:val="000B5E8D"/>
    <w:rsid w:val="000B5F20"/>
    <w:rsid w:val="000B6020"/>
    <w:rsid w:val="000B70DA"/>
    <w:rsid w:val="000B7934"/>
    <w:rsid w:val="000C0396"/>
    <w:rsid w:val="000C04EA"/>
    <w:rsid w:val="000C055A"/>
    <w:rsid w:val="000C2283"/>
    <w:rsid w:val="000C2529"/>
    <w:rsid w:val="000C27CA"/>
    <w:rsid w:val="000C3B64"/>
    <w:rsid w:val="000C3F1A"/>
    <w:rsid w:val="000C471D"/>
    <w:rsid w:val="000C52AB"/>
    <w:rsid w:val="000C59CB"/>
    <w:rsid w:val="000C60A2"/>
    <w:rsid w:val="000C6179"/>
    <w:rsid w:val="000C6D52"/>
    <w:rsid w:val="000C77BB"/>
    <w:rsid w:val="000C7B74"/>
    <w:rsid w:val="000D0B08"/>
    <w:rsid w:val="000D1DDF"/>
    <w:rsid w:val="000D1F49"/>
    <w:rsid w:val="000D2535"/>
    <w:rsid w:val="000D2646"/>
    <w:rsid w:val="000D2A27"/>
    <w:rsid w:val="000D300A"/>
    <w:rsid w:val="000D3B88"/>
    <w:rsid w:val="000D3EFB"/>
    <w:rsid w:val="000D5E5E"/>
    <w:rsid w:val="000D62E2"/>
    <w:rsid w:val="000D62EF"/>
    <w:rsid w:val="000D6304"/>
    <w:rsid w:val="000D76F5"/>
    <w:rsid w:val="000E0BEA"/>
    <w:rsid w:val="000E189E"/>
    <w:rsid w:val="000E2884"/>
    <w:rsid w:val="000E50C3"/>
    <w:rsid w:val="000E54A2"/>
    <w:rsid w:val="000E6517"/>
    <w:rsid w:val="000E7527"/>
    <w:rsid w:val="000E7E79"/>
    <w:rsid w:val="000F019D"/>
    <w:rsid w:val="000F02BE"/>
    <w:rsid w:val="000F1201"/>
    <w:rsid w:val="000F1AF4"/>
    <w:rsid w:val="000F24C8"/>
    <w:rsid w:val="000F2AB2"/>
    <w:rsid w:val="000F2B83"/>
    <w:rsid w:val="000F2EBF"/>
    <w:rsid w:val="000F39E1"/>
    <w:rsid w:val="000F3B9F"/>
    <w:rsid w:val="000F3D6D"/>
    <w:rsid w:val="000F3DA0"/>
    <w:rsid w:val="000F4178"/>
    <w:rsid w:val="000F4183"/>
    <w:rsid w:val="000F437A"/>
    <w:rsid w:val="000F4876"/>
    <w:rsid w:val="000F51EB"/>
    <w:rsid w:val="000F555D"/>
    <w:rsid w:val="000F5B40"/>
    <w:rsid w:val="000F6336"/>
    <w:rsid w:val="000F661E"/>
    <w:rsid w:val="000F6834"/>
    <w:rsid w:val="000F75DE"/>
    <w:rsid w:val="000F76AB"/>
    <w:rsid w:val="000F7A45"/>
    <w:rsid w:val="000F7FD8"/>
    <w:rsid w:val="001004F1"/>
    <w:rsid w:val="00100BAC"/>
    <w:rsid w:val="0010125B"/>
    <w:rsid w:val="001017B7"/>
    <w:rsid w:val="001034C6"/>
    <w:rsid w:val="001036C3"/>
    <w:rsid w:val="00103855"/>
    <w:rsid w:val="001049B0"/>
    <w:rsid w:val="00104ADB"/>
    <w:rsid w:val="0010556B"/>
    <w:rsid w:val="00105632"/>
    <w:rsid w:val="001057BC"/>
    <w:rsid w:val="00107105"/>
    <w:rsid w:val="00107695"/>
    <w:rsid w:val="00107D2F"/>
    <w:rsid w:val="0011002C"/>
    <w:rsid w:val="00110736"/>
    <w:rsid w:val="00110E1B"/>
    <w:rsid w:val="00111385"/>
    <w:rsid w:val="00111825"/>
    <w:rsid w:val="00111AE8"/>
    <w:rsid w:val="00111EFD"/>
    <w:rsid w:val="0011311F"/>
    <w:rsid w:val="001133D5"/>
    <w:rsid w:val="00114068"/>
    <w:rsid w:val="001141F0"/>
    <w:rsid w:val="001147DC"/>
    <w:rsid w:val="00114967"/>
    <w:rsid w:val="001150E9"/>
    <w:rsid w:val="0011605B"/>
    <w:rsid w:val="001166C8"/>
    <w:rsid w:val="001167E1"/>
    <w:rsid w:val="00116862"/>
    <w:rsid w:val="001171BD"/>
    <w:rsid w:val="00117CD7"/>
    <w:rsid w:val="00117FA6"/>
    <w:rsid w:val="00120425"/>
    <w:rsid w:val="0012216D"/>
    <w:rsid w:val="001221B8"/>
    <w:rsid w:val="001227A5"/>
    <w:rsid w:val="001233CB"/>
    <w:rsid w:val="00123533"/>
    <w:rsid w:val="001235DF"/>
    <w:rsid w:val="0012668C"/>
    <w:rsid w:val="00126A21"/>
    <w:rsid w:val="00126B34"/>
    <w:rsid w:val="00126F68"/>
    <w:rsid w:val="001270CA"/>
    <w:rsid w:val="00127546"/>
    <w:rsid w:val="00127757"/>
    <w:rsid w:val="001279BF"/>
    <w:rsid w:val="00127B6A"/>
    <w:rsid w:val="00130B72"/>
    <w:rsid w:val="00130C11"/>
    <w:rsid w:val="0013143C"/>
    <w:rsid w:val="00132A80"/>
    <w:rsid w:val="00132F95"/>
    <w:rsid w:val="00133222"/>
    <w:rsid w:val="00133B0C"/>
    <w:rsid w:val="00133BBB"/>
    <w:rsid w:val="0013420A"/>
    <w:rsid w:val="00134409"/>
    <w:rsid w:val="001346BA"/>
    <w:rsid w:val="00134AFA"/>
    <w:rsid w:val="00135955"/>
    <w:rsid w:val="00136051"/>
    <w:rsid w:val="00136073"/>
    <w:rsid w:val="0013647C"/>
    <w:rsid w:val="001376C5"/>
    <w:rsid w:val="0013791C"/>
    <w:rsid w:val="00137B8F"/>
    <w:rsid w:val="0014037C"/>
    <w:rsid w:val="00140465"/>
    <w:rsid w:val="00141895"/>
    <w:rsid w:val="00141CDA"/>
    <w:rsid w:val="00141DAC"/>
    <w:rsid w:val="00142312"/>
    <w:rsid w:val="0014307A"/>
    <w:rsid w:val="00144363"/>
    <w:rsid w:val="00144D0B"/>
    <w:rsid w:val="00144EC1"/>
    <w:rsid w:val="00144FA7"/>
    <w:rsid w:val="00145A82"/>
    <w:rsid w:val="001460EE"/>
    <w:rsid w:val="0014682A"/>
    <w:rsid w:val="00147516"/>
    <w:rsid w:val="00147566"/>
    <w:rsid w:val="00147666"/>
    <w:rsid w:val="00147887"/>
    <w:rsid w:val="00147D17"/>
    <w:rsid w:val="001507DF"/>
    <w:rsid w:val="00150E21"/>
    <w:rsid w:val="00151053"/>
    <w:rsid w:val="001514FF"/>
    <w:rsid w:val="0015192B"/>
    <w:rsid w:val="00151C31"/>
    <w:rsid w:val="00151FBB"/>
    <w:rsid w:val="00151FBC"/>
    <w:rsid w:val="001534EA"/>
    <w:rsid w:val="0015381E"/>
    <w:rsid w:val="001551BF"/>
    <w:rsid w:val="0015530E"/>
    <w:rsid w:val="00155B1A"/>
    <w:rsid w:val="00155F96"/>
    <w:rsid w:val="00155FE6"/>
    <w:rsid w:val="00156408"/>
    <w:rsid w:val="00156A6B"/>
    <w:rsid w:val="0015731F"/>
    <w:rsid w:val="00157D47"/>
    <w:rsid w:val="001606D4"/>
    <w:rsid w:val="00160E54"/>
    <w:rsid w:val="00161DF9"/>
    <w:rsid w:val="00162383"/>
    <w:rsid w:val="00162A24"/>
    <w:rsid w:val="00162CCE"/>
    <w:rsid w:val="00162D48"/>
    <w:rsid w:val="0016319D"/>
    <w:rsid w:val="00163387"/>
    <w:rsid w:val="00163BAA"/>
    <w:rsid w:val="001646D2"/>
    <w:rsid w:val="001649B8"/>
    <w:rsid w:val="00165010"/>
    <w:rsid w:val="00165891"/>
    <w:rsid w:val="00166805"/>
    <w:rsid w:val="0016712E"/>
    <w:rsid w:val="00167136"/>
    <w:rsid w:val="00170545"/>
    <w:rsid w:val="00171ADD"/>
    <w:rsid w:val="001725FA"/>
    <w:rsid w:val="001728F3"/>
    <w:rsid w:val="00172F78"/>
    <w:rsid w:val="00173533"/>
    <w:rsid w:val="00173548"/>
    <w:rsid w:val="00174390"/>
    <w:rsid w:val="0017459B"/>
    <w:rsid w:val="00175052"/>
    <w:rsid w:val="00175A0D"/>
    <w:rsid w:val="00175CEB"/>
    <w:rsid w:val="00175E61"/>
    <w:rsid w:val="00176367"/>
    <w:rsid w:val="00177532"/>
    <w:rsid w:val="00177BFC"/>
    <w:rsid w:val="00177C07"/>
    <w:rsid w:val="00180208"/>
    <w:rsid w:val="00180365"/>
    <w:rsid w:val="001807BF"/>
    <w:rsid w:val="00180DE9"/>
    <w:rsid w:val="001821D9"/>
    <w:rsid w:val="001824D6"/>
    <w:rsid w:val="00182D6C"/>
    <w:rsid w:val="00182DCE"/>
    <w:rsid w:val="00182F0F"/>
    <w:rsid w:val="001832D9"/>
    <w:rsid w:val="00183664"/>
    <w:rsid w:val="00183D24"/>
    <w:rsid w:val="00183F63"/>
    <w:rsid w:val="00184950"/>
    <w:rsid w:val="001851A6"/>
    <w:rsid w:val="0018547D"/>
    <w:rsid w:val="00186231"/>
    <w:rsid w:val="00186AC2"/>
    <w:rsid w:val="00186D24"/>
    <w:rsid w:val="0018704D"/>
    <w:rsid w:val="00187211"/>
    <w:rsid w:val="001872B5"/>
    <w:rsid w:val="001875A7"/>
    <w:rsid w:val="001879E1"/>
    <w:rsid w:val="0019031A"/>
    <w:rsid w:val="00190E90"/>
    <w:rsid w:val="00190F5F"/>
    <w:rsid w:val="00191694"/>
    <w:rsid w:val="001921F9"/>
    <w:rsid w:val="001927C9"/>
    <w:rsid w:val="0019295F"/>
    <w:rsid w:val="0019389B"/>
    <w:rsid w:val="00195E5F"/>
    <w:rsid w:val="00196522"/>
    <w:rsid w:val="001A1B94"/>
    <w:rsid w:val="001A22F5"/>
    <w:rsid w:val="001A2711"/>
    <w:rsid w:val="001A372F"/>
    <w:rsid w:val="001A3887"/>
    <w:rsid w:val="001A3AF1"/>
    <w:rsid w:val="001A3BE1"/>
    <w:rsid w:val="001A3C65"/>
    <w:rsid w:val="001A412B"/>
    <w:rsid w:val="001A4B83"/>
    <w:rsid w:val="001A4BBA"/>
    <w:rsid w:val="001A4BBC"/>
    <w:rsid w:val="001A5025"/>
    <w:rsid w:val="001A5BDB"/>
    <w:rsid w:val="001A5DF5"/>
    <w:rsid w:val="001A6960"/>
    <w:rsid w:val="001A7153"/>
    <w:rsid w:val="001A769E"/>
    <w:rsid w:val="001A7FD2"/>
    <w:rsid w:val="001B04B4"/>
    <w:rsid w:val="001B0D53"/>
    <w:rsid w:val="001B107D"/>
    <w:rsid w:val="001B1997"/>
    <w:rsid w:val="001B2CD9"/>
    <w:rsid w:val="001B2EA3"/>
    <w:rsid w:val="001B38FF"/>
    <w:rsid w:val="001B4549"/>
    <w:rsid w:val="001B55B6"/>
    <w:rsid w:val="001B58CF"/>
    <w:rsid w:val="001B609E"/>
    <w:rsid w:val="001B62A0"/>
    <w:rsid w:val="001B637E"/>
    <w:rsid w:val="001B6C10"/>
    <w:rsid w:val="001C00FA"/>
    <w:rsid w:val="001C05DF"/>
    <w:rsid w:val="001C0C73"/>
    <w:rsid w:val="001C12CB"/>
    <w:rsid w:val="001C1705"/>
    <w:rsid w:val="001C17B0"/>
    <w:rsid w:val="001C182B"/>
    <w:rsid w:val="001C1CFF"/>
    <w:rsid w:val="001C1F74"/>
    <w:rsid w:val="001C2035"/>
    <w:rsid w:val="001C282F"/>
    <w:rsid w:val="001C2F2B"/>
    <w:rsid w:val="001C33B3"/>
    <w:rsid w:val="001C45E3"/>
    <w:rsid w:val="001C4F21"/>
    <w:rsid w:val="001C67BD"/>
    <w:rsid w:val="001C6E75"/>
    <w:rsid w:val="001C7DDF"/>
    <w:rsid w:val="001D0086"/>
    <w:rsid w:val="001D0094"/>
    <w:rsid w:val="001D0B58"/>
    <w:rsid w:val="001D1C9C"/>
    <w:rsid w:val="001D26EF"/>
    <w:rsid w:val="001D3086"/>
    <w:rsid w:val="001D36FE"/>
    <w:rsid w:val="001D3CA3"/>
    <w:rsid w:val="001D3E97"/>
    <w:rsid w:val="001D5A6D"/>
    <w:rsid w:val="001D67AC"/>
    <w:rsid w:val="001D7012"/>
    <w:rsid w:val="001D733A"/>
    <w:rsid w:val="001D7530"/>
    <w:rsid w:val="001D7974"/>
    <w:rsid w:val="001D7BD2"/>
    <w:rsid w:val="001E04FC"/>
    <w:rsid w:val="001E05F1"/>
    <w:rsid w:val="001E0C19"/>
    <w:rsid w:val="001E1DDD"/>
    <w:rsid w:val="001E211D"/>
    <w:rsid w:val="001E22BA"/>
    <w:rsid w:val="001E293E"/>
    <w:rsid w:val="001E2A4D"/>
    <w:rsid w:val="001E331E"/>
    <w:rsid w:val="001E3322"/>
    <w:rsid w:val="001E343E"/>
    <w:rsid w:val="001E4C89"/>
    <w:rsid w:val="001E4D13"/>
    <w:rsid w:val="001E53C2"/>
    <w:rsid w:val="001E548E"/>
    <w:rsid w:val="001E589C"/>
    <w:rsid w:val="001E6342"/>
    <w:rsid w:val="001E6357"/>
    <w:rsid w:val="001E66F6"/>
    <w:rsid w:val="001E6816"/>
    <w:rsid w:val="001E6FC5"/>
    <w:rsid w:val="001E745E"/>
    <w:rsid w:val="001E7B15"/>
    <w:rsid w:val="001E7B8B"/>
    <w:rsid w:val="001F0C4E"/>
    <w:rsid w:val="001F0E9C"/>
    <w:rsid w:val="001F0EB8"/>
    <w:rsid w:val="001F0F7D"/>
    <w:rsid w:val="001F1540"/>
    <w:rsid w:val="001F18F9"/>
    <w:rsid w:val="001F1A77"/>
    <w:rsid w:val="001F1B7B"/>
    <w:rsid w:val="001F2C2A"/>
    <w:rsid w:val="001F30C3"/>
    <w:rsid w:val="001F3102"/>
    <w:rsid w:val="001F3351"/>
    <w:rsid w:val="001F435F"/>
    <w:rsid w:val="001F5C7C"/>
    <w:rsid w:val="001F5D3A"/>
    <w:rsid w:val="001F652C"/>
    <w:rsid w:val="001F787A"/>
    <w:rsid w:val="001F78D9"/>
    <w:rsid w:val="0020024D"/>
    <w:rsid w:val="00200E50"/>
    <w:rsid w:val="002020FA"/>
    <w:rsid w:val="00202DB8"/>
    <w:rsid w:val="00203950"/>
    <w:rsid w:val="0020494F"/>
    <w:rsid w:val="00204A5F"/>
    <w:rsid w:val="002051ED"/>
    <w:rsid w:val="002058FD"/>
    <w:rsid w:val="002060B4"/>
    <w:rsid w:val="002066D0"/>
    <w:rsid w:val="00206EC9"/>
    <w:rsid w:val="002072EE"/>
    <w:rsid w:val="00207736"/>
    <w:rsid w:val="002079D3"/>
    <w:rsid w:val="00207D7C"/>
    <w:rsid w:val="00207F5A"/>
    <w:rsid w:val="0021049B"/>
    <w:rsid w:val="00210546"/>
    <w:rsid w:val="002108B0"/>
    <w:rsid w:val="00210A50"/>
    <w:rsid w:val="002121D1"/>
    <w:rsid w:val="00212285"/>
    <w:rsid w:val="00212460"/>
    <w:rsid w:val="00212A6E"/>
    <w:rsid w:val="00213071"/>
    <w:rsid w:val="00215D0D"/>
    <w:rsid w:val="002161C6"/>
    <w:rsid w:val="0021782D"/>
    <w:rsid w:val="00217AEF"/>
    <w:rsid w:val="00221EC9"/>
    <w:rsid w:val="00221F64"/>
    <w:rsid w:val="0022221D"/>
    <w:rsid w:val="0022258F"/>
    <w:rsid w:val="00222731"/>
    <w:rsid w:val="00223139"/>
    <w:rsid w:val="00223317"/>
    <w:rsid w:val="002233AD"/>
    <w:rsid w:val="00223601"/>
    <w:rsid w:val="002239A6"/>
    <w:rsid w:val="00223C6D"/>
    <w:rsid w:val="00223ECD"/>
    <w:rsid w:val="002241A6"/>
    <w:rsid w:val="002241E8"/>
    <w:rsid w:val="002245BC"/>
    <w:rsid w:val="00224774"/>
    <w:rsid w:val="002247B0"/>
    <w:rsid w:val="00224F7A"/>
    <w:rsid w:val="00225152"/>
    <w:rsid w:val="002253A6"/>
    <w:rsid w:val="00225403"/>
    <w:rsid w:val="00225617"/>
    <w:rsid w:val="002257BF"/>
    <w:rsid w:val="00225B0F"/>
    <w:rsid w:val="002271C6"/>
    <w:rsid w:val="00230629"/>
    <w:rsid w:val="00230E81"/>
    <w:rsid w:val="0023183A"/>
    <w:rsid w:val="00232251"/>
    <w:rsid w:val="00232673"/>
    <w:rsid w:val="00232700"/>
    <w:rsid w:val="00232DAD"/>
    <w:rsid w:val="002343FF"/>
    <w:rsid w:val="0023568B"/>
    <w:rsid w:val="00235C94"/>
    <w:rsid w:val="00235F93"/>
    <w:rsid w:val="002364D4"/>
    <w:rsid w:val="00236653"/>
    <w:rsid w:val="00236863"/>
    <w:rsid w:val="00237C1F"/>
    <w:rsid w:val="00237D0D"/>
    <w:rsid w:val="00240363"/>
    <w:rsid w:val="00241116"/>
    <w:rsid w:val="002415E5"/>
    <w:rsid w:val="002433A4"/>
    <w:rsid w:val="002435DC"/>
    <w:rsid w:val="002447B2"/>
    <w:rsid w:val="00244ABB"/>
    <w:rsid w:val="00245268"/>
    <w:rsid w:val="00245F9F"/>
    <w:rsid w:val="00246501"/>
    <w:rsid w:val="00246E9B"/>
    <w:rsid w:val="00247B17"/>
    <w:rsid w:val="00247CFF"/>
    <w:rsid w:val="00247D21"/>
    <w:rsid w:val="00250389"/>
    <w:rsid w:val="00250542"/>
    <w:rsid w:val="00251186"/>
    <w:rsid w:val="00251FF7"/>
    <w:rsid w:val="002520B1"/>
    <w:rsid w:val="00252669"/>
    <w:rsid w:val="00252B67"/>
    <w:rsid w:val="00252BD8"/>
    <w:rsid w:val="00252F10"/>
    <w:rsid w:val="00253937"/>
    <w:rsid w:val="00254209"/>
    <w:rsid w:val="00254288"/>
    <w:rsid w:val="0025469C"/>
    <w:rsid w:val="00255921"/>
    <w:rsid w:val="00255B00"/>
    <w:rsid w:val="0025620E"/>
    <w:rsid w:val="00257541"/>
    <w:rsid w:val="00257932"/>
    <w:rsid w:val="002579CE"/>
    <w:rsid w:val="00260BF5"/>
    <w:rsid w:val="00260FEC"/>
    <w:rsid w:val="0026108A"/>
    <w:rsid w:val="00261DD6"/>
    <w:rsid w:val="0026209A"/>
    <w:rsid w:val="00262408"/>
    <w:rsid w:val="002624E7"/>
    <w:rsid w:val="00263DDD"/>
    <w:rsid w:val="00263EC1"/>
    <w:rsid w:val="00263FE3"/>
    <w:rsid w:val="002641BA"/>
    <w:rsid w:val="002649C4"/>
    <w:rsid w:val="002657E2"/>
    <w:rsid w:val="002661B2"/>
    <w:rsid w:val="002662BA"/>
    <w:rsid w:val="002669E5"/>
    <w:rsid w:val="002671C8"/>
    <w:rsid w:val="002672CF"/>
    <w:rsid w:val="00271439"/>
    <w:rsid w:val="00271E0B"/>
    <w:rsid w:val="002727CC"/>
    <w:rsid w:val="00272ADB"/>
    <w:rsid w:val="00272F25"/>
    <w:rsid w:val="00272F63"/>
    <w:rsid w:val="002734B6"/>
    <w:rsid w:val="00273679"/>
    <w:rsid w:val="002741C7"/>
    <w:rsid w:val="00274E6F"/>
    <w:rsid w:val="00275C84"/>
    <w:rsid w:val="00275CC4"/>
    <w:rsid w:val="00276009"/>
    <w:rsid w:val="00276A4C"/>
    <w:rsid w:val="00277B53"/>
    <w:rsid w:val="00280D8C"/>
    <w:rsid w:val="00280DC2"/>
    <w:rsid w:val="00281A35"/>
    <w:rsid w:val="00281AD9"/>
    <w:rsid w:val="002825EB"/>
    <w:rsid w:val="00283068"/>
    <w:rsid w:val="00284486"/>
    <w:rsid w:val="00284C33"/>
    <w:rsid w:val="00284F7E"/>
    <w:rsid w:val="00285118"/>
    <w:rsid w:val="00285644"/>
    <w:rsid w:val="0028581E"/>
    <w:rsid w:val="0028601B"/>
    <w:rsid w:val="002862DB"/>
    <w:rsid w:val="0028682F"/>
    <w:rsid w:val="00286D0C"/>
    <w:rsid w:val="00287034"/>
    <w:rsid w:val="00287EE1"/>
    <w:rsid w:val="0029110A"/>
    <w:rsid w:val="00291EFE"/>
    <w:rsid w:val="002922A1"/>
    <w:rsid w:val="00292319"/>
    <w:rsid w:val="002933B7"/>
    <w:rsid w:val="00293491"/>
    <w:rsid w:val="002942AB"/>
    <w:rsid w:val="00295ED1"/>
    <w:rsid w:val="00295F53"/>
    <w:rsid w:val="00296E98"/>
    <w:rsid w:val="002A093E"/>
    <w:rsid w:val="002A0FB8"/>
    <w:rsid w:val="002A116B"/>
    <w:rsid w:val="002A169A"/>
    <w:rsid w:val="002A1B97"/>
    <w:rsid w:val="002A2D46"/>
    <w:rsid w:val="002A2EA3"/>
    <w:rsid w:val="002A2F31"/>
    <w:rsid w:val="002A415C"/>
    <w:rsid w:val="002A57D2"/>
    <w:rsid w:val="002A5DBA"/>
    <w:rsid w:val="002A6193"/>
    <w:rsid w:val="002A66CD"/>
    <w:rsid w:val="002A6901"/>
    <w:rsid w:val="002A6E2B"/>
    <w:rsid w:val="002A717C"/>
    <w:rsid w:val="002A74AD"/>
    <w:rsid w:val="002A7979"/>
    <w:rsid w:val="002A7BD4"/>
    <w:rsid w:val="002A7F32"/>
    <w:rsid w:val="002B15E1"/>
    <w:rsid w:val="002B1EE1"/>
    <w:rsid w:val="002B20A1"/>
    <w:rsid w:val="002B21A5"/>
    <w:rsid w:val="002B226E"/>
    <w:rsid w:val="002B3285"/>
    <w:rsid w:val="002B46D4"/>
    <w:rsid w:val="002B4C49"/>
    <w:rsid w:val="002B52A1"/>
    <w:rsid w:val="002B54CF"/>
    <w:rsid w:val="002B57F5"/>
    <w:rsid w:val="002B5BE0"/>
    <w:rsid w:val="002B7092"/>
    <w:rsid w:val="002B70C7"/>
    <w:rsid w:val="002C0021"/>
    <w:rsid w:val="002C06E4"/>
    <w:rsid w:val="002C1F2C"/>
    <w:rsid w:val="002C1FD0"/>
    <w:rsid w:val="002C284D"/>
    <w:rsid w:val="002C32F7"/>
    <w:rsid w:val="002C3F5F"/>
    <w:rsid w:val="002C4046"/>
    <w:rsid w:val="002C431E"/>
    <w:rsid w:val="002C458A"/>
    <w:rsid w:val="002C46EE"/>
    <w:rsid w:val="002C483C"/>
    <w:rsid w:val="002C63FA"/>
    <w:rsid w:val="002C6BDE"/>
    <w:rsid w:val="002C70D8"/>
    <w:rsid w:val="002C7D95"/>
    <w:rsid w:val="002D13F4"/>
    <w:rsid w:val="002D1BE4"/>
    <w:rsid w:val="002D1D6C"/>
    <w:rsid w:val="002D33B0"/>
    <w:rsid w:val="002D3962"/>
    <w:rsid w:val="002D438B"/>
    <w:rsid w:val="002D4C3D"/>
    <w:rsid w:val="002D5A26"/>
    <w:rsid w:val="002D6323"/>
    <w:rsid w:val="002D684B"/>
    <w:rsid w:val="002E074E"/>
    <w:rsid w:val="002E0ED0"/>
    <w:rsid w:val="002E1218"/>
    <w:rsid w:val="002E18DF"/>
    <w:rsid w:val="002E1C48"/>
    <w:rsid w:val="002E2418"/>
    <w:rsid w:val="002E2A97"/>
    <w:rsid w:val="002E2DDD"/>
    <w:rsid w:val="002E3755"/>
    <w:rsid w:val="002E3FCF"/>
    <w:rsid w:val="002E4059"/>
    <w:rsid w:val="002E5015"/>
    <w:rsid w:val="002E5739"/>
    <w:rsid w:val="002E6FFD"/>
    <w:rsid w:val="002E7343"/>
    <w:rsid w:val="002E7ACF"/>
    <w:rsid w:val="002F072D"/>
    <w:rsid w:val="002F0C1A"/>
    <w:rsid w:val="002F0CE9"/>
    <w:rsid w:val="002F1E5A"/>
    <w:rsid w:val="002F2425"/>
    <w:rsid w:val="002F3413"/>
    <w:rsid w:val="002F3BD0"/>
    <w:rsid w:val="002F58D8"/>
    <w:rsid w:val="002F63C1"/>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566C"/>
    <w:rsid w:val="00306418"/>
    <w:rsid w:val="00306AEA"/>
    <w:rsid w:val="00306E8D"/>
    <w:rsid w:val="003100F3"/>
    <w:rsid w:val="003101D4"/>
    <w:rsid w:val="0031023E"/>
    <w:rsid w:val="00310C11"/>
    <w:rsid w:val="00311D8B"/>
    <w:rsid w:val="00311DCB"/>
    <w:rsid w:val="0031243F"/>
    <w:rsid w:val="00312456"/>
    <w:rsid w:val="003128D0"/>
    <w:rsid w:val="0031313F"/>
    <w:rsid w:val="0031355E"/>
    <w:rsid w:val="003147E9"/>
    <w:rsid w:val="0031500F"/>
    <w:rsid w:val="00316600"/>
    <w:rsid w:val="00317214"/>
    <w:rsid w:val="003172EC"/>
    <w:rsid w:val="00320253"/>
    <w:rsid w:val="0032094C"/>
    <w:rsid w:val="00320B79"/>
    <w:rsid w:val="00320FC1"/>
    <w:rsid w:val="00321199"/>
    <w:rsid w:val="0032150B"/>
    <w:rsid w:val="0032170B"/>
    <w:rsid w:val="003219CA"/>
    <w:rsid w:val="00322C74"/>
    <w:rsid w:val="00323325"/>
    <w:rsid w:val="0032377D"/>
    <w:rsid w:val="00323E3D"/>
    <w:rsid w:val="00323EA6"/>
    <w:rsid w:val="003243B0"/>
    <w:rsid w:val="003243D4"/>
    <w:rsid w:val="00324C7C"/>
    <w:rsid w:val="00325EC0"/>
    <w:rsid w:val="00326A83"/>
    <w:rsid w:val="00326EA2"/>
    <w:rsid w:val="0032741D"/>
    <w:rsid w:val="003279E3"/>
    <w:rsid w:val="00330729"/>
    <w:rsid w:val="00330822"/>
    <w:rsid w:val="00330908"/>
    <w:rsid w:val="00330D7B"/>
    <w:rsid w:val="00330DA7"/>
    <w:rsid w:val="003323E7"/>
    <w:rsid w:val="00332724"/>
    <w:rsid w:val="003340EC"/>
    <w:rsid w:val="0033421F"/>
    <w:rsid w:val="00334225"/>
    <w:rsid w:val="00334528"/>
    <w:rsid w:val="003350FF"/>
    <w:rsid w:val="00335DC9"/>
    <w:rsid w:val="003363F6"/>
    <w:rsid w:val="00337053"/>
    <w:rsid w:val="0033771A"/>
    <w:rsid w:val="0034057C"/>
    <w:rsid w:val="00340D3C"/>
    <w:rsid w:val="0034141F"/>
    <w:rsid w:val="003416A5"/>
    <w:rsid w:val="003416E2"/>
    <w:rsid w:val="003417A1"/>
    <w:rsid w:val="00341E21"/>
    <w:rsid w:val="00341E6C"/>
    <w:rsid w:val="00342378"/>
    <w:rsid w:val="0034257D"/>
    <w:rsid w:val="00343B91"/>
    <w:rsid w:val="00343DCE"/>
    <w:rsid w:val="00344569"/>
    <w:rsid w:val="00344743"/>
    <w:rsid w:val="00350142"/>
    <w:rsid w:val="00350672"/>
    <w:rsid w:val="0035070B"/>
    <w:rsid w:val="00350D3D"/>
    <w:rsid w:val="00351247"/>
    <w:rsid w:val="00353701"/>
    <w:rsid w:val="00353B6D"/>
    <w:rsid w:val="00353C72"/>
    <w:rsid w:val="003541D8"/>
    <w:rsid w:val="00354920"/>
    <w:rsid w:val="00355456"/>
    <w:rsid w:val="00355DC6"/>
    <w:rsid w:val="00356A4E"/>
    <w:rsid w:val="00356F72"/>
    <w:rsid w:val="0035716C"/>
    <w:rsid w:val="00357700"/>
    <w:rsid w:val="00360391"/>
    <w:rsid w:val="003604D7"/>
    <w:rsid w:val="003604E7"/>
    <w:rsid w:val="00361176"/>
    <w:rsid w:val="003613DA"/>
    <w:rsid w:val="0036164E"/>
    <w:rsid w:val="00361B66"/>
    <w:rsid w:val="00361E18"/>
    <w:rsid w:val="003622C8"/>
    <w:rsid w:val="0036351E"/>
    <w:rsid w:val="00363615"/>
    <w:rsid w:val="00364521"/>
    <w:rsid w:val="00364D22"/>
    <w:rsid w:val="00365026"/>
    <w:rsid w:val="00366C8C"/>
    <w:rsid w:val="00366E76"/>
    <w:rsid w:val="0036780A"/>
    <w:rsid w:val="00367F82"/>
    <w:rsid w:val="00370CB0"/>
    <w:rsid w:val="0037163B"/>
    <w:rsid w:val="00371916"/>
    <w:rsid w:val="00371CA5"/>
    <w:rsid w:val="00372803"/>
    <w:rsid w:val="00373387"/>
    <w:rsid w:val="003746AA"/>
    <w:rsid w:val="003749EC"/>
    <w:rsid w:val="00374AC2"/>
    <w:rsid w:val="003756AF"/>
    <w:rsid w:val="00375815"/>
    <w:rsid w:val="00375832"/>
    <w:rsid w:val="00375FCD"/>
    <w:rsid w:val="00376559"/>
    <w:rsid w:val="003777EE"/>
    <w:rsid w:val="00377848"/>
    <w:rsid w:val="00377EFD"/>
    <w:rsid w:val="00380441"/>
    <w:rsid w:val="00381176"/>
    <w:rsid w:val="00381447"/>
    <w:rsid w:val="00381EE0"/>
    <w:rsid w:val="00382696"/>
    <w:rsid w:val="0038358D"/>
    <w:rsid w:val="00383BDB"/>
    <w:rsid w:val="0038438A"/>
    <w:rsid w:val="00384393"/>
    <w:rsid w:val="003860AF"/>
    <w:rsid w:val="00386465"/>
    <w:rsid w:val="003864D2"/>
    <w:rsid w:val="0038660A"/>
    <w:rsid w:val="00386AFB"/>
    <w:rsid w:val="00386FAA"/>
    <w:rsid w:val="00387A54"/>
    <w:rsid w:val="00390249"/>
    <w:rsid w:val="003905C8"/>
    <w:rsid w:val="00390BF8"/>
    <w:rsid w:val="0039109D"/>
    <w:rsid w:val="0039165C"/>
    <w:rsid w:val="00391E2E"/>
    <w:rsid w:val="00391FF8"/>
    <w:rsid w:val="003925E2"/>
    <w:rsid w:val="00392877"/>
    <w:rsid w:val="00392E12"/>
    <w:rsid w:val="00393668"/>
    <w:rsid w:val="00393685"/>
    <w:rsid w:val="00393EB2"/>
    <w:rsid w:val="00394461"/>
    <w:rsid w:val="003948EA"/>
    <w:rsid w:val="00394CA8"/>
    <w:rsid w:val="00394D7E"/>
    <w:rsid w:val="00395355"/>
    <w:rsid w:val="003956C0"/>
    <w:rsid w:val="003956E9"/>
    <w:rsid w:val="003957D9"/>
    <w:rsid w:val="00395DB0"/>
    <w:rsid w:val="003965EC"/>
    <w:rsid w:val="00396BA0"/>
    <w:rsid w:val="00396BE3"/>
    <w:rsid w:val="00397A62"/>
    <w:rsid w:val="003A0E17"/>
    <w:rsid w:val="003A123E"/>
    <w:rsid w:val="003A12F1"/>
    <w:rsid w:val="003A1986"/>
    <w:rsid w:val="003A1A75"/>
    <w:rsid w:val="003A1DF0"/>
    <w:rsid w:val="003A24F5"/>
    <w:rsid w:val="003A2BE3"/>
    <w:rsid w:val="003A357E"/>
    <w:rsid w:val="003A39A8"/>
    <w:rsid w:val="003A3F24"/>
    <w:rsid w:val="003A40EC"/>
    <w:rsid w:val="003A5EE5"/>
    <w:rsid w:val="003A64F4"/>
    <w:rsid w:val="003A6829"/>
    <w:rsid w:val="003A6E62"/>
    <w:rsid w:val="003A6FD1"/>
    <w:rsid w:val="003A78B5"/>
    <w:rsid w:val="003A78F9"/>
    <w:rsid w:val="003A7BE8"/>
    <w:rsid w:val="003A7C85"/>
    <w:rsid w:val="003A7E83"/>
    <w:rsid w:val="003A7FBE"/>
    <w:rsid w:val="003B0104"/>
    <w:rsid w:val="003B03A1"/>
    <w:rsid w:val="003B0501"/>
    <w:rsid w:val="003B0D09"/>
    <w:rsid w:val="003B12E6"/>
    <w:rsid w:val="003B165A"/>
    <w:rsid w:val="003B1A7B"/>
    <w:rsid w:val="003B2140"/>
    <w:rsid w:val="003B3AB4"/>
    <w:rsid w:val="003B438E"/>
    <w:rsid w:val="003B45E3"/>
    <w:rsid w:val="003B4ABD"/>
    <w:rsid w:val="003B504B"/>
    <w:rsid w:val="003B523C"/>
    <w:rsid w:val="003B571C"/>
    <w:rsid w:val="003B5AD4"/>
    <w:rsid w:val="003B5C01"/>
    <w:rsid w:val="003B5D10"/>
    <w:rsid w:val="003B5D41"/>
    <w:rsid w:val="003B643A"/>
    <w:rsid w:val="003B6537"/>
    <w:rsid w:val="003B665B"/>
    <w:rsid w:val="003B6A29"/>
    <w:rsid w:val="003B6BEF"/>
    <w:rsid w:val="003B75FA"/>
    <w:rsid w:val="003C01B9"/>
    <w:rsid w:val="003C0702"/>
    <w:rsid w:val="003C0AFA"/>
    <w:rsid w:val="003C0CA6"/>
    <w:rsid w:val="003C1B21"/>
    <w:rsid w:val="003C217B"/>
    <w:rsid w:val="003C28B8"/>
    <w:rsid w:val="003C3BD5"/>
    <w:rsid w:val="003C3E71"/>
    <w:rsid w:val="003C4519"/>
    <w:rsid w:val="003C58B5"/>
    <w:rsid w:val="003C5C01"/>
    <w:rsid w:val="003C6934"/>
    <w:rsid w:val="003C7FD0"/>
    <w:rsid w:val="003D0268"/>
    <w:rsid w:val="003D11DD"/>
    <w:rsid w:val="003D1770"/>
    <w:rsid w:val="003D1A43"/>
    <w:rsid w:val="003D1A64"/>
    <w:rsid w:val="003D1AEC"/>
    <w:rsid w:val="003D1DB6"/>
    <w:rsid w:val="003D1EA2"/>
    <w:rsid w:val="003D4123"/>
    <w:rsid w:val="003D4390"/>
    <w:rsid w:val="003D58C8"/>
    <w:rsid w:val="003D5AE3"/>
    <w:rsid w:val="003D5C08"/>
    <w:rsid w:val="003D5FF4"/>
    <w:rsid w:val="003D624F"/>
    <w:rsid w:val="003D63DA"/>
    <w:rsid w:val="003D63F9"/>
    <w:rsid w:val="003D7252"/>
    <w:rsid w:val="003D75E8"/>
    <w:rsid w:val="003D769B"/>
    <w:rsid w:val="003D76DE"/>
    <w:rsid w:val="003D7C4D"/>
    <w:rsid w:val="003E0B96"/>
    <w:rsid w:val="003E1982"/>
    <w:rsid w:val="003E26E3"/>
    <w:rsid w:val="003E3072"/>
    <w:rsid w:val="003E31E5"/>
    <w:rsid w:val="003E32ED"/>
    <w:rsid w:val="003E3A39"/>
    <w:rsid w:val="003E3DF8"/>
    <w:rsid w:val="003E58C9"/>
    <w:rsid w:val="003E58D5"/>
    <w:rsid w:val="003E5F91"/>
    <w:rsid w:val="003E601D"/>
    <w:rsid w:val="003E6061"/>
    <w:rsid w:val="003E68B5"/>
    <w:rsid w:val="003E7115"/>
    <w:rsid w:val="003E71D3"/>
    <w:rsid w:val="003E779D"/>
    <w:rsid w:val="003E77B5"/>
    <w:rsid w:val="003F0DFC"/>
    <w:rsid w:val="003F0E6C"/>
    <w:rsid w:val="003F12B4"/>
    <w:rsid w:val="003F25D4"/>
    <w:rsid w:val="003F3157"/>
    <w:rsid w:val="003F3C2B"/>
    <w:rsid w:val="003F3DEE"/>
    <w:rsid w:val="003F405A"/>
    <w:rsid w:val="003F5058"/>
    <w:rsid w:val="003F54BA"/>
    <w:rsid w:val="003F57CA"/>
    <w:rsid w:val="003F5C38"/>
    <w:rsid w:val="003F650B"/>
    <w:rsid w:val="003F6A77"/>
    <w:rsid w:val="003F6EF0"/>
    <w:rsid w:val="0040007A"/>
    <w:rsid w:val="004004E9"/>
    <w:rsid w:val="0040115B"/>
    <w:rsid w:val="004019FB"/>
    <w:rsid w:val="0040255E"/>
    <w:rsid w:val="00402735"/>
    <w:rsid w:val="00402B25"/>
    <w:rsid w:val="00404EC4"/>
    <w:rsid w:val="00404F01"/>
    <w:rsid w:val="004052C5"/>
    <w:rsid w:val="004059FB"/>
    <w:rsid w:val="00405F8A"/>
    <w:rsid w:val="00406B7F"/>
    <w:rsid w:val="00406BFE"/>
    <w:rsid w:val="00407413"/>
    <w:rsid w:val="004074B3"/>
    <w:rsid w:val="00407A93"/>
    <w:rsid w:val="004100AA"/>
    <w:rsid w:val="00410BFC"/>
    <w:rsid w:val="00410CD2"/>
    <w:rsid w:val="00411961"/>
    <w:rsid w:val="00412203"/>
    <w:rsid w:val="0041222F"/>
    <w:rsid w:val="0041245B"/>
    <w:rsid w:val="004128F6"/>
    <w:rsid w:val="00413111"/>
    <w:rsid w:val="00413718"/>
    <w:rsid w:val="004137A4"/>
    <w:rsid w:val="00413C18"/>
    <w:rsid w:val="00413C24"/>
    <w:rsid w:val="00414BF2"/>
    <w:rsid w:val="00414F9B"/>
    <w:rsid w:val="0041591A"/>
    <w:rsid w:val="00416C17"/>
    <w:rsid w:val="00417DE3"/>
    <w:rsid w:val="00417F91"/>
    <w:rsid w:val="00420B07"/>
    <w:rsid w:val="00420CCC"/>
    <w:rsid w:val="00420E30"/>
    <w:rsid w:val="00421440"/>
    <w:rsid w:val="00421B36"/>
    <w:rsid w:val="00421D3F"/>
    <w:rsid w:val="00421F80"/>
    <w:rsid w:val="0042247C"/>
    <w:rsid w:val="00422869"/>
    <w:rsid w:val="004228BB"/>
    <w:rsid w:val="004228E8"/>
    <w:rsid w:val="00422AF7"/>
    <w:rsid w:val="00423B0B"/>
    <w:rsid w:val="00423D2F"/>
    <w:rsid w:val="00423F48"/>
    <w:rsid w:val="004247C6"/>
    <w:rsid w:val="004250D2"/>
    <w:rsid w:val="00426448"/>
    <w:rsid w:val="00426613"/>
    <w:rsid w:val="00427408"/>
    <w:rsid w:val="00427457"/>
    <w:rsid w:val="004303EA"/>
    <w:rsid w:val="004316FE"/>
    <w:rsid w:val="004317EB"/>
    <w:rsid w:val="00431A70"/>
    <w:rsid w:val="00431C2C"/>
    <w:rsid w:val="004321C5"/>
    <w:rsid w:val="0043255C"/>
    <w:rsid w:val="0043257A"/>
    <w:rsid w:val="004327EE"/>
    <w:rsid w:val="00432F20"/>
    <w:rsid w:val="004339FC"/>
    <w:rsid w:val="00434202"/>
    <w:rsid w:val="004351BA"/>
    <w:rsid w:val="00435807"/>
    <w:rsid w:val="00436305"/>
    <w:rsid w:val="004365A5"/>
    <w:rsid w:val="00436FD3"/>
    <w:rsid w:val="00437B95"/>
    <w:rsid w:val="00437D58"/>
    <w:rsid w:val="004406CF"/>
    <w:rsid w:val="00441804"/>
    <w:rsid w:val="004435B4"/>
    <w:rsid w:val="00443C24"/>
    <w:rsid w:val="004443DD"/>
    <w:rsid w:val="00444D0E"/>
    <w:rsid w:val="0044550A"/>
    <w:rsid w:val="004456CD"/>
    <w:rsid w:val="00445BB5"/>
    <w:rsid w:val="0044640B"/>
    <w:rsid w:val="004464AF"/>
    <w:rsid w:val="00447C98"/>
    <w:rsid w:val="00447F7D"/>
    <w:rsid w:val="00450224"/>
    <w:rsid w:val="004506B1"/>
    <w:rsid w:val="004506BF"/>
    <w:rsid w:val="004524C9"/>
    <w:rsid w:val="00452945"/>
    <w:rsid w:val="00452EF4"/>
    <w:rsid w:val="0045371C"/>
    <w:rsid w:val="00453729"/>
    <w:rsid w:val="0045411C"/>
    <w:rsid w:val="004544CD"/>
    <w:rsid w:val="00454DE4"/>
    <w:rsid w:val="00455993"/>
    <w:rsid w:val="00460032"/>
    <w:rsid w:val="0046048A"/>
    <w:rsid w:val="004612AA"/>
    <w:rsid w:val="00461E53"/>
    <w:rsid w:val="00463F50"/>
    <w:rsid w:val="0046548F"/>
    <w:rsid w:val="00465497"/>
    <w:rsid w:val="00465C9D"/>
    <w:rsid w:val="00466346"/>
    <w:rsid w:val="00466C2C"/>
    <w:rsid w:val="00467498"/>
    <w:rsid w:val="004675F7"/>
    <w:rsid w:val="004676FF"/>
    <w:rsid w:val="004702B0"/>
    <w:rsid w:val="004705E3"/>
    <w:rsid w:val="00472490"/>
    <w:rsid w:val="00473F72"/>
    <w:rsid w:val="00474311"/>
    <w:rsid w:val="00474ADE"/>
    <w:rsid w:val="004751D6"/>
    <w:rsid w:val="00475C66"/>
    <w:rsid w:val="00475E6B"/>
    <w:rsid w:val="0047608E"/>
    <w:rsid w:val="004763B0"/>
    <w:rsid w:val="004769EB"/>
    <w:rsid w:val="00476A1A"/>
    <w:rsid w:val="00476EE9"/>
    <w:rsid w:val="0047723C"/>
    <w:rsid w:val="00477546"/>
    <w:rsid w:val="00477667"/>
    <w:rsid w:val="00477AD3"/>
    <w:rsid w:val="00477DBA"/>
    <w:rsid w:val="00477E20"/>
    <w:rsid w:val="00480034"/>
    <w:rsid w:val="004809DC"/>
    <w:rsid w:val="00480A77"/>
    <w:rsid w:val="00480BB8"/>
    <w:rsid w:val="00481492"/>
    <w:rsid w:val="00481AC6"/>
    <w:rsid w:val="00481D51"/>
    <w:rsid w:val="00483028"/>
    <w:rsid w:val="00484145"/>
    <w:rsid w:val="00484BB9"/>
    <w:rsid w:val="0048519E"/>
    <w:rsid w:val="00485EC7"/>
    <w:rsid w:val="004860BD"/>
    <w:rsid w:val="00487430"/>
    <w:rsid w:val="00487710"/>
    <w:rsid w:val="0048783B"/>
    <w:rsid w:val="0049115D"/>
    <w:rsid w:val="00491430"/>
    <w:rsid w:val="00491A4E"/>
    <w:rsid w:val="004922A7"/>
    <w:rsid w:val="00492FAB"/>
    <w:rsid w:val="00494F2B"/>
    <w:rsid w:val="0049514C"/>
    <w:rsid w:val="00495D70"/>
    <w:rsid w:val="004960B3"/>
    <w:rsid w:val="004962E4"/>
    <w:rsid w:val="00496DAA"/>
    <w:rsid w:val="00497150"/>
    <w:rsid w:val="00497B24"/>
    <w:rsid w:val="00497BA6"/>
    <w:rsid w:val="004A0079"/>
    <w:rsid w:val="004A0337"/>
    <w:rsid w:val="004A0A7B"/>
    <w:rsid w:val="004A0BB0"/>
    <w:rsid w:val="004A1745"/>
    <w:rsid w:val="004A1B57"/>
    <w:rsid w:val="004A1C04"/>
    <w:rsid w:val="004A1FC1"/>
    <w:rsid w:val="004A260B"/>
    <w:rsid w:val="004A26CD"/>
    <w:rsid w:val="004A2C97"/>
    <w:rsid w:val="004A2CF1"/>
    <w:rsid w:val="004A33A6"/>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2FD6"/>
    <w:rsid w:val="004B37C3"/>
    <w:rsid w:val="004B3992"/>
    <w:rsid w:val="004B3F2D"/>
    <w:rsid w:val="004B4E57"/>
    <w:rsid w:val="004B591D"/>
    <w:rsid w:val="004B5A60"/>
    <w:rsid w:val="004B7542"/>
    <w:rsid w:val="004B769A"/>
    <w:rsid w:val="004B78C7"/>
    <w:rsid w:val="004B7DB2"/>
    <w:rsid w:val="004B7E7A"/>
    <w:rsid w:val="004C14AC"/>
    <w:rsid w:val="004C17E0"/>
    <w:rsid w:val="004C190F"/>
    <w:rsid w:val="004C20BD"/>
    <w:rsid w:val="004C2E1B"/>
    <w:rsid w:val="004C30D4"/>
    <w:rsid w:val="004C36F9"/>
    <w:rsid w:val="004C4ACC"/>
    <w:rsid w:val="004C4E69"/>
    <w:rsid w:val="004C51C1"/>
    <w:rsid w:val="004C576F"/>
    <w:rsid w:val="004C6B57"/>
    <w:rsid w:val="004C6F68"/>
    <w:rsid w:val="004C704E"/>
    <w:rsid w:val="004C78C8"/>
    <w:rsid w:val="004C7E83"/>
    <w:rsid w:val="004D01DA"/>
    <w:rsid w:val="004D0563"/>
    <w:rsid w:val="004D0E1D"/>
    <w:rsid w:val="004D151D"/>
    <w:rsid w:val="004D185C"/>
    <w:rsid w:val="004D18DE"/>
    <w:rsid w:val="004D19CC"/>
    <w:rsid w:val="004D1F4F"/>
    <w:rsid w:val="004D2B43"/>
    <w:rsid w:val="004D2C72"/>
    <w:rsid w:val="004D3573"/>
    <w:rsid w:val="004D42A5"/>
    <w:rsid w:val="004D583C"/>
    <w:rsid w:val="004D5DB3"/>
    <w:rsid w:val="004D6AAE"/>
    <w:rsid w:val="004E019E"/>
    <w:rsid w:val="004E09C5"/>
    <w:rsid w:val="004E0AA4"/>
    <w:rsid w:val="004E0D17"/>
    <w:rsid w:val="004E162C"/>
    <w:rsid w:val="004E24D4"/>
    <w:rsid w:val="004E2B43"/>
    <w:rsid w:val="004E2CEB"/>
    <w:rsid w:val="004E345F"/>
    <w:rsid w:val="004E3BBA"/>
    <w:rsid w:val="004E401B"/>
    <w:rsid w:val="004E41C7"/>
    <w:rsid w:val="004E43D5"/>
    <w:rsid w:val="004E446D"/>
    <w:rsid w:val="004E5A9D"/>
    <w:rsid w:val="004E5BB8"/>
    <w:rsid w:val="004E5D3C"/>
    <w:rsid w:val="004E622C"/>
    <w:rsid w:val="004E660C"/>
    <w:rsid w:val="004E747A"/>
    <w:rsid w:val="004E7603"/>
    <w:rsid w:val="004E7759"/>
    <w:rsid w:val="004E7842"/>
    <w:rsid w:val="004E7C22"/>
    <w:rsid w:val="004E7DB7"/>
    <w:rsid w:val="004F0223"/>
    <w:rsid w:val="004F0C19"/>
    <w:rsid w:val="004F0E3C"/>
    <w:rsid w:val="004F26C4"/>
    <w:rsid w:val="004F2C69"/>
    <w:rsid w:val="004F2D88"/>
    <w:rsid w:val="004F2F70"/>
    <w:rsid w:val="004F3134"/>
    <w:rsid w:val="004F3156"/>
    <w:rsid w:val="004F342E"/>
    <w:rsid w:val="004F3D21"/>
    <w:rsid w:val="004F4D64"/>
    <w:rsid w:val="004F582B"/>
    <w:rsid w:val="004F60EF"/>
    <w:rsid w:val="004F637B"/>
    <w:rsid w:val="004F6532"/>
    <w:rsid w:val="004F67C2"/>
    <w:rsid w:val="004F6E78"/>
    <w:rsid w:val="004F72BD"/>
    <w:rsid w:val="00501150"/>
    <w:rsid w:val="00501276"/>
    <w:rsid w:val="005014BB"/>
    <w:rsid w:val="00501A0B"/>
    <w:rsid w:val="00501E1B"/>
    <w:rsid w:val="00502502"/>
    <w:rsid w:val="005028CC"/>
    <w:rsid w:val="005036C3"/>
    <w:rsid w:val="00505B21"/>
    <w:rsid w:val="005070C3"/>
    <w:rsid w:val="00510544"/>
    <w:rsid w:val="00510D32"/>
    <w:rsid w:val="00510E39"/>
    <w:rsid w:val="0051172F"/>
    <w:rsid w:val="00511BC6"/>
    <w:rsid w:val="00511FA0"/>
    <w:rsid w:val="0051276F"/>
    <w:rsid w:val="0051296F"/>
    <w:rsid w:val="005130AC"/>
    <w:rsid w:val="0051528F"/>
    <w:rsid w:val="00517427"/>
    <w:rsid w:val="00520C2F"/>
    <w:rsid w:val="00521A73"/>
    <w:rsid w:val="005220BE"/>
    <w:rsid w:val="00522206"/>
    <w:rsid w:val="005223C0"/>
    <w:rsid w:val="00523D44"/>
    <w:rsid w:val="00523D57"/>
    <w:rsid w:val="00524076"/>
    <w:rsid w:val="0052421B"/>
    <w:rsid w:val="005242AD"/>
    <w:rsid w:val="005254DD"/>
    <w:rsid w:val="0052622D"/>
    <w:rsid w:val="00526575"/>
    <w:rsid w:val="0052716F"/>
    <w:rsid w:val="00527DAD"/>
    <w:rsid w:val="005308B8"/>
    <w:rsid w:val="00530F7C"/>
    <w:rsid w:val="00530F88"/>
    <w:rsid w:val="005319DA"/>
    <w:rsid w:val="00532035"/>
    <w:rsid w:val="005336C5"/>
    <w:rsid w:val="00533B79"/>
    <w:rsid w:val="00533C44"/>
    <w:rsid w:val="00533FD4"/>
    <w:rsid w:val="00534258"/>
    <w:rsid w:val="0053462F"/>
    <w:rsid w:val="0053527A"/>
    <w:rsid w:val="00535C1C"/>
    <w:rsid w:val="00535E43"/>
    <w:rsid w:val="00536006"/>
    <w:rsid w:val="005366E5"/>
    <w:rsid w:val="00536B36"/>
    <w:rsid w:val="00537B39"/>
    <w:rsid w:val="00540437"/>
    <w:rsid w:val="00540E5A"/>
    <w:rsid w:val="005421D2"/>
    <w:rsid w:val="005423DD"/>
    <w:rsid w:val="00542B7D"/>
    <w:rsid w:val="00542D5F"/>
    <w:rsid w:val="005435DE"/>
    <w:rsid w:val="00543AD3"/>
    <w:rsid w:val="005441AD"/>
    <w:rsid w:val="00544B35"/>
    <w:rsid w:val="00544C28"/>
    <w:rsid w:val="00545B62"/>
    <w:rsid w:val="005462BA"/>
    <w:rsid w:val="00546769"/>
    <w:rsid w:val="00546BAE"/>
    <w:rsid w:val="00546C4E"/>
    <w:rsid w:val="0054704A"/>
    <w:rsid w:val="005475F1"/>
    <w:rsid w:val="00547CB7"/>
    <w:rsid w:val="00547D7E"/>
    <w:rsid w:val="00550418"/>
    <w:rsid w:val="005504F6"/>
    <w:rsid w:val="00550C0B"/>
    <w:rsid w:val="00551B72"/>
    <w:rsid w:val="00552EBD"/>
    <w:rsid w:val="00552F49"/>
    <w:rsid w:val="00553061"/>
    <w:rsid w:val="00553827"/>
    <w:rsid w:val="00553A6B"/>
    <w:rsid w:val="00553D1F"/>
    <w:rsid w:val="005544AF"/>
    <w:rsid w:val="00554D6A"/>
    <w:rsid w:val="00555F71"/>
    <w:rsid w:val="0055695F"/>
    <w:rsid w:val="00557D01"/>
    <w:rsid w:val="00560495"/>
    <w:rsid w:val="00560FD1"/>
    <w:rsid w:val="005614EF"/>
    <w:rsid w:val="0056352E"/>
    <w:rsid w:val="005638D9"/>
    <w:rsid w:val="00563BEB"/>
    <w:rsid w:val="005651B9"/>
    <w:rsid w:val="00565223"/>
    <w:rsid w:val="0056535E"/>
    <w:rsid w:val="00565EE6"/>
    <w:rsid w:val="00566358"/>
    <w:rsid w:val="0056647D"/>
    <w:rsid w:val="00566562"/>
    <w:rsid w:val="00566696"/>
    <w:rsid w:val="00566849"/>
    <w:rsid w:val="0056798A"/>
    <w:rsid w:val="00567E79"/>
    <w:rsid w:val="0057089E"/>
    <w:rsid w:val="00570981"/>
    <w:rsid w:val="00571944"/>
    <w:rsid w:val="00571C37"/>
    <w:rsid w:val="0057292B"/>
    <w:rsid w:val="005732E7"/>
    <w:rsid w:val="005734F4"/>
    <w:rsid w:val="005740F6"/>
    <w:rsid w:val="005743D2"/>
    <w:rsid w:val="005746D4"/>
    <w:rsid w:val="00574C83"/>
    <w:rsid w:val="00575905"/>
    <w:rsid w:val="00575C53"/>
    <w:rsid w:val="00576DBF"/>
    <w:rsid w:val="00576FAF"/>
    <w:rsid w:val="00576FDA"/>
    <w:rsid w:val="00577825"/>
    <w:rsid w:val="005802BD"/>
    <w:rsid w:val="00580BBC"/>
    <w:rsid w:val="005818E7"/>
    <w:rsid w:val="0058220D"/>
    <w:rsid w:val="00583228"/>
    <w:rsid w:val="00583900"/>
    <w:rsid w:val="00583A2A"/>
    <w:rsid w:val="0058487B"/>
    <w:rsid w:val="00584915"/>
    <w:rsid w:val="00585B48"/>
    <w:rsid w:val="00585BFC"/>
    <w:rsid w:val="005864DC"/>
    <w:rsid w:val="00586FA8"/>
    <w:rsid w:val="00586FDF"/>
    <w:rsid w:val="00587F23"/>
    <w:rsid w:val="00590A85"/>
    <w:rsid w:val="005912F7"/>
    <w:rsid w:val="00591E3A"/>
    <w:rsid w:val="005921DB"/>
    <w:rsid w:val="00592510"/>
    <w:rsid w:val="00593411"/>
    <w:rsid w:val="00593980"/>
    <w:rsid w:val="00593CB4"/>
    <w:rsid w:val="00593CFE"/>
    <w:rsid w:val="00593D55"/>
    <w:rsid w:val="00593E0E"/>
    <w:rsid w:val="00593E68"/>
    <w:rsid w:val="0059433D"/>
    <w:rsid w:val="00597487"/>
    <w:rsid w:val="00597C02"/>
    <w:rsid w:val="005A0452"/>
    <w:rsid w:val="005A04BD"/>
    <w:rsid w:val="005A16B3"/>
    <w:rsid w:val="005A1884"/>
    <w:rsid w:val="005A52AC"/>
    <w:rsid w:val="005A5999"/>
    <w:rsid w:val="005A5B69"/>
    <w:rsid w:val="005A62BE"/>
    <w:rsid w:val="005A6C82"/>
    <w:rsid w:val="005A738C"/>
    <w:rsid w:val="005B02DF"/>
    <w:rsid w:val="005B08E6"/>
    <w:rsid w:val="005B0CA1"/>
    <w:rsid w:val="005B0D7C"/>
    <w:rsid w:val="005B0E86"/>
    <w:rsid w:val="005B2240"/>
    <w:rsid w:val="005B2B96"/>
    <w:rsid w:val="005B5416"/>
    <w:rsid w:val="005B582C"/>
    <w:rsid w:val="005B5CB1"/>
    <w:rsid w:val="005B5D03"/>
    <w:rsid w:val="005B6854"/>
    <w:rsid w:val="005B72BE"/>
    <w:rsid w:val="005B77F6"/>
    <w:rsid w:val="005C04CB"/>
    <w:rsid w:val="005C0E92"/>
    <w:rsid w:val="005C1800"/>
    <w:rsid w:val="005C1943"/>
    <w:rsid w:val="005C2BEF"/>
    <w:rsid w:val="005C30F2"/>
    <w:rsid w:val="005C3570"/>
    <w:rsid w:val="005C37A0"/>
    <w:rsid w:val="005C3B27"/>
    <w:rsid w:val="005C4034"/>
    <w:rsid w:val="005C40A1"/>
    <w:rsid w:val="005C483A"/>
    <w:rsid w:val="005C48AE"/>
    <w:rsid w:val="005C491D"/>
    <w:rsid w:val="005C4955"/>
    <w:rsid w:val="005C4DA8"/>
    <w:rsid w:val="005C4E98"/>
    <w:rsid w:val="005C5721"/>
    <w:rsid w:val="005C5BF9"/>
    <w:rsid w:val="005C5F0C"/>
    <w:rsid w:val="005C651C"/>
    <w:rsid w:val="005C656A"/>
    <w:rsid w:val="005C6FCA"/>
    <w:rsid w:val="005C769A"/>
    <w:rsid w:val="005C7700"/>
    <w:rsid w:val="005D0941"/>
    <w:rsid w:val="005D1427"/>
    <w:rsid w:val="005D22D3"/>
    <w:rsid w:val="005D26B8"/>
    <w:rsid w:val="005D285E"/>
    <w:rsid w:val="005D364D"/>
    <w:rsid w:val="005D3841"/>
    <w:rsid w:val="005D457F"/>
    <w:rsid w:val="005D49C8"/>
    <w:rsid w:val="005D5607"/>
    <w:rsid w:val="005D5B86"/>
    <w:rsid w:val="005D6A2B"/>
    <w:rsid w:val="005D6AD9"/>
    <w:rsid w:val="005E1099"/>
    <w:rsid w:val="005E15D1"/>
    <w:rsid w:val="005E1BC2"/>
    <w:rsid w:val="005E1EE5"/>
    <w:rsid w:val="005E2F72"/>
    <w:rsid w:val="005E32ED"/>
    <w:rsid w:val="005E37E9"/>
    <w:rsid w:val="005E4697"/>
    <w:rsid w:val="005E4B75"/>
    <w:rsid w:val="005E4BAF"/>
    <w:rsid w:val="005E69E7"/>
    <w:rsid w:val="005E6CA4"/>
    <w:rsid w:val="005E6E23"/>
    <w:rsid w:val="005E6EE8"/>
    <w:rsid w:val="005E7994"/>
    <w:rsid w:val="005F02B0"/>
    <w:rsid w:val="005F03DB"/>
    <w:rsid w:val="005F0F0A"/>
    <w:rsid w:val="005F0F20"/>
    <w:rsid w:val="005F13CF"/>
    <w:rsid w:val="005F220F"/>
    <w:rsid w:val="005F27D9"/>
    <w:rsid w:val="005F2E78"/>
    <w:rsid w:val="005F3812"/>
    <w:rsid w:val="005F3BF5"/>
    <w:rsid w:val="005F48F1"/>
    <w:rsid w:val="005F50B3"/>
    <w:rsid w:val="005F52F4"/>
    <w:rsid w:val="005F58B6"/>
    <w:rsid w:val="005F7AEB"/>
    <w:rsid w:val="005F7BA4"/>
    <w:rsid w:val="00600280"/>
    <w:rsid w:val="0060111D"/>
    <w:rsid w:val="00601E59"/>
    <w:rsid w:val="00602657"/>
    <w:rsid w:val="00602736"/>
    <w:rsid w:val="00603075"/>
    <w:rsid w:val="0060381C"/>
    <w:rsid w:val="00603A46"/>
    <w:rsid w:val="006045FD"/>
    <w:rsid w:val="006059A8"/>
    <w:rsid w:val="00605E6E"/>
    <w:rsid w:val="00606194"/>
    <w:rsid w:val="00607826"/>
    <w:rsid w:val="0061051A"/>
    <w:rsid w:val="00610656"/>
    <w:rsid w:val="00610DF8"/>
    <w:rsid w:val="0061115C"/>
    <w:rsid w:val="00611A49"/>
    <w:rsid w:val="00611ADB"/>
    <w:rsid w:val="00612258"/>
    <w:rsid w:val="00613017"/>
    <w:rsid w:val="00613A54"/>
    <w:rsid w:val="00614619"/>
    <w:rsid w:val="00614691"/>
    <w:rsid w:val="0061570E"/>
    <w:rsid w:val="006157C9"/>
    <w:rsid w:val="00616189"/>
    <w:rsid w:val="00616AB4"/>
    <w:rsid w:val="0062078C"/>
    <w:rsid w:val="00620E8F"/>
    <w:rsid w:val="00621760"/>
    <w:rsid w:val="006217BB"/>
    <w:rsid w:val="006224A6"/>
    <w:rsid w:val="0062277D"/>
    <w:rsid w:val="00625134"/>
    <w:rsid w:val="00625A68"/>
    <w:rsid w:val="00625ADA"/>
    <w:rsid w:val="00625BD5"/>
    <w:rsid w:val="00625DFB"/>
    <w:rsid w:val="0062694A"/>
    <w:rsid w:val="0062703B"/>
    <w:rsid w:val="006277B7"/>
    <w:rsid w:val="00627FA4"/>
    <w:rsid w:val="00630617"/>
    <w:rsid w:val="006308EB"/>
    <w:rsid w:val="00632E54"/>
    <w:rsid w:val="006333A1"/>
    <w:rsid w:val="00633619"/>
    <w:rsid w:val="00633635"/>
    <w:rsid w:val="00633BA6"/>
    <w:rsid w:val="00634436"/>
    <w:rsid w:val="00634D1A"/>
    <w:rsid w:val="00634F16"/>
    <w:rsid w:val="00635173"/>
    <w:rsid w:val="00635CA0"/>
    <w:rsid w:val="00635DD5"/>
    <w:rsid w:val="00636904"/>
    <w:rsid w:val="00636D9C"/>
    <w:rsid w:val="00636ED4"/>
    <w:rsid w:val="00637179"/>
    <w:rsid w:val="00637EC0"/>
    <w:rsid w:val="006408C4"/>
    <w:rsid w:val="0064182B"/>
    <w:rsid w:val="006418ED"/>
    <w:rsid w:val="0064229C"/>
    <w:rsid w:val="00642B13"/>
    <w:rsid w:val="0064309D"/>
    <w:rsid w:val="006431FF"/>
    <w:rsid w:val="00644B26"/>
    <w:rsid w:val="00645F7D"/>
    <w:rsid w:val="00645F85"/>
    <w:rsid w:val="00646100"/>
    <w:rsid w:val="00646C1B"/>
    <w:rsid w:val="006476CA"/>
    <w:rsid w:val="0064771A"/>
    <w:rsid w:val="00647B98"/>
    <w:rsid w:val="00650391"/>
    <w:rsid w:val="00650554"/>
    <w:rsid w:val="00650BF8"/>
    <w:rsid w:val="00651712"/>
    <w:rsid w:val="006520B0"/>
    <w:rsid w:val="0065303D"/>
    <w:rsid w:val="006533C2"/>
    <w:rsid w:val="00654AF0"/>
    <w:rsid w:val="00655265"/>
    <w:rsid w:val="006552AE"/>
    <w:rsid w:val="00655773"/>
    <w:rsid w:val="00655DD0"/>
    <w:rsid w:val="006563CA"/>
    <w:rsid w:val="00656730"/>
    <w:rsid w:val="006573DD"/>
    <w:rsid w:val="006578FC"/>
    <w:rsid w:val="006607B1"/>
    <w:rsid w:val="006608AB"/>
    <w:rsid w:val="006609AC"/>
    <w:rsid w:val="00660EDE"/>
    <w:rsid w:val="006611C7"/>
    <w:rsid w:val="0066144D"/>
    <w:rsid w:val="006615D6"/>
    <w:rsid w:val="0066170D"/>
    <w:rsid w:val="00661857"/>
    <w:rsid w:val="00661999"/>
    <w:rsid w:val="00661A8E"/>
    <w:rsid w:val="00661AD1"/>
    <w:rsid w:val="006620DA"/>
    <w:rsid w:val="006621F6"/>
    <w:rsid w:val="0066371D"/>
    <w:rsid w:val="006637A2"/>
    <w:rsid w:val="00663A6B"/>
    <w:rsid w:val="00664587"/>
    <w:rsid w:val="006646D0"/>
    <w:rsid w:val="00664B6D"/>
    <w:rsid w:val="00665955"/>
    <w:rsid w:val="00666F25"/>
    <w:rsid w:val="00667045"/>
    <w:rsid w:val="00667430"/>
    <w:rsid w:val="00667C1C"/>
    <w:rsid w:val="0067001F"/>
    <w:rsid w:val="006702FA"/>
    <w:rsid w:val="00670A43"/>
    <w:rsid w:val="00671845"/>
    <w:rsid w:val="00671AE7"/>
    <w:rsid w:val="0067227D"/>
    <w:rsid w:val="0067238D"/>
    <w:rsid w:val="00673DD4"/>
    <w:rsid w:val="00674AEB"/>
    <w:rsid w:val="006755B4"/>
    <w:rsid w:val="00675C66"/>
    <w:rsid w:val="00675FFF"/>
    <w:rsid w:val="006760F3"/>
    <w:rsid w:val="0067655A"/>
    <w:rsid w:val="00676907"/>
    <w:rsid w:val="0067744D"/>
    <w:rsid w:val="00677563"/>
    <w:rsid w:val="006775EF"/>
    <w:rsid w:val="00677A5D"/>
    <w:rsid w:val="00677F62"/>
    <w:rsid w:val="0068028B"/>
    <w:rsid w:val="00680A15"/>
    <w:rsid w:val="00681732"/>
    <w:rsid w:val="00681D84"/>
    <w:rsid w:val="006828D8"/>
    <w:rsid w:val="00683EFB"/>
    <w:rsid w:val="00684456"/>
    <w:rsid w:val="0068455C"/>
    <w:rsid w:val="006845C0"/>
    <w:rsid w:val="00684600"/>
    <w:rsid w:val="00684887"/>
    <w:rsid w:val="00684E76"/>
    <w:rsid w:val="00685898"/>
    <w:rsid w:val="00685D11"/>
    <w:rsid w:val="006867F5"/>
    <w:rsid w:val="006867FA"/>
    <w:rsid w:val="006872F1"/>
    <w:rsid w:val="00687F13"/>
    <w:rsid w:val="006907C6"/>
    <w:rsid w:val="00690B13"/>
    <w:rsid w:val="00690B14"/>
    <w:rsid w:val="00690EC3"/>
    <w:rsid w:val="00690EE9"/>
    <w:rsid w:val="00690F20"/>
    <w:rsid w:val="0069383E"/>
    <w:rsid w:val="00693C8E"/>
    <w:rsid w:val="00693E63"/>
    <w:rsid w:val="00694912"/>
    <w:rsid w:val="00694A75"/>
    <w:rsid w:val="00694E36"/>
    <w:rsid w:val="00695D61"/>
    <w:rsid w:val="006969BA"/>
    <w:rsid w:val="00696DD6"/>
    <w:rsid w:val="006975FA"/>
    <w:rsid w:val="00697AD7"/>
    <w:rsid w:val="00697E11"/>
    <w:rsid w:val="00697F3E"/>
    <w:rsid w:val="00697FF1"/>
    <w:rsid w:val="006A026A"/>
    <w:rsid w:val="006A0425"/>
    <w:rsid w:val="006A09CB"/>
    <w:rsid w:val="006A0EB1"/>
    <w:rsid w:val="006A1CFF"/>
    <w:rsid w:val="006A1D62"/>
    <w:rsid w:val="006A2363"/>
    <w:rsid w:val="006A4040"/>
    <w:rsid w:val="006A43A7"/>
    <w:rsid w:val="006A4C44"/>
    <w:rsid w:val="006A4D09"/>
    <w:rsid w:val="006A4E71"/>
    <w:rsid w:val="006A4EAE"/>
    <w:rsid w:val="006A52CC"/>
    <w:rsid w:val="006A56C3"/>
    <w:rsid w:val="006A5AE5"/>
    <w:rsid w:val="006A67AA"/>
    <w:rsid w:val="006A6B88"/>
    <w:rsid w:val="006A6D7F"/>
    <w:rsid w:val="006B01B2"/>
    <w:rsid w:val="006B0298"/>
    <w:rsid w:val="006B0962"/>
    <w:rsid w:val="006B0B50"/>
    <w:rsid w:val="006B0D07"/>
    <w:rsid w:val="006B0E83"/>
    <w:rsid w:val="006B180E"/>
    <w:rsid w:val="006B1D90"/>
    <w:rsid w:val="006B3762"/>
    <w:rsid w:val="006B385B"/>
    <w:rsid w:val="006B4562"/>
    <w:rsid w:val="006B5493"/>
    <w:rsid w:val="006B5FFD"/>
    <w:rsid w:val="006B6F9D"/>
    <w:rsid w:val="006B6FED"/>
    <w:rsid w:val="006B72F6"/>
    <w:rsid w:val="006B77E2"/>
    <w:rsid w:val="006B7B20"/>
    <w:rsid w:val="006C005A"/>
    <w:rsid w:val="006C02A0"/>
    <w:rsid w:val="006C0CD1"/>
    <w:rsid w:val="006C10C0"/>
    <w:rsid w:val="006C1B1D"/>
    <w:rsid w:val="006C2508"/>
    <w:rsid w:val="006C2D0D"/>
    <w:rsid w:val="006C2D71"/>
    <w:rsid w:val="006C2F3E"/>
    <w:rsid w:val="006C32BB"/>
    <w:rsid w:val="006C3368"/>
    <w:rsid w:val="006C3747"/>
    <w:rsid w:val="006C3761"/>
    <w:rsid w:val="006C3FEB"/>
    <w:rsid w:val="006C4431"/>
    <w:rsid w:val="006C4E8F"/>
    <w:rsid w:val="006C5817"/>
    <w:rsid w:val="006C5AE1"/>
    <w:rsid w:val="006C6180"/>
    <w:rsid w:val="006C6FE3"/>
    <w:rsid w:val="006C7416"/>
    <w:rsid w:val="006C7760"/>
    <w:rsid w:val="006C7EEA"/>
    <w:rsid w:val="006D084C"/>
    <w:rsid w:val="006D0CF8"/>
    <w:rsid w:val="006D1B66"/>
    <w:rsid w:val="006D1CE0"/>
    <w:rsid w:val="006D233A"/>
    <w:rsid w:val="006D2764"/>
    <w:rsid w:val="006D2BDC"/>
    <w:rsid w:val="006D3202"/>
    <w:rsid w:val="006D326E"/>
    <w:rsid w:val="006D4838"/>
    <w:rsid w:val="006D4FC4"/>
    <w:rsid w:val="006D522C"/>
    <w:rsid w:val="006D559B"/>
    <w:rsid w:val="006D56AA"/>
    <w:rsid w:val="006D6A65"/>
    <w:rsid w:val="006D7795"/>
    <w:rsid w:val="006D7ACB"/>
    <w:rsid w:val="006D7D14"/>
    <w:rsid w:val="006D7F88"/>
    <w:rsid w:val="006E00EF"/>
    <w:rsid w:val="006E06BB"/>
    <w:rsid w:val="006E1366"/>
    <w:rsid w:val="006E14D7"/>
    <w:rsid w:val="006E1A7A"/>
    <w:rsid w:val="006E2DEB"/>
    <w:rsid w:val="006E4723"/>
    <w:rsid w:val="006E716F"/>
    <w:rsid w:val="006E7C78"/>
    <w:rsid w:val="006E7DA9"/>
    <w:rsid w:val="006E7DEE"/>
    <w:rsid w:val="006F01E7"/>
    <w:rsid w:val="006F06A1"/>
    <w:rsid w:val="006F0FD7"/>
    <w:rsid w:val="006F13AF"/>
    <w:rsid w:val="006F1F3A"/>
    <w:rsid w:val="006F2104"/>
    <w:rsid w:val="006F36C9"/>
    <w:rsid w:val="006F6CA7"/>
    <w:rsid w:val="006F7258"/>
    <w:rsid w:val="006F7EB8"/>
    <w:rsid w:val="007006BA"/>
    <w:rsid w:val="007007DA"/>
    <w:rsid w:val="00700825"/>
    <w:rsid w:val="0070094A"/>
    <w:rsid w:val="00701D09"/>
    <w:rsid w:val="00701DE4"/>
    <w:rsid w:val="00702DD7"/>
    <w:rsid w:val="007038F1"/>
    <w:rsid w:val="00704085"/>
    <w:rsid w:val="00704138"/>
    <w:rsid w:val="00704305"/>
    <w:rsid w:val="007043CB"/>
    <w:rsid w:val="0070476D"/>
    <w:rsid w:val="007047D3"/>
    <w:rsid w:val="00704B24"/>
    <w:rsid w:val="00705663"/>
    <w:rsid w:val="00705C40"/>
    <w:rsid w:val="00706D9F"/>
    <w:rsid w:val="00710855"/>
    <w:rsid w:val="0071087E"/>
    <w:rsid w:val="00711EF8"/>
    <w:rsid w:val="00712750"/>
    <w:rsid w:val="00713A8D"/>
    <w:rsid w:val="00713EB7"/>
    <w:rsid w:val="00713EC3"/>
    <w:rsid w:val="007143A9"/>
    <w:rsid w:val="007145CD"/>
    <w:rsid w:val="007147C2"/>
    <w:rsid w:val="0071508D"/>
    <w:rsid w:val="007153F8"/>
    <w:rsid w:val="0071622D"/>
    <w:rsid w:val="007169A8"/>
    <w:rsid w:val="00716C32"/>
    <w:rsid w:val="00721648"/>
    <w:rsid w:val="00721B25"/>
    <w:rsid w:val="007229A1"/>
    <w:rsid w:val="00722F18"/>
    <w:rsid w:val="007235AA"/>
    <w:rsid w:val="00723797"/>
    <w:rsid w:val="0072466A"/>
    <w:rsid w:val="00724BD3"/>
    <w:rsid w:val="00725E35"/>
    <w:rsid w:val="007302F0"/>
    <w:rsid w:val="00730D13"/>
    <w:rsid w:val="00730D35"/>
    <w:rsid w:val="007312DB"/>
    <w:rsid w:val="00731461"/>
    <w:rsid w:val="00731D11"/>
    <w:rsid w:val="00732289"/>
    <w:rsid w:val="00733CE0"/>
    <w:rsid w:val="007343FD"/>
    <w:rsid w:val="0073447A"/>
    <w:rsid w:val="00734FB9"/>
    <w:rsid w:val="007355EC"/>
    <w:rsid w:val="00735843"/>
    <w:rsid w:val="00735915"/>
    <w:rsid w:val="00735C21"/>
    <w:rsid w:val="00735FE4"/>
    <w:rsid w:val="0073614A"/>
    <w:rsid w:val="00736FF2"/>
    <w:rsid w:val="00737108"/>
    <w:rsid w:val="00737D63"/>
    <w:rsid w:val="007401D6"/>
    <w:rsid w:val="00740478"/>
    <w:rsid w:val="00740C8C"/>
    <w:rsid w:val="00741745"/>
    <w:rsid w:val="00741AC4"/>
    <w:rsid w:val="007429E1"/>
    <w:rsid w:val="00742CA5"/>
    <w:rsid w:val="00743504"/>
    <w:rsid w:val="00743CA7"/>
    <w:rsid w:val="00744089"/>
    <w:rsid w:val="0074489F"/>
    <w:rsid w:val="00745397"/>
    <w:rsid w:val="0074594A"/>
    <w:rsid w:val="00746642"/>
    <w:rsid w:val="007469AA"/>
    <w:rsid w:val="00747181"/>
    <w:rsid w:val="007501DE"/>
    <w:rsid w:val="0075065B"/>
    <w:rsid w:val="0075091C"/>
    <w:rsid w:val="007513F0"/>
    <w:rsid w:val="007515BC"/>
    <w:rsid w:val="00751953"/>
    <w:rsid w:val="007520B0"/>
    <w:rsid w:val="00752606"/>
    <w:rsid w:val="007533B0"/>
    <w:rsid w:val="00753CF0"/>
    <w:rsid w:val="0075402E"/>
    <w:rsid w:val="00754039"/>
    <w:rsid w:val="007561A3"/>
    <w:rsid w:val="00756CA2"/>
    <w:rsid w:val="00756D31"/>
    <w:rsid w:val="00756D3D"/>
    <w:rsid w:val="007573B2"/>
    <w:rsid w:val="007574BB"/>
    <w:rsid w:val="0075764C"/>
    <w:rsid w:val="00757CFF"/>
    <w:rsid w:val="00757D6C"/>
    <w:rsid w:val="00760712"/>
    <w:rsid w:val="00761D17"/>
    <w:rsid w:val="0076216F"/>
    <w:rsid w:val="00762198"/>
    <w:rsid w:val="007625A2"/>
    <w:rsid w:val="007628DA"/>
    <w:rsid w:val="00762E28"/>
    <w:rsid w:val="00762FA4"/>
    <w:rsid w:val="00763899"/>
    <w:rsid w:val="00763CE8"/>
    <w:rsid w:val="007648CF"/>
    <w:rsid w:val="00765BD5"/>
    <w:rsid w:val="00765E07"/>
    <w:rsid w:val="007660BA"/>
    <w:rsid w:val="0076703C"/>
    <w:rsid w:val="00767C15"/>
    <w:rsid w:val="00770792"/>
    <w:rsid w:val="00770C11"/>
    <w:rsid w:val="00770FB7"/>
    <w:rsid w:val="007733A0"/>
    <w:rsid w:val="007737B5"/>
    <w:rsid w:val="007739B3"/>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5B5"/>
    <w:rsid w:val="0078080D"/>
    <w:rsid w:val="00780CD6"/>
    <w:rsid w:val="007812D1"/>
    <w:rsid w:val="00781812"/>
    <w:rsid w:val="00781A64"/>
    <w:rsid w:val="00782EA4"/>
    <w:rsid w:val="0078401C"/>
    <w:rsid w:val="00784834"/>
    <w:rsid w:val="00785311"/>
    <w:rsid w:val="00785461"/>
    <w:rsid w:val="00785A0A"/>
    <w:rsid w:val="00785DC5"/>
    <w:rsid w:val="0078639C"/>
    <w:rsid w:val="007868DA"/>
    <w:rsid w:val="00786B36"/>
    <w:rsid w:val="00786F25"/>
    <w:rsid w:val="00786FF3"/>
    <w:rsid w:val="0078728A"/>
    <w:rsid w:val="0078758E"/>
    <w:rsid w:val="007875F5"/>
    <w:rsid w:val="007876CF"/>
    <w:rsid w:val="00787B77"/>
    <w:rsid w:val="00790309"/>
    <w:rsid w:val="00790DA2"/>
    <w:rsid w:val="0079271D"/>
    <w:rsid w:val="007929AE"/>
    <w:rsid w:val="00793090"/>
    <w:rsid w:val="00793B8B"/>
    <w:rsid w:val="007948A8"/>
    <w:rsid w:val="007950E6"/>
    <w:rsid w:val="007958AC"/>
    <w:rsid w:val="00795CBE"/>
    <w:rsid w:val="00796484"/>
    <w:rsid w:val="0079675C"/>
    <w:rsid w:val="007967B8"/>
    <w:rsid w:val="00796E95"/>
    <w:rsid w:val="00796F2A"/>
    <w:rsid w:val="00797A1E"/>
    <w:rsid w:val="007A0176"/>
    <w:rsid w:val="007A0798"/>
    <w:rsid w:val="007A0BE9"/>
    <w:rsid w:val="007A0F2A"/>
    <w:rsid w:val="007A0F69"/>
    <w:rsid w:val="007A0FF8"/>
    <w:rsid w:val="007A1632"/>
    <w:rsid w:val="007A1826"/>
    <w:rsid w:val="007A198B"/>
    <w:rsid w:val="007A1E47"/>
    <w:rsid w:val="007A2086"/>
    <w:rsid w:val="007A249F"/>
    <w:rsid w:val="007A24FC"/>
    <w:rsid w:val="007A2F67"/>
    <w:rsid w:val="007A3918"/>
    <w:rsid w:val="007A3B65"/>
    <w:rsid w:val="007A409E"/>
    <w:rsid w:val="007A4296"/>
    <w:rsid w:val="007A43AB"/>
    <w:rsid w:val="007A5398"/>
    <w:rsid w:val="007A5C59"/>
    <w:rsid w:val="007A5E8A"/>
    <w:rsid w:val="007A6B15"/>
    <w:rsid w:val="007A78C1"/>
    <w:rsid w:val="007B00A0"/>
    <w:rsid w:val="007B0C10"/>
    <w:rsid w:val="007B0E89"/>
    <w:rsid w:val="007B14D0"/>
    <w:rsid w:val="007B2C38"/>
    <w:rsid w:val="007B2E54"/>
    <w:rsid w:val="007B31B9"/>
    <w:rsid w:val="007B38DE"/>
    <w:rsid w:val="007B3BE3"/>
    <w:rsid w:val="007B56A8"/>
    <w:rsid w:val="007B5B51"/>
    <w:rsid w:val="007B7498"/>
    <w:rsid w:val="007B77DC"/>
    <w:rsid w:val="007B7AEE"/>
    <w:rsid w:val="007C02F6"/>
    <w:rsid w:val="007C0D24"/>
    <w:rsid w:val="007C283C"/>
    <w:rsid w:val="007C3E2E"/>
    <w:rsid w:val="007C5C9B"/>
    <w:rsid w:val="007C6C24"/>
    <w:rsid w:val="007C71CF"/>
    <w:rsid w:val="007C7EB6"/>
    <w:rsid w:val="007D03CB"/>
    <w:rsid w:val="007D0A2A"/>
    <w:rsid w:val="007D12D8"/>
    <w:rsid w:val="007D1667"/>
    <w:rsid w:val="007D1BCD"/>
    <w:rsid w:val="007D2BE6"/>
    <w:rsid w:val="007D2F75"/>
    <w:rsid w:val="007D48A3"/>
    <w:rsid w:val="007D4AB0"/>
    <w:rsid w:val="007D4F74"/>
    <w:rsid w:val="007D5BF3"/>
    <w:rsid w:val="007D5BF9"/>
    <w:rsid w:val="007D710E"/>
    <w:rsid w:val="007D7215"/>
    <w:rsid w:val="007D7E3A"/>
    <w:rsid w:val="007E050E"/>
    <w:rsid w:val="007E05D3"/>
    <w:rsid w:val="007E09B6"/>
    <w:rsid w:val="007E1177"/>
    <w:rsid w:val="007E1A0F"/>
    <w:rsid w:val="007E1A76"/>
    <w:rsid w:val="007E22E7"/>
    <w:rsid w:val="007E2467"/>
    <w:rsid w:val="007E2893"/>
    <w:rsid w:val="007E2C7F"/>
    <w:rsid w:val="007E3047"/>
    <w:rsid w:val="007E3AF4"/>
    <w:rsid w:val="007E4232"/>
    <w:rsid w:val="007E4478"/>
    <w:rsid w:val="007E4927"/>
    <w:rsid w:val="007E4B11"/>
    <w:rsid w:val="007E4ED9"/>
    <w:rsid w:val="007E5C53"/>
    <w:rsid w:val="007E5C74"/>
    <w:rsid w:val="007E5DCF"/>
    <w:rsid w:val="007E6649"/>
    <w:rsid w:val="007E69BB"/>
    <w:rsid w:val="007E6AB8"/>
    <w:rsid w:val="007E6F40"/>
    <w:rsid w:val="007E70B9"/>
    <w:rsid w:val="007E70FD"/>
    <w:rsid w:val="007E728E"/>
    <w:rsid w:val="007E7E96"/>
    <w:rsid w:val="007F08FC"/>
    <w:rsid w:val="007F19DA"/>
    <w:rsid w:val="007F2109"/>
    <w:rsid w:val="007F21C5"/>
    <w:rsid w:val="007F26EE"/>
    <w:rsid w:val="007F2A58"/>
    <w:rsid w:val="007F2DD0"/>
    <w:rsid w:val="007F34CB"/>
    <w:rsid w:val="007F3889"/>
    <w:rsid w:val="007F3A61"/>
    <w:rsid w:val="007F3EF1"/>
    <w:rsid w:val="007F486F"/>
    <w:rsid w:val="007F4B5B"/>
    <w:rsid w:val="007F4EB7"/>
    <w:rsid w:val="007F70A0"/>
    <w:rsid w:val="007F77C3"/>
    <w:rsid w:val="0080056E"/>
    <w:rsid w:val="00800D9F"/>
    <w:rsid w:val="00801457"/>
    <w:rsid w:val="00801BCE"/>
    <w:rsid w:val="00801E7D"/>
    <w:rsid w:val="00802515"/>
    <w:rsid w:val="0080254F"/>
    <w:rsid w:val="00802661"/>
    <w:rsid w:val="0080373C"/>
    <w:rsid w:val="00803E3D"/>
    <w:rsid w:val="00805163"/>
    <w:rsid w:val="00805293"/>
    <w:rsid w:val="008056CC"/>
    <w:rsid w:val="008068C6"/>
    <w:rsid w:val="00807232"/>
    <w:rsid w:val="00807627"/>
    <w:rsid w:val="00807636"/>
    <w:rsid w:val="00807982"/>
    <w:rsid w:val="00807B88"/>
    <w:rsid w:val="008114DA"/>
    <w:rsid w:val="00811CA6"/>
    <w:rsid w:val="00811FE9"/>
    <w:rsid w:val="0081283F"/>
    <w:rsid w:val="00812A28"/>
    <w:rsid w:val="00812C0C"/>
    <w:rsid w:val="0081376F"/>
    <w:rsid w:val="00813AD9"/>
    <w:rsid w:val="0081480A"/>
    <w:rsid w:val="00815998"/>
    <w:rsid w:val="00815D79"/>
    <w:rsid w:val="00816051"/>
    <w:rsid w:val="00816235"/>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5F3C"/>
    <w:rsid w:val="008267E8"/>
    <w:rsid w:val="00826BB6"/>
    <w:rsid w:val="0082778C"/>
    <w:rsid w:val="00827F88"/>
    <w:rsid w:val="008310F6"/>
    <w:rsid w:val="008315CE"/>
    <w:rsid w:val="00831AA8"/>
    <w:rsid w:val="008336A5"/>
    <w:rsid w:val="0083391E"/>
    <w:rsid w:val="008344DA"/>
    <w:rsid w:val="0083454E"/>
    <w:rsid w:val="00834C4C"/>
    <w:rsid w:val="00834F65"/>
    <w:rsid w:val="00835000"/>
    <w:rsid w:val="00835107"/>
    <w:rsid w:val="00835474"/>
    <w:rsid w:val="008359F1"/>
    <w:rsid w:val="00836653"/>
    <w:rsid w:val="008373C0"/>
    <w:rsid w:val="00837A48"/>
    <w:rsid w:val="00837E18"/>
    <w:rsid w:val="008402A5"/>
    <w:rsid w:val="0084052B"/>
    <w:rsid w:val="008407B9"/>
    <w:rsid w:val="0084105A"/>
    <w:rsid w:val="0084145F"/>
    <w:rsid w:val="00841960"/>
    <w:rsid w:val="00841DA2"/>
    <w:rsid w:val="008429DF"/>
    <w:rsid w:val="008436E1"/>
    <w:rsid w:val="00843CB5"/>
    <w:rsid w:val="00844251"/>
    <w:rsid w:val="00844963"/>
    <w:rsid w:val="00844CB5"/>
    <w:rsid w:val="008453FA"/>
    <w:rsid w:val="008458F6"/>
    <w:rsid w:val="00845AED"/>
    <w:rsid w:val="00845C43"/>
    <w:rsid w:val="00845D98"/>
    <w:rsid w:val="008465D3"/>
    <w:rsid w:val="008466E5"/>
    <w:rsid w:val="0084708E"/>
    <w:rsid w:val="00847973"/>
    <w:rsid w:val="00850816"/>
    <w:rsid w:val="00851AE4"/>
    <w:rsid w:val="00851C22"/>
    <w:rsid w:val="00851C8B"/>
    <w:rsid w:val="00851E86"/>
    <w:rsid w:val="00851ED8"/>
    <w:rsid w:val="008525AB"/>
    <w:rsid w:val="00852B41"/>
    <w:rsid w:val="00854971"/>
    <w:rsid w:val="008549BA"/>
    <w:rsid w:val="00854A6C"/>
    <w:rsid w:val="00855019"/>
    <w:rsid w:val="008554B6"/>
    <w:rsid w:val="0085598D"/>
    <w:rsid w:val="00857B6B"/>
    <w:rsid w:val="008604BD"/>
    <w:rsid w:val="008605A2"/>
    <w:rsid w:val="008605C1"/>
    <w:rsid w:val="00860E4C"/>
    <w:rsid w:val="008612BE"/>
    <w:rsid w:val="00862771"/>
    <w:rsid w:val="00862E30"/>
    <w:rsid w:val="008641B3"/>
    <w:rsid w:val="00865800"/>
    <w:rsid w:val="00865B2C"/>
    <w:rsid w:val="0086682F"/>
    <w:rsid w:val="00867687"/>
    <w:rsid w:val="008703CD"/>
    <w:rsid w:val="008704DF"/>
    <w:rsid w:val="00870622"/>
    <w:rsid w:val="008706E3"/>
    <w:rsid w:val="00870FF0"/>
    <w:rsid w:val="008715CB"/>
    <w:rsid w:val="00874300"/>
    <w:rsid w:val="00874748"/>
    <w:rsid w:val="00874894"/>
    <w:rsid w:val="00875DB0"/>
    <w:rsid w:val="00876057"/>
    <w:rsid w:val="00876309"/>
    <w:rsid w:val="00876F54"/>
    <w:rsid w:val="00877292"/>
    <w:rsid w:val="0087754A"/>
    <w:rsid w:val="0087766C"/>
    <w:rsid w:val="00880552"/>
    <w:rsid w:val="008814A6"/>
    <w:rsid w:val="008815E8"/>
    <w:rsid w:val="00882595"/>
    <w:rsid w:val="0088336E"/>
    <w:rsid w:val="008839DA"/>
    <w:rsid w:val="00884B01"/>
    <w:rsid w:val="00884EE8"/>
    <w:rsid w:val="00885168"/>
    <w:rsid w:val="00885BD3"/>
    <w:rsid w:val="008868FF"/>
    <w:rsid w:val="00890B7E"/>
    <w:rsid w:val="00890C12"/>
    <w:rsid w:val="008915DD"/>
    <w:rsid w:val="0089173B"/>
    <w:rsid w:val="0089175F"/>
    <w:rsid w:val="00891E76"/>
    <w:rsid w:val="0089220F"/>
    <w:rsid w:val="00892B57"/>
    <w:rsid w:val="008935AA"/>
    <w:rsid w:val="008939CF"/>
    <w:rsid w:val="00893D5A"/>
    <w:rsid w:val="00894326"/>
    <w:rsid w:val="00894DF3"/>
    <w:rsid w:val="0089523A"/>
    <w:rsid w:val="008963F0"/>
    <w:rsid w:val="00896ABA"/>
    <w:rsid w:val="0089708C"/>
    <w:rsid w:val="00897444"/>
    <w:rsid w:val="008A01F7"/>
    <w:rsid w:val="008A03A5"/>
    <w:rsid w:val="008A0DF3"/>
    <w:rsid w:val="008A10D3"/>
    <w:rsid w:val="008A1B5F"/>
    <w:rsid w:val="008A1B76"/>
    <w:rsid w:val="008A1F77"/>
    <w:rsid w:val="008A24AE"/>
    <w:rsid w:val="008A282C"/>
    <w:rsid w:val="008A2A67"/>
    <w:rsid w:val="008A31E1"/>
    <w:rsid w:val="008A3808"/>
    <w:rsid w:val="008A4138"/>
    <w:rsid w:val="008A5662"/>
    <w:rsid w:val="008A5D96"/>
    <w:rsid w:val="008A5F7E"/>
    <w:rsid w:val="008A6178"/>
    <w:rsid w:val="008A61E2"/>
    <w:rsid w:val="008A73EF"/>
    <w:rsid w:val="008B00A4"/>
    <w:rsid w:val="008B1C74"/>
    <w:rsid w:val="008B28D1"/>
    <w:rsid w:val="008B440B"/>
    <w:rsid w:val="008B5AB3"/>
    <w:rsid w:val="008B5B21"/>
    <w:rsid w:val="008B5E49"/>
    <w:rsid w:val="008B671F"/>
    <w:rsid w:val="008B6848"/>
    <w:rsid w:val="008B75B8"/>
    <w:rsid w:val="008B7A37"/>
    <w:rsid w:val="008C0024"/>
    <w:rsid w:val="008C035F"/>
    <w:rsid w:val="008C1393"/>
    <w:rsid w:val="008C15FF"/>
    <w:rsid w:val="008C2FA1"/>
    <w:rsid w:val="008C58DF"/>
    <w:rsid w:val="008C5AE6"/>
    <w:rsid w:val="008C62AB"/>
    <w:rsid w:val="008C6C63"/>
    <w:rsid w:val="008C7298"/>
    <w:rsid w:val="008C796D"/>
    <w:rsid w:val="008C7A97"/>
    <w:rsid w:val="008D0157"/>
    <w:rsid w:val="008D098D"/>
    <w:rsid w:val="008D1369"/>
    <w:rsid w:val="008D2028"/>
    <w:rsid w:val="008D2C4C"/>
    <w:rsid w:val="008D2E01"/>
    <w:rsid w:val="008D38A3"/>
    <w:rsid w:val="008D3A3F"/>
    <w:rsid w:val="008D3CAF"/>
    <w:rsid w:val="008D44D9"/>
    <w:rsid w:val="008D4C39"/>
    <w:rsid w:val="008D654B"/>
    <w:rsid w:val="008D6B34"/>
    <w:rsid w:val="008D6F2C"/>
    <w:rsid w:val="008D716B"/>
    <w:rsid w:val="008D7E0D"/>
    <w:rsid w:val="008D7EDB"/>
    <w:rsid w:val="008E0B2F"/>
    <w:rsid w:val="008E1829"/>
    <w:rsid w:val="008E1856"/>
    <w:rsid w:val="008E1949"/>
    <w:rsid w:val="008E1A61"/>
    <w:rsid w:val="008E2327"/>
    <w:rsid w:val="008E2C9C"/>
    <w:rsid w:val="008E2D66"/>
    <w:rsid w:val="008E3507"/>
    <w:rsid w:val="008E380C"/>
    <w:rsid w:val="008E3EFA"/>
    <w:rsid w:val="008E426C"/>
    <w:rsid w:val="008E431C"/>
    <w:rsid w:val="008E4A6D"/>
    <w:rsid w:val="008E4FAD"/>
    <w:rsid w:val="008E5077"/>
    <w:rsid w:val="008E5F0E"/>
    <w:rsid w:val="008E6427"/>
    <w:rsid w:val="008E64F0"/>
    <w:rsid w:val="008E6658"/>
    <w:rsid w:val="008E6FF3"/>
    <w:rsid w:val="008E767B"/>
    <w:rsid w:val="008E7B05"/>
    <w:rsid w:val="008E7EB3"/>
    <w:rsid w:val="008F10EB"/>
    <w:rsid w:val="008F13A5"/>
    <w:rsid w:val="008F157C"/>
    <w:rsid w:val="008F18ED"/>
    <w:rsid w:val="008F1E78"/>
    <w:rsid w:val="008F2631"/>
    <w:rsid w:val="008F452A"/>
    <w:rsid w:val="008F46C2"/>
    <w:rsid w:val="008F5C6C"/>
    <w:rsid w:val="008F6CE5"/>
    <w:rsid w:val="008F7068"/>
    <w:rsid w:val="008F77BF"/>
    <w:rsid w:val="008F7852"/>
    <w:rsid w:val="00901CD4"/>
    <w:rsid w:val="00901F28"/>
    <w:rsid w:val="0090360E"/>
    <w:rsid w:val="00903D37"/>
    <w:rsid w:val="009040F5"/>
    <w:rsid w:val="0090582F"/>
    <w:rsid w:val="009079CA"/>
    <w:rsid w:val="009079ED"/>
    <w:rsid w:val="0091000D"/>
    <w:rsid w:val="0091055D"/>
    <w:rsid w:val="00911631"/>
    <w:rsid w:val="009119C0"/>
    <w:rsid w:val="00911A5C"/>
    <w:rsid w:val="009125AE"/>
    <w:rsid w:val="009125C5"/>
    <w:rsid w:val="00914408"/>
    <w:rsid w:val="00914C61"/>
    <w:rsid w:val="00915AB6"/>
    <w:rsid w:val="00915DB9"/>
    <w:rsid w:val="009161CB"/>
    <w:rsid w:val="00916270"/>
    <w:rsid w:val="009165F0"/>
    <w:rsid w:val="009168A6"/>
    <w:rsid w:val="00916E90"/>
    <w:rsid w:val="00917388"/>
    <w:rsid w:val="00917B5A"/>
    <w:rsid w:val="00917CA8"/>
    <w:rsid w:val="00917D6F"/>
    <w:rsid w:val="0092073B"/>
    <w:rsid w:val="00921B1A"/>
    <w:rsid w:val="00921B7F"/>
    <w:rsid w:val="00921DDA"/>
    <w:rsid w:val="00922DE1"/>
    <w:rsid w:val="00922E4B"/>
    <w:rsid w:val="00924953"/>
    <w:rsid w:val="00924B6C"/>
    <w:rsid w:val="00924D2B"/>
    <w:rsid w:val="00924E02"/>
    <w:rsid w:val="00925183"/>
    <w:rsid w:val="00925DF8"/>
    <w:rsid w:val="0092600D"/>
    <w:rsid w:val="00926885"/>
    <w:rsid w:val="009273F7"/>
    <w:rsid w:val="00927EC2"/>
    <w:rsid w:val="00930345"/>
    <w:rsid w:val="0093039D"/>
    <w:rsid w:val="00930F9D"/>
    <w:rsid w:val="009318E8"/>
    <w:rsid w:val="00931E4F"/>
    <w:rsid w:val="00932475"/>
    <w:rsid w:val="00932A0C"/>
    <w:rsid w:val="0093364D"/>
    <w:rsid w:val="00933664"/>
    <w:rsid w:val="00933BE4"/>
    <w:rsid w:val="00933D98"/>
    <w:rsid w:val="00934048"/>
    <w:rsid w:val="00935B2E"/>
    <w:rsid w:val="00936574"/>
    <w:rsid w:val="00937C32"/>
    <w:rsid w:val="00937EE1"/>
    <w:rsid w:val="0094041C"/>
    <w:rsid w:val="0094101E"/>
    <w:rsid w:val="009416AF"/>
    <w:rsid w:val="00941720"/>
    <w:rsid w:val="00941A12"/>
    <w:rsid w:val="00941C5E"/>
    <w:rsid w:val="009426E6"/>
    <w:rsid w:val="009439D3"/>
    <w:rsid w:val="00943BCE"/>
    <w:rsid w:val="00944B7B"/>
    <w:rsid w:val="009451DC"/>
    <w:rsid w:val="009455C3"/>
    <w:rsid w:val="009466BE"/>
    <w:rsid w:val="009503FE"/>
    <w:rsid w:val="009508A0"/>
    <w:rsid w:val="00950A17"/>
    <w:rsid w:val="00951ECF"/>
    <w:rsid w:val="00952615"/>
    <w:rsid w:val="009535BD"/>
    <w:rsid w:val="00953D8B"/>
    <w:rsid w:val="00953FF0"/>
    <w:rsid w:val="00954502"/>
    <w:rsid w:val="00954829"/>
    <w:rsid w:val="0095506D"/>
    <w:rsid w:val="009553A4"/>
    <w:rsid w:val="00955A98"/>
    <w:rsid w:val="00955DA9"/>
    <w:rsid w:val="009576B2"/>
    <w:rsid w:val="00960346"/>
    <w:rsid w:val="00960466"/>
    <w:rsid w:val="00960F05"/>
    <w:rsid w:val="00961724"/>
    <w:rsid w:val="009617D3"/>
    <w:rsid w:val="00961B68"/>
    <w:rsid w:val="00962260"/>
    <w:rsid w:val="009626F7"/>
    <w:rsid w:val="009628F1"/>
    <w:rsid w:val="0096397D"/>
    <w:rsid w:val="0096463B"/>
    <w:rsid w:val="00965E2D"/>
    <w:rsid w:val="00967035"/>
    <w:rsid w:val="00967054"/>
    <w:rsid w:val="00967869"/>
    <w:rsid w:val="0096796E"/>
    <w:rsid w:val="009702DB"/>
    <w:rsid w:val="00970BEB"/>
    <w:rsid w:val="00970F44"/>
    <w:rsid w:val="0097149A"/>
    <w:rsid w:val="00971A16"/>
    <w:rsid w:val="00971F54"/>
    <w:rsid w:val="009721A0"/>
    <w:rsid w:val="009725C5"/>
    <w:rsid w:val="00972AEA"/>
    <w:rsid w:val="00972B4E"/>
    <w:rsid w:val="0097393A"/>
    <w:rsid w:val="009739F3"/>
    <w:rsid w:val="00973AE5"/>
    <w:rsid w:val="00973E34"/>
    <w:rsid w:val="00973F40"/>
    <w:rsid w:val="00974529"/>
    <w:rsid w:val="00974C1A"/>
    <w:rsid w:val="00975BEC"/>
    <w:rsid w:val="00975D5D"/>
    <w:rsid w:val="00975F0E"/>
    <w:rsid w:val="00980900"/>
    <w:rsid w:val="009809E7"/>
    <w:rsid w:val="009813CE"/>
    <w:rsid w:val="00982BC9"/>
    <w:rsid w:val="009830F7"/>
    <w:rsid w:val="00983824"/>
    <w:rsid w:val="00983EDC"/>
    <w:rsid w:val="00983EED"/>
    <w:rsid w:val="009849EF"/>
    <w:rsid w:val="00984A3A"/>
    <w:rsid w:val="00984BC7"/>
    <w:rsid w:val="00985967"/>
    <w:rsid w:val="00986DB7"/>
    <w:rsid w:val="00987D23"/>
    <w:rsid w:val="009905A5"/>
    <w:rsid w:val="009907E3"/>
    <w:rsid w:val="009912C8"/>
    <w:rsid w:val="009912E0"/>
    <w:rsid w:val="00992750"/>
    <w:rsid w:val="009934CF"/>
    <w:rsid w:val="00993BF4"/>
    <w:rsid w:val="0099407A"/>
    <w:rsid w:val="009940FC"/>
    <w:rsid w:val="009942A6"/>
    <w:rsid w:val="00994396"/>
    <w:rsid w:val="00994B03"/>
    <w:rsid w:val="00994D44"/>
    <w:rsid w:val="00994FB1"/>
    <w:rsid w:val="00995A6A"/>
    <w:rsid w:val="00995D84"/>
    <w:rsid w:val="00996302"/>
    <w:rsid w:val="009971AA"/>
    <w:rsid w:val="00997908"/>
    <w:rsid w:val="009A0A04"/>
    <w:rsid w:val="009A0D75"/>
    <w:rsid w:val="009A1234"/>
    <w:rsid w:val="009A155F"/>
    <w:rsid w:val="009A1E3F"/>
    <w:rsid w:val="009A2803"/>
    <w:rsid w:val="009A2C7F"/>
    <w:rsid w:val="009A306D"/>
    <w:rsid w:val="009A347A"/>
    <w:rsid w:val="009A3661"/>
    <w:rsid w:val="009A4730"/>
    <w:rsid w:val="009A5A3D"/>
    <w:rsid w:val="009A620E"/>
    <w:rsid w:val="009A670A"/>
    <w:rsid w:val="009A6EA2"/>
    <w:rsid w:val="009A7587"/>
    <w:rsid w:val="009B0214"/>
    <w:rsid w:val="009B02EF"/>
    <w:rsid w:val="009B0A91"/>
    <w:rsid w:val="009B19CD"/>
    <w:rsid w:val="009B1D66"/>
    <w:rsid w:val="009B5EC9"/>
    <w:rsid w:val="009B6316"/>
    <w:rsid w:val="009B6452"/>
    <w:rsid w:val="009B6A6F"/>
    <w:rsid w:val="009B736C"/>
    <w:rsid w:val="009B7BFE"/>
    <w:rsid w:val="009C01A6"/>
    <w:rsid w:val="009C0334"/>
    <w:rsid w:val="009C0EAC"/>
    <w:rsid w:val="009C127A"/>
    <w:rsid w:val="009C18CC"/>
    <w:rsid w:val="009C1AC4"/>
    <w:rsid w:val="009C1AFE"/>
    <w:rsid w:val="009C1F30"/>
    <w:rsid w:val="009C246A"/>
    <w:rsid w:val="009C256C"/>
    <w:rsid w:val="009C323D"/>
    <w:rsid w:val="009C3BF9"/>
    <w:rsid w:val="009C3E33"/>
    <w:rsid w:val="009C3F67"/>
    <w:rsid w:val="009C4153"/>
    <w:rsid w:val="009C54A0"/>
    <w:rsid w:val="009C5C6C"/>
    <w:rsid w:val="009C5F24"/>
    <w:rsid w:val="009C6C53"/>
    <w:rsid w:val="009C7F99"/>
    <w:rsid w:val="009D048B"/>
    <w:rsid w:val="009D0A63"/>
    <w:rsid w:val="009D1B5D"/>
    <w:rsid w:val="009D27C3"/>
    <w:rsid w:val="009D28FA"/>
    <w:rsid w:val="009D4200"/>
    <w:rsid w:val="009D43FE"/>
    <w:rsid w:val="009D4E9E"/>
    <w:rsid w:val="009D53FD"/>
    <w:rsid w:val="009D5C19"/>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692"/>
    <w:rsid w:val="009E6AC4"/>
    <w:rsid w:val="009E70E7"/>
    <w:rsid w:val="009E7122"/>
    <w:rsid w:val="009E7784"/>
    <w:rsid w:val="009E7DB9"/>
    <w:rsid w:val="009F0F23"/>
    <w:rsid w:val="009F1D8A"/>
    <w:rsid w:val="009F1E38"/>
    <w:rsid w:val="009F25A8"/>
    <w:rsid w:val="009F34D3"/>
    <w:rsid w:val="009F3CA9"/>
    <w:rsid w:val="009F4353"/>
    <w:rsid w:val="009F46DC"/>
    <w:rsid w:val="009F4CBD"/>
    <w:rsid w:val="009F508F"/>
    <w:rsid w:val="009F6006"/>
    <w:rsid w:val="009F65AF"/>
    <w:rsid w:val="009F72A8"/>
    <w:rsid w:val="009F754F"/>
    <w:rsid w:val="009F7D54"/>
    <w:rsid w:val="00A00109"/>
    <w:rsid w:val="00A0052F"/>
    <w:rsid w:val="00A01692"/>
    <w:rsid w:val="00A01B9B"/>
    <w:rsid w:val="00A01BE4"/>
    <w:rsid w:val="00A01C00"/>
    <w:rsid w:val="00A01EB6"/>
    <w:rsid w:val="00A01ED1"/>
    <w:rsid w:val="00A01FDB"/>
    <w:rsid w:val="00A02488"/>
    <w:rsid w:val="00A02AB3"/>
    <w:rsid w:val="00A034EF"/>
    <w:rsid w:val="00A03A1B"/>
    <w:rsid w:val="00A03BD9"/>
    <w:rsid w:val="00A048C7"/>
    <w:rsid w:val="00A0598E"/>
    <w:rsid w:val="00A05D71"/>
    <w:rsid w:val="00A05E08"/>
    <w:rsid w:val="00A063A6"/>
    <w:rsid w:val="00A06844"/>
    <w:rsid w:val="00A06A2C"/>
    <w:rsid w:val="00A06CC5"/>
    <w:rsid w:val="00A06D3A"/>
    <w:rsid w:val="00A0732A"/>
    <w:rsid w:val="00A07909"/>
    <w:rsid w:val="00A0791C"/>
    <w:rsid w:val="00A079D8"/>
    <w:rsid w:val="00A1047D"/>
    <w:rsid w:val="00A117D8"/>
    <w:rsid w:val="00A11B56"/>
    <w:rsid w:val="00A11C74"/>
    <w:rsid w:val="00A11CAD"/>
    <w:rsid w:val="00A121AB"/>
    <w:rsid w:val="00A12FB1"/>
    <w:rsid w:val="00A13DF7"/>
    <w:rsid w:val="00A14807"/>
    <w:rsid w:val="00A15263"/>
    <w:rsid w:val="00A155CD"/>
    <w:rsid w:val="00A15BF1"/>
    <w:rsid w:val="00A1620D"/>
    <w:rsid w:val="00A166AF"/>
    <w:rsid w:val="00A16AC0"/>
    <w:rsid w:val="00A16DC1"/>
    <w:rsid w:val="00A171AC"/>
    <w:rsid w:val="00A17564"/>
    <w:rsid w:val="00A224E5"/>
    <w:rsid w:val="00A231CF"/>
    <w:rsid w:val="00A23D31"/>
    <w:rsid w:val="00A240A7"/>
    <w:rsid w:val="00A24AF6"/>
    <w:rsid w:val="00A24C9B"/>
    <w:rsid w:val="00A25151"/>
    <w:rsid w:val="00A26554"/>
    <w:rsid w:val="00A26B4A"/>
    <w:rsid w:val="00A26ECD"/>
    <w:rsid w:val="00A27BA0"/>
    <w:rsid w:val="00A27D2B"/>
    <w:rsid w:val="00A301A7"/>
    <w:rsid w:val="00A30C34"/>
    <w:rsid w:val="00A30C4E"/>
    <w:rsid w:val="00A30CA8"/>
    <w:rsid w:val="00A30FD3"/>
    <w:rsid w:val="00A311EC"/>
    <w:rsid w:val="00A31582"/>
    <w:rsid w:val="00A315DF"/>
    <w:rsid w:val="00A32453"/>
    <w:rsid w:val="00A32564"/>
    <w:rsid w:val="00A33A8D"/>
    <w:rsid w:val="00A34223"/>
    <w:rsid w:val="00A34F11"/>
    <w:rsid w:val="00A34F21"/>
    <w:rsid w:val="00A3509C"/>
    <w:rsid w:val="00A352DA"/>
    <w:rsid w:val="00A35E2F"/>
    <w:rsid w:val="00A36013"/>
    <w:rsid w:val="00A36159"/>
    <w:rsid w:val="00A369FF"/>
    <w:rsid w:val="00A36FB5"/>
    <w:rsid w:val="00A37891"/>
    <w:rsid w:val="00A40A51"/>
    <w:rsid w:val="00A415BA"/>
    <w:rsid w:val="00A419A8"/>
    <w:rsid w:val="00A42041"/>
    <w:rsid w:val="00A4230D"/>
    <w:rsid w:val="00A4379B"/>
    <w:rsid w:val="00A441AA"/>
    <w:rsid w:val="00A4432A"/>
    <w:rsid w:val="00A4594F"/>
    <w:rsid w:val="00A45F38"/>
    <w:rsid w:val="00A47916"/>
    <w:rsid w:val="00A47C18"/>
    <w:rsid w:val="00A47D97"/>
    <w:rsid w:val="00A50123"/>
    <w:rsid w:val="00A50298"/>
    <w:rsid w:val="00A50838"/>
    <w:rsid w:val="00A50EC5"/>
    <w:rsid w:val="00A511BB"/>
    <w:rsid w:val="00A5122B"/>
    <w:rsid w:val="00A53309"/>
    <w:rsid w:val="00A535E4"/>
    <w:rsid w:val="00A536DA"/>
    <w:rsid w:val="00A5370C"/>
    <w:rsid w:val="00A5406C"/>
    <w:rsid w:val="00A54801"/>
    <w:rsid w:val="00A556AA"/>
    <w:rsid w:val="00A5596D"/>
    <w:rsid w:val="00A56ACD"/>
    <w:rsid w:val="00A56F1F"/>
    <w:rsid w:val="00A56F39"/>
    <w:rsid w:val="00A571CD"/>
    <w:rsid w:val="00A57C3D"/>
    <w:rsid w:val="00A57D17"/>
    <w:rsid w:val="00A57FB6"/>
    <w:rsid w:val="00A617D1"/>
    <w:rsid w:val="00A61D6F"/>
    <w:rsid w:val="00A6222C"/>
    <w:rsid w:val="00A63F9E"/>
    <w:rsid w:val="00A640F1"/>
    <w:rsid w:val="00A64F4B"/>
    <w:rsid w:val="00A650C6"/>
    <w:rsid w:val="00A66037"/>
    <w:rsid w:val="00A660D1"/>
    <w:rsid w:val="00A66829"/>
    <w:rsid w:val="00A6682B"/>
    <w:rsid w:val="00A6697B"/>
    <w:rsid w:val="00A71251"/>
    <w:rsid w:val="00A719AA"/>
    <w:rsid w:val="00A71E7E"/>
    <w:rsid w:val="00A731B5"/>
    <w:rsid w:val="00A73DE3"/>
    <w:rsid w:val="00A73E67"/>
    <w:rsid w:val="00A747F9"/>
    <w:rsid w:val="00A74C2D"/>
    <w:rsid w:val="00A74D87"/>
    <w:rsid w:val="00A75D81"/>
    <w:rsid w:val="00A76217"/>
    <w:rsid w:val="00A76595"/>
    <w:rsid w:val="00A766B1"/>
    <w:rsid w:val="00A76A85"/>
    <w:rsid w:val="00A76B34"/>
    <w:rsid w:val="00A76D3E"/>
    <w:rsid w:val="00A779A5"/>
    <w:rsid w:val="00A77E94"/>
    <w:rsid w:val="00A8051E"/>
    <w:rsid w:val="00A805D0"/>
    <w:rsid w:val="00A8238F"/>
    <w:rsid w:val="00A83487"/>
    <w:rsid w:val="00A83582"/>
    <w:rsid w:val="00A83DD8"/>
    <w:rsid w:val="00A84A8E"/>
    <w:rsid w:val="00A84BEF"/>
    <w:rsid w:val="00A854FF"/>
    <w:rsid w:val="00A85A76"/>
    <w:rsid w:val="00A85EC8"/>
    <w:rsid w:val="00A864CF"/>
    <w:rsid w:val="00A86CF9"/>
    <w:rsid w:val="00A86E30"/>
    <w:rsid w:val="00A87035"/>
    <w:rsid w:val="00A87307"/>
    <w:rsid w:val="00A8745D"/>
    <w:rsid w:val="00A8767A"/>
    <w:rsid w:val="00A879F7"/>
    <w:rsid w:val="00A9011C"/>
    <w:rsid w:val="00A908DA"/>
    <w:rsid w:val="00A90F83"/>
    <w:rsid w:val="00A90F9B"/>
    <w:rsid w:val="00A9135D"/>
    <w:rsid w:val="00A917E6"/>
    <w:rsid w:val="00A9217C"/>
    <w:rsid w:val="00A92694"/>
    <w:rsid w:val="00A93072"/>
    <w:rsid w:val="00A93C61"/>
    <w:rsid w:val="00A94938"/>
    <w:rsid w:val="00A94C61"/>
    <w:rsid w:val="00A95838"/>
    <w:rsid w:val="00A9629C"/>
    <w:rsid w:val="00A96A29"/>
    <w:rsid w:val="00A97219"/>
    <w:rsid w:val="00A97515"/>
    <w:rsid w:val="00AA005E"/>
    <w:rsid w:val="00AA06A7"/>
    <w:rsid w:val="00AA07B1"/>
    <w:rsid w:val="00AA1049"/>
    <w:rsid w:val="00AA14D4"/>
    <w:rsid w:val="00AA193D"/>
    <w:rsid w:val="00AA1974"/>
    <w:rsid w:val="00AA2289"/>
    <w:rsid w:val="00AA3193"/>
    <w:rsid w:val="00AA33A9"/>
    <w:rsid w:val="00AA35D5"/>
    <w:rsid w:val="00AA417B"/>
    <w:rsid w:val="00AA4502"/>
    <w:rsid w:val="00AA49FF"/>
    <w:rsid w:val="00AA4A1F"/>
    <w:rsid w:val="00AA4D55"/>
    <w:rsid w:val="00AA505C"/>
    <w:rsid w:val="00AA533F"/>
    <w:rsid w:val="00AA57CB"/>
    <w:rsid w:val="00AA59B2"/>
    <w:rsid w:val="00AA5A86"/>
    <w:rsid w:val="00AA5A99"/>
    <w:rsid w:val="00AA5C7C"/>
    <w:rsid w:val="00AA639B"/>
    <w:rsid w:val="00AA6EFD"/>
    <w:rsid w:val="00AA7BD4"/>
    <w:rsid w:val="00AA7F48"/>
    <w:rsid w:val="00AB010D"/>
    <w:rsid w:val="00AB0749"/>
    <w:rsid w:val="00AB0836"/>
    <w:rsid w:val="00AB209A"/>
    <w:rsid w:val="00AB2176"/>
    <w:rsid w:val="00AB2617"/>
    <w:rsid w:val="00AB2C53"/>
    <w:rsid w:val="00AB2EDE"/>
    <w:rsid w:val="00AB37BE"/>
    <w:rsid w:val="00AB4EC3"/>
    <w:rsid w:val="00AB5936"/>
    <w:rsid w:val="00AB6595"/>
    <w:rsid w:val="00AB67C7"/>
    <w:rsid w:val="00AB67EF"/>
    <w:rsid w:val="00AB6C86"/>
    <w:rsid w:val="00AB76D8"/>
    <w:rsid w:val="00AB7760"/>
    <w:rsid w:val="00AB7E6A"/>
    <w:rsid w:val="00AC0430"/>
    <w:rsid w:val="00AC0A31"/>
    <w:rsid w:val="00AC193A"/>
    <w:rsid w:val="00AC1B50"/>
    <w:rsid w:val="00AC1B61"/>
    <w:rsid w:val="00AC28E0"/>
    <w:rsid w:val="00AC2C6E"/>
    <w:rsid w:val="00AC3A3F"/>
    <w:rsid w:val="00AC4005"/>
    <w:rsid w:val="00AC41CA"/>
    <w:rsid w:val="00AC5363"/>
    <w:rsid w:val="00AC5EE6"/>
    <w:rsid w:val="00AC6B75"/>
    <w:rsid w:val="00AC6C2F"/>
    <w:rsid w:val="00AC6DA2"/>
    <w:rsid w:val="00AC706C"/>
    <w:rsid w:val="00AD0AB4"/>
    <w:rsid w:val="00AD0D24"/>
    <w:rsid w:val="00AD0DE0"/>
    <w:rsid w:val="00AD1480"/>
    <w:rsid w:val="00AD1923"/>
    <w:rsid w:val="00AD1E83"/>
    <w:rsid w:val="00AD2611"/>
    <w:rsid w:val="00AD285F"/>
    <w:rsid w:val="00AD368D"/>
    <w:rsid w:val="00AD3AC5"/>
    <w:rsid w:val="00AD3D57"/>
    <w:rsid w:val="00AD497C"/>
    <w:rsid w:val="00AD4AD2"/>
    <w:rsid w:val="00AD50F9"/>
    <w:rsid w:val="00AD55E6"/>
    <w:rsid w:val="00AE072A"/>
    <w:rsid w:val="00AE0890"/>
    <w:rsid w:val="00AE0B4B"/>
    <w:rsid w:val="00AE156A"/>
    <w:rsid w:val="00AE1872"/>
    <w:rsid w:val="00AE19C0"/>
    <w:rsid w:val="00AE1B90"/>
    <w:rsid w:val="00AE3252"/>
    <w:rsid w:val="00AE4281"/>
    <w:rsid w:val="00AE47BF"/>
    <w:rsid w:val="00AE489D"/>
    <w:rsid w:val="00AE4A34"/>
    <w:rsid w:val="00AE552E"/>
    <w:rsid w:val="00AE56A2"/>
    <w:rsid w:val="00AE5737"/>
    <w:rsid w:val="00AE57A9"/>
    <w:rsid w:val="00AE6A7D"/>
    <w:rsid w:val="00AE79E1"/>
    <w:rsid w:val="00AE7FF6"/>
    <w:rsid w:val="00AF0176"/>
    <w:rsid w:val="00AF03AB"/>
    <w:rsid w:val="00AF0861"/>
    <w:rsid w:val="00AF0A77"/>
    <w:rsid w:val="00AF0F40"/>
    <w:rsid w:val="00AF15CB"/>
    <w:rsid w:val="00AF17B8"/>
    <w:rsid w:val="00AF17E9"/>
    <w:rsid w:val="00AF1992"/>
    <w:rsid w:val="00AF1B06"/>
    <w:rsid w:val="00AF3305"/>
    <w:rsid w:val="00AF4424"/>
    <w:rsid w:val="00AF4610"/>
    <w:rsid w:val="00AF4B3E"/>
    <w:rsid w:val="00AF4C29"/>
    <w:rsid w:val="00AF4EED"/>
    <w:rsid w:val="00AF51B3"/>
    <w:rsid w:val="00AF5AB6"/>
    <w:rsid w:val="00AF6432"/>
    <w:rsid w:val="00AF6DED"/>
    <w:rsid w:val="00AF733B"/>
    <w:rsid w:val="00AF753C"/>
    <w:rsid w:val="00AF79BD"/>
    <w:rsid w:val="00B00474"/>
    <w:rsid w:val="00B00F3C"/>
    <w:rsid w:val="00B01191"/>
    <w:rsid w:val="00B01762"/>
    <w:rsid w:val="00B01B16"/>
    <w:rsid w:val="00B01D0C"/>
    <w:rsid w:val="00B029B1"/>
    <w:rsid w:val="00B02C78"/>
    <w:rsid w:val="00B03811"/>
    <w:rsid w:val="00B039E1"/>
    <w:rsid w:val="00B03B83"/>
    <w:rsid w:val="00B04B02"/>
    <w:rsid w:val="00B04D4C"/>
    <w:rsid w:val="00B04D63"/>
    <w:rsid w:val="00B04FDF"/>
    <w:rsid w:val="00B058D1"/>
    <w:rsid w:val="00B0597E"/>
    <w:rsid w:val="00B05E74"/>
    <w:rsid w:val="00B06E59"/>
    <w:rsid w:val="00B07443"/>
    <w:rsid w:val="00B07F12"/>
    <w:rsid w:val="00B07FE3"/>
    <w:rsid w:val="00B10BAE"/>
    <w:rsid w:val="00B11CB3"/>
    <w:rsid w:val="00B11E66"/>
    <w:rsid w:val="00B12451"/>
    <w:rsid w:val="00B12A0A"/>
    <w:rsid w:val="00B14154"/>
    <w:rsid w:val="00B1415B"/>
    <w:rsid w:val="00B14A9A"/>
    <w:rsid w:val="00B150A3"/>
    <w:rsid w:val="00B15278"/>
    <w:rsid w:val="00B164F6"/>
    <w:rsid w:val="00B16E71"/>
    <w:rsid w:val="00B222A2"/>
    <w:rsid w:val="00B2337A"/>
    <w:rsid w:val="00B233F4"/>
    <w:rsid w:val="00B234EC"/>
    <w:rsid w:val="00B25CEA"/>
    <w:rsid w:val="00B267E1"/>
    <w:rsid w:val="00B2698B"/>
    <w:rsid w:val="00B274AE"/>
    <w:rsid w:val="00B274BF"/>
    <w:rsid w:val="00B27AA7"/>
    <w:rsid w:val="00B27D0A"/>
    <w:rsid w:val="00B304B7"/>
    <w:rsid w:val="00B31222"/>
    <w:rsid w:val="00B3149B"/>
    <w:rsid w:val="00B31516"/>
    <w:rsid w:val="00B31609"/>
    <w:rsid w:val="00B318C9"/>
    <w:rsid w:val="00B31FDB"/>
    <w:rsid w:val="00B327FB"/>
    <w:rsid w:val="00B336AC"/>
    <w:rsid w:val="00B33998"/>
    <w:rsid w:val="00B33EEF"/>
    <w:rsid w:val="00B348F1"/>
    <w:rsid w:val="00B36AEA"/>
    <w:rsid w:val="00B416D0"/>
    <w:rsid w:val="00B41B41"/>
    <w:rsid w:val="00B41D89"/>
    <w:rsid w:val="00B42C7F"/>
    <w:rsid w:val="00B42E81"/>
    <w:rsid w:val="00B4329D"/>
    <w:rsid w:val="00B457EF"/>
    <w:rsid w:val="00B45BEE"/>
    <w:rsid w:val="00B45F3A"/>
    <w:rsid w:val="00B46A26"/>
    <w:rsid w:val="00B46C8E"/>
    <w:rsid w:val="00B46CD3"/>
    <w:rsid w:val="00B47845"/>
    <w:rsid w:val="00B50512"/>
    <w:rsid w:val="00B50F74"/>
    <w:rsid w:val="00B510CE"/>
    <w:rsid w:val="00B519F0"/>
    <w:rsid w:val="00B51A2F"/>
    <w:rsid w:val="00B51AEA"/>
    <w:rsid w:val="00B51E4E"/>
    <w:rsid w:val="00B520F9"/>
    <w:rsid w:val="00B52812"/>
    <w:rsid w:val="00B537CE"/>
    <w:rsid w:val="00B53891"/>
    <w:rsid w:val="00B541CB"/>
    <w:rsid w:val="00B5423C"/>
    <w:rsid w:val="00B5495A"/>
    <w:rsid w:val="00B54AAB"/>
    <w:rsid w:val="00B54CBD"/>
    <w:rsid w:val="00B553BA"/>
    <w:rsid w:val="00B55A03"/>
    <w:rsid w:val="00B57560"/>
    <w:rsid w:val="00B57690"/>
    <w:rsid w:val="00B577A3"/>
    <w:rsid w:val="00B6144B"/>
    <w:rsid w:val="00B61577"/>
    <w:rsid w:val="00B6170F"/>
    <w:rsid w:val="00B62082"/>
    <w:rsid w:val="00B625C9"/>
    <w:rsid w:val="00B63796"/>
    <w:rsid w:val="00B64641"/>
    <w:rsid w:val="00B648F6"/>
    <w:rsid w:val="00B65301"/>
    <w:rsid w:val="00B65A35"/>
    <w:rsid w:val="00B65E20"/>
    <w:rsid w:val="00B6626B"/>
    <w:rsid w:val="00B66A77"/>
    <w:rsid w:val="00B675DD"/>
    <w:rsid w:val="00B704AA"/>
    <w:rsid w:val="00B70B2A"/>
    <w:rsid w:val="00B71F2C"/>
    <w:rsid w:val="00B7262F"/>
    <w:rsid w:val="00B726C3"/>
    <w:rsid w:val="00B727C5"/>
    <w:rsid w:val="00B72DC3"/>
    <w:rsid w:val="00B73031"/>
    <w:rsid w:val="00B73CF6"/>
    <w:rsid w:val="00B73D51"/>
    <w:rsid w:val="00B73FD4"/>
    <w:rsid w:val="00B74128"/>
    <w:rsid w:val="00B743FD"/>
    <w:rsid w:val="00B74DCE"/>
    <w:rsid w:val="00B74FC5"/>
    <w:rsid w:val="00B75535"/>
    <w:rsid w:val="00B75A6C"/>
    <w:rsid w:val="00B7684C"/>
    <w:rsid w:val="00B77614"/>
    <w:rsid w:val="00B8029A"/>
    <w:rsid w:val="00B80DB5"/>
    <w:rsid w:val="00B827B3"/>
    <w:rsid w:val="00B82F2D"/>
    <w:rsid w:val="00B83E2A"/>
    <w:rsid w:val="00B83E38"/>
    <w:rsid w:val="00B84273"/>
    <w:rsid w:val="00B84E0E"/>
    <w:rsid w:val="00B85781"/>
    <w:rsid w:val="00B85DF3"/>
    <w:rsid w:val="00B86067"/>
    <w:rsid w:val="00B861AD"/>
    <w:rsid w:val="00B8690B"/>
    <w:rsid w:val="00B86C19"/>
    <w:rsid w:val="00B8730C"/>
    <w:rsid w:val="00B878CC"/>
    <w:rsid w:val="00B912E7"/>
    <w:rsid w:val="00B91367"/>
    <w:rsid w:val="00B913FB"/>
    <w:rsid w:val="00B91971"/>
    <w:rsid w:val="00B923C1"/>
    <w:rsid w:val="00B924EF"/>
    <w:rsid w:val="00B92B21"/>
    <w:rsid w:val="00B92EDF"/>
    <w:rsid w:val="00B9332A"/>
    <w:rsid w:val="00B93510"/>
    <w:rsid w:val="00B93640"/>
    <w:rsid w:val="00B93E33"/>
    <w:rsid w:val="00B93FFB"/>
    <w:rsid w:val="00B946D6"/>
    <w:rsid w:val="00B94B49"/>
    <w:rsid w:val="00B94C63"/>
    <w:rsid w:val="00B94C73"/>
    <w:rsid w:val="00B954F3"/>
    <w:rsid w:val="00B95BCD"/>
    <w:rsid w:val="00B95CDC"/>
    <w:rsid w:val="00B95CE5"/>
    <w:rsid w:val="00B96107"/>
    <w:rsid w:val="00B97239"/>
    <w:rsid w:val="00BA005B"/>
    <w:rsid w:val="00BA064F"/>
    <w:rsid w:val="00BA0D0B"/>
    <w:rsid w:val="00BA14FC"/>
    <w:rsid w:val="00BA1EE5"/>
    <w:rsid w:val="00BA3ADF"/>
    <w:rsid w:val="00BA3D3F"/>
    <w:rsid w:val="00BA4C61"/>
    <w:rsid w:val="00BA4CE5"/>
    <w:rsid w:val="00BA5DF2"/>
    <w:rsid w:val="00BA7E4A"/>
    <w:rsid w:val="00BB1236"/>
    <w:rsid w:val="00BB1A27"/>
    <w:rsid w:val="00BB1F81"/>
    <w:rsid w:val="00BB375D"/>
    <w:rsid w:val="00BB4015"/>
    <w:rsid w:val="00BB41B8"/>
    <w:rsid w:val="00BB4277"/>
    <w:rsid w:val="00BB42B2"/>
    <w:rsid w:val="00BB49A0"/>
    <w:rsid w:val="00BB515F"/>
    <w:rsid w:val="00BB532B"/>
    <w:rsid w:val="00BB5C60"/>
    <w:rsid w:val="00BB6261"/>
    <w:rsid w:val="00BC0924"/>
    <w:rsid w:val="00BC0C50"/>
    <w:rsid w:val="00BC11E0"/>
    <w:rsid w:val="00BC198A"/>
    <w:rsid w:val="00BC1FA5"/>
    <w:rsid w:val="00BC2598"/>
    <w:rsid w:val="00BC299D"/>
    <w:rsid w:val="00BC2C0C"/>
    <w:rsid w:val="00BC3B70"/>
    <w:rsid w:val="00BC4AE9"/>
    <w:rsid w:val="00BC5205"/>
    <w:rsid w:val="00BC671C"/>
    <w:rsid w:val="00BC6D90"/>
    <w:rsid w:val="00BC6E7C"/>
    <w:rsid w:val="00BC7182"/>
    <w:rsid w:val="00BC732A"/>
    <w:rsid w:val="00BC7398"/>
    <w:rsid w:val="00BC7458"/>
    <w:rsid w:val="00BC758B"/>
    <w:rsid w:val="00BC79AA"/>
    <w:rsid w:val="00BC79C3"/>
    <w:rsid w:val="00BC7D51"/>
    <w:rsid w:val="00BD1045"/>
    <w:rsid w:val="00BD180E"/>
    <w:rsid w:val="00BD2183"/>
    <w:rsid w:val="00BD2EAC"/>
    <w:rsid w:val="00BD3421"/>
    <w:rsid w:val="00BD4BB3"/>
    <w:rsid w:val="00BD4EAE"/>
    <w:rsid w:val="00BD4FA5"/>
    <w:rsid w:val="00BD50FE"/>
    <w:rsid w:val="00BD5C33"/>
    <w:rsid w:val="00BD6804"/>
    <w:rsid w:val="00BD7F11"/>
    <w:rsid w:val="00BE17C6"/>
    <w:rsid w:val="00BE2498"/>
    <w:rsid w:val="00BE2BD3"/>
    <w:rsid w:val="00BE2E7C"/>
    <w:rsid w:val="00BE3D7C"/>
    <w:rsid w:val="00BE4843"/>
    <w:rsid w:val="00BE4865"/>
    <w:rsid w:val="00BE5021"/>
    <w:rsid w:val="00BE50F9"/>
    <w:rsid w:val="00BE5241"/>
    <w:rsid w:val="00BE5595"/>
    <w:rsid w:val="00BE6035"/>
    <w:rsid w:val="00BE675A"/>
    <w:rsid w:val="00BE69BF"/>
    <w:rsid w:val="00BE725A"/>
    <w:rsid w:val="00BE7263"/>
    <w:rsid w:val="00BE73C1"/>
    <w:rsid w:val="00BE7430"/>
    <w:rsid w:val="00BE7B48"/>
    <w:rsid w:val="00BF0B5F"/>
    <w:rsid w:val="00BF3269"/>
    <w:rsid w:val="00BF3381"/>
    <w:rsid w:val="00BF4B55"/>
    <w:rsid w:val="00BF667D"/>
    <w:rsid w:val="00BF68BB"/>
    <w:rsid w:val="00BF69D9"/>
    <w:rsid w:val="00BF6E25"/>
    <w:rsid w:val="00BF706E"/>
    <w:rsid w:val="00BF773F"/>
    <w:rsid w:val="00BF7E94"/>
    <w:rsid w:val="00C0169B"/>
    <w:rsid w:val="00C01727"/>
    <w:rsid w:val="00C01EA2"/>
    <w:rsid w:val="00C02357"/>
    <w:rsid w:val="00C03070"/>
    <w:rsid w:val="00C03825"/>
    <w:rsid w:val="00C03EA1"/>
    <w:rsid w:val="00C046C5"/>
    <w:rsid w:val="00C06B11"/>
    <w:rsid w:val="00C06BCB"/>
    <w:rsid w:val="00C100E3"/>
    <w:rsid w:val="00C10BFC"/>
    <w:rsid w:val="00C10FCF"/>
    <w:rsid w:val="00C11870"/>
    <w:rsid w:val="00C11CAE"/>
    <w:rsid w:val="00C12810"/>
    <w:rsid w:val="00C12D84"/>
    <w:rsid w:val="00C12EF0"/>
    <w:rsid w:val="00C13893"/>
    <w:rsid w:val="00C13B88"/>
    <w:rsid w:val="00C1483A"/>
    <w:rsid w:val="00C14CF4"/>
    <w:rsid w:val="00C15B35"/>
    <w:rsid w:val="00C166FA"/>
    <w:rsid w:val="00C16B4B"/>
    <w:rsid w:val="00C1729D"/>
    <w:rsid w:val="00C17427"/>
    <w:rsid w:val="00C1797D"/>
    <w:rsid w:val="00C17A51"/>
    <w:rsid w:val="00C20C00"/>
    <w:rsid w:val="00C20C5A"/>
    <w:rsid w:val="00C210FD"/>
    <w:rsid w:val="00C2141B"/>
    <w:rsid w:val="00C2165D"/>
    <w:rsid w:val="00C22901"/>
    <w:rsid w:val="00C22969"/>
    <w:rsid w:val="00C22973"/>
    <w:rsid w:val="00C22C44"/>
    <w:rsid w:val="00C22E49"/>
    <w:rsid w:val="00C2404F"/>
    <w:rsid w:val="00C241CF"/>
    <w:rsid w:val="00C247E5"/>
    <w:rsid w:val="00C24F30"/>
    <w:rsid w:val="00C25238"/>
    <w:rsid w:val="00C260FA"/>
    <w:rsid w:val="00C2682F"/>
    <w:rsid w:val="00C26853"/>
    <w:rsid w:val="00C26FA8"/>
    <w:rsid w:val="00C2770D"/>
    <w:rsid w:val="00C305F2"/>
    <w:rsid w:val="00C318DD"/>
    <w:rsid w:val="00C31F8B"/>
    <w:rsid w:val="00C3253F"/>
    <w:rsid w:val="00C332FA"/>
    <w:rsid w:val="00C3345C"/>
    <w:rsid w:val="00C33886"/>
    <w:rsid w:val="00C3485C"/>
    <w:rsid w:val="00C3486C"/>
    <w:rsid w:val="00C35376"/>
    <w:rsid w:val="00C3583A"/>
    <w:rsid w:val="00C35A5E"/>
    <w:rsid w:val="00C364D0"/>
    <w:rsid w:val="00C36C23"/>
    <w:rsid w:val="00C37A5F"/>
    <w:rsid w:val="00C407E5"/>
    <w:rsid w:val="00C40B65"/>
    <w:rsid w:val="00C4265A"/>
    <w:rsid w:val="00C42DAC"/>
    <w:rsid w:val="00C4342B"/>
    <w:rsid w:val="00C44C5C"/>
    <w:rsid w:val="00C44C87"/>
    <w:rsid w:val="00C45345"/>
    <w:rsid w:val="00C45818"/>
    <w:rsid w:val="00C459A9"/>
    <w:rsid w:val="00C45CA7"/>
    <w:rsid w:val="00C46EF4"/>
    <w:rsid w:val="00C47763"/>
    <w:rsid w:val="00C477E7"/>
    <w:rsid w:val="00C502A5"/>
    <w:rsid w:val="00C503A6"/>
    <w:rsid w:val="00C5063C"/>
    <w:rsid w:val="00C51784"/>
    <w:rsid w:val="00C51CD8"/>
    <w:rsid w:val="00C521D8"/>
    <w:rsid w:val="00C521F7"/>
    <w:rsid w:val="00C526DE"/>
    <w:rsid w:val="00C53008"/>
    <w:rsid w:val="00C53C3A"/>
    <w:rsid w:val="00C53DF3"/>
    <w:rsid w:val="00C54186"/>
    <w:rsid w:val="00C55151"/>
    <w:rsid w:val="00C554F7"/>
    <w:rsid w:val="00C5575D"/>
    <w:rsid w:val="00C558FF"/>
    <w:rsid w:val="00C55D26"/>
    <w:rsid w:val="00C560FA"/>
    <w:rsid w:val="00C56772"/>
    <w:rsid w:val="00C56935"/>
    <w:rsid w:val="00C576D2"/>
    <w:rsid w:val="00C577C1"/>
    <w:rsid w:val="00C57FF9"/>
    <w:rsid w:val="00C6103F"/>
    <w:rsid w:val="00C612FD"/>
    <w:rsid w:val="00C62023"/>
    <w:rsid w:val="00C620F7"/>
    <w:rsid w:val="00C62348"/>
    <w:rsid w:val="00C62CA9"/>
    <w:rsid w:val="00C6413B"/>
    <w:rsid w:val="00C64434"/>
    <w:rsid w:val="00C648C4"/>
    <w:rsid w:val="00C64A51"/>
    <w:rsid w:val="00C64B27"/>
    <w:rsid w:val="00C64FE7"/>
    <w:rsid w:val="00C65531"/>
    <w:rsid w:val="00C655F2"/>
    <w:rsid w:val="00C65C4D"/>
    <w:rsid w:val="00C66180"/>
    <w:rsid w:val="00C67C44"/>
    <w:rsid w:val="00C7063C"/>
    <w:rsid w:val="00C70670"/>
    <w:rsid w:val="00C72589"/>
    <w:rsid w:val="00C73C57"/>
    <w:rsid w:val="00C741B2"/>
    <w:rsid w:val="00C746D9"/>
    <w:rsid w:val="00C74D43"/>
    <w:rsid w:val="00C74F53"/>
    <w:rsid w:val="00C74F5F"/>
    <w:rsid w:val="00C75CA7"/>
    <w:rsid w:val="00C75D18"/>
    <w:rsid w:val="00C763EE"/>
    <w:rsid w:val="00C7683D"/>
    <w:rsid w:val="00C76A6F"/>
    <w:rsid w:val="00C76EE0"/>
    <w:rsid w:val="00C77E7E"/>
    <w:rsid w:val="00C801E8"/>
    <w:rsid w:val="00C80361"/>
    <w:rsid w:val="00C819AE"/>
    <w:rsid w:val="00C81DEB"/>
    <w:rsid w:val="00C81FBD"/>
    <w:rsid w:val="00C82A8F"/>
    <w:rsid w:val="00C82FB9"/>
    <w:rsid w:val="00C84AAD"/>
    <w:rsid w:val="00C85C96"/>
    <w:rsid w:val="00C860AE"/>
    <w:rsid w:val="00C86432"/>
    <w:rsid w:val="00C86FC6"/>
    <w:rsid w:val="00C87C17"/>
    <w:rsid w:val="00C901BB"/>
    <w:rsid w:val="00C902AA"/>
    <w:rsid w:val="00C90C46"/>
    <w:rsid w:val="00C90CD3"/>
    <w:rsid w:val="00C91B62"/>
    <w:rsid w:val="00C92552"/>
    <w:rsid w:val="00C92792"/>
    <w:rsid w:val="00C92916"/>
    <w:rsid w:val="00C92C27"/>
    <w:rsid w:val="00C93A71"/>
    <w:rsid w:val="00C93F1B"/>
    <w:rsid w:val="00C93F89"/>
    <w:rsid w:val="00C9454B"/>
    <w:rsid w:val="00C950E3"/>
    <w:rsid w:val="00C953F1"/>
    <w:rsid w:val="00C955F1"/>
    <w:rsid w:val="00C963DF"/>
    <w:rsid w:val="00C96DFE"/>
    <w:rsid w:val="00C96FE8"/>
    <w:rsid w:val="00C97151"/>
    <w:rsid w:val="00C9737D"/>
    <w:rsid w:val="00C976D1"/>
    <w:rsid w:val="00CA015B"/>
    <w:rsid w:val="00CA067D"/>
    <w:rsid w:val="00CA0F81"/>
    <w:rsid w:val="00CA2C6A"/>
    <w:rsid w:val="00CA2D01"/>
    <w:rsid w:val="00CA308F"/>
    <w:rsid w:val="00CA3491"/>
    <w:rsid w:val="00CA3730"/>
    <w:rsid w:val="00CA3C52"/>
    <w:rsid w:val="00CA47AE"/>
    <w:rsid w:val="00CA511D"/>
    <w:rsid w:val="00CA563F"/>
    <w:rsid w:val="00CA5C24"/>
    <w:rsid w:val="00CA5FDD"/>
    <w:rsid w:val="00CA67BA"/>
    <w:rsid w:val="00CA71D4"/>
    <w:rsid w:val="00CB0326"/>
    <w:rsid w:val="00CB03C1"/>
    <w:rsid w:val="00CB142E"/>
    <w:rsid w:val="00CB1F95"/>
    <w:rsid w:val="00CB5B59"/>
    <w:rsid w:val="00CB5D29"/>
    <w:rsid w:val="00CB6019"/>
    <w:rsid w:val="00CB66F2"/>
    <w:rsid w:val="00CB675A"/>
    <w:rsid w:val="00CB6847"/>
    <w:rsid w:val="00CB6C8F"/>
    <w:rsid w:val="00CB6EC8"/>
    <w:rsid w:val="00CB7423"/>
    <w:rsid w:val="00CB782B"/>
    <w:rsid w:val="00CC082B"/>
    <w:rsid w:val="00CC0E77"/>
    <w:rsid w:val="00CC1279"/>
    <w:rsid w:val="00CC13BE"/>
    <w:rsid w:val="00CC2092"/>
    <w:rsid w:val="00CC285C"/>
    <w:rsid w:val="00CC291F"/>
    <w:rsid w:val="00CC2E28"/>
    <w:rsid w:val="00CC2EAF"/>
    <w:rsid w:val="00CC3244"/>
    <w:rsid w:val="00CC3C07"/>
    <w:rsid w:val="00CC3F80"/>
    <w:rsid w:val="00CC5595"/>
    <w:rsid w:val="00CC596D"/>
    <w:rsid w:val="00CC5AAD"/>
    <w:rsid w:val="00CC5E76"/>
    <w:rsid w:val="00CC6073"/>
    <w:rsid w:val="00CC6285"/>
    <w:rsid w:val="00CC687B"/>
    <w:rsid w:val="00CC79AA"/>
    <w:rsid w:val="00CC7FC0"/>
    <w:rsid w:val="00CD0453"/>
    <w:rsid w:val="00CD10BF"/>
    <w:rsid w:val="00CD1770"/>
    <w:rsid w:val="00CD1DDC"/>
    <w:rsid w:val="00CD2422"/>
    <w:rsid w:val="00CD2797"/>
    <w:rsid w:val="00CD2AB8"/>
    <w:rsid w:val="00CD2D4D"/>
    <w:rsid w:val="00CD3A5D"/>
    <w:rsid w:val="00CD3F0D"/>
    <w:rsid w:val="00CD4404"/>
    <w:rsid w:val="00CD4930"/>
    <w:rsid w:val="00CD4AF7"/>
    <w:rsid w:val="00CD4C8A"/>
    <w:rsid w:val="00CD52E7"/>
    <w:rsid w:val="00CD5A78"/>
    <w:rsid w:val="00CD5FD4"/>
    <w:rsid w:val="00CD64D0"/>
    <w:rsid w:val="00CD6FFE"/>
    <w:rsid w:val="00CD75DF"/>
    <w:rsid w:val="00CD7F8F"/>
    <w:rsid w:val="00CE0B4C"/>
    <w:rsid w:val="00CE0DCE"/>
    <w:rsid w:val="00CE142E"/>
    <w:rsid w:val="00CE1BC9"/>
    <w:rsid w:val="00CE212B"/>
    <w:rsid w:val="00CE25A1"/>
    <w:rsid w:val="00CE2F19"/>
    <w:rsid w:val="00CE33C1"/>
    <w:rsid w:val="00CE43B9"/>
    <w:rsid w:val="00CE478C"/>
    <w:rsid w:val="00CE4DD6"/>
    <w:rsid w:val="00CE5049"/>
    <w:rsid w:val="00CE5228"/>
    <w:rsid w:val="00CE5EF9"/>
    <w:rsid w:val="00CE6A87"/>
    <w:rsid w:val="00CE76FF"/>
    <w:rsid w:val="00CF090B"/>
    <w:rsid w:val="00CF0C41"/>
    <w:rsid w:val="00CF1CF7"/>
    <w:rsid w:val="00CF1E72"/>
    <w:rsid w:val="00CF3AEC"/>
    <w:rsid w:val="00CF3B92"/>
    <w:rsid w:val="00CF4012"/>
    <w:rsid w:val="00CF43D5"/>
    <w:rsid w:val="00CF446E"/>
    <w:rsid w:val="00CF517B"/>
    <w:rsid w:val="00CF5F40"/>
    <w:rsid w:val="00CF715D"/>
    <w:rsid w:val="00CF73F3"/>
    <w:rsid w:val="00CF77BD"/>
    <w:rsid w:val="00CF7F3E"/>
    <w:rsid w:val="00D0060A"/>
    <w:rsid w:val="00D01A66"/>
    <w:rsid w:val="00D01BB6"/>
    <w:rsid w:val="00D01C18"/>
    <w:rsid w:val="00D01C3D"/>
    <w:rsid w:val="00D01F75"/>
    <w:rsid w:val="00D026F0"/>
    <w:rsid w:val="00D028B6"/>
    <w:rsid w:val="00D02BC6"/>
    <w:rsid w:val="00D0310D"/>
    <w:rsid w:val="00D03542"/>
    <w:rsid w:val="00D04FF5"/>
    <w:rsid w:val="00D0542E"/>
    <w:rsid w:val="00D05803"/>
    <w:rsid w:val="00D05C7C"/>
    <w:rsid w:val="00D06906"/>
    <w:rsid w:val="00D06A9D"/>
    <w:rsid w:val="00D06EF0"/>
    <w:rsid w:val="00D07171"/>
    <w:rsid w:val="00D07742"/>
    <w:rsid w:val="00D10711"/>
    <w:rsid w:val="00D10B2F"/>
    <w:rsid w:val="00D117D5"/>
    <w:rsid w:val="00D11916"/>
    <w:rsid w:val="00D11D77"/>
    <w:rsid w:val="00D125A8"/>
    <w:rsid w:val="00D126F1"/>
    <w:rsid w:val="00D1276A"/>
    <w:rsid w:val="00D134FE"/>
    <w:rsid w:val="00D13D80"/>
    <w:rsid w:val="00D14329"/>
    <w:rsid w:val="00D14DB7"/>
    <w:rsid w:val="00D15D92"/>
    <w:rsid w:val="00D15E6A"/>
    <w:rsid w:val="00D15ED5"/>
    <w:rsid w:val="00D16656"/>
    <w:rsid w:val="00D16FD7"/>
    <w:rsid w:val="00D17B33"/>
    <w:rsid w:val="00D200AB"/>
    <w:rsid w:val="00D204C4"/>
    <w:rsid w:val="00D243A2"/>
    <w:rsid w:val="00D24DD5"/>
    <w:rsid w:val="00D25689"/>
    <w:rsid w:val="00D25899"/>
    <w:rsid w:val="00D25ACB"/>
    <w:rsid w:val="00D25ADC"/>
    <w:rsid w:val="00D2696B"/>
    <w:rsid w:val="00D26A89"/>
    <w:rsid w:val="00D31CD5"/>
    <w:rsid w:val="00D31FC5"/>
    <w:rsid w:val="00D33009"/>
    <w:rsid w:val="00D3376E"/>
    <w:rsid w:val="00D337DF"/>
    <w:rsid w:val="00D340A6"/>
    <w:rsid w:val="00D34402"/>
    <w:rsid w:val="00D348F7"/>
    <w:rsid w:val="00D351D9"/>
    <w:rsid w:val="00D35641"/>
    <w:rsid w:val="00D3564E"/>
    <w:rsid w:val="00D35DFA"/>
    <w:rsid w:val="00D36EF4"/>
    <w:rsid w:val="00D371D0"/>
    <w:rsid w:val="00D371EB"/>
    <w:rsid w:val="00D37422"/>
    <w:rsid w:val="00D4062A"/>
    <w:rsid w:val="00D4099D"/>
    <w:rsid w:val="00D40BC3"/>
    <w:rsid w:val="00D410EA"/>
    <w:rsid w:val="00D41621"/>
    <w:rsid w:val="00D42D55"/>
    <w:rsid w:val="00D434EC"/>
    <w:rsid w:val="00D44C07"/>
    <w:rsid w:val="00D44E9D"/>
    <w:rsid w:val="00D450DA"/>
    <w:rsid w:val="00D4567E"/>
    <w:rsid w:val="00D4642E"/>
    <w:rsid w:val="00D46722"/>
    <w:rsid w:val="00D472A7"/>
    <w:rsid w:val="00D47BC2"/>
    <w:rsid w:val="00D50198"/>
    <w:rsid w:val="00D504F1"/>
    <w:rsid w:val="00D514B7"/>
    <w:rsid w:val="00D51515"/>
    <w:rsid w:val="00D5217F"/>
    <w:rsid w:val="00D5381C"/>
    <w:rsid w:val="00D53C84"/>
    <w:rsid w:val="00D53CFA"/>
    <w:rsid w:val="00D54BD5"/>
    <w:rsid w:val="00D561A5"/>
    <w:rsid w:val="00D5699B"/>
    <w:rsid w:val="00D575F0"/>
    <w:rsid w:val="00D57960"/>
    <w:rsid w:val="00D6004B"/>
    <w:rsid w:val="00D60200"/>
    <w:rsid w:val="00D60578"/>
    <w:rsid w:val="00D60B05"/>
    <w:rsid w:val="00D60B56"/>
    <w:rsid w:val="00D6115B"/>
    <w:rsid w:val="00D614C8"/>
    <w:rsid w:val="00D61A0E"/>
    <w:rsid w:val="00D61A90"/>
    <w:rsid w:val="00D62055"/>
    <w:rsid w:val="00D62551"/>
    <w:rsid w:val="00D6295D"/>
    <w:rsid w:val="00D63A43"/>
    <w:rsid w:val="00D63DA6"/>
    <w:rsid w:val="00D64656"/>
    <w:rsid w:val="00D66635"/>
    <w:rsid w:val="00D66FC3"/>
    <w:rsid w:val="00D67B9C"/>
    <w:rsid w:val="00D67EA7"/>
    <w:rsid w:val="00D70C67"/>
    <w:rsid w:val="00D70E79"/>
    <w:rsid w:val="00D71436"/>
    <w:rsid w:val="00D71CF9"/>
    <w:rsid w:val="00D72171"/>
    <w:rsid w:val="00D72EAC"/>
    <w:rsid w:val="00D73BC4"/>
    <w:rsid w:val="00D740F6"/>
    <w:rsid w:val="00D74170"/>
    <w:rsid w:val="00D74344"/>
    <w:rsid w:val="00D74913"/>
    <w:rsid w:val="00D74B06"/>
    <w:rsid w:val="00D75780"/>
    <w:rsid w:val="00D75C95"/>
    <w:rsid w:val="00D7675E"/>
    <w:rsid w:val="00D7681C"/>
    <w:rsid w:val="00D80080"/>
    <w:rsid w:val="00D807FB"/>
    <w:rsid w:val="00D80F9D"/>
    <w:rsid w:val="00D80FFB"/>
    <w:rsid w:val="00D81322"/>
    <w:rsid w:val="00D81BAE"/>
    <w:rsid w:val="00D82A34"/>
    <w:rsid w:val="00D83800"/>
    <w:rsid w:val="00D83C1A"/>
    <w:rsid w:val="00D84B17"/>
    <w:rsid w:val="00D8507D"/>
    <w:rsid w:val="00D85E1C"/>
    <w:rsid w:val="00D86692"/>
    <w:rsid w:val="00D86735"/>
    <w:rsid w:val="00D8718E"/>
    <w:rsid w:val="00D871FB"/>
    <w:rsid w:val="00D90C9D"/>
    <w:rsid w:val="00D90E57"/>
    <w:rsid w:val="00D91757"/>
    <w:rsid w:val="00D91910"/>
    <w:rsid w:val="00D91AA8"/>
    <w:rsid w:val="00D92062"/>
    <w:rsid w:val="00D925A8"/>
    <w:rsid w:val="00D92FF3"/>
    <w:rsid w:val="00D930D2"/>
    <w:rsid w:val="00D944A6"/>
    <w:rsid w:val="00D94789"/>
    <w:rsid w:val="00D948AF"/>
    <w:rsid w:val="00D9559A"/>
    <w:rsid w:val="00D95B5F"/>
    <w:rsid w:val="00D9638E"/>
    <w:rsid w:val="00D96FC3"/>
    <w:rsid w:val="00D97D2A"/>
    <w:rsid w:val="00DA00CC"/>
    <w:rsid w:val="00DA01CE"/>
    <w:rsid w:val="00DA0839"/>
    <w:rsid w:val="00DA0EE6"/>
    <w:rsid w:val="00DA1248"/>
    <w:rsid w:val="00DA12C3"/>
    <w:rsid w:val="00DA1878"/>
    <w:rsid w:val="00DA1E30"/>
    <w:rsid w:val="00DA22B5"/>
    <w:rsid w:val="00DA356D"/>
    <w:rsid w:val="00DA374D"/>
    <w:rsid w:val="00DA4192"/>
    <w:rsid w:val="00DA495D"/>
    <w:rsid w:val="00DA4C0A"/>
    <w:rsid w:val="00DA4F15"/>
    <w:rsid w:val="00DA5280"/>
    <w:rsid w:val="00DA5DCA"/>
    <w:rsid w:val="00DA600C"/>
    <w:rsid w:val="00DA638D"/>
    <w:rsid w:val="00DA67B9"/>
    <w:rsid w:val="00DA7BA0"/>
    <w:rsid w:val="00DA7C37"/>
    <w:rsid w:val="00DA7D03"/>
    <w:rsid w:val="00DB132B"/>
    <w:rsid w:val="00DB15D7"/>
    <w:rsid w:val="00DB2B6C"/>
    <w:rsid w:val="00DB316D"/>
    <w:rsid w:val="00DB3319"/>
    <w:rsid w:val="00DB3A68"/>
    <w:rsid w:val="00DB400B"/>
    <w:rsid w:val="00DB42EB"/>
    <w:rsid w:val="00DB42F5"/>
    <w:rsid w:val="00DB43A2"/>
    <w:rsid w:val="00DB44D6"/>
    <w:rsid w:val="00DB469A"/>
    <w:rsid w:val="00DB50B8"/>
    <w:rsid w:val="00DB52C3"/>
    <w:rsid w:val="00DB5454"/>
    <w:rsid w:val="00DB54AF"/>
    <w:rsid w:val="00DB5DA3"/>
    <w:rsid w:val="00DB74E4"/>
    <w:rsid w:val="00DB79B8"/>
    <w:rsid w:val="00DB7A6E"/>
    <w:rsid w:val="00DB7E5F"/>
    <w:rsid w:val="00DC10B0"/>
    <w:rsid w:val="00DC1594"/>
    <w:rsid w:val="00DC193B"/>
    <w:rsid w:val="00DC23B7"/>
    <w:rsid w:val="00DC2996"/>
    <w:rsid w:val="00DC2FA1"/>
    <w:rsid w:val="00DC3282"/>
    <w:rsid w:val="00DC3B4A"/>
    <w:rsid w:val="00DC4289"/>
    <w:rsid w:val="00DC4806"/>
    <w:rsid w:val="00DC4BCD"/>
    <w:rsid w:val="00DC5D44"/>
    <w:rsid w:val="00DC6647"/>
    <w:rsid w:val="00DC7619"/>
    <w:rsid w:val="00DC7BD4"/>
    <w:rsid w:val="00DC7D6B"/>
    <w:rsid w:val="00DD1107"/>
    <w:rsid w:val="00DD1121"/>
    <w:rsid w:val="00DD14F8"/>
    <w:rsid w:val="00DD15B7"/>
    <w:rsid w:val="00DD173F"/>
    <w:rsid w:val="00DD178F"/>
    <w:rsid w:val="00DD186A"/>
    <w:rsid w:val="00DD1BCE"/>
    <w:rsid w:val="00DD1FE4"/>
    <w:rsid w:val="00DD23C5"/>
    <w:rsid w:val="00DD3653"/>
    <w:rsid w:val="00DD399C"/>
    <w:rsid w:val="00DD3A92"/>
    <w:rsid w:val="00DD3B58"/>
    <w:rsid w:val="00DD4022"/>
    <w:rsid w:val="00DD4DA7"/>
    <w:rsid w:val="00DD5D8C"/>
    <w:rsid w:val="00DD78B2"/>
    <w:rsid w:val="00DE040C"/>
    <w:rsid w:val="00DE0DE9"/>
    <w:rsid w:val="00DE1746"/>
    <w:rsid w:val="00DE1E69"/>
    <w:rsid w:val="00DE2004"/>
    <w:rsid w:val="00DE2966"/>
    <w:rsid w:val="00DE40E0"/>
    <w:rsid w:val="00DE4107"/>
    <w:rsid w:val="00DE4F95"/>
    <w:rsid w:val="00DE4FD1"/>
    <w:rsid w:val="00DE63CC"/>
    <w:rsid w:val="00DE6E6F"/>
    <w:rsid w:val="00DE736A"/>
    <w:rsid w:val="00DE73BA"/>
    <w:rsid w:val="00DF0127"/>
    <w:rsid w:val="00DF0424"/>
    <w:rsid w:val="00DF04ED"/>
    <w:rsid w:val="00DF073A"/>
    <w:rsid w:val="00DF0B5E"/>
    <w:rsid w:val="00DF0C83"/>
    <w:rsid w:val="00DF0ED5"/>
    <w:rsid w:val="00DF1C70"/>
    <w:rsid w:val="00DF20B8"/>
    <w:rsid w:val="00DF382D"/>
    <w:rsid w:val="00DF3BE8"/>
    <w:rsid w:val="00DF3F0D"/>
    <w:rsid w:val="00DF5CF5"/>
    <w:rsid w:val="00DF5E98"/>
    <w:rsid w:val="00DF5F03"/>
    <w:rsid w:val="00DF626D"/>
    <w:rsid w:val="00DF71CC"/>
    <w:rsid w:val="00DF72D9"/>
    <w:rsid w:val="00DF7B69"/>
    <w:rsid w:val="00DF7EC8"/>
    <w:rsid w:val="00E00D4F"/>
    <w:rsid w:val="00E0128F"/>
    <w:rsid w:val="00E0136F"/>
    <w:rsid w:val="00E0164B"/>
    <w:rsid w:val="00E0218A"/>
    <w:rsid w:val="00E028ED"/>
    <w:rsid w:val="00E02D8B"/>
    <w:rsid w:val="00E02E7F"/>
    <w:rsid w:val="00E03538"/>
    <w:rsid w:val="00E03E52"/>
    <w:rsid w:val="00E03E54"/>
    <w:rsid w:val="00E048CD"/>
    <w:rsid w:val="00E0499F"/>
    <w:rsid w:val="00E04AA2"/>
    <w:rsid w:val="00E050B9"/>
    <w:rsid w:val="00E053F6"/>
    <w:rsid w:val="00E05A28"/>
    <w:rsid w:val="00E05B27"/>
    <w:rsid w:val="00E05F7B"/>
    <w:rsid w:val="00E06909"/>
    <w:rsid w:val="00E07080"/>
    <w:rsid w:val="00E07D4B"/>
    <w:rsid w:val="00E104F6"/>
    <w:rsid w:val="00E10748"/>
    <w:rsid w:val="00E10C8E"/>
    <w:rsid w:val="00E11A0D"/>
    <w:rsid w:val="00E12F57"/>
    <w:rsid w:val="00E13C8C"/>
    <w:rsid w:val="00E13FD2"/>
    <w:rsid w:val="00E14282"/>
    <w:rsid w:val="00E156F2"/>
    <w:rsid w:val="00E15D04"/>
    <w:rsid w:val="00E15F54"/>
    <w:rsid w:val="00E16236"/>
    <w:rsid w:val="00E16621"/>
    <w:rsid w:val="00E178B3"/>
    <w:rsid w:val="00E17DB8"/>
    <w:rsid w:val="00E17EB1"/>
    <w:rsid w:val="00E20330"/>
    <w:rsid w:val="00E204CE"/>
    <w:rsid w:val="00E20A27"/>
    <w:rsid w:val="00E2153F"/>
    <w:rsid w:val="00E215AF"/>
    <w:rsid w:val="00E21B31"/>
    <w:rsid w:val="00E21BE4"/>
    <w:rsid w:val="00E2250E"/>
    <w:rsid w:val="00E22E9E"/>
    <w:rsid w:val="00E231DB"/>
    <w:rsid w:val="00E2322E"/>
    <w:rsid w:val="00E2370C"/>
    <w:rsid w:val="00E23855"/>
    <w:rsid w:val="00E23C67"/>
    <w:rsid w:val="00E249D1"/>
    <w:rsid w:val="00E24BF5"/>
    <w:rsid w:val="00E24DDF"/>
    <w:rsid w:val="00E26BA1"/>
    <w:rsid w:val="00E27B87"/>
    <w:rsid w:val="00E27DDF"/>
    <w:rsid w:val="00E27E01"/>
    <w:rsid w:val="00E30210"/>
    <w:rsid w:val="00E30A90"/>
    <w:rsid w:val="00E310B9"/>
    <w:rsid w:val="00E3117A"/>
    <w:rsid w:val="00E317D9"/>
    <w:rsid w:val="00E3184F"/>
    <w:rsid w:val="00E3195C"/>
    <w:rsid w:val="00E31BED"/>
    <w:rsid w:val="00E32352"/>
    <w:rsid w:val="00E32DBA"/>
    <w:rsid w:val="00E354AF"/>
    <w:rsid w:val="00E35DF9"/>
    <w:rsid w:val="00E363BB"/>
    <w:rsid w:val="00E37483"/>
    <w:rsid w:val="00E377D5"/>
    <w:rsid w:val="00E37AF5"/>
    <w:rsid w:val="00E37FDD"/>
    <w:rsid w:val="00E41044"/>
    <w:rsid w:val="00E416B1"/>
    <w:rsid w:val="00E42117"/>
    <w:rsid w:val="00E42394"/>
    <w:rsid w:val="00E424DE"/>
    <w:rsid w:val="00E43280"/>
    <w:rsid w:val="00E43469"/>
    <w:rsid w:val="00E4359A"/>
    <w:rsid w:val="00E4369C"/>
    <w:rsid w:val="00E43A0F"/>
    <w:rsid w:val="00E43AA2"/>
    <w:rsid w:val="00E4438B"/>
    <w:rsid w:val="00E445DA"/>
    <w:rsid w:val="00E447EE"/>
    <w:rsid w:val="00E45379"/>
    <w:rsid w:val="00E456BB"/>
    <w:rsid w:val="00E45856"/>
    <w:rsid w:val="00E4659B"/>
    <w:rsid w:val="00E465CB"/>
    <w:rsid w:val="00E46A53"/>
    <w:rsid w:val="00E46ADE"/>
    <w:rsid w:val="00E472D6"/>
    <w:rsid w:val="00E473F3"/>
    <w:rsid w:val="00E47C0D"/>
    <w:rsid w:val="00E504F6"/>
    <w:rsid w:val="00E50929"/>
    <w:rsid w:val="00E50A7E"/>
    <w:rsid w:val="00E50B22"/>
    <w:rsid w:val="00E51206"/>
    <w:rsid w:val="00E51552"/>
    <w:rsid w:val="00E51D7B"/>
    <w:rsid w:val="00E51E18"/>
    <w:rsid w:val="00E5267D"/>
    <w:rsid w:val="00E52703"/>
    <w:rsid w:val="00E5292F"/>
    <w:rsid w:val="00E533BD"/>
    <w:rsid w:val="00E5346C"/>
    <w:rsid w:val="00E53706"/>
    <w:rsid w:val="00E53DE8"/>
    <w:rsid w:val="00E55401"/>
    <w:rsid w:val="00E556C7"/>
    <w:rsid w:val="00E55B38"/>
    <w:rsid w:val="00E55BB8"/>
    <w:rsid w:val="00E55EEB"/>
    <w:rsid w:val="00E56663"/>
    <w:rsid w:val="00E57636"/>
    <w:rsid w:val="00E576EB"/>
    <w:rsid w:val="00E57CE2"/>
    <w:rsid w:val="00E60967"/>
    <w:rsid w:val="00E617BD"/>
    <w:rsid w:val="00E617DF"/>
    <w:rsid w:val="00E61E05"/>
    <w:rsid w:val="00E61F5C"/>
    <w:rsid w:val="00E63111"/>
    <w:rsid w:val="00E63348"/>
    <w:rsid w:val="00E64BD9"/>
    <w:rsid w:val="00E6519C"/>
    <w:rsid w:val="00E65A16"/>
    <w:rsid w:val="00E6698C"/>
    <w:rsid w:val="00E67E50"/>
    <w:rsid w:val="00E705B4"/>
    <w:rsid w:val="00E70E0F"/>
    <w:rsid w:val="00E72597"/>
    <w:rsid w:val="00E72967"/>
    <w:rsid w:val="00E74577"/>
    <w:rsid w:val="00E754ED"/>
    <w:rsid w:val="00E7617D"/>
    <w:rsid w:val="00E76C95"/>
    <w:rsid w:val="00E77C09"/>
    <w:rsid w:val="00E80446"/>
    <w:rsid w:val="00E8071C"/>
    <w:rsid w:val="00E8088F"/>
    <w:rsid w:val="00E809B3"/>
    <w:rsid w:val="00E80D12"/>
    <w:rsid w:val="00E810C4"/>
    <w:rsid w:val="00E8134F"/>
    <w:rsid w:val="00E8155D"/>
    <w:rsid w:val="00E81743"/>
    <w:rsid w:val="00E8302F"/>
    <w:rsid w:val="00E83DF0"/>
    <w:rsid w:val="00E84558"/>
    <w:rsid w:val="00E84960"/>
    <w:rsid w:val="00E84A74"/>
    <w:rsid w:val="00E84AD7"/>
    <w:rsid w:val="00E85080"/>
    <w:rsid w:val="00E8538B"/>
    <w:rsid w:val="00E8587F"/>
    <w:rsid w:val="00E85CC0"/>
    <w:rsid w:val="00E85DC8"/>
    <w:rsid w:val="00E85E1F"/>
    <w:rsid w:val="00E86301"/>
    <w:rsid w:val="00E86815"/>
    <w:rsid w:val="00E86A65"/>
    <w:rsid w:val="00E87331"/>
    <w:rsid w:val="00E903E6"/>
    <w:rsid w:val="00E90C35"/>
    <w:rsid w:val="00E90F3B"/>
    <w:rsid w:val="00E90F9D"/>
    <w:rsid w:val="00E911A0"/>
    <w:rsid w:val="00E913DC"/>
    <w:rsid w:val="00E91404"/>
    <w:rsid w:val="00E916D1"/>
    <w:rsid w:val="00E9199A"/>
    <w:rsid w:val="00E9220A"/>
    <w:rsid w:val="00E93886"/>
    <w:rsid w:val="00E94225"/>
    <w:rsid w:val="00E947EF"/>
    <w:rsid w:val="00E94C22"/>
    <w:rsid w:val="00E95147"/>
    <w:rsid w:val="00E952B4"/>
    <w:rsid w:val="00E95D57"/>
    <w:rsid w:val="00E9661E"/>
    <w:rsid w:val="00E96AB8"/>
    <w:rsid w:val="00E96CA1"/>
    <w:rsid w:val="00E96E1A"/>
    <w:rsid w:val="00EA030F"/>
    <w:rsid w:val="00EA0E04"/>
    <w:rsid w:val="00EA1A4A"/>
    <w:rsid w:val="00EA220D"/>
    <w:rsid w:val="00EA2594"/>
    <w:rsid w:val="00EA2BD2"/>
    <w:rsid w:val="00EA2FBD"/>
    <w:rsid w:val="00EA3156"/>
    <w:rsid w:val="00EA3FF0"/>
    <w:rsid w:val="00EA40A2"/>
    <w:rsid w:val="00EA4113"/>
    <w:rsid w:val="00EA46DF"/>
    <w:rsid w:val="00EA4CD5"/>
    <w:rsid w:val="00EA4E4A"/>
    <w:rsid w:val="00EA55DE"/>
    <w:rsid w:val="00EA5D2C"/>
    <w:rsid w:val="00EA5D8E"/>
    <w:rsid w:val="00EA5E77"/>
    <w:rsid w:val="00EA5E9B"/>
    <w:rsid w:val="00EA601D"/>
    <w:rsid w:val="00EA655E"/>
    <w:rsid w:val="00EA6C10"/>
    <w:rsid w:val="00EA7A52"/>
    <w:rsid w:val="00EB07CF"/>
    <w:rsid w:val="00EB112C"/>
    <w:rsid w:val="00EB2B80"/>
    <w:rsid w:val="00EB2E80"/>
    <w:rsid w:val="00EB397F"/>
    <w:rsid w:val="00EB3A2C"/>
    <w:rsid w:val="00EB3B88"/>
    <w:rsid w:val="00EB4900"/>
    <w:rsid w:val="00EB5D80"/>
    <w:rsid w:val="00EB64EC"/>
    <w:rsid w:val="00EC044E"/>
    <w:rsid w:val="00EC0917"/>
    <w:rsid w:val="00EC0C14"/>
    <w:rsid w:val="00EC0FCB"/>
    <w:rsid w:val="00EC10DA"/>
    <w:rsid w:val="00EC25AE"/>
    <w:rsid w:val="00EC2B42"/>
    <w:rsid w:val="00EC2B82"/>
    <w:rsid w:val="00EC3B8F"/>
    <w:rsid w:val="00EC3CBC"/>
    <w:rsid w:val="00EC5BF3"/>
    <w:rsid w:val="00EC5CA0"/>
    <w:rsid w:val="00EC642A"/>
    <w:rsid w:val="00EC651D"/>
    <w:rsid w:val="00EC6738"/>
    <w:rsid w:val="00EC6C95"/>
    <w:rsid w:val="00EC6D3B"/>
    <w:rsid w:val="00EC7372"/>
    <w:rsid w:val="00EC7FFE"/>
    <w:rsid w:val="00ED0706"/>
    <w:rsid w:val="00ED0EAC"/>
    <w:rsid w:val="00ED19D1"/>
    <w:rsid w:val="00ED2082"/>
    <w:rsid w:val="00ED2157"/>
    <w:rsid w:val="00ED25B3"/>
    <w:rsid w:val="00ED2AC0"/>
    <w:rsid w:val="00ED30E8"/>
    <w:rsid w:val="00ED35FC"/>
    <w:rsid w:val="00ED3886"/>
    <w:rsid w:val="00ED3B69"/>
    <w:rsid w:val="00ED3E49"/>
    <w:rsid w:val="00ED3ECA"/>
    <w:rsid w:val="00ED3F2A"/>
    <w:rsid w:val="00ED3F39"/>
    <w:rsid w:val="00ED4865"/>
    <w:rsid w:val="00ED4B14"/>
    <w:rsid w:val="00ED4FA8"/>
    <w:rsid w:val="00ED5DF5"/>
    <w:rsid w:val="00ED6027"/>
    <w:rsid w:val="00ED63AE"/>
    <w:rsid w:val="00ED6564"/>
    <w:rsid w:val="00ED6CD1"/>
    <w:rsid w:val="00ED76AF"/>
    <w:rsid w:val="00ED7A42"/>
    <w:rsid w:val="00ED7BDB"/>
    <w:rsid w:val="00EE025F"/>
    <w:rsid w:val="00EE10EF"/>
    <w:rsid w:val="00EE17C8"/>
    <w:rsid w:val="00EE3349"/>
    <w:rsid w:val="00EE357C"/>
    <w:rsid w:val="00EE527A"/>
    <w:rsid w:val="00EE5898"/>
    <w:rsid w:val="00EE5F2E"/>
    <w:rsid w:val="00EE6450"/>
    <w:rsid w:val="00EE6773"/>
    <w:rsid w:val="00EE6BFF"/>
    <w:rsid w:val="00EE791A"/>
    <w:rsid w:val="00EF0A87"/>
    <w:rsid w:val="00EF2A6D"/>
    <w:rsid w:val="00EF2C2D"/>
    <w:rsid w:val="00EF3FC3"/>
    <w:rsid w:val="00EF4095"/>
    <w:rsid w:val="00EF4A64"/>
    <w:rsid w:val="00EF5683"/>
    <w:rsid w:val="00EF5D21"/>
    <w:rsid w:val="00EF6D09"/>
    <w:rsid w:val="00EF7198"/>
    <w:rsid w:val="00EF76FA"/>
    <w:rsid w:val="00EF7FC3"/>
    <w:rsid w:val="00F00858"/>
    <w:rsid w:val="00F00D60"/>
    <w:rsid w:val="00F0192D"/>
    <w:rsid w:val="00F01CAB"/>
    <w:rsid w:val="00F02171"/>
    <w:rsid w:val="00F02474"/>
    <w:rsid w:val="00F02F9C"/>
    <w:rsid w:val="00F02FA1"/>
    <w:rsid w:val="00F033EF"/>
    <w:rsid w:val="00F035C3"/>
    <w:rsid w:val="00F03614"/>
    <w:rsid w:val="00F040B4"/>
    <w:rsid w:val="00F041D8"/>
    <w:rsid w:val="00F04757"/>
    <w:rsid w:val="00F04E16"/>
    <w:rsid w:val="00F0519D"/>
    <w:rsid w:val="00F0523A"/>
    <w:rsid w:val="00F05C67"/>
    <w:rsid w:val="00F0603B"/>
    <w:rsid w:val="00F061A6"/>
    <w:rsid w:val="00F06336"/>
    <w:rsid w:val="00F0710C"/>
    <w:rsid w:val="00F07119"/>
    <w:rsid w:val="00F072BF"/>
    <w:rsid w:val="00F10314"/>
    <w:rsid w:val="00F110D8"/>
    <w:rsid w:val="00F11AB3"/>
    <w:rsid w:val="00F11F3F"/>
    <w:rsid w:val="00F1282E"/>
    <w:rsid w:val="00F13455"/>
    <w:rsid w:val="00F14017"/>
    <w:rsid w:val="00F156B5"/>
    <w:rsid w:val="00F1602E"/>
    <w:rsid w:val="00F160C8"/>
    <w:rsid w:val="00F16511"/>
    <w:rsid w:val="00F1684C"/>
    <w:rsid w:val="00F17435"/>
    <w:rsid w:val="00F17BCE"/>
    <w:rsid w:val="00F20633"/>
    <w:rsid w:val="00F210B8"/>
    <w:rsid w:val="00F21CB5"/>
    <w:rsid w:val="00F228DB"/>
    <w:rsid w:val="00F23316"/>
    <w:rsid w:val="00F2385F"/>
    <w:rsid w:val="00F23B0A"/>
    <w:rsid w:val="00F23CCC"/>
    <w:rsid w:val="00F24527"/>
    <w:rsid w:val="00F24E11"/>
    <w:rsid w:val="00F25CFE"/>
    <w:rsid w:val="00F25E23"/>
    <w:rsid w:val="00F26CBF"/>
    <w:rsid w:val="00F272B6"/>
    <w:rsid w:val="00F27918"/>
    <w:rsid w:val="00F304E8"/>
    <w:rsid w:val="00F30562"/>
    <w:rsid w:val="00F30A03"/>
    <w:rsid w:val="00F30C80"/>
    <w:rsid w:val="00F31B22"/>
    <w:rsid w:val="00F32286"/>
    <w:rsid w:val="00F3321F"/>
    <w:rsid w:val="00F34B11"/>
    <w:rsid w:val="00F35243"/>
    <w:rsid w:val="00F35D24"/>
    <w:rsid w:val="00F36E9F"/>
    <w:rsid w:val="00F37F2A"/>
    <w:rsid w:val="00F4004A"/>
    <w:rsid w:val="00F40A86"/>
    <w:rsid w:val="00F40D3A"/>
    <w:rsid w:val="00F40F02"/>
    <w:rsid w:val="00F417A5"/>
    <w:rsid w:val="00F41AEF"/>
    <w:rsid w:val="00F41B19"/>
    <w:rsid w:val="00F41B2F"/>
    <w:rsid w:val="00F420CA"/>
    <w:rsid w:val="00F4217F"/>
    <w:rsid w:val="00F422A7"/>
    <w:rsid w:val="00F427A1"/>
    <w:rsid w:val="00F42AE8"/>
    <w:rsid w:val="00F43B29"/>
    <w:rsid w:val="00F43E6E"/>
    <w:rsid w:val="00F43EBF"/>
    <w:rsid w:val="00F44423"/>
    <w:rsid w:val="00F4459F"/>
    <w:rsid w:val="00F44A6D"/>
    <w:rsid w:val="00F44A9B"/>
    <w:rsid w:val="00F44AB8"/>
    <w:rsid w:val="00F464D1"/>
    <w:rsid w:val="00F4651D"/>
    <w:rsid w:val="00F46AD4"/>
    <w:rsid w:val="00F46E80"/>
    <w:rsid w:val="00F47A11"/>
    <w:rsid w:val="00F47CE9"/>
    <w:rsid w:val="00F5053A"/>
    <w:rsid w:val="00F5096E"/>
    <w:rsid w:val="00F50BE6"/>
    <w:rsid w:val="00F51236"/>
    <w:rsid w:val="00F5374C"/>
    <w:rsid w:val="00F537BE"/>
    <w:rsid w:val="00F53B33"/>
    <w:rsid w:val="00F541B8"/>
    <w:rsid w:val="00F563D6"/>
    <w:rsid w:val="00F56709"/>
    <w:rsid w:val="00F568B4"/>
    <w:rsid w:val="00F56B6D"/>
    <w:rsid w:val="00F56CC2"/>
    <w:rsid w:val="00F56F47"/>
    <w:rsid w:val="00F5771A"/>
    <w:rsid w:val="00F57914"/>
    <w:rsid w:val="00F60BC0"/>
    <w:rsid w:val="00F617AC"/>
    <w:rsid w:val="00F61B7F"/>
    <w:rsid w:val="00F62370"/>
    <w:rsid w:val="00F628D3"/>
    <w:rsid w:val="00F62D64"/>
    <w:rsid w:val="00F62EF2"/>
    <w:rsid w:val="00F63EF4"/>
    <w:rsid w:val="00F6433D"/>
    <w:rsid w:val="00F64430"/>
    <w:rsid w:val="00F6497E"/>
    <w:rsid w:val="00F64D94"/>
    <w:rsid w:val="00F64ED1"/>
    <w:rsid w:val="00F65C9B"/>
    <w:rsid w:val="00F66601"/>
    <w:rsid w:val="00F66BD7"/>
    <w:rsid w:val="00F6741B"/>
    <w:rsid w:val="00F677E2"/>
    <w:rsid w:val="00F67DCD"/>
    <w:rsid w:val="00F705D2"/>
    <w:rsid w:val="00F70C9C"/>
    <w:rsid w:val="00F715EB"/>
    <w:rsid w:val="00F717E6"/>
    <w:rsid w:val="00F71D2E"/>
    <w:rsid w:val="00F7216B"/>
    <w:rsid w:val="00F7264A"/>
    <w:rsid w:val="00F72E5E"/>
    <w:rsid w:val="00F73354"/>
    <w:rsid w:val="00F73751"/>
    <w:rsid w:val="00F75C7A"/>
    <w:rsid w:val="00F75EAA"/>
    <w:rsid w:val="00F75EAD"/>
    <w:rsid w:val="00F763CA"/>
    <w:rsid w:val="00F770EE"/>
    <w:rsid w:val="00F77154"/>
    <w:rsid w:val="00F80102"/>
    <w:rsid w:val="00F805F6"/>
    <w:rsid w:val="00F80F33"/>
    <w:rsid w:val="00F8257B"/>
    <w:rsid w:val="00F82D9E"/>
    <w:rsid w:val="00F82FA8"/>
    <w:rsid w:val="00F8308D"/>
    <w:rsid w:val="00F8328B"/>
    <w:rsid w:val="00F83370"/>
    <w:rsid w:val="00F8411B"/>
    <w:rsid w:val="00F8442A"/>
    <w:rsid w:val="00F846D6"/>
    <w:rsid w:val="00F85113"/>
    <w:rsid w:val="00F85512"/>
    <w:rsid w:val="00F856EE"/>
    <w:rsid w:val="00F85741"/>
    <w:rsid w:val="00F85C9F"/>
    <w:rsid w:val="00F860A3"/>
    <w:rsid w:val="00F86130"/>
    <w:rsid w:val="00F86BFB"/>
    <w:rsid w:val="00F871D7"/>
    <w:rsid w:val="00F87607"/>
    <w:rsid w:val="00F87649"/>
    <w:rsid w:val="00F9173A"/>
    <w:rsid w:val="00F91800"/>
    <w:rsid w:val="00F9341D"/>
    <w:rsid w:val="00F937CF"/>
    <w:rsid w:val="00F93A36"/>
    <w:rsid w:val="00F93C90"/>
    <w:rsid w:val="00F940F6"/>
    <w:rsid w:val="00F94A68"/>
    <w:rsid w:val="00F94B81"/>
    <w:rsid w:val="00F94E99"/>
    <w:rsid w:val="00F95A1C"/>
    <w:rsid w:val="00F9650A"/>
    <w:rsid w:val="00F967C7"/>
    <w:rsid w:val="00F9792B"/>
    <w:rsid w:val="00FA0437"/>
    <w:rsid w:val="00FA0DFA"/>
    <w:rsid w:val="00FA233F"/>
    <w:rsid w:val="00FA26CA"/>
    <w:rsid w:val="00FA2E05"/>
    <w:rsid w:val="00FA33D1"/>
    <w:rsid w:val="00FA354E"/>
    <w:rsid w:val="00FA3DF0"/>
    <w:rsid w:val="00FA47AD"/>
    <w:rsid w:val="00FA4AAE"/>
    <w:rsid w:val="00FA60D0"/>
    <w:rsid w:val="00FA61A8"/>
    <w:rsid w:val="00FA6C31"/>
    <w:rsid w:val="00FA6D2D"/>
    <w:rsid w:val="00FA6F8F"/>
    <w:rsid w:val="00FA7166"/>
    <w:rsid w:val="00FA7358"/>
    <w:rsid w:val="00FA7D57"/>
    <w:rsid w:val="00FA7D85"/>
    <w:rsid w:val="00FB0008"/>
    <w:rsid w:val="00FB071C"/>
    <w:rsid w:val="00FB1557"/>
    <w:rsid w:val="00FB1ACE"/>
    <w:rsid w:val="00FB2144"/>
    <w:rsid w:val="00FB2ACF"/>
    <w:rsid w:val="00FB3EA0"/>
    <w:rsid w:val="00FB55F4"/>
    <w:rsid w:val="00FB58D8"/>
    <w:rsid w:val="00FB6548"/>
    <w:rsid w:val="00FB688E"/>
    <w:rsid w:val="00FB6AF0"/>
    <w:rsid w:val="00FB6BC8"/>
    <w:rsid w:val="00FB7140"/>
    <w:rsid w:val="00FC0365"/>
    <w:rsid w:val="00FC0B63"/>
    <w:rsid w:val="00FC1226"/>
    <w:rsid w:val="00FC15DA"/>
    <w:rsid w:val="00FC1B7A"/>
    <w:rsid w:val="00FC2209"/>
    <w:rsid w:val="00FC31A6"/>
    <w:rsid w:val="00FC376A"/>
    <w:rsid w:val="00FC4142"/>
    <w:rsid w:val="00FC53DD"/>
    <w:rsid w:val="00FC6827"/>
    <w:rsid w:val="00FC6B14"/>
    <w:rsid w:val="00FC6E22"/>
    <w:rsid w:val="00FC7531"/>
    <w:rsid w:val="00FC7950"/>
    <w:rsid w:val="00FC7DD1"/>
    <w:rsid w:val="00FC7EAA"/>
    <w:rsid w:val="00FD17F9"/>
    <w:rsid w:val="00FD21E3"/>
    <w:rsid w:val="00FD2982"/>
    <w:rsid w:val="00FD4877"/>
    <w:rsid w:val="00FD4FA5"/>
    <w:rsid w:val="00FD5166"/>
    <w:rsid w:val="00FD526A"/>
    <w:rsid w:val="00FD68A6"/>
    <w:rsid w:val="00FD702A"/>
    <w:rsid w:val="00FD758C"/>
    <w:rsid w:val="00FE03D3"/>
    <w:rsid w:val="00FE16CF"/>
    <w:rsid w:val="00FE1F08"/>
    <w:rsid w:val="00FE2170"/>
    <w:rsid w:val="00FE2921"/>
    <w:rsid w:val="00FE2A9D"/>
    <w:rsid w:val="00FE3F8B"/>
    <w:rsid w:val="00FE524D"/>
    <w:rsid w:val="00FE663A"/>
    <w:rsid w:val="00FF05B9"/>
    <w:rsid w:val="00FF05E6"/>
    <w:rsid w:val="00FF08BF"/>
    <w:rsid w:val="00FF0EB1"/>
    <w:rsid w:val="00FF1049"/>
    <w:rsid w:val="00FF156D"/>
    <w:rsid w:val="00FF285D"/>
    <w:rsid w:val="00FF2B2F"/>
    <w:rsid w:val="00FF3529"/>
    <w:rsid w:val="00FF3634"/>
    <w:rsid w:val="00FF3699"/>
    <w:rsid w:val="00FF426B"/>
    <w:rsid w:val="00FF4408"/>
    <w:rsid w:val="00FF456A"/>
    <w:rsid w:val="00FF46FD"/>
    <w:rsid w:val="00FF5303"/>
    <w:rsid w:val="00FF57AD"/>
    <w:rsid w:val="00FF5FDA"/>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B163C52"/>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71D3"/>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34237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uiPriority w:val="22"/>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 w:type="table" w:customStyle="1" w:styleId="Tablaconcuadrcula2">
    <w:name w:val="Tabla con cuadrícula2"/>
    <w:basedOn w:val="Tablanormal"/>
    <w:next w:val="Tablaconcuadrcula"/>
    <w:uiPriority w:val="39"/>
    <w:rsid w:val="000235C4"/>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C75D18"/>
    <w:rPr>
      <w:color w:val="605E5C"/>
      <w:shd w:val="clear" w:color="auto" w:fill="E1DFDD"/>
    </w:rPr>
  </w:style>
  <w:style w:type="character" w:customStyle="1" w:styleId="Mencinsinresolver7">
    <w:name w:val="Mención sin resolver7"/>
    <w:basedOn w:val="Fuentedeprrafopredeter"/>
    <w:uiPriority w:val="99"/>
    <w:semiHidden/>
    <w:unhideWhenUsed/>
    <w:rsid w:val="00FA26CA"/>
    <w:rPr>
      <w:color w:val="605E5C"/>
      <w:shd w:val="clear" w:color="auto" w:fill="E1DFDD"/>
    </w:rPr>
  </w:style>
  <w:style w:type="paragraph" w:styleId="TtulodeTDC">
    <w:name w:val="TOC Heading"/>
    <w:basedOn w:val="Ttulo1"/>
    <w:next w:val="Normal"/>
    <w:uiPriority w:val="39"/>
    <w:unhideWhenUsed/>
    <w:qFormat/>
    <w:rsid w:val="00342378"/>
    <w:pPr>
      <w:spacing w:line="259" w:lineRule="auto"/>
      <w:outlineLvl w:val="9"/>
    </w:pPr>
    <w:rPr>
      <w:lang w:eastAsia="es-MX"/>
    </w:rPr>
  </w:style>
  <w:style w:type="paragraph" w:styleId="TDC1">
    <w:name w:val="toc 1"/>
    <w:basedOn w:val="Normal"/>
    <w:next w:val="Normal"/>
    <w:autoRedefine/>
    <w:uiPriority w:val="39"/>
    <w:unhideWhenUsed/>
    <w:rsid w:val="00342378"/>
    <w:pPr>
      <w:spacing w:after="100"/>
    </w:pPr>
  </w:style>
  <w:style w:type="paragraph" w:styleId="TDC2">
    <w:name w:val="toc 2"/>
    <w:basedOn w:val="Normal"/>
    <w:next w:val="Normal"/>
    <w:autoRedefine/>
    <w:uiPriority w:val="39"/>
    <w:unhideWhenUsed/>
    <w:rsid w:val="00342378"/>
    <w:pPr>
      <w:spacing w:after="100"/>
      <w:ind w:left="200"/>
    </w:pPr>
  </w:style>
  <w:style w:type="character" w:customStyle="1" w:styleId="Ttulo3Car">
    <w:name w:val="Título 3 Car"/>
    <w:basedOn w:val="Fuentedeprrafopredeter"/>
    <w:link w:val="Ttulo3"/>
    <w:uiPriority w:val="9"/>
    <w:rsid w:val="00342378"/>
    <w:rPr>
      <w:rFonts w:asciiTheme="majorHAnsi" w:eastAsiaTheme="majorEastAsia" w:hAnsiTheme="majorHAnsi" w:cstheme="majorBidi"/>
      <w:color w:val="1F3763" w:themeColor="accent1" w:themeShade="7F"/>
      <w:sz w:val="24"/>
      <w:szCs w:val="24"/>
      <w:lang w:eastAsia="es-ES"/>
    </w:rPr>
  </w:style>
  <w:style w:type="paragraph" w:styleId="TDC3">
    <w:name w:val="toc 3"/>
    <w:basedOn w:val="Normal"/>
    <w:next w:val="Normal"/>
    <w:autoRedefine/>
    <w:uiPriority w:val="39"/>
    <w:unhideWhenUsed/>
    <w:rsid w:val="00342378"/>
    <w:pPr>
      <w:spacing w:after="100"/>
      <w:ind w:left="400"/>
    </w:pPr>
  </w:style>
  <w:style w:type="character" w:customStyle="1" w:styleId="eop">
    <w:name w:val="eop"/>
    <w:basedOn w:val="Fuentedeprrafopredeter"/>
    <w:rsid w:val="0011002C"/>
  </w:style>
  <w:style w:type="paragraph" w:customStyle="1" w:styleId="paragraph">
    <w:name w:val="paragraph"/>
    <w:basedOn w:val="Normal"/>
    <w:rsid w:val="0011002C"/>
    <w:pPr>
      <w:spacing w:before="100" w:beforeAutospacing="1" w:after="100" w:afterAutospacing="1"/>
    </w:pPr>
    <w:rPr>
      <w:sz w:val="24"/>
      <w:szCs w:val="24"/>
      <w:lang w:eastAsia="es-MX"/>
    </w:rPr>
  </w:style>
  <w:style w:type="table" w:customStyle="1" w:styleId="Tablaconcuadrcula3">
    <w:name w:val="Tabla con cuadrícula3"/>
    <w:basedOn w:val="Tablanormal"/>
    <w:next w:val="Tablaconcuadrcula"/>
    <w:uiPriority w:val="39"/>
    <w:rsid w:val="00A311EC"/>
    <w:pPr>
      <w:spacing w:after="0" w:line="240" w:lineRule="auto"/>
      <w:jc w:val="both"/>
    </w:pPr>
    <w:rPr>
      <w:rFonts w:ascii="Palatino Linotype" w:eastAsia="Palatino Linotype" w:hAnsi="Palatino Linotype" w:cs="Palatino Linotype"/>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8">
    <w:name w:val="Mención sin resolver8"/>
    <w:basedOn w:val="Fuentedeprrafopredeter"/>
    <w:uiPriority w:val="99"/>
    <w:semiHidden/>
    <w:unhideWhenUsed/>
    <w:rsid w:val="00E32352"/>
    <w:rPr>
      <w:color w:val="605E5C"/>
      <w:shd w:val="clear" w:color="auto" w:fill="E1DFDD"/>
    </w:rPr>
  </w:style>
  <w:style w:type="character" w:customStyle="1" w:styleId="UnresolvedMention">
    <w:name w:val="Unresolved Mention"/>
    <w:basedOn w:val="Fuentedeprrafopredeter"/>
    <w:uiPriority w:val="99"/>
    <w:semiHidden/>
    <w:unhideWhenUsed/>
    <w:rsid w:val="008350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2586383">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0835386">
      <w:bodyDiv w:val="1"/>
      <w:marLeft w:val="0"/>
      <w:marRight w:val="0"/>
      <w:marTop w:val="0"/>
      <w:marBottom w:val="0"/>
      <w:divBdr>
        <w:top w:val="none" w:sz="0" w:space="0" w:color="auto"/>
        <w:left w:val="none" w:sz="0" w:space="0" w:color="auto"/>
        <w:bottom w:val="none" w:sz="0" w:space="0" w:color="auto"/>
        <w:right w:val="none" w:sz="0" w:space="0" w:color="auto"/>
      </w:divBdr>
    </w:div>
    <w:div w:id="89277844">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257985">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142180">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54229039">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199899591">
      <w:bodyDiv w:val="1"/>
      <w:marLeft w:val="0"/>
      <w:marRight w:val="0"/>
      <w:marTop w:val="0"/>
      <w:marBottom w:val="0"/>
      <w:divBdr>
        <w:top w:val="none" w:sz="0" w:space="0" w:color="auto"/>
        <w:left w:val="none" w:sz="0" w:space="0" w:color="auto"/>
        <w:bottom w:val="none" w:sz="0" w:space="0" w:color="auto"/>
        <w:right w:val="none" w:sz="0" w:space="0" w:color="auto"/>
      </w:divBdr>
    </w:div>
    <w:div w:id="206450432">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09234240">
      <w:bodyDiv w:val="1"/>
      <w:marLeft w:val="0"/>
      <w:marRight w:val="0"/>
      <w:marTop w:val="0"/>
      <w:marBottom w:val="0"/>
      <w:divBdr>
        <w:top w:val="none" w:sz="0" w:space="0" w:color="auto"/>
        <w:left w:val="none" w:sz="0" w:space="0" w:color="auto"/>
        <w:bottom w:val="none" w:sz="0" w:space="0" w:color="auto"/>
        <w:right w:val="none" w:sz="0" w:space="0" w:color="auto"/>
      </w:divBdr>
    </w:div>
    <w:div w:id="41105235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78441138">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87081836">
      <w:bodyDiv w:val="1"/>
      <w:marLeft w:val="0"/>
      <w:marRight w:val="0"/>
      <w:marTop w:val="0"/>
      <w:marBottom w:val="0"/>
      <w:divBdr>
        <w:top w:val="none" w:sz="0" w:space="0" w:color="auto"/>
        <w:left w:val="none" w:sz="0" w:space="0" w:color="auto"/>
        <w:bottom w:val="none" w:sz="0" w:space="0" w:color="auto"/>
        <w:right w:val="none" w:sz="0" w:space="0" w:color="auto"/>
      </w:divBdr>
    </w:div>
    <w:div w:id="590744236">
      <w:bodyDiv w:val="1"/>
      <w:marLeft w:val="0"/>
      <w:marRight w:val="0"/>
      <w:marTop w:val="0"/>
      <w:marBottom w:val="0"/>
      <w:divBdr>
        <w:top w:val="none" w:sz="0" w:space="0" w:color="auto"/>
        <w:left w:val="none" w:sz="0" w:space="0" w:color="auto"/>
        <w:bottom w:val="none" w:sz="0" w:space="0" w:color="auto"/>
        <w:right w:val="none" w:sz="0" w:space="0" w:color="auto"/>
      </w:divBdr>
      <w:divsChild>
        <w:div w:id="30614905">
          <w:marLeft w:val="0"/>
          <w:marRight w:val="0"/>
          <w:marTop w:val="0"/>
          <w:marBottom w:val="0"/>
          <w:divBdr>
            <w:top w:val="none" w:sz="0" w:space="0" w:color="auto"/>
            <w:left w:val="none" w:sz="0" w:space="0" w:color="auto"/>
            <w:bottom w:val="none" w:sz="0" w:space="0" w:color="auto"/>
            <w:right w:val="none" w:sz="0" w:space="0" w:color="auto"/>
          </w:divBdr>
          <w:divsChild>
            <w:div w:id="2767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526276">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74694425">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693842129">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41600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5538272">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890121042">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0136118">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16885816">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68769428">
      <w:bodyDiv w:val="1"/>
      <w:marLeft w:val="0"/>
      <w:marRight w:val="0"/>
      <w:marTop w:val="0"/>
      <w:marBottom w:val="0"/>
      <w:divBdr>
        <w:top w:val="none" w:sz="0" w:space="0" w:color="auto"/>
        <w:left w:val="none" w:sz="0" w:space="0" w:color="auto"/>
        <w:bottom w:val="none" w:sz="0" w:space="0" w:color="auto"/>
        <w:right w:val="none" w:sz="0" w:space="0" w:color="auto"/>
      </w:divBdr>
    </w:div>
    <w:div w:id="1074400089">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38582493">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2802798">
      <w:bodyDiv w:val="1"/>
      <w:marLeft w:val="0"/>
      <w:marRight w:val="0"/>
      <w:marTop w:val="0"/>
      <w:marBottom w:val="0"/>
      <w:divBdr>
        <w:top w:val="none" w:sz="0" w:space="0" w:color="auto"/>
        <w:left w:val="none" w:sz="0" w:space="0" w:color="auto"/>
        <w:bottom w:val="none" w:sz="0" w:space="0" w:color="auto"/>
        <w:right w:val="none" w:sz="0" w:space="0" w:color="auto"/>
      </w:divBdr>
      <w:divsChild>
        <w:div w:id="430928646">
          <w:marLeft w:val="0"/>
          <w:marRight w:val="0"/>
          <w:marTop w:val="0"/>
          <w:marBottom w:val="0"/>
          <w:divBdr>
            <w:top w:val="none" w:sz="0" w:space="0" w:color="auto"/>
            <w:left w:val="none" w:sz="0" w:space="0" w:color="auto"/>
            <w:bottom w:val="none" w:sz="0" w:space="0" w:color="auto"/>
            <w:right w:val="none" w:sz="0" w:space="0" w:color="auto"/>
          </w:divBdr>
        </w:div>
      </w:divsChild>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05189240">
      <w:bodyDiv w:val="1"/>
      <w:marLeft w:val="0"/>
      <w:marRight w:val="0"/>
      <w:marTop w:val="0"/>
      <w:marBottom w:val="0"/>
      <w:divBdr>
        <w:top w:val="none" w:sz="0" w:space="0" w:color="auto"/>
        <w:left w:val="none" w:sz="0" w:space="0" w:color="auto"/>
        <w:bottom w:val="none" w:sz="0" w:space="0" w:color="auto"/>
        <w:right w:val="none" w:sz="0" w:space="0" w:color="auto"/>
      </w:divBdr>
    </w:div>
    <w:div w:id="1612124243">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0446117">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0972612">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49253134">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311781">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6739682">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564050">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0588742">
      <w:bodyDiv w:val="1"/>
      <w:marLeft w:val="0"/>
      <w:marRight w:val="0"/>
      <w:marTop w:val="0"/>
      <w:marBottom w:val="0"/>
      <w:divBdr>
        <w:top w:val="none" w:sz="0" w:space="0" w:color="auto"/>
        <w:left w:val="none" w:sz="0" w:space="0" w:color="auto"/>
        <w:bottom w:val="none" w:sz="0" w:space="0" w:color="auto"/>
        <w:right w:val="none" w:sz="0" w:space="0" w:color="auto"/>
      </w:divBdr>
      <w:divsChild>
        <w:div w:id="1163812065">
          <w:marLeft w:val="0"/>
          <w:marRight w:val="0"/>
          <w:marTop w:val="0"/>
          <w:marBottom w:val="0"/>
          <w:divBdr>
            <w:top w:val="none" w:sz="0" w:space="0" w:color="auto"/>
            <w:left w:val="none" w:sz="0" w:space="0" w:color="auto"/>
            <w:bottom w:val="none" w:sz="0" w:space="0" w:color="auto"/>
            <w:right w:val="none" w:sz="0" w:space="0" w:color="auto"/>
          </w:divBdr>
        </w:div>
      </w:divsChild>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7284336">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 w:id="2145656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em2.ipomex.org.mx/ipome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4B2C1-5E46-4943-A77E-4E8D6BADE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2985</Words>
  <Characters>16420</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INFOEM568</dc:creator>
  <cp:keywords/>
  <dc:description/>
  <cp:lastModifiedBy>USUARIO</cp:lastModifiedBy>
  <cp:revision>3</cp:revision>
  <cp:lastPrinted>2025-09-25T23:10:00Z</cp:lastPrinted>
  <dcterms:created xsi:type="dcterms:W3CDTF">2025-09-25T23:10:00Z</dcterms:created>
  <dcterms:modified xsi:type="dcterms:W3CDTF">2025-09-25T23:10:00Z</dcterms:modified>
</cp:coreProperties>
</file>