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178FB" w14:textId="152662B4" w:rsidR="002E5823" w:rsidRPr="000F7828" w:rsidRDefault="002E5823" w:rsidP="00C74642">
      <w:pPr>
        <w:shd w:val="clear" w:color="auto" w:fill="FFFFFF"/>
        <w:spacing w:line="360" w:lineRule="auto"/>
        <w:jc w:val="both"/>
        <w:rPr>
          <w:rFonts w:ascii="Palatino Linotype" w:hAnsi="Palatino Linotype" w:cs="Arial"/>
          <w:color w:val="000000"/>
        </w:rPr>
      </w:pPr>
      <w:r w:rsidRPr="000F7828">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sidR="001C71DF" w:rsidRPr="000F7828">
        <w:rPr>
          <w:rFonts w:ascii="Palatino Linotype" w:hAnsi="Palatino Linotype" w:cs="Arial"/>
          <w:b/>
          <w:color w:val="000000"/>
        </w:rPr>
        <w:t>seis de marzo de dos mil veinticinco</w:t>
      </w:r>
      <w:r w:rsidRPr="000F7828">
        <w:rPr>
          <w:rFonts w:ascii="Palatino Linotype" w:hAnsi="Palatino Linotype" w:cs="Arial"/>
          <w:color w:val="000000"/>
        </w:rPr>
        <w:t>.</w:t>
      </w:r>
    </w:p>
    <w:p w14:paraId="2B0AF972" w14:textId="77777777" w:rsidR="002E5823" w:rsidRPr="000F7828" w:rsidRDefault="002E5823" w:rsidP="00C74642">
      <w:pPr>
        <w:tabs>
          <w:tab w:val="left" w:pos="1701"/>
        </w:tabs>
        <w:spacing w:line="360" w:lineRule="auto"/>
        <w:jc w:val="both"/>
        <w:rPr>
          <w:rFonts w:ascii="Palatino Linotype" w:hAnsi="Palatino Linotype" w:cs="Arial"/>
          <w:color w:val="000000"/>
        </w:rPr>
      </w:pPr>
    </w:p>
    <w:p w14:paraId="5F105019" w14:textId="77777777" w:rsidR="002E5823" w:rsidRPr="000F7828" w:rsidRDefault="002E5823" w:rsidP="00C74642">
      <w:pPr>
        <w:tabs>
          <w:tab w:val="left" w:pos="1701"/>
        </w:tabs>
        <w:spacing w:line="360" w:lineRule="auto"/>
        <w:jc w:val="both"/>
        <w:rPr>
          <w:rFonts w:ascii="Palatino Linotype" w:eastAsiaTheme="minorHAnsi" w:hAnsi="Palatino Linotype" w:cs="Arial"/>
          <w:lang w:eastAsia="en-US"/>
        </w:rPr>
      </w:pPr>
      <w:r w:rsidRPr="000F7828">
        <w:rPr>
          <w:rFonts w:ascii="Palatino Linotype" w:eastAsiaTheme="minorHAnsi" w:hAnsi="Palatino Linotype" w:cs="Arial"/>
          <w:b/>
          <w:lang w:eastAsia="en-US"/>
        </w:rPr>
        <w:t>VISTO</w:t>
      </w:r>
      <w:r w:rsidRPr="000F7828">
        <w:rPr>
          <w:rFonts w:ascii="Palatino Linotype" w:eastAsiaTheme="minorHAnsi" w:hAnsi="Palatino Linotype" w:cs="Arial"/>
          <w:lang w:eastAsia="en-US"/>
        </w:rPr>
        <w:t xml:space="preserve"> el expediente electrónico formado con motivo del recurso de revisión número </w:t>
      </w:r>
      <w:r w:rsidR="00F20EAC" w:rsidRPr="000F7828">
        <w:rPr>
          <w:rFonts w:ascii="Palatino Linotype" w:eastAsiaTheme="minorHAnsi" w:hAnsi="Palatino Linotype" w:cs="Arial"/>
          <w:b/>
          <w:lang w:eastAsia="en-US"/>
        </w:rPr>
        <w:t>00570</w:t>
      </w:r>
      <w:r w:rsidRPr="000F7828">
        <w:rPr>
          <w:rFonts w:ascii="Palatino Linotype" w:eastAsiaTheme="minorHAnsi" w:hAnsi="Palatino Linotype" w:cs="Arial"/>
          <w:b/>
          <w:bCs/>
        </w:rPr>
        <w:t>/INFOEM/IP/RR/202</w:t>
      </w:r>
      <w:r w:rsidR="00F20EAC" w:rsidRPr="000F7828">
        <w:rPr>
          <w:rFonts w:ascii="Palatino Linotype" w:eastAsiaTheme="minorHAnsi" w:hAnsi="Palatino Linotype" w:cs="Arial"/>
          <w:b/>
          <w:bCs/>
        </w:rPr>
        <w:t>5</w:t>
      </w:r>
      <w:r w:rsidRPr="000F7828">
        <w:rPr>
          <w:rFonts w:ascii="Palatino Linotype" w:eastAsiaTheme="minorHAnsi" w:hAnsi="Palatino Linotype" w:cs="Arial"/>
          <w:lang w:eastAsia="en-US"/>
        </w:rPr>
        <w:t xml:space="preserve">, </w:t>
      </w:r>
      <w:r w:rsidRPr="000F7828">
        <w:rPr>
          <w:rFonts w:ascii="Palatino Linotype" w:hAnsi="Palatino Linotype" w:cs="Arial"/>
        </w:rPr>
        <w:t xml:space="preserve">interpuesto por </w:t>
      </w:r>
      <w:r w:rsidRPr="000F7828">
        <w:rPr>
          <w:rFonts w:ascii="Palatino Linotype" w:hAnsi="Palatino Linotype" w:cs="Arial"/>
          <w:b/>
        </w:rPr>
        <w:t>no proporcionó nombre</w:t>
      </w:r>
      <w:r w:rsidRPr="000F7828">
        <w:rPr>
          <w:rFonts w:ascii="Palatino Linotype" w:hAnsi="Palatino Linotype" w:cs="Arial"/>
        </w:rPr>
        <w:t xml:space="preserve">, en lo sucesivo </w:t>
      </w:r>
      <w:r w:rsidRPr="000F7828">
        <w:rPr>
          <w:rFonts w:ascii="Palatino Linotype" w:hAnsi="Palatino Linotype" w:cs="Arial"/>
          <w:b/>
        </w:rPr>
        <w:t>la parte Recurrente</w:t>
      </w:r>
      <w:r w:rsidRPr="000F7828">
        <w:rPr>
          <w:rFonts w:ascii="Palatino Linotype" w:eastAsiaTheme="minorHAnsi" w:hAnsi="Palatino Linotype" w:cs="Arial"/>
          <w:lang w:eastAsia="en-US"/>
        </w:rPr>
        <w:t xml:space="preserve">, en contra de la respuesta del </w:t>
      </w:r>
      <w:r w:rsidR="00F20EAC" w:rsidRPr="000F7828">
        <w:rPr>
          <w:rFonts w:ascii="Palatino Linotype" w:eastAsiaTheme="minorHAnsi" w:hAnsi="Palatino Linotype" w:cs="Arial"/>
          <w:b/>
          <w:lang w:eastAsia="en-US"/>
        </w:rPr>
        <w:t>Ayuntamiento de Cocotitlán</w:t>
      </w:r>
      <w:r w:rsidRPr="000F7828">
        <w:rPr>
          <w:rFonts w:ascii="Palatino Linotype" w:eastAsiaTheme="minorHAnsi" w:hAnsi="Palatino Linotype" w:cs="Arial"/>
          <w:lang w:eastAsia="en-US"/>
        </w:rPr>
        <w:t>,</w:t>
      </w:r>
      <w:r w:rsidRPr="000F7828">
        <w:rPr>
          <w:rFonts w:ascii="Palatino Linotype" w:eastAsiaTheme="minorHAnsi" w:hAnsi="Palatino Linotype" w:cs="Arial"/>
          <w:b/>
          <w:lang w:eastAsia="en-US"/>
        </w:rPr>
        <w:t xml:space="preserve"> </w:t>
      </w:r>
      <w:r w:rsidRPr="000F7828">
        <w:rPr>
          <w:rFonts w:ascii="Palatino Linotype" w:eastAsiaTheme="minorHAnsi" w:hAnsi="Palatino Linotype" w:cs="Arial"/>
          <w:lang w:eastAsia="en-US"/>
        </w:rPr>
        <w:t>en lo subsecuente</w:t>
      </w:r>
      <w:r w:rsidRPr="000F7828">
        <w:rPr>
          <w:rFonts w:ascii="Palatino Linotype" w:eastAsiaTheme="minorHAnsi" w:hAnsi="Palatino Linotype" w:cs="Arial"/>
          <w:b/>
          <w:lang w:eastAsia="en-US"/>
        </w:rPr>
        <w:t xml:space="preserve"> </w:t>
      </w:r>
      <w:r w:rsidRPr="000F7828">
        <w:rPr>
          <w:rFonts w:ascii="Palatino Linotype" w:eastAsiaTheme="minorHAnsi" w:hAnsi="Palatino Linotype" w:cs="Arial"/>
          <w:lang w:eastAsia="en-US"/>
        </w:rPr>
        <w:t xml:space="preserve">el </w:t>
      </w:r>
      <w:r w:rsidRPr="000F7828">
        <w:rPr>
          <w:rFonts w:ascii="Palatino Linotype" w:eastAsiaTheme="minorHAnsi" w:hAnsi="Palatino Linotype" w:cs="Arial"/>
          <w:b/>
          <w:lang w:eastAsia="en-US"/>
        </w:rPr>
        <w:t xml:space="preserve">Sujeto Obligado, </w:t>
      </w:r>
      <w:r w:rsidRPr="000F7828">
        <w:rPr>
          <w:rFonts w:ascii="Palatino Linotype" w:eastAsiaTheme="minorHAnsi" w:hAnsi="Palatino Linotype" w:cs="Arial"/>
          <w:lang w:eastAsia="en-US"/>
        </w:rPr>
        <w:t>se procede a dictar la presente resolución.</w:t>
      </w:r>
    </w:p>
    <w:p w14:paraId="0FDDA614" w14:textId="77777777" w:rsidR="002E5823" w:rsidRPr="000F7828" w:rsidRDefault="002E5823" w:rsidP="00C74642">
      <w:pPr>
        <w:tabs>
          <w:tab w:val="left" w:pos="1701"/>
        </w:tabs>
        <w:spacing w:line="360" w:lineRule="auto"/>
        <w:jc w:val="both"/>
        <w:rPr>
          <w:rFonts w:ascii="Palatino Linotype" w:eastAsiaTheme="minorHAnsi" w:hAnsi="Palatino Linotype" w:cs="Arial"/>
          <w:b/>
          <w:sz w:val="20"/>
          <w:lang w:eastAsia="en-US"/>
        </w:rPr>
      </w:pPr>
    </w:p>
    <w:p w14:paraId="4538FC52" w14:textId="77777777" w:rsidR="002E5823" w:rsidRPr="000F7828" w:rsidRDefault="002E5823" w:rsidP="00C74642">
      <w:pPr>
        <w:spacing w:line="360" w:lineRule="auto"/>
        <w:jc w:val="center"/>
        <w:rPr>
          <w:rFonts w:ascii="Palatino Linotype" w:eastAsiaTheme="minorHAnsi" w:hAnsi="Palatino Linotype" w:cs="Arial"/>
          <w:b/>
          <w:sz w:val="28"/>
          <w:lang w:eastAsia="en-US"/>
        </w:rPr>
      </w:pPr>
      <w:r w:rsidRPr="000F7828">
        <w:rPr>
          <w:rFonts w:ascii="Palatino Linotype" w:eastAsiaTheme="minorHAnsi" w:hAnsi="Palatino Linotype" w:cs="Arial"/>
          <w:b/>
          <w:sz w:val="28"/>
          <w:lang w:eastAsia="en-US"/>
        </w:rPr>
        <w:t>A N T E C E D E N T E S</w:t>
      </w:r>
    </w:p>
    <w:p w14:paraId="3634B254" w14:textId="77777777" w:rsidR="002E5823" w:rsidRPr="000F7828" w:rsidRDefault="002E5823" w:rsidP="00C74642">
      <w:pPr>
        <w:spacing w:line="360" w:lineRule="auto"/>
        <w:jc w:val="center"/>
        <w:rPr>
          <w:rFonts w:ascii="Palatino Linotype" w:eastAsiaTheme="minorHAnsi" w:hAnsi="Palatino Linotype" w:cs="Arial"/>
          <w:b/>
          <w:sz w:val="16"/>
          <w:lang w:eastAsia="en-US"/>
        </w:rPr>
      </w:pPr>
    </w:p>
    <w:p w14:paraId="1EAA0082" w14:textId="77777777" w:rsidR="002E5823" w:rsidRPr="000F7828" w:rsidRDefault="002E5823" w:rsidP="00C74642">
      <w:pPr>
        <w:spacing w:line="360" w:lineRule="auto"/>
        <w:jc w:val="both"/>
        <w:rPr>
          <w:rFonts w:ascii="Palatino Linotype" w:eastAsiaTheme="minorHAnsi" w:hAnsi="Palatino Linotype" w:cs="Arial"/>
          <w:b/>
          <w:sz w:val="28"/>
          <w:lang w:eastAsia="en-US"/>
        </w:rPr>
      </w:pPr>
      <w:r w:rsidRPr="000F7828">
        <w:rPr>
          <w:rFonts w:ascii="Palatino Linotype" w:eastAsiaTheme="minorHAnsi" w:hAnsi="Palatino Linotype" w:cs="Arial"/>
          <w:b/>
          <w:sz w:val="28"/>
          <w:lang w:eastAsia="en-US"/>
        </w:rPr>
        <w:t>PRIMERO. De la solicitud de información.</w:t>
      </w:r>
    </w:p>
    <w:p w14:paraId="7AE23358" w14:textId="77777777" w:rsidR="002E5823" w:rsidRPr="000F7828" w:rsidRDefault="002E5823" w:rsidP="00C74642">
      <w:pPr>
        <w:spacing w:line="360" w:lineRule="auto"/>
        <w:jc w:val="both"/>
        <w:rPr>
          <w:rFonts w:ascii="Palatino Linotype" w:eastAsiaTheme="minorHAnsi" w:hAnsi="Palatino Linotype" w:cs="Arial"/>
          <w:szCs w:val="22"/>
          <w:lang w:eastAsia="en-US"/>
        </w:rPr>
      </w:pPr>
      <w:r w:rsidRPr="000F7828">
        <w:rPr>
          <w:rFonts w:ascii="Palatino Linotype" w:eastAsiaTheme="minorHAnsi" w:hAnsi="Palatino Linotype" w:cs="Arial"/>
          <w:szCs w:val="22"/>
          <w:lang w:eastAsia="en-US"/>
        </w:rPr>
        <w:t xml:space="preserve">En fecha </w:t>
      </w:r>
      <w:r w:rsidR="00F20EAC" w:rsidRPr="000F7828">
        <w:rPr>
          <w:rFonts w:ascii="Palatino Linotype" w:eastAsiaTheme="minorHAnsi" w:hAnsi="Palatino Linotype" w:cs="Arial"/>
          <w:b/>
          <w:szCs w:val="22"/>
          <w:lang w:eastAsia="en-US"/>
        </w:rPr>
        <w:t>trece de enero de dos mil veinticinco</w:t>
      </w:r>
      <w:r w:rsidRPr="000F7828">
        <w:rPr>
          <w:rFonts w:ascii="Palatino Linotype" w:eastAsiaTheme="minorHAnsi" w:hAnsi="Palatino Linotype" w:cs="Arial"/>
          <w:szCs w:val="22"/>
          <w:lang w:eastAsia="en-US"/>
        </w:rPr>
        <w:t xml:space="preserve">, </w:t>
      </w:r>
      <w:r w:rsidRPr="000F7828">
        <w:rPr>
          <w:rFonts w:ascii="Palatino Linotype" w:eastAsiaTheme="minorHAnsi" w:hAnsi="Palatino Linotype" w:cs="Arial"/>
          <w:b/>
          <w:szCs w:val="22"/>
          <w:lang w:eastAsia="en-US"/>
        </w:rPr>
        <w:t>la parte</w:t>
      </w:r>
      <w:r w:rsidRPr="000F7828">
        <w:rPr>
          <w:rFonts w:ascii="Palatino Linotype" w:eastAsiaTheme="minorHAnsi" w:hAnsi="Palatino Linotype" w:cs="Arial"/>
          <w:szCs w:val="22"/>
          <w:lang w:eastAsia="en-US"/>
        </w:rPr>
        <w:t xml:space="preserve"> </w:t>
      </w:r>
      <w:r w:rsidRPr="000F7828">
        <w:rPr>
          <w:rFonts w:ascii="Palatino Linotype" w:eastAsiaTheme="minorHAnsi" w:hAnsi="Palatino Linotype" w:cs="Arial"/>
          <w:b/>
          <w:szCs w:val="22"/>
          <w:lang w:eastAsia="en-US"/>
        </w:rPr>
        <w:t>Recurrente</w:t>
      </w:r>
      <w:r w:rsidRPr="000F7828">
        <w:rPr>
          <w:rFonts w:ascii="Palatino Linotype" w:eastAsiaTheme="minorHAnsi" w:hAnsi="Palatino Linotype" w:cs="Arial"/>
          <w:szCs w:val="22"/>
          <w:lang w:eastAsia="en-US"/>
        </w:rPr>
        <w:t xml:space="preserve">, presentó a través Sistema de Acceso a la Información Mexiquense </w:t>
      </w:r>
      <w:r w:rsidRPr="000F7828">
        <w:rPr>
          <w:rFonts w:ascii="Palatino Linotype" w:eastAsiaTheme="minorHAnsi" w:hAnsi="Palatino Linotype" w:cs="Arial"/>
          <w:b/>
          <w:szCs w:val="22"/>
          <w:lang w:eastAsia="en-US"/>
        </w:rPr>
        <w:t>(SAIMEX)</w:t>
      </w:r>
      <w:r w:rsidRPr="000F7828">
        <w:rPr>
          <w:rFonts w:ascii="Palatino Linotype" w:eastAsiaTheme="minorHAnsi" w:hAnsi="Palatino Linotype" w:cs="Arial"/>
          <w:szCs w:val="22"/>
          <w:lang w:eastAsia="en-US"/>
        </w:rPr>
        <w:t xml:space="preserve">, ante el </w:t>
      </w:r>
      <w:r w:rsidRPr="000F7828">
        <w:rPr>
          <w:rFonts w:ascii="Palatino Linotype" w:eastAsiaTheme="minorHAnsi" w:hAnsi="Palatino Linotype" w:cs="Arial"/>
          <w:b/>
          <w:szCs w:val="22"/>
          <w:lang w:eastAsia="en-US"/>
        </w:rPr>
        <w:t>Sujeto Obligado</w:t>
      </w:r>
      <w:r w:rsidRPr="000F7828">
        <w:rPr>
          <w:rFonts w:ascii="Palatino Linotype" w:eastAsiaTheme="minorHAnsi" w:hAnsi="Palatino Linotype" w:cs="Arial"/>
          <w:szCs w:val="22"/>
          <w:lang w:eastAsia="en-US"/>
        </w:rPr>
        <w:t xml:space="preserve">, la solicitud de acceso a la información pública, a la que se le asignó el número de expediente </w:t>
      </w:r>
      <w:r w:rsidR="00F20EAC" w:rsidRPr="000F7828">
        <w:rPr>
          <w:rFonts w:ascii="Palatino Linotype" w:eastAsiaTheme="minorHAnsi" w:hAnsi="Palatino Linotype" w:cs="Arial"/>
          <w:b/>
          <w:szCs w:val="22"/>
          <w:lang w:eastAsia="en-US"/>
        </w:rPr>
        <w:t>00003/COCOTIT/IP/2025</w:t>
      </w:r>
      <w:r w:rsidRPr="000F7828">
        <w:rPr>
          <w:rFonts w:ascii="Palatino Linotype" w:eastAsiaTheme="minorHAnsi" w:hAnsi="Palatino Linotype" w:cs="Arial"/>
          <w:szCs w:val="22"/>
          <w:lang w:eastAsia="en-US"/>
        </w:rPr>
        <w:t>, mediante la cual solicitó lo siguiente:</w:t>
      </w:r>
    </w:p>
    <w:p w14:paraId="52D8B90B" w14:textId="77777777" w:rsidR="002E5823" w:rsidRPr="000F7828" w:rsidRDefault="002E5823" w:rsidP="00C74642">
      <w:pPr>
        <w:pStyle w:val="Sinespaciado"/>
        <w:spacing w:line="360" w:lineRule="auto"/>
        <w:rPr>
          <w:rFonts w:eastAsiaTheme="minorHAnsi"/>
          <w:lang w:eastAsia="en-US"/>
        </w:rPr>
      </w:pPr>
    </w:p>
    <w:p w14:paraId="5F3FC16C" w14:textId="77777777" w:rsidR="002E5823" w:rsidRPr="000F7828" w:rsidRDefault="002E5823" w:rsidP="00C74642">
      <w:pPr>
        <w:spacing w:line="360" w:lineRule="auto"/>
        <w:ind w:left="284" w:right="332"/>
        <w:jc w:val="both"/>
        <w:rPr>
          <w:rFonts w:ascii="Palatino Linotype" w:hAnsi="Palatino Linotype"/>
          <w:i/>
          <w:sz w:val="22"/>
          <w:szCs w:val="22"/>
          <w:lang w:val="es-ES_tradnl"/>
        </w:rPr>
      </w:pPr>
      <w:r w:rsidRPr="000F7828">
        <w:rPr>
          <w:rFonts w:ascii="Palatino Linotype" w:hAnsi="Palatino Linotype"/>
          <w:i/>
          <w:sz w:val="22"/>
          <w:szCs w:val="22"/>
        </w:rPr>
        <w:t>“</w:t>
      </w:r>
      <w:r w:rsidR="00F20EAC" w:rsidRPr="000F7828">
        <w:rPr>
          <w:rFonts w:ascii="Palatino Linotype" w:hAnsi="Palatino Linotype"/>
          <w:i/>
          <w:sz w:val="22"/>
          <w:szCs w:val="22"/>
        </w:rPr>
        <w:t>Solicito el currículum del director de protección civil de la administración 2025y del personal, que se encuentra adscrito a esa misma área. En qué tiempo el director (a) debe de contar con alguna certificación y en qué tiempo la debe de tener</w:t>
      </w:r>
      <w:r w:rsidRPr="000F7828">
        <w:rPr>
          <w:rFonts w:ascii="Palatino Linotype" w:hAnsi="Palatino Linotype"/>
          <w:i/>
          <w:sz w:val="22"/>
          <w:szCs w:val="22"/>
        </w:rPr>
        <w:t>”</w:t>
      </w:r>
      <w:r w:rsidRPr="000F7828">
        <w:rPr>
          <w:rFonts w:ascii="Palatino Linotype" w:hAnsi="Palatino Linotype"/>
          <w:i/>
          <w:sz w:val="22"/>
          <w:szCs w:val="22"/>
          <w:lang w:val="es-ES_tradnl"/>
        </w:rPr>
        <w:t xml:space="preserve"> (Sic).</w:t>
      </w:r>
    </w:p>
    <w:p w14:paraId="2BEC31B0" w14:textId="77777777" w:rsidR="002E5823" w:rsidRPr="000F7828" w:rsidRDefault="002E5823" w:rsidP="00C74642">
      <w:pPr>
        <w:spacing w:line="360" w:lineRule="auto"/>
        <w:ind w:left="284" w:right="332"/>
        <w:jc w:val="both"/>
        <w:rPr>
          <w:rFonts w:ascii="Palatino Linotype" w:hAnsi="Palatino Linotype"/>
          <w:i/>
          <w:szCs w:val="22"/>
          <w:lang w:val="es-ES_tradnl"/>
        </w:rPr>
      </w:pPr>
    </w:p>
    <w:p w14:paraId="1F3B0488" w14:textId="77777777" w:rsidR="002E5823" w:rsidRPr="000F7828" w:rsidRDefault="002E5823" w:rsidP="00C74642">
      <w:pPr>
        <w:tabs>
          <w:tab w:val="left" w:pos="5647"/>
        </w:tabs>
        <w:spacing w:line="360" w:lineRule="auto"/>
        <w:ind w:right="49"/>
        <w:jc w:val="both"/>
        <w:rPr>
          <w:rFonts w:ascii="Palatino Linotype" w:eastAsiaTheme="minorHAnsi" w:hAnsi="Palatino Linotype" w:cstheme="minorBidi"/>
          <w:color w:val="000000"/>
          <w:lang w:eastAsia="en-US"/>
        </w:rPr>
      </w:pPr>
      <w:r w:rsidRPr="000F7828">
        <w:rPr>
          <w:rFonts w:ascii="Palatino Linotype" w:hAnsi="Palatino Linotype"/>
          <w:b/>
          <w:lang w:val="es-ES_tradnl"/>
        </w:rPr>
        <w:t>MODALIDAD DE ENTREGA:</w:t>
      </w:r>
      <w:r w:rsidRPr="000F7828">
        <w:rPr>
          <w:rFonts w:ascii="Palatino Linotype" w:hAnsi="Palatino Linotype"/>
          <w:lang w:val="es-ES_tradnl"/>
        </w:rPr>
        <w:t xml:space="preserve"> </w:t>
      </w:r>
      <w:r w:rsidRPr="000F7828">
        <w:rPr>
          <w:rFonts w:ascii="Palatino Linotype" w:eastAsiaTheme="minorHAnsi" w:hAnsi="Palatino Linotype" w:cstheme="minorBidi"/>
          <w:color w:val="000000"/>
          <w:lang w:eastAsia="en-US"/>
        </w:rPr>
        <w:t xml:space="preserve">A través del </w:t>
      </w:r>
      <w:r w:rsidRPr="000F7828">
        <w:rPr>
          <w:rFonts w:ascii="Palatino Linotype" w:eastAsiaTheme="minorHAnsi" w:hAnsi="Palatino Linotype" w:cstheme="minorBidi"/>
          <w:b/>
          <w:color w:val="000000"/>
          <w:lang w:eastAsia="en-US"/>
        </w:rPr>
        <w:t>SAIMEX</w:t>
      </w:r>
      <w:r w:rsidRPr="000F7828">
        <w:rPr>
          <w:rFonts w:ascii="Palatino Linotype" w:eastAsiaTheme="minorHAnsi" w:hAnsi="Palatino Linotype" w:cstheme="minorBidi"/>
          <w:color w:val="000000"/>
          <w:lang w:eastAsia="en-US"/>
        </w:rPr>
        <w:t>.</w:t>
      </w:r>
    </w:p>
    <w:p w14:paraId="362995D8" w14:textId="77777777" w:rsidR="002E5823" w:rsidRPr="000F7828" w:rsidRDefault="002E5823" w:rsidP="00C74642">
      <w:pPr>
        <w:spacing w:line="360" w:lineRule="auto"/>
        <w:ind w:right="334"/>
        <w:jc w:val="both"/>
        <w:rPr>
          <w:rFonts w:ascii="Palatino Linotype" w:hAnsi="Palatino Linotype" w:cs="Arial"/>
          <w:b/>
        </w:rPr>
      </w:pPr>
    </w:p>
    <w:p w14:paraId="74666166" w14:textId="77777777" w:rsidR="002E5823" w:rsidRPr="000F7828" w:rsidRDefault="002E5823" w:rsidP="00C74642">
      <w:pPr>
        <w:spacing w:line="360" w:lineRule="auto"/>
        <w:jc w:val="both"/>
        <w:rPr>
          <w:rFonts w:ascii="Palatino Linotype" w:hAnsi="Palatino Linotype" w:cs="Arial"/>
          <w:b/>
          <w:sz w:val="28"/>
        </w:rPr>
      </w:pPr>
      <w:r w:rsidRPr="000F7828">
        <w:rPr>
          <w:rFonts w:ascii="Palatino Linotype" w:hAnsi="Palatino Linotype" w:cs="Arial"/>
          <w:b/>
          <w:sz w:val="28"/>
        </w:rPr>
        <w:t xml:space="preserve">SEGUNDO. </w:t>
      </w:r>
      <w:r w:rsidRPr="000F7828">
        <w:rPr>
          <w:rFonts w:ascii="Palatino Linotype" w:hAnsi="Palatino Linotype" w:cs="Arial"/>
          <w:b/>
          <w:sz w:val="28"/>
          <w:szCs w:val="20"/>
        </w:rPr>
        <w:t>De la respuesta del Sujeto Obligado.</w:t>
      </w:r>
    </w:p>
    <w:p w14:paraId="16B36F68" w14:textId="77777777" w:rsidR="002E5823" w:rsidRPr="000F7828" w:rsidRDefault="002E5823" w:rsidP="00C74642">
      <w:pPr>
        <w:pStyle w:val="Sinespaciado"/>
        <w:spacing w:line="360" w:lineRule="auto"/>
        <w:jc w:val="both"/>
        <w:rPr>
          <w:rFonts w:ascii="Palatino Linotype" w:hAnsi="Palatino Linotype" w:cs="Arial"/>
        </w:rPr>
      </w:pPr>
      <w:r w:rsidRPr="000F7828">
        <w:rPr>
          <w:rFonts w:ascii="Palatino Linotype" w:hAnsi="Palatino Linotype" w:cs="Arial"/>
        </w:rPr>
        <w:lastRenderedPageBreak/>
        <w:t xml:space="preserve">De las constancias del expediente electrónico </w:t>
      </w:r>
      <w:r w:rsidRPr="000F7828">
        <w:rPr>
          <w:rFonts w:ascii="Palatino Linotype" w:hAnsi="Palatino Linotype" w:cs="Arial"/>
          <w:b/>
        </w:rPr>
        <w:t xml:space="preserve">SAIMEX, </w:t>
      </w:r>
      <w:r w:rsidRPr="000F7828">
        <w:rPr>
          <w:rFonts w:ascii="Palatino Linotype" w:hAnsi="Palatino Linotype" w:cs="Arial"/>
        </w:rPr>
        <w:t xml:space="preserve">se advierte que </w:t>
      </w:r>
      <w:r w:rsidRPr="000F7828">
        <w:rPr>
          <w:rFonts w:ascii="Palatino Linotype" w:hAnsi="Palatino Linotype"/>
        </w:rPr>
        <w:t xml:space="preserve">en fecha </w:t>
      </w:r>
      <w:r w:rsidR="00F20EAC" w:rsidRPr="000F7828">
        <w:rPr>
          <w:rFonts w:ascii="Palatino Linotype" w:hAnsi="Palatino Linotype" w:cs="Arial"/>
          <w:b/>
        </w:rPr>
        <w:t xml:space="preserve">cuatro </w:t>
      </w:r>
      <w:r w:rsidR="00352949" w:rsidRPr="000F7828">
        <w:rPr>
          <w:rFonts w:ascii="Palatino Linotype" w:hAnsi="Palatino Linotype" w:cs="Arial"/>
          <w:b/>
        </w:rPr>
        <w:t xml:space="preserve"> de febrero de dos mil veinticinco, e</w:t>
      </w:r>
      <w:r w:rsidR="00F7445C" w:rsidRPr="000F7828">
        <w:rPr>
          <w:rFonts w:ascii="Palatino Linotype" w:hAnsi="Palatino Linotype" w:cs="Arial"/>
          <w:b/>
        </w:rPr>
        <w:t>l</w:t>
      </w:r>
      <w:r w:rsidRPr="000F7828">
        <w:rPr>
          <w:rFonts w:ascii="Palatino Linotype" w:hAnsi="Palatino Linotype" w:cs="Arial"/>
        </w:rPr>
        <w:t xml:space="preserve"> </w:t>
      </w:r>
      <w:r w:rsidRPr="000F7828">
        <w:rPr>
          <w:rFonts w:ascii="Palatino Linotype" w:hAnsi="Palatino Linotype" w:cs="Arial"/>
          <w:b/>
        </w:rPr>
        <w:t>Sujeto Obligado</w:t>
      </w:r>
      <w:r w:rsidRPr="000F7828">
        <w:rPr>
          <w:rFonts w:ascii="Palatino Linotype" w:hAnsi="Palatino Linotype" w:cs="Arial"/>
        </w:rPr>
        <w:t xml:space="preserve"> dio respuesta a la solicitud de información, en los siguientes términos:</w:t>
      </w:r>
    </w:p>
    <w:p w14:paraId="7CC5AB3D" w14:textId="77777777" w:rsidR="002E5823" w:rsidRPr="000F7828" w:rsidRDefault="002E5823" w:rsidP="00C74642">
      <w:pPr>
        <w:spacing w:line="360" w:lineRule="auto"/>
      </w:pPr>
    </w:p>
    <w:p w14:paraId="464747C8" w14:textId="77777777" w:rsidR="00F7445C" w:rsidRPr="000F7828" w:rsidRDefault="002E5823" w:rsidP="00C74642">
      <w:pPr>
        <w:spacing w:line="360" w:lineRule="auto"/>
        <w:ind w:left="567" w:right="567"/>
        <w:jc w:val="right"/>
        <w:rPr>
          <w:rFonts w:ascii="Palatino Linotype" w:hAnsi="Palatino Linotype"/>
          <w:i/>
          <w:sz w:val="22"/>
          <w:szCs w:val="22"/>
        </w:rPr>
      </w:pPr>
      <w:r w:rsidRPr="000F7828">
        <w:rPr>
          <w:rFonts w:ascii="Palatino Linotype" w:hAnsi="Palatino Linotype"/>
          <w:i/>
          <w:sz w:val="22"/>
          <w:szCs w:val="22"/>
        </w:rPr>
        <w:t>“</w:t>
      </w:r>
      <w:r w:rsidR="00F7445C" w:rsidRPr="000F7828">
        <w:rPr>
          <w:rFonts w:ascii="Palatino Linotype" w:hAnsi="Palatino Linotype"/>
          <w:i/>
          <w:sz w:val="22"/>
          <w:szCs w:val="22"/>
        </w:rPr>
        <w:t>Folio de la solicitud: 00003/COCOTIT/IP/2025</w:t>
      </w:r>
    </w:p>
    <w:p w14:paraId="3799B0FA" w14:textId="77777777" w:rsidR="00F7445C" w:rsidRPr="000F7828" w:rsidRDefault="00F7445C" w:rsidP="00C74642">
      <w:pPr>
        <w:spacing w:line="360" w:lineRule="auto"/>
        <w:ind w:left="567" w:right="567"/>
        <w:jc w:val="both"/>
        <w:rPr>
          <w:rFonts w:ascii="Palatino Linotype" w:hAnsi="Palatino Linotype"/>
          <w:i/>
          <w:sz w:val="22"/>
          <w:szCs w:val="22"/>
        </w:rPr>
      </w:pPr>
    </w:p>
    <w:p w14:paraId="1E274130" w14:textId="77777777" w:rsidR="00F7445C" w:rsidRPr="000F7828" w:rsidRDefault="00F7445C" w:rsidP="00C74642">
      <w:pPr>
        <w:spacing w:line="360" w:lineRule="auto"/>
        <w:ind w:left="567" w:right="567"/>
        <w:jc w:val="both"/>
        <w:rPr>
          <w:rFonts w:ascii="Palatino Linotype" w:hAnsi="Palatino Linotype"/>
          <w:i/>
          <w:sz w:val="22"/>
          <w:szCs w:val="22"/>
        </w:rPr>
      </w:pPr>
      <w:r w:rsidRPr="000F7828">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2FC8429" w14:textId="77777777" w:rsidR="00352949" w:rsidRPr="000F7828" w:rsidRDefault="00352949" w:rsidP="00C74642">
      <w:pPr>
        <w:spacing w:line="360" w:lineRule="auto"/>
        <w:ind w:left="567" w:right="567"/>
        <w:jc w:val="both"/>
        <w:rPr>
          <w:rFonts w:ascii="Palatino Linotype" w:hAnsi="Palatino Linotype"/>
          <w:i/>
          <w:sz w:val="22"/>
          <w:szCs w:val="22"/>
        </w:rPr>
      </w:pPr>
    </w:p>
    <w:p w14:paraId="0C66FBCE" w14:textId="77777777" w:rsidR="00F7445C" w:rsidRPr="000F7828" w:rsidRDefault="00F7445C" w:rsidP="00C74642">
      <w:pPr>
        <w:spacing w:line="360" w:lineRule="auto"/>
        <w:ind w:left="567" w:right="567"/>
        <w:jc w:val="both"/>
        <w:rPr>
          <w:rFonts w:ascii="Palatino Linotype" w:hAnsi="Palatino Linotype"/>
          <w:i/>
          <w:sz w:val="22"/>
          <w:szCs w:val="22"/>
        </w:rPr>
      </w:pPr>
      <w:r w:rsidRPr="000F7828">
        <w:rPr>
          <w:rFonts w:ascii="Palatino Linotype" w:hAnsi="Palatino Linotype"/>
          <w:i/>
          <w:sz w:val="22"/>
          <w:szCs w:val="22"/>
        </w:rPr>
        <w:t>EN RESPUESTA A SU SOLICITUD 00003COCOTIT/IP/2025 LE ENVIO CURRICULUM DEL DIRECTOR DE PROTECCION CIVIL 1. Contar con certificación de competencia laboral en la materia del cargo que se desempeñará, expedida por institución con reconocimiento de validez oficial. Este requisito deberá acreditarse dentro de los seis meses siguientes a la fecha en que inicien sus funciones</w:t>
      </w:r>
    </w:p>
    <w:p w14:paraId="65D6B851" w14:textId="77777777" w:rsidR="00F7445C" w:rsidRPr="000F7828" w:rsidRDefault="00F7445C" w:rsidP="00C74642">
      <w:pPr>
        <w:spacing w:line="360" w:lineRule="auto"/>
        <w:ind w:left="567" w:right="567"/>
        <w:jc w:val="both"/>
        <w:rPr>
          <w:rFonts w:ascii="Palatino Linotype" w:hAnsi="Palatino Linotype"/>
          <w:i/>
          <w:sz w:val="22"/>
          <w:szCs w:val="22"/>
        </w:rPr>
      </w:pPr>
    </w:p>
    <w:p w14:paraId="7969FB40" w14:textId="77777777" w:rsidR="00F7445C" w:rsidRPr="000F7828" w:rsidRDefault="00F7445C" w:rsidP="00C74642">
      <w:pPr>
        <w:spacing w:line="360" w:lineRule="auto"/>
        <w:ind w:left="567" w:right="567"/>
        <w:jc w:val="both"/>
        <w:rPr>
          <w:rFonts w:ascii="Palatino Linotype" w:hAnsi="Palatino Linotype"/>
          <w:i/>
          <w:sz w:val="22"/>
          <w:szCs w:val="22"/>
        </w:rPr>
      </w:pPr>
      <w:r w:rsidRPr="000F7828">
        <w:rPr>
          <w:rFonts w:ascii="Palatino Linotype" w:hAnsi="Palatino Linotype"/>
          <w:i/>
          <w:sz w:val="22"/>
          <w:szCs w:val="22"/>
        </w:rPr>
        <w:t>ATENTAMENTE</w:t>
      </w:r>
    </w:p>
    <w:p w14:paraId="71D8C1CE" w14:textId="77777777" w:rsidR="002E5823" w:rsidRPr="000F7828" w:rsidRDefault="00F7445C" w:rsidP="00C74642">
      <w:pPr>
        <w:spacing w:line="360" w:lineRule="auto"/>
        <w:ind w:left="567" w:right="567"/>
        <w:jc w:val="both"/>
        <w:rPr>
          <w:rFonts w:ascii="Palatino Linotype" w:hAnsi="Palatino Linotype"/>
          <w:i/>
          <w:sz w:val="22"/>
          <w:szCs w:val="22"/>
        </w:rPr>
      </w:pPr>
      <w:r w:rsidRPr="000F7828">
        <w:rPr>
          <w:rFonts w:ascii="Palatino Linotype" w:hAnsi="Palatino Linotype"/>
          <w:i/>
          <w:sz w:val="22"/>
          <w:szCs w:val="22"/>
        </w:rPr>
        <w:t>Ing. Juan José Montoya Galicia</w:t>
      </w:r>
      <w:r w:rsidR="002E5823" w:rsidRPr="000F7828">
        <w:rPr>
          <w:rFonts w:ascii="Palatino Linotype" w:hAnsi="Palatino Linotype"/>
          <w:i/>
          <w:sz w:val="22"/>
          <w:szCs w:val="22"/>
        </w:rPr>
        <w:t>” (Sic).</w:t>
      </w:r>
    </w:p>
    <w:p w14:paraId="238FE9E8" w14:textId="77777777" w:rsidR="002E5823" w:rsidRPr="000F7828" w:rsidRDefault="002E5823" w:rsidP="00C74642">
      <w:pPr>
        <w:spacing w:line="360" w:lineRule="auto"/>
        <w:ind w:right="567"/>
        <w:jc w:val="both"/>
        <w:rPr>
          <w:rFonts w:ascii="Palatino Linotype" w:hAnsi="Palatino Linotype"/>
          <w:i/>
          <w:sz w:val="22"/>
          <w:szCs w:val="22"/>
        </w:rPr>
      </w:pPr>
    </w:p>
    <w:p w14:paraId="630D3CAD" w14:textId="77777777" w:rsidR="002E5823" w:rsidRPr="000F7828" w:rsidRDefault="002E5823" w:rsidP="00C74642">
      <w:pPr>
        <w:pStyle w:val="Sinespaciado"/>
        <w:spacing w:line="360" w:lineRule="auto"/>
        <w:jc w:val="both"/>
        <w:rPr>
          <w:rFonts w:ascii="Palatino Linotype" w:hAnsi="Palatino Linotype" w:cs="Arial"/>
        </w:rPr>
      </w:pPr>
      <w:r w:rsidRPr="000F7828">
        <w:rPr>
          <w:rFonts w:ascii="Palatino Linotype" w:hAnsi="Palatino Linotype" w:cs="Arial"/>
        </w:rPr>
        <w:t xml:space="preserve">El Sujeto Obligado adjuntó </w:t>
      </w:r>
      <w:r w:rsidR="00352949" w:rsidRPr="000F7828">
        <w:rPr>
          <w:rFonts w:ascii="Palatino Linotype" w:hAnsi="Palatino Linotype" w:cs="Arial"/>
        </w:rPr>
        <w:t xml:space="preserve">el archivo electrónico denominado </w:t>
      </w:r>
      <w:r w:rsidR="00352949" w:rsidRPr="000F7828">
        <w:rPr>
          <w:rFonts w:ascii="Palatino Linotype" w:hAnsi="Palatino Linotype" w:cs="Arial"/>
          <w:i/>
        </w:rPr>
        <w:t>“CURR DIR PC.pdf”</w:t>
      </w:r>
      <w:r w:rsidR="00352949" w:rsidRPr="000F7828">
        <w:rPr>
          <w:rFonts w:ascii="Palatino Linotype" w:hAnsi="Palatino Linotype" w:cs="Arial"/>
        </w:rPr>
        <w:t xml:space="preserve">, </w:t>
      </w:r>
      <w:r w:rsidRPr="000F7828">
        <w:rPr>
          <w:rFonts w:ascii="Palatino Linotype" w:hAnsi="Palatino Linotype" w:cs="Arial"/>
        </w:rPr>
        <w:t xml:space="preserve">mismo que no se reproduce por ser del conocimiento de las partes, sin embargo, será materia de estudio en el </w:t>
      </w:r>
      <w:r w:rsidRPr="000F7828">
        <w:rPr>
          <w:rFonts w:ascii="Palatino Linotype" w:hAnsi="Palatino Linotype" w:cs="Arial"/>
          <w:b/>
        </w:rPr>
        <w:t>CONSIDERADO</w:t>
      </w:r>
      <w:r w:rsidRPr="000F7828">
        <w:rPr>
          <w:rFonts w:ascii="Palatino Linotype" w:hAnsi="Palatino Linotype" w:cs="Arial"/>
        </w:rPr>
        <w:t xml:space="preserve"> respectivo.</w:t>
      </w:r>
    </w:p>
    <w:p w14:paraId="0DDD990F" w14:textId="77777777" w:rsidR="002E5823" w:rsidRPr="000F7828" w:rsidRDefault="002E5823" w:rsidP="00C74642">
      <w:pPr>
        <w:spacing w:line="360" w:lineRule="auto"/>
        <w:jc w:val="both"/>
        <w:rPr>
          <w:rFonts w:ascii="Palatino Linotype" w:eastAsiaTheme="minorHAnsi" w:hAnsi="Palatino Linotype" w:cs="Arial"/>
          <w:b/>
          <w:lang w:eastAsia="en-US"/>
        </w:rPr>
      </w:pPr>
    </w:p>
    <w:p w14:paraId="0945909F" w14:textId="77777777" w:rsidR="002E5823" w:rsidRPr="000F7828" w:rsidRDefault="002E5823" w:rsidP="00C74642">
      <w:pPr>
        <w:spacing w:line="360" w:lineRule="auto"/>
        <w:jc w:val="both"/>
        <w:rPr>
          <w:rFonts w:ascii="Palatino Linotype" w:eastAsiaTheme="minorHAnsi" w:hAnsi="Palatino Linotype" w:cs="Arial"/>
          <w:b/>
          <w:sz w:val="28"/>
          <w:lang w:eastAsia="en-US"/>
        </w:rPr>
      </w:pPr>
      <w:r w:rsidRPr="000F7828">
        <w:rPr>
          <w:rFonts w:ascii="Palatino Linotype" w:eastAsiaTheme="minorHAnsi" w:hAnsi="Palatino Linotype" w:cs="Arial"/>
          <w:b/>
          <w:sz w:val="28"/>
          <w:lang w:eastAsia="en-US"/>
        </w:rPr>
        <w:t>TERCERO. Del recurso de revisión.</w:t>
      </w:r>
    </w:p>
    <w:p w14:paraId="4CC9D1C4" w14:textId="77777777" w:rsidR="002E5823" w:rsidRPr="000F7828" w:rsidRDefault="002E5823" w:rsidP="00C74642">
      <w:pPr>
        <w:spacing w:line="360" w:lineRule="auto"/>
        <w:jc w:val="both"/>
        <w:rPr>
          <w:rFonts w:ascii="Palatino Linotype" w:eastAsiaTheme="minorHAnsi" w:hAnsi="Palatino Linotype" w:cs="Arial"/>
          <w:lang w:eastAsia="en-US"/>
        </w:rPr>
      </w:pPr>
      <w:r w:rsidRPr="000F7828">
        <w:rPr>
          <w:rFonts w:ascii="Palatino Linotype" w:eastAsiaTheme="minorHAnsi" w:hAnsi="Palatino Linotype" w:cs="Arial"/>
          <w:lang w:eastAsia="en-US"/>
        </w:rPr>
        <w:t xml:space="preserve">Inconforme con la respuesta por parte del </w:t>
      </w:r>
      <w:r w:rsidRPr="000F7828">
        <w:rPr>
          <w:rFonts w:ascii="Palatino Linotype" w:eastAsiaTheme="minorHAnsi" w:hAnsi="Palatino Linotype" w:cs="Arial"/>
          <w:b/>
          <w:lang w:eastAsia="en-US"/>
        </w:rPr>
        <w:t>Sujeto Obligado</w:t>
      </w:r>
      <w:r w:rsidRPr="000F7828">
        <w:rPr>
          <w:rFonts w:ascii="Palatino Linotype" w:eastAsiaTheme="minorHAnsi" w:hAnsi="Palatino Linotype" w:cs="Arial"/>
          <w:lang w:eastAsia="en-US"/>
        </w:rPr>
        <w:t xml:space="preserve">, la ahora </w:t>
      </w:r>
      <w:r w:rsidRPr="000F7828">
        <w:rPr>
          <w:rFonts w:ascii="Palatino Linotype" w:eastAsiaTheme="minorHAnsi" w:hAnsi="Palatino Linotype" w:cs="Arial"/>
          <w:b/>
          <w:lang w:eastAsia="en-US"/>
        </w:rPr>
        <w:t>Recurrente</w:t>
      </w:r>
      <w:r w:rsidRPr="000F7828">
        <w:rPr>
          <w:rFonts w:ascii="Palatino Linotype" w:eastAsiaTheme="minorHAnsi" w:hAnsi="Palatino Linotype" w:cs="Arial"/>
          <w:lang w:eastAsia="en-US"/>
        </w:rPr>
        <w:t xml:space="preserve"> interpuso el presente recurso de revisión en fecha </w:t>
      </w:r>
      <w:r w:rsidR="008C497C" w:rsidRPr="000F7828">
        <w:rPr>
          <w:rFonts w:ascii="Palatino Linotype" w:eastAsiaTheme="minorHAnsi" w:hAnsi="Palatino Linotype" w:cs="Arial"/>
          <w:b/>
          <w:lang w:eastAsia="en-US"/>
        </w:rPr>
        <w:t>cuatro</w:t>
      </w:r>
      <w:r w:rsidRPr="000F7828">
        <w:rPr>
          <w:rFonts w:ascii="Palatino Linotype" w:eastAsiaTheme="minorHAnsi" w:hAnsi="Palatino Linotype" w:cs="Arial"/>
          <w:b/>
          <w:lang w:eastAsia="en-US"/>
        </w:rPr>
        <w:t xml:space="preserve"> de </w:t>
      </w:r>
      <w:r w:rsidR="00352949" w:rsidRPr="000F7828">
        <w:rPr>
          <w:rFonts w:ascii="Palatino Linotype" w:eastAsiaTheme="minorHAnsi" w:hAnsi="Palatino Linotype" w:cs="Arial"/>
          <w:b/>
          <w:lang w:eastAsia="en-US"/>
        </w:rPr>
        <w:t xml:space="preserve">febrero de dos mil </w:t>
      </w:r>
      <w:r w:rsidR="00352949" w:rsidRPr="000F7828">
        <w:rPr>
          <w:rFonts w:ascii="Palatino Linotype" w:eastAsiaTheme="minorHAnsi" w:hAnsi="Palatino Linotype" w:cs="Arial"/>
          <w:b/>
          <w:lang w:eastAsia="en-US"/>
        </w:rPr>
        <w:lastRenderedPageBreak/>
        <w:t>veinticuatro</w:t>
      </w:r>
      <w:r w:rsidRPr="000F7828">
        <w:rPr>
          <w:rFonts w:ascii="Palatino Linotype" w:eastAsiaTheme="minorHAnsi" w:hAnsi="Palatino Linotype" w:cs="Arial"/>
          <w:lang w:eastAsia="en-US"/>
        </w:rPr>
        <w:t>, el cual fue registrado</w:t>
      </w:r>
      <w:r w:rsidRPr="000F7828">
        <w:rPr>
          <w:rFonts w:ascii="Palatino Linotype" w:eastAsiaTheme="minorHAnsi" w:hAnsi="Palatino Linotype" w:cs="Arial"/>
          <w:b/>
          <w:lang w:eastAsia="en-US"/>
        </w:rPr>
        <w:t xml:space="preserve"> </w:t>
      </w:r>
      <w:r w:rsidRPr="000F7828">
        <w:rPr>
          <w:rFonts w:ascii="Palatino Linotype" w:eastAsiaTheme="minorHAnsi" w:hAnsi="Palatino Linotype" w:cs="Arial"/>
          <w:lang w:eastAsia="en-US"/>
        </w:rPr>
        <w:t xml:space="preserve">en el sistema electrónico con el expediente número </w:t>
      </w:r>
      <w:r w:rsidRPr="000F7828">
        <w:rPr>
          <w:rFonts w:ascii="Palatino Linotype" w:eastAsiaTheme="minorHAnsi" w:hAnsi="Palatino Linotype" w:cs="Arial"/>
          <w:b/>
          <w:lang w:eastAsia="en-US"/>
        </w:rPr>
        <w:t>0</w:t>
      </w:r>
      <w:r w:rsidR="00352949" w:rsidRPr="000F7828">
        <w:rPr>
          <w:rFonts w:ascii="Palatino Linotype" w:eastAsiaTheme="minorHAnsi" w:hAnsi="Palatino Linotype" w:cs="Arial"/>
          <w:b/>
          <w:lang w:eastAsia="en-US"/>
        </w:rPr>
        <w:t>0</w:t>
      </w:r>
      <w:r w:rsidRPr="000F7828">
        <w:rPr>
          <w:rFonts w:ascii="Palatino Linotype" w:eastAsiaTheme="minorHAnsi" w:hAnsi="Palatino Linotype" w:cs="Arial"/>
          <w:b/>
          <w:lang w:eastAsia="en-US"/>
        </w:rPr>
        <w:t>5</w:t>
      </w:r>
      <w:r w:rsidR="00352949" w:rsidRPr="000F7828">
        <w:rPr>
          <w:rFonts w:ascii="Palatino Linotype" w:eastAsiaTheme="minorHAnsi" w:hAnsi="Palatino Linotype" w:cs="Arial"/>
          <w:b/>
          <w:lang w:eastAsia="en-US"/>
        </w:rPr>
        <w:t>70</w:t>
      </w:r>
      <w:r w:rsidRPr="000F7828">
        <w:rPr>
          <w:rFonts w:ascii="Palatino Linotype" w:eastAsiaTheme="minorHAnsi" w:hAnsi="Palatino Linotype" w:cs="Arial"/>
          <w:b/>
          <w:bCs/>
        </w:rPr>
        <w:t>/INFOEM/IP/RR/202</w:t>
      </w:r>
      <w:r w:rsidR="00352949" w:rsidRPr="000F7828">
        <w:rPr>
          <w:rFonts w:ascii="Palatino Linotype" w:eastAsiaTheme="minorHAnsi" w:hAnsi="Palatino Linotype" w:cs="Arial"/>
          <w:b/>
          <w:bCs/>
        </w:rPr>
        <w:t>5</w:t>
      </w:r>
      <w:r w:rsidRPr="000F7828">
        <w:rPr>
          <w:rFonts w:ascii="Palatino Linotype" w:eastAsiaTheme="minorHAnsi" w:hAnsi="Palatino Linotype" w:cs="Arial"/>
          <w:lang w:eastAsia="en-US"/>
        </w:rPr>
        <w:t>, en el cual aduce, las siguientes manifestaciones:</w:t>
      </w:r>
    </w:p>
    <w:p w14:paraId="75813A45" w14:textId="77777777" w:rsidR="002E5823" w:rsidRPr="000F7828" w:rsidRDefault="002E5823" w:rsidP="00C74642">
      <w:pPr>
        <w:spacing w:line="360" w:lineRule="auto"/>
      </w:pPr>
    </w:p>
    <w:p w14:paraId="79A562BF" w14:textId="77777777" w:rsidR="002E5823" w:rsidRPr="000F7828" w:rsidRDefault="002E5823" w:rsidP="00C74642">
      <w:pPr>
        <w:numPr>
          <w:ilvl w:val="0"/>
          <w:numId w:val="1"/>
        </w:numPr>
        <w:spacing w:line="360" w:lineRule="auto"/>
        <w:jc w:val="both"/>
        <w:rPr>
          <w:rFonts w:ascii="Palatino Linotype" w:hAnsi="Palatino Linotype" w:cs="Arial"/>
          <w:b/>
          <w:sz w:val="26"/>
          <w:szCs w:val="26"/>
        </w:rPr>
      </w:pPr>
      <w:r w:rsidRPr="000F7828">
        <w:rPr>
          <w:rFonts w:ascii="Palatino Linotype" w:hAnsi="Palatino Linotype" w:cs="Arial"/>
          <w:b/>
          <w:sz w:val="26"/>
          <w:szCs w:val="26"/>
        </w:rPr>
        <w:t xml:space="preserve">Acto Impugnado: </w:t>
      </w:r>
    </w:p>
    <w:p w14:paraId="58CA38FD" w14:textId="77777777" w:rsidR="002E5823" w:rsidRPr="000F7828" w:rsidRDefault="002E5823" w:rsidP="00C74642">
      <w:pPr>
        <w:spacing w:line="360" w:lineRule="auto"/>
        <w:ind w:left="720"/>
        <w:jc w:val="both"/>
        <w:rPr>
          <w:rFonts w:ascii="Palatino Linotype" w:eastAsiaTheme="minorHAnsi" w:hAnsi="Palatino Linotype" w:cstheme="minorBidi"/>
          <w:i/>
          <w:color w:val="000000"/>
          <w:sz w:val="22"/>
          <w:szCs w:val="22"/>
          <w:lang w:eastAsia="en-US"/>
        </w:rPr>
      </w:pPr>
      <w:r w:rsidRPr="000F7828">
        <w:rPr>
          <w:rFonts w:ascii="Palatino Linotype" w:eastAsiaTheme="minorHAnsi" w:hAnsi="Palatino Linotype" w:cstheme="minorBidi"/>
          <w:i/>
          <w:color w:val="000000"/>
          <w:sz w:val="22"/>
          <w:szCs w:val="22"/>
          <w:lang w:eastAsia="en-US"/>
        </w:rPr>
        <w:t>“</w:t>
      </w:r>
      <w:r w:rsidR="00352949" w:rsidRPr="000F7828">
        <w:rPr>
          <w:rFonts w:ascii="Palatino Linotype" w:eastAsiaTheme="minorHAnsi" w:hAnsi="Palatino Linotype" w:cstheme="minorBidi"/>
          <w:i/>
          <w:color w:val="000000"/>
          <w:sz w:val="22"/>
          <w:szCs w:val="22"/>
          <w:lang w:eastAsia="en-US"/>
        </w:rPr>
        <w:t>La información está incompleta ya que no entregan los currículum de el personal que está adscrito al área de protección civil, además dice entregar el currículum del director y en el mismo dicen que es coordinador</w:t>
      </w:r>
      <w:r w:rsidRPr="000F7828">
        <w:rPr>
          <w:rFonts w:ascii="Palatino Linotype" w:eastAsiaTheme="minorHAnsi" w:hAnsi="Palatino Linotype" w:cstheme="minorBidi"/>
          <w:i/>
          <w:color w:val="000000"/>
          <w:sz w:val="22"/>
          <w:szCs w:val="22"/>
          <w:lang w:eastAsia="en-US"/>
        </w:rPr>
        <w:t>” (Sic).</w:t>
      </w:r>
    </w:p>
    <w:p w14:paraId="60F928A3" w14:textId="77777777" w:rsidR="002E5823" w:rsidRPr="000F7828" w:rsidRDefault="002E5823" w:rsidP="00C74642">
      <w:pPr>
        <w:spacing w:line="360" w:lineRule="auto"/>
        <w:ind w:left="720"/>
        <w:jc w:val="both"/>
        <w:rPr>
          <w:rFonts w:ascii="Palatino Linotype" w:hAnsi="Palatino Linotype" w:cs="Arial"/>
          <w:b/>
          <w:sz w:val="26"/>
          <w:szCs w:val="26"/>
        </w:rPr>
      </w:pPr>
    </w:p>
    <w:p w14:paraId="5198D02D" w14:textId="77777777" w:rsidR="002E5823" w:rsidRPr="000F7828" w:rsidRDefault="002E5823" w:rsidP="00C74642">
      <w:pPr>
        <w:pStyle w:val="Prrafodelista"/>
        <w:numPr>
          <w:ilvl w:val="0"/>
          <w:numId w:val="1"/>
        </w:numPr>
        <w:spacing w:line="360" w:lineRule="auto"/>
        <w:jc w:val="both"/>
        <w:rPr>
          <w:rFonts w:ascii="Palatino Linotype" w:hAnsi="Palatino Linotype"/>
          <w:i/>
          <w:sz w:val="26"/>
          <w:szCs w:val="26"/>
        </w:rPr>
      </w:pPr>
      <w:r w:rsidRPr="000F7828">
        <w:rPr>
          <w:rFonts w:ascii="Palatino Linotype" w:hAnsi="Palatino Linotype" w:cs="Arial"/>
          <w:b/>
          <w:sz w:val="26"/>
          <w:szCs w:val="26"/>
        </w:rPr>
        <w:t>Razones o Motivos de Inconformidad</w:t>
      </w:r>
      <w:r w:rsidRPr="000F7828">
        <w:rPr>
          <w:rFonts w:ascii="Palatino Linotype" w:hAnsi="Palatino Linotype" w:cs="Arial"/>
          <w:sz w:val="26"/>
          <w:szCs w:val="26"/>
        </w:rPr>
        <w:t xml:space="preserve">: </w:t>
      </w:r>
    </w:p>
    <w:p w14:paraId="6E773BD1" w14:textId="77777777" w:rsidR="002E5823" w:rsidRPr="000F7828" w:rsidRDefault="002E5823" w:rsidP="00C74642">
      <w:pPr>
        <w:pStyle w:val="Prrafodelista"/>
        <w:spacing w:line="360" w:lineRule="auto"/>
        <w:ind w:left="720"/>
        <w:jc w:val="both"/>
        <w:rPr>
          <w:rFonts w:ascii="Palatino Linotype" w:hAnsi="Palatino Linotype"/>
          <w:i/>
          <w:sz w:val="26"/>
          <w:szCs w:val="26"/>
        </w:rPr>
      </w:pPr>
      <w:r w:rsidRPr="000F7828">
        <w:rPr>
          <w:rFonts w:ascii="Palatino Linotype" w:eastAsiaTheme="minorHAnsi" w:hAnsi="Palatino Linotype" w:cs="Arial"/>
          <w:i/>
          <w:sz w:val="22"/>
          <w:szCs w:val="22"/>
          <w:lang w:eastAsia="en-US"/>
        </w:rPr>
        <w:t>“</w:t>
      </w:r>
      <w:r w:rsidR="00352949" w:rsidRPr="000F7828">
        <w:rPr>
          <w:rFonts w:ascii="Palatino Linotype" w:eastAsiaTheme="minorHAnsi" w:hAnsi="Palatino Linotype" w:cstheme="minorBidi"/>
          <w:i/>
          <w:color w:val="000000"/>
          <w:sz w:val="22"/>
          <w:szCs w:val="22"/>
          <w:lang w:eastAsia="en-US"/>
        </w:rPr>
        <w:t>La solicitud es clara de lo que se está solicitando y no entregan la información completa</w:t>
      </w:r>
      <w:r w:rsidRPr="000F7828">
        <w:rPr>
          <w:rFonts w:ascii="Palatino Linotype" w:eastAsiaTheme="minorHAnsi" w:hAnsi="Palatino Linotype" w:cstheme="minorBidi"/>
          <w:i/>
          <w:color w:val="000000"/>
          <w:sz w:val="22"/>
          <w:szCs w:val="22"/>
          <w:lang w:eastAsia="en-US"/>
        </w:rPr>
        <w:t>” (Sic)</w:t>
      </w:r>
    </w:p>
    <w:p w14:paraId="6F3EA939" w14:textId="77777777" w:rsidR="002E5823" w:rsidRPr="000F7828" w:rsidRDefault="002E5823" w:rsidP="00C74642">
      <w:pPr>
        <w:spacing w:line="360" w:lineRule="auto"/>
        <w:jc w:val="both"/>
        <w:rPr>
          <w:rFonts w:ascii="Palatino Linotype" w:eastAsiaTheme="minorHAnsi" w:hAnsi="Palatino Linotype" w:cs="Arial"/>
          <w:b/>
          <w:lang w:eastAsia="en-US"/>
        </w:rPr>
      </w:pPr>
    </w:p>
    <w:p w14:paraId="51EEE9EA" w14:textId="77777777" w:rsidR="002E5823" w:rsidRPr="000F7828" w:rsidRDefault="002E5823" w:rsidP="00C74642">
      <w:pPr>
        <w:spacing w:line="360" w:lineRule="auto"/>
        <w:jc w:val="both"/>
        <w:rPr>
          <w:rFonts w:ascii="Palatino Linotype" w:eastAsiaTheme="minorHAnsi" w:hAnsi="Palatino Linotype" w:cs="Arial"/>
          <w:b/>
          <w:sz w:val="28"/>
          <w:lang w:eastAsia="en-US"/>
        </w:rPr>
      </w:pPr>
      <w:r w:rsidRPr="000F7828">
        <w:rPr>
          <w:rFonts w:ascii="Palatino Linotype" w:eastAsiaTheme="minorHAnsi" w:hAnsi="Palatino Linotype" w:cs="Arial"/>
          <w:b/>
          <w:sz w:val="28"/>
          <w:lang w:eastAsia="en-US"/>
        </w:rPr>
        <w:t>SEXTO. Del turno del recurso de revisión.</w:t>
      </w:r>
    </w:p>
    <w:p w14:paraId="2766B86F" w14:textId="2B8FB432" w:rsidR="002E5823" w:rsidRPr="000F7828" w:rsidRDefault="002E5823" w:rsidP="00C74642">
      <w:pPr>
        <w:spacing w:line="360" w:lineRule="auto"/>
        <w:jc w:val="both"/>
        <w:rPr>
          <w:rFonts w:ascii="Palatino Linotype" w:eastAsiaTheme="minorHAnsi" w:hAnsi="Palatino Linotype" w:cs="Arial"/>
          <w:lang w:eastAsia="en-US"/>
        </w:rPr>
      </w:pPr>
      <w:r w:rsidRPr="000F7828">
        <w:rPr>
          <w:rFonts w:ascii="Palatino Linotype" w:eastAsiaTheme="minorHAnsi" w:hAnsi="Palatino Linotype" w:cs="Arial"/>
          <w:lang w:eastAsia="en-US"/>
        </w:rPr>
        <w:t xml:space="preserve">Medio de impugnación que le fue turnado al Comisionado Presidente </w:t>
      </w:r>
      <w:r w:rsidRPr="000F7828">
        <w:rPr>
          <w:rFonts w:ascii="Palatino Linotype" w:eastAsiaTheme="minorHAnsi" w:hAnsi="Palatino Linotype" w:cs="Arial"/>
          <w:b/>
          <w:lang w:eastAsia="en-US"/>
        </w:rPr>
        <w:t>José Martínez Vilchis</w:t>
      </w:r>
      <w:r w:rsidRPr="000F7828">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352949" w:rsidRPr="000F7828">
        <w:rPr>
          <w:rFonts w:ascii="Palatino Linotype" w:eastAsiaTheme="minorHAnsi" w:hAnsi="Palatino Linotype" w:cs="Arial"/>
          <w:b/>
          <w:lang w:eastAsia="en-US"/>
        </w:rPr>
        <w:t>diez de febrero de dos mil veinticinco</w:t>
      </w:r>
      <w:r w:rsidRPr="000F7828">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2ABE4CD2" w14:textId="77777777" w:rsidR="00453439" w:rsidRPr="000F7828" w:rsidRDefault="00453439" w:rsidP="00C74642">
      <w:pPr>
        <w:spacing w:line="360" w:lineRule="auto"/>
        <w:jc w:val="both"/>
        <w:rPr>
          <w:rFonts w:ascii="Palatino Linotype" w:eastAsiaTheme="minorHAnsi" w:hAnsi="Palatino Linotype" w:cs="Arial"/>
          <w:b/>
          <w:sz w:val="28"/>
          <w:lang w:eastAsia="en-US"/>
        </w:rPr>
      </w:pPr>
    </w:p>
    <w:p w14:paraId="6195ED9A" w14:textId="77777777" w:rsidR="002E5823" w:rsidRPr="000F7828" w:rsidRDefault="002E5823" w:rsidP="00C74642">
      <w:pPr>
        <w:spacing w:line="360" w:lineRule="auto"/>
        <w:jc w:val="both"/>
        <w:rPr>
          <w:rFonts w:ascii="Palatino Linotype" w:eastAsiaTheme="minorHAnsi" w:hAnsi="Palatino Linotype" w:cs="Arial"/>
          <w:b/>
          <w:sz w:val="28"/>
          <w:lang w:eastAsia="en-US"/>
        </w:rPr>
      </w:pPr>
      <w:r w:rsidRPr="000F7828">
        <w:rPr>
          <w:rFonts w:ascii="Palatino Linotype" w:eastAsiaTheme="minorHAnsi" w:hAnsi="Palatino Linotype" w:cs="Arial"/>
          <w:b/>
          <w:sz w:val="28"/>
          <w:lang w:eastAsia="en-US"/>
        </w:rPr>
        <w:t>SÉPTIMO. De la etapa de manifestaciones y/o alegatos.</w:t>
      </w:r>
    </w:p>
    <w:p w14:paraId="4FC91A91" w14:textId="77777777" w:rsidR="002E5823" w:rsidRPr="000F7828" w:rsidRDefault="002E5823" w:rsidP="00C74642">
      <w:pPr>
        <w:spacing w:line="360" w:lineRule="auto"/>
        <w:jc w:val="both"/>
        <w:rPr>
          <w:rFonts w:ascii="Palatino Linotype" w:hAnsi="Palatino Linotype" w:cs="Arial"/>
        </w:rPr>
      </w:pPr>
      <w:r w:rsidRPr="000F7828">
        <w:rPr>
          <w:rFonts w:ascii="Palatino Linotype" w:eastAsiaTheme="minorHAnsi" w:hAnsi="Palatino Linotype" w:cs="Arial"/>
          <w:lang w:eastAsia="en-US"/>
        </w:rPr>
        <w:t xml:space="preserve">Una vez transcurrido el término legal referido </w:t>
      </w:r>
      <w:r w:rsidRPr="000F7828">
        <w:rPr>
          <w:rFonts w:ascii="Palatino Linotype" w:eastAsiaTheme="minorHAnsi" w:hAnsi="Palatino Linotype" w:cs="Arial"/>
          <w:b/>
          <w:lang w:eastAsia="en-US"/>
        </w:rPr>
        <w:t>el Sujeto Obligado</w:t>
      </w:r>
      <w:r w:rsidRPr="000F7828">
        <w:rPr>
          <w:rFonts w:ascii="Palatino Linotype" w:eastAsiaTheme="minorHAnsi" w:hAnsi="Palatino Linotype" w:cs="Arial"/>
          <w:lang w:eastAsia="en-US"/>
        </w:rPr>
        <w:t xml:space="preserve"> </w:t>
      </w:r>
      <w:r w:rsidR="008C497C" w:rsidRPr="000F7828">
        <w:rPr>
          <w:rFonts w:ascii="Palatino Linotype" w:eastAsiaTheme="minorHAnsi" w:hAnsi="Palatino Linotype" w:cs="Arial"/>
          <w:lang w:eastAsia="en-US"/>
        </w:rPr>
        <w:t>omit</w:t>
      </w:r>
      <w:r w:rsidRPr="000F7828">
        <w:rPr>
          <w:rFonts w:ascii="Palatino Linotype" w:eastAsiaTheme="minorHAnsi" w:hAnsi="Palatino Linotype" w:cs="Arial"/>
          <w:lang w:eastAsia="en-US"/>
        </w:rPr>
        <w:t xml:space="preserve">ió </w:t>
      </w:r>
      <w:r w:rsidR="008C497C" w:rsidRPr="000F7828">
        <w:rPr>
          <w:rFonts w:ascii="Palatino Linotype" w:eastAsiaTheme="minorHAnsi" w:hAnsi="Palatino Linotype" w:cs="Arial"/>
          <w:lang w:eastAsia="en-US"/>
        </w:rPr>
        <w:t xml:space="preserve">rendir </w:t>
      </w:r>
      <w:r w:rsidRPr="000F7828">
        <w:rPr>
          <w:rFonts w:ascii="Palatino Linotype" w:eastAsiaTheme="minorHAnsi" w:hAnsi="Palatino Linotype" w:cs="Arial"/>
          <w:lang w:eastAsia="en-US"/>
        </w:rPr>
        <w:t xml:space="preserve">su informe justificado. </w:t>
      </w:r>
      <w:r w:rsidRPr="000F7828">
        <w:rPr>
          <w:rFonts w:ascii="Palatino Linotype" w:hAnsi="Palatino Linotype" w:cs="Arial"/>
        </w:rPr>
        <w:t xml:space="preserve">Asimismo, se advierte que la parte </w:t>
      </w:r>
      <w:r w:rsidRPr="000F7828">
        <w:rPr>
          <w:rFonts w:ascii="Palatino Linotype" w:hAnsi="Palatino Linotype" w:cs="Arial"/>
          <w:b/>
        </w:rPr>
        <w:t>Recurrente</w:t>
      </w:r>
      <w:r w:rsidRPr="000F7828">
        <w:rPr>
          <w:rFonts w:ascii="Palatino Linotype" w:hAnsi="Palatino Linotype" w:cs="Arial"/>
        </w:rPr>
        <w:t>, no realizó alegatos, ni remitió pruebas o manifestaciones.</w:t>
      </w:r>
    </w:p>
    <w:p w14:paraId="710CFC8C" w14:textId="77777777" w:rsidR="002E5823" w:rsidRPr="000F7828" w:rsidRDefault="002E5823" w:rsidP="00C74642">
      <w:pPr>
        <w:tabs>
          <w:tab w:val="left" w:pos="3206"/>
        </w:tabs>
        <w:spacing w:line="360" w:lineRule="auto"/>
        <w:jc w:val="both"/>
        <w:rPr>
          <w:rFonts w:ascii="Palatino Linotype" w:eastAsiaTheme="minorHAnsi" w:hAnsi="Palatino Linotype" w:cs="Arial"/>
          <w:b/>
          <w:lang w:eastAsia="en-US"/>
        </w:rPr>
      </w:pPr>
    </w:p>
    <w:p w14:paraId="1A4178D4" w14:textId="77777777" w:rsidR="002E5823" w:rsidRPr="000F7828" w:rsidRDefault="002E5823" w:rsidP="00C74642">
      <w:pPr>
        <w:tabs>
          <w:tab w:val="left" w:pos="3206"/>
        </w:tabs>
        <w:spacing w:line="360" w:lineRule="auto"/>
        <w:jc w:val="both"/>
        <w:rPr>
          <w:rFonts w:ascii="Palatino Linotype" w:eastAsiaTheme="minorHAnsi" w:hAnsi="Palatino Linotype" w:cs="Arial"/>
          <w:b/>
          <w:sz w:val="28"/>
          <w:lang w:eastAsia="en-US"/>
        </w:rPr>
      </w:pPr>
      <w:r w:rsidRPr="000F7828">
        <w:rPr>
          <w:rFonts w:ascii="Palatino Linotype" w:eastAsiaTheme="minorHAnsi" w:hAnsi="Palatino Linotype" w:cs="Arial"/>
          <w:b/>
          <w:sz w:val="28"/>
          <w:lang w:eastAsia="en-US"/>
        </w:rPr>
        <w:t>OCTAVO. Del cierre de instrucción.</w:t>
      </w:r>
      <w:r w:rsidRPr="000F7828">
        <w:rPr>
          <w:rFonts w:ascii="Palatino Linotype" w:eastAsiaTheme="minorHAnsi" w:hAnsi="Palatino Linotype" w:cs="Arial"/>
          <w:b/>
          <w:sz w:val="28"/>
          <w:lang w:eastAsia="en-US"/>
        </w:rPr>
        <w:tab/>
      </w:r>
    </w:p>
    <w:p w14:paraId="5CC51B21" w14:textId="77777777" w:rsidR="002E5823" w:rsidRPr="000F7828" w:rsidRDefault="002E5823" w:rsidP="00C74642">
      <w:pPr>
        <w:spacing w:line="360" w:lineRule="auto"/>
        <w:jc w:val="both"/>
        <w:rPr>
          <w:rFonts w:ascii="Palatino Linotype" w:eastAsiaTheme="minorHAnsi" w:hAnsi="Palatino Linotype" w:cs="Arial"/>
          <w:lang w:eastAsia="en-US"/>
        </w:rPr>
      </w:pPr>
      <w:r w:rsidRPr="000F7828">
        <w:rPr>
          <w:rFonts w:ascii="Palatino Linotype" w:eastAsiaTheme="minorHAnsi" w:hAnsi="Palatino Linotype" w:cs="Arial"/>
          <w:lang w:eastAsia="en-US"/>
        </w:rPr>
        <w:lastRenderedPageBreak/>
        <w:t xml:space="preserve">Una vez transcurrido el término legal, se decretó el cierre de instrucción en fecha </w:t>
      </w:r>
      <w:r w:rsidR="00352949" w:rsidRPr="000F7828">
        <w:rPr>
          <w:rFonts w:ascii="Palatino Linotype" w:eastAsiaTheme="minorHAnsi" w:hAnsi="Palatino Linotype" w:cs="Arial"/>
          <w:b/>
          <w:lang w:eastAsia="en-US"/>
        </w:rPr>
        <w:t>veinticuatro de febrero de dos mil veinticinco</w:t>
      </w:r>
      <w:r w:rsidRPr="000F7828">
        <w:rPr>
          <w:rFonts w:ascii="Palatino Linotype" w:eastAsiaTheme="minorHAnsi" w:hAnsi="Palatino Linotype" w:cs="Arial"/>
          <w:lang w:eastAsia="en-US"/>
        </w:rPr>
        <w:t>, en términos del artículo 185, fracción VI, de la Ley de Transparencia y Acceso a la Información Pública del Estado de México y Municipios, iniciando el término legal para dictar resolución definitiva del asunto.</w:t>
      </w:r>
    </w:p>
    <w:p w14:paraId="10AEB116" w14:textId="77777777" w:rsidR="002E5823" w:rsidRPr="000F7828" w:rsidRDefault="002E5823" w:rsidP="00C74642">
      <w:pPr>
        <w:spacing w:line="360" w:lineRule="auto"/>
        <w:jc w:val="both"/>
        <w:rPr>
          <w:rFonts w:ascii="Palatino Linotype" w:eastAsiaTheme="minorHAnsi" w:hAnsi="Palatino Linotype" w:cs="Arial"/>
          <w:b/>
          <w:lang w:eastAsia="en-US"/>
        </w:rPr>
      </w:pPr>
    </w:p>
    <w:p w14:paraId="18CC4248" w14:textId="77777777" w:rsidR="002E5823" w:rsidRPr="000F7828" w:rsidRDefault="002E5823" w:rsidP="00C74642">
      <w:pPr>
        <w:spacing w:line="360" w:lineRule="auto"/>
        <w:jc w:val="center"/>
        <w:rPr>
          <w:rFonts w:ascii="Palatino Linotype" w:eastAsiaTheme="minorHAnsi" w:hAnsi="Palatino Linotype" w:cs="Arial"/>
          <w:b/>
          <w:sz w:val="28"/>
          <w:lang w:eastAsia="en-US"/>
        </w:rPr>
      </w:pPr>
      <w:r w:rsidRPr="000F7828">
        <w:rPr>
          <w:rFonts w:ascii="Palatino Linotype" w:eastAsiaTheme="minorHAnsi" w:hAnsi="Palatino Linotype" w:cs="Arial"/>
          <w:b/>
          <w:sz w:val="28"/>
          <w:lang w:eastAsia="en-US"/>
        </w:rPr>
        <w:t xml:space="preserve">C O N S I D E R A N D O </w:t>
      </w:r>
    </w:p>
    <w:p w14:paraId="6F177ADA" w14:textId="77777777" w:rsidR="002E5823" w:rsidRPr="000F7828" w:rsidRDefault="002E5823" w:rsidP="00C74642">
      <w:pPr>
        <w:spacing w:line="360" w:lineRule="auto"/>
        <w:jc w:val="center"/>
        <w:rPr>
          <w:rFonts w:ascii="Palatino Linotype" w:eastAsiaTheme="minorHAnsi" w:hAnsi="Palatino Linotype" w:cs="Arial"/>
          <w:b/>
          <w:lang w:eastAsia="en-US"/>
        </w:rPr>
      </w:pPr>
    </w:p>
    <w:p w14:paraId="72D0EDF6" w14:textId="77777777" w:rsidR="002E5823" w:rsidRPr="000F7828" w:rsidRDefault="002E5823" w:rsidP="00C74642">
      <w:pPr>
        <w:spacing w:line="360" w:lineRule="auto"/>
        <w:jc w:val="both"/>
        <w:rPr>
          <w:rFonts w:ascii="Palatino Linotype" w:eastAsiaTheme="minorHAnsi" w:hAnsi="Palatino Linotype" w:cs="Arial"/>
          <w:sz w:val="28"/>
          <w:lang w:eastAsia="en-US"/>
        </w:rPr>
      </w:pPr>
      <w:r w:rsidRPr="000F7828">
        <w:rPr>
          <w:rFonts w:ascii="Palatino Linotype" w:eastAsiaTheme="minorHAnsi" w:hAnsi="Palatino Linotype" w:cs="Arial"/>
          <w:b/>
          <w:sz w:val="28"/>
          <w:lang w:eastAsia="en-US"/>
        </w:rPr>
        <w:t>PRIMERO. De la competencia</w:t>
      </w:r>
      <w:r w:rsidRPr="000F7828">
        <w:rPr>
          <w:rFonts w:ascii="Palatino Linotype" w:eastAsiaTheme="minorHAnsi" w:hAnsi="Palatino Linotype" w:cs="Arial"/>
          <w:sz w:val="28"/>
          <w:lang w:eastAsia="en-US"/>
        </w:rPr>
        <w:t>.</w:t>
      </w:r>
    </w:p>
    <w:p w14:paraId="5445DE71" w14:textId="77777777" w:rsidR="002E5823" w:rsidRPr="000F7828" w:rsidRDefault="002E5823" w:rsidP="00C74642">
      <w:pPr>
        <w:spacing w:line="360" w:lineRule="auto"/>
        <w:jc w:val="both"/>
        <w:rPr>
          <w:rFonts w:ascii="Palatino Linotype" w:eastAsiaTheme="minorHAnsi" w:hAnsi="Palatino Linotype" w:cs="Arial"/>
          <w:lang w:eastAsia="en-US"/>
        </w:rPr>
      </w:pPr>
      <w:r w:rsidRPr="000F7828">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w:t>
      </w:r>
      <w:r w:rsidRPr="000F7828">
        <w:rPr>
          <w:rFonts w:ascii="Palatino Linotype" w:hAnsi="Palatino Linotype"/>
        </w:rPr>
        <w:t>9 fracciones I y XXIII, y 11 d</w:t>
      </w:r>
      <w:r w:rsidRPr="000F7828">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14:paraId="17737A6E" w14:textId="77777777" w:rsidR="002E5823" w:rsidRPr="000F7828" w:rsidRDefault="002E5823" w:rsidP="00C74642">
      <w:pPr>
        <w:autoSpaceDE w:val="0"/>
        <w:autoSpaceDN w:val="0"/>
        <w:adjustRightInd w:val="0"/>
        <w:spacing w:line="360" w:lineRule="auto"/>
        <w:jc w:val="both"/>
        <w:rPr>
          <w:rFonts w:ascii="Palatino Linotype" w:eastAsiaTheme="minorHAnsi" w:hAnsi="Palatino Linotype" w:cs="Arial"/>
          <w:b/>
          <w:lang w:eastAsia="en-US"/>
        </w:rPr>
      </w:pPr>
    </w:p>
    <w:p w14:paraId="442C9E95" w14:textId="77777777" w:rsidR="002E5823" w:rsidRPr="000F7828" w:rsidRDefault="002E5823" w:rsidP="00C74642">
      <w:pPr>
        <w:autoSpaceDE w:val="0"/>
        <w:autoSpaceDN w:val="0"/>
        <w:adjustRightInd w:val="0"/>
        <w:spacing w:line="360" w:lineRule="auto"/>
        <w:jc w:val="both"/>
        <w:rPr>
          <w:rFonts w:ascii="Palatino Linotype" w:eastAsiaTheme="minorHAnsi" w:hAnsi="Palatino Linotype" w:cs="Arial"/>
          <w:b/>
          <w:sz w:val="28"/>
          <w:lang w:eastAsia="en-US"/>
        </w:rPr>
      </w:pPr>
      <w:r w:rsidRPr="000F7828">
        <w:rPr>
          <w:rFonts w:ascii="Palatino Linotype" w:eastAsiaTheme="minorHAnsi" w:hAnsi="Palatino Linotype" w:cs="Arial"/>
          <w:b/>
          <w:sz w:val="28"/>
          <w:lang w:eastAsia="en-US"/>
        </w:rPr>
        <w:t xml:space="preserve">SEGUNDO. De los alcances del Recurso de Revisión. </w:t>
      </w:r>
    </w:p>
    <w:p w14:paraId="7ECCA50C" w14:textId="77777777" w:rsidR="002E5823" w:rsidRPr="000F7828" w:rsidRDefault="002E5823" w:rsidP="00C74642">
      <w:pPr>
        <w:autoSpaceDE w:val="0"/>
        <w:autoSpaceDN w:val="0"/>
        <w:adjustRightInd w:val="0"/>
        <w:spacing w:line="360" w:lineRule="auto"/>
        <w:jc w:val="both"/>
        <w:rPr>
          <w:rFonts w:ascii="Palatino Linotype" w:eastAsiaTheme="minorHAnsi" w:hAnsi="Palatino Linotype" w:cs="Arial"/>
          <w:lang w:eastAsia="en-US"/>
        </w:rPr>
      </w:pPr>
      <w:r w:rsidRPr="000F7828">
        <w:rPr>
          <w:rFonts w:ascii="Palatino Linotype" w:eastAsiaTheme="minorHAnsi" w:hAnsi="Palatino Linotype" w:cs="Arial"/>
          <w:lang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w:t>
      </w:r>
      <w:r w:rsidRPr="000F7828">
        <w:rPr>
          <w:rFonts w:ascii="Palatino Linotype" w:eastAsiaTheme="minorHAnsi" w:hAnsi="Palatino Linotype" w:cs="Arial"/>
          <w:lang w:eastAsia="en-US"/>
        </w:rPr>
        <w:lastRenderedPageBreak/>
        <w:t>expediente electrónico con la finalidad de reparar cualquier posible afectación al derecho de acceso a la información pública y garantizando el principio rector de máxima publicidad.</w:t>
      </w:r>
    </w:p>
    <w:p w14:paraId="0BE4C548" w14:textId="77777777" w:rsidR="002E5823" w:rsidRPr="000F7828" w:rsidRDefault="002E5823" w:rsidP="00C74642">
      <w:pPr>
        <w:pStyle w:val="Prrafodelista"/>
        <w:autoSpaceDE w:val="0"/>
        <w:autoSpaceDN w:val="0"/>
        <w:adjustRightInd w:val="0"/>
        <w:spacing w:line="360" w:lineRule="auto"/>
        <w:ind w:left="0"/>
        <w:jc w:val="both"/>
        <w:rPr>
          <w:rFonts w:ascii="Palatino Linotype" w:hAnsi="Palatino Linotype" w:cs="Arial"/>
          <w:b/>
        </w:rPr>
      </w:pPr>
    </w:p>
    <w:p w14:paraId="627121D0" w14:textId="77777777" w:rsidR="002E5823" w:rsidRPr="000F7828" w:rsidRDefault="002E5823" w:rsidP="00C74642">
      <w:pPr>
        <w:pStyle w:val="Prrafodelista"/>
        <w:autoSpaceDE w:val="0"/>
        <w:autoSpaceDN w:val="0"/>
        <w:adjustRightInd w:val="0"/>
        <w:spacing w:line="360" w:lineRule="auto"/>
        <w:ind w:left="0"/>
        <w:jc w:val="both"/>
        <w:rPr>
          <w:rFonts w:ascii="Palatino Linotype" w:hAnsi="Palatino Linotype" w:cs="Arial"/>
          <w:b/>
        </w:rPr>
      </w:pPr>
      <w:r w:rsidRPr="000F7828">
        <w:rPr>
          <w:rFonts w:ascii="Palatino Linotype" w:hAnsi="Palatino Linotype" w:cs="Arial"/>
          <w:b/>
          <w:sz w:val="28"/>
        </w:rPr>
        <w:t xml:space="preserve">TERCERO. </w:t>
      </w:r>
      <w:r w:rsidRPr="000F7828">
        <w:rPr>
          <w:rFonts w:ascii="Palatino Linotype" w:hAnsi="Palatino Linotype" w:cs="Arial"/>
          <w:b/>
          <w:sz w:val="28"/>
          <w:szCs w:val="28"/>
        </w:rPr>
        <w:t>Cuestiones de previo y especial pronunciamiento.</w:t>
      </w:r>
    </w:p>
    <w:p w14:paraId="292B0D6B" w14:textId="77777777" w:rsidR="002E5823" w:rsidRPr="000F7828" w:rsidRDefault="002E5823" w:rsidP="00C74642">
      <w:pPr>
        <w:spacing w:line="360" w:lineRule="auto"/>
        <w:jc w:val="both"/>
        <w:rPr>
          <w:rFonts w:ascii="Palatino Linotype" w:hAnsi="Palatino Linotype"/>
          <w:lang w:val="es-ES" w:eastAsia="es-ES"/>
        </w:rPr>
      </w:pPr>
      <w:r w:rsidRPr="000F7828">
        <w:rPr>
          <w:rFonts w:ascii="Palatino Linotype" w:hAnsi="Palatino Linotype" w:cs="Arial"/>
          <w:lang w:val="es-ES" w:eastAsia="es-ES"/>
        </w:rPr>
        <w:t xml:space="preserve">El Recurso de Revisión en estudio contiene los elementos normativos de validez exigidos en </w:t>
      </w:r>
      <w:r w:rsidRPr="000F7828">
        <w:rPr>
          <w:rFonts w:ascii="Palatino Linotype" w:hAnsi="Palatino Linotype"/>
          <w:lang w:val="es-ES" w:eastAsia="es-ES"/>
        </w:rPr>
        <w:t xml:space="preserve">la Ley de Transparencia y </w:t>
      </w:r>
      <w:r w:rsidRPr="000F7828">
        <w:rPr>
          <w:rFonts w:ascii="Palatino Linotype" w:hAnsi="Palatino Linotype" w:cs="Arial"/>
          <w:lang w:val="es-ES_tradnl" w:eastAsia="es-ES"/>
        </w:rPr>
        <w:t>Acceso a la Información Pública del Estado de México y Municipios</w:t>
      </w:r>
      <w:r w:rsidRPr="000F7828">
        <w:rPr>
          <w:rFonts w:ascii="Palatino Linotype" w:hAnsi="Palatino Linotype"/>
          <w:lang w:val="es-ES" w:eastAsia="es-ES"/>
        </w:rPr>
        <w:t>, establecidos en el artículo 180 que enuncia:</w:t>
      </w:r>
    </w:p>
    <w:p w14:paraId="73AE8813" w14:textId="77777777" w:rsidR="002E5823" w:rsidRPr="000F7828" w:rsidRDefault="002E5823" w:rsidP="00C74642">
      <w:pPr>
        <w:spacing w:line="360" w:lineRule="auto"/>
        <w:jc w:val="both"/>
        <w:rPr>
          <w:rFonts w:ascii="Palatino Linotype" w:hAnsi="Palatino Linotype"/>
          <w:szCs w:val="36"/>
          <w:lang w:val="es-ES" w:eastAsia="es-ES"/>
        </w:rPr>
      </w:pPr>
    </w:p>
    <w:p w14:paraId="09A748AD" w14:textId="77777777" w:rsidR="002E5823" w:rsidRPr="000F7828" w:rsidRDefault="002E5823" w:rsidP="00C74642">
      <w:pPr>
        <w:spacing w:line="360" w:lineRule="auto"/>
        <w:ind w:left="567" w:right="567"/>
        <w:jc w:val="both"/>
        <w:rPr>
          <w:rFonts w:ascii="Palatino Linotype" w:hAnsi="Palatino Linotype" w:cs="Arial"/>
          <w:i/>
          <w:lang w:val="es-ES" w:eastAsia="es-ES"/>
        </w:rPr>
      </w:pPr>
      <w:r w:rsidRPr="000F7828">
        <w:rPr>
          <w:rFonts w:ascii="Palatino Linotype" w:hAnsi="Palatino Linotype" w:cs="Arial"/>
          <w:b/>
          <w:i/>
          <w:lang w:val="es-ES" w:eastAsia="es-ES"/>
        </w:rPr>
        <w:t xml:space="preserve">“Artículo 180. </w:t>
      </w:r>
      <w:r w:rsidRPr="000F7828">
        <w:rPr>
          <w:rFonts w:ascii="Palatino Linotype" w:hAnsi="Palatino Linotype" w:cs="Arial"/>
          <w:i/>
          <w:lang w:val="es-ES" w:eastAsia="es-ES"/>
        </w:rPr>
        <w:t>El recurso de revisión contendrá:</w:t>
      </w:r>
    </w:p>
    <w:p w14:paraId="719BCD6A" w14:textId="77777777" w:rsidR="002E5823" w:rsidRPr="000F7828" w:rsidRDefault="002E5823" w:rsidP="00C74642">
      <w:pPr>
        <w:spacing w:line="360" w:lineRule="auto"/>
        <w:ind w:left="567" w:right="567"/>
        <w:jc w:val="both"/>
        <w:rPr>
          <w:rFonts w:ascii="Palatino Linotype" w:hAnsi="Palatino Linotype" w:cs="Arial"/>
          <w:i/>
          <w:lang w:val="es-ES" w:eastAsia="es-ES"/>
        </w:rPr>
      </w:pPr>
      <w:r w:rsidRPr="000F7828">
        <w:rPr>
          <w:rFonts w:ascii="Palatino Linotype" w:hAnsi="Palatino Linotype" w:cs="Arial"/>
          <w:i/>
          <w:lang w:val="es-ES" w:eastAsia="es-ES"/>
        </w:rPr>
        <w:t>I. El sujeto obligado ante la cual se presentó la solicitud;</w:t>
      </w:r>
    </w:p>
    <w:p w14:paraId="01246109" w14:textId="77777777" w:rsidR="002E5823" w:rsidRPr="000F7828" w:rsidRDefault="002E5823" w:rsidP="00C74642">
      <w:pPr>
        <w:spacing w:line="360" w:lineRule="auto"/>
        <w:ind w:left="567" w:right="567"/>
        <w:jc w:val="both"/>
        <w:rPr>
          <w:rFonts w:ascii="Palatino Linotype" w:hAnsi="Palatino Linotype" w:cs="Arial"/>
          <w:i/>
          <w:lang w:val="es-ES" w:eastAsia="es-ES"/>
        </w:rPr>
      </w:pPr>
      <w:r w:rsidRPr="000F7828">
        <w:rPr>
          <w:rFonts w:ascii="Palatino Linotype" w:hAnsi="Palatino Linotype" w:cs="Arial"/>
          <w:b/>
          <w:i/>
          <w:lang w:val="es-ES" w:eastAsia="es-ES"/>
        </w:rPr>
        <w:t>II. El nombre del solicitante que recurre</w:t>
      </w:r>
      <w:r w:rsidRPr="000F7828">
        <w:rPr>
          <w:rFonts w:ascii="Palatino Linotype" w:hAnsi="Palatino Linotype" w:cs="Arial"/>
          <w:i/>
          <w:lang w:val="es-ES" w:eastAsia="es-ES"/>
        </w:rPr>
        <w:t xml:space="preserve"> o de su representante y, en su caso, del tercero interesado, así como la dirección o medio que señale para recibir notificaciones;</w:t>
      </w:r>
    </w:p>
    <w:p w14:paraId="6BAB3DC1" w14:textId="77777777" w:rsidR="002E5823" w:rsidRPr="000F7828" w:rsidRDefault="002E5823" w:rsidP="00C74642">
      <w:pPr>
        <w:spacing w:line="360" w:lineRule="auto"/>
        <w:ind w:left="567" w:right="567"/>
        <w:jc w:val="both"/>
        <w:rPr>
          <w:rFonts w:ascii="Palatino Linotype" w:hAnsi="Palatino Linotype" w:cs="Arial"/>
          <w:i/>
          <w:lang w:val="es-ES" w:eastAsia="es-ES"/>
        </w:rPr>
      </w:pPr>
      <w:r w:rsidRPr="000F7828">
        <w:rPr>
          <w:rFonts w:ascii="Palatino Linotype" w:hAnsi="Palatino Linotype" w:cs="Arial"/>
          <w:i/>
          <w:lang w:val="es-ES" w:eastAsia="es-ES"/>
        </w:rPr>
        <w:t>III. El número de folio de respuesta de la solicitud de acceso;</w:t>
      </w:r>
    </w:p>
    <w:p w14:paraId="236D0AC1" w14:textId="77777777" w:rsidR="002E5823" w:rsidRPr="000F7828" w:rsidRDefault="002E5823" w:rsidP="00C74642">
      <w:pPr>
        <w:spacing w:line="360" w:lineRule="auto"/>
        <w:ind w:left="567" w:right="567"/>
        <w:jc w:val="both"/>
        <w:rPr>
          <w:rFonts w:ascii="Palatino Linotype" w:hAnsi="Palatino Linotype" w:cs="Arial"/>
          <w:i/>
          <w:lang w:val="es-ES" w:eastAsia="es-ES"/>
        </w:rPr>
      </w:pPr>
      <w:r w:rsidRPr="000F7828">
        <w:rPr>
          <w:rFonts w:ascii="Palatino Linotype" w:hAnsi="Palatino Linotype" w:cs="Arial"/>
          <w:i/>
          <w:lang w:val="es-ES" w:eastAsia="es-ES"/>
        </w:rPr>
        <w:t>IV. La fecha en que fue notificada la respuesta al solicitante o tuvo conocimiento del acto reclamado, o de presentación de la solicitud, en caso de falta de respuesta;</w:t>
      </w:r>
    </w:p>
    <w:p w14:paraId="294253E0" w14:textId="77777777" w:rsidR="002E5823" w:rsidRPr="000F7828" w:rsidRDefault="002E5823" w:rsidP="00C74642">
      <w:pPr>
        <w:spacing w:line="360" w:lineRule="auto"/>
        <w:ind w:left="567" w:right="567"/>
        <w:jc w:val="both"/>
        <w:rPr>
          <w:rFonts w:ascii="Palatino Linotype" w:hAnsi="Palatino Linotype" w:cs="Arial"/>
          <w:i/>
          <w:lang w:val="es-ES" w:eastAsia="es-ES"/>
        </w:rPr>
      </w:pPr>
      <w:r w:rsidRPr="000F7828">
        <w:rPr>
          <w:rFonts w:ascii="Palatino Linotype" w:hAnsi="Palatino Linotype" w:cs="Arial"/>
          <w:i/>
          <w:lang w:val="es-ES" w:eastAsia="es-ES"/>
        </w:rPr>
        <w:t>V. El acto que se recurre;</w:t>
      </w:r>
    </w:p>
    <w:p w14:paraId="70986FF8" w14:textId="77777777" w:rsidR="002E5823" w:rsidRPr="000F7828" w:rsidRDefault="002E5823" w:rsidP="00C74642">
      <w:pPr>
        <w:spacing w:line="360" w:lineRule="auto"/>
        <w:ind w:left="567" w:right="567"/>
        <w:jc w:val="both"/>
        <w:rPr>
          <w:rFonts w:ascii="Palatino Linotype" w:hAnsi="Palatino Linotype" w:cs="Arial"/>
          <w:i/>
          <w:lang w:val="es-ES" w:eastAsia="es-ES"/>
        </w:rPr>
      </w:pPr>
      <w:r w:rsidRPr="000F7828">
        <w:rPr>
          <w:rFonts w:ascii="Palatino Linotype" w:hAnsi="Palatino Linotype" w:cs="Arial"/>
          <w:i/>
          <w:lang w:val="es-ES" w:eastAsia="es-ES"/>
        </w:rPr>
        <w:t>VI. Las razones o motivos de inconformidad;</w:t>
      </w:r>
    </w:p>
    <w:p w14:paraId="230C74C2" w14:textId="77777777" w:rsidR="002E5823" w:rsidRPr="000F7828" w:rsidRDefault="002E5823" w:rsidP="00C74642">
      <w:pPr>
        <w:spacing w:line="360" w:lineRule="auto"/>
        <w:ind w:left="567" w:right="567"/>
        <w:jc w:val="both"/>
        <w:rPr>
          <w:rFonts w:ascii="Palatino Linotype" w:hAnsi="Palatino Linotype" w:cs="Arial"/>
          <w:i/>
          <w:lang w:val="es-ES" w:eastAsia="es-ES"/>
        </w:rPr>
      </w:pPr>
      <w:r w:rsidRPr="000F7828">
        <w:rPr>
          <w:rFonts w:ascii="Palatino Linotype" w:hAnsi="Palatino Linotype" w:cs="Arial"/>
          <w:i/>
          <w:lang w:val="es-ES" w:eastAsia="es-ES"/>
        </w:rPr>
        <w:t>VII. La copia de la respuesta que se impugna y, en su caso, de la notificación correspondiente, en el caso de respuesta de la solicitud; y</w:t>
      </w:r>
    </w:p>
    <w:p w14:paraId="2FE7ED1A" w14:textId="77777777" w:rsidR="002E5823" w:rsidRPr="000F7828" w:rsidRDefault="002E5823" w:rsidP="00C74642">
      <w:pPr>
        <w:spacing w:line="360" w:lineRule="auto"/>
        <w:ind w:left="567" w:right="567"/>
        <w:jc w:val="both"/>
        <w:rPr>
          <w:rFonts w:ascii="Palatino Linotype" w:hAnsi="Palatino Linotype" w:cs="Arial"/>
          <w:i/>
          <w:lang w:val="es-ES" w:eastAsia="es-ES"/>
        </w:rPr>
      </w:pPr>
      <w:r w:rsidRPr="000F7828">
        <w:rPr>
          <w:rFonts w:ascii="Palatino Linotype" w:hAnsi="Palatino Linotype" w:cs="Arial"/>
          <w:i/>
          <w:lang w:val="es-ES" w:eastAsia="es-ES"/>
        </w:rPr>
        <w:t>VIII. Firma del recurrente, en su caso, cuando se presente por escrito, requisito sin el cual se dará trámite al recurso.</w:t>
      </w:r>
    </w:p>
    <w:p w14:paraId="6F7FC1E1" w14:textId="77777777" w:rsidR="002E5823" w:rsidRPr="000F7828" w:rsidRDefault="002E5823" w:rsidP="00C74642">
      <w:pPr>
        <w:spacing w:line="360" w:lineRule="auto"/>
        <w:ind w:left="567" w:right="567"/>
        <w:jc w:val="both"/>
        <w:rPr>
          <w:rFonts w:ascii="Palatino Linotype" w:hAnsi="Palatino Linotype" w:cs="Arial"/>
          <w:i/>
          <w:lang w:val="es-ES" w:eastAsia="es-ES"/>
        </w:rPr>
      </w:pPr>
    </w:p>
    <w:p w14:paraId="133DC0DD" w14:textId="77777777" w:rsidR="002E5823" w:rsidRPr="000F7828" w:rsidRDefault="002E5823" w:rsidP="00C74642">
      <w:pPr>
        <w:spacing w:line="360" w:lineRule="auto"/>
        <w:ind w:left="567" w:right="567"/>
        <w:jc w:val="both"/>
        <w:rPr>
          <w:rFonts w:ascii="Palatino Linotype" w:hAnsi="Palatino Linotype" w:cs="Arial"/>
          <w:i/>
          <w:lang w:val="es-ES" w:eastAsia="es-ES"/>
        </w:rPr>
      </w:pPr>
      <w:r w:rsidRPr="000F7828">
        <w:rPr>
          <w:rFonts w:ascii="Palatino Linotype" w:hAnsi="Palatino Linotype" w:cs="Arial"/>
          <w:i/>
          <w:lang w:val="es-ES" w:eastAsia="es-ES"/>
        </w:rPr>
        <w:lastRenderedPageBreak/>
        <w:t>Adicionalmente, se podrán anexar las pruebas y demás elementos que considere procedentes someter a juicio del Instituto.</w:t>
      </w:r>
    </w:p>
    <w:p w14:paraId="431C95F5" w14:textId="77777777" w:rsidR="002E5823" w:rsidRPr="000F7828" w:rsidRDefault="002E5823" w:rsidP="00C74642">
      <w:pPr>
        <w:spacing w:line="360" w:lineRule="auto"/>
        <w:ind w:left="567" w:right="567"/>
        <w:jc w:val="both"/>
        <w:rPr>
          <w:rFonts w:ascii="Palatino Linotype" w:hAnsi="Palatino Linotype" w:cs="Arial"/>
          <w:i/>
          <w:lang w:val="es-ES" w:eastAsia="es-ES"/>
        </w:rPr>
      </w:pPr>
    </w:p>
    <w:p w14:paraId="3AB1B045" w14:textId="77777777" w:rsidR="002E5823" w:rsidRPr="000F7828" w:rsidRDefault="002E5823" w:rsidP="00C74642">
      <w:pPr>
        <w:spacing w:line="360" w:lineRule="auto"/>
        <w:ind w:left="567" w:right="567"/>
        <w:jc w:val="both"/>
        <w:rPr>
          <w:rFonts w:ascii="Palatino Linotype" w:hAnsi="Palatino Linotype" w:cs="Arial"/>
          <w:i/>
          <w:lang w:val="es-ES" w:eastAsia="es-ES"/>
        </w:rPr>
      </w:pPr>
      <w:r w:rsidRPr="000F7828">
        <w:rPr>
          <w:rFonts w:ascii="Palatino Linotype" w:hAnsi="Palatino Linotype" w:cs="Arial"/>
          <w:i/>
          <w:lang w:val="es-ES" w:eastAsia="es-ES"/>
        </w:rPr>
        <w:t>En ningún caso será necesario que el particular ratifique el recurso de revisión interpuesto.</w:t>
      </w:r>
    </w:p>
    <w:p w14:paraId="4DC41FDB" w14:textId="77777777" w:rsidR="002E5823" w:rsidRPr="000F7828" w:rsidRDefault="002E5823" w:rsidP="00C74642">
      <w:pPr>
        <w:spacing w:line="360" w:lineRule="auto"/>
        <w:ind w:left="567" w:right="567"/>
        <w:jc w:val="both"/>
        <w:rPr>
          <w:rFonts w:ascii="Palatino Linotype" w:hAnsi="Palatino Linotype" w:cs="Arial"/>
          <w:i/>
          <w:lang w:val="es-ES" w:eastAsia="es-ES"/>
        </w:rPr>
      </w:pPr>
    </w:p>
    <w:p w14:paraId="7806F7C3" w14:textId="77777777" w:rsidR="002E5823" w:rsidRPr="000F7828" w:rsidRDefault="002E5823" w:rsidP="00C74642">
      <w:pPr>
        <w:spacing w:line="360" w:lineRule="auto"/>
        <w:ind w:left="567" w:right="567"/>
        <w:jc w:val="both"/>
        <w:rPr>
          <w:rFonts w:ascii="Palatino Linotype" w:hAnsi="Palatino Linotype" w:cs="Arial"/>
          <w:i/>
          <w:lang w:val="es-ES" w:eastAsia="es-ES"/>
        </w:rPr>
      </w:pPr>
      <w:r w:rsidRPr="000F7828">
        <w:rPr>
          <w:rFonts w:ascii="Palatino Linotype" w:hAnsi="Palatino Linotype" w:cs="Arial"/>
          <w:b/>
          <w:i/>
          <w:lang w:val="es-ES" w:eastAsia="es-ES"/>
        </w:rPr>
        <w:t>En caso de que el recurso se interponga de manera electrónica no será indispensable que contengan los requisitos establecidos en las fracciones II</w:t>
      </w:r>
      <w:r w:rsidRPr="000F7828">
        <w:rPr>
          <w:rFonts w:ascii="Palatino Linotype" w:hAnsi="Palatino Linotype" w:cs="Arial"/>
          <w:i/>
          <w:lang w:val="es-ES" w:eastAsia="es-ES"/>
        </w:rPr>
        <w:t>, IV, VII y VIII.”</w:t>
      </w:r>
    </w:p>
    <w:p w14:paraId="3E5BE090" w14:textId="77777777" w:rsidR="002E5823" w:rsidRPr="000F7828" w:rsidRDefault="002E5823" w:rsidP="00C74642">
      <w:pPr>
        <w:spacing w:line="360" w:lineRule="auto"/>
        <w:ind w:left="567" w:right="567"/>
        <w:jc w:val="right"/>
        <w:rPr>
          <w:rFonts w:ascii="Palatino Linotype" w:hAnsi="Palatino Linotype" w:cs="Arial"/>
          <w:i/>
          <w:sz w:val="20"/>
          <w:lang w:val="es-ES" w:eastAsia="es-ES"/>
        </w:rPr>
      </w:pPr>
      <w:r w:rsidRPr="000F7828">
        <w:rPr>
          <w:rFonts w:ascii="Palatino Linotype" w:hAnsi="Palatino Linotype" w:cs="Arial"/>
          <w:i/>
          <w:sz w:val="20"/>
          <w:lang w:val="es-ES" w:eastAsia="es-ES"/>
        </w:rPr>
        <w:t>[Énfasis añadido]</w:t>
      </w:r>
    </w:p>
    <w:p w14:paraId="65C2BD5E" w14:textId="77777777" w:rsidR="002E5823" w:rsidRPr="000F7828" w:rsidRDefault="002E5823" w:rsidP="00C74642">
      <w:pPr>
        <w:spacing w:line="360" w:lineRule="auto"/>
        <w:ind w:left="851"/>
        <w:jc w:val="right"/>
        <w:rPr>
          <w:rFonts w:ascii="Palatino Linotype" w:hAnsi="Palatino Linotype" w:cs="Arial"/>
          <w:b/>
          <w:i/>
          <w:lang w:val="es-ES" w:eastAsia="es-ES"/>
        </w:rPr>
      </w:pPr>
    </w:p>
    <w:p w14:paraId="7AE79CCE" w14:textId="77777777" w:rsidR="002E5823" w:rsidRPr="000F7828" w:rsidRDefault="002E5823" w:rsidP="00C74642">
      <w:pPr>
        <w:spacing w:line="360" w:lineRule="auto"/>
        <w:jc w:val="both"/>
        <w:rPr>
          <w:rFonts w:ascii="Palatino Linotype" w:eastAsia="Calibri" w:hAnsi="Palatino Linotype" w:cs="Arial"/>
          <w:lang w:val="es-ES" w:eastAsia="es-ES"/>
        </w:rPr>
      </w:pPr>
      <w:r w:rsidRPr="000F7828">
        <w:rPr>
          <w:rFonts w:ascii="Palatino Linotype" w:eastAsia="Calibri" w:hAnsi="Palatino Linotype" w:cs="Segoe UI"/>
          <w:lang w:val="es-ES" w:eastAsia="es-ES"/>
        </w:rPr>
        <w:t xml:space="preserve">Cabe señalar que </w:t>
      </w:r>
      <w:r w:rsidRPr="000F7828">
        <w:rPr>
          <w:rFonts w:ascii="Palatino Linotype" w:eastAsia="Calibri" w:hAnsi="Palatino Linotype" w:cs="Segoe UI"/>
          <w:b/>
          <w:lang w:val="es-ES" w:eastAsia="es-ES"/>
        </w:rPr>
        <w:t>la parte Recurrente</w:t>
      </w:r>
      <w:r w:rsidRPr="000F7828">
        <w:rPr>
          <w:rFonts w:ascii="Palatino Linotype" w:eastAsia="Calibri" w:hAnsi="Palatino Linotype" w:cs="Segoe UI"/>
          <w:lang w:val="es-ES" w:eastAsia="es-ES"/>
        </w:rPr>
        <w:t xml:space="preserve"> ejerció de manera anónima su derecho de acceso a la información pública</w:t>
      </w:r>
      <w:r w:rsidRPr="000F7828">
        <w:rPr>
          <w:rFonts w:ascii="Palatino Linotype" w:eastAsia="Calibri" w:hAnsi="Palatino Linotype"/>
          <w:lang w:val="es-ES" w:eastAsia="es-ES"/>
        </w:rPr>
        <w:t xml:space="preserve">, sin embargo, no es motivo para desechar las </w:t>
      </w:r>
      <w:r w:rsidRPr="000F7828">
        <w:rPr>
          <w:rFonts w:ascii="Palatino Linotype" w:eastAsia="Calibri" w:hAnsi="Palatino Linotype" w:cs="Arial"/>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22778CFD" w14:textId="77777777" w:rsidR="002E5823" w:rsidRPr="000F7828" w:rsidRDefault="002E5823" w:rsidP="00C74642">
      <w:pPr>
        <w:spacing w:line="360" w:lineRule="auto"/>
        <w:jc w:val="both"/>
        <w:rPr>
          <w:rFonts w:ascii="Palatino Linotype" w:eastAsia="Calibri" w:hAnsi="Palatino Linotype" w:cs="Arial"/>
          <w:lang w:val="es-ES" w:eastAsia="es-ES"/>
        </w:rPr>
      </w:pPr>
    </w:p>
    <w:p w14:paraId="5F688D04" w14:textId="77777777" w:rsidR="002E5823" w:rsidRPr="000F7828" w:rsidRDefault="002E5823" w:rsidP="00C74642">
      <w:pPr>
        <w:spacing w:line="360" w:lineRule="auto"/>
        <w:ind w:left="567" w:right="567"/>
        <w:jc w:val="both"/>
        <w:rPr>
          <w:rFonts w:ascii="Palatino Linotype" w:eastAsia="Calibri" w:hAnsi="Palatino Linotype" w:cs="Arial"/>
          <w:i/>
          <w:lang w:val="es-ES" w:eastAsia="es-ES"/>
        </w:rPr>
      </w:pPr>
      <w:r w:rsidRPr="000F7828">
        <w:rPr>
          <w:rFonts w:ascii="Palatino Linotype" w:eastAsia="Calibri" w:hAnsi="Palatino Linotype" w:cs="Arial"/>
          <w:i/>
          <w:lang w:val="es-ES" w:eastAsia="es-ES"/>
        </w:rPr>
        <w:t>“Las solicitudes anónimas, con nombre incompleto o seudónimo serán procedentes para su trámite por parte del sujeto obligado ante quien se presente. No podrá requerirse información adicional con motivo del nombre proporcionado por el solicitante.”</w:t>
      </w:r>
    </w:p>
    <w:p w14:paraId="48F6BAC1" w14:textId="77777777" w:rsidR="002E5823" w:rsidRPr="000F7828" w:rsidRDefault="002E5823" w:rsidP="00C74642">
      <w:pPr>
        <w:spacing w:line="360" w:lineRule="auto"/>
        <w:jc w:val="both"/>
        <w:rPr>
          <w:rFonts w:ascii="Palatino Linotype" w:eastAsia="Calibri" w:hAnsi="Palatino Linotype"/>
          <w:lang w:val="es-ES" w:eastAsia="es-ES"/>
        </w:rPr>
      </w:pPr>
    </w:p>
    <w:p w14:paraId="3C6751F5" w14:textId="77777777" w:rsidR="002E5823" w:rsidRPr="000F7828" w:rsidRDefault="002E5823" w:rsidP="00C74642">
      <w:pPr>
        <w:spacing w:line="360" w:lineRule="auto"/>
        <w:jc w:val="both"/>
        <w:rPr>
          <w:rFonts w:ascii="Palatino Linotype" w:eastAsia="Calibri" w:hAnsi="Palatino Linotype"/>
          <w:lang w:val="es-ES" w:eastAsia="es-ES"/>
        </w:rPr>
      </w:pPr>
      <w:r w:rsidRPr="000F7828">
        <w:rPr>
          <w:rFonts w:ascii="Palatino Linotype" w:eastAsia="Calibri" w:hAnsi="Palatino Linotype"/>
          <w:lang w:val="es-ES" w:eastAsia="es-ES"/>
        </w:rPr>
        <w:t xml:space="preserve">Robusteciendo lo anterior se encuentra lo dispuesto en los artículos 6, Apartado A, fracciones III y IV, de la Constitución Política de los Estados Unidos Mexicanos y 5 párrafos </w:t>
      </w:r>
      <w:r w:rsidRPr="000F7828">
        <w:rPr>
          <w:rFonts w:ascii="Palatino Linotype" w:eastAsia="Calibri" w:hAnsi="Palatino Linotype" w:cs="Arial"/>
          <w:lang w:val="es-ES" w:eastAsia="es-ES"/>
        </w:rPr>
        <w:t>vigésimo, vigésimo primero</w:t>
      </w:r>
      <w:r w:rsidRPr="000F7828">
        <w:rPr>
          <w:rFonts w:ascii="Palatino Linotype" w:hAnsi="Palatino Linotype" w:cs="Arial"/>
          <w:lang w:val="es-ES" w:eastAsia="es-ES"/>
        </w:rPr>
        <w:t xml:space="preserve"> y vigésimo segundo</w:t>
      </w:r>
      <w:r w:rsidRPr="000F7828">
        <w:rPr>
          <w:rFonts w:ascii="Palatino Linotype" w:eastAsia="Calibri" w:hAnsi="Palatino Linotype"/>
          <w:lang w:val="es-ES" w:eastAsia="es-ES"/>
        </w:rPr>
        <w:t>, de la Constitución Política del Estado Libre y Soberano de México, se establece lo siguiente:</w:t>
      </w:r>
    </w:p>
    <w:p w14:paraId="62C007A8" w14:textId="77777777" w:rsidR="00352949" w:rsidRPr="000F7828" w:rsidRDefault="00352949" w:rsidP="00C74642">
      <w:pPr>
        <w:spacing w:line="360" w:lineRule="auto"/>
        <w:jc w:val="both"/>
        <w:rPr>
          <w:rFonts w:ascii="Palatino Linotype" w:eastAsia="Calibri" w:hAnsi="Palatino Linotype"/>
          <w:lang w:val="es-ES" w:eastAsia="es-ES"/>
        </w:rPr>
      </w:pPr>
    </w:p>
    <w:p w14:paraId="7BF2A832" w14:textId="77777777" w:rsidR="002E5823" w:rsidRPr="000F7828" w:rsidRDefault="002E5823" w:rsidP="00C74642">
      <w:pPr>
        <w:spacing w:line="360" w:lineRule="auto"/>
        <w:ind w:left="567" w:right="567"/>
        <w:jc w:val="center"/>
        <w:rPr>
          <w:rFonts w:ascii="Palatino Linotype" w:eastAsia="Calibri" w:hAnsi="Palatino Linotype"/>
          <w:b/>
          <w:i/>
          <w:lang w:val="es-ES" w:eastAsia="es-ES"/>
        </w:rPr>
      </w:pPr>
      <w:r w:rsidRPr="000F7828">
        <w:rPr>
          <w:rFonts w:ascii="Palatino Linotype" w:eastAsia="Calibri" w:hAnsi="Palatino Linotype"/>
          <w:b/>
          <w:i/>
          <w:lang w:val="es-ES" w:eastAsia="es-ES"/>
        </w:rPr>
        <w:t>Constitución Política de los Estados Unidos Mexicanos</w:t>
      </w:r>
    </w:p>
    <w:p w14:paraId="272B8325"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w:t>
      </w:r>
      <w:r w:rsidRPr="000F7828">
        <w:rPr>
          <w:rFonts w:ascii="Palatino Linotype" w:eastAsia="Calibri" w:hAnsi="Palatino Linotype"/>
          <w:b/>
          <w:i/>
          <w:lang w:val="es-ES" w:eastAsia="es-ES"/>
        </w:rPr>
        <w:t>Artículo 6</w:t>
      </w:r>
      <w:r w:rsidRPr="000F7828">
        <w:rPr>
          <w:rFonts w:ascii="Palatino Linotype" w:eastAsia="Calibri" w:hAnsi="Palatino Linotype"/>
          <w:i/>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B52FB62"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w:t>
      </w:r>
    </w:p>
    <w:p w14:paraId="4982A961"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 xml:space="preserve">Para efectos de lo dispuesto en el presente artículo se observará lo siguiente: </w:t>
      </w:r>
    </w:p>
    <w:p w14:paraId="34A8D2B8"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A. Para el ejercicio del derecho de acceso a la información, la Federación, los Estados y el Distrito Federal, en el ámbito de sus respectivas competencias, se regirán por los siguientes principios y bases:</w:t>
      </w:r>
    </w:p>
    <w:p w14:paraId="4BA8A693"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w:t>
      </w:r>
    </w:p>
    <w:p w14:paraId="200B250E"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 xml:space="preserve">III. Toda persona, sin necesidad de acreditar interés alguno o justificar su utilización, tendrá acceso gratuito a la información pública, a sus datos personales o a la rectificación de éstos. </w:t>
      </w:r>
    </w:p>
    <w:p w14:paraId="669940C8"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 xml:space="preserve">IV. Se establecerán mecanismos de acceso a la información y procedimientos de revisión expeditos que se sustanciarán ante los organismos autónomos especializados e imparciales que establece esta Constitución.” </w:t>
      </w:r>
    </w:p>
    <w:p w14:paraId="2057296D"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p>
    <w:p w14:paraId="4ADCFC3C" w14:textId="77777777" w:rsidR="002E5823" w:rsidRPr="000F7828" w:rsidRDefault="002E5823" w:rsidP="00C74642">
      <w:pPr>
        <w:spacing w:line="360" w:lineRule="auto"/>
        <w:ind w:left="567" w:right="567"/>
        <w:jc w:val="center"/>
        <w:rPr>
          <w:rFonts w:ascii="Palatino Linotype" w:eastAsia="Calibri" w:hAnsi="Palatino Linotype"/>
          <w:b/>
          <w:i/>
          <w:lang w:val="es-ES" w:eastAsia="es-ES"/>
        </w:rPr>
      </w:pPr>
      <w:r w:rsidRPr="000F7828">
        <w:rPr>
          <w:rFonts w:ascii="Palatino Linotype" w:eastAsia="Calibri" w:hAnsi="Palatino Linotype"/>
          <w:b/>
          <w:i/>
          <w:lang w:val="es-ES" w:eastAsia="es-ES"/>
        </w:rPr>
        <w:t>Constitución Política del Estado Libre y Soberano de México</w:t>
      </w:r>
    </w:p>
    <w:p w14:paraId="1AC56822"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w:t>
      </w:r>
      <w:r w:rsidRPr="000F7828">
        <w:rPr>
          <w:rFonts w:ascii="Palatino Linotype" w:eastAsia="Calibri" w:hAnsi="Palatino Linotype"/>
          <w:b/>
          <w:i/>
          <w:lang w:val="es-ES" w:eastAsia="es-ES"/>
        </w:rPr>
        <w:t>Artículo 5</w:t>
      </w:r>
      <w:r w:rsidRPr="000F7828">
        <w:rPr>
          <w:rFonts w:ascii="Palatino Linotype" w:eastAsia="Calibri" w:hAnsi="Palatino Linotype"/>
          <w:i/>
          <w:lang w:val="es-ES" w:eastAsia="es-ES"/>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w:t>
      </w:r>
      <w:r w:rsidRPr="000F7828">
        <w:rPr>
          <w:rFonts w:ascii="Palatino Linotype" w:eastAsia="Calibri" w:hAnsi="Palatino Linotype"/>
          <w:i/>
          <w:lang w:val="es-ES" w:eastAsia="es-ES"/>
        </w:rPr>
        <w:lastRenderedPageBreak/>
        <w:t>para su protección, las cuales no podrán restringirse ni suspenderse salvo en los casos y bajo las condiciones que la Constitución Política de los Estados Unidos Mexicanos establece.</w:t>
      </w:r>
    </w:p>
    <w:p w14:paraId="2238AE21"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w:t>
      </w:r>
    </w:p>
    <w:p w14:paraId="737CF04B"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Toda persona en el Estado de México, tiene derecho al libre acceso a la información plural y oportuna, así como a buscar recibir y difundir información e ideas de toda índole por cualquier medio de expresión.</w:t>
      </w:r>
    </w:p>
    <w:p w14:paraId="1B1B51F4"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 xml:space="preserve"> (…)</w:t>
      </w:r>
    </w:p>
    <w:p w14:paraId="0223B5EA"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 xml:space="preserve">El derecho a la información será garantizado por el Estado. La ley establecerá las previsiones que permitan asegurar la protección, el respeto y la difusión de este derecho. </w:t>
      </w:r>
    </w:p>
    <w:p w14:paraId="2F06954B"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A9A3C6F"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p>
    <w:p w14:paraId="7A0D452A"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III. Toda persona, sin necesidad de acreditar interés alguno o justificar su utilización, tendrá acceso gratuito a la información pública, a sus datos personales o a la rectificación de éstos;</w:t>
      </w:r>
    </w:p>
    <w:p w14:paraId="6A234A1A"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IV. Se establecerán mecanismos de acceso a la información y procedimientos de revisión expeditos que se sustanciarán ante el organismo autónomo especializado e imparcial que establece esta Constitución.</w:t>
      </w:r>
    </w:p>
    <w:p w14:paraId="66DEAC5F"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w:t>
      </w:r>
    </w:p>
    <w:p w14:paraId="0787AC0E"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lastRenderedPageBreak/>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AE04C01" w14:textId="77777777" w:rsidR="002E5823" w:rsidRPr="000F7828" w:rsidRDefault="002E5823" w:rsidP="00C74642">
      <w:pPr>
        <w:spacing w:line="360" w:lineRule="auto"/>
        <w:jc w:val="both"/>
        <w:rPr>
          <w:rFonts w:ascii="Palatino Linotype" w:eastAsia="Calibri" w:hAnsi="Palatino Linotype"/>
          <w:lang w:val="es-ES" w:eastAsia="es-ES"/>
        </w:rPr>
      </w:pPr>
    </w:p>
    <w:p w14:paraId="09D0C80A" w14:textId="77777777" w:rsidR="002E5823" w:rsidRPr="000F7828" w:rsidRDefault="002E5823" w:rsidP="00C74642">
      <w:pPr>
        <w:spacing w:line="360" w:lineRule="auto"/>
        <w:jc w:val="both"/>
        <w:rPr>
          <w:rFonts w:ascii="Palatino Linotype" w:eastAsia="Calibri" w:hAnsi="Palatino Linotype"/>
          <w:lang w:val="es-ES" w:eastAsia="es-ES"/>
        </w:rPr>
      </w:pPr>
      <w:r w:rsidRPr="000F7828">
        <w:rPr>
          <w:rFonts w:ascii="Palatino Linotype" w:eastAsia="Calibri" w:hAnsi="Palatino Linotype"/>
          <w:lang w:val="es-ES" w:eastAsia="es-ES"/>
        </w:rPr>
        <w:t>Por otra parte, del contenido del artículo 1 de la Constitución Política de los Estados Unidos Mexicanos, se destaca lo siguiente:</w:t>
      </w:r>
    </w:p>
    <w:p w14:paraId="2996DCE9" w14:textId="77777777" w:rsidR="002E5823" w:rsidRPr="000F7828" w:rsidRDefault="002E5823" w:rsidP="00C74642">
      <w:pPr>
        <w:spacing w:line="360" w:lineRule="auto"/>
        <w:rPr>
          <w:rFonts w:eastAsia="Calibri"/>
          <w:lang w:eastAsia="es-ES"/>
        </w:rPr>
      </w:pPr>
    </w:p>
    <w:p w14:paraId="1BA58FBE"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w:t>
      </w:r>
      <w:r w:rsidRPr="000F7828">
        <w:rPr>
          <w:rFonts w:ascii="Palatino Linotype" w:eastAsia="Calibri" w:hAnsi="Palatino Linotype"/>
          <w:b/>
          <w:i/>
          <w:lang w:val="es-ES" w:eastAsia="es-ES"/>
        </w:rPr>
        <w:t>Artículo 1o</w:t>
      </w:r>
      <w:r w:rsidRPr="000F7828">
        <w:rPr>
          <w:rFonts w:ascii="Palatino Linotype" w:eastAsia="Calibri" w:hAnsi="Palatino Linotype"/>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9882F3C"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Las normas relativas a los derechos humanos se interpretarán de conformidad con esta Constitución y con los tratados internacionales de la materia favoreciendo en todo tiempo a las personas la protección más amplia.</w:t>
      </w:r>
    </w:p>
    <w:p w14:paraId="3888E804"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14:paraId="7739A569" w14:textId="77777777" w:rsidR="002E5823" w:rsidRPr="000F7828" w:rsidRDefault="002E5823" w:rsidP="00C74642">
      <w:pPr>
        <w:spacing w:line="360" w:lineRule="auto"/>
        <w:ind w:left="567" w:right="567"/>
        <w:jc w:val="both"/>
        <w:rPr>
          <w:rFonts w:ascii="Palatino Linotype" w:eastAsia="Calibri" w:hAnsi="Palatino Linotype"/>
          <w:i/>
          <w:lang w:val="es-ES" w:eastAsia="es-ES"/>
        </w:rPr>
      </w:pPr>
      <w:r w:rsidRPr="000F7828">
        <w:rPr>
          <w:rFonts w:ascii="Palatino Linotype" w:eastAsia="Calibri" w:hAnsi="Palatino Linotype"/>
          <w:i/>
          <w:lang w:val="es-ES" w:eastAsia="es-ES"/>
        </w:rPr>
        <w:t>En consecuencia, el Estado deberá prevenir, investigar, sancionar y reparar las violaciones a los derechos humanos, en los términos que establezca la ley.”</w:t>
      </w:r>
    </w:p>
    <w:p w14:paraId="798BA3AE" w14:textId="77777777" w:rsidR="002E5823" w:rsidRPr="000F7828" w:rsidRDefault="002E5823" w:rsidP="00C74642">
      <w:pPr>
        <w:spacing w:line="360" w:lineRule="auto"/>
        <w:jc w:val="both"/>
        <w:rPr>
          <w:rFonts w:ascii="Palatino Linotype" w:eastAsia="Calibri" w:hAnsi="Palatino Linotype"/>
          <w:lang w:val="es-ES" w:eastAsia="es-ES"/>
        </w:rPr>
      </w:pPr>
    </w:p>
    <w:p w14:paraId="7D1331D5" w14:textId="77777777" w:rsidR="002E5823" w:rsidRPr="000F7828" w:rsidRDefault="002E5823" w:rsidP="00C74642">
      <w:pPr>
        <w:spacing w:line="360" w:lineRule="auto"/>
        <w:jc w:val="both"/>
        <w:rPr>
          <w:rFonts w:ascii="Palatino Linotype" w:eastAsia="Calibri" w:hAnsi="Palatino Linotype"/>
          <w:lang w:val="es-ES" w:eastAsia="es-ES"/>
        </w:rPr>
      </w:pPr>
      <w:r w:rsidRPr="000F7828">
        <w:rPr>
          <w:rFonts w:ascii="Palatino Linotype" w:eastAsia="Calibri" w:hAnsi="Palatino Linotype"/>
          <w:lang w:val="es-ES"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0F7828">
        <w:rPr>
          <w:rFonts w:ascii="Palatino Linotype" w:eastAsia="Calibri" w:hAnsi="Palatino Linotype"/>
          <w:b/>
          <w:u w:val="single"/>
          <w:lang w:val="es-ES" w:eastAsia="es-ES"/>
        </w:rPr>
        <w:t>incluso, la solicitud de acceso a la información pueda ser anónima o no contener un nombre que identifique al solicitante o que permita tener certeza sobre su identidad</w:t>
      </w:r>
      <w:r w:rsidRPr="000F7828">
        <w:rPr>
          <w:rFonts w:ascii="Palatino Linotype" w:eastAsia="Calibri" w:hAnsi="Palatino Linotype"/>
          <w:lang w:val="es-ES" w:eastAsia="es-ES"/>
        </w:rPr>
        <w:t>.</w:t>
      </w:r>
    </w:p>
    <w:p w14:paraId="646BC0AC" w14:textId="77777777" w:rsidR="002E5823" w:rsidRPr="000F7828" w:rsidRDefault="002E5823" w:rsidP="00C74642">
      <w:pPr>
        <w:autoSpaceDE w:val="0"/>
        <w:autoSpaceDN w:val="0"/>
        <w:adjustRightInd w:val="0"/>
        <w:spacing w:line="360" w:lineRule="auto"/>
        <w:jc w:val="both"/>
        <w:rPr>
          <w:rFonts w:ascii="Palatino Linotype" w:eastAsia="Calibri" w:hAnsi="Palatino Linotype" w:cs="Arial"/>
          <w:lang w:val="es-ES" w:eastAsia="es-ES"/>
        </w:rPr>
      </w:pPr>
    </w:p>
    <w:p w14:paraId="14CB6FE9" w14:textId="77777777" w:rsidR="002E5823" w:rsidRPr="000F7828" w:rsidRDefault="002E5823" w:rsidP="00C74642">
      <w:pPr>
        <w:autoSpaceDE w:val="0"/>
        <w:autoSpaceDN w:val="0"/>
        <w:adjustRightInd w:val="0"/>
        <w:spacing w:line="360" w:lineRule="auto"/>
        <w:jc w:val="both"/>
        <w:rPr>
          <w:rFonts w:ascii="Palatino Linotype" w:eastAsia="Calibri" w:hAnsi="Palatino Linotype" w:cs="Arial"/>
          <w:lang w:val="es-ES" w:eastAsia="es-ES"/>
        </w:rPr>
      </w:pPr>
      <w:r w:rsidRPr="000F7828">
        <w:rPr>
          <w:rFonts w:ascii="Palatino Linotype" w:eastAsia="Calibri" w:hAnsi="Palatino Linotype" w:cs="Arial"/>
          <w:lang w:val="es-ES" w:eastAsia="es-ES"/>
        </w:rPr>
        <w:t>En conclusión, se cubrieron los requisitos de procedencia y procedibilidad y conforme a las constancias que obran en el expediente.</w:t>
      </w:r>
    </w:p>
    <w:p w14:paraId="5B9106EC" w14:textId="77777777" w:rsidR="002E5823" w:rsidRPr="000F7828" w:rsidRDefault="002E5823" w:rsidP="00C74642">
      <w:pPr>
        <w:autoSpaceDE w:val="0"/>
        <w:autoSpaceDN w:val="0"/>
        <w:adjustRightInd w:val="0"/>
        <w:spacing w:line="360" w:lineRule="auto"/>
        <w:jc w:val="both"/>
        <w:rPr>
          <w:rFonts w:ascii="Palatino Linotype" w:eastAsia="Calibri" w:hAnsi="Palatino Linotype" w:cs="Arial"/>
          <w:lang w:val="es-ES" w:eastAsia="es-ES"/>
        </w:rPr>
      </w:pPr>
    </w:p>
    <w:p w14:paraId="65C37E4C" w14:textId="77777777" w:rsidR="002E5823" w:rsidRPr="000F7828" w:rsidRDefault="002E5823" w:rsidP="00C74642">
      <w:pPr>
        <w:spacing w:line="360" w:lineRule="auto"/>
        <w:jc w:val="both"/>
        <w:rPr>
          <w:rFonts w:ascii="Palatino Linotype" w:hAnsi="Palatino Linotype" w:cs="Arial"/>
          <w:b/>
          <w:sz w:val="28"/>
        </w:rPr>
      </w:pPr>
      <w:r w:rsidRPr="000F7828">
        <w:rPr>
          <w:rFonts w:ascii="Palatino Linotype" w:hAnsi="Palatino Linotype" w:cs="Arial"/>
          <w:b/>
          <w:sz w:val="28"/>
        </w:rPr>
        <w:t>CUARTO. De las causas de improcedencia.</w:t>
      </w:r>
    </w:p>
    <w:p w14:paraId="17D11F66" w14:textId="77777777" w:rsidR="002E5823" w:rsidRPr="000F7828" w:rsidRDefault="002E5823" w:rsidP="00C74642">
      <w:pPr>
        <w:pStyle w:val="Prrafodelista"/>
        <w:autoSpaceDE w:val="0"/>
        <w:autoSpaceDN w:val="0"/>
        <w:adjustRightInd w:val="0"/>
        <w:spacing w:line="360" w:lineRule="auto"/>
        <w:ind w:left="0"/>
        <w:jc w:val="both"/>
        <w:rPr>
          <w:rFonts w:ascii="Palatino Linotype" w:hAnsi="Palatino Linotype" w:cs="Arial"/>
        </w:rPr>
      </w:pPr>
      <w:r w:rsidRPr="000F782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CAE5436" w14:textId="77777777" w:rsidR="002E5823" w:rsidRPr="000F7828" w:rsidRDefault="002E5823" w:rsidP="00C74642">
      <w:pPr>
        <w:pStyle w:val="Prrafodelista"/>
        <w:autoSpaceDE w:val="0"/>
        <w:autoSpaceDN w:val="0"/>
        <w:adjustRightInd w:val="0"/>
        <w:spacing w:line="360" w:lineRule="auto"/>
        <w:ind w:left="0"/>
        <w:jc w:val="both"/>
        <w:rPr>
          <w:rFonts w:ascii="Palatino Linotype" w:hAnsi="Palatino Linotype" w:cs="Arial"/>
        </w:rPr>
      </w:pPr>
    </w:p>
    <w:p w14:paraId="56E17262" w14:textId="77777777" w:rsidR="002E5823" w:rsidRPr="000F7828" w:rsidRDefault="002E5823" w:rsidP="00C74642">
      <w:pPr>
        <w:pStyle w:val="Prrafodelista"/>
        <w:autoSpaceDE w:val="0"/>
        <w:autoSpaceDN w:val="0"/>
        <w:adjustRightInd w:val="0"/>
        <w:spacing w:line="360" w:lineRule="auto"/>
        <w:ind w:left="0"/>
        <w:jc w:val="both"/>
        <w:rPr>
          <w:rFonts w:ascii="Palatino Linotype" w:hAnsi="Palatino Linotype" w:cs="Arial"/>
        </w:rPr>
      </w:pPr>
      <w:r w:rsidRPr="000F7828">
        <w:rPr>
          <w:rFonts w:ascii="Palatino Linotype" w:hAnsi="Palatino Linotype"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w:t>
      </w:r>
      <w:r w:rsidRPr="000F7828">
        <w:rPr>
          <w:rFonts w:ascii="Palatino Linotype" w:hAnsi="Palatino Linotype" w:cs="Arial"/>
        </w:rPr>
        <w:lastRenderedPageBreak/>
        <w:t>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0F7828">
        <w:rPr>
          <w:rStyle w:val="Refdenotaalpie"/>
          <w:rFonts w:ascii="Palatino Linotype" w:hAnsi="Palatino Linotype" w:cs="Arial"/>
        </w:rPr>
        <w:footnoteReference w:id="1"/>
      </w:r>
      <w:r w:rsidRPr="000F7828">
        <w:rPr>
          <w:rFonts w:ascii="Palatino Linotype" w:hAnsi="Palatino Linotype" w:cs="Arial"/>
        </w:rPr>
        <w:t>.</w:t>
      </w:r>
    </w:p>
    <w:p w14:paraId="21EE007B" w14:textId="77777777" w:rsidR="002E5823" w:rsidRPr="000F7828" w:rsidRDefault="002E5823" w:rsidP="00C74642">
      <w:pPr>
        <w:pStyle w:val="Prrafodelista"/>
        <w:autoSpaceDE w:val="0"/>
        <w:autoSpaceDN w:val="0"/>
        <w:adjustRightInd w:val="0"/>
        <w:spacing w:line="360" w:lineRule="auto"/>
        <w:ind w:left="0"/>
        <w:jc w:val="both"/>
        <w:rPr>
          <w:rFonts w:ascii="Palatino Linotype" w:hAnsi="Palatino Linotype" w:cs="Arial"/>
        </w:rPr>
      </w:pPr>
    </w:p>
    <w:p w14:paraId="42953138" w14:textId="77777777" w:rsidR="002E5823" w:rsidRPr="000F7828" w:rsidRDefault="002E5823" w:rsidP="00C74642">
      <w:pPr>
        <w:pStyle w:val="Prrafodelista"/>
        <w:autoSpaceDE w:val="0"/>
        <w:autoSpaceDN w:val="0"/>
        <w:adjustRightInd w:val="0"/>
        <w:spacing w:line="360" w:lineRule="auto"/>
        <w:ind w:left="0"/>
        <w:jc w:val="both"/>
        <w:rPr>
          <w:rFonts w:ascii="Palatino Linotype" w:hAnsi="Palatino Linotype" w:cs="Arial"/>
        </w:rPr>
      </w:pPr>
      <w:r w:rsidRPr="000F7828">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708E1692" w14:textId="77777777" w:rsidR="002E5823" w:rsidRPr="000F7828" w:rsidRDefault="002E5823" w:rsidP="00C74642">
      <w:pPr>
        <w:pStyle w:val="Prrafodelista"/>
        <w:autoSpaceDE w:val="0"/>
        <w:autoSpaceDN w:val="0"/>
        <w:adjustRightInd w:val="0"/>
        <w:spacing w:line="360" w:lineRule="auto"/>
        <w:ind w:left="0"/>
        <w:jc w:val="both"/>
        <w:rPr>
          <w:rFonts w:ascii="Palatino Linotype" w:hAnsi="Palatino Linotype" w:cs="Arial"/>
          <w:b/>
        </w:rPr>
      </w:pPr>
    </w:p>
    <w:p w14:paraId="1604C817" w14:textId="77777777" w:rsidR="002E5823" w:rsidRPr="000F7828" w:rsidRDefault="002E5823" w:rsidP="00C74642">
      <w:pPr>
        <w:pStyle w:val="Prrafodelista"/>
        <w:autoSpaceDE w:val="0"/>
        <w:autoSpaceDN w:val="0"/>
        <w:adjustRightInd w:val="0"/>
        <w:spacing w:line="360" w:lineRule="auto"/>
        <w:ind w:left="0"/>
        <w:jc w:val="both"/>
        <w:rPr>
          <w:rFonts w:ascii="Palatino Linotype" w:hAnsi="Palatino Linotype" w:cs="Arial"/>
          <w:b/>
          <w:sz w:val="28"/>
        </w:rPr>
      </w:pPr>
      <w:r w:rsidRPr="000F7828">
        <w:rPr>
          <w:rFonts w:ascii="Palatino Linotype" w:hAnsi="Palatino Linotype" w:cs="Arial"/>
          <w:b/>
          <w:sz w:val="28"/>
        </w:rPr>
        <w:t>QUINTO. Estudio y resolución del asunto.</w:t>
      </w:r>
    </w:p>
    <w:p w14:paraId="507CE74E" w14:textId="77777777" w:rsidR="002E5823" w:rsidRPr="000F7828" w:rsidRDefault="002E5823" w:rsidP="00C74642">
      <w:pPr>
        <w:pStyle w:val="Prrafodelista"/>
        <w:autoSpaceDE w:val="0"/>
        <w:autoSpaceDN w:val="0"/>
        <w:adjustRightInd w:val="0"/>
        <w:spacing w:line="360" w:lineRule="auto"/>
        <w:ind w:left="0"/>
        <w:jc w:val="both"/>
        <w:rPr>
          <w:rFonts w:ascii="Palatino Linotype" w:hAnsi="Palatino Linotype" w:cs="Arial"/>
        </w:rPr>
      </w:pPr>
      <w:r w:rsidRPr="000F7828">
        <w:rPr>
          <w:rFonts w:ascii="Palatino Linotype" w:hAnsi="Palatino Linotype" w:cs="Arial"/>
        </w:rPr>
        <w:lastRenderedPageBreak/>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2C28A14" w14:textId="77777777" w:rsidR="002E5823" w:rsidRPr="000F7828" w:rsidRDefault="002E5823" w:rsidP="00C74642">
      <w:pPr>
        <w:spacing w:line="360" w:lineRule="auto"/>
        <w:jc w:val="both"/>
        <w:rPr>
          <w:rFonts w:ascii="Palatino Linotype" w:hAnsi="Palatino Linotype"/>
        </w:rPr>
      </w:pPr>
    </w:p>
    <w:p w14:paraId="5C380CF0" w14:textId="77777777" w:rsidR="002E5823" w:rsidRPr="000F7828" w:rsidRDefault="002E5823" w:rsidP="00C74642">
      <w:pPr>
        <w:spacing w:line="360" w:lineRule="auto"/>
        <w:jc w:val="both"/>
        <w:rPr>
          <w:rFonts w:ascii="Palatino Linotype" w:hAnsi="Palatino Linotype"/>
        </w:rPr>
      </w:pPr>
      <w:r w:rsidRPr="000F7828">
        <w:rPr>
          <w:rFonts w:ascii="Palatino Linotype" w:hAnsi="Palatino Linotype"/>
        </w:rPr>
        <w:t>Con el propósito de resolver el presente medio de impugnación, es conveniente recordar que la parte Recurrente solicitó al Sujeto Obligado lo siguiente:</w:t>
      </w:r>
    </w:p>
    <w:p w14:paraId="6D552DB3" w14:textId="77777777" w:rsidR="002E5823" w:rsidRPr="000F7828" w:rsidRDefault="002E5823" w:rsidP="00C74642">
      <w:pPr>
        <w:spacing w:line="360" w:lineRule="auto"/>
        <w:jc w:val="both"/>
        <w:rPr>
          <w:rFonts w:ascii="Palatino Linotype" w:hAnsi="Palatino Linotype"/>
        </w:rPr>
      </w:pPr>
    </w:p>
    <w:p w14:paraId="77C7160C" w14:textId="77777777" w:rsidR="00352949" w:rsidRPr="000F7828" w:rsidRDefault="009172B3" w:rsidP="00C74642">
      <w:pPr>
        <w:pStyle w:val="Prrafodelista"/>
        <w:spacing w:line="360" w:lineRule="auto"/>
        <w:ind w:left="720"/>
        <w:jc w:val="both"/>
        <w:rPr>
          <w:rFonts w:ascii="Palatino Linotype" w:hAnsi="Palatino Linotype"/>
          <w:color w:val="000000"/>
        </w:rPr>
      </w:pPr>
      <w:bookmarkStart w:id="0" w:name="_Hlk82038749"/>
      <w:bookmarkStart w:id="1" w:name="_Hlk82011256"/>
      <w:r w:rsidRPr="000F7828">
        <w:rPr>
          <w:rFonts w:ascii="Palatino Linotype" w:hAnsi="Palatino Linotype"/>
          <w:color w:val="000000"/>
        </w:rPr>
        <w:t>1.-</w:t>
      </w:r>
      <w:r w:rsidR="00352949" w:rsidRPr="000F7828">
        <w:rPr>
          <w:rFonts w:ascii="Palatino Linotype" w:hAnsi="Palatino Linotype"/>
          <w:color w:val="000000"/>
        </w:rPr>
        <w:t>El currículum del director de protección civil de la administración 2025 y del personal que se encuentra adscrito a la misma área</w:t>
      </w:r>
      <w:r w:rsidRPr="000F7828">
        <w:rPr>
          <w:rFonts w:ascii="Palatino Linotype" w:hAnsi="Palatino Linotype"/>
          <w:color w:val="000000"/>
        </w:rPr>
        <w:t>.</w:t>
      </w:r>
    </w:p>
    <w:p w14:paraId="2BA5CB76" w14:textId="77777777" w:rsidR="009172B3" w:rsidRPr="000F7828" w:rsidRDefault="009172B3" w:rsidP="00C74642">
      <w:pPr>
        <w:pStyle w:val="Prrafodelista"/>
        <w:spacing w:line="360" w:lineRule="auto"/>
        <w:ind w:left="720"/>
        <w:jc w:val="both"/>
        <w:rPr>
          <w:rFonts w:ascii="Palatino Linotype" w:hAnsi="Palatino Linotype"/>
          <w:color w:val="000000"/>
        </w:rPr>
      </w:pPr>
      <w:r w:rsidRPr="000F7828">
        <w:rPr>
          <w:rFonts w:ascii="Palatino Linotype" w:hAnsi="Palatino Linotype"/>
          <w:color w:val="000000"/>
        </w:rPr>
        <w:t xml:space="preserve">2.- </w:t>
      </w:r>
      <w:r w:rsidR="00B34CBD" w:rsidRPr="000F7828">
        <w:rPr>
          <w:rFonts w:ascii="Palatino Linotype" w:hAnsi="Palatino Linotype"/>
          <w:color w:val="000000"/>
        </w:rPr>
        <w:t>Periodo con el que cuenta el Director para obtener la certificación</w:t>
      </w:r>
      <w:r w:rsidR="00352949" w:rsidRPr="000F7828">
        <w:rPr>
          <w:rFonts w:ascii="Palatino Linotype" w:hAnsi="Palatino Linotype"/>
          <w:color w:val="000000"/>
        </w:rPr>
        <w:t>.</w:t>
      </w:r>
    </w:p>
    <w:p w14:paraId="127B4683" w14:textId="77777777" w:rsidR="009172B3" w:rsidRPr="000F7828" w:rsidRDefault="009172B3" w:rsidP="00C74642">
      <w:pPr>
        <w:pStyle w:val="Prrafodelista"/>
        <w:spacing w:line="360" w:lineRule="auto"/>
        <w:ind w:left="720"/>
        <w:jc w:val="both"/>
        <w:rPr>
          <w:rFonts w:ascii="Palatino Linotype" w:hAnsi="Palatino Linotype"/>
          <w:color w:val="000000"/>
        </w:rPr>
      </w:pPr>
      <w:r w:rsidRPr="000F7828">
        <w:rPr>
          <w:rFonts w:ascii="Palatino Linotype" w:hAnsi="Palatino Linotype"/>
          <w:color w:val="000000"/>
        </w:rPr>
        <w:t xml:space="preserve">3.- </w:t>
      </w:r>
      <w:r w:rsidR="00352949" w:rsidRPr="000F7828">
        <w:rPr>
          <w:rFonts w:ascii="Palatino Linotype" w:hAnsi="Palatino Linotype"/>
          <w:color w:val="000000"/>
        </w:rPr>
        <w:t>Periodo en el que se le debe proporcionar dicha certificación.</w:t>
      </w:r>
    </w:p>
    <w:p w14:paraId="1E4CBE7F" w14:textId="77777777" w:rsidR="002E5823" w:rsidRPr="000F7828" w:rsidRDefault="002E5823" w:rsidP="00C74642">
      <w:pPr>
        <w:pStyle w:val="Prrafodelista"/>
        <w:spacing w:line="360" w:lineRule="auto"/>
        <w:ind w:left="720"/>
        <w:jc w:val="both"/>
        <w:rPr>
          <w:rFonts w:ascii="Palatino Linotype" w:eastAsia="Arial Unicode MS" w:hAnsi="Palatino Linotype" w:cs="Arial"/>
        </w:rPr>
      </w:pPr>
    </w:p>
    <w:p w14:paraId="640506E4" w14:textId="77777777" w:rsidR="002E5823" w:rsidRPr="000F7828" w:rsidRDefault="002E5823" w:rsidP="00C74642">
      <w:pPr>
        <w:spacing w:line="360" w:lineRule="auto"/>
        <w:jc w:val="both"/>
        <w:rPr>
          <w:rFonts w:ascii="Palatino Linotype" w:hAnsi="Palatino Linotype" w:cs="Arial"/>
        </w:rPr>
      </w:pPr>
      <w:r w:rsidRPr="000F7828">
        <w:rPr>
          <w:rFonts w:ascii="Palatino Linotype" w:eastAsia="Arial Unicode MS" w:hAnsi="Palatino Linotype" w:cs="Arial"/>
        </w:rPr>
        <w:t xml:space="preserve">En atención a los requerimientos de información planteados por el particular, el Sujeto Obligado, adjunto a su respuesta </w:t>
      </w:r>
      <w:r w:rsidR="00352949" w:rsidRPr="000F7828">
        <w:rPr>
          <w:rFonts w:ascii="Palatino Linotype" w:eastAsia="Arial Unicode MS" w:hAnsi="Palatino Linotype" w:cs="Arial"/>
        </w:rPr>
        <w:t xml:space="preserve">el archivo electrónico denominado: </w:t>
      </w:r>
      <w:r w:rsidR="00FA4341" w:rsidRPr="000F7828">
        <w:rPr>
          <w:rFonts w:ascii="Palatino Linotype" w:hAnsi="Palatino Linotype" w:cs="Arial"/>
          <w:i/>
        </w:rPr>
        <w:t>“</w:t>
      </w:r>
      <w:r w:rsidR="00352949" w:rsidRPr="000F7828">
        <w:rPr>
          <w:rFonts w:ascii="Palatino Linotype" w:hAnsi="Palatino Linotype" w:cs="Arial"/>
          <w:i/>
        </w:rPr>
        <w:t>CURR DIR PC.pdf</w:t>
      </w:r>
      <w:r w:rsidR="00FA4341" w:rsidRPr="000F7828">
        <w:rPr>
          <w:rFonts w:ascii="Palatino Linotype" w:hAnsi="Palatino Linotype" w:cs="Arial"/>
          <w:i/>
        </w:rPr>
        <w:t>”</w:t>
      </w:r>
      <w:r w:rsidRPr="000F7828">
        <w:rPr>
          <w:rFonts w:ascii="Palatino Linotype" w:hAnsi="Palatino Linotype" w:cs="Arial"/>
        </w:rPr>
        <w:t>, a través de</w:t>
      </w:r>
      <w:r w:rsidR="00352949" w:rsidRPr="000F7828">
        <w:rPr>
          <w:rFonts w:ascii="Palatino Linotype" w:hAnsi="Palatino Linotype" w:cs="Arial"/>
        </w:rPr>
        <w:t xml:space="preserve">l cual </w:t>
      </w:r>
      <w:r w:rsidRPr="000F7828">
        <w:rPr>
          <w:rFonts w:ascii="Palatino Linotype" w:hAnsi="Palatino Linotype" w:cs="Arial"/>
        </w:rPr>
        <w:t>se advierte lo siguiente:</w:t>
      </w:r>
    </w:p>
    <w:p w14:paraId="2FE63691" w14:textId="77777777" w:rsidR="002E5823" w:rsidRPr="000F7828" w:rsidRDefault="002E5823" w:rsidP="00C74642">
      <w:pPr>
        <w:spacing w:line="360" w:lineRule="auto"/>
        <w:jc w:val="both"/>
        <w:rPr>
          <w:rFonts w:ascii="Palatino Linotype" w:eastAsia="Arial Unicode MS" w:hAnsi="Palatino Linotype" w:cs="Arial"/>
        </w:rPr>
      </w:pPr>
    </w:p>
    <w:p w14:paraId="2DC82089" w14:textId="77777777" w:rsidR="002E5823" w:rsidRPr="000F7828" w:rsidRDefault="00352949" w:rsidP="00C74642">
      <w:pPr>
        <w:pStyle w:val="Prrafodelista"/>
        <w:numPr>
          <w:ilvl w:val="0"/>
          <w:numId w:val="5"/>
        </w:numPr>
        <w:spacing w:line="360" w:lineRule="auto"/>
        <w:jc w:val="both"/>
        <w:rPr>
          <w:rFonts w:ascii="Palatino Linotype" w:eastAsia="Arial Unicode MS" w:hAnsi="Palatino Linotype" w:cs="Arial"/>
        </w:rPr>
      </w:pPr>
      <w:r w:rsidRPr="000F7828">
        <w:rPr>
          <w:rFonts w:ascii="Palatino Linotype" w:hAnsi="Palatino Linotype" w:cs="Arial"/>
          <w:b/>
        </w:rPr>
        <w:t>CURR DIR PC.pdf</w:t>
      </w:r>
      <w:r w:rsidR="002E5823" w:rsidRPr="000F7828">
        <w:rPr>
          <w:rFonts w:ascii="Palatino Linotype" w:hAnsi="Palatino Linotype" w:cs="Arial"/>
        </w:rPr>
        <w:t xml:space="preserve">: </w:t>
      </w:r>
      <w:r w:rsidRPr="000F7828">
        <w:rPr>
          <w:rFonts w:ascii="Palatino Linotype" w:hAnsi="Palatino Linotype" w:cs="Arial"/>
        </w:rPr>
        <w:t xml:space="preserve">Consta del </w:t>
      </w:r>
      <w:r w:rsidR="0004356F" w:rsidRPr="000F7828">
        <w:rPr>
          <w:rFonts w:ascii="Palatino Linotype" w:hAnsi="Palatino Linotype" w:cs="Arial"/>
        </w:rPr>
        <w:t>formato público de currículum vitae del Coordinador Municipal de Protección Civil.</w:t>
      </w:r>
    </w:p>
    <w:p w14:paraId="6EC93136" w14:textId="77777777" w:rsidR="00452AC2" w:rsidRPr="000F7828" w:rsidRDefault="00452AC2" w:rsidP="00E64261">
      <w:pPr>
        <w:spacing w:line="360" w:lineRule="auto"/>
        <w:jc w:val="both"/>
        <w:rPr>
          <w:rFonts w:ascii="Palatino Linotype" w:eastAsia="Arial Unicode MS" w:hAnsi="Palatino Linotype" w:cs="Arial"/>
        </w:rPr>
      </w:pPr>
    </w:p>
    <w:p w14:paraId="7194E2A9" w14:textId="77777777" w:rsidR="00E64261" w:rsidRPr="000F7828" w:rsidRDefault="00E64261" w:rsidP="00E64261">
      <w:pPr>
        <w:spacing w:line="360" w:lineRule="auto"/>
        <w:jc w:val="both"/>
        <w:rPr>
          <w:rFonts w:ascii="Palatino Linotype" w:eastAsia="Arial Unicode MS" w:hAnsi="Palatino Linotype" w:cs="Arial"/>
        </w:rPr>
      </w:pPr>
      <w:r w:rsidRPr="000F7828">
        <w:rPr>
          <w:rFonts w:ascii="Palatino Linotype" w:eastAsia="Arial Unicode MS" w:hAnsi="Palatino Linotype" w:cs="Arial"/>
        </w:rPr>
        <w:lastRenderedPageBreak/>
        <w:t>Asimismo refiere en el texto de respuesta lo siguiente:</w:t>
      </w:r>
    </w:p>
    <w:p w14:paraId="77C864C1" w14:textId="77777777" w:rsidR="00E64261" w:rsidRPr="000F7828" w:rsidRDefault="00E64261" w:rsidP="00E64261">
      <w:pPr>
        <w:spacing w:line="360" w:lineRule="auto"/>
        <w:ind w:left="567" w:right="567"/>
        <w:jc w:val="right"/>
        <w:rPr>
          <w:rFonts w:ascii="Palatino Linotype" w:eastAsia="Arial Unicode MS" w:hAnsi="Palatino Linotype" w:cs="Arial"/>
          <w:i/>
        </w:rPr>
      </w:pPr>
      <w:r w:rsidRPr="000F7828">
        <w:rPr>
          <w:rFonts w:ascii="Palatino Linotype" w:eastAsia="Arial Unicode MS" w:hAnsi="Palatino Linotype" w:cs="Arial"/>
          <w:i/>
        </w:rPr>
        <w:t>“Folio de la solicitud: 00003/COCOTIT/IP/2025</w:t>
      </w:r>
    </w:p>
    <w:p w14:paraId="5DCE2796" w14:textId="77777777" w:rsidR="00E64261" w:rsidRPr="000F7828" w:rsidRDefault="00E64261" w:rsidP="00E64261">
      <w:pPr>
        <w:spacing w:line="360" w:lineRule="auto"/>
        <w:ind w:left="567" w:right="567"/>
        <w:jc w:val="both"/>
        <w:rPr>
          <w:rFonts w:ascii="Palatino Linotype" w:eastAsia="Arial Unicode MS" w:hAnsi="Palatino Linotype" w:cs="Arial"/>
          <w:i/>
        </w:rPr>
      </w:pPr>
    </w:p>
    <w:p w14:paraId="48D19FDA" w14:textId="77777777" w:rsidR="00E64261" w:rsidRPr="000F7828" w:rsidRDefault="00E64261" w:rsidP="00E64261">
      <w:pPr>
        <w:spacing w:line="360" w:lineRule="auto"/>
        <w:ind w:left="567" w:right="567"/>
        <w:jc w:val="both"/>
        <w:rPr>
          <w:rFonts w:ascii="Palatino Linotype" w:eastAsia="Arial Unicode MS" w:hAnsi="Palatino Linotype" w:cs="Arial"/>
          <w:i/>
        </w:rPr>
      </w:pPr>
      <w:r w:rsidRPr="000F7828">
        <w:rPr>
          <w:rFonts w:ascii="Palatino Linotype" w:eastAsia="Arial Unicode MS"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CEE396D" w14:textId="77777777" w:rsidR="00E64261" w:rsidRPr="000F7828" w:rsidRDefault="00E64261" w:rsidP="00E64261">
      <w:pPr>
        <w:spacing w:line="360" w:lineRule="auto"/>
        <w:ind w:left="567" w:right="567"/>
        <w:jc w:val="both"/>
        <w:rPr>
          <w:rFonts w:ascii="Palatino Linotype" w:eastAsia="Arial Unicode MS" w:hAnsi="Palatino Linotype" w:cs="Arial"/>
          <w:i/>
        </w:rPr>
      </w:pPr>
    </w:p>
    <w:p w14:paraId="4A1DCC29" w14:textId="77777777" w:rsidR="00E64261" w:rsidRPr="000F7828" w:rsidRDefault="00E64261" w:rsidP="00E64261">
      <w:pPr>
        <w:spacing w:line="360" w:lineRule="auto"/>
        <w:ind w:left="567" w:right="567"/>
        <w:jc w:val="both"/>
        <w:rPr>
          <w:rFonts w:ascii="Palatino Linotype" w:eastAsia="Arial Unicode MS" w:hAnsi="Palatino Linotype" w:cs="Arial"/>
          <w:i/>
        </w:rPr>
      </w:pPr>
      <w:r w:rsidRPr="000F7828">
        <w:rPr>
          <w:rFonts w:ascii="Palatino Linotype" w:eastAsia="Arial Unicode MS" w:hAnsi="Palatino Linotype" w:cs="Arial"/>
          <w:i/>
        </w:rPr>
        <w:t xml:space="preserve">EN RESPUESTA A SU SOLICITUD 00003COCOTIT/IP/2025 LE ENVIO CURRICULUM DEL DIRECTOR DE PROTECCION CIVIL </w:t>
      </w:r>
      <w:r w:rsidRPr="000F7828">
        <w:rPr>
          <w:rFonts w:ascii="Palatino Linotype" w:eastAsia="Arial Unicode MS" w:hAnsi="Palatino Linotype" w:cs="Arial"/>
          <w:b/>
          <w:i/>
          <w:u w:val="single"/>
        </w:rPr>
        <w:t>1. Contar con certificación de competencia laboral en la materia del cargo que se desempeñará, expedida por institución con reconocimiento de validez oficial. Este requisito deberá acreditarse dentro de los seis meses siguientes a la fecha en que inicien sus funciones</w:t>
      </w:r>
    </w:p>
    <w:p w14:paraId="742E1842" w14:textId="77777777" w:rsidR="00E64261" w:rsidRPr="000F7828" w:rsidRDefault="00E64261" w:rsidP="00E64261">
      <w:pPr>
        <w:spacing w:line="360" w:lineRule="auto"/>
        <w:ind w:left="567" w:right="567"/>
        <w:jc w:val="both"/>
        <w:rPr>
          <w:rFonts w:ascii="Palatino Linotype" w:eastAsia="Arial Unicode MS" w:hAnsi="Palatino Linotype" w:cs="Arial"/>
          <w:i/>
        </w:rPr>
      </w:pPr>
    </w:p>
    <w:p w14:paraId="2765943D" w14:textId="77777777" w:rsidR="00E64261" w:rsidRPr="000F7828" w:rsidRDefault="00E64261" w:rsidP="00E64261">
      <w:pPr>
        <w:spacing w:line="360" w:lineRule="auto"/>
        <w:ind w:left="567" w:right="567"/>
        <w:jc w:val="both"/>
        <w:rPr>
          <w:rFonts w:ascii="Palatino Linotype" w:eastAsia="Arial Unicode MS" w:hAnsi="Palatino Linotype" w:cs="Arial"/>
          <w:i/>
        </w:rPr>
      </w:pPr>
      <w:r w:rsidRPr="000F7828">
        <w:rPr>
          <w:rFonts w:ascii="Palatino Linotype" w:eastAsia="Arial Unicode MS" w:hAnsi="Palatino Linotype" w:cs="Arial"/>
          <w:i/>
        </w:rPr>
        <w:t>ATENTAMENTE</w:t>
      </w:r>
    </w:p>
    <w:p w14:paraId="7EF4B02A" w14:textId="77777777" w:rsidR="00E64261" w:rsidRPr="000F7828" w:rsidRDefault="00E64261" w:rsidP="00E64261">
      <w:pPr>
        <w:spacing w:line="360" w:lineRule="auto"/>
        <w:ind w:left="567" w:right="567"/>
        <w:jc w:val="both"/>
        <w:rPr>
          <w:rFonts w:ascii="Palatino Linotype" w:eastAsia="Arial Unicode MS" w:hAnsi="Palatino Linotype" w:cs="Arial"/>
          <w:i/>
        </w:rPr>
      </w:pPr>
      <w:r w:rsidRPr="000F7828">
        <w:rPr>
          <w:rFonts w:ascii="Palatino Linotype" w:eastAsia="Arial Unicode MS" w:hAnsi="Palatino Linotype" w:cs="Arial"/>
          <w:i/>
        </w:rPr>
        <w:t>Ing. Juan José Montoya Galicia” (SIC)</w:t>
      </w:r>
    </w:p>
    <w:p w14:paraId="0C172A74" w14:textId="77777777" w:rsidR="002E5823" w:rsidRPr="000F7828" w:rsidRDefault="002E5823" w:rsidP="00C74642">
      <w:pPr>
        <w:spacing w:line="360" w:lineRule="auto"/>
        <w:jc w:val="both"/>
        <w:rPr>
          <w:rFonts w:ascii="Palatino Linotype" w:eastAsia="Arial Unicode MS" w:hAnsi="Palatino Linotype" w:cs="Arial"/>
        </w:rPr>
      </w:pPr>
    </w:p>
    <w:p w14:paraId="56AC7707" w14:textId="77777777" w:rsidR="002E5823" w:rsidRPr="000F7828" w:rsidRDefault="002E5823" w:rsidP="00C74642">
      <w:pPr>
        <w:spacing w:line="360" w:lineRule="auto"/>
        <w:ind w:right="141"/>
        <w:jc w:val="both"/>
        <w:rPr>
          <w:rFonts w:ascii="Palatino Linotype" w:hAnsi="Palatino Linotype" w:cs="Arial"/>
          <w:bCs/>
        </w:rPr>
      </w:pPr>
      <w:r w:rsidRPr="000F7828">
        <w:rPr>
          <w:rFonts w:ascii="Palatino Linotype" w:hAnsi="Palatino Linotype" w:cs="Arial"/>
          <w:bCs/>
        </w:rPr>
        <w:t>Derivado de la respuesta emitida por el</w:t>
      </w:r>
      <w:r w:rsidRPr="000F7828">
        <w:rPr>
          <w:rFonts w:ascii="Palatino Linotype" w:hAnsi="Palatino Linotype" w:cs="Arial"/>
          <w:b/>
          <w:bCs/>
        </w:rPr>
        <w:t xml:space="preserve"> Sujeto Obligado</w:t>
      </w:r>
      <w:r w:rsidRPr="000F7828">
        <w:rPr>
          <w:rFonts w:ascii="Palatino Linotype" w:hAnsi="Palatino Linotype" w:cs="Arial"/>
          <w:bCs/>
        </w:rPr>
        <w:t xml:space="preserve">, </w:t>
      </w:r>
      <w:r w:rsidRPr="000F7828">
        <w:rPr>
          <w:rFonts w:ascii="Palatino Linotype" w:hAnsi="Palatino Linotype" w:cs="Arial"/>
        </w:rPr>
        <w:t>la parte</w:t>
      </w:r>
      <w:r w:rsidRPr="000F7828">
        <w:rPr>
          <w:rFonts w:ascii="Palatino Linotype" w:hAnsi="Palatino Linotype" w:cs="Arial"/>
          <w:b/>
        </w:rPr>
        <w:t xml:space="preserve"> </w:t>
      </w:r>
      <w:r w:rsidRPr="000F7828">
        <w:rPr>
          <w:rFonts w:ascii="Palatino Linotype" w:hAnsi="Palatino Linotype" w:cs="Arial"/>
          <w:b/>
          <w:bCs/>
        </w:rPr>
        <w:t>Recurrente</w:t>
      </w:r>
      <w:r w:rsidRPr="000F7828">
        <w:rPr>
          <w:rFonts w:ascii="Palatino Linotype" w:hAnsi="Palatino Linotype" w:cs="Arial"/>
          <w:bCs/>
        </w:rPr>
        <w:t>, interpuso el presente recurso de revisión, señalando como razones o motivos de inconformidad, lo siguiente:</w:t>
      </w:r>
    </w:p>
    <w:p w14:paraId="315F1B04" w14:textId="77777777" w:rsidR="002E5823" w:rsidRPr="000F7828" w:rsidRDefault="002E5823" w:rsidP="00C74642">
      <w:pPr>
        <w:spacing w:line="360" w:lineRule="auto"/>
        <w:ind w:right="141"/>
        <w:jc w:val="both"/>
        <w:rPr>
          <w:rFonts w:ascii="Palatino Linotype" w:hAnsi="Palatino Linotype" w:cs="Arial"/>
          <w:bCs/>
        </w:rPr>
      </w:pPr>
    </w:p>
    <w:p w14:paraId="289C2945" w14:textId="77777777" w:rsidR="002E5823" w:rsidRPr="000F7828" w:rsidRDefault="002E5823" w:rsidP="00C74642">
      <w:pPr>
        <w:spacing w:line="360" w:lineRule="auto"/>
        <w:ind w:right="190"/>
        <w:jc w:val="both"/>
        <w:rPr>
          <w:rFonts w:ascii="Palatino Linotype" w:hAnsi="Palatino Linotype" w:cs="Arial"/>
          <w:i/>
        </w:rPr>
      </w:pPr>
      <w:r w:rsidRPr="000F7828">
        <w:rPr>
          <w:rFonts w:ascii="Palatino Linotype" w:eastAsia="Arial Unicode MS" w:hAnsi="Palatino Linotype" w:cs="Arial"/>
          <w:i/>
        </w:rPr>
        <w:t>“</w:t>
      </w:r>
      <w:r w:rsidR="0004356F" w:rsidRPr="000F7828">
        <w:rPr>
          <w:rFonts w:ascii="Palatino Linotype" w:eastAsia="Arial Unicode MS" w:hAnsi="Palatino Linotype" w:cs="Arial"/>
          <w:i/>
        </w:rPr>
        <w:t>La solicitud es clara de lo que se está solicitando y no entregan la información completa</w:t>
      </w:r>
      <w:r w:rsidRPr="000F7828">
        <w:rPr>
          <w:rFonts w:ascii="Palatino Linotype" w:hAnsi="Palatino Linotype" w:cs="Arial"/>
          <w:i/>
        </w:rPr>
        <w:t>” (Sic).</w:t>
      </w:r>
    </w:p>
    <w:p w14:paraId="09E7F41E" w14:textId="77777777" w:rsidR="00F82595" w:rsidRPr="000F7828" w:rsidRDefault="00F82595" w:rsidP="00F82595">
      <w:pPr>
        <w:spacing w:line="360" w:lineRule="auto"/>
        <w:ind w:right="49"/>
        <w:jc w:val="both"/>
        <w:rPr>
          <w:rFonts w:ascii="Palatino Linotype" w:hAnsi="Palatino Linotype" w:cs="Arial"/>
        </w:rPr>
      </w:pPr>
    </w:p>
    <w:p w14:paraId="3771CAF8" w14:textId="45E8A004" w:rsidR="00452AC2" w:rsidRPr="000F7828" w:rsidRDefault="00452AC2" w:rsidP="00F82595">
      <w:pPr>
        <w:spacing w:line="360" w:lineRule="auto"/>
        <w:ind w:right="49"/>
        <w:jc w:val="both"/>
        <w:rPr>
          <w:rFonts w:ascii="Palatino Linotype" w:hAnsi="Palatino Linotype" w:cs="Arial"/>
        </w:rPr>
      </w:pPr>
      <w:r w:rsidRPr="000F7828">
        <w:rPr>
          <w:rFonts w:ascii="Palatino Linotype" w:hAnsi="Palatino Linotype" w:cs="Arial"/>
        </w:rPr>
        <w:lastRenderedPageBreak/>
        <w:t xml:space="preserve">Ahora bien es importante mencionar que el ahora Recurrente en su acto impugnado refiere que </w:t>
      </w:r>
      <w:r w:rsidRPr="000F7828">
        <w:rPr>
          <w:rFonts w:ascii="Palatino Linotype" w:hAnsi="Palatino Linotype" w:cs="Arial"/>
          <w:i/>
        </w:rPr>
        <w:t xml:space="preserve">“La información está incompleta ya que no entregan los currículum de el personal que está adscrito al área de protección civil, además dice entregar el currículum del director y en el mismo dicen que es coordinador”, </w:t>
      </w:r>
      <w:r w:rsidRPr="000F7828">
        <w:rPr>
          <w:rFonts w:ascii="Palatino Linotype" w:hAnsi="Palatino Linotype" w:cs="Arial"/>
        </w:rPr>
        <w:t>por lo que no se inconforma sobre la certificación, sino que, únicamente lo hace por cuanto a los currículums de todo el personal.</w:t>
      </w:r>
    </w:p>
    <w:p w14:paraId="24CEDAFE" w14:textId="77777777" w:rsidR="00452AC2" w:rsidRPr="000F7828" w:rsidRDefault="00452AC2" w:rsidP="00F82595">
      <w:pPr>
        <w:spacing w:line="360" w:lineRule="auto"/>
        <w:ind w:right="49"/>
        <w:jc w:val="both"/>
        <w:rPr>
          <w:rFonts w:ascii="Palatino Linotype" w:hAnsi="Palatino Linotype" w:cs="Arial"/>
        </w:rPr>
      </w:pPr>
    </w:p>
    <w:p w14:paraId="228CD148" w14:textId="77777777" w:rsidR="00F82595" w:rsidRPr="000F7828" w:rsidRDefault="00F82595" w:rsidP="00F82595">
      <w:pPr>
        <w:spacing w:line="360" w:lineRule="auto"/>
        <w:ind w:right="49"/>
        <w:jc w:val="both"/>
        <w:rPr>
          <w:rFonts w:ascii="Palatino Linotype" w:eastAsia="Palatino Linotype" w:hAnsi="Palatino Linotype" w:cs="Palatino Linotype"/>
          <w:color w:val="000000"/>
        </w:rPr>
      </w:pPr>
      <w:r w:rsidRPr="000F7828">
        <w:rPr>
          <w:rFonts w:ascii="Palatino Linotype" w:hAnsi="Palatino Linotype" w:cs="Arial"/>
        </w:rPr>
        <w:t xml:space="preserve">Entonces, </w:t>
      </w:r>
      <w:r w:rsidRPr="000F7828">
        <w:rPr>
          <w:rFonts w:ascii="Palatino Linotype" w:eastAsia="Palatino Linotype" w:hAnsi="Palatino Linotype" w:cs="Palatino Linotype"/>
          <w:color w:val="000000"/>
        </w:rPr>
        <w:t xml:space="preserve">cuando un Recurrente impugna la respuesta del </w:t>
      </w:r>
      <w:r w:rsidRPr="000F7828">
        <w:rPr>
          <w:rFonts w:ascii="Palatino Linotype" w:eastAsia="Palatino Linotype" w:hAnsi="Palatino Linotype" w:cs="Palatino Linotype"/>
          <w:b/>
          <w:color w:val="000000"/>
        </w:rPr>
        <w:t>SUJETO OBLIGADO</w:t>
      </w:r>
      <w:r w:rsidRPr="000F7828">
        <w:rPr>
          <w:rFonts w:ascii="Palatino Linotype" w:eastAsia="Palatino Linotype" w:hAnsi="Palatino Linotype" w:cs="Palatino Linotype"/>
          <w:color w:val="000000"/>
        </w:rPr>
        <w:t xml:space="preserve">, y éste no expresa Razón o Motivo de Inconformidad en contra de todos los rubros solicitados, dichos rubros deben declararse atendidos, pues se entiende que el Recurrente está conforme con la información entregada al no contravenir la misma. </w:t>
      </w:r>
    </w:p>
    <w:p w14:paraId="0F457B58" w14:textId="77777777" w:rsidR="00F82595" w:rsidRPr="000F7828" w:rsidRDefault="00F82595" w:rsidP="00F82595">
      <w:pPr>
        <w:spacing w:line="360" w:lineRule="auto"/>
        <w:ind w:right="49"/>
        <w:jc w:val="both"/>
        <w:rPr>
          <w:rFonts w:ascii="Palatino Linotype" w:eastAsia="Palatino Linotype" w:hAnsi="Palatino Linotype" w:cs="Palatino Linotype"/>
          <w:color w:val="000000"/>
        </w:rPr>
      </w:pPr>
    </w:p>
    <w:p w14:paraId="77999DAE" w14:textId="77777777" w:rsidR="00F82595" w:rsidRPr="000F7828" w:rsidRDefault="00F82595" w:rsidP="00F82595">
      <w:pPr>
        <w:spacing w:line="360" w:lineRule="auto"/>
        <w:ind w:right="49"/>
        <w:jc w:val="both"/>
        <w:rPr>
          <w:rFonts w:ascii="Palatino Linotype" w:eastAsia="Palatino Linotype" w:hAnsi="Palatino Linotype" w:cs="Palatino Linotype"/>
          <w:color w:val="000000"/>
        </w:rPr>
      </w:pPr>
      <w:r w:rsidRPr="000F7828">
        <w:rPr>
          <w:rFonts w:ascii="Palatino Linotype" w:eastAsia="Palatino Linotype" w:hAnsi="Palatino Linotype" w:cs="Palatino Linotype"/>
          <w:color w:val="000000"/>
        </w:rPr>
        <w:t>Sirve de Apoyo a lo anterior, por analogía la Tesis Jurisprudencial Número 3ª./J.7/91, Publicada en el Semanario Judicial de la Federación y su Gaceta bajo el número de registro 174,177, que establece lo siguiente:</w:t>
      </w:r>
    </w:p>
    <w:p w14:paraId="5B431DB0" w14:textId="77777777" w:rsidR="00F82595" w:rsidRPr="000F7828" w:rsidRDefault="00F82595" w:rsidP="00F82595">
      <w:pPr>
        <w:spacing w:line="360" w:lineRule="auto"/>
        <w:ind w:right="49"/>
        <w:jc w:val="both"/>
        <w:rPr>
          <w:rFonts w:ascii="Palatino Linotype" w:eastAsia="Palatino Linotype" w:hAnsi="Palatino Linotype" w:cs="Palatino Linotype"/>
        </w:rPr>
      </w:pPr>
    </w:p>
    <w:p w14:paraId="38D6BDFB" w14:textId="77777777" w:rsidR="00F82595" w:rsidRPr="000F7828" w:rsidRDefault="00F82595" w:rsidP="00F82595">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sz w:val="22"/>
          <w:szCs w:val="22"/>
        </w:rPr>
      </w:pPr>
      <w:r w:rsidRPr="000F7828">
        <w:rPr>
          <w:rFonts w:ascii="Palatino Linotype" w:eastAsia="Palatino Linotype" w:hAnsi="Palatino Linotype" w:cs="Palatino Linotype"/>
          <w:b/>
          <w:i/>
          <w:color w:val="000000"/>
          <w:sz w:val="22"/>
          <w:szCs w:val="22"/>
        </w:rPr>
        <w:t xml:space="preserve">“REVISIÓN EN AMPARO. LOS RESOLUTIVOS NO COMBATIDOS DEBEN DECLARARSE FIRMES. </w:t>
      </w:r>
      <w:r w:rsidRPr="000F7828">
        <w:rPr>
          <w:rFonts w:ascii="Palatino Linotype" w:eastAsia="Palatino Linotype" w:hAnsi="Palatino Linotype" w:cs="Palatino Linotype"/>
          <w:i/>
          <w:color w:val="000000"/>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143263E" w14:textId="77777777" w:rsidR="00F82595" w:rsidRPr="000F7828" w:rsidRDefault="00F82595" w:rsidP="00F82595">
      <w:pPr>
        <w:spacing w:line="360" w:lineRule="auto"/>
        <w:ind w:right="49"/>
        <w:jc w:val="both"/>
        <w:rPr>
          <w:rFonts w:ascii="Palatino Linotype" w:eastAsia="Palatino Linotype" w:hAnsi="Palatino Linotype" w:cs="Palatino Linotype"/>
        </w:rPr>
      </w:pPr>
    </w:p>
    <w:p w14:paraId="281EED1F" w14:textId="77777777" w:rsidR="00F82595" w:rsidRPr="000F7828" w:rsidRDefault="00F82595" w:rsidP="00F82595">
      <w:pPr>
        <w:spacing w:line="360" w:lineRule="auto"/>
        <w:ind w:right="49"/>
        <w:jc w:val="both"/>
        <w:rPr>
          <w:rFonts w:ascii="Palatino Linotype" w:eastAsia="Palatino Linotype" w:hAnsi="Palatino Linotype" w:cs="Palatino Linotype"/>
        </w:rPr>
      </w:pPr>
      <w:r w:rsidRPr="000F7828">
        <w:rPr>
          <w:rFonts w:ascii="Palatino Linotype" w:eastAsia="Palatino Linotype" w:hAnsi="Palatino Linotype" w:cs="Palatino Linotype"/>
          <w:color w:val="000000"/>
        </w:rPr>
        <w:t xml:space="preserve">Consecuentemente, se reitera que la parte de la solicitud que no fue impugnada debe declararse consentida por el </w:t>
      </w:r>
      <w:r w:rsidRPr="000F7828">
        <w:rPr>
          <w:rFonts w:ascii="Palatino Linotype" w:eastAsia="Palatino Linotype" w:hAnsi="Palatino Linotype" w:cs="Palatino Linotype"/>
          <w:b/>
          <w:color w:val="000000"/>
        </w:rPr>
        <w:t>RECURRENTE</w:t>
      </w:r>
      <w:r w:rsidRPr="000F7828">
        <w:rPr>
          <w:rFonts w:ascii="Palatino Linotype" w:eastAsia="Palatino Linotype" w:hAnsi="Palatino Linotype" w:cs="Palatino Linotype"/>
          <w:color w:val="000000"/>
        </w:rPr>
        <w:t xml:space="preserve">, debido a que no se realizaron manifestaciones de inconformidad, por lo que no pueden producirse efectos jurídicos </w:t>
      </w:r>
      <w:r w:rsidRPr="000F7828">
        <w:rPr>
          <w:rFonts w:ascii="Palatino Linotype" w:eastAsia="Palatino Linotype" w:hAnsi="Palatino Linotype" w:cs="Palatino Linotype"/>
          <w:color w:val="000000"/>
        </w:rPr>
        <w:lastRenderedPageBreak/>
        <w:t>tendentes a revocar, confirmar o modificar el acto reclamado ya que se infiere un consentimiento del Recurrente</w:t>
      </w:r>
      <w:r w:rsidRPr="000F7828">
        <w:rPr>
          <w:rFonts w:ascii="Palatino Linotype" w:eastAsia="Palatino Linotype" w:hAnsi="Palatino Linotype" w:cs="Palatino Linotype"/>
          <w:b/>
          <w:color w:val="000000"/>
        </w:rPr>
        <w:t xml:space="preserve"> </w:t>
      </w:r>
      <w:r w:rsidRPr="000F7828">
        <w:rPr>
          <w:rFonts w:ascii="Palatino Linotype" w:eastAsia="Palatino Linotype" w:hAnsi="Palatino Linotype" w:cs="Palatino Linotype"/>
          <w:color w:val="000000"/>
        </w:rPr>
        <w:t>ante la falta de impugnación eficaz.</w:t>
      </w:r>
    </w:p>
    <w:p w14:paraId="457B7483" w14:textId="77777777" w:rsidR="00F82595" w:rsidRPr="000F7828" w:rsidRDefault="00F82595" w:rsidP="00F82595">
      <w:pPr>
        <w:spacing w:line="360" w:lineRule="auto"/>
        <w:ind w:right="49"/>
        <w:jc w:val="both"/>
        <w:rPr>
          <w:rFonts w:ascii="Palatino Linotype" w:eastAsia="Palatino Linotype" w:hAnsi="Palatino Linotype" w:cs="Palatino Linotype"/>
        </w:rPr>
      </w:pPr>
    </w:p>
    <w:p w14:paraId="2C318C8C" w14:textId="77777777" w:rsidR="00F82595" w:rsidRPr="000F7828" w:rsidRDefault="00F82595" w:rsidP="00F82595">
      <w:pPr>
        <w:spacing w:line="360" w:lineRule="auto"/>
        <w:ind w:right="49"/>
        <w:jc w:val="both"/>
        <w:rPr>
          <w:rFonts w:ascii="Palatino Linotype" w:eastAsia="Palatino Linotype" w:hAnsi="Palatino Linotype" w:cs="Palatino Linotype"/>
        </w:rPr>
      </w:pPr>
      <w:r w:rsidRPr="000F7828">
        <w:rPr>
          <w:rFonts w:ascii="Palatino Linotype" w:eastAsia="Palatino Linotype" w:hAnsi="Palatino Linotype" w:cs="Palatino Linotype"/>
          <w:color w:val="000000"/>
        </w:rPr>
        <w:t>Sirve de sustento a lo anterior por analogía la tesis jurisprudencial número VI.3o.C. J/60, publicada en el Semanario Judicial de la Federación y su Gaceta bajo el número de registro 176,608 que a la letra dice:</w:t>
      </w:r>
    </w:p>
    <w:p w14:paraId="03E9B13A" w14:textId="77777777" w:rsidR="00F82595" w:rsidRPr="000F7828" w:rsidRDefault="00F82595" w:rsidP="00F82595">
      <w:pPr>
        <w:spacing w:line="360" w:lineRule="auto"/>
        <w:ind w:right="49"/>
        <w:jc w:val="both"/>
        <w:rPr>
          <w:rFonts w:ascii="Palatino Linotype" w:eastAsia="Palatino Linotype" w:hAnsi="Palatino Linotype" w:cs="Palatino Linotype"/>
        </w:rPr>
      </w:pPr>
    </w:p>
    <w:p w14:paraId="3740B3CB" w14:textId="77777777" w:rsidR="00F82595" w:rsidRPr="000F7828" w:rsidRDefault="00F82595" w:rsidP="00F82595">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sz w:val="22"/>
          <w:szCs w:val="22"/>
        </w:rPr>
      </w:pPr>
      <w:r w:rsidRPr="000F7828">
        <w:rPr>
          <w:rFonts w:ascii="Palatino Linotype" w:eastAsia="Palatino Linotype" w:hAnsi="Palatino Linotype" w:cs="Palatino Linotype"/>
          <w:b/>
          <w:i/>
          <w:smallCaps/>
          <w:color w:val="000000"/>
          <w:sz w:val="22"/>
          <w:szCs w:val="22"/>
        </w:rPr>
        <w:t xml:space="preserve">ACTOS CONSENTIDOS. SON LOS QUE NO SE IMPUGNAN MEDIANTE EL RECURSO IDÓNEO. </w:t>
      </w:r>
      <w:r w:rsidRPr="000F7828">
        <w:rPr>
          <w:rFonts w:ascii="Palatino Linotype" w:eastAsia="Palatino Linotype" w:hAnsi="Palatino Linotype" w:cs="Palatino Linotype"/>
          <w:i/>
          <w:color w:val="000000"/>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83E55A7" w14:textId="77777777" w:rsidR="00F82595" w:rsidRPr="000F7828" w:rsidRDefault="00F82595" w:rsidP="00F82595">
      <w:pPr>
        <w:spacing w:line="360" w:lineRule="auto"/>
        <w:ind w:right="49"/>
        <w:jc w:val="both"/>
        <w:rPr>
          <w:rFonts w:ascii="Palatino Linotype" w:eastAsia="Palatino Linotype" w:hAnsi="Palatino Linotype" w:cs="Palatino Linotype"/>
        </w:rPr>
      </w:pPr>
    </w:p>
    <w:p w14:paraId="1A68B885" w14:textId="77777777" w:rsidR="00F82595" w:rsidRPr="000F7828" w:rsidRDefault="00F82595" w:rsidP="00F82595">
      <w:pPr>
        <w:spacing w:line="360" w:lineRule="auto"/>
        <w:ind w:right="49"/>
        <w:jc w:val="both"/>
        <w:rPr>
          <w:rFonts w:ascii="Palatino Linotype" w:eastAsia="Palatino Linotype" w:hAnsi="Palatino Linotype" w:cs="Palatino Linotype"/>
        </w:rPr>
      </w:pPr>
      <w:r w:rsidRPr="000F7828">
        <w:rPr>
          <w:rFonts w:ascii="Palatino Linotype" w:eastAsia="Palatino Linotype" w:hAnsi="Palatino Linotype" w:cs="Palatino Linotype"/>
          <w:color w:val="000000"/>
        </w:rPr>
        <w:t xml:space="preserve">Para </w:t>
      </w:r>
      <w:r w:rsidRPr="000F7828">
        <w:rPr>
          <w:rFonts w:ascii="Palatino Linotype" w:eastAsia="Palatino Linotype" w:hAnsi="Palatino Linotype" w:cs="Palatino Linotype"/>
        </w:rPr>
        <w:t>mayor abundamiento, también resulta aplicable el criterio 01/20 emitido por el Instituto Nacional de Transparencia, Acceso a la Información Pública y Protección de Datos Personales, que a la letra estipula lo siguiente:</w:t>
      </w:r>
    </w:p>
    <w:p w14:paraId="3E7B796B" w14:textId="77777777" w:rsidR="00F82595" w:rsidRPr="000F7828" w:rsidRDefault="00F82595" w:rsidP="00F82595">
      <w:pPr>
        <w:spacing w:line="360" w:lineRule="auto"/>
        <w:ind w:right="49"/>
        <w:jc w:val="both"/>
        <w:rPr>
          <w:rFonts w:ascii="Palatino Linotype" w:eastAsia="Palatino Linotype" w:hAnsi="Palatino Linotype" w:cs="Palatino Linotype"/>
        </w:rPr>
      </w:pPr>
    </w:p>
    <w:p w14:paraId="21EDD311" w14:textId="77777777" w:rsidR="00F82595" w:rsidRPr="000F7828" w:rsidRDefault="00F82595" w:rsidP="00F82595">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sz w:val="22"/>
          <w:szCs w:val="22"/>
        </w:rPr>
      </w:pPr>
      <w:r w:rsidRPr="000F7828">
        <w:rPr>
          <w:rFonts w:ascii="Palatino Linotype" w:eastAsia="Palatino Linotype" w:hAnsi="Palatino Linotype" w:cs="Palatino Linotype"/>
          <w:b/>
          <w:i/>
          <w:color w:val="000000"/>
          <w:sz w:val="22"/>
          <w:szCs w:val="22"/>
        </w:rPr>
        <w:t>Actos consentidos tácitamente. Improcedencia de su análisis.</w:t>
      </w:r>
      <w:r w:rsidRPr="000F7828">
        <w:rPr>
          <w:rFonts w:ascii="Palatino Linotype" w:eastAsia="Palatino Linotype" w:hAnsi="Palatino Linotype" w:cs="Palatino Linotype"/>
          <w:i/>
          <w:color w:val="000000"/>
          <w:sz w:val="22"/>
          <w:szCs w:val="22"/>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3BC6FACF" w14:textId="77777777" w:rsidR="00F82595" w:rsidRPr="000F7828" w:rsidRDefault="00F82595" w:rsidP="00C74642">
      <w:pPr>
        <w:spacing w:line="360" w:lineRule="auto"/>
        <w:jc w:val="both"/>
        <w:rPr>
          <w:rFonts w:ascii="Palatino Linotype" w:hAnsi="Palatino Linotype" w:cs="Arial"/>
          <w:lang w:eastAsia="es-ES"/>
        </w:rPr>
      </w:pPr>
    </w:p>
    <w:p w14:paraId="5B90A38D" w14:textId="77777777" w:rsidR="00E64261" w:rsidRPr="000F7828" w:rsidRDefault="00E64261" w:rsidP="00E64261">
      <w:pPr>
        <w:spacing w:line="360" w:lineRule="auto"/>
        <w:jc w:val="both"/>
        <w:rPr>
          <w:rFonts w:ascii="Palatino Linotype" w:hAnsi="Palatino Linotype" w:cs="Arial"/>
          <w:lang w:eastAsia="es-ES"/>
        </w:rPr>
      </w:pPr>
      <w:r w:rsidRPr="000F7828">
        <w:rPr>
          <w:rFonts w:ascii="Palatino Linotype" w:hAnsi="Palatino Linotype" w:cs="Arial"/>
          <w:lang w:eastAsia="es-ES"/>
        </w:rPr>
        <w:t xml:space="preserve">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w:t>
      </w:r>
      <w:r w:rsidRPr="000F7828">
        <w:rPr>
          <w:rFonts w:ascii="Palatino Linotype" w:hAnsi="Palatino Linotype" w:cs="Arial"/>
          <w:lang w:eastAsia="es-ES"/>
        </w:rPr>
        <w:lastRenderedPageBreak/>
        <w:t>llevaron a emitir la respuesta que ahora se impugna; no obstante, la falta de informe justificado no es óbice para que este Órgano Garante conozca y resuelva el recurso de revisión.</w:t>
      </w:r>
    </w:p>
    <w:p w14:paraId="56DF3595" w14:textId="77777777" w:rsidR="00E64261" w:rsidRPr="000F7828" w:rsidRDefault="00E64261" w:rsidP="00C74642">
      <w:pPr>
        <w:tabs>
          <w:tab w:val="left" w:pos="709"/>
        </w:tabs>
        <w:spacing w:line="360" w:lineRule="auto"/>
        <w:ind w:right="51"/>
        <w:jc w:val="both"/>
        <w:rPr>
          <w:rFonts w:ascii="Palatino Linotype" w:hAnsi="Palatino Linotype" w:cs="Arial"/>
        </w:rPr>
      </w:pPr>
    </w:p>
    <w:p w14:paraId="4C177B68" w14:textId="77777777" w:rsidR="002E5823" w:rsidRPr="000F7828" w:rsidRDefault="002E5823" w:rsidP="00C74642">
      <w:pPr>
        <w:tabs>
          <w:tab w:val="left" w:pos="709"/>
        </w:tabs>
        <w:spacing w:line="360" w:lineRule="auto"/>
        <w:ind w:right="51"/>
        <w:jc w:val="both"/>
        <w:rPr>
          <w:rFonts w:ascii="Palatino Linotype" w:hAnsi="Palatino Linotype" w:cs="Arial"/>
        </w:rPr>
      </w:pPr>
      <w:r w:rsidRPr="000F7828">
        <w:rPr>
          <w:rFonts w:ascii="Palatino Linotype" w:hAnsi="Palatino Linotype" w:cs="Arial"/>
        </w:rPr>
        <w:t>Correlativo a lo anterior, se concluye que en la especie será motivo de análisis si efectivamente, la respuesta otorgada por parte del Sujeto Obligado satisface los requisitos establecidos por la Ley de la materia.</w:t>
      </w:r>
    </w:p>
    <w:p w14:paraId="3BE61C4C" w14:textId="77777777" w:rsidR="002E5823" w:rsidRPr="000F7828" w:rsidRDefault="002E5823" w:rsidP="00C74642">
      <w:pPr>
        <w:tabs>
          <w:tab w:val="left" w:pos="709"/>
        </w:tabs>
        <w:spacing w:line="360" w:lineRule="auto"/>
        <w:ind w:right="51"/>
        <w:jc w:val="both"/>
        <w:rPr>
          <w:rFonts w:ascii="Palatino Linotype" w:hAnsi="Palatino Linotype" w:cs="Arial"/>
        </w:rPr>
      </w:pPr>
    </w:p>
    <w:p w14:paraId="05D86F72" w14:textId="77777777" w:rsidR="002E5823" w:rsidRPr="000F7828" w:rsidRDefault="002E5823" w:rsidP="00C74642">
      <w:pPr>
        <w:autoSpaceDE w:val="0"/>
        <w:autoSpaceDN w:val="0"/>
        <w:adjustRightInd w:val="0"/>
        <w:spacing w:line="360" w:lineRule="auto"/>
        <w:jc w:val="both"/>
        <w:rPr>
          <w:rFonts w:ascii="Palatino Linotype" w:hAnsi="Palatino Linotype"/>
        </w:rPr>
      </w:pPr>
      <w:r w:rsidRPr="000F7828">
        <w:rPr>
          <w:rFonts w:ascii="Palatino Linotype" w:hAnsi="Palatino Linotype"/>
        </w:rPr>
        <w:t xml:space="preserve">Señalado lo anterior, es de precisar que se obvia el análisis de la competencia por parte del Sujeto Obligado, para generar, administrar o poseer la información solicitada, dado que éste ha asumido la misma, mediante los documentos remitidos en respuesta a la solicitud de información. </w:t>
      </w:r>
    </w:p>
    <w:p w14:paraId="5B38281A" w14:textId="77777777" w:rsidR="002E5823" w:rsidRPr="000F7828" w:rsidRDefault="002E5823" w:rsidP="00C74642">
      <w:pPr>
        <w:autoSpaceDE w:val="0"/>
        <w:autoSpaceDN w:val="0"/>
        <w:adjustRightInd w:val="0"/>
        <w:spacing w:line="360" w:lineRule="auto"/>
        <w:jc w:val="both"/>
        <w:rPr>
          <w:rFonts w:ascii="Palatino Linotype" w:hAnsi="Palatino Linotype"/>
        </w:rPr>
      </w:pPr>
    </w:p>
    <w:p w14:paraId="1467566C" w14:textId="77777777" w:rsidR="002E5823" w:rsidRPr="000F7828" w:rsidRDefault="002E5823" w:rsidP="00C74642">
      <w:pPr>
        <w:autoSpaceDE w:val="0"/>
        <w:autoSpaceDN w:val="0"/>
        <w:adjustRightInd w:val="0"/>
        <w:spacing w:line="360" w:lineRule="auto"/>
        <w:jc w:val="both"/>
        <w:rPr>
          <w:rFonts w:ascii="Palatino Linotype" w:hAnsi="Palatino Linotype"/>
        </w:rPr>
      </w:pPr>
      <w:r w:rsidRPr="000F7828">
        <w:rPr>
          <w:rFonts w:ascii="Palatino Linotype" w:hAnsi="Palatino Linotype"/>
        </w:rPr>
        <w:t>En efecto, el hecho de que el Sujeto Obligado haya asumido la información implica que la genera, posee o administra, en ejercicio de sus funciones de derecho público, es decir, no niega la existencia de la información solicitada, por el contrario, se pronuncia respecto de la información requerida, es por ello por lo que se reitera, se asume que posee la información; por lo tanto, el estudio en específico se obvia dado que a nada práctico llevaría el alcance del mismo.</w:t>
      </w:r>
    </w:p>
    <w:p w14:paraId="5B6B3311" w14:textId="77777777" w:rsidR="002E5823" w:rsidRPr="000F7828" w:rsidRDefault="002E5823" w:rsidP="00C74642">
      <w:pPr>
        <w:autoSpaceDE w:val="0"/>
        <w:autoSpaceDN w:val="0"/>
        <w:adjustRightInd w:val="0"/>
        <w:spacing w:line="360" w:lineRule="auto"/>
        <w:ind w:right="-91"/>
        <w:jc w:val="both"/>
        <w:rPr>
          <w:rFonts w:ascii="Palatino Linotype" w:hAnsi="Palatino Linotype" w:cs="Arial"/>
          <w:color w:val="000000"/>
        </w:rPr>
      </w:pPr>
    </w:p>
    <w:p w14:paraId="3A92F81B" w14:textId="77777777" w:rsidR="002E5823" w:rsidRPr="000F7828" w:rsidRDefault="002E5823" w:rsidP="00C74642">
      <w:pPr>
        <w:autoSpaceDE w:val="0"/>
        <w:autoSpaceDN w:val="0"/>
        <w:adjustRightInd w:val="0"/>
        <w:spacing w:line="360" w:lineRule="auto"/>
        <w:ind w:right="-91"/>
        <w:jc w:val="both"/>
        <w:rPr>
          <w:rFonts w:ascii="Palatino Linotype" w:hAnsi="Palatino Linotype" w:cs="Arial"/>
          <w:color w:val="000000"/>
        </w:rPr>
      </w:pPr>
      <w:r w:rsidRPr="000F7828">
        <w:rPr>
          <w:rFonts w:ascii="Palatino Linotype" w:hAnsi="Palatino Linotype" w:cs="Arial"/>
          <w:color w:val="000000"/>
        </w:rPr>
        <w:t xml:space="preserve">En ese sentido,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w:t>
      </w:r>
      <w:r w:rsidRPr="000F7828">
        <w:rPr>
          <w:rFonts w:ascii="Palatino Linotype" w:hAnsi="Palatino Linotype" w:cs="Arial"/>
          <w:color w:val="000000"/>
        </w:rPr>
        <w:lastRenderedPageBreak/>
        <w:t>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3344F0FC" w14:textId="77777777" w:rsidR="002E5823" w:rsidRPr="000F7828" w:rsidRDefault="002E5823" w:rsidP="00C74642">
      <w:pPr>
        <w:autoSpaceDE w:val="0"/>
        <w:autoSpaceDN w:val="0"/>
        <w:adjustRightInd w:val="0"/>
        <w:spacing w:line="360" w:lineRule="auto"/>
        <w:ind w:right="-91"/>
        <w:jc w:val="both"/>
        <w:rPr>
          <w:rFonts w:ascii="Palatino Linotype" w:hAnsi="Palatino Linotype" w:cs="Arial"/>
          <w:color w:val="000000"/>
        </w:rPr>
      </w:pPr>
    </w:p>
    <w:p w14:paraId="76DDD0D4" w14:textId="77777777" w:rsidR="002E5823" w:rsidRPr="000F7828" w:rsidRDefault="002E5823" w:rsidP="00C74642">
      <w:pPr>
        <w:spacing w:line="360" w:lineRule="auto"/>
        <w:ind w:left="567" w:right="567"/>
        <w:jc w:val="both"/>
        <w:rPr>
          <w:rFonts w:ascii="Palatino Linotype" w:hAnsi="Palatino Linotype" w:cs="Arial"/>
          <w:bCs/>
          <w:i/>
        </w:rPr>
      </w:pPr>
      <w:r w:rsidRPr="000F7828">
        <w:rPr>
          <w:rFonts w:ascii="Palatino Linotype" w:hAnsi="Palatino Linotype" w:cs="Arial"/>
          <w:bCs/>
          <w:i/>
        </w:rPr>
        <w:t>“</w:t>
      </w:r>
      <w:r w:rsidRPr="000F7828">
        <w:rPr>
          <w:rFonts w:ascii="Palatino Linotype" w:hAnsi="Palatino Linotype" w:cs="Arial"/>
          <w:b/>
          <w:bCs/>
          <w:i/>
        </w:rPr>
        <w:t>Artículo 6</w:t>
      </w:r>
    </w:p>
    <w:p w14:paraId="36A15AB0" w14:textId="77777777" w:rsidR="002E5823" w:rsidRPr="000F7828" w:rsidRDefault="002E5823" w:rsidP="00C74642">
      <w:pPr>
        <w:spacing w:line="360" w:lineRule="auto"/>
        <w:ind w:left="567" w:right="567"/>
        <w:jc w:val="both"/>
        <w:rPr>
          <w:rFonts w:ascii="Palatino Linotype" w:hAnsi="Palatino Linotype" w:cs="Arial"/>
          <w:bCs/>
          <w:i/>
        </w:rPr>
      </w:pPr>
      <w:r w:rsidRPr="000F7828">
        <w:rPr>
          <w:rFonts w:ascii="Palatino Linotype" w:hAnsi="Palatino Linotype" w:cs="Arial"/>
          <w:bCs/>
          <w:i/>
        </w:rPr>
        <w:t>…</w:t>
      </w:r>
    </w:p>
    <w:p w14:paraId="6720ED93" w14:textId="77777777" w:rsidR="002E5823" w:rsidRPr="000F7828" w:rsidRDefault="002E5823" w:rsidP="00C74642">
      <w:pPr>
        <w:spacing w:line="360" w:lineRule="auto"/>
        <w:ind w:left="567" w:right="567"/>
        <w:jc w:val="both"/>
        <w:rPr>
          <w:rFonts w:ascii="Palatino Linotype" w:hAnsi="Palatino Linotype" w:cs="Arial"/>
          <w:bCs/>
          <w:i/>
        </w:rPr>
      </w:pPr>
      <w:r w:rsidRPr="000F7828">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7546FFDC" w14:textId="77777777" w:rsidR="002E5823" w:rsidRPr="000F7828" w:rsidRDefault="002E5823" w:rsidP="00C74642">
      <w:pPr>
        <w:spacing w:line="360" w:lineRule="auto"/>
        <w:ind w:left="567" w:right="567"/>
        <w:jc w:val="both"/>
        <w:rPr>
          <w:rFonts w:ascii="Palatino Linotype" w:hAnsi="Palatino Linotype" w:cs="Arial"/>
          <w:bCs/>
          <w:i/>
        </w:rPr>
      </w:pPr>
    </w:p>
    <w:p w14:paraId="3FD2847F" w14:textId="77777777" w:rsidR="002E5823" w:rsidRPr="000F7828" w:rsidRDefault="002E5823" w:rsidP="00C74642">
      <w:pPr>
        <w:tabs>
          <w:tab w:val="left" w:pos="709"/>
        </w:tabs>
        <w:spacing w:line="360" w:lineRule="auto"/>
        <w:ind w:left="567" w:right="567"/>
        <w:jc w:val="both"/>
        <w:rPr>
          <w:rFonts w:ascii="Palatino Linotype" w:hAnsi="Palatino Linotype" w:cs="Arial"/>
          <w:bCs/>
          <w:i/>
        </w:rPr>
      </w:pPr>
      <w:r w:rsidRPr="000F7828">
        <w:rPr>
          <w:rFonts w:ascii="Palatino Linotype" w:hAnsi="Palatino Linotype" w:cs="Arial"/>
          <w:bCs/>
          <w:i/>
        </w:rPr>
        <w:t xml:space="preserve">I. </w:t>
      </w:r>
      <w:r w:rsidRPr="000F7828">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A31D36F" w14:textId="77777777" w:rsidR="002E5823" w:rsidRPr="000F7828" w:rsidRDefault="002E5823" w:rsidP="00C74642">
      <w:pPr>
        <w:tabs>
          <w:tab w:val="left" w:pos="2703"/>
        </w:tabs>
        <w:spacing w:line="360" w:lineRule="auto"/>
        <w:jc w:val="both"/>
        <w:rPr>
          <w:rFonts w:ascii="Palatino Linotype" w:hAnsi="Palatino Linotype" w:cs="Arial"/>
        </w:rPr>
      </w:pPr>
      <w:r w:rsidRPr="000F7828">
        <w:rPr>
          <w:rFonts w:ascii="Palatino Linotype" w:hAnsi="Palatino Linotype" w:cs="Arial"/>
        </w:rPr>
        <w:tab/>
      </w:r>
    </w:p>
    <w:p w14:paraId="3488EDE4" w14:textId="77777777" w:rsidR="002E5823" w:rsidRPr="000F7828" w:rsidRDefault="002E5823" w:rsidP="00C74642">
      <w:pPr>
        <w:tabs>
          <w:tab w:val="left" w:pos="709"/>
        </w:tabs>
        <w:spacing w:line="360" w:lineRule="auto"/>
        <w:jc w:val="both"/>
        <w:rPr>
          <w:rFonts w:ascii="Palatino Linotype" w:hAnsi="Palatino Linotype" w:cs="Arial"/>
        </w:rPr>
      </w:pPr>
      <w:r w:rsidRPr="000F7828">
        <w:rPr>
          <w:rFonts w:ascii="Palatino Linotype" w:hAnsi="Palatino Linotype" w:cs="Arial"/>
        </w:rPr>
        <w:lastRenderedPageBreak/>
        <w:t xml:space="preserve">Ahora bien, en atención a lo dispuesto por los artículos 3, fracción XI y 12 </w:t>
      </w:r>
      <w:r w:rsidRPr="000F7828">
        <w:rPr>
          <w:rFonts w:ascii="Palatino Linotype" w:hAnsi="Palatino Linotype" w:cs="Arial"/>
          <w:bCs/>
        </w:rPr>
        <w:t>de la Ley de Transparencia y Acceso a la Información Pública del Estado de México y Municipios</w:t>
      </w:r>
      <w:r w:rsidRPr="000F7828">
        <w:rPr>
          <w:rFonts w:ascii="Palatino Linotype" w:hAnsi="Palatino Linotype" w:cs="Arial"/>
        </w:rPr>
        <w:t>, los cuales son del tenor literal siguiente:</w:t>
      </w:r>
    </w:p>
    <w:p w14:paraId="041B0FE2" w14:textId="77777777" w:rsidR="002E5823" w:rsidRPr="000F7828" w:rsidRDefault="002E5823" w:rsidP="00C74642">
      <w:pPr>
        <w:tabs>
          <w:tab w:val="left" w:pos="709"/>
        </w:tabs>
        <w:spacing w:line="360" w:lineRule="auto"/>
        <w:jc w:val="both"/>
        <w:rPr>
          <w:rFonts w:ascii="Palatino Linotype" w:hAnsi="Palatino Linotype" w:cs="Arial"/>
        </w:rPr>
      </w:pPr>
    </w:p>
    <w:p w14:paraId="1D3D1297" w14:textId="77777777" w:rsidR="002E5823" w:rsidRPr="000F7828" w:rsidRDefault="002E5823" w:rsidP="00C74642">
      <w:pPr>
        <w:spacing w:line="360" w:lineRule="auto"/>
        <w:ind w:left="567" w:right="567"/>
        <w:jc w:val="both"/>
        <w:rPr>
          <w:rFonts w:ascii="Palatino Linotype" w:hAnsi="Palatino Linotype" w:cs="Arial"/>
          <w:i/>
        </w:rPr>
      </w:pPr>
      <w:r w:rsidRPr="000F7828">
        <w:rPr>
          <w:rFonts w:ascii="Palatino Linotype" w:hAnsi="Palatino Linotype" w:cs="Arial"/>
          <w:b/>
          <w:bCs/>
          <w:i/>
        </w:rPr>
        <w:t xml:space="preserve">“Artículo 3.- </w:t>
      </w:r>
      <w:r w:rsidRPr="000F7828">
        <w:rPr>
          <w:rFonts w:ascii="Palatino Linotype" w:hAnsi="Palatino Linotype" w:cs="Arial"/>
          <w:i/>
        </w:rPr>
        <w:t>Para los efectos de la presente Ley se entenderá por:</w:t>
      </w:r>
    </w:p>
    <w:p w14:paraId="4AFEFB41" w14:textId="77777777" w:rsidR="002E5823" w:rsidRPr="000F7828" w:rsidRDefault="002E5823" w:rsidP="00C74642">
      <w:pPr>
        <w:spacing w:line="360" w:lineRule="auto"/>
        <w:ind w:left="567" w:right="567"/>
        <w:jc w:val="both"/>
        <w:rPr>
          <w:rFonts w:ascii="Palatino Linotype" w:hAnsi="Palatino Linotype" w:cs="Arial"/>
          <w:i/>
        </w:rPr>
      </w:pPr>
      <w:r w:rsidRPr="000F7828">
        <w:rPr>
          <w:rFonts w:ascii="Palatino Linotype" w:hAnsi="Palatino Linotype" w:cs="Arial"/>
          <w:i/>
        </w:rPr>
        <w:t>…</w:t>
      </w:r>
    </w:p>
    <w:p w14:paraId="32F9C2A2" w14:textId="77777777" w:rsidR="002E5823" w:rsidRPr="000F7828" w:rsidRDefault="002E5823" w:rsidP="00C74642">
      <w:pPr>
        <w:spacing w:line="360" w:lineRule="auto"/>
        <w:ind w:left="567" w:right="567"/>
        <w:jc w:val="both"/>
        <w:rPr>
          <w:rFonts w:ascii="Palatino Linotype" w:hAnsi="Palatino Linotype" w:cs="Arial"/>
          <w:i/>
        </w:rPr>
      </w:pPr>
      <w:r w:rsidRPr="000F7828">
        <w:rPr>
          <w:rFonts w:ascii="Palatino Linotype" w:hAnsi="Palatino Linotype" w:cs="Arial"/>
          <w:b/>
          <w:i/>
        </w:rPr>
        <w:t>XI.</w:t>
      </w:r>
      <w:r w:rsidRPr="000F7828">
        <w:rPr>
          <w:rFonts w:ascii="Palatino Linotype" w:hAnsi="Palatino Linotype" w:cs="Arial"/>
          <w:i/>
        </w:rPr>
        <w:t xml:space="preserve"> </w:t>
      </w:r>
      <w:r w:rsidRPr="000F7828">
        <w:rPr>
          <w:rFonts w:ascii="Palatino Linotype" w:hAnsi="Palatino Linotype" w:cs="Arial"/>
          <w:b/>
          <w:i/>
        </w:rPr>
        <w:t>Documento:</w:t>
      </w:r>
      <w:r w:rsidRPr="000F7828">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0F7828">
        <w:rPr>
          <w:rFonts w:ascii="Palatino Linotype" w:hAnsi="Palatino Linotype" w:cs="Arial"/>
          <w:b/>
          <w:i/>
          <w:u w:val="single"/>
        </w:rPr>
        <w:t>cualquier otro registro que documente el ejercicio de las facultades, funciones y competencias de los sujetos obligados, sus servidores públicos e integrantes, sin importar su fuente o fecha de elaboración.</w:t>
      </w:r>
      <w:r w:rsidRPr="000F7828">
        <w:rPr>
          <w:rFonts w:ascii="Palatino Linotype" w:hAnsi="Palatino Linotype" w:cs="Arial"/>
          <w:i/>
        </w:rPr>
        <w:t xml:space="preserve"> Los documentos podrán estar en cualquier medio, sea escrito, impreso, sonoro, visual, electrónico, informático u holográfico;</w:t>
      </w:r>
    </w:p>
    <w:p w14:paraId="32AC8869" w14:textId="77777777" w:rsidR="002E5823" w:rsidRPr="000F7828" w:rsidRDefault="002E5823" w:rsidP="00C74642">
      <w:pPr>
        <w:spacing w:line="360" w:lineRule="auto"/>
        <w:ind w:left="567" w:right="567"/>
        <w:jc w:val="both"/>
        <w:rPr>
          <w:rFonts w:ascii="Palatino Linotype" w:hAnsi="Palatino Linotype" w:cs="Arial"/>
          <w:i/>
        </w:rPr>
      </w:pPr>
    </w:p>
    <w:p w14:paraId="1FF9E988" w14:textId="77777777" w:rsidR="002E5823" w:rsidRPr="000F7828" w:rsidRDefault="002E5823" w:rsidP="00C74642">
      <w:pPr>
        <w:autoSpaceDE w:val="0"/>
        <w:autoSpaceDN w:val="0"/>
        <w:adjustRightInd w:val="0"/>
        <w:spacing w:line="360" w:lineRule="auto"/>
        <w:ind w:left="567" w:right="567"/>
        <w:jc w:val="both"/>
        <w:rPr>
          <w:rFonts w:ascii="Palatino Linotype" w:hAnsi="Palatino Linotype" w:cs="Arial"/>
          <w:bCs/>
          <w:i/>
        </w:rPr>
      </w:pPr>
      <w:r w:rsidRPr="000F7828">
        <w:rPr>
          <w:rFonts w:ascii="Palatino Linotype" w:hAnsi="Palatino Linotype" w:cs="Arial"/>
          <w:b/>
          <w:bCs/>
          <w:i/>
        </w:rPr>
        <w:t>Artículo 4.</w:t>
      </w:r>
      <w:r w:rsidRPr="000F7828">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180C186" w14:textId="77777777" w:rsidR="002E5823" w:rsidRPr="000F7828" w:rsidRDefault="002E5823" w:rsidP="00C74642">
      <w:pPr>
        <w:autoSpaceDE w:val="0"/>
        <w:autoSpaceDN w:val="0"/>
        <w:adjustRightInd w:val="0"/>
        <w:spacing w:line="360" w:lineRule="auto"/>
        <w:ind w:left="567" w:right="567"/>
        <w:jc w:val="both"/>
        <w:rPr>
          <w:rFonts w:ascii="Palatino Linotype" w:hAnsi="Palatino Linotype" w:cs="Arial"/>
          <w:bCs/>
          <w:i/>
        </w:rPr>
      </w:pPr>
      <w:r w:rsidRPr="000F7828">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0F7828">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w:t>
      </w:r>
      <w:r w:rsidRPr="000F7828">
        <w:rPr>
          <w:rFonts w:ascii="Palatino Linotype" w:hAnsi="Palatino Linotype" w:cs="Arial"/>
          <w:bCs/>
          <w:i/>
        </w:rPr>
        <w:lastRenderedPageBreak/>
        <w:t>público, en los términos de las causas legítimas y estrictamente necesarias previstas por esta Ley.</w:t>
      </w:r>
    </w:p>
    <w:p w14:paraId="538D1795" w14:textId="77777777" w:rsidR="002E5823" w:rsidRPr="000F7828" w:rsidRDefault="002E5823" w:rsidP="00C74642">
      <w:pPr>
        <w:autoSpaceDE w:val="0"/>
        <w:autoSpaceDN w:val="0"/>
        <w:adjustRightInd w:val="0"/>
        <w:spacing w:line="360" w:lineRule="auto"/>
        <w:ind w:left="567" w:right="567"/>
        <w:jc w:val="both"/>
        <w:rPr>
          <w:rFonts w:ascii="Palatino Linotype" w:hAnsi="Palatino Linotype" w:cs="Arial"/>
          <w:bCs/>
          <w:i/>
        </w:rPr>
      </w:pPr>
      <w:r w:rsidRPr="000F7828">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66CE8A2A" w14:textId="77777777" w:rsidR="002E5823" w:rsidRPr="000F7828" w:rsidRDefault="002E5823" w:rsidP="00C74642">
      <w:pPr>
        <w:spacing w:line="360" w:lineRule="auto"/>
        <w:ind w:left="567" w:right="567"/>
        <w:jc w:val="both"/>
        <w:rPr>
          <w:rFonts w:ascii="Palatino Linotype" w:hAnsi="Palatino Linotype" w:cs="Arial"/>
          <w:i/>
        </w:rPr>
      </w:pPr>
    </w:p>
    <w:p w14:paraId="1C9761B3" w14:textId="77777777" w:rsidR="002E5823" w:rsidRPr="000F7828" w:rsidRDefault="002E5823" w:rsidP="00C74642">
      <w:pPr>
        <w:spacing w:line="360" w:lineRule="auto"/>
        <w:ind w:left="567" w:right="567"/>
        <w:jc w:val="both"/>
        <w:rPr>
          <w:rFonts w:ascii="Palatino Linotype" w:hAnsi="Palatino Linotype" w:cs="Arial"/>
          <w:i/>
        </w:rPr>
      </w:pPr>
      <w:r w:rsidRPr="000F7828">
        <w:rPr>
          <w:rFonts w:ascii="Palatino Linotype" w:hAnsi="Palatino Linotype" w:cs="Arial"/>
          <w:b/>
          <w:i/>
        </w:rPr>
        <w:t>Artículo 12.</w:t>
      </w:r>
      <w:r w:rsidRPr="000F7828">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768BCDD7" w14:textId="77777777" w:rsidR="002E5823" w:rsidRPr="000F7828" w:rsidRDefault="002E5823" w:rsidP="00C74642">
      <w:pPr>
        <w:spacing w:line="360" w:lineRule="auto"/>
        <w:ind w:left="567" w:right="567"/>
        <w:jc w:val="both"/>
        <w:rPr>
          <w:rFonts w:ascii="Palatino Linotype" w:hAnsi="Palatino Linotype" w:cs="Arial"/>
          <w:i/>
        </w:rPr>
      </w:pPr>
    </w:p>
    <w:p w14:paraId="6C64ABB0" w14:textId="77777777" w:rsidR="002E5823" w:rsidRPr="000F7828" w:rsidRDefault="002E5823" w:rsidP="00C74642">
      <w:pPr>
        <w:spacing w:line="360" w:lineRule="auto"/>
        <w:ind w:left="567" w:right="567"/>
        <w:jc w:val="both"/>
        <w:rPr>
          <w:rFonts w:ascii="Palatino Linotype" w:hAnsi="Palatino Linotype" w:cs="Arial"/>
          <w:i/>
          <w:u w:val="single"/>
        </w:rPr>
      </w:pPr>
      <w:r w:rsidRPr="000F7828">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0F7828">
        <w:rPr>
          <w:rFonts w:ascii="Palatino Linotype" w:hAnsi="Palatino Linotype" w:cs="Arial"/>
          <w:i/>
        </w:rPr>
        <w:t>.”</w:t>
      </w:r>
    </w:p>
    <w:p w14:paraId="6D1B5F11" w14:textId="77777777" w:rsidR="002E5823" w:rsidRPr="000F7828" w:rsidRDefault="002E5823" w:rsidP="00C74642">
      <w:pPr>
        <w:spacing w:line="360" w:lineRule="auto"/>
        <w:ind w:left="567" w:right="567"/>
        <w:jc w:val="right"/>
        <w:rPr>
          <w:rFonts w:ascii="Palatino Linotype" w:hAnsi="Palatino Linotype" w:cs="Arial"/>
        </w:rPr>
      </w:pPr>
    </w:p>
    <w:p w14:paraId="4E1B112D" w14:textId="77777777" w:rsidR="002E5823" w:rsidRPr="000F7828" w:rsidRDefault="002E5823" w:rsidP="00C74642">
      <w:pPr>
        <w:spacing w:line="360" w:lineRule="auto"/>
        <w:ind w:left="567" w:right="567"/>
        <w:jc w:val="right"/>
        <w:rPr>
          <w:rFonts w:ascii="Palatino Linotype" w:hAnsi="Palatino Linotype" w:cs="Arial"/>
        </w:rPr>
      </w:pPr>
      <w:r w:rsidRPr="000F7828">
        <w:rPr>
          <w:rFonts w:ascii="Palatino Linotype" w:hAnsi="Palatino Linotype" w:cs="Arial"/>
        </w:rPr>
        <w:t>[Énfasis añadido]</w:t>
      </w:r>
    </w:p>
    <w:p w14:paraId="7F6ECAE1" w14:textId="77777777" w:rsidR="002E5823" w:rsidRPr="000F7828" w:rsidRDefault="002E5823" w:rsidP="00C74642">
      <w:pPr>
        <w:spacing w:line="360" w:lineRule="auto"/>
        <w:jc w:val="both"/>
        <w:rPr>
          <w:rFonts w:ascii="Palatino Linotype" w:hAnsi="Palatino Linotype" w:cs="Arial"/>
        </w:rPr>
      </w:pPr>
    </w:p>
    <w:p w14:paraId="586A0A48" w14:textId="77777777" w:rsidR="002E5823" w:rsidRPr="000F7828" w:rsidRDefault="002E5823" w:rsidP="00C74642">
      <w:pPr>
        <w:spacing w:line="360" w:lineRule="auto"/>
        <w:jc w:val="both"/>
        <w:rPr>
          <w:rFonts w:ascii="Palatino Linotype" w:hAnsi="Palatino Linotype" w:cs="Arial"/>
        </w:rPr>
      </w:pPr>
      <w:r w:rsidRPr="000F7828">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77193F66" w14:textId="77777777" w:rsidR="002E5823" w:rsidRPr="000F7828" w:rsidRDefault="002E5823" w:rsidP="00C74642">
      <w:pPr>
        <w:pStyle w:val="Prrafodelista"/>
        <w:autoSpaceDE w:val="0"/>
        <w:autoSpaceDN w:val="0"/>
        <w:adjustRightInd w:val="0"/>
        <w:spacing w:line="360" w:lineRule="auto"/>
        <w:ind w:left="0"/>
        <w:jc w:val="both"/>
        <w:rPr>
          <w:rFonts w:ascii="Palatino Linotype" w:eastAsia="Calibri" w:hAnsi="Palatino Linotype"/>
        </w:rPr>
      </w:pPr>
    </w:p>
    <w:p w14:paraId="1EA224B1" w14:textId="77777777" w:rsidR="002E5823" w:rsidRPr="000F7828" w:rsidRDefault="002E5823" w:rsidP="00C74642">
      <w:pPr>
        <w:pStyle w:val="Prrafodelista"/>
        <w:autoSpaceDE w:val="0"/>
        <w:autoSpaceDN w:val="0"/>
        <w:adjustRightInd w:val="0"/>
        <w:spacing w:line="360" w:lineRule="auto"/>
        <w:ind w:left="0"/>
        <w:jc w:val="both"/>
        <w:rPr>
          <w:rFonts w:ascii="Palatino Linotype" w:hAnsi="Palatino Linotype"/>
        </w:rPr>
      </w:pPr>
      <w:r w:rsidRPr="000F7828">
        <w:rPr>
          <w:rFonts w:ascii="Palatino Linotype" w:eastAsia="Calibri" w:hAnsi="Palatino Linotype"/>
        </w:rPr>
        <w:lastRenderedPageBreak/>
        <w:t xml:space="preserve">Así, una vez establecido que el motivo de inconformidad de la parte Recurrente es la negativa de proporcionar la información requerida, se infiere que la </w:t>
      </w:r>
      <w:r w:rsidRPr="000F7828">
        <w:rPr>
          <w:rFonts w:ascii="Palatino Linotype" w:eastAsia="Calibri" w:hAnsi="Palatino Linotype"/>
          <w:i/>
        </w:rPr>
        <w:t xml:space="preserve">litis </w:t>
      </w:r>
      <w:r w:rsidRPr="000F7828">
        <w:rPr>
          <w:rFonts w:ascii="Palatino Linotype" w:eastAsia="Calibri" w:hAnsi="Palatino Linotype"/>
        </w:rPr>
        <w:t>radica en establecer si el Sujeto Obligado entregó</w:t>
      </w:r>
      <w:r w:rsidRPr="000F7828">
        <w:rPr>
          <w:rFonts w:ascii="Palatino Linotype" w:hAnsi="Palatino Linotype"/>
        </w:rPr>
        <w:t xml:space="preserve"> los documentos en donde conste, lo siguiente:</w:t>
      </w:r>
    </w:p>
    <w:p w14:paraId="4D665EDC" w14:textId="77777777" w:rsidR="002E5823" w:rsidRPr="000F7828" w:rsidRDefault="002E5823" w:rsidP="00C74642">
      <w:pPr>
        <w:pStyle w:val="Prrafodelista"/>
        <w:autoSpaceDE w:val="0"/>
        <w:autoSpaceDN w:val="0"/>
        <w:adjustRightInd w:val="0"/>
        <w:spacing w:line="360" w:lineRule="auto"/>
        <w:ind w:left="0"/>
        <w:jc w:val="both"/>
        <w:rPr>
          <w:rFonts w:ascii="Palatino Linotype" w:hAnsi="Palatino Linotype"/>
        </w:rPr>
      </w:pPr>
    </w:p>
    <w:p w14:paraId="6B51FF7A" w14:textId="77777777" w:rsidR="002E5823" w:rsidRPr="000F7828" w:rsidRDefault="00B34CBD" w:rsidP="00C74642">
      <w:pPr>
        <w:spacing w:line="360" w:lineRule="auto"/>
        <w:jc w:val="both"/>
        <w:rPr>
          <w:rFonts w:ascii="Palatino Linotype" w:eastAsia="Arial Unicode MS" w:hAnsi="Palatino Linotype" w:cs="Arial"/>
        </w:rPr>
      </w:pPr>
      <w:r w:rsidRPr="000F7828">
        <w:rPr>
          <w:rFonts w:ascii="Palatino Linotype" w:hAnsi="Palatino Linotype"/>
          <w:color w:val="000000"/>
        </w:rPr>
        <w:t>El currículum del director de protección civil, así como el del personal que labora en dicha área, el periodo con el que cuenta el Director para obtener la certificación, y el periodo en el que se le debe proporcionar dicha certificación.</w:t>
      </w:r>
    </w:p>
    <w:bookmarkEnd w:id="0"/>
    <w:bookmarkEnd w:id="1"/>
    <w:p w14:paraId="43C2D831" w14:textId="77777777" w:rsidR="00922514" w:rsidRPr="000F7828" w:rsidRDefault="00922514" w:rsidP="00C74642">
      <w:pPr>
        <w:spacing w:line="360" w:lineRule="auto"/>
        <w:jc w:val="both"/>
        <w:rPr>
          <w:rFonts w:ascii="Palatino Linotype" w:hAnsi="Palatino Linotype" w:cs="Arial"/>
        </w:rPr>
      </w:pPr>
    </w:p>
    <w:p w14:paraId="24ECA6CB" w14:textId="77777777" w:rsidR="00922514" w:rsidRPr="000F7828" w:rsidRDefault="00922514" w:rsidP="00C74642">
      <w:pPr>
        <w:spacing w:line="360" w:lineRule="auto"/>
        <w:jc w:val="both"/>
        <w:rPr>
          <w:rFonts w:ascii="Palatino Linotype" w:hAnsi="Palatino Linotype" w:cs="Arial"/>
        </w:rPr>
      </w:pPr>
      <w:r w:rsidRPr="000F7828">
        <w:rPr>
          <w:rFonts w:ascii="Palatino Linotype" w:hAnsi="Palatino Linotype" w:cs="Arial"/>
        </w:rPr>
        <w:t>Expuesto lo anterior, se procede al análisis de la totalidad de las constancias que integran el expediente electrónico del SAIMEX, a efecto de determinar si con la información remitida por el Sujeto Obligado a través de su respuesta, colma lo requerido en dicha solicitud.</w:t>
      </w:r>
    </w:p>
    <w:p w14:paraId="25C78F2B" w14:textId="77777777" w:rsidR="002E5823" w:rsidRPr="000F7828" w:rsidRDefault="002E5823" w:rsidP="00C74642">
      <w:pPr>
        <w:spacing w:line="360" w:lineRule="auto"/>
        <w:jc w:val="both"/>
        <w:rPr>
          <w:rFonts w:ascii="Palatino Linotype" w:hAnsi="Palatino Linotype" w:cs="Arial"/>
        </w:rPr>
      </w:pPr>
    </w:p>
    <w:p w14:paraId="73CC1ACB" w14:textId="77777777" w:rsidR="00EB3384" w:rsidRPr="000F7828" w:rsidRDefault="00EB3384" w:rsidP="00C74642">
      <w:pPr>
        <w:spacing w:line="360" w:lineRule="auto"/>
        <w:jc w:val="both"/>
        <w:rPr>
          <w:rFonts w:ascii="Palatino Linotype" w:eastAsia="Palatino Linotype" w:hAnsi="Palatino Linotype" w:cs="Palatino Linotype"/>
        </w:rPr>
      </w:pPr>
      <w:r w:rsidRPr="000F7828">
        <w:rPr>
          <w:rFonts w:ascii="Palatino Linotype" w:hAnsi="Palatino Linotype" w:cs="Arial"/>
        </w:rPr>
        <w:t xml:space="preserve">Primeramente es preciso señalar, respecto a la información requerida, que el Sujeto Obligado </w:t>
      </w:r>
      <w:r w:rsidR="00B34CBD" w:rsidRPr="000F7828">
        <w:rPr>
          <w:rFonts w:ascii="Palatino Linotype" w:hAnsi="Palatino Linotype" w:cs="Arial"/>
        </w:rPr>
        <w:t>únicamente hizo entrega de un formato público de currículum</w:t>
      </w:r>
      <w:r w:rsidR="00104FAA" w:rsidRPr="000F7828">
        <w:rPr>
          <w:rFonts w:ascii="Palatino Linotype" w:hAnsi="Palatino Linotype" w:cs="Arial"/>
        </w:rPr>
        <w:t xml:space="preserve"> del Coordinador Municipal de Protección Civil.</w:t>
      </w:r>
      <w:r w:rsidRPr="000F7828">
        <w:rPr>
          <w:rFonts w:ascii="Palatino Linotype" w:eastAsia="Palatino Linotype" w:hAnsi="Palatino Linotype" w:cs="Palatino Linotype"/>
        </w:rPr>
        <w:t xml:space="preserve"> </w:t>
      </w:r>
    </w:p>
    <w:p w14:paraId="782CC418" w14:textId="77777777" w:rsidR="00EB3384" w:rsidRPr="000F7828" w:rsidRDefault="00EB3384" w:rsidP="00C74642">
      <w:pPr>
        <w:spacing w:line="360" w:lineRule="auto"/>
        <w:jc w:val="both"/>
        <w:rPr>
          <w:rFonts w:ascii="Palatino Linotype" w:eastAsia="Palatino Linotype" w:hAnsi="Palatino Linotype" w:cs="Palatino Linotype"/>
        </w:rPr>
      </w:pPr>
    </w:p>
    <w:p w14:paraId="686BD1B7" w14:textId="5D416206" w:rsidR="00EB3384" w:rsidRPr="000F7828" w:rsidRDefault="00EB3384" w:rsidP="00C74642">
      <w:pPr>
        <w:spacing w:line="360" w:lineRule="auto"/>
        <w:jc w:val="both"/>
        <w:rPr>
          <w:rFonts w:ascii="Palatino Linotype" w:eastAsia="Palatino Linotype" w:hAnsi="Palatino Linotype" w:cs="Palatino Linotype"/>
          <w:color w:val="000000"/>
        </w:rPr>
      </w:pPr>
      <w:r w:rsidRPr="000F7828">
        <w:rPr>
          <w:rFonts w:ascii="Palatino Linotype" w:eastAsia="Palatino Linotype" w:hAnsi="Palatino Linotype" w:cs="Palatino Linotype"/>
        </w:rPr>
        <w:t>Aunado a lo anteriormente señalado, se destaca que la información remitida no corresponde a</w:t>
      </w:r>
      <w:r w:rsidR="00104FAA" w:rsidRPr="000F7828">
        <w:rPr>
          <w:rFonts w:ascii="Palatino Linotype" w:eastAsia="Palatino Linotype" w:hAnsi="Palatino Linotype" w:cs="Palatino Linotype"/>
        </w:rPr>
        <w:t>l total de</w:t>
      </w:r>
      <w:r w:rsidRPr="000F7828">
        <w:rPr>
          <w:rFonts w:ascii="Palatino Linotype" w:eastAsia="Palatino Linotype" w:hAnsi="Palatino Linotype" w:cs="Palatino Linotype"/>
        </w:rPr>
        <w:t xml:space="preserve"> la requerida por el ahora </w:t>
      </w:r>
      <w:r w:rsidRPr="000F7828">
        <w:rPr>
          <w:rFonts w:ascii="Palatino Linotype" w:eastAsia="Palatino Linotype" w:hAnsi="Palatino Linotype" w:cs="Palatino Linotype"/>
          <w:bCs/>
        </w:rPr>
        <w:t>Recurrente</w:t>
      </w:r>
      <w:r w:rsidRPr="000F7828">
        <w:rPr>
          <w:rFonts w:ascii="Palatino Linotype" w:eastAsia="Palatino Linotype" w:hAnsi="Palatino Linotype" w:cs="Palatino Linotype"/>
        </w:rPr>
        <w:t xml:space="preserve">, ya que de la solicitud de acceso a la información, se desprende que requiere </w:t>
      </w:r>
      <w:r w:rsidR="0028537D" w:rsidRPr="000F7828">
        <w:rPr>
          <w:rFonts w:ascii="Palatino Linotype" w:hAnsi="Palatino Linotype" w:cs="Arial"/>
        </w:rPr>
        <w:t>currí</w:t>
      </w:r>
      <w:r w:rsidR="00104FAA" w:rsidRPr="000F7828">
        <w:rPr>
          <w:rFonts w:ascii="Palatino Linotype" w:hAnsi="Palatino Linotype" w:cs="Arial"/>
        </w:rPr>
        <w:t>culum de todo el personal, así como información referente a la certificación del director de protección civil</w:t>
      </w:r>
      <w:r w:rsidRPr="000F7828">
        <w:rPr>
          <w:rFonts w:ascii="Palatino Linotype" w:hAnsi="Palatino Linotype" w:cs="Arial"/>
        </w:rPr>
        <w:t>,</w:t>
      </w:r>
      <w:r w:rsidR="00104FAA" w:rsidRPr="000F7828">
        <w:rPr>
          <w:rFonts w:ascii="Palatino Linotype" w:hAnsi="Palatino Linotype" w:cs="Arial"/>
        </w:rPr>
        <w:t xml:space="preserve"> ahora bien, si</w:t>
      </w:r>
      <w:r w:rsidRPr="000F7828">
        <w:rPr>
          <w:rFonts w:ascii="Palatino Linotype" w:eastAsia="Palatino Linotype" w:hAnsi="Palatino Linotype" w:cs="Palatino Linotype"/>
        </w:rPr>
        <w:t xml:space="preserve"> bien es cierto e</w:t>
      </w:r>
      <w:r w:rsidRPr="000F7828">
        <w:rPr>
          <w:rFonts w:ascii="Palatino Linotype" w:eastAsia="Palatino Linotype" w:hAnsi="Palatino Linotype" w:cs="Palatino Linotype"/>
          <w:color w:val="000000"/>
        </w:rPr>
        <w:t>l Sujeto Obligado pretendió atender la solicitud de</w:t>
      </w:r>
      <w:r w:rsidR="00796A0C" w:rsidRPr="000F7828">
        <w:rPr>
          <w:rFonts w:ascii="Palatino Linotype" w:eastAsia="Palatino Linotype" w:hAnsi="Palatino Linotype" w:cs="Palatino Linotype"/>
          <w:color w:val="000000"/>
        </w:rPr>
        <w:t xml:space="preserve"> </w:t>
      </w:r>
      <w:r w:rsidRPr="000F7828">
        <w:rPr>
          <w:rFonts w:ascii="Palatino Linotype" w:eastAsia="Palatino Linotype" w:hAnsi="Palatino Linotype" w:cs="Palatino Linotype"/>
          <w:color w:val="000000"/>
        </w:rPr>
        <w:t>l</w:t>
      </w:r>
      <w:r w:rsidR="00796A0C" w:rsidRPr="000F7828">
        <w:rPr>
          <w:rFonts w:ascii="Palatino Linotype" w:eastAsia="Palatino Linotype" w:hAnsi="Palatino Linotype" w:cs="Palatino Linotype"/>
          <w:color w:val="000000"/>
        </w:rPr>
        <w:t>a parte</w:t>
      </w:r>
      <w:r w:rsidRPr="000F7828">
        <w:rPr>
          <w:rFonts w:ascii="Palatino Linotype" w:eastAsia="Palatino Linotype" w:hAnsi="Palatino Linotype" w:cs="Palatino Linotype"/>
          <w:color w:val="000000"/>
        </w:rPr>
        <w:t xml:space="preserve"> Recurrente mediante </w:t>
      </w:r>
      <w:r w:rsidR="00452AC2" w:rsidRPr="000F7828">
        <w:rPr>
          <w:rFonts w:ascii="Palatino Linotype" w:eastAsia="Palatino Linotype" w:hAnsi="Palatino Linotype" w:cs="Palatino Linotype"/>
          <w:color w:val="000000"/>
        </w:rPr>
        <w:t xml:space="preserve">la entrega de un solo formato público de currículum vitae, por lo que </w:t>
      </w:r>
      <w:r w:rsidRPr="000F7828">
        <w:rPr>
          <w:rFonts w:ascii="Palatino Linotype" w:eastAsia="Palatino Linotype" w:hAnsi="Palatino Linotype" w:cs="Palatino Linotype"/>
          <w:color w:val="000000"/>
        </w:rPr>
        <w:t>no se puede tener por colmada la</w:t>
      </w:r>
      <w:r w:rsidR="00796A0C" w:rsidRPr="000F7828">
        <w:rPr>
          <w:rFonts w:ascii="Palatino Linotype" w:eastAsia="Palatino Linotype" w:hAnsi="Palatino Linotype" w:cs="Palatino Linotype"/>
          <w:color w:val="000000"/>
        </w:rPr>
        <w:t>s pretensio</w:t>
      </w:r>
      <w:r w:rsidRPr="000F7828">
        <w:rPr>
          <w:rFonts w:ascii="Palatino Linotype" w:eastAsia="Palatino Linotype" w:hAnsi="Palatino Linotype" w:cs="Palatino Linotype"/>
          <w:color w:val="000000"/>
        </w:rPr>
        <w:t>n</w:t>
      </w:r>
      <w:r w:rsidR="00796A0C" w:rsidRPr="000F7828">
        <w:rPr>
          <w:rFonts w:ascii="Palatino Linotype" w:eastAsia="Palatino Linotype" w:hAnsi="Palatino Linotype" w:cs="Palatino Linotype"/>
          <w:color w:val="000000"/>
        </w:rPr>
        <w:t>es</w:t>
      </w:r>
      <w:r w:rsidRPr="000F7828">
        <w:rPr>
          <w:rFonts w:ascii="Palatino Linotype" w:eastAsia="Palatino Linotype" w:hAnsi="Palatino Linotype" w:cs="Palatino Linotype"/>
          <w:color w:val="000000"/>
        </w:rPr>
        <w:t xml:space="preserve"> del particular.</w:t>
      </w:r>
    </w:p>
    <w:p w14:paraId="0B594335" w14:textId="77777777" w:rsidR="00EB3384" w:rsidRPr="000F7828" w:rsidRDefault="00EB3384" w:rsidP="00C74642">
      <w:pPr>
        <w:spacing w:line="360" w:lineRule="auto"/>
        <w:jc w:val="both"/>
        <w:rPr>
          <w:rFonts w:ascii="Palatino Linotype" w:hAnsi="Palatino Linotype" w:cs="Arial"/>
        </w:rPr>
      </w:pPr>
    </w:p>
    <w:p w14:paraId="467C6541" w14:textId="3BB7D91F" w:rsidR="00452AC2" w:rsidRPr="000F7828" w:rsidRDefault="00452AC2" w:rsidP="006B3517">
      <w:pPr>
        <w:spacing w:line="360" w:lineRule="auto"/>
        <w:jc w:val="both"/>
        <w:rPr>
          <w:rFonts w:ascii="Palatino Linotype" w:hAnsi="Palatino Linotype" w:cs="Arial"/>
        </w:rPr>
      </w:pPr>
      <w:r w:rsidRPr="000F7828">
        <w:rPr>
          <w:rFonts w:ascii="Palatino Linotype" w:hAnsi="Palatino Linotype" w:cs="Arial"/>
        </w:rPr>
        <w:lastRenderedPageBreak/>
        <w:t>Aunado a lo anterior, es importante hacer mención</w:t>
      </w:r>
      <w:r w:rsidR="0028537D" w:rsidRPr="000F7828">
        <w:rPr>
          <w:rFonts w:ascii="Palatino Linotype" w:hAnsi="Palatino Linotype" w:cs="Arial"/>
        </w:rPr>
        <w:t xml:space="preserve"> que el Formato Público de Currí</w:t>
      </w:r>
      <w:r w:rsidRPr="000F7828">
        <w:rPr>
          <w:rFonts w:ascii="Palatino Linotype" w:hAnsi="Palatino Linotype" w:cs="Arial"/>
        </w:rPr>
        <w:t>culum Vitae entregado mediante respuesta, si corresponde al actual Director de Protección Civil, toda v</w:t>
      </w:r>
      <w:r w:rsidR="0028537D" w:rsidRPr="000F7828">
        <w:rPr>
          <w:rFonts w:ascii="Palatino Linotype" w:hAnsi="Palatino Linotype" w:cs="Arial"/>
        </w:rPr>
        <w:t xml:space="preserve">ez que así lo refiere la Gaceta Municipal 01, 2025. </w:t>
      </w:r>
    </w:p>
    <w:p w14:paraId="610E58DB" w14:textId="77777777" w:rsidR="0028537D" w:rsidRPr="000F7828" w:rsidRDefault="0028537D" w:rsidP="006B3517">
      <w:pPr>
        <w:spacing w:line="360" w:lineRule="auto"/>
        <w:jc w:val="both"/>
        <w:rPr>
          <w:rFonts w:ascii="Palatino Linotype" w:hAnsi="Palatino Linotype" w:cs="Arial"/>
        </w:rPr>
      </w:pPr>
    </w:p>
    <w:p w14:paraId="7A74070A" w14:textId="77777777" w:rsidR="006B3517" w:rsidRPr="000F7828" w:rsidRDefault="006B3517" w:rsidP="006B3517">
      <w:pPr>
        <w:spacing w:line="360" w:lineRule="auto"/>
        <w:jc w:val="both"/>
        <w:rPr>
          <w:rFonts w:ascii="Palatino Linotype" w:eastAsia="MS Mincho" w:hAnsi="Palatino Linotype" w:cs="Arial"/>
        </w:rPr>
      </w:pPr>
      <w:r w:rsidRPr="000F7828">
        <w:rPr>
          <w:rFonts w:ascii="Palatino Linotype" w:hAnsi="Palatino Linotype" w:cs="Arial"/>
        </w:rPr>
        <w:t xml:space="preserve">Ahora bien, conforme a lo requerido por el particular </w:t>
      </w:r>
      <w:r w:rsidRPr="000F7828">
        <w:rPr>
          <w:rFonts w:ascii="Palatino Linotype" w:hAnsi="Palatino Linotype" w:cs="Arial"/>
          <w:i/>
        </w:rPr>
        <w:t>(Curriculum Vitae)</w:t>
      </w:r>
      <w:r w:rsidRPr="000F7828">
        <w:rPr>
          <w:rFonts w:ascii="Palatino Linotype" w:hAnsi="Palatino Linotype" w:cs="Arial"/>
        </w:rPr>
        <w:t xml:space="preserve">, es </w:t>
      </w:r>
      <w:r w:rsidRPr="000F7828">
        <w:rPr>
          <w:rFonts w:ascii="Palatino Linotype" w:eastAsia="Calibri" w:hAnsi="Palatino Linotype" w:cs="Arial"/>
        </w:rPr>
        <w:t xml:space="preserve">indispensable determinar lo que se concibe como currículum vitae, del cual únicamente la Real Academia de la Lengua Española lo define de la siguiente manera: </w:t>
      </w:r>
    </w:p>
    <w:p w14:paraId="503F1314" w14:textId="77777777" w:rsidR="006B3517" w:rsidRPr="000F7828" w:rsidRDefault="006B3517" w:rsidP="006B3517">
      <w:pPr>
        <w:pStyle w:val="Sinespaciado"/>
        <w:rPr>
          <w:rFonts w:eastAsia="MS Mincho"/>
        </w:rPr>
      </w:pPr>
    </w:p>
    <w:p w14:paraId="1ECBB744" w14:textId="77777777" w:rsidR="006B3517" w:rsidRPr="000F7828" w:rsidRDefault="006B3517" w:rsidP="006B3517">
      <w:pPr>
        <w:tabs>
          <w:tab w:val="left" w:pos="426"/>
        </w:tabs>
        <w:spacing w:line="276" w:lineRule="auto"/>
        <w:ind w:left="567" w:right="616"/>
        <w:jc w:val="both"/>
        <w:rPr>
          <w:rFonts w:ascii="Palatino Linotype" w:eastAsia="MS Mincho" w:hAnsi="Palatino Linotype" w:cs="Arial"/>
        </w:rPr>
      </w:pPr>
      <w:r w:rsidRPr="000F7828">
        <w:rPr>
          <w:rFonts w:ascii="Palatino Linotype" w:eastAsia="Calibri" w:hAnsi="Palatino Linotype" w:cs="Arial"/>
          <w:bCs/>
          <w:sz w:val="22"/>
        </w:rPr>
        <w:t>“</w:t>
      </w:r>
      <w:r w:rsidRPr="000F7828">
        <w:rPr>
          <w:rFonts w:ascii="Palatino Linotype" w:eastAsia="Calibri" w:hAnsi="Palatino Linotype" w:cs="Arial"/>
          <w:b/>
          <w:bCs/>
          <w:i/>
          <w:sz w:val="22"/>
        </w:rPr>
        <w:t>Currículum Vítae</w:t>
      </w:r>
      <w:r w:rsidRPr="000F7828">
        <w:rPr>
          <w:rFonts w:ascii="Palatino Linotype" w:eastAsia="Calibri" w:hAnsi="Palatino Linotype" w:cs="Arial"/>
          <w:i/>
          <w:sz w:val="22"/>
        </w:rPr>
        <w:t>. </w:t>
      </w:r>
      <w:bookmarkStart w:id="2" w:name="1"/>
      <w:r w:rsidRPr="000F7828">
        <w:rPr>
          <w:rFonts w:ascii="Palatino Linotype" w:eastAsia="Calibri" w:hAnsi="Palatino Linotype" w:cs="Arial"/>
          <w:b/>
          <w:bCs/>
          <w:i/>
          <w:sz w:val="22"/>
        </w:rPr>
        <w:t>1.</w:t>
      </w:r>
      <w:bookmarkEnd w:id="2"/>
      <w:r w:rsidRPr="000F7828">
        <w:rPr>
          <w:rFonts w:ascii="Palatino Linotype" w:eastAsia="Calibri" w:hAnsi="Palatino Linotype" w:cs="Arial"/>
          <w:i/>
          <w:sz w:val="22"/>
        </w:rPr>
        <w:t> Loc. lat. que significa literalmente ‘carrera de la vida’. Se usa como locución nominal masculina para designar la relación de los datos personales, formación académica, actividad laboral y méritos de una persona.</w:t>
      </w:r>
      <w:r w:rsidRPr="000F7828">
        <w:rPr>
          <w:rFonts w:ascii="Palatino Linotype" w:eastAsia="Calibri" w:hAnsi="Palatino Linotype" w:cs="Arial"/>
          <w:sz w:val="22"/>
        </w:rPr>
        <w:t>”</w:t>
      </w:r>
    </w:p>
    <w:p w14:paraId="08426CBF" w14:textId="77777777" w:rsidR="006B3517" w:rsidRPr="000F7828" w:rsidRDefault="006B3517" w:rsidP="006B3517">
      <w:pPr>
        <w:tabs>
          <w:tab w:val="left" w:pos="426"/>
        </w:tabs>
        <w:spacing w:line="360" w:lineRule="auto"/>
        <w:contextualSpacing/>
        <w:jc w:val="both"/>
        <w:rPr>
          <w:rFonts w:ascii="Palatino Linotype" w:eastAsia="MS Mincho" w:hAnsi="Palatino Linotype" w:cs="Arial"/>
        </w:rPr>
      </w:pPr>
    </w:p>
    <w:p w14:paraId="775281F9" w14:textId="77777777" w:rsidR="006B3517" w:rsidRPr="000F7828" w:rsidRDefault="006B3517" w:rsidP="006B3517">
      <w:pPr>
        <w:tabs>
          <w:tab w:val="left" w:pos="426"/>
        </w:tabs>
        <w:spacing w:line="360" w:lineRule="auto"/>
        <w:contextualSpacing/>
        <w:jc w:val="both"/>
        <w:rPr>
          <w:rFonts w:ascii="Palatino Linotype" w:eastAsia="MS Mincho" w:hAnsi="Palatino Linotype" w:cs="Arial"/>
        </w:rPr>
      </w:pPr>
      <w:r w:rsidRPr="000F7828">
        <w:rPr>
          <w:rFonts w:ascii="Palatino Linotype" w:eastAsia="MS Mincho" w:hAnsi="Palatino Linotype" w:cs="Arial"/>
        </w:rPr>
        <w:t>De la interpretación a esta definición se desprende que el Currículum Vitae está relacionado con la hoja de vida o carrera de vida de una persona, donde se podría apreciar la preparación académica y laboral que tiene, además de los méritos obtenidos tal y como podrían ser cursos, certificaciones o capacitaciones.</w:t>
      </w:r>
    </w:p>
    <w:p w14:paraId="33511C34" w14:textId="77777777" w:rsidR="006B3517" w:rsidRPr="000F7828" w:rsidRDefault="006B3517" w:rsidP="006B3517">
      <w:pPr>
        <w:tabs>
          <w:tab w:val="left" w:pos="426"/>
        </w:tabs>
        <w:spacing w:line="360" w:lineRule="auto"/>
        <w:contextualSpacing/>
        <w:jc w:val="both"/>
        <w:rPr>
          <w:rFonts w:ascii="Palatino Linotype" w:eastAsia="MS Mincho" w:hAnsi="Palatino Linotype" w:cs="Arial"/>
        </w:rPr>
      </w:pPr>
    </w:p>
    <w:p w14:paraId="49B3BC59" w14:textId="77777777" w:rsidR="006B3517" w:rsidRPr="000F7828" w:rsidRDefault="006B3517" w:rsidP="00F82595">
      <w:pPr>
        <w:tabs>
          <w:tab w:val="left" w:pos="207"/>
          <w:tab w:val="left" w:pos="426"/>
        </w:tabs>
        <w:autoSpaceDE w:val="0"/>
        <w:autoSpaceDN w:val="0"/>
        <w:adjustRightInd w:val="0"/>
        <w:spacing w:line="360" w:lineRule="auto"/>
        <w:ind w:right="-93"/>
        <w:contextualSpacing/>
        <w:jc w:val="both"/>
        <w:rPr>
          <w:rFonts w:ascii="Palatino Linotype" w:eastAsia="Calibri" w:hAnsi="Palatino Linotype" w:cs="Arial"/>
        </w:rPr>
      </w:pPr>
      <w:r w:rsidRPr="000F7828">
        <w:rPr>
          <w:rFonts w:ascii="Palatino Linotype" w:eastAsia="Calibri" w:hAnsi="Palatino Linotype" w:cs="Arial"/>
        </w:rPr>
        <w:t xml:space="preserve">Sirve agregar que el </w:t>
      </w:r>
      <w:r w:rsidRPr="000F7828">
        <w:rPr>
          <w:rFonts w:ascii="Palatino Linotype" w:eastAsia="Calibri" w:hAnsi="Palatino Linotype" w:cs="Arial"/>
          <w:b/>
        </w:rPr>
        <w:t>Currículum Vitae</w:t>
      </w:r>
      <w:r w:rsidRPr="000F7828">
        <w:rPr>
          <w:rFonts w:ascii="Palatino Linotype" w:eastAsia="Calibri" w:hAnsi="Palatino Linotype" w:cs="Arial"/>
        </w:rPr>
        <w:t xml:space="preserve"> es un documento actualizable y que se genera precisamente para su entrega en situaciones en que se pretenda obtener un empleo, por lo que su elaboración y contenido dependerá sólo del titular de la información, tanto para cuestiones como informar el grado académico con el que cuenta hasta los empleos o trabajos anteriores que se han ejercido; documento que persigue como finalidad acreditar la idoneidad para ostentar el cargo para el que se pretende postular una persona.</w:t>
      </w:r>
    </w:p>
    <w:p w14:paraId="0F4D8AC9" w14:textId="77777777" w:rsidR="006B3517" w:rsidRPr="000F7828" w:rsidRDefault="006B3517" w:rsidP="006B3517">
      <w:pPr>
        <w:spacing w:line="360" w:lineRule="auto"/>
        <w:jc w:val="both"/>
        <w:rPr>
          <w:rFonts w:ascii="Palatino Linotype" w:hAnsi="Palatino Linotype" w:cs="Arial"/>
        </w:rPr>
      </w:pPr>
    </w:p>
    <w:p w14:paraId="2CD1FC70" w14:textId="77777777" w:rsidR="006B3517" w:rsidRPr="000F7828" w:rsidRDefault="006B3517" w:rsidP="006B3517">
      <w:pPr>
        <w:spacing w:line="360" w:lineRule="auto"/>
        <w:jc w:val="both"/>
        <w:rPr>
          <w:rFonts w:ascii="Palatino Linotype" w:hAnsi="Palatino Linotype" w:cs="Arial"/>
        </w:rPr>
      </w:pPr>
      <w:r w:rsidRPr="000F7828">
        <w:rPr>
          <w:rFonts w:ascii="Palatino Linotype" w:hAnsi="Palatino Linotype" w:cs="Arial"/>
        </w:rPr>
        <w:t xml:space="preserve">Asimismo, es importante mencionar que la </w:t>
      </w:r>
      <w:r w:rsidRPr="000F7828">
        <w:rPr>
          <w:rFonts w:ascii="Palatino Linotype" w:hAnsi="Palatino Linotype" w:cs="Arial"/>
          <w:b/>
        </w:rPr>
        <w:t>Ficha Curricular</w:t>
      </w:r>
      <w:r w:rsidRPr="000F7828">
        <w:rPr>
          <w:rFonts w:ascii="Palatino Linotype" w:hAnsi="Palatino Linotype" w:cs="Arial"/>
        </w:rPr>
        <w:t xml:space="preserve">, sirve para observar la trayectoria académica, profesional y experiencia laboral de los servidores públicos; por </w:t>
      </w:r>
      <w:r w:rsidRPr="000F7828">
        <w:rPr>
          <w:rFonts w:ascii="Palatino Linotype" w:hAnsi="Palatino Linotype" w:cs="Arial"/>
        </w:rPr>
        <w:lastRenderedPageBreak/>
        <w:t xml:space="preserve">lo que se deberá tomar en consideración su conocimiento, profesión, vocación y experiencia relacionada con el puesto que ostentan; información documental que el </w:t>
      </w:r>
      <w:r w:rsidRPr="000F7828">
        <w:rPr>
          <w:rFonts w:ascii="Palatino Linotype" w:hAnsi="Palatino Linotype" w:cs="Arial"/>
          <w:b/>
        </w:rPr>
        <w:t>Sujeto Obligado</w:t>
      </w:r>
      <w:r w:rsidRPr="000F7828">
        <w:rPr>
          <w:rFonts w:ascii="Palatino Linotype" w:hAnsi="Palatino Linotype" w:cs="Arial"/>
        </w:rPr>
        <w:t xml:space="preserve"> debe poseer y en su caso generar, toda vez que dicha información debe ser publica y accesible de manera permanente a cualquier persona.</w:t>
      </w:r>
    </w:p>
    <w:p w14:paraId="0ECE301A" w14:textId="77777777" w:rsidR="006B3517" w:rsidRPr="000F7828" w:rsidRDefault="006B3517" w:rsidP="006B3517">
      <w:pPr>
        <w:spacing w:line="360" w:lineRule="auto"/>
        <w:jc w:val="both"/>
        <w:rPr>
          <w:rFonts w:ascii="Palatino Linotype" w:hAnsi="Palatino Linotype" w:cs="Arial"/>
        </w:rPr>
      </w:pPr>
    </w:p>
    <w:p w14:paraId="17182000" w14:textId="77777777" w:rsidR="006B3517" w:rsidRPr="000F7828" w:rsidRDefault="006B3517" w:rsidP="006B3517">
      <w:pPr>
        <w:widowControl w:val="0"/>
        <w:autoSpaceDE w:val="0"/>
        <w:autoSpaceDN w:val="0"/>
        <w:adjustRightInd w:val="0"/>
        <w:spacing w:line="360" w:lineRule="auto"/>
        <w:jc w:val="both"/>
        <w:rPr>
          <w:rFonts w:ascii="Palatino Linotype" w:eastAsiaTheme="minorHAnsi" w:hAnsi="Palatino Linotype" w:cstheme="minorBidi"/>
          <w:bCs/>
        </w:rPr>
      </w:pPr>
      <w:r w:rsidRPr="000F7828">
        <w:rPr>
          <w:rFonts w:ascii="Palatino Linotype" w:eastAsiaTheme="minorHAnsi" w:hAnsi="Palatino Linotype" w:cs="Arial"/>
          <w:lang w:eastAsia="en-US"/>
        </w:rPr>
        <w:t xml:space="preserve">Se debe agregar que, el </w:t>
      </w:r>
      <w:r w:rsidRPr="000F7828">
        <w:rPr>
          <w:rFonts w:ascii="Palatino Linotype" w:eastAsiaTheme="minorHAnsi" w:hAnsi="Palatino Linotype" w:cstheme="minorBidi"/>
          <w:bCs/>
        </w:rPr>
        <w:t xml:space="preserve">artículo 92, fracción XXI, de la Ley de Transparencia y Acceso a la Información Pública de la Entidad, la información curricular desde el nivel del jefe de departamento o equivalente hasta el titular del Sujeto Obligado, constituye una obligación de transparencia como se advierte enseguida: </w:t>
      </w:r>
    </w:p>
    <w:p w14:paraId="13906F94" w14:textId="77777777" w:rsidR="006B3517" w:rsidRPr="000F7828" w:rsidRDefault="006B3517" w:rsidP="006B3517"/>
    <w:p w14:paraId="2715307F" w14:textId="77777777" w:rsidR="006B3517" w:rsidRPr="000F7828" w:rsidRDefault="006B3517" w:rsidP="006B3517">
      <w:pPr>
        <w:widowControl w:val="0"/>
        <w:autoSpaceDE w:val="0"/>
        <w:autoSpaceDN w:val="0"/>
        <w:adjustRightInd w:val="0"/>
        <w:spacing w:line="259" w:lineRule="auto"/>
        <w:ind w:left="567" w:right="567"/>
        <w:jc w:val="both"/>
        <w:rPr>
          <w:rFonts w:ascii="Palatino Linotype" w:eastAsiaTheme="minorHAnsi" w:hAnsi="Palatino Linotype" w:cstheme="minorBidi"/>
          <w:bCs/>
          <w:i/>
          <w:sz w:val="22"/>
          <w:szCs w:val="22"/>
        </w:rPr>
      </w:pPr>
      <w:r w:rsidRPr="000F7828">
        <w:rPr>
          <w:rFonts w:ascii="Palatino Linotype" w:eastAsiaTheme="minorHAnsi" w:hAnsi="Palatino Linotype" w:cstheme="minorBidi"/>
          <w:bCs/>
          <w:i/>
          <w:sz w:val="22"/>
          <w:szCs w:val="22"/>
        </w:rPr>
        <w:t>“</w:t>
      </w:r>
      <w:r w:rsidRPr="000F7828">
        <w:rPr>
          <w:rFonts w:ascii="Palatino Linotype" w:eastAsiaTheme="minorHAnsi" w:hAnsi="Palatino Linotype" w:cstheme="minorBidi"/>
          <w:b/>
          <w:bCs/>
          <w:i/>
          <w:sz w:val="22"/>
          <w:szCs w:val="22"/>
        </w:rPr>
        <w:t>Artículo 92</w:t>
      </w:r>
      <w:r w:rsidRPr="000F7828">
        <w:rPr>
          <w:rFonts w:ascii="Palatino Linotype" w:eastAsiaTheme="minorHAnsi" w:hAnsi="Palatino Linotype" w:cstheme="minorBidi"/>
          <w:bCs/>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2F246A9" w14:textId="77777777" w:rsidR="006B3517" w:rsidRPr="000F7828" w:rsidRDefault="006B3517" w:rsidP="006B3517">
      <w:pPr>
        <w:widowControl w:val="0"/>
        <w:autoSpaceDE w:val="0"/>
        <w:autoSpaceDN w:val="0"/>
        <w:adjustRightInd w:val="0"/>
        <w:spacing w:line="259" w:lineRule="auto"/>
        <w:ind w:left="567" w:right="567"/>
        <w:jc w:val="both"/>
        <w:rPr>
          <w:rFonts w:asciiTheme="minorHAnsi" w:eastAsiaTheme="minorHAnsi" w:hAnsiTheme="minorHAnsi" w:cstheme="minorBidi"/>
          <w:sz w:val="22"/>
          <w:szCs w:val="22"/>
          <w:lang w:eastAsia="en-US"/>
        </w:rPr>
      </w:pPr>
      <w:r w:rsidRPr="000F7828">
        <w:rPr>
          <w:rFonts w:ascii="Palatino Linotype" w:eastAsiaTheme="minorHAnsi" w:hAnsi="Palatino Linotype" w:cstheme="minorBidi"/>
          <w:bCs/>
          <w:i/>
          <w:sz w:val="22"/>
          <w:szCs w:val="22"/>
        </w:rPr>
        <w:t>(…)</w:t>
      </w:r>
      <w:r w:rsidRPr="000F7828">
        <w:rPr>
          <w:rFonts w:asciiTheme="minorHAnsi" w:eastAsiaTheme="minorHAnsi" w:hAnsiTheme="minorHAnsi" w:cstheme="minorBidi"/>
          <w:sz w:val="22"/>
          <w:szCs w:val="22"/>
          <w:lang w:eastAsia="en-US"/>
        </w:rPr>
        <w:t xml:space="preserve"> </w:t>
      </w:r>
    </w:p>
    <w:p w14:paraId="538DA905" w14:textId="77777777" w:rsidR="006B3517" w:rsidRPr="000F7828" w:rsidRDefault="006B3517" w:rsidP="006B3517">
      <w:pPr>
        <w:widowControl w:val="0"/>
        <w:autoSpaceDE w:val="0"/>
        <w:autoSpaceDN w:val="0"/>
        <w:adjustRightInd w:val="0"/>
        <w:spacing w:line="259" w:lineRule="auto"/>
        <w:ind w:left="567" w:right="567"/>
        <w:jc w:val="both"/>
        <w:rPr>
          <w:rFonts w:ascii="Palatino Linotype" w:eastAsiaTheme="minorHAnsi" w:hAnsi="Palatino Linotype" w:cstheme="minorBidi"/>
          <w:bCs/>
          <w:i/>
          <w:sz w:val="22"/>
          <w:szCs w:val="22"/>
        </w:rPr>
      </w:pPr>
      <w:r w:rsidRPr="000F7828">
        <w:rPr>
          <w:rFonts w:ascii="Palatino Linotype" w:eastAsiaTheme="minorHAnsi" w:hAnsi="Palatino Linotype" w:cstheme="minorBidi"/>
          <w:b/>
          <w:bCs/>
          <w:i/>
          <w:sz w:val="22"/>
          <w:szCs w:val="22"/>
        </w:rPr>
        <w:t>XXI.</w:t>
      </w:r>
      <w:r w:rsidRPr="000F7828">
        <w:rPr>
          <w:rFonts w:ascii="Palatino Linotype" w:eastAsiaTheme="minorHAnsi" w:hAnsi="Palatino Linotype" w:cstheme="minorBidi"/>
          <w:bCs/>
          <w:i/>
          <w:sz w:val="22"/>
          <w:szCs w:val="22"/>
        </w:rPr>
        <w:t xml:space="preserve"> </w:t>
      </w:r>
      <w:r w:rsidRPr="000F7828">
        <w:rPr>
          <w:rFonts w:ascii="Palatino Linotype" w:eastAsiaTheme="minorHAnsi" w:hAnsi="Palatino Linotype" w:cstheme="minorBidi"/>
          <w:b/>
          <w:bCs/>
          <w:i/>
          <w:sz w:val="22"/>
          <w:szCs w:val="22"/>
          <w:u w:val="single"/>
        </w:rPr>
        <w:t>La información curricular</w:t>
      </w:r>
      <w:r w:rsidRPr="000F7828">
        <w:rPr>
          <w:rFonts w:ascii="Palatino Linotype" w:eastAsiaTheme="minorHAnsi" w:hAnsi="Palatino Linotype" w:cstheme="minorBidi"/>
          <w:b/>
          <w:bCs/>
          <w:i/>
          <w:sz w:val="22"/>
          <w:szCs w:val="22"/>
        </w:rPr>
        <w:t xml:space="preserve">, </w:t>
      </w:r>
      <w:r w:rsidRPr="000F7828">
        <w:rPr>
          <w:rFonts w:ascii="Palatino Linotype" w:eastAsiaTheme="minorHAnsi" w:hAnsi="Palatino Linotype" w:cstheme="minorBidi"/>
          <w:b/>
          <w:bCs/>
          <w:i/>
          <w:sz w:val="22"/>
          <w:szCs w:val="22"/>
          <w:u w:val="single"/>
        </w:rPr>
        <w:t>desde el nivel de jefe de departamento o equivalente, hasta el titular del sujeto obligado</w:t>
      </w:r>
      <w:r w:rsidRPr="000F7828">
        <w:rPr>
          <w:rFonts w:ascii="Palatino Linotype" w:eastAsiaTheme="minorHAnsi" w:hAnsi="Palatino Linotype" w:cstheme="minorBidi"/>
          <w:bCs/>
          <w:i/>
          <w:sz w:val="22"/>
          <w:szCs w:val="22"/>
        </w:rPr>
        <w:t xml:space="preserve">, así como, en su caso, las sanciones administrativas de que haya sido objeto; </w:t>
      </w:r>
    </w:p>
    <w:p w14:paraId="7C9A06BF" w14:textId="77777777" w:rsidR="006B3517" w:rsidRPr="000F7828" w:rsidRDefault="006B3517" w:rsidP="006B3517">
      <w:pPr>
        <w:widowControl w:val="0"/>
        <w:autoSpaceDE w:val="0"/>
        <w:autoSpaceDN w:val="0"/>
        <w:adjustRightInd w:val="0"/>
        <w:spacing w:line="259" w:lineRule="auto"/>
        <w:ind w:left="567" w:right="567"/>
        <w:jc w:val="both"/>
        <w:rPr>
          <w:rFonts w:ascii="Palatino Linotype" w:eastAsiaTheme="minorHAnsi" w:hAnsi="Palatino Linotype" w:cstheme="minorBidi"/>
          <w:bCs/>
          <w:i/>
          <w:sz w:val="22"/>
          <w:szCs w:val="22"/>
        </w:rPr>
      </w:pPr>
      <w:r w:rsidRPr="000F7828">
        <w:rPr>
          <w:rFonts w:ascii="Palatino Linotype" w:eastAsiaTheme="minorHAnsi" w:hAnsi="Palatino Linotype" w:cstheme="minorBidi"/>
          <w:bCs/>
          <w:i/>
          <w:sz w:val="22"/>
          <w:szCs w:val="22"/>
        </w:rPr>
        <w:t>(…)”</w:t>
      </w:r>
    </w:p>
    <w:p w14:paraId="3C01B6BD" w14:textId="77777777" w:rsidR="006B3517" w:rsidRPr="000F7828" w:rsidRDefault="006B3517" w:rsidP="006B3517">
      <w:pPr>
        <w:widowControl w:val="0"/>
        <w:autoSpaceDE w:val="0"/>
        <w:autoSpaceDN w:val="0"/>
        <w:adjustRightInd w:val="0"/>
        <w:spacing w:line="259" w:lineRule="auto"/>
        <w:ind w:left="567" w:right="567"/>
        <w:jc w:val="right"/>
        <w:rPr>
          <w:rFonts w:ascii="Palatino Linotype" w:eastAsiaTheme="minorHAnsi" w:hAnsi="Palatino Linotype" w:cstheme="minorBidi"/>
          <w:b/>
          <w:bCs/>
          <w:i/>
          <w:sz w:val="18"/>
          <w:szCs w:val="22"/>
        </w:rPr>
      </w:pPr>
      <w:r w:rsidRPr="000F7828">
        <w:rPr>
          <w:rFonts w:ascii="Palatino Linotype" w:eastAsiaTheme="minorHAnsi" w:hAnsi="Palatino Linotype" w:cstheme="minorBidi"/>
          <w:b/>
          <w:bCs/>
          <w:i/>
          <w:sz w:val="18"/>
          <w:szCs w:val="22"/>
        </w:rPr>
        <w:t xml:space="preserve">(Énfasis añadido) </w:t>
      </w:r>
    </w:p>
    <w:p w14:paraId="28CC3320" w14:textId="77777777" w:rsidR="006B3517" w:rsidRPr="000F7828" w:rsidRDefault="006B3517" w:rsidP="006B3517">
      <w:pPr>
        <w:ind w:left="567" w:right="567"/>
      </w:pPr>
    </w:p>
    <w:p w14:paraId="3CD20A86" w14:textId="77777777" w:rsidR="006B3517" w:rsidRPr="000F7828" w:rsidRDefault="006B3517" w:rsidP="006B3517"/>
    <w:p w14:paraId="60EA7D7C" w14:textId="77777777" w:rsidR="006B3517" w:rsidRPr="000F7828" w:rsidRDefault="006B3517" w:rsidP="006B3517">
      <w:pPr>
        <w:spacing w:line="360" w:lineRule="auto"/>
        <w:jc w:val="both"/>
        <w:rPr>
          <w:rFonts w:ascii="Palatino Linotype" w:eastAsia="Calibri" w:hAnsi="Palatino Linotype" w:cstheme="minorBidi"/>
          <w:szCs w:val="22"/>
          <w:lang w:eastAsia="en-US"/>
        </w:rPr>
      </w:pPr>
      <w:r w:rsidRPr="000F7828">
        <w:rPr>
          <w:rFonts w:ascii="Palatino Linotype" w:eastAsiaTheme="minorHAnsi" w:hAnsi="Palatino Linotype" w:cstheme="minorBidi"/>
          <w:bCs/>
          <w:szCs w:val="22"/>
        </w:rPr>
        <w:t xml:space="preserve">Información que deberá ser publicada en atención a los </w:t>
      </w:r>
      <w:r w:rsidRPr="000F7828">
        <w:rPr>
          <w:rFonts w:ascii="Palatino Linotype" w:eastAsiaTheme="minorHAnsi" w:hAnsi="Palatino Linotype" w:cstheme="minorBidi"/>
          <w:i/>
          <w:szCs w:val="22"/>
          <w:lang w:eastAsia="en-US"/>
        </w:rPr>
        <w:t>“</w:t>
      </w:r>
      <w:r w:rsidRPr="000F7828">
        <w:rPr>
          <w:rFonts w:ascii="Palatino Linotype" w:eastAsia="Calibri" w:hAnsi="Palatino Linotype" w:cstheme="minorBidi"/>
          <w:i/>
          <w:szCs w:val="22"/>
          <w:lang w:eastAsia="en-U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deberán difundir los Sujetos Obligados en los Portales de Internet y en la Plataforma Nacional de Transparencia”</w:t>
      </w:r>
      <w:r w:rsidRPr="000F7828">
        <w:rPr>
          <w:rFonts w:ascii="Palatino Linotype" w:eastAsia="Calibri" w:hAnsi="Palatino Linotype" w:cstheme="minorBidi"/>
          <w:szCs w:val="22"/>
          <w:lang w:eastAsia="en-US"/>
        </w:rPr>
        <w:t xml:space="preserve">, que en su </w:t>
      </w:r>
      <w:r w:rsidRPr="000F7828">
        <w:rPr>
          <w:rFonts w:ascii="Palatino Linotype" w:eastAsia="Calibri" w:hAnsi="Palatino Linotype" w:cstheme="minorBidi"/>
          <w:i/>
          <w:szCs w:val="22"/>
          <w:lang w:eastAsia="en-US"/>
        </w:rPr>
        <w:t>“Anexo I”</w:t>
      </w:r>
      <w:r w:rsidRPr="000F7828">
        <w:rPr>
          <w:rFonts w:ascii="Palatino Linotype" w:eastAsia="Calibri" w:hAnsi="Palatino Linotype" w:cstheme="minorBidi"/>
          <w:szCs w:val="22"/>
          <w:lang w:eastAsia="en-US"/>
        </w:rPr>
        <w:t xml:space="preserve">, relacionado con artículo 70, de la Ley General de Transparencia, de forma análoga prevé en su fracción XVII, la información curricular; respecto de la cual define la forma y criterios en que deberá ser publicada por los Sujetos Obligados, que en lo que al </w:t>
      </w:r>
      <w:r w:rsidRPr="000F7828">
        <w:rPr>
          <w:rFonts w:ascii="Palatino Linotype" w:eastAsia="Calibri" w:hAnsi="Palatino Linotype" w:cstheme="minorBidi"/>
          <w:szCs w:val="22"/>
          <w:lang w:eastAsia="en-US"/>
        </w:rPr>
        <w:lastRenderedPageBreak/>
        <w:t xml:space="preserve">presente estudio interesa establece en sus “Criterios sustantivos de contenido” 1 a 12 la información siguiente: </w:t>
      </w:r>
    </w:p>
    <w:p w14:paraId="1EDCF0D7" w14:textId="77777777" w:rsidR="006B3517" w:rsidRPr="000F7828" w:rsidRDefault="006B3517" w:rsidP="006B3517">
      <w:pPr>
        <w:rPr>
          <w:rFonts w:eastAsia="Calibri"/>
        </w:rPr>
      </w:pPr>
    </w:p>
    <w:p w14:paraId="1D102613"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r w:rsidRPr="000F7828">
        <w:rPr>
          <w:rFonts w:ascii="Palatino Linotype" w:eastAsia="Calibri" w:hAnsi="Palatino Linotype" w:cstheme="minorBidi"/>
          <w:i/>
          <w:sz w:val="22"/>
          <w:szCs w:val="22"/>
          <w:lang w:eastAsia="en-US"/>
        </w:rPr>
        <w:t>“</w:t>
      </w:r>
      <w:r w:rsidRPr="000F7828">
        <w:rPr>
          <w:rFonts w:ascii="Palatino Linotype" w:eastAsia="Calibri" w:hAnsi="Palatino Linotype" w:cstheme="minorBidi"/>
          <w:b/>
          <w:i/>
          <w:sz w:val="22"/>
          <w:szCs w:val="22"/>
          <w:lang w:eastAsia="en-US"/>
        </w:rPr>
        <w:t>Criterio 1</w:t>
      </w:r>
      <w:r w:rsidRPr="000F7828">
        <w:rPr>
          <w:rFonts w:ascii="Palatino Linotype" w:eastAsia="Calibri" w:hAnsi="Palatino Linotype" w:cstheme="minorBidi"/>
          <w:i/>
          <w:sz w:val="22"/>
          <w:szCs w:val="22"/>
          <w:lang w:eastAsia="en-US"/>
        </w:rPr>
        <w:t xml:space="preserve"> Clave o nivel del puesto (de acuerdo con el catálogo que regule la actividad del sujeto obligado) </w:t>
      </w:r>
    </w:p>
    <w:p w14:paraId="0F9162B3"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p>
    <w:p w14:paraId="57841E8E"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r w:rsidRPr="000F7828">
        <w:rPr>
          <w:rFonts w:ascii="Palatino Linotype" w:eastAsia="Calibri" w:hAnsi="Palatino Linotype" w:cstheme="minorBidi"/>
          <w:b/>
          <w:i/>
          <w:sz w:val="22"/>
          <w:szCs w:val="22"/>
          <w:lang w:eastAsia="en-US"/>
        </w:rPr>
        <w:t>Criterio 2</w:t>
      </w:r>
      <w:r w:rsidRPr="000F7828">
        <w:rPr>
          <w:rFonts w:ascii="Palatino Linotype" w:eastAsia="Calibri" w:hAnsi="Palatino Linotype" w:cstheme="minorBidi"/>
          <w:i/>
          <w:sz w:val="22"/>
          <w:szCs w:val="22"/>
          <w:lang w:eastAsia="en-US"/>
        </w:rPr>
        <w:t xml:space="preserve"> Denominación del puesto en la estructura orgánica (de acuerdo con el catálogo de claves y niveles) </w:t>
      </w:r>
    </w:p>
    <w:p w14:paraId="029509E7"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p>
    <w:p w14:paraId="2AA98E01"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r w:rsidRPr="000F7828">
        <w:rPr>
          <w:rFonts w:ascii="Palatino Linotype" w:eastAsia="Calibri" w:hAnsi="Palatino Linotype" w:cstheme="minorBidi"/>
          <w:b/>
          <w:i/>
          <w:sz w:val="22"/>
          <w:szCs w:val="22"/>
          <w:lang w:eastAsia="en-US"/>
        </w:rPr>
        <w:t>Criterio 3</w:t>
      </w:r>
      <w:r w:rsidRPr="000F7828">
        <w:rPr>
          <w:rFonts w:ascii="Palatino Linotype" w:eastAsia="Calibri" w:hAnsi="Palatino Linotype" w:cstheme="minorBidi"/>
          <w:i/>
          <w:sz w:val="22"/>
          <w:szCs w:val="22"/>
          <w:lang w:eastAsia="en-US"/>
        </w:rPr>
        <w:t xml:space="preserve"> Denominación del cargo, empleo, comisión o nombramiento otorgado </w:t>
      </w:r>
    </w:p>
    <w:p w14:paraId="45B980DA"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p>
    <w:p w14:paraId="7890F66C"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r w:rsidRPr="000F7828">
        <w:rPr>
          <w:rFonts w:ascii="Palatino Linotype" w:eastAsia="Calibri" w:hAnsi="Palatino Linotype" w:cstheme="minorBidi"/>
          <w:b/>
          <w:i/>
          <w:sz w:val="22"/>
          <w:szCs w:val="22"/>
          <w:lang w:eastAsia="en-US"/>
        </w:rPr>
        <w:t>Criterio 4</w:t>
      </w:r>
      <w:r w:rsidRPr="000F7828">
        <w:rPr>
          <w:rFonts w:ascii="Palatino Linotype" w:eastAsia="Calibri" w:hAnsi="Palatino Linotype" w:cstheme="minorBidi"/>
          <w:i/>
          <w:sz w:val="22"/>
          <w:szCs w:val="22"/>
          <w:lang w:eastAsia="en-US"/>
        </w:rPr>
        <w:t xml:space="preserve"> Nombre del servidor(a) público(a), integrante y/o, miembro del sujeto obligado, y/o persona que desempeñe un empleo, cargo o comisión y/o ejerza actos de autoridad (nombre[s], primer apellido, segundo apellido) </w:t>
      </w:r>
    </w:p>
    <w:p w14:paraId="6C4A7528"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p>
    <w:p w14:paraId="7F7D7D55"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r w:rsidRPr="000F7828">
        <w:rPr>
          <w:rFonts w:ascii="Palatino Linotype" w:eastAsia="Calibri" w:hAnsi="Palatino Linotype" w:cstheme="minorBidi"/>
          <w:b/>
          <w:i/>
          <w:sz w:val="22"/>
          <w:szCs w:val="22"/>
          <w:lang w:eastAsia="en-US"/>
        </w:rPr>
        <w:t>Criterio 5</w:t>
      </w:r>
      <w:r w:rsidRPr="000F7828">
        <w:rPr>
          <w:rFonts w:ascii="Palatino Linotype" w:eastAsia="Calibri" w:hAnsi="Palatino Linotype" w:cstheme="minorBidi"/>
          <w:i/>
          <w:sz w:val="22"/>
          <w:szCs w:val="22"/>
          <w:lang w:eastAsia="en-US"/>
        </w:rPr>
        <w:t xml:space="preserve"> Área o unidad administrativa de adscripción (de acuerdo con el catálogo de unidades administrativas o puestos del sujeto obligado) </w:t>
      </w:r>
    </w:p>
    <w:p w14:paraId="0C3E2530"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p>
    <w:p w14:paraId="472546ED"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r w:rsidRPr="000F7828">
        <w:rPr>
          <w:rFonts w:ascii="Palatino Linotype" w:eastAsia="Calibri" w:hAnsi="Palatino Linotype" w:cstheme="minorBidi"/>
          <w:i/>
          <w:sz w:val="22"/>
          <w:szCs w:val="22"/>
          <w:lang w:eastAsia="en-US"/>
        </w:rPr>
        <w:t xml:space="preserve">Respecto a la información curricular del (la) servidor(a) público(a) y/o persona que desempeñe un empleo, cargo o comisión en el sujeto obligado se deberá publicar: </w:t>
      </w:r>
    </w:p>
    <w:p w14:paraId="7C1EDD8B"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p>
    <w:p w14:paraId="47260978"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r w:rsidRPr="000F7828">
        <w:rPr>
          <w:rFonts w:ascii="Palatino Linotype" w:eastAsia="Calibri" w:hAnsi="Palatino Linotype" w:cstheme="minorBidi"/>
          <w:b/>
          <w:i/>
          <w:sz w:val="22"/>
          <w:szCs w:val="22"/>
          <w:lang w:eastAsia="en-US"/>
        </w:rPr>
        <w:t>Criterio 6</w:t>
      </w:r>
      <w:r w:rsidRPr="000F7828">
        <w:rPr>
          <w:rFonts w:ascii="Palatino Linotype" w:eastAsia="Calibri" w:hAnsi="Palatino Linotype" w:cstheme="minorBidi"/>
          <w:i/>
          <w:sz w:val="22"/>
          <w:szCs w:val="22"/>
          <w:lang w:eastAsia="en-US"/>
        </w:rPr>
        <w:t xml:space="preserve"> Escolaridad (nivel máximo de estudios): Ninguno / Primaria / Secundaria / Bachillerato / Carrera técnica / Licenciatura / Maestría / Doctorado / Posdoctorado </w:t>
      </w:r>
    </w:p>
    <w:p w14:paraId="194610B2"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p>
    <w:p w14:paraId="2FFB36CF"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r w:rsidRPr="000F7828">
        <w:rPr>
          <w:rFonts w:ascii="Palatino Linotype" w:eastAsia="Calibri" w:hAnsi="Palatino Linotype" w:cstheme="minorBidi"/>
          <w:b/>
          <w:i/>
          <w:sz w:val="22"/>
          <w:szCs w:val="22"/>
          <w:lang w:eastAsia="en-US"/>
        </w:rPr>
        <w:t>Criterio 7</w:t>
      </w:r>
      <w:r w:rsidRPr="000F7828">
        <w:rPr>
          <w:rFonts w:ascii="Palatino Linotype" w:eastAsia="Calibri" w:hAnsi="Palatino Linotype" w:cstheme="minorBidi"/>
          <w:i/>
          <w:sz w:val="22"/>
          <w:szCs w:val="22"/>
          <w:lang w:eastAsia="en-US"/>
        </w:rPr>
        <w:t xml:space="preserve"> Carrera genérica, en su caso </w:t>
      </w:r>
    </w:p>
    <w:p w14:paraId="53727B3D"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p>
    <w:p w14:paraId="69EEBD68"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r w:rsidRPr="000F7828">
        <w:rPr>
          <w:rFonts w:ascii="Palatino Linotype" w:eastAsia="Calibri" w:hAnsi="Palatino Linotype" w:cstheme="minorBidi"/>
          <w:i/>
          <w:sz w:val="22"/>
          <w:szCs w:val="22"/>
          <w:lang w:eastAsia="en-US"/>
        </w:rPr>
        <w:t>Respecto de la experiencia laboral especificar los tres últimos empleos, en donde se indique:</w:t>
      </w:r>
    </w:p>
    <w:p w14:paraId="06E52E5A"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p>
    <w:p w14:paraId="212FF7EE"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r w:rsidRPr="000F7828">
        <w:rPr>
          <w:rFonts w:ascii="Palatino Linotype" w:eastAsia="Calibri" w:hAnsi="Palatino Linotype" w:cstheme="minorBidi"/>
          <w:b/>
          <w:i/>
          <w:sz w:val="22"/>
          <w:szCs w:val="22"/>
          <w:lang w:eastAsia="en-US"/>
        </w:rPr>
        <w:t>Criterio 8</w:t>
      </w:r>
      <w:r w:rsidRPr="000F7828">
        <w:rPr>
          <w:rFonts w:ascii="Palatino Linotype" w:eastAsia="Calibri" w:hAnsi="Palatino Linotype" w:cstheme="minorBidi"/>
          <w:i/>
          <w:sz w:val="22"/>
          <w:szCs w:val="22"/>
          <w:lang w:eastAsia="en-US"/>
        </w:rPr>
        <w:t xml:space="preserve"> Periodo (mes/año inicio, mes/año conclusión) </w:t>
      </w:r>
    </w:p>
    <w:p w14:paraId="48473901"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p>
    <w:p w14:paraId="6F62C981"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r w:rsidRPr="000F7828">
        <w:rPr>
          <w:rFonts w:ascii="Palatino Linotype" w:eastAsia="Calibri" w:hAnsi="Palatino Linotype" w:cstheme="minorBidi"/>
          <w:b/>
          <w:i/>
          <w:sz w:val="22"/>
          <w:szCs w:val="22"/>
          <w:lang w:eastAsia="en-US"/>
        </w:rPr>
        <w:t>Criterio 9</w:t>
      </w:r>
      <w:r w:rsidRPr="000F7828">
        <w:rPr>
          <w:rFonts w:ascii="Palatino Linotype" w:eastAsia="Calibri" w:hAnsi="Palatino Linotype" w:cstheme="minorBidi"/>
          <w:i/>
          <w:sz w:val="22"/>
          <w:szCs w:val="22"/>
          <w:lang w:eastAsia="en-US"/>
        </w:rPr>
        <w:t xml:space="preserve"> Denominación de la institución o empresa </w:t>
      </w:r>
    </w:p>
    <w:p w14:paraId="3BD95A84"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p>
    <w:p w14:paraId="1C724F26"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r w:rsidRPr="000F7828">
        <w:rPr>
          <w:rFonts w:ascii="Palatino Linotype" w:eastAsia="Calibri" w:hAnsi="Palatino Linotype" w:cstheme="minorBidi"/>
          <w:b/>
          <w:i/>
          <w:sz w:val="22"/>
          <w:szCs w:val="22"/>
          <w:lang w:eastAsia="en-US"/>
        </w:rPr>
        <w:t>Criterio 10</w:t>
      </w:r>
      <w:r w:rsidRPr="000F7828">
        <w:rPr>
          <w:rFonts w:ascii="Palatino Linotype" w:eastAsia="Calibri" w:hAnsi="Palatino Linotype" w:cstheme="minorBidi"/>
          <w:i/>
          <w:sz w:val="22"/>
          <w:szCs w:val="22"/>
          <w:lang w:eastAsia="en-US"/>
        </w:rPr>
        <w:t xml:space="preserve"> Cargo o puesto desempeñado </w:t>
      </w:r>
    </w:p>
    <w:p w14:paraId="68532C6F"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p>
    <w:p w14:paraId="59DC910A"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r w:rsidRPr="000F7828">
        <w:rPr>
          <w:rFonts w:ascii="Palatino Linotype" w:eastAsia="Calibri" w:hAnsi="Palatino Linotype" w:cstheme="minorBidi"/>
          <w:b/>
          <w:i/>
          <w:sz w:val="22"/>
          <w:szCs w:val="22"/>
          <w:lang w:eastAsia="en-US"/>
        </w:rPr>
        <w:t>Criterio 11</w:t>
      </w:r>
      <w:r w:rsidRPr="000F7828">
        <w:rPr>
          <w:rFonts w:ascii="Palatino Linotype" w:eastAsia="Calibri" w:hAnsi="Palatino Linotype" w:cstheme="minorBidi"/>
          <w:i/>
          <w:sz w:val="22"/>
          <w:szCs w:val="22"/>
          <w:lang w:eastAsia="en-US"/>
        </w:rPr>
        <w:t xml:space="preserve"> Campo de experiencia </w:t>
      </w:r>
    </w:p>
    <w:p w14:paraId="7DB509FD"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p>
    <w:p w14:paraId="254D3B8D" w14:textId="77777777" w:rsidR="006B3517" w:rsidRPr="000F7828" w:rsidRDefault="006B3517" w:rsidP="006B3517">
      <w:pPr>
        <w:ind w:left="567" w:right="567"/>
        <w:jc w:val="both"/>
        <w:rPr>
          <w:rFonts w:ascii="Palatino Linotype" w:eastAsia="Calibri" w:hAnsi="Palatino Linotype" w:cstheme="minorBidi"/>
          <w:i/>
          <w:sz w:val="22"/>
          <w:szCs w:val="22"/>
          <w:lang w:eastAsia="en-US"/>
        </w:rPr>
      </w:pPr>
      <w:r w:rsidRPr="000F7828">
        <w:rPr>
          <w:rFonts w:ascii="Palatino Linotype" w:eastAsia="Calibri" w:hAnsi="Palatino Linotype" w:cstheme="minorBidi"/>
          <w:b/>
          <w:i/>
          <w:sz w:val="22"/>
          <w:szCs w:val="22"/>
          <w:lang w:eastAsia="en-US"/>
        </w:rPr>
        <w:t>Criterio 12</w:t>
      </w:r>
      <w:r w:rsidRPr="000F7828">
        <w:rPr>
          <w:rFonts w:ascii="Palatino Linotype" w:eastAsia="Calibri" w:hAnsi="Palatino Linotype" w:cstheme="minorBidi"/>
          <w:i/>
          <w:sz w:val="22"/>
          <w:szCs w:val="22"/>
          <w:lang w:eastAsia="en-US"/>
        </w:rPr>
        <w:t xml:space="preserve"> Hipervínculo al documento que contenga la información relativa a la trayectoria</w:t>
      </w:r>
      <w:r w:rsidRPr="000F7828">
        <w:rPr>
          <w:rFonts w:ascii="Palatino Linotype" w:eastAsia="Calibri" w:hAnsi="Palatino Linotype" w:cstheme="minorBidi"/>
          <w:i/>
          <w:sz w:val="22"/>
          <w:szCs w:val="22"/>
          <w:vertAlign w:val="superscript"/>
          <w:lang w:eastAsia="en-US"/>
        </w:rPr>
        <w:footnoteReference w:customMarkFollows="1" w:id="2"/>
        <w:t>37</w:t>
      </w:r>
      <w:r w:rsidRPr="000F7828">
        <w:rPr>
          <w:rFonts w:ascii="Palatino Linotype" w:eastAsia="Calibri" w:hAnsi="Palatino Linotype" w:cstheme="minorBidi"/>
          <w:i/>
          <w:sz w:val="22"/>
          <w:szCs w:val="22"/>
          <w:lang w:eastAsia="en-US"/>
        </w:rPr>
        <w:t xml:space="preserve"> del (la) servidor(a) público(a), que deberá contener, además de los datos </w:t>
      </w:r>
      <w:r w:rsidRPr="000F7828">
        <w:rPr>
          <w:rFonts w:ascii="Palatino Linotype" w:eastAsia="Calibri" w:hAnsi="Palatino Linotype" w:cstheme="minorBidi"/>
          <w:i/>
          <w:sz w:val="22"/>
          <w:szCs w:val="22"/>
          <w:lang w:eastAsia="en-US"/>
        </w:rPr>
        <w:lastRenderedPageBreak/>
        <w:t>mencionados en los criterios anteriores, los siguientes: trayectoria académica, profesional o laboral que acredite su capacidad; y habilidades o pericia para ocupar el cargo público</w:t>
      </w:r>
    </w:p>
    <w:p w14:paraId="1EF267D1" w14:textId="77777777" w:rsidR="006B3517" w:rsidRPr="000F7828" w:rsidRDefault="006B3517" w:rsidP="006B3517">
      <w:pPr>
        <w:spacing w:line="360" w:lineRule="auto"/>
        <w:jc w:val="both"/>
        <w:rPr>
          <w:rFonts w:ascii="Palatino Linotype" w:eastAsia="MS Mincho" w:hAnsi="Palatino Linotype"/>
        </w:rPr>
      </w:pPr>
    </w:p>
    <w:p w14:paraId="54857D5D" w14:textId="77777777" w:rsidR="006B3517" w:rsidRPr="000F7828" w:rsidRDefault="006B3517" w:rsidP="006B3517">
      <w:pPr>
        <w:spacing w:line="360" w:lineRule="auto"/>
        <w:jc w:val="both"/>
        <w:rPr>
          <w:rFonts w:ascii="Palatino Linotype" w:eastAsia="MS Mincho" w:hAnsi="Palatino Linotype" w:cs="Arial"/>
        </w:rPr>
      </w:pPr>
      <w:r w:rsidRPr="000F7828">
        <w:rPr>
          <w:rFonts w:ascii="Palatino Linotype" w:eastAsia="MS Mincho" w:hAnsi="Palatino Linotype"/>
        </w:rPr>
        <w:t xml:space="preserve">En conclusión, </w:t>
      </w:r>
      <w:r w:rsidRPr="000F7828">
        <w:rPr>
          <w:rFonts w:ascii="Palatino Linotype" w:eastAsia="MS Mincho" w:hAnsi="Palatino Linotype"/>
          <w:u w:val="single"/>
        </w:rPr>
        <w:t xml:space="preserve">el Currículum Vitae es equiparable con la Ficha Curricular, puesto que cumplen con el mismo fin, es decir, plasmar </w:t>
      </w:r>
      <w:r w:rsidRPr="000F7828">
        <w:rPr>
          <w:rFonts w:ascii="Palatino Linotype" w:eastAsia="MS Mincho" w:hAnsi="Palatino Linotype" w:cs="Arial"/>
          <w:u w:val="single"/>
        </w:rPr>
        <w:t>carrera de vida de una persona, donde se podría apreciar la preparación académica y laboral</w:t>
      </w:r>
      <w:r w:rsidRPr="000F7828">
        <w:rPr>
          <w:rFonts w:ascii="Palatino Linotype" w:eastAsia="MS Mincho" w:hAnsi="Palatino Linotype" w:cs="Arial"/>
        </w:rPr>
        <w:t>.</w:t>
      </w:r>
    </w:p>
    <w:p w14:paraId="20273AB8" w14:textId="77777777" w:rsidR="006B3517" w:rsidRPr="000F7828" w:rsidRDefault="006B3517" w:rsidP="006B3517">
      <w:pPr>
        <w:spacing w:line="360" w:lineRule="auto"/>
        <w:jc w:val="both"/>
        <w:rPr>
          <w:rFonts w:ascii="Palatino Linotype" w:hAnsi="Palatino Linotype" w:cs="Arial"/>
        </w:rPr>
      </w:pPr>
    </w:p>
    <w:p w14:paraId="1C0467D5" w14:textId="77777777" w:rsidR="006B3517" w:rsidRPr="000F7828" w:rsidRDefault="006B3517" w:rsidP="006B3517">
      <w:pPr>
        <w:spacing w:line="360" w:lineRule="auto"/>
        <w:jc w:val="both"/>
        <w:rPr>
          <w:rFonts w:ascii="Palatino Linotype" w:eastAsia="MS Mincho" w:hAnsi="Palatino Linotype" w:cs="Aldhabi"/>
          <w:lang w:eastAsia="en-US"/>
        </w:rPr>
      </w:pPr>
      <w:r w:rsidRPr="000F7828">
        <w:rPr>
          <w:rFonts w:ascii="Palatino Linotype" w:eastAsiaTheme="minorHAnsi" w:hAnsi="Palatino Linotype" w:cs="Aldhabi"/>
          <w:lang w:eastAsia="en-US"/>
        </w:rPr>
        <w:t xml:space="preserve">Así, se tiene que la Ley del Trabajo referida establece en su artículo 98, fracción XVII, que es una obligación de las instituciones públicas integrar los expedientes de los servidores públicos; mientras que la Ley de Transparencia y Acceso a la Información Pública del Estado de México y Municipios, en su artículo 92, fracción XXI, señala que la información curricular, desde el nivel de jefe de departamento o equivalente, hasta el titular del sujeto obligado, así como, en su caso, las sanciones administrativas de que haya sido objeto se trata de una obligación de transparencia común, </w:t>
      </w:r>
      <w:r w:rsidRPr="000F7828">
        <w:rPr>
          <w:rFonts w:ascii="Palatino Linotype" w:eastAsia="Arial Unicode MS" w:hAnsi="Palatino Linotype" w:cs="Aldhabi"/>
          <w:lang w:eastAsia="en-US"/>
        </w:rPr>
        <w:t xml:space="preserve">esto es, información que por su naturaleza es pública y que los sujetos obligados  </w:t>
      </w:r>
      <w:r w:rsidRPr="000F7828">
        <w:rPr>
          <w:rFonts w:ascii="Palatino Linotype" w:eastAsia="MS Mincho" w:hAnsi="Palatino Linotype" w:cs="Aldhabi"/>
          <w:lang w:eastAsia="en-US"/>
        </w:rPr>
        <w:t>deben poner a disposición del público de manera permanente y por tanto deberán mantenerla actualizada, en los respectivos medios electrónicos, de acuerdo con sus facultades, atribuciones, funciones u objeto social.</w:t>
      </w:r>
    </w:p>
    <w:p w14:paraId="701018B0" w14:textId="77777777" w:rsidR="006B3517" w:rsidRPr="000F7828" w:rsidRDefault="006B3517" w:rsidP="006B3517">
      <w:pPr>
        <w:spacing w:line="360" w:lineRule="auto"/>
        <w:jc w:val="both"/>
        <w:rPr>
          <w:rFonts w:ascii="Palatino Linotype" w:eastAsia="MS Mincho" w:hAnsi="Palatino Linotype" w:cs="Aldhabi"/>
          <w:lang w:eastAsia="en-US"/>
        </w:rPr>
      </w:pPr>
    </w:p>
    <w:p w14:paraId="34900EA0" w14:textId="77777777" w:rsidR="006B3517" w:rsidRPr="000F7828" w:rsidRDefault="006B3517" w:rsidP="006B3517">
      <w:pPr>
        <w:spacing w:line="360" w:lineRule="auto"/>
        <w:jc w:val="both"/>
        <w:rPr>
          <w:rFonts w:ascii="Palatino Linotype" w:eastAsiaTheme="minorHAnsi" w:hAnsi="Palatino Linotype" w:cs="Aldhabi"/>
          <w:lang w:eastAsia="en-US"/>
        </w:rPr>
      </w:pPr>
      <w:r w:rsidRPr="000F7828">
        <w:rPr>
          <w:rFonts w:ascii="Palatino Linotype" w:eastAsia="MS Mincho" w:hAnsi="Palatino Linotype" w:cs="Aldhabi"/>
          <w:lang w:eastAsia="en-US"/>
        </w:rPr>
        <w:t xml:space="preserve">Adicionalmente, con relación a la obligación de transparencia común en cita, se destaca que los </w:t>
      </w:r>
      <w:r w:rsidRPr="000F7828">
        <w:rPr>
          <w:rFonts w:ascii="Palatino Linotype" w:eastAsiaTheme="minorHAnsi" w:hAnsi="Palatino Linotype" w:cs="Aldhabi"/>
          <w:lang w:eastAsia="en-US"/>
        </w:rPr>
        <w:t>“</w:t>
      </w:r>
      <w:r w:rsidRPr="000F7828">
        <w:rPr>
          <w:rFonts w:ascii="Palatino Linotype" w:eastAsiaTheme="minorHAnsi" w:hAnsi="Palatino Linotype" w:cs="Aldhabi"/>
          <w:b/>
          <w:bCs/>
          <w:i/>
          <w:iCs/>
          <w:lang w:eastAsia="en-U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0F7828">
        <w:rPr>
          <w:rFonts w:ascii="Palatino Linotype" w:eastAsiaTheme="minorHAnsi" w:hAnsi="Palatino Linotype" w:cs="Aldhabi"/>
          <w:lang w:eastAsia="en-US"/>
        </w:rPr>
        <w:t xml:space="preserve"> engloban como criterios sustantivos de contenido los relativos a:</w:t>
      </w:r>
    </w:p>
    <w:p w14:paraId="158DDF2D" w14:textId="77777777" w:rsidR="006B3517" w:rsidRPr="000F7828" w:rsidRDefault="006B3517" w:rsidP="006B3517">
      <w:pPr>
        <w:spacing w:line="360" w:lineRule="auto"/>
        <w:jc w:val="both"/>
        <w:rPr>
          <w:rFonts w:ascii="Palatino Linotype" w:hAnsi="Palatino Linotype" w:cs="Aldhabi"/>
          <w:lang w:eastAsia="en-US"/>
        </w:rPr>
      </w:pPr>
    </w:p>
    <w:p w14:paraId="7EB78D06" w14:textId="77777777" w:rsidR="006B3517" w:rsidRPr="000F7828" w:rsidRDefault="006B3517" w:rsidP="006B3517">
      <w:pPr>
        <w:ind w:left="567" w:right="567"/>
        <w:jc w:val="both"/>
        <w:rPr>
          <w:rFonts w:ascii="Palatino Linotype" w:eastAsiaTheme="minorHAnsi" w:hAnsi="Palatino Linotype" w:cs="Aldhabi"/>
          <w:i/>
          <w:sz w:val="22"/>
          <w:lang w:eastAsia="en-US"/>
        </w:rPr>
      </w:pPr>
      <w:r w:rsidRPr="000F7828">
        <w:rPr>
          <w:rFonts w:ascii="Palatino Linotype" w:eastAsiaTheme="minorHAnsi" w:hAnsi="Palatino Linotype" w:cs="Aldhabi"/>
          <w:i/>
          <w:sz w:val="22"/>
          <w:lang w:eastAsia="en-US"/>
        </w:rPr>
        <w:t xml:space="preserve">“Respecto a la información curricular del (la) servidor(a) público(a) y/o persona que desempeñe un empleo, cargo o comisión en el sujeto obligado se deberá publicar: </w:t>
      </w:r>
    </w:p>
    <w:p w14:paraId="62AA0A8D" w14:textId="77777777" w:rsidR="006B3517" w:rsidRPr="000F7828" w:rsidRDefault="006B3517" w:rsidP="006B3517">
      <w:pPr>
        <w:ind w:left="567" w:right="567"/>
        <w:jc w:val="both"/>
        <w:rPr>
          <w:rFonts w:ascii="Palatino Linotype" w:eastAsiaTheme="minorHAnsi" w:hAnsi="Palatino Linotype" w:cs="Aldhabi"/>
          <w:b/>
          <w:bCs/>
          <w:i/>
          <w:sz w:val="22"/>
          <w:u w:val="single"/>
          <w:lang w:eastAsia="en-US"/>
        </w:rPr>
      </w:pPr>
    </w:p>
    <w:p w14:paraId="3063A84D" w14:textId="77777777" w:rsidR="006B3517" w:rsidRPr="000F7828" w:rsidRDefault="006B3517" w:rsidP="006B3517">
      <w:pPr>
        <w:ind w:left="567" w:right="567"/>
        <w:jc w:val="both"/>
        <w:rPr>
          <w:rFonts w:ascii="Palatino Linotype" w:eastAsiaTheme="minorHAnsi" w:hAnsi="Palatino Linotype" w:cs="Aldhabi"/>
          <w:b/>
          <w:bCs/>
          <w:i/>
          <w:sz w:val="22"/>
          <w:u w:val="single"/>
          <w:lang w:eastAsia="en-US"/>
        </w:rPr>
      </w:pPr>
      <w:r w:rsidRPr="000F7828">
        <w:rPr>
          <w:rFonts w:ascii="Palatino Linotype" w:eastAsiaTheme="minorHAnsi" w:hAnsi="Palatino Linotype" w:cs="Aldhabi"/>
          <w:b/>
          <w:bCs/>
          <w:i/>
          <w:sz w:val="22"/>
          <w:u w:val="single"/>
          <w:lang w:eastAsia="en-US"/>
        </w:rPr>
        <w:t>Criterio 7 Escolaridad, nivel máximo de estudios concluido y comprobable (catálogo): Ninguno/Primaria/Secundaria/Bachillerato/Carrera técnica / Licenciatura / Maestría / Doctorado / Posdoctorado / Especialización</w:t>
      </w:r>
    </w:p>
    <w:p w14:paraId="7A3C6D15" w14:textId="77777777" w:rsidR="006B3517" w:rsidRPr="000F7828" w:rsidRDefault="006B3517" w:rsidP="006B3517">
      <w:pPr>
        <w:ind w:left="567" w:right="567"/>
        <w:jc w:val="both"/>
        <w:rPr>
          <w:rFonts w:ascii="Palatino Linotype" w:eastAsiaTheme="minorHAnsi" w:hAnsi="Palatino Linotype" w:cs="Aldhabi"/>
          <w:b/>
          <w:bCs/>
          <w:i/>
          <w:sz w:val="22"/>
          <w:u w:val="single"/>
          <w:lang w:eastAsia="en-US"/>
        </w:rPr>
      </w:pPr>
    </w:p>
    <w:p w14:paraId="7B31BA08" w14:textId="77777777" w:rsidR="006B3517" w:rsidRPr="000F7828" w:rsidRDefault="006B3517" w:rsidP="006B3517">
      <w:pPr>
        <w:ind w:left="567" w:right="567"/>
        <w:jc w:val="both"/>
        <w:rPr>
          <w:rFonts w:ascii="Palatino Linotype" w:eastAsiaTheme="minorHAnsi" w:hAnsi="Palatino Linotype" w:cs="Aldhabi"/>
          <w:b/>
          <w:bCs/>
          <w:i/>
          <w:sz w:val="22"/>
          <w:u w:val="single"/>
          <w:lang w:eastAsia="en-US"/>
        </w:rPr>
      </w:pPr>
      <w:r w:rsidRPr="000F7828">
        <w:rPr>
          <w:rFonts w:ascii="Palatino Linotype" w:eastAsiaTheme="minorHAnsi" w:hAnsi="Palatino Linotype" w:cs="Aldhabi"/>
          <w:b/>
          <w:bCs/>
          <w:i/>
          <w:sz w:val="22"/>
          <w:u w:val="single"/>
          <w:lang w:eastAsia="en-US"/>
        </w:rPr>
        <w:t>Criterio 8 Carrera genérica, en su caso</w:t>
      </w:r>
    </w:p>
    <w:p w14:paraId="3DBACB67" w14:textId="77777777" w:rsidR="006B3517" w:rsidRPr="000F7828" w:rsidRDefault="006B3517" w:rsidP="006B3517">
      <w:pPr>
        <w:ind w:left="567" w:right="567"/>
        <w:jc w:val="both"/>
        <w:rPr>
          <w:rFonts w:ascii="Palatino Linotype" w:eastAsia="MS Mincho" w:hAnsi="Palatino Linotype" w:cs="Aldhabi"/>
          <w:i/>
          <w:sz w:val="22"/>
          <w:lang w:eastAsia="en-US"/>
        </w:rPr>
      </w:pPr>
      <w:r w:rsidRPr="000F7828">
        <w:rPr>
          <w:rFonts w:ascii="Palatino Linotype" w:eastAsiaTheme="minorHAnsi" w:hAnsi="Palatino Linotype" w:cs="Aldhabi"/>
          <w:i/>
          <w:sz w:val="22"/>
          <w:lang w:eastAsia="en-US"/>
        </w:rPr>
        <w:t xml:space="preserve">(…)” </w:t>
      </w:r>
      <w:r w:rsidRPr="000F7828">
        <w:rPr>
          <w:rFonts w:ascii="Palatino Linotype" w:eastAsiaTheme="minorHAnsi" w:hAnsi="Palatino Linotype" w:cs="Aldhabi"/>
          <w:b/>
          <w:bCs/>
          <w:i/>
          <w:sz w:val="22"/>
          <w:lang w:eastAsia="en-US"/>
        </w:rPr>
        <w:t xml:space="preserve">(Sic) </w:t>
      </w:r>
    </w:p>
    <w:p w14:paraId="421A0A0E" w14:textId="77777777" w:rsidR="006B3517" w:rsidRPr="000F7828" w:rsidRDefault="006B3517" w:rsidP="006B3517">
      <w:pPr>
        <w:pStyle w:val="Prrafodelista"/>
        <w:spacing w:line="360" w:lineRule="auto"/>
        <w:ind w:left="0" w:right="49"/>
        <w:contextualSpacing/>
        <w:jc w:val="both"/>
        <w:rPr>
          <w:rFonts w:ascii="Palatino Linotype" w:hAnsi="Palatino Linotype" w:cs="Arial"/>
          <w:szCs w:val="23"/>
        </w:rPr>
      </w:pPr>
    </w:p>
    <w:p w14:paraId="7C009A8B" w14:textId="77777777" w:rsidR="006B3517" w:rsidRPr="000F7828" w:rsidRDefault="006B3517" w:rsidP="006B3517">
      <w:pPr>
        <w:pStyle w:val="Prrafodelista"/>
        <w:spacing w:line="360" w:lineRule="auto"/>
        <w:ind w:left="0" w:right="49"/>
        <w:contextualSpacing/>
        <w:jc w:val="both"/>
        <w:rPr>
          <w:rFonts w:ascii="Palatino Linotype" w:hAnsi="Palatino Linotype" w:cs="Arial"/>
          <w:color w:val="000000" w:themeColor="text1"/>
        </w:rPr>
      </w:pPr>
      <w:r w:rsidRPr="000F7828">
        <w:rPr>
          <w:rFonts w:ascii="Palatino Linotype" w:hAnsi="Palatino Linotype" w:cs="Arial"/>
          <w:szCs w:val="23"/>
        </w:rPr>
        <w:t>Lo anterior permitirá saber si las personas a través de la preparación tanto académica como laboral que presume tener, es idónea para desempeñar dentro de la Administración Pública Municipal</w:t>
      </w:r>
      <w:r w:rsidRPr="000F7828">
        <w:rPr>
          <w:rFonts w:ascii="Palatino Linotype" w:hAnsi="Palatino Linotype" w:cs="Arial"/>
          <w:color w:val="000000" w:themeColor="text1"/>
        </w:rPr>
        <w:t xml:space="preserve"> y, atendiendo a que la normatividad especifica de manera precisa cuáles son los requisitos que se requieren para: a) ingresar al servicio público y b) para ocupar un determinado cargo público; es obligación de los Sujetos Obligados poseer los documentos necesarios que den cumplimiento a los requisitos previstos por las normatividades.</w:t>
      </w:r>
    </w:p>
    <w:p w14:paraId="3E35B012" w14:textId="77777777" w:rsidR="006B3517" w:rsidRPr="000F7828" w:rsidRDefault="006B3517" w:rsidP="006B3517">
      <w:pPr>
        <w:pStyle w:val="Prrafodelista"/>
        <w:spacing w:line="360" w:lineRule="auto"/>
        <w:ind w:left="0" w:right="49"/>
        <w:contextualSpacing/>
        <w:jc w:val="both"/>
        <w:rPr>
          <w:rFonts w:ascii="Palatino Linotype" w:hAnsi="Palatino Linotype" w:cs="Arial"/>
          <w:color w:val="000000" w:themeColor="text1"/>
        </w:rPr>
      </w:pPr>
    </w:p>
    <w:p w14:paraId="2CB079D5" w14:textId="77777777" w:rsidR="006B3517" w:rsidRPr="000F7828" w:rsidRDefault="006B3517" w:rsidP="006B3517">
      <w:pPr>
        <w:pStyle w:val="Prrafodelista"/>
        <w:spacing w:line="360" w:lineRule="auto"/>
        <w:ind w:left="0" w:right="49"/>
        <w:contextualSpacing/>
        <w:jc w:val="both"/>
        <w:rPr>
          <w:rFonts w:ascii="Palatino Linotype" w:hAnsi="Palatino Linotype" w:cs="Arial"/>
          <w:color w:val="000000" w:themeColor="text1"/>
        </w:rPr>
      </w:pPr>
      <w:r w:rsidRPr="000F7828">
        <w:rPr>
          <w:rFonts w:ascii="Palatino Linotype" w:hAnsi="Palatino Linotype" w:cs="Arial"/>
          <w:color w:val="000000" w:themeColor="text1"/>
        </w:rPr>
        <w:t>Ahora bien, con relación a los documentos descritos con anterioridad, es menester señalar que pudieran ser susceptibles de reflejar la siguiente información:</w:t>
      </w:r>
    </w:p>
    <w:p w14:paraId="093EAB50" w14:textId="77777777" w:rsidR="006B3517" w:rsidRPr="000F7828" w:rsidRDefault="006B3517" w:rsidP="006B3517">
      <w:pPr>
        <w:pStyle w:val="Prrafodelista"/>
        <w:spacing w:line="360" w:lineRule="auto"/>
        <w:ind w:left="0" w:right="49"/>
        <w:contextualSpacing/>
        <w:jc w:val="both"/>
        <w:rPr>
          <w:rFonts w:ascii="Palatino Linotype" w:hAnsi="Palatino Linotype" w:cs="Arial"/>
          <w:color w:val="000000" w:themeColor="text1"/>
        </w:rPr>
      </w:pPr>
    </w:p>
    <w:p w14:paraId="443EC1C0" w14:textId="77777777" w:rsidR="006B3517" w:rsidRPr="000F7828" w:rsidRDefault="006B3517" w:rsidP="006B3517">
      <w:pPr>
        <w:numPr>
          <w:ilvl w:val="0"/>
          <w:numId w:val="17"/>
        </w:numPr>
        <w:tabs>
          <w:tab w:val="left" w:pos="7770"/>
        </w:tabs>
        <w:spacing w:line="360" w:lineRule="auto"/>
        <w:jc w:val="both"/>
        <w:rPr>
          <w:rFonts w:ascii="Palatino Linotype" w:eastAsia="Calibri" w:hAnsi="Palatino Linotype"/>
          <w:bCs/>
        </w:rPr>
      </w:pPr>
      <w:r w:rsidRPr="000F7828">
        <w:rPr>
          <w:rFonts w:ascii="Palatino Linotype" w:eastAsia="Calibri" w:hAnsi="Palatino Linotype"/>
          <w:b/>
          <w:bCs/>
        </w:rPr>
        <w:t>Firma:</w:t>
      </w:r>
      <w:r w:rsidRPr="000F7828">
        <w:rPr>
          <w:rFonts w:ascii="Palatino Linotype" w:eastAsia="Calibri" w:hAnsi="Palatino Linotype"/>
        </w:rPr>
        <w:t xml:space="preserve"> </w:t>
      </w:r>
      <w:r w:rsidRPr="000F7828">
        <w:rPr>
          <w:rFonts w:ascii="Palatino Linotype" w:eastAsia="Calibri" w:hAnsi="Palatino Linotype"/>
          <w:bCs/>
        </w:rPr>
        <w:t xml:space="preserve">Tratándose de personas físicas en el rol de ciudadanos, es </w:t>
      </w:r>
      <w:r w:rsidRPr="000F7828">
        <w:rPr>
          <w:rFonts w:ascii="Palatino Linotype" w:eastAsia="Calibri" w:hAnsi="Palatino Linotype"/>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369BCA9A" w14:textId="77777777" w:rsidR="006B3517" w:rsidRPr="000F7828" w:rsidRDefault="006B3517" w:rsidP="006B3517">
      <w:pPr>
        <w:tabs>
          <w:tab w:val="left" w:pos="7770"/>
        </w:tabs>
        <w:spacing w:line="360" w:lineRule="auto"/>
        <w:ind w:left="720"/>
        <w:jc w:val="both"/>
        <w:rPr>
          <w:rFonts w:ascii="Palatino Linotype" w:eastAsia="Calibri" w:hAnsi="Palatino Linotype"/>
          <w:bCs/>
        </w:rPr>
      </w:pPr>
    </w:p>
    <w:p w14:paraId="11B84659" w14:textId="77777777" w:rsidR="006B3517" w:rsidRPr="000F7828" w:rsidRDefault="006B3517" w:rsidP="006B3517">
      <w:pPr>
        <w:tabs>
          <w:tab w:val="left" w:pos="7770"/>
        </w:tabs>
        <w:spacing w:line="360" w:lineRule="auto"/>
        <w:ind w:left="720"/>
        <w:jc w:val="both"/>
        <w:rPr>
          <w:rFonts w:ascii="Palatino Linotype" w:eastAsia="Calibri" w:hAnsi="Palatino Linotype"/>
          <w:bCs/>
        </w:rPr>
      </w:pPr>
      <w:r w:rsidRPr="000F7828">
        <w:rPr>
          <w:rFonts w:ascii="Palatino Linotype" w:eastAsia="Calibri" w:hAnsi="Palatino Linotype"/>
          <w:bCs/>
        </w:rPr>
        <w:lastRenderedPageBreak/>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656F73FC" w14:textId="77777777" w:rsidR="006B3517" w:rsidRPr="000F7828" w:rsidRDefault="006B3517" w:rsidP="006B3517">
      <w:pPr>
        <w:tabs>
          <w:tab w:val="left" w:pos="7770"/>
        </w:tabs>
        <w:spacing w:line="360" w:lineRule="auto"/>
        <w:ind w:left="720"/>
        <w:jc w:val="both"/>
        <w:rPr>
          <w:rFonts w:ascii="Palatino Linotype" w:eastAsia="Calibri" w:hAnsi="Palatino Linotype"/>
          <w:bCs/>
        </w:rPr>
      </w:pPr>
    </w:p>
    <w:p w14:paraId="7FC17877" w14:textId="77777777" w:rsidR="006B3517" w:rsidRPr="000F7828" w:rsidRDefault="006B3517" w:rsidP="006B3517">
      <w:pPr>
        <w:numPr>
          <w:ilvl w:val="0"/>
          <w:numId w:val="17"/>
        </w:numPr>
        <w:tabs>
          <w:tab w:val="left" w:pos="7770"/>
        </w:tabs>
        <w:spacing w:line="360" w:lineRule="auto"/>
        <w:jc w:val="both"/>
        <w:rPr>
          <w:rFonts w:ascii="Palatino Linotype" w:eastAsia="Calibri" w:hAnsi="Palatino Linotype"/>
          <w:b/>
          <w:bCs/>
        </w:rPr>
      </w:pPr>
      <w:r w:rsidRPr="000F7828">
        <w:rPr>
          <w:rFonts w:ascii="Palatino Linotype" w:eastAsia="Calibri" w:hAnsi="Palatino Linotype"/>
          <w:b/>
          <w:bCs/>
        </w:rPr>
        <w:t>Nombre:</w:t>
      </w:r>
      <w:r w:rsidRPr="000F7828">
        <w:rPr>
          <w:rFonts w:ascii="Palatino Linotype" w:eastAsia="Calibri" w:hAnsi="Palatino Linotype"/>
        </w:rPr>
        <w:t xml:space="preserve"> </w:t>
      </w:r>
      <w:r w:rsidRPr="000F7828">
        <w:rPr>
          <w:rFonts w:ascii="Palatino Linotype" w:eastAsia="Calibri" w:hAnsi="Palatino Linotype"/>
          <w:bCs/>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40E43F9E" w14:textId="77777777" w:rsidR="006B3517" w:rsidRPr="000F7828" w:rsidRDefault="006B3517" w:rsidP="006B3517">
      <w:pPr>
        <w:spacing w:line="360" w:lineRule="auto"/>
        <w:jc w:val="both"/>
        <w:rPr>
          <w:rFonts w:ascii="Palatino Linotype" w:hAnsi="Palatino Linotype" w:cs="Calibri"/>
          <w:color w:val="000000"/>
        </w:rPr>
      </w:pPr>
    </w:p>
    <w:p w14:paraId="0F696333" w14:textId="77777777" w:rsidR="006B3517" w:rsidRPr="000F7828" w:rsidRDefault="006B3517" w:rsidP="006B3517">
      <w:pPr>
        <w:pStyle w:val="Prrafodelista"/>
        <w:spacing w:line="360" w:lineRule="auto"/>
        <w:ind w:left="714"/>
        <w:jc w:val="both"/>
        <w:rPr>
          <w:rFonts w:ascii="Palatino Linotype" w:hAnsi="Palatino Linotype" w:cs="Calibri"/>
          <w:color w:val="000000"/>
        </w:rPr>
      </w:pPr>
      <w:r w:rsidRPr="000F7828">
        <w:rPr>
          <w:rFonts w:ascii="Palatino Linotype" w:hAnsi="Palatino Linotype" w:cs="Calibri"/>
          <w:color w:val="000000"/>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590F43FD" w14:textId="77777777" w:rsidR="006B3517" w:rsidRPr="000F7828" w:rsidRDefault="006B3517" w:rsidP="006B3517">
      <w:pPr>
        <w:pStyle w:val="Prrafodelista"/>
        <w:spacing w:line="360" w:lineRule="auto"/>
        <w:ind w:left="714"/>
        <w:jc w:val="both"/>
        <w:rPr>
          <w:rFonts w:ascii="Palatino Linotype" w:hAnsi="Palatino Linotype" w:cs="Calibri"/>
          <w:color w:val="000000"/>
        </w:rPr>
      </w:pPr>
    </w:p>
    <w:p w14:paraId="39B01E0C" w14:textId="77777777" w:rsidR="006B3517" w:rsidRPr="000F7828" w:rsidRDefault="006B3517" w:rsidP="006B3517">
      <w:pPr>
        <w:pStyle w:val="Prrafodelista"/>
        <w:spacing w:line="360" w:lineRule="auto"/>
        <w:ind w:left="714"/>
        <w:jc w:val="both"/>
        <w:rPr>
          <w:rFonts w:ascii="Palatino Linotype" w:hAnsi="Palatino Linotype" w:cs="Calibri"/>
          <w:color w:val="000000"/>
        </w:rPr>
      </w:pPr>
      <w:r w:rsidRPr="000F7828">
        <w:rPr>
          <w:rFonts w:ascii="Palatino Linotype" w:hAnsi="Palatino Linotype" w:cs="Calibri"/>
          <w:color w:val="000000"/>
        </w:rPr>
        <w:lastRenderedPageBreak/>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0F7828">
        <w:rPr>
          <w:rFonts w:ascii="Palatino Linotype" w:hAnsi="Palatino Linotype" w:cs="Calibri"/>
          <w:b/>
          <w:color w:val="000000"/>
          <w:u w:val="single"/>
        </w:rPr>
        <w:t>con excepción del personal operativo en materia de seguridad</w:t>
      </w:r>
      <w:r w:rsidRPr="000F7828">
        <w:rPr>
          <w:rFonts w:ascii="Palatino Linotype" w:hAnsi="Palatino Linotype" w:cs="Calibri"/>
          <w:color w:val="000000"/>
        </w:rPr>
        <w:t xml:space="preserve">, respecto del cual el Pleno de este Instituto ya se ha pronunciado en el sentido de que la información que los haga identificados o identificables debe clasificarse como </w:t>
      </w:r>
      <w:r w:rsidRPr="000F7828">
        <w:rPr>
          <w:rFonts w:ascii="Palatino Linotype" w:hAnsi="Palatino Linotype" w:cs="Calibri"/>
          <w:b/>
          <w:color w:val="000000"/>
        </w:rPr>
        <w:t>RESERVADA</w:t>
      </w:r>
      <w:r w:rsidRPr="000F7828">
        <w:rPr>
          <w:rFonts w:ascii="Palatino Linotype" w:hAnsi="Palatino Linotype" w:cs="Calibri"/>
          <w:color w:val="000000"/>
        </w:rPr>
        <w:t>).</w:t>
      </w:r>
    </w:p>
    <w:p w14:paraId="347D83BC" w14:textId="77777777" w:rsidR="006B3517" w:rsidRPr="000F7828" w:rsidRDefault="006B3517" w:rsidP="006B3517">
      <w:pPr>
        <w:pStyle w:val="Prrafodelista"/>
        <w:spacing w:line="360" w:lineRule="auto"/>
        <w:ind w:left="714"/>
        <w:jc w:val="both"/>
        <w:rPr>
          <w:rFonts w:ascii="Calibri" w:hAnsi="Calibri" w:cs="Calibri"/>
          <w:color w:val="000000"/>
        </w:rPr>
      </w:pPr>
    </w:p>
    <w:p w14:paraId="4E3380D0" w14:textId="77777777" w:rsidR="006B3517" w:rsidRPr="000F7828" w:rsidRDefault="006B3517" w:rsidP="006B3517">
      <w:pPr>
        <w:spacing w:line="360" w:lineRule="auto"/>
        <w:jc w:val="both"/>
        <w:rPr>
          <w:rFonts w:ascii="Palatino Linotype" w:hAnsi="Palatino Linotype" w:cs="Calibri"/>
          <w:color w:val="000000"/>
        </w:rPr>
      </w:pPr>
      <w:r w:rsidRPr="000F7828">
        <w:rPr>
          <w:rFonts w:ascii="Palatino Linotype" w:hAnsi="Palatino Linotype" w:cs="Calibri"/>
          <w:color w:val="000000"/>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28E18A46" w14:textId="77777777" w:rsidR="006B3517" w:rsidRPr="000F7828" w:rsidRDefault="006B3517" w:rsidP="006B3517">
      <w:pPr>
        <w:pStyle w:val="Prrafodelista"/>
        <w:spacing w:line="360" w:lineRule="auto"/>
        <w:ind w:left="714"/>
        <w:jc w:val="both"/>
        <w:rPr>
          <w:rFonts w:ascii="Calibri" w:hAnsi="Calibri" w:cs="Calibri"/>
          <w:color w:val="000000"/>
        </w:rPr>
      </w:pPr>
    </w:p>
    <w:p w14:paraId="6F8269AE" w14:textId="77777777" w:rsidR="006B3517" w:rsidRPr="000F7828" w:rsidRDefault="006B3517" w:rsidP="006B3517">
      <w:pPr>
        <w:spacing w:line="360" w:lineRule="auto"/>
        <w:jc w:val="both"/>
        <w:rPr>
          <w:rFonts w:ascii="Calibri" w:hAnsi="Calibri" w:cs="Calibri"/>
          <w:color w:val="000000"/>
        </w:rPr>
      </w:pPr>
      <w:r w:rsidRPr="000F7828">
        <w:rPr>
          <w:rFonts w:ascii="Palatino Linotype" w:hAnsi="Palatino Linotype" w:cs="Calibri"/>
          <w:color w:val="000000"/>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791D38A3" w14:textId="77777777" w:rsidR="006B3517" w:rsidRPr="000F7828" w:rsidRDefault="006B3517" w:rsidP="006B3517">
      <w:pPr>
        <w:pStyle w:val="Prrafodelista"/>
        <w:spacing w:line="360" w:lineRule="auto"/>
        <w:ind w:left="714"/>
        <w:jc w:val="both"/>
        <w:rPr>
          <w:rFonts w:ascii="Palatino Linotype" w:hAnsi="Palatino Linotype" w:cs="Calibri"/>
          <w:b/>
          <w:bCs/>
          <w:color w:val="000000"/>
        </w:rPr>
      </w:pPr>
    </w:p>
    <w:p w14:paraId="7112ABF0" w14:textId="77777777" w:rsidR="006B3517" w:rsidRPr="000F7828" w:rsidRDefault="006B3517" w:rsidP="006B3517">
      <w:pPr>
        <w:spacing w:line="360" w:lineRule="auto"/>
        <w:jc w:val="both"/>
        <w:rPr>
          <w:rFonts w:ascii="Palatino Linotype" w:hAnsi="Palatino Linotype" w:cs="Calibri"/>
          <w:color w:val="000000"/>
        </w:rPr>
      </w:pPr>
      <w:r w:rsidRPr="000F7828">
        <w:rPr>
          <w:rFonts w:ascii="Palatino Linotype" w:hAnsi="Palatino Linotype" w:cs="Calibri"/>
          <w:color w:val="000000"/>
        </w:rPr>
        <w:t xml:space="preserve">Por lo anterior, cuando las fotografías de los servidores públicos obran en documentos que dan cuenta del cumplimiento de funciones, </w:t>
      </w:r>
      <w:r w:rsidRPr="000F7828">
        <w:rPr>
          <w:rFonts w:ascii="Palatino Linotype" w:hAnsi="Palatino Linotype" w:cs="Calibri"/>
          <w:color w:val="000000"/>
          <w:u w:val="single"/>
        </w:rPr>
        <w:t>requisitos legales</w:t>
      </w:r>
      <w:r w:rsidRPr="000F7828">
        <w:rPr>
          <w:rFonts w:ascii="Palatino Linotype" w:hAnsi="Palatino Linotype" w:cs="Calibri"/>
          <w:color w:val="000000"/>
        </w:rPr>
        <w:t xml:space="preserve"> o los acredita como servidores públicos, deben ser consideradas un dato personal, </w:t>
      </w:r>
      <w:r w:rsidRPr="000F7828">
        <w:rPr>
          <w:rFonts w:ascii="Palatino Linotype" w:hAnsi="Palatino Linotype" w:cs="Calibri"/>
          <w:b/>
          <w:color w:val="000000"/>
          <w:u w:val="single"/>
        </w:rPr>
        <w:t>que no puede ser clasificado como confidencial</w:t>
      </w:r>
      <w:r w:rsidRPr="000F7828">
        <w:rPr>
          <w:rFonts w:ascii="Palatino Linotype" w:hAnsi="Palatino Linotype" w:cs="Calibri"/>
          <w:color w:val="000000"/>
        </w:rPr>
        <w:t>,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745B1796" w14:textId="77777777" w:rsidR="00E64261" w:rsidRPr="000F7828" w:rsidRDefault="00E64261" w:rsidP="006B3517">
      <w:pPr>
        <w:spacing w:line="360" w:lineRule="auto"/>
        <w:jc w:val="both"/>
        <w:rPr>
          <w:rFonts w:ascii="Palatino Linotype" w:hAnsi="Palatino Linotype" w:cs="Calibri"/>
          <w:color w:val="000000"/>
        </w:rPr>
      </w:pPr>
    </w:p>
    <w:p w14:paraId="65A4CA01" w14:textId="77777777" w:rsidR="00E64261" w:rsidRPr="000F7828" w:rsidRDefault="00E64261" w:rsidP="00E64261">
      <w:pPr>
        <w:spacing w:line="360" w:lineRule="auto"/>
        <w:ind w:right="-93"/>
        <w:jc w:val="both"/>
        <w:rPr>
          <w:rFonts w:ascii="Palatino Linotype" w:eastAsia="Calibri" w:hAnsi="Palatino Linotype" w:cs="Tahoma"/>
          <w:bCs/>
          <w:lang w:val="es-ES_tradnl" w:eastAsia="en-US"/>
        </w:rPr>
      </w:pPr>
      <w:r w:rsidRPr="000F7828">
        <w:rPr>
          <w:rFonts w:ascii="Palatino Linotype" w:eastAsia="Calibri" w:hAnsi="Palatino Linotype" w:cs="Tahoma"/>
          <w:bCs/>
          <w:lang w:val="es-ES_tradnl" w:eastAsia="en-US"/>
        </w:rPr>
        <w:t>No pasa desapercibido mencionar que el Currículum Vitae de los Servidores Públicos que laboran en el área de Protección Civil, que se ordenan entregar, pueden contener datos personales susceptibles de clasificar, bajo éste supuesto, deberá acompañar a la versión pública que se emita con el Acuerdo del Comité de Transparencia, por el cual se apruebe la clasificación.</w:t>
      </w:r>
    </w:p>
    <w:p w14:paraId="7DE67395" w14:textId="77777777" w:rsidR="003A5FB1" w:rsidRPr="000F7828" w:rsidRDefault="003A5FB1" w:rsidP="00C74642">
      <w:pPr>
        <w:shd w:val="clear" w:color="auto" w:fill="FFFFFF"/>
        <w:spacing w:line="360" w:lineRule="auto"/>
        <w:jc w:val="both"/>
        <w:rPr>
          <w:rFonts w:ascii="Palatino Linotype" w:hAnsi="Palatino Linotype" w:cs="Arial"/>
          <w:lang w:eastAsia="es-CO"/>
        </w:rPr>
      </w:pPr>
    </w:p>
    <w:p w14:paraId="0CED1890" w14:textId="77777777" w:rsidR="006B3517" w:rsidRPr="000F7828" w:rsidRDefault="006B3517" w:rsidP="006B3517">
      <w:pPr>
        <w:pStyle w:val="Sinespaciado"/>
        <w:numPr>
          <w:ilvl w:val="0"/>
          <w:numId w:val="18"/>
        </w:numPr>
        <w:spacing w:line="360" w:lineRule="auto"/>
        <w:jc w:val="both"/>
        <w:rPr>
          <w:rFonts w:ascii="Palatino Linotype" w:hAnsi="Palatino Linotype" w:cs="Arial"/>
          <w:b/>
          <w:i/>
          <w:sz w:val="28"/>
          <w:lang w:eastAsia="es-CO"/>
        </w:rPr>
      </w:pPr>
      <w:r w:rsidRPr="000F7828">
        <w:rPr>
          <w:rFonts w:ascii="Palatino Linotype" w:hAnsi="Palatino Linotype" w:cs="Arial"/>
          <w:b/>
          <w:i/>
          <w:sz w:val="28"/>
          <w:lang w:eastAsia="es-CO"/>
        </w:rPr>
        <w:t>VERSIÓN PÚBLICA</w:t>
      </w:r>
    </w:p>
    <w:p w14:paraId="7ED4027B"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los servidores públicos susceptible de ser clasificadas como confidencial o cualquier otro dato que ponga en riesgo la vida, seguridad o salud de dicha persona.</w:t>
      </w:r>
    </w:p>
    <w:p w14:paraId="26703567" w14:textId="77777777" w:rsidR="006B3517" w:rsidRPr="000F7828" w:rsidRDefault="006B3517" w:rsidP="006B3517">
      <w:pPr>
        <w:pStyle w:val="Sinespaciado"/>
        <w:spacing w:line="360" w:lineRule="auto"/>
        <w:jc w:val="both"/>
        <w:rPr>
          <w:rFonts w:ascii="Palatino Linotype" w:hAnsi="Palatino Linotype" w:cs="Arial"/>
          <w:lang w:eastAsia="es-CO"/>
        </w:rPr>
      </w:pPr>
    </w:p>
    <w:p w14:paraId="39BD68B1"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lastRenderedPageBreak/>
        <w:t>A este respecto, los artículos 3, fracciones IX, XX, XXI y XLV; 51 y 52de la Ley de Transparencia y Acceso a la Información Pública del Estado de México y Municipios establecen:</w:t>
      </w:r>
    </w:p>
    <w:p w14:paraId="32661196" w14:textId="77777777" w:rsidR="006B3517" w:rsidRPr="000F7828" w:rsidRDefault="006B3517" w:rsidP="006B3517">
      <w:pPr>
        <w:pStyle w:val="Sinespaciado"/>
        <w:spacing w:line="360" w:lineRule="auto"/>
        <w:jc w:val="both"/>
        <w:rPr>
          <w:rFonts w:ascii="Palatino Linotype" w:hAnsi="Palatino Linotype" w:cs="Arial"/>
          <w:lang w:eastAsia="es-CO"/>
        </w:rPr>
      </w:pPr>
    </w:p>
    <w:p w14:paraId="10BD85AE"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 xml:space="preserve">Artículo 3. Para los efectos de la presente Ley se entenderá por: </w:t>
      </w:r>
    </w:p>
    <w:p w14:paraId="51BE240D"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w:t>
      </w:r>
    </w:p>
    <w:p w14:paraId="0679D746"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 xml:space="preserve">IX. Datos personales: La información concerniente a una persona, identificada o identificable según lo dispuesto por la Ley de Protección de Datos Personales del Estado de México; </w:t>
      </w:r>
    </w:p>
    <w:p w14:paraId="0B445606"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w:t>
      </w:r>
    </w:p>
    <w:p w14:paraId="57A4E37E"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 xml:space="preserve">XX. Información clasificada: Aquella considerada por la presente Ley como reservada o confidencial; </w:t>
      </w:r>
    </w:p>
    <w:p w14:paraId="6BB84544"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 xml:space="preserve">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7464282"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w:t>
      </w:r>
    </w:p>
    <w:p w14:paraId="7D7231FD"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 xml:space="preserve">XLV. Versión pública: Documento en el que se elimine, suprime o borra la información clasificada como reservada o confidencial para permitir su acceso. </w:t>
      </w:r>
    </w:p>
    <w:p w14:paraId="20F4C307" w14:textId="77777777" w:rsidR="006B3517" w:rsidRPr="000F7828" w:rsidRDefault="006B3517" w:rsidP="006B3517">
      <w:pPr>
        <w:pStyle w:val="Sinespaciado"/>
        <w:spacing w:line="360" w:lineRule="auto"/>
        <w:jc w:val="both"/>
        <w:rPr>
          <w:rFonts w:ascii="Palatino Linotype" w:hAnsi="Palatino Linotype" w:cs="Arial"/>
          <w:lang w:eastAsia="es-CO"/>
        </w:rPr>
      </w:pPr>
    </w:p>
    <w:p w14:paraId="68EAB0CB"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 xml:space="preserve">Artículo 51.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w:t>
      </w:r>
      <w:r w:rsidRPr="000F7828">
        <w:rPr>
          <w:rFonts w:ascii="Palatino Linotype" w:hAnsi="Palatino Linotype" w:cs="Arial"/>
          <w:lang w:eastAsia="es-CO"/>
        </w:rPr>
        <w:lastRenderedPageBreak/>
        <w:t xml:space="preserve">la atención a las solicitudes de información en los términos de la Ley General y la presente Ley. </w:t>
      </w:r>
    </w:p>
    <w:p w14:paraId="0E8D4001" w14:textId="77777777" w:rsidR="006B3517" w:rsidRPr="000F7828" w:rsidRDefault="006B3517" w:rsidP="006B3517">
      <w:pPr>
        <w:pStyle w:val="Sinespaciado"/>
        <w:spacing w:line="360" w:lineRule="auto"/>
        <w:jc w:val="both"/>
        <w:rPr>
          <w:rFonts w:ascii="Palatino Linotype" w:hAnsi="Palatino Linotype" w:cs="Arial"/>
          <w:lang w:eastAsia="es-CO"/>
        </w:rPr>
      </w:pPr>
    </w:p>
    <w:p w14:paraId="5BDD1B30"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Artículo 52.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4C68DC73" w14:textId="77777777" w:rsidR="006B3517" w:rsidRPr="000F7828" w:rsidRDefault="006B3517" w:rsidP="006B3517">
      <w:pPr>
        <w:pStyle w:val="Sinespaciado"/>
        <w:spacing w:line="360" w:lineRule="auto"/>
        <w:jc w:val="both"/>
        <w:rPr>
          <w:rFonts w:ascii="Palatino Linotype" w:hAnsi="Palatino Linotype" w:cs="Arial"/>
          <w:lang w:eastAsia="es-CO"/>
        </w:rPr>
      </w:pPr>
    </w:p>
    <w:p w14:paraId="6DDE03B6"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79415872" w14:textId="77777777" w:rsidR="006B3517" w:rsidRPr="000F7828" w:rsidRDefault="006B3517" w:rsidP="006B3517">
      <w:pPr>
        <w:pStyle w:val="Sinespaciado"/>
        <w:spacing w:line="360" w:lineRule="auto"/>
        <w:jc w:val="both"/>
        <w:rPr>
          <w:rFonts w:ascii="Palatino Linotype" w:hAnsi="Palatino Linotype" w:cs="Arial"/>
          <w:lang w:eastAsia="es-CO"/>
        </w:rPr>
      </w:pPr>
    </w:p>
    <w:p w14:paraId="5AEB0D04"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Artículo 22. Todo tratamiento de datos personales que efectúe el responsable deberá estar justificado por finalidades concretas, lícitas, explícitas y legítimas, relacionadas con las atribuciones que la normatividad aplicable les confiera.</w:t>
      </w:r>
    </w:p>
    <w:p w14:paraId="065F392F" w14:textId="77777777" w:rsidR="006B3517" w:rsidRPr="000F7828" w:rsidRDefault="006B3517" w:rsidP="006B3517">
      <w:pPr>
        <w:pStyle w:val="Sinespaciado"/>
        <w:spacing w:line="360" w:lineRule="auto"/>
        <w:jc w:val="both"/>
        <w:rPr>
          <w:rFonts w:ascii="Palatino Linotype" w:hAnsi="Palatino Linotype" w:cs="Arial"/>
          <w:lang w:eastAsia="es-CO"/>
        </w:rPr>
      </w:pPr>
    </w:p>
    <w:p w14:paraId="0E2174AD"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El responsable podrá tratar datos personales para finalidades distintas a aquéllas establecidas en el aviso de privacidad, en los casos siguientes:</w:t>
      </w:r>
    </w:p>
    <w:p w14:paraId="3485D7F5" w14:textId="77777777" w:rsidR="006B3517" w:rsidRPr="000F7828" w:rsidRDefault="006B3517" w:rsidP="006B3517">
      <w:pPr>
        <w:pStyle w:val="Sinespaciado"/>
        <w:spacing w:line="360" w:lineRule="auto"/>
        <w:jc w:val="both"/>
        <w:rPr>
          <w:rFonts w:ascii="Palatino Linotype" w:hAnsi="Palatino Linotype" w:cs="Arial"/>
          <w:lang w:eastAsia="es-CO"/>
        </w:rPr>
      </w:pPr>
    </w:p>
    <w:p w14:paraId="0DBA93F2"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I. Cuente con atribuciones conferidas en ley y medie el consentimiento del titular.</w:t>
      </w:r>
    </w:p>
    <w:p w14:paraId="49CA5865"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II. Se trate de una persona reportada como desaparecida, en los términos previstos en la presente Ley y demás disposiciones legales aplicables...</w:t>
      </w:r>
    </w:p>
    <w:p w14:paraId="72ADFE58" w14:textId="77777777" w:rsidR="006B3517" w:rsidRPr="000F7828" w:rsidRDefault="006B3517" w:rsidP="006B3517">
      <w:pPr>
        <w:pStyle w:val="Sinespaciado"/>
        <w:spacing w:line="360" w:lineRule="auto"/>
        <w:jc w:val="both"/>
        <w:rPr>
          <w:rFonts w:ascii="Palatino Linotype" w:hAnsi="Palatino Linotype" w:cs="Arial"/>
          <w:lang w:eastAsia="es-CO"/>
        </w:rPr>
      </w:pPr>
    </w:p>
    <w:p w14:paraId="18036624"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Artículo 38.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55722368" w14:textId="77777777" w:rsidR="006B3517" w:rsidRPr="000F7828" w:rsidRDefault="006B3517" w:rsidP="006B3517">
      <w:pPr>
        <w:pStyle w:val="Sinespaciado"/>
        <w:spacing w:line="360" w:lineRule="auto"/>
        <w:jc w:val="both"/>
        <w:rPr>
          <w:rFonts w:ascii="Palatino Linotype" w:hAnsi="Palatino Linotype" w:cs="Arial"/>
          <w:lang w:eastAsia="es-CO"/>
        </w:rPr>
      </w:pPr>
    </w:p>
    <w:p w14:paraId="16C52CB1"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255048F6" w14:textId="77777777" w:rsidR="006B3517" w:rsidRPr="000F7828" w:rsidRDefault="006B3517" w:rsidP="006B3517">
      <w:pPr>
        <w:pStyle w:val="Sinespaciado"/>
        <w:spacing w:line="360" w:lineRule="auto"/>
        <w:jc w:val="both"/>
        <w:rPr>
          <w:rFonts w:ascii="Palatino Linotype" w:hAnsi="Palatino Linotype" w:cs="Arial"/>
          <w:lang w:eastAsia="es-CO"/>
        </w:rPr>
      </w:pPr>
    </w:p>
    <w:p w14:paraId="140BC3DC"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0F7828">
        <w:rPr>
          <w:rFonts w:ascii="Palatino Linotype" w:hAnsi="Palatino Linotype" w:cs="Arial"/>
          <w:lang w:eastAsia="es-CO"/>
        </w:rPr>
        <w:lastRenderedPageBreak/>
        <w:t xml:space="preserve">información confidencial, que debe ser protegida por el Sujeto Obligado, en ese contexto, todo dato personal susceptible de clasificación debe ser protegido. </w:t>
      </w:r>
    </w:p>
    <w:p w14:paraId="22659522" w14:textId="77777777" w:rsidR="006B3517" w:rsidRPr="000F7828" w:rsidRDefault="006B3517" w:rsidP="006B3517">
      <w:pPr>
        <w:pStyle w:val="Sinespaciado"/>
        <w:spacing w:line="360" w:lineRule="auto"/>
        <w:jc w:val="both"/>
        <w:rPr>
          <w:rFonts w:ascii="Palatino Linotype" w:hAnsi="Palatino Linotype" w:cs="Arial"/>
          <w:lang w:eastAsia="es-CO"/>
        </w:rPr>
      </w:pPr>
    </w:p>
    <w:p w14:paraId="2E16F465"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14:paraId="41AAA5A0" w14:textId="77777777" w:rsidR="006B3517" w:rsidRPr="000F7828" w:rsidRDefault="006B3517" w:rsidP="006B3517">
      <w:pPr>
        <w:pStyle w:val="Sinespaciado"/>
        <w:spacing w:line="360" w:lineRule="auto"/>
        <w:jc w:val="both"/>
        <w:rPr>
          <w:rFonts w:ascii="Palatino Linotype" w:hAnsi="Palatino Linotype" w:cs="Arial"/>
          <w:lang w:eastAsia="es-CO"/>
        </w:rPr>
      </w:pPr>
    </w:p>
    <w:p w14:paraId="4AA0CA49"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 xml:space="preserve">Cabe señalar que también deberá considerarse lo dispuesto por el artículo 91 de la Ley de la Materia, en el que se dispone que el acceso a la información pública será restringido excepcionalmente, cuando ésta sea clasificada como reservada o confidencial. </w:t>
      </w:r>
    </w:p>
    <w:p w14:paraId="157D2039" w14:textId="77777777" w:rsidR="006B3517" w:rsidRPr="000F7828" w:rsidRDefault="006B3517" w:rsidP="006B3517">
      <w:pPr>
        <w:pStyle w:val="Sinespaciado"/>
        <w:spacing w:line="360" w:lineRule="auto"/>
        <w:jc w:val="both"/>
        <w:rPr>
          <w:rFonts w:ascii="Palatino Linotype" w:hAnsi="Palatino Linotype" w:cs="Arial"/>
          <w:lang w:eastAsia="es-CO"/>
        </w:rPr>
      </w:pPr>
    </w:p>
    <w:p w14:paraId="7C49EC0B"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 xml:space="preserve">En el mismo sentido, en el caso específico, se advierte que en los documentos solicitados obran datos que son considerados confidenciales, cuyo acceso debe ser restringido, los cuales deben testarse al momento de la elaboración de versiones públicas, como es el caso la Clave Única de Registro de Población (CURP) o las cadenas </w:t>
      </w:r>
      <w:r w:rsidRPr="000F7828">
        <w:rPr>
          <w:rFonts w:ascii="Palatino Linotype" w:hAnsi="Palatino Linotype" w:cs="Arial"/>
          <w:lang w:eastAsia="es-CO"/>
        </w:rPr>
        <w:lastRenderedPageBreak/>
        <w:t>y sellos, folios  número de serie o folio interno, cuando de estos se desprendan o sean visibles datos personales correspondientes a los servidores públicos.</w:t>
      </w:r>
    </w:p>
    <w:p w14:paraId="3AF14AD2" w14:textId="77777777" w:rsidR="006B3517" w:rsidRPr="000F7828" w:rsidRDefault="006B3517" w:rsidP="006B3517">
      <w:pPr>
        <w:pStyle w:val="Sinespaciado"/>
        <w:spacing w:line="360" w:lineRule="auto"/>
        <w:jc w:val="both"/>
        <w:rPr>
          <w:rFonts w:ascii="Palatino Linotype" w:hAnsi="Palatino Linotype" w:cs="Arial"/>
          <w:lang w:eastAsia="es-CO"/>
        </w:rPr>
      </w:pPr>
    </w:p>
    <w:p w14:paraId="55D0389F"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Cuando de la secuencia de números y letras no se advierta un Registro Federal de Contribuyentes o una Clave Única de Registro de Población, que pueda hacer identificable al titular del dato personal, no puede tenerse como dato personal y, por ende, es información pública. Así,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más adelante.</w:t>
      </w:r>
    </w:p>
    <w:p w14:paraId="30191FE7" w14:textId="77777777" w:rsidR="006B3517" w:rsidRPr="000F7828" w:rsidRDefault="006B3517" w:rsidP="006B3517">
      <w:pPr>
        <w:pStyle w:val="Sinespaciado"/>
        <w:spacing w:line="360" w:lineRule="auto"/>
        <w:jc w:val="both"/>
        <w:rPr>
          <w:rFonts w:ascii="Palatino Linotype" w:hAnsi="Palatino Linotype" w:cs="Arial"/>
          <w:lang w:eastAsia="es-CO"/>
        </w:rPr>
      </w:pPr>
    </w:p>
    <w:p w14:paraId="4EE9A939"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Por cuanto hace a la Clave Única de Registro de Población,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750DD468" w14:textId="77777777" w:rsidR="006B3517" w:rsidRPr="000F7828" w:rsidRDefault="006B3517" w:rsidP="006B3517">
      <w:pPr>
        <w:pStyle w:val="Sinespaciado"/>
        <w:spacing w:line="360" w:lineRule="auto"/>
        <w:jc w:val="both"/>
        <w:rPr>
          <w:rFonts w:ascii="Palatino Linotype" w:hAnsi="Palatino Linotype" w:cs="Arial"/>
          <w:lang w:eastAsia="es-CO"/>
        </w:rPr>
      </w:pPr>
    </w:p>
    <w:p w14:paraId="2E9A9EC8"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Lo anterior, tiene sustento en los artículos 86 y 91, de la Ley General de Población, la cual señala lo siguiente:</w:t>
      </w:r>
    </w:p>
    <w:p w14:paraId="7CCA2203" w14:textId="77777777" w:rsidR="006B3517" w:rsidRPr="000F7828" w:rsidRDefault="006B3517" w:rsidP="006B3517">
      <w:pPr>
        <w:pStyle w:val="Sinespaciado"/>
        <w:spacing w:line="360" w:lineRule="auto"/>
        <w:jc w:val="both"/>
        <w:rPr>
          <w:rFonts w:ascii="Palatino Linotype" w:hAnsi="Palatino Linotype" w:cs="Arial"/>
          <w:lang w:eastAsia="es-CO"/>
        </w:rPr>
      </w:pPr>
    </w:p>
    <w:p w14:paraId="7187D89B"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lastRenderedPageBreak/>
        <w:t>Artículo 86. El Registro Nacional de Población tiene como finalidad registrar a cada una de las personas que integran la población del país, con los datos que permitan certificar y acreditar fehacientemente su identidad.</w:t>
      </w:r>
    </w:p>
    <w:p w14:paraId="038D948B" w14:textId="77777777" w:rsidR="006B3517" w:rsidRPr="000F7828" w:rsidRDefault="006B3517" w:rsidP="006B3517">
      <w:pPr>
        <w:pStyle w:val="Sinespaciado"/>
        <w:spacing w:line="360" w:lineRule="auto"/>
        <w:jc w:val="both"/>
        <w:rPr>
          <w:rFonts w:ascii="Palatino Linotype" w:hAnsi="Palatino Linotype" w:cs="Arial"/>
          <w:lang w:eastAsia="es-CO"/>
        </w:rPr>
      </w:pPr>
    </w:p>
    <w:p w14:paraId="69885111"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Artículo 91. Al incorporar a una persona en el Registro Nacional de Población, se le asignará una clave que se denominará Clave Única de Registro de Población. Esta servirá para registrarla e identificarla en forma individual.</w:t>
      </w:r>
    </w:p>
    <w:p w14:paraId="2D9AD856" w14:textId="77777777" w:rsidR="006B3517" w:rsidRPr="000F7828" w:rsidRDefault="006B3517" w:rsidP="006B3517">
      <w:pPr>
        <w:pStyle w:val="Sinespaciado"/>
        <w:spacing w:line="360" w:lineRule="auto"/>
        <w:jc w:val="both"/>
        <w:rPr>
          <w:rFonts w:ascii="Palatino Linotype" w:hAnsi="Palatino Linotype" w:cs="Arial"/>
          <w:lang w:eastAsia="es-CO"/>
        </w:rPr>
      </w:pPr>
    </w:p>
    <w:p w14:paraId="286A28F2"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0BB18D41" w14:textId="77777777" w:rsidR="006B3517" w:rsidRPr="000F7828" w:rsidRDefault="006B3517" w:rsidP="006B3517">
      <w:pPr>
        <w:pStyle w:val="Sinespaciado"/>
        <w:spacing w:line="360" w:lineRule="auto"/>
        <w:jc w:val="both"/>
        <w:rPr>
          <w:rFonts w:ascii="Palatino Linotype" w:hAnsi="Palatino Linotype" w:cs="Arial"/>
          <w:lang w:eastAsia="es-CO"/>
        </w:rPr>
      </w:pPr>
    </w:p>
    <w:p w14:paraId="3584B913"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Al respecto, el Instituto Nacional de Transparencia, Acceso a la Información y Protección de Datos Personales (INAI) a través del Criterio 18/17, señala literalmente lo siguiente:</w:t>
      </w:r>
    </w:p>
    <w:p w14:paraId="3FBCEC2A" w14:textId="77777777" w:rsidR="006B3517" w:rsidRPr="000F7828" w:rsidRDefault="006B3517" w:rsidP="006B3517">
      <w:pPr>
        <w:pStyle w:val="Sinespaciado"/>
        <w:spacing w:line="360" w:lineRule="auto"/>
        <w:jc w:val="both"/>
        <w:rPr>
          <w:rFonts w:ascii="Palatino Linotype" w:hAnsi="Palatino Linotype" w:cs="Arial"/>
          <w:lang w:eastAsia="es-CO"/>
        </w:rPr>
      </w:pPr>
    </w:p>
    <w:p w14:paraId="4DBCCE11"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Clave Única de Registro de Población (CURP).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F3A2E9A" w14:textId="77777777" w:rsidR="006B3517" w:rsidRPr="000F7828" w:rsidRDefault="006B3517" w:rsidP="006B3517">
      <w:pPr>
        <w:pStyle w:val="Sinespaciado"/>
        <w:spacing w:line="360" w:lineRule="auto"/>
        <w:jc w:val="both"/>
        <w:rPr>
          <w:rFonts w:ascii="Palatino Linotype" w:hAnsi="Palatino Linotype" w:cs="Arial"/>
          <w:lang w:eastAsia="es-CO"/>
        </w:rPr>
      </w:pPr>
    </w:p>
    <w:p w14:paraId="561AAE46"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D0E52EB" w14:textId="77777777" w:rsidR="006B3517" w:rsidRPr="000F7828" w:rsidRDefault="006B3517" w:rsidP="006B3517">
      <w:pPr>
        <w:pStyle w:val="Sinespaciado"/>
        <w:spacing w:line="360" w:lineRule="auto"/>
        <w:jc w:val="both"/>
        <w:rPr>
          <w:rFonts w:ascii="Palatino Linotype" w:hAnsi="Palatino Linotype" w:cs="Arial"/>
          <w:lang w:eastAsia="es-CO"/>
        </w:rPr>
      </w:pPr>
    </w:p>
    <w:p w14:paraId="798FAC74"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Por cuanto hace a la información relativa al Libro, Foja, Número y Tipo, se considera que esta información tiene efecto de identificación del documento en un registro sin que per se proporcione información directa de su titular; empero, al corresponder a un documento único, puede permitir que un tercero acceda a todos los datos que se encuentren en dicho registro, por lo que se estima que dichos datos deben ser suprimidos del documento.</w:t>
      </w:r>
    </w:p>
    <w:p w14:paraId="17D7C8FE" w14:textId="77777777" w:rsidR="006B3517" w:rsidRPr="000F7828" w:rsidRDefault="006B3517" w:rsidP="006B3517">
      <w:pPr>
        <w:pStyle w:val="Sinespaciado"/>
        <w:spacing w:line="360" w:lineRule="auto"/>
        <w:jc w:val="both"/>
        <w:rPr>
          <w:rFonts w:ascii="Palatino Linotype" w:hAnsi="Palatino Linotype" w:cs="Arial"/>
          <w:lang w:eastAsia="es-CO"/>
        </w:rPr>
      </w:pPr>
    </w:p>
    <w:p w14:paraId="4C466CA6"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Para los casos en los que aparezca la fotografía de los servidores públicos, se 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44C2F4DF" w14:textId="77777777" w:rsidR="006B3517" w:rsidRPr="000F7828" w:rsidRDefault="006B3517" w:rsidP="006B3517">
      <w:pPr>
        <w:pStyle w:val="Sinespaciado"/>
        <w:spacing w:line="360" w:lineRule="auto"/>
        <w:jc w:val="both"/>
        <w:rPr>
          <w:rFonts w:ascii="Palatino Linotype" w:hAnsi="Palatino Linotype" w:cs="Arial"/>
          <w:lang w:eastAsia="es-CO"/>
        </w:rPr>
      </w:pPr>
    </w:p>
    <w:p w14:paraId="4E8F18C8" w14:textId="194714EF"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Conforme a lo anterior, resulta necesario señalar que el Pleno de este Instituto emitió el criterio 03/2019 cuyo rubro dispone lo siguiente: “Servidores públicos con categoría de mando medio y superior. La fotografía de aquellos es de carácter público”; no obstante, dicho criterio fue interrumpido en términos del artículo 9, fracción XXVII del Reglamento Interior del Instituto de Transparencia, Acceso a la Información Pública y Protección de Datos Personales del</w:t>
      </w:r>
      <w:r w:rsidR="0028537D" w:rsidRPr="000F7828">
        <w:rPr>
          <w:rFonts w:ascii="Palatino Linotype" w:hAnsi="Palatino Linotype" w:cs="Arial"/>
          <w:lang w:eastAsia="es-CO"/>
        </w:rPr>
        <w:t xml:space="preserve"> Estado de México y Municipios.</w:t>
      </w:r>
    </w:p>
    <w:p w14:paraId="62B69EE0" w14:textId="77777777" w:rsidR="006B3517" w:rsidRPr="000F7828" w:rsidRDefault="006B3517" w:rsidP="006B3517">
      <w:pPr>
        <w:pStyle w:val="Sinespaciado"/>
        <w:spacing w:line="360" w:lineRule="auto"/>
        <w:jc w:val="both"/>
        <w:rPr>
          <w:rFonts w:ascii="Palatino Linotype" w:hAnsi="Palatino Linotype" w:cs="Arial"/>
          <w:lang w:eastAsia="es-CO"/>
        </w:rPr>
      </w:pPr>
    </w:p>
    <w:p w14:paraId="12F9D8A3"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 xml:space="preserve">Debido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w:t>
      </w:r>
    </w:p>
    <w:p w14:paraId="15F88FDA" w14:textId="77777777" w:rsidR="006B3517" w:rsidRPr="000F7828" w:rsidRDefault="006B3517" w:rsidP="006B3517">
      <w:pPr>
        <w:pStyle w:val="Sinespaciado"/>
        <w:spacing w:line="360" w:lineRule="auto"/>
        <w:jc w:val="both"/>
        <w:rPr>
          <w:rFonts w:ascii="Palatino Linotype" w:hAnsi="Palatino Linotype" w:cs="Arial"/>
          <w:lang w:eastAsia="es-CO"/>
        </w:rPr>
      </w:pPr>
    </w:p>
    <w:p w14:paraId="7BB35F3B"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Por otra parte, la firma que plasmen las personas en los documentos que se haga entrega como requisito para ingresar al servicio público se considera como un dato susceptible de ser suprimido o testado; esto con apego a lo dispuesto en el criterio 002/2019 emitido por el INAI, que a la letra estipula lo siguiente:</w:t>
      </w:r>
    </w:p>
    <w:p w14:paraId="2B594DC0" w14:textId="77777777" w:rsidR="006B3517" w:rsidRPr="000F7828" w:rsidRDefault="006B3517" w:rsidP="006B3517">
      <w:pPr>
        <w:pStyle w:val="Sinespaciado"/>
        <w:spacing w:line="360" w:lineRule="auto"/>
        <w:jc w:val="both"/>
        <w:rPr>
          <w:rFonts w:ascii="Palatino Linotype" w:hAnsi="Palatino Linotype" w:cs="Arial"/>
          <w:lang w:eastAsia="es-CO"/>
        </w:rPr>
      </w:pPr>
    </w:p>
    <w:p w14:paraId="1C088735"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Firma y rúbrica de servidores públicos. Si bien la firma y la rúbrica son datos personales confidenciales, cuando un servidor público emite un acto como autoridad, en ejercicio de las funciones que tiene conferidas, la firma o rúbrica mediante la cual se valida dicho acto es pública.</w:t>
      </w:r>
    </w:p>
    <w:p w14:paraId="0E37C889" w14:textId="77777777" w:rsidR="006B3517" w:rsidRPr="000F7828" w:rsidRDefault="006B3517" w:rsidP="006B3517">
      <w:pPr>
        <w:pStyle w:val="Sinespaciado"/>
        <w:spacing w:line="360" w:lineRule="auto"/>
        <w:jc w:val="both"/>
        <w:rPr>
          <w:rFonts w:ascii="Palatino Linotype" w:hAnsi="Palatino Linotype" w:cs="Arial"/>
          <w:lang w:eastAsia="es-CO"/>
        </w:rPr>
      </w:pPr>
    </w:p>
    <w:p w14:paraId="0D14DFCD"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En ese tenor, dado que al plasmar la firma en dichos documentos no se cumple ninguna de las hipótesis previstas en el criterio en cita, se debe entender que las firmas contenidas en estos deben tenerse como datos de naturaleza confidencial.</w:t>
      </w:r>
    </w:p>
    <w:p w14:paraId="74DA7F81" w14:textId="77777777" w:rsidR="006B3517" w:rsidRPr="000F7828" w:rsidRDefault="006B3517" w:rsidP="006B3517">
      <w:pPr>
        <w:pStyle w:val="Sinespaciado"/>
        <w:spacing w:line="360" w:lineRule="auto"/>
        <w:jc w:val="both"/>
        <w:rPr>
          <w:rFonts w:ascii="Palatino Linotype" w:hAnsi="Palatino Linotype" w:cs="Arial"/>
          <w:lang w:eastAsia="es-CO"/>
        </w:rPr>
      </w:pPr>
    </w:p>
    <w:p w14:paraId="7D5A755D"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12557A95" w14:textId="77777777" w:rsidR="006B3517" w:rsidRPr="000F7828" w:rsidRDefault="006B3517" w:rsidP="006B3517">
      <w:pPr>
        <w:pStyle w:val="Sinespaciado"/>
        <w:spacing w:line="360" w:lineRule="auto"/>
        <w:jc w:val="both"/>
        <w:rPr>
          <w:rFonts w:ascii="Palatino Linotype" w:hAnsi="Palatino Linotype" w:cs="Arial"/>
          <w:lang w:eastAsia="es-CO"/>
        </w:rPr>
      </w:pPr>
    </w:p>
    <w:p w14:paraId="744C5B1A"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304FDE65" w14:textId="77777777" w:rsidR="006B3517" w:rsidRPr="000F7828" w:rsidRDefault="006B3517" w:rsidP="006B3517">
      <w:pPr>
        <w:pStyle w:val="Sinespaciado"/>
        <w:spacing w:line="360" w:lineRule="auto"/>
        <w:jc w:val="both"/>
        <w:rPr>
          <w:rFonts w:ascii="Palatino Linotype" w:hAnsi="Palatino Linotype" w:cs="Arial"/>
          <w:lang w:eastAsia="es-CO"/>
        </w:rPr>
      </w:pPr>
    </w:p>
    <w:p w14:paraId="03139C8A"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2269176D" w14:textId="77777777" w:rsidR="006B3517" w:rsidRPr="000F7828" w:rsidRDefault="006B3517" w:rsidP="006B3517">
      <w:pPr>
        <w:pStyle w:val="Sinespaciado"/>
        <w:spacing w:line="360" w:lineRule="auto"/>
        <w:jc w:val="both"/>
        <w:rPr>
          <w:rFonts w:ascii="Palatino Linotype" w:hAnsi="Palatino Linotype" w:cs="Arial"/>
          <w:lang w:eastAsia="es-CO"/>
        </w:rPr>
      </w:pPr>
    </w:p>
    <w:p w14:paraId="34B47A68"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Artículo 49. Los Comités de Transparencia tendrán las siguientes atribuciones:</w:t>
      </w:r>
    </w:p>
    <w:p w14:paraId="0AC8AF0B"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w:t>
      </w:r>
    </w:p>
    <w:p w14:paraId="4FEFE281"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VIII. Aprobar, modificar o revocar la clasificación de la información;</w:t>
      </w:r>
    </w:p>
    <w:p w14:paraId="40D160D4"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w:t>
      </w:r>
    </w:p>
    <w:p w14:paraId="3B7C896C" w14:textId="77777777" w:rsidR="006B3517" w:rsidRPr="000F7828" w:rsidRDefault="006B3517" w:rsidP="006B3517">
      <w:pPr>
        <w:pStyle w:val="Sinespaciado"/>
        <w:spacing w:line="360" w:lineRule="auto"/>
        <w:jc w:val="both"/>
        <w:rPr>
          <w:rFonts w:ascii="Palatino Linotype" w:hAnsi="Palatino Linotype" w:cs="Arial"/>
          <w:lang w:eastAsia="es-CO"/>
        </w:rPr>
      </w:pPr>
    </w:p>
    <w:p w14:paraId="33B0B6FF"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Artículo 132. La clasificación de la información se llevará a cabo en el momento en que:</w:t>
      </w:r>
    </w:p>
    <w:p w14:paraId="1D692869" w14:textId="77777777" w:rsidR="006B3517" w:rsidRPr="000F7828" w:rsidRDefault="006B3517" w:rsidP="006B3517">
      <w:pPr>
        <w:pStyle w:val="Sinespaciado"/>
        <w:spacing w:line="360" w:lineRule="auto"/>
        <w:jc w:val="both"/>
        <w:rPr>
          <w:rFonts w:ascii="Palatino Linotype" w:hAnsi="Palatino Linotype" w:cs="Arial"/>
          <w:lang w:eastAsia="es-CO"/>
        </w:rPr>
      </w:pPr>
    </w:p>
    <w:p w14:paraId="663FFA77"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I. Se reciba una solicitud de acceso a la información;</w:t>
      </w:r>
    </w:p>
    <w:p w14:paraId="3F789B85"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II. Se determine mediante resolución de autoridad competente; o</w:t>
      </w:r>
    </w:p>
    <w:p w14:paraId="10F31390"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III. Se generen versiones públicas para dar cumplimiento a las obligaciones de transparencia previstas en esta Ley.”</w:t>
      </w:r>
    </w:p>
    <w:p w14:paraId="58423169" w14:textId="77777777" w:rsidR="006B3517" w:rsidRPr="000F7828" w:rsidRDefault="006B3517" w:rsidP="006B3517">
      <w:pPr>
        <w:pStyle w:val="Sinespaciado"/>
        <w:spacing w:line="360" w:lineRule="auto"/>
        <w:jc w:val="both"/>
        <w:rPr>
          <w:rFonts w:ascii="Palatino Linotype" w:hAnsi="Palatino Linotype" w:cs="Arial"/>
          <w:lang w:eastAsia="es-CO"/>
        </w:rPr>
      </w:pPr>
    </w:p>
    <w:p w14:paraId="7E6E6886"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Segundo.- Para efectos de los presentes Lineamientos Generales, se entenderá por:</w:t>
      </w:r>
    </w:p>
    <w:p w14:paraId="6CACE5A5"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w:t>
      </w:r>
    </w:p>
    <w:p w14:paraId="3FF2ECA5"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56D399A" w14:textId="77777777" w:rsidR="006B3517" w:rsidRPr="000F7828" w:rsidRDefault="006B3517" w:rsidP="006B3517">
      <w:pPr>
        <w:pStyle w:val="Sinespaciado"/>
        <w:spacing w:line="360" w:lineRule="auto"/>
        <w:jc w:val="both"/>
        <w:rPr>
          <w:rFonts w:ascii="Palatino Linotype" w:hAnsi="Palatino Linotype" w:cs="Arial"/>
          <w:lang w:eastAsia="es-CO"/>
        </w:rPr>
      </w:pPr>
    </w:p>
    <w:p w14:paraId="2A47A39C"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Cuarto.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95C6945" w14:textId="77777777" w:rsidR="006B3517" w:rsidRPr="000F7828" w:rsidRDefault="006B3517" w:rsidP="006B3517">
      <w:pPr>
        <w:pStyle w:val="Sinespaciado"/>
        <w:spacing w:line="360" w:lineRule="auto"/>
        <w:jc w:val="both"/>
        <w:rPr>
          <w:rFonts w:ascii="Palatino Linotype" w:hAnsi="Palatino Linotype" w:cs="Arial"/>
          <w:lang w:eastAsia="es-CO"/>
        </w:rPr>
      </w:pPr>
    </w:p>
    <w:p w14:paraId="093F4E7E"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Los sujetos obligados deberán aplicar, de manera estricta, las excepciones al derecho de acceso a la información y sólo podrán invocarlas cuando acrediten su procedencia.</w:t>
      </w:r>
    </w:p>
    <w:p w14:paraId="5CB2E3C1" w14:textId="77777777" w:rsidR="006B3517" w:rsidRPr="000F7828" w:rsidRDefault="006B3517" w:rsidP="006B3517">
      <w:pPr>
        <w:pStyle w:val="Sinespaciado"/>
        <w:spacing w:line="360" w:lineRule="auto"/>
        <w:jc w:val="both"/>
        <w:rPr>
          <w:rFonts w:ascii="Palatino Linotype" w:hAnsi="Palatino Linotype" w:cs="Arial"/>
          <w:lang w:eastAsia="es-CO"/>
        </w:rPr>
      </w:pPr>
    </w:p>
    <w:p w14:paraId="55D854DA"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Quinto.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73C250E" w14:textId="77777777" w:rsidR="006B3517" w:rsidRPr="000F7828" w:rsidRDefault="006B3517" w:rsidP="006B3517">
      <w:pPr>
        <w:pStyle w:val="Sinespaciado"/>
        <w:spacing w:line="360" w:lineRule="auto"/>
        <w:jc w:val="both"/>
        <w:rPr>
          <w:rFonts w:ascii="Palatino Linotype" w:hAnsi="Palatino Linotype" w:cs="Arial"/>
          <w:lang w:eastAsia="es-CO"/>
        </w:rPr>
      </w:pPr>
    </w:p>
    <w:p w14:paraId="09667F94"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Séptimo. La clasificación de la información se llevará a cabo en el momento en que:</w:t>
      </w:r>
    </w:p>
    <w:p w14:paraId="3C38FD0C"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I. Se reciba una solicitud de acceso a la información;</w:t>
      </w:r>
    </w:p>
    <w:p w14:paraId="71509C9C"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II. Se determine mediante resolución del Comité de Transparnecia, el órgano garante competente, o en cumplimiento a una sentencia del Poder Judicial; o</w:t>
      </w:r>
    </w:p>
    <w:p w14:paraId="3C94F20D"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III. Se generen versiones públicas para dar cumplimiento a las obligaciones de transparencia previstas en la Ley General, la Ley Federal y las correspondientes de las entidades federativas.</w:t>
      </w:r>
    </w:p>
    <w:p w14:paraId="3916AD6C" w14:textId="77777777" w:rsidR="006B3517" w:rsidRPr="000F7828" w:rsidRDefault="006B3517" w:rsidP="006B3517">
      <w:pPr>
        <w:pStyle w:val="Sinespaciado"/>
        <w:spacing w:line="360" w:lineRule="auto"/>
        <w:jc w:val="both"/>
        <w:rPr>
          <w:rFonts w:ascii="Palatino Linotype" w:hAnsi="Palatino Linotype" w:cs="Arial"/>
          <w:lang w:eastAsia="es-CO"/>
        </w:rPr>
      </w:pPr>
    </w:p>
    <w:p w14:paraId="3607D3C3"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Los titulares de las áreas deberán revisar la información requerida al momento de la recepción de una solicitud de acceso, para verificar si encuadra en una causal de reserva o de confidencialidad.</w:t>
      </w:r>
    </w:p>
    <w:p w14:paraId="6553BD46" w14:textId="77777777" w:rsidR="006B3517" w:rsidRPr="000F7828" w:rsidRDefault="006B3517" w:rsidP="006B3517">
      <w:pPr>
        <w:pStyle w:val="Sinespaciado"/>
        <w:spacing w:line="360" w:lineRule="auto"/>
        <w:jc w:val="both"/>
        <w:rPr>
          <w:rFonts w:ascii="Palatino Linotype" w:hAnsi="Palatino Linotype" w:cs="Arial"/>
          <w:lang w:eastAsia="es-CO"/>
        </w:rPr>
      </w:pPr>
    </w:p>
    <w:p w14:paraId="589113AD"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Octavo. Para fundar la clasificación de la información se debe señalar el artículo, fracción, inciso, párrafo o numeral de la ley o tratado internacional suscrito por el Estado mexicano que expresamente le otorga el carácter de reservada o confidencial.</w:t>
      </w:r>
    </w:p>
    <w:p w14:paraId="50ACA73E" w14:textId="77777777" w:rsidR="006B3517" w:rsidRPr="000F7828" w:rsidRDefault="006B3517" w:rsidP="006B3517">
      <w:pPr>
        <w:pStyle w:val="Sinespaciado"/>
        <w:spacing w:line="360" w:lineRule="auto"/>
        <w:jc w:val="both"/>
        <w:rPr>
          <w:rFonts w:ascii="Palatino Linotype" w:hAnsi="Palatino Linotype" w:cs="Arial"/>
          <w:lang w:eastAsia="es-CO"/>
        </w:rPr>
      </w:pPr>
    </w:p>
    <w:p w14:paraId="0A98D5BC"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Para motivar la clasificación se deberán señalar las razones o circunstancias especiales que lo llevaron a concluir que el caso particular se ajusta al supuesto previsto por la norma legal invocada como fundamento.</w:t>
      </w:r>
    </w:p>
    <w:p w14:paraId="244C4977" w14:textId="77777777" w:rsidR="006B3517" w:rsidRPr="000F7828" w:rsidRDefault="006B3517" w:rsidP="006B3517">
      <w:pPr>
        <w:pStyle w:val="Sinespaciado"/>
        <w:spacing w:line="360" w:lineRule="auto"/>
        <w:jc w:val="both"/>
        <w:rPr>
          <w:rFonts w:ascii="Palatino Linotype" w:hAnsi="Palatino Linotype" w:cs="Arial"/>
          <w:lang w:eastAsia="es-CO"/>
        </w:rPr>
      </w:pPr>
    </w:p>
    <w:p w14:paraId="1DAB2E9A"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4B2791A7" w14:textId="77777777" w:rsidR="006B3517" w:rsidRPr="000F7828" w:rsidRDefault="006B3517" w:rsidP="006B3517">
      <w:pPr>
        <w:pStyle w:val="Sinespaciado"/>
        <w:spacing w:line="360" w:lineRule="auto"/>
        <w:jc w:val="both"/>
        <w:rPr>
          <w:rFonts w:ascii="Palatino Linotype" w:hAnsi="Palatino Linotype" w:cs="Arial"/>
          <w:lang w:eastAsia="es-CO"/>
        </w:rPr>
      </w:pPr>
    </w:p>
    <w:p w14:paraId="480B86FD"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D467125" w14:textId="77777777" w:rsidR="006B3517" w:rsidRPr="000F7828" w:rsidRDefault="006B3517" w:rsidP="006B3517">
      <w:pPr>
        <w:pStyle w:val="Sinespaciado"/>
        <w:spacing w:line="360" w:lineRule="auto"/>
        <w:jc w:val="both"/>
        <w:rPr>
          <w:rFonts w:ascii="Palatino Linotype" w:hAnsi="Palatino Linotype" w:cs="Arial"/>
          <w:lang w:eastAsia="es-CO"/>
        </w:rPr>
      </w:pPr>
    </w:p>
    <w:p w14:paraId="126FA576"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Décimo.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602B4DA6" w14:textId="77777777" w:rsidR="006B3517" w:rsidRPr="000F7828" w:rsidRDefault="006B3517" w:rsidP="006B3517">
      <w:pPr>
        <w:pStyle w:val="Sinespaciado"/>
        <w:spacing w:line="360" w:lineRule="auto"/>
        <w:jc w:val="both"/>
        <w:rPr>
          <w:rFonts w:ascii="Palatino Linotype" w:hAnsi="Palatino Linotype" w:cs="Arial"/>
          <w:lang w:eastAsia="es-CO"/>
        </w:rPr>
      </w:pPr>
    </w:p>
    <w:p w14:paraId="784EB277"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En ausencia de los titulares de las áreas, la información será clasificada o desclasificada por la persona que lo supla, en términos de la normativa que rija la actuación del sujeto obligado.</w:t>
      </w:r>
    </w:p>
    <w:p w14:paraId="7E218546" w14:textId="77777777" w:rsidR="006B3517" w:rsidRPr="000F7828" w:rsidRDefault="006B3517" w:rsidP="006B3517">
      <w:pPr>
        <w:pStyle w:val="Sinespaciado"/>
        <w:spacing w:line="360" w:lineRule="auto"/>
        <w:jc w:val="both"/>
        <w:rPr>
          <w:rFonts w:ascii="Palatino Linotype" w:hAnsi="Palatino Linotype" w:cs="Arial"/>
          <w:lang w:eastAsia="es-CO"/>
        </w:rPr>
      </w:pPr>
    </w:p>
    <w:p w14:paraId="6702CCFB"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Décimo primero.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17EB171" w14:textId="77777777" w:rsidR="006B3517" w:rsidRPr="000F7828" w:rsidRDefault="006B3517" w:rsidP="006B3517">
      <w:pPr>
        <w:pStyle w:val="Sinespaciado"/>
        <w:spacing w:line="360" w:lineRule="auto"/>
        <w:jc w:val="both"/>
        <w:rPr>
          <w:rFonts w:ascii="Palatino Linotype" w:hAnsi="Palatino Linotype" w:cs="Arial"/>
          <w:lang w:eastAsia="es-CO"/>
        </w:rPr>
      </w:pPr>
    </w:p>
    <w:p w14:paraId="246A2A59"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17E75A32" w14:textId="77777777" w:rsidR="006B3517" w:rsidRPr="000F7828" w:rsidRDefault="006B3517" w:rsidP="006B3517">
      <w:pPr>
        <w:pStyle w:val="Sinespaciado"/>
        <w:spacing w:line="360" w:lineRule="auto"/>
        <w:jc w:val="both"/>
        <w:rPr>
          <w:rFonts w:ascii="Palatino Linotype" w:hAnsi="Palatino Linotype" w:cs="Arial"/>
          <w:lang w:eastAsia="es-CO"/>
        </w:rPr>
      </w:pPr>
    </w:p>
    <w:p w14:paraId="217BFD0B"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Por tanto, la fundamentación y motivación consiste en la obligación que tiene todo ente público de expresar los preceptos jurídicos aplicables al asunto motivo del acto y las razones o argumentos de su actuar.</w:t>
      </w:r>
    </w:p>
    <w:p w14:paraId="2CA75069" w14:textId="77777777" w:rsidR="006B3517" w:rsidRPr="000F7828" w:rsidRDefault="006B3517" w:rsidP="006B3517">
      <w:pPr>
        <w:pStyle w:val="Sinespaciado"/>
        <w:spacing w:line="360" w:lineRule="auto"/>
        <w:jc w:val="both"/>
        <w:rPr>
          <w:rFonts w:ascii="Palatino Linotype" w:hAnsi="Palatino Linotype" w:cs="Arial"/>
          <w:lang w:eastAsia="es-CO"/>
        </w:rPr>
      </w:pPr>
    </w:p>
    <w:p w14:paraId="29C49593"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Al respecto, el máximo tribunal del país ha establecido jurisprudencia respecto a qué debe entenderse por fundamentación y motivación, en los siguientes términos:</w:t>
      </w:r>
    </w:p>
    <w:p w14:paraId="75AB028A" w14:textId="77777777" w:rsidR="006B3517" w:rsidRPr="000F7828" w:rsidRDefault="006B3517" w:rsidP="006B3517">
      <w:pPr>
        <w:pStyle w:val="Sinespaciado"/>
        <w:spacing w:line="360" w:lineRule="auto"/>
        <w:jc w:val="both"/>
        <w:rPr>
          <w:rFonts w:ascii="Palatino Linotype" w:hAnsi="Palatino Linotype" w:cs="Arial"/>
          <w:lang w:eastAsia="es-CO"/>
        </w:rPr>
      </w:pPr>
    </w:p>
    <w:p w14:paraId="3C8D55AE"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 xml:space="preserve">FUNDAMENTACIÓN Y MOTIVACIÓN. </w:t>
      </w:r>
    </w:p>
    <w:p w14:paraId="151CBD45"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A95B75E" w14:textId="77777777" w:rsidR="006B3517" w:rsidRPr="000F7828" w:rsidRDefault="006B3517" w:rsidP="006B3517">
      <w:pPr>
        <w:pStyle w:val="Sinespaciado"/>
        <w:spacing w:line="360" w:lineRule="auto"/>
        <w:jc w:val="both"/>
        <w:rPr>
          <w:rFonts w:ascii="Palatino Linotype" w:hAnsi="Palatino Linotype" w:cs="Arial"/>
          <w:lang w:eastAsia="es-CO"/>
        </w:rPr>
      </w:pPr>
    </w:p>
    <w:p w14:paraId="2CA84693" w14:textId="77777777" w:rsidR="006B3517" w:rsidRPr="000F7828" w:rsidRDefault="006B3517" w:rsidP="006B3517">
      <w:pPr>
        <w:pStyle w:val="Sinespaciado"/>
        <w:spacing w:line="360" w:lineRule="auto"/>
        <w:jc w:val="both"/>
        <w:rPr>
          <w:rFonts w:ascii="Palatino Linotype" w:hAnsi="Palatino Linotype" w:cs="Arial"/>
          <w:lang w:eastAsia="es-CO"/>
        </w:rPr>
      </w:pPr>
    </w:p>
    <w:p w14:paraId="4EA83C6F"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27234FA8" w14:textId="77777777" w:rsidR="006B3517" w:rsidRPr="000F7828" w:rsidRDefault="006B3517" w:rsidP="006B3517">
      <w:pPr>
        <w:pStyle w:val="Sinespaciado"/>
        <w:spacing w:line="360" w:lineRule="auto"/>
        <w:jc w:val="both"/>
        <w:rPr>
          <w:rFonts w:ascii="Palatino Linotype" w:hAnsi="Palatino Linotype" w:cs="Arial"/>
          <w:lang w:eastAsia="es-CO"/>
        </w:rPr>
      </w:pPr>
    </w:p>
    <w:p w14:paraId="10B3B800"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9A694EA" w14:textId="77777777" w:rsidR="006B3517" w:rsidRPr="000F7828" w:rsidRDefault="006B3517" w:rsidP="006B3517">
      <w:pPr>
        <w:pStyle w:val="Sinespaciado"/>
        <w:spacing w:line="360" w:lineRule="auto"/>
        <w:jc w:val="both"/>
        <w:rPr>
          <w:rFonts w:ascii="Palatino Linotype" w:hAnsi="Palatino Linotype" w:cs="Arial"/>
          <w:lang w:eastAsia="es-CO"/>
        </w:rPr>
      </w:pPr>
    </w:p>
    <w:p w14:paraId="66ABC8B2"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 xml:space="preserve">FUNDAMENTACIÓN Y MOTIVACIÓN. EL ASPECTO FORMAL DE LA GARANTÍA Y SU FINALIDAD SE TRADUCEN EN EXPLICAR, JUSTIFICAR, POSIBILITAR LA DEFENSA Y COMUNICAR LA DECISIÓN. </w:t>
      </w:r>
    </w:p>
    <w:p w14:paraId="673F3FE2"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0082BE89" w14:textId="77777777" w:rsidR="006B3517" w:rsidRPr="000F7828" w:rsidRDefault="006B3517" w:rsidP="006B3517">
      <w:pPr>
        <w:pStyle w:val="Sinespaciado"/>
        <w:spacing w:line="360" w:lineRule="auto"/>
        <w:jc w:val="both"/>
        <w:rPr>
          <w:rFonts w:ascii="Palatino Linotype" w:hAnsi="Palatino Linotype" w:cs="Arial"/>
          <w:lang w:eastAsia="es-CO"/>
        </w:rPr>
      </w:pPr>
    </w:p>
    <w:p w14:paraId="32D443CB" w14:textId="77777777" w:rsidR="006B3517" w:rsidRPr="000F7828" w:rsidRDefault="006B3517" w:rsidP="006B3517">
      <w:pPr>
        <w:pStyle w:val="Sinespaciado"/>
        <w:spacing w:line="360" w:lineRule="auto"/>
        <w:jc w:val="both"/>
        <w:rPr>
          <w:rFonts w:ascii="Palatino Linotype" w:hAnsi="Palatino Linotype" w:cs="Arial"/>
          <w:lang w:eastAsia="es-CO"/>
        </w:rPr>
      </w:pPr>
      <w:r w:rsidRPr="000F7828">
        <w:rPr>
          <w:rFonts w:ascii="Palatino Linotype" w:hAnsi="Palatino Linotype" w:cs="Arial"/>
          <w:lang w:eastAsia="es-CO"/>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14399B2A" w14:textId="77777777" w:rsidR="006B3517" w:rsidRPr="000F7828" w:rsidRDefault="006B3517" w:rsidP="006B3517">
      <w:pPr>
        <w:pStyle w:val="Sinespaciado"/>
        <w:spacing w:line="360" w:lineRule="auto"/>
        <w:jc w:val="both"/>
        <w:rPr>
          <w:rFonts w:ascii="Palatino Linotype" w:hAnsi="Palatino Linotype" w:cs="Arial"/>
          <w:lang w:eastAsia="es-CO"/>
        </w:rPr>
      </w:pPr>
    </w:p>
    <w:p w14:paraId="01026620" w14:textId="77777777" w:rsidR="002E1190" w:rsidRPr="000F7828" w:rsidRDefault="006B3517" w:rsidP="006B3517">
      <w:pPr>
        <w:pStyle w:val="Sinespaciado"/>
        <w:spacing w:line="360" w:lineRule="auto"/>
        <w:jc w:val="both"/>
        <w:rPr>
          <w:rFonts w:ascii="Palatino Linotype" w:hAnsi="Palatino Linotype"/>
        </w:rPr>
      </w:pPr>
      <w:r w:rsidRPr="000F7828">
        <w:rPr>
          <w:rFonts w:ascii="Palatino Linotype" w:hAnsi="Palatino Linotype" w:cs="Arial"/>
          <w:lang w:eastAsia="es-CO"/>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54149CDF" w14:textId="77777777" w:rsidR="002E5823" w:rsidRPr="000F7828" w:rsidRDefault="002E5823" w:rsidP="00C74642">
      <w:pPr>
        <w:spacing w:line="360" w:lineRule="auto"/>
        <w:jc w:val="both"/>
        <w:rPr>
          <w:rFonts w:ascii="Palatino Linotype" w:hAnsi="Palatino Linotype" w:cs="Arial"/>
        </w:rPr>
      </w:pPr>
    </w:p>
    <w:p w14:paraId="35D304E5" w14:textId="77777777" w:rsidR="002E5823" w:rsidRPr="000F7828" w:rsidRDefault="002E5823" w:rsidP="00C74642">
      <w:pPr>
        <w:spacing w:line="360" w:lineRule="auto"/>
        <w:jc w:val="both"/>
        <w:rPr>
          <w:rFonts w:ascii="Palatino Linotype" w:hAnsi="Palatino Linotype"/>
        </w:rPr>
      </w:pPr>
      <w:r w:rsidRPr="000F7828">
        <w:rPr>
          <w:rFonts w:ascii="Palatino Linotype" w:hAnsi="Palatino Linotype" w:cs="Arial"/>
        </w:rPr>
        <w:t>Final</w:t>
      </w:r>
      <w:r w:rsidRPr="000F7828">
        <w:rPr>
          <w:rFonts w:ascii="Palatino Linotype" w:hAnsi="Palatino Linotype"/>
        </w:rPr>
        <w:t xml:space="preserve">mente, y en mérito de lo expuesto en líneas anteriores, resultan fundados los motivos de inconformidad vertidos por </w:t>
      </w:r>
      <w:r w:rsidRPr="000F7828">
        <w:rPr>
          <w:rFonts w:ascii="Palatino Linotype" w:hAnsi="Palatino Linotype"/>
          <w:b/>
          <w:bCs/>
        </w:rPr>
        <w:t xml:space="preserve">la parte </w:t>
      </w:r>
      <w:r w:rsidRPr="000F7828">
        <w:rPr>
          <w:rFonts w:ascii="Palatino Linotype" w:hAnsi="Palatino Linotype"/>
          <w:b/>
        </w:rPr>
        <w:t>Recurrente</w:t>
      </w:r>
      <w:r w:rsidRPr="000F7828">
        <w:rPr>
          <w:rFonts w:ascii="Palatino Linotype" w:hAnsi="Palatino Linotype"/>
        </w:rPr>
        <w:t xml:space="preserve">, por ello con fundamento en el artículo 186, fracción III, de la Ley de Transparencia y Acceso a la Información Pública del Estado de México y Municipios, se </w:t>
      </w:r>
      <w:r w:rsidRPr="000F7828">
        <w:rPr>
          <w:rFonts w:ascii="Palatino Linotype" w:hAnsi="Palatino Linotype"/>
          <w:b/>
          <w:bCs/>
        </w:rPr>
        <w:t>MODIFI</w:t>
      </w:r>
      <w:r w:rsidRPr="000F7828">
        <w:rPr>
          <w:rFonts w:ascii="Palatino Linotype" w:hAnsi="Palatino Linotype"/>
          <w:b/>
        </w:rPr>
        <w:t xml:space="preserve">CA </w:t>
      </w:r>
      <w:r w:rsidRPr="000F7828">
        <w:rPr>
          <w:rFonts w:ascii="Palatino Linotype" w:hAnsi="Palatino Linotype"/>
        </w:rPr>
        <w:t xml:space="preserve">la respuesta a la solicitud de información </w:t>
      </w:r>
      <w:r w:rsidR="00E64261" w:rsidRPr="000F7828">
        <w:rPr>
          <w:rFonts w:ascii="Palatino Linotype" w:hAnsi="Palatino Linotype" w:cs="Arial"/>
          <w:b/>
        </w:rPr>
        <w:t>00003/COCOTIT/IP/2025</w:t>
      </w:r>
      <w:r w:rsidRPr="000F7828">
        <w:rPr>
          <w:rFonts w:ascii="Palatino Linotype" w:hAnsi="Palatino Linotype" w:cs="Arial"/>
          <w:b/>
        </w:rPr>
        <w:t xml:space="preserve">, </w:t>
      </w:r>
      <w:r w:rsidRPr="000F7828">
        <w:rPr>
          <w:rFonts w:ascii="Palatino Linotype" w:hAnsi="Palatino Linotype"/>
        </w:rPr>
        <w:t>que ha sido materia del presente fallo.</w:t>
      </w:r>
    </w:p>
    <w:p w14:paraId="7B6FA5C5" w14:textId="77777777" w:rsidR="002E5823" w:rsidRPr="000F7828" w:rsidRDefault="002E5823" w:rsidP="00C74642">
      <w:pPr>
        <w:spacing w:line="360" w:lineRule="auto"/>
        <w:jc w:val="both"/>
        <w:rPr>
          <w:rFonts w:ascii="Palatino Linotype" w:hAnsi="Palatino Linotype"/>
        </w:rPr>
      </w:pPr>
    </w:p>
    <w:p w14:paraId="05377BF1" w14:textId="77777777" w:rsidR="002E5823" w:rsidRPr="000F7828" w:rsidRDefault="002E5823" w:rsidP="00C74642">
      <w:pPr>
        <w:spacing w:line="360" w:lineRule="auto"/>
        <w:jc w:val="both"/>
        <w:rPr>
          <w:rFonts w:ascii="Palatino Linotype" w:hAnsi="Palatino Linotype"/>
        </w:rPr>
      </w:pPr>
      <w:r w:rsidRPr="000F7828">
        <w:rPr>
          <w:rFonts w:ascii="Palatino Linotype" w:hAnsi="Palatino Linotype"/>
        </w:rPr>
        <w:t>Por lo antes expuesto y fundado es de resolverse y;</w:t>
      </w:r>
    </w:p>
    <w:p w14:paraId="3C9A8C51" w14:textId="77777777" w:rsidR="00DA14A0" w:rsidRPr="000F7828" w:rsidRDefault="00DA14A0" w:rsidP="00C74642">
      <w:pPr>
        <w:spacing w:line="360" w:lineRule="auto"/>
        <w:jc w:val="center"/>
        <w:rPr>
          <w:rFonts w:ascii="Palatino Linotype" w:hAnsi="Palatino Linotype"/>
          <w:b/>
          <w:sz w:val="28"/>
        </w:rPr>
      </w:pPr>
    </w:p>
    <w:p w14:paraId="1005C902" w14:textId="77777777" w:rsidR="002E5823" w:rsidRPr="000F7828" w:rsidRDefault="002E5823" w:rsidP="00C74642">
      <w:pPr>
        <w:spacing w:line="360" w:lineRule="auto"/>
        <w:jc w:val="center"/>
        <w:rPr>
          <w:rFonts w:ascii="Palatino Linotype" w:hAnsi="Palatino Linotype"/>
          <w:b/>
          <w:sz w:val="28"/>
        </w:rPr>
      </w:pPr>
      <w:r w:rsidRPr="000F7828">
        <w:rPr>
          <w:rFonts w:ascii="Palatino Linotype" w:hAnsi="Palatino Linotype"/>
          <w:b/>
          <w:sz w:val="28"/>
        </w:rPr>
        <w:t>S E    R E S U E L V E</w:t>
      </w:r>
    </w:p>
    <w:p w14:paraId="48FD1370" w14:textId="77777777" w:rsidR="002E5823" w:rsidRPr="000F7828" w:rsidRDefault="002E5823" w:rsidP="00C74642">
      <w:pPr>
        <w:spacing w:line="360" w:lineRule="auto"/>
        <w:rPr>
          <w:sz w:val="28"/>
        </w:rPr>
      </w:pPr>
    </w:p>
    <w:p w14:paraId="2FDF94FE" w14:textId="77777777" w:rsidR="002E5823" w:rsidRPr="000F7828" w:rsidRDefault="002E5823" w:rsidP="00C74642">
      <w:pPr>
        <w:spacing w:line="360" w:lineRule="auto"/>
        <w:jc w:val="both"/>
        <w:rPr>
          <w:rFonts w:ascii="Palatino Linotype" w:hAnsi="Palatino Linotype" w:cs="Arial"/>
          <w:b/>
        </w:rPr>
      </w:pPr>
      <w:r w:rsidRPr="000F7828">
        <w:rPr>
          <w:rFonts w:ascii="Palatino Linotype" w:hAnsi="Palatino Linotype" w:cs="Arial"/>
          <w:b/>
          <w:sz w:val="28"/>
          <w:lang w:val="es-ES_tradnl"/>
        </w:rPr>
        <w:t>PRIMERO.</w:t>
      </w:r>
      <w:r w:rsidRPr="000F7828">
        <w:rPr>
          <w:rFonts w:ascii="Palatino Linotype" w:hAnsi="Palatino Linotype" w:cs="Arial"/>
          <w:sz w:val="28"/>
          <w:lang w:val="es-ES_tradnl"/>
        </w:rPr>
        <w:t xml:space="preserve"> </w:t>
      </w:r>
      <w:r w:rsidRPr="000F7828">
        <w:rPr>
          <w:rFonts w:ascii="Palatino Linotype" w:eastAsia="Arial Unicode MS" w:hAnsi="Palatino Linotype" w:cs="Arial"/>
        </w:rPr>
        <w:t>Se</w:t>
      </w:r>
      <w:r w:rsidRPr="000F7828">
        <w:rPr>
          <w:rFonts w:ascii="Palatino Linotype" w:hAnsi="Palatino Linotype" w:cs="Arial"/>
          <w:lang w:val="es-ES_tradnl"/>
        </w:rPr>
        <w:t xml:space="preserve"> </w:t>
      </w:r>
      <w:r w:rsidRPr="000F7828">
        <w:rPr>
          <w:rFonts w:ascii="Palatino Linotype" w:hAnsi="Palatino Linotype" w:cs="Arial"/>
          <w:b/>
          <w:lang w:val="es-419"/>
        </w:rPr>
        <w:t>MODIFICA</w:t>
      </w:r>
      <w:r w:rsidRPr="000F7828">
        <w:rPr>
          <w:rFonts w:ascii="Palatino Linotype" w:hAnsi="Palatino Linotype" w:cs="Arial"/>
          <w:lang w:val="es-ES_tradnl"/>
        </w:rPr>
        <w:t xml:space="preserve"> </w:t>
      </w:r>
      <w:r w:rsidRPr="000F7828">
        <w:rPr>
          <w:rFonts w:ascii="Palatino Linotype" w:eastAsia="Arial Unicode MS" w:hAnsi="Palatino Linotype" w:cs="Arial"/>
        </w:rPr>
        <w:t xml:space="preserve">la respuesta entregada por </w:t>
      </w:r>
      <w:r w:rsidRPr="000F7828">
        <w:rPr>
          <w:rFonts w:ascii="Palatino Linotype" w:eastAsia="Arial Unicode MS" w:hAnsi="Palatino Linotype" w:cs="Arial"/>
          <w:b/>
        </w:rPr>
        <w:t xml:space="preserve">el Sujeto Obligado </w:t>
      </w:r>
      <w:r w:rsidRPr="000F7828">
        <w:rPr>
          <w:rFonts w:ascii="Palatino Linotype" w:eastAsia="Arial Unicode MS" w:hAnsi="Palatino Linotype" w:cs="Arial"/>
        </w:rPr>
        <w:t xml:space="preserve">a la solicitud de información número </w:t>
      </w:r>
      <w:r w:rsidR="00E64261" w:rsidRPr="000F7828">
        <w:rPr>
          <w:rFonts w:ascii="Palatino Linotype" w:hAnsi="Palatino Linotype" w:cs="Arial"/>
          <w:b/>
        </w:rPr>
        <w:t>00003/COCOTIT/IP/2025</w:t>
      </w:r>
      <w:r w:rsidRPr="000F7828">
        <w:rPr>
          <w:rFonts w:ascii="Palatino Linotype" w:hAnsi="Palatino Linotype" w:cs="Arial"/>
        </w:rPr>
        <w:t xml:space="preserve">, al resultar parcialmente fundadas las razones o motivos de inconformidad vertidos por </w:t>
      </w:r>
      <w:r w:rsidRPr="000F7828">
        <w:rPr>
          <w:rFonts w:ascii="Palatino Linotype" w:hAnsi="Palatino Linotype" w:cs="Arial"/>
          <w:b/>
        </w:rPr>
        <w:t xml:space="preserve">la </w:t>
      </w:r>
      <w:r w:rsidR="002E1190" w:rsidRPr="000F7828">
        <w:rPr>
          <w:rFonts w:ascii="Palatino Linotype" w:hAnsi="Palatino Linotype" w:cs="Arial"/>
          <w:b/>
        </w:rPr>
        <w:t xml:space="preserve">parte </w:t>
      </w:r>
      <w:r w:rsidRPr="000F7828">
        <w:rPr>
          <w:rFonts w:ascii="Palatino Linotype" w:hAnsi="Palatino Linotype" w:cs="Arial"/>
          <w:b/>
        </w:rPr>
        <w:t>Recurrente</w:t>
      </w:r>
      <w:r w:rsidRPr="000F7828">
        <w:rPr>
          <w:rFonts w:ascii="Palatino Linotype" w:hAnsi="Palatino Linotype" w:cs="Arial"/>
        </w:rPr>
        <w:t xml:space="preserve">, </w:t>
      </w:r>
      <w:r w:rsidRPr="000F7828">
        <w:rPr>
          <w:rFonts w:ascii="Palatino Linotype" w:eastAsia="Arial Unicode MS" w:hAnsi="Palatino Linotype" w:cs="Arial"/>
        </w:rPr>
        <w:t xml:space="preserve">en términos del </w:t>
      </w:r>
      <w:r w:rsidRPr="000F7828">
        <w:rPr>
          <w:rFonts w:ascii="Palatino Linotype" w:hAnsi="Palatino Linotype" w:cs="Arial"/>
        </w:rPr>
        <w:t xml:space="preserve">Considerando </w:t>
      </w:r>
      <w:r w:rsidRPr="000F7828">
        <w:rPr>
          <w:rFonts w:ascii="Palatino Linotype" w:hAnsi="Palatino Linotype" w:cs="Arial"/>
          <w:b/>
          <w:lang w:val="es-419"/>
        </w:rPr>
        <w:t>QUINTO</w:t>
      </w:r>
      <w:r w:rsidRPr="000F7828">
        <w:rPr>
          <w:rFonts w:ascii="Palatino Linotype" w:hAnsi="Palatino Linotype" w:cs="Arial"/>
        </w:rPr>
        <w:t xml:space="preserve"> de la presente resolución.</w:t>
      </w:r>
    </w:p>
    <w:p w14:paraId="2F639DEE" w14:textId="77777777" w:rsidR="00955411" w:rsidRPr="000F7828" w:rsidRDefault="00955411" w:rsidP="00C74642">
      <w:pPr>
        <w:autoSpaceDE w:val="0"/>
        <w:autoSpaceDN w:val="0"/>
        <w:adjustRightInd w:val="0"/>
        <w:spacing w:line="360" w:lineRule="auto"/>
        <w:ind w:right="49"/>
        <w:jc w:val="both"/>
        <w:rPr>
          <w:rFonts w:ascii="Palatino Linotype" w:hAnsi="Palatino Linotype"/>
          <w:b/>
          <w:sz w:val="28"/>
        </w:rPr>
      </w:pPr>
    </w:p>
    <w:p w14:paraId="1BAE7C25" w14:textId="77777777" w:rsidR="002E5823" w:rsidRPr="000F7828" w:rsidRDefault="002E5823" w:rsidP="00C74642">
      <w:pPr>
        <w:autoSpaceDE w:val="0"/>
        <w:autoSpaceDN w:val="0"/>
        <w:adjustRightInd w:val="0"/>
        <w:spacing w:line="360" w:lineRule="auto"/>
        <w:ind w:right="49"/>
        <w:jc w:val="both"/>
        <w:rPr>
          <w:rFonts w:ascii="Palatino Linotype" w:hAnsi="Palatino Linotype" w:cs="Arial"/>
          <w:lang w:eastAsia="es-ES"/>
        </w:rPr>
      </w:pPr>
      <w:r w:rsidRPr="000F7828">
        <w:rPr>
          <w:rFonts w:ascii="Palatino Linotype" w:hAnsi="Palatino Linotype"/>
          <w:b/>
          <w:sz w:val="28"/>
        </w:rPr>
        <w:t>SEGUNDO.</w:t>
      </w:r>
      <w:r w:rsidRPr="000F7828">
        <w:rPr>
          <w:rFonts w:ascii="Palatino Linotype" w:hAnsi="Palatino Linotype" w:cs="Arial"/>
          <w:sz w:val="28"/>
        </w:rPr>
        <w:t xml:space="preserve"> </w:t>
      </w:r>
      <w:r w:rsidRPr="000F7828">
        <w:rPr>
          <w:rFonts w:ascii="Palatino Linotype" w:hAnsi="Palatino Linotype" w:cs="Arial"/>
        </w:rPr>
        <w:t xml:space="preserve">Se ordena al Sujeto Obligado, haga entrega a la parte </w:t>
      </w:r>
      <w:r w:rsidRPr="000F7828">
        <w:rPr>
          <w:rFonts w:ascii="Palatino Linotype" w:hAnsi="Palatino Linotype" w:cs="Arial"/>
          <w:b/>
        </w:rPr>
        <w:t>Recurrente</w:t>
      </w:r>
      <w:r w:rsidRPr="000F7828">
        <w:rPr>
          <w:rFonts w:ascii="Palatino Linotype" w:hAnsi="Palatino Linotype" w:cs="Arial"/>
        </w:rPr>
        <w:t xml:space="preserve"> en términos del Considerando </w:t>
      </w:r>
      <w:r w:rsidRPr="000F7828">
        <w:rPr>
          <w:rFonts w:ascii="Palatino Linotype" w:hAnsi="Palatino Linotype" w:cs="Arial"/>
          <w:b/>
          <w:lang w:val="es-419"/>
        </w:rPr>
        <w:t>QUINTO</w:t>
      </w:r>
      <w:r w:rsidRPr="000F7828">
        <w:rPr>
          <w:rFonts w:ascii="Palatino Linotype" w:hAnsi="Palatino Linotype" w:cs="Arial"/>
        </w:rPr>
        <w:t xml:space="preserve"> de la presente resolución, a través del Sistema de Acceso a la Información Mexiquense </w:t>
      </w:r>
      <w:r w:rsidRPr="000F7828">
        <w:rPr>
          <w:rFonts w:ascii="Palatino Linotype" w:hAnsi="Palatino Linotype" w:cs="Arial"/>
          <w:b/>
        </w:rPr>
        <w:t>(SAIMEX),</w:t>
      </w:r>
      <w:r w:rsidRPr="000F7828">
        <w:rPr>
          <w:rFonts w:ascii="Palatino Linotype" w:hAnsi="Palatino Linotype" w:cs="Arial"/>
        </w:rPr>
        <w:t xml:space="preserve"> </w:t>
      </w:r>
      <w:r w:rsidR="002E1190" w:rsidRPr="000F7828">
        <w:rPr>
          <w:rFonts w:ascii="Palatino Linotype" w:hAnsi="Palatino Linotype" w:cs="Arial"/>
        </w:rPr>
        <w:t xml:space="preserve">previa búsqueda exhaustiva, de ser procedente en versión pública, </w:t>
      </w:r>
      <w:r w:rsidRPr="000F7828">
        <w:rPr>
          <w:rFonts w:ascii="Palatino Linotype" w:hAnsi="Palatino Linotype" w:cs="Arial"/>
        </w:rPr>
        <w:t>de</w:t>
      </w:r>
      <w:r w:rsidRPr="000F7828">
        <w:rPr>
          <w:rFonts w:ascii="Palatino Linotype" w:hAnsi="Palatino Linotype" w:cs="Arial"/>
          <w:lang w:eastAsia="es-ES"/>
        </w:rPr>
        <w:t>l documento o documentos donde conste lo siguiente:</w:t>
      </w:r>
    </w:p>
    <w:p w14:paraId="0FDD5243" w14:textId="77777777" w:rsidR="00B504BA" w:rsidRPr="000F7828" w:rsidRDefault="00B504BA" w:rsidP="00C74642">
      <w:pPr>
        <w:autoSpaceDE w:val="0"/>
        <w:autoSpaceDN w:val="0"/>
        <w:adjustRightInd w:val="0"/>
        <w:spacing w:line="360" w:lineRule="auto"/>
        <w:ind w:right="49"/>
        <w:jc w:val="both"/>
        <w:rPr>
          <w:rFonts w:ascii="Palatino Linotype" w:hAnsi="Palatino Linotype" w:cs="Arial"/>
          <w:lang w:eastAsia="es-ES"/>
        </w:rPr>
      </w:pPr>
    </w:p>
    <w:p w14:paraId="38A99E5F" w14:textId="56FAD470" w:rsidR="00341388" w:rsidRPr="000F7828" w:rsidRDefault="00B504BA" w:rsidP="00C74642">
      <w:pPr>
        <w:pStyle w:val="Citas"/>
        <w:numPr>
          <w:ilvl w:val="0"/>
          <w:numId w:val="10"/>
        </w:numPr>
        <w:spacing w:before="0" w:after="0"/>
        <w:ind w:right="332"/>
        <w:rPr>
          <w:i w:val="0"/>
          <w:color w:val="000000"/>
          <w:sz w:val="24"/>
        </w:rPr>
      </w:pPr>
      <w:r w:rsidRPr="000F7828">
        <w:rPr>
          <w:i w:val="0"/>
          <w:color w:val="000000"/>
          <w:sz w:val="24"/>
        </w:rPr>
        <w:t xml:space="preserve">Ficha curricular, currículum vitae o documento análogo, </w:t>
      </w:r>
      <w:r w:rsidR="00E64261" w:rsidRPr="000F7828">
        <w:rPr>
          <w:i w:val="0"/>
          <w:color w:val="000000"/>
          <w:sz w:val="24"/>
        </w:rPr>
        <w:t xml:space="preserve">de los servidores públicos adscritos al área de Protección Civil, </w:t>
      </w:r>
      <w:r w:rsidRPr="000F7828">
        <w:rPr>
          <w:i w:val="0"/>
          <w:color w:val="000000"/>
          <w:sz w:val="24"/>
        </w:rPr>
        <w:t>actualizado</w:t>
      </w:r>
      <w:r w:rsidR="00E64261" w:rsidRPr="000F7828">
        <w:rPr>
          <w:i w:val="0"/>
          <w:color w:val="000000"/>
          <w:sz w:val="24"/>
        </w:rPr>
        <w:t>s</w:t>
      </w:r>
      <w:r w:rsidRPr="000F7828">
        <w:rPr>
          <w:i w:val="0"/>
          <w:color w:val="000000"/>
          <w:sz w:val="24"/>
        </w:rPr>
        <w:t xml:space="preserve"> al </w:t>
      </w:r>
      <w:r w:rsidR="00E64261" w:rsidRPr="000F7828">
        <w:rPr>
          <w:i w:val="0"/>
          <w:color w:val="000000"/>
          <w:sz w:val="24"/>
        </w:rPr>
        <w:t>trece de enero de dos mil veinticinco</w:t>
      </w:r>
      <w:r w:rsidRPr="000F7828">
        <w:rPr>
          <w:i w:val="0"/>
          <w:color w:val="000000"/>
          <w:sz w:val="24"/>
        </w:rPr>
        <w:t>.</w:t>
      </w:r>
    </w:p>
    <w:p w14:paraId="5E2D67AB" w14:textId="77777777" w:rsidR="009E3C78" w:rsidRPr="000F7828" w:rsidRDefault="009E3C78" w:rsidP="00C74642">
      <w:pPr>
        <w:pStyle w:val="Prrafodelista"/>
        <w:spacing w:line="360" w:lineRule="auto"/>
        <w:ind w:left="720"/>
        <w:jc w:val="both"/>
        <w:rPr>
          <w:rFonts w:ascii="Palatino Linotype" w:hAnsi="Palatino Linotype"/>
          <w:i/>
          <w:szCs w:val="28"/>
        </w:rPr>
      </w:pPr>
    </w:p>
    <w:p w14:paraId="0EEEFE10" w14:textId="77777777" w:rsidR="002E1190" w:rsidRPr="000F7828" w:rsidRDefault="002E1190" w:rsidP="00C74642">
      <w:pPr>
        <w:pStyle w:val="Prrafodelista"/>
        <w:spacing w:line="360" w:lineRule="auto"/>
        <w:ind w:left="720"/>
        <w:jc w:val="both"/>
        <w:rPr>
          <w:rFonts w:ascii="Palatino Linotype" w:hAnsi="Palatino Linotype"/>
          <w:i/>
          <w:szCs w:val="28"/>
        </w:rPr>
      </w:pPr>
      <w:r w:rsidRPr="000F7828">
        <w:rPr>
          <w:rFonts w:ascii="Palatino Linotype" w:hAnsi="Palatino Linotype"/>
          <w:i/>
          <w:szCs w:val="28"/>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019577B8" w14:textId="77777777" w:rsidR="00D73008" w:rsidRPr="000F7828" w:rsidRDefault="00D73008" w:rsidP="00C74642">
      <w:pPr>
        <w:pStyle w:val="Prrafodelista"/>
        <w:spacing w:line="360" w:lineRule="auto"/>
        <w:ind w:left="720"/>
        <w:jc w:val="both"/>
        <w:rPr>
          <w:rFonts w:ascii="Palatino Linotype" w:hAnsi="Palatino Linotype"/>
          <w:i/>
          <w:szCs w:val="28"/>
        </w:rPr>
      </w:pPr>
    </w:p>
    <w:p w14:paraId="5E1E8165" w14:textId="77777777" w:rsidR="002E5823" w:rsidRPr="000F7828" w:rsidRDefault="002E5823" w:rsidP="00C74642">
      <w:pPr>
        <w:autoSpaceDE w:val="0"/>
        <w:autoSpaceDN w:val="0"/>
        <w:adjustRightInd w:val="0"/>
        <w:spacing w:line="360" w:lineRule="auto"/>
        <w:jc w:val="both"/>
        <w:rPr>
          <w:rFonts w:ascii="Palatino Linotype" w:hAnsi="Palatino Linotype" w:cs="Arial"/>
        </w:rPr>
      </w:pPr>
      <w:r w:rsidRPr="000F7828">
        <w:rPr>
          <w:rFonts w:ascii="Palatino Linotype" w:hAnsi="Palatino Linotype" w:cs="Arial"/>
          <w:b/>
          <w:sz w:val="28"/>
          <w:szCs w:val="28"/>
        </w:rPr>
        <w:t>TERCERO.</w:t>
      </w:r>
      <w:r w:rsidRPr="000F7828">
        <w:rPr>
          <w:rFonts w:ascii="Palatino Linotype" w:hAnsi="Palatino Linotype" w:cs="Arial"/>
          <w:b/>
        </w:rPr>
        <w:t xml:space="preserve"> Notifíquese</w:t>
      </w:r>
      <w:r w:rsidRPr="000F7828">
        <w:rPr>
          <w:rFonts w:ascii="Palatino Linotype" w:hAnsi="Palatino Linotype" w:cs="Arial"/>
          <w:b/>
          <w:i/>
        </w:rPr>
        <w:t xml:space="preserve"> </w:t>
      </w:r>
      <w:r w:rsidRPr="000F7828">
        <w:rPr>
          <w:rFonts w:ascii="Palatino Linotype" w:hAnsi="Palatino Linotype" w:cs="Arial"/>
        </w:rPr>
        <w:t>al Titular de la Unidad de Transparencia del</w:t>
      </w:r>
      <w:r w:rsidRPr="000F7828">
        <w:rPr>
          <w:rFonts w:ascii="Palatino Linotype" w:hAnsi="Palatino Linotype" w:cs="Arial"/>
          <w:b/>
        </w:rPr>
        <w:t xml:space="preserve"> SUJETO OBLIGADO</w:t>
      </w:r>
      <w:r w:rsidRPr="000F7828">
        <w:rPr>
          <w:rFonts w:ascii="Palatino Linotype" w:hAnsi="Palatino Linotype" w:cs="Arial"/>
        </w:rPr>
        <w:t xml:space="preserve">, a través del Sistema de Acceso a la Información Mexiquense </w:t>
      </w:r>
      <w:r w:rsidRPr="000F7828">
        <w:rPr>
          <w:rFonts w:ascii="Palatino Linotype" w:hAnsi="Palatino Linotype" w:cs="Arial"/>
          <w:b/>
        </w:rPr>
        <w:t>(SAIMEX)</w:t>
      </w:r>
      <w:r w:rsidRPr="000F7828">
        <w:rPr>
          <w:rFonts w:ascii="Palatino Linotype" w:hAnsi="Palatino Linotype" w:cs="Arial"/>
        </w:rPr>
        <w:t xml:space="preserve">, 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0F7828">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356D855" w14:textId="77777777" w:rsidR="002E5823" w:rsidRPr="000F7828" w:rsidRDefault="002E5823" w:rsidP="00C74642">
      <w:pPr>
        <w:spacing w:line="360" w:lineRule="auto"/>
        <w:jc w:val="both"/>
        <w:rPr>
          <w:rFonts w:ascii="Palatino Linotype" w:hAnsi="Palatino Linotype" w:cs="Arial"/>
          <w:b/>
          <w:bCs/>
          <w:szCs w:val="28"/>
        </w:rPr>
      </w:pPr>
    </w:p>
    <w:p w14:paraId="45B6159C" w14:textId="77777777" w:rsidR="002E5823" w:rsidRPr="000F7828" w:rsidRDefault="002E5823" w:rsidP="00C74642">
      <w:pPr>
        <w:spacing w:line="360" w:lineRule="auto"/>
        <w:jc w:val="both"/>
        <w:rPr>
          <w:rFonts w:ascii="Palatino Linotype" w:hAnsi="Palatino Linotype" w:cs="Arial"/>
          <w:bCs/>
          <w:szCs w:val="32"/>
        </w:rPr>
      </w:pPr>
      <w:r w:rsidRPr="000F7828">
        <w:rPr>
          <w:rFonts w:ascii="Palatino Linotype" w:hAnsi="Palatino Linotype" w:cs="Arial"/>
          <w:b/>
          <w:bCs/>
          <w:sz w:val="28"/>
          <w:szCs w:val="28"/>
        </w:rPr>
        <w:t>CUARTO.</w:t>
      </w:r>
      <w:r w:rsidRPr="000F7828">
        <w:rPr>
          <w:rFonts w:ascii="Palatino Linotype" w:hAnsi="Palatino Linotype" w:cs="Arial"/>
          <w:bCs/>
          <w:szCs w:val="28"/>
        </w:rPr>
        <w:t xml:space="preserve"> </w:t>
      </w:r>
      <w:r w:rsidRPr="000F7828">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0F7828">
        <w:rPr>
          <w:rFonts w:ascii="Palatino Linotype" w:hAnsi="Palatino Linotype" w:cs="Arial"/>
          <w:b/>
          <w:bCs/>
          <w:szCs w:val="32"/>
        </w:rPr>
        <w:t>Sujeto Obligado</w:t>
      </w:r>
      <w:r w:rsidRPr="000F7828">
        <w:rPr>
          <w:rFonts w:ascii="Palatino Linotype" w:hAnsi="Palatino Linotype" w:cs="Arial"/>
          <w:bCs/>
          <w:szCs w:val="32"/>
        </w:rPr>
        <w:t xml:space="preserve"> de manera fundada y motivada, podrá solicitar una ampliación de plazo para el cumplimiento de la presente resolución.</w:t>
      </w:r>
    </w:p>
    <w:p w14:paraId="7567EE9D" w14:textId="77777777" w:rsidR="002E5823" w:rsidRPr="000F7828" w:rsidRDefault="002E5823" w:rsidP="00C74642">
      <w:pPr>
        <w:autoSpaceDE w:val="0"/>
        <w:autoSpaceDN w:val="0"/>
        <w:adjustRightInd w:val="0"/>
        <w:spacing w:line="360" w:lineRule="auto"/>
        <w:ind w:right="51"/>
        <w:jc w:val="both"/>
        <w:rPr>
          <w:rFonts w:ascii="Palatino Linotype" w:hAnsi="Palatino Linotype" w:cs="Arial"/>
          <w:b/>
          <w:sz w:val="28"/>
          <w:szCs w:val="28"/>
        </w:rPr>
      </w:pPr>
    </w:p>
    <w:p w14:paraId="2F3A0149" w14:textId="7D92BC53" w:rsidR="009E3C78" w:rsidRPr="000F7828" w:rsidRDefault="002E5823" w:rsidP="00C74642">
      <w:pPr>
        <w:autoSpaceDE w:val="0"/>
        <w:autoSpaceDN w:val="0"/>
        <w:adjustRightInd w:val="0"/>
        <w:spacing w:line="360" w:lineRule="auto"/>
        <w:jc w:val="both"/>
        <w:rPr>
          <w:rFonts w:ascii="Palatino Linotype" w:eastAsiaTheme="minorHAnsi" w:hAnsi="Palatino Linotype" w:cs="Arial"/>
          <w:lang w:eastAsia="en-US"/>
        </w:rPr>
      </w:pPr>
      <w:r w:rsidRPr="000F7828">
        <w:rPr>
          <w:rFonts w:ascii="Palatino Linotype" w:hAnsi="Palatino Linotype" w:cs="Arial"/>
          <w:b/>
          <w:sz w:val="28"/>
          <w:szCs w:val="28"/>
        </w:rPr>
        <w:t>QUINTO.</w:t>
      </w:r>
      <w:r w:rsidRPr="000F7828">
        <w:rPr>
          <w:rFonts w:ascii="Palatino Linotype" w:hAnsi="Palatino Linotype" w:cs="Arial"/>
          <w:b/>
        </w:rPr>
        <w:t xml:space="preserve"> NOTIFÍQUESE</w:t>
      </w:r>
      <w:r w:rsidRPr="000F7828">
        <w:rPr>
          <w:rFonts w:ascii="Palatino Linotype" w:hAnsi="Palatino Linotype" w:cs="Arial"/>
        </w:rPr>
        <w:t xml:space="preserve"> a la parte </w:t>
      </w:r>
      <w:r w:rsidRPr="000F7828">
        <w:rPr>
          <w:rFonts w:ascii="Palatino Linotype" w:hAnsi="Palatino Linotype" w:cs="Arial"/>
          <w:b/>
        </w:rPr>
        <w:t>Recurrente</w:t>
      </w:r>
      <w:r w:rsidRPr="000F7828">
        <w:rPr>
          <w:rFonts w:ascii="Palatino Linotype" w:hAnsi="Palatino Linotype" w:cs="Arial"/>
        </w:rPr>
        <w:t xml:space="preserve"> la presente resolución a través del Sistema de Acceso a la Información Mexiquense </w:t>
      </w:r>
      <w:r w:rsidRPr="000F7828">
        <w:rPr>
          <w:rFonts w:ascii="Palatino Linotype" w:hAnsi="Palatino Linotype" w:cs="Arial"/>
          <w:b/>
        </w:rPr>
        <w:t>(SAIMEX),</w:t>
      </w:r>
      <w:r w:rsidRPr="000F7828">
        <w:rPr>
          <w:rFonts w:ascii="Palatino Linotype" w:hAnsi="Palatino Linotype" w:cs="Arial"/>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r w:rsidR="009E3C78" w:rsidRPr="000F7828">
        <w:rPr>
          <w:rFonts w:ascii="Palatino Linotype" w:eastAsiaTheme="minorHAnsi" w:hAnsi="Palatino Linotype" w:cs="Arial"/>
          <w:lang w:eastAsia="en-US"/>
        </w:rPr>
        <w:t>.</w:t>
      </w:r>
    </w:p>
    <w:p w14:paraId="5F5017EC" w14:textId="77777777" w:rsidR="000F27BC" w:rsidRPr="000F7828" w:rsidRDefault="000F27BC" w:rsidP="00C74642">
      <w:pPr>
        <w:spacing w:line="360" w:lineRule="auto"/>
        <w:jc w:val="both"/>
        <w:rPr>
          <w:rFonts w:ascii="Palatino Linotype" w:eastAsiaTheme="minorHAnsi" w:hAnsi="Palatino Linotype" w:cs="Arial"/>
          <w:lang w:eastAsia="en-US"/>
        </w:rPr>
      </w:pPr>
    </w:p>
    <w:p w14:paraId="0C2FF7F2" w14:textId="0CCB34E5" w:rsidR="002E5823" w:rsidRPr="000F7828" w:rsidRDefault="002E5823" w:rsidP="001C71DF">
      <w:pPr>
        <w:spacing w:line="360" w:lineRule="auto"/>
        <w:jc w:val="both"/>
      </w:pPr>
      <w:r w:rsidRPr="000F7828">
        <w:rPr>
          <w:rFonts w:ascii="Palatino Linotype" w:eastAsiaTheme="minorHAnsi" w:hAnsi="Palatino Linotype" w:cs="Arial"/>
          <w:lang w:eastAsia="en-US"/>
        </w:rPr>
        <w:t>ASÍ LO RESUELVE, POR UNANIMIDAD DE VOTOS, EL PLENO DEL</w:t>
      </w:r>
      <w:r w:rsidRPr="000F7828">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0F7828">
        <w:rPr>
          <w:rFonts w:ascii="Palatino Linotype" w:eastAsiaTheme="minorHAnsi" w:hAnsi="Palatino Linotype" w:cs="Arial"/>
          <w:lang w:eastAsia="en-US"/>
        </w:rPr>
        <w:t>, CONFORMADO POR LOS COMISIONADOS JOSÉ MARTÍNEZ VILCHIS; MARÍA DEL ROSARIO MEJÍA AYALA</w:t>
      </w:r>
      <w:r w:rsidR="001C71DF" w:rsidRPr="000F7828">
        <w:rPr>
          <w:rFonts w:ascii="Palatino Linotype" w:eastAsiaTheme="minorHAnsi" w:hAnsi="Palatino Linotype" w:cs="Arial"/>
          <w:lang w:eastAsia="en-US"/>
        </w:rPr>
        <w:t xml:space="preserve">; </w:t>
      </w:r>
      <w:r w:rsidRPr="000F7828">
        <w:rPr>
          <w:rFonts w:ascii="Palatino Linotype" w:eastAsiaTheme="minorHAnsi" w:hAnsi="Palatino Linotype" w:cs="Arial"/>
          <w:lang w:eastAsia="en-US"/>
        </w:rPr>
        <w:t>SHARON CRISTINA MORALES MARTÍNEZ</w:t>
      </w:r>
      <w:r w:rsidR="00AF343A" w:rsidRPr="000F7828">
        <w:rPr>
          <w:rFonts w:ascii="Palatino Linotype" w:eastAsiaTheme="minorHAnsi" w:hAnsi="Palatino Linotype" w:cs="Arial"/>
          <w:lang w:eastAsia="en-US"/>
        </w:rPr>
        <w:t xml:space="preserve"> (EMITIENDO VOTO PARTICULAR)</w:t>
      </w:r>
      <w:r w:rsidRPr="000F7828">
        <w:rPr>
          <w:rFonts w:ascii="Palatino Linotype" w:eastAsiaTheme="minorHAnsi" w:hAnsi="Palatino Linotype" w:cs="Arial"/>
          <w:lang w:eastAsia="en-US"/>
        </w:rPr>
        <w:t>; LUIS GUSTAVO PARRA NORIEGA</w:t>
      </w:r>
      <w:r w:rsidR="00AF343A" w:rsidRPr="000F7828">
        <w:rPr>
          <w:rFonts w:ascii="Palatino Linotype" w:eastAsiaTheme="minorHAnsi" w:hAnsi="Palatino Linotype" w:cs="Arial"/>
          <w:lang w:eastAsia="en-US"/>
        </w:rPr>
        <w:t xml:space="preserve">; </w:t>
      </w:r>
      <w:r w:rsidRPr="000F7828">
        <w:rPr>
          <w:rFonts w:ascii="Palatino Linotype" w:eastAsiaTheme="minorHAnsi" w:hAnsi="Palatino Linotype" w:cs="Arial"/>
          <w:lang w:eastAsia="en-US"/>
        </w:rPr>
        <w:t>Y GUADALUPE RAMÍREZ PEÑA</w:t>
      </w:r>
      <w:r w:rsidR="00AF343A" w:rsidRPr="000F7828">
        <w:rPr>
          <w:rFonts w:ascii="Palatino Linotype" w:eastAsiaTheme="minorHAnsi" w:hAnsi="Palatino Linotype" w:cs="Arial"/>
          <w:lang w:eastAsia="en-US"/>
        </w:rPr>
        <w:t xml:space="preserve"> (EMITIENDO VOTO PARTICULAR)</w:t>
      </w:r>
      <w:r w:rsidRPr="000F7828">
        <w:rPr>
          <w:rFonts w:ascii="Palatino Linotype" w:eastAsiaTheme="minorHAnsi" w:hAnsi="Palatino Linotype" w:cs="Arial"/>
          <w:lang w:eastAsia="en-US"/>
        </w:rPr>
        <w:t xml:space="preserve">; EN LA </w:t>
      </w:r>
      <w:r w:rsidR="001C71DF" w:rsidRPr="000F7828">
        <w:rPr>
          <w:rFonts w:ascii="Palatino Linotype" w:eastAsiaTheme="minorHAnsi" w:hAnsi="Palatino Linotype" w:cs="Arial"/>
          <w:b/>
          <w:lang w:eastAsia="en-US"/>
        </w:rPr>
        <w:t>OCTAVA</w:t>
      </w:r>
      <w:r w:rsidRPr="000F7828">
        <w:rPr>
          <w:rFonts w:ascii="Palatino Linotype" w:eastAsiaTheme="minorHAnsi" w:hAnsi="Palatino Linotype" w:cs="Arial"/>
          <w:lang w:eastAsia="en-US"/>
        </w:rPr>
        <w:t xml:space="preserve"> SESIÓN ORDINARIA CELEBRADA EL </w:t>
      </w:r>
      <w:r w:rsidR="001C71DF" w:rsidRPr="000F7828">
        <w:rPr>
          <w:rFonts w:ascii="Palatino Linotype" w:eastAsiaTheme="minorHAnsi" w:hAnsi="Palatino Linotype" w:cs="Arial"/>
          <w:b/>
          <w:lang w:eastAsia="en-US"/>
        </w:rPr>
        <w:t>SEIS DE MARZO DE DOS MIL VEINTICINCO</w:t>
      </w:r>
      <w:r w:rsidRPr="000F7828">
        <w:rPr>
          <w:rFonts w:ascii="Palatino Linotype" w:eastAsiaTheme="minorHAnsi" w:hAnsi="Palatino Linotype" w:cs="Arial"/>
          <w:lang w:eastAsia="en-US"/>
        </w:rPr>
        <w:t>, ANTE EL SECRETARIO TÉCNICO</w:t>
      </w:r>
      <w:r w:rsidR="00B430E5" w:rsidRPr="000F7828">
        <w:rPr>
          <w:rFonts w:ascii="Palatino Linotype" w:eastAsiaTheme="minorHAnsi" w:hAnsi="Palatino Linotype" w:cs="Arial"/>
          <w:lang w:eastAsia="en-US"/>
        </w:rPr>
        <w:t xml:space="preserve"> DEL PLENO</w:t>
      </w:r>
      <w:r w:rsidRPr="000F7828">
        <w:rPr>
          <w:rFonts w:ascii="Palatino Linotype" w:eastAsiaTheme="minorHAnsi" w:hAnsi="Palatino Linotype" w:cs="Arial"/>
          <w:lang w:eastAsia="en-US"/>
        </w:rPr>
        <w:t>, ALEXIS TAPIA RAMÍREZ.</w:t>
      </w:r>
      <w:r w:rsidR="001C71DF" w:rsidRPr="000F7828">
        <w:rPr>
          <w:rFonts w:ascii="Palatino Linotype" w:eastAsiaTheme="minorHAnsi" w:hAnsi="Palatino Linotype" w:cs="Arial"/>
          <w:lang w:eastAsia="en-US"/>
        </w:rPr>
        <w:t xml:space="preserve"> --------------------------------------------------------------------------------------------------------------------------------------------------------------------------------------------------------------------------------------------------------------------------------------------------------------------------------------------------------------------------------------------------------------------------------------------------------------------------------------------------------------------------------------------------------------------------------------------------------------------------------------------------------------------------------------------------------------------------------------------------------------------------------------------------------------------------------------------------------------------------------------------------------------------------------------------------------------------------------------------------------------------------------------------------------------------------------------------------------------------------------------------------------------------------------------------------------------------------------------------------------------------------------------------------------------------------------------------------------------------------------------------------------------------------------------------------------------------------------------------------------------------------</w:t>
      </w:r>
    </w:p>
    <w:p w14:paraId="2747B098" w14:textId="62A6BB77" w:rsidR="002E5823" w:rsidRPr="001C71DF" w:rsidRDefault="001C71DF" w:rsidP="00C74642">
      <w:pPr>
        <w:spacing w:line="360" w:lineRule="auto"/>
        <w:rPr>
          <w:rFonts w:ascii="Palatino Linotype" w:hAnsi="Palatino Linotype"/>
          <w:sz w:val="20"/>
          <w:szCs w:val="20"/>
        </w:rPr>
      </w:pPr>
      <w:r w:rsidRPr="000F7828">
        <w:rPr>
          <w:rFonts w:ascii="Palatino Linotype" w:hAnsi="Palatino Linotype"/>
          <w:sz w:val="20"/>
          <w:szCs w:val="20"/>
        </w:rPr>
        <w:t>JMV/CCR/FJJC</w:t>
      </w:r>
      <w:bookmarkStart w:id="3" w:name="_GoBack"/>
      <w:bookmarkEnd w:id="3"/>
    </w:p>
    <w:p w14:paraId="044E7B1C" w14:textId="77777777" w:rsidR="002E5823" w:rsidRDefault="002E5823" w:rsidP="00C74642">
      <w:pPr>
        <w:spacing w:line="360" w:lineRule="auto"/>
      </w:pPr>
    </w:p>
    <w:p w14:paraId="51D58403" w14:textId="77777777" w:rsidR="002E5823" w:rsidRDefault="002E5823" w:rsidP="00C74642">
      <w:pPr>
        <w:spacing w:line="360" w:lineRule="auto"/>
      </w:pPr>
    </w:p>
    <w:p w14:paraId="073652B1" w14:textId="77777777" w:rsidR="002E5823" w:rsidRDefault="002E5823" w:rsidP="00C74642">
      <w:pPr>
        <w:spacing w:line="360" w:lineRule="auto"/>
      </w:pPr>
    </w:p>
    <w:p w14:paraId="4A0EFD7B" w14:textId="77777777" w:rsidR="002E5823" w:rsidRDefault="002E5823" w:rsidP="00C74642">
      <w:pPr>
        <w:spacing w:line="360" w:lineRule="auto"/>
      </w:pPr>
    </w:p>
    <w:p w14:paraId="3C1F45D4" w14:textId="77777777" w:rsidR="002E5823" w:rsidRDefault="002E5823" w:rsidP="00C74642">
      <w:pPr>
        <w:spacing w:line="360" w:lineRule="auto"/>
      </w:pPr>
    </w:p>
    <w:p w14:paraId="16C6B04F" w14:textId="77777777" w:rsidR="00C0544D" w:rsidRDefault="00C0544D" w:rsidP="00C74642">
      <w:pPr>
        <w:spacing w:line="360" w:lineRule="auto"/>
      </w:pPr>
    </w:p>
    <w:sectPr w:rsidR="00C0544D" w:rsidSect="00817B84">
      <w:headerReference w:type="even" r:id="rId7"/>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C7956" w14:textId="77777777" w:rsidR="00452AC2" w:rsidRDefault="00452AC2" w:rsidP="002E5823">
      <w:r>
        <w:separator/>
      </w:r>
    </w:p>
  </w:endnote>
  <w:endnote w:type="continuationSeparator" w:id="0">
    <w:p w14:paraId="2CF236AE" w14:textId="77777777" w:rsidR="00452AC2" w:rsidRDefault="00452AC2" w:rsidP="002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E915" w14:textId="30FD50C3" w:rsidR="00452AC2" w:rsidRPr="000D3AD4" w:rsidRDefault="00452AC2" w:rsidP="00817B84">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F7828">
      <w:rPr>
        <w:rFonts w:ascii="Palatino Linotype" w:hAnsi="Palatino Linotype" w:cs="Arial"/>
        <w:bCs/>
        <w:noProof/>
        <w:sz w:val="20"/>
        <w:szCs w:val="20"/>
      </w:rPr>
      <w:t>26</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F7828">
      <w:rPr>
        <w:rFonts w:ascii="Palatino Linotype" w:hAnsi="Palatino Linotype" w:cs="Arial"/>
        <w:bCs/>
        <w:noProof/>
        <w:sz w:val="20"/>
        <w:szCs w:val="20"/>
      </w:rPr>
      <w:t>34</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3E997" w14:textId="26EBA3CD" w:rsidR="00452AC2" w:rsidRPr="000D3AD4" w:rsidRDefault="00452AC2" w:rsidP="00817B84">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F7828">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F7828">
      <w:rPr>
        <w:rFonts w:ascii="Palatino Linotype" w:hAnsi="Palatino Linotype" w:cs="Arial"/>
        <w:bCs/>
        <w:noProof/>
        <w:sz w:val="20"/>
        <w:szCs w:val="20"/>
      </w:rPr>
      <w:t>34</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4CA2A" w14:textId="77777777" w:rsidR="00452AC2" w:rsidRDefault="00452AC2" w:rsidP="002E5823">
      <w:r>
        <w:separator/>
      </w:r>
    </w:p>
  </w:footnote>
  <w:footnote w:type="continuationSeparator" w:id="0">
    <w:p w14:paraId="41F009DB" w14:textId="77777777" w:rsidR="00452AC2" w:rsidRDefault="00452AC2" w:rsidP="002E5823">
      <w:r>
        <w:continuationSeparator/>
      </w:r>
    </w:p>
  </w:footnote>
  <w:footnote w:id="1">
    <w:p w14:paraId="6E88B4FA" w14:textId="77777777" w:rsidR="00452AC2" w:rsidRPr="00E64261" w:rsidRDefault="00452AC2" w:rsidP="002E5823">
      <w:pPr>
        <w:jc w:val="both"/>
        <w:rPr>
          <w:rFonts w:ascii="Palatino Linotype" w:hAnsi="Palatino Linotype"/>
          <w:b/>
          <w:bCs/>
          <w:i/>
          <w:sz w:val="20"/>
          <w:szCs w:val="20"/>
        </w:rPr>
      </w:pPr>
      <w:r w:rsidRPr="00E64261">
        <w:rPr>
          <w:rStyle w:val="Refdenotaalpie"/>
        </w:rPr>
        <w:footnoteRef/>
      </w:r>
      <w:r w:rsidRPr="00E64261">
        <w:t xml:space="preserve"> </w:t>
      </w:r>
      <w:r w:rsidRPr="00E64261">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0D93DB8D" w14:textId="77777777" w:rsidR="00452AC2" w:rsidRPr="00E64261" w:rsidRDefault="00452AC2" w:rsidP="002E5823">
      <w:pPr>
        <w:jc w:val="both"/>
        <w:rPr>
          <w:rFonts w:ascii="Palatino Linotype" w:hAnsi="Palatino Linotype"/>
          <w:i/>
          <w:sz w:val="20"/>
          <w:szCs w:val="20"/>
        </w:rPr>
      </w:pPr>
      <w:r w:rsidRPr="00E64261">
        <w:rPr>
          <w:rFonts w:ascii="Palatino Linotype" w:hAnsi="Palatino Linotype"/>
          <w:i/>
          <w:sz w:val="20"/>
          <w:szCs w:val="20"/>
        </w:rPr>
        <w:t>Del examen de compatibilidad de los artículos</w:t>
      </w:r>
      <w:r w:rsidRPr="00E64261">
        <w:rPr>
          <w:rStyle w:val="apple-converted-space"/>
          <w:rFonts w:ascii="Palatino Linotype" w:hAnsi="Palatino Linotype"/>
          <w:i/>
          <w:sz w:val="20"/>
          <w:szCs w:val="20"/>
        </w:rPr>
        <w:t> </w:t>
      </w:r>
      <w:hyperlink r:id="rId1" w:history="1">
        <w:r w:rsidRPr="00E64261">
          <w:rPr>
            <w:rStyle w:val="Hipervnculo"/>
            <w:rFonts w:ascii="Palatino Linotype" w:hAnsi="Palatino Linotype"/>
            <w:i/>
            <w:sz w:val="20"/>
            <w:szCs w:val="20"/>
          </w:rPr>
          <w:t>73 y 74 de la Ley de Amparo</w:t>
        </w:r>
      </w:hyperlink>
      <w:r w:rsidRPr="00E64261">
        <w:rPr>
          <w:rStyle w:val="apple-converted-space"/>
          <w:rFonts w:ascii="Palatino Linotype" w:hAnsi="Palatino Linotype"/>
          <w:i/>
          <w:sz w:val="20"/>
          <w:szCs w:val="20"/>
        </w:rPr>
        <w:t> </w:t>
      </w:r>
      <w:r w:rsidRPr="00E64261">
        <w:rPr>
          <w:rFonts w:ascii="Palatino Linotype" w:hAnsi="Palatino Linotype"/>
          <w:i/>
          <w:sz w:val="20"/>
          <w:szCs w:val="20"/>
        </w:rPr>
        <w:t>con el artículo</w:t>
      </w:r>
      <w:r w:rsidRPr="00E64261">
        <w:rPr>
          <w:rStyle w:val="apple-converted-space"/>
          <w:rFonts w:ascii="Palatino Linotype" w:hAnsi="Palatino Linotype"/>
          <w:i/>
          <w:sz w:val="20"/>
          <w:szCs w:val="20"/>
        </w:rPr>
        <w:t> </w:t>
      </w:r>
      <w:hyperlink r:id="rId2" w:history="1">
        <w:r w:rsidRPr="00E64261">
          <w:rPr>
            <w:rStyle w:val="Hipervnculo"/>
            <w:rFonts w:ascii="Palatino Linotype" w:hAnsi="Palatino Linotype"/>
            <w:i/>
            <w:sz w:val="20"/>
            <w:szCs w:val="20"/>
          </w:rPr>
          <w:t>25.1 de la Convención Americana sobre Derechos Humanos</w:t>
        </w:r>
      </w:hyperlink>
      <w:r w:rsidRPr="00E64261">
        <w:rPr>
          <w:rStyle w:val="apple-converted-space"/>
          <w:rFonts w:ascii="Palatino Linotype" w:hAnsi="Palatino Linotype"/>
          <w:i/>
          <w:sz w:val="20"/>
          <w:szCs w:val="20"/>
        </w:rPr>
        <w:t> </w:t>
      </w:r>
      <w:r w:rsidRPr="00E64261">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64261">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C5A6618" w14:textId="77777777" w:rsidR="00452AC2" w:rsidRDefault="00452AC2" w:rsidP="006B3517">
      <w:pPr>
        <w:pStyle w:val="Textonotapie"/>
      </w:pPr>
      <w:r w:rsidRPr="00E64261">
        <w:rPr>
          <w:rStyle w:val="Refdenotaalpie"/>
        </w:rPr>
        <w:t>37</w:t>
      </w:r>
      <w:r w:rsidRPr="00E64261">
        <w:t xml:space="preserve">  </w:t>
      </w:r>
      <w:r w:rsidRPr="00E64261">
        <w:rPr>
          <w:i/>
        </w:rPr>
        <w:t>Se deberá observar lo establecido en el numeral décimo segundo, fracción IX de estos Lineamientos.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3E302" w14:textId="77777777" w:rsidR="00452AC2" w:rsidRDefault="000F7828">
    <w:pPr>
      <w:pStyle w:val="Encabezado"/>
    </w:pPr>
    <w:r>
      <w:rPr>
        <w:noProof/>
        <w:lang w:val="es-MX"/>
      </w:rPr>
      <w:pict w14:anchorId="24328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667" w:type="dxa"/>
      <w:tblInd w:w="2547" w:type="dxa"/>
      <w:tblLayout w:type="fixed"/>
      <w:tblLook w:val="04A0" w:firstRow="1" w:lastRow="0" w:firstColumn="1" w:lastColumn="0" w:noHBand="0" w:noVBand="1"/>
    </w:tblPr>
    <w:tblGrid>
      <w:gridCol w:w="2551"/>
      <w:gridCol w:w="4116"/>
    </w:tblGrid>
    <w:tr w:rsidR="00452AC2" w:rsidRPr="008F2CCC" w14:paraId="190B04C3" w14:textId="77777777" w:rsidTr="00817B84">
      <w:tc>
        <w:tcPr>
          <w:tcW w:w="2551" w:type="dxa"/>
          <w:shd w:val="clear" w:color="auto" w:fill="auto"/>
          <w:vAlign w:val="center"/>
        </w:tcPr>
        <w:p w14:paraId="34360B77" w14:textId="77777777" w:rsidR="00452AC2" w:rsidRPr="008F5DAE" w:rsidRDefault="00452AC2"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862956C" w14:textId="77777777" w:rsidR="00452AC2" w:rsidRPr="0029071C" w:rsidRDefault="00452AC2" w:rsidP="00F20EA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00570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452AC2" w:rsidRPr="008F2CCC" w14:paraId="3378E0FF" w14:textId="77777777" w:rsidTr="00817B84">
      <w:trPr>
        <w:trHeight w:val="228"/>
      </w:trPr>
      <w:tc>
        <w:tcPr>
          <w:tcW w:w="2551" w:type="dxa"/>
          <w:shd w:val="clear" w:color="auto" w:fill="auto"/>
          <w:vAlign w:val="center"/>
        </w:tcPr>
        <w:p w14:paraId="56C26CFA" w14:textId="77777777" w:rsidR="00452AC2" w:rsidRPr="008F5DAE" w:rsidRDefault="00452AC2"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DB9F3D" w14:textId="77777777" w:rsidR="00452AC2" w:rsidRPr="0029071C" w:rsidRDefault="00452AC2" w:rsidP="00817B84">
          <w:pPr>
            <w:spacing w:line="276" w:lineRule="auto"/>
            <w:jc w:val="right"/>
            <w:rPr>
              <w:rFonts w:ascii="Palatino Linotype" w:hAnsi="Palatino Linotype"/>
              <w:sz w:val="22"/>
              <w:szCs w:val="22"/>
            </w:rPr>
          </w:pPr>
          <w:r w:rsidRPr="00F20EAC">
            <w:rPr>
              <w:rFonts w:ascii="Palatino Linotype" w:hAnsi="Palatino Linotype"/>
              <w:sz w:val="22"/>
              <w:szCs w:val="22"/>
            </w:rPr>
            <w:t>Ayuntamiento de Cocotitlán</w:t>
          </w:r>
        </w:p>
      </w:tc>
    </w:tr>
    <w:tr w:rsidR="00452AC2" w:rsidRPr="008F2CCC" w14:paraId="1E279AF7" w14:textId="77777777" w:rsidTr="00817B84">
      <w:tc>
        <w:tcPr>
          <w:tcW w:w="2551" w:type="dxa"/>
          <w:shd w:val="clear" w:color="auto" w:fill="auto"/>
          <w:vAlign w:val="center"/>
        </w:tcPr>
        <w:p w14:paraId="3F5C579A" w14:textId="77777777" w:rsidR="00452AC2" w:rsidRPr="008F5DAE" w:rsidRDefault="00452AC2"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49974ED" w14:textId="77777777" w:rsidR="00452AC2" w:rsidRPr="0029071C" w:rsidRDefault="00452AC2" w:rsidP="00817B84">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070BAA9" w14:textId="77777777" w:rsidR="00452AC2" w:rsidRPr="001779E0" w:rsidRDefault="000F7828" w:rsidP="00817B84">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40DD5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style="position:absolute;margin-left:-85.25pt;margin-top:-120.2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667" w:type="dxa"/>
      <w:tblInd w:w="2547" w:type="dxa"/>
      <w:tblLayout w:type="fixed"/>
      <w:tblLook w:val="04A0" w:firstRow="1" w:lastRow="0" w:firstColumn="1" w:lastColumn="0" w:noHBand="0" w:noVBand="1"/>
    </w:tblPr>
    <w:tblGrid>
      <w:gridCol w:w="2551"/>
      <w:gridCol w:w="4116"/>
    </w:tblGrid>
    <w:tr w:rsidR="00452AC2" w:rsidRPr="008F2CCC" w14:paraId="3DEB0D82" w14:textId="77777777" w:rsidTr="00817B84">
      <w:tc>
        <w:tcPr>
          <w:tcW w:w="2551" w:type="dxa"/>
          <w:shd w:val="clear" w:color="auto" w:fill="auto"/>
          <w:vAlign w:val="center"/>
        </w:tcPr>
        <w:p w14:paraId="702D34FB" w14:textId="77777777" w:rsidR="00452AC2" w:rsidRPr="008F5DAE" w:rsidRDefault="00452AC2"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1567C4B" w14:textId="77777777" w:rsidR="00452AC2" w:rsidRPr="0029071C" w:rsidRDefault="00452AC2" w:rsidP="002E582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00570/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452AC2" w:rsidRPr="008F2CCC" w14:paraId="7C75E0B4" w14:textId="77777777" w:rsidTr="00817B84">
      <w:tc>
        <w:tcPr>
          <w:tcW w:w="2551" w:type="dxa"/>
          <w:shd w:val="clear" w:color="auto" w:fill="auto"/>
          <w:vAlign w:val="center"/>
        </w:tcPr>
        <w:p w14:paraId="7D71F9E8" w14:textId="77777777" w:rsidR="00452AC2" w:rsidRPr="008F5DAE" w:rsidRDefault="00452AC2"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188D36A4" w14:textId="288D3E74" w:rsidR="00452AC2" w:rsidRPr="006D30E6" w:rsidRDefault="00A27EC4" w:rsidP="00817B84">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452AC2" w:rsidRPr="008F2CCC" w14:paraId="12AD791E" w14:textId="77777777" w:rsidTr="00817B84">
      <w:trPr>
        <w:trHeight w:val="228"/>
      </w:trPr>
      <w:tc>
        <w:tcPr>
          <w:tcW w:w="2551" w:type="dxa"/>
          <w:shd w:val="clear" w:color="auto" w:fill="auto"/>
          <w:vAlign w:val="center"/>
        </w:tcPr>
        <w:p w14:paraId="513A6342" w14:textId="77777777" w:rsidR="00452AC2" w:rsidRPr="008F5DAE" w:rsidRDefault="00452AC2"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7FEBD35" w14:textId="77777777" w:rsidR="00452AC2" w:rsidRPr="0029071C" w:rsidRDefault="00452AC2" w:rsidP="00817B84">
          <w:pPr>
            <w:spacing w:line="276" w:lineRule="auto"/>
            <w:jc w:val="right"/>
            <w:rPr>
              <w:rFonts w:ascii="Palatino Linotype" w:hAnsi="Palatino Linotype"/>
              <w:sz w:val="22"/>
              <w:szCs w:val="22"/>
            </w:rPr>
          </w:pPr>
          <w:r w:rsidRPr="00F20EAC">
            <w:rPr>
              <w:rFonts w:ascii="Palatino Linotype" w:hAnsi="Palatino Linotype"/>
              <w:sz w:val="22"/>
              <w:szCs w:val="22"/>
            </w:rPr>
            <w:t>Ayuntamiento de Cocotitlán</w:t>
          </w:r>
        </w:p>
      </w:tc>
    </w:tr>
    <w:tr w:rsidR="00452AC2" w:rsidRPr="008F2CCC" w14:paraId="63043DA7" w14:textId="77777777" w:rsidTr="00817B84">
      <w:tc>
        <w:tcPr>
          <w:tcW w:w="2551" w:type="dxa"/>
          <w:shd w:val="clear" w:color="auto" w:fill="auto"/>
          <w:vAlign w:val="center"/>
        </w:tcPr>
        <w:p w14:paraId="240C25BA" w14:textId="77777777" w:rsidR="00452AC2" w:rsidRPr="008F5DAE" w:rsidRDefault="00452AC2"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01102265" w14:textId="77777777" w:rsidR="00452AC2" w:rsidRPr="0029071C" w:rsidRDefault="00452AC2" w:rsidP="00817B84">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452AC2" w:rsidRPr="008F2CCC" w14:paraId="15B4F527" w14:textId="77777777" w:rsidTr="00817B84">
      <w:tc>
        <w:tcPr>
          <w:tcW w:w="2551" w:type="dxa"/>
          <w:shd w:val="clear" w:color="auto" w:fill="auto"/>
          <w:vAlign w:val="center"/>
        </w:tcPr>
        <w:p w14:paraId="34BE1C04" w14:textId="77777777" w:rsidR="00452AC2" w:rsidRPr="008F5DAE" w:rsidRDefault="00452AC2" w:rsidP="00817B84">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7C459D6A" w14:textId="77777777" w:rsidR="00452AC2" w:rsidRPr="00BA27FC" w:rsidRDefault="00452AC2" w:rsidP="00817B84">
          <w:pPr>
            <w:spacing w:line="276" w:lineRule="auto"/>
            <w:rPr>
              <w:rFonts w:ascii="Palatino Linotype" w:hAnsi="Palatino Linotype"/>
              <w:sz w:val="14"/>
              <w:szCs w:val="22"/>
              <w:lang w:val="es-ES_tradnl"/>
            </w:rPr>
          </w:pPr>
        </w:p>
      </w:tc>
    </w:tr>
  </w:tbl>
  <w:p w14:paraId="5A2DA691" w14:textId="77777777" w:rsidR="00452AC2" w:rsidRPr="009F1AB6" w:rsidRDefault="000F7828">
    <w:pPr>
      <w:pStyle w:val="Encabezado"/>
      <w:rPr>
        <w:sz w:val="10"/>
      </w:rPr>
    </w:pPr>
    <w:r>
      <w:rPr>
        <w:noProof/>
        <w:sz w:val="10"/>
        <w:lang w:val="es-MX"/>
      </w:rPr>
      <w:pict w14:anchorId="075BF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7" type="#_x0000_t75" style="position:absolute;margin-left:-85.05pt;margin-top:-126.5pt;width:628.7pt;height:818.9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A56"/>
    <w:multiLevelType w:val="hybridMultilevel"/>
    <w:tmpl w:val="8638B20C"/>
    <w:lvl w:ilvl="0" w:tplc="A4CEF16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237127"/>
    <w:multiLevelType w:val="hybridMultilevel"/>
    <w:tmpl w:val="421E0A5C"/>
    <w:lvl w:ilvl="0" w:tplc="C3E01572">
      <w:start w:val="1"/>
      <w:numFmt w:val="upperRoman"/>
      <w:lvlText w:val="%1."/>
      <w:lvlJc w:val="left"/>
      <w:pPr>
        <w:ind w:left="1080" w:hanging="720"/>
      </w:pPr>
      <w:rPr>
        <w:rFonts w:cs="Arial" w:hint="default"/>
        <w:b/>
        <w:i/>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6C455E"/>
    <w:multiLevelType w:val="hybridMultilevel"/>
    <w:tmpl w:val="B8BA3844"/>
    <w:lvl w:ilvl="0" w:tplc="F6EC854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1A59D9"/>
    <w:multiLevelType w:val="hybridMultilevel"/>
    <w:tmpl w:val="06761926"/>
    <w:lvl w:ilvl="0" w:tplc="090C6A2A">
      <w:start w:val="1"/>
      <w:numFmt w:val="lowerLetter"/>
      <w:lvlText w:val="%1)"/>
      <w:lvlJc w:val="left"/>
      <w:pPr>
        <w:ind w:left="720" w:hanging="360"/>
      </w:pPr>
      <w:rPr>
        <w:rFonts w:cstheme="minorBidi"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2C7FC9"/>
    <w:multiLevelType w:val="hybridMultilevel"/>
    <w:tmpl w:val="2A50AEBA"/>
    <w:lvl w:ilvl="0" w:tplc="1916BFA2">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A3113F"/>
    <w:multiLevelType w:val="hybridMultilevel"/>
    <w:tmpl w:val="A0961896"/>
    <w:lvl w:ilvl="0" w:tplc="856850F8">
      <w:start w:val="1"/>
      <w:numFmt w:val="decimal"/>
      <w:lvlText w:val="%1."/>
      <w:lvlJc w:val="left"/>
      <w:pPr>
        <w:ind w:left="1080" w:hanging="360"/>
      </w:pPr>
      <w:rPr>
        <w:rFonts w:cs="Tahoma"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81D2B1D"/>
    <w:multiLevelType w:val="hybridMultilevel"/>
    <w:tmpl w:val="1CE86E7E"/>
    <w:lvl w:ilvl="0" w:tplc="497462FE">
      <w:start w:val="1"/>
      <w:numFmt w:val="decimal"/>
      <w:lvlText w:val="%1."/>
      <w:lvlJc w:val="left"/>
      <w:pPr>
        <w:ind w:left="1080" w:hanging="360"/>
      </w:pPr>
      <w:rPr>
        <w:rFonts w:hint="default"/>
        <w:color w:val="2222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C835064"/>
    <w:multiLevelType w:val="hybridMultilevel"/>
    <w:tmpl w:val="D2DA8046"/>
    <w:lvl w:ilvl="0" w:tplc="4330EE9E">
      <w:start w:val="1"/>
      <w:numFmt w:val="decimal"/>
      <w:lvlText w:val="%1."/>
      <w:lvlJc w:val="left"/>
      <w:pPr>
        <w:ind w:left="720" w:hanging="360"/>
      </w:pPr>
      <w:rPr>
        <w:rFonts w:hint="default"/>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632B32"/>
    <w:multiLevelType w:val="hybridMultilevel"/>
    <w:tmpl w:val="16E0CCB0"/>
    <w:lvl w:ilvl="0" w:tplc="924602C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464F0119"/>
    <w:multiLevelType w:val="hybridMultilevel"/>
    <w:tmpl w:val="0CAA2AF6"/>
    <w:lvl w:ilvl="0" w:tplc="6680AF62">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D00BF5"/>
    <w:multiLevelType w:val="hybridMultilevel"/>
    <w:tmpl w:val="C68A2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E70755"/>
    <w:multiLevelType w:val="hybridMultilevel"/>
    <w:tmpl w:val="01905E18"/>
    <w:lvl w:ilvl="0" w:tplc="0D0E5804">
      <w:start w:val="1"/>
      <w:numFmt w:val="decimal"/>
      <w:lvlText w:val="%1."/>
      <w:lvlJc w:val="left"/>
      <w:pPr>
        <w:ind w:left="720" w:hanging="360"/>
      </w:pPr>
      <w:rPr>
        <w:rFonts w:cs="Tahoma"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F6D7B89"/>
    <w:multiLevelType w:val="hybridMultilevel"/>
    <w:tmpl w:val="FD044B4C"/>
    <w:lvl w:ilvl="0" w:tplc="080A000F">
      <w:start w:val="1"/>
      <w:numFmt w:val="decimal"/>
      <w:lvlText w:val="%1."/>
      <w:lvlJc w:val="left"/>
      <w:pPr>
        <w:ind w:left="2880" w:hanging="360"/>
      </w:pPr>
    </w:lvl>
    <w:lvl w:ilvl="1" w:tplc="080A0019">
      <w:start w:val="1"/>
      <w:numFmt w:val="lowerLetter"/>
      <w:lvlText w:val="%2."/>
      <w:lvlJc w:val="left"/>
      <w:pPr>
        <w:ind w:left="3600" w:hanging="360"/>
      </w:pPr>
    </w:lvl>
    <w:lvl w:ilvl="2" w:tplc="080A001B">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9"/>
  </w:num>
  <w:num w:numId="3">
    <w:abstractNumId w:val="16"/>
  </w:num>
  <w:num w:numId="4">
    <w:abstractNumId w:val="6"/>
  </w:num>
  <w:num w:numId="5">
    <w:abstractNumId w:val="0"/>
  </w:num>
  <w:num w:numId="6">
    <w:abstractNumId w:val="3"/>
  </w:num>
  <w:num w:numId="7">
    <w:abstractNumId w:val="5"/>
  </w:num>
  <w:num w:numId="8">
    <w:abstractNumId w:val="10"/>
  </w:num>
  <w:num w:numId="9">
    <w:abstractNumId w:val="7"/>
  </w:num>
  <w:num w:numId="10">
    <w:abstractNumId w:val="14"/>
  </w:num>
  <w:num w:numId="11">
    <w:abstractNumId w:val="8"/>
  </w:num>
  <w:num w:numId="12">
    <w:abstractNumId w:val="15"/>
  </w:num>
  <w:num w:numId="13">
    <w:abstractNumId w:val="4"/>
  </w:num>
  <w:num w:numId="14">
    <w:abstractNumId w:val="11"/>
  </w:num>
  <w:num w:numId="15">
    <w:abstractNumId w:val="2"/>
  </w:num>
  <w:num w:numId="16">
    <w:abstractNumId w:val="1"/>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23"/>
    <w:rsid w:val="000414AB"/>
    <w:rsid w:val="00041F76"/>
    <w:rsid w:val="0004356F"/>
    <w:rsid w:val="00044B1B"/>
    <w:rsid w:val="00065740"/>
    <w:rsid w:val="00065943"/>
    <w:rsid w:val="00083384"/>
    <w:rsid w:val="000B04F9"/>
    <w:rsid w:val="000F129B"/>
    <w:rsid w:val="000F1794"/>
    <w:rsid w:val="000F27BC"/>
    <w:rsid w:val="000F7828"/>
    <w:rsid w:val="00104FAA"/>
    <w:rsid w:val="00107287"/>
    <w:rsid w:val="00121575"/>
    <w:rsid w:val="001316DB"/>
    <w:rsid w:val="00143B54"/>
    <w:rsid w:val="00155151"/>
    <w:rsid w:val="0015552F"/>
    <w:rsid w:val="001715FB"/>
    <w:rsid w:val="00174FE3"/>
    <w:rsid w:val="001C71DF"/>
    <w:rsid w:val="001F204D"/>
    <w:rsid w:val="001F4CA6"/>
    <w:rsid w:val="001F56A8"/>
    <w:rsid w:val="00205BD0"/>
    <w:rsid w:val="002129A6"/>
    <w:rsid w:val="00221493"/>
    <w:rsid w:val="0025066A"/>
    <w:rsid w:val="00252925"/>
    <w:rsid w:val="00261A9A"/>
    <w:rsid w:val="00272463"/>
    <w:rsid w:val="00275C81"/>
    <w:rsid w:val="00285041"/>
    <w:rsid w:val="0028537D"/>
    <w:rsid w:val="002C50A3"/>
    <w:rsid w:val="002E1190"/>
    <w:rsid w:val="002E5823"/>
    <w:rsid w:val="0031196F"/>
    <w:rsid w:val="00341388"/>
    <w:rsid w:val="00352949"/>
    <w:rsid w:val="0035769B"/>
    <w:rsid w:val="003773EB"/>
    <w:rsid w:val="00383FE9"/>
    <w:rsid w:val="003874C6"/>
    <w:rsid w:val="00397FE3"/>
    <w:rsid w:val="003A5FB1"/>
    <w:rsid w:val="003B0172"/>
    <w:rsid w:val="003B53FB"/>
    <w:rsid w:val="003E1498"/>
    <w:rsid w:val="0043729C"/>
    <w:rsid w:val="00442B32"/>
    <w:rsid w:val="0044651C"/>
    <w:rsid w:val="00452AC2"/>
    <w:rsid w:val="00453439"/>
    <w:rsid w:val="00466070"/>
    <w:rsid w:val="00490B78"/>
    <w:rsid w:val="00505501"/>
    <w:rsid w:val="00515186"/>
    <w:rsid w:val="0054151B"/>
    <w:rsid w:val="005857A2"/>
    <w:rsid w:val="0059707B"/>
    <w:rsid w:val="005B598E"/>
    <w:rsid w:val="005F7919"/>
    <w:rsid w:val="006175B6"/>
    <w:rsid w:val="00617CBE"/>
    <w:rsid w:val="00631180"/>
    <w:rsid w:val="00685886"/>
    <w:rsid w:val="006B3517"/>
    <w:rsid w:val="006B61A5"/>
    <w:rsid w:val="006B6C99"/>
    <w:rsid w:val="006C101A"/>
    <w:rsid w:val="006D7D50"/>
    <w:rsid w:val="006E1FDC"/>
    <w:rsid w:val="00700826"/>
    <w:rsid w:val="007118AA"/>
    <w:rsid w:val="007152BD"/>
    <w:rsid w:val="00727A54"/>
    <w:rsid w:val="00792E7E"/>
    <w:rsid w:val="00796A0C"/>
    <w:rsid w:val="007B3CD3"/>
    <w:rsid w:val="007D2FAF"/>
    <w:rsid w:val="007F38BE"/>
    <w:rsid w:val="00812658"/>
    <w:rsid w:val="00817B84"/>
    <w:rsid w:val="008716FF"/>
    <w:rsid w:val="008A57D4"/>
    <w:rsid w:val="008B2446"/>
    <w:rsid w:val="008C497C"/>
    <w:rsid w:val="008C6590"/>
    <w:rsid w:val="008D241B"/>
    <w:rsid w:val="0090053B"/>
    <w:rsid w:val="00915C0A"/>
    <w:rsid w:val="009172B3"/>
    <w:rsid w:val="00922514"/>
    <w:rsid w:val="009300A9"/>
    <w:rsid w:val="0094694C"/>
    <w:rsid w:val="00955411"/>
    <w:rsid w:val="009C4A68"/>
    <w:rsid w:val="009D33EA"/>
    <w:rsid w:val="009E3C78"/>
    <w:rsid w:val="00A02780"/>
    <w:rsid w:val="00A27EC4"/>
    <w:rsid w:val="00A338EE"/>
    <w:rsid w:val="00A43060"/>
    <w:rsid w:val="00A44131"/>
    <w:rsid w:val="00A95E3E"/>
    <w:rsid w:val="00AB09EA"/>
    <w:rsid w:val="00AD58C7"/>
    <w:rsid w:val="00AF343A"/>
    <w:rsid w:val="00AF785B"/>
    <w:rsid w:val="00B01296"/>
    <w:rsid w:val="00B1377E"/>
    <w:rsid w:val="00B34CBD"/>
    <w:rsid w:val="00B430E5"/>
    <w:rsid w:val="00B43592"/>
    <w:rsid w:val="00B504BA"/>
    <w:rsid w:val="00B679DA"/>
    <w:rsid w:val="00B775A3"/>
    <w:rsid w:val="00B81233"/>
    <w:rsid w:val="00B847E5"/>
    <w:rsid w:val="00B86E44"/>
    <w:rsid w:val="00BB44F8"/>
    <w:rsid w:val="00C0544D"/>
    <w:rsid w:val="00C311E9"/>
    <w:rsid w:val="00C33921"/>
    <w:rsid w:val="00C74642"/>
    <w:rsid w:val="00C76402"/>
    <w:rsid w:val="00C77836"/>
    <w:rsid w:val="00CD3A15"/>
    <w:rsid w:val="00CF21E7"/>
    <w:rsid w:val="00D33D89"/>
    <w:rsid w:val="00D73008"/>
    <w:rsid w:val="00D80285"/>
    <w:rsid w:val="00D810F6"/>
    <w:rsid w:val="00D8446B"/>
    <w:rsid w:val="00DA14A0"/>
    <w:rsid w:val="00DB7824"/>
    <w:rsid w:val="00DE3F6D"/>
    <w:rsid w:val="00E423F4"/>
    <w:rsid w:val="00E64261"/>
    <w:rsid w:val="00E64D4D"/>
    <w:rsid w:val="00E657E4"/>
    <w:rsid w:val="00E940FB"/>
    <w:rsid w:val="00E957F7"/>
    <w:rsid w:val="00EA36EF"/>
    <w:rsid w:val="00EA68FA"/>
    <w:rsid w:val="00EB3384"/>
    <w:rsid w:val="00ED448D"/>
    <w:rsid w:val="00F20D22"/>
    <w:rsid w:val="00F20EAC"/>
    <w:rsid w:val="00F63CD6"/>
    <w:rsid w:val="00F7445C"/>
    <w:rsid w:val="00F82595"/>
    <w:rsid w:val="00FA4341"/>
    <w:rsid w:val="00FC020B"/>
    <w:rsid w:val="00FC33FA"/>
    <w:rsid w:val="00FE18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DCC53"/>
  <w15:chartTrackingRefBased/>
  <w15:docId w15:val="{B7B18AA1-098A-4B38-A79C-4BC68D2E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8FA"/>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5823"/>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2E5823"/>
    <w:rPr>
      <w:rFonts w:eastAsiaTheme="minorEastAsia"/>
      <w:sz w:val="24"/>
      <w:szCs w:val="24"/>
      <w:lang w:val="es-ES_tradnl" w:eastAsia="es-MX"/>
    </w:rPr>
  </w:style>
  <w:style w:type="paragraph" w:styleId="Piedepgina">
    <w:name w:val="footer"/>
    <w:basedOn w:val="Normal"/>
    <w:link w:val="PiedepginaCar"/>
    <w:uiPriority w:val="99"/>
    <w:unhideWhenUsed/>
    <w:rsid w:val="002E5823"/>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2E5823"/>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2E5823"/>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E5823"/>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2E5823"/>
    <w:rPr>
      <w:vertAlign w:val="superscript"/>
    </w:rPr>
  </w:style>
  <w:style w:type="character" w:customStyle="1" w:styleId="apple-converted-space">
    <w:name w:val="apple-converted-space"/>
    <w:basedOn w:val="Fuentedeprrafopredeter"/>
    <w:rsid w:val="002E5823"/>
  </w:style>
  <w:style w:type="character" w:styleId="Hipervnculo">
    <w:name w:val="Hyperlink"/>
    <w:aliases w:val="Hipervínculo1,Hipervínculo11,Hipervínculo12,Hipervínculo13,Hipervínculo14,Hipervínculo15"/>
    <w:basedOn w:val="Fuentedeprrafopredeter"/>
    <w:uiPriority w:val="99"/>
    <w:unhideWhenUsed/>
    <w:rsid w:val="002E5823"/>
    <w:rPr>
      <w:color w:val="0563C1" w:themeColor="hyperlink"/>
      <w:u w:val="single"/>
    </w:rPr>
  </w:style>
  <w:style w:type="paragraph" w:styleId="Sinespaciado">
    <w:name w:val="No Spacing"/>
    <w:aliases w:val="Francesa,INAI"/>
    <w:link w:val="SinespaciadoCar"/>
    <w:uiPriority w:val="1"/>
    <w:qFormat/>
    <w:rsid w:val="002E582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2E5823"/>
    <w:rPr>
      <w:rFonts w:ascii="Times New Roman" w:eastAsia="Times New Roman" w:hAnsi="Times New Roman" w:cs="Times New Roman"/>
      <w:sz w:val="24"/>
      <w:szCs w:val="24"/>
      <w:lang w:eastAsia="es-ES"/>
    </w:rPr>
  </w:style>
  <w:style w:type="paragraph" w:customStyle="1" w:styleId="Citas">
    <w:name w:val="Citas"/>
    <w:basedOn w:val="Normal"/>
    <w:qFormat/>
    <w:rsid w:val="002E5823"/>
    <w:pPr>
      <w:spacing w:before="240" w:after="160" w:line="360" w:lineRule="auto"/>
      <w:ind w:left="851" w:right="851"/>
      <w:jc w:val="both"/>
    </w:pPr>
    <w:rPr>
      <w:rFonts w:ascii="Palatino Linotype" w:eastAsiaTheme="minorHAnsi" w:hAnsi="Palatino Linotype" w:cs="Arial"/>
      <w:i/>
      <w:sz w:val="22"/>
      <w:szCs w:val="22"/>
      <w:lang w:eastAsia="en-US"/>
    </w:rPr>
  </w:style>
  <w:style w:type="table" w:styleId="Tabladecuadrcula5oscura">
    <w:name w:val="Grid Table 5 Dark"/>
    <w:basedOn w:val="Tablanormal"/>
    <w:uiPriority w:val="50"/>
    <w:rsid w:val="002E58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
    <w:name w:val="Table Grid"/>
    <w:basedOn w:val="Tablanormal"/>
    <w:uiPriority w:val="39"/>
    <w:rsid w:val="002E5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E5823"/>
    <w:pPr>
      <w:jc w:val="both"/>
    </w:pPr>
    <w:rPr>
      <w:rFonts w:ascii="Palatino Linotype" w:eastAsia="Calibri" w:hAnsi="Palatino Linotype" w:cs="Calibri"/>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E5823"/>
    <w:rPr>
      <w:rFonts w:ascii="Palatino Linotype" w:eastAsia="Calibri" w:hAnsi="Palatino Linotype" w:cs="Calibri"/>
      <w:sz w:val="20"/>
      <w:szCs w:val="20"/>
      <w:lang w:val="es-ES_tradnl" w:eastAsia="es-MX"/>
    </w:rPr>
  </w:style>
  <w:style w:type="paragraph" w:styleId="Textoindependiente">
    <w:name w:val="Body Text"/>
    <w:basedOn w:val="Normal"/>
    <w:link w:val="TextoindependienteCar"/>
    <w:uiPriority w:val="1"/>
    <w:qFormat/>
    <w:rsid w:val="00ED448D"/>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ED448D"/>
    <w:rPr>
      <w:rFonts w:ascii="Arial" w:eastAsia="Arial" w:hAnsi="Arial" w:cs="Arial"/>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34</Pages>
  <Words>11238</Words>
  <Characters>61814</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COMPAC24</cp:lastModifiedBy>
  <cp:revision>10</cp:revision>
  <dcterms:created xsi:type="dcterms:W3CDTF">2025-02-24T17:40:00Z</dcterms:created>
  <dcterms:modified xsi:type="dcterms:W3CDTF">2025-05-09T01:23:00Z</dcterms:modified>
</cp:coreProperties>
</file>