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DD399B" w:rsidRDefault="00AE370C" w:rsidP="00A15078">
          <w:pPr>
            <w:pStyle w:val="TtulodeTDC"/>
            <w:spacing w:line="360" w:lineRule="auto"/>
            <w:rPr>
              <w:color w:val="auto"/>
            </w:rPr>
          </w:pPr>
          <w:r w:rsidRPr="00DD399B">
            <w:rPr>
              <w:color w:val="auto"/>
              <w:lang w:val="es-ES"/>
            </w:rPr>
            <w:t>Contenido</w:t>
          </w:r>
        </w:p>
        <w:p w14:paraId="788E26D9" w14:textId="77777777" w:rsidR="00007394" w:rsidRPr="00DD399B" w:rsidRDefault="00AE370C" w:rsidP="00A15078">
          <w:pPr>
            <w:pStyle w:val="TDC1"/>
            <w:tabs>
              <w:tab w:val="right" w:leader="dot" w:pos="9034"/>
            </w:tabs>
            <w:rPr>
              <w:rFonts w:asciiTheme="minorHAnsi" w:eastAsiaTheme="minorEastAsia" w:hAnsiTheme="minorHAnsi" w:cstheme="minorBidi"/>
              <w:noProof/>
              <w:szCs w:val="22"/>
              <w:lang w:eastAsia="es-MX"/>
            </w:rPr>
          </w:pPr>
          <w:r w:rsidRPr="00DD399B">
            <w:rPr>
              <w:b/>
              <w:bCs/>
              <w:lang w:val="es-ES"/>
            </w:rPr>
            <w:fldChar w:fldCharType="begin"/>
          </w:r>
          <w:r w:rsidRPr="00DD399B">
            <w:rPr>
              <w:b/>
              <w:bCs/>
              <w:lang w:val="es-ES"/>
            </w:rPr>
            <w:instrText xml:space="preserve"> TOC \o "1-3" \h \z \u </w:instrText>
          </w:r>
          <w:r w:rsidRPr="00DD399B">
            <w:rPr>
              <w:b/>
              <w:bCs/>
              <w:lang w:val="es-ES"/>
            </w:rPr>
            <w:fldChar w:fldCharType="separate"/>
          </w:r>
          <w:hyperlink w:anchor="_Toc209687807" w:history="1">
            <w:r w:rsidR="00007394" w:rsidRPr="00DD399B">
              <w:rPr>
                <w:rStyle w:val="Hipervnculo"/>
                <w:rFonts w:eastAsiaTheme="majorEastAsia"/>
                <w:noProof/>
                <w:color w:val="auto"/>
              </w:rPr>
              <w:t>ANTECEDENTES</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_Toc209687807 \h </w:instrText>
            </w:r>
            <w:r w:rsidR="00007394" w:rsidRPr="00DD399B">
              <w:rPr>
                <w:noProof/>
                <w:webHidden/>
              </w:rPr>
            </w:r>
            <w:r w:rsidR="00007394" w:rsidRPr="00DD399B">
              <w:rPr>
                <w:noProof/>
                <w:webHidden/>
              </w:rPr>
              <w:fldChar w:fldCharType="separate"/>
            </w:r>
            <w:r w:rsidR="00DD399B">
              <w:rPr>
                <w:noProof/>
                <w:webHidden/>
              </w:rPr>
              <w:t>1</w:t>
            </w:r>
            <w:r w:rsidR="00007394" w:rsidRPr="00DD399B">
              <w:rPr>
                <w:noProof/>
                <w:webHidden/>
              </w:rPr>
              <w:fldChar w:fldCharType="end"/>
            </w:r>
          </w:hyperlink>
        </w:p>
        <w:p w14:paraId="00754627" w14:textId="77777777" w:rsidR="00007394" w:rsidRPr="00DD399B" w:rsidRDefault="00EF4B9C" w:rsidP="00A15078">
          <w:pPr>
            <w:pStyle w:val="TDC2"/>
            <w:rPr>
              <w:rFonts w:asciiTheme="minorHAnsi" w:eastAsiaTheme="minorEastAsia" w:hAnsiTheme="minorHAnsi" w:cstheme="minorBidi"/>
              <w:noProof/>
              <w:szCs w:val="22"/>
              <w:lang w:eastAsia="es-MX"/>
            </w:rPr>
          </w:pPr>
          <w:hyperlink w:anchor="_Toc209687808" w:history="1">
            <w:r w:rsidR="00007394" w:rsidRPr="00DD399B">
              <w:rPr>
                <w:rStyle w:val="Hipervnculo"/>
                <w:rFonts w:eastAsiaTheme="majorEastAsia"/>
                <w:noProof/>
                <w:color w:val="auto"/>
              </w:rPr>
              <w:t>DE LA SOLICITUD DE INFORMACIÓN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_Toc209687808 \h </w:instrText>
            </w:r>
            <w:r w:rsidR="00007394" w:rsidRPr="00DD399B">
              <w:rPr>
                <w:noProof/>
                <w:webHidden/>
              </w:rPr>
            </w:r>
            <w:r w:rsidR="00007394" w:rsidRPr="00DD399B">
              <w:rPr>
                <w:noProof/>
                <w:webHidden/>
              </w:rPr>
              <w:fldChar w:fldCharType="separate"/>
            </w:r>
            <w:r w:rsidR="00DD399B">
              <w:rPr>
                <w:noProof/>
                <w:webHidden/>
              </w:rPr>
              <w:t>1</w:t>
            </w:r>
            <w:r w:rsidR="00007394" w:rsidRPr="00DD399B">
              <w:rPr>
                <w:noProof/>
                <w:webHidden/>
              </w:rPr>
              <w:fldChar w:fldCharType="end"/>
            </w:r>
          </w:hyperlink>
        </w:p>
        <w:p w14:paraId="2E10E843"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09" w:history="1">
            <w:r w:rsidR="00007394" w:rsidRPr="00DD399B">
              <w:rPr>
                <w:rStyle w:val="Hipervnculo"/>
                <w:rFonts w:eastAsiaTheme="majorEastAsia"/>
                <w:noProof/>
                <w:color w:val="auto"/>
              </w:rPr>
              <w:t>a) Solicitud de información.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_Toc209687809 \h </w:instrText>
            </w:r>
            <w:r w:rsidR="00007394" w:rsidRPr="00DD399B">
              <w:rPr>
                <w:noProof/>
                <w:webHidden/>
              </w:rPr>
            </w:r>
            <w:r w:rsidR="00007394" w:rsidRPr="00DD399B">
              <w:rPr>
                <w:noProof/>
                <w:webHidden/>
              </w:rPr>
              <w:fldChar w:fldCharType="separate"/>
            </w:r>
            <w:r w:rsidR="00DD399B">
              <w:rPr>
                <w:noProof/>
                <w:webHidden/>
              </w:rPr>
              <w:t>1</w:t>
            </w:r>
            <w:r w:rsidR="00007394" w:rsidRPr="00DD399B">
              <w:rPr>
                <w:noProof/>
                <w:webHidden/>
              </w:rPr>
              <w:fldChar w:fldCharType="end"/>
            </w:r>
          </w:hyperlink>
        </w:p>
        <w:p w14:paraId="59AB1E9E"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0" w:history="1">
            <w:r w:rsidR="00007394" w:rsidRPr="00DD399B">
              <w:rPr>
                <w:rStyle w:val="Hipervnculo"/>
                <w:rFonts w:eastAsiaTheme="majorEastAsia"/>
                <w:noProof/>
                <w:color w:val="auto"/>
              </w:rPr>
              <w:t>b) Turno de la solicitud de información.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_Toc209687810 \h </w:instrText>
            </w:r>
            <w:r w:rsidR="00007394" w:rsidRPr="00DD399B">
              <w:rPr>
                <w:noProof/>
                <w:webHidden/>
              </w:rPr>
            </w:r>
            <w:r w:rsidR="00007394" w:rsidRPr="00DD399B">
              <w:rPr>
                <w:noProof/>
                <w:webHidden/>
              </w:rPr>
              <w:fldChar w:fldCharType="separate"/>
            </w:r>
            <w:r w:rsidR="00DD399B">
              <w:rPr>
                <w:noProof/>
                <w:webHidden/>
              </w:rPr>
              <w:t>2</w:t>
            </w:r>
            <w:r w:rsidR="00007394" w:rsidRPr="00DD399B">
              <w:rPr>
                <w:noProof/>
                <w:webHidden/>
              </w:rPr>
              <w:fldChar w:fldCharType="end"/>
            </w:r>
          </w:hyperlink>
        </w:p>
        <w:p w14:paraId="14C2754C"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1" w:history="1">
            <w:r w:rsidR="00007394" w:rsidRPr="00DD399B">
              <w:rPr>
                <w:rStyle w:val="Hipervnculo"/>
                <w:rFonts w:eastAsiaTheme="majorEastAsia"/>
                <w:noProof/>
                <w:color w:val="auto"/>
              </w:rPr>
              <w:t>c) Prórroga.</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_Toc209687811 \h </w:instrText>
            </w:r>
            <w:r w:rsidR="00007394" w:rsidRPr="00DD399B">
              <w:rPr>
                <w:noProof/>
                <w:webHidden/>
              </w:rPr>
            </w:r>
            <w:r w:rsidR="00007394" w:rsidRPr="00DD399B">
              <w:rPr>
                <w:noProof/>
                <w:webHidden/>
              </w:rPr>
              <w:fldChar w:fldCharType="separate"/>
            </w:r>
            <w:r w:rsidR="00DD399B">
              <w:rPr>
                <w:noProof/>
                <w:webHidden/>
              </w:rPr>
              <w:t>2</w:t>
            </w:r>
            <w:r w:rsidR="00007394" w:rsidRPr="00DD399B">
              <w:rPr>
                <w:noProof/>
                <w:webHidden/>
              </w:rPr>
              <w:fldChar w:fldCharType="end"/>
            </w:r>
          </w:hyperlink>
        </w:p>
        <w:p w14:paraId="031A90F9"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2" w:history="1">
            <w:r w:rsidR="00007394" w:rsidRPr="00DD399B">
              <w:rPr>
                <w:rStyle w:val="Hipervnculo"/>
                <w:rFonts w:eastAsiaTheme="majorEastAsia"/>
                <w:noProof/>
                <w:color w:val="auto"/>
              </w:rPr>
              <w:t>d) Respuesta del Sujeto Obligado.</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_Toc209687812 \h </w:instrText>
            </w:r>
            <w:r w:rsidR="00007394" w:rsidRPr="00DD399B">
              <w:rPr>
                <w:noProof/>
                <w:webHidden/>
              </w:rPr>
            </w:r>
            <w:r w:rsidR="00007394" w:rsidRPr="00DD399B">
              <w:rPr>
                <w:noProof/>
                <w:webHidden/>
              </w:rPr>
              <w:fldChar w:fldCharType="separate"/>
            </w:r>
            <w:r w:rsidR="00DD399B">
              <w:rPr>
                <w:noProof/>
                <w:webHidden/>
              </w:rPr>
              <w:t>3</w:t>
            </w:r>
            <w:r w:rsidR="00007394" w:rsidRPr="00DD399B">
              <w:rPr>
                <w:noProof/>
                <w:webHidden/>
              </w:rPr>
              <w:fldChar w:fldCharType="end"/>
            </w:r>
          </w:hyperlink>
        </w:p>
        <w:p w14:paraId="2D3841F4" w14:textId="77777777" w:rsidR="00007394" w:rsidRPr="00DD399B" w:rsidRDefault="00EF4B9C" w:rsidP="00A15078">
          <w:pPr>
            <w:pStyle w:val="TDC2"/>
            <w:rPr>
              <w:rFonts w:asciiTheme="minorHAnsi" w:eastAsiaTheme="minorEastAsia" w:hAnsiTheme="minorHAnsi" w:cstheme="minorBidi"/>
              <w:noProof/>
              <w:szCs w:val="22"/>
              <w:lang w:eastAsia="es-MX"/>
            </w:rPr>
          </w:pPr>
          <w:hyperlink w:anchor="_Toc209687813" w:history="1">
            <w:r w:rsidR="00007394" w:rsidRPr="00DD399B">
              <w:rPr>
                <w:rStyle w:val="Hipervnculo"/>
                <w:rFonts w:eastAsiaTheme="majorEastAsia"/>
                <w:noProof/>
                <w:color w:val="auto"/>
              </w:rPr>
              <w:t>DEL RECURSO DE REVISIÓN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_Toc209687813 \h </w:instrText>
            </w:r>
            <w:r w:rsidR="00007394" w:rsidRPr="00DD399B">
              <w:rPr>
                <w:noProof/>
                <w:webHidden/>
              </w:rPr>
            </w:r>
            <w:r w:rsidR="00007394" w:rsidRPr="00DD399B">
              <w:rPr>
                <w:noProof/>
                <w:webHidden/>
              </w:rPr>
              <w:fldChar w:fldCharType="separate"/>
            </w:r>
            <w:r w:rsidR="00DD399B">
              <w:rPr>
                <w:noProof/>
                <w:webHidden/>
              </w:rPr>
              <w:t>3</w:t>
            </w:r>
            <w:r w:rsidR="00007394" w:rsidRPr="00DD399B">
              <w:rPr>
                <w:noProof/>
                <w:webHidden/>
              </w:rPr>
              <w:fldChar w:fldCharType="end"/>
            </w:r>
          </w:hyperlink>
        </w:p>
        <w:p w14:paraId="6246E889"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4" w:history="1">
            <w:r w:rsidR="00007394" w:rsidRPr="00DD399B">
              <w:rPr>
                <w:rStyle w:val="Hipervnculo"/>
                <w:rFonts w:eastAsiaTheme="majorEastAsia"/>
                <w:noProof/>
                <w:color w:val="auto"/>
              </w:rPr>
              <w:t>a) Interposición del Recurso de Revisión.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_Toc209687814 \h </w:instrText>
            </w:r>
            <w:r w:rsidR="00007394" w:rsidRPr="00DD399B">
              <w:rPr>
                <w:noProof/>
                <w:webHidden/>
              </w:rPr>
            </w:r>
            <w:r w:rsidR="00007394" w:rsidRPr="00DD399B">
              <w:rPr>
                <w:noProof/>
                <w:webHidden/>
              </w:rPr>
              <w:fldChar w:fldCharType="separate"/>
            </w:r>
            <w:r w:rsidR="00DD399B">
              <w:rPr>
                <w:noProof/>
                <w:webHidden/>
              </w:rPr>
              <w:t>3</w:t>
            </w:r>
            <w:r w:rsidR="00007394" w:rsidRPr="00DD399B">
              <w:rPr>
                <w:noProof/>
                <w:webHidden/>
              </w:rPr>
              <w:fldChar w:fldCharType="end"/>
            </w:r>
          </w:hyperlink>
        </w:p>
        <w:p w14:paraId="5553B7C5"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5" w:history="1">
            <w:r w:rsidR="00007394" w:rsidRPr="00DD399B">
              <w:rPr>
                <w:rStyle w:val="Hipervnculo"/>
                <w:rFonts w:eastAsiaTheme="majorEastAsia"/>
                <w:noProof/>
                <w:color w:val="auto"/>
              </w:rPr>
              <w:t>b) Turno del Recurso de Revisión.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_Toc209687815 \h </w:instrText>
            </w:r>
            <w:r w:rsidR="00007394" w:rsidRPr="00DD399B">
              <w:rPr>
                <w:noProof/>
                <w:webHidden/>
              </w:rPr>
            </w:r>
            <w:r w:rsidR="00007394" w:rsidRPr="00DD399B">
              <w:rPr>
                <w:noProof/>
                <w:webHidden/>
              </w:rPr>
              <w:fldChar w:fldCharType="separate"/>
            </w:r>
            <w:r w:rsidR="00DD399B">
              <w:rPr>
                <w:noProof/>
                <w:webHidden/>
              </w:rPr>
              <w:t>4</w:t>
            </w:r>
            <w:r w:rsidR="00007394" w:rsidRPr="00DD399B">
              <w:rPr>
                <w:noProof/>
                <w:webHidden/>
              </w:rPr>
              <w:fldChar w:fldCharType="end"/>
            </w:r>
          </w:hyperlink>
        </w:p>
        <w:p w14:paraId="07BDDEE8"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6" w:history="1">
            <w:r w:rsidR="00007394" w:rsidRPr="00DD399B">
              <w:rPr>
                <w:rStyle w:val="Hipervnculo"/>
                <w:rFonts w:eastAsiaTheme="majorEastAsia"/>
                <w:noProof/>
                <w:color w:val="auto"/>
              </w:rPr>
              <w:t>c) Admisión del Recurso de Revisión.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_Toc209687816 \h </w:instrText>
            </w:r>
            <w:r w:rsidR="00007394" w:rsidRPr="00DD399B">
              <w:rPr>
                <w:noProof/>
                <w:webHidden/>
              </w:rPr>
            </w:r>
            <w:r w:rsidR="00007394" w:rsidRPr="00DD399B">
              <w:rPr>
                <w:noProof/>
                <w:webHidden/>
              </w:rPr>
              <w:fldChar w:fldCharType="separate"/>
            </w:r>
            <w:r w:rsidR="00DD399B">
              <w:rPr>
                <w:noProof/>
                <w:webHidden/>
              </w:rPr>
              <w:t>4</w:t>
            </w:r>
            <w:r w:rsidR="00007394" w:rsidRPr="00DD399B">
              <w:rPr>
                <w:noProof/>
                <w:webHidden/>
              </w:rPr>
              <w:fldChar w:fldCharType="end"/>
            </w:r>
          </w:hyperlink>
        </w:p>
        <w:p w14:paraId="1A1D11B2"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7" w:history="1">
            <w:r w:rsidR="00007394" w:rsidRPr="00DD399B">
              <w:rPr>
                <w:rStyle w:val="Hipervnculo"/>
                <w:rFonts w:eastAsiaTheme="majorEastAsia"/>
                <w:noProof/>
                <w:color w:val="auto"/>
              </w:rPr>
              <w:t>d) Manifestaciones de la Parte Recurrente.</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_Toc209687817 \h </w:instrText>
            </w:r>
            <w:r w:rsidR="00007394" w:rsidRPr="00DD399B">
              <w:rPr>
                <w:noProof/>
                <w:webHidden/>
              </w:rPr>
            </w:r>
            <w:r w:rsidR="00007394" w:rsidRPr="00DD399B">
              <w:rPr>
                <w:noProof/>
                <w:webHidden/>
              </w:rPr>
              <w:fldChar w:fldCharType="separate"/>
            </w:r>
            <w:r w:rsidR="00DD399B">
              <w:rPr>
                <w:noProof/>
                <w:webHidden/>
              </w:rPr>
              <w:t>4</w:t>
            </w:r>
            <w:r w:rsidR="00007394" w:rsidRPr="00DD399B">
              <w:rPr>
                <w:noProof/>
                <w:webHidden/>
              </w:rPr>
              <w:fldChar w:fldCharType="end"/>
            </w:r>
          </w:hyperlink>
        </w:p>
        <w:p w14:paraId="683CA1F8"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8" w:history="1">
            <w:r w:rsidR="00007394" w:rsidRPr="00DD399B">
              <w:rPr>
                <w:rStyle w:val="Hipervnculo"/>
                <w:rFonts w:eastAsiaTheme="majorEastAsia"/>
                <w:noProof/>
                <w:color w:val="auto"/>
              </w:rPr>
              <w:t>e) Informe justificado del Sujeto Obligado.</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_Toc209687818 \h </w:instrText>
            </w:r>
            <w:r w:rsidR="00007394" w:rsidRPr="00DD399B">
              <w:rPr>
                <w:noProof/>
                <w:webHidden/>
              </w:rPr>
            </w:r>
            <w:r w:rsidR="00007394" w:rsidRPr="00DD399B">
              <w:rPr>
                <w:noProof/>
                <w:webHidden/>
              </w:rPr>
              <w:fldChar w:fldCharType="separate"/>
            </w:r>
            <w:r w:rsidR="00DD399B">
              <w:rPr>
                <w:noProof/>
                <w:webHidden/>
              </w:rPr>
              <w:t>4</w:t>
            </w:r>
            <w:r w:rsidR="00007394" w:rsidRPr="00DD399B">
              <w:rPr>
                <w:noProof/>
                <w:webHidden/>
              </w:rPr>
              <w:fldChar w:fldCharType="end"/>
            </w:r>
          </w:hyperlink>
        </w:p>
        <w:p w14:paraId="791E8BCB"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19" w:history="1">
            <w:r w:rsidR="00007394" w:rsidRPr="00DD399B">
              <w:rPr>
                <w:rStyle w:val="Hipervnculo"/>
                <w:rFonts w:eastAsiaTheme="majorEastAsia"/>
                <w:noProof/>
                <w:color w:val="auto"/>
              </w:rPr>
              <w:t>f) Ampliación de Plazo para Resolver</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_Toc209687819 \h </w:instrText>
            </w:r>
            <w:r w:rsidR="00007394" w:rsidRPr="00DD399B">
              <w:rPr>
                <w:noProof/>
                <w:webHidden/>
              </w:rPr>
            </w:r>
            <w:r w:rsidR="00007394" w:rsidRPr="00DD399B">
              <w:rPr>
                <w:noProof/>
                <w:webHidden/>
              </w:rPr>
              <w:fldChar w:fldCharType="separate"/>
            </w:r>
            <w:r w:rsidR="00DD399B">
              <w:rPr>
                <w:noProof/>
                <w:webHidden/>
              </w:rPr>
              <w:t>5</w:t>
            </w:r>
            <w:r w:rsidR="00007394" w:rsidRPr="00DD399B">
              <w:rPr>
                <w:noProof/>
                <w:webHidden/>
              </w:rPr>
              <w:fldChar w:fldCharType="end"/>
            </w:r>
          </w:hyperlink>
        </w:p>
        <w:p w14:paraId="23E5EFBF"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20" w:history="1">
            <w:r w:rsidR="00007394" w:rsidRPr="00DD399B">
              <w:rPr>
                <w:rStyle w:val="Hipervnculo"/>
                <w:rFonts w:eastAsiaTheme="majorEastAsia"/>
                <w:noProof/>
                <w:color w:val="auto"/>
              </w:rPr>
              <w:t>g) Cierre de instrucción.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_Toc209687820 \h </w:instrText>
            </w:r>
            <w:r w:rsidR="00007394" w:rsidRPr="00DD399B">
              <w:rPr>
                <w:noProof/>
                <w:webHidden/>
              </w:rPr>
            </w:r>
            <w:r w:rsidR="00007394" w:rsidRPr="00DD399B">
              <w:rPr>
                <w:noProof/>
                <w:webHidden/>
              </w:rPr>
              <w:fldChar w:fldCharType="separate"/>
            </w:r>
            <w:r w:rsidR="00DD399B">
              <w:rPr>
                <w:noProof/>
                <w:webHidden/>
              </w:rPr>
              <w:t>8</w:t>
            </w:r>
            <w:r w:rsidR="00007394" w:rsidRPr="00DD399B">
              <w:rPr>
                <w:noProof/>
                <w:webHidden/>
              </w:rPr>
              <w:fldChar w:fldCharType="end"/>
            </w:r>
          </w:hyperlink>
        </w:p>
        <w:p w14:paraId="472B35BF" w14:textId="77777777" w:rsidR="00007394" w:rsidRPr="00DD399B" w:rsidRDefault="00EF4B9C" w:rsidP="00A15078">
          <w:pPr>
            <w:pStyle w:val="TDC1"/>
            <w:tabs>
              <w:tab w:val="right" w:leader="dot" w:pos="9034"/>
            </w:tabs>
            <w:rPr>
              <w:rFonts w:asciiTheme="minorHAnsi" w:eastAsiaTheme="minorEastAsia" w:hAnsiTheme="minorHAnsi" w:cstheme="minorBidi"/>
              <w:noProof/>
              <w:szCs w:val="22"/>
              <w:lang w:eastAsia="es-MX"/>
            </w:rPr>
          </w:pPr>
          <w:hyperlink w:anchor="_Toc209687821" w:history="1">
            <w:r w:rsidR="00007394" w:rsidRPr="00DD399B">
              <w:rPr>
                <w:rStyle w:val="Hipervnculo"/>
                <w:rFonts w:eastAsiaTheme="majorEastAsia"/>
                <w:noProof/>
                <w:color w:val="auto"/>
              </w:rPr>
              <w:t>CONSIDERANDOS</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_Toc209687821 \h </w:instrText>
            </w:r>
            <w:r w:rsidR="00007394" w:rsidRPr="00DD399B">
              <w:rPr>
                <w:noProof/>
                <w:webHidden/>
              </w:rPr>
            </w:r>
            <w:r w:rsidR="00007394" w:rsidRPr="00DD399B">
              <w:rPr>
                <w:noProof/>
                <w:webHidden/>
              </w:rPr>
              <w:fldChar w:fldCharType="separate"/>
            </w:r>
            <w:r w:rsidR="00DD399B">
              <w:rPr>
                <w:noProof/>
                <w:webHidden/>
              </w:rPr>
              <w:t>9</w:t>
            </w:r>
            <w:r w:rsidR="00007394" w:rsidRPr="00DD399B">
              <w:rPr>
                <w:noProof/>
                <w:webHidden/>
              </w:rPr>
              <w:fldChar w:fldCharType="end"/>
            </w:r>
          </w:hyperlink>
        </w:p>
        <w:p w14:paraId="5FB9C58A" w14:textId="77777777" w:rsidR="00007394" w:rsidRPr="00DD399B" w:rsidRDefault="00EF4B9C" w:rsidP="00A15078">
          <w:pPr>
            <w:pStyle w:val="TDC2"/>
            <w:rPr>
              <w:rFonts w:asciiTheme="minorHAnsi" w:eastAsiaTheme="minorEastAsia" w:hAnsiTheme="minorHAnsi" w:cstheme="minorBidi"/>
              <w:noProof/>
              <w:szCs w:val="22"/>
              <w:lang w:eastAsia="es-MX"/>
            </w:rPr>
          </w:pPr>
          <w:hyperlink w:anchor="_Toc209687822" w:history="1">
            <w:r w:rsidR="00007394" w:rsidRPr="00DD399B">
              <w:rPr>
                <w:rStyle w:val="Hipervnculo"/>
                <w:rFonts w:eastAsiaTheme="majorEastAsia"/>
                <w:noProof/>
                <w:color w:val="auto"/>
              </w:rPr>
              <w:t>PRIMERO. Procedibilidad</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_Toc209687822 \h </w:instrText>
            </w:r>
            <w:r w:rsidR="00007394" w:rsidRPr="00DD399B">
              <w:rPr>
                <w:noProof/>
                <w:webHidden/>
              </w:rPr>
            </w:r>
            <w:r w:rsidR="00007394" w:rsidRPr="00DD399B">
              <w:rPr>
                <w:noProof/>
                <w:webHidden/>
              </w:rPr>
              <w:fldChar w:fldCharType="separate"/>
            </w:r>
            <w:r w:rsidR="00DD399B">
              <w:rPr>
                <w:noProof/>
                <w:webHidden/>
              </w:rPr>
              <w:t>9</w:t>
            </w:r>
            <w:r w:rsidR="00007394" w:rsidRPr="00DD399B">
              <w:rPr>
                <w:noProof/>
                <w:webHidden/>
              </w:rPr>
              <w:fldChar w:fldCharType="end"/>
            </w:r>
          </w:hyperlink>
        </w:p>
        <w:p w14:paraId="74DC2136"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23" w:history="1">
            <w:r w:rsidR="00007394" w:rsidRPr="00DD399B">
              <w:rPr>
                <w:rStyle w:val="Hipervnculo"/>
                <w:rFonts w:eastAsiaTheme="majorEastAsia"/>
                <w:noProof/>
                <w:color w:val="auto"/>
              </w:rPr>
              <w:t>a) Competencia del Instituto.</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_Toc209687823 \h </w:instrText>
            </w:r>
            <w:r w:rsidR="00007394" w:rsidRPr="00DD399B">
              <w:rPr>
                <w:noProof/>
                <w:webHidden/>
              </w:rPr>
            </w:r>
            <w:r w:rsidR="00007394" w:rsidRPr="00DD399B">
              <w:rPr>
                <w:noProof/>
                <w:webHidden/>
              </w:rPr>
              <w:fldChar w:fldCharType="separate"/>
            </w:r>
            <w:r w:rsidR="00DD399B">
              <w:rPr>
                <w:noProof/>
                <w:webHidden/>
              </w:rPr>
              <w:t>9</w:t>
            </w:r>
            <w:r w:rsidR="00007394" w:rsidRPr="00DD399B">
              <w:rPr>
                <w:noProof/>
                <w:webHidden/>
              </w:rPr>
              <w:fldChar w:fldCharType="end"/>
            </w:r>
          </w:hyperlink>
        </w:p>
        <w:p w14:paraId="3BF30BE7"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24" w:history="1">
            <w:r w:rsidR="00007394" w:rsidRPr="00DD399B">
              <w:rPr>
                <w:rStyle w:val="Hipervnculo"/>
                <w:rFonts w:eastAsiaTheme="majorEastAsia"/>
                <w:noProof/>
                <w:color w:val="auto"/>
              </w:rPr>
              <w:t>b) Legitimidad de la parte recurrente.</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_Toc209687824 \h </w:instrText>
            </w:r>
            <w:r w:rsidR="00007394" w:rsidRPr="00DD399B">
              <w:rPr>
                <w:noProof/>
                <w:webHidden/>
              </w:rPr>
            </w:r>
            <w:r w:rsidR="00007394" w:rsidRPr="00DD399B">
              <w:rPr>
                <w:noProof/>
                <w:webHidden/>
              </w:rPr>
              <w:fldChar w:fldCharType="separate"/>
            </w:r>
            <w:r w:rsidR="00DD399B">
              <w:rPr>
                <w:noProof/>
                <w:webHidden/>
              </w:rPr>
              <w:t>9</w:t>
            </w:r>
            <w:r w:rsidR="00007394" w:rsidRPr="00DD399B">
              <w:rPr>
                <w:noProof/>
                <w:webHidden/>
              </w:rPr>
              <w:fldChar w:fldCharType="end"/>
            </w:r>
          </w:hyperlink>
        </w:p>
        <w:p w14:paraId="761C7D59"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25" w:history="1">
            <w:r w:rsidR="00007394" w:rsidRPr="00DD399B">
              <w:rPr>
                <w:rStyle w:val="Hipervnculo"/>
                <w:rFonts w:eastAsiaTheme="majorEastAsia"/>
                <w:noProof/>
                <w:color w:val="auto"/>
              </w:rPr>
              <w:t>c) Plazo para interponer el recurso.</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_Toc209687825 \h </w:instrText>
            </w:r>
            <w:r w:rsidR="00007394" w:rsidRPr="00DD399B">
              <w:rPr>
                <w:noProof/>
                <w:webHidden/>
              </w:rPr>
            </w:r>
            <w:r w:rsidR="00007394" w:rsidRPr="00DD399B">
              <w:rPr>
                <w:noProof/>
                <w:webHidden/>
              </w:rPr>
              <w:fldChar w:fldCharType="separate"/>
            </w:r>
            <w:r w:rsidR="00DD399B">
              <w:rPr>
                <w:noProof/>
                <w:webHidden/>
              </w:rPr>
              <w:t>9</w:t>
            </w:r>
            <w:r w:rsidR="00007394" w:rsidRPr="00DD399B">
              <w:rPr>
                <w:noProof/>
                <w:webHidden/>
              </w:rPr>
              <w:fldChar w:fldCharType="end"/>
            </w:r>
          </w:hyperlink>
        </w:p>
        <w:p w14:paraId="3E01B6C5"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26" w:history="1">
            <w:r w:rsidR="00007394" w:rsidRPr="00DD399B">
              <w:rPr>
                <w:rStyle w:val="Hipervnculo"/>
                <w:rFonts w:eastAsiaTheme="majorEastAsia"/>
                <w:noProof/>
                <w:color w:val="auto"/>
              </w:rPr>
              <w:t>d) Causal de procedencia.</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_Toc209687826 \h </w:instrText>
            </w:r>
            <w:r w:rsidR="00007394" w:rsidRPr="00DD399B">
              <w:rPr>
                <w:noProof/>
                <w:webHidden/>
              </w:rPr>
            </w:r>
            <w:r w:rsidR="00007394" w:rsidRPr="00DD399B">
              <w:rPr>
                <w:noProof/>
                <w:webHidden/>
              </w:rPr>
              <w:fldChar w:fldCharType="separate"/>
            </w:r>
            <w:r w:rsidR="00DD399B">
              <w:rPr>
                <w:noProof/>
                <w:webHidden/>
              </w:rPr>
              <w:t>11</w:t>
            </w:r>
            <w:r w:rsidR="00007394" w:rsidRPr="00DD399B">
              <w:rPr>
                <w:noProof/>
                <w:webHidden/>
              </w:rPr>
              <w:fldChar w:fldCharType="end"/>
            </w:r>
          </w:hyperlink>
        </w:p>
        <w:p w14:paraId="62CD6BB8"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27" w:history="1">
            <w:r w:rsidR="00007394" w:rsidRPr="00DD399B">
              <w:rPr>
                <w:rStyle w:val="Hipervnculo"/>
                <w:rFonts w:eastAsiaTheme="majorEastAsia"/>
                <w:noProof/>
                <w:color w:val="auto"/>
              </w:rPr>
              <w:t>e) Requisitos formales para la interposición del recurso.</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_Toc209687827 \h </w:instrText>
            </w:r>
            <w:r w:rsidR="00007394" w:rsidRPr="00DD399B">
              <w:rPr>
                <w:noProof/>
                <w:webHidden/>
              </w:rPr>
            </w:r>
            <w:r w:rsidR="00007394" w:rsidRPr="00DD399B">
              <w:rPr>
                <w:noProof/>
                <w:webHidden/>
              </w:rPr>
              <w:fldChar w:fldCharType="separate"/>
            </w:r>
            <w:r w:rsidR="00DD399B">
              <w:rPr>
                <w:noProof/>
                <w:webHidden/>
              </w:rPr>
              <w:t>11</w:t>
            </w:r>
            <w:r w:rsidR="00007394" w:rsidRPr="00DD399B">
              <w:rPr>
                <w:noProof/>
                <w:webHidden/>
              </w:rPr>
              <w:fldChar w:fldCharType="end"/>
            </w:r>
          </w:hyperlink>
        </w:p>
        <w:p w14:paraId="7DAA6EF8" w14:textId="77777777" w:rsidR="00007394" w:rsidRPr="00DD399B" w:rsidRDefault="00EF4B9C" w:rsidP="00A15078">
          <w:pPr>
            <w:pStyle w:val="TDC2"/>
            <w:rPr>
              <w:rFonts w:asciiTheme="minorHAnsi" w:eastAsiaTheme="minorEastAsia" w:hAnsiTheme="minorHAnsi" w:cstheme="minorBidi"/>
              <w:noProof/>
              <w:szCs w:val="22"/>
              <w:lang w:eastAsia="es-MX"/>
            </w:rPr>
          </w:pPr>
          <w:hyperlink w:anchor="_Toc209687828" w:history="1">
            <w:r w:rsidR="00007394" w:rsidRPr="00DD399B">
              <w:rPr>
                <w:rStyle w:val="Hipervnculo"/>
                <w:rFonts w:eastAsiaTheme="majorEastAsia"/>
                <w:noProof/>
                <w:color w:val="auto"/>
              </w:rPr>
              <w:t>SEGUNDO. Estudio de Fondo.</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_Toc209687828 \h </w:instrText>
            </w:r>
            <w:r w:rsidR="00007394" w:rsidRPr="00DD399B">
              <w:rPr>
                <w:noProof/>
                <w:webHidden/>
              </w:rPr>
            </w:r>
            <w:r w:rsidR="00007394" w:rsidRPr="00DD399B">
              <w:rPr>
                <w:noProof/>
                <w:webHidden/>
              </w:rPr>
              <w:fldChar w:fldCharType="separate"/>
            </w:r>
            <w:r w:rsidR="00DD399B">
              <w:rPr>
                <w:noProof/>
                <w:webHidden/>
              </w:rPr>
              <w:t>12</w:t>
            </w:r>
            <w:r w:rsidR="00007394" w:rsidRPr="00DD399B">
              <w:rPr>
                <w:noProof/>
                <w:webHidden/>
              </w:rPr>
              <w:fldChar w:fldCharType="end"/>
            </w:r>
          </w:hyperlink>
        </w:p>
        <w:p w14:paraId="0E702D56"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29" w:history="1">
            <w:r w:rsidR="00007394" w:rsidRPr="00DD399B">
              <w:rPr>
                <w:rStyle w:val="Hipervnculo"/>
                <w:rFonts w:eastAsiaTheme="majorEastAsia"/>
                <w:noProof/>
                <w:color w:val="auto"/>
              </w:rPr>
              <w:t>a) Mandato de transparencia y responsabilidad del Sujeto Obligado.</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_Toc209687829 \h </w:instrText>
            </w:r>
            <w:r w:rsidR="00007394" w:rsidRPr="00DD399B">
              <w:rPr>
                <w:noProof/>
                <w:webHidden/>
              </w:rPr>
            </w:r>
            <w:r w:rsidR="00007394" w:rsidRPr="00DD399B">
              <w:rPr>
                <w:noProof/>
                <w:webHidden/>
              </w:rPr>
              <w:fldChar w:fldCharType="separate"/>
            </w:r>
            <w:r w:rsidR="00DD399B">
              <w:rPr>
                <w:noProof/>
                <w:webHidden/>
              </w:rPr>
              <w:t>12</w:t>
            </w:r>
            <w:r w:rsidR="00007394" w:rsidRPr="00DD399B">
              <w:rPr>
                <w:noProof/>
                <w:webHidden/>
              </w:rPr>
              <w:fldChar w:fldCharType="end"/>
            </w:r>
          </w:hyperlink>
        </w:p>
        <w:p w14:paraId="0087FEDC"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30" w:history="1">
            <w:r w:rsidR="00007394" w:rsidRPr="00DD399B">
              <w:rPr>
                <w:rStyle w:val="Hipervnculo"/>
                <w:rFonts w:eastAsiaTheme="majorEastAsia"/>
                <w:noProof/>
                <w:color w:val="auto"/>
              </w:rPr>
              <w:t>b) Controversia a resolver.</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_Toc209687830 \h </w:instrText>
            </w:r>
            <w:r w:rsidR="00007394" w:rsidRPr="00DD399B">
              <w:rPr>
                <w:noProof/>
                <w:webHidden/>
              </w:rPr>
            </w:r>
            <w:r w:rsidR="00007394" w:rsidRPr="00DD399B">
              <w:rPr>
                <w:noProof/>
                <w:webHidden/>
              </w:rPr>
              <w:fldChar w:fldCharType="separate"/>
            </w:r>
            <w:r w:rsidR="00DD399B">
              <w:rPr>
                <w:noProof/>
                <w:webHidden/>
              </w:rPr>
              <w:t>15</w:t>
            </w:r>
            <w:r w:rsidR="00007394" w:rsidRPr="00DD399B">
              <w:rPr>
                <w:noProof/>
                <w:webHidden/>
              </w:rPr>
              <w:fldChar w:fldCharType="end"/>
            </w:r>
          </w:hyperlink>
        </w:p>
        <w:p w14:paraId="7C48DD63"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31" w:history="1">
            <w:r w:rsidR="00007394" w:rsidRPr="00DD399B">
              <w:rPr>
                <w:rStyle w:val="Hipervnculo"/>
                <w:rFonts w:eastAsiaTheme="majorEastAsia"/>
                <w:noProof/>
                <w:color w:val="auto"/>
              </w:rPr>
              <w:t>c) Estudio de la controversia.</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_Toc209687831 \h </w:instrText>
            </w:r>
            <w:r w:rsidR="00007394" w:rsidRPr="00DD399B">
              <w:rPr>
                <w:noProof/>
                <w:webHidden/>
              </w:rPr>
            </w:r>
            <w:r w:rsidR="00007394" w:rsidRPr="00DD399B">
              <w:rPr>
                <w:noProof/>
                <w:webHidden/>
              </w:rPr>
              <w:fldChar w:fldCharType="separate"/>
            </w:r>
            <w:r w:rsidR="00DD399B">
              <w:rPr>
                <w:noProof/>
                <w:webHidden/>
              </w:rPr>
              <w:t>15</w:t>
            </w:r>
            <w:r w:rsidR="00007394" w:rsidRPr="00DD399B">
              <w:rPr>
                <w:noProof/>
                <w:webHidden/>
              </w:rPr>
              <w:fldChar w:fldCharType="end"/>
            </w:r>
          </w:hyperlink>
        </w:p>
        <w:p w14:paraId="12622A43"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32" w:history="1">
            <w:r w:rsidR="00007394" w:rsidRPr="00DD399B">
              <w:rPr>
                <w:rStyle w:val="Hipervnculo"/>
                <w:rFonts w:eastAsiaTheme="majorEastAsia"/>
                <w:noProof/>
                <w:color w:val="auto"/>
              </w:rPr>
              <w:t>d) Versión pública</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_Toc209687832 \h </w:instrText>
            </w:r>
            <w:r w:rsidR="00007394" w:rsidRPr="00DD399B">
              <w:rPr>
                <w:noProof/>
                <w:webHidden/>
              </w:rPr>
            </w:r>
            <w:r w:rsidR="00007394" w:rsidRPr="00DD399B">
              <w:rPr>
                <w:noProof/>
                <w:webHidden/>
              </w:rPr>
              <w:fldChar w:fldCharType="separate"/>
            </w:r>
            <w:r w:rsidR="00DD399B">
              <w:rPr>
                <w:noProof/>
                <w:webHidden/>
              </w:rPr>
              <w:t>18</w:t>
            </w:r>
            <w:r w:rsidR="00007394" w:rsidRPr="00DD399B">
              <w:rPr>
                <w:noProof/>
                <w:webHidden/>
              </w:rPr>
              <w:fldChar w:fldCharType="end"/>
            </w:r>
          </w:hyperlink>
        </w:p>
        <w:p w14:paraId="5AFBFEC4" w14:textId="77777777" w:rsidR="00007394" w:rsidRPr="00DD399B" w:rsidRDefault="00EF4B9C" w:rsidP="00A15078">
          <w:pPr>
            <w:pStyle w:val="TDC3"/>
            <w:rPr>
              <w:rFonts w:asciiTheme="minorHAnsi" w:eastAsiaTheme="minorEastAsia" w:hAnsiTheme="minorHAnsi" w:cstheme="minorBidi"/>
              <w:noProof/>
              <w:szCs w:val="22"/>
              <w:lang w:eastAsia="es-MX"/>
            </w:rPr>
          </w:pPr>
          <w:hyperlink w:anchor="_Toc209687833" w:history="1">
            <w:r w:rsidR="00007394" w:rsidRPr="00DD399B">
              <w:rPr>
                <w:rStyle w:val="Hipervnculo"/>
                <w:noProof/>
                <w:color w:val="auto"/>
              </w:rPr>
              <w:t>e</w:t>
            </w:r>
            <w:r w:rsidR="00007394" w:rsidRPr="00DD399B">
              <w:rPr>
                <w:rStyle w:val="Hipervnculo"/>
                <w:rFonts w:eastAsiaTheme="majorEastAsia"/>
                <w:noProof/>
                <w:color w:val="auto"/>
              </w:rPr>
              <w:t>) Conclusión.</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_Toc209687833 \h </w:instrText>
            </w:r>
            <w:r w:rsidR="00007394" w:rsidRPr="00DD399B">
              <w:rPr>
                <w:noProof/>
                <w:webHidden/>
              </w:rPr>
            </w:r>
            <w:r w:rsidR="00007394" w:rsidRPr="00DD399B">
              <w:rPr>
                <w:noProof/>
                <w:webHidden/>
              </w:rPr>
              <w:fldChar w:fldCharType="separate"/>
            </w:r>
            <w:r w:rsidR="00DD399B">
              <w:rPr>
                <w:noProof/>
                <w:webHidden/>
              </w:rPr>
              <w:t>29</w:t>
            </w:r>
            <w:r w:rsidR="00007394" w:rsidRPr="00DD399B">
              <w:rPr>
                <w:noProof/>
                <w:webHidden/>
              </w:rPr>
              <w:fldChar w:fldCharType="end"/>
            </w:r>
          </w:hyperlink>
        </w:p>
        <w:p w14:paraId="10698869" w14:textId="77777777" w:rsidR="00007394" w:rsidRPr="00DD399B" w:rsidRDefault="00EF4B9C" w:rsidP="00A15078">
          <w:pPr>
            <w:pStyle w:val="TDC1"/>
            <w:tabs>
              <w:tab w:val="right" w:leader="dot" w:pos="9034"/>
            </w:tabs>
            <w:rPr>
              <w:rFonts w:asciiTheme="minorHAnsi" w:eastAsiaTheme="minorEastAsia" w:hAnsiTheme="minorHAnsi" w:cstheme="minorBidi"/>
              <w:noProof/>
              <w:szCs w:val="22"/>
              <w:lang w:eastAsia="es-MX"/>
            </w:rPr>
          </w:pPr>
          <w:hyperlink w:anchor="_Toc209687834" w:history="1">
            <w:r w:rsidR="00007394" w:rsidRPr="00DD399B">
              <w:rPr>
                <w:rStyle w:val="Hipervnculo"/>
                <w:rFonts w:eastAsiaTheme="majorEastAsia"/>
                <w:noProof/>
                <w:color w:val="auto"/>
              </w:rPr>
              <w:t>RESUELVE</w:t>
            </w:r>
            <w:r w:rsidR="00007394" w:rsidRPr="00DD399B">
              <w:rPr>
                <w:noProof/>
                <w:webHidden/>
              </w:rPr>
              <w:tab/>
            </w:r>
            <w:r w:rsidR="00007394" w:rsidRPr="00DD399B">
              <w:rPr>
                <w:noProof/>
                <w:webHidden/>
              </w:rPr>
              <w:fldChar w:fldCharType="begin"/>
            </w:r>
            <w:r w:rsidR="00007394" w:rsidRPr="00DD399B">
              <w:rPr>
                <w:noProof/>
                <w:webHidden/>
              </w:rPr>
              <w:instrText xml:space="preserve"> PAGEREF _Toc209687834 \h </w:instrText>
            </w:r>
            <w:r w:rsidR="00007394" w:rsidRPr="00DD399B">
              <w:rPr>
                <w:noProof/>
                <w:webHidden/>
              </w:rPr>
            </w:r>
            <w:r w:rsidR="00007394" w:rsidRPr="00DD399B">
              <w:rPr>
                <w:noProof/>
                <w:webHidden/>
              </w:rPr>
              <w:fldChar w:fldCharType="separate"/>
            </w:r>
            <w:r w:rsidR="00DD399B">
              <w:rPr>
                <w:noProof/>
                <w:webHidden/>
              </w:rPr>
              <w:t>30</w:t>
            </w:r>
            <w:r w:rsidR="00007394" w:rsidRPr="00DD399B">
              <w:rPr>
                <w:noProof/>
                <w:webHidden/>
              </w:rPr>
              <w:fldChar w:fldCharType="end"/>
            </w:r>
          </w:hyperlink>
        </w:p>
        <w:p w14:paraId="7BA570CB" w14:textId="77777777" w:rsidR="00AE370C" w:rsidRPr="00DD399B" w:rsidRDefault="00AE370C" w:rsidP="00A15078">
          <w:r w:rsidRPr="00DD399B">
            <w:rPr>
              <w:b/>
              <w:bCs/>
              <w:lang w:val="es-ES"/>
            </w:rPr>
            <w:fldChar w:fldCharType="end"/>
          </w:r>
        </w:p>
      </w:sdtContent>
    </w:sdt>
    <w:p w14:paraId="14E51E33" w14:textId="77777777" w:rsidR="00DE3530" w:rsidRPr="00DD399B" w:rsidRDefault="00DE3530" w:rsidP="00A15078">
      <w:pPr>
        <w:sectPr w:rsidR="00DE3530" w:rsidRPr="00DD399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00B9F522" w:rsidR="00DE3530" w:rsidRPr="00DD399B" w:rsidRDefault="00F77CE8" w:rsidP="00A15078">
      <w:pPr>
        <w:rPr>
          <w:b/>
        </w:rPr>
      </w:pPr>
      <w:r w:rsidRPr="00DD399B">
        <w:lastRenderedPageBreak/>
        <w:t xml:space="preserve">Resolución del Pleno del Instituto de Transparencia, Acceso a la Información Pública y Protección de Datos Personales del Estado de México y Municipios, con domicilio en Metepec, Estado de México, del </w:t>
      </w:r>
      <w:r w:rsidR="00A15078" w:rsidRPr="00DD399B">
        <w:rPr>
          <w:b/>
        </w:rPr>
        <w:t>primero</w:t>
      </w:r>
      <w:r w:rsidR="00657398" w:rsidRPr="00DD399B">
        <w:rPr>
          <w:b/>
        </w:rPr>
        <w:t xml:space="preserve"> de </w:t>
      </w:r>
      <w:r w:rsidR="00166EAB" w:rsidRPr="00DD399B">
        <w:rPr>
          <w:b/>
        </w:rPr>
        <w:t>octubre</w:t>
      </w:r>
      <w:r w:rsidRPr="00DD399B">
        <w:rPr>
          <w:b/>
        </w:rPr>
        <w:t xml:space="preserve"> de dos mil veinticinco.</w:t>
      </w:r>
    </w:p>
    <w:p w14:paraId="68EA2E41" w14:textId="77777777" w:rsidR="00DE3530" w:rsidRPr="00DD399B" w:rsidRDefault="00DE3530" w:rsidP="00A15078"/>
    <w:p w14:paraId="7AFD6F51" w14:textId="291AAAA5" w:rsidR="00DE3530" w:rsidRPr="00DD399B" w:rsidRDefault="00F77CE8" w:rsidP="00A15078">
      <w:r w:rsidRPr="00DD399B">
        <w:rPr>
          <w:b/>
        </w:rPr>
        <w:t xml:space="preserve">VISTO </w:t>
      </w:r>
      <w:r w:rsidRPr="00DD399B">
        <w:t xml:space="preserve">el expediente formado con motivo del Recurso de Revisión </w:t>
      </w:r>
      <w:r w:rsidRPr="00DD399B">
        <w:rPr>
          <w:b/>
        </w:rPr>
        <w:t>0</w:t>
      </w:r>
      <w:r w:rsidR="007154F0" w:rsidRPr="00DD399B">
        <w:rPr>
          <w:b/>
        </w:rPr>
        <w:t>2687</w:t>
      </w:r>
      <w:r w:rsidRPr="00DD399B">
        <w:rPr>
          <w:b/>
        </w:rPr>
        <w:t>/INFOEM/IP/RR/2025</w:t>
      </w:r>
      <w:r w:rsidRPr="00DD399B">
        <w:t xml:space="preserve"> interpuesto por </w:t>
      </w:r>
      <w:r w:rsidR="007154F0" w:rsidRPr="00DD399B">
        <w:rPr>
          <w:b/>
        </w:rPr>
        <w:t>una persona de manera anónima</w:t>
      </w:r>
      <w:r w:rsidRPr="00DD399B">
        <w:rPr>
          <w:b/>
        </w:rPr>
        <w:t xml:space="preserve"> </w:t>
      </w:r>
      <w:r w:rsidRPr="00DD399B">
        <w:t xml:space="preserve">a quien en lo subsecuente se le denominará </w:t>
      </w:r>
      <w:r w:rsidRPr="00DD399B">
        <w:rPr>
          <w:b/>
        </w:rPr>
        <w:t>LA PARTE RECURRENTE</w:t>
      </w:r>
      <w:r w:rsidRPr="00DD399B">
        <w:t xml:space="preserve">, en contra de la respuesta emitida por el </w:t>
      </w:r>
      <w:r w:rsidR="007154F0" w:rsidRPr="00DD399B">
        <w:rPr>
          <w:b/>
        </w:rPr>
        <w:t>Ayuntamiento de Valle de Chalco Solidaridad</w:t>
      </w:r>
      <w:r w:rsidRPr="00DD399B">
        <w:rPr>
          <w:b/>
        </w:rPr>
        <w:t xml:space="preserve">, </w:t>
      </w:r>
      <w:r w:rsidRPr="00DD399B">
        <w:t xml:space="preserve">en adelante </w:t>
      </w:r>
      <w:r w:rsidRPr="00DD399B">
        <w:rPr>
          <w:b/>
        </w:rPr>
        <w:t>EL SUJETO OBLIGADO</w:t>
      </w:r>
      <w:r w:rsidRPr="00DD399B">
        <w:t>, se emite la presente Resolución con base en los Antecedentes y Considerandos que se exponen a continuación:</w:t>
      </w:r>
    </w:p>
    <w:p w14:paraId="67A4725B" w14:textId="77777777" w:rsidR="00DE3530" w:rsidRPr="00DD399B" w:rsidRDefault="00DE3530" w:rsidP="00A15078"/>
    <w:p w14:paraId="2AC3F7AF" w14:textId="77777777" w:rsidR="00DE3530" w:rsidRPr="00DD399B" w:rsidRDefault="00F77CE8" w:rsidP="00A15078">
      <w:pPr>
        <w:pStyle w:val="Ttulo1"/>
      </w:pPr>
      <w:bookmarkStart w:id="2" w:name="_Toc209687807"/>
      <w:r w:rsidRPr="00DD399B">
        <w:t>ANTECEDENTES</w:t>
      </w:r>
      <w:bookmarkEnd w:id="2"/>
    </w:p>
    <w:p w14:paraId="3B01BA42" w14:textId="77777777" w:rsidR="00DE3530" w:rsidRPr="00DD399B" w:rsidRDefault="00DE3530" w:rsidP="00A15078"/>
    <w:p w14:paraId="4C534CF8" w14:textId="77777777" w:rsidR="00DE3530" w:rsidRPr="00DD399B" w:rsidRDefault="00F77CE8" w:rsidP="00A15078">
      <w:pPr>
        <w:pStyle w:val="Ttulo2"/>
        <w:jc w:val="left"/>
      </w:pPr>
      <w:bookmarkStart w:id="3" w:name="_Toc209687808"/>
      <w:r w:rsidRPr="00DD399B">
        <w:t>DE LA SOLICITUD DE INFORMACIÓN</w:t>
      </w:r>
      <w:bookmarkEnd w:id="3"/>
    </w:p>
    <w:p w14:paraId="32BC9B83" w14:textId="77777777" w:rsidR="00DE3530" w:rsidRPr="00DD399B" w:rsidRDefault="00F77CE8" w:rsidP="00A15078">
      <w:pPr>
        <w:pStyle w:val="Ttulo3"/>
        <w:spacing w:line="360" w:lineRule="auto"/>
      </w:pPr>
      <w:bookmarkStart w:id="4" w:name="_Toc209687809"/>
      <w:r w:rsidRPr="00DD399B">
        <w:t>a) Solicitud de información.</w:t>
      </w:r>
      <w:bookmarkEnd w:id="4"/>
    </w:p>
    <w:p w14:paraId="08A6CD21" w14:textId="3A7BC9F3" w:rsidR="00DE3530" w:rsidRPr="00DD399B" w:rsidRDefault="00F77CE8" w:rsidP="00A15078">
      <w:pPr>
        <w:pBdr>
          <w:top w:val="nil"/>
          <w:left w:val="nil"/>
          <w:bottom w:val="nil"/>
          <w:right w:val="nil"/>
          <w:between w:val="nil"/>
        </w:pBdr>
        <w:tabs>
          <w:tab w:val="left" w:pos="0"/>
        </w:tabs>
      </w:pPr>
      <w:r w:rsidRPr="00DD399B">
        <w:t xml:space="preserve">El </w:t>
      </w:r>
      <w:r w:rsidR="007154F0" w:rsidRPr="00DD399B">
        <w:rPr>
          <w:b/>
        </w:rPr>
        <w:t>treinta</w:t>
      </w:r>
      <w:r w:rsidR="00CE2FAA" w:rsidRPr="00DD399B">
        <w:rPr>
          <w:b/>
        </w:rPr>
        <w:t xml:space="preserve"> </w:t>
      </w:r>
      <w:r w:rsidRPr="00DD399B">
        <w:rPr>
          <w:b/>
        </w:rPr>
        <w:t xml:space="preserve">de </w:t>
      </w:r>
      <w:r w:rsidR="007154F0" w:rsidRPr="00DD399B">
        <w:rPr>
          <w:b/>
        </w:rPr>
        <w:t>enero</w:t>
      </w:r>
      <w:r w:rsidRPr="00DD399B">
        <w:rPr>
          <w:b/>
        </w:rPr>
        <w:t xml:space="preserve"> de dos mil veinticinco</w:t>
      </w:r>
      <w:r w:rsidRPr="00DD399B">
        <w:t xml:space="preserve"> </w:t>
      </w:r>
      <w:r w:rsidRPr="00DD399B">
        <w:rPr>
          <w:b/>
        </w:rPr>
        <w:t>LA PARTE RECURRENTE</w:t>
      </w:r>
      <w:r w:rsidRPr="00DD399B">
        <w:t xml:space="preserve"> presentó una solicitud de acceso a la información pública ante el </w:t>
      </w:r>
      <w:r w:rsidRPr="00DD399B">
        <w:rPr>
          <w:b/>
        </w:rPr>
        <w:t>SUJETO OBLIGADO</w:t>
      </w:r>
      <w:r w:rsidRPr="00DD399B">
        <w:t>, a través del Sistema de Acceso a la Información Mexiquense (SAIMEX). Dicha solicitud quedó registrada con el número de folio</w:t>
      </w:r>
      <w:r w:rsidRPr="00DD399B">
        <w:rPr>
          <w:b/>
        </w:rPr>
        <w:t xml:space="preserve"> </w:t>
      </w:r>
      <w:r w:rsidR="007154F0" w:rsidRPr="00DD399B">
        <w:rPr>
          <w:b/>
        </w:rPr>
        <w:t>00026/VACHASO/IP/2025 2</w:t>
      </w:r>
      <w:r w:rsidR="00166EAB" w:rsidRPr="00DD399B">
        <w:rPr>
          <w:b/>
        </w:rPr>
        <w:t xml:space="preserve">025 </w:t>
      </w:r>
      <w:r w:rsidRPr="00DD399B">
        <w:t>y en ella se requirió la siguiente información:</w:t>
      </w:r>
    </w:p>
    <w:p w14:paraId="02182AFB" w14:textId="77777777" w:rsidR="00DE3530" w:rsidRPr="00DD399B" w:rsidRDefault="00DE3530" w:rsidP="00A15078">
      <w:pPr>
        <w:tabs>
          <w:tab w:val="left" w:pos="4667"/>
        </w:tabs>
        <w:ind w:left="567" w:right="567"/>
        <w:rPr>
          <w:b/>
        </w:rPr>
      </w:pPr>
    </w:p>
    <w:p w14:paraId="7435974D" w14:textId="0DDDF669" w:rsidR="00DE3530" w:rsidRPr="00DD399B" w:rsidRDefault="00F77CE8" w:rsidP="00A15078">
      <w:pPr>
        <w:pStyle w:val="Puesto"/>
        <w:spacing w:line="360" w:lineRule="auto"/>
        <w:ind w:left="851" w:right="822"/>
      </w:pPr>
      <w:r w:rsidRPr="00DD399B">
        <w:t>“</w:t>
      </w:r>
      <w:r w:rsidR="007154F0" w:rsidRPr="00DD399B">
        <w:t>oficios enviados y recibidos por la contraloría en los meses de octubre noviembre y diciembre de 2024</w:t>
      </w:r>
      <w:r w:rsidRPr="00DD399B">
        <w:t xml:space="preserve">” </w:t>
      </w:r>
      <w:r w:rsidRPr="00DD399B">
        <w:rPr>
          <w:i w:val="0"/>
        </w:rPr>
        <w:t>(Sic).</w:t>
      </w:r>
    </w:p>
    <w:p w14:paraId="46FA670D" w14:textId="77777777" w:rsidR="00DE3530" w:rsidRPr="00DD399B" w:rsidRDefault="00DE3530" w:rsidP="00A15078">
      <w:pPr>
        <w:tabs>
          <w:tab w:val="left" w:pos="5743"/>
        </w:tabs>
        <w:ind w:right="567"/>
        <w:rPr>
          <w:i/>
        </w:rPr>
      </w:pPr>
    </w:p>
    <w:p w14:paraId="0F5034DE" w14:textId="77777777" w:rsidR="00DE3530" w:rsidRPr="00DD399B" w:rsidRDefault="00F77CE8" w:rsidP="00A15078">
      <w:pPr>
        <w:tabs>
          <w:tab w:val="left" w:pos="4667"/>
        </w:tabs>
        <w:ind w:right="567"/>
      </w:pPr>
      <w:r w:rsidRPr="00DD399B">
        <w:rPr>
          <w:b/>
        </w:rPr>
        <w:t>Modalidad de entrega</w:t>
      </w:r>
      <w:r w:rsidRPr="00DD399B">
        <w:t>: a</w:t>
      </w:r>
      <w:r w:rsidRPr="00DD399B">
        <w:rPr>
          <w:i/>
        </w:rPr>
        <w:t xml:space="preserve"> </w:t>
      </w:r>
      <w:r w:rsidRPr="00DD399B">
        <w:t xml:space="preserve">través del </w:t>
      </w:r>
      <w:r w:rsidRPr="00DD399B">
        <w:rPr>
          <w:b/>
        </w:rPr>
        <w:t>SAIMEX</w:t>
      </w:r>
      <w:r w:rsidRPr="00DD399B">
        <w:t>.</w:t>
      </w:r>
    </w:p>
    <w:p w14:paraId="0767D1F7" w14:textId="77777777" w:rsidR="009146C0" w:rsidRPr="00DD399B" w:rsidRDefault="009146C0" w:rsidP="00A15078"/>
    <w:p w14:paraId="46A6B39D" w14:textId="77777777" w:rsidR="007154F0" w:rsidRPr="00DD399B" w:rsidRDefault="007154F0" w:rsidP="00A15078">
      <w:pPr>
        <w:pStyle w:val="Ttulo3"/>
        <w:spacing w:line="360" w:lineRule="auto"/>
        <w:rPr>
          <w:szCs w:val="22"/>
        </w:rPr>
      </w:pPr>
      <w:bookmarkStart w:id="5" w:name="_Toc207716721"/>
      <w:bookmarkStart w:id="6" w:name="_Toc209687810"/>
      <w:r w:rsidRPr="00DD399B">
        <w:rPr>
          <w:szCs w:val="22"/>
        </w:rPr>
        <w:lastRenderedPageBreak/>
        <w:t>b) Turno de la solicitud de información.</w:t>
      </w:r>
      <w:bookmarkEnd w:id="5"/>
      <w:bookmarkEnd w:id="6"/>
    </w:p>
    <w:p w14:paraId="044558D2" w14:textId="77777777" w:rsidR="007154F0" w:rsidRPr="00DD399B" w:rsidRDefault="007154F0" w:rsidP="00A15078">
      <w:pPr>
        <w:rPr>
          <w:szCs w:val="22"/>
        </w:rPr>
      </w:pPr>
      <w:r w:rsidRPr="00DD399B">
        <w:rPr>
          <w:szCs w:val="22"/>
        </w:rPr>
        <w:t xml:space="preserve">En cumplimiento al artículo 162 de la Ley de Transparencia y Acceso a la Información Pública del Estado de México y Municipios, el </w:t>
      </w:r>
      <w:r w:rsidRPr="00DD399B">
        <w:rPr>
          <w:b/>
          <w:szCs w:val="22"/>
        </w:rPr>
        <w:t>treinta y uno de enero de dos mil veinticinco,</w:t>
      </w:r>
      <w:r w:rsidRPr="00DD399B">
        <w:rPr>
          <w:szCs w:val="22"/>
        </w:rPr>
        <w:t xml:space="preserve"> el Titular de la Unidad de Transparencia del </w:t>
      </w:r>
      <w:r w:rsidRPr="00DD399B">
        <w:rPr>
          <w:b/>
          <w:szCs w:val="22"/>
        </w:rPr>
        <w:t>SUJETO OBLIGADO</w:t>
      </w:r>
      <w:r w:rsidRPr="00DD399B">
        <w:rPr>
          <w:szCs w:val="22"/>
        </w:rPr>
        <w:t xml:space="preserve"> turnó la solicitud de información al servidor público habilitado que estimó pertinente.</w:t>
      </w:r>
    </w:p>
    <w:p w14:paraId="0130C29D" w14:textId="77777777" w:rsidR="007154F0" w:rsidRPr="00DD399B" w:rsidRDefault="007154F0" w:rsidP="00A15078"/>
    <w:p w14:paraId="3CDA07E4" w14:textId="77777777" w:rsidR="007154F0" w:rsidRPr="00DD399B" w:rsidRDefault="007154F0" w:rsidP="00A15078">
      <w:pPr>
        <w:pStyle w:val="Ttulo3"/>
      </w:pPr>
      <w:bookmarkStart w:id="7" w:name="_Toc205398650"/>
      <w:bookmarkStart w:id="8" w:name="_Toc206075640"/>
      <w:bookmarkStart w:id="9" w:name="_Toc207275127"/>
      <w:bookmarkStart w:id="10" w:name="_Toc209687811"/>
      <w:r w:rsidRPr="00DD399B">
        <w:t>c) Prórroga.</w:t>
      </w:r>
      <w:bookmarkEnd w:id="7"/>
      <w:bookmarkEnd w:id="8"/>
      <w:bookmarkEnd w:id="9"/>
      <w:bookmarkEnd w:id="10"/>
    </w:p>
    <w:p w14:paraId="136D7F43" w14:textId="64B4B976" w:rsidR="007154F0" w:rsidRPr="00DD399B" w:rsidRDefault="007154F0" w:rsidP="00A15078">
      <w:r w:rsidRPr="00DD399B">
        <w:t xml:space="preserve">De las constancias que obran en </w:t>
      </w:r>
      <w:r w:rsidRPr="00DD399B">
        <w:rPr>
          <w:b/>
        </w:rPr>
        <w:t>EL SAIMEX</w:t>
      </w:r>
      <w:r w:rsidRPr="00DD399B">
        <w:t xml:space="preserve">, se advierte que el </w:t>
      </w:r>
      <w:r w:rsidRPr="00DD399B">
        <w:rPr>
          <w:b/>
        </w:rPr>
        <w:t>diecinueve de febrero de dos mil veinticinco</w:t>
      </w:r>
      <w:r w:rsidRPr="00DD399B">
        <w:t xml:space="preserve"> </w:t>
      </w:r>
      <w:r w:rsidRPr="00DD399B">
        <w:rPr>
          <w:b/>
        </w:rPr>
        <w:t>EL SUJETO OBLIGADO</w:t>
      </w:r>
      <w:r w:rsidRPr="00DD399B">
        <w:t xml:space="preserve"> notificó una prórroga de siete días para dar respuesta a la solicitud de información planteada por </w:t>
      </w:r>
      <w:r w:rsidRPr="00DD399B">
        <w:rPr>
          <w:b/>
        </w:rPr>
        <w:t>LA PARTE RECURRENTE</w:t>
      </w:r>
      <w:r w:rsidRPr="00DD399B">
        <w:t>, en los siguientes términos:</w:t>
      </w:r>
    </w:p>
    <w:p w14:paraId="6AB7E11D" w14:textId="77777777" w:rsidR="007154F0" w:rsidRPr="00DD399B" w:rsidRDefault="007154F0" w:rsidP="00A15078">
      <w:pPr>
        <w:rPr>
          <w:b/>
        </w:rPr>
      </w:pPr>
    </w:p>
    <w:p w14:paraId="53FDB481" w14:textId="6DB0B265" w:rsidR="007154F0" w:rsidRPr="00DD399B" w:rsidRDefault="007154F0" w:rsidP="00A15078">
      <w:pPr>
        <w:pStyle w:val="Puesto"/>
        <w:tabs>
          <w:tab w:val="left" w:pos="8222"/>
        </w:tabs>
        <w:ind w:left="851"/>
        <w:jc w:val="right"/>
      </w:pPr>
      <w:r w:rsidRPr="00DD399B">
        <w:t>“Valle de Chalco Solidaridad, México a 19 de Febrero de 2025</w:t>
      </w:r>
    </w:p>
    <w:p w14:paraId="47029B9E" w14:textId="77777777" w:rsidR="007154F0" w:rsidRPr="00DD399B" w:rsidRDefault="007154F0" w:rsidP="00A15078">
      <w:pPr>
        <w:pStyle w:val="Puesto"/>
        <w:tabs>
          <w:tab w:val="left" w:pos="8222"/>
        </w:tabs>
        <w:ind w:left="851"/>
        <w:jc w:val="right"/>
      </w:pPr>
      <w:r w:rsidRPr="00DD399B">
        <w:t>Nombre del solicitante: C. Solicitante</w:t>
      </w:r>
    </w:p>
    <w:p w14:paraId="4A18E5AC" w14:textId="77777777" w:rsidR="007154F0" w:rsidRPr="00DD399B" w:rsidRDefault="007154F0" w:rsidP="00A15078">
      <w:pPr>
        <w:pStyle w:val="Puesto"/>
        <w:tabs>
          <w:tab w:val="left" w:pos="8222"/>
        </w:tabs>
        <w:ind w:left="851"/>
        <w:jc w:val="right"/>
      </w:pPr>
      <w:r w:rsidRPr="00DD399B">
        <w:t>Folio de la solicitud: 00026/VACHASO/IP/2025</w:t>
      </w:r>
    </w:p>
    <w:p w14:paraId="2EB8B01F" w14:textId="77777777" w:rsidR="007154F0" w:rsidRPr="00DD399B" w:rsidRDefault="007154F0" w:rsidP="00A15078"/>
    <w:p w14:paraId="382FD931" w14:textId="77777777" w:rsidR="007154F0" w:rsidRPr="00DD399B" w:rsidRDefault="007154F0" w:rsidP="00A15078">
      <w:pPr>
        <w:pStyle w:val="Puesto"/>
        <w:tabs>
          <w:tab w:val="left" w:pos="8222"/>
        </w:tabs>
        <w:ind w:left="851"/>
      </w:pPr>
      <w:r w:rsidRPr="00DD399B">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497099" w14:textId="77777777" w:rsidR="007154F0" w:rsidRPr="00DD399B" w:rsidRDefault="007154F0" w:rsidP="00A15078"/>
    <w:p w14:paraId="1EAC013F" w14:textId="77777777" w:rsidR="007154F0" w:rsidRPr="00DD399B" w:rsidRDefault="007154F0" w:rsidP="00A15078">
      <w:pPr>
        <w:pStyle w:val="Puesto"/>
        <w:tabs>
          <w:tab w:val="left" w:pos="8222"/>
        </w:tabs>
        <w:ind w:left="851"/>
      </w:pPr>
      <w:r w:rsidRPr="00DD399B">
        <w:t>Se aprueba la ampliación de plazo de la solicitud 00026/VACHASO/IP/2025</w:t>
      </w:r>
    </w:p>
    <w:p w14:paraId="62718787" w14:textId="77777777" w:rsidR="007154F0" w:rsidRPr="00DD399B" w:rsidRDefault="007154F0" w:rsidP="00A15078"/>
    <w:p w14:paraId="47B89C90" w14:textId="77777777" w:rsidR="007154F0" w:rsidRPr="00DD399B" w:rsidRDefault="007154F0" w:rsidP="00A15078">
      <w:pPr>
        <w:pStyle w:val="Puesto"/>
        <w:tabs>
          <w:tab w:val="left" w:pos="8222"/>
        </w:tabs>
        <w:ind w:left="851"/>
      </w:pPr>
      <w:r w:rsidRPr="00DD399B">
        <w:t>M. EN D. VALENTÍN GARCÍA RAMÍREZ</w:t>
      </w:r>
    </w:p>
    <w:p w14:paraId="38694040" w14:textId="77777777" w:rsidR="007154F0" w:rsidRPr="00DD399B" w:rsidRDefault="007154F0" w:rsidP="00A15078"/>
    <w:p w14:paraId="1AA456FB" w14:textId="105B0F84" w:rsidR="007154F0" w:rsidRPr="00DD399B" w:rsidRDefault="007154F0" w:rsidP="00A15078">
      <w:pPr>
        <w:pStyle w:val="Puesto"/>
        <w:tabs>
          <w:tab w:val="left" w:pos="8222"/>
        </w:tabs>
        <w:ind w:left="851"/>
      </w:pPr>
      <w:r w:rsidRPr="00DD399B">
        <w:t>Responsable de la Unidad de Transparencia”</w:t>
      </w:r>
    </w:p>
    <w:p w14:paraId="2DA98AD7" w14:textId="77777777" w:rsidR="007154F0" w:rsidRPr="00DD399B" w:rsidRDefault="007154F0" w:rsidP="00A15078">
      <w:pPr>
        <w:tabs>
          <w:tab w:val="left" w:pos="4667"/>
        </w:tabs>
        <w:ind w:right="567"/>
      </w:pPr>
    </w:p>
    <w:p w14:paraId="0E85C4C2" w14:textId="736D1381" w:rsidR="007154F0" w:rsidRPr="00DD399B" w:rsidRDefault="007154F0" w:rsidP="00A15078">
      <w:r w:rsidRPr="00DD399B">
        <w:t xml:space="preserve">Sin embargo, no se advierte que dicha prórroga haya cumplido con lo establecido en los artículos 49, fracción II y 163, segundo párrafo, de la Ley de Transparencia y Acceso a la </w:t>
      </w:r>
      <w:r w:rsidRPr="00DD399B">
        <w:lastRenderedPageBreak/>
        <w:t xml:space="preserve">Información Pública del Estado de México y Municipios, pues en el expediente que obra en </w:t>
      </w:r>
      <w:r w:rsidRPr="00DD399B">
        <w:rPr>
          <w:b/>
          <w:bCs/>
        </w:rPr>
        <w:t>EL SAIMEX</w:t>
      </w:r>
      <w:r w:rsidRPr="00DD399B">
        <w:t xml:space="preserve"> no se advierte que </w:t>
      </w:r>
      <w:r w:rsidRPr="00DD399B">
        <w:rPr>
          <w:b/>
        </w:rPr>
        <w:t>EL SUJETO OBLIGADO</w:t>
      </w:r>
      <w:r w:rsidRPr="00DD399B">
        <w:t xml:space="preserve"> haya anexado los acuerdos mediante los cuales el Comité de Transparencia aprobara la ampliación de plazo para dar respuesta a la solicitud de información.</w:t>
      </w:r>
    </w:p>
    <w:p w14:paraId="3043456C" w14:textId="77777777" w:rsidR="00556ECE" w:rsidRPr="00DD399B" w:rsidRDefault="00556ECE" w:rsidP="00A15078"/>
    <w:p w14:paraId="575E98DF" w14:textId="13799392" w:rsidR="00DE3530" w:rsidRPr="00DD399B" w:rsidRDefault="007154F0" w:rsidP="00A15078">
      <w:pPr>
        <w:pStyle w:val="Ttulo3"/>
        <w:spacing w:line="360" w:lineRule="auto"/>
      </w:pPr>
      <w:bookmarkStart w:id="11" w:name="_Toc209687812"/>
      <w:r w:rsidRPr="00DD399B">
        <w:t>d</w:t>
      </w:r>
      <w:r w:rsidR="00F77CE8" w:rsidRPr="00DD399B">
        <w:t>) Respuesta del Sujeto Obligado.</w:t>
      </w:r>
      <w:bookmarkEnd w:id="11"/>
    </w:p>
    <w:p w14:paraId="1F94BC5F" w14:textId="77777777" w:rsidR="007154F0" w:rsidRPr="00DD399B" w:rsidRDefault="007154F0" w:rsidP="00A15078">
      <w:pPr>
        <w:rPr>
          <w:rFonts w:cs="Arial"/>
        </w:rPr>
      </w:pPr>
      <w:r w:rsidRPr="00DD399B">
        <w:t xml:space="preserve">De las constancias que obran en el </w:t>
      </w:r>
      <w:r w:rsidRPr="00DD399B">
        <w:rPr>
          <w:b/>
        </w:rPr>
        <w:t>SAIMEX,</w:t>
      </w:r>
      <w:r w:rsidRPr="00DD399B">
        <w:t xml:space="preserve"> se advierte que </w:t>
      </w:r>
      <w:r w:rsidRPr="00DD399B">
        <w:rPr>
          <w:rFonts w:cs="Arial"/>
          <w:b/>
        </w:rPr>
        <w:t>EL SUJETO OBLIGADO</w:t>
      </w:r>
      <w:r w:rsidRPr="00DD399B">
        <w:rPr>
          <w:rFonts w:cs="Arial"/>
        </w:rPr>
        <w:t xml:space="preserve"> no entregó la respuesta a la solicitud de Información Pública realizada por el particular.</w:t>
      </w:r>
    </w:p>
    <w:p w14:paraId="4817FB13" w14:textId="77777777" w:rsidR="00DE3530" w:rsidRPr="00DD399B" w:rsidRDefault="00DE3530" w:rsidP="00A15078">
      <w:pPr>
        <w:pBdr>
          <w:top w:val="nil"/>
          <w:left w:val="nil"/>
          <w:bottom w:val="nil"/>
          <w:right w:val="nil"/>
          <w:between w:val="nil"/>
        </w:pBdr>
        <w:ind w:right="-28"/>
      </w:pPr>
    </w:p>
    <w:p w14:paraId="5B07D6A7" w14:textId="77777777" w:rsidR="00DE3530" w:rsidRPr="00DD399B" w:rsidRDefault="00F77CE8" w:rsidP="00A15078">
      <w:pPr>
        <w:pStyle w:val="Ttulo2"/>
        <w:jc w:val="left"/>
      </w:pPr>
      <w:bookmarkStart w:id="12" w:name="_Toc209687813"/>
      <w:r w:rsidRPr="00DD399B">
        <w:t>DEL RECURSO DE REVISIÓN</w:t>
      </w:r>
      <w:bookmarkEnd w:id="12"/>
    </w:p>
    <w:p w14:paraId="56C29AD6" w14:textId="77777777" w:rsidR="00DE3530" w:rsidRPr="00DD399B" w:rsidRDefault="00F77CE8" w:rsidP="00A15078">
      <w:pPr>
        <w:pStyle w:val="Ttulo3"/>
        <w:spacing w:line="360" w:lineRule="auto"/>
      </w:pPr>
      <w:bookmarkStart w:id="13" w:name="_Toc209687814"/>
      <w:r w:rsidRPr="00DD399B">
        <w:t>a) Interposición del Recurso de Revisión.</w:t>
      </w:r>
      <w:bookmarkEnd w:id="13"/>
    </w:p>
    <w:p w14:paraId="02BAD93D" w14:textId="39E8E9E7" w:rsidR="00DE3530" w:rsidRPr="00DD399B" w:rsidRDefault="00F77CE8" w:rsidP="00A15078">
      <w:pPr>
        <w:ind w:right="-28"/>
      </w:pPr>
      <w:r w:rsidRPr="00DD399B">
        <w:t xml:space="preserve">El </w:t>
      </w:r>
      <w:r w:rsidR="007154F0" w:rsidRPr="00DD399B">
        <w:rPr>
          <w:b/>
        </w:rPr>
        <w:t>diez</w:t>
      </w:r>
      <w:r w:rsidRPr="00DD399B">
        <w:rPr>
          <w:b/>
        </w:rPr>
        <w:t xml:space="preserve"> de </w:t>
      </w:r>
      <w:r w:rsidR="00F556C6" w:rsidRPr="00DD399B">
        <w:rPr>
          <w:b/>
        </w:rPr>
        <w:t>marzo</w:t>
      </w:r>
      <w:r w:rsidRPr="00DD399B">
        <w:rPr>
          <w:b/>
        </w:rPr>
        <w:t xml:space="preserve"> de dos mil veinticinco</w:t>
      </w:r>
      <w:r w:rsidRPr="00DD399B">
        <w:t xml:space="preserve"> </w:t>
      </w:r>
      <w:r w:rsidRPr="00DD399B">
        <w:rPr>
          <w:b/>
        </w:rPr>
        <w:t>LA PARTE RECURRENTE</w:t>
      </w:r>
      <w:r w:rsidRPr="00DD399B">
        <w:t xml:space="preserve"> interpuso el recurso de revisión en contra de la respuesta emitida por el </w:t>
      </w:r>
      <w:r w:rsidRPr="00DD399B">
        <w:rPr>
          <w:b/>
        </w:rPr>
        <w:t>SUJETO OBLIGADO</w:t>
      </w:r>
      <w:r w:rsidRPr="00DD399B">
        <w:t xml:space="preserve">, mismo que fue registrado en </w:t>
      </w:r>
      <w:r w:rsidRPr="00DD399B">
        <w:rPr>
          <w:b/>
        </w:rPr>
        <w:t>EL SAIMEX</w:t>
      </w:r>
      <w:r w:rsidRPr="00DD399B">
        <w:t xml:space="preserve"> con el número de expediente </w:t>
      </w:r>
      <w:r w:rsidR="007154F0" w:rsidRPr="00DD399B">
        <w:rPr>
          <w:b/>
        </w:rPr>
        <w:t>02687</w:t>
      </w:r>
      <w:r w:rsidRPr="00DD399B">
        <w:rPr>
          <w:b/>
        </w:rPr>
        <w:t>/INFOEM/IP/RR/2025</w:t>
      </w:r>
      <w:r w:rsidRPr="00DD399B">
        <w:t xml:space="preserve"> y en el cual manifiesta lo siguiente:</w:t>
      </w:r>
    </w:p>
    <w:p w14:paraId="552CB64D" w14:textId="77777777" w:rsidR="00DE3530" w:rsidRPr="00DD399B" w:rsidRDefault="00DE3530" w:rsidP="00A15078">
      <w:pPr>
        <w:tabs>
          <w:tab w:val="left" w:pos="4667"/>
        </w:tabs>
        <w:ind w:right="539"/>
      </w:pPr>
    </w:p>
    <w:p w14:paraId="3F74E2C1" w14:textId="30A38D3A" w:rsidR="00DE3530" w:rsidRPr="00DD399B" w:rsidRDefault="00F556C6" w:rsidP="00A15078">
      <w:pPr>
        <w:tabs>
          <w:tab w:val="left" w:pos="4667"/>
        </w:tabs>
        <w:ind w:right="539"/>
        <w:rPr>
          <w:b/>
        </w:rPr>
      </w:pPr>
      <w:r w:rsidRPr="00DD399B">
        <w:rPr>
          <w:b/>
        </w:rPr>
        <w:t>ACTO IMPUGNADO:</w:t>
      </w:r>
    </w:p>
    <w:p w14:paraId="653D0F82" w14:textId="77777777" w:rsidR="00556ECE" w:rsidRPr="00DD399B" w:rsidRDefault="00556ECE" w:rsidP="00A15078">
      <w:pPr>
        <w:tabs>
          <w:tab w:val="left" w:pos="4667"/>
        </w:tabs>
        <w:ind w:right="539"/>
        <w:rPr>
          <w:b/>
        </w:rPr>
      </w:pPr>
    </w:p>
    <w:p w14:paraId="022BD53E" w14:textId="4329EAA6" w:rsidR="00DE3530" w:rsidRPr="00DD399B" w:rsidRDefault="00F77CE8" w:rsidP="00A15078">
      <w:pPr>
        <w:pStyle w:val="Puesto"/>
        <w:spacing w:line="360" w:lineRule="auto"/>
        <w:ind w:left="851"/>
      </w:pPr>
      <w:bookmarkStart w:id="14" w:name="_heading=h.sobqmaen7oz2" w:colFirst="0" w:colLast="0"/>
      <w:bookmarkEnd w:id="14"/>
      <w:r w:rsidRPr="00DD399B">
        <w:t>“</w:t>
      </w:r>
      <w:r w:rsidR="007154F0" w:rsidRPr="00DD399B">
        <w:t>no me contestaron</w:t>
      </w:r>
      <w:r w:rsidRPr="00DD399B">
        <w:t xml:space="preserve">” </w:t>
      </w:r>
      <w:r w:rsidRPr="00DD399B">
        <w:rPr>
          <w:i w:val="0"/>
        </w:rPr>
        <w:t>(Sic).</w:t>
      </w:r>
      <w:r w:rsidRPr="00DD399B">
        <w:t xml:space="preserve"> </w:t>
      </w:r>
    </w:p>
    <w:p w14:paraId="44E52BA1" w14:textId="77777777" w:rsidR="00F556C6" w:rsidRPr="00DD399B" w:rsidRDefault="00F556C6" w:rsidP="00A15078"/>
    <w:p w14:paraId="0D6DB5D4" w14:textId="77777777" w:rsidR="00F556C6" w:rsidRPr="00DD399B" w:rsidRDefault="00F556C6" w:rsidP="00A15078">
      <w:pPr>
        <w:tabs>
          <w:tab w:val="left" w:pos="4667"/>
        </w:tabs>
        <w:ind w:right="539"/>
        <w:rPr>
          <w:b/>
        </w:rPr>
      </w:pPr>
      <w:r w:rsidRPr="00DD399B">
        <w:rPr>
          <w:b/>
        </w:rPr>
        <w:t>RAZONES O MOTIVOS DE INCONFORMIDAD:</w:t>
      </w:r>
    </w:p>
    <w:p w14:paraId="3B885CF6" w14:textId="77777777" w:rsidR="00F556C6" w:rsidRPr="00DD399B" w:rsidRDefault="00F556C6" w:rsidP="00A15078">
      <w:pPr>
        <w:tabs>
          <w:tab w:val="left" w:pos="4667"/>
        </w:tabs>
        <w:ind w:right="539"/>
        <w:rPr>
          <w:b/>
        </w:rPr>
      </w:pPr>
    </w:p>
    <w:p w14:paraId="0E1E4D4E" w14:textId="43E237CB" w:rsidR="00F556C6" w:rsidRPr="00DD399B" w:rsidRDefault="00F556C6" w:rsidP="00A15078">
      <w:pPr>
        <w:pStyle w:val="Puesto"/>
        <w:spacing w:line="360" w:lineRule="auto"/>
        <w:ind w:left="851"/>
      </w:pPr>
      <w:r w:rsidRPr="00DD399B">
        <w:t>“</w:t>
      </w:r>
      <w:r w:rsidR="007154F0" w:rsidRPr="00DD399B">
        <w:t>no me quieren entregar la información</w:t>
      </w:r>
      <w:r w:rsidRPr="00DD399B">
        <w:t xml:space="preserve">” </w:t>
      </w:r>
      <w:r w:rsidRPr="00DD399B">
        <w:rPr>
          <w:i w:val="0"/>
        </w:rPr>
        <w:t>(Sic).</w:t>
      </w:r>
      <w:r w:rsidRPr="00DD399B">
        <w:t xml:space="preserve"> </w:t>
      </w:r>
    </w:p>
    <w:p w14:paraId="569B9D51" w14:textId="77777777" w:rsidR="009146C0" w:rsidRPr="00DD399B" w:rsidRDefault="009146C0" w:rsidP="00A15078">
      <w:pPr>
        <w:tabs>
          <w:tab w:val="left" w:pos="4667"/>
        </w:tabs>
        <w:ind w:right="539"/>
      </w:pPr>
    </w:p>
    <w:p w14:paraId="30556117" w14:textId="77777777" w:rsidR="00DE3530" w:rsidRPr="00DD399B" w:rsidRDefault="00F77CE8" w:rsidP="00A15078">
      <w:pPr>
        <w:pStyle w:val="Ttulo3"/>
        <w:spacing w:line="360" w:lineRule="auto"/>
      </w:pPr>
      <w:bookmarkStart w:id="15" w:name="_Toc209687815"/>
      <w:r w:rsidRPr="00DD399B">
        <w:lastRenderedPageBreak/>
        <w:t>b) Turno del Recurso de Revisión.</w:t>
      </w:r>
      <w:bookmarkEnd w:id="15"/>
    </w:p>
    <w:p w14:paraId="567A855F" w14:textId="33A48631" w:rsidR="00DE3530" w:rsidRPr="00DD399B" w:rsidRDefault="00F77CE8" w:rsidP="00A15078">
      <w:r w:rsidRPr="00DD399B">
        <w:t>Con fundamento en el artículo 185, fracción I de la Ley de Transparencia y Acceso a la Información Pública del Estado de México y Municipios, el</w:t>
      </w:r>
      <w:r w:rsidRPr="00DD399B">
        <w:rPr>
          <w:b/>
        </w:rPr>
        <w:t xml:space="preserve"> </w:t>
      </w:r>
      <w:r w:rsidR="007154F0" w:rsidRPr="00DD399B">
        <w:rPr>
          <w:b/>
        </w:rPr>
        <w:t>diez</w:t>
      </w:r>
      <w:r w:rsidR="00556ECE" w:rsidRPr="00DD399B">
        <w:rPr>
          <w:b/>
        </w:rPr>
        <w:t xml:space="preserve"> </w:t>
      </w:r>
      <w:r w:rsidRPr="00DD399B">
        <w:rPr>
          <w:b/>
        </w:rPr>
        <w:t xml:space="preserve">de </w:t>
      </w:r>
      <w:r w:rsidR="00F556C6" w:rsidRPr="00DD399B">
        <w:rPr>
          <w:b/>
        </w:rPr>
        <w:t>marzo</w:t>
      </w:r>
      <w:r w:rsidRPr="00DD399B">
        <w:rPr>
          <w:b/>
        </w:rPr>
        <w:t xml:space="preserve"> de dos mil veinticinco</w:t>
      </w:r>
      <w:r w:rsidRPr="00DD399B">
        <w:t xml:space="preserve"> se turnó el recurso de revisión a través del SAIMEX a la </w:t>
      </w:r>
      <w:r w:rsidRPr="00DD399B">
        <w:rPr>
          <w:b/>
        </w:rPr>
        <w:t>Comisionada Sharon Cristina Morales Martínez</w:t>
      </w:r>
      <w:r w:rsidRPr="00DD399B">
        <w:t xml:space="preserve">, a efecto de decretar su admisión o </w:t>
      </w:r>
      <w:proofErr w:type="spellStart"/>
      <w:r w:rsidRPr="00DD399B">
        <w:t>desechamiento</w:t>
      </w:r>
      <w:proofErr w:type="spellEnd"/>
      <w:r w:rsidRPr="00DD399B">
        <w:t>.</w:t>
      </w:r>
    </w:p>
    <w:p w14:paraId="355B7B6F" w14:textId="77777777" w:rsidR="00DE3530" w:rsidRPr="00DD399B" w:rsidRDefault="00DE3530" w:rsidP="00A15078"/>
    <w:p w14:paraId="119B16B6" w14:textId="77777777" w:rsidR="00DE3530" w:rsidRPr="00DD399B" w:rsidRDefault="00F77CE8" w:rsidP="00A15078">
      <w:pPr>
        <w:pStyle w:val="Ttulo3"/>
        <w:spacing w:line="360" w:lineRule="auto"/>
      </w:pPr>
      <w:bookmarkStart w:id="16" w:name="_Toc209687816"/>
      <w:r w:rsidRPr="00DD399B">
        <w:t>c) Admisión del Recurso de Revisión.</w:t>
      </w:r>
      <w:bookmarkEnd w:id="16"/>
    </w:p>
    <w:p w14:paraId="05C2FF3D" w14:textId="65D2FEE3" w:rsidR="00DE3530" w:rsidRPr="00DD399B" w:rsidRDefault="00F77CE8" w:rsidP="00A15078">
      <w:r w:rsidRPr="00DD399B">
        <w:t xml:space="preserve">El </w:t>
      </w:r>
      <w:r w:rsidR="007154F0" w:rsidRPr="00DD399B">
        <w:rPr>
          <w:b/>
        </w:rPr>
        <w:t>trece</w:t>
      </w:r>
      <w:r w:rsidRPr="00DD399B">
        <w:rPr>
          <w:b/>
        </w:rPr>
        <w:t xml:space="preserve"> de </w:t>
      </w:r>
      <w:r w:rsidR="00F556C6" w:rsidRPr="00DD399B">
        <w:rPr>
          <w:b/>
        </w:rPr>
        <w:t>marzo</w:t>
      </w:r>
      <w:r w:rsidRPr="00DD399B">
        <w:rPr>
          <w:b/>
        </w:rPr>
        <w:t xml:space="preserve"> de dos mil veinticinco</w:t>
      </w:r>
      <w:r w:rsidRPr="00DD399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DD399B" w:rsidRDefault="00DE3530" w:rsidP="00A15078">
      <w:pPr>
        <w:rPr>
          <w:b/>
        </w:rPr>
      </w:pPr>
    </w:p>
    <w:p w14:paraId="6F2A5C10" w14:textId="77777777" w:rsidR="00DE3530" w:rsidRPr="00DD399B" w:rsidRDefault="00F77CE8" w:rsidP="00A15078">
      <w:pPr>
        <w:pStyle w:val="Ttulo3"/>
        <w:spacing w:line="360" w:lineRule="auto"/>
      </w:pPr>
      <w:bookmarkStart w:id="17" w:name="_Toc209687817"/>
      <w:r w:rsidRPr="00DD399B">
        <w:t>d) Manifestaciones de la Parte Recurrente.</w:t>
      </w:r>
      <w:bookmarkEnd w:id="17"/>
    </w:p>
    <w:p w14:paraId="471AC640" w14:textId="77777777" w:rsidR="00CB0EBE" w:rsidRPr="00DD399B" w:rsidRDefault="00CB0EBE" w:rsidP="00A15078">
      <w:r w:rsidRPr="00DD399B">
        <w:rPr>
          <w:b/>
        </w:rPr>
        <w:t xml:space="preserve">LA PARTE RECURRENTE </w:t>
      </w:r>
      <w:r w:rsidRPr="00DD399B">
        <w:t>no realizó manifestación alguna dentro del término legalmente concedido para tal efecto, ni presentó pruebas o alegatos.</w:t>
      </w:r>
    </w:p>
    <w:p w14:paraId="69346994" w14:textId="77777777" w:rsidR="00DE3530" w:rsidRPr="00DD399B" w:rsidRDefault="00DE3530" w:rsidP="00A15078">
      <w:pPr>
        <w:ind w:right="539"/>
      </w:pPr>
    </w:p>
    <w:p w14:paraId="1AC334ED" w14:textId="77777777" w:rsidR="00DE3530" w:rsidRPr="00DD399B" w:rsidRDefault="00F77CE8" w:rsidP="00A15078">
      <w:pPr>
        <w:pStyle w:val="Ttulo3"/>
        <w:spacing w:line="360" w:lineRule="auto"/>
      </w:pPr>
      <w:bookmarkStart w:id="18" w:name="_Toc209687818"/>
      <w:r w:rsidRPr="00DD399B">
        <w:t>e) Informe justificado del Sujeto Obligado.</w:t>
      </w:r>
      <w:bookmarkEnd w:id="18"/>
    </w:p>
    <w:p w14:paraId="4497C729" w14:textId="25F7B690" w:rsidR="00556ECE" w:rsidRPr="00DD399B" w:rsidRDefault="00556ECE" w:rsidP="00A15078">
      <w:pPr>
        <w:rPr>
          <w:szCs w:val="22"/>
        </w:rPr>
      </w:pPr>
      <w:bookmarkStart w:id="19" w:name="_heading=h.26in1rg" w:colFirst="0" w:colLast="0"/>
      <w:bookmarkStart w:id="20" w:name="_heading=h.aqx94ywn653m" w:colFirst="0" w:colLast="0"/>
      <w:bookmarkEnd w:id="19"/>
      <w:bookmarkEnd w:id="20"/>
      <w:r w:rsidRPr="00DD399B">
        <w:rPr>
          <w:szCs w:val="22"/>
        </w:rPr>
        <w:t xml:space="preserve">El </w:t>
      </w:r>
      <w:r w:rsidR="007154F0" w:rsidRPr="00DD399B">
        <w:rPr>
          <w:b/>
          <w:szCs w:val="22"/>
        </w:rPr>
        <w:t>veinticinco</w:t>
      </w:r>
      <w:r w:rsidRPr="00DD399B">
        <w:rPr>
          <w:b/>
          <w:szCs w:val="22"/>
        </w:rPr>
        <w:t xml:space="preserve"> de </w:t>
      </w:r>
      <w:r w:rsidR="00F556C6" w:rsidRPr="00DD399B">
        <w:rPr>
          <w:b/>
          <w:szCs w:val="22"/>
        </w:rPr>
        <w:t>marzo</w:t>
      </w:r>
      <w:r w:rsidRPr="00DD399B">
        <w:rPr>
          <w:b/>
          <w:szCs w:val="22"/>
        </w:rPr>
        <w:t xml:space="preserve"> de dos mil veinticinco EL SUJETO OBLIGADO</w:t>
      </w:r>
      <w:r w:rsidRPr="00DD399B">
        <w:rPr>
          <w:szCs w:val="22"/>
        </w:rPr>
        <w:t xml:space="preserve"> remitió conforme a su derecho, los archivos digitales denominados que se </w:t>
      </w:r>
      <w:r w:rsidR="000B5BF5" w:rsidRPr="00DD399B">
        <w:rPr>
          <w:szCs w:val="22"/>
        </w:rPr>
        <w:t>enlistan</w:t>
      </w:r>
      <w:r w:rsidRPr="00DD399B">
        <w:rPr>
          <w:szCs w:val="22"/>
        </w:rPr>
        <w:t xml:space="preserve"> </w:t>
      </w:r>
      <w:r w:rsidR="00251291" w:rsidRPr="00DD399B">
        <w:rPr>
          <w:szCs w:val="22"/>
        </w:rPr>
        <w:t>más adelante.</w:t>
      </w:r>
    </w:p>
    <w:p w14:paraId="5CF95A76" w14:textId="77777777" w:rsidR="00251291" w:rsidRPr="00DD399B" w:rsidRDefault="00251291" w:rsidP="00A15078">
      <w:pPr>
        <w:rPr>
          <w:szCs w:val="22"/>
        </w:rPr>
      </w:pPr>
    </w:p>
    <w:p w14:paraId="3D832294" w14:textId="2FAD007B" w:rsidR="00251291" w:rsidRPr="00DD399B" w:rsidRDefault="00251291" w:rsidP="00A15078">
      <w:pPr>
        <w:pBdr>
          <w:top w:val="nil"/>
          <w:left w:val="nil"/>
          <w:bottom w:val="nil"/>
          <w:right w:val="nil"/>
          <w:between w:val="nil"/>
        </w:pBdr>
        <w:rPr>
          <w:szCs w:val="22"/>
        </w:rPr>
      </w:pPr>
      <w:r w:rsidRPr="00DD399B">
        <w:rPr>
          <w:szCs w:val="22"/>
        </w:rPr>
        <w:t>Es de destacar que, del contenido de la totalidad de los archivos referidos, se advierten diferentes oficios enviados y recibidos por la Contraloría Municipal; sin embargo, esta información no fue puesta a la vista del solicitante por las consideraciones que de manera enunciativa más no limitadita, se señalan a continuación:</w:t>
      </w:r>
    </w:p>
    <w:p w14:paraId="65104DBC" w14:textId="77777777" w:rsidR="00251291" w:rsidRPr="00DD399B" w:rsidRDefault="00251291" w:rsidP="00A15078">
      <w:pPr>
        <w:rPr>
          <w:szCs w:val="22"/>
        </w:rPr>
      </w:pPr>
    </w:p>
    <w:p w14:paraId="57B608E1" w14:textId="77777777" w:rsidR="00D11CF2" w:rsidRPr="00DD399B" w:rsidRDefault="00D11CF2" w:rsidP="00A15078">
      <w:pPr>
        <w:pBdr>
          <w:top w:val="nil"/>
          <w:left w:val="nil"/>
          <w:bottom w:val="nil"/>
          <w:right w:val="nil"/>
          <w:between w:val="nil"/>
        </w:pBdr>
        <w:rPr>
          <w:szCs w:val="22"/>
        </w:rPr>
      </w:pPr>
    </w:p>
    <w:p w14:paraId="55BD3C10" w14:textId="201CB684" w:rsidR="00D11CF2" w:rsidRPr="00DD399B" w:rsidRDefault="000B5BF5" w:rsidP="00A15078">
      <w:pPr>
        <w:pStyle w:val="Prrafodelista"/>
        <w:numPr>
          <w:ilvl w:val="0"/>
          <w:numId w:val="32"/>
        </w:numPr>
        <w:pBdr>
          <w:top w:val="nil"/>
          <w:left w:val="nil"/>
          <w:bottom w:val="nil"/>
          <w:right w:val="nil"/>
          <w:between w:val="nil"/>
        </w:pBdr>
        <w:rPr>
          <w:b/>
          <w:i/>
          <w:szCs w:val="22"/>
        </w:rPr>
      </w:pPr>
      <w:r w:rsidRPr="00DD399B">
        <w:rPr>
          <w:b/>
          <w:i/>
          <w:szCs w:val="22"/>
        </w:rPr>
        <w:t xml:space="preserve">“OFICIOS </w:t>
      </w:r>
      <w:r w:rsidR="00251291" w:rsidRPr="00DD399B">
        <w:rPr>
          <w:b/>
          <w:i/>
          <w:szCs w:val="22"/>
        </w:rPr>
        <w:t>ENVIADOS 2024_redacted (2).</w:t>
      </w:r>
      <w:proofErr w:type="spellStart"/>
      <w:r w:rsidR="00251291" w:rsidRPr="00DD399B">
        <w:rPr>
          <w:b/>
          <w:i/>
          <w:szCs w:val="22"/>
        </w:rPr>
        <w:t>zip</w:t>
      </w:r>
      <w:proofErr w:type="spellEnd"/>
      <w:r w:rsidR="00251291" w:rsidRPr="00DD399B">
        <w:rPr>
          <w:b/>
          <w:i/>
          <w:szCs w:val="22"/>
        </w:rPr>
        <w:t xml:space="preserve">”: </w:t>
      </w:r>
      <w:r w:rsidR="00AF62CA" w:rsidRPr="00DD399B">
        <w:rPr>
          <w:szCs w:val="22"/>
        </w:rPr>
        <w:t>Se dejó a la vista en la foja 44 datos personales que forman parte de la credencial para votar de una servidora pública, a saber de la firma y fotografía.</w:t>
      </w:r>
    </w:p>
    <w:p w14:paraId="2B0DC226" w14:textId="6916141E" w:rsidR="000B5BF5" w:rsidRPr="00DD399B" w:rsidRDefault="000B5BF5" w:rsidP="00A15078">
      <w:pPr>
        <w:pStyle w:val="Prrafodelista"/>
        <w:numPr>
          <w:ilvl w:val="0"/>
          <w:numId w:val="32"/>
        </w:numPr>
        <w:pBdr>
          <w:top w:val="nil"/>
          <w:left w:val="nil"/>
          <w:bottom w:val="nil"/>
          <w:right w:val="nil"/>
          <w:between w:val="nil"/>
        </w:pBdr>
        <w:tabs>
          <w:tab w:val="left" w:pos="426"/>
        </w:tabs>
        <w:rPr>
          <w:b/>
          <w:i/>
          <w:szCs w:val="22"/>
        </w:rPr>
      </w:pPr>
      <w:r w:rsidRPr="00DD399B">
        <w:rPr>
          <w:b/>
          <w:i/>
          <w:szCs w:val="22"/>
        </w:rPr>
        <w:t>“NOVIEMBRE RECIBIDOS 2024</w:t>
      </w:r>
      <w:r w:rsidR="00AF62CA" w:rsidRPr="00DD399B">
        <w:rPr>
          <w:b/>
          <w:i/>
          <w:szCs w:val="22"/>
        </w:rPr>
        <w:t xml:space="preserve">_ 25.03.2025_PRIMERA </w:t>
      </w:r>
      <w:proofErr w:type="spellStart"/>
      <w:r w:rsidR="00AF62CA" w:rsidRPr="00DD399B">
        <w:rPr>
          <w:b/>
          <w:i/>
          <w:szCs w:val="22"/>
        </w:rPr>
        <w:t>PARTE.rar</w:t>
      </w:r>
      <w:proofErr w:type="spellEnd"/>
      <w:r w:rsidR="00AF62CA" w:rsidRPr="00DD399B">
        <w:rPr>
          <w:b/>
          <w:i/>
          <w:szCs w:val="22"/>
        </w:rPr>
        <w:t xml:space="preserve">”: </w:t>
      </w:r>
      <w:r w:rsidR="00AF62CA" w:rsidRPr="00DD399B">
        <w:rPr>
          <w:szCs w:val="22"/>
        </w:rPr>
        <w:t>se dejó a la vista el nombre de un particular en la foja 30.</w:t>
      </w:r>
    </w:p>
    <w:p w14:paraId="3B5166BA" w14:textId="7F4995CF" w:rsidR="000B5BF5" w:rsidRPr="00DD399B" w:rsidRDefault="000B5BF5" w:rsidP="00A15078">
      <w:pPr>
        <w:pStyle w:val="Prrafodelista"/>
        <w:numPr>
          <w:ilvl w:val="0"/>
          <w:numId w:val="32"/>
        </w:numPr>
        <w:pBdr>
          <w:top w:val="nil"/>
          <w:left w:val="nil"/>
          <w:bottom w:val="nil"/>
          <w:right w:val="nil"/>
          <w:between w:val="nil"/>
        </w:pBdr>
        <w:rPr>
          <w:b/>
          <w:i/>
          <w:szCs w:val="22"/>
        </w:rPr>
      </w:pPr>
      <w:r w:rsidRPr="00DD399B">
        <w:rPr>
          <w:b/>
          <w:i/>
          <w:szCs w:val="22"/>
        </w:rPr>
        <w:t>“NOVIEMBRE RECIBIDOS 2024</w:t>
      </w:r>
      <w:r w:rsidR="00AF62CA" w:rsidRPr="00DD399B">
        <w:rPr>
          <w:b/>
          <w:i/>
          <w:szCs w:val="22"/>
        </w:rPr>
        <w:t xml:space="preserve">_ 25.03.2025_SEGUNDA </w:t>
      </w:r>
      <w:proofErr w:type="spellStart"/>
      <w:r w:rsidR="00AF62CA" w:rsidRPr="00DD399B">
        <w:rPr>
          <w:b/>
          <w:i/>
          <w:szCs w:val="22"/>
        </w:rPr>
        <w:t>PARTE.rar</w:t>
      </w:r>
      <w:proofErr w:type="spellEnd"/>
      <w:r w:rsidR="00AF62CA" w:rsidRPr="00DD399B">
        <w:rPr>
          <w:b/>
          <w:i/>
          <w:szCs w:val="22"/>
        </w:rPr>
        <w:t xml:space="preserve">”: </w:t>
      </w:r>
      <w:r w:rsidR="00AF62CA" w:rsidRPr="00DD399B">
        <w:rPr>
          <w:szCs w:val="22"/>
        </w:rPr>
        <w:t>Se dejó a la vista en la foja 36 datos personales que forman parte de la credencial para votar de una servidora pública, a saber de la firma y fotografía.</w:t>
      </w:r>
    </w:p>
    <w:p w14:paraId="0D1BFCD9" w14:textId="54935FA9" w:rsidR="000B5BF5" w:rsidRPr="00DD399B" w:rsidRDefault="000B5BF5" w:rsidP="00A15078">
      <w:pPr>
        <w:pStyle w:val="Prrafodelista"/>
        <w:numPr>
          <w:ilvl w:val="0"/>
          <w:numId w:val="32"/>
        </w:numPr>
        <w:pBdr>
          <w:top w:val="nil"/>
          <w:left w:val="nil"/>
          <w:bottom w:val="nil"/>
          <w:right w:val="nil"/>
          <w:between w:val="nil"/>
        </w:pBdr>
        <w:rPr>
          <w:b/>
          <w:i/>
          <w:szCs w:val="22"/>
        </w:rPr>
      </w:pPr>
      <w:r w:rsidRPr="00DD399B">
        <w:rPr>
          <w:b/>
          <w:i/>
          <w:szCs w:val="22"/>
        </w:rPr>
        <w:t>“NOVIEMBRE RECIBIDOS 2024</w:t>
      </w:r>
      <w:r w:rsidR="00AF62CA" w:rsidRPr="00DD399B">
        <w:rPr>
          <w:b/>
          <w:i/>
          <w:szCs w:val="22"/>
        </w:rPr>
        <w:t xml:space="preserve">_ 25.03.2025_TERCERA </w:t>
      </w:r>
      <w:proofErr w:type="spellStart"/>
      <w:r w:rsidR="00AF62CA" w:rsidRPr="00DD399B">
        <w:rPr>
          <w:b/>
          <w:i/>
          <w:szCs w:val="22"/>
        </w:rPr>
        <w:t>PARTE.rar</w:t>
      </w:r>
      <w:proofErr w:type="spellEnd"/>
      <w:r w:rsidR="00AF62CA" w:rsidRPr="00DD399B">
        <w:rPr>
          <w:b/>
          <w:i/>
          <w:szCs w:val="22"/>
        </w:rPr>
        <w:t xml:space="preserve">”: </w:t>
      </w:r>
      <w:r w:rsidR="00AF62CA" w:rsidRPr="00DD399B">
        <w:rPr>
          <w:szCs w:val="22"/>
        </w:rPr>
        <w:t>Se dejó a la vista en la foja 1 datos personales que forman parte de la credencial para votar de una servidora pública, a saber de la firma y fotografía.</w:t>
      </w:r>
    </w:p>
    <w:p w14:paraId="3C08D0F0" w14:textId="40E2B20B" w:rsidR="000B5BF5" w:rsidRPr="00DD399B" w:rsidRDefault="000B5BF5" w:rsidP="00A15078">
      <w:pPr>
        <w:pStyle w:val="Prrafodelista"/>
        <w:numPr>
          <w:ilvl w:val="0"/>
          <w:numId w:val="32"/>
        </w:numPr>
        <w:pBdr>
          <w:top w:val="nil"/>
          <w:left w:val="nil"/>
          <w:bottom w:val="nil"/>
          <w:right w:val="nil"/>
          <w:between w:val="nil"/>
        </w:pBdr>
        <w:rPr>
          <w:b/>
          <w:i/>
          <w:szCs w:val="22"/>
        </w:rPr>
      </w:pPr>
      <w:r w:rsidRPr="00DD399B">
        <w:rPr>
          <w:b/>
          <w:i/>
          <w:szCs w:val="22"/>
        </w:rPr>
        <w:t>“DICIEMBRE RECIBIDOS 202</w:t>
      </w:r>
      <w:r w:rsidR="00AF62CA" w:rsidRPr="00DD399B">
        <w:rPr>
          <w:b/>
          <w:i/>
          <w:szCs w:val="22"/>
        </w:rPr>
        <w:t>4.rar”:</w:t>
      </w:r>
      <w:r w:rsidR="00AF62CA" w:rsidRPr="00DD399B">
        <w:rPr>
          <w:szCs w:val="22"/>
        </w:rPr>
        <w:t xml:space="preserve"> Se dejó a la vista en la foja 44 datos personales que forman parte de la credencial para votar de una servidora pública, a saber de la firma y fotografía.</w:t>
      </w:r>
    </w:p>
    <w:p w14:paraId="147CCCAD" w14:textId="68A9977E" w:rsidR="00AF62CA" w:rsidRPr="00DD399B" w:rsidRDefault="000B5BF5" w:rsidP="00A15078">
      <w:pPr>
        <w:pStyle w:val="Prrafodelista"/>
        <w:numPr>
          <w:ilvl w:val="0"/>
          <w:numId w:val="32"/>
        </w:numPr>
        <w:pBdr>
          <w:top w:val="nil"/>
          <w:left w:val="nil"/>
          <w:bottom w:val="nil"/>
          <w:right w:val="nil"/>
          <w:between w:val="nil"/>
        </w:pBdr>
        <w:rPr>
          <w:b/>
          <w:i/>
          <w:szCs w:val="22"/>
        </w:rPr>
      </w:pPr>
      <w:r w:rsidRPr="00DD399B">
        <w:rPr>
          <w:b/>
          <w:i/>
          <w:szCs w:val="22"/>
        </w:rPr>
        <w:t>“OCTUBRE R</w:t>
      </w:r>
      <w:r w:rsidR="00AF62CA" w:rsidRPr="00DD399B">
        <w:rPr>
          <w:b/>
          <w:i/>
          <w:szCs w:val="22"/>
        </w:rPr>
        <w:t xml:space="preserve">ECIBIDOS 2024PRIMERA </w:t>
      </w:r>
      <w:proofErr w:type="spellStart"/>
      <w:r w:rsidR="00AF62CA" w:rsidRPr="00DD399B">
        <w:rPr>
          <w:b/>
          <w:i/>
          <w:szCs w:val="22"/>
        </w:rPr>
        <w:t>PARTE.rar</w:t>
      </w:r>
      <w:proofErr w:type="spellEnd"/>
      <w:r w:rsidR="00AF62CA" w:rsidRPr="00DD399B">
        <w:rPr>
          <w:b/>
          <w:i/>
          <w:szCs w:val="22"/>
        </w:rPr>
        <w:t xml:space="preserve">”: </w:t>
      </w:r>
      <w:r w:rsidR="00AF62CA" w:rsidRPr="00DD399B">
        <w:rPr>
          <w:szCs w:val="22"/>
        </w:rPr>
        <w:t>Se dejó a la vista en la foja 328 datos personales que forman parte de la credencial para votar de una servidora pública, a saber de la firma y fotografía.</w:t>
      </w:r>
    </w:p>
    <w:p w14:paraId="3A24BA35" w14:textId="696C41EB" w:rsidR="000B5BF5" w:rsidRPr="00DD399B" w:rsidRDefault="000B5BF5" w:rsidP="00A15078">
      <w:pPr>
        <w:pStyle w:val="Prrafodelista"/>
        <w:numPr>
          <w:ilvl w:val="0"/>
          <w:numId w:val="32"/>
        </w:numPr>
        <w:pBdr>
          <w:top w:val="nil"/>
          <w:left w:val="nil"/>
          <w:bottom w:val="nil"/>
          <w:right w:val="nil"/>
          <w:between w:val="nil"/>
        </w:pBdr>
        <w:rPr>
          <w:b/>
          <w:i/>
          <w:szCs w:val="22"/>
        </w:rPr>
      </w:pPr>
      <w:r w:rsidRPr="00DD399B">
        <w:rPr>
          <w:b/>
          <w:i/>
          <w:szCs w:val="22"/>
        </w:rPr>
        <w:t>“OCTUBRE R</w:t>
      </w:r>
      <w:r w:rsidR="00AF62CA" w:rsidRPr="00DD399B">
        <w:rPr>
          <w:b/>
          <w:i/>
          <w:szCs w:val="22"/>
        </w:rPr>
        <w:t xml:space="preserve">ECIBIDOS 2024SEGUNDA </w:t>
      </w:r>
      <w:proofErr w:type="spellStart"/>
      <w:r w:rsidR="00AF62CA" w:rsidRPr="00DD399B">
        <w:rPr>
          <w:b/>
          <w:i/>
          <w:szCs w:val="22"/>
        </w:rPr>
        <w:t>PARTE.rar</w:t>
      </w:r>
      <w:proofErr w:type="spellEnd"/>
      <w:r w:rsidR="00AF62CA" w:rsidRPr="00DD399B">
        <w:rPr>
          <w:b/>
          <w:i/>
          <w:szCs w:val="22"/>
        </w:rPr>
        <w:t xml:space="preserve">”: </w:t>
      </w:r>
      <w:r w:rsidR="00AF62CA" w:rsidRPr="00DD399B">
        <w:rPr>
          <w:szCs w:val="22"/>
        </w:rPr>
        <w:t>Se dejó a la vista en la foja 123 datos personales que forman parte de la credencial para votar de una servidora pública, a saber de la firma y fotografía.</w:t>
      </w:r>
    </w:p>
    <w:p w14:paraId="5397DFCD" w14:textId="77777777" w:rsidR="00556ECE" w:rsidRPr="00DD399B" w:rsidRDefault="00556ECE" w:rsidP="00A15078">
      <w:pPr>
        <w:rPr>
          <w:szCs w:val="22"/>
        </w:rPr>
      </w:pPr>
    </w:p>
    <w:p w14:paraId="3195D8B7" w14:textId="77777777" w:rsidR="00556ECE" w:rsidRPr="00DD399B" w:rsidRDefault="00556ECE" w:rsidP="00A15078">
      <w:pPr>
        <w:pStyle w:val="Ttulo3"/>
      </w:pPr>
      <w:bookmarkStart w:id="21" w:name="_Toc194926695"/>
      <w:bookmarkStart w:id="22" w:name="_Toc198812857"/>
      <w:bookmarkStart w:id="23" w:name="_Toc199935206"/>
      <w:bookmarkStart w:id="24" w:name="_Toc209687819"/>
      <w:r w:rsidRPr="00DD399B">
        <w:t>f) Ampliación de Plazo para Resolver</w:t>
      </w:r>
      <w:bookmarkEnd w:id="21"/>
      <w:bookmarkEnd w:id="22"/>
      <w:bookmarkEnd w:id="23"/>
      <w:bookmarkEnd w:id="24"/>
      <w:r w:rsidRPr="00DD399B">
        <w:t> </w:t>
      </w:r>
    </w:p>
    <w:p w14:paraId="12C52E81" w14:textId="31112DFD" w:rsidR="00556ECE" w:rsidRPr="00DD399B" w:rsidRDefault="00556ECE" w:rsidP="00A15078">
      <w:r w:rsidRPr="00DD399B">
        <w:t xml:space="preserve">El </w:t>
      </w:r>
      <w:r w:rsidR="00D11CF2" w:rsidRPr="00DD399B">
        <w:rPr>
          <w:b/>
          <w:bCs/>
        </w:rPr>
        <w:t>veintiuno</w:t>
      </w:r>
      <w:r w:rsidRPr="00DD399B">
        <w:rPr>
          <w:b/>
          <w:bCs/>
        </w:rPr>
        <w:t xml:space="preserve"> de </w:t>
      </w:r>
      <w:r w:rsidR="00D11CF2" w:rsidRPr="00DD399B">
        <w:rPr>
          <w:b/>
          <w:bCs/>
        </w:rPr>
        <w:t>mayo</w:t>
      </w:r>
      <w:r w:rsidRPr="00DD399B">
        <w:rPr>
          <w:b/>
          <w:bCs/>
        </w:rPr>
        <w:t xml:space="preserve"> de dos mil veinticinco</w:t>
      </w:r>
      <w:r w:rsidRPr="00DD399B">
        <w:t>, se notificó el acuerdo de ampliación de plazo para resolver el presente Recurso de Revisión, previsto en el artículo 181, tercer párrafo de la Ley de Transparencia y Acceso a la Información Pública del Estado de México y Municipios.</w:t>
      </w:r>
    </w:p>
    <w:p w14:paraId="0139056F" w14:textId="77777777" w:rsidR="009F55A4" w:rsidRPr="00DD399B" w:rsidRDefault="009F55A4" w:rsidP="00A15078"/>
    <w:p w14:paraId="1EB2D3A6" w14:textId="77777777" w:rsidR="00E73BD3" w:rsidRPr="00DD399B" w:rsidRDefault="00E73BD3" w:rsidP="00A15078">
      <w:pPr>
        <w:rPr>
          <w:rFonts w:cs="Arial"/>
          <w:lang w:eastAsia="es-MX"/>
        </w:rPr>
      </w:pPr>
      <w:r w:rsidRPr="00DD399B">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D6E4E30" w14:textId="77777777" w:rsidR="00E73BD3" w:rsidRPr="00DD399B" w:rsidRDefault="00E73BD3" w:rsidP="00A15078">
      <w:pPr>
        <w:rPr>
          <w:rFonts w:cs="Arial"/>
          <w:lang w:eastAsia="es-MX"/>
        </w:rPr>
      </w:pPr>
    </w:p>
    <w:p w14:paraId="1BBA5AD6" w14:textId="77777777" w:rsidR="00E73BD3" w:rsidRPr="00DD399B" w:rsidRDefault="00E73BD3" w:rsidP="00A15078">
      <w:pPr>
        <w:rPr>
          <w:rFonts w:cs="Arial"/>
          <w:lang w:eastAsia="es-MX"/>
        </w:rPr>
      </w:pPr>
      <w:r w:rsidRPr="00DD399B">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73B7D96" w14:textId="77777777" w:rsidR="00E73BD3" w:rsidRPr="00DD399B" w:rsidRDefault="00E73BD3" w:rsidP="00A15078">
      <w:pPr>
        <w:rPr>
          <w:rFonts w:cs="Arial"/>
          <w:lang w:eastAsia="es-MX"/>
        </w:rPr>
      </w:pPr>
    </w:p>
    <w:p w14:paraId="204DC606" w14:textId="77777777" w:rsidR="00E73BD3" w:rsidRPr="00DD399B" w:rsidRDefault="00E73BD3" w:rsidP="00A15078">
      <w:pPr>
        <w:rPr>
          <w:rFonts w:cs="Arial"/>
          <w:lang w:eastAsia="es-MX"/>
        </w:rPr>
      </w:pPr>
      <w:r w:rsidRPr="00DD399B">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2B2A88C" w14:textId="77777777" w:rsidR="00E73BD3" w:rsidRPr="00DD399B" w:rsidRDefault="00E73BD3" w:rsidP="00A15078">
      <w:pPr>
        <w:rPr>
          <w:rFonts w:cs="Arial"/>
          <w:lang w:eastAsia="es-MX"/>
        </w:rPr>
      </w:pPr>
    </w:p>
    <w:p w14:paraId="7AF8F0ED" w14:textId="77777777" w:rsidR="00E73BD3" w:rsidRPr="00DD399B" w:rsidRDefault="00E73BD3" w:rsidP="00A15078">
      <w:pPr>
        <w:rPr>
          <w:rFonts w:cs="Arial"/>
          <w:lang w:eastAsia="es-MX"/>
        </w:rPr>
      </w:pPr>
      <w:r w:rsidRPr="00DD399B">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3B3FADC8" w14:textId="77777777" w:rsidR="00E73BD3" w:rsidRPr="00DD399B" w:rsidRDefault="00E73BD3" w:rsidP="00A15078">
      <w:pPr>
        <w:rPr>
          <w:rFonts w:cs="Arial"/>
          <w:lang w:eastAsia="es-MX"/>
        </w:rPr>
      </w:pPr>
    </w:p>
    <w:p w14:paraId="14FAAAE6" w14:textId="77777777" w:rsidR="00E73BD3" w:rsidRPr="00DD399B" w:rsidRDefault="00E73BD3" w:rsidP="00A15078">
      <w:pPr>
        <w:numPr>
          <w:ilvl w:val="0"/>
          <w:numId w:val="16"/>
        </w:numPr>
        <w:rPr>
          <w:rFonts w:cs="Arial"/>
          <w:lang w:eastAsia="es-MX"/>
        </w:rPr>
      </w:pPr>
      <w:r w:rsidRPr="00DD399B">
        <w:rPr>
          <w:rFonts w:cs="Arial"/>
          <w:b/>
          <w:lang w:eastAsia="es-MX"/>
        </w:rPr>
        <w:t>Complejidad del asunto:</w:t>
      </w:r>
      <w:r w:rsidRPr="00DD399B">
        <w:rPr>
          <w:rFonts w:cs="Arial"/>
          <w:lang w:eastAsia="es-MX"/>
        </w:rPr>
        <w:t xml:space="preserve"> La complejidad de la prueba, la pluralidad de sujetos procesales, el tiempo transcurrido, las características y contexto del recurso.</w:t>
      </w:r>
    </w:p>
    <w:p w14:paraId="6F7AF9D7" w14:textId="77777777" w:rsidR="00E73BD3" w:rsidRPr="00DD399B" w:rsidRDefault="00E73BD3" w:rsidP="00A15078">
      <w:pPr>
        <w:numPr>
          <w:ilvl w:val="0"/>
          <w:numId w:val="16"/>
        </w:numPr>
        <w:rPr>
          <w:rFonts w:cs="Arial"/>
          <w:lang w:eastAsia="es-MX"/>
        </w:rPr>
      </w:pPr>
      <w:r w:rsidRPr="00DD399B">
        <w:rPr>
          <w:rFonts w:cs="Arial"/>
          <w:b/>
          <w:lang w:eastAsia="es-MX"/>
        </w:rPr>
        <w:t>Actividad Procesal del interesado:</w:t>
      </w:r>
      <w:r w:rsidRPr="00DD399B">
        <w:rPr>
          <w:rFonts w:cs="Arial"/>
          <w:lang w:eastAsia="es-MX"/>
        </w:rPr>
        <w:t xml:space="preserve"> Acciones u omisiones del interesado.</w:t>
      </w:r>
    </w:p>
    <w:p w14:paraId="5BCFA776" w14:textId="77777777" w:rsidR="00E73BD3" w:rsidRPr="00DD399B" w:rsidRDefault="00E73BD3" w:rsidP="00A15078">
      <w:pPr>
        <w:numPr>
          <w:ilvl w:val="0"/>
          <w:numId w:val="16"/>
        </w:numPr>
        <w:rPr>
          <w:rFonts w:cs="Arial"/>
          <w:lang w:eastAsia="es-MX"/>
        </w:rPr>
      </w:pPr>
      <w:r w:rsidRPr="00DD399B">
        <w:rPr>
          <w:rFonts w:cs="Arial"/>
          <w:b/>
          <w:lang w:eastAsia="es-MX"/>
        </w:rPr>
        <w:lastRenderedPageBreak/>
        <w:t>Conducta de la Autoridad:</w:t>
      </w:r>
      <w:r w:rsidRPr="00DD399B">
        <w:rPr>
          <w:rFonts w:cs="Arial"/>
          <w:lang w:eastAsia="es-MX"/>
        </w:rPr>
        <w:t xml:space="preserve"> Las Acciones u omisiones realizadas en el procedimiento. Así como si la autoridad actuó con la debida diligencia.</w:t>
      </w:r>
    </w:p>
    <w:p w14:paraId="48584B89" w14:textId="77777777" w:rsidR="00E73BD3" w:rsidRPr="00DD399B" w:rsidRDefault="00E73BD3" w:rsidP="00A15078">
      <w:pPr>
        <w:numPr>
          <w:ilvl w:val="0"/>
          <w:numId w:val="16"/>
        </w:numPr>
        <w:rPr>
          <w:rFonts w:cs="Arial"/>
          <w:lang w:eastAsia="es-MX"/>
        </w:rPr>
      </w:pPr>
      <w:r w:rsidRPr="00DD399B">
        <w:rPr>
          <w:rFonts w:cs="Arial"/>
          <w:b/>
          <w:lang w:eastAsia="es-MX"/>
        </w:rPr>
        <w:t xml:space="preserve">La afectación generada en la situación jurídica de la persona involucrada en el proceso: </w:t>
      </w:r>
      <w:r w:rsidRPr="00DD399B">
        <w:rPr>
          <w:rFonts w:cs="Arial"/>
          <w:lang w:eastAsia="es-MX"/>
        </w:rPr>
        <w:t>Violación a sus derechos humanos.</w:t>
      </w:r>
    </w:p>
    <w:p w14:paraId="7E568F4C" w14:textId="77777777" w:rsidR="00E73BD3" w:rsidRPr="00DD399B" w:rsidRDefault="00E73BD3" w:rsidP="00A15078">
      <w:pPr>
        <w:rPr>
          <w:rFonts w:cs="Arial"/>
          <w:lang w:eastAsia="es-MX"/>
        </w:rPr>
      </w:pPr>
    </w:p>
    <w:p w14:paraId="59C45037" w14:textId="77777777" w:rsidR="00E73BD3" w:rsidRPr="00DD399B" w:rsidRDefault="00E73BD3" w:rsidP="00A15078">
      <w:pPr>
        <w:rPr>
          <w:rFonts w:cs="Arial"/>
          <w:lang w:eastAsia="es-MX"/>
        </w:rPr>
      </w:pPr>
      <w:r w:rsidRPr="00DD399B">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B4646B0" w14:textId="77777777" w:rsidR="00E73BD3" w:rsidRPr="00DD399B" w:rsidRDefault="00E73BD3" w:rsidP="00A15078">
      <w:pPr>
        <w:rPr>
          <w:rFonts w:cs="Arial"/>
          <w:lang w:eastAsia="es-MX"/>
        </w:rPr>
      </w:pPr>
    </w:p>
    <w:p w14:paraId="3212BFAE" w14:textId="77777777" w:rsidR="00E73BD3" w:rsidRPr="00DD399B" w:rsidRDefault="00E73BD3" w:rsidP="00A15078">
      <w:pPr>
        <w:rPr>
          <w:rFonts w:cs="Arial"/>
          <w:lang w:eastAsia="es-MX"/>
        </w:rPr>
      </w:pPr>
      <w:r w:rsidRPr="00DD399B">
        <w:rPr>
          <w:rFonts w:cs="Arial"/>
          <w:lang w:eastAsia="es-MX"/>
        </w:rPr>
        <w:t>Argumento que encuentra sustento en la jurisprudencia P</w:t>
      </w:r>
      <w:proofErr w:type="gramStart"/>
      <w:r w:rsidRPr="00DD399B">
        <w:rPr>
          <w:rFonts w:cs="Arial"/>
          <w:lang w:eastAsia="es-MX"/>
        </w:rPr>
        <w:t>./</w:t>
      </w:r>
      <w:proofErr w:type="gramEnd"/>
      <w:r w:rsidRPr="00DD399B">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45045B6" w14:textId="77777777" w:rsidR="00E73BD3" w:rsidRPr="00DD399B" w:rsidRDefault="00E73BD3" w:rsidP="00A15078">
      <w:pPr>
        <w:rPr>
          <w:rFonts w:cs="Arial"/>
          <w:lang w:eastAsia="es-MX"/>
        </w:rPr>
      </w:pPr>
    </w:p>
    <w:p w14:paraId="668F263D" w14:textId="77777777" w:rsidR="00E73BD3" w:rsidRPr="00DD399B" w:rsidRDefault="00E73BD3" w:rsidP="00A15078">
      <w:pPr>
        <w:rPr>
          <w:rFonts w:cs="Arial"/>
          <w:lang w:eastAsia="es-MX"/>
        </w:rPr>
      </w:pPr>
      <w:r w:rsidRPr="00DD399B">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DD399B">
        <w:rPr>
          <w:rFonts w:cs="Arial"/>
          <w:lang w:eastAsia="es-MX"/>
        </w:rPr>
        <w:lastRenderedPageBreak/>
        <w:t>de los términos legales previamente establecidos por la Ley, por tratarse de causas de fuerza mayor.</w:t>
      </w:r>
    </w:p>
    <w:p w14:paraId="1CBAEB2C" w14:textId="77777777" w:rsidR="00E73BD3" w:rsidRPr="00DD399B" w:rsidRDefault="00E73BD3" w:rsidP="00A15078">
      <w:pPr>
        <w:rPr>
          <w:rFonts w:cs="Arial"/>
          <w:lang w:eastAsia="es-MX"/>
        </w:rPr>
      </w:pPr>
    </w:p>
    <w:p w14:paraId="49DCB7DF" w14:textId="77777777" w:rsidR="00E73BD3" w:rsidRPr="00DD399B" w:rsidRDefault="00E73BD3" w:rsidP="00A15078">
      <w:pPr>
        <w:rPr>
          <w:rFonts w:cs="Arial"/>
          <w:lang w:eastAsia="es-MX"/>
        </w:rPr>
      </w:pPr>
      <w:r w:rsidRPr="00DD399B">
        <w:rPr>
          <w:rFonts w:cs="Arial"/>
          <w:lang w:eastAsia="es-MX"/>
        </w:rPr>
        <w:t>Al respecto, también son de considerar los criterios sostenidos por el Cuarto Tribunal Colegiado en Materia Administrativa del Primer Circuito, cuyos rubros y datos de identificación son los siguientes:</w:t>
      </w:r>
    </w:p>
    <w:p w14:paraId="3386CB64" w14:textId="77777777" w:rsidR="00E73BD3" w:rsidRPr="00DD399B" w:rsidRDefault="00E73BD3" w:rsidP="00A15078">
      <w:pPr>
        <w:rPr>
          <w:rFonts w:cs="Arial"/>
          <w:lang w:eastAsia="es-MX"/>
        </w:rPr>
      </w:pPr>
    </w:p>
    <w:p w14:paraId="55358BF3" w14:textId="77777777" w:rsidR="00E73BD3" w:rsidRPr="00DD399B" w:rsidRDefault="00E73BD3" w:rsidP="00A15078">
      <w:pPr>
        <w:spacing w:line="240" w:lineRule="auto"/>
        <w:ind w:left="567" w:right="567"/>
        <w:contextualSpacing/>
        <w:rPr>
          <w:i/>
          <w:kern w:val="28"/>
          <w:szCs w:val="56"/>
          <w:lang w:eastAsia="es-MX"/>
        </w:rPr>
      </w:pPr>
      <w:r w:rsidRPr="00DD399B">
        <w:rPr>
          <w:i/>
          <w:kern w:val="28"/>
          <w:szCs w:val="56"/>
          <w:lang w:eastAsia="es-MX"/>
        </w:rPr>
        <w:t>“</w:t>
      </w:r>
      <w:r w:rsidRPr="00DD399B">
        <w:rPr>
          <w:b/>
          <w:i/>
          <w:kern w:val="28"/>
          <w:szCs w:val="56"/>
          <w:lang w:eastAsia="es-MX"/>
        </w:rPr>
        <w:t>PLAZO RAZONABLE PARA RESOLVER. DIMENSIÓN Y EFECTOS DE ESTE CONCEPTO CUANDO SE ADUCE EXCESIVA CARGA DE TRABAJO</w:t>
      </w:r>
      <w:r w:rsidRPr="00DD399B">
        <w:rPr>
          <w:i/>
          <w:kern w:val="28"/>
          <w:szCs w:val="56"/>
          <w:lang w:eastAsia="es-MX"/>
        </w:rPr>
        <w:t>.” consultable en el Semanario Judicial de la Federación y su gaceta, con el registro digital 2002351.</w:t>
      </w:r>
    </w:p>
    <w:p w14:paraId="0246D434" w14:textId="77777777" w:rsidR="00E73BD3" w:rsidRPr="00DD399B" w:rsidRDefault="00E73BD3" w:rsidP="00A15078">
      <w:pPr>
        <w:ind w:left="851" w:right="616"/>
        <w:rPr>
          <w:rFonts w:cs="Arial"/>
          <w:i/>
          <w:lang w:eastAsia="es-MX"/>
        </w:rPr>
      </w:pPr>
    </w:p>
    <w:p w14:paraId="72478A15" w14:textId="77777777" w:rsidR="00E73BD3" w:rsidRPr="00DD399B" w:rsidRDefault="00E73BD3" w:rsidP="00A15078">
      <w:pPr>
        <w:spacing w:line="240" w:lineRule="auto"/>
        <w:ind w:left="567" w:right="567"/>
        <w:contextualSpacing/>
        <w:rPr>
          <w:rFonts w:cs="Arial"/>
          <w:kern w:val="28"/>
          <w:szCs w:val="56"/>
          <w:lang w:eastAsia="es-MX"/>
        </w:rPr>
      </w:pPr>
      <w:r w:rsidRPr="00DD399B">
        <w:rPr>
          <w:rFonts w:cs="Arial"/>
          <w:i/>
          <w:kern w:val="28"/>
          <w:szCs w:val="56"/>
          <w:lang w:eastAsia="es-MX"/>
        </w:rPr>
        <w:t>“</w:t>
      </w:r>
      <w:r w:rsidRPr="00DD399B">
        <w:rPr>
          <w:rFonts w:cs="Arial"/>
          <w:b/>
          <w:i/>
          <w:kern w:val="28"/>
          <w:szCs w:val="56"/>
          <w:lang w:eastAsia="es-MX"/>
        </w:rPr>
        <w:t xml:space="preserve">PLAZO RAZONABLE </w:t>
      </w:r>
      <w:r w:rsidRPr="00DD399B">
        <w:rPr>
          <w:b/>
          <w:i/>
          <w:kern w:val="28"/>
          <w:szCs w:val="56"/>
          <w:lang w:eastAsia="es-MX"/>
        </w:rPr>
        <w:t>PARA</w:t>
      </w:r>
      <w:r w:rsidRPr="00DD399B">
        <w:rPr>
          <w:rFonts w:cs="Arial"/>
          <w:b/>
          <w:i/>
          <w:kern w:val="28"/>
          <w:szCs w:val="56"/>
          <w:lang w:eastAsia="es-MX"/>
        </w:rPr>
        <w:t xml:space="preserve"> RESOLVER. CONCEPTO Y ELEMENTOS QUE LO INTEGRAN A LA LUZ DEL DERECHO INTERNACIONAL DE LOS DERECHOS HUMANOS</w:t>
      </w:r>
      <w:r w:rsidRPr="00DD399B">
        <w:rPr>
          <w:rFonts w:cs="Arial"/>
          <w:i/>
          <w:kern w:val="28"/>
          <w:szCs w:val="56"/>
          <w:lang w:eastAsia="es-MX"/>
        </w:rPr>
        <w:t>.”, visible en el Semanario Judicial de la Federación y su gaceta, con el registro digital 2002350.</w:t>
      </w:r>
    </w:p>
    <w:p w14:paraId="3D893481" w14:textId="77777777" w:rsidR="00E73BD3" w:rsidRPr="00DD399B" w:rsidRDefault="00E73BD3" w:rsidP="00A15078">
      <w:pPr>
        <w:rPr>
          <w:rFonts w:cs="Arial"/>
          <w:lang w:eastAsia="es-MX"/>
        </w:rPr>
      </w:pPr>
    </w:p>
    <w:p w14:paraId="53B0006B" w14:textId="77777777" w:rsidR="00E73BD3" w:rsidRPr="00DD399B" w:rsidRDefault="00E73BD3" w:rsidP="00A15078">
      <w:pPr>
        <w:rPr>
          <w:rFonts w:cs="Arial"/>
          <w:lang w:eastAsia="es-MX"/>
        </w:rPr>
      </w:pPr>
      <w:r w:rsidRPr="00DD399B">
        <w:rPr>
          <w:rFonts w:cs="Arial"/>
          <w:lang w:eastAsia="es-MX"/>
        </w:rPr>
        <w:t xml:space="preserve">Por ello, este organismo garante </w:t>
      </w:r>
      <w:r w:rsidRPr="00DD399B">
        <w:rPr>
          <w:rFonts w:cs="Tahoma"/>
          <w:szCs w:val="22"/>
        </w:rPr>
        <w:t>comprometido</w:t>
      </w:r>
      <w:r w:rsidRPr="00DD399B">
        <w:rPr>
          <w:rFonts w:cs="Arial"/>
          <w:lang w:eastAsia="es-MX"/>
        </w:rPr>
        <w:t xml:space="preserve"> con la tutela de los derechos humanos confiados señala que este exceso del plazo legal para resolver el asunto resulta de carácter excepcional.</w:t>
      </w:r>
    </w:p>
    <w:p w14:paraId="2AD73FAF" w14:textId="77777777" w:rsidR="00E73BD3" w:rsidRPr="00DD399B" w:rsidRDefault="00E73BD3" w:rsidP="00A15078"/>
    <w:p w14:paraId="6BA6A486" w14:textId="5EEECCB7" w:rsidR="00DE3530" w:rsidRPr="00DD399B" w:rsidRDefault="00556ECE" w:rsidP="00A15078">
      <w:pPr>
        <w:pStyle w:val="Ttulo3"/>
        <w:spacing w:line="360" w:lineRule="auto"/>
      </w:pPr>
      <w:bookmarkStart w:id="25" w:name="_Toc209687820"/>
      <w:r w:rsidRPr="00DD399B">
        <w:t>g</w:t>
      </w:r>
      <w:r w:rsidR="00F77CE8" w:rsidRPr="00DD399B">
        <w:t>) Cierre de instrucción.</w:t>
      </w:r>
      <w:bookmarkEnd w:id="25"/>
    </w:p>
    <w:p w14:paraId="7302A595" w14:textId="5A5AA890" w:rsidR="00DE3530" w:rsidRPr="00DD399B" w:rsidRDefault="00F77CE8" w:rsidP="00A15078">
      <w:bookmarkStart w:id="26" w:name="_heading=h.35nkun2" w:colFirst="0" w:colLast="0"/>
      <w:bookmarkEnd w:id="26"/>
      <w:r w:rsidRPr="00DD399B">
        <w:t xml:space="preserve">Al no existir diligencias pendientes por desahogar, el </w:t>
      </w:r>
      <w:r w:rsidR="000B5BF5" w:rsidRPr="00DD399B">
        <w:rPr>
          <w:b/>
        </w:rPr>
        <w:t>treinta</w:t>
      </w:r>
      <w:r w:rsidRPr="00DD399B">
        <w:rPr>
          <w:b/>
        </w:rPr>
        <w:t xml:space="preserve"> de </w:t>
      </w:r>
      <w:r w:rsidR="0032038A" w:rsidRPr="00DD399B">
        <w:rPr>
          <w:b/>
        </w:rPr>
        <w:t>septiembre</w:t>
      </w:r>
      <w:r w:rsidRPr="00DD399B">
        <w:rPr>
          <w:b/>
        </w:rPr>
        <w:t xml:space="preserve"> de dos mil veinticinco</w:t>
      </w:r>
      <w:r w:rsidRPr="00DD399B">
        <w:t xml:space="preserve"> la </w:t>
      </w:r>
      <w:r w:rsidRPr="00DD399B">
        <w:rPr>
          <w:b/>
        </w:rPr>
        <w:t xml:space="preserve">Comisionada Sharon Cristina Morales Martínez </w:t>
      </w:r>
      <w:r w:rsidRPr="00DD399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DD399B">
        <w:rPr>
          <w:b/>
        </w:rPr>
        <w:t>SAIMEX</w:t>
      </w:r>
      <w:r w:rsidRPr="00DD399B">
        <w:t>.</w:t>
      </w:r>
    </w:p>
    <w:p w14:paraId="47973D8A" w14:textId="77777777" w:rsidR="00DE3530" w:rsidRPr="00DD399B" w:rsidRDefault="00DE3530" w:rsidP="00A15078"/>
    <w:p w14:paraId="1020AD14" w14:textId="77777777" w:rsidR="00DE3530" w:rsidRPr="00DD399B" w:rsidRDefault="00F77CE8" w:rsidP="00A15078">
      <w:pPr>
        <w:pStyle w:val="Ttulo1"/>
      </w:pPr>
      <w:bookmarkStart w:id="27" w:name="_Toc209687821"/>
      <w:r w:rsidRPr="00DD399B">
        <w:lastRenderedPageBreak/>
        <w:t>CONSIDERANDOS</w:t>
      </w:r>
      <w:bookmarkEnd w:id="27"/>
    </w:p>
    <w:p w14:paraId="509C98DA" w14:textId="77777777" w:rsidR="00DE3530" w:rsidRPr="00DD399B" w:rsidRDefault="00DE3530" w:rsidP="00A15078">
      <w:pPr>
        <w:jc w:val="center"/>
        <w:rPr>
          <w:b/>
        </w:rPr>
      </w:pPr>
    </w:p>
    <w:p w14:paraId="22A0D311" w14:textId="77777777" w:rsidR="00DE3530" w:rsidRPr="00DD399B" w:rsidRDefault="00F77CE8" w:rsidP="00A15078">
      <w:pPr>
        <w:pStyle w:val="Ttulo2"/>
      </w:pPr>
      <w:bookmarkStart w:id="28" w:name="_Toc209687822"/>
      <w:r w:rsidRPr="00DD399B">
        <w:t xml:space="preserve">PRIMERO. </w:t>
      </w:r>
      <w:proofErr w:type="spellStart"/>
      <w:r w:rsidRPr="00DD399B">
        <w:t>Procedibilidad</w:t>
      </w:r>
      <w:bookmarkEnd w:id="28"/>
      <w:proofErr w:type="spellEnd"/>
    </w:p>
    <w:p w14:paraId="0ECDEDEC" w14:textId="77777777" w:rsidR="00DE3530" w:rsidRPr="00DD399B" w:rsidRDefault="00F77CE8" w:rsidP="00A15078">
      <w:pPr>
        <w:pStyle w:val="Ttulo3"/>
        <w:spacing w:line="360" w:lineRule="auto"/>
      </w:pPr>
      <w:bookmarkStart w:id="29" w:name="_Toc209687823"/>
      <w:r w:rsidRPr="00DD399B">
        <w:t>a) Competencia del Instituto.</w:t>
      </w:r>
      <w:bookmarkEnd w:id="29"/>
    </w:p>
    <w:p w14:paraId="5989130C" w14:textId="3E5A9524" w:rsidR="00D11CF2" w:rsidRPr="00DD399B" w:rsidRDefault="00D11CF2" w:rsidP="00A15078">
      <w:pPr>
        <w:rPr>
          <w:szCs w:val="22"/>
        </w:rPr>
      </w:pPr>
      <w:r w:rsidRPr="00DD399B">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007394" w:rsidRPr="00DD399B">
        <w:rPr>
          <w:bCs/>
        </w:rPr>
        <w:t xml:space="preserve">párrafos trigésimo noveno, cuadragésimo y cuadragésimo primero, fracciones IV y V, </w:t>
      </w:r>
      <w:r w:rsidRPr="00DD399B">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DD399B" w:rsidRDefault="00DE3530" w:rsidP="00A15078"/>
    <w:p w14:paraId="2BF49888" w14:textId="77777777" w:rsidR="00DE3530" w:rsidRPr="00DD399B" w:rsidRDefault="00F77CE8" w:rsidP="00A15078">
      <w:pPr>
        <w:pStyle w:val="Ttulo3"/>
        <w:spacing w:line="360" w:lineRule="auto"/>
      </w:pPr>
      <w:bookmarkStart w:id="30" w:name="_Toc209687824"/>
      <w:r w:rsidRPr="00DD399B">
        <w:t>b) Legitimidad de la parte recurrente.</w:t>
      </w:r>
      <w:bookmarkEnd w:id="30"/>
    </w:p>
    <w:p w14:paraId="618C68D4" w14:textId="77777777" w:rsidR="00DE3530" w:rsidRPr="00DD399B" w:rsidRDefault="00F77CE8" w:rsidP="00A15078">
      <w:r w:rsidRPr="00DD399B">
        <w:t>El recurso de revisión fue interpuesto por parte legítima, ya que se presentó por la misma persona que formuló la solicitud de acceso a la Información Pública,</w:t>
      </w:r>
      <w:r w:rsidRPr="00DD399B">
        <w:rPr>
          <w:b/>
        </w:rPr>
        <w:t xml:space="preserve"> </w:t>
      </w:r>
      <w:r w:rsidRPr="00DD399B">
        <w:t>debido a que los datos de acceso</w:t>
      </w:r>
      <w:r w:rsidRPr="00DD399B">
        <w:rPr>
          <w:b/>
        </w:rPr>
        <w:t xml:space="preserve"> SAIMEX</w:t>
      </w:r>
      <w:r w:rsidRPr="00DD399B">
        <w:t xml:space="preserve"> son personales e irrepetibles.</w:t>
      </w:r>
    </w:p>
    <w:p w14:paraId="629E7B88" w14:textId="77777777" w:rsidR="00DE3530" w:rsidRPr="00DD399B" w:rsidRDefault="00DE3530" w:rsidP="00A15078"/>
    <w:p w14:paraId="74F60D89" w14:textId="77777777" w:rsidR="00DE3530" w:rsidRPr="00DD399B" w:rsidRDefault="00F77CE8" w:rsidP="00A15078">
      <w:pPr>
        <w:pStyle w:val="Ttulo3"/>
        <w:spacing w:line="360" w:lineRule="auto"/>
      </w:pPr>
      <w:bookmarkStart w:id="31" w:name="_Toc209687825"/>
      <w:r w:rsidRPr="00DD399B">
        <w:t>c) Plazo para interponer el recurso.</w:t>
      </w:r>
      <w:bookmarkEnd w:id="31"/>
    </w:p>
    <w:p w14:paraId="4AF4E9FD" w14:textId="77777777" w:rsidR="000B5BF5" w:rsidRPr="00DD399B" w:rsidRDefault="000B5BF5" w:rsidP="00A15078">
      <w:pPr>
        <w:autoSpaceDE w:val="0"/>
        <w:autoSpaceDN w:val="0"/>
        <w:adjustRightInd w:val="0"/>
        <w:ind w:right="49"/>
        <w:rPr>
          <w:rFonts w:cs="Arial"/>
          <w:lang w:val="es-ES"/>
        </w:rPr>
      </w:pPr>
      <w:bookmarkStart w:id="32" w:name="_heading=h.1y810tw" w:colFirst="0" w:colLast="0"/>
      <w:bookmarkEnd w:id="32"/>
      <w:r w:rsidRPr="00DD399B">
        <w:rPr>
          <w:rFonts w:cs="Arial"/>
          <w:lang w:val="es-ES"/>
        </w:rPr>
        <w:t>Es de precisar que la Ley de Transparencia local, describe el mecanismo de procedencia de los Recurso Revisión, como se puede apreciar en el siguiente artículo:</w:t>
      </w:r>
    </w:p>
    <w:p w14:paraId="30C17244" w14:textId="77777777" w:rsidR="000B5BF5" w:rsidRPr="00DD399B" w:rsidRDefault="000B5BF5" w:rsidP="00A15078">
      <w:pPr>
        <w:autoSpaceDE w:val="0"/>
        <w:autoSpaceDN w:val="0"/>
        <w:adjustRightInd w:val="0"/>
        <w:ind w:right="49"/>
        <w:rPr>
          <w:rFonts w:cs="Arial"/>
          <w:lang w:val="es-ES"/>
        </w:rPr>
      </w:pPr>
    </w:p>
    <w:p w14:paraId="08496F00" w14:textId="77777777" w:rsidR="000B5BF5" w:rsidRPr="00DD399B" w:rsidRDefault="000B5BF5" w:rsidP="00A15078">
      <w:pPr>
        <w:pStyle w:val="Puesto"/>
        <w:rPr>
          <w:lang w:val="es-ES"/>
        </w:rPr>
      </w:pPr>
      <w:r w:rsidRPr="00DD399B">
        <w:rPr>
          <w:b/>
          <w:lang w:val="es-ES"/>
        </w:rPr>
        <w:t>“Artículo 163.</w:t>
      </w:r>
      <w:r w:rsidRPr="00DD399B">
        <w:rPr>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43413BE" w14:textId="77777777" w:rsidR="000B5BF5" w:rsidRPr="00DD399B" w:rsidRDefault="000B5BF5" w:rsidP="00A15078">
      <w:pPr>
        <w:pStyle w:val="Puesto"/>
        <w:rPr>
          <w:lang w:val="es-ES"/>
        </w:rPr>
      </w:pPr>
    </w:p>
    <w:p w14:paraId="5CE6111A" w14:textId="77777777" w:rsidR="000B5BF5" w:rsidRPr="00DD399B" w:rsidRDefault="000B5BF5" w:rsidP="00A15078">
      <w:pPr>
        <w:pStyle w:val="Puesto"/>
        <w:rPr>
          <w:lang w:val="es-ES"/>
        </w:rPr>
      </w:pPr>
      <w:r w:rsidRPr="00DD399B">
        <w:rPr>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12AEB50" w14:textId="77777777" w:rsidR="000B5BF5" w:rsidRPr="00DD399B" w:rsidRDefault="000B5BF5" w:rsidP="00A15078">
      <w:pPr>
        <w:autoSpaceDE w:val="0"/>
        <w:autoSpaceDN w:val="0"/>
        <w:adjustRightInd w:val="0"/>
        <w:ind w:left="851" w:right="902"/>
        <w:rPr>
          <w:rFonts w:cs="Arial"/>
          <w:i/>
          <w:lang w:val="es-ES"/>
        </w:rPr>
      </w:pPr>
    </w:p>
    <w:p w14:paraId="66921FDF" w14:textId="77777777" w:rsidR="000B5BF5" w:rsidRPr="00DD399B" w:rsidRDefault="000B5BF5" w:rsidP="00A15078">
      <w:pPr>
        <w:rPr>
          <w:rFonts w:cs="Arial"/>
          <w:lang w:val="es-ES"/>
        </w:rPr>
      </w:pPr>
      <w:r w:rsidRPr="00DD399B">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EDD969E" w14:textId="77777777" w:rsidR="000B5BF5" w:rsidRPr="00DD399B" w:rsidRDefault="000B5BF5" w:rsidP="00A15078">
      <w:pPr>
        <w:rPr>
          <w:rFonts w:cs="Arial"/>
          <w:lang w:val="es-ES"/>
        </w:rPr>
      </w:pPr>
    </w:p>
    <w:p w14:paraId="65E7D9DA" w14:textId="77777777" w:rsidR="000B5BF5" w:rsidRPr="00DD399B" w:rsidRDefault="000B5BF5" w:rsidP="00A15078">
      <w:pPr>
        <w:rPr>
          <w:rFonts w:cs="Arial"/>
          <w:lang w:val="es-ES"/>
        </w:rPr>
      </w:pPr>
      <w:r w:rsidRPr="00DD399B">
        <w:rPr>
          <w:rFonts w:cs="Arial"/>
          <w:lang w:val="es-ES"/>
        </w:rPr>
        <w:t xml:space="preserve">Derivado de lo anterior, se constituye la figura jurídica de la </w:t>
      </w:r>
      <w:r w:rsidRPr="00DD399B">
        <w:rPr>
          <w:rFonts w:cs="Arial"/>
          <w:b/>
          <w:lang w:val="es-ES"/>
        </w:rPr>
        <w:t>NEGATIVA FICTA</w:t>
      </w:r>
      <w:r w:rsidRPr="00DD399B">
        <w:rPr>
          <w:rFonts w:cs="Arial"/>
          <w:lang w:val="es-ES"/>
        </w:rPr>
        <w:t>, la cual consiste en atribuir un efecto negativo al silencio de la autoridad administrativa frente a las instancias y solicitudes que hagan los particulares.</w:t>
      </w:r>
    </w:p>
    <w:p w14:paraId="0A9D71B7" w14:textId="77777777" w:rsidR="000B5BF5" w:rsidRPr="00DD399B" w:rsidRDefault="000B5BF5" w:rsidP="00A15078">
      <w:pPr>
        <w:rPr>
          <w:rFonts w:cs="Arial"/>
          <w:szCs w:val="28"/>
          <w:lang w:val="es-ES"/>
        </w:rPr>
      </w:pPr>
    </w:p>
    <w:p w14:paraId="55203413" w14:textId="77777777" w:rsidR="000B5BF5" w:rsidRPr="00DD399B" w:rsidRDefault="000B5BF5" w:rsidP="00A15078">
      <w:pPr>
        <w:rPr>
          <w:rFonts w:cs="Arial"/>
          <w:lang w:val="es-ES"/>
        </w:rPr>
      </w:pPr>
      <w:r w:rsidRPr="00DD399B">
        <w:rPr>
          <w:rFonts w:cs="Arial"/>
          <w:lang w:val="es-ES"/>
        </w:rPr>
        <w:t>Por su parte, el artículo 178 de la Ley de Transparencia local, establece:</w:t>
      </w:r>
    </w:p>
    <w:p w14:paraId="4F7A9864" w14:textId="77777777" w:rsidR="000B5BF5" w:rsidRPr="00DD399B" w:rsidRDefault="000B5BF5" w:rsidP="00A15078">
      <w:pPr>
        <w:rPr>
          <w:rFonts w:cs="Arial"/>
          <w:lang w:val="es-ES"/>
        </w:rPr>
      </w:pPr>
    </w:p>
    <w:p w14:paraId="2D3505DA" w14:textId="77777777" w:rsidR="000B5BF5" w:rsidRPr="00DD399B" w:rsidRDefault="000B5BF5" w:rsidP="00A15078">
      <w:pPr>
        <w:pStyle w:val="Puesto"/>
        <w:rPr>
          <w:lang w:val="es-ES"/>
        </w:rPr>
      </w:pPr>
      <w:r w:rsidRPr="00DD399B">
        <w:rPr>
          <w:b/>
          <w:lang w:val="es-ES"/>
        </w:rPr>
        <w:t xml:space="preserve">“Artículo 178. </w:t>
      </w:r>
      <w:r w:rsidRPr="00DD399B">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62E47A5" w14:textId="77777777" w:rsidR="000B5BF5" w:rsidRPr="00DD399B" w:rsidRDefault="000B5BF5" w:rsidP="00A15078">
      <w:pPr>
        <w:pStyle w:val="Puesto"/>
        <w:rPr>
          <w:lang w:val="es-ES"/>
        </w:rPr>
      </w:pPr>
    </w:p>
    <w:p w14:paraId="187F81C6" w14:textId="77777777" w:rsidR="000B5BF5" w:rsidRPr="00DD399B" w:rsidRDefault="000B5BF5" w:rsidP="00A15078">
      <w:pPr>
        <w:pStyle w:val="Puesto"/>
        <w:rPr>
          <w:lang w:val="es-ES"/>
        </w:rPr>
      </w:pPr>
      <w:r w:rsidRPr="00DD399B">
        <w:rPr>
          <w:b/>
          <w:u w:val="single"/>
          <w:lang w:val="es-ES"/>
        </w:rPr>
        <w:t>A falta de respuesta del sujeto obligado, dentro de los plazos establecidos en esta Ley, a una solicitud de acceso a la Información Pública, el recurso podrá ser interpuesto en cualquier momento</w:t>
      </w:r>
      <w:r w:rsidRPr="00DD399B">
        <w:rPr>
          <w:lang w:val="es-ES"/>
        </w:rPr>
        <w:t>, acompañado con el documento que pruebe la fecha en que presentó la solicitud.</w:t>
      </w:r>
    </w:p>
    <w:p w14:paraId="6EA253EE" w14:textId="77777777" w:rsidR="000B5BF5" w:rsidRPr="00DD399B" w:rsidRDefault="000B5BF5" w:rsidP="00A15078">
      <w:pPr>
        <w:pStyle w:val="Puesto"/>
        <w:rPr>
          <w:lang w:val="es-ES"/>
        </w:rPr>
      </w:pPr>
    </w:p>
    <w:p w14:paraId="647ACAD8" w14:textId="77777777" w:rsidR="000B5BF5" w:rsidRPr="00DD399B" w:rsidRDefault="000B5BF5" w:rsidP="00A15078">
      <w:pPr>
        <w:pStyle w:val="Puesto"/>
        <w:rPr>
          <w:lang w:val="es-ES"/>
        </w:rPr>
      </w:pPr>
      <w:r w:rsidRPr="00DD399B">
        <w:rPr>
          <w:lang w:val="es-ES"/>
        </w:rPr>
        <w:lastRenderedPageBreak/>
        <w:t>En el caso de que se interponga ante la Unidad de Transparencia, ésta deberá remitir el Recurso Revisión al Instituto a más tardar al día siguiente de haberlo recibido.”</w:t>
      </w:r>
    </w:p>
    <w:p w14:paraId="55C4A433" w14:textId="77777777" w:rsidR="000B5BF5" w:rsidRPr="00DD399B" w:rsidRDefault="000B5BF5" w:rsidP="00A15078">
      <w:pPr>
        <w:pStyle w:val="Puesto"/>
        <w:rPr>
          <w:lang w:val="es-ES"/>
        </w:rPr>
      </w:pPr>
      <w:r w:rsidRPr="00DD399B">
        <w:rPr>
          <w:lang w:val="es-ES"/>
        </w:rPr>
        <w:t xml:space="preserve">(Énfasis añadido) </w:t>
      </w:r>
    </w:p>
    <w:p w14:paraId="73DC094C" w14:textId="77777777" w:rsidR="000B5BF5" w:rsidRPr="00DD399B" w:rsidRDefault="000B5BF5" w:rsidP="00A15078">
      <w:pPr>
        <w:rPr>
          <w:rFonts w:cs="Arial"/>
          <w:sz w:val="20"/>
          <w:lang w:val="es-ES"/>
        </w:rPr>
      </w:pPr>
    </w:p>
    <w:p w14:paraId="5B5DA178" w14:textId="77777777" w:rsidR="000B5BF5" w:rsidRPr="00DD399B" w:rsidRDefault="000B5BF5" w:rsidP="00A15078">
      <w:pPr>
        <w:rPr>
          <w:rFonts w:cs="Arial"/>
          <w:b/>
          <w:lang w:val="es-ES"/>
        </w:rPr>
      </w:pPr>
      <w:r w:rsidRPr="00DD399B">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DD399B">
        <w:rPr>
          <w:rFonts w:cs="Arial"/>
          <w:b/>
          <w:lang w:val="es-ES"/>
        </w:rPr>
        <w:t>SUJETO OBLIGADO.</w:t>
      </w:r>
    </w:p>
    <w:p w14:paraId="320851FC" w14:textId="77777777" w:rsidR="000B5BF5" w:rsidRPr="00DD399B" w:rsidRDefault="000B5BF5" w:rsidP="00A15078">
      <w:pPr>
        <w:rPr>
          <w:rFonts w:cs="Arial"/>
          <w:b/>
          <w:lang w:val="es-ES"/>
        </w:rPr>
      </w:pPr>
    </w:p>
    <w:p w14:paraId="043DFEC7" w14:textId="77777777" w:rsidR="000B5BF5" w:rsidRPr="00DD399B" w:rsidRDefault="000B5BF5" w:rsidP="00A15078">
      <w:pPr>
        <w:rPr>
          <w:rFonts w:cs="Arial"/>
          <w:lang w:val="es-ES"/>
        </w:rPr>
      </w:pPr>
      <w:r w:rsidRPr="00DD399B">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DD399B">
        <w:rPr>
          <w:rFonts w:cs="Arial"/>
          <w:b/>
          <w:lang w:val="es-ES"/>
        </w:rPr>
        <w:t xml:space="preserve">EL RECURRENTE </w:t>
      </w:r>
      <w:r w:rsidRPr="00DD399B">
        <w:rPr>
          <w:rFonts w:cs="Arial"/>
          <w:lang w:val="es-ES"/>
        </w:rPr>
        <w:t>está en libertad de presentar su medio de impugnación en cualquier momento; en consecuencia, se tiene que el presente recurso se interpuso oportunamente.</w:t>
      </w:r>
    </w:p>
    <w:p w14:paraId="1C67CDEB" w14:textId="77777777" w:rsidR="00DE3530" w:rsidRPr="00DD399B" w:rsidRDefault="00DE3530" w:rsidP="00A15078"/>
    <w:p w14:paraId="55537634" w14:textId="77777777" w:rsidR="00DE3530" w:rsidRPr="00DD399B" w:rsidRDefault="00F77CE8" w:rsidP="00A15078">
      <w:pPr>
        <w:pStyle w:val="Ttulo3"/>
        <w:spacing w:line="360" w:lineRule="auto"/>
      </w:pPr>
      <w:bookmarkStart w:id="33" w:name="_Toc209687826"/>
      <w:r w:rsidRPr="00DD399B">
        <w:t>d) Causal de procedencia.</w:t>
      </w:r>
      <w:bookmarkEnd w:id="33"/>
    </w:p>
    <w:p w14:paraId="7DEA8DD1" w14:textId="3DBC455D" w:rsidR="00DE3530" w:rsidRPr="00DD399B" w:rsidRDefault="00F77CE8" w:rsidP="00A15078">
      <w:r w:rsidRPr="00DD399B">
        <w:t xml:space="preserve">Resulta procedente la interposición del recurso de revisión, ya que se actualiza la causal de procedencia señalada en el artículo 179, </w:t>
      </w:r>
      <w:r w:rsidR="00320F15" w:rsidRPr="00DD399B">
        <w:t>fracción VI</w:t>
      </w:r>
      <w:r w:rsidR="00D21AC9" w:rsidRPr="00DD399B">
        <w:t xml:space="preserve"> </w:t>
      </w:r>
      <w:r w:rsidRPr="00DD399B">
        <w:t>de la Ley de Transparencia y Acceso a la Información Pública del Estado de México y Municipios.</w:t>
      </w:r>
    </w:p>
    <w:p w14:paraId="2A4F7E78" w14:textId="77777777" w:rsidR="00DE3530" w:rsidRPr="00DD399B" w:rsidRDefault="00DE3530" w:rsidP="00A15078"/>
    <w:p w14:paraId="46B378AA" w14:textId="77777777" w:rsidR="00DE3530" w:rsidRPr="00DD399B" w:rsidRDefault="00F77CE8" w:rsidP="00A15078">
      <w:pPr>
        <w:pStyle w:val="Ttulo3"/>
        <w:spacing w:line="360" w:lineRule="auto"/>
      </w:pPr>
      <w:bookmarkStart w:id="34" w:name="_Toc209687827"/>
      <w:r w:rsidRPr="00DD399B">
        <w:t>e) Requisitos formales para la interposición del recurso.</w:t>
      </w:r>
      <w:bookmarkEnd w:id="34"/>
    </w:p>
    <w:p w14:paraId="265C61FA" w14:textId="5A42658E" w:rsidR="00DE3530" w:rsidRPr="00DD399B" w:rsidRDefault="00320F15" w:rsidP="00A15078">
      <w:r w:rsidRPr="00DD399B">
        <w:t xml:space="preserve">Es importante mencionar que, de la revisión del expediente electrónico del SAIMEX, se observa que </w:t>
      </w:r>
      <w:r w:rsidRPr="00DD399B">
        <w:rPr>
          <w:b/>
        </w:rPr>
        <w:t>LA</w:t>
      </w:r>
      <w:r w:rsidRPr="00DD399B">
        <w:t xml:space="preserve"> </w:t>
      </w:r>
      <w:r w:rsidRPr="00DD399B">
        <w:rPr>
          <w:b/>
        </w:rPr>
        <w:t>PARTE</w:t>
      </w:r>
      <w:r w:rsidRPr="00DD399B">
        <w:t xml:space="preserve"> </w:t>
      </w:r>
      <w:r w:rsidRPr="00DD399B">
        <w:rPr>
          <w:b/>
        </w:rPr>
        <w:t>RECURRENTE</w:t>
      </w:r>
      <w:r w:rsidRPr="00DD399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w:t>
      </w:r>
      <w:r w:rsidRPr="00DD399B">
        <w:lastRenderedPageBreak/>
        <w:t>se infiere que el nombre no es un requisito indispensable para que las y los ciudadanos ejerzan el derecho de acceso a la información pública.</w:t>
      </w:r>
    </w:p>
    <w:p w14:paraId="403ECFF4" w14:textId="77777777" w:rsidR="00320F15" w:rsidRPr="00DD399B" w:rsidRDefault="00320F15" w:rsidP="00A15078">
      <w:pPr>
        <w:rPr>
          <w:b/>
        </w:rPr>
      </w:pPr>
    </w:p>
    <w:p w14:paraId="44BC958A" w14:textId="0E44AED7" w:rsidR="00320F15" w:rsidRPr="00DD399B" w:rsidRDefault="00320F15" w:rsidP="00A15078">
      <w:r w:rsidRPr="00DD399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DD399B">
        <w:rPr>
          <w:b/>
        </w:rPr>
        <w:t>LA</w:t>
      </w:r>
      <w:r w:rsidRPr="00DD399B">
        <w:t xml:space="preserve"> </w:t>
      </w:r>
      <w:r w:rsidRPr="00DD399B">
        <w:rPr>
          <w:b/>
        </w:rPr>
        <w:t>PARTE</w:t>
      </w:r>
      <w:r w:rsidRPr="00DD399B">
        <w:t xml:space="preserve"> </w:t>
      </w:r>
      <w:r w:rsidRPr="00DD399B">
        <w:rPr>
          <w:b/>
        </w:rPr>
        <w:t>RECURRENTE</w:t>
      </w:r>
      <w:r w:rsidRPr="00DD399B">
        <w:t>; por lo que, en el presente caso, al haber sido presentado el recurso de revisión vía SAIMEX, dicho requisito resulta innecesario.</w:t>
      </w:r>
    </w:p>
    <w:p w14:paraId="3BA2EA81" w14:textId="77777777" w:rsidR="00007394" w:rsidRPr="00DD399B" w:rsidRDefault="00007394" w:rsidP="00A15078"/>
    <w:p w14:paraId="41278412" w14:textId="77777777" w:rsidR="00DE3530" w:rsidRPr="00DD399B" w:rsidRDefault="00F77CE8" w:rsidP="00A15078">
      <w:pPr>
        <w:pStyle w:val="Ttulo2"/>
      </w:pPr>
      <w:bookmarkStart w:id="35" w:name="_Toc209687828"/>
      <w:r w:rsidRPr="00DD399B">
        <w:t>SEGUNDO. Estudio de Fondo.</w:t>
      </w:r>
      <w:bookmarkEnd w:id="35"/>
    </w:p>
    <w:p w14:paraId="24026E9F" w14:textId="77777777" w:rsidR="00DE3530" w:rsidRPr="00DD399B" w:rsidRDefault="00F77CE8" w:rsidP="00A15078">
      <w:pPr>
        <w:pStyle w:val="Ttulo3"/>
        <w:spacing w:line="360" w:lineRule="auto"/>
      </w:pPr>
      <w:bookmarkStart w:id="36" w:name="_Toc209687829"/>
      <w:r w:rsidRPr="00DD399B">
        <w:t>a) Mandato de transparencia y responsabilidad del Sujeto Obligado.</w:t>
      </w:r>
      <w:bookmarkEnd w:id="36"/>
    </w:p>
    <w:p w14:paraId="0C5A9990" w14:textId="77777777" w:rsidR="00DE3530" w:rsidRPr="00DD399B" w:rsidRDefault="00F77CE8" w:rsidP="00A15078">
      <w:r w:rsidRPr="00DD399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DD399B" w:rsidRDefault="00DE3530" w:rsidP="00A15078"/>
    <w:p w14:paraId="4CD24570" w14:textId="77777777" w:rsidR="00DE3530" w:rsidRPr="00DD399B" w:rsidRDefault="00F77CE8" w:rsidP="00A15078">
      <w:pPr>
        <w:spacing w:line="240" w:lineRule="auto"/>
        <w:ind w:left="567" w:right="539"/>
        <w:rPr>
          <w:b/>
          <w:i/>
        </w:rPr>
      </w:pPr>
      <w:r w:rsidRPr="00DD399B">
        <w:rPr>
          <w:b/>
          <w:i/>
        </w:rPr>
        <w:t>Constitución Política de los Estados Unidos Mexicanos</w:t>
      </w:r>
    </w:p>
    <w:p w14:paraId="39BEC270" w14:textId="77777777" w:rsidR="00DE3530" w:rsidRPr="00DD399B" w:rsidRDefault="00F77CE8" w:rsidP="00A15078">
      <w:pPr>
        <w:spacing w:line="240" w:lineRule="auto"/>
        <w:ind w:left="567" w:right="539"/>
        <w:rPr>
          <w:b/>
          <w:i/>
        </w:rPr>
      </w:pPr>
      <w:r w:rsidRPr="00DD399B">
        <w:rPr>
          <w:b/>
          <w:i/>
        </w:rPr>
        <w:t>“Artículo 6.</w:t>
      </w:r>
    </w:p>
    <w:p w14:paraId="663619FA" w14:textId="77777777" w:rsidR="00DE3530" w:rsidRPr="00DD399B" w:rsidRDefault="00F77CE8" w:rsidP="00A15078">
      <w:pPr>
        <w:spacing w:line="240" w:lineRule="auto"/>
        <w:ind w:left="567" w:right="539"/>
        <w:rPr>
          <w:i/>
        </w:rPr>
      </w:pPr>
      <w:r w:rsidRPr="00DD399B">
        <w:rPr>
          <w:i/>
        </w:rPr>
        <w:t>(…)</w:t>
      </w:r>
    </w:p>
    <w:p w14:paraId="448F7D1D" w14:textId="77777777" w:rsidR="00DE3530" w:rsidRPr="00DD399B" w:rsidRDefault="00F77CE8" w:rsidP="00A15078">
      <w:pPr>
        <w:spacing w:line="240" w:lineRule="auto"/>
        <w:ind w:left="567" w:right="539"/>
        <w:rPr>
          <w:i/>
        </w:rPr>
      </w:pPr>
      <w:r w:rsidRPr="00DD399B">
        <w:rPr>
          <w:i/>
        </w:rPr>
        <w:t>Para efectos de lo dispuesto en el presente artículo se observará lo siguiente:</w:t>
      </w:r>
    </w:p>
    <w:p w14:paraId="4FBF8D96" w14:textId="77777777" w:rsidR="00DE3530" w:rsidRPr="00DD399B" w:rsidRDefault="00F77CE8" w:rsidP="00A15078">
      <w:pPr>
        <w:spacing w:line="240" w:lineRule="auto"/>
        <w:ind w:left="567" w:right="539"/>
        <w:rPr>
          <w:b/>
          <w:i/>
        </w:rPr>
      </w:pPr>
      <w:r w:rsidRPr="00DD399B">
        <w:rPr>
          <w:b/>
          <w:i/>
        </w:rPr>
        <w:t>A</w:t>
      </w:r>
      <w:r w:rsidRPr="00DD399B">
        <w:rPr>
          <w:i/>
        </w:rPr>
        <w:t xml:space="preserve">. </w:t>
      </w:r>
      <w:r w:rsidRPr="00DD399B">
        <w:rPr>
          <w:b/>
          <w:i/>
        </w:rPr>
        <w:t>Para el ejercicio del derecho de acceso a la información</w:t>
      </w:r>
      <w:r w:rsidRPr="00DD399B">
        <w:rPr>
          <w:i/>
        </w:rPr>
        <w:t xml:space="preserve">, la Federación y </w:t>
      </w:r>
      <w:r w:rsidRPr="00DD399B">
        <w:rPr>
          <w:b/>
          <w:i/>
        </w:rPr>
        <w:t>las entidades federativas, en el ámbito de sus respectivas competencias, se regirán por los siguientes principios y bases:</w:t>
      </w:r>
    </w:p>
    <w:p w14:paraId="02A79B59" w14:textId="77777777" w:rsidR="00DE3530" w:rsidRPr="00DD399B" w:rsidRDefault="00F77CE8" w:rsidP="00A15078">
      <w:pPr>
        <w:spacing w:line="240" w:lineRule="auto"/>
        <w:ind w:left="567" w:right="539"/>
        <w:rPr>
          <w:i/>
        </w:rPr>
      </w:pPr>
      <w:r w:rsidRPr="00DD399B">
        <w:rPr>
          <w:b/>
          <w:i/>
        </w:rPr>
        <w:t xml:space="preserve">I. </w:t>
      </w:r>
      <w:r w:rsidRPr="00DD399B">
        <w:rPr>
          <w:b/>
          <w:i/>
        </w:rPr>
        <w:tab/>
        <w:t>Toda la información en posesión de cualquier</w:t>
      </w:r>
      <w:r w:rsidRPr="00DD399B">
        <w:rPr>
          <w:i/>
        </w:rPr>
        <w:t xml:space="preserve"> </w:t>
      </w:r>
      <w:r w:rsidRPr="00DD399B">
        <w:rPr>
          <w:b/>
          <w:i/>
        </w:rPr>
        <w:t>autoridad</w:t>
      </w:r>
      <w:r w:rsidRPr="00DD399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D399B">
        <w:rPr>
          <w:b/>
          <w:i/>
        </w:rPr>
        <w:t>municipal</w:t>
      </w:r>
      <w:r w:rsidRPr="00DD399B">
        <w:rPr>
          <w:i/>
        </w:rPr>
        <w:t xml:space="preserve">, </w:t>
      </w:r>
      <w:r w:rsidRPr="00DD399B">
        <w:rPr>
          <w:b/>
          <w:i/>
        </w:rPr>
        <w:t>es pública</w:t>
      </w:r>
      <w:r w:rsidRPr="00DD399B">
        <w:rPr>
          <w:i/>
        </w:rPr>
        <w:t xml:space="preserve"> y sólo podrá ser reservada temporalmente por razones de interés público y seguridad nacional, en los términos que fijen las leyes. </w:t>
      </w:r>
      <w:r w:rsidRPr="00DD399B">
        <w:rPr>
          <w:b/>
          <w:i/>
        </w:rPr>
        <w:t xml:space="preserve">En la </w:t>
      </w:r>
      <w:r w:rsidRPr="00DD399B">
        <w:rPr>
          <w:b/>
          <w:i/>
        </w:rPr>
        <w:lastRenderedPageBreak/>
        <w:t>interpretación de este derecho deberá prevalecer el principio de máxima publicidad. Los sujetos obligados deberán documentar todo acto que derive del ejercicio de sus facultades, competencias o funciones</w:t>
      </w:r>
      <w:r w:rsidRPr="00DD399B">
        <w:rPr>
          <w:i/>
        </w:rPr>
        <w:t>, la ley determinará los supuestos específicos bajo los cuales procederá la declaración de inexistencia de la información.”</w:t>
      </w:r>
    </w:p>
    <w:p w14:paraId="72FF4F5D" w14:textId="77777777" w:rsidR="00DE3530" w:rsidRPr="00DD399B" w:rsidRDefault="00DE3530" w:rsidP="00A15078">
      <w:pPr>
        <w:spacing w:line="240" w:lineRule="auto"/>
        <w:ind w:left="567" w:right="539"/>
        <w:rPr>
          <w:b/>
          <w:i/>
        </w:rPr>
      </w:pPr>
    </w:p>
    <w:p w14:paraId="47949F2B" w14:textId="77777777" w:rsidR="00DE3530" w:rsidRPr="00DD399B" w:rsidRDefault="00F77CE8" w:rsidP="00A15078">
      <w:pPr>
        <w:spacing w:line="240" w:lineRule="auto"/>
        <w:ind w:left="567" w:right="539"/>
        <w:rPr>
          <w:b/>
          <w:i/>
        </w:rPr>
      </w:pPr>
      <w:r w:rsidRPr="00DD399B">
        <w:rPr>
          <w:b/>
          <w:i/>
        </w:rPr>
        <w:t>Constitución Política del Estado Libre y Soberano de México</w:t>
      </w:r>
    </w:p>
    <w:p w14:paraId="2BAB1342" w14:textId="77777777" w:rsidR="00DE3530" w:rsidRPr="00DD399B" w:rsidRDefault="00F77CE8" w:rsidP="00A15078">
      <w:pPr>
        <w:spacing w:line="240" w:lineRule="auto"/>
        <w:ind w:left="567" w:right="539"/>
        <w:rPr>
          <w:i/>
        </w:rPr>
      </w:pPr>
      <w:r w:rsidRPr="00DD399B">
        <w:rPr>
          <w:b/>
          <w:i/>
        </w:rPr>
        <w:t>“Artículo 5</w:t>
      </w:r>
      <w:r w:rsidRPr="00DD399B">
        <w:rPr>
          <w:i/>
        </w:rPr>
        <w:t xml:space="preserve">.- </w:t>
      </w:r>
    </w:p>
    <w:p w14:paraId="5D0E8E43" w14:textId="77777777" w:rsidR="00DE3530" w:rsidRPr="00DD399B" w:rsidRDefault="00F77CE8" w:rsidP="00A15078">
      <w:pPr>
        <w:spacing w:line="240" w:lineRule="auto"/>
        <w:ind w:left="567" w:right="539"/>
        <w:rPr>
          <w:i/>
        </w:rPr>
      </w:pPr>
      <w:r w:rsidRPr="00DD399B">
        <w:rPr>
          <w:i/>
        </w:rPr>
        <w:t>(…)</w:t>
      </w:r>
    </w:p>
    <w:p w14:paraId="12747E87" w14:textId="77777777" w:rsidR="00DE3530" w:rsidRPr="00DD399B" w:rsidRDefault="00F77CE8" w:rsidP="00A15078">
      <w:pPr>
        <w:spacing w:line="240" w:lineRule="auto"/>
        <w:ind w:left="567" w:right="539"/>
        <w:rPr>
          <w:i/>
        </w:rPr>
      </w:pPr>
      <w:r w:rsidRPr="00DD399B">
        <w:rPr>
          <w:b/>
          <w:i/>
        </w:rPr>
        <w:t>El derecho a la información será garantizado por el Estado. La ley establecerá las previsiones que permitan asegurar la protección, el respeto y la difusión de este derecho</w:t>
      </w:r>
      <w:r w:rsidRPr="00DD399B">
        <w:rPr>
          <w:i/>
        </w:rPr>
        <w:t>.</w:t>
      </w:r>
    </w:p>
    <w:p w14:paraId="1A26C0E2" w14:textId="77777777" w:rsidR="00DE3530" w:rsidRPr="00DD399B" w:rsidRDefault="00F77CE8" w:rsidP="00A15078">
      <w:pPr>
        <w:spacing w:line="240" w:lineRule="auto"/>
        <w:ind w:left="567" w:right="539"/>
        <w:rPr>
          <w:i/>
        </w:rPr>
      </w:pPr>
      <w:r w:rsidRPr="00DD399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DD399B" w:rsidRDefault="00F77CE8" w:rsidP="00A15078">
      <w:pPr>
        <w:spacing w:line="240" w:lineRule="auto"/>
        <w:ind w:left="567" w:right="539"/>
        <w:rPr>
          <w:i/>
        </w:rPr>
      </w:pPr>
      <w:r w:rsidRPr="00DD399B">
        <w:rPr>
          <w:b/>
          <w:i/>
        </w:rPr>
        <w:t>Este derecho se regirá por los principios y bases siguientes</w:t>
      </w:r>
      <w:r w:rsidRPr="00DD399B">
        <w:rPr>
          <w:i/>
        </w:rPr>
        <w:t>:</w:t>
      </w:r>
    </w:p>
    <w:p w14:paraId="4D1BBA42" w14:textId="77777777" w:rsidR="00DE3530" w:rsidRPr="00DD399B" w:rsidRDefault="00F77CE8" w:rsidP="00A15078">
      <w:pPr>
        <w:spacing w:line="240" w:lineRule="auto"/>
        <w:ind w:left="567" w:right="539"/>
        <w:rPr>
          <w:i/>
        </w:rPr>
      </w:pPr>
      <w:r w:rsidRPr="00DD399B">
        <w:rPr>
          <w:b/>
          <w:i/>
        </w:rPr>
        <w:t>I. Toda la información en posesión de cualquier autoridad, entidad, órgano y organismos de los</w:t>
      </w:r>
      <w:r w:rsidRPr="00DD399B">
        <w:rPr>
          <w:i/>
        </w:rPr>
        <w:t xml:space="preserve"> Poderes Ejecutivo, Legislativo y Judicial, órganos autónomos, partidos políticos, fideicomisos y fondos públicos estatales y </w:t>
      </w:r>
      <w:r w:rsidRPr="00DD399B">
        <w:rPr>
          <w:b/>
          <w:i/>
        </w:rPr>
        <w:t>municipales</w:t>
      </w:r>
      <w:r w:rsidRPr="00DD399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D399B">
        <w:rPr>
          <w:b/>
          <w:i/>
        </w:rPr>
        <w:t>es pública</w:t>
      </w:r>
      <w:r w:rsidRPr="00DD399B">
        <w:rPr>
          <w:i/>
        </w:rPr>
        <w:t xml:space="preserve"> y sólo podrá ser reservada temporalmente por razones previstas en la Constitución Política de los Estados Unidos Mexicanos de interés público y seguridad, en los términos que fijen las leyes. </w:t>
      </w:r>
      <w:r w:rsidRPr="00DD399B">
        <w:rPr>
          <w:b/>
          <w:i/>
        </w:rPr>
        <w:t>En la interpretación de este derecho deberá prevalecer el principio de máxima publicidad</w:t>
      </w:r>
      <w:r w:rsidRPr="00DD399B">
        <w:rPr>
          <w:i/>
        </w:rPr>
        <w:t xml:space="preserve">. </w:t>
      </w:r>
      <w:r w:rsidRPr="00DD399B">
        <w:rPr>
          <w:b/>
          <w:i/>
        </w:rPr>
        <w:t>Los sujetos obligados deberán documentar todo acto que derive del ejercicio de sus facultades, competencias o funciones</w:t>
      </w:r>
      <w:r w:rsidRPr="00DD399B">
        <w:rPr>
          <w:i/>
        </w:rPr>
        <w:t>, la ley determinará los supuestos específicos bajo los cuales procederá la declaración de inexistencia de la información.”</w:t>
      </w:r>
    </w:p>
    <w:p w14:paraId="3BC55BA8" w14:textId="77777777" w:rsidR="00DE3530" w:rsidRPr="00DD399B" w:rsidRDefault="00DE3530" w:rsidP="00A15078">
      <w:pPr>
        <w:rPr>
          <w:b/>
          <w:i/>
        </w:rPr>
      </w:pPr>
    </w:p>
    <w:p w14:paraId="1D5A022B" w14:textId="77777777" w:rsidR="00DE3530" w:rsidRPr="00DD399B" w:rsidRDefault="00F77CE8" w:rsidP="00A15078">
      <w:pPr>
        <w:rPr>
          <w:i/>
        </w:rPr>
      </w:pPr>
      <w:r w:rsidRPr="00DD399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D399B">
        <w:rPr>
          <w:i/>
        </w:rPr>
        <w:t>por los principios de simplicidad, rapidez, gratuidad del procedimiento, auxilio y orientación a los particulares.</w:t>
      </w:r>
    </w:p>
    <w:p w14:paraId="2111DFB3" w14:textId="77777777" w:rsidR="00DE3530" w:rsidRPr="00DD399B" w:rsidRDefault="00DE3530" w:rsidP="00A15078">
      <w:pPr>
        <w:rPr>
          <w:i/>
        </w:rPr>
      </w:pPr>
    </w:p>
    <w:p w14:paraId="45BF92B8" w14:textId="77777777" w:rsidR="00DE3530" w:rsidRPr="00DD399B" w:rsidRDefault="00F77CE8" w:rsidP="00A15078">
      <w:pPr>
        <w:rPr>
          <w:i/>
        </w:rPr>
      </w:pPr>
      <w:r w:rsidRPr="00DD399B">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DD399B" w:rsidRDefault="00DE3530" w:rsidP="00A15078"/>
    <w:p w14:paraId="19CFA0B7" w14:textId="77777777" w:rsidR="00DE3530" w:rsidRPr="00DD399B" w:rsidRDefault="00F77CE8" w:rsidP="00A15078">
      <w:r w:rsidRPr="00DD399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DD399B" w:rsidRDefault="00DE3530" w:rsidP="00A15078"/>
    <w:p w14:paraId="59EDF266" w14:textId="77777777" w:rsidR="00DE3530" w:rsidRPr="00DD399B" w:rsidRDefault="00F77CE8" w:rsidP="00A15078">
      <w:r w:rsidRPr="00DD399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DD399B" w:rsidRDefault="00DE3530" w:rsidP="00A15078"/>
    <w:p w14:paraId="7A3D98D7" w14:textId="77777777" w:rsidR="00DE3530" w:rsidRPr="00DD399B" w:rsidRDefault="00F77CE8" w:rsidP="00A15078">
      <w:r w:rsidRPr="00DD399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DD399B" w:rsidRDefault="00DE3530" w:rsidP="00A15078"/>
    <w:p w14:paraId="09007FC4" w14:textId="77777777" w:rsidR="00DE3530" w:rsidRPr="00DD399B" w:rsidRDefault="00F77CE8" w:rsidP="00A15078">
      <w:bookmarkStart w:id="37" w:name="_heading=h.2bn6wsx" w:colFirst="0" w:colLast="0"/>
      <w:bookmarkEnd w:id="37"/>
      <w:r w:rsidRPr="00DD399B">
        <w:lastRenderedPageBreak/>
        <w:t xml:space="preserve">Con base en lo anterior, se considera que </w:t>
      </w:r>
      <w:r w:rsidRPr="00DD399B">
        <w:rPr>
          <w:b/>
        </w:rPr>
        <w:t>EL</w:t>
      </w:r>
      <w:r w:rsidRPr="00DD399B">
        <w:t xml:space="preserve"> </w:t>
      </w:r>
      <w:r w:rsidRPr="00DD399B">
        <w:rPr>
          <w:b/>
        </w:rPr>
        <w:t>SUJETO OBLIGADO</w:t>
      </w:r>
      <w:r w:rsidRPr="00DD399B">
        <w:t xml:space="preserve"> se encontraba compelido a atender la solicitud de acceso a la información realizada por </w:t>
      </w:r>
      <w:r w:rsidRPr="00DD399B">
        <w:rPr>
          <w:b/>
        </w:rPr>
        <w:t>LA PARTE RECURRENTE</w:t>
      </w:r>
      <w:r w:rsidRPr="00DD399B">
        <w:t>.</w:t>
      </w:r>
    </w:p>
    <w:p w14:paraId="73322F02" w14:textId="77777777" w:rsidR="00DE3530" w:rsidRPr="00DD399B" w:rsidRDefault="00DE3530" w:rsidP="00A15078"/>
    <w:p w14:paraId="67425164" w14:textId="77777777" w:rsidR="00DE3530" w:rsidRPr="00DD399B" w:rsidRDefault="00F77CE8" w:rsidP="00A15078">
      <w:pPr>
        <w:pStyle w:val="Ttulo3"/>
        <w:spacing w:line="360" w:lineRule="auto"/>
      </w:pPr>
      <w:bookmarkStart w:id="38" w:name="_Toc209687830"/>
      <w:r w:rsidRPr="00DD399B">
        <w:t>b) Controversia a resolver.</w:t>
      </w:r>
      <w:bookmarkEnd w:id="38"/>
    </w:p>
    <w:p w14:paraId="0A251E93" w14:textId="364BA911" w:rsidR="00C348A6" w:rsidRPr="00DD399B" w:rsidRDefault="00CB0EBE" w:rsidP="00A15078">
      <w:pPr>
        <w:rPr>
          <w:rFonts w:eastAsia="Calibri"/>
          <w:szCs w:val="22"/>
          <w:lang w:eastAsia="es-ES_tradnl"/>
        </w:rPr>
      </w:pPr>
      <w:r w:rsidRPr="00DD399B">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DD399B">
        <w:rPr>
          <w:rFonts w:eastAsia="Calibri"/>
          <w:b/>
          <w:bCs/>
          <w:szCs w:val="22"/>
          <w:lang w:eastAsia="es-ES_tradnl"/>
        </w:rPr>
        <w:t>LA PARTE RECURRENTE</w:t>
      </w:r>
      <w:r w:rsidRPr="00DD399B">
        <w:rPr>
          <w:rFonts w:eastAsia="Calibri"/>
          <w:szCs w:val="22"/>
          <w:lang w:eastAsia="es-ES_tradnl"/>
        </w:rPr>
        <w:t xml:space="preserve"> solicitó </w:t>
      </w:r>
      <w:r w:rsidR="00D11CF2" w:rsidRPr="00DD399B">
        <w:rPr>
          <w:rFonts w:eastAsia="Calibri"/>
          <w:szCs w:val="22"/>
          <w:lang w:eastAsia="es-ES_tradnl"/>
        </w:rPr>
        <w:t xml:space="preserve">los </w:t>
      </w:r>
      <w:r w:rsidR="00C348A6" w:rsidRPr="00DD399B">
        <w:rPr>
          <w:rFonts w:eastAsia="Calibri"/>
          <w:szCs w:val="22"/>
          <w:lang w:eastAsia="es-ES_tradnl"/>
        </w:rPr>
        <w:t>oficios enviados y recibidos por la Contraloría Municipal en los meses de octubre</w:t>
      </w:r>
      <w:r w:rsidR="004D61CB" w:rsidRPr="00DD399B">
        <w:rPr>
          <w:rFonts w:eastAsia="Calibri"/>
          <w:szCs w:val="22"/>
          <w:lang w:eastAsia="es-ES_tradnl"/>
        </w:rPr>
        <w:t>,</w:t>
      </w:r>
      <w:r w:rsidR="00C348A6" w:rsidRPr="00DD399B">
        <w:rPr>
          <w:rFonts w:eastAsia="Calibri"/>
          <w:szCs w:val="22"/>
          <w:lang w:eastAsia="es-ES_tradnl"/>
        </w:rPr>
        <w:t xml:space="preserve"> novie</w:t>
      </w:r>
      <w:r w:rsidR="004D61CB" w:rsidRPr="00DD399B">
        <w:rPr>
          <w:rFonts w:eastAsia="Calibri"/>
          <w:szCs w:val="22"/>
          <w:lang w:eastAsia="es-ES_tradnl"/>
        </w:rPr>
        <w:t>mbre y diciembre de 2024.</w:t>
      </w:r>
    </w:p>
    <w:p w14:paraId="4D12B15D" w14:textId="77777777" w:rsidR="00C348A6" w:rsidRPr="00DD399B" w:rsidRDefault="00C348A6" w:rsidP="00A15078"/>
    <w:p w14:paraId="4CFEC9BD" w14:textId="546674BC" w:rsidR="004D61CB" w:rsidRPr="00DD399B" w:rsidRDefault="004D61CB" w:rsidP="00A15078">
      <w:pPr>
        <w:tabs>
          <w:tab w:val="left" w:pos="4962"/>
        </w:tabs>
        <w:contextualSpacing/>
        <w:rPr>
          <w:rFonts w:eastAsiaTheme="minorHAnsi" w:cs="Tahoma"/>
          <w:bCs/>
          <w:iCs/>
          <w:szCs w:val="22"/>
          <w:lang w:eastAsia="en-US"/>
        </w:rPr>
      </w:pPr>
      <w:r w:rsidRPr="00DD399B">
        <w:rPr>
          <w:rFonts w:eastAsiaTheme="minorHAnsi" w:cs="Tahoma"/>
          <w:bCs/>
          <w:iCs/>
          <w:szCs w:val="22"/>
          <w:lang w:eastAsia="en-US"/>
        </w:rPr>
        <w:t xml:space="preserve">Ante la falta de respuesta del </w:t>
      </w:r>
      <w:r w:rsidRPr="00DD399B">
        <w:rPr>
          <w:rFonts w:eastAsiaTheme="minorHAnsi" w:cs="Tahoma"/>
          <w:b/>
          <w:bCs/>
          <w:iCs/>
          <w:szCs w:val="22"/>
          <w:lang w:eastAsia="en-US"/>
        </w:rPr>
        <w:t>SUJETO OBLIGADO</w:t>
      </w:r>
      <w:r w:rsidRPr="00DD399B">
        <w:rPr>
          <w:rFonts w:eastAsiaTheme="minorHAnsi" w:cs="Tahoma"/>
          <w:bCs/>
          <w:iCs/>
          <w:szCs w:val="22"/>
          <w:lang w:eastAsia="en-US"/>
        </w:rPr>
        <w:t xml:space="preserve"> el particular en ejercicio de su derecho, se inconformó sobre la falta de respuesta a la información solicitada.</w:t>
      </w:r>
    </w:p>
    <w:p w14:paraId="7E026D9A" w14:textId="77777777" w:rsidR="00DE3530" w:rsidRPr="00DD399B" w:rsidRDefault="00DE3530" w:rsidP="00A15078"/>
    <w:p w14:paraId="3921DDA3" w14:textId="284CAA9E" w:rsidR="004D61CB" w:rsidRPr="00DD399B" w:rsidRDefault="00BF291C" w:rsidP="00A15078">
      <w:pPr>
        <w:pBdr>
          <w:top w:val="nil"/>
          <w:left w:val="nil"/>
          <w:bottom w:val="nil"/>
          <w:right w:val="nil"/>
          <w:between w:val="nil"/>
        </w:pBdr>
        <w:rPr>
          <w:szCs w:val="22"/>
        </w:rPr>
      </w:pPr>
      <w:r w:rsidRPr="00DD399B">
        <w:rPr>
          <w:szCs w:val="22"/>
        </w:rPr>
        <w:t>Por otra parte, se debe señalar que</w:t>
      </w:r>
      <w:r w:rsidRPr="00DD399B">
        <w:rPr>
          <w:b/>
          <w:szCs w:val="22"/>
        </w:rPr>
        <w:t xml:space="preserve"> EL SUJETO OBLIGADO </w:t>
      </w:r>
      <w:r w:rsidRPr="00DD399B">
        <w:rPr>
          <w:szCs w:val="22"/>
        </w:rPr>
        <w:t xml:space="preserve">mediante informe justificado, </w:t>
      </w:r>
      <w:r w:rsidR="004D61CB" w:rsidRPr="00DD399B">
        <w:rPr>
          <w:szCs w:val="22"/>
        </w:rPr>
        <w:t xml:space="preserve">remitió diversas documentales correspondientes a oficios suscritos y recibidos por el Titular de la Contraloría del municipio, no obstante dicha información no fue puesta a la vista de </w:t>
      </w:r>
      <w:r w:rsidR="004D61CB" w:rsidRPr="00DD399B">
        <w:rPr>
          <w:b/>
          <w:szCs w:val="22"/>
        </w:rPr>
        <w:t xml:space="preserve">LA PARTE RECURRENTE </w:t>
      </w:r>
      <w:r w:rsidR="004D61CB" w:rsidRPr="00DD399B">
        <w:rPr>
          <w:szCs w:val="22"/>
        </w:rPr>
        <w:t>debido a que, del análisis de dichas constancias se advirtieron visibles datos personales que debieron de haber sido clasificados como información confidencial.</w:t>
      </w:r>
    </w:p>
    <w:p w14:paraId="5E868823" w14:textId="77777777" w:rsidR="00FE0017" w:rsidRPr="00DD399B" w:rsidRDefault="00FE0017" w:rsidP="00A15078">
      <w:pPr>
        <w:rPr>
          <w:b/>
        </w:rPr>
      </w:pPr>
    </w:p>
    <w:p w14:paraId="6A217D2E" w14:textId="080D7AE8" w:rsidR="00DE3530" w:rsidRPr="00DD399B" w:rsidRDefault="00F77CE8" w:rsidP="00A15078">
      <w:pPr>
        <w:tabs>
          <w:tab w:val="left" w:pos="4962"/>
        </w:tabs>
        <w:rPr>
          <w:b/>
        </w:rPr>
      </w:pPr>
      <w:r w:rsidRPr="00DD399B">
        <w:t xml:space="preserve">En razón de lo anterior, el estudio se centrará en determinar </w:t>
      </w:r>
      <w:r w:rsidR="004D61CB" w:rsidRPr="00DD399B">
        <w:rPr>
          <w:rStyle w:val="Textoennegrita"/>
          <w:b w:val="0"/>
        </w:rPr>
        <w:t xml:space="preserve">las razones por las que no se </w:t>
      </w:r>
      <w:r w:rsidR="00E13E5D" w:rsidRPr="00DD399B">
        <w:rPr>
          <w:rStyle w:val="Textoennegrita"/>
          <w:b w:val="0"/>
        </w:rPr>
        <w:t>hicieron del conocimiento al solicitante las constancias remitidas en informe justificado, así como la procedencia de su entrega.</w:t>
      </w:r>
    </w:p>
    <w:p w14:paraId="21CC3F14" w14:textId="77777777" w:rsidR="00DE3530" w:rsidRPr="00DD399B" w:rsidRDefault="00DE3530" w:rsidP="00A15078"/>
    <w:p w14:paraId="339CB54A" w14:textId="77777777" w:rsidR="00DE3530" w:rsidRPr="00DD399B" w:rsidRDefault="00F77CE8" w:rsidP="00A15078">
      <w:pPr>
        <w:pStyle w:val="Ttulo3"/>
        <w:tabs>
          <w:tab w:val="left" w:pos="6015"/>
        </w:tabs>
        <w:spacing w:line="360" w:lineRule="auto"/>
      </w:pPr>
      <w:bookmarkStart w:id="39" w:name="_Toc209687831"/>
      <w:r w:rsidRPr="00DD399B">
        <w:t>c) Estudio de la controversia.</w:t>
      </w:r>
      <w:bookmarkEnd w:id="39"/>
    </w:p>
    <w:p w14:paraId="1DE39540" w14:textId="77777777" w:rsidR="00DE3530" w:rsidRPr="00DD399B" w:rsidRDefault="00F77CE8" w:rsidP="00A15078">
      <w:pPr>
        <w:ind w:right="-93"/>
      </w:pPr>
      <w:r w:rsidRPr="00DD399B">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DD399B">
        <w:lastRenderedPageBreak/>
        <w:t>del ejercicio de sus facultades, competencias o funciones, precepto normativo que textualmente establece lo siguiente:</w:t>
      </w:r>
    </w:p>
    <w:p w14:paraId="3EE18906" w14:textId="77777777" w:rsidR="00DE3530" w:rsidRPr="00DD399B" w:rsidRDefault="00DE3530" w:rsidP="00A15078">
      <w:pPr>
        <w:ind w:right="-93"/>
      </w:pPr>
    </w:p>
    <w:p w14:paraId="6D527DAC" w14:textId="77777777" w:rsidR="00DE3530" w:rsidRPr="00DD399B" w:rsidRDefault="00F77CE8" w:rsidP="00A15078">
      <w:pPr>
        <w:pStyle w:val="Puesto"/>
        <w:ind w:firstLine="567"/>
      </w:pPr>
      <w:r w:rsidRPr="00DD399B">
        <w:rPr>
          <w:b/>
        </w:rPr>
        <w:t>Artículo 18</w:t>
      </w:r>
      <w:r w:rsidRPr="00DD399B">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DD399B" w:rsidRDefault="00DE3530" w:rsidP="00A15078">
      <w:pPr>
        <w:ind w:right="-93"/>
      </w:pPr>
    </w:p>
    <w:p w14:paraId="389A2584" w14:textId="77777777" w:rsidR="00DE3530" w:rsidRPr="00DD399B" w:rsidRDefault="00F77CE8" w:rsidP="00A15078">
      <w:pPr>
        <w:ind w:right="-93"/>
      </w:pPr>
      <w:r w:rsidRPr="00DD399B">
        <w:t xml:space="preserve">Lo anterior toma relevancia, pues según Jarquín, Soledad (2019), en el “Diccionario de Transparencia y Acceso a la Información Pública” (p. 126 y 127), todos los </w:t>
      </w:r>
      <w:r w:rsidRPr="00DD399B">
        <w:rPr>
          <w:b/>
        </w:rPr>
        <w:t>SUJETOS OBLIGADOS</w:t>
      </w:r>
      <w:r w:rsidRPr="00DD399B">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DD399B" w:rsidRDefault="00DE3530" w:rsidP="00A15078">
      <w:pPr>
        <w:ind w:right="-93"/>
      </w:pPr>
    </w:p>
    <w:p w14:paraId="25C5789F" w14:textId="77777777" w:rsidR="00DE3530" w:rsidRPr="00DD399B" w:rsidRDefault="00F77CE8" w:rsidP="00A15078">
      <w:pPr>
        <w:widowControl w:val="0"/>
      </w:pPr>
      <w:r w:rsidRPr="00DD399B">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3CADA57D" w14:textId="77777777" w:rsidR="006547A8" w:rsidRPr="00DD399B" w:rsidRDefault="006547A8" w:rsidP="00A15078">
      <w:pPr>
        <w:ind w:right="-93"/>
      </w:pPr>
    </w:p>
    <w:p w14:paraId="46080C88" w14:textId="77777777" w:rsidR="00302F89" w:rsidRPr="00DD399B" w:rsidRDefault="00F01A22" w:rsidP="00A15078">
      <w:pPr>
        <w:ind w:right="-93"/>
      </w:pPr>
      <w:r w:rsidRPr="00DD399B">
        <w:t xml:space="preserve">Para el caso que nos ocupa, el Sujeto Obligado asumió contar con la información requerida, máxime que se trata de documentos cuya publicidad impera, salvo alguna causal de excepción prevista en el artículo 140 de la Ley de Transparencia y Acceso a la Información Pública del Estado de México y Municipios. </w:t>
      </w:r>
    </w:p>
    <w:p w14:paraId="4848A457" w14:textId="77777777" w:rsidR="00302F89" w:rsidRPr="00DD399B" w:rsidRDefault="00302F89" w:rsidP="00A15078">
      <w:pPr>
        <w:ind w:right="-93"/>
      </w:pPr>
    </w:p>
    <w:p w14:paraId="30F45EA2" w14:textId="23439D22" w:rsidR="00F01A22" w:rsidRPr="00DD399B" w:rsidRDefault="00F01A22" w:rsidP="00A15078">
      <w:pPr>
        <w:ind w:right="-93"/>
      </w:pPr>
      <w:r w:rsidRPr="00DD399B">
        <w:t xml:space="preserve">En ese sentido, si bien en un primer momento el particular se inconformó por la falta de respuesta, lo cierto es que, con motivo del informe justificado, el Sujeto Obligado remitió </w:t>
      </w:r>
      <w:r w:rsidRPr="00DD399B">
        <w:lastRenderedPageBreak/>
        <w:t xml:space="preserve">diversas documentales que corresponden a oficios enviados y recibidos por la Contraloría Municipal durante </w:t>
      </w:r>
      <w:r w:rsidR="00302F89" w:rsidRPr="00DD399B">
        <w:t>el periodo</w:t>
      </w:r>
      <w:r w:rsidR="00A85FC5" w:rsidRPr="00DD399B">
        <w:t xml:space="preserve"> referido por el solicitante</w:t>
      </w:r>
      <w:r w:rsidRPr="00DD399B">
        <w:t>.</w:t>
      </w:r>
    </w:p>
    <w:p w14:paraId="29DF3336" w14:textId="77777777" w:rsidR="00F01A22" w:rsidRPr="00DD399B" w:rsidRDefault="00F01A22" w:rsidP="00A15078">
      <w:pPr>
        <w:ind w:right="-93"/>
      </w:pPr>
    </w:p>
    <w:p w14:paraId="72BC6798" w14:textId="33515CA7" w:rsidR="00F01A22" w:rsidRPr="00DD399B" w:rsidRDefault="00F01A22" w:rsidP="00A15078">
      <w:pPr>
        <w:ind w:right="-93"/>
      </w:pPr>
      <w:r w:rsidRPr="00DD399B">
        <w:t xml:space="preserve">No obstante, dichas documentales no fueron puestas a disposición del solicitante, en virtud de que del análisis de las constancias se advierte la presencia de información que contiene datos de carácter confidencial, cuya divulgación podría vulnerar el derecho fundamental a la protección de datos personales. De manera enunciativa, </w:t>
      </w:r>
      <w:r w:rsidR="00302F89" w:rsidRPr="00DD399B">
        <w:t>más</w:t>
      </w:r>
      <w:r w:rsidRPr="00DD399B">
        <w:t xml:space="preserve"> no limitativa, se identificaron nombres de particulares, así como reproducciones de credenciales para votar con fotografía de servidores públicos, que incluyen la firma autógrafa y la imagen personal.</w:t>
      </w:r>
    </w:p>
    <w:p w14:paraId="40DF2F46" w14:textId="77777777" w:rsidR="00F01A22" w:rsidRPr="00DD399B" w:rsidRDefault="00F01A22" w:rsidP="00A15078">
      <w:pPr>
        <w:ind w:right="-93"/>
      </w:pPr>
    </w:p>
    <w:p w14:paraId="535C3AAC" w14:textId="77777777" w:rsidR="00302F89" w:rsidRPr="00DD399B" w:rsidRDefault="00F01A22" w:rsidP="00A15078">
      <w:pPr>
        <w:ind w:right="-93"/>
      </w:pPr>
      <w:r w:rsidRPr="00DD399B">
        <w:t xml:space="preserve">En este sentido, las credenciales para votar emitidas por el Instituto Nacional Electoral constituyen documentos oficiales de carácter estrictamente personal, vinculados al ejercicio de los derechos político-electorales de la ciudadanía. Tales documentos deben clasificarse en su totalidad como información confidencial, destacando especialmente la fotografía y la firma autógrafa del titular, en tanto son datos biométricos que permiten su plena identificación y cuya difusión entraña riesgos de usurpación de identidad o de utilización indebida. </w:t>
      </w:r>
    </w:p>
    <w:p w14:paraId="075026F8" w14:textId="77777777" w:rsidR="00302F89" w:rsidRPr="00DD399B" w:rsidRDefault="00302F89" w:rsidP="00A15078">
      <w:pPr>
        <w:ind w:right="-93"/>
      </w:pPr>
    </w:p>
    <w:p w14:paraId="1878FA95" w14:textId="719D8E82" w:rsidR="00302F89" w:rsidRPr="00DD399B" w:rsidRDefault="00302F89" w:rsidP="00A15078">
      <w:pPr>
        <w:ind w:right="-93"/>
      </w:pPr>
      <w:r w:rsidRPr="00DD399B">
        <w:t>Lo anterior</w:t>
      </w:r>
      <w:r w:rsidR="00F01A22" w:rsidRPr="00DD399B">
        <w:t xml:space="preserve"> se robustece en la medida en que, aunque dichas credenciales se encuentren acompañando actuaciones relacionadas con servidores públicos, el hecho de contar con una credencial para votar deriva de un acto personalísimo que no guarda relación con sus funciones </w:t>
      </w:r>
      <w:r w:rsidR="00A85FC5" w:rsidRPr="00DD399B">
        <w:t>públicas</w:t>
      </w:r>
      <w:r w:rsidR="00F01A22" w:rsidRPr="00DD399B">
        <w:t xml:space="preserve">, por lo que su publicidad constituiría una intromisión ilegítima en la esfera privada de los individuos. </w:t>
      </w:r>
    </w:p>
    <w:p w14:paraId="36BDE942" w14:textId="77777777" w:rsidR="00302F89" w:rsidRPr="00DD399B" w:rsidRDefault="00302F89" w:rsidP="00A15078">
      <w:pPr>
        <w:ind w:right="-93"/>
      </w:pPr>
    </w:p>
    <w:p w14:paraId="4D25706A" w14:textId="7431D4CE" w:rsidR="00F01A22" w:rsidRPr="00DD399B" w:rsidRDefault="00F01A22" w:rsidP="00A15078">
      <w:pPr>
        <w:ind w:right="-93"/>
      </w:pPr>
      <w:r w:rsidRPr="00DD399B">
        <w:t>Asimismo, el nombre de particulares que no ejercen función pública constituye un dato personal identificativo, por lo que también debe clasificarse como confidencial.</w:t>
      </w:r>
    </w:p>
    <w:p w14:paraId="30566023" w14:textId="77777777" w:rsidR="00F01A22" w:rsidRPr="00DD399B" w:rsidRDefault="00F01A22" w:rsidP="00A15078">
      <w:pPr>
        <w:ind w:right="-93"/>
      </w:pPr>
    </w:p>
    <w:p w14:paraId="7CB2D915" w14:textId="4470F4BB" w:rsidR="00F01A22" w:rsidRPr="00DD399B" w:rsidRDefault="00302F89" w:rsidP="00A15078">
      <w:pPr>
        <w:ind w:right="-93"/>
      </w:pPr>
      <w:r w:rsidRPr="00DD399B">
        <w:lastRenderedPageBreak/>
        <w:t>A</w:t>
      </w:r>
      <w:r w:rsidR="00F01A22" w:rsidRPr="00DD399B">
        <w:t xml:space="preserve">dicional a lo anterior, del </w:t>
      </w:r>
      <w:r w:rsidRPr="00DD399B">
        <w:t>análisis</w:t>
      </w:r>
      <w:r w:rsidR="00F01A22" w:rsidRPr="00DD399B">
        <w:t xml:space="preserve"> de las documentales remitidas en el archivo digital denominado </w:t>
      </w:r>
      <w:r w:rsidRPr="00DD399B">
        <w:rPr>
          <w:i/>
        </w:rPr>
        <w:t>“</w:t>
      </w:r>
      <w:r w:rsidR="00F01A22" w:rsidRPr="00DD399B">
        <w:rPr>
          <w:i/>
        </w:rPr>
        <w:t>OFICIOS ENVIADOS 2024_redacted (2).</w:t>
      </w:r>
      <w:proofErr w:type="spellStart"/>
      <w:r w:rsidR="00F01A22" w:rsidRPr="00DD399B">
        <w:rPr>
          <w:i/>
        </w:rPr>
        <w:t>zip</w:t>
      </w:r>
      <w:proofErr w:type="spellEnd"/>
      <w:r w:rsidRPr="00DD399B">
        <w:rPr>
          <w:i/>
        </w:rPr>
        <w:t>”</w:t>
      </w:r>
      <w:r w:rsidR="00F01A22" w:rsidRPr="00DD399B">
        <w:rPr>
          <w:i/>
        </w:rPr>
        <w:t>,</w:t>
      </w:r>
      <w:r w:rsidR="00F01A22" w:rsidRPr="00DD399B">
        <w:t xml:space="preserve"> se observa que la secuencia numérica de los oficios no corresponde a un orden natural y progresivo, lo que permite inferir que existen of</w:t>
      </w:r>
      <w:r w:rsidRPr="00DD399B">
        <w:t>icios que no fueron entregados; t</w:t>
      </w:r>
      <w:r w:rsidR="00F01A22" w:rsidRPr="00DD399B">
        <w:t>al circunstancia puede derivar de un descuido material en la integración del</w:t>
      </w:r>
      <w:r w:rsidR="00A85FC5" w:rsidRPr="00DD399B">
        <w:t xml:space="preserve"> </w:t>
      </w:r>
      <w:r w:rsidRPr="00DD399B">
        <w:t>documento</w:t>
      </w:r>
      <w:r w:rsidR="00F01A22" w:rsidRPr="00DD399B">
        <w:t>, de la cancelación de ciertos oficios o de que alguno de ellos haya sido clasificado como información reservada, supuesto que, de haberse actualizado, debió ser expresamente señalado por el Sujeto Obligado en términos de la ley.</w:t>
      </w:r>
    </w:p>
    <w:p w14:paraId="743EE792" w14:textId="77777777" w:rsidR="00F01A22" w:rsidRPr="00DD399B" w:rsidRDefault="00F01A22" w:rsidP="00A15078">
      <w:pPr>
        <w:ind w:right="-93"/>
      </w:pPr>
    </w:p>
    <w:p w14:paraId="2C984F18" w14:textId="3442CFC1" w:rsidR="00302F89" w:rsidRPr="00DD399B" w:rsidRDefault="00302F89" w:rsidP="00A15078">
      <w:pPr>
        <w:ind w:right="-93"/>
      </w:pPr>
      <w:r w:rsidRPr="00DD399B">
        <w:t xml:space="preserve">En virtud de lo anterior, se tiene que </w:t>
      </w:r>
      <w:r w:rsidR="00007394" w:rsidRPr="00DD399B">
        <w:rPr>
          <w:b/>
        </w:rPr>
        <w:t>EL SUJETO OBLIGADO</w:t>
      </w:r>
      <w:r w:rsidR="00007394" w:rsidRPr="00DD399B">
        <w:t xml:space="preserve"> </w:t>
      </w:r>
      <w:r w:rsidRPr="00DD399B">
        <w:t>no solamente</w:t>
      </w:r>
      <w:r w:rsidR="00007394" w:rsidRPr="00DD399B">
        <w:t xml:space="preserve"> la pretendida versión pública es </w:t>
      </w:r>
      <w:r w:rsidRPr="00DD399B">
        <w:t>incorrecta, sino que también la información fue adjuntada de manera incompleta sin justificación alguna.</w:t>
      </w:r>
    </w:p>
    <w:p w14:paraId="6A1F25B5" w14:textId="77777777" w:rsidR="00302F89" w:rsidRPr="00DD399B" w:rsidRDefault="00302F89" w:rsidP="00A15078">
      <w:pPr>
        <w:ind w:right="-93"/>
      </w:pPr>
    </w:p>
    <w:p w14:paraId="435DE906" w14:textId="65308E7B" w:rsidR="00302F89" w:rsidRPr="00DD399B" w:rsidRDefault="00F01A22" w:rsidP="00A15078">
      <w:pPr>
        <w:ind w:right="-93"/>
      </w:pPr>
      <w:r w:rsidRPr="00DD399B">
        <w:t xml:space="preserve">En consecuencia, lo procedente es ordenar al </w:t>
      </w:r>
      <w:r w:rsidR="00007394" w:rsidRPr="00DD399B">
        <w:rPr>
          <w:b/>
        </w:rPr>
        <w:t>SUJETO OBLIGADO</w:t>
      </w:r>
      <w:r w:rsidR="00007394" w:rsidRPr="00DD399B">
        <w:t xml:space="preserve"> </w:t>
      </w:r>
      <w:r w:rsidRPr="00DD399B">
        <w:t>que realice una búsqueda exhaustiva de los oficios requeridos</w:t>
      </w:r>
      <w:r w:rsidR="00302F89" w:rsidRPr="00DD399B">
        <w:t xml:space="preserve"> correspondientes a los meses de octubre, noviembre y diciembre del año 2024</w:t>
      </w:r>
      <w:r w:rsidRPr="00DD399B">
        <w:t xml:space="preserve">, a fin de asegurar la entrega completa de la información solicitada por el particular, </w:t>
      </w:r>
      <w:r w:rsidR="00302F89" w:rsidRPr="00DD399B">
        <w:t xml:space="preserve">así como la emisión de </w:t>
      </w:r>
      <w:r w:rsidRPr="00DD399B">
        <w:t xml:space="preserve">la </w:t>
      </w:r>
      <w:r w:rsidRPr="00DD399B">
        <w:rPr>
          <w:b/>
        </w:rPr>
        <w:t>versión pública</w:t>
      </w:r>
      <w:r w:rsidRPr="00DD399B">
        <w:t xml:space="preserve"> en la que se testeen aquellos elementos cuya naturaleza así lo exige, y ponerla a disposición del </w:t>
      </w:r>
      <w:r w:rsidR="00302F89" w:rsidRPr="00DD399B">
        <w:t>solicitante.</w:t>
      </w:r>
    </w:p>
    <w:p w14:paraId="5A3B8C35" w14:textId="77777777" w:rsidR="00F01A22" w:rsidRPr="00DD399B" w:rsidRDefault="00F01A22" w:rsidP="00A15078"/>
    <w:p w14:paraId="397EB8A0" w14:textId="77777777" w:rsidR="00F01A22" w:rsidRPr="00DD399B" w:rsidRDefault="00F01A22" w:rsidP="00A15078">
      <w:pPr>
        <w:pStyle w:val="Ttulo3"/>
      </w:pPr>
      <w:bookmarkStart w:id="40" w:name="_Toc174466654"/>
      <w:bookmarkStart w:id="41" w:name="_Toc172051201"/>
      <w:bookmarkStart w:id="42" w:name="_Toc170898812"/>
      <w:bookmarkStart w:id="43" w:name="_Toc192502236"/>
      <w:bookmarkStart w:id="44" w:name="_Toc203649825"/>
      <w:bookmarkStart w:id="45" w:name="_Toc209687832"/>
      <w:r w:rsidRPr="00DD399B">
        <w:t>d) Versión pública</w:t>
      </w:r>
      <w:bookmarkEnd w:id="40"/>
      <w:bookmarkEnd w:id="41"/>
      <w:bookmarkEnd w:id="42"/>
      <w:bookmarkEnd w:id="43"/>
      <w:bookmarkEnd w:id="44"/>
      <w:bookmarkEnd w:id="45"/>
    </w:p>
    <w:p w14:paraId="4D7DB721" w14:textId="77777777" w:rsidR="00F01A22" w:rsidRPr="00DD399B" w:rsidRDefault="00F01A22" w:rsidP="00A15078">
      <w:pPr>
        <w:rPr>
          <w:bCs/>
        </w:rPr>
      </w:pPr>
      <w:r w:rsidRPr="00DD399B">
        <w:t xml:space="preserve">Para el caso de que el o los documentos de los cuales se ordena su entrega contengan datos personales susceptibles de ser testados, deberán ser entregados en </w:t>
      </w:r>
      <w:r w:rsidRPr="00DD399B">
        <w:rPr>
          <w:b/>
        </w:rPr>
        <w:t>versión pública</w:t>
      </w:r>
      <w:r w:rsidRPr="00DD399B">
        <w:t>, pues el</w:t>
      </w:r>
      <w:r w:rsidRPr="00DD399B">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DD399B">
        <w:rPr>
          <w:bCs/>
        </w:rPr>
        <w:lastRenderedPageBreak/>
        <w:t>constitucionales de máxima publicidad y de protección de datos personales, la ley permite la elaboración de versiones públicas en las que se suprima aquella información relacionada con la vida privada de los particulares.</w:t>
      </w:r>
    </w:p>
    <w:p w14:paraId="6AE74121" w14:textId="77777777" w:rsidR="00F01A22" w:rsidRPr="00DD399B" w:rsidRDefault="00F01A22" w:rsidP="00A15078">
      <w:pPr>
        <w:rPr>
          <w:rFonts w:eastAsia="Calibri"/>
          <w:bCs/>
          <w:lang w:eastAsia="en-US"/>
        </w:rPr>
      </w:pPr>
    </w:p>
    <w:p w14:paraId="44BA8E84" w14:textId="77777777" w:rsidR="00F01A22" w:rsidRPr="00DD399B" w:rsidRDefault="00F01A22" w:rsidP="00A15078">
      <w:pPr>
        <w:rPr>
          <w:bCs/>
        </w:rPr>
      </w:pPr>
      <w:r w:rsidRPr="00DD399B">
        <w:rPr>
          <w:bCs/>
        </w:rPr>
        <w:t>A este respecto, los artículos 3, fracciones IX, XX, XXI y XLV; 51 y 52 de la Ley de Transparencia y Acceso a la Información Pública del Estado de México y Municipios establecen:</w:t>
      </w:r>
    </w:p>
    <w:p w14:paraId="43FA3DC9" w14:textId="77777777" w:rsidR="00F01A22" w:rsidRPr="00DD399B" w:rsidRDefault="00F01A22" w:rsidP="00A15078"/>
    <w:p w14:paraId="72212E12" w14:textId="77777777" w:rsidR="00F01A22" w:rsidRPr="00DD399B" w:rsidRDefault="00F01A22" w:rsidP="00A15078">
      <w:pPr>
        <w:pStyle w:val="Puesto"/>
      </w:pPr>
      <w:r w:rsidRPr="00DD399B">
        <w:rPr>
          <w:b/>
          <w:bCs/>
          <w:noProof/>
        </w:rPr>
        <w:t>“</w:t>
      </w:r>
      <w:r w:rsidRPr="00DD399B">
        <w:rPr>
          <w:b/>
          <w:bCs/>
        </w:rPr>
        <w:t xml:space="preserve">Artículo 3. </w:t>
      </w:r>
      <w:r w:rsidRPr="00DD399B">
        <w:t xml:space="preserve">Para los efectos de la presente Ley se entenderá por: </w:t>
      </w:r>
    </w:p>
    <w:p w14:paraId="7DF15183" w14:textId="77777777" w:rsidR="00F01A22" w:rsidRPr="00DD399B" w:rsidRDefault="00F01A22" w:rsidP="00A15078">
      <w:pPr>
        <w:pStyle w:val="Puesto"/>
      </w:pPr>
      <w:r w:rsidRPr="00DD399B">
        <w:rPr>
          <w:b/>
        </w:rPr>
        <w:t>IX.</w:t>
      </w:r>
      <w:r w:rsidRPr="00DD399B">
        <w:t xml:space="preserve"> </w:t>
      </w:r>
      <w:r w:rsidRPr="00DD399B">
        <w:rPr>
          <w:b/>
        </w:rPr>
        <w:t xml:space="preserve">Datos personales: </w:t>
      </w:r>
      <w:r w:rsidRPr="00DD399B">
        <w:t xml:space="preserve">La información concerniente a una persona, identificada o identificable según lo dispuesto por la Ley de Protección de Datos Personales del Estado de México; </w:t>
      </w:r>
    </w:p>
    <w:p w14:paraId="2DD0FADD" w14:textId="77777777" w:rsidR="00F01A22" w:rsidRPr="00DD399B" w:rsidRDefault="00F01A22" w:rsidP="00A15078"/>
    <w:p w14:paraId="4534B5E5" w14:textId="77777777" w:rsidR="00F01A22" w:rsidRPr="00DD399B" w:rsidRDefault="00F01A22" w:rsidP="00A15078">
      <w:pPr>
        <w:pStyle w:val="Puesto"/>
      </w:pPr>
      <w:r w:rsidRPr="00DD399B">
        <w:rPr>
          <w:b/>
        </w:rPr>
        <w:t>XX.</w:t>
      </w:r>
      <w:r w:rsidRPr="00DD399B">
        <w:t xml:space="preserve"> </w:t>
      </w:r>
      <w:r w:rsidRPr="00DD399B">
        <w:rPr>
          <w:b/>
        </w:rPr>
        <w:t>Información clasificada:</w:t>
      </w:r>
      <w:r w:rsidRPr="00DD399B">
        <w:t xml:space="preserve"> Aquella considerada por la presente Ley como reservada o confidencial; </w:t>
      </w:r>
    </w:p>
    <w:p w14:paraId="1232E238" w14:textId="77777777" w:rsidR="00F01A22" w:rsidRPr="00DD399B" w:rsidRDefault="00F01A22" w:rsidP="00A15078"/>
    <w:p w14:paraId="451D3185" w14:textId="77777777" w:rsidR="00F01A22" w:rsidRPr="00DD399B" w:rsidRDefault="00F01A22" w:rsidP="00A15078">
      <w:pPr>
        <w:pStyle w:val="Puesto"/>
      </w:pPr>
      <w:r w:rsidRPr="00DD399B">
        <w:rPr>
          <w:b/>
        </w:rPr>
        <w:t>XXI.</w:t>
      </w:r>
      <w:r w:rsidRPr="00DD399B">
        <w:t xml:space="preserve"> </w:t>
      </w:r>
      <w:r w:rsidRPr="00DD399B">
        <w:rPr>
          <w:b/>
        </w:rPr>
        <w:t>Información confidencial</w:t>
      </w:r>
      <w:r w:rsidRPr="00DD399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C01977B" w14:textId="77777777" w:rsidR="00F01A22" w:rsidRPr="00DD399B" w:rsidRDefault="00F01A22" w:rsidP="00A15078"/>
    <w:p w14:paraId="341D0D32" w14:textId="77777777" w:rsidR="00F01A22" w:rsidRPr="00DD399B" w:rsidRDefault="00F01A22" w:rsidP="00A15078">
      <w:pPr>
        <w:pStyle w:val="Puesto"/>
      </w:pPr>
      <w:r w:rsidRPr="00DD399B">
        <w:rPr>
          <w:b/>
        </w:rPr>
        <w:t>XLV. Versión pública:</w:t>
      </w:r>
      <w:r w:rsidRPr="00DD399B">
        <w:t xml:space="preserve"> Documento en el que se elimine, suprime o borra la información clasificada como reservada o confidencial para permitir su acceso. </w:t>
      </w:r>
    </w:p>
    <w:p w14:paraId="599003E4" w14:textId="77777777" w:rsidR="00F01A22" w:rsidRPr="00DD399B" w:rsidRDefault="00F01A22" w:rsidP="00A15078"/>
    <w:p w14:paraId="04F21BAC" w14:textId="77777777" w:rsidR="00F01A22" w:rsidRPr="00DD399B" w:rsidRDefault="00F01A22" w:rsidP="00A15078">
      <w:pPr>
        <w:pStyle w:val="Puesto"/>
      </w:pPr>
      <w:r w:rsidRPr="00DD399B">
        <w:rPr>
          <w:b/>
        </w:rPr>
        <w:t>Artículo 51.</w:t>
      </w:r>
      <w:r w:rsidRPr="00DD399B">
        <w:t xml:space="preserve"> Los sujetos obligados designaran a un responsable para atender la Unidad de Transparencia, quien fungirá como enlace entre éstos y los solicitantes. Dicha Unidad será la encargada de tramitar internamente la solicitud de información </w:t>
      </w:r>
      <w:r w:rsidRPr="00DD399B">
        <w:rPr>
          <w:b/>
        </w:rPr>
        <w:t xml:space="preserve">y tendrá la responsabilidad de verificar en cada caso que la misma no sea confidencial o reservada. </w:t>
      </w:r>
      <w:r w:rsidRPr="00DD399B">
        <w:t>Dicha Unidad contará con las facultades internas necesarias para gestionar la atención a las solicitudes de información en los términos de la Ley General y la presente Ley.</w:t>
      </w:r>
    </w:p>
    <w:p w14:paraId="571C40CB" w14:textId="77777777" w:rsidR="00F01A22" w:rsidRPr="00DD399B" w:rsidRDefault="00F01A22" w:rsidP="00A15078"/>
    <w:p w14:paraId="71EE8522" w14:textId="77777777" w:rsidR="00F01A22" w:rsidRPr="00DD399B" w:rsidRDefault="00F01A22" w:rsidP="00A15078">
      <w:pPr>
        <w:pStyle w:val="Puesto"/>
      </w:pPr>
      <w:r w:rsidRPr="00DD399B">
        <w:rPr>
          <w:b/>
        </w:rPr>
        <w:t>Artículo 52.</w:t>
      </w:r>
      <w:r w:rsidRPr="00DD399B">
        <w:t xml:space="preserve"> Las solicitudes de acceso a la información y las respuestas que se les dé, incluyendo, en su caso, </w:t>
      </w:r>
      <w:r w:rsidRPr="00DD399B">
        <w:rPr>
          <w:u w:val="single"/>
        </w:rPr>
        <w:t xml:space="preserve">la información entregada, así como las resoluciones a los recursos </w:t>
      </w:r>
      <w:r w:rsidRPr="00DD399B">
        <w:rPr>
          <w:u w:val="single"/>
        </w:rPr>
        <w:lastRenderedPageBreak/>
        <w:t>que en su caso se promuevan serán públicas, y de ser el caso que contenga datos personales que deban ser protegidos se podrá dar su acceso en su versión pública</w:t>
      </w:r>
      <w:r w:rsidRPr="00DD399B">
        <w:t>, siempre y cuando la resolución de referencia se someta a un proceso de disociación, es decir, no haga identificable al titular de tales datos personales.</w:t>
      </w:r>
      <w:r w:rsidRPr="00DD399B">
        <w:rPr>
          <w:bCs/>
          <w:noProof/>
        </w:rPr>
        <w:t xml:space="preserve">” </w:t>
      </w:r>
      <w:r w:rsidRPr="00DD399B">
        <w:rPr>
          <w:i w:val="0"/>
          <w:iCs/>
          <w:szCs w:val="22"/>
        </w:rPr>
        <w:t>(Énfasis añadido)</w:t>
      </w:r>
    </w:p>
    <w:p w14:paraId="66765DF0" w14:textId="77777777" w:rsidR="00F01A22" w:rsidRPr="00DD399B" w:rsidRDefault="00F01A22" w:rsidP="00A15078"/>
    <w:p w14:paraId="65FEB24D" w14:textId="77777777" w:rsidR="00F01A22" w:rsidRPr="00DD399B" w:rsidRDefault="00F01A22" w:rsidP="00A15078">
      <w:r w:rsidRPr="00DD399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70B264F" w14:textId="77777777" w:rsidR="00F01A22" w:rsidRPr="00DD399B" w:rsidRDefault="00F01A22" w:rsidP="00A15078"/>
    <w:p w14:paraId="01C9ABF3" w14:textId="77777777" w:rsidR="00F01A22" w:rsidRPr="00DD399B" w:rsidRDefault="00F01A22" w:rsidP="00A15078">
      <w:pPr>
        <w:pStyle w:val="Puesto"/>
        <w:rPr>
          <w:rFonts w:eastAsia="Arial Unicode MS"/>
        </w:rPr>
      </w:pPr>
      <w:r w:rsidRPr="00DD399B">
        <w:rPr>
          <w:rFonts w:eastAsia="Arial Unicode MS"/>
          <w:b/>
        </w:rPr>
        <w:t>“Artículo 22.</w:t>
      </w:r>
      <w:r w:rsidRPr="00DD399B">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0D63782" w14:textId="77777777" w:rsidR="00F01A22" w:rsidRPr="00DD399B" w:rsidRDefault="00F01A22" w:rsidP="00A15078">
      <w:pPr>
        <w:rPr>
          <w:rFonts w:eastAsia="Arial Unicode MS"/>
        </w:rPr>
      </w:pPr>
    </w:p>
    <w:p w14:paraId="251C52D8" w14:textId="77777777" w:rsidR="00F01A22" w:rsidRPr="00DD399B" w:rsidRDefault="00F01A22" w:rsidP="00A15078">
      <w:pPr>
        <w:pStyle w:val="Puesto"/>
        <w:rPr>
          <w:rFonts w:eastAsia="Arial Unicode MS"/>
        </w:rPr>
      </w:pPr>
      <w:r w:rsidRPr="00DD399B">
        <w:rPr>
          <w:rFonts w:eastAsia="Arial Unicode MS"/>
          <w:b/>
        </w:rPr>
        <w:t>Artículo 38.</w:t>
      </w:r>
      <w:r w:rsidRPr="00DD399B">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D399B">
        <w:rPr>
          <w:rFonts w:eastAsia="Arial Unicode MS"/>
          <w:b/>
        </w:rPr>
        <w:t>”</w:t>
      </w:r>
      <w:r w:rsidRPr="00DD399B">
        <w:rPr>
          <w:rFonts w:eastAsia="Arial Unicode MS"/>
        </w:rPr>
        <w:t xml:space="preserve"> </w:t>
      </w:r>
    </w:p>
    <w:p w14:paraId="4AA2E011" w14:textId="77777777" w:rsidR="00F01A22" w:rsidRPr="00DD399B" w:rsidRDefault="00F01A22" w:rsidP="00A15078">
      <w:pPr>
        <w:rPr>
          <w:rFonts w:eastAsia="Arial Unicode MS"/>
          <w:i/>
          <w:szCs w:val="22"/>
        </w:rPr>
      </w:pPr>
    </w:p>
    <w:p w14:paraId="657ABD79" w14:textId="77777777" w:rsidR="00F01A22" w:rsidRPr="00DD399B" w:rsidRDefault="00F01A22" w:rsidP="00A15078">
      <w:r w:rsidRPr="00DD399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0C3A7DF" w14:textId="77777777" w:rsidR="00F01A22" w:rsidRPr="00DD399B" w:rsidRDefault="00F01A22" w:rsidP="00A15078"/>
    <w:p w14:paraId="5D0BD27A" w14:textId="77777777" w:rsidR="00F01A22" w:rsidRPr="00DD399B" w:rsidRDefault="00F01A22" w:rsidP="00A15078">
      <w:r w:rsidRPr="00DD399B">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D399B">
        <w:rPr>
          <w:rFonts w:eastAsia="Arial Unicode MS"/>
        </w:rPr>
        <w:t xml:space="preserve"> que debe ser protegida por </w:t>
      </w:r>
      <w:r w:rsidRPr="00DD399B">
        <w:rPr>
          <w:rFonts w:eastAsia="Arial Unicode MS"/>
          <w:b/>
        </w:rPr>
        <w:t>EL SUJETO OBLIGADO,</w:t>
      </w:r>
      <w:r w:rsidRPr="00DD399B">
        <w:rPr>
          <w:rFonts w:eastAsia="Arial Unicode MS"/>
        </w:rPr>
        <w:t xml:space="preserve"> por lo </w:t>
      </w:r>
      <w:r w:rsidRPr="00DD399B">
        <w:t>que, todo dato personal susceptible de clasificación debe ser protegido.</w:t>
      </w:r>
    </w:p>
    <w:p w14:paraId="29968291" w14:textId="77777777" w:rsidR="00F01A22" w:rsidRPr="00DD399B" w:rsidRDefault="00F01A22" w:rsidP="00A15078"/>
    <w:p w14:paraId="0E1BABE7" w14:textId="77777777" w:rsidR="00F01A22" w:rsidRPr="00DD399B" w:rsidRDefault="00F01A22" w:rsidP="00A15078">
      <w:r w:rsidRPr="00DD399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69E6B5F" w14:textId="77777777" w:rsidR="00F01A22" w:rsidRPr="00DD399B" w:rsidRDefault="00F01A22" w:rsidP="00A15078"/>
    <w:p w14:paraId="168A0D08" w14:textId="77777777" w:rsidR="00F01A22" w:rsidRPr="00DD399B" w:rsidRDefault="00F01A22" w:rsidP="00A15078">
      <w:r w:rsidRPr="00DD399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922A680" w14:textId="77777777" w:rsidR="00F01A22" w:rsidRPr="00DD399B" w:rsidRDefault="00F01A22" w:rsidP="00A15078"/>
    <w:p w14:paraId="515A57FD" w14:textId="77777777" w:rsidR="00F01A22" w:rsidRPr="00DD399B" w:rsidRDefault="00F01A22" w:rsidP="00A15078">
      <w:pPr>
        <w:jc w:val="center"/>
        <w:rPr>
          <w:b/>
          <w:i/>
          <w:szCs w:val="22"/>
        </w:rPr>
      </w:pPr>
      <w:r w:rsidRPr="00DD399B">
        <w:rPr>
          <w:b/>
          <w:i/>
          <w:szCs w:val="22"/>
          <w:lang w:val="es-ES_tradnl"/>
        </w:rPr>
        <w:t>Ley de Transparencia y Acceso a la Información Pública del Estado de México y Municipios</w:t>
      </w:r>
    </w:p>
    <w:p w14:paraId="11EE566F" w14:textId="77777777" w:rsidR="00F01A22" w:rsidRPr="00DD399B" w:rsidRDefault="00F01A22" w:rsidP="00A15078"/>
    <w:p w14:paraId="7F76ABC6" w14:textId="77777777" w:rsidR="00F01A22" w:rsidRPr="00DD399B" w:rsidRDefault="00F01A22" w:rsidP="00A15078">
      <w:pPr>
        <w:pStyle w:val="Puesto"/>
      </w:pPr>
      <w:r w:rsidRPr="00DD399B">
        <w:rPr>
          <w:b/>
        </w:rPr>
        <w:t xml:space="preserve">“Artículo 49. </w:t>
      </w:r>
      <w:r w:rsidRPr="00DD399B">
        <w:t>Los Comités de Transparencia tendrán las siguientes atribuciones:</w:t>
      </w:r>
    </w:p>
    <w:p w14:paraId="06A8C7C4" w14:textId="77777777" w:rsidR="00F01A22" w:rsidRPr="00DD399B" w:rsidRDefault="00F01A22" w:rsidP="00A15078">
      <w:pPr>
        <w:pStyle w:val="Puesto"/>
      </w:pPr>
      <w:r w:rsidRPr="00DD399B">
        <w:rPr>
          <w:b/>
        </w:rPr>
        <w:t>VIII.</w:t>
      </w:r>
      <w:r w:rsidRPr="00DD399B">
        <w:t xml:space="preserve"> Aprobar, modificar o revocar la clasificación de la información;</w:t>
      </w:r>
    </w:p>
    <w:p w14:paraId="14044EFF" w14:textId="77777777" w:rsidR="00F01A22" w:rsidRPr="00DD399B" w:rsidRDefault="00F01A22" w:rsidP="00A15078"/>
    <w:p w14:paraId="0457473C" w14:textId="77777777" w:rsidR="00F01A22" w:rsidRPr="00DD399B" w:rsidRDefault="00F01A22" w:rsidP="00A15078">
      <w:pPr>
        <w:pStyle w:val="Puesto"/>
      </w:pPr>
      <w:r w:rsidRPr="00DD399B">
        <w:rPr>
          <w:b/>
        </w:rPr>
        <w:lastRenderedPageBreak/>
        <w:t>Artículo 132.</w:t>
      </w:r>
      <w:r w:rsidRPr="00DD399B">
        <w:t xml:space="preserve"> La clasificación de la información se llevará a cabo en el momento en que:</w:t>
      </w:r>
    </w:p>
    <w:p w14:paraId="23547DEC" w14:textId="77777777" w:rsidR="00F01A22" w:rsidRPr="00DD399B" w:rsidRDefault="00F01A22" w:rsidP="00A15078">
      <w:pPr>
        <w:pStyle w:val="Puesto"/>
      </w:pPr>
      <w:r w:rsidRPr="00DD399B">
        <w:rPr>
          <w:b/>
        </w:rPr>
        <w:t>I.</w:t>
      </w:r>
      <w:r w:rsidRPr="00DD399B">
        <w:t xml:space="preserve"> Se reciba una solicitud de acceso a la información;</w:t>
      </w:r>
    </w:p>
    <w:p w14:paraId="7B6F9841" w14:textId="77777777" w:rsidR="00F01A22" w:rsidRPr="00DD399B" w:rsidRDefault="00F01A22" w:rsidP="00A15078">
      <w:pPr>
        <w:pStyle w:val="Puesto"/>
      </w:pPr>
      <w:r w:rsidRPr="00DD399B">
        <w:rPr>
          <w:b/>
        </w:rPr>
        <w:t>II.</w:t>
      </w:r>
      <w:r w:rsidRPr="00DD399B">
        <w:t xml:space="preserve"> Se determine mediante resolución de autoridad competente; o</w:t>
      </w:r>
    </w:p>
    <w:p w14:paraId="0330E76F" w14:textId="77777777" w:rsidR="00F01A22" w:rsidRPr="00DD399B" w:rsidRDefault="00F01A22" w:rsidP="00A15078">
      <w:pPr>
        <w:pStyle w:val="Puesto"/>
        <w:rPr>
          <w:b/>
        </w:rPr>
      </w:pPr>
      <w:r w:rsidRPr="00DD399B">
        <w:rPr>
          <w:b/>
          <w:bCs/>
        </w:rPr>
        <w:t>III.</w:t>
      </w:r>
      <w:r w:rsidRPr="00DD399B">
        <w:t xml:space="preserve"> Se generen versiones públicas para dar cumplimiento a las obligaciones de transparencia previstas en esta Ley.</w:t>
      </w:r>
      <w:r w:rsidRPr="00DD399B">
        <w:rPr>
          <w:b/>
        </w:rPr>
        <w:t>”</w:t>
      </w:r>
    </w:p>
    <w:p w14:paraId="062B3D82" w14:textId="77777777" w:rsidR="00F01A22" w:rsidRPr="00DD399B" w:rsidRDefault="00F01A22" w:rsidP="00A15078"/>
    <w:p w14:paraId="43E34FD6" w14:textId="77777777" w:rsidR="00F01A22" w:rsidRPr="00DD399B" w:rsidRDefault="00F01A22" w:rsidP="00A15078">
      <w:pPr>
        <w:pStyle w:val="Puesto"/>
      </w:pPr>
      <w:r w:rsidRPr="00DD399B">
        <w:rPr>
          <w:b/>
        </w:rPr>
        <w:t>“Segundo. -</w:t>
      </w:r>
      <w:r w:rsidRPr="00DD399B">
        <w:t xml:space="preserve"> Para efectos de los presentes Lineamientos Generales, se entenderá por:</w:t>
      </w:r>
    </w:p>
    <w:p w14:paraId="027AAAA4" w14:textId="77777777" w:rsidR="00F01A22" w:rsidRPr="00DD399B" w:rsidRDefault="00F01A22" w:rsidP="00A15078">
      <w:pPr>
        <w:pStyle w:val="Puesto"/>
      </w:pPr>
      <w:r w:rsidRPr="00DD399B">
        <w:rPr>
          <w:b/>
        </w:rPr>
        <w:t>XVIII.</w:t>
      </w:r>
      <w:r w:rsidRPr="00DD399B">
        <w:t xml:space="preserve">  </w:t>
      </w:r>
      <w:r w:rsidRPr="00DD399B">
        <w:rPr>
          <w:b/>
        </w:rPr>
        <w:t>Versión pública:</w:t>
      </w:r>
      <w:r w:rsidRPr="00DD399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F0FAF8" w14:textId="77777777" w:rsidR="00F01A22" w:rsidRPr="00DD399B" w:rsidRDefault="00F01A22" w:rsidP="00A15078">
      <w:pPr>
        <w:pStyle w:val="Puesto"/>
      </w:pPr>
    </w:p>
    <w:p w14:paraId="55D8C813" w14:textId="77777777" w:rsidR="00F01A22" w:rsidRPr="00DD399B" w:rsidRDefault="00F01A22" w:rsidP="00A15078">
      <w:pPr>
        <w:pStyle w:val="Puesto"/>
        <w:rPr>
          <w:b/>
          <w:lang w:val="es-ES_tradnl" w:eastAsia="es-MX"/>
        </w:rPr>
      </w:pPr>
      <w:r w:rsidRPr="00DD399B">
        <w:rPr>
          <w:b/>
          <w:lang w:val="es-ES_tradnl" w:eastAsia="es-MX"/>
        </w:rPr>
        <w:t xml:space="preserve">Lineamientos Generales en materia de Clasificación y Desclasificación de la </w:t>
      </w:r>
      <w:r w:rsidRPr="00DD399B">
        <w:rPr>
          <w:b/>
          <w:lang w:val="es-ES_tradnl"/>
        </w:rPr>
        <w:t>Información</w:t>
      </w:r>
    </w:p>
    <w:p w14:paraId="7880526C" w14:textId="77777777" w:rsidR="00F01A22" w:rsidRPr="00DD399B" w:rsidRDefault="00F01A22" w:rsidP="00A15078">
      <w:pPr>
        <w:pStyle w:val="Puesto"/>
      </w:pPr>
    </w:p>
    <w:p w14:paraId="6DE6EB0C" w14:textId="77777777" w:rsidR="00F01A22" w:rsidRPr="00DD399B" w:rsidRDefault="00F01A22" w:rsidP="00A15078">
      <w:pPr>
        <w:pStyle w:val="Puesto"/>
      </w:pPr>
      <w:r w:rsidRPr="00DD399B">
        <w:rPr>
          <w:b/>
        </w:rPr>
        <w:t>Cuarto.</w:t>
      </w:r>
      <w:r w:rsidRPr="00DD399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D42844" w14:textId="77777777" w:rsidR="00F01A22" w:rsidRPr="00DD399B" w:rsidRDefault="00F01A22" w:rsidP="00A15078">
      <w:pPr>
        <w:pStyle w:val="Puesto"/>
      </w:pPr>
      <w:r w:rsidRPr="00DD399B">
        <w:t>Los sujetos obligados deberán aplicar, de manera estricta, las excepciones al derecho de acceso a la información y sólo podrán invocarlas cuando acrediten su procedencia.</w:t>
      </w:r>
    </w:p>
    <w:p w14:paraId="3C198AC0" w14:textId="77777777" w:rsidR="00F01A22" w:rsidRPr="00DD399B" w:rsidRDefault="00F01A22" w:rsidP="00A15078"/>
    <w:p w14:paraId="3AECBD9E" w14:textId="77777777" w:rsidR="00F01A22" w:rsidRPr="00DD399B" w:rsidRDefault="00F01A22" w:rsidP="00A15078">
      <w:pPr>
        <w:pStyle w:val="Puesto"/>
      </w:pPr>
      <w:r w:rsidRPr="00DD399B">
        <w:rPr>
          <w:b/>
        </w:rPr>
        <w:t>Quinto.</w:t>
      </w:r>
      <w:r w:rsidRPr="00DD399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333662" w14:textId="77777777" w:rsidR="00F01A22" w:rsidRPr="00DD399B" w:rsidRDefault="00F01A22" w:rsidP="00A15078"/>
    <w:p w14:paraId="72BA1B39" w14:textId="77777777" w:rsidR="00F01A22" w:rsidRPr="00DD399B" w:rsidRDefault="00F01A22" w:rsidP="00A15078">
      <w:pPr>
        <w:pStyle w:val="Puesto"/>
      </w:pPr>
      <w:r w:rsidRPr="00DD399B">
        <w:rPr>
          <w:b/>
        </w:rPr>
        <w:t>Sexto.</w:t>
      </w:r>
      <w:r w:rsidRPr="00DD399B">
        <w:t xml:space="preserve"> Se deroga.</w:t>
      </w:r>
    </w:p>
    <w:p w14:paraId="68B360CD" w14:textId="77777777" w:rsidR="00F01A22" w:rsidRPr="00DD399B" w:rsidRDefault="00F01A22" w:rsidP="00A15078"/>
    <w:p w14:paraId="4495857E" w14:textId="77777777" w:rsidR="00F01A22" w:rsidRPr="00DD399B" w:rsidRDefault="00F01A22" w:rsidP="00A15078">
      <w:pPr>
        <w:pStyle w:val="Puesto"/>
      </w:pPr>
      <w:r w:rsidRPr="00DD399B">
        <w:rPr>
          <w:b/>
        </w:rPr>
        <w:t>Séptimo.</w:t>
      </w:r>
      <w:r w:rsidRPr="00DD399B">
        <w:t xml:space="preserve"> La clasificación de la información se llevará a cabo en el momento en que:</w:t>
      </w:r>
    </w:p>
    <w:p w14:paraId="372F17A1" w14:textId="77777777" w:rsidR="00F01A22" w:rsidRPr="00DD399B" w:rsidRDefault="00F01A22" w:rsidP="00A15078">
      <w:pPr>
        <w:pStyle w:val="Puesto"/>
      </w:pPr>
      <w:r w:rsidRPr="00DD399B">
        <w:rPr>
          <w:b/>
        </w:rPr>
        <w:t>I.</w:t>
      </w:r>
      <w:r w:rsidRPr="00DD399B">
        <w:t xml:space="preserve">        Se reciba una solicitud de acceso a la información;</w:t>
      </w:r>
    </w:p>
    <w:p w14:paraId="24AA41B3" w14:textId="77777777" w:rsidR="00F01A22" w:rsidRPr="00DD399B" w:rsidRDefault="00F01A22" w:rsidP="00A15078">
      <w:pPr>
        <w:pStyle w:val="Puesto"/>
      </w:pPr>
      <w:r w:rsidRPr="00DD399B">
        <w:rPr>
          <w:b/>
        </w:rPr>
        <w:lastRenderedPageBreak/>
        <w:t>II.</w:t>
      </w:r>
      <w:r w:rsidRPr="00DD399B">
        <w:t xml:space="preserve">       Se determine mediante resolución del Comité de Transparencia, el órgano garante competente, o en cumplimiento a una sentencia del Poder Judicial; o</w:t>
      </w:r>
    </w:p>
    <w:p w14:paraId="32A72B12" w14:textId="77777777" w:rsidR="00F01A22" w:rsidRPr="00DD399B" w:rsidRDefault="00F01A22" w:rsidP="00A15078">
      <w:pPr>
        <w:pStyle w:val="Puesto"/>
      </w:pPr>
      <w:r w:rsidRPr="00DD399B">
        <w:rPr>
          <w:b/>
        </w:rPr>
        <w:t>III.</w:t>
      </w:r>
      <w:r w:rsidRPr="00DD399B">
        <w:t xml:space="preserve">      Se generen versiones públicas para dar cumplimiento a las obligaciones de transparencia previstas en la Ley General, la Ley Federal y las correspondientes de las entidades federativas.</w:t>
      </w:r>
    </w:p>
    <w:p w14:paraId="522C3079" w14:textId="77777777" w:rsidR="00F01A22" w:rsidRPr="00DD399B" w:rsidRDefault="00F01A22" w:rsidP="00A15078">
      <w:pPr>
        <w:pStyle w:val="Puesto"/>
      </w:pPr>
      <w:r w:rsidRPr="00DD399B">
        <w:t xml:space="preserve">Los titulares de las áreas deberán revisar la información requerida al momento de la recepción de una solicitud de acceso, para verificar, conforme a su naturaleza, si encuadra en una causal de reserva o de confidencialidad. </w:t>
      </w:r>
    </w:p>
    <w:p w14:paraId="044C711F" w14:textId="77777777" w:rsidR="00F01A22" w:rsidRPr="00DD399B" w:rsidRDefault="00F01A22" w:rsidP="00A15078"/>
    <w:p w14:paraId="039C599A" w14:textId="77777777" w:rsidR="00F01A22" w:rsidRPr="00DD399B" w:rsidRDefault="00F01A22" w:rsidP="00A15078">
      <w:pPr>
        <w:pStyle w:val="Puesto"/>
      </w:pPr>
      <w:r w:rsidRPr="00DD399B">
        <w:rPr>
          <w:b/>
        </w:rPr>
        <w:t>Octavo.</w:t>
      </w:r>
      <w:r w:rsidRPr="00DD399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262A49" w14:textId="77777777" w:rsidR="00F01A22" w:rsidRPr="00DD399B" w:rsidRDefault="00F01A22" w:rsidP="00A15078">
      <w:pPr>
        <w:pStyle w:val="Puesto"/>
      </w:pPr>
      <w:r w:rsidRPr="00DD399B">
        <w:t>Para motivar la clasificación se deberán señalar las razones o circunstancias especiales que lo llevaron a concluir que el caso particular se ajusta al supuesto previsto por la norma legal invocada como fundamento.</w:t>
      </w:r>
    </w:p>
    <w:p w14:paraId="7330F4FA" w14:textId="77777777" w:rsidR="00F01A22" w:rsidRPr="00DD399B" w:rsidRDefault="00F01A22" w:rsidP="00A15078">
      <w:pPr>
        <w:pStyle w:val="Puesto"/>
      </w:pPr>
      <w:r w:rsidRPr="00DD399B">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8331F72" w14:textId="77777777" w:rsidR="00F01A22" w:rsidRPr="00DD399B" w:rsidRDefault="00F01A22" w:rsidP="00A15078"/>
    <w:p w14:paraId="1C4A1F60" w14:textId="77777777" w:rsidR="00F01A22" w:rsidRPr="00DD399B" w:rsidRDefault="00F01A22" w:rsidP="00A15078">
      <w:pPr>
        <w:pStyle w:val="Puesto"/>
      </w:pPr>
      <w:r w:rsidRPr="00DD399B">
        <w:rPr>
          <w:b/>
        </w:rPr>
        <w:t>Noveno.</w:t>
      </w:r>
      <w:r w:rsidRPr="00DD399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A259E0" w14:textId="77777777" w:rsidR="00F01A22" w:rsidRPr="00DD399B" w:rsidRDefault="00F01A22" w:rsidP="00A15078"/>
    <w:p w14:paraId="095EC277" w14:textId="77777777" w:rsidR="00F01A22" w:rsidRPr="00DD399B" w:rsidRDefault="00F01A22" w:rsidP="00A15078">
      <w:pPr>
        <w:pStyle w:val="Puesto"/>
      </w:pPr>
      <w:r w:rsidRPr="00DD399B">
        <w:rPr>
          <w:b/>
        </w:rPr>
        <w:t>Décimo.</w:t>
      </w:r>
      <w:r w:rsidRPr="00DD399B">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3570BC7" w14:textId="77777777" w:rsidR="00F01A22" w:rsidRPr="00DD399B" w:rsidRDefault="00F01A22" w:rsidP="00A15078">
      <w:pPr>
        <w:pStyle w:val="Puesto"/>
      </w:pPr>
      <w:r w:rsidRPr="00DD399B">
        <w:t>En ausencia de los titulares de las áreas, la información será clasificada o desclasificada por la persona que lo supla, en términos de la normativa que rija la actuación del sujeto obligado.</w:t>
      </w:r>
    </w:p>
    <w:p w14:paraId="0D6B7BC8" w14:textId="77777777" w:rsidR="00F01A22" w:rsidRPr="00DD399B" w:rsidRDefault="00F01A22" w:rsidP="00A15078">
      <w:pPr>
        <w:pStyle w:val="Puesto"/>
        <w:rPr>
          <w:b/>
        </w:rPr>
      </w:pPr>
      <w:r w:rsidRPr="00DD399B">
        <w:rPr>
          <w:b/>
        </w:rPr>
        <w:t>Décimo primero.</w:t>
      </w:r>
      <w:r w:rsidRPr="00DD399B">
        <w:t xml:space="preserve"> En el intercambio de información entre sujetos obligados para el ejercicio de sus atribuciones, los documentos que se encuentren clasificados deberán llevar </w:t>
      </w:r>
      <w:r w:rsidRPr="00DD399B">
        <w:lastRenderedPageBreak/>
        <w:t>la leyenda correspondiente de conformidad con lo dispuesto en el Capítulo VIII de los presentes lineamientos.</w:t>
      </w:r>
      <w:r w:rsidRPr="00DD399B">
        <w:rPr>
          <w:b/>
        </w:rPr>
        <w:t>”</w:t>
      </w:r>
    </w:p>
    <w:p w14:paraId="6F785AC1" w14:textId="77777777" w:rsidR="00F01A22" w:rsidRPr="00DD399B" w:rsidRDefault="00F01A22" w:rsidP="00A15078"/>
    <w:p w14:paraId="773E99AB" w14:textId="77777777" w:rsidR="00F01A22" w:rsidRPr="00DD399B" w:rsidRDefault="00F01A22" w:rsidP="00A15078">
      <w:pPr>
        <w:rPr>
          <w:lang w:eastAsia="es-CO"/>
        </w:rPr>
      </w:pPr>
      <w:r w:rsidRPr="00DD399B">
        <w:t xml:space="preserve">Consecuentemente, se destaca que la versión pública que elabore </w:t>
      </w:r>
      <w:r w:rsidRPr="00DD399B">
        <w:rPr>
          <w:b/>
        </w:rPr>
        <w:t>EL SUJETO OBLIGADO</w:t>
      </w:r>
      <w:r w:rsidRPr="00DD399B">
        <w:t xml:space="preserve"> debe cumplir con las formalidades exigidas en la Ley, por lo que para tal efecto emitirá el </w:t>
      </w:r>
      <w:r w:rsidRPr="00DD399B">
        <w:rPr>
          <w:b/>
        </w:rPr>
        <w:t>Acuerdo del Comité de Transparencia</w:t>
      </w:r>
      <w:r w:rsidRPr="00DD399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D399B">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79A2331" w14:textId="77777777" w:rsidR="00F01A22" w:rsidRPr="00DD399B" w:rsidRDefault="00F01A22" w:rsidP="00A15078"/>
    <w:p w14:paraId="2F44E233" w14:textId="77777777" w:rsidR="00F01A22" w:rsidRPr="00DD399B" w:rsidRDefault="00F01A22" w:rsidP="00A15078">
      <w:pPr>
        <w:autoSpaceDE w:val="0"/>
        <w:autoSpaceDN w:val="0"/>
        <w:adjustRightInd w:val="0"/>
        <w:rPr>
          <w:rFonts w:cs="Arial"/>
        </w:rPr>
      </w:pPr>
      <w:r w:rsidRPr="00DD399B">
        <w:rPr>
          <w:rFonts w:cs="Arial"/>
        </w:rPr>
        <w:t xml:space="preserve">Por otra parte, si </w:t>
      </w:r>
      <w:r w:rsidRPr="00DD399B">
        <w:rPr>
          <w:rFonts w:cs="Arial"/>
          <w:b/>
        </w:rPr>
        <w:t>EL SUJETO OBLIGADO</w:t>
      </w:r>
      <w:r w:rsidRPr="00DD399B">
        <w:rPr>
          <w:rFonts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00A67860" w14:textId="77777777" w:rsidR="00F01A22" w:rsidRPr="00DD399B" w:rsidRDefault="00F01A22" w:rsidP="00A15078">
      <w:pPr>
        <w:autoSpaceDE w:val="0"/>
        <w:autoSpaceDN w:val="0"/>
        <w:adjustRightInd w:val="0"/>
        <w:rPr>
          <w:rFonts w:cs="Arial"/>
        </w:rPr>
      </w:pPr>
    </w:p>
    <w:p w14:paraId="0D64B70C" w14:textId="77777777" w:rsidR="00F01A22" w:rsidRPr="00DD399B" w:rsidRDefault="00F01A22" w:rsidP="00A15078">
      <w:pPr>
        <w:autoSpaceDE w:val="0"/>
        <w:autoSpaceDN w:val="0"/>
        <w:adjustRightInd w:val="0"/>
        <w:rPr>
          <w:rFonts w:cs="Arial"/>
        </w:rPr>
      </w:pPr>
      <w:r w:rsidRPr="00DD399B">
        <w:rPr>
          <w:rFonts w:cs="Arial"/>
        </w:rPr>
        <w:t xml:space="preserve">Para el caso que nos ocupa y dada la naturaleza de las documentales que se ordenan en relación a las atribuciones del servidor público referido por el solicitante y sus especiales </w:t>
      </w:r>
      <w:r w:rsidRPr="00DD399B">
        <w:rPr>
          <w:rFonts w:cs="Arial"/>
        </w:rPr>
        <w:lastRenderedPageBreak/>
        <w:t>atribuciones, es importante hacer énfasis en las causales de excepción a la publicidad previstas en las fracciones VI y X del artículo citado en el párrafo que antecede, que precisan la reserva de la información por la afectación o vulneración de derechos por tratarse de procedimientos judiciales o administrativos que no hayan quedado firmes, es decir, que se encuentren en trámite, fragmentos normativos que a la letra señalan lo siguiente:</w:t>
      </w:r>
    </w:p>
    <w:p w14:paraId="6BCEF55D" w14:textId="77777777" w:rsidR="00F01A22" w:rsidRPr="00DD399B" w:rsidRDefault="00F01A22" w:rsidP="00A15078">
      <w:pPr>
        <w:autoSpaceDE w:val="0"/>
        <w:autoSpaceDN w:val="0"/>
        <w:adjustRightInd w:val="0"/>
        <w:rPr>
          <w:rFonts w:cs="Arial"/>
        </w:rPr>
      </w:pPr>
    </w:p>
    <w:p w14:paraId="7DA7EA5A" w14:textId="77777777" w:rsidR="00F01A22" w:rsidRPr="00DD399B" w:rsidRDefault="00F01A22" w:rsidP="00A15078">
      <w:pPr>
        <w:pStyle w:val="Puesto"/>
      </w:pPr>
      <w:r w:rsidRPr="00DD399B">
        <w:t>“</w:t>
      </w:r>
      <w:r w:rsidRPr="00DD399B">
        <w:rPr>
          <w:b/>
        </w:rPr>
        <w:t>VI</w:t>
      </w:r>
      <w:r w:rsidRPr="00DD399B">
        <w:t xml:space="preserve">. Pueda causar daño u obstruya la prevención o persecución de los delitos, altere el proceso de investigación de las carpetas de investigación, </w:t>
      </w:r>
      <w:r w:rsidRPr="00DD399B">
        <w:rPr>
          <w:b/>
        </w:rPr>
        <w:t>afecte o vulnere la conducción o los derechos del debido proceso en los procedimientos judiciales o administrativos</w:t>
      </w:r>
      <w:r w:rsidRPr="00DD399B">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D68724" w14:textId="77777777" w:rsidR="00F01A22" w:rsidRPr="00DD399B" w:rsidRDefault="00F01A22" w:rsidP="00A15078">
      <w:pPr>
        <w:pStyle w:val="Puesto"/>
      </w:pPr>
      <w:r w:rsidRPr="00DD399B">
        <w:t>(…)</w:t>
      </w:r>
    </w:p>
    <w:p w14:paraId="1A0B4114" w14:textId="77777777" w:rsidR="00F01A22" w:rsidRPr="00DD399B" w:rsidRDefault="00F01A22" w:rsidP="00A15078">
      <w:pPr>
        <w:pStyle w:val="Puesto"/>
        <w:rPr>
          <w:b/>
        </w:rPr>
      </w:pPr>
      <w:r w:rsidRPr="00DD399B">
        <w:rPr>
          <w:b/>
        </w:rPr>
        <w:t>X</w:t>
      </w:r>
      <w:r w:rsidRPr="00DD399B">
        <w:t xml:space="preserve">. El daño que pueda producirse con la publicación de la información sea mayor que el interés público de conocer la información de referencia, siempre que esté directamente relacionado con </w:t>
      </w:r>
      <w:r w:rsidRPr="00DD399B">
        <w:rPr>
          <w:b/>
        </w:rPr>
        <w:t xml:space="preserve">procesos o procedimientos administrativos o judiciales que no hayan quedado firmes; </w:t>
      </w:r>
    </w:p>
    <w:p w14:paraId="3CCC5D4E" w14:textId="77777777" w:rsidR="00F01A22" w:rsidRPr="00DD399B" w:rsidRDefault="00F01A22" w:rsidP="00A15078">
      <w:pPr>
        <w:pStyle w:val="Puesto"/>
        <w:rPr>
          <w:rFonts w:cs="Arial"/>
        </w:rPr>
      </w:pPr>
      <w:r w:rsidRPr="00DD399B">
        <w:t xml:space="preserve">Cuando se trate de información sobre estudios y proyectos cuya divulgación pueda causar daños al interés del Estado o suponga un riesgo para su realización, siempre que esté directamente relacionado con </w:t>
      </w:r>
      <w:r w:rsidRPr="00DD399B">
        <w:rPr>
          <w:b/>
        </w:rPr>
        <w:t>procesos o procedimientos administrativos o judiciales que no hayan quedado firmes</w:t>
      </w:r>
      <w:r w:rsidRPr="00DD399B">
        <w:t>; y”</w:t>
      </w:r>
      <w:r w:rsidRPr="00DD399B">
        <w:rPr>
          <w:rFonts w:cs="Arial"/>
        </w:rPr>
        <w:t xml:space="preserve"> </w:t>
      </w:r>
    </w:p>
    <w:p w14:paraId="0724464B" w14:textId="77777777" w:rsidR="00F01A22" w:rsidRPr="00DD399B" w:rsidRDefault="00F01A22" w:rsidP="00A15078">
      <w:pPr>
        <w:autoSpaceDE w:val="0"/>
        <w:autoSpaceDN w:val="0"/>
        <w:adjustRightInd w:val="0"/>
        <w:rPr>
          <w:rFonts w:cs="Arial"/>
        </w:rPr>
      </w:pPr>
    </w:p>
    <w:p w14:paraId="15A94D44" w14:textId="77777777" w:rsidR="00F01A22" w:rsidRPr="00DD399B" w:rsidRDefault="00F01A22" w:rsidP="00A15078">
      <w:pPr>
        <w:rPr>
          <w:rFonts w:cs="Arial"/>
        </w:rPr>
      </w:pPr>
      <w:r w:rsidRPr="00DD399B">
        <w:rPr>
          <w:rFonts w:cs="Arial"/>
        </w:rPr>
        <w:t xml:space="preserve">Lo anterior, sin perder de vista que la Constitución Política de los Estados Unidos Mexicanos le otorga a </w:t>
      </w:r>
      <w:r w:rsidRPr="00DD399B">
        <w:rPr>
          <w:rFonts w:cs="Arial"/>
          <w:b/>
        </w:rPr>
        <w:t>todos los documentos</w:t>
      </w:r>
      <w:r w:rsidRPr="00DD399B">
        <w:rPr>
          <w:rFonts w:cs="Arial"/>
        </w:rPr>
        <w:t xml:space="preserve"> en posesión de las autoridades </w:t>
      </w:r>
      <w:r w:rsidRPr="00DD399B">
        <w:rPr>
          <w:rFonts w:cs="Arial"/>
          <w:b/>
        </w:rPr>
        <w:t>la calidad de públicos</w:t>
      </w:r>
      <w:r w:rsidRPr="00DD399B">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B05EF04" w14:textId="77777777" w:rsidR="00F01A22" w:rsidRPr="00DD399B" w:rsidRDefault="00F01A22" w:rsidP="00A15078">
      <w:pPr>
        <w:rPr>
          <w:rFonts w:cs="Arial"/>
        </w:rPr>
      </w:pPr>
    </w:p>
    <w:p w14:paraId="4DAF209A" w14:textId="77777777" w:rsidR="00F01A22" w:rsidRPr="00DD399B" w:rsidRDefault="00F01A22" w:rsidP="00A15078">
      <w:r w:rsidRPr="00DD399B">
        <w:t xml:space="preserve">Siendo pertinente aclarar que, la información que se clasifica bajo la premisa de reservada, </w:t>
      </w:r>
      <w:r w:rsidRPr="00DD399B">
        <w:rPr>
          <w:b/>
        </w:rPr>
        <w:t>no pierde el carácter de pública</w:t>
      </w:r>
      <w:r w:rsidRPr="00DD399B">
        <w:t xml:space="preserve">, sino que </w:t>
      </w:r>
      <w:r w:rsidRPr="00DD399B">
        <w:rPr>
          <w:b/>
        </w:rPr>
        <w:t>se reserva temporalmente</w:t>
      </w:r>
      <w:r w:rsidRPr="00DD399B">
        <w:t xml:space="preserve"> </w:t>
      </w:r>
      <w:r w:rsidRPr="00DD399B">
        <w:rPr>
          <w:b/>
        </w:rPr>
        <w:t>del conocimiento público</w:t>
      </w:r>
      <w:r w:rsidRPr="00DD399B">
        <w:t xml:space="preserve">, es decir, que, </w:t>
      </w:r>
      <w:r w:rsidRPr="00DD399B">
        <w:rPr>
          <w:b/>
        </w:rPr>
        <w:t>por un tiempo determinado</w:t>
      </w:r>
      <w:r w:rsidRPr="00DD399B">
        <w:t>, se conservará y custodiará la información de manera especial, y una vez transcurrido el plazo de reserva, el documento podrá divulgarse.</w:t>
      </w:r>
    </w:p>
    <w:p w14:paraId="52829DF8" w14:textId="77777777" w:rsidR="00F01A22" w:rsidRPr="00DD399B" w:rsidRDefault="00F01A22" w:rsidP="00A15078"/>
    <w:p w14:paraId="77F30DC1" w14:textId="77777777" w:rsidR="00F01A22" w:rsidRPr="00DD399B" w:rsidRDefault="00F01A22" w:rsidP="00A15078">
      <w:pPr>
        <w:rPr>
          <w:rFonts w:eastAsia="Calibri" w:cs="Arial"/>
        </w:rPr>
      </w:pPr>
      <w:r w:rsidRPr="00DD399B">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42639D13" w14:textId="77777777" w:rsidR="00F01A22" w:rsidRPr="00DD399B" w:rsidRDefault="00F01A22" w:rsidP="00A15078">
      <w:pPr>
        <w:rPr>
          <w:rFonts w:eastAsia="Calibri" w:cs="Arial"/>
        </w:rPr>
      </w:pPr>
    </w:p>
    <w:p w14:paraId="028DB467" w14:textId="77777777" w:rsidR="00F01A22" w:rsidRPr="00DD399B" w:rsidRDefault="00F01A22" w:rsidP="00A15078">
      <w:pPr>
        <w:rPr>
          <w:rFonts w:eastAsia="Calibri" w:cs="Arial"/>
          <w:bCs/>
        </w:rPr>
      </w:pPr>
      <w:r w:rsidRPr="00DD399B">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DD399B">
        <w:rPr>
          <w:rFonts w:eastAsia="Arial Unicode MS" w:cs="Arial"/>
        </w:rPr>
        <w:t>,</w:t>
      </w:r>
      <w:r w:rsidRPr="00DD399B">
        <w:rPr>
          <w:rFonts w:eastAsia="Calibri" w:cs="Arial"/>
          <w:bCs/>
        </w:rPr>
        <w:t xml:space="preserve"> que literalmente señala:</w:t>
      </w:r>
    </w:p>
    <w:p w14:paraId="114E865F" w14:textId="77777777" w:rsidR="00F01A22" w:rsidRPr="00DD399B" w:rsidRDefault="00F01A22" w:rsidP="00A15078">
      <w:pPr>
        <w:rPr>
          <w:rFonts w:eastAsia="Calibri" w:cs="Arial"/>
          <w:bCs/>
        </w:rPr>
      </w:pPr>
    </w:p>
    <w:p w14:paraId="0C85B1C6" w14:textId="77777777" w:rsidR="00F01A22" w:rsidRPr="00DD399B" w:rsidRDefault="00F01A22" w:rsidP="00A15078">
      <w:pPr>
        <w:pStyle w:val="Puesto"/>
        <w:rPr>
          <w:rFonts w:eastAsia="Calibri" w:cs="Times New Roman"/>
        </w:rPr>
      </w:pPr>
      <w:r w:rsidRPr="00DD399B">
        <w:rPr>
          <w:rFonts w:eastAsia="Calibri"/>
        </w:rPr>
        <w:t>“</w:t>
      </w:r>
      <w:r w:rsidRPr="00DD399B">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DD399B">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D399B">
        <w:rPr>
          <w:rFonts w:eastAsia="Calibri"/>
        </w:rPr>
        <w:t>officio</w:t>
      </w:r>
      <w:proofErr w:type="spellEnd"/>
      <w:r w:rsidRPr="00DD399B">
        <w:rPr>
          <w:rFonts w:eastAsia="Calibri"/>
        </w:rPr>
        <w:t>, con el propósito de obtener una versión que sea pública para la parte interesada.” (</w:t>
      </w:r>
      <w:proofErr w:type="gramStart"/>
      <w:r w:rsidRPr="00DD399B">
        <w:rPr>
          <w:rFonts w:eastAsia="Calibri"/>
        </w:rPr>
        <w:t>sic</w:t>
      </w:r>
      <w:proofErr w:type="gramEnd"/>
      <w:r w:rsidRPr="00DD399B">
        <w:rPr>
          <w:rFonts w:eastAsia="Calibri"/>
        </w:rPr>
        <w:t>)</w:t>
      </w:r>
    </w:p>
    <w:p w14:paraId="0001B972" w14:textId="77777777" w:rsidR="00F01A22" w:rsidRPr="00DD399B" w:rsidRDefault="00F01A22" w:rsidP="00A15078">
      <w:pPr>
        <w:ind w:left="851" w:right="902"/>
        <w:rPr>
          <w:rFonts w:eastAsia="Calibri"/>
          <w:i/>
          <w:szCs w:val="22"/>
        </w:rPr>
      </w:pPr>
    </w:p>
    <w:p w14:paraId="5D340CF3" w14:textId="77777777" w:rsidR="00F01A22" w:rsidRPr="00DD399B" w:rsidRDefault="00F01A22" w:rsidP="00A15078">
      <w:pPr>
        <w:rPr>
          <w:bCs/>
          <w:sz w:val="24"/>
          <w:szCs w:val="24"/>
        </w:rPr>
      </w:pPr>
      <w:r w:rsidRPr="00DD399B">
        <w:rPr>
          <w:bCs/>
        </w:rPr>
        <w:lastRenderedPageBreak/>
        <w:t xml:space="preserve">Por todo lo anterior, la reserva de la información implica una clasificación, la cual debe entenderse como el proceso mediante el cual </w:t>
      </w:r>
      <w:r w:rsidRPr="00DD399B">
        <w:rPr>
          <w:b/>
          <w:bCs/>
        </w:rPr>
        <w:t>EL SUJETO OBLIGADO</w:t>
      </w:r>
      <w:r w:rsidRPr="00DD399B">
        <w:rPr>
          <w:bCs/>
        </w:rPr>
        <w:t xml:space="preserve"> determina que la información en su poder, actualiza alguno de los supuestos conforme a las normas aplicables.</w:t>
      </w:r>
    </w:p>
    <w:p w14:paraId="30E1AB82" w14:textId="77777777" w:rsidR="00F01A22" w:rsidRPr="00DD399B" w:rsidRDefault="00F01A22" w:rsidP="00A15078">
      <w:pPr>
        <w:rPr>
          <w:bCs/>
        </w:rPr>
      </w:pPr>
    </w:p>
    <w:p w14:paraId="5C7D6AC6" w14:textId="77777777" w:rsidR="00F01A22" w:rsidRPr="00DD399B" w:rsidRDefault="00F01A22" w:rsidP="00A15078">
      <w:r w:rsidRPr="00DD399B">
        <w:t xml:space="preserve">En tal virtud, conforme al artículo 49, fracción VIII de la </w:t>
      </w:r>
      <w:r w:rsidRPr="00DD399B">
        <w:rPr>
          <w:rFonts w:cs="Arial"/>
        </w:rPr>
        <w:t>Ley de Transparencia y Acceso a la Información Pública del Estado de México y Municipios</w:t>
      </w:r>
      <w:r w:rsidRPr="00DD399B">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D399B">
        <w:rPr>
          <w:b/>
        </w:rPr>
        <w:t>SUJETO OBLIGADO</w:t>
      </w:r>
      <w:r w:rsidRPr="00DD399B">
        <w:t xml:space="preserve"> a concluir que el caso particular se ajusta al supuesto previsto por la norma legal invocada como fundamento; siendo que, además, </w:t>
      </w:r>
      <w:r w:rsidRPr="00DD399B">
        <w:rPr>
          <w:b/>
        </w:rPr>
        <w:t>EL SUJETO OBLIGADO</w:t>
      </w:r>
      <w:r w:rsidRPr="00DD399B">
        <w:t xml:space="preserve"> debe, en todo momento, aplicar una prueba de daño.</w:t>
      </w:r>
    </w:p>
    <w:p w14:paraId="527611E2" w14:textId="77777777" w:rsidR="00F01A22" w:rsidRPr="00DD399B" w:rsidRDefault="00F01A22" w:rsidP="00A15078"/>
    <w:p w14:paraId="1698F0C8" w14:textId="77777777" w:rsidR="00F01A22" w:rsidRPr="00DD399B" w:rsidRDefault="00F01A22" w:rsidP="00A15078">
      <w:r w:rsidRPr="00DD399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459EECB" w14:textId="77777777" w:rsidR="00F01A22" w:rsidRPr="00DD399B" w:rsidRDefault="00F01A22" w:rsidP="00A15078"/>
    <w:p w14:paraId="092A95D3" w14:textId="77777777" w:rsidR="00F01A22" w:rsidRPr="00DD399B" w:rsidRDefault="00F01A22" w:rsidP="00A15078">
      <w:r w:rsidRPr="00DD399B">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DD399B">
        <w:lastRenderedPageBreak/>
        <w:t>invocarlas cuando acrediten su procedencia, debiendo clasificar la información en el momento en que:</w:t>
      </w:r>
    </w:p>
    <w:p w14:paraId="41C27C58" w14:textId="77777777" w:rsidR="00F01A22" w:rsidRPr="00DD399B" w:rsidRDefault="00F01A22" w:rsidP="00A15078"/>
    <w:p w14:paraId="5D291AC0" w14:textId="77777777" w:rsidR="00F01A22" w:rsidRPr="00DD399B" w:rsidRDefault="00F01A22" w:rsidP="00A15078">
      <w:pPr>
        <w:numPr>
          <w:ilvl w:val="0"/>
          <w:numId w:val="33"/>
        </w:numPr>
        <w:ind w:left="1276" w:hanging="425"/>
      </w:pPr>
      <w:r w:rsidRPr="00DD399B">
        <w:t>Se reciba una solicitud de acceso a la información;</w:t>
      </w:r>
    </w:p>
    <w:p w14:paraId="0CF42F57" w14:textId="77777777" w:rsidR="00F01A22" w:rsidRPr="00DD399B" w:rsidRDefault="00F01A22" w:rsidP="00A15078">
      <w:pPr>
        <w:numPr>
          <w:ilvl w:val="0"/>
          <w:numId w:val="33"/>
        </w:numPr>
        <w:ind w:left="1276" w:hanging="425"/>
      </w:pPr>
      <w:r w:rsidRPr="00DD399B">
        <w:t>Se determine mediante resolución de autoridad competente; y/o</w:t>
      </w:r>
    </w:p>
    <w:p w14:paraId="0EC8CC30" w14:textId="77777777" w:rsidR="00F01A22" w:rsidRPr="00DD399B" w:rsidRDefault="00F01A22" w:rsidP="00A15078">
      <w:pPr>
        <w:numPr>
          <w:ilvl w:val="0"/>
          <w:numId w:val="33"/>
        </w:numPr>
        <w:ind w:left="1276" w:hanging="425"/>
      </w:pPr>
      <w:r w:rsidRPr="00DD399B">
        <w:t>Se generen versiones públicas para dar cumplimiento a las obligaciones de transparencia previstas en la Ley.</w:t>
      </w:r>
    </w:p>
    <w:p w14:paraId="484E0E07" w14:textId="77777777" w:rsidR="00F01A22" w:rsidRPr="00DD399B" w:rsidRDefault="00F01A22" w:rsidP="00A15078">
      <w:pPr>
        <w:ind w:left="1276"/>
      </w:pPr>
    </w:p>
    <w:p w14:paraId="757CEC0B" w14:textId="77777777" w:rsidR="00F01A22" w:rsidRPr="00DD399B" w:rsidRDefault="00F01A22" w:rsidP="00A15078">
      <w:r w:rsidRPr="00DD399B">
        <w:t>Situación que se robustece con el artículo 141 de la misma Ley, que señala que las causales de reserva previstas, se deberán fundar y motivar, a través de la aplicación de la prueba de daño.</w:t>
      </w:r>
    </w:p>
    <w:p w14:paraId="54786977" w14:textId="77777777" w:rsidR="00F01A22" w:rsidRPr="00DD399B" w:rsidRDefault="00F01A22" w:rsidP="00A15078"/>
    <w:p w14:paraId="2A72E3A8" w14:textId="77777777" w:rsidR="00F01A22" w:rsidRPr="00DD399B" w:rsidRDefault="00F01A22" w:rsidP="00A15078">
      <w:r w:rsidRPr="00DD399B">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4946D50" w14:textId="77777777" w:rsidR="00F01A22" w:rsidRPr="00DD399B" w:rsidRDefault="00F01A22" w:rsidP="00A15078"/>
    <w:p w14:paraId="1D326244" w14:textId="77777777" w:rsidR="00F01A22" w:rsidRPr="00DD399B" w:rsidRDefault="00F01A22" w:rsidP="00A15078">
      <w:pPr>
        <w:numPr>
          <w:ilvl w:val="0"/>
          <w:numId w:val="34"/>
        </w:numPr>
        <w:ind w:left="1134" w:hanging="283"/>
      </w:pPr>
      <w:r w:rsidRPr="00DD399B">
        <w:t xml:space="preserve">La divulgación de la información representa un </w:t>
      </w:r>
      <w:r w:rsidRPr="00DD399B">
        <w:rPr>
          <w:b/>
        </w:rPr>
        <w:t>riesgo real, demostrable e identificable del perjuicio significativo al interés público o a la seguridad pública</w:t>
      </w:r>
      <w:r w:rsidRPr="00DD399B">
        <w:t>;</w:t>
      </w:r>
    </w:p>
    <w:p w14:paraId="30F09A21" w14:textId="77777777" w:rsidR="00F01A22" w:rsidRPr="00DD399B" w:rsidRDefault="00F01A22" w:rsidP="00A15078">
      <w:pPr>
        <w:numPr>
          <w:ilvl w:val="0"/>
          <w:numId w:val="34"/>
        </w:numPr>
        <w:ind w:left="1134" w:hanging="283"/>
      </w:pPr>
      <w:r w:rsidRPr="00DD399B">
        <w:t>El riesgo de perjuicio que supondría la divulgación supera el interés público general de que se difunda; y,</w:t>
      </w:r>
    </w:p>
    <w:p w14:paraId="1955AC26" w14:textId="77777777" w:rsidR="00F01A22" w:rsidRPr="00DD399B" w:rsidRDefault="00F01A22" w:rsidP="00A15078">
      <w:pPr>
        <w:numPr>
          <w:ilvl w:val="0"/>
          <w:numId w:val="34"/>
        </w:numPr>
        <w:ind w:left="1134" w:hanging="283"/>
      </w:pPr>
      <w:r w:rsidRPr="00DD399B">
        <w:t xml:space="preserve">La limitación se adecua al principio de proporcionalidad y representa el medio menos restrictivo disponible para evitar el perjuicio. </w:t>
      </w:r>
    </w:p>
    <w:p w14:paraId="06B9DE36" w14:textId="77777777" w:rsidR="00F01A22" w:rsidRPr="00DD399B" w:rsidRDefault="00F01A22" w:rsidP="00A15078">
      <w:pPr>
        <w:ind w:left="1134"/>
      </w:pPr>
    </w:p>
    <w:p w14:paraId="238E7E22" w14:textId="77777777" w:rsidR="00F01A22" w:rsidRPr="00DD399B" w:rsidRDefault="00F01A22" w:rsidP="00A15078">
      <w:pPr>
        <w:widowControl w:val="0"/>
        <w:tabs>
          <w:tab w:val="left" w:pos="1276"/>
          <w:tab w:val="left" w:pos="1701"/>
          <w:tab w:val="left" w:pos="1843"/>
        </w:tabs>
        <w:autoSpaceDE w:val="0"/>
        <w:autoSpaceDN w:val="0"/>
        <w:adjustRightInd w:val="0"/>
        <w:ind w:right="49"/>
        <w:rPr>
          <w:rFonts w:cs="Arial"/>
        </w:rPr>
      </w:pPr>
      <w:r w:rsidRPr="00DD399B">
        <w:rPr>
          <w:bCs/>
        </w:rPr>
        <w:t xml:space="preserve">Atento a lo anterior, </w:t>
      </w:r>
      <w:r w:rsidRPr="00DD399B">
        <w:rPr>
          <w:rFonts w:cs="Arial"/>
          <w:lang w:eastAsia="es-MX"/>
        </w:rPr>
        <w:t xml:space="preserve">es necesario hacer hincapié que para el caso de que existan </w:t>
      </w:r>
      <w:r w:rsidRPr="00DD399B">
        <w:t xml:space="preserve">causas </w:t>
      </w:r>
      <w:r w:rsidRPr="00DD399B">
        <w:lastRenderedPageBreak/>
        <w:t xml:space="preserve">presentes que impiden la publicidad de la información durante cierto periodo de tiempo, </w:t>
      </w:r>
      <w:r w:rsidRPr="00DD399B">
        <w:rPr>
          <w:rFonts w:cs="Arial"/>
          <w:lang w:eastAsia="es-MX"/>
        </w:rPr>
        <w:t xml:space="preserve">debe clasificar la información </w:t>
      </w:r>
      <w:r w:rsidRPr="00DD399B">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C89A0E4" w14:textId="77777777" w:rsidR="00F01A22" w:rsidRPr="00DD399B" w:rsidRDefault="00F01A22" w:rsidP="00A15078"/>
    <w:p w14:paraId="36EE09B2" w14:textId="77777777" w:rsidR="00F01A22" w:rsidRPr="00DD399B" w:rsidRDefault="00F01A22" w:rsidP="00A15078">
      <w:pPr>
        <w:ind w:right="49"/>
        <w:rPr>
          <w:rFonts w:cs="Arial"/>
          <w:lang w:val="es-ES_tradnl"/>
        </w:rPr>
      </w:pPr>
      <w:r w:rsidRPr="00DD399B">
        <w:rPr>
          <w:rFonts w:cs="Arial"/>
          <w:lang w:val="es-ES_tradnl"/>
        </w:rPr>
        <w:t xml:space="preserve">Por lo tanto, la entrega de documentos, en su </w:t>
      </w:r>
      <w:r w:rsidRPr="00DD399B">
        <w:rPr>
          <w:rFonts w:cs="Arial"/>
          <w:b/>
          <w:lang w:val="es-ES_tradnl"/>
        </w:rPr>
        <w:t>versión pública</w:t>
      </w:r>
      <w:r w:rsidRPr="00DD399B">
        <w:rPr>
          <w:rFonts w:cs="Arial"/>
          <w:lang w:val="es-ES_tradnl"/>
        </w:rPr>
        <w:t xml:space="preserve">, debe acompañarse necesariamente del Acuerdo del Comité de Transparencia que la sustente, en el que se expongan los fundamentos y razonamientos que llevaron al </w:t>
      </w:r>
      <w:r w:rsidRPr="00DD399B">
        <w:rPr>
          <w:rFonts w:cs="Arial"/>
          <w:b/>
          <w:lang w:val="es-ES_tradnl"/>
        </w:rPr>
        <w:t>SUJETO OBLIGADO</w:t>
      </w:r>
      <w:r w:rsidRPr="00DD399B">
        <w:rPr>
          <w:rFonts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F9719E" w14:textId="77777777" w:rsidR="0054058E" w:rsidRPr="00DD399B" w:rsidRDefault="0054058E" w:rsidP="00A15078">
      <w:pPr>
        <w:ind w:right="-93"/>
        <w:rPr>
          <w:szCs w:val="22"/>
          <w:lang w:eastAsia="es-CO"/>
        </w:rPr>
      </w:pPr>
    </w:p>
    <w:p w14:paraId="5E444A2B" w14:textId="573E0091" w:rsidR="00AC28CF" w:rsidRPr="00DD399B" w:rsidRDefault="00AF62CA" w:rsidP="00A15078">
      <w:pPr>
        <w:pStyle w:val="Ttulo3"/>
        <w:spacing w:line="360" w:lineRule="auto"/>
        <w:rPr>
          <w:szCs w:val="22"/>
        </w:rPr>
      </w:pPr>
      <w:bookmarkStart w:id="46" w:name="_heading=h.1pxezwc" w:colFirst="0" w:colLast="0"/>
      <w:bookmarkStart w:id="47" w:name="_Toc199840253"/>
      <w:bookmarkStart w:id="48" w:name="_Toc209687833"/>
      <w:bookmarkEnd w:id="46"/>
      <w:r w:rsidRPr="00DD399B">
        <w:rPr>
          <w:rFonts w:eastAsia="Times New Roman" w:cs="Times New Roman"/>
          <w:szCs w:val="22"/>
        </w:rPr>
        <w:t>e</w:t>
      </w:r>
      <w:r w:rsidR="00AC28CF" w:rsidRPr="00DD399B">
        <w:rPr>
          <w:szCs w:val="22"/>
        </w:rPr>
        <w:t>) Conclusión.</w:t>
      </w:r>
      <w:bookmarkEnd w:id="47"/>
      <w:bookmarkEnd w:id="48"/>
    </w:p>
    <w:p w14:paraId="70331B20" w14:textId="77777777" w:rsidR="00F01A22" w:rsidRPr="00DD399B" w:rsidRDefault="00F01A22" w:rsidP="00A15078">
      <w:pPr>
        <w:rPr>
          <w:rFonts w:cs="Arial"/>
        </w:rPr>
      </w:pPr>
      <w:bookmarkStart w:id="49" w:name="_Hlk165381027"/>
      <w:r w:rsidRPr="00DD399B">
        <w:rPr>
          <w:rFonts w:cs="Arial"/>
        </w:rPr>
        <w:t xml:space="preserve">En mérito de lo anterior, se determinan </w:t>
      </w:r>
      <w:r w:rsidRPr="00DD399B">
        <w:rPr>
          <w:rFonts w:cs="Arial"/>
          <w:b/>
        </w:rPr>
        <w:t>fundadas</w:t>
      </w:r>
      <w:r w:rsidRPr="00DD399B">
        <w:rPr>
          <w:rFonts w:cs="Arial"/>
        </w:rPr>
        <w:t xml:space="preserve"> las razones o motivos de inconformidad hechos valer por </w:t>
      </w:r>
      <w:r w:rsidRPr="00DD399B">
        <w:rPr>
          <w:rFonts w:cs="Arial"/>
          <w:b/>
          <w:lang w:val="es-ES"/>
        </w:rPr>
        <w:t>EL RECURRENTE</w:t>
      </w:r>
      <w:r w:rsidRPr="00DD399B">
        <w:rPr>
          <w:rFonts w:cs="Arial"/>
        </w:rPr>
        <w:t xml:space="preserve">, por lo que el Pleno de este Instituto estima pertinente </w:t>
      </w:r>
      <w:r w:rsidRPr="00DD399B">
        <w:rPr>
          <w:rFonts w:cs="Arial"/>
          <w:b/>
        </w:rPr>
        <w:t>ORDENAR</w:t>
      </w:r>
      <w:r w:rsidRPr="00DD399B">
        <w:rPr>
          <w:rFonts w:cs="Arial"/>
        </w:rPr>
        <w:t xml:space="preserve"> al </w:t>
      </w:r>
      <w:r w:rsidRPr="00DD399B">
        <w:rPr>
          <w:rFonts w:cs="Arial"/>
          <w:b/>
        </w:rPr>
        <w:t>SUJETO OBLIGADO</w:t>
      </w:r>
      <w:r w:rsidRPr="00DD399B">
        <w:rPr>
          <w:rFonts w:cs="Arial"/>
        </w:rPr>
        <w:t xml:space="preserve"> dé trámite y respuesta a la solicitud de acceso a la información, atendiendo lo señalado en el presente Considerando.</w:t>
      </w:r>
    </w:p>
    <w:p w14:paraId="73A48D30" w14:textId="77777777" w:rsidR="00F01A22" w:rsidRPr="00DD399B" w:rsidRDefault="00F01A22" w:rsidP="00A15078">
      <w:pPr>
        <w:ind w:right="-93"/>
        <w:rPr>
          <w:rFonts w:cs="Tahoma"/>
          <w:bCs/>
          <w:szCs w:val="22"/>
        </w:rPr>
      </w:pPr>
    </w:p>
    <w:p w14:paraId="0AC9604E" w14:textId="77777777" w:rsidR="00F01A22" w:rsidRPr="00DD399B" w:rsidRDefault="00F01A22" w:rsidP="00A15078">
      <w:pPr>
        <w:ind w:right="49"/>
        <w:rPr>
          <w:rFonts w:eastAsia="Palatino Linotype" w:cs="Palatino Linotype"/>
          <w:b/>
          <w:lang w:val="es-ES" w:eastAsia="es-MX"/>
        </w:rPr>
      </w:pPr>
      <w:r w:rsidRPr="00DD399B">
        <w:rPr>
          <w:rFonts w:cs="Arial"/>
        </w:rPr>
        <w:t xml:space="preserve">No pasa desapercibido señalar que, atendiendo a que </w:t>
      </w:r>
      <w:r w:rsidRPr="00DD399B">
        <w:rPr>
          <w:rFonts w:cs="Arial"/>
          <w:b/>
        </w:rPr>
        <w:t xml:space="preserve">EL SUJETO OBLIGADO </w:t>
      </w:r>
      <w:r w:rsidRPr="00DD399B">
        <w:rPr>
          <w:rFonts w:cs="Arial"/>
        </w:rPr>
        <w:t xml:space="preserve">fue omiso en entregar la respuesta a la solicitud de información pública sujeta a estudio y dado que el Recurso de Revisión materia del presente asunto, </w:t>
      </w:r>
      <w:r w:rsidRPr="00DD399B">
        <w:t xml:space="preserve">no es el medio para investigar y en su caso, </w:t>
      </w:r>
      <w:r w:rsidRPr="00DD399B">
        <w:lastRenderedPageBreak/>
        <w:t xml:space="preserve">sancionar a servidores públicos </w:t>
      </w:r>
      <w:r w:rsidRPr="00DD399B">
        <w:rPr>
          <w:b/>
        </w:rPr>
        <w:t>por la omisión de la entrega de información pública</w:t>
      </w:r>
      <w:r w:rsidRPr="00DD399B">
        <w:t>, en atención a lo previsto en el artículo 163 de la Ley de la Materia, que señala el plazo de respuesta y atención a las solicitudes de información;</w:t>
      </w:r>
      <w:r w:rsidRPr="00DD399B">
        <w:rPr>
          <w:rFonts w:eastAsia="Palatino Linotype" w:cs="Palatino Linotype"/>
          <w:lang w:val="es-ES" w:eastAsia="es-MX"/>
        </w:rPr>
        <w:t xml:space="preserve"> motivo por el cual </w:t>
      </w:r>
      <w:r w:rsidRPr="00DD399B">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DD399B">
        <w:rPr>
          <w:rFonts w:eastAsia="Palatino Linotype" w:cs="Palatino Linotype"/>
          <w:lang w:val="es-ES" w:eastAsia="es-MX"/>
        </w:rPr>
        <w:t>.</w:t>
      </w:r>
    </w:p>
    <w:p w14:paraId="6A80392B" w14:textId="77777777" w:rsidR="00F01A22" w:rsidRPr="00DD399B" w:rsidRDefault="00F01A22" w:rsidP="00A15078">
      <w:pPr>
        <w:ind w:right="-93"/>
        <w:rPr>
          <w:rFonts w:cs="Tahoma"/>
          <w:bCs/>
          <w:szCs w:val="22"/>
        </w:rPr>
      </w:pPr>
    </w:p>
    <w:bookmarkEnd w:id="49"/>
    <w:p w14:paraId="1B146BA6" w14:textId="262875D5" w:rsidR="00573B9C" w:rsidRPr="00DD399B" w:rsidRDefault="00F01A22" w:rsidP="008E5351">
      <w:pPr>
        <w:ind w:right="-93"/>
        <w:rPr>
          <w:szCs w:val="22"/>
        </w:rPr>
      </w:pPr>
      <w:r w:rsidRPr="00DD399B">
        <w:rPr>
          <w:szCs w:val="22"/>
        </w:rPr>
        <w:t xml:space="preserve">Así, con fundamento en lo establecido en los artículos 5, </w:t>
      </w:r>
      <w:r w:rsidR="00007394" w:rsidRPr="00DD399B">
        <w:rPr>
          <w:bCs/>
        </w:rPr>
        <w:t xml:space="preserve">párrafos trigésimo noveno, cuadragésimo y cuadragésimo primero, fracciones IV y V, </w:t>
      </w:r>
      <w:r w:rsidRPr="00DD399B">
        <w:rPr>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EA6B4DB" w14:textId="77777777" w:rsidR="00573B9C" w:rsidRPr="00DD399B" w:rsidRDefault="00573B9C" w:rsidP="00A15078"/>
    <w:p w14:paraId="6FC491DE" w14:textId="77777777" w:rsidR="00F01A22" w:rsidRPr="00DD399B" w:rsidRDefault="00F01A22" w:rsidP="00A15078">
      <w:pPr>
        <w:pStyle w:val="Ttulo1"/>
      </w:pPr>
      <w:bookmarkStart w:id="50" w:name="_Toc199335639"/>
      <w:bookmarkStart w:id="51" w:name="_Toc209687834"/>
      <w:r w:rsidRPr="00DD399B">
        <w:t>RESUELVE</w:t>
      </w:r>
      <w:bookmarkEnd w:id="50"/>
      <w:bookmarkEnd w:id="51"/>
    </w:p>
    <w:p w14:paraId="631CE51C" w14:textId="77777777" w:rsidR="00F01A22" w:rsidRPr="00DD399B" w:rsidRDefault="00F01A22" w:rsidP="00A15078">
      <w:pPr>
        <w:ind w:right="113"/>
        <w:rPr>
          <w:rFonts w:cs="Arial"/>
          <w:b/>
          <w:szCs w:val="22"/>
        </w:rPr>
      </w:pPr>
    </w:p>
    <w:p w14:paraId="668E5FED" w14:textId="77777777" w:rsidR="00F01A22" w:rsidRPr="00DD399B" w:rsidRDefault="00F01A22" w:rsidP="00A15078">
      <w:pPr>
        <w:rPr>
          <w:rFonts w:cs="Arial"/>
        </w:rPr>
      </w:pPr>
      <w:r w:rsidRPr="00DD399B">
        <w:rPr>
          <w:rFonts w:cs="Arial"/>
          <w:b/>
          <w:bCs/>
          <w:sz w:val="24"/>
          <w:lang w:eastAsia="es-MX"/>
        </w:rPr>
        <w:t>PRIMERO</w:t>
      </w:r>
      <w:r w:rsidRPr="00DD399B">
        <w:rPr>
          <w:rFonts w:cs="Arial"/>
        </w:rPr>
        <w:t xml:space="preserve">. Resultan </w:t>
      </w:r>
      <w:r w:rsidRPr="00DD399B">
        <w:rPr>
          <w:rFonts w:cs="Arial"/>
          <w:b/>
        </w:rPr>
        <w:t>fundadas</w:t>
      </w:r>
      <w:r w:rsidRPr="00DD399B">
        <w:rPr>
          <w:rFonts w:cs="Arial"/>
        </w:rPr>
        <w:t xml:space="preserve"> las </w:t>
      </w:r>
      <w:r w:rsidRPr="00DD399B">
        <w:rPr>
          <w:rFonts w:eastAsia="Calibri" w:cs="Arial"/>
        </w:rPr>
        <w:t>razones</w:t>
      </w:r>
      <w:r w:rsidRPr="00DD399B">
        <w:rPr>
          <w:rFonts w:cs="Arial"/>
        </w:rPr>
        <w:t xml:space="preserve"> o motivos de inconformidad hechas valer por </w:t>
      </w:r>
      <w:r w:rsidRPr="00DD399B">
        <w:rPr>
          <w:rFonts w:cs="Arial"/>
          <w:b/>
          <w:lang w:val="es-ES"/>
        </w:rPr>
        <w:t>EL RECURRENTE</w:t>
      </w:r>
      <w:r w:rsidRPr="00DD399B">
        <w:rPr>
          <w:rFonts w:cs="Arial"/>
          <w:b/>
        </w:rPr>
        <w:t>,</w:t>
      </w:r>
      <w:r w:rsidRPr="00DD399B">
        <w:rPr>
          <w:rFonts w:cs="Arial"/>
        </w:rPr>
        <w:t xml:space="preserve"> en términos del Considerando </w:t>
      </w:r>
      <w:r w:rsidRPr="00DD399B">
        <w:rPr>
          <w:rFonts w:cs="Arial"/>
          <w:b/>
        </w:rPr>
        <w:t>SEGUNDO</w:t>
      </w:r>
      <w:r w:rsidRPr="00DD399B">
        <w:rPr>
          <w:rFonts w:cs="Arial"/>
        </w:rPr>
        <w:t xml:space="preserve"> de la presente resolución.</w:t>
      </w:r>
    </w:p>
    <w:p w14:paraId="7F02F17E" w14:textId="77777777" w:rsidR="00F01A22" w:rsidRPr="00DD399B" w:rsidRDefault="00F01A22" w:rsidP="00A15078">
      <w:pPr>
        <w:widowControl w:val="0"/>
        <w:rPr>
          <w:rFonts w:eastAsia="Calibri" w:cs="Tahoma"/>
          <w:bCs/>
          <w:szCs w:val="22"/>
          <w:lang w:eastAsia="en-US"/>
        </w:rPr>
      </w:pPr>
    </w:p>
    <w:p w14:paraId="2EF76C48" w14:textId="23CAD14B" w:rsidR="00F01A22" w:rsidRPr="00DD399B" w:rsidRDefault="00F01A22" w:rsidP="00A15078">
      <w:pPr>
        <w:ind w:right="-93"/>
        <w:rPr>
          <w:rFonts w:eastAsia="Calibri" w:cs="Tahoma"/>
          <w:b/>
          <w:bCs/>
          <w:szCs w:val="22"/>
          <w:lang w:eastAsia="en-US"/>
        </w:rPr>
      </w:pPr>
      <w:r w:rsidRPr="00DD399B">
        <w:rPr>
          <w:rFonts w:eastAsia="Calibri" w:cs="Tahoma"/>
          <w:b/>
          <w:bCs/>
          <w:szCs w:val="22"/>
          <w:lang w:eastAsia="en-US"/>
        </w:rPr>
        <w:t xml:space="preserve">SEGUNDO. </w:t>
      </w:r>
      <w:r w:rsidRPr="00DD399B">
        <w:rPr>
          <w:rFonts w:eastAsia="Calibri" w:cs="Tahoma"/>
          <w:bCs/>
          <w:szCs w:val="22"/>
          <w:lang w:eastAsia="en-US"/>
        </w:rPr>
        <w:t>Se</w:t>
      </w:r>
      <w:r w:rsidRPr="00DD399B">
        <w:rPr>
          <w:rFonts w:eastAsia="Calibri" w:cs="Tahoma"/>
          <w:b/>
          <w:bCs/>
          <w:szCs w:val="22"/>
          <w:lang w:eastAsia="en-US"/>
        </w:rPr>
        <w:t xml:space="preserve"> ORDENA </w:t>
      </w:r>
      <w:r w:rsidRPr="00DD399B">
        <w:rPr>
          <w:rFonts w:eastAsia="Calibri" w:cs="Tahoma"/>
          <w:bCs/>
          <w:szCs w:val="22"/>
          <w:lang w:eastAsia="en-US"/>
        </w:rPr>
        <w:t>al</w:t>
      </w:r>
      <w:r w:rsidRPr="00DD399B">
        <w:rPr>
          <w:rFonts w:eastAsia="Calibri" w:cs="Tahoma"/>
          <w:b/>
          <w:bCs/>
          <w:szCs w:val="22"/>
          <w:lang w:eastAsia="en-US"/>
        </w:rPr>
        <w:t xml:space="preserve"> SUJETO OBLIGADO </w:t>
      </w:r>
      <w:r w:rsidRPr="00DD399B">
        <w:rPr>
          <w:rFonts w:eastAsia="Calibri" w:cs="Tahoma"/>
          <w:bCs/>
          <w:szCs w:val="22"/>
          <w:lang w:eastAsia="en-US"/>
        </w:rPr>
        <w:t>atienda la Solicitud de Acceso a la Información Pública que dio origen al Recurso Revisión número</w:t>
      </w:r>
      <w:r w:rsidRPr="00DD399B">
        <w:rPr>
          <w:rFonts w:eastAsia="Calibri" w:cs="Tahoma"/>
          <w:b/>
          <w:bCs/>
          <w:szCs w:val="22"/>
          <w:lang w:eastAsia="en-US"/>
        </w:rPr>
        <w:t xml:space="preserve"> 02687/INFOEM/IP/RR/2025, vía (SAIMEX) </w:t>
      </w:r>
      <w:r w:rsidRPr="00DD399B">
        <w:rPr>
          <w:rFonts w:eastAsia="Calibri" w:cs="Tahoma"/>
          <w:bCs/>
          <w:szCs w:val="22"/>
          <w:lang w:eastAsia="en-US"/>
        </w:rPr>
        <w:t>en términos del Considerando</w:t>
      </w:r>
      <w:r w:rsidRPr="00DD399B">
        <w:rPr>
          <w:rFonts w:eastAsia="Calibri" w:cs="Tahoma"/>
          <w:b/>
          <w:bCs/>
          <w:szCs w:val="22"/>
          <w:lang w:eastAsia="en-US"/>
        </w:rPr>
        <w:t xml:space="preserve"> SEGUNDO </w:t>
      </w:r>
      <w:r w:rsidRPr="00DD399B">
        <w:rPr>
          <w:rFonts w:eastAsia="Calibri" w:cs="Tahoma"/>
          <w:bCs/>
          <w:szCs w:val="22"/>
          <w:lang w:eastAsia="en-US"/>
        </w:rPr>
        <w:t>de esta resolución; y haga entrega en</w:t>
      </w:r>
      <w:r w:rsidRPr="00DD399B">
        <w:rPr>
          <w:rFonts w:eastAsia="Calibri" w:cs="Tahoma"/>
          <w:b/>
          <w:bCs/>
          <w:szCs w:val="22"/>
          <w:lang w:eastAsia="en-US"/>
        </w:rPr>
        <w:t xml:space="preserve"> correcta versión pública</w:t>
      </w:r>
      <w:r w:rsidRPr="00DD399B">
        <w:rPr>
          <w:rFonts w:eastAsia="Calibri" w:cs="Tahoma"/>
          <w:bCs/>
          <w:szCs w:val="22"/>
          <w:lang w:eastAsia="en-US"/>
        </w:rPr>
        <w:t>, lo siguiente:</w:t>
      </w:r>
    </w:p>
    <w:p w14:paraId="62B05CE8" w14:textId="77777777" w:rsidR="00F01A22" w:rsidRPr="00DD399B" w:rsidRDefault="00F01A22" w:rsidP="00A15078">
      <w:pPr>
        <w:pStyle w:val="Puesto"/>
        <w:spacing w:line="276" w:lineRule="auto"/>
        <w:ind w:left="0"/>
        <w:rPr>
          <w:rFonts w:eastAsia="Times New Roman" w:cs="Times New Roman"/>
          <w:b/>
          <w:i w:val="0"/>
          <w:kern w:val="0"/>
          <w:szCs w:val="20"/>
        </w:rPr>
      </w:pPr>
    </w:p>
    <w:p w14:paraId="646DA3D8" w14:textId="601A1DE2" w:rsidR="00F01A22" w:rsidRPr="00DD399B" w:rsidRDefault="00F01A22" w:rsidP="00A15078">
      <w:pPr>
        <w:pStyle w:val="Prrafodelista"/>
        <w:ind w:right="822"/>
        <w:rPr>
          <w:rFonts w:eastAsiaTheme="majorEastAsia" w:cstheme="majorBidi"/>
          <w:b/>
          <w:i/>
          <w:kern w:val="28"/>
          <w:szCs w:val="56"/>
        </w:rPr>
      </w:pPr>
      <w:r w:rsidRPr="00DD399B">
        <w:rPr>
          <w:rFonts w:eastAsiaTheme="majorEastAsia" w:cstheme="majorBidi"/>
          <w:b/>
          <w:i/>
          <w:kern w:val="28"/>
          <w:szCs w:val="56"/>
        </w:rPr>
        <w:t>Los oficios enviados y recibidos por la Contraloría Municipal en los meses de octubre, noviembre y diciembre de 2024</w:t>
      </w:r>
    </w:p>
    <w:p w14:paraId="1C96A940" w14:textId="77777777" w:rsidR="00573B9C" w:rsidRPr="00DD399B" w:rsidRDefault="00573B9C" w:rsidP="00A15078">
      <w:pPr>
        <w:ind w:right="-93"/>
      </w:pPr>
    </w:p>
    <w:p w14:paraId="5D3373F4" w14:textId="6BD67014" w:rsidR="00F01A22" w:rsidRPr="00DD399B" w:rsidRDefault="00F01A22" w:rsidP="00A15078">
      <w:pPr>
        <w:ind w:right="-93"/>
      </w:pPr>
      <w:r w:rsidRPr="00DD399B">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9F4335B" w14:textId="77777777" w:rsidR="00F01A22" w:rsidRPr="00DD399B" w:rsidRDefault="00F01A22" w:rsidP="00A15078">
      <w:pPr>
        <w:ind w:right="-28"/>
      </w:pPr>
    </w:p>
    <w:p w14:paraId="4862EA1F" w14:textId="3385FE75" w:rsidR="00F01A22" w:rsidRPr="00DD399B" w:rsidRDefault="00F01A22" w:rsidP="00A15078">
      <w:pPr>
        <w:ind w:right="-93"/>
        <w:rPr>
          <w:rFonts w:eastAsia="Calibri" w:cs="Tahoma"/>
          <w:bCs/>
          <w:szCs w:val="22"/>
          <w:lang w:eastAsia="en-US"/>
        </w:rPr>
      </w:pPr>
      <w:r w:rsidRPr="00DD399B">
        <w:rPr>
          <w:rFonts w:eastAsia="Calibri" w:cs="Tahoma"/>
          <w:bCs/>
          <w:szCs w:val="22"/>
          <w:lang w:eastAsia="en-US"/>
        </w:rPr>
        <w:t xml:space="preserve">En caso de que la información ordenada actualice alguno de los supuestos establecidos en el artículo 140 de la Ley de Transparencia local, </w:t>
      </w:r>
      <w:r w:rsidRPr="00DD399B">
        <w:rPr>
          <w:rFonts w:eastAsia="Calibri" w:cs="Tahoma"/>
          <w:b/>
          <w:bCs/>
          <w:szCs w:val="22"/>
          <w:lang w:eastAsia="en-US"/>
        </w:rPr>
        <w:t xml:space="preserve">EL SUJETO </w:t>
      </w:r>
      <w:r w:rsidR="00573B9C" w:rsidRPr="00DD399B">
        <w:rPr>
          <w:rFonts w:eastAsia="Calibri" w:cs="Tahoma"/>
          <w:b/>
          <w:bCs/>
          <w:szCs w:val="22"/>
          <w:lang w:eastAsia="en-US"/>
        </w:rPr>
        <w:t>OBLIGADO</w:t>
      </w:r>
      <w:r w:rsidRPr="00DD399B">
        <w:rPr>
          <w:rFonts w:eastAsia="Calibri" w:cs="Tahoma"/>
          <w:b/>
          <w:bCs/>
          <w:szCs w:val="22"/>
          <w:lang w:eastAsia="en-US"/>
        </w:rPr>
        <w:t xml:space="preserve"> </w:t>
      </w:r>
      <w:r w:rsidRPr="00DD399B">
        <w:rPr>
          <w:rFonts w:eastAsia="Calibri" w:cs="Tahoma"/>
          <w:bCs/>
          <w:szCs w:val="22"/>
          <w:lang w:eastAsia="en-US"/>
        </w:rPr>
        <w:t>deberá emitir el acuerdo de clasificación emitido por el Comité de Transparencia, por medio del cual se realice la reserva de dichas documentales de manera fundada y motivada.</w:t>
      </w:r>
    </w:p>
    <w:p w14:paraId="15BC8CB8" w14:textId="77777777" w:rsidR="00F01A22" w:rsidRPr="00DD399B" w:rsidRDefault="00F01A22" w:rsidP="00A15078">
      <w:pPr>
        <w:ind w:right="-93"/>
        <w:rPr>
          <w:rFonts w:eastAsia="Calibri" w:cs="Tahoma"/>
          <w:bCs/>
          <w:szCs w:val="22"/>
          <w:lang w:eastAsia="en-US"/>
        </w:rPr>
      </w:pPr>
    </w:p>
    <w:p w14:paraId="7D6F2011" w14:textId="77777777" w:rsidR="00F01A22" w:rsidRPr="00DD399B" w:rsidRDefault="00F01A22" w:rsidP="00A15078">
      <w:pPr>
        <w:ind w:right="-28"/>
      </w:pPr>
      <w:r w:rsidRPr="00DD399B">
        <w:t xml:space="preserve">En el supuesto que alguno de los oficios que se ordenan no obre en los archivos del </w:t>
      </w:r>
      <w:r w:rsidRPr="00DD399B">
        <w:rPr>
          <w:b/>
        </w:rPr>
        <w:t>SUJETO OBLIGADO</w:t>
      </w:r>
      <w:r w:rsidRPr="00DD399B">
        <w:t xml:space="preserve"> por no haberse generado o se hubieran cancelado, bastará con que así lo haga del conocimiento de </w:t>
      </w:r>
      <w:r w:rsidRPr="00DD399B">
        <w:rPr>
          <w:b/>
        </w:rPr>
        <w:t>LA PARTE RECURRENTE</w:t>
      </w:r>
      <w:r w:rsidRPr="00DD399B">
        <w:t>.</w:t>
      </w:r>
    </w:p>
    <w:p w14:paraId="5C032BD1" w14:textId="77777777" w:rsidR="00F01A22" w:rsidRPr="00DD399B" w:rsidRDefault="00F01A22" w:rsidP="00A15078">
      <w:pPr>
        <w:ind w:right="-93"/>
        <w:rPr>
          <w:rFonts w:eastAsia="Calibri" w:cs="Tahoma"/>
          <w:bCs/>
          <w:szCs w:val="22"/>
          <w:lang w:eastAsia="en-US"/>
        </w:rPr>
      </w:pPr>
    </w:p>
    <w:p w14:paraId="00B4C5F9" w14:textId="77777777" w:rsidR="00F01A22" w:rsidRPr="00DD399B" w:rsidRDefault="00F01A22" w:rsidP="00A15078">
      <w:r w:rsidRPr="00DD399B">
        <w:rPr>
          <w:b/>
          <w:bCs/>
        </w:rPr>
        <w:t>TERCERO.</w:t>
      </w:r>
      <w:r w:rsidRPr="00DD399B">
        <w:t xml:space="preserve"> Notifíquese la presente resolución al Titular de la Unidad de Transparencia del </w:t>
      </w:r>
      <w:r w:rsidRPr="00DD399B">
        <w:rPr>
          <w:b/>
          <w:bCs/>
        </w:rPr>
        <w:t>SUJETO OBLIGADO</w:t>
      </w:r>
      <w:r w:rsidRPr="00DD399B">
        <w:t xml:space="preserve">, para que conforme al artículo 186 último párrafo, 189 segundo párrafo y 194 de la Ley de Transparencia y Acceso a la Información Pública del Estado de México y Municipios, dé cumplimiento a lo ordenado dentro del plazo de </w:t>
      </w:r>
      <w:r w:rsidRPr="00DD399B">
        <w:rPr>
          <w:b/>
          <w:bCs/>
        </w:rPr>
        <w:t>diez días hábiles</w:t>
      </w:r>
      <w:r w:rsidRPr="00DD399B">
        <w:t xml:space="preserve">, e informe a este Instituto en un plazo de </w:t>
      </w:r>
      <w:r w:rsidRPr="00DD399B">
        <w:rPr>
          <w:b/>
          <w:bCs/>
        </w:rPr>
        <w:t>tres días hábiles</w:t>
      </w:r>
      <w:r w:rsidRPr="00DD399B">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1BFBC3" w14:textId="32C2EF39" w:rsidR="00F01A22" w:rsidRPr="00DD399B" w:rsidRDefault="00F01A22" w:rsidP="00A15078">
      <w:r w:rsidRPr="00DD399B">
        <w:rPr>
          <w:b/>
          <w:bCs/>
        </w:rPr>
        <w:t>CUARTO.</w:t>
      </w:r>
      <w:r w:rsidRPr="00DD399B">
        <w:t xml:space="preserve"> Notifíquese a </w:t>
      </w:r>
      <w:r w:rsidRPr="00DD399B">
        <w:rPr>
          <w:b/>
          <w:bCs/>
        </w:rPr>
        <w:t>LA PARTE RECURRENTE</w:t>
      </w:r>
      <w:r w:rsidRPr="00DD399B">
        <w:t xml:space="preserve"> la presente resolución vía Sistema de Acceso a la Información Mexiquense (SAIMEX).</w:t>
      </w:r>
    </w:p>
    <w:p w14:paraId="65861935" w14:textId="77777777" w:rsidR="00F01A22" w:rsidRPr="00DD399B" w:rsidRDefault="00F01A22" w:rsidP="00A15078">
      <w:r w:rsidRPr="00DD399B">
        <w:rPr>
          <w:b/>
          <w:bCs/>
        </w:rPr>
        <w:lastRenderedPageBreak/>
        <w:t>QUINTO</w:t>
      </w:r>
      <w:r w:rsidRPr="00DD399B">
        <w:t xml:space="preserve">. Hágase del conocimiento a </w:t>
      </w:r>
      <w:r w:rsidRPr="00DD399B">
        <w:rPr>
          <w:b/>
          <w:bCs/>
        </w:rPr>
        <w:t>LA PARTE RECURRENTE</w:t>
      </w:r>
      <w:r w:rsidRPr="00DD399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481F0BA" w14:textId="77777777" w:rsidR="00F01A22" w:rsidRPr="00DD399B" w:rsidRDefault="00F01A22" w:rsidP="00A15078"/>
    <w:p w14:paraId="67FCEDAE" w14:textId="77777777" w:rsidR="00F01A22" w:rsidRPr="00DD399B" w:rsidRDefault="00F01A22" w:rsidP="00A15078">
      <w:pPr>
        <w:rPr>
          <w:rFonts w:eastAsia="Palatino Linotype" w:cs="Palatino Linotype"/>
        </w:rPr>
      </w:pPr>
      <w:r w:rsidRPr="00DD399B">
        <w:rPr>
          <w:b/>
          <w:bCs/>
        </w:rPr>
        <w:t>SEXTO</w:t>
      </w:r>
      <w:r w:rsidRPr="00DD399B">
        <w:rPr>
          <w:rFonts w:eastAsia="Palatino Linotype" w:cs="Palatino Linotype"/>
          <w:b/>
          <w:sz w:val="32"/>
          <w:szCs w:val="32"/>
        </w:rPr>
        <w:t>.</w:t>
      </w:r>
      <w:r w:rsidRPr="00DD399B">
        <w:rPr>
          <w:rFonts w:eastAsia="Palatino Linotype" w:cs="Palatino Linotype"/>
          <w:sz w:val="28"/>
          <w:szCs w:val="28"/>
        </w:rPr>
        <w:t xml:space="preserve"> </w:t>
      </w:r>
      <w:r w:rsidRPr="00DD399B">
        <w:rPr>
          <w:rFonts w:eastAsia="Palatino Linotype" w:cs="Palatino Linotype"/>
          <w:b/>
        </w:rPr>
        <w:t xml:space="preserve">Hágase del conocimiento </w:t>
      </w:r>
      <w:r w:rsidRPr="00DD399B">
        <w:rPr>
          <w:rFonts w:eastAsia="Palatino Linotype" w:cs="Palatino Linotype"/>
        </w:rPr>
        <w:t xml:space="preserve">del </w:t>
      </w:r>
      <w:r w:rsidRPr="00DD399B">
        <w:rPr>
          <w:rFonts w:eastAsia="Palatino Linotype" w:cs="Palatino Linotype"/>
          <w:b/>
        </w:rPr>
        <w:t xml:space="preserve">RECURRENTE </w:t>
      </w:r>
      <w:r w:rsidRPr="00DD399B">
        <w:rPr>
          <w:rFonts w:eastAsia="Palatino Linotype" w:cs="Palatino Linotype"/>
        </w:rPr>
        <w:t xml:space="preserve">que la respuesta que dé </w:t>
      </w:r>
      <w:r w:rsidRPr="00DD399B">
        <w:rPr>
          <w:rFonts w:eastAsia="Palatino Linotype" w:cs="Palatino Linotype"/>
          <w:b/>
        </w:rPr>
        <w:t>EL SUJETO OBLIGADO</w:t>
      </w:r>
      <w:r w:rsidRPr="00DD399B">
        <w:rPr>
          <w:rFonts w:eastAsia="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370B71" w14:textId="77777777" w:rsidR="00F01A22" w:rsidRPr="00DD399B" w:rsidRDefault="00F01A22" w:rsidP="00A15078">
      <w:pPr>
        <w:ind w:right="113"/>
        <w:rPr>
          <w:rFonts w:cs="Arial"/>
          <w:b/>
          <w:szCs w:val="22"/>
        </w:rPr>
      </w:pPr>
    </w:p>
    <w:p w14:paraId="73BEE915" w14:textId="62850DEC" w:rsidR="00F01A22" w:rsidRPr="00DD399B" w:rsidRDefault="00F01A22" w:rsidP="00A15078">
      <w:pPr>
        <w:rPr>
          <w:szCs w:val="17"/>
          <w:lang w:eastAsia="es-ES_tradnl"/>
        </w:rPr>
      </w:pPr>
      <w:r w:rsidRPr="00DD399B">
        <w:rPr>
          <w:rFonts w:cs="Arial"/>
          <w:b/>
          <w:bCs/>
          <w:lang w:eastAsia="es-MX"/>
        </w:rPr>
        <w:t>SÉPTIMO</w:t>
      </w:r>
      <w:r w:rsidRPr="00DD399B">
        <w:rPr>
          <w:rFonts w:eastAsia="Calibri" w:cs="Arial"/>
          <w:b/>
          <w:bCs/>
        </w:rPr>
        <w:t xml:space="preserve">. </w:t>
      </w:r>
      <w:r w:rsidRPr="00DD399B">
        <w:rPr>
          <w:b/>
          <w:szCs w:val="17"/>
          <w:lang w:eastAsia="es-ES_tradnl"/>
        </w:rPr>
        <w:t>Gírese oficio</w:t>
      </w:r>
      <w:r w:rsidRPr="00DD399B">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DD399B">
        <w:rPr>
          <w:b/>
          <w:szCs w:val="17"/>
          <w:lang w:eastAsia="es-ES_tradnl"/>
        </w:rPr>
        <w:t>SEGUNDO</w:t>
      </w:r>
      <w:r w:rsidRPr="00DD399B">
        <w:rPr>
          <w:bCs/>
          <w:szCs w:val="17"/>
          <w:lang w:eastAsia="es-ES_tradnl"/>
        </w:rPr>
        <w:t xml:space="preserve"> de la presente resolución</w:t>
      </w:r>
      <w:r w:rsidRPr="00DD399B">
        <w:rPr>
          <w:szCs w:val="17"/>
          <w:lang w:eastAsia="es-ES_tradnl"/>
        </w:rPr>
        <w:t>.</w:t>
      </w:r>
    </w:p>
    <w:p w14:paraId="308AF750" w14:textId="77777777" w:rsidR="00D54A4D" w:rsidRPr="00DD399B" w:rsidRDefault="00D54A4D" w:rsidP="00A15078">
      <w:pPr>
        <w:rPr>
          <w:szCs w:val="17"/>
          <w:lang w:eastAsia="es-ES_tradnl"/>
        </w:rPr>
      </w:pPr>
    </w:p>
    <w:p w14:paraId="3C5FFF2D" w14:textId="77777777" w:rsidR="008E5351" w:rsidRPr="00DD399B" w:rsidRDefault="008E5351" w:rsidP="00A15078"/>
    <w:p w14:paraId="5E3E7474" w14:textId="49CD29CE" w:rsidR="00DE3530" w:rsidRPr="00DD399B" w:rsidRDefault="00F77CE8" w:rsidP="00A15078">
      <w:r w:rsidRPr="00DD399B">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A15078" w:rsidRPr="00DD399B">
        <w:t xml:space="preserve">LUIS GUSTAVO PARRA NORIEGA EMITIENDO VOTO PARTICULAR </w:t>
      </w:r>
      <w:r w:rsidRPr="00DD399B">
        <w:t xml:space="preserve">Y GUADALUPE RAMÍREZ PEÑA, EN LA </w:t>
      </w:r>
      <w:r w:rsidR="00DD4ECB" w:rsidRPr="00DD399B">
        <w:t xml:space="preserve">TRIGÉSIMA </w:t>
      </w:r>
      <w:r w:rsidR="00B1468E" w:rsidRPr="00DD399B">
        <w:lastRenderedPageBreak/>
        <w:t>QUINTA</w:t>
      </w:r>
      <w:r w:rsidRPr="00DD399B">
        <w:t xml:space="preserve"> SESIÓN ORDINARIA, CELEBRADA EL </w:t>
      </w:r>
      <w:r w:rsidR="00A15078" w:rsidRPr="00DD399B">
        <w:t>PRIMERO</w:t>
      </w:r>
      <w:r w:rsidR="0065700B" w:rsidRPr="00DD399B">
        <w:t xml:space="preserve"> DE </w:t>
      </w:r>
      <w:r w:rsidR="00B1468E" w:rsidRPr="00DD399B">
        <w:t>OCTUBRE</w:t>
      </w:r>
      <w:r w:rsidRPr="00DD399B">
        <w:t xml:space="preserve"> DE DOS MIL VEINTICINCO</w:t>
      </w:r>
      <w:r w:rsidR="008E5351" w:rsidRPr="00DD399B">
        <w:t>,</w:t>
      </w:r>
      <w:r w:rsidRPr="00DD399B">
        <w:t xml:space="preserve"> ANTE EL SECRETARIO TÉCNICO DEL PLENO, ALEXIS TAPIA RAMÍREZ.</w:t>
      </w:r>
    </w:p>
    <w:p w14:paraId="1D066F6B" w14:textId="77777777" w:rsidR="00DE3530" w:rsidRPr="00A15078" w:rsidRDefault="00F77CE8" w:rsidP="00A15078">
      <w:pPr>
        <w:tabs>
          <w:tab w:val="left" w:pos="2325"/>
        </w:tabs>
        <w:rPr>
          <w:sz w:val="20"/>
          <w:szCs w:val="10"/>
        </w:rPr>
      </w:pPr>
      <w:r w:rsidRPr="00DD399B">
        <w:rPr>
          <w:sz w:val="20"/>
          <w:szCs w:val="10"/>
        </w:rPr>
        <w:t>SCMM/AGZ/DEMF/DLM</w:t>
      </w:r>
      <w:bookmarkStart w:id="52" w:name="_GoBack"/>
      <w:bookmarkEnd w:id="52"/>
    </w:p>
    <w:p w14:paraId="1AED1738" w14:textId="77777777" w:rsidR="00DE3530" w:rsidRPr="00A15078" w:rsidRDefault="00DE3530" w:rsidP="00A15078">
      <w:pPr>
        <w:ind w:right="-93"/>
      </w:pPr>
    </w:p>
    <w:p w14:paraId="14A06D6D" w14:textId="77777777" w:rsidR="00DE3530" w:rsidRPr="00A15078" w:rsidRDefault="00DE3530" w:rsidP="00A15078">
      <w:pPr>
        <w:ind w:right="-93"/>
      </w:pPr>
    </w:p>
    <w:p w14:paraId="6992BD45" w14:textId="77777777" w:rsidR="00DE3530" w:rsidRPr="00A15078" w:rsidRDefault="00DE3530" w:rsidP="00A15078">
      <w:pPr>
        <w:ind w:right="-93"/>
      </w:pPr>
    </w:p>
    <w:p w14:paraId="3D73F5A1" w14:textId="77777777" w:rsidR="00DE3530" w:rsidRPr="00A15078" w:rsidRDefault="00DE3530" w:rsidP="00A15078">
      <w:pPr>
        <w:ind w:right="-93"/>
      </w:pPr>
    </w:p>
    <w:p w14:paraId="24A2FB1B" w14:textId="77777777" w:rsidR="00DE3530" w:rsidRPr="00A15078" w:rsidRDefault="00DE3530" w:rsidP="00A15078">
      <w:pPr>
        <w:ind w:right="-93"/>
      </w:pPr>
    </w:p>
    <w:p w14:paraId="1B87F794" w14:textId="77777777" w:rsidR="00DE3530" w:rsidRPr="00A15078" w:rsidRDefault="00DE3530" w:rsidP="00A15078">
      <w:pPr>
        <w:ind w:right="-93"/>
      </w:pPr>
    </w:p>
    <w:p w14:paraId="4A31A828" w14:textId="77777777" w:rsidR="00DE3530" w:rsidRPr="00A15078" w:rsidRDefault="00DE3530" w:rsidP="00A15078">
      <w:pPr>
        <w:ind w:right="-93"/>
      </w:pPr>
    </w:p>
    <w:p w14:paraId="6E0CD3A1" w14:textId="77777777" w:rsidR="00DE3530" w:rsidRPr="00A15078" w:rsidRDefault="00DE3530" w:rsidP="00A15078">
      <w:pPr>
        <w:ind w:right="-93"/>
      </w:pPr>
    </w:p>
    <w:p w14:paraId="7D1FC42A" w14:textId="77777777" w:rsidR="00DE3530" w:rsidRPr="00A15078" w:rsidRDefault="00DE3530" w:rsidP="00A15078">
      <w:pPr>
        <w:tabs>
          <w:tab w:val="center" w:pos="4568"/>
        </w:tabs>
        <w:ind w:right="-93"/>
      </w:pPr>
    </w:p>
    <w:p w14:paraId="46B5890D" w14:textId="77777777" w:rsidR="00DE3530" w:rsidRPr="00A15078" w:rsidRDefault="00DE3530" w:rsidP="00A15078">
      <w:pPr>
        <w:tabs>
          <w:tab w:val="center" w:pos="4568"/>
        </w:tabs>
        <w:ind w:right="-93"/>
      </w:pPr>
    </w:p>
    <w:p w14:paraId="3D579310" w14:textId="77777777" w:rsidR="00DE3530" w:rsidRPr="00A15078" w:rsidRDefault="00DE3530" w:rsidP="00A15078">
      <w:pPr>
        <w:tabs>
          <w:tab w:val="center" w:pos="4568"/>
        </w:tabs>
        <w:ind w:right="-93"/>
      </w:pPr>
    </w:p>
    <w:p w14:paraId="63B19065" w14:textId="77777777" w:rsidR="00DE3530" w:rsidRPr="00A15078" w:rsidRDefault="00DE3530" w:rsidP="00A15078">
      <w:pPr>
        <w:tabs>
          <w:tab w:val="center" w:pos="4568"/>
        </w:tabs>
        <w:ind w:right="-93"/>
      </w:pPr>
    </w:p>
    <w:p w14:paraId="2DFD6CC0" w14:textId="77777777" w:rsidR="00DE3530" w:rsidRPr="00A15078" w:rsidRDefault="00DE3530" w:rsidP="00A15078">
      <w:pPr>
        <w:tabs>
          <w:tab w:val="center" w:pos="4568"/>
        </w:tabs>
        <w:ind w:right="-93"/>
      </w:pPr>
    </w:p>
    <w:p w14:paraId="6E41D777" w14:textId="77777777" w:rsidR="00DE3530" w:rsidRPr="00A15078" w:rsidRDefault="00DE3530" w:rsidP="00A15078">
      <w:pPr>
        <w:tabs>
          <w:tab w:val="center" w:pos="4568"/>
        </w:tabs>
        <w:ind w:right="-93"/>
      </w:pPr>
    </w:p>
    <w:p w14:paraId="6EF3E8A3" w14:textId="77777777" w:rsidR="00DE3530" w:rsidRPr="00A15078" w:rsidRDefault="00DE3530" w:rsidP="00A15078">
      <w:pPr>
        <w:tabs>
          <w:tab w:val="center" w:pos="4568"/>
        </w:tabs>
        <w:ind w:right="-93"/>
      </w:pPr>
    </w:p>
    <w:p w14:paraId="1E30B186" w14:textId="77777777" w:rsidR="00DE3530" w:rsidRPr="00A15078" w:rsidRDefault="00DE3530" w:rsidP="00A15078">
      <w:pPr>
        <w:tabs>
          <w:tab w:val="center" w:pos="4568"/>
        </w:tabs>
        <w:ind w:right="-93"/>
      </w:pPr>
    </w:p>
    <w:p w14:paraId="4D172258" w14:textId="77777777" w:rsidR="00DE3530" w:rsidRPr="00A15078" w:rsidRDefault="00DE3530" w:rsidP="00A15078">
      <w:pPr>
        <w:tabs>
          <w:tab w:val="center" w:pos="4568"/>
        </w:tabs>
        <w:ind w:right="-93"/>
      </w:pPr>
    </w:p>
    <w:p w14:paraId="0B8D5A72" w14:textId="77777777" w:rsidR="00DE3530" w:rsidRPr="00A15078" w:rsidRDefault="00DE3530" w:rsidP="00A15078">
      <w:pPr>
        <w:tabs>
          <w:tab w:val="center" w:pos="4568"/>
        </w:tabs>
        <w:ind w:right="-93"/>
      </w:pPr>
    </w:p>
    <w:p w14:paraId="48D37E09" w14:textId="77777777" w:rsidR="00DE3530" w:rsidRPr="00A15078" w:rsidRDefault="00DE3530" w:rsidP="00A15078">
      <w:pPr>
        <w:tabs>
          <w:tab w:val="center" w:pos="4568"/>
        </w:tabs>
        <w:ind w:right="-93"/>
      </w:pPr>
    </w:p>
    <w:p w14:paraId="74970911" w14:textId="77777777" w:rsidR="00DE3530" w:rsidRPr="00A15078" w:rsidRDefault="00DE3530" w:rsidP="00A15078">
      <w:pPr>
        <w:tabs>
          <w:tab w:val="center" w:pos="4568"/>
        </w:tabs>
        <w:ind w:right="-93"/>
      </w:pPr>
    </w:p>
    <w:p w14:paraId="6143BD4C" w14:textId="77777777" w:rsidR="00DE3530" w:rsidRPr="00A15078" w:rsidRDefault="00DE3530" w:rsidP="00A15078">
      <w:pPr>
        <w:tabs>
          <w:tab w:val="center" w:pos="4568"/>
        </w:tabs>
        <w:ind w:right="-93"/>
      </w:pPr>
    </w:p>
    <w:p w14:paraId="7EC1EAA4" w14:textId="77777777" w:rsidR="00DE3530" w:rsidRPr="00A15078" w:rsidRDefault="00DE3530" w:rsidP="00A15078">
      <w:pPr>
        <w:tabs>
          <w:tab w:val="center" w:pos="4568"/>
        </w:tabs>
        <w:ind w:right="-93"/>
      </w:pPr>
    </w:p>
    <w:p w14:paraId="70539434" w14:textId="77777777" w:rsidR="00DE3530" w:rsidRPr="00A15078" w:rsidRDefault="00DE3530" w:rsidP="00A15078">
      <w:pPr>
        <w:tabs>
          <w:tab w:val="center" w:pos="4568"/>
        </w:tabs>
        <w:ind w:right="-93"/>
      </w:pPr>
    </w:p>
    <w:p w14:paraId="51698E31" w14:textId="77777777" w:rsidR="00DE3530" w:rsidRPr="00A15078" w:rsidRDefault="00DE3530" w:rsidP="00A15078">
      <w:pPr>
        <w:tabs>
          <w:tab w:val="center" w:pos="4568"/>
        </w:tabs>
        <w:ind w:right="-93"/>
      </w:pPr>
    </w:p>
    <w:p w14:paraId="5980DF04" w14:textId="77777777" w:rsidR="00DE3530" w:rsidRPr="00A15078" w:rsidRDefault="00DE3530" w:rsidP="00A15078"/>
    <w:sectPr w:rsidR="00DE3530" w:rsidRPr="00A15078">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0AFC2" w14:textId="77777777" w:rsidR="00EF4B9C" w:rsidRDefault="00EF4B9C">
      <w:pPr>
        <w:spacing w:line="240" w:lineRule="auto"/>
      </w:pPr>
      <w:r>
        <w:separator/>
      </w:r>
    </w:p>
  </w:endnote>
  <w:endnote w:type="continuationSeparator" w:id="0">
    <w:p w14:paraId="25BF382C" w14:textId="77777777" w:rsidR="00EF4B9C" w:rsidRDefault="00EF4B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Cambria"/>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AF62CA" w:rsidRDefault="00AF62CA">
    <w:pPr>
      <w:tabs>
        <w:tab w:val="center" w:pos="4550"/>
        <w:tab w:val="left" w:pos="5818"/>
      </w:tabs>
      <w:ind w:right="260"/>
      <w:jc w:val="right"/>
      <w:rPr>
        <w:color w:val="071320"/>
        <w:sz w:val="24"/>
        <w:szCs w:val="24"/>
      </w:rPr>
    </w:pPr>
  </w:p>
  <w:p w14:paraId="5A45B64F" w14:textId="77777777" w:rsidR="00AF62CA" w:rsidRDefault="00AF62C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913E009" w:rsidR="00AF62CA" w:rsidRDefault="00AF62CA">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D399B">
      <w:rPr>
        <w:noProof/>
        <w:color w:val="0A1D30"/>
        <w:sz w:val="24"/>
        <w:szCs w:val="24"/>
      </w:rPr>
      <w:t>32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D399B">
      <w:rPr>
        <w:noProof/>
        <w:color w:val="0A1D30"/>
        <w:sz w:val="24"/>
        <w:szCs w:val="24"/>
      </w:rPr>
      <w:t>36</w:t>
    </w:r>
    <w:r>
      <w:rPr>
        <w:color w:val="0A1D30"/>
        <w:sz w:val="24"/>
        <w:szCs w:val="24"/>
      </w:rPr>
      <w:fldChar w:fldCharType="end"/>
    </w:r>
  </w:p>
  <w:p w14:paraId="13614EB7" w14:textId="77777777" w:rsidR="00AF62CA" w:rsidRDefault="00AF62C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6F7C9" w14:textId="77777777" w:rsidR="00EF4B9C" w:rsidRDefault="00EF4B9C">
      <w:pPr>
        <w:spacing w:line="240" w:lineRule="auto"/>
      </w:pPr>
      <w:r>
        <w:separator/>
      </w:r>
    </w:p>
  </w:footnote>
  <w:footnote w:type="continuationSeparator" w:id="0">
    <w:p w14:paraId="5BDAE367" w14:textId="77777777" w:rsidR="00EF4B9C" w:rsidRDefault="00EF4B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AF62CA" w:rsidRDefault="00AF62CA">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F62CA" w14:paraId="7278BBCC" w14:textId="77777777">
      <w:trPr>
        <w:trHeight w:val="144"/>
        <w:jc w:val="right"/>
      </w:trPr>
      <w:tc>
        <w:tcPr>
          <w:tcW w:w="2727" w:type="dxa"/>
        </w:tcPr>
        <w:p w14:paraId="34272F4A" w14:textId="77777777" w:rsidR="00AF62CA" w:rsidRDefault="00AF62CA">
          <w:pPr>
            <w:tabs>
              <w:tab w:val="right" w:pos="8838"/>
            </w:tabs>
            <w:ind w:left="-74" w:right="-105"/>
            <w:rPr>
              <w:b/>
            </w:rPr>
          </w:pPr>
          <w:r>
            <w:rPr>
              <w:b/>
            </w:rPr>
            <w:t>Recurso de Revisión:</w:t>
          </w:r>
        </w:p>
      </w:tc>
      <w:tc>
        <w:tcPr>
          <w:tcW w:w="3402" w:type="dxa"/>
        </w:tcPr>
        <w:p w14:paraId="5E4E073E" w14:textId="33A92CE8" w:rsidR="00AF62CA" w:rsidRDefault="00AF62CA" w:rsidP="00556ECE">
          <w:pPr>
            <w:tabs>
              <w:tab w:val="right" w:pos="8838"/>
            </w:tabs>
            <w:ind w:left="-74" w:right="-105"/>
          </w:pPr>
          <w:r>
            <w:t xml:space="preserve">02687/INFOEM/IP/RR/2025 </w:t>
          </w:r>
        </w:p>
      </w:tc>
    </w:tr>
    <w:tr w:rsidR="00AF62CA" w14:paraId="64AC5213" w14:textId="77777777">
      <w:trPr>
        <w:trHeight w:val="283"/>
        <w:jc w:val="right"/>
      </w:trPr>
      <w:tc>
        <w:tcPr>
          <w:tcW w:w="2727" w:type="dxa"/>
        </w:tcPr>
        <w:p w14:paraId="1CC97EFE" w14:textId="77777777" w:rsidR="00AF62CA" w:rsidRDefault="00AF62CA">
          <w:pPr>
            <w:tabs>
              <w:tab w:val="right" w:pos="8838"/>
            </w:tabs>
            <w:ind w:left="-74" w:right="-105"/>
            <w:rPr>
              <w:b/>
            </w:rPr>
          </w:pPr>
          <w:r>
            <w:rPr>
              <w:b/>
            </w:rPr>
            <w:t>Sujeto Obligado:</w:t>
          </w:r>
        </w:p>
      </w:tc>
      <w:tc>
        <w:tcPr>
          <w:tcW w:w="3402" w:type="dxa"/>
        </w:tcPr>
        <w:p w14:paraId="79198FBE" w14:textId="4A9376F7" w:rsidR="00AF62CA" w:rsidRDefault="00AF62CA">
          <w:pPr>
            <w:tabs>
              <w:tab w:val="left" w:pos="2834"/>
              <w:tab w:val="right" w:pos="8838"/>
            </w:tabs>
            <w:ind w:left="-108" w:right="-105"/>
            <w:rPr>
              <w:highlight w:val="yellow"/>
            </w:rPr>
          </w:pPr>
          <w:r w:rsidRPr="007154F0">
            <w:t>Ayuntamiento de Valle de Chalco Solidaridad</w:t>
          </w:r>
        </w:p>
      </w:tc>
    </w:tr>
    <w:tr w:rsidR="00AF62CA" w14:paraId="4B6A25C0" w14:textId="77777777">
      <w:trPr>
        <w:trHeight w:val="283"/>
        <w:jc w:val="right"/>
      </w:trPr>
      <w:tc>
        <w:tcPr>
          <w:tcW w:w="2727" w:type="dxa"/>
        </w:tcPr>
        <w:p w14:paraId="41D58C07" w14:textId="77777777" w:rsidR="00AF62CA" w:rsidRDefault="00AF62CA">
          <w:pPr>
            <w:tabs>
              <w:tab w:val="right" w:pos="8838"/>
            </w:tabs>
            <w:ind w:left="-74" w:right="-105"/>
            <w:rPr>
              <w:b/>
            </w:rPr>
          </w:pPr>
          <w:r>
            <w:rPr>
              <w:b/>
            </w:rPr>
            <w:t>Comisionada Ponente:</w:t>
          </w:r>
        </w:p>
      </w:tc>
      <w:tc>
        <w:tcPr>
          <w:tcW w:w="3402" w:type="dxa"/>
        </w:tcPr>
        <w:p w14:paraId="3869BC50" w14:textId="77777777" w:rsidR="00AF62CA" w:rsidRDefault="00AF62CA">
          <w:pPr>
            <w:tabs>
              <w:tab w:val="right" w:pos="8838"/>
            </w:tabs>
            <w:ind w:left="-108" w:right="-105"/>
          </w:pPr>
          <w:r>
            <w:t>Sharon Cristina Morales Martínez</w:t>
          </w:r>
        </w:p>
      </w:tc>
    </w:tr>
  </w:tbl>
  <w:p w14:paraId="423704AD" w14:textId="77777777" w:rsidR="00AF62CA" w:rsidRDefault="00AF62CA">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AF62CA" w:rsidRDefault="00AF62CA">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AF62CA" w14:paraId="4A19F82E" w14:textId="77777777">
      <w:trPr>
        <w:trHeight w:val="1435"/>
      </w:trPr>
      <w:tc>
        <w:tcPr>
          <w:tcW w:w="283" w:type="dxa"/>
        </w:tcPr>
        <w:p w14:paraId="613DFE6E" w14:textId="77777777" w:rsidR="00AF62CA" w:rsidRDefault="00AF62CA">
          <w:pPr>
            <w:tabs>
              <w:tab w:val="right" w:pos="4273"/>
            </w:tabs>
            <w:rPr>
              <w:rFonts w:ascii="Garamond" w:eastAsia="Garamond" w:hAnsi="Garamond" w:cs="Garamond"/>
            </w:rPr>
          </w:pPr>
        </w:p>
      </w:tc>
      <w:tc>
        <w:tcPr>
          <w:tcW w:w="6378" w:type="dxa"/>
        </w:tcPr>
        <w:p w14:paraId="2256BC05" w14:textId="77777777" w:rsidR="00AF62CA" w:rsidRDefault="00AF62CA">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AF62CA" w14:paraId="3C059C9A" w14:textId="77777777">
            <w:trPr>
              <w:trHeight w:val="144"/>
            </w:trPr>
            <w:tc>
              <w:tcPr>
                <w:tcW w:w="2790" w:type="dxa"/>
              </w:tcPr>
              <w:p w14:paraId="7477E188" w14:textId="77777777" w:rsidR="00AF62CA" w:rsidRDefault="00AF62CA">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23D230F5" w:rsidR="00AF62CA" w:rsidRDefault="00AF62CA" w:rsidP="00166EAB">
                <w:pPr>
                  <w:tabs>
                    <w:tab w:val="right" w:pos="8838"/>
                  </w:tabs>
                  <w:ind w:left="-74" w:right="-105"/>
                </w:pPr>
                <w:r>
                  <w:t xml:space="preserve">02687/INFOEM/IP/RR/2025 </w:t>
                </w:r>
              </w:p>
            </w:tc>
            <w:tc>
              <w:tcPr>
                <w:tcW w:w="3405" w:type="dxa"/>
              </w:tcPr>
              <w:p w14:paraId="3BBC25DE" w14:textId="77777777" w:rsidR="00AF62CA" w:rsidRDefault="00AF62CA">
                <w:pPr>
                  <w:tabs>
                    <w:tab w:val="right" w:pos="8838"/>
                  </w:tabs>
                  <w:ind w:left="-74" w:right="-105"/>
                </w:pPr>
              </w:p>
            </w:tc>
          </w:tr>
          <w:tr w:rsidR="00AF62CA" w14:paraId="4BACF866" w14:textId="77777777">
            <w:trPr>
              <w:trHeight w:val="144"/>
            </w:trPr>
            <w:tc>
              <w:tcPr>
                <w:tcW w:w="2790" w:type="dxa"/>
              </w:tcPr>
              <w:p w14:paraId="3E558973" w14:textId="77777777" w:rsidR="00AF62CA" w:rsidRDefault="00AF62CA">
                <w:pPr>
                  <w:tabs>
                    <w:tab w:val="right" w:pos="8838"/>
                  </w:tabs>
                  <w:ind w:left="-74" w:right="-105"/>
                  <w:rPr>
                    <w:b/>
                  </w:rPr>
                </w:pPr>
                <w:bookmarkStart w:id="1" w:name="_heading=h.3o7alnk" w:colFirst="0" w:colLast="0"/>
                <w:bookmarkEnd w:id="1"/>
                <w:r>
                  <w:rPr>
                    <w:b/>
                  </w:rPr>
                  <w:t>Recurrente:</w:t>
                </w:r>
              </w:p>
            </w:tc>
            <w:tc>
              <w:tcPr>
                <w:tcW w:w="3345" w:type="dxa"/>
              </w:tcPr>
              <w:p w14:paraId="7286E1E2" w14:textId="10742B9C" w:rsidR="00AF62CA" w:rsidRDefault="00AF62CA" w:rsidP="00CE2FAA">
                <w:pPr>
                  <w:tabs>
                    <w:tab w:val="right" w:pos="8838"/>
                  </w:tabs>
                  <w:ind w:left="-74" w:right="-105"/>
                </w:pPr>
              </w:p>
            </w:tc>
            <w:tc>
              <w:tcPr>
                <w:tcW w:w="3405" w:type="dxa"/>
              </w:tcPr>
              <w:p w14:paraId="3B948487" w14:textId="77777777" w:rsidR="00AF62CA" w:rsidRDefault="00AF62CA">
                <w:pPr>
                  <w:tabs>
                    <w:tab w:val="left" w:pos="3122"/>
                    <w:tab w:val="right" w:pos="8838"/>
                  </w:tabs>
                  <w:ind w:left="-105" w:right="-105"/>
                </w:pPr>
              </w:p>
            </w:tc>
          </w:tr>
          <w:tr w:rsidR="00AF62CA" w14:paraId="12326808" w14:textId="77777777">
            <w:trPr>
              <w:trHeight w:val="283"/>
            </w:trPr>
            <w:tc>
              <w:tcPr>
                <w:tcW w:w="2790" w:type="dxa"/>
              </w:tcPr>
              <w:p w14:paraId="45C2343A" w14:textId="77777777" w:rsidR="00AF62CA" w:rsidRDefault="00AF62CA">
                <w:pPr>
                  <w:tabs>
                    <w:tab w:val="right" w:pos="8838"/>
                  </w:tabs>
                  <w:ind w:left="-74" w:right="-105"/>
                  <w:rPr>
                    <w:b/>
                  </w:rPr>
                </w:pPr>
                <w:r>
                  <w:rPr>
                    <w:b/>
                  </w:rPr>
                  <w:t>Sujeto Obligado:</w:t>
                </w:r>
              </w:p>
            </w:tc>
            <w:tc>
              <w:tcPr>
                <w:tcW w:w="3345" w:type="dxa"/>
              </w:tcPr>
              <w:p w14:paraId="465A6060" w14:textId="3A713F6A" w:rsidR="00AF62CA" w:rsidRDefault="00AF62CA" w:rsidP="003C0C4B">
                <w:pPr>
                  <w:tabs>
                    <w:tab w:val="left" w:pos="2834"/>
                    <w:tab w:val="right" w:pos="8838"/>
                  </w:tabs>
                  <w:ind w:left="-108" w:right="-105"/>
                  <w:rPr>
                    <w:highlight w:val="yellow"/>
                  </w:rPr>
                </w:pPr>
                <w:r w:rsidRPr="007154F0">
                  <w:t>Ayuntamiento de Valle de Chalco Solidaridad</w:t>
                </w:r>
              </w:p>
            </w:tc>
            <w:tc>
              <w:tcPr>
                <w:tcW w:w="3405" w:type="dxa"/>
              </w:tcPr>
              <w:p w14:paraId="14300B69" w14:textId="77777777" w:rsidR="00AF62CA" w:rsidRDefault="00AF62CA">
                <w:pPr>
                  <w:tabs>
                    <w:tab w:val="left" w:pos="2834"/>
                    <w:tab w:val="right" w:pos="8838"/>
                  </w:tabs>
                  <w:ind w:left="-108" w:right="-105"/>
                </w:pPr>
              </w:p>
            </w:tc>
          </w:tr>
          <w:tr w:rsidR="00AF62CA" w14:paraId="0A188F0A" w14:textId="77777777">
            <w:trPr>
              <w:trHeight w:val="283"/>
            </w:trPr>
            <w:tc>
              <w:tcPr>
                <w:tcW w:w="2790" w:type="dxa"/>
              </w:tcPr>
              <w:p w14:paraId="32CDA6D1" w14:textId="77777777" w:rsidR="00AF62CA" w:rsidRDefault="00AF62CA">
                <w:pPr>
                  <w:tabs>
                    <w:tab w:val="right" w:pos="8838"/>
                  </w:tabs>
                  <w:ind w:left="-74" w:right="-105"/>
                  <w:rPr>
                    <w:b/>
                  </w:rPr>
                </w:pPr>
                <w:r>
                  <w:rPr>
                    <w:b/>
                  </w:rPr>
                  <w:t>Comisionada Ponente:</w:t>
                </w:r>
              </w:p>
            </w:tc>
            <w:tc>
              <w:tcPr>
                <w:tcW w:w="3345" w:type="dxa"/>
              </w:tcPr>
              <w:p w14:paraId="16856457" w14:textId="77777777" w:rsidR="00AF62CA" w:rsidRDefault="00AF62CA">
                <w:pPr>
                  <w:tabs>
                    <w:tab w:val="right" w:pos="8838"/>
                  </w:tabs>
                  <w:ind w:left="-108" w:right="-105"/>
                </w:pPr>
                <w:r>
                  <w:t>Sharon Cristina Morales Martínez</w:t>
                </w:r>
              </w:p>
            </w:tc>
            <w:tc>
              <w:tcPr>
                <w:tcW w:w="3405" w:type="dxa"/>
              </w:tcPr>
              <w:p w14:paraId="16670ADD" w14:textId="77777777" w:rsidR="00AF62CA" w:rsidRDefault="00AF62CA">
                <w:pPr>
                  <w:tabs>
                    <w:tab w:val="right" w:pos="8838"/>
                  </w:tabs>
                  <w:ind w:left="-108" w:right="-105"/>
                </w:pPr>
              </w:p>
            </w:tc>
          </w:tr>
        </w:tbl>
        <w:p w14:paraId="6B34226F" w14:textId="77777777" w:rsidR="00AF62CA" w:rsidRDefault="00AF62CA">
          <w:pPr>
            <w:tabs>
              <w:tab w:val="right" w:pos="8838"/>
            </w:tabs>
            <w:ind w:left="-28"/>
            <w:rPr>
              <w:rFonts w:ascii="Arial" w:eastAsia="Arial" w:hAnsi="Arial" w:cs="Arial"/>
              <w:b/>
            </w:rPr>
          </w:pPr>
        </w:p>
      </w:tc>
    </w:tr>
  </w:tbl>
  <w:p w14:paraId="6152E04A" w14:textId="77777777" w:rsidR="00AF62CA" w:rsidRDefault="00EF4B9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C71"/>
    <w:multiLevelType w:val="hybridMultilevel"/>
    <w:tmpl w:val="F73E9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4695866"/>
    <w:multiLevelType w:val="hybridMultilevel"/>
    <w:tmpl w:val="3FD8B6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FF2F64"/>
    <w:multiLevelType w:val="hybridMultilevel"/>
    <w:tmpl w:val="73808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3A5E7F"/>
    <w:multiLevelType w:val="hybridMultilevel"/>
    <w:tmpl w:val="489C0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0C1007"/>
    <w:multiLevelType w:val="hybridMultilevel"/>
    <w:tmpl w:val="DF0A47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2057665"/>
    <w:multiLevelType w:val="hybridMultilevel"/>
    <w:tmpl w:val="AB66EE4A"/>
    <w:lvl w:ilvl="0" w:tplc="915E37E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452B473A"/>
    <w:multiLevelType w:val="hybridMultilevel"/>
    <w:tmpl w:val="9E467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997A6F"/>
    <w:multiLevelType w:val="hybridMultilevel"/>
    <w:tmpl w:val="440CE35C"/>
    <w:lvl w:ilvl="0" w:tplc="1D9C28D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0590B"/>
    <w:multiLevelType w:val="hybridMultilevel"/>
    <w:tmpl w:val="6434B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4454BA"/>
    <w:multiLevelType w:val="hybridMultilevel"/>
    <w:tmpl w:val="91C6E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C04418"/>
    <w:multiLevelType w:val="hybridMultilevel"/>
    <w:tmpl w:val="18DAA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DC5965"/>
    <w:multiLevelType w:val="hybridMultilevel"/>
    <w:tmpl w:val="8D403A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405EB4"/>
    <w:multiLevelType w:val="hybridMultilevel"/>
    <w:tmpl w:val="181EBDEA"/>
    <w:lvl w:ilvl="0" w:tplc="2BAA7C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18"/>
  </w:num>
  <w:num w:numId="5">
    <w:abstractNumId w:val="33"/>
  </w:num>
  <w:num w:numId="6">
    <w:abstractNumId w:val="25"/>
  </w:num>
  <w:num w:numId="7">
    <w:abstractNumId w:val="34"/>
  </w:num>
  <w:num w:numId="8">
    <w:abstractNumId w:val="22"/>
  </w:num>
  <w:num w:numId="9">
    <w:abstractNumId w:val="31"/>
  </w:num>
  <w:num w:numId="10">
    <w:abstractNumId w:val="36"/>
  </w:num>
  <w:num w:numId="11">
    <w:abstractNumId w:val="14"/>
  </w:num>
  <w:num w:numId="12">
    <w:abstractNumId w:val="29"/>
  </w:num>
  <w:num w:numId="13">
    <w:abstractNumId w:val="24"/>
  </w:num>
  <w:num w:numId="14">
    <w:abstractNumId w:val="1"/>
  </w:num>
  <w:num w:numId="15">
    <w:abstractNumId w:val="11"/>
  </w:num>
  <w:num w:numId="16">
    <w:abstractNumId w:val="15"/>
  </w:num>
  <w:num w:numId="17">
    <w:abstractNumId w:val="12"/>
  </w:num>
  <w:num w:numId="18">
    <w:abstractNumId w:val="13"/>
  </w:num>
  <w:num w:numId="19">
    <w:abstractNumId w:val="3"/>
  </w:num>
  <w:num w:numId="20">
    <w:abstractNumId w:val="10"/>
  </w:num>
  <w:num w:numId="21">
    <w:abstractNumId w:val="28"/>
  </w:num>
  <w:num w:numId="22">
    <w:abstractNumId w:val="6"/>
  </w:num>
  <w:num w:numId="23">
    <w:abstractNumId w:val="4"/>
  </w:num>
  <w:num w:numId="24">
    <w:abstractNumId w:val="23"/>
  </w:num>
  <w:num w:numId="25">
    <w:abstractNumId w:val="5"/>
  </w:num>
  <w:num w:numId="26">
    <w:abstractNumId w:val="35"/>
  </w:num>
  <w:num w:numId="27">
    <w:abstractNumId w:val="20"/>
  </w:num>
  <w:num w:numId="28">
    <w:abstractNumId w:val="0"/>
  </w:num>
  <w:num w:numId="29">
    <w:abstractNumId w:val="27"/>
  </w:num>
  <w:num w:numId="30">
    <w:abstractNumId w:val="21"/>
  </w:num>
  <w:num w:numId="31">
    <w:abstractNumId w:val="26"/>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07394"/>
    <w:rsid w:val="00034ECE"/>
    <w:rsid w:val="00042902"/>
    <w:rsid w:val="000B5BF5"/>
    <w:rsid w:val="000E2C6B"/>
    <w:rsid w:val="000F4981"/>
    <w:rsid w:val="00104BA9"/>
    <w:rsid w:val="00132B02"/>
    <w:rsid w:val="0013720B"/>
    <w:rsid w:val="00166EAB"/>
    <w:rsid w:val="00177423"/>
    <w:rsid w:val="001D7B81"/>
    <w:rsid w:val="001F28FB"/>
    <w:rsid w:val="001F788D"/>
    <w:rsid w:val="002166A7"/>
    <w:rsid w:val="00251291"/>
    <w:rsid w:val="00292597"/>
    <w:rsid w:val="00302F89"/>
    <w:rsid w:val="0032038A"/>
    <w:rsid w:val="00320F15"/>
    <w:rsid w:val="0032100B"/>
    <w:rsid w:val="00330A3E"/>
    <w:rsid w:val="00361AFC"/>
    <w:rsid w:val="00362964"/>
    <w:rsid w:val="003B5919"/>
    <w:rsid w:val="003C0C4B"/>
    <w:rsid w:val="003C54F9"/>
    <w:rsid w:val="00474B3D"/>
    <w:rsid w:val="004940BD"/>
    <w:rsid w:val="004A7B50"/>
    <w:rsid w:val="004D61CB"/>
    <w:rsid w:val="004D6DBE"/>
    <w:rsid w:val="00510F19"/>
    <w:rsid w:val="005124DB"/>
    <w:rsid w:val="00524AC2"/>
    <w:rsid w:val="00531AEF"/>
    <w:rsid w:val="0053363A"/>
    <w:rsid w:val="0054058E"/>
    <w:rsid w:val="00544306"/>
    <w:rsid w:val="00556ECE"/>
    <w:rsid w:val="00573B9C"/>
    <w:rsid w:val="005A0686"/>
    <w:rsid w:val="005B023F"/>
    <w:rsid w:val="005C3508"/>
    <w:rsid w:val="005C55C5"/>
    <w:rsid w:val="005F1E65"/>
    <w:rsid w:val="00636B52"/>
    <w:rsid w:val="0064683F"/>
    <w:rsid w:val="006468C6"/>
    <w:rsid w:val="006547A8"/>
    <w:rsid w:val="0065700B"/>
    <w:rsid w:val="00657398"/>
    <w:rsid w:val="00696361"/>
    <w:rsid w:val="006D74B1"/>
    <w:rsid w:val="006E07DE"/>
    <w:rsid w:val="006F497C"/>
    <w:rsid w:val="00701863"/>
    <w:rsid w:val="007154F0"/>
    <w:rsid w:val="00743E9B"/>
    <w:rsid w:val="007544C3"/>
    <w:rsid w:val="007B508C"/>
    <w:rsid w:val="007E48C4"/>
    <w:rsid w:val="00807F41"/>
    <w:rsid w:val="00826056"/>
    <w:rsid w:val="00853DE6"/>
    <w:rsid w:val="00890654"/>
    <w:rsid w:val="008C5FD9"/>
    <w:rsid w:val="008E5351"/>
    <w:rsid w:val="008F6BBA"/>
    <w:rsid w:val="00912AB7"/>
    <w:rsid w:val="009146C0"/>
    <w:rsid w:val="009358E0"/>
    <w:rsid w:val="00990464"/>
    <w:rsid w:val="009A4151"/>
    <w:rsid w:val="009C0BC4"/>
    <w:rsid w:val="009C260E"/>
    <w:rsid w:val="009E27FF"/>
    <w:rsid w:val="009E370A"/>
    <w:rsid w:val="009F3576"/>
    <w:rsid w:val="009F55A4"/>
    <w:rsid w:val="00A0722D"/>
    <w:rsid w:val="00A15078"/>
    <w:rsid w:val="00A34406"/>
    <w:rsid w:val="00A4081A"/>
    <w:rsid w:val="00A85FC5"/>
    <w:rsid w:val="00AC28CF"/>
    <w:rsid w:val="00AE370C"/>
    <w:rsid w:val="00AF62CA"/>
    <w:rsid w:val="00B1468E"/>
    <w:rsid w:val="00B504CB"/>
    <w:rsid w:val="00BB55BF"/>
    <w:rsid w:val="00BE3EBD"/>
    <w:rsid w:val="00BF291C"/>
    <w:rsid w:val="00BF63C9"/>
    <w:rsid w:val="00C1665A"/>
    <w:rsid w:val="00C17882"/>
    <w:rsid w:val="00C348A6"/>
    <w:rsid w:val="00C61A39"/>
    <w:rsid w:val="00C62EF7"/>
    <w:rsid w:val="00C71767"/>
    <w:rsid w:val="00CA6DB4"/>
    <w:rsid w:val="00CB0EBE"/>
    <w:rsid w:val="00CB285D"/>
    <w:rsid w:val="00CD6A22"/>
    <w:rsid w:val="00CE2FAA"/>
    <w:rsid w:val="00D007F3"/>
    <w:rsid w:val="00D1046E"/>
    <w:rsid w:val="00D11CF2"/>
    <w:rsid w:val="00D21AC9"/>
    <w:rsid w:val="00D3008E"/>
    <w:rsid w:val="00D54A4D"/>
    <w:rsid w:val="00D57E0E"/>
    <w:rsid w:val="00D6156D"/>
    <w:rsid w:val="00D85A75"/>
    <w:rsid w:val="00DB2154"/>
    <w:rsid w:val="00DC7ABE"/>
    <w:rsid w:val="00DD399B"/>
    <w:rsid w:val="00DD4ECB"/>
    <w:rsid w:val="00DE3530"/>
    <w:rsid w:val="00E13E5D"/>
    <w:rsid w:val="00E315BE"/>
    <w:rsid w:val="00E3779D"/>
    <w:rsid w:val="00E537AF"/>
    <w:rsid w:val="00E73BD3"/>
    <w:rsid w:val="00ED2C38"/>
    <w:rsid w:val="00EE23D8"/>
    <w:rsid w:val="00EF4B9C"/>
    <w:rsid w:val="00F01A22"/>
    <w:rsid w:val="00F03196"/>
    <w:rsid w:val="00F041F0"/>
    <w:rsid w:val="00F36508"/>
    <w:rsid w:val="00F556C6"/>
    <w:rsid w:val="00F70DD9"/>
    <w:rsid w:val="00F77CE8"/>
    <w:rsid w:val="00FD4022"/>
    <w:rsid w:val="00FE0017"/>
    <w:rsid w:val="00FE6BC2"/>
    <w:rsid w:val="00FF03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027DF8-D858-42D6-8783-BE83F3EA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36</Pages>
  <Words>9328</Words>
  <Characters>51304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2025-10-03T16:15:00Z</cp:lastPrinted>
  <dcterms:created xsi:type="dcterms:W3CDTF">2025-09-25T16:22:00Z</dcterms:created>
  <dcterms:modified xsi:type="dcterms:W3CDTF">2025-10-03T16:15:00Z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