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C93BFA" w:rsidRDefault="00AE3DA7" w:rsidP="00141876">
          <w:pPr>
            <w:pStyle w:val="TtulodeTDC"/>
            <w:spacing w:before="0" w:line="240" w:lineRule="auto"/>
            <w:rPr>
              <w:rFonts w:ascii="Palatino Linotype" w:hAnsi="Palatino Linotype"/>
              <w:sz w:val="24"/>
              <w:szCs w:val="24"/>
              <w:lang w:val="es-ES"/>
            </w:rPr>
          </w:pPr>
          <w:r w:rsidRPr="00C93BFA">
            <w:rPr>
              <w:rFonts w:ascii="Palatino Linotype" w:hAnsi="Palatino Linotype"/>
              <w:sz w:val="24"/>
              <w:szCs w:val="24"/>
              <w:lang w:val="es-ES"/>
            </w:rPr>
            <w:t>Contenido</w:t>
          </w:r>
        </w:p>
        <w:p w14:paraId="3EB312A7" w14:textId="77777777" w:rsidR="00AA6EA9" w:rsidRPr="00C93BFA" w:rsidRDefault="00AA6EA9" w:rsidP="00141876">
          <w:pPr>
            <w:spacing w:line="240" w:lineRule="auto"/>
            <w:rPr>
              <w:sz w:val="16"/>
              <w:szCs w:val="16"/>
              <w:lang w:val="es-ES" w:eastAsia="es-MX"/>
            </w:rPr>
          </w:pPr>
        </w:p>
        <w:p w14:paraId="3608B483" w14:textId="7A00E943" w:rsidR="0013126F" w:rsidRPr="00C93BFA" w:rsidRDefault="00AE3DA7">
          <w:pPr>
            <w:pStyle w:val="TDC1"/>
            <w:tabs>
              <w:tab w:val="right" w:leader="dot" w:pos="9034"/>
            </w:tabs>
            <w:rPr>
              <w:rFonts w:asciiTheme="minorHAnsi" w:eastAsiaTheme="minorEastAsia" w:hAnsiTheme="minorHAnsi" w:cstheme="minorBidi"/>
              <w:noProof/>
              <w:szCs w:val="22"/>
              <w:lang w:eastAsia="es-MX"/>
            </w:rPr>
          </w:pPr>
          <w:r w:rsidRPr="00C93BFA">
            <w:rPr>
              <w:sz w:val="16"/>
              <w:szCs w:val="16"/>
            </w:rPr>
            <w:fldChar w:fldCharType="begin"/>
          </w:r>
          <w:r w:rsidRPr="00C93BFA">
            <w:rPr>
              <w:sz w:val="16"/>
              <w:szCs w:val="16"/>
            </w:rPr>
            <w:instrText xml:space="preserve"> TOC \o "1-3" \h \z \u </w:instrText>
          </w:r>
          <w:r w:rsidRPr="00C93BFA">
            <w:rPr>
              <w:sz w:val="16"/>
              <w:szCs w:val="16"/>
            </w:rPr>
            <w:fldChar w:fldCharType="separate"/>
          </w:r>
          <w:hyperlink w:anchor="_Toc209040667" w:history="1">
            <w:r w:rsidR="0013126F" w:rsidRPr="00C93BFA">
              <w:rPr>
                <w:rStyle w:val="Hipervnculo"/>
                <w:noProof/>
              </w:rPr>
              <w:t>ANTECEDENTES</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_Toc209040667 \h </w:instrText>
            </w:r>
            <w:r w:rsidR="0013126F" w:rsidRPr="00C93BFA">
              <w:rPr>
                <w:noProof/>
                <w:webHidden/>
              </w:rPr>
            </w:r>
            <w:r w:rsidR="0013126F" w:rsidRPr="00C93BFA">
              <w:rPr>
                <w:noProof/>
                <w:webHidden/>
              </w:rPr>
              <w:fldChar w:fldCharType="separate"/>
            </w:r>
            <w:r w:rsidR="00C93BFA">
              <w:rPr>
                <w:noProof/>
                <w:webHidden/>
              </w:rPr>
              <w:t>1</w:t>
            </w:r>
            <w:r w:rsidR="0013126F" w:rsidRPr="00C93BFA">
              <w:rPr>
                <w:noProof/>
                <w:webHidden/>
              </w:rPr>
              <w:fldChar w:fldCharType="end"/>
            </w:r>
          </w:hyperlink>
        </w:p>
        <w:p w14:paraId="0701D564" w14:textId="43BE686C" w:rsidR="0013126F" w:rsidRPr="00C93BFA" w:rsidRDefault="0007074B">
          <w:pPr>
            <w:pStyle w:val="TDC2"/>
            <w:rPr>
              <w:rFonts w:asciiTheme="minorHAnsi" w:eastAsiaTheme="minorEastAsia" w:hAnsiTheme="minorHAnsi" w:cstheme="minorBidi"/>
              <w:noProof/>
              <w:szCs w:val="22"/>
              <w:lang w:eastAsia="es-MX"/>
            </w:rPr>
          </w:pPr>
          <w:hyperlink w:anchor="_Toc209040668" w:history="1">
            <w:r w:rsidR="0013126F" w:rsidRPr="00C93BFA">
              <w:rPr>
                <w:rStyle w:val="Hipervnculo"/>
                <w:noProof/>
              </w:rPr>
              <w:t>DE LA SOLICITUD DE INFORMACIÓN</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_Toc209040668 \h </w:instrText>
            </w:r>
            <w:r w:rsidR="0013126F" w:rsidRPr="00C93BFA">
              <w:rPr>
                <w:noProof/>
                <w:webHidden/>
              </w:rPr>
            </w:r>
            <w:r w:rsidR="0013126F" w:rsidRPr="00C93BFA">
              <w:rPr>
                <w:noProof/>
                <w:webHidden/>
              </w:rPr>
              <w:fldChar w:fldCharType="separate"/>
            </w:r>
            <w:r w:rsidR="00C93BFA">
              <w:rPr>
                <w:noProof/>
                <w:webHidden/>
              </w:rPr>
              <w:t>1</w:t>
            </w:r>
            <w:r w:rsidR="0013126F" w:rsidRPr="00C93BFA">
              <w:rPr>
                <w:noProof/>
                <w:webHidden/>
              </w:rPr>
              <w:fldChar w:fldCharType="end"/>
            </w:r>
          </w:hyperlink>
        </w:p>
        <w:p w14:paraId="6C6421F6" w14:textId="46F88F6F" w:rsidR="0013126F" w:rsidRPr="00C93BFA" w:rsidRDefault="0007074B">
          <w:pPr>
            <w:pStyle w:val="TDC3"/>
            <w:rPr>
              <w:rFonts w:asciiTheme="minorHAnsi" w:eastAsiaTheme="minorEastAsia" w:hAnsiTheme="minorHAnsi" w:cstheme="minorBidi"/>
              <w:noProof/>
              <w:szCs w:val="22"/>
              <w:lang w:eastAsia="es-MX"/>
            </w:rPr>
          </w:pPr>
          <w:hyperlink w:anchor="_Toc209040669" w:history="1">
            <w:r w:rsidR="0013126F" w:rsidRPr="00C93BFA">
              <w:rPr>
                <w:rStyle w:val="Hipervnculo"/>
                <w:noProof/>
              </w:rPr>
              <w:t>a) Solicitud de información</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_Toc209040669 \h </w:instrText>
            </w:r>
            <w:r w:rsidR="0013126F" w:rsidRPr="00C93BFA">
              <w:rPr>
                <w:noProof/>
                <w:webHidden/>
              </w:rPr>
            </w:r>
            <w:r w:rsidR="0013126F" w:rsidRPr="00C93BFA">
              <w:rPr>
                <w:noProof/>
                <w:webHidden/>
              </w:rPr>
              <w:fldChar w:fldCharType="separate"/>
            </w:r>
            <w:r w:rsidR="00C93BFA">
              <w:rPr>
                <w:noProof/>
                <w:webHidden/>
              </w:rPr>
              <w:t>1</w:t>
            </w:r>
            <w:r w:rsidR="0013126F" w:rsidRPr="00C93BFA">
              <w:rPr>
                <w:noProof/>
                <w:webHidden/>
              </w:rPr>
              <w:fldChar w:fldCharType="end"/>
            </w:r>
          </w:hyperlink>
        </w:p>
        <w:p w14:paraId="5877C2E4" w14:textId="53A05AB3" w:rsidR="0013126F" w:rsidRPr="00C93BFA" w:rsidRDefault="0007074B">
          <w:pPr>
            <w:pStyle w:val="TDC3"/>
            <w:rPr>
              <w:rFonts w:asciiTheme="minorHAnsi" w:eastAsiaTheme="minorEastAsia" w:hAnsiTheme="minorHAnsi" w:cstheme="minorBidi"/>
              <w:noProof/>
              <w:szCs w:val="22"/>
              <w:lang w:eastAsia="es-MX"/>
            </w:rPr>
          </w:pPr>
          <w:hyperlink w:anchor="_Toc209040670" w:history="1">
            <w:r w:rsidR="0013126F" w:rsidRPr="00C93BFA">
              <w:rPr>
                <w:rStyle w:val="Hipervnculo"/>
                <w:noProof/>
              </w:rPr>
              <w:t>b) Turno de la solicitud de información</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_Toc209040670 \h </w:instrText>
            </w:r>
            <w:r w:rsidR="0013126F" w:rsidRPr="00C93BFA">
              <w:rPr>
                <w:noProof/>
                <w:webHidden/>
              </w:rPr>
            </w:r>
            <w:r w:rsidR="0013126F" w:rsidRPr="00C93BFA">
              <w:rPr>
                <w:noProof/>
                <w:webHidden/>
              </w:rPr>
              <w:fldChar w:fldCharType="separate"/>
            </w:r>
            <w:r w:rsidR="00C93BFA">
              <w:rPr>
                <w:noProof/>
                <w:webHidden/>
              </w:rPr>
              <w:t>2</w:t>
            </w:r>
            <w:r w:rsidR="0013126F" w:rsidRPr="00C93BFA">
              <w:rPr>
                <w:noProof/>
                <w:webHidden/>
              </w:rPr>
              <w:fldChar w:fldCharType="end"/>
            </w:r>
          </w:hyperlink>
        </w:p>
        <w:p w14:paraId="057C8DA8" w14:textId="73C36E2A" w:rsidR="0013126F" w:rsidRPr="00C93BFA" w:rsidRDefault="0007074B">
          <w:pPr>
            <w:pStyle w:val="TDC3"/>
            <w:rPr>
              <w:rFonts w:asciiTheme="minorHAnsi" w:eastAsiaTheme="minorEastAsia" w:hAnsiTheme="minorHAnsi" w:cstheme="minorBidi"/>
              <w:noProof/>
              <w:szCs w:val="22"/>
              <w:lang w:eastAsia="es-MX"/>
            </w:rPr>
          </w:pPr>
          <w:hyperlink w:anchor="_Toc209040671" w:history="1">
            <w:r w:rsidR="0013126F" w:rsidRPr="00C93BFA">
              <w:rPr>
                <w:rStyle w:val="Hipervnculo"/>
                <w:noProof/>
                <w:lang w:val="es-ES"/>
              </w:rPr>
              <w:t xml:space="preserve">c) Respuesta </w:t>
            </w:r>
            <w:r w:rsidR="0013126F" w:rsidRPr="00C93BFA">
              <w:rPr>
                <w:rStyle w:val="Hipervnculo"/>
                <w:rFonts w:eastAsia="Calibri"/>
                <w:noProof/>
                <w:lang w:eastAsia="en-US"/>
              </w:rPr>
              <w:t>del Sujeto Obligado</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_Toc209040671 \h </w:instrText>
            </w:r>
            <w:r w:rsidR="0013126F" w:rsidRPr="00C93BFA">
              <w:rPr>
                <w:noProof/>
                <w:webHidden/>
              </w:rPr>
            </w:r>
            <w:r w:rsidR="0013126F" w:rsidRPr="00C93BFA">
              <w:rPr>
                <w:noProof/>
                <w:webHidden/>
              </w:rPr>
              <w:fldChar w:fldCharType="separate"/>
            </w:r>
            <w:r w:rsidR="00C93BFA">
              <w:rPr>
                <w:noProof/>
                <w:webHidden/>
              </w:rPr>
              <w:t>2</w:t>
            </w:r>
            <w:r w:rsidR="0013126F" w:rsidRPr="00C93BFA">
              <w:rPr>
                <w:noProof/>
                <w:webHidden/>
              </w:rPr>
              <w:fldChar w:fldCharType="end"/>
            </w:r>
          </w:hyperlink>
        </w:p>
        <w:p w14:paraId="16531DEE" w14:textId="2BFC6C45" w:rsidR="0013126F" w:rsidRPr="00C93BFA" w:rsidRDefault="0007074B">
          <w:pPr>
            <w:pStyle w:val="TDC2"/>
            <w:rPr>
              <w:rFonts w:asciiTheme="minorHAnsi" w:eastAsiaTheme="minorEastAsia" w:hAnsiTheme="minorHAnsi" w:cstheme="minorBidi"/>
              <w:noProof/>
              <w:szCs w:val="22"/>
              <w:lang w:eastAsia="es-MX"/>
            </w:rPr>
          </w:pPr>
          <w:hyperlink w:anchor="_Toc209040672" w:history="1">
            <w:r w:rsidR="0013126F" w:rsidRPr="00C93BFA">
              <w:rPr>
                <w:rStyle w:val="Hipervnculo"/>
                <w:noProof/>
              </w:rPr>
              <w:t>DEL RECURSO DE REVISIÓN</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_Toc209040672 \h </w:instrText>
            </w:r>
            <w:r w:rsidR="0013126F" w:rsidRPr="00C93BFA">
              <w:rPr>
                <w:noProof/>
                <w:webHidden/>
              </w:rPr>
            </w:r>
            <w:r w:rsidR="0013126F" w:rsidRPr="00C93BFA">
              <w:rPr>
                <w:noProof/>
                <w:webHidden/>
              </w:rPr>
              <w:fldChar w:fldCharType="separate"/>
            </w:r>
            <w:r w:rsidR="00C93BFA">
              <w:rPr>
                <w:noProof/>
                <w:webHidden/>
              </w:rPr>
              <w:t>3</w:t>
            </w:r>
            <w:r w:rsidR="0013126F" w:rsidRPr="00C93BFA">
              <w:rPr>
                <w:noProof/>
                <w:webHidden/>
              </w:rPr>
              <w:fldChar w:fldCharType="end"/>
            </w:r>
          </w:hyperlink>
        </w:p>
        <w:p w14:paraId="0DAFFA46" w14:textId="11C1B345" w:rsidR="0013126F" w:rsidRPr="00C93BFA" w:rsidRDefault="0007074B">
          <w:pPr>
            <w:pStyle w:val="TDC3"/>
            <w:rPr>
              <w:rFonts w:asciiTheme="minorHAnsi" w:eastAsiaTheme="minorEastAsia" w:hAnsiTheme="minorHAnsi" w:cstheme="minorBidi"/>
              <w:noProof/>
              <w:szCs w:val="22"/>
              <w:lang w:eastAsia="es-MX"/>
            </w:rPr>
          </w:pPr>
          <w:hyperlink w:anchor="_Toc209040673" w:history="1">
            <w:r w:rsidR="0013126F" w:rsidRPr="00C93BFA">
              <w:rPr>
                <w:rStyle w:val="Hipervnculo"/>
                <w:noProof/>
              </w:rPr>
              <w:t>a) Interposición del Recurso de Revisión</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_Toc209040673 \h </w:instrText>
            </w:r>
            <w:r w:rsidR="0013126F" w:rsidRPr="00C93BFA">
              <w:rPr>
                <w:noProof/>
                <w:webHidden/>
              </w:rPr>
            </w:r>
            <w:r w:rsidR="0013126F" w:rsidRPr="00C93BFA">
              <w:rPr>
                <w:noProof/>
                <w:webHidden/>
              </w:rPr>
              <w:fldChar w:fldCharType="separate"/>
            </w:r>
            <w:r w:rsidR="00C93BFA">
              <w:rPr>
                <w:noProof/>
                <w:webHidden/>
              </w:rPr>
              <w:t>3</w:t>
            </w:r>
            <w:r w:rsidR="0013126F" w:rsidRPr="00C93BFA">
              <w:rPr>
                <w:noProof/>
                <w:webHidden/>
              </w:rPr>
              <w:fldChar w:fldCharType="end"/>
            </w:r>
          </w:hyperlink>
        </w:p>
        <w:p w14:paraId="3320F57F" w14:textId="69626429" w:rsidR="0013126F" w:rsidRPr="00C93BFA" w:rsidRDefault="0007074B">
          <w:pPr>
            <w:pStyle w:val="TDC3"/>
            <w:rPr>
              <w:rFonts w:asciiTheme="minorHAnsi" w:eastAsiaTheme="minorEastAsia" w:hAnsiTheme="minorHAnsi" w:cstheme="minorBidi"/>
              <w:noProof/>
              <w:szCs w:val="22"/>
              <w:lang w:eastAsia="es-MX"/>
            </w:rPr>
          </w:pPr>
          <w:hyperlink w:anchor="_Toc209040674" w:history="1">
            <w:r w:rsidR="0013126F" w:rsidRPr="00C93BFA">
              <w:rPr>
                <w:rStyle w:val="Hipervnculo"/>
                <w:noProof/>
              </w:rPr>
              <w:t>b) Turno del Recurso de Revisión</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_Toc209040674 \h </w:instrText>
            </w:r>
            <w:r w:rsidR="0013126F" w:rsidRPr="00C93BFA">
              <w:rPr>
                <w:noProof/>
                <w:webHidden/>
              </w:rPr>
            </w:r>
            <w:r w:rsidR="0013126F" w:rsidRPr="00C93BFA">
              <w:rPr>
                <w:noProof/>
                <w:webHidden/>
              </w:rPr>
              <w:fldChar w:fldCharType="separate"/>
            </w:r>
            <w:r w:rsidR="00C93BFA">
              <w:rPr>
                <w:noProof/>
                <w:webHidden/>
              </w:rPr>
              <w:t>3</w:t>
            </w:r>
            <w:r w:rsidR="0013126F" w:rsidRPr="00C93BFA">
              <w:rPr>
                <w:noProof/>
                <w:webHidden/>
              </w:rPr>
              <w:fldChar w:fldCharType="end"/>
            </w:r>
          </w:hyperlink>
        </w:p>
        <w:p w14:paraId="1276C71B" w14:textId="04E05731" w:rsidR="0013126F" w:rsidRPr="00C93BFA" w:rsidRDefault="0007074B">
          <w:pPr>
            <w:pStyle w:val="TDC3"/>
            <w:rPr>
              <w:rFonts w:asciiTheme="minorHAnsi" w:eastAsiaTheme="minorEastAsia" w:hAnsiTheme="minorHAnsi" w:cstheme="minorBidi"/>
              <w:noProof/>
              <w:szCs w:val="22"/>
              <w:lang w:eastAsia="es-MX"/>
            </w:rPr>
          </w:pPr>
          <w:hyperlink w:anchor="_Toc209040675" w:history="1">
            <w:r w:rsidR="0013126F" w:rsidRPr="00C93BFA">
              <w:rPr>
                <w:rStyle w:val="Hipervnculo"/>
                <w:noProof/>
              </w:rPr>
              <w:t>c) Admisión del Recurso de Revisión</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_Toc209040675 \h </w:instrText>
            </w:r>
            <w:r w:rsidR="0013126F" w:rsidRPr="00C93BFA">
              <w:rPr>
                <w:noProof/>
                <w:webHidden/>
              </w:rPr>
            </w:r>
            <w:r w:rsidR="0013126F" w:rsidRPr="00C93BFA">
              <w:rPr>
                <w:noProof/>
                <w:webHidden/>
              </w:rPr>
              <w:fldChar w:fldCharType="separate"/>
            </w:r>
            <w:r w:rsidR="00C93BFA">
              <w:rPr>
                <w:noProof/>
                <w:webHidden/>
              </w:rPr>
              <w:t>4</w:t>
            </w:r>
            <w:r w:rsidR="0013126F" w:rsidRPr="00C93BFA">
              <w:rPr>
                <w:noProof/>
                <w:webHidden/>
              </w:rPr>
              <w:fldChar w:fldCharType="end"/>
            </w:r>
          </w:hyperlink>
        </w:p>
        <w:p w14:paraId="71C11299" w14:textId="1343210B" w:rsidR="0013126F" w:rsidRPr="00C93BFA" w:rsidRDefault="0007074B">
          <w:pPr>
            <w:pStyle w:val="TDC3"/>
            <w:rPr>
              <w:rFonts w:asciiTheme="minorHAnsi" w:eastAsiaTheme="minorEastAsia" w:hAnsiTheme="minorHAnsi" w:cstheme="minorBidi"/>
              <w:noProof/>
              <w:szCs w:val="22"/>
              <w:lang w:eastAsia="es-MX"/>
            </w:rPr>
          </w:pPr>
          <w:hyperlink w:anchor="_Toc209040676" w:history="1">
            <w:r w:rsidR="0013126F" w:rsidRPr="00C93BFA">
              <w:rPr>
                <w:rStyle w:val="Hipervnculo"/>
                <w:noProof/>
              </w:rPr>
              <w:t>d) Informe Justificado del Sujeto Obligado</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_Toc209040676 \h </w:instrText>
            </w:r>
            <w:r w:rsidR="0013126F" w:rsidRPr="00C93BFA">
              <w:rPr>
                <w:noProof/>
                <w:webHidden/>
              </w:rPr>
            </w:r>
            <w:r w:rsidR="0013126F" w:rsidRPr="00C93BFA">
              <w:rPr>
                <w:noProof/>
                <w:webHidden/>
              </w:rPr>
              <w:fldChar w:fldCharType="separate"/>
            </w:r>
            <w:r w:rsidR="00C93BFA">
              <w:rPr>
                <w:noProof/>
                <w:webHidden/>
              </w:rPr>
              <w:t>4</w:t>
            </w:r>
            <w:r w:rsidR="0013126F" w:rsidRPr="00C93BFA">
              <w:rPr>
                <w:noProof/>
                <w:webHidden/>
              </w:rPr>
              <w:fldChar w:fldCharType="end"/>
            </w:r>
          </w:hyperlink>
        </w:p>
        <w:p w14:paraId="16F375D7" w14:textId="441D49F3" w:rsidR="0013126F" w:rsidRPr="00C93BFA" w:rsidRDefault="0007074B">
          <w:pPr>
            <w:pStyle w:val="TDC3"/>
            <w:rPr>
              <w:rFonts w:asciiTheme="minorHAnsi" w:eastAsiaTheme="minorEastAsia" w:hAnsiTheme="minorHAnsi" w:cstheme="minorBidi"/>
              <w:noProof/>
              <w:szCs w:val="22"/>
              <w:lang w:eastAsia="es-MX"/>
            </w:rPr>
          </w:pPr>
          <w:hyperlink w:anchor="_Toc209040677" w:history="1">
            <w:r w:rsidR="0013126F" w:rsidRPr="00C93BFA">
              <w:rPr>
                <w:rStyle w:val="Hipervnculo"/>
                <w:rFonts w:eastAsia="Calibri"/>
                <w:bCs/>
                <w:noProof/>
                <w:lang w:eastAsia="en-US"/>
              </w:rPr>
              <w:t>e)</w:t>
            </w:r>
            <w:r w:rsidR="0013126F" w:rsidRPr="00C93BFA">
              <w:rPr>
                <w:rStyle w:val="Hipervnculo"/>
                <w:noProof/>
              </w:rPr>
              <w:t xml:space="preserve"> </w:t>
            </w:r>
            <w:r w:rsidR="0013126F" w:rsidRPr="00C93BFA">
              <w:rPr>
                <w:rStyle w:val="Hipervnculo"/>
                <w:noProof/>
                <w:lang w:val="es-ES"/>
              </w:rPr>
              <w:t>Manifestaciones de la Parte Recurrente</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_Toc209040677 \h </w:instrText>
            </w:r>
            <w:r w:rsidR="0013126F" w:rsidRPr="00C93BFA">
              <w:rPr>
                <w:noProof/>
                <w:webHidden/>
              </w:rPr>
            </w:r>
            <w:r w:rsidR="0013126F" w:rsidRPr="00C93BFA">
              <w:rPr>
                <w:noProof/>
                <w:webHidden/>
              </w:rPr>
              <w:fldChar w:fldCharType="separate"/>
            </w:r>
            <w:r w:rsidR="00C93BFA">
              <w:rPr>
                <w:noProof/>
                <w:webHidden/>
              </w:rPr>
              <w:t>5</w:t>
            </w:r>
            <w:r w:rsidR="0013126F" w:rsidRPr="00C93BFA">
              <w:rPr>
                <w:noProof/>
                <w:webHidden/>
              </w:rPr>
              <w:fldChar w:fldCharType="end"/>
            </w:r>
          </w:hyperlink>
        </w:p>
        <w:p w14:paraId="14FC6F22" w14:textId="1BBBC788" w:rsidR="0013126F" w:rsidRPr="00C93BFA" w:rsidRDefault="0007074B">
          <w:pPr>
            <w:pStyle w:val="TDC3"/>
            <w:rPr>
              <w:rFonts w:asciiTheme="minorHAnsi" w:eastAsiaTheme="minorEastAsia" w:hAnsiTheme="minorHAnsi" w:cstheme="minorBidi"/>
              <w:noProof/>
              <w:szCs w:val="22"/>
              <w:lang w:eastAsia="es-MX"/>
            </w:rPr>
          </w:pPr>
          <w:hyperlink w:anchor="_Toc209040678" w:history="1">
            <w:r w:rsidR="0013126F" w:rsidRPr="00C93BFA">
              <w:rPr>
                <w:rStyle w:val="Hipervnculo"/>
                <w:noProof/>
              </w:rPr>
              <w:t>f) Cierre de instrucción</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_Toc209040678 \h </w:instrText>
            </w:r>
            <w:r w:rsidR="0013126F" w:rsidRPr="00C93BFA">
              <w:rPr>
                <w:noProof/>
                <w:webHidden/>
              </w:rPr>
            </w:r>
            <w:r w:rsidR="0013126F" w:rsidRPr="00C93BFA">
              <w:rPr>
                <w:noProof/>
                <w:webHidden/>
              </w:rPr>
              <w:fldChar w:fldCharType="separate"/>
            </w:r>
            <w:r w:rsidR="00C93BFA">
              <w:rPr>
                <w:noProof/>
                <w:webHidden/>
              </w:rPr>
              <w:t>5</w:t>
            </w:r>
            <w:r w:rsidR="0013126F" w:rsidRPr="00C93BFA">
              <w:rPr>
                <w:noProof/>
                <w:webHidden/>
              </w:rPr>
              <w:fldChar w:fldCharType="end"/>
            </w:r>
          </w:hyperlink>
        </w:p>
        <w:p w14:paraId="33401D68" w14:textId="552FFAC0" w:rsidR="0013126F" w:rsidRPr="00C93BFA" w:rsidRDefault="0007074B">
          <w:pPr>
            <w:pStyle w:val="TDC1"/>
            <w:tabs>
              <w:tab w:val="right" w:leader="dot" w:pos="9034"/>
            </w:tabs>
            <w:rPr>
              <w:rFonts w:asciiTheme="minorHAnsi" w:eastAsiaTheme="minorEastAsia" w:hAnsiTheme="minorHAnsi" w:cstheme="minorBidi"/>
              <w:noProof/>
              <w:szCs w:val="22"/>
              <w:lang w:eastAsia="es-MX"/>
            </w:rPr>
          </w:pPr>
          <w:hyperlink w:anchor="_Toc209040679" w:history="1">
            <w:r w:rsidR="0013126F" w:rsidRPr="00C93BFA">
              <w:rPr>
                <w:rStyle w:val="Hipervnculo"/>
                <w:rFonts w:eastAsiaTheme="minorHAnsi"/>
                <w:noProof/>
                <w:lang w:eastAsia="en-US"/>
              </w:rPr>
              <w:t>CONSIDERANDOS</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_Toc209040679 \h </w:instrText>
            </w:r>
            <w:r w:rsidR="0013126F" w:rsidRPr="00C93BFA">
              <w:rPr>
                <w:noProof/>
                <w:webHidden/>
              </w:rPr>
            </w:r>
            <w:r w:rsidR="0013126F" w:rsidRPr="00C93BFA">
              <w:rPr>
                <w:noProof/>
                <w:webHidden/>
              </w:rPr>
              <w:fldChar w:fldCharType="separate"/>
            </w:r>
            <w:r w:rsidR="00C93BFA">
              <w:rPr>
                <w:noProof/>
                <w:webHidden/>
              </w:rPr>
              <w:t>5</w:t>
            </w:r>
            <w:r w:rsidR="0013126F" w:rsidRPr="00C93BFA">
              <w:rPr>
                <w:noProof/>
                <w:webHidden/>
              </w:rPr>
              <w:fldChar w:fldCharType="end"/>
            </w:r>
          </w:hyperlink>
        </w:p>
        <w:p w14:paraId="3DB4DF25" w14:textId="2D83475A" w:rsidR="0013126F" w:rsidRPr="00C93BFA" w:rsidRDefault="0007074B">
          <w:pPr>
            <w:pStyle w:val="TDC2"/>
            <w:rPr>
              <w:rFonts w:asciiTheme="minorHAnsi" w:eastAsiaTheme="minorEastAsia" w:hAnsiTheme="minorHAnsi" w:cstheme="minorBidi"/>
              <w:noProof/>
              <w:szCs w:val="22"/>
              <w:lang w:eastAsia="es-MX"/>
            </w:rPr>
          </w:pPr>
          <w:hyperlink w:anchor="_Toc209040680" w:history="1">
            <w:r w:rsidR="0013126F" w:rsidRPr="00C93BFA">
              <w:rPr>
                <w:rStyle w:val="Hipervnculo"/>
                <w:rFonts w:eastAsia="Batang"/>
                <w:noProof/>
              </w:rPr>
              <w:t>PRIMERO. Procedibilidad</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_Toc209040680 \h </w:instrText>
            </w:r>
            <w:r w:rsidR="0013126F" w:rsidRPr="00C93BFA">
              <w:rPr>
                <w:noProof/>
                <w:webHidden/>
              </w:rPr>
            </w:r>
            <w:r w:rsidR="0013126F" w:rsidRPr="00C93BFA">
              <w:rPr>
                <w:noProof/>
                <w:webHidden/>
              </w:rPr>
              <w:fldChar w:fldCharType="separate"/>
            </w:r>
            <w:r w:rsidR="00C93BFA">
              <w:rPr>
                <w:noProof/>
                <w:webHidden/>
              </w:rPr>
              <w:t>5</w:t>
            </w:r>
            <w:r w:rsidR="0013126F" w:rsidRPr="00C93BFA">
              <w:rPr>
                <w:noProof/>
                <w:webHidden/>
              </w:rPr>
              <w:fldChar w:fldCharType="end"/>
            </w:r>
          </w:hyperlink>
        </w:p>
        <w:p w14:paraId="5EE16967" w14:textId="5328884B" w:rsidR="0013126F" w:rsidRPr="00C93BFA" w:rsidRDefault="0007074B">
          <w:pPr>
            <w:pStyle w:val="TDC3"/>
            <w:rPr>
              <w:rFonts w:asciiTheme="minorHAnsi" w:eastAsiaTheme="minorEastAsia" w:hAnsiTheme="minorHAnsi" w:cstheme="minorBidi"/>
              <w:noProof/>
              <w:szCs w:val="22"/>
              <w:lang w:eastAsia="es-MX"/>
            </w:rPr>
          </w:pPr>
          <w:hyperlink w:anchor="_Toc209040681" w:history="1">
            <w:r w:rsidR="0013126F" w:rsidRPr="00C93BFA">
              <w:rPr>
                <w:rStyle w:val="Hipervnculo"/>
                <w:noProof/>
              </w:rPr>
              <w:t>a) Competencia del Instituto</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_Toc209040681 \h </w:instrText>
            </w:r>
            <w:r w:rsidR="0013126F" w:rsidRPr="00C93BFA">
              <w:rPr>
                <w:noProof/>
                <w:webHidden/>
              </w:rPr>
            </w:r>
            <w:r w:rsidR="0013126F" w:rsidRPr="00C93BFA">
              <w:rPr>
                <w:noProof/>
                <w:webHidden/>
              </w:rPr>
              <w:fldChar w:fldCharType="separate"/>
            </w:r>
            <w:r w:rsidR="00C93BFA">
              <w:rPr>
                <w:noProof/>
                <w:webHidden/>
              </w:rPr>
              <w:t>5</w:t>
            </w:r>
            <w:r w:rsidR="0013126F" w:rsidRPr="00C93BFA">
              <w:rPr>
                <w:noProof/>
                <w:webHidden/>
              </w:rPr>
              <w:fldChar w:fldCharType="end"/>
            </w:r>
          </w:hyperlink>
        </w:p>
        <w:p w14:paraId="089581E4" w14:textId="1F508077" w:rsidR="0013126F" w:rsidRPr="00C93BFA" w:rsidRDefault="0007074B">
          <w:pPr>
            <w:pStyle w:val="TDC3"/>
            <w:rPr>
              <w:rFonts w:asciiTheme="minorHAnsi" w:eastAsiaTheme="minorEastAsia" w:hAnsiTheme="minorHAnsi" w:cstheme="minorBidi"/>
              <w:noProof/>
              <w:szCs w:val="22"/>
              <w:lang w:eastAsia="es-MX"/>
            </w:rPr>
          </w:pPr>
          <w:hyperlink w:anchor="_Toc209040682" w:history="1">
            <w:r w:rsidR="0013126F" w:rsidRPr="00C93BFA">
              <w:rPr>
                <w:rStyle w:val="Hipervnculo"/>
                <w:noProof/>
              </w:rPr>
              <w:t>b) Legitimidad de la parte recurrente</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_Toc209040682 \h </w:instrText>
            </w:r>
            <w:r w:rsidR="0013126F" w:rsidRPr="00C93BFA">
              <w:rPr>
                <w:noProof/>
                <w:webHidden/>
              </w:rPr>
            </w:r>
            <w:r w:rsidR="0013126F" w:rsidRPr="00C93BFA">
              <w:rPr>
                <w:noProof/>
                <w:webHidden/>
              </w:rPr>
              <w:fldChar w:fldCharType="separate"/>
            </w:r>
            <w:r w:rsidR="00C93BFA">
              <w:rPr>
                <w:noProof/>
                <w:webHidden/>
              </w:rPr>
              <w:t>6</w:t>
            </w:r>
            <w:r w:rsidR="0013126F" w:rsidRPr="00C93BFA">
              <w:rPr>
                <w:noProof/>
                <w:webHidden/>
              </w:rPr>
              <w:fldChar w:fldCharType="end"/>
            </w:r>
          </w:hyperlink>
        </w:p>
        <w:p w14:paraId="6AA4C9C3" w14:textId="6286C4B7" w:rsidR="0013126F" w:rsidRPr="00C93BFA" w:rsidRDefault="0007074B">
          <w:pPr>
            <w:pStyle w:val="TDC3"/>
            <w:rPr>
              <w:rFonts w:asciiTheme="minorHAnsi" w:eastAsiaTheme="minorEastAsia" w:hAnsiTheme="minorHAnsi" w:cstheme="minorBidi"/>
              <w:noProof/>
              <w:szCs w:val="22"/>
              <w:lang w:eastAsia="es-MX"/>
            </w:rPr>
          </w:pPr>
          <w:hyperlink w:anchor="_Toc209040683" w:history="1">
            <w:r w:rsidR="0013126F" w:rsidRPr="00C93BFA">
              <w:rPr>
                <w:rStyle w:val="Hipervnculo"/>
                <w:rFonts w:eastAsia="Calibri"/>
                <w:noProof/>
                <w:lang w:eastAsia="es-ES_tradnl"/>
              </w:rPr>
              <w:t>c) Plazo para interponer el recurso</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_Toc209040683 \h </w:instrText>
            </w:r>
            <w:r w:rsidR="0013126F" w:rsidRPr="00C93BFA">
              <w:rPr>
                <w:noProof/>
                <w:webHidden/>
              </w:rPr>
            </w:r>
            <w:r w:rsidR="0013126F" w:rsidRPr="00C93BFA">
              <w:rPr>
                <w:noProof/>
                <w:webHidden/>
              </w:rPr>
              <w:fldChar w:fldCharType="separate"/>
            </w:r>
            <w:r w:rsidR="00C93BFA">
              <w:rPr>
                <w:noProof/>
                <w:webHidden/>
              </w:rPr>
              <w:t>6</w:t>
            </w:r>
            <w:r w:rsidR="0013126F" w:rsidRPr="00C93BFA">
              <w:rPr>
                <w:noProof/>
                <w:webHidden/>
              </w:rPr>
              <w:fldChar w:fldCharType="end"/>
            </w:r>
          </w:hyperlink>
        </w:p>
        <w:p w14:paraId="4EDD380C" w14:textId="310AC8BF" w:rsidR="0013126F" w:rsidRPr="00C93BFA" w:rsidRDefault="0007074B">
          <w:pPr>
            <w:pStyle w:val="TDC3"/>
            <w:rPr>
              <w:rFonts w:asciiTheme="minorHAnsi" w:eastAsiaTheme="minorEastAsia" w:hAnsiTheme="minorHAnsi" w:cstheme="minorBidi"/>
              <w:noProof/>
              <w:szCs w:val="22"/>
              <w:lang w:eastAsia="es-MX"/>
            </w:rPr>
          </w:pPr>
          <w:hyperlink w:anchor="_Toc209040684" w:history="1">
            <w:r w:rsidR="0013126F" w:rsidRPr="00C93BFA">
              <w:rPr>
                <w:rStyle w:val="Hipervnculo"/>
                <w:rFonts w:eastAsia="Calibri"/>
                <w:noProof/>
                <w:lang w:eastAsia="es-ES_tradnl"/>
              </w:rPr>
              <w:t>d) Causal de Procedencia</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_Toc209040684 \h </w:instrText>
            </w:r>
            <w:r w:rsidR="0013126F" w:rsidRPr="00C93BFA">
              <w:rPr>
                <w:noProof/>
                <w:webHidden/>
              </w:rPr>
            </w:r>
            <w:r w:rsidR="0013126F" w:rsidRPr="00C93BFA">
              <w:rPr>
                <w:noProof/>
                <w:webHidden/>
              </w:rPr>
              <w:fldChar w:fldCharType="separate"/>
            </w:r>
            <w:r w:rsidR="00C93BFA">
              <w:rPr>
                <w:noProof/>
                <w:webHidden/>
              </w:rPr>
              <w:t>6</w:t>
            </w:r>
            <w:r w:rsidR="0013126F" w:rsidRPr="00C93BFA">
              <w:rPr>
                <w:noProof/>
                <w:webHidden/>
              </w:rPr>
              <w:fldChar w:fldCharType="end"/>
            </w:r>
          </w:hyperlink>
        </w:p>
        <w:p w14:paraId="17BC0804" w14:textId="1D57A0BB" w:rsidR="0013126F" w:rsidRPr="00C93BFA" w:rsidRDefault="0007074B">
          <w:pPr>
            <w:pStyle w:val="TDC3"/>
            <w:rPr>
              <w:rFonts w:asciiTheme="minorHAnsi" w:eastAsiaTheme="minorEastAsia" w:hAnsiTheme="minorHAnsi" w:cstheme="minorBidi"/>
              <w:noProof/>
              <w:szCs w:val="22"/>
              <w:lang w:eastAsia="es-MX"/>
            </w:rPr>
          </w:pPr>
          <w:hyperlink w:anchor="_Toc209040685" w:history="1">
            <w:r w:rsidR="0013126F" w:rsidRPr="00C93BFA">
              <w:rPr>
                <w:rStyle w:val="Hipervnculo"/>
                <w:noProof/>
              </w:rPr>
              <w:t>e) Requisitos formales para la interposición del recurso</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_Toc209040685 \h </w:instrText>
            </w:r>
            <w:r w:rsidR="0013126F" w:rsidRPr="00C93BFA">
              <w:rPr>
                <w:noProof/>
                <w:webHidden/>
              </w:rPr>
            </w:r>
            <w:r w:rsidR="0013126F" w:rsidRPr="00C93BFA">
              <w:rPr>
                <w:noProof/>
                <w:webHidden/>
              </w:rPr>
              <w:fldChar w:fldCharType="separate"/>
            </w:r>
            <w:r w:rsidR="00C93BFA">
              <w:rPr>
                <w:noProof/>
                <w:webHidden/>
              </w:rPr>
              <w:t>7</w:t>
            </w:r>
            <w:r w:rsidR="0013126F" w:rsidRPr="00C93BFA">
              <w:rPr>
                <w:noProof/>
                <w:webHidden/>
              </w:rPr>
              <w:fldChar w:fldCharType="end"/>
            </w:r>
          </w:hyperlink>
        </w:p>
        <w:p w14:paraId="238C4B42" w14:textId="4BA4325F" w:rsidR="0013126F" w:rsidRPr="00C93BFA" w:rsidRDefault="0007074B">
          <w:pPr>
            <w:pStyle w:val="TDC2"/>
            <w:rPr>
              <w:rFonts w:asciiTheme="minorHAnsi" w:eastAsiaTheme="minorEastAsia" w:hAnsiTheme="minorHAnsi" w:cstheme="minorBidi"/>
              <w:noProof/>
              <w:szCs w:val="22"/>
              <w:lang w:eastAsia="es-MX"/>
            </w:rPr>
          </w:pPr>
          <w:hyperlink w:anchor="_Toc209040686" w:history="1">
            <w:r w:rsidR="0013126F" w:rsidRPr="00C93BFA">
              <w:rPr>
                <w:rStyle w:val="Hipervnculo"/>
                <w:noProof/>
              </w:rPr>
              <w:t>SEGUNDO. Estudio de Fondo</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_Toc209040686 \h </w:instrText>
            </w:r>
            <w:r w:rsidR="0013126F" w:rsidRPr="00C93BFA">
              <w:rPr>
                <w:noProof/>
                <w:webHidden/>
              </w:rPr>
            </w:r>
            <w:r w:rsidR="0013126F" w:rsidRPr="00C93BFA">
              <w:rPr>
                <w:noProof/>
                <w:webHidden/>
              </w:rPr>
              <w:fldChar w:fldCharType="separate"/>
            </w:r>
            <w:r w:rsidR="00C93BFA">
              <w:rPr>
                <w:noProof/>
                <w:webHidden/>
              </w:rPr>
              <w:t>8</w:t>
            </w:r>
            <w:r w:rsidR="0013126F" w:rsidRPr="00C93BFA">
              <w:rPr>
                <w:noProof/>
                <w:webHidden/>
              </w:rPr>
              <w:fldChar w:fldCharType="end"/>
            </w:r>
          </w:hyperlink>
        </w:p>
        <w:p w14:paraId="582FF998" w14:textId="301AE989" w:rsidR="0013126F" w:rsidRPr="00C93BFA" w:rsidRDefault="0007074B">
          <w:pPr>
            <w:pStyle w:val="TDC3"/>
            <w:rPr>
              <w:rFonts w:asciiTheme="minorHAnsi" w:eastAsiaTheme="minorEastAsia" w:hAnsiTheme="minorHAnsi" w:cstheme="minorBidi"/>
              <w:noProof/>
              <w:szCs w:val="22"/>
              <w:lang w:eastAsia="es-MX"/>
            </w:rPr>
          </w:pPr>
          <w:hyperlink w:anchor="_Toc209040687" w:history="1">
            <w:r w:rsidR="0013126F" w:rsidRPr="00C93BFA">
              <w:rPr>
                <w:rStyle w:val="Hipervnculo"/>
                <w:noProof/>
              </w:rPr>
              <w:t>a) Mandato de transparencia y responsabilidad del Sujeto Obligado</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_Toc209040687 \h </w:instrText>
            </w:r>
            <w:r w:rsidR="0013126F" w:rsidRPr="00C93BFA">
              <w:rPr>
                <w:noProof/>
                <w:webHidden/>
              </w:rPr>
            </w:r>
            <w:r w:rsidR="0013126F" w:rsidRPr="00C93BFA">
              <w:rPr>
                <w:noProof/>
                <w:webHidden/>
              </w:rPr>
              <w:fldChar w:fldCharType="separate"/>
            </w:r>
            <w:r w:rsidR="00C93BFA">
              <w:rPr>
                <w:noProof/>
                <w:webHidden/>
              </w:rPr>
              <w:t>8</w:t>
            </w:r>
            <w:r w:rsidR="0013126F" w:rsidRPr="00C93BFA">
              <w:rPr>
                <w:noProof/>
                <w:webHidden/>
              </w:rPr>
              <w:fldChar w:fldCharType="end"/>
            </w:r>
          </w:hyperlink>
        </w:p>
        <w:p w14:paraId="43871529" w14:textId="09967742" w:rsidR="0013126F" w:rsidRPr="00C93BFA" w:rsidRDefault="0007074B">
          <w:pPr>
            <w:pStyle w:val="TDC3"/>
            <w:rPr>
              <w:rFonts w:asciiTheme="minorHAnsi" w:eastAsiaTheme="minorEastAsia" w:hAnsiTheme="minorHAnsi" w:cstheme="minorBidi"/>
              <w:noProof/>
              <w:szCs w:val="22"/>
              <w:lang w:eastAsia="es-MX"/>
            </w:rPr>
          </w:pPr>
          <w:hyperlink w:anchor="_Toc209040688" w:history="1">
            <w:r w:rsidR="0013126F" w:rsidRPr="00C93BFA">
              <w:rPr>
                <w:rStyle w:val="Hipervnculo"/>
                <w:rFonts w:eastAsia="Calibri"/>
                <w:noProof/>
                <w:lang w:eastAsia="es-ES_tradnl"/>
              </w:rPr>
              <w:t>b) Controversia a resolver</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_Toc209040688 \h </w:instrText>
            </w:r>
            <w:r w:rsidR="0013126F" w:rsidRPr="00C93BFA">
              <w:rPr>
                <w:noProof/>
                <w:webHidden/>
              </w:rPr>
            </w:r>
            <w:r w:rsidR="0013126F" w:rsidRPr="00C93BFA">
              <w:rPr>
                <w:noProof/>
                <w:webHidden/>
              </w:rPr>
              <w:fldChar w:fldCharType="separate"/>
            </w:r>
            <w:r w:rsidR="00C93BFA">
              <w:rPr>
                <w:noProof/>
                <w:webHidden/>
              </w:rPr>
              <w:t>10</w:t>
            </w:r>
            <w:r w:rsidR="0013126F" w:rsidRPr="00C93BFA">
              <w:rPr>
                <w:noProof/>
                <w:webHidden/>
              </w:rPr>
              <w:fldChar w:fldCharType="end"/>
            </w:r>
          </w:hyperlink>
        </w:p>
        <w:p w14:paraId="304390AD" w14:textId="2B45E356" w:rsidR="0013126F" w:rsidRPr="00C93BFA" w:rsidRDefault="0007074B">
          <w:pPr>
            <w:pStyle w:val="TDC3"/>
            <w:rPr>
              <w:rFonts w:asciiTheme="minorHAnsi" w:eastAsiaTheme="minorEastAsia" w:hAnsiTheme="minorHAnsi" w:cstheme="minorBidi"/>
              <w:noProof/>
              <w:szCs w:val="22"/>
              <w:lang w:eastAsia="es-MX"/>
            </w:rPr>
          </w:pPr>
          <w:hyperlink w:anchor="_Toc209040689" w:history="1">
            <w:r w:rsidR="0013126F" w:rsidRPr="00C93BFA">
              <w:rPr>
                <w:rStyle w:val="Hipervnculo"/>
                <w:noProof/>
              </w:rPr>
              <w:t>c) Estudio de la controversia</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_Toc209040689 \h </w:instrText>
            </w:r>
            <w:r w:rsidR="0013126F" w:rsidRPr="00C93BFA">
              <w:rPr>
                <w:noProof/>
                <w:webHidden/>
              </w:rPr>
            </w:r>
            <w:r w:rsidR="0013126F" w:rsidRPr="00C93BFA">
              <w:rPr>
                <w:noProof/>
                <w:webHidden/>
              </w:rPr>
              <w:fldChar w:fldCharType="separate"/>
            </w:r>
            <w:r w:rsidR="00C93BFA">
              <w:rPr>
                <w:noProof/>
                <w:webHidden/>
              </w:rPr>
              <w:t>12</w:t>
            </w:r>
            <w:r w:rsidR="0013126F" w:rsidRPr="00C93BFA">
              <w:rPr>
                <w:noProof/>
                <w:webHidden/>
              </w:rPr>
              <w:fldChar w:fldCharType="end"/>
            </w:r>
          </w:hyperlink>
        </w:p>
        <w:p w14:paraId="2B11FAF7" w14:textId="30D9E91F" w:rsidR="0013126F" w:rsidRPr="00C93BFA" w:rsidRDefault="0007074B">
          <w:pPr>
            <w:pStyle w:val="TDC3"/>
            <w:rPr>
              <w:rFonts w:asciiTheme="minorHAnsi" w:eastAsiaTheme="minorEastAsia" w:hAnsiTheme="minorHAnsi" w:cstheme="minorBidi"/>
              <w:noProof/>
              <w:szCs w:val="22"/>
              <w:lang w:eastAsia="es-MX"/>
            </w:rPr>
          </w:pPr>
          <w:hyperlink w:anchor="_Toc209040690" w:history="1">
            <w:r w:rsidR="0013126F" w:rsidRPr="00C93BFA">
              <w:rPr>
                <w:rStyle w:val="Hipervnculo"/>
                <w:noProof/>
              </w:rPr>
              <w:t>d) Conclusión</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_Toc209040690 \h </w:instrText>
            </w:r>
            <w:r w:rsidR="0013126F" w:rsidRPr="00C93BFA">
              <w:rPr>
                <w:noProof/>
                <w:webHidden/>
              </w:rPr>
            </w:r>
            <w:r w:rsidR="0013126F" w:rsidRPr="00C93BFA">
              <w:rPr>
                <w:noProof/>
                <w:webHidden/>
              </w:rPr>
              <w:fldChar w:fldCharType="separate"/>
            </w:r>
            <w:r w:rsidR="00C93BFA">
              <w:rPr>
                <w:noProof/>
                <w:webHidden/>
              </w:rPr>
              <w:t>16</w:t>
            </w:r>
            <w:r w:rsidR="0013126F" w:rsidRPr="00C93BFA">
              <w:rPr>
                <w:noProof/>
                <w:webHidden/>
              </w:rPr>
              <w:fldChar w:fldCharType="end"/>
            </w:r>
          </w:hyperlink>
        </w:p>
        <w:p w14:paraId="6BD59F75" w14:textId="4A37B714" w:rsidR="0013126F" w:rsidRPr="00C93BFA" w:rsidRDefault="0007074B">
          <w:pPr>
            <w:pStyle w:val="TDC1"/>
            <w:tabs>
              <w:tab w:val="right" w:leader="dot" w:pos="9034"/>
            </w:tabs>
            <w:rPr>
              <w:rFonts w:asciiTheme="minorHAnsi" w:eastAsiaTheme="minorEastAsia" w:hAnsiTheme="minorHAnsi" w:cstheme="minorBidi"/>
              <w:noProof/>
              <w:szCs w:val="22"/>
              <w:lang w:eastAsia="es-MX"/>
            </w:rPr>
          </w:pPr>
          <w:hyperlink w:anchor="_Toc209040691" w:history="1">
            <w:r w:rsidR="0013126F" w:rsidRPr="00C93BFA">
              <w:rPr>
                <w:rStyle w:val="Hipervnculo"/>
                <w:noProof/>
              </w:rPr>
              <w:t>RESUELVE</w:t>
            </w:r>
            <w:r w:rsidR="0013126F" w:rsidRPr="00C93BFA">
              <w:rPr>
                <w:noProof/>
                <w:webHidden/>
              </w:rPr>
              <w:tab/>
            </w:r>
            <w:r w:rsidR="0013126F" w:rsidRPr="00C93BFA">
              <w:rPr>
                <w:noProof/>
                <w:webHidden/>
              </w:rPr>
              <w:fldChar w:fldCharType="begin"/>
            </w:r>
            <w:r w:rsidR="0013126F" w:rsidRPr="00C93BFA">
              <w:rPr>
                <w:noProof/>
                <w:webHidden/>
              </w:rPr>
              <w:instrText xml:space="preserve"> PAGEREF _Toc209040691 \h </w:instrText>
            </w:r>
            <w:r w:rsidR="0013126F" w:rsidRPr="00C93BFA">
              <w:rPr>
                <w:noProof/>
                <w:webHidden/>
              </w:rPr>
            </w:r>
            <w:r w:rsidR="0013126F" w:rsidRPr="00C93BFA">
              <w:rPr>
                <w:noProof/>
                <w:webHidden/>
              </w:rPr>
              <w:fldChar w:fldCharType="separate"/>
            </w:r>
            <w:r w:rsidR="00C93BFA">
              <w:rPr>
                <w:noProof/>
                <w:webHidden/>
              </w:rPr>
              <w:t>17</w:t>
            </w:r>
            <w:r w:rsidR="0013126F" w:rsidRPr="00C93BFA">
              <w:rPr>
                <w:noProof/>
                <w:webHidden/>
              </w:rPr>
              <w:fldChar w:fldCharType="end"/>
            </w:r>
          </w:hyperlink>
        </w:p>
        <w:p w14:paraId="0C82FD7A" w14:textId="44E23B46" w:rsidR="009B2945" w:rsidRPr="00C93BFA" w:rsidRDefault="00AE3DA7" w:rsidP="00141876">
          <w:pPr>
            <w:spacing w:line="240" w:lineRule="auto"/>
            <w:rPr>
              <w:b/>
              <w:bCs/>
              <w:lang w:val="es-ES"/>
            </w:rPr>
          </w:pPr>
          <w:r w:rsidRPr="00C93BFA">
            <w:rPr>
              <w:b/>
              <w:bCs/>
              <w:sz w:val="16"/>
              <w:szCs w:val="16"/>
              <w:lang w:val="es-ES"/>
            </w:rPr>
            <w:fldChar w:fldCharType="end"/>
          </w:r>
        </w:p>
      </w:sdtContent>
    </w:sdt>
    <w:p w14:paraId="603A07E2" w14:textId="77777777" w:rsidR="00646436" w:rsidRPr="00C93BFA" w:rsidRDefault="00646436" w:rsidP="00664420">
      <w:pPr>
        <w:rPr>
          <w:rFonts w:cs="Tahoma"/>
          <w:szCs w:val="22"/>
        </w:rPr>
        <w:sectPr w:rsidR="00646436" w:rsidRPr="00C93BF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B3304FE" w:rsidR="00775BFC" w:rsidRPr="00C93BFA" w:rsidRDefault="00775BFC" w:rsidP="00775BFC">
      <w:pPr>
        <w:rPr>
          <w:b/>
        </w:rPr>
      </w:pPr>
      <w:r w:rsidRPr="00C93BFA">
        <w:lastRenderedPageBreak/>
        <w:t>Resolución del Pleno del Instituto de Transparencia, Acceso a la Información Pública y Protección de Datos Personales del Estado de México y Municipios, con domicilio en Metepec, Estado de México, de</w:t>
      </w:r>
      <w:r w:rsidR="0013126F" w:rsidRPr="00C93BFA">
        <w:t>l</w:t>
      </w:r>
      <w:r w:rsidRPr="00C93BFA">
        <w:t xml:space="preserve"> </w:t>
      </w:r>
      <w:r w:rsidR="00614EC4" w:rsidRPr="00C93BFA">
        <w:rPr>
          <w:b/>
        </w:rPr>
        <w:t>veinticuatro</w:t>
      </w:r>
      <w:r w:rsidR="004A6D0A" w:rsidRPr="00C93BFA">
        <w:rPr>
          <w:b/>
        </w:rPr>
        <w:t xml:space="preserve"> de septiembre de dos mil veinticinco.</w:t>
      </w:r>
    </w:p>
    <w:p w14:paraId="0AF3AAC4" w14:textId="77777777" w:rsidR="00775BFC" w:rsidRPr="00C93BFA" w:rsidRDefault="00775BFC" w:rsidP="00775BFC">
      <w:pPr>
        <w:rPr>
          <w:b/>
        </w:rPr>
      </w:pPr>
    </w:p>
    <w:p w14:paraId="40EAE038" w14:textId="707A05D2" w:rsidR="00775BFC" w:rsidRPr="00C93BFA" w:rsidRDefault="00775BFC" w:rsidP="00775BFC">
      <w:r w:rsidRPr="00C93BFA">
        <w:rPr>
          <w:b/>
        </w:rPr>
        <w:t xml:space="preserve">VISTO </w:t>
      </w:r>
      <w:r w:rsidRPr="00C93BFA">
        <w:t xml:space="preserve">el expediente formado con motivo del Recurso de Revisión </w:t>
      </w:r>
      <w:r w:rsidR="004A6D0A" w:rsidRPr="00C93BFA">
        <w:rPr>
          <w:b/>
        </w:rPr>
        <w:t>09717/INFOEM/IP/RR/2025</w:t>
      </w:r>
      <w:r w:rsidR="004A6D0A" w:rsidRPr="00C93BFA">
        <w:t xml:space="preserve"> </w:t>
      </w:r>
      <w:r w:rsidRPr="00C93BFA">
        <w:rPr>
          <w:rFonts w:eastAsia="Calibri"/>
          <w:lang w:eastAsia="en-US"/>
        </w:rPr>
        <w:t xml:space="preserve"> </w:t>
      </w:r>
      <w:r w:rsidRPr="00C93BFA">
        <w:t xml:space="preserve">interpuesto </w:t>
      </w:r>
      <w:r w:rsidR="004A6D0A" w:rsidRPr="00C93BFA">
        <w:t>de manera anónima</w:t>
      </w:r>
      <w:r w:rsidRPr="00C93BFA">
        <w:t xml:space="preserve">, a quien en lo subsecuente se le denominará </w:t>
      </w:r>
      <w:r w:rsidRPr="00C93BFA">
        <w:rPr>
          <w:b/>
          <w:bCs/>
        </w:rPr>
        <w:t>LA PARTE RECURRENTE</w:t>
      </w:r>
      <w:r w:rsidRPr="00C93BFA">
        <w:t xml:space="preserve">, en contra de la respuesta emitida por </w:t>
      </w:r>
      <w:r w:rsidR="004A6D0A" w:rsidRPr="00C93BFA">
        <w:t xml:space="preserve">el </w:t>
      </w:r>
      <w:r w:rsidR="004A6D0A" w:rsidRPr="00C93BFA">
        <w:rPr>
          <w:b/>
        </w:rPr>
        <w:t>Ayuntamiento de Toluca</w:t>
      </w:r>
      <w:r w:rsidRPr="00C93BFA">
        <w:t xml:space="preserve">, en adelante </w:t>
      </w:r>
      <w:r w:rsidRPr="00C93BFA">
        <w:rPr>
          <w:b/>
          <w:bCs/>
        </w:rPr>
        <w:t>EL SUJETO OBLIGADO</w:t>
      </w:r>
      <w:r w:rsidRPr="00C93BFA">
        <w:rPr>
          <w:rFonts w:eastAsia="Calibri"/>
          <w:lang w:eastAsia="en-US"/>
        </w:rPr>
        <w:t xml:space="preserve">, </w:t>
      </w:r>
      <w:r w:rsidRPr="00C93BFA">
        <w:t>se emite la presente Resolución con base en los Antecedentes y Considerandos que se exponen a continuación:</w:t>
      </w:r>
    </w:p>
    <w:p w14:paraId="2116968C" w14:textId="77777777" w:rsidR="00775BFC" w:rsidRPr="00C93BFA" w:rsidRDefault="00775BFC" w:rsidP="00775BFC"/>
    <w:p w14:paraId="5A444FB6" w14:textId="639D3567" w:rsidR="00664420" w:rsidRPr="00C93BFA" w:rsidRDefault="00664420" w:rsidP="00664420">
      <w:pPr>
        <w:pStyle w:val="Ttulo1"/>
      </w:pPr>
      <w:bookmarkStart w:id="2" w:name="_Toc209040667"/>
      <w:r w:rsidRPr="00C93BFA">
        <w:t>ANTECEDENTES</w:t>
      </w:r>
      <w:bookmarkEnd w:id="2"/>
    </w:p>
    <w:p w14:paraId="5CB5034E" w14:textId="77777777" w:rsidR="00AC2DB8" w:rsidRPr="00C93BFA" w:rsidRDefault="00AC2DB8" w:rsidP="00E37A3F"/>
    <w:p w14:paraId="09B2D38F" w14:textId="6E49D146" w:rsidR="00664420" w:rsidRPr="00C93BFA" w:rsidRDefault="00E37A3F" w:rsidP="00C80B14">
      <w:pPr>
        <w:pStyle w:val="Ttulo2"/>
      </w:pPr>
      <w:bookmarkStart w:id="3" w:name="_Toc209040668"/>
      <w:r w:rsidRPr="00C93BFA">
        <w:t>DE LA SOLICITUD DE INFORMACIÓN</w:t>
      </w:r>
      <w:bookmarkEnd w:id="3"/>
    </w:p>
    <w:p w14:paraId="2C6AD1A5" w14:textId="0405B3CD" w:rsidR="00664420" w:rsidRPr="00C93BFA" w:rsidRDefault="00E37A3F" w:rsidP="00E37A3F">
      <w:pPr>
        <w:pStyle w:val="Ttulo3"/>
      </w:pPr>
      <w:bookmarkStart w:id="4" w:name="_Toc209040669"/>
      <w:r w:rsidRPr="00C93BFA">
        <w:t xml:space="preserve">a) </w:t>
      </w:r>
      <w:r w:rsidR="006B10B0" w:rsidRPr="00C93BFA">
        <w:t>S</w:t>
      </w:r>
      <w:r w:rsidR="00664420" w:rsidRPr="00C93BFA">
        <w:t xml:space="preserve">olicitud de </w:t>
      </w:r>
      <w:r w:rsidR="006B10B0" w:rsidRPr="00C93BFA">
        <w:t>i</w:t>
      </w:r>
      <w:r w:rsidR="00664420" w:rsidRPr="00C93BFA">
        <w:t>nformación</w:t>
      </w:r>
      <w:bookmarkEnd w:id="4"/>
    </w:p>
    <w:p w14:paraId="06DCD29D" w14:textId="10A38A9D" w:rsidR="009A2D78" w:rsidRPr="00C93BFA" w:rsidRDefault="006B10B0" w:rsidP="009A2D78">
      <w:pPr>
        <w:pStyle w:val="Prrafodelista"/>
        <w:tabs>
          <w:tab w:val="left" w:pos="0"/>
        </w:tabs>
        <w:ind w:left="0"/>
        <w:contextualSpacing w:val="0"/>
        <w:rPr>
          <w:rFonts w:cs="Tahoma"/>
        </w:rPr>
      </w:pPr>
      <w:r w:rsidRPr="00C93BFA">
        <w:rPr>
          <w:rFonts w:cs="Tahoma"/>
        </w:rPr>
        <w:t>El</w:t>
      </w:r>
      <w:r w:rsidR="00664420" w:rsidRPr="00C93BFA">
        <w:rPr>
          <w:rFonts w:cs="Tahoma"/>
        </w:rPr>
        <w:t xml:space="preserve"> </w:t>
      </w:r>
      <w:r w:rsidR="004A6D0A" w:rsidRPr="00C93BFA">
        <w:rPr>
          <w:rFonts w:cs="Tahoma"/>
          <w:b/>
        </w:rPr>
        <w:t>diez de julio de dos mil veinticinco</w:t>
      </w:r>
      <w:r w:rsidR="00664420" w:rsidRPr="00C93BFA">
        <w:rPr>
          <w:rFonts w:cs="Tahoma"/>
        </w:rPr>
        <w:t xml:space="preserve">, </w:t>
      </w:r>
      <w:r w:rsidRPr="00C93BFA">
        <w:rPr>
          <w:b/>
          <w:bCs/>
        </w:rPr>
        <w:t>LA PARTE RECURRENTE</w:t>
      </w:r>
      <w:r w:rsidR="00664420" w:rsidRPr="00C93BFA">
        <w:rPr>
          <w:rFonts w:cs="Tahoma"/>
        </w:rPr>
        <w:t xml:space="preserve"> presentó una solicitud de acceso a la información pública </w:t>
      </w:r>
      <w:r w:rsidR="001F3515" w:rsidRPr="00C93BFA">
        <w:rPr>
          <w:rFonts w:cs="Tahoma"/>
        </w:rPr>
        <w:t xml:space="preserve">ante el </w:t>
      </w:r>
      <w:r w:rsidR="001F3515" w:rsidRPr="00C93BFA">
        <w:rPr>
          <w:rFonts w:cs="Tahoma"/>
          <w:b/>
          <w:bCs/>
        </w:rPr>
        <w:t>SUJETO OBLIGADO</w:t>
      </w:r>
      <w:r w:rsidR="001F3515" w:rsidRPr="00C93BFA">
        <w:rPr>
          <w:rFonts w:cs="Tahoma"/>
        </w:rPr>
        <w:t xml:space="preserve">, </w:t>
      </w:r>
      <w:r w:rsidR="00664420" w:rsidRPr="00C93BFA">
        <w:rPr>
          <w:rFonts w:cs="Tahoma"/>
        </w:rPr>
        <w:t>a través del Sistema de Acceso a la Información Mexiquense</w:t>
      </w:r>
      <w:r w:rsidRPr="00C93BFA">
        <w:rPr>
          <w:rFonts w:cs="Tahoma"/>
        </w:rPr>
        <w:t xml:space="preserve"> </w:t>
      </w:r>
      <w:r w:rsidR="009A2D78" w:rsidRPr="00C93BFA">
        <w:rPr>
          <w:rFonts w:cs="Tahoma"/>
        </w:rPr>
        <w:t>(</w:t>
      </w:r>
      <w:r w:rsidRPr="00C93BFA">
        <w:rPr>
          <w:rFonts w:cs="Tahoma"/>
          <w:b/>
        </w:rPr>
        <w:t>SAIMEX</w:t>
      </w:r>
      <w:r w:rsidR="009A2D78" w:rsidRPr="00C93BFA">
        <w:rPr>
          <w:rFonts w:cs="Tahoma"/>
        </w:rPr>
        <w:t>). Dicha solicitud quedó</w:t>
      </w:r>
      <w:r w:rsidRPr="00C93BFA">
        <w:rPr>
          <w:rFonts w:cs="Tahoma"/>
        </w:rPr>
        <w:t xml:space="preserve"> registrada c</w:t>
      </w:r>
      <w:r w:rsidR="00664420" w:rsidRPr="00C93BFA">
        <w:rPr>
          <w:rFonts w:cs="Tahoma"/>
        </w:rPr>
        <w:t>on el número de folio</w:t>
      </w:r>
      <w:r w:rsidR="00664420" w:rsidRPr="00C93BFA">
        <w:rPr>
          <w:rFonts w:cs="Tahoma"/>
          <w:b/>
          <w:bCs/>
        </w:rPr>
        <w:t xml:space="preserve"> </w:t>
      </w:r>
      <w:r w:rsidR="004A6D0A" w:rsidRPr="00C93BFA">
        <w:rPr>
          <w:rFonts w:cs="Tahoma"/>
          <w:b/>
          <w:bCs/>
        </w:rPr>
        <w:t xml:space="preserve"> 03932/TOLUCA/IP/2025</w:t>
      </w:r>
      <w:r w:rsidR="002A3601" w:rsidRPr="00C93BFA">
        <w:rPr>
          <w:rFonts w:cs="Tahoma"/>
        </w:rPr>
        <w:t xml:space="preserve"> y en ella </w:t>
      </w:r>
      <w:r w:rsidR="009A2D78" w:rsidRPr="00C93BFA">
        <w:rPr>
          <w:rFonts w:cs="Tahoma"/>
        </w:rPr>
        <w:t>se requirió la siguiente información:</w:t>
      </w:r>
    </w:p>
    <w:p w14:paraId="0459D6AC" w14:textId="77777777" w:rsidR="00664420" w:rsidRPr="00C93BFA" w:rsidRDefault="00664420" w:rsidP="00664420">
      <w:pPr>
        <w:tabs>
          <w:tab w:val="left" w:pos="4667"/>
        </w:tabs>
        <w:ind w:left="567" w:right="567"/>
        <w:rPr>
          <w:rFonts w:cs="Tahoma"/>
          <w:b/>
          <w:bCs/>
        </w:rPr>
      </w:pPr>
    </w:p>
    <w:p w14:paraId="179FB369" w14:textId="5FC06162" w:rsidR="00664420" w:rsidRPr="00C93BFA" w:rsidRDefault="004A6D0A" w:rsidP="00A9208D">
      <w:pPr>
        <w:pStyle w:val="Puesto"/>
      </w:pPr>
      <w:r w:rsidRPr="00C93BFA">
        <w:t xml:space="preserve">“En virtud de mi derecho de petición conforme al artículo 8º Constitucional, solicito de manera respetuosa y amable, que mi hoja de vida (CV) sea entregada a Recursos Humanos del Gobierno Municipal. Asimismo, en virtud de mi derecho de petición conforme artículo 6º Constitucional párrafo segundo y párrafo tercero, solicito de manera respetuosa y amable, me puedan proporcionar los medios de contacto institucionales de Recursos Humanos del Gobierno Municipal de </w:t>
      </w:r>
      <w:proofErr w:type="spellStart"/>
      <w:r w:rsidRPr="00C93BFA">
        <w:t>tOLUCA</w:t>
      </w:r>
      <w:proofErr w:type="spellEnd"/>
      <w:r w:rsidRPr="00C93BFA">
        <w:t>, con el propósito de poder canalizar mi hoja de vida (CV) para poder quedar registrada y pueda ser contemplada para futuras plazas disponibles. De la misma manera, hago énfasis de que mi interés y gusto por el servicio público dentro de Administración Pública Federal añadiendo que, mi perfil pueda contribuir con las atribuciones de Gobierno Municipal.”</w:t>
      </w:r>
    </w:p>
    <w:p w14:paraId="0BD6321D" w14:textId="56D9ABBC" w:rsidR="00664420" w:rsidRPr="00C93BFA" w:rsidRDefault="009A2D78" w:rsidP="009A2D78">
      <w:pPr>
        <w:tabs>
          <w:tab w:val="left" w:pos="4667"/>
        </w:tabs>
        <w:ind w:left="567" w:right="567"/>
        <w:rPr>
          <w:rFonts w:cs="Tahoma"/>
          <w:bCs/>
          <w:szCs w:val="22"/>
        </w:rPr>
      </w:pPr>
      <w:r w:rsidRPr="00C93BFA">
        <w:rPr>
          <w:rFonts w:cs="Tahoma"/>
          <w:b/>
          <w:bCs/>
          <w:szCs w:val="22"/>
        </w:rPr>
        <w:lastRenderedPageBreak/>
        <w:t>Modalidad de entrega</w:t>
      </w:r>
      <w:r w:rsidRPr="00C93BFA">
        <w:rPr>
          <w:rFonts w:cs="Tahoma"/>
          <w:bCs/>
          <w:szCs w:val="22"/>
        </w:rPr>
        <w:t>: a</w:t>
      </w:r>
      <w:r w:rsidR="00664420" w:rsidRPr="00C93BFA">
        <w:rPr>
          <w:rFonts w:cs="Tahoma"/>
          <w:bCs/>
          <w:i/>
          <w:szCs w:val="22"/>
        </w:rPr>
        <w:t xml:space="preserve"> través del SAIMEX</w:t>
      </w:r>
      <w:r w:rsidRPr="00C93BFA">
        <w:rPr>
          <w:rFonts w:cs="Tahoma"/>
          <w:bCs/>
          <w:i/>
          <w:szCs w:val="22"/>
        </w:rPr>
        <w:t>.</w:t>
      </w:r>
    </w:p>
    <w:p w14:paraId="334D2860" w14:textId="77777777" w:rsidR="00664420" w:rsidRPr="00C93BFA" w:rsidRDefault="00664420" w:rsidP="00664420">
      <w:pPr>
        <w:autoSpaceDE w:val="0"/>
        <w:autoSpaceDN w:val="0"/>
        <w:adjustRightInd w:val="0"/>
        <w:ind w:right="-28"/>
        <w:rPr>
          <w:rFonts w:cs="Tahoma"/>
          <w:bCs/>
          <w:i/>
          <w:szCs w:val="22"/>
        </w:rPr>
      </w:pPr>
    </w:p>
    <w:p w14:paraId="5AC1EE52" w14:textId="34C34E77" w:rsidR="00D036D3" w:rsidRPr="00C93BFA" w:rsidRDefault="00E37A3F" w:rsidP="00E37A3F">
      <w:pPr>
        <w:pStyle w:val="Ttulo3"/>
      </w:pPr>
      <w:bookmarkStart w:id="5" w:name="_Toc209040670"/>
      <w:r w:rsidRPr="00C93BFA">
        <w:t xml:space="preserve">b) </w:t>
      </w:r>
      <w:r w:rsidR="00D036D3" w:rsidRPr="00C93BFA">
        <w:t>Turno de la solicitud de información</w:t>
      </w:r>
      <w:bookmarkEnd w:id="5"/>
    </w:p>
    <w:p w14:paraId="7CEE6F8C" w14:textId="05DD81BF" w:rsidR="007D1C55" w:rsidRPr="00C93BFA" w:rsidRDefault="00D036D3" w:rsidP="00D036D3">
      <w:pPr>
        <w:rPr>
          <w:color w:val="000000" w:themeColor="text1"/>
        </w:rPr>
      </w:pPr>
      <w:r w:rsidRPr="00C93BFA">
        <w:rPr>
          <w:color w:val="000000" w:themeColor="text1"/>
        </w:rPr>
        <w:t xml:space="preserve">En cumplimiento al artículo 162 de la Ley de Transparencia y Acceso a la Información Pública del Estado de México y Municipios, el </w:t>
      </w:r>
      <w:r w:rsidR="004A6D0A" w:rsidRPr="00C93BFA">
        <w:rPr>
          <w:rFonts w:eastAsia="Palatino Linotype" w:cs="Palatino Linotype"/>
          <w:b/>
        </w:rPr>
        <w:t>once de julio de dos mil veinticinco</w:t>
      </w:r>
      <w:r w:rsidRPr="00C93BFA">
        <w:rPr>
          <w:color w:val="000000" w:themeColor="text1"/>
        </w:rPr>
        <w:t xml:space="preserve">, el Titular de la Unidad de Transparencia del </w:t>
      </w:r>
      <w:r w:rsidRPr="00C93BFA">
        <w:rPr>
          <w:b/>
          <w:color w:val="000000" w:themeColor="text1"/>
        </w:rPr>
        <w:t>SUJETO OBLIGADO</w:t>
      </w:r>
      <w:r w:rsidRPr="00C93BFA">
        <w:rPr>
          <w:color w:val="000000" w:themeColor="text1"/>
        </w:rPr>
        <w:t xml:space="preserve"> turnó la solicitud de información </w:t>
      </w:r>
      <w:r w:rsidR="00163D12" w:rsidRPr="00C93BFA">
        <w:rPr>
          <w:color w:val="000000" w:themeColor="text1"/>
        </w:rPr>
        <w:t xml:space="preserve">a los </w:t>
      </w:r>
      <w:r w:rsidRPr="00C93BFA">
        <w:rPr>
          <w:color w:val="000000" w:themeColor="text1"/>
        </w:rPr>
        <w:t>servidor</w:t>
      </w:r>
      <w:r w:rsidR="007D1C55" w:rsidRPr="00C93BFA">
        <w:rPr>
          <w:color w:val="000000" w:themeColor="text1"/>
        </w:rPr>
        <w:t>es</w:t>
      </w:r>
      <w:r w:rsidRPr="00C93BFA">
        <w:rPr>
          <w:color w:val="000000" w:themeColor="text1"/>
        </w:rPr>
        <w:t xml:space="preserve"> público</w:t>
      </w:r>
      <w:r w:rsidR="007D1C55" w:rsidRPr="00C93BFA">
        <w:rPr>
          <w:color w:val="000000" w:themeColor="text1"/>
        </w:rPr>
        <w:t>s</w:t>
      </w:r>
      <w:r w:rsidRPr="00C93BFA">
        <w:rPr>
          <w:color w:val="000000" w:themeColor="text1"/>
        </w:rPr>
        <w:t xml:space="preserve"> habilitado</w:t>
      </w:r>
      <w:r w:rsidR="007D1C55" w:rsidRPr="00C93BFA">
        <w:rPr>
          <w:color w:val="000000" w:themeColor="text1"/>
        </w:rPr>
        <w:t>s</w:t>
      </w:r>
      <w:r w:rsidRPr="00C93BFA">
        <w:rPr>
          <w:color w:val="000000" w:themeColor="text1"/>
        </w:rPr>
        <w:t xml:space="preserve"> que estimó pertinente</w:t>
      </w:r>
      <w:r w:rsidR="00163D12" w:rsidRPr="00C93BFA">
        <w:rPr>
          <w:color w:val="000000" w:themeColor="text1"/>
        </w:rPr>
        <w:t>s</w:t>
      </w:r>
      <w:r w:rsidR="007D1C55" w:rsidRPr="00C93BFA">
        <w:rPr>
          <w:color w:val="000000" w:themeColor="text1"/>
        </w:rPr>
        <w:t>.</w:t>
      </w:r>
    </w:p>
    <w:p w14:paraId="2C4045D7" w14:textId="77777777" w:rsidR="00AF03C4" w:rsidRPr="00C93BFA" w:rsidRDefault="00AF03C4" w:rsidP="00AF03C4">
      <w:pPr>
        <w:rPr>
          <w:lang w:val="es-ES"/>
        </w:rPr>
      </w:pPr>
    </w:p>
    <w:p w14:paraId="3212BA4D" w14:textId="7D8F8270" w:rsidR="00664420" w:rsidRPr="00C93BFA" w:rsidRDefault="004A6D0A" w:rsidP="00E37A3F">
      <w:pPr>
        <w:pStyle w:val="Ttulo3"/>
        <w:rPr>
          <w:rFonts w:eastAsia="Calibri"/>
          <w:lang w:eastAsia="en-US"/>
        </w:rPr>
      </w:pPr>
      <w:bookmarkStart w:id="6" w:name="_Toc209040671"/>
      <w:r w:rsidRPr="00C93BFA">
        <w:rPr>
          <w:lang w:val="es-ES"/>
        </w:rPr>
        <w:t>c</w:t>
      </w:r>
      <w:r w:rsidR="00E37A3F" w:rsidRPr="00C93BFA">
        <w:rPr>
          <w:lang w:val="es-ES"/>
        </w:rPr>
        <w:t xml:space="preserve">) </w:t>
      </w:r>
      <w:r w:rsidR="00664420" w:rsidRPr="00C93BFA">
        <w:rPr>
          <w:lang w:val="es-ES"/>
        </w:rPr>
        <w:t xml:space="preserve">Respuesta </w:t>
      </w:r>
      <w:r w:rsidR="00664420" w:rsidRPr="00C93BFA">
        <w:rPr>
          <w:rFonts w:eastAsia="Calibri"/>
          <w:lang w:eastAsia="en-US"/>
        </w:rPr>
        <w:t>del Sujeto Obligado</w:t>
      </w:r>
      <w:bookmarkEnd w:id="6"/>
    </w:p>
    <w:p w14:paraId="79199CC1" w14:textId="126999AB" w:rsidR="00664420" w:rsidRPr="00C93BFA" w:rsidRDefault="00664420" w:rsidP="00902EE5">
      <w:pPr>
        <w:pStyle w:val="Sinespaciado"/>
        <w:spacing w:line="360" w:lineRule="auto"/>
        <w:rPr>
          <w:lang w:val="es-ES"/>
        </w:rPr>
      </w:pPr>
      <w:r w:rsidRPr="00C93BFA">
        <w:rPr>
          <w:lang w:val="es-ES"/>
        </w:rPr>
        <w:t xml:space="preserve">El </w:t>
      </w:r>
      <w:r w:rsidR="004A6D0A" w:rsidRPr="00C93BFA">
        <w:rPr>
          <w:b/>
          <w:bCs/>
          <w:lang w:val="es-ES"/>
        </w:rPr>
        <w:t>catorce de agosto de dos mil veinticinco</w:t>
      </w:r>
      <w:r w:rsidRPr="00C93BFA">
        <w:rPr>
          <w:lang w:val="es-ES"/>
        </w:rPr>
        <w:t xml:space="preserve">, </w:t>
      </w:r>
      <w:r w:rsidR="00F07EE6" w:rsidRPr="00C93BFA">
        <w:rPr>
          <w:lang w:val="es-ES"/>
        </w:rPr>
        <w:t xml:space="preserve">el Titular de la Unidad de Transparencia del </w:t>
      </w:r>
      <w:r w:rsidR="00F07EE6" w:rsidRPr="00C93BFA">
        <w:rPr>
          <w:b/>
          <w:lang w:val="es-ES"/>
        </w:rPr>
        <w:t>SUJETO OBLIGADO</w:t>
      </w:r>
      <w:r w:rsidR="00F07EE6" w:rsidRPr="00C93BFA">
        <w:rPr>
          <w:lang w:val="es-ES"/>
        </w:rPr>
        <w:t xml:space="preserve"> notificó la siguiente respuesta a través del </w:t>
      </w:r>
      <w:r w:rsidRPr="00C93BFA">
        <w:rPr>
          <w:b/>
          <w:lang w:val="es-ES"/>
        </w:rPr>
        <w:t>SAIMEX</w:t>
      </w:r>
      <w:r w:rsidR="00F07EE6" w:rsidRPr="00C93BFA">
        <w:rPr>
          <w:lang w:val="es-ES"/>
        </w:rPr>
        <w:t>:</w:t>
      </w:r>
    </w:p>
    <w:p w14:paraId="669F7EFD" w14:textId="77777777" w:rsidR="00664420" w:rsidRPr="00C93BFA" w:rsidRDefault="00664420" w:rsidP="00664420">
      <w:pPr>
        <w:tabs>
          <w:tab w:val="left" w:pos="4667"/>
        </w:tabs>
        <w:ind w:left="567" w:right="567"/>
        <w:rPr>
          <w:rFonts w:cs="Tahoma"/>
          <w:b/>
          <w:bCs/>
        </w:rPr>
      </w:pPr>
    </w:p>
    <w:p w14:paraId="1B9AA4F3" w14:textId="7F73BCE1" w:rsidR="004A6D0A" w:rsidRPr="00C93BFA" w:rsidRDefault="004A6D0A" w:rsidP="004A6D0A">
      <w:pPr>
        <w:pStyle w:val="Puesto"/>
        <w:jc w:val="right"/>
      </w:pPr>
      <w:r w:rsidRPr="00C93BFA">
        <w:t>“Toluca, México a 14 de Agosto de 2025</w:t>
      </w:r>
    </w:p>
    <w:p w14:paraId="16B6ACA9" w14:textId="77777777" w:rsidR="004A6D0A" w:rsidRPr="00C93BFA" w:rsidRDefault="004A6D0A" w:rsidP="004A6D0A">
      <w:pPr>
        <w:pStyle w:val="Puesto"/>
        <w:jc w:val="right"/>
      </w:pPr>
      <w:r w:rsidRPr="00C93BFA">
        <w:t>Nombre del solicitante: C. Solicitante</w:t>
      </w:r>
    </w:p>
    <w:p w14:paraId="790A9393" w14:textId="77777777" w:rsidR="004A6D0A" w:rsidRPr="00C93BFA" w:rsidRDefault="004A6D0A" w:rsidP="004A6D0A">
      <w:pPr>
        <w:pStyle w:val="Puesto"/>
        <w:jc w:val="right"/>
      </w:pPr>
      <w:r w:rsidRPr="00C93BFA">
        <w:t>Folio de la solicitud: 03932/TOLUCA/IP/2025</w:t>
      </w:r>
    </w:p>
    <w:p w14:paraId="1AE9BF0C" w14:textId="77777777" w:rsidR="004A6D0A" w:rsidRPr="00C93BFA" w:rsidRDefault="004A6D0A" w:rsidP="004A6D0A">
      <w:pPr>
        <w:pStyle w:val="Puesto"/>
      </w:pPr>
    </w:p>
    <w:p w14:paraId="25CC79D9" w14:textId="77777777" w:rsidR="004A6D0A" w:rsidRPr="00C93BFA" w:rsidRDefault="004A6D0A" w:rsidP="004A6D0A">
      <w:pPr>
        <w:pStyle w:val="Puesto"/>
      </w:pPr>
      <w:r w:rsidRPr="00C93BFA">
        <w:t>En respuesta a la solicitud recibida, nos permitimos hacer de su conocimiento que con fundamento en el artículo 53, Fracciones: II, V y VI de la Ley de Transparencia y Acceso a la Información Pública del Estado de México y Municipios, le contestamos que:</w:t>
      </w:r>
    </w:p>
    <w:p w14:paraId="4B2579CB" w14:textId="77777777" w:rsidR="004A6D0A" w:rsidRPr="00C93BFA" w:rsidRDefault="004A6D0A" w:rsidP="004A6D0A"/>
    <w:p w14:paraId="042FE73D" w14:textId="209B27BE" w:rsidR="00F07EE6" w:rsidRPr="00C93BFA" w:rsidRDefault="004A6D0A" w:rsidP="004A6D0A">
      <w:pPr>
        <w:pStyle w:val="Puesto"/>
      </w:pPr>
      <w:r w:rsidRPr="00C93BFA">
        <w:t>En atención a la solicitud con folio 03932/TOLUCA/IP/2025, me permito adjuntar al presente la respuesta correspondiente, Sin más por el momento, reciba un saludo.”</w:t>
      </w:r>
    </w:p>
    <w:p w14:paraId="5D11024C" w14:textId="77777777" w:rsidR="00664420" w:rsidRPr="00C93BFA" w:rsidRDefault="00664420" w:rsidP="00664420">
      <w:pPr>
        <w:autoSpaceDE w:val="0"/>
        <w:autoSpaceDN w:val="0"/>
        <w:adjustRightInd w:val="0"/>
        <w:ind w:right="-28"/>
        <w:rPr>
          <w:rFonts w:cs="Tahoma"/>
          <w:bCs/>
          <w:szCs w:val="22"/>
        </w:rPr>
      </w:pPr>
    </w:p>
    <w:p w14:paraId="70920289" w14:textId="2F79E056" w:rsidR="00664420" w:rsidRPr="00C93BFA" w:rsidRDefault="00F07EE6" w:rsidP="00664420">
      <w:pPr>
        <w:autoSpaceDE w:val="0"/>
        <w:autoSpaceDN w:val="0"/>
        <w:adjustRightInd w:val="0"/>
        <w:ind w:right="-28"/>
        <w:rPr>
          <w:rFonts w:cs="Tahoma"/>
          <w:bCs/>
          <w:szCs w:val="22"/>
          <w:lang w:val="es-ES"/>
        </w:rPr>
      </w:pPr>
      <w:r w:rsidRPr="00C93BFA">
        <w:rPr>
          <w:rFonts w:cs="Tahoma"/>
          <w:bCs/>
          <w:szCs w:val="22"/>
          <w:lang w:val="es-ES"/>
        </w:rPr>
        <w:t xml:space="preserve">Asimismo, </w:t>
      </w:r>
      <w:r w:rsidRPr="00C93BFA">
        <w:rPr>
          <w:rFonts w:cs="Tahoma"/>
          <w:b/>
          <w:szCs w:val="22"/>
          <w:lang w:val="es-ES"/>
        </w:rPr>
        <w:t xml:space="preserve">EL SUJETO OBLIGADO </w:t>
      </w:r>
      <w:r w:rsidRPr="00C93BFA">
        <w:rPr>
          <w:rFonts w:cs="Tahoma"/>
          <w:bCs/>
          <w:szCs w:val="22"/>
          <w:lang w:val="es-ES"/>
        </w:rPr>
        <w:t xml:space="preserve">adjuntó a su respuesta </w:t>
      </w:r>
      <w:r w:rsidR="004A6D0A" w:rsidRPr="00C93BFA">
        <w:rPr>
          <w:rFonts w:cs="Tahoma"/>
          <w:bCs/>
          <w:szCs w:val="22"/>
          <w:lang w:val="es-ES"/>
        </w:rPr>
        <w:t>el archivo</w:t>
      </w:r>
      <w:r w:rsidRPr="00C93BFA">
        <w:rPr>
          <w:rFonts w:cs="Tahoma"/>
          <w:bCs/>
          <w:szCs w:val="22"/>
          <w:lang w:val="es-ES"/>
        </w:rPr>
        <w:t xml:space="preserve"> electrónico que se describe a continuación</w:t>
      </w:r>
      <w:r w:rsidR="00664420" w:rsidRPr="00C93BFA">
        <w:rPr>
          <w:rFonts w:cs="Tahoma"/>
          <w:bCs/>
          <w:szCs w:val="22"/>
          <w:lang w:val="es-ES"/>
        </w:rPr>
        <w:t>:</w:t>
      </w:r>
    </w:p>
    <w:p w14:paraId="1621FF39" w14:textId="77777777" w:rsidR="004A6D0A" w:rsidRPr="00C93BFA" w:rsidRDefault="004A6D0A" w:rsidP="00664420">
      <w:pPr>
        <w:autoSpaceDE w:val="0"/>
        <w:autoSpaceDN w:val="0"/>
        <w:adjustRightInd w:val="0"/>
        <w:ind w:right="-28"/>
        <w:rPr>
          <w:rFonts w:cs="Tahoma"/>
          <w:bCs/>
          <w:szCs w:val="22"/>
          <w:lang w:val="es-ES"/>
        </w:rPr>
      </w:pPr>
    </w:p>
    <w:p w14:paraId="18890BFD" w14:textId="451B7076" w:rsidR="00DE1133" w:rsidRPr="00C93BFA" w:rsidRDefault="004A6D0A" w:rsidP="00AD55A4">
      <w:pPr>
        <w:pStyle w:val="Prrafodelista"/>
        <w:numPr>
          <w:ilvl w:val="0"/>
          <w:numId w:val="17"/>
        </w:numPr>
        <w:autoSpaceDE w:val="0"/>
        <w:autoSpaceDN w:val="0"/>
        <w:adjustRightInd w:val="0"/>
        <w:ind w:right="-28"/>
        <w:rPr>
          <w:rFonts w:cs="Tahoma"/>
          <w:bCs/>
          <w:szCs w:val="22"/>
          <w:lang w:val="es-ES"/>
        </w:rPr>
      </w:pPr>
      <w:r w:rsidRPr="00C93BFA">
        <w:rPr>
          <w:rFonts w:cs="Tahoma"/>
          <w:b/>
          <w:bCs/>
          <w:szCs w:val="22"/>
          <w:lang w:val="es-ES"/>
        </w:rPr>
        <w:t>NO_PROCEDENTE 03932 2.0.pdf</w:t>
      </w:r>
      <w:r w:rsidRPr="00C93BFA">
        <w:rPr>
          <w:rFonts w:cs="Tahoma"/>
          <w:bCs/>
          <w:szCs w:val="22"/>
          <w:lang w:val="es-ES"/>
        </w:rPr>
        <w:t xml:space="preserve">: </w:t>
      </w:r>
      <w:r w:rsidR="009F2382" w:rsidRPr="00C93BFA">
        <w:rPr>
          <w:rFonts w:cs="Tahoma"/>
          <w:bCs/>
          <w:szCs w:val="22"/>
          <w:lang w:val="es-ES"/>
        </w:rPr>
        <w:t xml:space="preserve">Archivo que contiene el pronunciamiento del Titular de la Unidad de Transparencia quien informa que </w:t>
      </w:r>
      <w:r w:rsidR="009F2382" w:rsidRPr="00C93BFA">
        <w:t xml:space="preserve">del análisis de sus </w:t>
      </w:r>
      <w:r w:rsidR="009F2382" w:rsidRPr="00C93BFA">
        <w:lastRenderedPageBreak/>
        <w:t>manifestaciones se advierte que esta Unidad se encuentra imposibilitada para dar trámite a su solicitud de información, ya que no especifica de que persona solicita información, ya que se trata de manifestaciones genéricas y no permiten identificar la información pública que se pretende obtener, sin embargo, se dejan a salvo sus derechos para presentar una nueva solicitud de considerarlo necesario.</w:t>
      </w:r>
    </w:p>
    <w:p w14:paraId="52460699" w14:textId="77777777" w:rsidR="00664420" w:rsidRPr="00C93BFA" w:rsidRDefault="00664420" w:rsidP="00664420">
      <w:pPr>
        <w:autoSpaceDE w:val="0"/>
        <w:autoSpaceDN w:val="0"/>
        <w:adjustRightInd w:val="0"/>
        <w:ind w:right="-28"/>
        <w:rPr>
          <w:rFonts w:cs="Tahoma"/>
          <w:bCs/>
          <w:szCs w:val="22"/>
          <w:lang w:val="es-ES"/>
        </w:rPr>
      </w:pPr>
    </w:p>
    <w:p w14:paraId="5A5DAB9E" w14:textId="77777777" w:rsidR="00E37A3F" w:rsidRPr="00C93BFA" w:rsidRDefault="00E37A3F" w:rsidP="00DE1133">
      <w:pPr>
        <w:pStyle w:val="Ttulo2"/>
        <w:jc w:val="left"/>
      </w:pPr>
      <w:bookmarkStart w:id="7" w:name="_Toc209040672"/>
      <w:r w:rsidRPr="00C93BFA">
        <w:t>DEL RECURSO DE REVISIÓN</w:t>
      </w:r>
      <w:bookmarkEnd w:id="7"/>
    </w:p>
    <w:p w14:paraId="2B216813" w14:textId="61ADBB2B" w:rsidR="00664420" w:rsidRPr="00C93BFA" w:rsidRDefault="006E25BC" w:rsidP="006E25BC">
      <w:pPr>
        <w:pStyle w:val="Ttulo3"/>
      </w:pPr>
      <w:bookmarkStart w:id="8" w:name="_Toc209040673"/>
      <w:r w:rsidRPr="00C93BFA">
        <w:rPr>
          <w:szCs w:val="32"/>
        </w:rPr>
        <w:t>a)</w:t>
      </w:r>
      <w:r w:rsidRPr="00C93BFA">
        <w:t xml:space="preserve"> </w:t>
      </w:r>
      <w:r w:rsidR="00664420" w:rsidRPr="00C93BFA">
        <w:t>Interposición del Recurso de Revisión</w:t>
      </w:r>
      <w:bookmarkEnd w:id="8"/>
    </w:p>
    <w:p w14:paraId="6279C622" w14:textId="12C19B74" w:rsidR="00664420" w:rsidRPr="00C93BFA" w:rsidRDefault="00664420" w:rsidP="00664420">
      <w:pPr>
        <w:autoSpaceDE w:val="0"/>
        <w:autoSpaceDN w:val="0"/>
        <w:adjustRightInd w:val="0"/>
        <w:ind w:right="-28"/>
        <w:rPr>
          <w:rFonts w:cs="Tahoma"/>
          <w:szCs w:val="22"/>
        </w:rPr>
      </w:pPr>
      <w:r w:rsidRPr="00C93BFA">
        <w:rPr>
          <w:rFonts w:cs="Tahoma"/>
          <w:szCs w:val="22"/>
        </w:rPr>
        <w:t xml:space="preserve">El </w:t>
      </w:r>
      <w:r w:rsidR="009F2382" w:rsidRPr="00C93BFA">
        <w:rPr>
          <w:rFonts w:cs="Tahoma"/>
          <w:b/>
          <w:bCs/>
          <w:szCs w:val="22"/>
        </w:rPr>
        <w:t>diecinueve de agosto de dos mil veinticinco,</w:t>
      </w:r>
      <w:r w:rsidRPr="00C93BFA">
        <w:rPr>
          <w:rFonts w:cs="Tahoma"/>
          <w:szCs w:val="22"/>
        </w:rPr>
        <w:t xml:space="preserve"> </w:t>
      </w:r>
      <w:r w:rsidR="00F75D23" w:rsidRPr="00C93BFA">
        <w:rPr>
          <w:rFonts w:cs="Tahoma"/>
          <w:b/>
          <w:bCs/>
          <w:szCs w:val="22"/>
        </w:rPr>
        <w:t>LA PARTE RECURRENTE</w:t>
      </w:r>
      <w:r w:rsidR="00F75D23" w:rsidRPr="00C93BFA">
        <w:rPr>
          <w:rFonts w:cs="Tahoma"/>
          <w:szCs w:val="22"/>
        </w:rPr>
        <w:t xml:space="preserve"> interpuso el recurso de revisión en contra de la respuesta emitida por el </w:t>
      </w:r>
      <w:r w:rsidR="00F75D23" w:rsidRPr="00C93BFA">
        <w:rPr>
          <w:rFonts w:cs="Tahoma"/>
          <w:b/>
          <w:bCs/>
          <w:szCs w:val="22"/>
        </w:rPr>
        <w:t>SUJETO OBLIGADO</w:t>
      </w:r>
      <w:r w:rsidR="00953430" w:rsidRPr="00C93BFA">
        <w:rPr>
          <w:rFonts w:cs="Tahoma"/>
          <w:szCs w:val="22"/>
        </w:rPr>
        <w:t xml:space="preserve">, mismo que fue registrado en </w:t>
      </w:r>
      <w:r w:rsidR="00AD55A4" w:rsidRPr="00C93BFA">
        <w:rPr>
          <w:rFonts w:cs="Tahoma"/>
          <w:b/>
          <w:szCs w:val="22"/>
        </w:rPr>
        <w:t>EL SAIMEX</w:t>
      </w:r>
      <w:r w:rsidR="00AD55A4" w:rsidRPr="00C93BFA">
        <w:rPr>
          <w:rFonts w:cs="Tahoma"/>
          <w:szCs w:val="22"/>
        </w:rPr>
        <w:t xml:space="preserve"> </w:t>
      </w:r>
      <w:r w:rsidR="00953430" w:rsidRPr="00C93BFA">
        <w:rPr>
          <w:rFonts w:cs="Tahoma"/>
          <w:szCs w:val="22"/>
        </w:rPr>
        <w:t xml:space="preserve">con el número de expediente </w:t>
      </w:r>
      <w:r w:rsidR="009F2382" w:rsidRPr="00C93BFA">
        <w:rPr>
          <w:rFonts w:cs="Tahoma"/>
          <w:b/>
          <w:szCs w:val="22"/>
        </w:rPr>
        <w:t>09717/INFOEM/IP/RR/2025</w:t>
      </w:r>
      <w:r w:rsidR="00953430" w:rsidRPr="00C93BFA">
        <w:rPr>
          <w:rFonts w:cs="Tahoma"/>
          <w:szCs w:val="22"/>
        </w:rPr>
        <w:t>, y en el cual manifiesta lo siguiente</w:t>
      </w:r>
      <w:r w:rsidRPr="00C93BFA">
        <w:rPr>
          <w:rFonts w:cs="Tahoma"/>
          <w:szCs w:val="22"/>
        </w:rPr>
        <w:t>:</w:t>
      </w:r>
    </w:p>
    <w:p w14:paraId="74B30008" w14:textId="77777777" w:rsidR="00664420" w:rsidRPr="00C93BFA" w:rsidRDefault="00664420" w:rsidP="00664420">
      <w:pPr>
        <w:tabs>
          <w:tab w:val="left" w:pos="4667"/>
        </w:tabs>
        <w:ind w:right="539"/>
        <w:rPr>
          <w:rFonts w:cs="Tahoma"/>
          <w:szCs w:val="22"/>
        </w:rPr>
      </w:pPr>
    </w:p>
    <w:p w14:paraId="12153283" w14:textId="77777777" w:rsidR="00664420" w:rsidRPr="00C93BFA" w:rsidRDefault="00664420" w:rsidP="00664420">
      <w:pPr>
        <w:tabs>
          <w:tab w:val="left" w:pos="4667"/>
        </w:tabs>
        <w:ind w:left="567" w:right="539"/>
        <w:rPr>
          <w:rFonts w:cs="Tahoma"/>
          <w:b/>
          <w:iCs/>
        </w:rPr>
      </w:pPr>
      <w:r w:rsidRPr="00C93BFA">
        <w:rPr>
          <w:rFonts w:cs="Tahoma"/>
          <w:b/>
          <w:iCs/>
        </w:rPr>
        <w:t>ACTO IMPUGNADO</w:t>
      </w:r>
      <w:r w:rsidRPr="00C93BFA">
        <w:rPr>
          <w:rFonts w:cs="Tahoma"/>
          <w:b/>
          <w:iCs/>
        </w:rPr>
        <w:tab/>
      </w:r>
    </w:p>
    <w:p w14:paraId="523F8BF4" w14:textId="6BF37643" w:rsidR="00664420" w:rsidRPr="00C93BFA" w:rsidRDefault="00145EDB" w:rsidP="00AD55A4">
      <w:pPr>
        <w:pStyle w:val="Puesto"/>
      </w:pPr>
      <w:r w:rsidRPr="00C93BFA">
        <w:t>“La opacidad a todo en ese municipio no entrega la información solicitada se pide se entregue conforme a la ley se entregue la información”</w:t>
      </w:r>
    </w:p>
    <w:p w14:paraId="6AE8EA9A" w14:textId="77777777" w:rsidR="00664420" w:rsidRPr="00C93BFA" w:rsidRDefault="00664420" w:rsidP="00664420">
      <w:pPr>
        <w:tabs>
          <w:tab w:val="left" w:pos="4667"/>
        </w:tabs>
        <w:ind w:left="567" w:right="539"/>
        <w:rPr>
          <w:rFonts w:cs="Tahoma"/>
          <w:bCs/>
          <w:i/>
        </w:rPr>
      </w:pPr>
    </w:p>
    <w:p w14:paraId="047D036B" w14:textId="77777777" w:rsidR="00664420" w:rsidRPr="00C93BFA" w:rsidRDefault="00664420" w:rsidP="00664420">
      <w:pPr>
        <w:tabs>
          <w:tab w:val="left" w:pos="4667"/>
        </w:tabs>
        <w:ind w:left="567" w:right="539"/>
        <w:rPr>
          <w:rFonts w:cs="Tahoma"/>
          <w:b/>
          <w:iCs/>
        </w:rPr>
      </w:pPr>
      <w:r w:rsidRPr="00C93BFA">
        <w:rPr>
          <w:rFonts w:cs="Tahoma"/>
          <w:b/>
          <w:iCs/>
        </w:rPr>
        <w:t>RAZONES O MOTIVOS DE LA INCONFORMIDAD</w:t>
      </w:r>
      <w:r w:rsidRPr="00C93BFA">
        <w:rPr>
          <w:rFonts w:cs="Tahoma"/>
          <w:b/>
          <w:iCs/>
        </w:rPr>
        <w:tab/>
      </w:r>
    </w:p>
    <w:p w14:paraId="1DAE2563" w14:textId="774368CD" w:rsidR="00953430" w:rsidRPr="00C93BFA" w:rsidRDefault="00307EA1" w:rsidP="00AD55A4">
      <w:pPr>
        <w:pStyle w:val="Puesto"/>
      </w:pPr>
      <w:r w:rsidRPr="00C93BFA">
        <w:t>“</w:t>
      </w:r>
      <w:r w:rsidR="00145EDB" w:rsidRPr="00C93BFA">
        <w:t>La opacidad a todo en ese municipio no entrega la información solicitada se pide se entregue conforme a la ley se entregue la información</w:t>
      </w:r>
      <w:r w:rsidRPr="00C93BFA">
        <w:t>”</w:t>
      </w:r>
    </w:p>
    <w:p w14:paraId="48FE75EA" w14:textId="77777777" w:rsidR="00664420" w:rsidRPr="00C93BFA" w:rsidRDefault="00664420" w:rsidP="00664420">
      <w:pPr>
        <w:tabs>
          <w:tab w:val="left" w:pos="4667"/>
        </w:tabs>
        <w:ind w:right="567"/>
        <w:rPr>
          <w:rFonts w:cs="Tahoma"/>
          <w:b/>
          <w:bCs/>
        </w:rPr>
      </w:pPr>
    </w:p>
    <w:p w14:paraId="6804DEF1" w14:textId="3C4F6CB5" w:rsidR="00664420" w:rsidRPr="00C93BFA" w:rsidRDefault="006E25BC" w:rsidP="006E25BC">
      <w:pPr>
        <w:pStyle w:val="Ttulo3"/>
      </w:pPr>
      <w:bookmarkStart w:id="9" w:name="_Toc209040674"/>
      <w:r w:rsidRPr="00C93BFA">
        <w:t>b</w:t>
      </w:r>
      <w:r w:rsidR="00664420" w:rsidRPr="00C93BFA">
        <w:t>) Turno del Recurso de Revisión</w:t>
      </w:r>
      <w:bookmarkEnd w:id="9"/>
    </w:p>
    <w:p w14:paraId="1173671B" w14:textId="0DC1D231" w:rsidR="00C72DAA" w:rsidRPr="00C93BFA" w:rsidRDefault="00C72DAA" w:rsidP="00C72DAA">
      <w:r w:rsidRPr="00C93BFA">
        <w:t>Con fundamento en el artículo 185, fracción I de la Ley de Transparencia y Acceso a la Información Pública del Estado de México y Municipios, el</w:t>
      </w:r>
      <w:r w:rsidRPr="00C93BFA">
        <w:rPr>
          <w:b/>
          <w:bCs/>
        </w:rPr>
        <w:t xml:space="preserve"> </w:t>
      </w:r>
      <w:r w:rsidR="004A245C" w:rsidRPr="00C93BFA">
        <w:rPr>
          <w:b/>
          <w:bCs/>
        </w:rPr>
        <w:t>diecinueve de agosto de dos mil veinticinco</w:t>
      </w:r>
      <w:r w:rsidRPr="00C93BFA">
        <w:t xml:space="preserve"> se turnó el recurso de revisión a través del</w:t>
      </w:r>
      <w:r w:rsidRPr="00C93BFA">
        <w:rPr>
          <w:rFonts w:eastAsia="Arial Unicode MS"/>
        </w:rPr>
        <w:t xml:space="preserve"> </w:t>
      </w:r>
      <w:r w:rsidRPr="00C93BFA">
        <w:rPr>
          <w:rFonts w:eastAsia="Arial Unicode MS"/>
          <w:b/>
          <w:bCs/>
        </w:rPr>
        <w:t>SAIMEX</w:t>
      </w:r>
      <w:r w:rsidRPr="00C93BFA">
        <w:t xml:space="preserve"> a la </w:t>
      </w:r>
      <w:r w:rsidRPr="00C93BFA">
        <w:rPr>
          <w:b/>
        </w:rPr>
        <w:t>Comisionada Sharon Cristina Morales Martínez</w:t>
      </w:r>
      <w:r w:rsidRPr="00C93BFA">
        <w:rPr>
          <w:bCs/>
        </w:rPr>
        <w:t xml:space="preserve">, </w:t>
      </w:r>
      <w:r w:rsidRPr="00C93BFA">
        <w:t xml:space="preserve">a efecto de decretar su admisión o </w:t>
      </w:r>
      <w:proofErr w:type="spellStart"/>
      <w:r w:rsidRPr="00C93BFA">
        <w:t>desechamiento</w:t>
      </w:r>
      <w:proofErr w:type="spellEnd"/>
      <w:r w:rsidRPr="00C93BFA">
        <w:t xml:space="preserve">. </w:t>
      </w:r>
    </w:p>
    <w:p w14:paraId="18F305CB" w14:textId="77777777" w:rsidR="00664420" w:rsidRPr="00C93BFA" w:rsidRDefault="00664420" w:rsidP="00664420">
      <w:pPr>
        <w:rPr>
          <w:rFonts w:eastAsia="Batang" w:cs="Tahoma"/>
          <w:bCs/>
          <w:szCs w:val="22"/>
        </w:rPr>
      </w:pPr>
    </w:p>
    <w:p w14:paraId="3E31EC2D" w14:textId="295256A1" w:rsidR="00664420" w:rsidRPr="00C93BFA" w:rsidRDefault="006E25BC" w:rsidP="006E25BC">
      <w:pPr>
        <w:pStyle w:val="Ttulo3"/>
      </w:pPr>
      <w:bookmarkStart w:id="10" w:name="_Toc209040675"/>
      <w:r w:rsidRPr="00C93BFA">
        <w:lastRenderedPageBreak/>
        <w:t>c</w:t>
      </w:r>
      <w:r w:rsidR="00664420" w:rsidRPr="00C93BFA">
        <w:t>) Admisión del Recurso de Revisión</w:t>
      </w:r>
      <w:bookmarkEnd w:id="10"/>
    </w:p>
    <w:p w14:paraId="240447D5" w14:textId="652811AA" w:rsidR="000E09C4" w:rsidRPr="00C93BFA" w:rsidRDefault="000E09C4" w:rsidP="000E09C4">
      <w:pPr>
        <w:rPr>
          <w:rFonts w:cs="Arial"/>
          <w:color w:val="000000" w:themeColor="text1"/>
        </w:rPr>
      </w:pPr>
      <w:r w:rsidRPr="00C93BFA">
        <w:rPr>
          <w:rFonts w:cs="Arial"/>
          <w:color w:val="000000" w:themeColor="text1"/>
        </w:rPr>
        <w:t xml:space="preserve">El </w:t>
      </w:r>
      <w:r w:rsidR="004A245C" w:rsidRPr="00C93BFA">
        <w:rPr>
          <w:rFonts w:eastAsia="Palatino Linotype" w:cs="Palatino Linotype"/>
          <w:b/>
        </w:rPr>
        <w:t>veinte de agosto de dos mil veinticinco,</w:t>
      </w:r>
      <w:r w:rsidRPr="00C93BFA">
        <w:rPr>
          <w:rFonts w:cs="Arial"/>
          <w:color w:val="000000" w:themeColor="text1"/>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C93BFA">
        <w:rPr>
          <w:rFonts w:cs="Arial"/>
          <w:color w:val="000000" w:themeColor="text1"/>
        </w:rPr>
        <w:t>, fracción II</w:t>
      </w:r>
      <w:r w:rsidRPr="00C93BFA">
        <w:rPr>
          <w:rFonts w:cs="Arial"/>
          <w:color w:val="000000" w:themeColor="text1"/>
        </w:rPr>
        <w:t xml:space="preserve"> de la Ley de Transparencia y Acceso a la Información Pública del Estado de México y Municipios.</w:t>
      </w:r>
    </w:p>
    <w:p w14:paraId="09B589C5" w14:textId="77777777" w:rsidR="00664420" w:rsidRPr="00C93BFA" w:rsidRDefault="00664420" w:rsidP="00664420">
      <w:pPr>
        <w:rPr>
          <w:rFonts w:cs="Tahoma"/>
          <w:b/>
          <w:szCs w:val="22"/>
        </w:rPr>
      </w:pPr>
    </w:p>
    <w:p w14:paraId="3B820F58" w14:textId="5D3567C6" w:rsidR="00865CF4" w:rsidRPr="00C93BFA" w:rsidRDefault="004A245C" w:rsidP="006E25BC">
      <w:pPr>
        <w:pStyle w:val="Ttulo3"/>
      </w:pPr>
      <w:bookmarkStart w:id="11" w:name="_Toc209040676"/>
      <w:r w:rsidRPr="00C93BFA">
        <w:t>d</w:t>
      </w:r>
      <w:r w:rsidR="00664420" w:rsidRPr="00C93BFA">
        <w:t xml:space="preserve">) </w:t>
      </w:r>
      <w:r w:rsidR="00865CF4" w:rsidRPr="00C93BFA">
        <w:t>Informe Justificado del Sujeto Obligado</w:t>
      </w:r>
      <w:bookmarkEnd w:id="11"/>
    </w:p>
    <w:p w14:paraId="195F0D72" w14:textId="1D0362E0" w:rsidR="00865CF4" w:rsidRPr="00C93BFA" w:rsidRDefault="00865CF4" w:rsidP="00865CF4">
      <w:pPr>
        <w:rPr>
          <w:rFonts w:eastAsia="Calibri" w:cs="Tahoma"/>
          <w:szCs w:val="22"/>
          <w:lang w:eastAsia="en-US"/>
        </w:rPr>
      </w:pPr>
      <w:r w:rsidRPr="00C93BFA">
        <w:rPr>
          <w:rFonts w:cs="Tahoma"/>
          <w:bCs/>
          <w:szCs w:val="24"/>
        </w:rPr>
        <w:t xml:space="preserve">El </w:t>
      </w:r>
      <w:r w:rsidR="004A245C" w:rsidRPr="00C93BFA">
        <w:rPr>
          <w:rFonts w:cs="Tahoma"/>
          <w:b/>
          <w:bCs/>
          <w:szCs w:val="24"/>
        </w:rPr>
        <w:t>veintinueve de agosto y el uno de septiembre de dos mil veinticinco,</w:t>
      </w:r>
      <w:r w:rsidRPr="00C93BFA">
        <w:rPr>
          <w:rFonts w:cs="Tahoma"/>
          <w:b/>
          <w:szCs w:val="24"/>
        </w:rPr>
        <w:t xml:space="preserve"> EL SUJETO OBLIGADO</w:t>
      </w:r>
      <w:r w:rsidRPr="00C93BFA">
        <w:rPr>
          <w:rFonts w:cs="Tahoma"/>
          <w:bCs/>
          <w:szCs w:val="24"/>
        </w:rPr>
        <w:t xml:space="preserve"> rindió su informe justificado a través del </w:t>
      </w:r>
      <w:r w:rsidRPr="00C93BFA">
        <w:rPr>
          <w:rFonts w:cs="Tahoma"/>
          <w:b/>
          <w:bCs/>
          <w:szCs w:val="24"/>
        </w:rPr>
        <w:t>SAIMEX</w:t>
      </w:r>
      <w:r w:rsidRPr="00C93BFA">
        <w:rPr>
          <w:rFonts w:cs="Tahoma"/>
          <w:bCs/>
          <w:szCs w:val="24"/>
        </w:rPr>
        <w:t xml:space="preserve">, </w:t>
      </w:r>
      <w:r w:rsidRPr="00C93BFA">
        <w:rPr>
          <w:rFonts w:eastAsia="Calibri" w:cs="Tahoma"/>
          <w:szCs w:val="22"/>
          <w:lang w:eastAsia="en-US"/>
        </w:rPr>
        <w:t>en el cual expresó lo siguiente:</w:t>
      </w:r>
    </w:p>
    <w:p w14:paraId="6E939452" w14:textId="77777777" w:rsidR="00865CF4" w:rsidRPr="00C93BFA" w:rsidRDefault="00865CF4" w:rsidP="00865CF4">
      <w:pPr>
        <w:rPr>
          <w:rFonts w:eastAsia="Calibri" w:cs="Tahoma"/>
          <w:szCs w:val="22"/>
          <w:lang w:eastAsia="en-US"/>
        </w:rPr>
      </w:pPr>
    </w:p>
    <w:p w14:paraId="48B7B058" w14:textId="58013CBF" w:rsidR="004A245C" w:rsidRPr="00C93BFA" w:rsidRDefault="004A245C" w:rsidP="00AD55A4">
      <w:pPr>
        <w:pStyle w:val="Prrafodelista"/>
        <w:numPr>
          <w:ilvl w:val="0"/>
          <w:numId w:val="17"/>
        </w:numPr>
        <w:ind w:right="539"/>
        <w:rPr>
          <w:rFonts w:cs="Tahoma"/>
          <w:b/>
          <w:bCs/>
          <w:i/>
        </w:rPr>
      </w:pPr>
      <w:r w:rsidRPr="00C93BFA">
        <w:rPr>
          <w:rFonts w:cs="Tahoma"/>
          <w:b/>
          <w:bCs/>
          <w:i/>
        </w:rPr>
        <w:t xml:space="preserve">Ratificación 09717.pdf: </w:t>
      </w:r>
      <w:r w:rsidRPr="00C93BFA">
        <w:rPr>
          <w:rFonts w:cs="Tahoma"/>
          <w:bCs/>
        </w:rPr>
        <w:t>Archivo que contiene la ratificación del Titular de la Unidad de Transparencia.</w:t>
      </w:r>
      <w:r w:rsidRPr="00C93BFA">
        <w:rPr>
          <w:rFonts w:cs="Tahoma"/>
          <w:b/>
          <w:bCs/>
          <w:i/>
        </w:rPr>
        <w:tab/>
      </w:r>
    </w:p>
    <w:p w14:paraId="70A8843B" w14:textId="49F4FC94" w:rsidR="004A245C" w:rsidRPr="00C93BFA" w:rsidRDefault="004A245C" w:rsidP="004A245C">
      <w:pPr>
        <w:ind w:left="567" w:right="539"/>
        <w:rPr>
          <w:rFonts w:cs="Tahoma"/>
          <w:b/>
          <w:bCs/>
          <w:i/>
        </w:rPr>
      </w:pPr>
      <w:r w:rsidRPr="00C93BFA">
        <w:rPr>
          <w:rFonts w:cs="Tahoma"/>
          <w:b/>
          <w:bCs/>
          <w:i/>
        </w:rPr>
        <w:tab/>
      </w:r>
    </w:p>
    <w:p w14:paraId="0BE5BC5B" w14:textId="3DA441EE" w:rsidR="004A245C" w:rsidRPr="00C93BFA" w:rsidRDefault="004A245C" w:rsidP="00AD55A4">
      <w:pPr>
        <w:pStyle w:val="Prrafodelista"/>
        <w:numPr>
          <w:ilvl w:val="0"/>
          <w:numId w:val="17"/>
        </w:numPr>
        <w:ind w:right="539"/>
        <w:rPr>
          <w:rFonts w:cs="Tahoma"/>
          <w:b/>
          <w:bCs/>
          <w:i/>
        </w:rPr>
      </w:pPr>
      <w:r w:rsidRPr="00C93BFA">
        <w:rPr>
          <w:rFonts w:cs="Tahoma"/>
          <w:b/>
          <w:bCs/>
          <w:i/>
        </w:rPr>
        <w:t>ANEXOS 09717-2025.pdf: S</w:t>
      </w:r>
      <w:r w:rsidRPr="00C93BFA">
        <w:t>e ratifica la respuesta inicial por no ser de competencia para esta Unidad de Transparencia, toda vez que NO solicita información, sino que pide se entregue su CV a Recursos Humanos para futuras referencias de su perfil. Por otro lado, se hace de su conocimiento que esta Unidad de Trasparencia no es el medio correcto para la entrega de un CV, por lo que se recomienda enviar su información al correo drh@toluca.gob.mx, por otro lado, se informa que puede acercarse a las oficinas de la Dirección de Recursos Humanos, ubicadas en Avenida Independencia Pte. No. 207, Col. Centro; C.P. 50000, así mismo, puede comunicarse al teléfono 722 2761900 ext. 735.</w:t>
      </w:r>
    </w:p>
    <w:p w14:paraId="568AA716" w14:textId="77777777" w:rsidR="004A245C" w:rsidRPr="00C93BFA" w:rsidRDefault="004A245C" w:rsidP="004A245C">
      <w:pPr>
        <w:ind w:left="567" w:right="539"/>
        <w:rPr>
          <w:rFonts w:cs="Tahoma"/>
          <w:b/>
          <w:bCs/>
          <w:i/>
        </w:rPr>
      </w:pPr>
    </w:p>
    <w:p w14:paraId="2C7EB084" w14:textId="60A96250" w:rsidR="004A245C" w:rsidRPr="00C93BFA" w:rsidRDefault="004A245C" w:rsidP="00AD55A4">
      <w:pPr>
        <w:pStyle w:val="Prrafodelista"/>
        <w:numPr>
          <w:ilvl w:val="0"/>
          <w:numId w:val="17"/>
        </w:numPr>
        <w:ind w:right="539"/>
        <w:rPr>
          <w:rFonts w:cs="Tahoma"/>
          <w:b/>
          <w:bCs/>
          <w:i/>
        </w:rPr>
      </w:pPr>
      <w:r w:rsidRPr="00C93BFA">
        <w:rPr>
          <w:rFonts w:cs="Tahoma"/>
          <w:b/>
          <w:bCs/>
          <w:i/>
        </w:rPr>
        <w:lastRenderedPageBreak/>
        <w:t xml:space="preserve">R.R. 09717_25.pdf: </w:t>
      </w:r>
      <w:r w:rsidRPr="00C93BFA">
        <w:rPr>
          <w:rFonts w:cs="Tahoma"/>
          <w:bCs/>
        </w:rPr>
        <w:t>Ratifica y es la misma información de los archivos anteriores</w:t>
      </w:r>
      <w:r w:rsidRPr="00C93BFA">
        <w:rPr>
          <w:rFonts w:cs="Tahoma"/>
          <w:b/>
          <w:bCs/>
          <w:i/>
        </w:rPr>
        <w:t>.</w:t>
      </w:r>
    </w:p>
    <w:p w14:paraId="14261800" w14:textId="77777777" w:rsidR="004A245C" w:rsidRPr="00C93BFA" w:rsidRDefault="004A245C" w:rsidP="004A245C">
      <w:pPr>
        <w:ind w:left="567" w:right="539"/>
        <w:jc w:val="left"/>
        <w:rPr>
          <w:rFonts w:cs="Tahoma"/>
          <w:bCs/>
          <w:i/>
        </w:rPr>
      </w:pPr>
    </w:p>
    <w:p w14:paraId="2D130A9D" w14:textId="5DC58A0A" w:rsidR="00865CF4" w:rsidRPr="00C93BFA" w:rsidRDefault="00865CF4" w:rsidP="00865CF4">
      <w:pPr>
        <w:rPr>
          <w:rFonts w:cs="Tahoma"/>
          <w:bCs/>
          <w:szCs w:val="24"/>
        </w:rPr>
      </w:pPr>
      <w:r w:rsidRPr="00C93BFA">
        <w:rPr>
          <w:rFonts w:cs="Tahoma"/>
          <w:bCs/>
          <w:szCs w:val="24"/>
        </w:rPr>
        <w:t xml:space="preserve">Esta información fue puesta a la vista de </w:t>
      </w:r>
      <w:r w:rsidRPr="00C93BFA">
        <w:rPr>
          <w:rFonts w:cs="Tahoma"/>
          <w:b/>
          <w:szCs w:val="24"/>
        </w:rPr>
        <w:t xml:space="preserve">LA PARTE RECURRENTE </w:t>
      </w:r>
      <w:r w:rsidRPr="00C93BFA">
        <w:rPr>
          <w:rFonts w:cs="Tahoma"/>
          <w:bCs/>
          <w:szCs w:val="24"/>
        </w:rPr>
        <w:t xml:space="preserve">el </w:t>
      </w:r>
      <w:r w:rsidR="004C0EF0" w:rsidRPr="00C93BFA">
        <w:rPr>
          <w:rFonts w:cs="Tahoma"/>
          <w:b/>
          <w:bCs/>
          <w:szCs w:val="24"/>
        </w:rPr>
        <w:t>diez de septiembre de dos mil veinticinco</w:t>
      </w:r>
      <w:r w:rsidRPr="00C93BFA">
        <w:rPr>
          <w:rFonts w:cs="Tahoma"/>
          <w:b/>
          <w:bCs/>
          <w:szCs w:val="24"/>
        </w:rPr>
        <w:t xml:space="preserve"> </w:t>
      </w:r>
      <w:r w:rsidRPr="00C93BFA">
        <w:rPr>
          <w:rFonts w:cs="Tahoma"/>
          <w:bCs/>
          <w:szCs w:val="24"/>
        </w:rPr>
        <w:t xml:space="preserve">para que, en un plazo de tres días hábiles, manifestara lo que a su derecho conviniera, de conformidad con lo establecido en el </w:t>
      </w:r>
      <w:r w:rsidRPr="00C93BFA">
        <w:rPr>
          <w:rFonts w:cs="Arial"/>
          <w:color w:val="000000" w:themeColor="text1"/>
        </w:rPr>
        <w:t>artículo 185, fracción III de la Ley de Transparencia y Acceso a la Información Pública del Estado de México y Municipios</w:t>
      </w:r>
      <w:r w:rsidRPr="00C93BFA">
        <w:rPr>
          <w:rFonts w:cs="Tahoma"/>
          <w:bCs/>
          <w:szCs w:val="24"/>
        </w:rPr>
        <w:t>.</w:t>
      </w:r>
    </w:p>
    <w:p w14:paraId="3B386B4C" w14:textId="77777777" w:rsidR="003A40C1" w:rsidRPr="00C93BFA" w:rsidRDefault="003A40C1" w:rsidP="003A40C1">
      <w:pPr>
        <w:ind w:right="539"/>
        <w:rPr>
          <w:rFonts w:cs="Tahoma"/>
          <w:bCs/>
          <w:szCs w:val="24"/>
        </w:rPr>
      </w:pPr>
    </w:p>
    <w:p w14:paraId="755B7730" w14:textId="26594D75" w:rsidR="00664420" w:rsidRPr="00C93BFA" w:rsidRDefault="006B0572" w:rsidP="00664420">
      <w:pPr>
        <w:pStyle w:val="Ttulo3"/>
        <w:rPr>
          <w:lang w:val="es-ES"/>
        </w:rPr>
      </w:pPr>
      <w:bookmarkStart w:id="12" w:name="_Toc209040677"/>
      <w:r w:rsidRPr="00C93BFA">
        <w:rPr>
          <w:rFonts w:eastAsia="Calibri"/>
          <w:bCs/>
          <w:lang w:eastAsia="en-US"/>
        </w:rPr>
        <w:t>e</w:t>
      </w:r>
      <w:r w:rsidR="00664420" w:rsidRPr="00C93BFA">
        <w:rPr>
          <w:rFonts w:eastAsia="Calibri"/>
          <w:bCs/>
          <w:lang w:eastAsia="en-US"/>
        </w:rPr>
        <w:t>)</w:t>
      </w:r>
      <w:r w:rsidR="00664420" w:rsidRPr="00C93BFA">
        <w:t xml:space="preserve"> </w:t>
      </w:r>
      <w:r w:rsidR="00865CF4" w:rsidRPr="00C93BFA">
        <w:rPr>
          <w:lang w:val="es-ES"/>
        </w:rPr>
        <w:t>Manifestaciones de la Parte Recurrente</w:t>
      </w:r>
      <w:bookmarkEnd w:id="12"/>
    </w:p>
    <w:p w14:paraId="4E8AF011" w14:textId="77777777" w:rsidR="00865CF4" w:rsidRPr="00C93BFA" w:rsidRDefault="00865CF4" w:rsidP="00865CF4">
      <w:pPr>
        <w:rPr>
          <w:rFonts w:eastAsia="Arial Unicode MS" w:cs="Arial"/>
          <w:color w:val="000000" w:themeColor="text1"/>
        </w:rPr>
      </w:pPr>
      <w:r w:rsidRPr="00C93BFA">
        <w:rPr>
          <w:rFonts w:cs="Tahoma"/>
          <w:b/>
          <w:szCs w:val="24"/>
        </w:rPr>
        <w:t xml:space="preserve">LA PARTE RECURRENTE </w:t>
      </w:r>
      <w:r w:rsidRPr="00C93BFA">
        <w:rPr>
          <w:rFonts w:eastAsia="Arial Unicode MS" w:cs="Arial"/>
          <w:color w:val="000000" w:themeColor="text1"/>
        </w:rPr>
        <w:t>no realizó manifestación alguna dentro del término legalmente concedido para tal efecto, ni presentó pruebas o alegatos.</w:t>
      </w:r>
    </w:p>
    <w:p w14:paraId="6923684C" w14:textId="77777777" w:rsidR="00664420" w:rsidRPr="00C93BFA" w:rsidRDefault="00664420" w:rsidP="00664420">
      <w:pPr>
        <w:rPr>
          <w:rFonts w:cs="Tahoma"/>
          <w:szCs w:val="22"/>
        </w:rPr>
      </w:pPr>
    </w:p>
    <w:p w14:paraId="0E651988" w14:textId="716A35E2" w:rsidR="00664420" w:rsidRPr="00C93BFA" w:rsidRDefault="006B0572" w:rsidP="00664420">
      <w:pPr>
        <w:pStyle w:val="Ttulo3"/>
      </w:pPr>
      <w:bookmarkStart w:id="13" w:name="_Toc209040678"/>
      <w:r w:rsidRPr="00C93BFA">
        <w:t>f</w:t>
      </w:r>
      <w:r w:rsidR="00664420" w:rsidRPr="00C93BFA">
        <w:t>) Cierre de instrucción</w:t>
      </w:r>
      <w:bookmarkEnd w:id="13"/>
    </w:p>
    <w:p w14:paraId="79AF95DC" w14:textId="3B83CF43" w:rsidR="00664420" w:rsidRPr="00C93BFA" w:rsidRDefault="00BF091A" w:rsidP="00664420">
      <w:pPr>
        <w:rPr>
          <w:color w:val="000000" w:themeColor="text1"/>
        </w:rPr>
      </w:pPr>
      <w:r w:rsidRPr="00C93BFA">
        <w:rPr>
          <w:rFonts w:cs="Tahoma"/>
          <w:szCs w:val="22"/>
        </w:rPr>
        <w:t>Al no existir diligencias pendientes por desahogar</w:t>
      </w:r>
      <w:r w:rsidRPr="00C93BFA">
        <w:rPr>
          <w:rFonts w:cs="Arial"/>
          <w:color w:val="000000" w:themeColor="text1"/>
        </w:rPr>
        <w:t xml:space="preserve">, el </w:t>
      </w:r>
      <w:bookmarkStart w:id="14" w:name="_Hlk104892386"/>
      <w:r w:rsidR="004C0EF0" w:rsidRPr="00C93BFA">
        <w:rPr>
          <w:rFonts w:cs="Arial"/>
          <w:b/>
          <w:color w:val="000000" w:themeColor="text1"/>
        </w:rPr>
        <w:t>d</w:t>
      </w:r>
      <w:r w:rsidR="00614EC4" w:rsidRPr="00C93BFA">
        <w:rPr>
          <w:rFonts w:cs="Arial"/>
          <w:b/>
          <w:color w:val="000000" w:themeColor="text1"/>
        </w:rPr>
        <w:t xml:space="preserve">oce </w:t>
      </w:r>
      <w:r w:rsidR="004C0EF0" w:rsidRPr="00C93BFA">
        <w:rPr>
          <w:rFonts w:cs="Arial"/>
          <w:b/>
          <w:color w:val="000000" w:themeColor="text1"/>
        </w:rPr>
        <w:t>de septiembre de dos mil veinticinco</w:t>
      </w:r>
      <w:bookmarkEnd w:id="14"/>
      <w:r w:rsidR="004C0EF0" w:rsidRPr="00C93BFA">
        <w:rPr>
          <w:rFonts w:cs="Arial"/>
          <w:color w:val="000000" w:themeColor="text1"/>
        </w:rPr>
        <w:t>,</w:t>
      </w:r>
      <w:r w:rsidRPr="00C93BFA">
        <w:rPr>
          <w:rFonts w:cs="Arial"/>
          <w:color w:val="000000" w:themeColor="text1"/>
        </w:rPr>
        <w:t xml:space="preserve"> la </w:t>
      </w:r>
      <w:r w:rsidRPr="00C93BFA">
        <w:rPr>
          <w:rFonts w:cs="Arial"/>
          <w:b/>
          <w:bCs/>
          <w:color w:val="000000" w:themeColor="text1"/>
        </w:rPr>
        <w:t xml:space="preserve">Comisionada </w:t>
      </w:r>
      <w:r w:rsidRPr="00C93BFA">
        <w:rPr>
          <w:b/>
          <w:color w:val="000000" w:themeColor="text1"/>
        </w:rPr>
        <w:t xml:space="preserve">Sharon Cristina Morales Martínez </w:t>
      </w:r>
      <w:r w:rsidRPr="00C93BFA">
        <w:rPr>
          <w:rFonts w:cs="Arial"/>
          <w:color w:val="000000" w:themeColor="text1"/>
        </w:rPr>
        <w:t>acordó el cierre de instrucción</w:t>
      </w:r>
      <w:r w:rsidR="0011350D" w:rsidRPr="00C93BFA">
        <w:rPr>
          <w:rFonts w:cs="Arial"/>
          <w:color w:val="000000" w:themeColor="text1"/>
        </w:rPr>
        <w:t xml:space="preserve"> y</w:t>
      </w:r>
      <w:r w:rsidRPr="00C93BFA">
        <w:rPr>
          <w:rFonts w:cs="Arial"/>
          <w:color w:val="000000" w:themeColor="text1"/>
        </w:rPr>
        <w:t xml:space="preserve"> </w:t>
      </w:r>
      <w:r w:rsidR="0011350D" w:rsidRPr="00C93BFA">
        <w:rPr>
          <w:rFonts w:cs="Arial"/>
          <w:color w:val="000000" w:themeColor="text1"/>
        </w:rPr>
        <w:t xml:space="preserve">la </w:t>
      </w:r>
      <w:r w:rsidRPr="00C93BFA">
        <w:rPr>
          <w:rFonts w:cs="Arial"/>
          <w:color w:val="000000" w:themeColor="text1"/>
        </w:rPr>
        <w:t>remisión del expediente a efecto de ser resuelto, de conformidad con lo establecido en el artículo 185 fracciones VI y VIII de la Ley de Transparencia y Acceso a la Información Pública del Estado de México y Municipios</w:t>
      </w:r>
      <w:r w:rsidRPr="00C93BFA">
        <w:rPr>
          <w:color w:val="000000" w:themeColor="text1"/>
        </w:rPr>
        <w:t>.</w:t>
      </w:r>
      <w:r w:rsidR="0011350D" w:rsidRPr="00C93BFA">
        <w:rPr>
          <w:color w:val="000000" w:themeColor="text1"/>
        </w:rPr>
        <w:t xml:space="preserve"> Dicho acuerdo </w:t>
      </w:r>
      <w:r w:rsidR="00664420" w:rsidRPr="00C93BFA">
        <w:rPr>
          <w:rFonts w:cs="Tahoma"/>
          <w:szCs w:val="22"/>
        </w:rPr>
        <w:t xml:space="preserve">fue notificado a las partes el mismo día a través del </w:t>
      </w:r>
      <w:r w:rsidR="00664420" w:rsidRPr="00C93BFA">
        <w:rPr>
          <w:rFonts w:cs="Tahoma"/>
          <w:szCs w:val="22"/>
          <w:lang w:val="es-ES"/>
        </w:rPr>
        <w:t>SAIMEX</w:t>
      </w:r>
      <w:r w:rsidR="00664420" w:rsidRPr="00C93BFA">
        <w:rPr>
          <w:rFonts w:cs="Tahoma"/>
          <w:szCs w:val="22"/>
        </w:rPr>
        <w:t>.</w:t>
      </w:r>
    </w:p>
    <w:p w14:paraId="741683E3" w14:textId="77777777" w:rsidR="0011350D" w:rsidRPr="00C93BFA" w:rsidRDefault="0011350D" w:rsidP="00664420">
      <w:pPr>
        <w:rPr>
          <w:rFonts w:cs="Tahoma"/>
          <w:color w:val="000000"/>
          <w:szCs w:val="22"/>
        </w:rPr>
      </w:pPr>
    </w:p>
    <w:p w14:paraId="7A9629DE" w14:textId="77777777" w:rsidR="00664420" w:rsidRPr="00C93BFA" w:rsidRDefault="00664420" w:rsidP="00664420">
      <w:pPr>
        <w:pStyle w:val="Ttulo1"/>
        <w:rPr>
          <w:rFonts w:eastAsiaTheme="minorHAnsi"/>
          <w:lang w:eastAsia="en-US"/>
        </w:rPr>
      </w:pPr>
      <w:bookmarkStart w:id="15" w:name="_Toc209040679"/>
      <w:r w:rsidRPr="00C93BFA">
        <w:rPr>
          <w:rFonts w:eastAsiaTheme="minorHAnsi"/>
          <w:lang w:eastAsia="en-US"/>
        </w:rPr>
        <w:t>CONSIDERANDOS</w:t>
      </w:r>
      <w:bookmarkEnd w:id="15"/>
    </w:p>
    <w:p w14:paraId="6DD1243B" w14:textId="77777777" w:rsidR="00664420" w:rsidRPr="00C93BFA" w:rsidRDefault="00664420" w:rsidP="00664420">
      <w:pPr>
        <w:contextualSpacing/>
        <w:jc w:val="center"/>
        <w:rPr>
          <w:rFonts w:eastAsiaTheme="minorHAnsi" w:cs="Tahoma"/>
          <w:b/>
          <w:color w:val="000000" w:themeColor="text1"/>
          <w:szCs w:val="22"/>
          <w:lang w:eastAsia="en-US"/>
        </w:rPr>
      </w:pPr>
    </w:p>
    <w:p w14:paraId="0B67CB92" w14:textId="2E307D3B" w:rsidR="00664420" w:rsidRPr="00C93BFA" w:rsidRDefault="00664420" w:rsidP="00AE3DA7">
      <w:pPr>
        <w:pStyle w:val="Ttulo2"/>
        <w:rPr>
          <w:rFonts w:eastAsia="Batang"/>
        </w:rPr>
      </w:pPr>
      <w:bookmarkStart w:id="16" w:name="_Toc209040680"/>
      <w:r w:rsidRPr="00C93BFA">
        <w:rPr>
          <w:rFonts w:eastAsia="Batang"/>
        </w:rPr>
        <w:t xml:space="preserve">PRIMERO. </w:t>
      </w:r>
      <w:proofErr w:type="spellStart"/>
      <w:r w:rsidR="00BA55A8" w:rsidRPr="00C93BFA">
        <w:rPr>
          <w:rFonts w:eastAsia="Batang"/>
        </w:rPr>
        <w:t>Procedibilidad</w:t>
      </w:r>
      <w:bookmarkEnd w:id="16"/>
      <w:proofErr w:type="spellEnd"/>
    </w:p>
    <w:p w14:paraId="39C52BC1" w14:textId="56FCC20D" w:rsidR="00BA55A8" w:rsidRPr="00C93BFA" w:rsidRDefault="00BA55A8" w:rsidP="00BA55A8">
      <w:pPr>
        <w:pStyle w:val="Ttulo3"/>
      </w:pPr>
      <w:bookmarkStart w:id="17" w:name="_Toc209040681"/>
      <w:r w:rsidRPr="00C93BFA">
        <w:t>a) Competencia</w:t>
      </w:r>
      <w:r w:rsidR="00150C49" w:rsidRPr="00C93BFA">
        <w:t xml:space="preserve"> del Instituto</w:t>
      </w:r>
      <w:bookmarkEnd w:id="17"/>
    </w:p>
    <w:p w14:paraId="4DB36A15" w14:textId="77777777" w:rsidR="007110BC" w:rsidRPr="00C93BFA" w:rsidRDefault="007110BC" w:rsidP="007110BC">
      <w:pPr>
        <w:rPr>
          <w:rFonts w:cs="Arial"/>
          <w:color w:val="000000" w:themeColor="text1"/>
        </w:rPr>
      </w:pPr>
      <w:r w:rsidRPr="00C93BFA">
        <w:rPr>
          <w:color w:val="000000" w:themeColor="text1"/>
        </w:rPr>
        <w:t xml:space="preserve">Este Instituto de Transparencia, Acceso a la Información Pública y Protección de Datos Personales del Estado de México y Municipios es competente para conocer y resolver el </w:t>
      </w:r>
      <w:r w:rsidRPr="00C93BFA">
        <w:rPr>
          <w:color w:val="000000" w:themeColor="text1"/>
        </w:rPr>
        <w:lastRenderedPageBreak/>
        <w:t xml:space="preserve">presente Recurso de Revisión, conforme a lo dispuesto en los artículos 6, Apartado A de la Constitución Política de los Estados Unidos Mexicanos; 5, </w:t>
      </w:r>
      <w:r w:rsidRPr="00C93BFA">
        <w:rPr>
          <w:rFonts w:cs="Tahoma"/>
          <w:bCs/>
          <w:szCs w:val="22"/>
        </w:rPr>
        <w:t xml:space="preserve">párrafos trigésimo noveno, cuadragésimo y cuadragésimo primero, fracciones IV y V, </w:t>
      </w:r>
      <w:r w:rsidRPr="00C93BFA">
        <w:rPr>
          <w:color w:val="000000" w:themeColor="text1"/>
        </w:rPr>
        <w:t>de la Constitución Política del Estado Libre y Soberano de México; ordinal 2, fracción II, 13, 29, 36, fracciones I y II, 176, 178, 179, 181 párrafo tercero y 185 de la Ley de Transparencia y Acceso a la Información Pública del Estado de México y Municipios</w:t>
      </w:r>
      <w:r w:rsidRPr="00C93BFA">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C93BFA" w:rsidRDefault="00DB1C09" w:rsidP="0011350D">
      <w:pPr>
        <w:rPr>
          <w:rFonts w:cs="Arial"/>
          <w:color w:val="000000" w:themeColor="text1"/>
        </w:rPr>
      </w:pPr>
    </w:p>
    <w:p w14:paraId="517A2DD6" w14:textId="4169BE4D" w:rsidR="00664420" w:rsidRPr="00C93BFA" w:rsidRDefault="00BA55A8" w:rsidP="00BA55A8">
      <w:pPr>
        <w:pStyle w:val="Ttulo3"/>
      </w:pPr>
      <w:bookmarkStart w:id="18" w:name="_Toc209040682"/>
      <w:r w:rsidRPr="00C93BFA">
        <w:t>b)</w:t>
      </w:r>
      <w:r w:rsidR="00664420" w:rsidRPr="00C93BFA">
        <w:t xml:space="preserve"> </w:t>
      </w:r>
      <w:r w:rsidR="00D91CB4" w:rsidRPr="00C93BFA">
        <w:t>Legitimidad</w:t>
      </w:r>
      <w:r w:rsidRPr="00C93BFA">
        <w:t xml:space="preserve"> de la parte recurrente</w:t>
      </w:r>
      <w:bookmarkEnd w:id="18"/>
    </w:p>
    <w:p w14:paraId="26FEA382" w14:textId="0B06695C" w:rsidR="00D91CB4" w:rsidRPr="00C93BFA" w:rsidRDefault="00D91CB4" w:rsidP="00D91CB4">
      <w:pPr>
        <w:rPr>
          <w:rFonts w:cs="Arial"/>
          <w:bCs/>
          <w:color w:val="000000" w:themeColor="text1"/>
        </w:rPr>
      </w:pPr>
      <w:r w:rsidRPr="00C93BFA">
        <w:rPr>
          <w:rFonts w:cs="Arial"/>
          <w:bCs/>
          <w:color w:val="000000" w:themeColor="text1"/>
        </w:rPr>
        <w:t>El recurso de revisión fue interpuesto por parte legítima, ya que se presentó por la misma persona que formuló la solicitud de acceso a la Información Pública,</w:t>
      </w:r>
      <w:r w:rsidRPr="00C93BFA">
        <w:rPr>
          <w:rFonts w:cs="Arial"/>
          <w:b/>
          <w:bCs/>
          <w:color w:val="000000" w:themeColor="text1"/>
        </w:rPr>
        <w:t xml:space="preserve"> </w:t>
      </w:r>
      <w:r w:rsidRPr="00C93BFA">
        <w:rPr>
          <w:rFonts w:cs="Arial"/>
          <w:color w:val="000000" w:themeColor="text1"/>
        </w:rPr>
        <w:t>debido a que los datos de acceso</w:t>
      </w:r>
      <w:r w:rsidRPr="00C93BFA">
        <w:rPr>
          <w:rFonts w:cs="Arial"/>
          <w:b/>
          <w:bCs/>
          <w:color w:val="000000" w:themeColor="text1"/>
        </w:rPr>
        <w:t xml:space="preserve"> </w:t>
      </w:r>
      <w:r w:rsidRPr="00C93BFA">
        <w:rPr>
          <w:rFonts w:cs="Arial"/>
          <w:color w:val="000000" w:themeColor="text1"/>
        </w:rPr>
        <w:t>SAIMEX</w:t>
      </w:r>
      <w:r w:rsidRPr="00C93BFA">
        <w:rPr>
          <w:rFonts w:eastAsia="Calibri" w:cs="Arial"/>
          <w:color w:val="000000" w:themeColor="text1"/>
          <w:lang w:eastAsia="en-US"/>
        </w:rPr>
        <w:t xml:space="preserve"> son personales e irrepetibles.</w:t>
      </w:r>
    </w:p>
    <w:p w14:paraId="2C367810" w14:textId="77777777" w:rsidR="00D91CB4" w:rsidRPr="00C93BFA" w:rsidRDefault="00D91CB4" w:rsidP="00D91CB4"/>
    <w:p w14:paraId="496490FC" w14:textId="1A5F3FDB" w:rsidR="00D91CB4" w:rsidRPr="00C93BFA" w:rsidRDefault="00BA55A8" w:rsidP="00BA55A8">
      <w:pPr>
        <w:pStyle w:val="Ttulo3"/>
        <w:rPr>
          <w:rFonts w:eastAsia="Calibri"/>
          <w:lang w:eastAsia="es-ES_tradnl"/>
        </w:rPr>
      </w:pPr>
      <w:bookmarkStart w:id="19" w:name="_Toc209040683"/>
      <w:r w:rsidRPr="00C93BFA">
        <w:rPr>
          <w:rFonts w:eastAsia="Calibri"/>
          <w:lang w:eastAsia="es-ES_tradnl"/>
        </w:rPr>
        <w:t>c)</w:t>
      </w:r>
      <w:r w:rsidR="00664420" w:rsidRPr="00C93BFA">
        <w:rPr>
          <w:rFonts w:eastAsia="Calibri"/>
          <w:lang w:eastAsia="es-ES_tradnl"/>
        </w:rPr>
        <w:t xml:space="preserve"> </w:t>
      </w:r>
      <w:r w:rsidR="00D91CB4" w:rsidRPr="00C93BFA">
        <w:rPr>
          <w:rFonts w:eastAsia="Calibri"/>
          <w:lang w:eastAsia="es-ES_tradnl"/>
        </w:rPr>
        <w:t>Plazo para interponer el recurso</w:t>
      </w:r>
      <w:bookmarkEnd w:id="19"/>
    </w:p>
    <w:p w14:paraId="106D37EE" w14:textId="1EB7C94D" w:rsidR="00D91CB4" w:rsidRPr="00C93BFA" w:rsidRDefault="00D91CB4" w:rsidP="00D91CB4">
      <w:pPr>
        <w:rPr>
          <w:rFonts w:eastAsiaTheme="minorEastAsia" w:cs="Arial"/>
          <w:color w:val="000000" w:themeColor="text1"/>
          <w:lang w:val="es-ES_tradnl"/>
        </w:rPr>
      </w:pPr>
      <w:r w:rsidRPr="00C93BFA">
        <w:rPr>
          <w:rFonts w:cs="Arial"/>
          <w:b/>
          <w:color w:val="000000" w:themeColor="text1"/>
        </w:rPr>
        <w:t>EL SUJETO OBLIGADO</w:t>
      </w:r>
      <w:r w:rsidRPr="00C93BFA">
        <w:rPr>
          <w:rFonts w:cs="Arial"/>
          <w:color w:val="000000" w:themeColor="text1"/>
        </w:rPr>
        <w:t xml:space="preserve"> notificó la respuesta a la solicitud de acceso a la Información Pública el </w:t>
      </w:r>
      <w:r w:rsidR="004C0EF0" w:rsidRPr="00C93BFA">
        <w:rPr>
          <w:rFonts w:cs="Arial"/>
          <w:b/>
          <w:color w:val="000000" w:themeColor="text1"/>
        </w:rPr>
        <w:t>catorce de agosto de dos mil veinticinco</w:t>
      </w:r>
      <w:r w:rsidRPr="00C93BFA">
        <w:rPr>
          <w:rFonts w:cs="Arial"/>
          <w:color w:val="000000" w:themeColor="text1"/>
        </w:rPr>
        <w:t xml:space="preserve"> </w:t>
      </w:r>
      <w:r w:rsidR="00A53315" w:rsidRPr="00C93BFA">
        <w:rPr>
          <w:rFonts w:cs="Arial"/>
          <w:color w:val="000000" w:themeColor="text1"/>
        </w:rPr>
        <w:t xml:space="preserve">y el recurso </w:t>
      </w:r>
      <w:r w:rsidR="00A53315" w:rsidRPr="00C93BFA">
        <w:rPr>
          <w:rFonts w:eastAsia="Palatino Linotype" w:cs="Palatino Linotype"/>
          <w:color w:val="000000" w:themeColor="text1"/>
        </w:rPr>
        <w:t>que nos ocupa se interpuso el</w:t>
      </w:r>
      <w:r w:rsidR="004C0EF0" w:rsidRPr="00C93BFA">
        <w:rPr>
          <w:rFonts w:eastAsia="Palatino Linotype" w:cs="Palatino Linotype"/>
          <w:color w:val="000000" w:themeColor="text1"/>
        </w:rPr>
        <w:t xml:space="preserve"> </w:t>
      </w:r>
      <w:r w:rsidR="004C0EF0" w:rsidRPr="00C93BFA">
        <w:rPr>
          <w:rFonts w:eastAsia="Palatino Linotype" w:cs="Palatino Linotype"/>
          <w:b/>
          <w:color w:val="000000" w:themeColor="text1"/>
        </w:rPr>
        <w:t>diecinueve de agosto de dos mil veinticinco</w:t>
      </w:r>
      <w:r w:rsidR="00A53315" w:rsidRPr="00C93BFA">
        <w:rPr>
          <w:rFonts w:eastAsia="Palatino Linotype" w:cs="Palatino Linotype"/>
          <w:bCs/>
          <w:color w:val="000000" w:themeColor="text1"/>
        </w:rPr>
        <w:t>;</w:t>
      </w:r>
      <w:r w:rsidR="00A53315" w:rsidRPr="00C93BFA">
        <w:rPr>
          <w:rFonts w:eastAsia="Palatino Linotype" w:cs="Palatino Linotype"/>
          <w:color w:val="000000" w:themeColor="text1"/>
        </w:rPr>
        <w:t xml:space="preserve"> por lo tanto, éste se encuentra dentro del margen temporal previsto en el artículo 178 de la </w:t>
      </w:r>
      <w:r w:rsidR="00A53315" w:rsidRPr="00C93BFA">
        <w:rPr>
          <w:rFonts w:cs="Arial"/>
          <w:color w:val="000000" w:themeColor="text1"/>
        </w:rPr>
        <w:t>Ley de Transparencia y Acceso a la Información Pública del Estado de México y Municipios</w:t>
      </w:r>
      <w:r w:rsidR="00163D12" w:rsidRPr="00C93BFA">
        <w:rPr>
          <w:rFonts w:cs="Arial"/>
          <w:color w:val="000000" w:themeColor="text1"/>
        </w:rPr>
        <w:t>.</w:t>
      </w:r>
    </w:p>
    <w:p w14:paraId="49076992" w14:textId="77777777" w:rsidR="00D91CB4" w:rsidRPr="00C93BFA" w:rsidRDefault="00D91CB4" w:rsidP="00D91CB4">
      <w:pPr>
        <w:rPr>
          <w:rFonts w:eastAsia="Palatino Linotype" w:cs="Palatino Linotype"/>
          <w:color w:val="000000" w:themeColor="text1"/>
        </w:rPr>
      </w:pPr>
    </w:p>
    <w:p w14:paraId="46C0EB3A" w14:textId="15F1A919" w:rsidR="00A53315" w:rsidRPr="00C93BFA" w:rsidRDefault="00BA55A8" w:rsidP="00362A11">
      <w:pPr>
        <w:pStyle w:val="Ttulo3"/>
        <w:rPr>
          <w:rFonts w:eastAsia="Calibri"/>
          <w:lang w:eastAsia="es-ES_tradnl"/>
        </w:rPr>
      </w:pPr>
      <w:bookmarkStart w:id="20" w:name="_Toc209040684"/>
      <w:r w:rsidRPr="00C93BFA">
        <w:rPr>
          <w:rFonts w:eastAsia="Calibri"/>
          <w:lang w:eastAsia="es-ES_tradnl"/>
        </w:rPr>
        <w:t>d)</w:t>
      </w:r>
      <w:r w:rsidR="00D91CB4" w:rsidRPr="00C93BFA">
        <w:rPr>
          <w:rFonts w:eastAsia="Calibri"/>
          <w:lang w:eastAsia="es-ES_tradnl"/>
        </w:rPr>
        <w:t xml:space="preserve"> </w:t>
      </w:r>
      <w:r w:rsidR="009A0277" w:rsidRPr="00C93BFA">
        <w:rPr>
          <w:rFonts w:eastAsia="Calibri"/>
          <w:lang w:eastAsia="es-ES_tradnl"/>
        </w:rPr>
        <w:t>Causal de Procedencia</w:t>
      </w:r>
      <w:bookmarkEnd w:id="20"/>
    </w:p>
    <w:p w14:paraId="190404A6" w14:textId="123A7838" w:rsidR="00BA55A8" w:rsidRPr="00C93BFA" w:rsidRDefault="00BA55A8" w:rsidP="00BA55A8">
      <w:r w:rsidRPr="00C93BFA">
        <w:rPr>
          <w:rFonts w:cs="Arial"/>
        </w:rPr>
        <w:t xml:space="preserve">Resulta procedente la interposición del recurso de revisión, ya que </w:t>
      </w:r>
      <w:r w:rsidRPr="00C93BFA">
        <w:rPr>
          <w:rFonts w:eastAsia="Calibri" w:cs="Tahoma"/>
          <w:color w:val="000000"/>
          <w:szCs w:val="22"/>
          <w:lang w:eastAsia="es-MX"/>
        </w:rPr>
        <w:t xml:space="preserve">se actualiza la causal de procedencia señalada en el artículo 179, fracción </w:t>
      </w:r>
      <w:r w:rsidR="004C0EF0" w:rsidRPr="00C93BFA">
        <w:rPr>
          <w:rFonts w:eastAsia="Calibri" w:cs="Tahoma"/>
          <w:color w:val="000000"/>
          <w:szCs w:val="22"/>
          <w:lang w:eastAsia="es-MX"/>
        </w:rPr>
        <w:t>I</w:t>
      </w:r>
      <w:r w:rsidRPr="00C93BFA">
        <w:rPr>
          <w:rFonts w:cs="Arial"/>
        </w:rPr>
        <w:t xml:space="preserve"> de la </w:t>
      </w:r>
      <w:r w:rsidRPr="00C93BFA">
        <w:t>Ley de Transparencia y Acceso a la Información Pública del Estado de México y Municipios.</w:t>
      </w:r>
    </w:p>
    <w:p w14:paraId="2284D7EB" w14:textId="3EE1D036" w:rsidR="00BA55A8" w:rsidRPr="00C93BFA" w:rsidRDefault="00362A11" w:rsidP="00362A11">
      <w:pPr>
        <w:pStyle w:val="Ttulo3"/>
      </w:pPr>
      <w:bookmarkStart w:id="21" w:name="_Toc209040685"/>
      <w:r w:rsidRPr="00C93BFA">
        <w:lastRenderedPageBreak/>
        <w:t>e) Requisitos formales para la interposición del recurso</w:t>
      </w:r>
      <w:bookmarkEnd w:id="21"/>
    </w:p>
    <w:p w14:paraId="6390674A" w14:textId="78A894DD" w:rsidR="00BA55A8" w:rsidRPr="00C93BFA" w:rsidRDefault="00BA55A8" w:rsidP="00BA55A8">
      <w:pPr>
        <w:rPr>
          <w:rFonts w:cs="Arial"/>
        </w:rPr>
      </w:pPr>
      <w:r w:rsidRPr="00C93BFA">
        <w:rPr>
          <w:rFonts w:cs="Arial"/>
          <w:b/>
          <w:bCs/>
        </w:rPr>
        <w:t xml:space="preserve">LA PARTE RECURRENTE </w:t>
      </w:r>
      <w:r w:rsidRPr="00C93BFA">
        <w:rPr>
          <w:rFonts w:cs="Arial"/>
        </w:rPr>
        <w:t>acreditó todos y cada uno de los elementos formales exigidos por el artículo 180 de la misma normatividad.</w:t>
      </w:r>
    </w:p>
    <w:p w14:paraId="20BDA7EE" w14:textId="77777777" w:rsidR="005F5301" w:rsidRPr="00C93BFA" w:rsidRDefault="005F5301" w:rsidP="00BA55A8">
      <w:pPr>
        <w:rPr>
          <w:rFonts w:cs="Arial"/>
        </w:rPr>
      </w:pPr>
    </w:p>
    <w:p w14:paraId="1E5C9B96" w14:textId="77777777" w:rsidR="005F5301" w:rsidRPr="00C93BFA" w:rsidRDefault="005F5301" w:rsidP="00AD55A4">
      <w:pPr>
        <w:rPr>
          <w:rFonts w:cs="Arial"/>
          <w:color w:val="000000"/>
          <w:lang w:val="es-ES"/>
        </w:rPr>
      </w:pPr>
      <w:r w:rsidRPr="00C93BFA">
        <w:rPr>
          <w:lang w:val="es-ES"/>
        </w:rPr>
        <w:t xml:space="preserve">Es importante mencionar que, de la revisión del expediente electrónico del </w:t>
      </w:r>
      <w:r w:rsidRPr="00C93BFA">
        <w:rPr>
          <w:bCs/>
          <w:lang w:val="es-ES"/>
        </w:rPr>
        <w:t>SAIMEX,</w:t>
      </w:r>
      <w:r w:rsidRPr="00C93BFA">
        <w:rPr>
          <w:lang w:val="es-ES"/>
        </w:rPr>
        <w:t xml:space="preserve"> se observa que </w:t>
      </w:r>
      <w:r w:rsidRPr="00C93BFA">
        <w:rPr>
          <w:b/>
          <w:bCs/>
          <w:lang w:val="es-ES"/>
        </w:rPr>
        <w:t>LA PARTE RECURRENTE</w:t>
      </w:r>
      <w:r w:rsidRPr="00C93BFA">
        <w:rPr>
          <w:lang w:val="es-ES"/>
        </w:rPr>
        <w:t xml:space="preserve"> no proporcionó su nombre para ser identificado, lo que en estricto sentido provoca que </w:t>
      </w:r>
      <w:r w:rsidRPr="00C93BFA">
        <w:rPr>
          <w:rFonts w:cs="Arial"/>
          <w:lang w:val="es-ES"/>
        </w:rPr>
        <w:t>no</w:t>
      </w:r>
      <w:r w:rsidRPr="00C93BFA">
        <w:rPr>
          <w:lang w:val="es-ES"/>
        </w:rPr>
        <w:t xml:space="preserve"> se colmen los requisitos establecidos en el artículo 180 de la Ley de Transparencia; sin embargo, el artículo 15 de </w:t>
      </w:r>
      <w:r w:rsidRPr="00C93BFA">
        <w:rPr>
          <w:rFonts w:cs="Arial"/>
          <w:lang w:val="es-ES" w:eastAsia="es-MX"/>
        </w:rPr>
        <w:t xml:space="preserve">Ley de Transparencia y Acceso a la </w:t>
      </w:r>
      <w:r w:rsidRPr="00C93BFA">
        <w:rPr>
          <w:rFonts w:cs="Arial"/>
          <w:lang w:val="es-ES"/>
        </w:rPr>
        <w:t>Información</w:t>
      </w:r>
      <w:r w:rsidRPr="00C93BFA">
        <w:rPr>
          <w:rFonts w:cs="Arial"/>
          <w:lang w:val="es-ES" w:eastAsia="es-MX"/>
        </w:rPr>
        <w:t xml:space="preserve"> Pública del Estado de México y Municipios </w:t>
      </w:r>
      <w:r w:rsidRPr="00C93BFA">
        <w:rPr>
          <w:rFonts w:cs="Arial"/>
          <w:iCs/>
          <w:lang w:val="es-ES"/>
        </w:rPr>
        <w:t xml:space="preserve">prevé que </w:t>
      </w:r>
      <w:r w:rsidRPr="00C93BFA">
        <w:rPr>
          <w:lang w:val="es-ES"/>
        </w:rPr>
        <w:t xml:space="preserve">toda persona tendrá acceso a la información </w:t>
      </w:r>
      <w:r w:rsidRPr="00C93BFA">
        <w:rPr>
          <w:rFonts w:cs="Arial"/>
          <w:color w:val="000000"/>
          <w:lang w:val="es-ES"/>
        </w:rPr>
        <w:t xml:space="preserve">sin necesidad de acreditar interés alguno o justificar su utilización, de lo que se infiere que </w:t>
      </w:r>
      <w:r w:rsidRPr="00C93BFA">
        <w:rPr>
          <w:rFonts w:cs="Arial"/>
          <w:b/>
          <w:color w:val="000000"/>
          <w:u w:val="single"/>
          <w:lang w:val="es-ES"/>
        </w:rPr>
        <w:t xml:space="preserve">el nombre no es un requisito </w:t>
      </w:r>
      <w:r w:rsidRPr="00C93BFA">
        <w:rPr>
          <w:rFonts w:cs="Arial"/>
          <w:b/>
          <w:iCs/>
          <w:color w:val="000000"/>
          <w:u w:val="single"/>
          <w:lang w:val="es-ES"/>
        </w:rPr>
        <w:t>indispensable</w:t>
      </w:r>
      <w:r w:rsidRPr="00C93BFA">
        <w:rPr>
          <w:rFonts w:cs="Arial"/>
          <w:color w:val="000000"/>
          <w:lang w:val="es-ES"/>
        </w:rPr>
        <w:t xml:space="preserve"> para que las y los ciudadanos ejerzan el derecho de acceso a la información pública. </w:t>
      </w:r>
    </w:p>
    <w:p w14:paraId="0DBCFA60" w14:textId="77777777" w:rsidR="005F5301" w:rsidRPr="00C93BFA" w:rsidRDefault="005F5301" w:rsidP="005F5301">
      <w:pPr>
        <w:rPr>
          <w:rFonts w:cs="Arial"/>
          <w:color w:val="000000"/>
          <w:sz w:val="24"/>
          <w:szCs w:val="24"/>
          <w:lang w:val="es-ES"/>
        </w:rPr>
      </w:pPr>
    </w:p>
    <w:p w14:paraId="4B63C5CE" w14:textId="647DDEF6" w:rsidR="005F5301" w:rsidRPr="00C93BFA" w:rsidRDefault="005F5301" w:rsidP="00AD55A4">
      <w:pPr>
        <w:rPr>
          <w:lang w:val="es-ES"/>
        </w:rPr>
      </w:pPr>
      <w:r w:rsidRPr="00C93BFA">
        <w:rPr>
          <w:lang w:val="es-ES"/>
        </w:rPr>
        <w:t>Asimismo, la Ley de la materia prevé en su artículo 155, párrafo segundo la posibilidad de que las solicitudes de información sean anónimas, al utilizar un nombre incompleto o, inclusive un seudónimo.</w:t>
      </w:r>
      <w:r w:rsidR="00057B2D" w:rsidRPr="00C93BFA">
        <w:rPr>
          <w:lang w:val="es-ES"/>
        </w:rPr>
        <w:t xml:space="preserve"> </w:t>
      </w:r>
      <w:r w:rsidRPr="00C93BFA">
        <w:rPr>
          <w:lang w:val="es-ES"/>
        </w:rPr>
        <w:t xml:space="preserve">En adición a lo anterior, el propio artículo 180, en su último párrafo, establece que cuando el recurso de revisión se interponga de manera electrónica no será indispensable que contenga </w:t>
      </w:r>
      <w:r w:rsidR="00057B2D" w:rsidRPr="00C93BFA">
        <w:rPr>
          <w:lang w:val="es-ES"/>
        </w:rPr>
        <w:t>algunos</w:t>
      </w:r>
      <w:r w:rsidRPr="00C93BFA">
        <w:rPr>
          <w:lang w:val="es-ES"/>
        </w:rPr>
        <w:t xml:space="preserve"> requisitos, entre ellos, el nombre de</w:t>
      </w:r>
      <w:r w:rsidR="00057B2D" w:rsidRPr="00C93BFA">
        <w:rPr>
          <w:lang w:val="es-ES"/>
        </w:rPr>
        <w:t xml:space="preserve"> </w:t>
      </w:r>
      <w:r w:rsidR="00057B2D" w:rsidRPr="00C93BFA">
        <w:rPr>
          <w:b/>
          <w:bCs/>
          <w:lang w:val="es-ES"/>
        </w:rPr>
        <w:t>LA PARTE RECURRENTE</w:t>
      </w:r>
      <w:r w:rsidRPr="00C93BFA">
        <w:rPr>
          <w:b/>
          <w:lang w:val="es-ES"/>
        </w:rPr>
        <w:t>;</w:t>
      </w:r>
      <w:r w:rsidRPr="00C93BFA">
        <w:rPr>
          <w:lang w:val="es-ES"/>
        </w:rPr>
        <w:t xml:space="preserve"> por lo que, en el presente caso, al haber sido presentado el recurso de revisión vía </w:t>
      </w:r>
      <w:r w:rsidRPr="00C93BFA">
        <w:rPr>
          <w:bCs/>
          <w:lang w:val="es-ES"/>
        </w:rPr>
        <w:t>SAIMEX</w:t>
      </w:r>
      <w:r w:rsidRPr="00C93BFA">
        <w:rPr>
          <w:lang w:val="es-ES"/>
        </w:rPr>
        <w:t>, dicho requisito resulta innecesario.</w:t>
      </w:r>
    </w:p>
    <w:p w14:paraId="3A121826" w14:textId="77777777" w:rsidR="00C461EC" w:rsidRPr="00C93BFA" w:rsidRDefault="00C461EC" w:rsidP="006159AD">
      <w:pPr>
        <w:ind w:left="-57"/>
        <w:rPr>
          <w:bCs/>
          <w:lang w:val="es-ES_tradnl"/>
        </w:rPr>
      </w:pPr>
    </w:p>
    <w:p w14:paraId="457548E9" w14:textId="3F7AF03B" w:rsidR="00C71CEF" w:rsidRPr="00C93BFA" w:rsidRDefault="00C71CEF" w:rsidP="00C71CEF">
      <w:pPr>
        <w:pStyle w:val="Ttulo2"/>
      </w:pPr>
      <w:bookmarkStart w:id="22" w:name="_Toc209040686"/>
      <w:r w:rsidRPr="00C93BFA">
        <w:lastRenderedPageBreak/>
        <w:t>SEGUNDO. Estudio de Fondo</w:t>
      </w:r>
      <w:bookmarkEnd w:id="22"/>
    </w:p>
    <w:p w14:paraId="2A308F59" w14:textId="0FF373F0" w:rsidR="00C049E2" w:rsidRPr="00C93BFA" w:rsidRDefault="00C71CEF" w:rsidP="00A21A20">
      <w:pPr>
        <w:pStyle w:val="Ttulo3"/>
      </w:pPr>
      <w:bookmarkStart w:id="23" w:name="_Toc209040687"/>
      <w:r w:rsidRPr="00C93BFA">
        <w:t>a</w:t>
      </w:r>
      <w:r w:rsidR="00C049E2" w:rsidRPr="00C93BFA">
        <w:t>) Mandato de transparencia y responsabilidad del Sujeto Obligado</w:t>
      </w:r>
      <w:bookmarkEnd w:id="23"/>
    </w:p>
    <w:p w14:paraId="6901A889" w14:textId="59EEDAE1" w:rsidR="00C049E2" w:rsidRPr="00C93BFA" w:rsidRDefault="00C049E2" w:rsidP="00C049E2">
      <w:pPr>
        <w:rPr>
          <w:rFonts w:eastAsia="Palatino Linotype"/>
        </w:rPr>
      </w:pPr>
      <w:r w:rsidRPr="00C93BFA">
        <w:rPr>
          <w:rFonts w:eastAsia="Palatino Linotype"/>
        </w:rPr>
        <w:t xml:space="preserve">El </w:t>
      </w:r>
      <w:r w:rsidR="00717E59" w:rsidRPr="00C93BFA">
        <w:rPr>
          <w:rFonts w:eastAsia="Palatino Linotype"/>
        </w:rPr>
        <w:t>d</w:t>
      </w:r>
      <w:r w:rsidRPr="00C93BFA">
        <w:rPr>
          <w:rFonts w:eastAsia="Palatino Linotype"/>
        </w:rPr>
        <w:t xml:space="preserve">erecho de </w:t>
      </w:r>
      <w:r w:rsidR="00717E59" w:rsidRPr="00C93BFA">
        <w:rPr>
          <w:rFonts w:eastAsia="Palatino Linotype"/>
        </w:rPr>
        <w:t>a</w:t>
      </w:r>
      <w:r w:rsidRPr="00C93BFA">
        <w:rPr>
          <w:rFonts w:eastAsia="Palatino Linotype"/>
        </w:rPr>
        <w:t xml:space="preserve">cceso a la </w:t>
      </w:r>
      <w:r w:rsidR="00717E59" w:rsidRPr="00C93BFA">
        <w:rPr>
          <w:rFonts w:eastAsia="Palatino Linotype"/>
        </w:rPr>
        <w:t>i</w:t>
      </w:r>
      <w:r w:rsidRPr="00C93BFA">
        <w:rPr>
          <w:rFonts w:eastAsia="Palatino Linotype"/>
        </w:rPr>
        <w:t xml:space="preserve">nformación </w:t>
      </w:r>
      <w:r w:rsidR="00717E59" w:rsidRPr="00C93BFA">
        <w:rPr>
          <w:rFonts w:eastAsia="Palatino Linotype"/>
        </w:rPr>
        <w:t>p</w:t>
      </w:r>
      <w:r w:rsidRPr="00C93BF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C93BFA">
        <w:rPr>
          <w:rFonts w:eastAsia="Palatino Linotype"/>
        </w:rPr>
        <w:t>:</w:t>
      </w:r>
    </w:p>
    <w:p w14:paraId="7FAB8D32" w14:textId="77777777" w:rsidR="00C049E2" w:rsidRPr="00C93BFA" w:rsidRDefault="00C049E2" w:rsidP="00C049E2">
      <w:pPr>
        <w:rPr>
          <w:rFonts w:eastAsia="Palatino Linotype"/>
        </w:rPr>
      </w:pPr>
    </w:p>
    <w:p w14:paraId="05320813" w14:textId="77777777" w:rsidR="00C049E2" w:rsidRPr="00C93BFA" w:rsidRDefault="00C049E2" w:rsidP="00C71CEF">
      <w:pPr>
        <w:spacing w:line="240" w:lineRule="auto"/>
        <w:ind w:left="567" w:right="539"/>
        <w:rPr>
          <w:rFonts w:eastAsia="Palatino Linotype"/>
          <w:b/>
          <w:i/>
        </w:rPr>
      </w:pPr>
      <w:r w:rsidRPr="00C93BFA">
        <w:rPr>
          <w:rFonts w:eastAsia="Palatino Linotype"/>
          <w:b/>
          <w:i/>
        </w:rPr>
        <w:t>Constitución Política de los Estados Unidos Mexicanos</w:t>
      </w:r>
    </w:p>
    <w:p w14:paraId="6B6C67B6" w14:textId="77777777" w:rsidR="00C049E2" w:rsidRPr="00C93BFA" w:rsidRDefault="00C049E2" w:rsidP="00C71CEF">
      <w:pPr>
        <w:spacing w:line="240" w:lineRule="auto"/>
        <w:ind w:left="567" w:right="539"/>
        <w:rPr>
          <w:rFonts w:eastAsia="Palatino Linotype"/>
          <w:b/>
          <w:i/>
        </w:rPr>
      </w:pPr>
      <w:r w:rsidRPr="00C93BFA">
        <w:rPr>
          <w:rFonts w:eastAsia="Palatino Linotype"/>
          <w:b/>
          <w:i/>
        </w:rPr>
        <w:t>“Artículo 6.</w:t>
      </w:r>
    </w:p>
    <w:p w14:paraId="38D3B4C4" w14:textId="77777777" w:rsidR="00C049E2" w:rsidRPr="00C93BFA" w:rsidRDefault="00C049E2" w:rsidP="00C71CEF">
      <w:pPr>
        <w:spacing w:line="240" w:lineRule="auto"/>
        <w:ind w:left="567" w:right="539"/>
        <w:rPr>
          <w:rFonts w:eastAsia="Palatino Linotype"/>
          <w:i/>
        </w:rPr>
      </w:pPr>
      <w:r w:rsidRPr="00C93BFA">
        <w:rPr>
          <w:rFonts w:eastAsia="Palatino Linotype"/>
          <w:i/>
        </w:rPr>
        <w:t>(…)</w:t>
      </w:r>
    </w:p>
    <w:p w14:paraId="2CCAA297" w14:textId="6602827B" w:rsidR="00C049E2" w:rsidRPr="00C93BFA" w:rsidRDefault="00C049E2" w:rsidP="00C71CEF">
      <w:pPr>
        <w:spacing w:line="240" w:lineRule="auto"/>
        <w:ind w:left="567" w:right="539"/>
        <w:rPr>
          <w:rFonts w:eastAsia="Palatino Linotype"/>
          <w:i/>
        </w:rPr>
      </w:pPr>
      <w:r w:rsidRPr="00C93BFA">
        <w:rPr>
          <w:rFonts w:eastAsia="Palatino Linotype"/>
          <w:i/>
        </w:rPr>
        <w:t>Para efectos de lo dispuesto en el presente artículo se observará lo siguiente:</w:t>
      </w:r>
    </w:p>
    <w:p w14:paraId="74CC3718" w14:textId="77777777" w:rsidR="00C049E2" w:rsidRPr="00C93BFA" w:rsidRDefault="00C049E2" w:rsidP="00C71CEF">
      <w:pPr>
        <w:spacing w:line="240" w:lineRule="auto"/>
        <w:ind w:left="567" w:right="539"/>
        <w:rPr>
          <w:rFonts w:eastAsia="Palatino Linotype"/>
          <w:b/>
          <w:i/>
        </w:rPr>
      </w:pPr>
      <w:r w:rsidRPr="00C93BFA">
        <w:rPr>
          <w:rFonts w:eastAsia="Palatino Linotype"/>
          <w:b/>
          <w:i/>
        </w:rPr>
        <w:t>A</w:t>
      </w:r>
      <w:r w:rsidRPr="00C93BFA">
        <w:rPr>
          <w:rFonts w:eastAsia="Palatino Linotype"/>
          <w:i/>
        </w:rPr>
        <w:t xml:space="preserve">. </w:t>
      </w:r>
      <w:r w:rsidRPr="00C93BFA">
        <w:rPr>
          <w:rFonts w:eastAsia="Palatino Linotype"/>
          <w:b/>
          <w:i/>
        </w:rPr>
        <w:t>Para el ejercicio del derecho de acceso a la información</w:t>
      </w:r>
      <w:r w:rsidRPr="00C93BFA">
        <w:rPr>
          <w:rFonts w:eastAsia="Palatino Linotype"/>
          <w:i/>
        </w:rPr>
        <w:t xml:space="preserve">, la Federación y </w:t>
      </w:r>
      <w:r w:rsidRPr="00C93BFA">
        <w:rPr>
          <w:rFonts w:eastAsia="Palatino Linotype"/>
          <w:b/>
          <w:i/>
        </w:rPr>
        <w:t>las entidades federativas, en el ámbito de sus respectivas competencias, se regirán por los siguientes principios y bases:</w:t>
      </w:r>
    </w:p>
    <w:p w14:paraId="596A956B" w14:textId="77777777" w:rsidR="00C049E2" w:rsidRPr="00C93BFA" w:rsidRDefault="00C049E2" w:rsidP="00C71CEF">
      <w:pPr>
        <w:spacing w:line="240" w:lineRule="auto"/>
        <w:ind w:left="567" w:right="539"/>
        <w:rPr>
          <w:rFonts w:eastAsia="Palatino Linotype"/>
          <w:i/>
        </w:rPr>
      </w:pPr>
      <w:r w:rsidRPr="00C93BFA">
        <w:rPr>
          <w:rFonts w:eastAsia="Palatino Linotype"/>
          <w:b/>
          <w:i/>
        </w:rPr>
        <w:t xml:space="preserve">I. </w:t>
      </w:r>
      <w:r w:rsidRPr="00C93BFA">
        <w:rPr>
          <w:rFonts w:eastAsia="Palatino Linotype"/>
          <w:b/>
          <w:i/>
        </w:rPr>
        <w:tab/>
        <w:t>Toda la información en posesión de cualquier</w:t>
      </w:r>
      <w:r w:rsidRPr="00C93BFA">
        <w:rPr>
          <w:rFonts w:eastAsia="Palatino Linotype"/>
          <w:i/>
        </w:rPr>
        <w:t xml:space="preserve"> </w:t>
      </w:r>
      <w:r w:rsidRPr="00C93BFA">
        <w:rPr>
          <w:rFonts w:eastAsia="Palatino Linotype"/>
          <w:b/>
          <w:i/>
        </w:rPr>
        <w:t>autoridad</w:t>
      </w:r>
      <w:r w:rsidRPr="00C93BFA">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93BFA">
        <w:rPr>
          <w:rFonts w:eastAsia="Palatino Linotype"/>
          <w:b/>
          <w:i/>
        </w:rPr>
        <w:t>municipal</w:t>
      </w:r>
      <w:r w:rsidRPr="00C93BFA">
        <w:rPr>
          <w:rFonts w:eastAsia="Palatino Linotype"/>
          <w:i/>
        </w:rPr>
        <w:t xml:space="preserve">, </w:t>
      </w:r>
      <w:r w:rsidRPr="00C93BFA">
        <w:rPr>
          <w:rFonts w:eastAsia="Palatino Linotype"/>
          <w:b/>
          <w:i/>
        </w:rPr>
        <w:t>es pública</w:t>
      </w:r>
      <w:r w:rsidRPr="00C93BFA">
        <w:rPr>
          <w:rFonts w:eastAsia="Palatino Linotype"/>
          <w:i/>
        </w:rPr>
        <w:t xml:space="preserve"> y sólo podrá ser reservada temporalmente por razones de interés público y seguridad nacional, en los términos que fijen las leyes. </w:t>
      </w:r>
      <w:r w:rsidRPr="00C93BFA">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C93BFA">
        <w:rPr>
          <w:rFonts w:eastAsia="Palatino Linotype"/>
          <w:i/>
        </w:rPr>
        <w:t>, la ley determinará los supuestos específicos bajo los cuales procederá la declaración de inexistencia de la información.”</w:t>
      </w:r>
    </w:p>
    <w:p w14:paraId="68F313E4" w14:textId="77777777" w:rsidR="00C049E2" w:rsidRPr="00C93BFA" w:rsidRDefault="00C049E2" w:rsidP="00C71CEF">
      <w:pPr>
        <w:spacing w:line="240" w:lineRule="auto"/>
        <w:ind w:left="567" w:right="539"/>
        <w:rPr>
          <w:rFonts w:eastAsia="Palatino Linotype"/>
          <w:b/>
          <w:i/>
        </w:rPr>
      </w:pPr>
    </w:p>
    <w:p w14:paraId="504F12DB" w14:textId="77777777" w:rsidR="00C049E2" w:rsidRPr="00C93BFA" w:rsidRDefault="00C049E2" w:rsidP="00C71CEF">
      <w:pPr>
        <w:spacing w:line="240" w:lineRule="auto"/>
        <w:ind w:left="567" w:right="539"/>
        <w:rPr>
          <w:rFonts w:eastAsia="Palatino Linotype"/>
          <w:b/>
          <w:i/>
        </w:rPr>
      </w:pPr>
      <w:r w:rsidRPr="00C93BFA">
        <w:rPr>
          <w:rFonts w:eastAsia="Palatino Linotype"/>
          <w:b/>
          <w:i/>
        </w:rPr>
        <w:t>Constitución Política del Estado Libre y Soberano de México</w:t>
      </w:r>
    </w:p>
    <w:p w14:paraId="04932D29" w14:textId="77777777" w:rsidR="00C049E2" w:rsidRPr="00C93BFA" w:rsidRDefault="00C049E2" w:rsidP="00C71CEF">
      <w:pPr>
        <w:spacing w:line="240" w:lineRule="auto"/>
        <w:ind w:left="567" w:right="539"/>
        <w:rPr>
          <w:rFonts w:eastAsia="Palatino Linotype"/>
          <w:i/>
        </w:rPr>
      </w:pPr>
      <w:r w:rsidRPr="00C93BFA">
        <w:rPr>
          <w:rFonts w:eastAsia="Palatino Linotype"/>
          <w:b/>
          <w:i/>
        </w:rPr>
        <w:t>“Artículo 5</w:t>
      </w:r>
      <w:r w:rsidRPr="00C93BFA">
        <w:rPr>
          <w:rFonts w:eastAsia="Palatino Linotype"/>
          <w:i/>
        </w:rPr>
        <w:t xml:space="preserve">.- </w:t>
      </w:r>
    </w:p>
    <w:p w14:paraId="1D3829F4" w14:textId="77777777" w:rsidR="00C049E2" w:rsidRPr="00C93BFA" w:rsidRDefault="00C049E2" w:rsidP="00C71CEF">
      <w:pPr>
        <w:spacing w:line="240" w:lineRule="auto"/>
        <w:ind w:left="567" w:right="539"/>
        <w:rPr>
          <w:rFonts w:eastAsia="Palatino Linotype"/>
          <w:i/>
        </w:rPr>
      </w:pPr>
      <w:r w:rsidRPr="00C93BFA">
        <w:rPr>
          <w:rFonts w:eastAsia="Palatino Linotype"/>
          <w:i/>
        </w:rPr>
        <w:t>(…)</w:t>
      </w:r>
    </w:p>
    <w:p w14:paraId="0EAE47FD" w14:textId="77777777" w:rsidR="00C049E2" w:rsidRPr="00C93BFA" w:rsidRDefault="00C049E2" w:rsidP="00C71CEF">
      <w:pPr>
        <w:spacing w:line="240" w:lineRule="auto"/>
        <w:ind w:left="567" w:right="539"/>
        <w:rPr>
          <w:rFonts w:eastAsia="Palatino Linotype"/>
          <w:i/>
        </w:rPr>
      </w:pPr>
      <w:r w:rsidRPr="00C93BFA">
        <w:rPr>
          <w:rFonts w:eastAsia="Palatino Linotype"/>
          <w:b/>
          <w:i/>
        </w:rPr>
        <w:t>El derecho a la información será garantizado por el Estado. La ley establecerá las previsiones que permitan asegurar la protección, el respeto y la difusión de este derecho</w:t>
      </w:r>
      <w:r w:rsidRPr="00C93BFA">
        <w:rPr>
          <w:rFonts w:eastAsia="Palatino Linotype"/>
          <w:i/>
        </w:rPr>
        <w:t>.</w:t>
      </w:r>
    </w:p>
    <w:p w14:paraId="4F0C804A" w14:textId="77777777" w:rsidR="00C049E2" w:rsidRPr="00C93BFA" w:rsidRDefault="00C049E2" w:rsidP="00C71CEF">
      <w:pPr>
        <w:spacing w:line="240" w:lineRule="auto"/>
        <w:ind w:left="567" w:right="539"/>
        <w:rPr>
          <w:rFonts w:eastAsia="Palatino Linotype"/>
          <w:i/>
        </w:rPr>
      </w:pPr>
      <w:r w:rsidRPr="00C93BFA">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C93BFA" w:rsidRDefault="00C049E2" w:rsidP="00C71CEF">
      <w:pPr>
        <w:spacing w:line="240" w:lineRule="auto"/>
        <w:ind w:left="567" w:right="539"/>
        <w:rPr>
          <w:rFonts w:eastAsia="Palatino Linotype"/>
          <w:i/>
        </w:rPr>
      </w:pPr>
      <w:r w:rsidRPr="00C93BFA">
        <w:rPr>
          <w:rFonts w:eastAsia="Palatino Linotype"/>
          <w:b/>
          <w:i/>
        </w:rPr>
        <w:t>Este derecho se regirá por los principios y bases siguientes</w:t>
      </w:r>
      <w:r w:rsidRPr="00C93BFA">
        <w:rPr>
          <w:rFonts w:eastAsia="Palatino Linotype"/>
          <w:i/>
        </w:rPr>
        <w:t>:</w:t>
      </w:r>
    </w:p>
    <w:p w14:paraId="4A3E8CBA" w14:textId="77777777" w:rsidR="00C049E2" w:rsidRPr="00C93BFA" w:rsidRDefault="00C049E2" w:rsidP="00C71CEF">
      <w:pPr>
        <w:spacing w:line="240" w:lineRule="auto"/>
        <w:ind w:left="567" w:right="539"/>
        <w:rPr>
          <w:rFonts w:eastAsia="Palatino Linotype"/>
          <w:i/>
        </w:rPr>
      </w:pPr>
      <w:r w:rsidRPr="00C93BFA">
        <w:rPr>
          <w:rFonts w:eastAsia="Palatino Linotype"/>
          <w:b/>
          <w:i/>
        </w:rPr>
        <w:lastRenderedPageBreak/>
        <w:t>I. Toda la información en posesión de cualquier autoridad, entidad, órgano y organismos de los</w:t>
      </w:r>
      <w:r w:rsidRPr="00C93BFA">
        <w:rPr>
          <w:rFonts w:eastAsia="Palatino Linotype"/>
          <w:i/>
        </w:rPr>
        <w:t xml:space="preserve"> Poderes Ejecutivo, Legislativo y Judicial, órganos autónomos, partidos políticos, fideicomisos y fondos públicos estatales y </w:t>
      </w:r>
      <w:r w:rsidRPr="00C93BFA">
        <w:rPr>
          <w:rFonts w:eastAsia="Palatino Linotype"/>
          <w:b/>
          <w:i/>
        </w:rPr>
        <w:t>municipales</w:t>
      </w:r>
      <w:r w:rsidRPr="00C93BFA">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93BFA">
        <w:rPr>
          <w:rFonts w:eastAsia="Palatino Linotype"/>
          <w:b/>
          <w:i/>
        </w:rPr>
        <w:t>es pública</w:t>
      </w:r>
      <w:r w:rsidRPr="00C93BFA">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C93BFA">
        <w:rPr>
          <w:rFonts w:eastAsia="Palatino Linotype"/>
          <w:b/>
          <w:i/>
        </w:rPr>
        <w:t>En la interpretación de este derecho deberá prevalecer el principio de máxima publicidad</w:t>
      </w:r>
      <w:r w:rsidRPr="00C93BFA">
        <w:rPr>
          <w:rFonts w:eastAsia="Palatino Linotype"/>
          <w:i/>
        </w:rPr>
        <w:t xml:space="preserve">. </w:t>
      </w:r>
      <w:r w:rsidRPr="00C93BFA">
        <w:rPr>
          <w:rFonts w:eastAsia="Palatino Linotype"/>
          <w:b/>
          <w:i/>
        </w:rPr>
        <w:t>Los sujetos obligados deberán documentar todo acto que derive del ejercicio de sus facultades, competencias o funciones</w:t>
      </w:r>
      <w:r w:rsidRPr="00C93BFA">
        <w:rPr>
          <w:rFonts w:eastAsia="Palatino Linotype"/>
          <w:i/>
        </w:rPr>
        <w:t>, la ley determinará los supuestos específicos bajo los cuales procederá la declaración de inexistencia de la información.”</w:t>
      </w:r>
    </w:p>
    <w:p w14:paraId="5CA98E37" w14:textId="77777777" w:rsidR="00C049E2" w:rsidRPr="00C93BFA" w:rsidRDefault="00C049E2" w:rsidP="00C049E2">
      <w:pPr>
        <w:rPr>
          <w:rFonts w:eastAsia="Palatino Linotype"/>
          <w:b/>
          <w:i/>
        </w:rPr>
      </w:pPr>
    </w:p>
    <w:p w14:paraId="6FC1BB3B" w14:textId="3BF4A33D" w:rsidR="00C049E2" w:rsidRPr="00C93BFA" w:rsidRDefault="00717E59" w:rsidP="00331F35">
      <w:pPr>
        <w:rPr>
          <w:rFonts w:eastAsia="Palatino Linotype"/>
          <w:i/>
        </w:rPr>
      </w:pPr>
      <w:r w:rsidRPr="00C93BFA">
        <w:rPr>
          <w:rFonts w:eastAsia="Palatino Linotype"/>
        </w:rPr>
        <w:t xml:space="preserve">Asimismo, </w:t>
      </w:r>
      <w:r w:rsidR="00C049E2" w:rsidRPr="00C93BFA">
        <w:rPr>
          <w:rFonts w:eastAsia="Palatino Linotype"/>
        </w:rPr>
        <w:t>el artículo 150 de la Ley de Transparencia y Acceso a la Información Pública del Estado de México y Municipios</w:t>
      </w:r>
      <w:r w:rsidR="00057B2D" w:rsidRPr="00C93BFA">
        <w:rPr>
          <w:rFonts w:eastAsia="Palatino Linotype"/>
        </w:rPr>
        <w:t xml:space="preserve"> </w:t>
      </w:r>
      <w:r w:rsidR="00E9335C" w:rsidRPr="00C93BFA">
        <w:rPr>
          <w:rFonts w:eastAsia="Palatino Linotype"/>
        </w:rPr>
        <w:t xml:space="preserve">indica </w:t>
      </w:r>
      <w:r w:rsidR="00057B2D" w:rsidRPr="00C93BFA">
        <w:rPr>
          <w:rFonts w:eastAsia="Palatino Linotype"/>
        </w:rPr>
        <w:t>que</w:t>
      </w:r>
      <w:r w:rsidR="00C049E2" w:rsidRPr="00C93BFA">
        <w:rPr>
          <w:rFonts w:eastAsia="Palatino Linotype"/>
        </w:rPr>
        <w:t xml:space="preserve"> la solicitud es la garantía primaria del Derecho de Acceso a la Información, además, establece que se regirá </w:t>
      </w:r>
      <w:r w:rsidR="00C049E2" w:rsidRPr="00C93BFA">
        <w:rPr>
          <w:rFonts w:eastAsia="Palatino Linotype"/>
          <w:i/>
        </w:rPr>
        <w:t>por los principios de simplicidad, rapidez</w:t>
      </w:r>
      <w:r w:rsidR="005F65B7" w:rsidRPr="00C93BFA">
        <w:rPr>
          <w:rFonts w:eastAsia="Palatino Linotype"/>
          <w:i/>
        </w:rPr>
        <w:t>,</w:t>
      </w:r>
      <w:r w:rsidR="00C049E2" w:rsidRPr="00C93BFA">
        <w:rPr>
          <w:rFonts w:eastAsia="Palatino Linotype"/>
          <w:i/>
        </w:rPr>
        <w:t xml:space="preserve"> gratuidad del procedimiento, auxilio y orientación a los particulare</w:t>
      </w:r>
      <w:r w:rsidR="001A58B3" w:rsidRPr="00C93BFA">
        <w:rPr>
          <w:rFonts w:eastAsia="Palatino Linotype"/>
          <w:i/>
        </w:rPr>
        <w:t>s.</w:t>
      </w:r>
    </w:p>
    <w:p w14:paraId="033466A6" w14:textId="77777777" w:rsidR="001A58B3" w:rsidRPr="00C93BFA" w:rsidRDefault="001A58B3" w:rsidP="00331F35">
      <w:pPr>
        <w:rPr>
          <w:rFonts w:eastAsia="Palatino Linotype"/>
          <w:i/>
        </w:rPr>
      </w:pPr>
    </w:p>
    <w:p w14:paraId="04ADA10B" w14:textId="574A944A" w:rsidR="001A58B3" w:rsidRPr="00C93BFA" w:rsidRDefault="00233F17" w:rsidP="00331F35">
      <w:pPr>
        <w:rPr>
          <w:rFonts w:eastAsia="Palatino Linotype" w:cs="Palatino Linotype"/>
          <w:i/>
          <w:szCs w:val="22"/>
        </w:rPr>
      </w:pPr>
      <w:r w:rsidRPr="00C93BFA">
        <w:rPr>
          <w:rFonts w:eastAsia="Palatino Linotype" w:cs="Palatino Linotype"/>
        </w:rPr>
        <w:t xml:space="preserve">Por su parte, el artículo 4 de </w:t>
      </w:r>
      <w:r w:rsidR="001A58B3" w:rsidRPr="00C93BF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93BFA">
        <w:rPr>
          <w:rFonts w:eastAsia="Palatino Linotype" w:cs="Palatino Linotype"/>
        </w:rPr>
        <w:t>.</w:t>
      </w:r>
    </w:p>
    <w:p w14:paraId="1407DBB8" w14:textId="77777777" w:rsidR="001A58B3" w:rsidRPr="00C93BFA" w:rsidRDefault="001A58B3" w:rsidP="00331F35">
      <w:pPr>
        <w:rPr>
          <w:rFonts w:eastAsia="Palatino Linotype" w:cs="Palatino Linotype"/>
        </w:rPr>
      </w:pPr>
    </w:p>
    <w:p w14:paraId="7552AA79" w14:textId="5C52E4A4" w:rsidR="001A58B3" w:rsidRPr="00C93BFA" w:rsidRDefault="001A58B3" w:rsidP="00331F35">
      <w:pPr>
        <w:rPr>
          <w:rFonts w:eastAsia="Palatino Linotype" w:cs="Palatino Linotype"/>
        </w:rPr>
      </w:pPr>
      <w:r w:rsidRPr="00C93BFA">
        <w:rPr>
          <w:rFonts w:eastAsia="Palatino Linotype" w:cs="Palatino Linotype"/>
        </w:rPr>
        <w:t xml:space="preserve">Esto es, que los Sujetos Obligados </w:t>
      </w:r>
      <w:r w:rsidR="00FA5957" w:rsidRPr="00C93BFA">
        <w:rPr>
          <w:rFonts w:eastAsia="Palatino Linotype" w:cs="Palatino Linotype"/>
        </w:rPr>
        <w:t>deben</w:t>
      </w:r>
      <w:r w:rsidRPr="00C93BFA">
        <w:rPr>
          <w:rFonts w:eastAsia="Palatino Linotype" w:cs="Palatino Linotype"/>
        </w:rPr>
        <w:t xml:space="preserve"> atender las solicitudes de acceso a la información pública que se les </w:t>
      </w:r>
      <w:r w:rsidR="00FA5957" w:rsidRPr="00C93BFA">
        <w:rPr>
          <w:rFonts w:eastAsia="Palatino Linotype" w:cs="Palatino Linotype"/>
        </w:rPr>
        <w:t>sean realizadas,</w:t>
      </w:r>
      <w:r w:rsidRPr="00C93BFA">
        <w:rPr>
          <w:rFonts w:eastAsia="Palatino Linotype" w:cs="Palatino Linotype"/>
        </w:rPr>
        <w:t xml:space="preserve"> y proporcionar la información pública que obre en su poder</w:t>
      </w:r>
      <w:r w:rsidR="00FA5957" w:rsidRPr="00C93BFA">
        <w:rPr>
          <w:rFonts w:eastAsia="Palatino Linotype" w:cs="Palatino Linotype"/>
        </w:rPr>
        <w:t>,</w:t>
      </w:r>
      <w:r w:rsidRPr="00C93BFA">
        <w:rPr>
          <w:rFonts w:eastAsia="Palatino Linotype" w:cs="Palatino Linotype"/>
        </w:rPr>
        <w:t xml:space="preserve"> conforme </w:t>
      </w:r>
      <w:r w:rsidR="00FA5957" w:rsidRPr="00C93BFA">
        <w:rPr>
          <w:rFonts w:eastAsia="Palatino Linotype" w:cs="Palatino Linotype"/>
        </w:rPr>
        <w:t>a</w:t>
      </w:r>
      <w:r w:rsidRPr="00C93BFA">
        <w:rPr>
          <w:rFonts w:eastAsia="Palatino Linotype" w:cs="Palatino Linotype"/>
        </w:rPr>
        <w:t xml:space="preserve">l estado </w:t>
      </w:r>
      <w:r w:rsidR="00FA5957" w:rsidRPr="00C93BFA">
        <w:rPr>
          <w:rFonts w:eastAsia="Palatino Linotype" w:cs="Palatino Linotype"/>
        </w:rPr>
        <w:t xml:space="preserve">en </w:t>
      </w:r>
      <w:r w:rsidRPr="00C93BFA">
        <w:rPr>
          <w:rFonts w:eastAsia="Palatino Linotype" w:cs="Palatino Linotype"/>
        </w:rPr>
        <w:t>que se encuentr</w:t>
      </w:r>
      <w:r w:rsidR="00FA5957" w:rsidRPr="00C93BFA">
        <w:rPr>
          <w:rFonts w:eastAsia="Palatino Linotype" w:cs="Palatino Linotype"/>
        </w:rPr>
        <w:t>e, sin que sea necesario</w:t>
      </w:r>
      <w:r w:rsidRPr="00C93BFA">
        <w:rPr>
          <w:rFonts w:eastAsia="Palatino Linotype" w:cs="Palatino Linotype"/>
        </w:rPr>
        <w:t xml:space="preserve"> </w:t>
      </w:r>
      <w:r w:rsidR="00FA5957" w:rsidRPr="00C93BFA">
        <w:rPr>
          <w:rFonts w:eastAsia="Palatino Linotype" w:cs="Palatino Linotype"/>
        </w:rPr>
        <w:t>procesar</w:t>
      </w:r>
      <w:r w:rsidRPr="00C93BFA">
        <w:rPr>
          <w:rFonts w:eastAsia="Palatino Linotype" w:cs="Palatino Linotype"/>
        </w:rPr>
        <w:t xml:space="preserve"> la misma, ni presentarla conforme al interés del solicitante; </w:t>
      </w:r>
      <w:r w:rsidR="00FA5957" w:rsidRPr="00C93BFA">
        <w:rPr>
          <w:rFonts w:eastAsia="Palatino Linotype" w:cs="Palatino Linotype"/>
        </w:rPr>
        <w:t>tal y como</w:t>
      </w:r>
      <w:r w:rsidRPr="00C93BFA">
        <w:rPr>
          <w:rFonts w:eastAsia="Palatino Linotype" w:cs="Palatino Linotype"/>
        </w:rPr>
        <w:t xml:space="preserve"> lo establece el artículo 12 de la Ley de Transparencia y Acceso a la Información Pública del Estado de México y Municipios</w:t>
      </w:r>
      <w:r w:rsidR="00970EB3" w:rsidRPr="00C93BFA">
        <w:rPr>
          <w:rFonts w:eastAsia="Palatino Linotype" w:cs="Palatino Linotype"/>
        </w:rPr>
        <w:t>.</w:t>
      </w:r>
    </w:p>
    <w:p w14:paraId="73245195" w14:textId="77777777" w:rsidR="00970EB3" w:rsidRPr="00C93BFA" w:rsidRDefault="00970EB3" w:rsidP="00331F35">
      <w:pPr>
        <w:rPr>
          <w:rFonts w:eastAsia="Palatino Linotype" w:cs="Palatino Linotype"/>
        </w:rPr>
      </w:pPr>
    </w:p>
    <w:p w14:paraId="7F62D4DF" w14:textId="775730E1" w:rsidR="001A58B3" w:rsidRPr="00C93BFA" w:rsidRDefault="001A58B3" w:rsidP="00331F35">
      <w:pPr>
        <w:rPr>
          <w:rFonts w:eastAsia="Palatino Linotype" w:cs="Palatino Linotype"/>
        </w:rPr>
      </w:pPr>
      <w:r w:rsidRPr="00C93BFA">
        <w:rPr>
          <w:rFonts w:eastAsia="Palatino Linotype" w:cs="Palatino Linotype"/>
        </w:rPr>
        <w:lastRenderedPageBreak/>
        <w:t>Es decir, que todo sujeto obligado que genere, recopile, administre, procese, archive, posea o conserven, son responsables de la misma</w:t>
      </w:r>
      <w:r w:rsidR="00970EB3" w:rsidRPr="00C93BFA">
        <w:rPr>
          <w:rFonts w:eastAsia="Palatino Linotype" w:cs="Palatino Linotype"/>
        </w:rPr>
        <w:t>,</w:t>
      </w:r>
      <w:r w:rsidRPr="00C93BF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C93BFA">
        <w:rPr>
          <w:rFonts w:eastAsia="Palatino Linotype" w:cs="Palatino Linotype"/>
        </w:rPr>
        <w:t>o</w:t>
      </w:r>
      <w:r w:rsidRPr="00C93BF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C93BFA" w:rsidRDefault="001A58B3" w:rsidP="00331F35">
      <w:pPr>
        <w:rPr>
          <w:rFonts w:eastAsia="Palatino Linotype" w:cs="Palatino Linotype"/>
        </w:rPr>
      </w:pPr>
    </w:p>
    <w:p w14:paraId="04E42DFE" w14:textId="573F1198" w:rsidR="001A58B3" w:rsidRPr="00C93BFA" w:rsidRDefault="001A58B3" w:rsidP="00331F35">
      <w:pPr>
        <w:rPr>
          <w:rFonts w:eastAsia="Palatino Linotype" w:cs="Palatino Linotype"/>
        </w:rPr>
      </w:pPr>
      <w:r w:rsidRPr="00C93BFA">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C93BFA">
        <w:rPr>
          <w:rFonts w:eastAsia="Palatino Linotype" w:cs="Palatino Linotype"/>
        </w:rPr>
        <w:t>, s</w:t>
      </w:r>
      <w:r w:rsidRPr="00C93BFA">
        <w:rPr>
          <w:rFonts w:eastAsia="Palatino Linotype" w:cs="Palatino Linotype"/>
        </w:rPr>
        <w:t xml:space="preserve">iempre y cuando no se trate de información reservada o </w:t>
      </w:r>
      <w:r w:rsidR="00331F35" w:rsidRPr="00C93BFA">
        <w:rPr>
          <w:rFonts w:eastAsia="Palatino Linotype" w:cs="Palatino Linotype"/>
        </w:rPr>
        <w:t>confidencial.</w:t>
      </w:r>
    </w:p>
    <w:p w14:paraId="40C5219F" w14:textId="77777777" w:rsidR="001A58B3" w:rsidRPr="00C93BFA" w:rsidRDefault="001A58B3" w:rsidP="00331F35">
      <w:pPr>
        <w:rPr>
          <w:rFonts w:eastAsia="Palatino Linotype" w:cs="Palatino Linotype"/>
        </w:rPr>
      </w:pPr>
    </w:p>
    <w:p w14:paraId="2E629608" w14:textId="01727E15" w:rsidR="00C049E2" w:rsidRPr="00C93BFA" w:rsidRDefault="006067C7" w:rsidP="00331F35">
      <w:pPr>
        <w:rPr>
          <w:rFonts w:eastAsia="Palatino Linotype"/>
        </w:rPr>
      </w:pPr>
      <w:bookmarkStart w:id="24" w:name="_heading=h.2s8eyo1" w:colFirst="0" w:colLast="0"/>
      <w:bookmarkEnd w:id="24"/>
      <w:r w:rsidRPr="00C93BFA">
        <w:rPr>
          <w:rFonts w:eastAsia="Palatino Linotype"/>
        </w:rPr>
        <w:t>Con base en lo anterior</w:t>
      </w:r>
      <w:r w:rsidR="00B22A80" w:rsidRPr="00C93BFA">
        <w:rPr>
          <w:rFonts w:eastAsia="Palatino Linotype"/>
        </w:rPr>
        <w:t>, se considera que</w:t>
      </w:r>
      <w:r w:rsidR="00C049E2" w:rsidRPr="00C93BFA">
        <w:rPr>
          <w:rFonts w:eastAsia="Palatino Linotype"/>
        </w:rPr>
        <w:t xml:space="preserve"> </w:t>
      </w:r>
      <w:r w:rsidR="00B22A80" w:rsidRPr="00C93BFA">
        <w:rPr>
          <w:rFonts w:eastAsia="Palatino Linotype"/>
          <w:b/>
          <w:bCs/>
        </w:rPr>
        <w:t>EL</w:t>
      </w:r>
      <w:r w:rsidR="00C049E2" w:rsidRPr="00C93BFA">
        <w:rPr>
          <w:rFonts w:eastAsia="Palatino Linotype"/>
        </w:rPr>
        <w:t xml:space="preserve"> </w:t>
      </w:r>
      <w:r w:rsidR="00C049E2" w:rsidRPr="00C93BFA">
        <w:rPr>
          <w:rFonts w:eastAsia="Palatino Linotype"/>
          <w:b/>
        </w:rPr>
        <w:t>SUJETO OBLIGADO</w:t>
      </w:r>
      <w:r w:rsidR="00C049E2" w:rsidRPr="00C93BFA">
        <w:rPr>
          <w:rFonts w:eastAsia="Palatino Linotype"/>
        </w:rPr>
        <w:t xml:space="preserve"> </w:t>
      </w:r>
      <w:r w:rsidR="00B22A80" w:rsidRPr="00C93BFA">
        <w:rPr>
          <w:rFonts w:eastAsia="Palatino Linotype"/>
        </w:rPr>
        <w:t xml:space="preserve">se </w:t>
      </w:r>
      <w:r w:rsidR="00717E59" w:rsidRPr="00C93BFA">
        <w:rPr>
          <w:rFonts w:eastAsia="Palatino Linotype"/>
        </w:rPr>
        <w:t>encontraba</w:t>
      </w:r>
      <w:r w:rsidR="00B22A80" w:rsidRPr="00C93BFA">
        <w:rPr>
          <w:rFonts w:eastAsia="Palatino Linotype"/>
        </w:rPr>
        <w:t xml:space="preserve"> compelido a</w:t>
      </w:r>
      <w:r w:rsidR="00C049E2" w:rsidRPr="00C93BFA">
        <w:rPr>
          <w:rFonts w:eastAsia="Palatino Linotype"/>
        </w:rPr>
        <w:t xml:space="preserve"> atender la solicitud de acceso a la información </w:t>
      </w:r>
      <w:r w:rsidR="00B22A80" w:rsidRPr="00C93BFA">
        <w:rPr>
          <w:rFonts w:eastAsia="Palatino Linotype"/>
        </w:rPr>
        <w:t xml:space="preserve">realizada por </w:t>
      </w:r>
      <w:r w:rsidR="00B22A80" w:rsidRPr="00C93BFA">
        <w:rPr>
          <w:rFonts w:eastAsia="Palatino Linotype"/>
          <w:b/>
          <w:bCs/>
        </w:rPr>
        <w:t>LA PARTE RECURRENTE</w:t>
      </w:r>
      <w:r w:rsidR="00331F35" w:rsidRPr="00C93BFA">
        <w:rPr>
          <w:rFonts w:eastAsia="Palatino Linotype"/>
        </w:rPr>
        <w:t>.</w:t>
      </w:r>
    </w:p>
    <w:p w14:paraId="1611F147" w14:textId="77777777" w:rsidR="00BD5A7C" w:rsidRPr="00C93BFA" w:rsidRDefault="00BD5A7C" w:rsidP="00331F35">
      <w:pPr>
        <w:rPr>
          <w:rFonts w:eastAsia="Palatino Linotype"/>
        </w:rPr>
      </w:pPr>
    </w:p>
    <w:p w14:paraId="51A0E8B4" w14:textId="676DCA47" w:rsidR="00664420" w:rsidRPr="00C93BFA" w:rsidRDefault="00C71CEF" w:rsidP="00C71CEF">
      <w:pPr>
        <w:pStyle w:val="Ttulo3"/>
        <w:rPr>
          <w:rFonts w:eastAsia="Calibri"/>
          <w:lang w:eastAsia="es-ES_tradnl"/>
        </w:rPr>
      </w:pPr>
      <w:bookmarkStart w:id="25" w:name="_Toc209040688"/>
      <w:r w:rsidRPr="00C93BFA">
        <w:rPr>
          <w:rFonts w:eastAsia="Calibri"/>
          <w:lang w:eastAsia="es-ES_tradnl"/>
        </w:rPr>
        <w:t>b)</w:t>
      </w:r>
      <w:r w:rsidR="00A53315" w:rsidRPr="00C93BFA">
        <w:rPr>
          <w:rFonts w:eastAsia="Calibri"/>
          <w:lang w:eastAsia="es-ES_tradnl"/>
        </w:rPr>
        <w:t xml:space="preserve"> </w:t>
      </w:r>
      <w:r w:rsidR="00A21A20" w:rsidRPr="00C93BFA">
        <w:rPr>
          <w:rFonts w:eastAsia="Calibri"/>
          <w:lang w:eastAsia="es-ES_tradnl"/>
        </w:rPr>
        <w:t>Controversia a resolver</w:t>
      </w:r>
      <w:bookmarkEnd w:id="25"/>
    </w:p>
    <w:p w14:paraId="5DAE2A65" w14:textId="382C31A9" w:rsidR="00664420" w:rsidRPr="00C93BFA" w:rsidRDefault="00664420" w:rsidP="00AA6EA9">
      <w:pPr>
        <w:rPr>
          <w:rFonts w:eastAsia="Calibri"/>
          <w:lang w:eastAsia="es-ES_tradnl"/>
        </w:rPr>
      </w:pPr>
      <w:r w:rsidRPr="00C93BFA">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C93BFA">
        <w:rPr>
          <w:rFonts w:eastAsia="Calibri"/>
          <w:b/>
          <w:bCs/>
          <w:lang w:eastAsia="es-ES_tradnl"/>
        </w:rPr>
        <w:t>LA PARTE RECURRENTE</w:t>
      </w:r>
      <w:r w:rsidRPr="00C93BFA">
        <w:rPr>
          <w:rFonts w:eastAsia="Calibri"/>
          <w:lang w:eastAsia="es-ES_tradnl"/>
        </w:rPr>
        <w:t xml:space="preserve"> solicitó lo siguiente:</w:t>
      </w:r>
    </w:p>
    <w:p w14:paraId="7CA511B1" w14:textId="77777777" w:rsidR="00282660" w:rsidRPr="00C93BFA" w:rsidRDefault="00282660" w:rsidP="00AA6EA9">
      <w:pPr>
        <w:rPr>
          <w:rFonts w:eastAsia="Calibri"/>
          <w:lang w:eastAsia="es-ES_tradnl"/>
        </w:rPr>
      </w:pPr>
    </w:p>
    <w:p w14:paraId="63A4C14A" w14:textId="3DF9A1B9" w:rsidR="00282660" w:rsidRPr="00C93BFA" w:rsidRDefault="00282660" w:rsidP="00282660">
      <w:pPr>
        <w:ind w:left="851" w:right="822"/>
        <w:rPr>
          <w:rFonts w:eastAsia="Calibri"/>
          <w:i/>
          <w:szCs w:val="22"/>
          <w:lang w:eastAsia="es-ES_tradnl"/>
        </w:rPr>
      </w:pPr>
      <w:r w:rsidRPr="00C93BFA">
        <w:rPr>
          <w:i/>
          <w:color w:val="000000"/>
          <w:szCs w:val="22"/>
        </w:rPr>
        <w:t xml:space="preserve">“En virtud de mi derecho de petición conforme al artículo 8º Constitucional, solicito de manera respetuosa y amable, que mi hoja de vida (CV) sea entregada a Recursos Humanos del Gobierno Municipal. Asimismo, en virtud de mi derecho de petición </w:t>
      </w:r>
      <w:r w:rsidRPr="00C93BFA">
        <w:rPr>
          <w:i/>
          <w:color w:val="000000"/>
          <w:szCs w:val="22"/>
        </w:rPr>
        <w:lastRenderedPageBreak/>
        <w:t xml:space="preserve">conforme artículo 6º Constitucional párrafo segundo y párrafo tercero, solicito de manera respetuosa y amable, me puedan </w:t>
      </w:r>
      <w:r w:rsidRPr="00C93BFA">
        <w:rPr>
          <w:b/>
          <w:i/>
          <w:color w:val="000000"/>
          <w:szCs w:val="22"/>
        </w:rPr>
        <w:t xml:space="preserve">proporcionar los medios de contacto institucionales de Recursos Humanos del Gobierno Municipal de </w:t>
      </w:r>
      <w:proofErr w:type="spellStart"/>
      <w:r w:rsidRPr="00C93BFA">
        <w:rPr>
          <w:b/>
          <w:i/>
          <w:color w:val="000000"/>
          <w:szCs w:val="22"/>
        </w:rPr>
        <w:t>tOLUCA</w:t>
      </w:r>
      <w:proofErr w:type="spellEnd"/>
      <w:r w:rsidRPr="00C93BFA">
        <w:rPr>
          <w:b/>
          <w:i/>
          <w:color w:val="000000"/>
          <w:szCs w:val="22"/>
        </w:rPr>
        <w:t>, con el propósito de poder canalizar mi hoja de vida (CV)</w:t>
      </w:r>
      <w:r w:rsidRPr="00C93BFA">
        <w:rPr>
          <w:i/>
          <w:color w:val="000000"/>
          <w:szCs w:val="22"/>
        </w:rPr>
        <w:t xml:space="preserve"> para poder quedar registrada y pueda ser contemplada para futuras plazas disponibles. De la misma manera, hago énfasis de que mi interés y gusto por el servicio público dentro de Administración Pública Federal añadiendo que, mi perfil pueda contribuir con las atribuciones de Gobierno Municipal.”</w:t>
      </w:r>
    </w:p>
    <w:p w14:paraId="64C25846" w14:textId="77777777" w:rsidR="00282660" w:rsidRPr="00C93BFA" w:rsidRDefault="00282660" w:rsidP="00664420">
      <w:pPr>
        <w:tabs>
          <w:tab w:val="left" w:pos="4962"/>
        </w:tabs>
        <w:contextualSpacing/>
        <w:rPr>
          <w:rFonts w:eastAsiaTheme="minorHAnsi" w:cs="Tahoma"/>
          <w:bCs/>
          <w:iCs/>
          <w:color w:val="000000" w:themeColor="text1"/>
          <w:szCs w:val="22"/>
          <w:lang w:eastAsia="en-US"/>
        </w:rPr>
      </w:pPr>
    </w:p>
    <w:p w14:paraId="228E8457" w14:textId="7FD7FC64" w:rsidR="005B18AF" w:rsidRPr="00C93BFA" w:rsidRDefault="00664420" w:rsidP="00282660">
      <w:pPr>
        <w:tabs>
          <w:tab w:val="left" w:pos="4962"/>
        </w:tabs>
        <w:contextualSpacing/>
        <w:rPr>
          <w:rFonts w:cs="Tahoma"/>
          <w:bCs/>
          <w:iCs/>
          <w:szCs w:val="22"/>
        </w:rPr>
      </w:pPr>
      <w:r w:rsidRPr="00C93BFA">
        <w:rPr>
          <w:rFonts w:eastAsiaTheme="minorHAnsi" w:cs="Tahoma"/>
          <w:bCs/>
          <w:iCs/>
          <w:color w:val="000000" w:themeColor="text1"/>
          <w:szCs w:val="22"/>
          <w:lang w:eastAsia="en-US"/>
        </w:rPr>
        <w:t xml:space="preserve">En respuesta, </w:t>
      </w:r>
      <w:r w:rsidR="005D5A50" w:rsidRPr="00C93BFA">
        <w:rPr>
          <w:rFonts w:eastAsiaTheme="minorHAnsi" w:cs="Tahoma"/>
          <w:b/>
          <w:iCs/>
          <w:color w:val="000000" w:themeColor="text1"/>
          <w:szCs w:val="22"/>
          <w:lang w:eastAsia="en-US"/>
        </w:rPr>
        <w:t>EL SUJETO OBLIGADO</w:t>
      </w:r>
      <w:r w:rsidRPr="00C93BFA">
        <w:rPr>
          <w:rFonts w:eastAsiaTheme="minorHAnsi" w:cs="Tahoma"/>
          <w:bCs/>
          <w:iCs/>
          <w:color w:val="000000" w:themeColor="text1"/>
          <w:szCs w:val="22"/>
          <w:lang w:eastAsia="en-US"/>
        </w:rPr>
        <w:t xml:space="preserve"> se pronunció por conducto de</w:t>
      </w:r>
      <w:r w:rsidR="00282660" w:rsidRPr="00C93BFA">
        <w:rPr>
          <w:rFonts w:eastAsiaTheme="minorHAnsi" w:cs="Tahoma"/>
          <w:bCs/>
          <w:iCs/>
          <w:color w:val="000000" w:themeColor="text1"/>
          <w:szCs w:val="22"/>
          <w:lang w:eastAsia="en-US"/>
        </w:rPr>
        <w:t>l</w:t>
      </w:r>
      <w:r w:rsidR="00282660" w:rsidRPr="00C93BFA">
        <w:rPr>
          <w:rFonts w:cs="Tahoma"/>
          <w:bCs/>
          <w:szCs w:val="22"/>
          <w:lang w:val="es-ES"/>
        </w:rPr>
        <w:t xml:space="preserve"> Titular de la Unidad de Transparencia quien informa que </w:t>
      </w:r>
      <w:r w:rsidR="00282660" w:rsidRPr="00C93BFA">
        <w:t>del análisis de sus manifestaciones se advierte que esta Unidad se encuentra imposibilitada para dar trámite a la solicitud de información, ya que no especifica de que persona solicita información, ya que se trata de manifestaciones genéricas y no permiten identificar la información pública que se pretende obtener.</w:t>
      </w:r>
    </w:p>
    <w:p w14:paraId="4BEBD880" w14:textId="77777777" w:rsidR="00664420" w:rsidRPr="00C93BFA" w:rsidRDefault="00664420" w:rsidP="00664420">
      <w:pPr>
        <w:tabs>
          <w:tab w:val="left" w:pos="4962"/>
        </w:tabs>
        <w:contextualSpacing/>
        <w:rPr>
          <w:rFonts w:eastAsiaTheme="minorHAnsi" w:cs="Tahoma"/>
          <w:bCs/>
          <w:iCs/>
          <w:color w:val="000000" w:themeColor="text1"/>
          <w:szCs w:val="22"/>
          <w:lang w:eastAsia="en-US"/>
        </w:rPr>
      </w:pPr>
    </w:p>
    <w:p w14:paraId="31DD81D7" w14:textId="63AD5DE6" w:rsidR="00664420" w:rsidRPr="00C93BFA" w:rsidRDefault="00CF7586" w:rsidP="00664420">
      <w:pPr>
        <w:tabs>
          <w:tab w:val="left" w:pos="4962"/>
        </w:tabs>
        <w:contextualSpacing/>
        <w:rPr>
          <w:rFonts w:eastAsiaTheme="minorHAnsi" w:cs="Tahoma"/>
          <w:bCs/>
          <w:iCs/>
          <w:color w:val="000000" w:themeColor="text1"/>
          <w:szCs w:val="22"/>
          <w:lang w:eastAsia="en-US"/>
        </w:rPr>
      </w:pPr>
      <w:r w:rsidRPr="00C93BFA">
        <w:rPr>
          <w:rFonts w:eastAsiaTheme="minorHAnsi" w:cs="Tahoma"/>
          <w:bCs/>
          <w:iCs/>
          <w:color w:val="000000" w:themeColor="text1"/>
          <w:szCs w:val="22"/>
          <w:lang w:eastAsia="en-US"/>
        </w:rPr>
        <w:t xml:space="preserve">Ahora bien, en la interposición del presente recurso </w:t>
      </w:r>
      <w:r w:rsidRPr="00C93BFA">
        <w:rPr>
          <w:rFonts w:eastAsiaTheme="minorHAnsi" w:cs="Tahoma"/>
          <w:b/>
          <w:iCs/>
          <w:color w:val="000000" w:themeColor="text1"/>
          <w:szCs w:val="22"/>
          <w:lang w:eastAsia="en-US"/>
        </w:rPr>
        <w:t>LA PARTE RECURRENTE</w:t>
      </w:r>
      <w:r w:rsidR="00664420" w:rsidRPr="00C93BFA">
        <w:rPr>
          <w:rFonts w:eastAsiaTheme="minorHAnsi" w:cs="Tahoma"/>
          <w:bCs/>
          <w:iCs/>
          <w:color w:val="000000" w:themeColor="text1"/>
          <w:szCs w:val="22"/>
          <w:lang w:eastAsia="en-US"/>
        </w:rPr>
        <w:t xml:space="preserve"> se inconformó de</w:t>
      </w:r>
      <w:r w:rsidR="000A0C6C" w:rsidRPr="00C93BFA">
        <w:rPr>
          <w:rFonts w:eastAsiaTheme="minorHAnsi" w:cs="Tahoma"/>
          <w:bCs/>
          <w:iCs/>
          <w:color w:val="000000" w:themeColor="text1"/>
          <w:szCs w:val="22"/>
          <w:lang w:eastAsia="en-US"/>
        </w:rPr>
        <w:t xml:space="preserve"> la negativa de entrega de información, </w:t>
      </w:r>
      <w:r w:rsidR="00664420" w:rsidRPr="00C93BFA">
        <w:rPr>
          <w:rFonts w:eastAsiaTheme="minorHAnsi" w:cs="Tahoma"/>
          <w:bCs/>
          <w:iCs/>
          <w:color w:val="000000" w:themeColor="text1"/>
          <w:szCs w:val="22"/>
          <w:lang w:eastAsia="en-US"/>
        </w:rPr>
        <w:t xml:space="preserve"> </w:t>
      </w:r>
      <w:r w:rsidRPr="00C93BFA">
        <w:rPr>
          <w:rFonts w:eastAsiaTheme="minorHAnsi" w:cs="Tahoma"/>
          <w:bCs/>
          <w:iCs/>
          <w:color w:val="000000" w:themeColor="text1"/>
          <w:szCs w:val="22"/>
          <w:lang w:eastAsia="en-US"/>
        </w:rPr>
        <w:t xml:space="preserve">por lo cual, el estudio </w:t>
      </w:r>
      <w:r w:rsidR="005B18AF" w:rsidRPr="00C93BFA">
        <w:rPr>
          <w:rFonts w:eastAsiaTheme="minorHAnsi" w:cs="Tahoma"/>
          <w:bCs/>
          <w:iCs/>
          <w:color w:val="000000" w:themeColor="text1"/>
          <w:szCs w:val="22"/>
          <w:lang w:eastAsia="en-US"/>
        </w:rPr>
        <w:t xml:space="preserve">se centrará en determinar si </w:t>
      </w:r>
      <w:r w:rsidR="00D2790D" w:rsidRPr="00C93BFA">
        <w:rPr>
          <w:rFonts w:eastAsiaTheme="minorHAnsi" w:cs="Tahoma"/>
          <w:bCs/>
          <w:iCs/>
          <w:color w:val="000000" w:themeColor="text1"/>
          <w:szCs w:val="22"/>
          <w:lang w:eastAsia="en-US"/>
        </w:rPr>
        <w:t>la información entregada corresponde a lo soli</w:t>
      </w:r>
      <w:r w:rsidR="000A0C6C" w:rsidRPr="00C93BFA">
        <w:rPr>
          <w:rFonts w:eastAsiaTheme="minorHAnsi" w:cs="Tahoma"/>
          <w:bCs/>
          <w:iCs/>
          <w:color w:val="000000" w:themeColor="text1"/>
          <w:szCs w:val="22"/>
          <w:lang w:eastAsia="en-US"/>
        </w:rPr>
        <w:t>citado por la parte recurrente.</w:t>
      </w:r>
    </w:p>
    <w:p w14:paraId="0CF82ACE" w14:textId="77777777" w:rsidR="000A0C6C" w:rsidRPr="00C93BFA" w:rsidRDefault="000A0C6C" w:rsidP="00664420">
      <w:pPr>
        <w:tabs>
          <w:tab w:val="left" w:pos="4962"/>
        </w:tabs>
        <w:contextualSpacing/>
        <w:rPr>
          <w:rFonts w:eastAsiaTheme="minorHAnsi" w:cs="Tahoma"/>
          <w:bCs/>
          <w:iCs/>
          <w:color w:val="000000" w:themeColor="text1"/>
          <w:szCs w:val="22"/>
          <w:lang w:eastAsia="en-US"/>
        </w:rPr>
      </w:pPr>
    </w:p>
    <w:p w14:paraId="7407A620" w14:textId="0A195420" w:rsidR="000A0C6C" w:rsidRPr="00C93BFA" w:rsidRDefault="000A0C6C" w:rsidP="000A0C6C">
      <w:pPr>
        <w:ind w:left="567" w:right="539"/>
        <w:rPr>
          <w:rFonts w:cs="Tahoma"/>
          <w:b/>
          <w:bCs/>
          <w:i/>
        </w:rPr>
      </w:pPr>
      <w:r w:rsidRPr="00C93BFA">
        <w:rPr>
          <w:rFonts w:eastAsiaTheme="minorHAnsi" w:cs="Tahoma"/>
          <w:bCs/>
          <w:iCs/>
          <w:color w:val="000000" w:themeColor="text1"/>
          <w:szCs w:val="22"/>
          <w:lang w:eastAsia="en-US"/>
        </w:rPr>
        <w:t xml:space="preserve">En </w:t>
      </w:r>
      <w:r w:rsidRPr="00C93BFA">
        <w:rPr>
          <w:rFonts w:eastAsiaTheme="minorHAnsi" w:cs="Tahoma"/>
          <w:b/>
          <w:bCs/>
          <w:iCs/>
          <w:color w:val="000000" w:themeColor="text1"/>
          <w:szCs w:val="22"/>
          <w:lang w:eastAsia="en-US"/>
        </w:rPr>
        <w:t>vía de manifestaciones</w:t>
      </w:r>
      <w:r w:rsidRPr="00C93BFA">
        <w:rPr>
          <w:rFonts w:eastAsiaTheme="minorHAnsi" w:cs="Tahoma"/>
          <w:bCs/>
          <w:iCs/>
          <w:color w:val="000000" w:themeColor="text1"/>
          <w:szCs w:val="22"/>
          <w:lang w:eastAsia="en-US"/>
        </w:rPr>
        <w:t xml:space="preserve"> </w:t>
      </w:r>
      <w:r w:rsidR="00EC525B" w:rsidRPr="00C93BFA">
        <w:rPr>
          <w:rFonts w:eastAsiaTheme="minorHAnsi" w:cs="Tahoma"/>
          <w:bCs/>
          <w:iCs/>
          <w:color w:val="000000" w:themeColor="text1"/>
          <w:szCs w:val="22"/>
          <w:lang w:eastAsia="en-US"/>
        </w:rPr>
        <w:t xml:space="preserve">la Unidad de Transparencia </w:t>
      </w:r>
      <w:r w:rsidRPr="00C93BFA">
        <w:t xml:space="preserve">hace de su conocimiento que esa Unidad de Trasparencia no es el medio correcto para la entrega de un CV, por lo que se recomienda enviar su información al correo drh@toluca.gob.mx, </w:t>
      </w:r>
      <w:r w:rsidR="00EC525B" w:rsidRPr="00C93BFA">
        <w:t>o puede</w:t>
      </w:r>
      <w:r w:rsidRPr="00C93BFA">
        <w:t xml:space="preserve"> acercarse a las oficinas de la Dirección de Recursos Humanos, ubicadas en Avenida Independencia Pte. No. 207, Col. Centro; C.P. 50000, así mismo, puede comunicarse al teléfono 722 2761900 ext. 735.</w:t>
      </w:r>
    </w:p>
    <w:p w14:paraId="5A529590" w14:textId="77777777" w:rsidR="000A0C6C" w:rsidRPr="00C93BFA" w:rsidRDefault="000A0C6C" w:rsidP="00664420">
      <w:pPr>
        <w:tabs>
          <w:tab w:val="left" w:pos="4962"/>
        </w:tabs>
        <w:contextualSpacing/>
        <w:rPr>
          <w:rFonts w:eastAsiaTheme="minorHAnsi" w:cs="Tahoma"/>
          <w:bCs/>
          <w:iCs/>
          <w:color w:val="000000" w:themeColor="text1"/>
          <w:szCs w:val="22"/>
          <w:lang w:eastAsia="en-US"/>
        </w:rPr>
      </w:pPr>
    </w:p>
    <w:p w14:paraId="131725CD" w14:textId="3004E3BB" w:rsidR="00A21A20" w:rsidRPr="00C93BFA" w:rsidRDefault="00A21A20" w:rsidP="00D4714C">
      <w:pPr>
        <w:pStyle w:val="Ttulo3"/>
      </w:pPr>
      <w:bookmarkStart w:id="26" w:name="_Toc209040689"/>
      <w:r w:rsidRPr="00C93BFA">
        <w:lastRenderedPageBreak/>
        <w:t>c)</w:t>
      </w:r>
      <w:r w:rsidR="00664420" w:rsidRPr="00C93BFA">
        <w:t xml:space="preserve"> </w:t>
      </w:r>
      <w:r w:rsidRPr="00C93BFA">
        <w:t>Estudio de la controversia</w:t>
      </w:r>
      <w:bookmarkEnd w:id="26"/>
    </w:p>
    <w:p w14:paraId="6D9C7601" w14:textId="5FD6A07B" w:rsidR="003F396F" w:rsidRPr="00C93BFA" w:rsidRDefault="003F396F" w:rsidP="003F396F">
      <w:pPr>
        <w:pStyle w:val="Prrafodelista"/>
        <w:ind w:left="0"/>
        <w:rPr>
          <w:rFonts w:cs="Arial"/>
          <w:bCs/>
          <w:iCs/>
          <w:color w:val="222222"/>
        </w:rPr>
      </w:pPr>
      <w:r w:rsidRPr="00C93BFA">
        <w:rPr>
          <w:color w:val="000000"/>
        </w:rPr>
        <w:t xml:space="preserve">Es de destacar que en dicha solicitud, se observa en primer lugar que la información solicitada fue formulada parcialmente a través de planteamientos en donde </w:t>
      </w:r>
      <w:r w:rsidRPr="00C93BFA">
        <w:rPr>
          <w:rFonts w:cs="Arial"/>
          <w:b/>
          <w:bCs/>
          <w:iCs/>
          <w:color w:val="222222"/>
        </w:rPr>
        <w:t xml:space="preserve">no se identifica un documento en específico, </w:t>
      </w:r>
      <w:r w:rsidRPr="00C93BFA">
        <w:rPr>
          <w:rFonts w:cs="Arial"/>
          <w:bCs/>
          <w:iCs/>
          <w:color w:val="222222"/>
        </w:rPr>
        <w:t xml:space="preserve">sin embargo solicita los medios de contacto para poder entregar un CV, a lo que se le hace entrega el medio para entregarlo siendo el correo drh@toluca.gob.mx, o la factibilidad de acudir a las oficinas de la Dirección de Recursos Humanos, ubicadas en Avenida Independencia Pte. No. 207, Col. Centro; C.P. 50000, </w:t>
      </w:r>
      <w:r w:rsidR="00B32AEB" w:rsidRPr="00C93BFA">
        <w:rPr>
          <w:rFonts w:cs="Arial"/>
          <w:bCs/>
          <w:iCs/>
          <w:color w:val="222222"/>
        </w:rPr>
        <w:t xml:space="preserve">o </w:t>
      </w:r>
      <w:r w:rsidRPr="00C93BFA">
        <w:rPr>
          <w:rFonts w:cs="Arial"/>
          <w:bCs/>
          <w:iCs/>
          <w:color w:val="222222"/>
        </w:rPr>
        <w:t>comunicarse al teléfono 722 2761900 ext. 735.</w:t>
      </w:r>
    </w:p>
    <w:p w14:paraId="47D77D21" w14:textId="77777777" w:rsidR="00B32AEB" w:rsidRPr="00C93BFA" w:rsidRDefault="00B32AEB" w:rsidP="003F396F">
      <w:pPr>
        <w:pStyle w:val="Prrafodelista"/>
        <w:ind w:left="0"/>
        <w:rPr>
          <w:rFonts w:cs="Arial"/>
          <w:bCs/>
          <w:iCs/>
          <w:color w:val="222222"/>
        </w:rPr>
      </w:pPr>
    </w:p>
    <w:p w14:paraId="6FE72676" w14:textId="3E5B5985" w:rsidR="003F396F" w:rsidRPr="00C93BFA" w:rsidRDefault="00B32AEB" w:rsidP="003F396F">
      <w:pPr>
        <w:pStyle w:val="Prrafodelista"/>
        <w:ind w:left="0"/>
        <w:rPr>
          <w:lang w:eastAsia="en-US"/>
        </w:rPr>
      </w:pPr>
      <w:r w:rsidRPr="00C93BFA">
        <w:rPr>
          <w:rFonts w:cs="Arial"/>
          <w:bCs/>
          <w:iCs/>
          <w:color w:val="222222"/>
        </w:rPr>
        <w:t>Por otra parte</w:t>
      </w:r>
      <w:r w:rsidR="003F396F" w:rsidRPr="00C93BFA">
        <w:rPr>
          <w:color w:val="000000"/>
        </w:rPr>
        <w:t xml:space="preserve"> se aprecia que en la misma se vierten manifestaciones subjetivas que no pueden ser atendidas mediante el Derecho de Acceso a la Información.</w:t>
      </w:r>
    </w:p>
    <w:p w14:paraId="11BB7BA6" w14:textId="77777777" w:rsidR="003F396F" w:rsidRPr="00C93BFA" w:rsidRDefault="003F396F" w:rsidP="003F396F">
      <w:pPr>
        <w:pStyle w:val="Prrafodelista"/>
        <w:autoSpaceDE w:val="0"/>
        <w:autoSpaceDN w:val="0"/>
        <w:adjustRightInd w:val="0"/>
        <w:ind w:left="0"/>
      </w:pPr>
    </w:p>
    <w:p w14:paraId="60834FAB" w14:textId="77777777" w:rsidR="003F396F" w:rsidRPr="00C93BFA" w:rsidRDefault="003F396F" w:rsidP="003F396F">
      <w:pPr>
        <w:pStyle w:val="Prrafodelista"/>
        <w:autoSpaceDE w:val="0"/>
        <w:autoSpaceDN w:val="0"/>
        <w:adjustRightInd w:val="0"/>
        <w:ind w:left="0"/>
      </w:pPr>
      <w:r w:rsidRPr="00C93BFA">
        <w:t xml:space="preserve">Bajo éste tenor cabe aclarar que cuando los planteamientos que formulen los particulares se pueda colmar con la entrega de </w:t>
      </w:r>
      <w:r w:rsidRPr="00C93BFA">
        <w:rPr>
          <w:rFonts w:cs="Arial"/>
        </w:rPr>
        <w:t xml:space="preserve">documentos que los Sujetos Obligados generen, posean o administren en ejercicio de sus atribuciones, se está en presencia del derecho fundamental de acceso a la información, previsto en el artículo 6, Apartado </w:t>
      </w:r>
      <w:r w:rsidRPr="00C93BFA">
        <w:t>A, fracción IV, de la Constitución Política de los Estados Unidos Mexicanos, el cual deberá garantizarse ordenando la entrega de tales documentales, siempre y cuando éstas sean de acceso público.</w:t>
      </w:r>
    </w:p>
    <w:p w14:paraId="5D2D7000" w14:textId="77777777" w:rsidR="00AD55A4" w:rsidRPr="00C93BFA" w:rsidRDefault="00AD55A4" w:rsidP="003F396F">
      <w:pPr>
        <w:pStyle w:val="Prrafodelista"/>
        <w:autoSpaceDE w:val="0"/>
        <w:autoSpaceDN w:val="0"/>
        <w:adjustRightInd w:val="0"/>
        <w:ind w:left="0"/>
        <w:rPr>
          <w:rFonts w:cs="Arial"/>
        </w:rPr>
      </w:pPr>
    </w:p>
    <w:p w14:paraId="57B8C919" w14:textId="77777777" w:rsidR="003F396F" w:rsidRPr="00C93BFA" w:rsidRDefault="003F396F" w:rsidP="003F396F">
      <w:pPr>
        <w:pStyle w:val="Prrafodelista"/>
        <w:autoSpaceDE w:val="0"/>
        <w:autoSpaceDN w:val="0"/>
        <w:adjustRightInd w:val="0"/>
        <w:ind w:left="0"/>
        <w:rPr>
          <w:rFonts w:cs="Arial"/>
          <w:color w:val="000000" w:themeColor="text1"/>
        </w:rPr>
      </w:pPr>
      <w:r w:rsidRPr="00C93BFA">
        <w:rPr>
          <w:rFonts w:cs="Arial"/>
          <w:color w:val="000000" w:themeColor="text1"/>
        </w:rPr>
        <w:t>Sirve de sustento a lo anterior, el</w:t>
      </w:r>
      <w:r w:rsidRPr="00C93BFA">
        <w:rPr>
          <w:rStyle w:val="apple-converted-space"/>
          <w:rFonts w:eastAsia="Calibri" w:cs="Arial"/>
          <w:color w:val="000000" w:themeColor="text1"/>
        </w:rPr>
        <w:t xml:space="preserve"> </w:t>
      </w:r>
      <w:r w:rsidRPr="00C93BFA">
        <w:rPr>
          <w:rStyle w:val="il"/>
          <w:rFonts w:cs="Arial"/>
          <w:color w:val="000000" w:themeColor="text1"/>
        </w:rPr>
        <w:t>Criterio</w:t>
      </w:r>
      <w:r w:rsidRPr="00C93BFA">
        <w:rPr>
          <w:rStyle w:val="apple-converted-space"/>
          <w:rFonts w:eastAsia="Calibri" w:cs="Arial"/>
          <w:color w:val="000000" w:themeColor="text1"/>
        </w:rPr>
        <w:t xml:space="preserve"> </w:t>
      </w:r>
      <w:r w:rsidRPr="00C93BFA">
        <w:rPr>
          <w:rStyle w:val="il"/>
          <w:rFonts w:cs="Arial"/>
          <w:color w:val="000000" w:themeColor="text1"/>
        </w:rPr>
        <w:t>028</w:t>
      </w:r>
      <w:r w:rsidRPr="00C93BFA">
        <w:rPr>
          <w:rFonts w:cs="Arial"/>
          <w:color w:val="000000" w:themeColor="text1"/>
        </w:rPr>
        <w:t>-</w:t>
      </w:r>
      <w:r w:rsidRPr="00C93BFA">
        <w:rPr>
          <w:rStyle w:val="il"/>
          <w:rFonts w:cs="Arial"/>
          <w:color w:val="000000" w:themeColor="text1"/>
        </w:rPr>
        <w:t>10,</w:t>
      </w:r>
      <w:r w:rsidRPr="00C93BFA">
        <w:rPr>
          <w:rStyle w:val="apple-converted-space"/>
          <w:rFonts w:eastAsia="Calibri" w:cs="Arial"/>
          <w:color w:val="000000" w:themeColor="text1"/>
        </w:rPr>
        <w:t xml:space="preserve"> </w:t>
      </w:r>
      <w:r w:rsidRPr="00C93BFA">
        <w:rPr>
          <w:rFonts w:cs="Arial"/>
          <w:color w:val="000000" w:themeColor="text1"/>
        </w:rPr>
        <w:t>emitido por el Pleno del entonces llamado</w:t>
      </w:r>
      <w:r w:rsidRPr="00C93BFA">
        <w:rPr>
          <w:rStyle w:val="apple-converted-space"/>
          <w:rFonts w:eastAsia="Calibri" w:cs="Arial"/>
          <w:color w:val="000000" w:themeColor="text1"/>
        </w:rPr>
        <w:t xml:space="preserve"> </w:t>
      </w:r>
      <w:r w:rsidRPr="00C93BFA">
        <w:rPr>
          <w:rFonts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C93BFA">
        <w:rPr>
          <w:rStyle w:val="apple-converted-space"/>
          <w:rFonts w:eastAsia="Calibri" w:cs="Arial"/>
          <w:color w:val="000000" w:themeColor="text1"/>
        </w:rPr>
        <w:t xml:space="preserve"> </w:t>
      </w:r>
      <w:r w:rsidRPr="00C93BFA">
        <w:rPr>
          <w:rFonts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C93BFA">
        <w:rPr>
          <w:rStyle w:val="apple-converted-space"/>
          <w:rFonts w:eastAsia="Calibri" w:cs="Arial"/>
          <w:color w:val="000000" w:themeColor="text1"/>
        </w:rPr>
        <w:t xml:space="preserve"> </w:t>
      </w:r>
      <w:r w:rsidRPr="00C93BFA">
        <w:rPr>
          <w:rFonts w:cs="Arial"/>
          <w:color w:val="000000" w:themeColor="text1"/>
        </w:rPr>
        <w:t xml:space="preserve">aunque el particular </w:t>
      </w:r>
      <w:r w:rsidRPr="00C93BFA">
        <w:rPr>
          <w:rFonts w:cs="Arial"/>
          <w:color w:val="000000" w:themeColor="text1"/>
        </w:rPr>
        <w:lastRenderedPageBreak/>
        <w:t xml:space="preserve">lleve a cabo una solicitud de información sin identificar de forma precisa la documentación, </w:t>
      </w:r>
      <w:r w:rsidRPr="00C93BFA">
        <w:rPr>
          <w:rFonts w:cs="Arial"/>
          <w:b/>
          <w:color w:val="000000" w:themeColor="text1"/>
        </w:rPr>
        <w:t>El Sujeto Obligado</w:t>
      </w:r>
      <w:r w:rsidRPr="00C93BFA">
        <w:rPr>
          <w:rStyle w:val="apple-converted-space"/>
          <w:rFonts w:eastAsia="Calibri" w:cs="Arial"/>
          <w:b/>
          <w:color w:val="000000" w:themeColor="text1"/>
        </w:rPr>
        <w:t xml:space="preserve"> </w:t>
      </w:r>
      <w:r w:rsidRPr="00C93BFA">
        <w:rPr>
          <w:rFonts w:cs="Arial"/>
          <w:color w:val="000000" w:themeColor="text1"/>
        </w:rPr>
        <w:t>deberá hacer entrega del mismo al solicitante</w:t>
      </w:r>
      <w:r w:rsidRPr="00C93BFA">
        <w:rPr>
          <w:rStyle w:val="apple-converted-space"/>
          <w:rFonts w:eastAsia="Calibri" w:cs="Arial"/>
          <w:color w:val="000000" w:themeColor="text1"/>
        </w:rPr>
        <w:t xml:space="preserve"> </w:t>
      </w:r>
      <w:r w:rsidRPr="00C93BFA">
        <w:rPr>
          <w:rFonts w:cs="Arial"/>
          <w:color w:val="000000" w:themeColor="text1"/>
        </w:rPr>
        <w:t>mismo que a continuación se cita:</w:t>
      </w:r>
    </w:p>
    <w:p w14:paraId="6707AC61" w14:textId="77777777" w:rsidR="003F396F" w:rsidRPr="00C93BFA" w:rsidRDefault="003F396F" w:rsidP="003F396F">
      <w:pPr>
        <w:pStyle w:val="Sinespaciado"/>
        <w:rPr>
          <w:sz w:val="18"/>
        </w:rPr>
      </w:pPr>
    </w:p>
    <w:p w14:paraId="2C6CFF73" w14:textId="77777777" w:rsidR="003F396F" w:rsidRPr="00C93BFA" w:rsidRDefault="003F396F" w:rsidP="00AD55A4">
      <w:pPr>
        <w:pStyle w:val="Puesto"/>
      </w:pPr>
      <w:r w:rsidRPr="00C93BFA">
        <w:rPr>
          <w:lang w:val="es-ES_tradnl"/>
        </w:rPr>
        <w:t>“</w:t>
      </w:r>
      <w:r w:rsidRPr="00C93BFA">
        <w:rPr>
          <w:b/>
          <w:lang w:val="es-ES_tradnl"/>
        </w:rPr>
        <w:t>Cuando en una solicitud de información no se identifique un documento en específico, si ésta tiene una expresión documental, el sujeto obligado deberá entregar al particular el documento en específico</w:t>
      </w:r>
      <w:r w:rsidRPr="00C93BFA">
        <w:rPr>
          <w:lang w:val="es-ES_tradnl"/>
        </w:rPr>
        <w:t>.</w:t>
      </w:r>
      <w:r w:rsidRPr="00C93BFA">
        <w:rPr>
          <w:rStyle w:val="apple-converted-space"/>
          <w:rFonts w:eastAsia="Calibri" w:cs="Arial"/>
          <w:color w:val="000000" w:themeColor="text1"/>
          <w:szCs w:val="22"/>
          <w:lang w:val="es-ES_tradnl"/>
        </w:rPr>
        <w:t xml:space="preserve"> </w:t>
      </w:r>
      <w:r w:rsidRPr="00C93BFA">
        <w:rPr>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6C909C11" w14:textId="77777777" w:rsidR="003F396F" w:rsidRPr="00C93BFA" w:rsidRDefault="003F396F" w:rsidP="003F396F"/>
    <w:p w14:paraId="02C02859" w14:textId="77777777" w:rsidR="003F396F" w:rsidRPr="00C93BFA" w:rsidRDefault="003F396F" w:rsidP="003F396F">
      <w:pPr>
        <w:ind w:right="141"/>
        <w:rPr>
          <w:rFonts w:cs="Arial"/>
          <w:bCs/>
        </w:rPr>
      </w:pPr>
      <w:r w:rsidRPr="00C93BFA">
        <w:rPr>
          <w:rFonts w:cs="Arial"/>
        </w:rPr>
        <w:t xml:space="preserve">Así que, hay que hacer un énfasis en que </w:t>
      </w:r>
      <w:r w:rsidRPr="00C93BFA">
        <w:rPr>
          <w:rFonts w:eastAsia="MS Mincho"/>
        </w:rPr>
        <w:t>son solicitudes que deben señalarse</w:t>
      </w:r>
      <w:r w:rsidRPr="00C93BFA">
        <w:rPr>
          <w:i/>
        </w:rPr>
        <w:t xml:space="preserve">, </w:t>
      </w:r>
      <w:r w:rsidRPr="00C93BFA">
        <w:rPr>
          <w:rFonts w:cs="Arial"/>
        </w:rPr>
        <w:t xml:space="preserve">no constituyen un derecho de acceso a la información pública y por lo tanto </w:t>
      </w:r>
      <w:r w:rsidRPr="00C93BFA">
        <w:rPr>
          <w:rFonts w:cs="Arial"/>
          <w:b/>
          <w:u w:val="single"/>
        </w:rPr>
        <w:t>no es atendible mediante una solicitud de Acceso a la Información</w:t>
      </w:r>
      <w:r w:rsidRPr="00C93BFA">
        <w:rPr>
          <w:rFonts w:cs="Arial"/>
        </w:rPr>
        <w:t xml:space="preserve">, porque se tratan de manifestaciones subjetivas vertidas por el particular, </w:t>
      </w:r>
      <w:r w:rsidRPr="00C93BFA">
        <w:rPr>
          <w:rFonts w:cs="Arial"/>
          <w:b/>
        </w:rPr>
        <w:t>interrogantes</w:t>
      </w:r>
      <w:r w:rsidRPr="00C93BFA">
        <w:rPr>
          <w:rFonts w:cs="Arial"/>
        </w:rPr>
        <w:t xml:space="preserve"> y declaraciones que no se colman con la entrega de documentos, situación que conlleva a afirmar que se está en presencia del ejercicio del </w:t>
      </w:r>
      <w:r w:rsidRPr="00C93BFA">
        <w:rPr>
          <w:rFonts w:cs="Arial"/>
          <w:b/>
          <w:u w:val="single"/>
        </w:rPr>
        <w:t>DERECHO DE PETICIÓN</w:t>
      </w:r>
      <w:r w:rsidRPr="00C93BFA">
        <w:rPr>
          <w:rFonts w:cs="Arial"/>
        </w:rPr>
        <w:t>.</w:t>
      </w:r>
    </w:p>
    <w:p w14:paraId="20D88EAA" w14:textId="77777777" w:rsidR="003F396F" w:rsidRPr="00C93BFA" w:rsidRDefault="003F396F" w:rsidP="003F396F">
      <w:pPr>
        <w:pStyle w:val="Prrafodelista"/>
        <w:ind w:left="0"/>
        <w:rPr>
          <w:szCs w:val="22"/>
        </w:rPr>
      </w:pPr>
    </w:p>
    <w:p w14:paraId="2EE5C94E" w14:textId="77777777" w:rsidR="003F396F" w:rsidRPr="00C93BFA" w:rsidRDefault="003F396F" w:rsidP="003F396F">
      <w:pPr>
        <w:ind w:right="141"/>
        <w:rPr>
          <w:rFonts w:cs="Arial"/>
        </w:rPr>
      </w:pPr>
      <w:r w:rsidRPr="00C93BFA">
        <w:rPr>
          <w:rFonts w:cs="Arial"/>
        </w:rPr>
        <w:t xml:space="preserve">Por lo que la entrega de una razón o un razonamiento por parte del </w:t>
      </w:r>
      <w:r w:rsidRPr="00C93BFA">
        <w:rPr>
          <w:rFonts w:cs="Arial"/>
          <w:b/>
        </w:rPr>
        <w:t>Sujeto Obligado</w:t>
      </w:r>
      <w:r w:rsidRPr="00C93BFA">
        <w:rPr>
          <w:rFonts w:cs="Arial"/>
        </w:rPr>
        <w:t xml:space="preserve"> no es algo que la ley establezca como atribución, derecho, o facultad; pues ello implicaría un juicio de valor referente a </w:t>
      </w:r>
      <w:r w:rsidRPr="00C93BFA">
        <w:rPr>
          <w:rFonts w:cs="Arial"/>
          <w:b/>
          <w:u w:val="single"/>
        </w:rPr>
        <w:t>un cuestionamiento</w:t>
      </w:r>
      <w:r w:rsidRPr="00C93BFA">
        <w:rPr>
          <w:rFonts w:cs="Arial"/>
        </w:rPr>
        <w:t xml:space="preserve"> realizado, los cuales, </w:t>
      </w:r>
      <w:r w:rsidRPr="00C93BFA">
        <w:rPr>
          <w:rFonts w:cs="Arial"/>
          <w:b/>
          <w:u w:val="single"/>
        </w:rPr>
        <w:t>al constituir interrogantes</w:t>
      </w:r>
      <w:r w:rsidRPr="00C93BFA">
        <w:rPr>
          <w:rFonts w:cs="Arial"/>
        </w:rPr>
        <w:t xml:space="preserve">, </w:t>
      </w:r>
      <w:r w:rsidRPr="00C93BFA">
        <w:rPr>
          <w:rFonts w:cs="Arial"/>
          <w:b/>
          <w:u w:val="single"/>
        </w:rPr>
        <w:t>inquietudes</w:t>
      </w:r>
      <w:r w:rsidRPr="00C93BFA">
        <w:rPr>
          <w:rFonts w:cs="Arial"/>
        </w:rPr>
        <w:t xml:space="preserve"> y manifestaciones se satisfacen vía derecho de petición.</w:t>
      </w:r>
    </w:p>
    <w:p w14:paraId="406892FF" w14:textId="77777777" w:rsidR="003F396F" w:rsidRPr="00C93BFA" w:rsidRDefault="003F396F" w:rsidP="003F396F">
      <w:pPr>
        <w:rPr>
          <w:rFonts w:cs="Arial"/>
        </w:rPr>
      </w:pPr>
      <w:r w:rsidRPr="00C93BFA">
        <w:rPr>
          <w:rFonts w:cs="Arial"/>
        </w:rPr>
        <w:lastRenderedPageBreak/>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06DC1C6D" w14:textId="77777777" w:rsidR="003F396F" w:rsidRPr="00C93BFA" w:rsidRDefault="003F396F" w:rsidP="003F396F">
      <w:pPr>
        <w:rPr>
          <w:rFonts w:cs="Arial"/>
        </w:rPr>
      </w:pPr>
    </w:p>
    <w:p w14:paraId="453B48A1" w14:textId="77777777" w:rsidR="003F396F" w:rsidRPr="00C93BFA" w:rsidRDefault="003F396F" w:rsidP="003F396F">
      <w:pPr>
        <w:rPr>
          <w:rFonts w:cs="Arial"/>
        </w:rPr>
      </w:pPr>
      <w:r w:rsidRPr="00C93BFA">
        <w:rPr>
          <w:rFonts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C93BFA">
        <w:rPr>
          <w:rFonts w:cs="Arial"/>
          <w:b/>
        </w:rPr>
        <w:t>cualquier otro registro que documente el ejercicio de las facultades, funciones y competencias de los Sujetos Obligados</w:t>
      </w:r>
      <w:r w:rsidRPr="00C93BFA">
        <w:rPr>
          <w:rFonts w:cs="Arial"/>
        </w:rPr>
        <w:t>, sus servidores públicos e integrantes, sin importar su fuente o fecha de elaboración. Los documentos podrán estar en cualquier medio, sea escrito, impreso, sonoro, visual, electrónico, informático u holográfico.</w:t>
      </w:r>
    </w:p>
    <w:p w14:paraId="0E5E29D3" w14:textId="77777777" w:rsidR="003F396F" w:rsidRPr="00C93BFA" w:rsidRDefault="003F396F" w:rsidP="003F396F">
      <w:pPr>
        <w:rPr>
          <w:rFonts w:cs="Arial"/>
        </w:rPr>
      </w:pPr>
    </w:p>
    <w:p w14:paraId="4D773541" w14:textId="77777777" w:rsidR="003F396F" w:rsidRPr="00C93BFA" w:rsidRDefault="003F396F" w:rsidP="003F396F">
      <w:pPr>
        <w:rPr>
          <w:rFonts w:cs="Arial"/>
          <w:b/>
          <w:u w:val="single"/>
        </w:rPr>
      </w:pPr>
      <w:r w:rsidRPr="00C93BFA">
        <w:rPr>
          <w:rFonts w:cs="Arial"/>
        </w:rPr>
        <w:t xml:space="preserve">De lo anterior, se puede concluir que la distinción entre el derecho de petición y el derecho de acceso a la información pública estriba principalmente en que en el primero de ellos, </w:t>
      </w:r>
      <w:r w:rsidRPr="00C93BFA">
        <w:rPr>
          <w:rFonts w:cs="Arial"/>
          <w:color w:val="000000"/>
          <w:lang w:eastAsia="es-MX"/>
        </w:rPr>
        <w:t xml:space="preserve">la pretensión del peticionario consiste generalmente en obligar a la autoridad responsable a que actúe en el sentido de contestar lo solicitado, mientras que en el </w:t>
      </w:r>
      <w:r w:rsidRPr="00C93BFA">
        <w:rPr>
          <w:rFonts w:cs="Arial"/>
          <w:bCs/>
          <w:lang w:eastAsia="es-CO"/>
        </w:rPr>
        <w:t xml:space="preserve">segundo supuesto </w:t>
      </w:r>
      <w:r w:rsidRPr="00C93BFA">
        <w:rPr>
          <w:rFonts w:cs="Arial"/>
          <w:b/>
          <w:bCs/>
          <w:u w:val="single"/>
          <w:lang w:eastAsia="es-CO"/>
        </w:rPr>
        <w:t>la solicitud de acceso a la información pública se encamina primordialmente a</w:t>
      </w:r>
      <w:r w:rsidRPr="00C93BFA">
        <w:rPr>
          <w:rFonts w:cs="Arial"/>
          <w:b/>
          <w:u w:val="single"/>
        </w:rPr>
        <w:t xml:space="preserve"> permitir el </w:t>
      </w:r>
      <w:r w:rsidRPr="00C93BFA">
        <w:rPr>
          <w:rFonts w:cs="Arial"/>
          <w:b/>
          <w:u w:val="single"/>
          <w:lang w:eastAsia="es-CO"/>
        </w:rPr>
        <w:t xml:space="preserve">acceso a datos, registros y todo tipo de información pública que conste en documentos, sea generada o se encuentre en posesión de </w:t>
      </w:r>
      <w:r w:rsidRPr="00C93BFA">
        <w:rPr>
          <w:rFonts w:cs="Arial"/>
          <w:b/>
          <w:u w:val="single"/>
        </w:rPr>
        <w:t xml:space="preserve">la autoridad. </w:t>
      </w:r>
    </w:p>
    <w:p w14:paraId="7142E1E4" w14:textId="77777777" w:rsidR="003F396F" w:rsidRPr="00C93BFA" w:rsidRDefault="003F396F" w:rsidP="003F396F"/>
    <w:p w14:paraId="2DE0DB85" w14:textId="77777777" w:rsidR="003F396F" w:rsidRPr="00C93BFA" w:rsidRDefault="003F396F" w:rsidP="003F396F">
      <w:r w:rsidRPr="00C93BFA">
        <w:t>Sobre el particular, cabe traer a colación los artículos 2°, fracción II; 3°, fracción XI y 18, de la Ley de Transparencia y Acceso a la Información Pública del Estado de México y Municipios; los cuales disponen lo siguiente:</w:t>
      </w:r>
    </w:p>
    <w:p w14:paraId="2652422D" w14:textId="77777777" w:rsidR="003F396F" w:rsidRPr="00C93BFA" w:rsidRDefault="003F396F" w:rsidP="003F396F"/>
    <w:p w14:paraId="3CC18F6A" w14:textId="77777777" w:rsidR="003F396F" w:rsidRPr="00C93BFA" w:rsidRDefault="003F396F" w:rsidP="003F396F">
      <w:pPr>
        <w:pStyle w:val="Prrafodelista"/>
        <w:numPr>
          <w:ilvl w:val="0"/>
          <w:numId w:val="16"/>
        </w:numPr>
        <w:contextualSpacing w:val="0"/>
      </w:pPr>
      <w:r w:rsidRPr="00C93BFA">
        <w:lastRenderedPageBreak/>
        <w:t>Que uno de los objetivos de la Ley es proveer lo necesario para garantizar a toda persona el derecho de acceso a la información pública;</w:t>
      </w:r>
    </w:p>
    <w:p w14:paraId="68A7B1E4" w14:textId="77777777" w:rsidR="003F396F" w:rsidRPr="00C93BFA" w:rsidRDefault="003F396F" w:rsidP="003F396F">
      <w:pPr>
        <w:pStyle w:val="Prrafodelista"/>
      </w:pPr>
    </w:p>
    <w:p w14:paraId="0460769C" w14:textId="77777777" w:rsidR="003F396F" w:rsidRPr="00C93BFA" w:rsidRDefault="003F396F" w:rsidP="003F396F">
      <w:pPr>
        <w:pStyle w:val="Prrafodelista"/>
        <w:numPr>
          <w:ilvl w:val="0"/>
          <w:numId w:val="16"/>
        </w:numPr>
        <w:contextualSpacing w:val="0"/>
      </w:pPr>
      <w:r w:rsidRPr="00C93BFA">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1EE8C68F" w14:textId="77777777" w:rsidR="00AD55A4" w:rsidRPr="00C93BFA" w:rsidRDefault="00AD55A4" w:rsidP="00AD55A4">
      <w:pPr>
        <w:pStyle w:val="Prrafodelista"/>
      </w:pPr>
    </w:p>
    <w:p w14:paraId="03B2FF0A" w14:textId="00E1287E" w:rsidR="003F396F" w:rsidRPr="00C93BFA" w:rsidRDefault="00B32AEB" w:rsidP="003F396F">
      <w:pPr>
        <w:rPr>
          <w:rFonts w:eastAsiaTheme="minorHAnsi" w:cstheme="minorBidi"/>
          <w:szCs w:val="22"/>
          <w:lang w:eastAsia="en-US"/>
        </w:rPr>
      </w:pPr>
      <w:r w:rsidRPr="00C93BFA">
        <w:rPr>
          <w:rFonts w:eastAsiaTheme="minorHAnsi" w:cstheme="minorBidi"/>
          <w:szCs w:val="22"/>
          <w:lang w:eastAsia="en-US"/>
        </w:rPr>
        <w:t xml:space="preserve">Atento a lo anterior, la petición formulada se considera un derecho de petición, sin embargo en </w:t>
      </w:r>
      <w:r w:rsidRPr="00C93BFA">
        <w:rPr>
          <w:rFonts w:eastAsiaTheme="minorHAnsi" w:cstheme="minorBidi"/>
          <w:b/>
          <w:szCs w:val="22"/>
          <w:lang w:eastAsia="en-US"/>
        </w:rPr>
        <w:t>vía de manifestaciones</w:t>
      </w:r>
      <w:r w:rsidRPr="00C93BFA">
        <w:rPr>
          <w:rFonts w:eastAsiaTheme="minorHAnsi" w:cstheme="minorBidi"/>
          <w:szCs w:val="22"/>
          <w:lang w:eastAsia="en-US"/>
        </w:rPr>
        <w:t xml:space="preserve"> la Unidad de Transparencia proporciona los datos que requiere, al hacer entrega de la Ubicación, el área, correo electrónico y teléfono con extensión para que haga entrega del CV que indica </w:t>
      </w:r>
      <w:r w:rsidRPr="00C93BFA">
        <w:rPr>
          <w:rFonts w:eastAsiaTheme="minorHAnsi" w:cstheme="minorBidi"/>
          <w:b/>
          <w:szCs w:val="22"/>
          <w:lang w:eastAsia="en-US"/>
        </w:rPr>
        <w:t>LA PARTE RECURRENTE</w:t>
      </w:r>
      <w:r w:rsidRPr="00C93BFA">
        <w:rPr>
          <w:rFonts w:eastAsiaTheme="minorHAnsi" w:cstheme="minorBidi"/>
          <w:szCs w:val="22"/>
          <w:lang w:eastAsia="en-US"/>
        </w:rPr>
        <w:t>, por ende se considera debidamente colmadas sus pretensiones.</w:t>
      </w:r>
    </w:p>
    <w:p w14:paraId="6D7951F9" w14:textId="77777777" w:rsidR="002B1A12" w:rsidRPr="00C93BFA" w:rsidRDefault="002B1A12" w:rsidP="009C6DF7">
      <w:pPr>
        <w:ind w:right="49"/>
        <w:rPr>
          <w:rFonts w:eastAsia="Palatino Linotype" w:cs="Palatino Linotype"/>
          <w:szCs w:val="22"/>
        </w:rPr>
      </w:pPr>
    </w:p>
    <w:p w14:paraId="70482ED5" w14:textId="77777777" w:rsidR="009C6DF7" w:rsidRPr="00C93BFA" w:rsidRDefault="009C6DF7" w:rsidP="009C6DF7">
      <w:pPr>
        <w:ind w:right="49"/>
        <w:rPr>
          <w:rFonts w:eastAsia="Palatino Linotype" w:cs="Palatino Linotype"/>
          <w:szCs w:val="22"/>
        </w:rPr>
      </w:pPr>
      <w:r w:rsidRPr="00C93BFA">
        <w:rPr>
          <w:rFonts w:eastAsia="Palatino Linotype" w:cs="Palatino Linotype"/>
          <w:szCs w:val="22"/>
        </w:rPr>
        <w:t xml:space="preserve">En virtud de todo lo anteriormente expuesto, este Órgano Garante advierte que en el presente caso se actualiza la causal de </w:t>
      </w:r>
      <w:r w:rsidRPr="00C93BFA">
        <w:rPr>
          <w:rFonts w:eastAsia="Palatino Linotype" w:cs="Palatino Linotype"/>
          <w:b/>
          <w:szCs w:val="22"/>
        </w:rPr>
        <w:t>sobreseimiento</w:t>
      </w:r>
      <w:r w:rsidRPr="00C93BFA">
        <w:rPr>
          <w:rFonts w:eastAsia="Palatino Linotype" w:cs="Palatino Linotype"/>
          <w:szCs w:val="22"/>
        </w:rPr>
        <w:t xml:space="preserve"> pues en vía de informe justificado entregó la información reseñada, colmando así la pretensión del </w:t>
      </w:r>
      <w:r w:rsidRPr="00C93BFA">
        <w:rPr>
          <w:rFonts w:eastAsia="Palatino Linotype" w:cs="Palatino Linotype"/>
          <w:b/>
          <w:szCs w:val="22"/>
        </w:rPr>
        <w:t>RECURRENTE</w:t>
      </w:r>
      <w:r w:rsidRPr="00C93BFA">
        <w:rPr>
          <w:rFonts w:eastAsia="Palatino Linotype" w:cs="Palatino Linotype"/>
          <w:szCs w:val="22"/>
        </w:rPr>
        <w:t xml:space="preserve">; por ello se considera que se actualiza la fracción III del artículo 192 de la Ley de Transparencia y Acceso a la Información Pública del Estado de México y Municipios, que a la letra dice: </w:t>
      </w:r>
    </w:p>
    <w:p w14:paraId="1C3997FE" w14:textId="77777777" w:rsidR="009C6DF7" w:rsidRPr="00C93BFA" w:rsidRDefault="009C6DF7" w:rsidP="009C6DF7">
      <w:pPr>
        <w:rPr>
          <w:rFonts w:eastAsia="Palatino Linotype" w:cs="Palatino Linotype"/>
          <w:szCs w:val="22"/>
        </w:rPr>
      </w:pPr>
    </w:p>
    <w:p w14:paraId="6888B36D" w14:textId="77777777" w:rsidR="009C6DF7" w:rsidRPr="00C93BFA" w:rsidRDefault="009C6DF7" w:rsidP="009C6DF7">
      <w:pPr>
        <w:pStyle w:val="Puesto"/>
        <w:rPr>
          <w:rFonts w:eastAsia="Palatino Linotype"/>
          <w:szCs w:val="22"/>
        </w:rPr>
      </w:pPr>
      <w:r w:rsidRPr="00C93BFA">
        <w:rPr>
          <w:rFonts w:eastAsia="Palatino Linotype"/>
          <w:szCs w:val="22"/>
        </w:rPr>
        <w:t>“</w:t>
      </w:r>
      <w:r w:rsidRPr="00C93BFA">
        <w:rPr>
          <w:rFonts w:eastAsia="Palatino Linotype"/>
          <w:b/>
          <w:szCs w:val="22"/>
        </w:rPr>
        <w:t xml:space="preserve">Artículo 192. </w:t>
      </w:r>
      <w:r w:rsidRPr="00C93BFA">
        <w:rPr>
          <w:rFonts w:eastAsia="Palatino Linotype"/>
          <w:szCs w:val="22"/>
        </w:rPr>
        <w:t>El recurso será sobreseído, en todo o en parte, cuando una vez admitido, se actualicen alguno de los siguientes supuestos:</w:t>
      </w:r>
    </w:p>
    <w:p w14:paraId="5F5859BA" w14:textId="77777777" w:rsidR="009C6DF7" w:rsidRPr="00C93BFA" w:rsidRDefault="009C6DF7" w:rsidP="009C6DF7">
      <w:pPr>
        <w:rPr>
          <w:rFonts w:eastAsia="Palatino Linotype"/>
          <w:szCs w:val="22"/>
        </w:rPr>
      </w:pPr>
    </w:p>
    <w:p w14:paraId="5B771B72" w14:textId="77777777" w:rsidR="009C6DF7" w:rsidRPr="00C93BFA" w:rsidRDefault="009C6DF7" w:rsidP="009C6DF7">
      <w:pPr>
        <w:pStyle w:val="Puesto"/>
        <w:rPr>
          <w:rFonts w:eastAsia="Palatino Linotype"/>
          <w:szCs w:val="22"/>
        </w:rPr>
      </w:pPr>
      <w:r w:rsidRPr="00C93BFA">
        <w:rPr>
          <w:rFonts w:eastAsia="Palatino Linotype"/>
          <w:szCs w:val="22"/>
        </w:rPr>
        <w:lastRenderedPageBreak/>
        <w:t>(…)</w:t>
      </w:r>
    </w:p>
    <w:p w14:paraId="0364CD51" w14:textId="77777777" w:rsidR="009C6DF7" w:rsidRPr="00C93BFA" w:rsidRDefault="009C6DF7" w:rsidP="009C6DF7">
      <w:pPr>
        <w:rPr>
          <w:rFonts w:eastAsia="Palatino Linotype"/>
          <w:szCs w:val="22"/>
        </w:rPr>
      </w:pPr>
    </w:p>
    <w:p w14:paraId="4D255B4A" w14:textId="77777777" w:rsidR="009C6DF7" w:rsidRPr="00C93BFA" w:rsidRDefault="009C6DF7" w:rsidP="009C6DF7">
      <w:pPr>
        <w:pStyle w:val="Puesto"/>
      </w:pPr>
      <w:r w:rsidRPr="00C93BFA">
        <w:t xml:space="preserve">III. El sujeto obligado responsable del acto lo modifique o revoque de tal manera que el recurso de revisión quede sin materia; </w:t>
      </w:r>
    </w:p>
    <w:p w14:paraId="2D2C0EEF" w14:textId="77777777" w:rsidR="009C6DF7" w:rsidRPr="00C93BFA" w:rsidRDefault="009C6DF7" w:rsidP="009C6DF7">
      <w:pPr>
        <w:rPr>
          <w:rFonts w:eastAsia="Palatino Linotype" w:cs="Palatino Linotype"/>
          <w:szCs w:val="22"/>
        </w:rPr>
      </w:pPr>
    </w:p>
    <w:p w14:paraId="0E45B3A1" w14:textId="77777777" w:rsidR="009C6DF7" w:rsidRPr="00C93BFA" w:rsidRDefault="009C6DF7" w:rsidP="009C6DF7">
      <w:pPr>
        <w:rPr>
          <w:rFonts w:eastAsia="Palatino Linotype" w:cs="Palatino Linotype"/>
          <w:szCs w:val="22"/>
        </w:rPr>
      </w:pPr>
      <w:r w:rsidRPr="00C93BFA">
        <w:rPr>
          <w:rFonts w:eastAsia="Palatino Linotype" w:cs="Palatino Linotype"/>
          <w:szCs w:val="22"/>
        </w:rPr>
        <w:t>Por analogía, se cita la Tesis emitida por el Séptimo Tribunal Colegiado en Materia Civil del Primer Circuito que en su literalidad, establece lo siguiente:</w:t>
      </w:r>
    </w:p>
    <w:p w14:paraId="2308E1EF" w14:textId="77777777" w:rsidR="009C6DF7" w:rsidRPr="00C93BFA" w:rsidRDefault="009C6DF7" w:rsidP="009C6DF7">
      <w:pPr>
        <w:ind w:right="992"/>
        <w:rPr>
          <w:rFonts w:eastAsia="Palatino Linotype" w:cs="Palatino Linotype"/>
          <w:szCs w:val="22"/>
        </w:rPr>
      </w:pPr>
    </w:p>
    <w:p w14:paraId="26D05B60" w14:textId="77777777" w:rsidR="009C6DF7" w:rsidRPr="00C93BFA" w:rsidRDefault="009C6DF7" w:rsidP="009C6DF7">
      <w:pPr>
        <w:pStyle w:val="Puesto"/>
        <w:rPr>
          <w:rFonts w:eastAsia="Palatino Linotype"/>
          <w:szCs w:val="22"/>
        </w:rPr>
      </w:pPr>
      <w:r w:rsidRPr="00C93BFA">
        <w:rPr>
          <w:rFonts w:eastAsia="Palatino Linotype"/>
          <w:szCs w:val="22"/>
        </w:rPr>
        <w:t>“</w:t>
      </w:r>
      <w:r w:rsidRPr="00C93BFA">
        <w:rPr>
          <w:rFonts w:eastAsia="Palatino Linotype"/>
          <w:b/>
          <w:szCs w:val="22"/>
        </w:rPr>
        <w:t>SOBRESEIMIENTO EN EL JUICIO DE AMPARO DIRECTO. IMPIDE EL ESTUDIO DE LAS VIOLACIONES PROCESALES PLANTEADAS EN LOS CONCEPTOS DE VIOLACIÓN</w:t>
      </w:r>
      <w:r w:rsidRPr="00C93BFA">
        <w:rPr>
          <w:rFonts w:eastAsia="Palatino Linotype"/>
          <w:szCs w:val="22"/>
        </w:rPr>
        <w:t>.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224E4BA4" w14:textId="77777777" w:rsidR="009C6DF7" w:rsidRPr="00C93BFA" w:rsidRDefault="009C6DF7" w:rsidP="009C6DF7">
      <w:pPr>
        <w:ind w:left="709" w:right="899"/>
        <w:rPr>
          <w:rFonts w:eastAsia="Palatino Linotype" w:cs="Palatino Linotype"/>
          <w:i/>
          <w:szCs w:val="22"/>
        </w:rPr>
      </w:pPr>
    </w:p>
    <w:p w14:paraId="30B89D48" w14:textId="77777777" w:rsidR="009C6DF7" w:rsidRPr="00C93BFA" w:rsidRDefault="009C6DF7" w:rsidP="009C6DF7">
      <w:pPr>
        <w:pStyle w:val="Puesto"/>
        <w:rPr>
          <w:rFonts w:eastAsia="Palatino Linotype"/>
          <w:szCs w:val="22"/>
        </w:rPr>
      </w:pPr>
      <w:r w:rsidRPr="00C93BFA">
        <w:rPr>
          <w:rFonts w:eastAsia="Palatino Linotype"/>
          <w:szCs w:val="22"/>
        </w:rPr>
        <w:t>SÉPTIMO TRIBUNAL COLEGIADO EN MATERIA CIVIL DEL PRIMER CIRCUITO.</w:t>
      </w:r>
    </w:p>
    <w:p w14:paraId="3576B0AB" w14:textId="77777777" w:rsidR="009C6DF7" w:rsidRPr="00C93BFA" w:rsidRDefault="009C6DF7" w:rsidP="009C6DF7">
      <w:pPr>
        <w:pStyle w:val="Puesto"/>
        <w:rPr>
          <w:rFonts w:eastAsia="Palatino Linotype"/>
          <w:szCs w:val="22"/>
        </w:rPr>
      </w:pPr>
      <w:r w:rsidRPr="00C93BFA">
        <w:rPr>
          <w:rFonts w:eastAsia="Palatino Linotype"/>
          <w:szCs w:val="22"/>
        </w:rPr>
        <w:t xml:space="preserve">Amparo directo 699/2008. Mariana Leticia González </w:t>
      </w:r>
      <w:proofErr w:type="spellStart"/>
      <w:r w:rsidRPr="00C93BFA">
        <w:rPr>
          <w:rFonts w:eastAsia="Palatino Linotype"/>
          <w:szCs w:val="22"/>
        </w:rPr>
        <w:t>Steele</w:t>
      </w:r>
      <w:proofErr w:type="spellEnd"/>
      <w:r w:rsidRPr="00C93BFA">
        <w:rPr>
          <w:rFonts w:eastAsia="Palatino Linotype"/>
          <w:szCs w:val="22"/>
        </w:rPr>
        <w:t>. 13 de noviembre de 2008. Unanimidad de votos. Ponente: Sara Judith Montalvo Trejo. Secretario: Arnulfo Mateos García.”</w:t>
      </w:r>
    </w:p>
    <w:p w14:paraId="25645DF9" w14:textId="77777777" w:rsidR="009C6DF7" w:rsidRPr="00C93BFA" w:rsidRDefault="009C6DF7" w:rsidP="009C6DF7">
      <w:pPr>
        <w:pStyle w:val="Puesto"/>
        <w:rPr>
          <w:rFonts w:eastAsia="Palatino Linotype"/>
          <w:szCs w:val="22"/>
        </w:rPr>
      </w:pPr>
    </w:p>
    <w:p w14:paraId="1675E8BC" w14:textId="77777777" w:rsidR="009C6DF7" w:rsidRPr="00C93BFA" w:rsidRDefault="009C6DF7" w:rsidP="009C6DF7">
      <w:pPr>
        <w:pStyle w:val="Ttulo3"/>
        <w:rPr>
          <w:rFonts w:eastAsia="Palatino Linotype" w:cs="Palatino Linotype"/>
          <w:i/>
          <w:szCs w:val="22"/>
        </w:rPr>
      </w:pPr>
      <w:bookmarkStart w:id="27" w:name="_Toc177638872"/>
      <w:bookmarkStart w:id="28" w:name="_Toc190776225"/>
      <w:bookmarkStart w:id="29" w:name="_Toc192101866"/>
      <w:bookmarkStart w:id="30" w:name="_Toc202438486"/>
      <w:bookmarkStart w:id="31" w:name="_Toc202960079"/>
      <w:bookmarkStart w:id="32" w:name="_Toc209040690"/>
      <w:r w:rsidRPr="00C93BFA">
        <w:rPr>
          <w:szCs w:val="22"/>
        </w:rPr>
        <w:t>d) Conclusión</w:t>
      </w:r>
      <w:bookmarkEnd w:id="27"/>
      <w:bookmarkEnd w:id="28"/>
      <w:bookmarkEnd w:id="29"/>
      <w:bookmarkEnd w:id="30"/>
      <w:bookmarkEnd w:id="31"/>
      <w:bookmarkEnd w:id="32"/>
    </w:p>
    <w:p w14:paraId="446E2E84" w14:textId="77777777" w:rsidR="009C6DF7" w:rsidRPr="00C93BFA" w:rsidRDefault="009C6DF7" w:rsidP="009C6DF7">
      <w:pPr>
        <w:widowControl w:val="0"/>
        <w:rPr>
          <w:rFonts w:eastAsia="Palatino Linotype" w:cs="Palatino Linotype"/>
          <w:szCs w:val="22"/>
        </w:rPr>
      </w:pPr>
      <w:r w:rsidRPr="00C93BFA">
        <w:rPr>
          <w:rFonts w:eastAsia="Palatino Linotype" w:cs="Palatino Linotype"/>
          <w:szCs w:val="22"/>
        </w:rPr>
        <w:t xml:space="preserve">Se determina </w:t>
      </w:r>
      <w:r w:rsidRPr="00C93BFA">
        <w:rPr>
          <w:rFonts w:eastAsia="Palatino Linotype" w:cs="Palatino Linotype"/>
          <w:b/>
          <w:szCs w:val="22"/>
        </w:rPr>
        <w:t>SOBRESEER</w:t>
      </w:r>
      <w:r w:rsidRPr="00C93BFA">
        <w:rPr>
          <w:rFonts w:eastAsia="Palatino Linotype" w:cs="Palatino Linotype"/>
          <w:szCs w:val="22"/>
        </w:rPr>
        <w:t xml:space="preserve"> el presente Recurso de Revisión, en términos del artículo 186, fracción I, de la Ley de Transparencia y Acceso a la Información Pública del Estado de México y Municipios:</w:t>
      </w:r>
    </w:p>
    <w:p w14:paraId="51FB5CF6" w14:textId="77777777" w:rsidR="009C6DF7" w:rsidRPr="00C93BFA" w:rsidRDefault="009C6DF7" w:rsidP="009C6DF7">
      <w:pPr>
        <w:widowControl w:val="0"/>
        <w:rPr>
          <w:rFonts w:eastAsia="Palatino Linotype" w:cs="Palatino Linotype"/>
          <w:szCs w:val="22"/>
        </w:rPr>
      </w:pPr>
    </w:p>
    <w:p w14:paraId="332A2F7F" w14:textId="77777777" w:rsidR="009C6DF7" w:rsidRPr="00C93BFA" w:rsidRDefault="009C6DF7" w:rsidP="00AD55A4">
      <w:pPr>
        <w:pStyle w:val="Puesto"/>
        <w:rPr>
          <w:rFonts w:eastAsia="Palatino Linotype"/>
        </w:rPr>
      </w:pPr>
      <w:r w:rsidRPr="00C93BFA">
        <w:rPr>
          <w:rFonts w:eastAsia="Palatino Linotype"/>
        </w:rPr>
        <w:t>“</w:t>
      </w:r>
      <w:r w:rsidRPr="00C93BFA">
        <w:rPr>
          <w:rFonts w:eastAsia="Palatino Linotype"/>
          <w:b/>
        </w:rPr>
        <w:t>Artículo 186. Las resoluciones del Instituto podrán:</w:t>
      </w:r>
      <w:r w:rsidRPr="00C93BFA">
        <w:rPr>
          <w:rFonts w:eastAsia="Palatino Linotype"/>
        </w:rPr>
        <w:t xml:space="preserve"> </w:t>
      </w:r>
    </w:p>
    <w:p w14:paraId="746CE4B7" w14:textId="77777777" w:rsidR="009C6DF7" w:rsidRPr="00C93BFA" w:rsidRDefault="009C6DF7" w:rsidP="00AD55A4">
      <w:pPr>
        <w:pStyle w:val="Puesto"/>
        <w:rPr>
          <w:rFonts w:eastAsia="Palatino Linotype"/>
        </w:rPr>
      </w:pPr>
      <w:r w:rsidRPr="00C93BFA">
        <w:rPr>
          <w:rFonts w:eastAsia="Palatino Linotype"/>
        </w:rPr>
        <w:t xml:space="preserve">I. Desechar o </w:t>
      </w:r>
      <w:r w:rsidRPr="00C93BFA">
        <w:rPr>
          <w:rFonts w:eastAsia="Palatino Linotype"/>
          <w:b/>
        </w:rPr>
        <w:t>sobreseer el recurso</w:t>
      </w:r>
      <w:r w:rsidRPr="00C93BFA">
        <w:rPr>
          <w:rFonts w:eastAsia="Palatino Linotype"/>
        </w:rPr>
        <w:t xml:space="preserve">;” </w:t>
      </w:r>
    </w:p>
    <w:p w14:paraId="108F288F" w14:textId="77777777" w:rsidR="009C6DF7" w:rsidRPr="00C93BFA" w:rsidRDefault="009C6DF7" w:rsidP="00AD55A4">
      <w:pPr>
        <w:pStyle w:val="Puesto"/>
        <w:rPr>
          <w:rFonts w:eastAsia="Palatino Linotype"/>
        </w:rPr>
      </w:pPr>
      <w:r w:rsidRPr="00C93BFA">
        <w:rPr>
          <w:rFonts w:eastAsia="Palatino Linotype"/>
        </w:rPr>
        <w:t>(Énfasis añadido)</w:t>
      </w:r>
    </w:p>
    <w:p w14:paraId="3192EDE8" w14:textId="77777777" w:rsidR="007110BC" w:rsidRPr="00C93BFA" w:rsidRDefault="007110BC" w:rsidP="007110BC">
      <w:pPr>
        <w:ind w:right="-93"/>
        <w:rPr>
          <w:rFonts w:cs="Tahoma"/>
          <w:bCs/>
          <w:szCs w:val="22"/>
        </w:rPr>
      </w:pPr>
      <w:bookmarkStart w:id="33" w:name="_Hlk165381027"/>
      <w:r w:rsidRPr="00C93BFA">
        <w:rPr>
          <w:rFonts w:cs="Tahoma"/>
          <w:bCs/>
          <w:szCs w:val="22"/>
        </w:rPr>
        <w:lastRenderedPageBreak/>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3"/>
    <w:p w14:paraId="6CBD9AB8" w14:textId="77777777" w:rsidR="007110BC" w:rsidRPr="00C93BFA" w:rsidRDefault="007110BC" w:rsidP="007110BC"/>
    <w:p w14:paraId="35961A82" w14:textId="77777777" w:rsidR="009C6DF7" w:rsidRPr="00C93BFA" w:rsidRDefault="009C6DF7" w:rsidP="009C6DF7">
      <w:pPr>
        <w:pStyle w:val="Ttulo1"/>
        <w:rPr>
          <w:szCs w:val="22"/>
        </w:rPr>
      </w:pPr>
      <w:bookmarkStart w:id="34" w:name="_Toc177638873"/>
      <w:bookmarkStart w:id="35" w:name="_Toc190776226"/>
      <w:bookmarkStart w:id="36" w:name="_Toc192101867"/>
      <w:bookmarkStart w:id="37" w:name="_Toc202438487"/>
      <w:bookmarkStart w:id="38" w:name="_Toc202960080"/>
      <w:bookmarkStart w:id="39" w:name="_Toc209040691"/>
      <w:r w:rsidRPr="00C93BFA">
        <w:rPr>
          <w:szCs w:val="22"/>
        </w:rPr>
        <w:t>RESUELVE</w:t>
      </w:r>
      <w:bookmarkEnd w:id="34"/>
      <w:bookmarkEnd w:id="35"/>
      <w:bookmarkEnd w:id="36"/>
      <w:bookmarkEnd w:id="37"/>
      <w:bookmarkEnd w:id="38"/>
      <w:bookmarkEnd w:id="39"/>
    </w:p>
    <w:p w14:paraId="5A83BBAD" w14:textId="77777777" w:rsidR="009C6DF7" w:rsidRPr="00C93BFA" w:rsidRDefault="009C6DF7" w:rsidP="009C6DF7">
      <w:pPr>
        <w:jc w:val="center"/>
        <w:rPr>
          <w:rFonts w:eastAsia="Palatino Linotype" w:cs="Palatino Linotype"/>
          <w:b/>
          <w:szCs w:val="22"/>
        </w:rPr>
      </w:pPr>
    </w:p>
    <w:p w14:paraId="0AC3BC82" w14:textId="1923175A" w:rsidR="009C6DF7" w:rsidRPr="00C93BFA" w:rsidRDefault="009C6DF7" w:rsidP="009C6DF7">
      <w:pPr>
        <w:widowControl w:val="0"/>
        <w:rPr>
          <w:rFonts w:eastAsia="Palatino Linotype" w:cs="Palatino Linotype"/>
          <w:b/>
          <w:color w:val="000000"/>
          <w:sz w:val="28"/>
          <w:szCs w:val="28"/>
        </w:rPr>
      </w:pPr>
      <w:r w:rsidRPr="00C93BFA">
        <w:rPr>
          <w:b/>
          <w:bCs/>
          <w:szCs w:val="22"/>
        </w:rPr>
        <w:t>PRIMERO</w:t>
      </w:r>
      <w:r w:rsidRPr="00C93BFA">
        <w:rPr>
          <w:rFonts w:cs="Arial"/>
          <w:b/>
          <w:color w:val="000000" w:themeColor="text1"/>
          <w:szCs w:val="22"/>
        </w:rPr>
        <w:t xml:space="preserve">. </w:t>
      </w:r>
      <w:r w:rsidRPr="00C93BFA">
        <w:rPr>
          <w:rFonts w:eastAsia="Palatino Linotype" w:cs="Palatino Linotype"/>
        </w:rPr>
        <w:t xml:space="preserve">Se </w:t>
      </w:r>
      <w:r w:rsidRPr="00C93BFA">
        <w:rPr>
          <w:rFonts w:eastAsia="Palatino Linotype" w:cs="Palatino Linotype"/>
          <w:b/>
        </w:rPr>
        <w:t>SOBRESEE</w:t>
      </w:r>
      <w:r w:rsidRPr="00C93BFA">
        <w:rPr>
          <w:rFonts w:eastAsia="Palatino Linotype" w:cs="Palatino Linotype"/>
        </w:rPr>
        <w:t xml:space="preserve"> el Recurso de Revisión número </w:t>
      </w:r>
      <w:r w:rsidR="002B1A12" w:rsidRPr="00C93BFA">
        <w:rPr>
          <w:rFonts w:eastAsia="Palatino Linotype" w:cs="Palatino Linotype"/>
          <w:b/>
          <w:color w:val="000000"/>
        </w:rPr>
        <w:t>0971</w:t>
      </w:r>
      <w:r w:rsidRPr="00C93BFA">
        <w:rPr>
          <w:rFonts w:eastAsia="Palatino Linotype" w:cs="Palatino Linotype"/>
          <w:b/>
          <w:color w:val="000000"/>
        </w:rPr>
        <w:t xml:space="preserve">7/INFOEM/IP/RR/2025 </w:t>
      </w:r>
      <w:r w:rsidRPr="00C93BFA">
        <w:rPr>
          <w:rFonts w:eastAsia="Palatino Linotype" w:cs="Palatino Linotype"/>
        </w:rPr>
        <w:t xml:space="preserve">por actualizarse la causal establecida en el artículo 192 fracción III de la Ley de Transparencia y Acceso a la Información Pública del Estado de México y Municipios, ya que al </w:t>
      </w:r>
      <w:r w:rsidRPr="00C93BFA">
        <w:rPr>
          <w:rFonts w:eastAsia="Palatino Linotype" w:cs="Palatino Linotype"/>
          <w:b/>
        </w:rPr>
        <w:t>modificar el Sujeto Obligado la respuesta, el Recurso de Revisión quedó sin materia</w:t>
      </w:r>
      <w:r w:rsidRPr="00C93BFA">
        <w:rPr>
          <w:rFonts w:eastAsia="Palatino Linotype" w:cs="Palatino Linotype"/>
        </w:rPr>
        <w:t xml:space="preserve">, en términos del Considerando </w:t>
      </w:r>
      <w:r w:rsidRPr="00C93BFA">
        <w:rPr>
          <w:rFonts w:eastAsia="Palatino Linotype" w:cs="Palatino Linotype"/>
          <w:b/>
        </w:rPr>
        <w:t>SEGUNDO</w:t>
      </w:r>
      <w:r w:rsidRPr="00C93BFA">
        <w:rPr>
          <w:rFonts w:eastAsia="Palatino Linotype" w:cs="Palatino Linotype"/>
        </w:rPr>
        <w:t xml:space="preserve"> de la presente resolución.</w:t>
      </w:r>
    </w:p>
    <w:p w14:paraId="122386D8" w14:textId="77777777" w:rsidR="009C6DF7" w:rsidRPr="00C93BFA" w:rsidRDefault="009C6DF7" w:rsidP="009C6DF7">
      <w:pPr>
        <w:ind w:right="113"/>
        <w:rPr>
          <w:rFonts w:cs="Arial"/>
          <w:b/>
          <w:szCs w:val="22"/>
        </w:rPr>
      </w:pPr>
    </w:p>
    <w:p w14:paraId="77F8C81C" w14:textId="77777777" w:rsidR="009C6DF7" w:rsidRPr="00C93BFA" w:rsidRDefault="009C6DF7" w:rsidP="009C6DF7">
      <w:pPr>
        <w:ind w:right="113"/>
        <w:rPr>
          <w:rFonts w:cs="Arial"/>
          <w:bCs/>
          <w:szCs w:val="22"/>
        </w:rPr>
      </w:pPr>
      <w:r w:rsidRPr="00C93BFA">
        <w:rPr>
          <w:rFonts w:cs="Arial"/>
          <w:b/>
          <w:bCs/>
          <w:szCs w:val="22"/>
        </w:rPr>
        <w:t>SEGUNDO. Notifíquese vía SAIMEX</w:t>
      </w:r>
      <w:r w:rsidRPr="00C93BFA">
        <w:rPr>
          <w:rFonts w:cs="Arial"/>
          <w:bCs/>
          <w:szCs w:val="22"/>
        </w:rPr>
        <w:t xml:space="preserve"> la presente resolución al Titular de la Unidad de Transparencia del </w:t>
      </w:r>
      <w:r w:rsidRPr="00C93BFA">
        <w:rPr>
          <w:rFonts w:cs="Arial"/>
          <w:b/>
          <w:bCs/>
          <w:szCs w:val="22"/>
        </w:rPr>
        <w:t>SUJETO OBLIGADO</w:t>
      </w:r>
      <w:r w:rsidRPr="00C93BFA">
        <w:rPr>
          <w:rFonts w:cs="Arial"/>
          <w:bCs/>
          <w:szCs w:val="22"/>
        </w:rPr>
        <w:t xml:space="preserve"> para su conocimiento.</w:t>
      </w:r>
    </w:p>
    <w:p w14:paraId="1E21CA7E" w14:textId="77777777" w:rsidR="009C6DF7" w:rsidRPr="00C93BFA" w:rsidRDefault="009C6DF7" w:rsidP="009C6DF7">
      <w:pPr>
        <w:widowControl w:val="0"/>
        <w:autoSpaceDE w:val="0"/>
        <w:autoSpaceDN w:val="0"/>
        <w:adjustRightInd w:val="0"/>
        <w:rPr>
          <w:rFonts w:cs="Arial"/>
          <w:szCs w:val="22"/>
        </w:rPr>
      </w:pPr>
    </w:p>
    <w:p w14:paraId="1162020B" w14:textId="77777777" w:rsidR="009C6DF7" w:rsidRPr="00C93BFA" w:rsidRDefault="009C6DF7" w:rsidP="009C6DF7">
      <w:pPr>
        <w:pStyle w:val="Prrafodelista"/>
        <w:ind w:left="0"/>
        <w:rPr>
          <w:rFonts w:cs="Arial"/>
          <w:color w:val="000000" w:themeColor="text1"/>
          <w:szCs w:val="22"/>
        </w:rPr>
      </w:pPr>
      <w:r w:rsidRPr="00C93BFA">
        <w:rPr>
          <w:rFonts w:cs="Arial"/>
          <w:b/>
          <w:color w:val="000000" w:themeColor="text1"/>
          <w:szCs w:val="22"/>
        </w:rPr>
        <w:t xml:space="preserve">TERCERO. </w:t>
      </w:r>
      <w:r w:rsidRPr="00C93BFA">
        <w:rPr>
          <w:b/>
          <w:color w:val="000000" w:themeColor="text1"/>
          <w:szCs w:val="22"/>
          <w:lang w:eastAsia="es-ES_tradnl"/>
        </w:rPr>
        <w:t>Notifíquese</w:t>
      </w:r>
      <w:r w:rsidRPr="00C93BFA">
        <w:rPr>
          <w:color w:val="000000" w:themeColor="text1"/>
          <w:szCs w:val="22"/>
          <w:lang w:eastAsia="es-ES_tradnl"/>
        </w:rPr>
        <w:t xml:space="preserve"> a </w:t>
      </w:r>
      <w:r w:rsidRPr="00C93BFA">
        <w:rPr>
          <w:rFonts w:eastAsiaTheme="minorHAnsi" w:cs="Tahoma"/>
          <w:b/>
          <w:iCs/>
          <w:color w:val="000000" w:themeColor="text1"/>
          <w:szCs w:val="22"/>
          <w:lang w:eastAsia="en-US"/>
        </w:rPr>
        <w:t>LA PARTE RECURRENTE</w:t>
      </w:r>
      <w:r w:rsidRPr="00C93BFA">
        <w:rPr>
          <w:rFonts w:eastAsiaTheme="minorHAnsi" w:cs="Tahoma"/>
          <w:bCs/>
          <w:iCs/>
          <w:color w:val="000000" w:themeColor="text1"/>
          <w:szCs w:val="22"/>
          <w:lang w:eastAsia="en-US"/>
        </w:rPr>
        <w:t xml:space="preserve"> </w:t>
      </w:r>
      <w:r w:rsidRPr="00C93BFA">
        <w:rPr>
          <w:color w:val="000000" w:themeColor="text1"/>
          <w:szCs w:val="22"/>
          <w:lang w:eastAsia="es-ES_tradnl"/>
        </w:rPr>
        <w:t xml:space="preserve">la presente resolución vía </w:t>
      </w:r>
      <w:r w:rsidRPr="00C93BFA">
        <w:rPr>
          <w:rFonts w:cs="Arial"/>
          <w:color w:val="000000" w:themeColor="text1"/>
          <w:szCs w:val="22"/>
        </w:rPr>
        <w:t xml:space="preserve">Sistema de Acceso a la Información Mexiquense </w:t>
      </w:r>
      <w:r w:rsidRPr="00C93BFA">
        <w:rPr>
          <w:rFonts w:cs="Arial"/>
          <w:b/>
          <w:bCs/>
          <w:color w:val="000000" w:themeColor="text1"/>
          <w:szCs w:val="22"/>
        </w:rPr>
        <w:t>SAIMEX</w:t>
      </w:r>
      <w:r w:rsidRPr="00C93BFA">
        <w:rPr>
          <w:rFonts w:cs="Arial"/>
          <w:color w:val="000000" w:themeColor="text1"/>
          <w:szCs w:val="22"/>
        </w:rPr>
        <w:t>.</w:t>
      </w:r>
    </w:p>
    <w:p w14:paraId="77F5114C" w14:textId="77777777" w:rsidR="009C6DF7" w:rsidRPr="00C93BFA" w:rsidRDefault="009C6DF7" w:rsidP="009C6DF7">
      <w:pPr>
        <w:pStyle w:val="Prrafodelista"/>
        <w:ind w:left="0"/>
        <w:rPr>
          <w:b/>
          <w:szCs w:val="22"/>
          <w:lang w:eastAsia="es-ES_tradnl"/>
        </w:rPr>
      </w:pPr>
    </w:p>
    <w:p w14:paraId="0FA57E62" w14:textId="77777777" w:rsidR="009C6DF7" w:rsidRPr="00C93BFA" w:rsidRDefault="009C6DF7" w:rsidP="009C6DF7">
      <w:pPr>
        <w:pStyle w:val="Prrafodelista"/>
        <w:ind w:left="0"/>
        <w:rPr>
          <w:szCs w:val="22"/>
          <w:lang w:eastAsia="es-ES_tradnl"/>
        </w:rPr>
      </w:pPr>
      <w:r w:rsidRPr="00C93BFA">
        <w:rPr>
          <w:rFonts w:cs="Arial"/>
          <w:b/>
          <w:color w:val="000000" w:themeColor="text1"/>
          <w:szCs w:val="22"/>
        </w:rPr>
        <w:t xml:space="preserve">CUARTO. </w:t>
      </w:r>
      <w:r w:rsidRPr="00C93BFA">
        <w:rPr>
          <w:b/>
          <w:szCs w:val="22"/>
          <w:lang w:eastAsia="es-ES_tradnl"/>
        </w:rPr>
        <w:t>Hágase</w:t>
      </w:r>
      <w:r w:rsidRPr="00C93BFA">
        <w:rPr>
          <w:szCs w:val="22"/>
          <w:lang w:eastAsia="es-ES_tradnl"/>
        </w:rPr>
        <w:t xml:space="preserve"> </w:t>
      </w:r>
      <w:r w:rsidRPr="00C93BFA">
        <w:rPr>
          <w:b/>
          <w:szCs w:val="22"/>
          <w:lang w:eastAsia="es-ES_tradnl"/>
        </w:rPr>
        <w:t xml:space="preserve">del </w:t>
      </w:r>
      <w:r w:rsidRPr="00C93BFA">
        <w:rPr>
          <w:b/>
          <w:szCs w:val="22"/>
        </w:rPr>
        <w:t>conocimiento</w:t>
      </w:r>
      <w:r w:rsidRPr="00C93BFA">
        <w:rPr>
          <w:b/>
          <w:szCs w:val="22"/>
          <w:lang w:eastAsia="es-ES_tradnl"/>
        </w:rPr>
        <w:t xml:space="preserve"> </w:t>
      </w:r>
      <w:r w:rsidRPr="00C93BFA">
        <w:rPr>
          <w:szCs w:val="22"/>
          <w:lang w:eastAsia="es-ES_tradnl"/>
        </w:rPr>
        <w:t xml:space="preserve">de </w:t>
      </w:r>
      <w:r w:rsidRPr="00C93BFA">
        <w:rPr>
          <w:rFonts w:eastAsiaTheme="minorHAnsi" w:cs="Tahoma"/>
          <w:b/>
          <w:iCs/>
          <w:color w:val="000000" w:themeColor="text1"/>
          <w:szCs w:val="22"/>
          <w:lang w:eastAsia="en-US"/>
        </w:rPr>
        <w:t>LA PARTE RECURRENTE</w:t>
      </w:r>
      <w:r w:rsidRPr="00C93BFA">
        <w:rPr>
          <w:szCs w:val="22"/>
          <w:lang w:eastAsia="es-ES_tradnl"/>
        </w:rPr>
        <w:t xml:space="preserve">, que de </w:t>
      </w:r>
      <w:r w:rsidRPr="00C93BFA">
        <w:rPr>
          <w:szCs w:val="22"/>
        </w:rPr>
        <w:t>conformidad</w:t>
      </w:r>
      <w:r w:rsidRPr="00C93BFA">
        <w:rPr>
          <w:szCs w:val="22"/>
          <w:lang w:eastAsia="es-ES_tradnl"/>
        </w:rPr>
        <w:t xml:space="preserve"> </w:t>
      </w:r>
      <w:r w:rsidRPr="00C93BFA">
        <w:rPr>
          <w:rFonts w:cs="Arial"/>
          <w:szCs w:val="22"/>
        </w:rPr>
        <w:t>con</w:t>
      </w:r>
      <w:r w:rsidRPr="00C93BFA">
        <w:rPr>
          <w:szCs w:val="22"/>
          <w:lang w:eastAsia="es-ES_tradnl"/>
        </w:rPr>
        <w:t xml:space="preserve"> lo </w:t>
      </w:r>
      <w:r w:rsidRPr="00C93BFA">
        <w:rPr>
          <w:rFonts w:cs="Arial"/>
          <w:szCs w:val="22"/>
        </w:rPr>
        <w:t>establecido</w:t>
      </w:r>
      <w:r w:rsidRPr="00C93BFA">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5336C7B2" w14:textId="77777777" w:rsidR="00811D62" w:rsidRPr="00C93BFA" w:rsidRDefault="00811D62" w:rsidP="00664420">
      <w:pPr>
        <w:rPr>
          <w:rFonts w:eastAsia="Palatino Linotype" w:cs="Palatino Linotype"/>
          <w:color w:val="000000"/>
          <w:szCs w:val="22"/>
        </w:rPr>
      </w:pPr>
    </w:p>
    <w:p w14:paraId="719A5C63" w14:textId="1B6ED9C2" w:rsidR="00664420" w:rsidRPr="00C93BFA" w:rsidRDefault="00664420" w:rsidP="00664420">
      <w:pPr>
        <w:rPr>
          <w:rFonts w:eastAsia="Palatino Linotype" w:cs="Palatino Linotype"/>
          <w:color w:val="000000"/>
          <w:szCs w:val="22"/>
        </w:rPr>
      </w:pPr>
      <w:r w:rsidRPr="00C93BFA">
        <w:rPr>
          <w:rFonts w:eastAsia="Palatino Linotype" w:cs="Palatino Linotype"/>
          <w:color w:val="000000"/>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1A12" w:rsidRPr="00C93BFA">
        <w:rPr>
          <w:rFonts w:eastAsia="Palatino Linotype" w:cs="Palatino Linotype"/>
          <w:color w:val="000000"/>
          <w:szCs w:val="22"/>
        </w:rPr>
        <w:t xml:space="preserve">TRIGÉSIMA </w:t>
      </w:r>
      <w:r w:rsidR="00614EC4" w:rsidRPr="00C93BFA">
        <w:rPr>
          <w:rFonts w:eastAsia="Palatino Linotype" w:cs="Palatino Linotype"/>
          <w:color w:val="000000"/>
          <w:szCs w:val="22"/>
        </w:rPr>
        <w:t>CUARTA</w:t>
      </w:r>
      <w:r w:rsidRPr="00C93BFA">
        <w:rPr>
          <w:rFonts w:eastAsia="Palatino Linotype" w:cs="Palatino Linotype"/>
          <w:color w:val="000000"/>
          <w:szCs w:val="22"/>
        </w:rPr>
        <w:t xml:space="preserve"> SESIÓN ORDINARIA, CELEBRADA EL</w:t>
      </w:r>
      <w:r w:rsidR="002B1A12" w:rsidRPr="00C93BFA">
        <w:rPr>
          <w:rFonts w:eastAsia="Palatino Linotype" w:cs="Palatino Linotype"/>
          <w:color w:val="000000"/>
          <w:szCs w:val="22"/>
        </w:rPr>
        <w:t xml:space="preserve"> </w:t>
      </w:r>
      <w:r w:rsidR="00614EC4" w:rsidRPr="00C93BFA">
        <w:rPr>
          <w:rFonts w:eastAsia="Palatino Linotype" w:cs="Palatino Linotype"/>
          <w:color w:val="000000"/>
          <w:szCs w:val="22"/>
        </w:rPr>
        <w:t>VEINTICUATRO</w:t>
      </w:r>
      <w:r w:rsidR="002B1A12" w:rsidRPr="00C93BFA">
        <w:rPr>
          <w:rFonts w:eastAsia="Palatino Linotype" w:cs="Palatino Linotype"/>
          <w:color w:val="000000"/>
          <w:szCs w:val="22"/>
        </w:rPr>
        <w:t xml:space="preserve"> DE SEPTIEMBRE DE DOS MIL VEINTICINCO</w:t>
      </w:r>
      <w:r w:rsidRPr="00C93BFA">
        <w:rPr>
          <w:rFonts w:eastAsia="Palatino Linotype" w:cs="Palatino Linotype"/>
          <w:color w:val="000000"/>
          <w:szCs w:val="22"/>
        </w:rPr>
        <w:t>, ANTE EL SECRETARIO TÉCNICO DEL PLENO, ALEXIS TAPIA RAMÍREZ.</w:t>
      </w:r>
      <w:r w:rsidR="00C93BFA" w:rsidRPr="00C93BFA">
        <w:rPr>
          <w:rFonts w:eastAsia="Palatino Linotype" w:cs="Palatino Linotype"/>
          <w:color w:val="000000"/>
          <w:szCs w:val="22"/>
        </w:rPr>
        <w:t>----------------------------</w:t>
      </w:r>
    </w:p>
    <w:p w14:paraId="49D72DA3" w14:textId="4DD51A41" w:rsidR="00664420" w:rsidRPr="00614EC4" w:rsidRDefault="002B1A12" w:rsidP="002B1A12">
      <w:pPr>
        <w:widowControl w:val="0"/>
        <w:autoSpaceDE w:val="0"/>
        <w:autoSpaceDN w:val="0"/>
        <w:adjustRightInd w:val="0"/>
        <w:rPr>
          <w:rFonts w:eastAsia="Calibri" w:cs="Tahoma"/>
          <w:bCs/>
          <w:color w:val="000000"/>
          <w:szCs w:val="22"/>
          <w:lang w:eastAsia="en-US"/>
        </w:rPr>
      </w:pPr>
      <w:r w:rsidRPr="00C93BFA">
        <w:rPr>
          <w:rFonts w:eastAsiaTheme="minorEastAsia"/>
          <w:sz w:val="18"/>
          <w:szCs w:val="18"/>
          <w:lang w:val="it-IT"/>
        </w:rPr>
        <w:t>SCMM/AGZ/DEMF/AGE</w:t>
      </w:r>
      <w:bookmarkStart w:id="40" w:name="_GoBack"/>
      <w:bookmarkEnd w:id="40"/>
    </w:p>
    <w:p w14:paraId="5EFEA0CD" w14:textId="77777777" w:rsidR="00664420" w:rsidRPr="00614EC4" w:rsidRDefault="00664420" w:rsidP="00664420">
      <w:pPr>
        <w:ind w:right="-93"/>
        <w:rPr>
          <w:rFonts w:eastAsia="Calibri" w:cs="Tahoma"/>
          <w:szCs w:val="22"/>
          <w:lang w:val="es-ES"/>
        </w:rPr>
      </w:pPr>
    </w:p>
    <w:p w14:paraId="696BC976" w14:textId="77777777" w:rsidR="00664420" w:rsidRPr="00614EC4" w:rsidRDefault="00664420" w:rsidP="00664420">
      <w:pPr>
        <w:ind w:right="-93"/>
        <w:rPr>
          <w:rFonts w:eastAsia="Calibri" w:cs="Tahoma"/>
          <w:bCs/>
          <w:szCs w:val="22"/>
          <w:lang w:val="es-ES" w:eastAsia="en-US"/>
        </w:rPr>
      </w:pPr>
    </w:p>
    <w:p w14:paraId="671CB0C5" w14:textId="77777777" w:rsidR="00664420" w:rsidRPr="00614EC4" w:rsidRDefault="00664420" w:rsidP="00664420">
      <w:pPr>
        <w:ind w:right="-93"/>
        <w:rPr>
          <w:rFonts w:eastAsia="Calibri" w:cs="Tahoma"/>
          <w:bCs/>
          <w:szCs w:val="22"/>
          <w:lang w:val="es-ES_tradnl" w:eastAsia="en-US"/>
        </w:rPr>
      </w:pPr>
    </w:p>
    <w:p w14:paraId="52B66DE7" w14:textId="77777777" w:rsidR="00664420" w:rsidRPr="00614EC4" w:rsidRDefault="00664420" w:rsidP="00664420">
      <w:pPr>
        <w:ind w:right="-93"/>
        <w:rPr>
          <w:rFonts w:eastAsia="Calibri" w:cs="Tahoma"/>
          <w:bCs/>
          <w:szCs w:val="22"/>
          <w:lang w:val="es-ES_tradnl" w:eastAsia="en-US"/>
        </w:rPr>
      </w:pPr>
    </w:p>
    <w:p w14:paraId="3BA305D1" w14:textId="77777777" w:rsidR="00664420" w:rsidRPr="00614EC4" w:rsidRDefault="00664420" w:rsidP="00664420">
      <w:pPr>
        <w:ind w:right="-93"/>
        <w:rPr>
          <w:rFonts w:eastAsia="Calibri" w:cs="Tahoma"/>
          <w:bCs/>
          <w:szCs w:val="22"/>
          <w:lang w:val="es-ES_tradnl" w:eastAsia="en-US"/>
        </w:rPr>
      </w:pPr>
    </w:p>
    <w:p w14:paraId="78230707" w14:textId="77777777" w:rsidR="00664420" w:rsidRPr="00614EC4" w:rsidRDefault="00664420" w:rsidP="00664420">
      <w:pPr>
        <w:ind w:right="-93"/>
        <w:rPr>
          <w:rFonts w:eastAsia="Calibri" w:cs="Tahoma"/>
          <w:bCs/>
          <w:szCs w:val="22"/>
          <w:lang w:val="es-ES_tradnl" w:eastAsia="en-US"/>
        </w:rPr>
      </w:pPr>
    </w:p>
    <w:p w14:paraId="72D18B28" w14:textId="77777777" w:rsidR="00664420" w:rsidRPr="00614EC4" w:rsidRDefault="00664420" w:rsidP="00664420">
      <w:pPr>
        <w:ind w:right="-93"/>
        <w:rPr>
          <w:rFonts w:eastAsia="Calibri" w:cs="Tahoma"/>
          <w:bCs/>
          <w:szCs w:val="22"/>
          <w:lang w:val="es-ES_tradnl" w:eastAsia="en-US"/>
        </w:rPr>
      </w:pPr>
    </w:p>
    <w:p w14:paraId="6BD461DC" w14:textId="77777777" w:rsidR="00664420" w:rsidRPr="00614EC4" w:rsidRDefault="00664420" w:rsidP="00664420">
      <w:pPr>
        <w:tabs>
          <w:tab w:val="center" w:pos="4568"/>
        </w:tabs>
        <w:ind w:right="-93"/>
        <w:rPr>
          <w:rFonts w:eastAsia="Calibri" w:cs="Tahoma"/>
          <w:bCs/>
          <w:szCs w:val="22"/>
          <w:lang w:eastAsia="en-US"/>
        </w:rPr>
      </w:pPr>
    </w:p>
    <w:p w14:paraId="4DBB1727" w14:textId="77777777" w:rsidR="00664420" w:rsidRPr="00614EC4" w:rsidRDefault="00664420" w:rsidP="00664420">
      <w:pPr>
        <w:tabs>
          <w:tab w:val="center" w:pos="4568"/>
        </w:tabs>
        <w:ind w:right="-93"/>
        <w:rPr>
          <w:rFonts w:eastAsia="Calibri" w:cs="Tahoma"/>
          <w:bCs/>
          <w:szCs w:val="22"/>
          <w:lang w:eastAsia="en-US"/>
        </w:rPr>
      </w:pPr>
    </w:p>
    <w:p w14:paraId="1D74121B" w14:textId="77777777" w:rsidR="00664420" w:rsidRPr="00614EC4" w:rsidRDefault="00664420" w:rsidP="00664420">
      <w:pPr>
        <w:tabs>
          <w:tab w:val="center" w:pos="4568"/>
        </w:tabs>
        <w:ind w:right="-93"/>
        <w:rPr>
          <w:rFonts w:eastAsia="Calibri" w:cs="Tahoma"/>
          <w:bCs/>
          <w:szCs w:val="22"/>
          <w:lang w:eastAsia="en-US"/>
        </w:rPr>
      </w:pPr>
    </w:p>
    <w:p w14:paraId="08E74E9C" w14:textId="77777777" w:rsidR="00664420" w:rsidRPr="00614EC4" w:rsidRDefault="00664420" w:rsidP="00664420">
      <w:pPr>
        <w:tabs>
          <w:tab w:val="center" w:pos="4568"/>
        </w:tabs>
        <w:ind w:right="-93"/>
        <w:rPr>
          <w:rFonts w:eastAsia="Calibri" w:cs="Tahoma"/>
          <w:bCs/>
          <w:szCs w:val="22"/>
          <w:lang w:eastAsia="en-US"/>
        </w:rPr>
      </w:pPr>
    </w:p>
    <w:p w14:paraId="2CBF5E03" w14:textId="77777777" w:rsidR="00664420" w:rsidRPr="00614EC4" w:rsidRDefault="00664420" w:rsidP="00664420">
      <w:pPr>
        <w:tabs>
          <w:tab w:val="center" w:pos="4568"/>
        </w:tabs>
        <w:ind w:right="-93"/>
        <w:rPr>
          <w:rFonts w:eastAsia="Calibri" w:cs="Tahoma"/>
          <w:bCs/>
          <w:szCs w:val="22"/>
          <w:lang w:eastAsia="en-US"/>
        </w:rPr>
      </w:pPr>
    </w:p>
    <w:p w14:paraId="44865A6D" w14:textId="77777777" w:rsidR="00664420" w:rsidRPr="00614EC4" w:rsidRDefault="00664420" w:rsidP="00664420">
      <w:pPr>
        <w:tabs>
          <w:tab w:val="center" w:pos="4568"/>
        </w:tabs>
        <w:ind w:right="-93"/>
        <w:rPr>
          <w:rFonts w:eastAsia="Calibri" w:cs="Tahoma"/>
          <w:bCs/>
          <w:szCs w:val="22"/>
          <w:lang w:eastAsia="en-US"/>
        </w:rPr>
      </w:pPr>
    </w:p>
    <w:p w14:paraId="7147F06B" w14:textId="77777777" w:rsidR="00664420" w:rsidRPr="00614EC4" w:rsidRDefault="00664420" w:rsidP="00664420">
      <w:pPr>
        <w:tabs>
          <w:tab w:val="center" w:pos="4568"/>
        </w:tabs>
        <w:ind w:right="-93"/>
        <w:rPr>
          <w:rFonts w:eastAsia="Calibri" w:cs="Tahoma"/>
          <w:bCs/>
          <w:szCs w:val="22"/>
          <w:lang w:eastAsia="en-US"/>
        </w:rPr>
      </w:pPr>
    </w:p>
    <w:p w14:paraId="6FDF3D7E" w14:textId="77777777" w:rsidR="00664420" w:rsidRPr="00614EC4" w:rsidRDefault="00664420" w:rsidP="00664420">
      <w:pPr>
        <w:tabs>
          <w:tab w:val="center" w:pos="4568"/>
        </w:tabs>
        <w:ind w:right="-93"/>
        <w:rPr>
          <w:rFonts w:eastAsia="Calibri" w:cs="Tahoma"/>
          <w:bCs/>
          <w:szCs w:val="22"/>
          <w:lang w:eastAsia="en-US"/>
        </w:rPr>
      </w:pPr>
    </w:p>
    <w:p w14:paraId="6246F818" w14:textId="77777777" w:rsidR="00664420" w:rsidRPr="00614EC4" w:rsidRDefault="00664420" w:rsidP="00664420">
      <w:pPr>
        <w:tabs>
          <w:tab w:val="center" w:pos="4568"/>
        </w:tabs>
        <w:ind w:right="-93"/>
        <w:rPr>
          <w:rFonts w:eastAsia="Calibri" w:cs="Tahoma"/>
          <w:bCs/>
          <w:szCs w:val="22"/>
          <w:lang w:eastAsia="en-US"/>
        </w:rPr>
      </w:pPr>
    </w:p>
    <w:p w14:paraId="57A88B28" w14:textId="77777777" w:rsidR="00664420" w:rsidRPr="00614EC4" w:rsidRDefault="00664420" w:rsidP="00664420">
      <w:pPr>
        <w:tabs>
          <w:tab w:val="center" w:pos="4568"/>
        </w:tabs>
        <w:ind w:right="-93"/>
        <w:rPr>
          <w:rFonts w:eastAsia="Calibri" w:cs="Tahoma"/>
          <w:bCs/>
          <w:szCs w:val="22"/>
          <w:lang w:eastAsia="en-US"/>
        </w:rPr>
      </w:pPr>
    </w:p>
    <w:p w14:paraId="77EF6095" w14:textId="77777777" w:rsidR="00664420" w:rsidRPr="00614EC4" w:rsidRDefault="00664420" w:rsidP="00664420">
      <w:pPr>
        <w:tabs>
          <w:tab w:val="center" w:pos="4568"/>
        </w:tabs>
        <w:ind w:right="-93"/>
        <w:rPr>
          <w:rFonts w:eastAsia="Calibri" w:cs="Tahoma"/>
          <w:bCs/>
          <w:szCs w:val="22"/>
          <w:lang w:eastAsia="en-US"/>
        </w:rPr>
      </w:pPr>
    </w:p>
    <w:p w14:paraId="35593947" w14:textId="77777777" w:rsidR="00664420" w:rsidRPr="00614EC4" w:rsidRDefault="00664420" w:rsidP="00664420">
      <w:pPr>
        <w:tabs>
          <w:tab w:val="center" w:pos="4568"/>
        </w:tabs>
        <w:ind w:right="-93"/>
        <w:rPr>
          <w:rFonts w:eastAsia="Calibri" w:cs="Tahoma"/>
          <w:bCs/>
          <w:szCs w:val="22"/>
          <w:lang w:eastAsia="en-US"/>
        </w:rPr>
      </w:pPr>
    </w:p>
    <w:p w14:paraId="3AF72A17" w14:textId="77777777" w:rsidR="00664420" w:rsidRPr="00614EC4" w:rsidRDefault="00664420" w:rsidP="00664420">
      <w:pPr>
        <w:tabs>
          <w:tab w:val="center" w:pos="4568"/>
        </w:tabs>
        <w:ind w:right="-93"/>
        <w:rPr>
          <w:rFonts w:eastAsia="Calibri" w:cs="Tahoma"/>
          <w:bCs/>
          <w:szCs w:val="22"/>
          <w:lang w:eastAsia="en-US"/>
        </w:rPr>
      </w:pPr>
    </w:p>
    <w:p w14:paraId="37169144" w14:textId="77777777" w:rsidR="00664420" w:rsidRPr="00614EC4" w:rsidRDefault="00664420" w:rsidP="00664420">
      <w:pPr>
        <w:tabs>
          <w:tab w:val="center" w:pos="4568"/>
        </w:tabs>
        <w:ind w:right="-93"/>
        <w:rPr>
          <w:rFonts w:eastAsia="Calibri" w:cs="Tahoma"/>
          <w:bCs/>
          <w:szCs w:val="22"/>
          <w:lang w:eastAsia="en-US"/>
        </w:rPr>
      </w:pPr>
    </w:p>
    <w:p w14:paraId="77CFC088" w14:textId="77777777" w:rsidR="00664420" w:rsidRPr="00614EC4" w:rsidRDefault="00664420" w:rsidP="00664420">
      <w:pPr>
        <w:tabs>
          <w:tab w:val="center" w:pos="4568"/>
        </w:tabs>
        <w:ind w:right="-93"/>
        <w:rPr>
          <w:rFonts w:eastAsia="Calibri" w:cs="Tahoma"/>
          <w:bCs/>
          <w:szCs w:val="22"/>
          <w:lang w:eastAsia="en-US"/>
        </w:rPr>
      </w:pPr>
    </w:p>
    <w:p w14:paraId="781A11A5" w14:textId="77777777" w:rsidR="00664420" w:rsidRPr="00614EC4" w:rsidRDefault="00664420" w:rsidP="00664420">
      <w:pPr>
        <w:tabs>
          <w:tab w:val="center" w:pos="4568"/>
        </w:tabs>
        <w:ind w:right="-93"/>
        <w:rPr>
          <w:rFonts w:eastAsia="Calibri" w:cs="Tahoma"/>
          <w:bCs/>
          <w:szCs w:val="22"/>
          <w:lang w:eastAsia="en-US"/>
        </w:rPr>
      </w:pPr>
    </w:p>
    <w:p w14:paraId="5B4ADFF3" w14:textId="77777777" w:rsidR="00A131AC" w:rsidRPr="00614EC4" w:rsidRDefault="00A131AC"/>
    <w:sectPr w:rsidR="00A131AC" w:rsidRPr="00614EC4"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2B421" w14:textId="77777777" w:rsidR="0007074B" w:rsidRDefault="0007074B" w:rsidP="00664420">
      <w:pPr>
        <w:spacing w:line="240" w:lineRule="auto"/>
      </w:pPr>
      <w:r>
        <w:separator/>
      </w:r>
    </w:p>
  </w:endnote>
  <w:endnote w:type="continuationSeparator" w:id="0">
    <w:p w14:paraId="1C85FB7B" w14:textId="77777777" w:rsidR="0007074B" w:rsidRDefault="0007074B"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4C0EF0" w:rsidRDefault="004C0EF0">
    <w:pPr>
      <w:tabs>
        <w:tab w:val="center" w:pos="4550"/>
        <w:tab w:val="left" w:pos="5818"/>
      </w:tabs>
      <w:ind w:right="260"/>
      <w:jc w:val="right"/>
      <w:rPr>
        <w:color w:val="071320" w:themeColor="text2" w:themeShade="80"/>
        <w:sz w:val="24"/>
        <w:szCs w:val="24"/>
      </w:rPr>
    </w:pPr>
  </w:p>
  <w:p w14:paraId="1BCA7F23" w14:textId="77777777" w:rsidR="004C0EF0" w:rsidRDefault="004C0E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8CD5945" w:rsidR="004C0EF0" w:rsidRDefault="004C0EF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C93BFA" w:rsidRPr="00C93BFA">
      <w:rPr>
        <w:noProof/>
        <w:color w:val="0A1D30" w:themeColor="text2" w:themeShade="BF"/>
        <w:sz w:val="24"/>
        <w:szCs w:val="24"/>
        <w:lang w:val="es-ES"/>
      </w:rPr>
      <w:t>19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C93BFA" w:rsidRPr="00C93BFA">
      <w:rPr>
        <w:noProof/>
        <w:color w:val="0A1D30" w:themeColor="text2" w:themeShade="BF"/>
        <w:sz w:val="24"/>
        <w:szCs w:val="24"/>
        <w:lang w:val="es-ES"/>
      </w:rPr>
      <w:t>20</w:t>
    </w:r>
    <w:r>
      <w:rPr>
        <w:color w:val="0A1D30" w:themeColor="text2" w:themeShade="BF"/>
        <w:sz w:val="24"/>
        <w:szCs w:val="24"/>
      </w:rPr>
      <w:fldChar w:fldCharType="end"/>
    </w:r>
  </w:p>
  <w:p w14:paraId="310E15C0" w14:textId="77777777" w:rsidR="004C0EF0" w:rsidRDefault="004C0E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DC8B3" w14:textId="77777777" w:rsidR="0007074B" w:rsidRDefault="0007074B" w:rsidP="00664420">
      <w:pPr>
        <w:spacing w:line="240" w:lineRule="auto"/>
      </w:pPr>
      <w:r>
        <w:separator/>
      </w:r>
    </w:p>
  </w:footnote>
  <w:footnote w:type="continuationSeparator" w:id="0">
    <w:p w14:paraId="71E57FA0" w14:textId="77777777" w:rsidR="0007074B" w:rsidRDefault="0007074B"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C0EF0" w:rsidRPr="00330DA7" w14:paraId="070A4B18" w14:textId="77777777" w:rsidTr="003F35FD">
      <w:trPr>
        <w:trHeight w:val="144"/>
        <w:jc w:val="right"/>
      </w:trPr>
      <w:tc>
        <w:tcPr>
          <w:tcW w:w="2727" w:type="dxa"/>
        </w:tcPr>
        <w:p w14:paraId="62B7493A" w14:textId="77777777" w:rsidR="004C0EF0" w:rsidRPr="00330DA7" w:rsidRDefault="004C0EF0"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20BABAB" w:rsidR="004C0EF0" w:rsidRPr="00A90C72" w:rsidRDefault="004C0EF0" w:rsidP="004A6D0A">
          <w:pPr>
            <w:tabs>
              <w:tab w:val="right" w:pos="8838"/>
            </w:tabs>
            <w:ind w:left="-74" w:right="-105"/>
            <w:rPr>
              <w:rFonts w:eastAsia="Calibri" w:cs="Tahoma"/>
              <w:szCs w:val="22"/>
              <w:lang w:eastAsia="en-US"/>
            </w:rPr>
          </w:pPr>
          <w:r>
            <w:rPr>
              <w:rFonts w:eastAsia="Calibri" w:cs="Tahoma"/>
              <w:szCs w:val="22"/>
              <w:lang w:eastAsia="en-US"/>
            </w:rPr>
            <w:t>09717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4C0EF0" w:rsidRPr="00330DA7" w14:paraId="4521E058" w14:textId="77777777" w:rsidTr="003F35FD">
      <w:trPr>
        <w:trHeight w:val="283"/>
        <w:jc w:val="right"/>
      </w:trPr>
      <w:tc>
        <w:tcPr>
          <w:tcW w:w="2727" w:type="dxa"/>
        </w:tcPr>
        <w:p w14:paraId="0B68C086" w14:textId="77777777" w:rsidR="004C0EF0" w:rsidRPr="00330DA7" w:rsidRDefault="004C0EF0"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598BDA0" w:rsidR="004C0EF0" w:rsidRPr="00952DD0" w:rsidRDefault="004C0EF0" w:rsidP="003F35FD">
          <w:pPr>
            <w:tabs>
              <w:tab w:val="left" w:pos="2834"/>
              <w:tab w:val="right" w:pos="8838"/>
            </w:tabs>
            <w:ind w:left="-108" w:right="-105"/>
            <w:rPr>
              <w:rFonts w:eastAsia="Calibri" w:cs="Tahoma"/>
              <w:szCs w:val="22"/>
              <w:lang w:eastAsia="en-US"/>
            </w:rPr>
          </w:pPr>
          <w:r w:rsidRPr="004A6D0A">
            <w:rPr>
              <w:rFonts w:eastAsia="Calibri" w:cs="Tahoma"/>
              <w:szCs w:val="22"/>
              <w:lang w:eastAsia="en-US"/>
            </w:rPr>
            <w:t>Ayuntamiento de Toluca</w:t>
          </w:r>
        </w:p>
      </w:tc>
    </w:tr>
    <w:tr w:rsidR="004C0EF0" w:rsidRPr="00330DA7" w14:paraId="6331D9B6" w14:textId="77777777" w:rsidTr="003F35FD">
      <w:trPr>
        <w:trHeight w:val="283"/>
        <w:jc w:val="right"/>
      </w:trPr>
      <w:tc>
        <w:tcPr>
          <w:tcW w:w="2727" w:type="dxa"/>
        </w:tcPr>
        <w:p w14:paraId="3FA86BAE" w14:textId="04F1C45E" w:rsidR="004C0EF0" w:rsidRPr="00330DA7" w:rsidRDefault="004C0EF0"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C0EF0" w:rsidRPr="00EA66FC" w:rsidRDefault="004C0EF0"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4C0EF0" w:rsidRPr="00443C6B" w:rsidRDefault="004C0EF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4C0EF0" w:rsidRPr="00330DA7" w14:paraId="29CFF901" w14:textId="77777777" w:rsidTr="004A6D0A">
      <w:trPr>
        <w:trHeight w:val="1435"/>
      </w:trPr>
      <w:tc>
        <w:tcPr>
          <w:tcW w:w="283" w:type="dxa"/>
        </w:tcPr>
        <w:p w14:paraId="046B9F8F" w14:textId="77777777" w:rsidR="004C0EF0" w:rsidRPr="00330DA7" w:rsidRDefault="004C0EF0" w:rsidP="004A6D0A">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4C0EF0" w:rsidRPr="00330DA7" w14:paraId="04F272D2" w14:textId="77777777" w:rsidTr="004A6D0A">
            <w:trPr>
              <w:trHeight w:val="144"/>
            </w:trPr>
            <w:tc>
              <w:tcPr>
                <w:tcW w:w="2727" w:type="dxa"/>
              </w:tcPr>
              <w:p w14:paraId="2FD4DBF6" w14:textId="77777777" w:rsidR="004C0EF0" w:rsidRPr="00330DA7" w:rsidRDefault="004C0EF0" w:rsidP="004A6D0A">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7C43865" w:rsidR="004C0EF0" w:rsidRPr="00A90C72" w:rsidRDefault="004C0EF0" w:rsidP="004A6D0A">
                <w:pPr>
                  <w:tabs>
                    <w:tab w:val="right" w:pos="8838"/>
                  </w:tabs>
                  <w:ind w:left="-74" w:right="-105"/>
                  <w:rPr>
                    <w:rFonts w:eastAsia="Calibri" w:cs="Tahoma"/>
                    <w:szCs w:val="22"/>
                    <w:lang w:eastAsia="en-US"/>
                  </w:rPr>
                </w:pPr>
                <w:r>
                  <w:rPr>
                    <w:rFonts w:eastAsia="Calibri" w:cs="Tahoma"/>
                    <w:szCs w:val="22"/>
                    <w:lang w:eastAsia="en-US"/>
                  </w:rPr>
                  <w:t>09717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4C0EF0" w:rsidRDefault="004C0EF0" w:rsidP="004A6D0A">
                <w:pPr>
                  <w:tabs>
                    <w:tab w:val="right" w:pos="8838"/>
                  </w:tabs>
                  <w:ind w:left="-74" w:right="-105"/>
                  <w:rPr>
                    <w:rFonts w:eastAsia="Calibri" w:cs="Tahoma"/>
                    <w:szCs w:val="22"/>
                    <w:lang w:eastAsia="en-US"/>
                  </w:rPr>
                </w:pPr>
              </w:p>
            </w:tc>
          </w:tr>
          <w:tr w:rsidR="004C0EF0" w:rsidRPr="00330DA7" w14:paraId="05C58951" w14:textId="77777777" w:rsidTr="004A6D0A">
            <w:trPr>
              <w:trHeight w:val="144"/>
            </w:trPr>
            <w:tc>
              <w:tcPr>
                <w:tcW w:w="2727" w:type="dxa"/>
              </w:tcPr>
              <w:p w14:paraId="642B9610" w14:textId="77777777" w:rsidR="004C0EF0" w:rsidRPr="00330DA7" w:rsidRDefault="004C0EF0" w:rsidP="004A6D0A">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1F9F8C51" w:rsidR="004C0EF0" w:rsidRPr="005F19B1" w:rsidRDefault="004C0EF0" w:rsidP="004A6D0A">
                <w:pPr>
                  <w:tabs>
                    <w:tab w:val="left" w:pos="3122"/>
                    <w:tab w:val="right" w:pos="8838"/>
                  </w:tabs>
                  <w:ind w:left="-105" w:right="-105"/>
                  <w:rPr>
                    <w:rFonts w:eastAsia="Calibri" w:cs="Tahoma"/>
                    <w:szCs w:val="22"/>
                    <w:lang w:eastAsia="en-US"/>
                  </w:rPr>
                </w:pPr>
              </w:p>
            </w:tc>
            <w:tc>
              <w:tcPr>
                <w:tcW w:w="3402" w:type="dxa"/>
              </w:tcPr>
              <w:p w14:paraId="73F47F53" w14:textId="77777777" w:rsidR="004C0EF0" w:rsidRPr="005F19B1" w:rsidRDefault="004C0EF0" w:rsidP="004A6D0A">
                <w:pPr>
                  <w:tabs>
                    <w:tab w:val="left" w:pos="3122"/>
                    <w:tab w:val="right" w:pos="8838"/>
                  </w:tabs>
                  <w:ind w:left="-105" w:right="-105"/>
                  <w:rPr>
                    <w:rFonts w:eastAsia="Calibri" w:cs="Tahoma"/>
                    <w:szCs w:val="22"/>
                    <w:lang w:eastAsia="en-US"/>
                  </w:rPr>
                </w:pPr>
              </w:p>
            </w:tc>
          </w:tr>
          <w:bookmarkEnd w:id="1"/>
          <w:tr w:rsidR="004C0EF0" w:rsidRPr="00330DA7" w14:paraId="00E6CDC1" w14:textId="77777777" w:rsidTr="004A6D0A">
            <w:trPr>
              <w:trHeight w:val="283"/>
            </w:trPr>
            <w:tc>
              <w:tcPr>
                <w:tcW w:w="2727" w:type="dxa"/>
              </w:tcPr>
              <w:p w14:paraId="0631AD24" w14:textId="77777777" w:rsidR="004C0EF0" w:rsidRPr="00330DA7" w:rsidRDefault="004C0EF0" w:rsidP="004A6D0A">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B2F417F" w:rsidR="004C0EF0" w:rsidRPr="00952DD0" w:rsidRDefault="004C0EF0" w:rsidP="004A6D0A">
                <w:pPr>
                  <w:tabs>
                    <w:tab w:val="left" w:pos="2834"/>
                    <w:tab w:val="right" w:pos="8838"/>
                  </w:tabs>
                  <w:ind w:left="-108" w:right="-105"/>
                  <w:rPr>
                    <w:rFonts w:eastAsia="Calibri" w:cs="Tahoma"/>
                    <w:szCs w:val="22"/>
                    <w:lang w:eastAsia="en-US"/>
                  </w:rPr>
                </w:pPr>
                <w:r w:rsidRPr="004A6D0A">
                  <w:rPr>
                    <w:rFonts w:eastAsia="Calibri" w:cs="Tahoma"/>
                    <w:szCs w:val="22"/>
                    <w:lang w:eastAsia="en-US"/>
                  </w:rPr>
                  <w:t>Ayuntamiento de Toluca</w:t>
                </w:r>
              </w:p>
            </w:tc>
            <w:tc>
              <w:tcPr>
                <w:tcW w:w="3402" w:type="dxa"/>
              </w:tcPr>
              <w:p w14:paraId="3A7DA319" w14:textId="77777777" w:rsidR="004C0EF0" w:rsidRPr="00A90C72" w:rsidRDefault="004C0EF0" w:rsidP="004A6D0A">
                <w:pPr>
                  <w:tabs>
                    <w:tab w:val="left" w:pos="2834"/>
                    <w:tab w:val="right" w:pos="8838"/>
                  </w:tabs>
                  <w:ind w:left="-108" w:right="-105"/>
                  <w:rPr>
                    <w:rFonts w:eastAsia="Calibri" w:cs="Tahoma"/>
                    <w:szCs w:val="22"/>
                    <w:lang w:eastAsia="en-US"/>
                  </w:rPr>
                </w:pPr>
              </w:p>
            </w:tc>
          </w:tr>
          <w:tr w:rsidR="004C0EF0" w:rsidRPr="00330DA7" w14:paraId="0F6CD8D2" w14:textId="77777777" w:rsidTr="004A6D0A">
            <w:trPr>
              <w:trHeight w:val="283"/>
            </w:trPr>
            <w:tc>
              <w:tcPr>
                <w:tcW w:w="2727" w:type="dxa"/>
              </w:tcPr>
              <w:p w14:paraId="31700628" w14:textId="385332FF" w:rsidR="004C0EF0" w:rsidRPr="00330DA7" w:rsidRDefault="004C0EF0" w:rsidP="004A6D0A">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4C0EF0" w:rsidRPr="00EA66FC" w:rsidRDefault="004C0EF0" w:rsidP="004A6D0A">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4C0EF0" w:rsidRPr="00330DA7" w:rsidRDefault="004C0EF0" w:rsidP="004A6D0A">
                <w:pPr>
                  <w:tabs>
                    <w:tab w:val="right" w:pos="8838"/>
                  </w:tabs>
                  <w:ind w:left="-108" w:right="-105"/>
                  <w:rPr>
                    <w:rFonts w:eastAsia="Calibri" w:cs="Tahoma"/>
                    <w:szCs w:val="22"/>
                    <w:lang w:eastAsia="en-US"/>
                  </w:rPr>
                </w:pPr>
              </w:p>
            </w:tc>
          </w:tr>
        </w:tbl>
        <w:p w14:paraId="5DC6AC61" w14:textId="77777777" w:rsidR="004C0EF0" w:rsidRPr="00330DA7" w:rsidRDefault="004C0EF0" w:rsidP="004A6D0A">
          <w:pPr>
            <w:tabs>
              <w:tab w:val="right" w:pos="8838"/>
            </w:tabs>
            <w:ind w:left="-28"/>
            <w:rPr>
              <w:rFonts w:ascii="Arial" w:eastAsia="Calibri" w:hAnsi="Arial" w:cs="Arial"/>
              <w:b/>
              <w:szCs w:val="22"/>
              <w:lang w:eastAsia="en-US"/>
            </w:rPr>
          </w:pPr>
        </w:p>
      </w:tc>
    </w:tr>
  </w:tbl>
  <w:p w14:paraId="2A906731" w14:textId="77777777" w:rsidR="004C0EF0" w:rsidRPr="00765661" w:rsidRDefault="0007074B" w:rsidP="004A6D0A">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300181E"/>
    <w:multiLevelType w:val="hybridMultilevel"/>
    <w:tmpl w:val="DBAE3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4"/>
  </w:num>
  <w:num w:numId="5">
    <w:abstractNumId w:val="1"/>
  </w:num>
  <w:num w:numId="6">
    <w:abstractNumId w:val="15"/>
  </w:num>
  <w:num w:numId="7">
    <w:abstractNumId w:val="10"/>
  </w:num>
  <w:num w:numId="8">
    <w:abstractNumId w:val="3"/>
  </w:num>
  <w:num w:numId="9">
    <w:abstractNumId w:val="9"/>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1"/>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3785B"/>
    <w:rsid w:val="00057B2D"/>
    <w:rsid w:val="0007074B"/>
    <w:rsid w:val="00080071"/>
    <w:rsid w:val="000A0C6C"/>
    <w:rsid w:val="000D0D67"/>
    <w:rsid w:val="000E09C4"/>
    <w:rsid w:val="000E1B6B"/>
    <w:rsid w:val="0011350D"/>
    <w:rsid w:val="0013126F"/>
    <w:rsid w:val="00141876"/>
    <w:rsid w:val="0014207B"/>
    <w:rsid w:val="00145EDB"/>
    <w:rsid w:val="00150C49"/>
    <w:rsid w:val="00163D12"/>
    <w:rsid w:val="001A58B3"/>
    <w:rsid w:val="001C7688"/>
    <w:rsid w:val="001D30FA"/>
    <w:rsid w:val="001F3515"/>
    <w:rsid w:val="001F5C8C"/>
    <w:rsid w:val="00233005"/>
    <w:rsid w:val="00233F17"/>
    <w:rsid w:val="00282660"/>
    <w:rsid w:val="002A3601"/>
    <w:rsid w:val="002B1A12"/>
    <w:rsid w:val="002B7C6F"/>
    <w:rsid w:val="002D111C"/>
    <w:rsid w:val="002F4BBA"/>
    <w:rsid w:val="00302476"/>
    <w:rsid w:val="00307EA1"/>
    <w:rsid w:val="00331F35"/>
    <w:rsid w:val="00335CDF"/>
    <w:rsid w:val="00337F4D"/>
    <w:rsid w:val="00362A11"/>
    <w:rsid w:val="003A40C1"/>
    <w:rsid w:val="003B5D3E"/>
    <w:rsid w:val="003D7A27"/>
    <w:rsid w:val="003E4F98"/>
    <w:rsid w:val="003F35FD"/>
    <w:rsid w:val="003F396F"/>
    <w:rsid w:val="003F6FBF"/>
    <w:rsid w:val="0041385B"/>
    <w:rsid w:val="00441BFA"/>
    <w:rsid w:val="00454FBD"/>
    <w:rsid w:val="004A245C"/>
    <w:rsid w:val="004A6D0A"/>
    <w:rsid w:val="004C0EF0"/>
    <w:rsid w:val="004D7CD8"/>
    <w:rsid w:val="004E5068"/>
    <w:rsid w:val="004F7A00"/>
    <w:rsid w:val="00523F48"/>
    <w:rsid w:val="005365FA"/>
    <w:rsid w:val="005723CB"/>
    <w:rsid w:val="00575400"/>
    <w:rsid w:val="005B18AF"/>
    <w:rsid w:val="005D5A50"/>
    <w:rsid w:val="005F5301"/>
    <w:rsid w:val="005F65B7"/>
    <w:rsid w:val="006067C7"/>
    <w:rsid w:val="00606A65"/>
    <w:rsid w:val="00614EC4"/>
    <w:rsid w:val="006159AD"/>
    <w:rsid w:val="00646436"/>
    <w:rsid w:val="00664420"/>
    <w:rsid w:val="006A646A"/>
    <w:rsid w:val="006B0572"/>
    <w:rsid w:val="006B10B0"/>
    <w:rsid w:val="006E25BC"/>
    <w:rsid w:val="006E6BBC"/>
    <w:rsid w:val="006F7768"/>
    <w:rsid w:val="007110BC"/>
    <w:rsid w:val="00717E59"/>
    <w:rsid w:val="00775BFC"/>
    <w:rsid w:val="007A3459"/>
    <w:rsid w:val="007B6074"/>
    <w:rsid w:val="007D1C55"/>
    <w:rsid w:val="007D29D7"/>
    <w:rsid w:val="007D317F"/>
    <w:rsid w:val="007F5D06"/>
    <w:rsid w:val="007F7EDC"/>
    <w:rsid w:val="00805A6E"/>
    <w:rsid w:val="00811D62"/>
    <w:rsid w:val="00865CF4"/>
    <w:rsid w:val="00876DBC"/>
    <w:rsid w:val="008A6003"/>
    <w:rsid w:val="008A6F88"/>
    <w:rsid w:val="008B1E16"/>
    <w:rsid w:val="008E1316"/>
    <w:rsid w:val="008E1CA9"/>
    <w:rsid w:val="008F61CA"/>
    <w:rsid w:val="00902EE5"/>
    <w:rsid w:val="00910FD2"/>
    <w:rsid w:val="00931437"/>
    <w:rsid w:val="00931A38"/>
    <w:rsid w:val="00953430"/>
    <w:rsid w:val="00970EB3"/>
    <w:rsid w:val="009718B6"/>
    <w:rsid w:val="009A0277"/>
    <w:rsid w:val="009A2D78"/>
    <w:rsid w:val="009A7C10"/>
    <w:rsid w:val="009B2945"/>
    <w:rsid w:val="009C6DF7"/>
    <w:rsid w:val="009E2DEE"/>
    <w:rsid w:val="009F2382"/>
    <w:rsid w:val="009F797C"/>
    <w:rsid w:val="00A131AC"/>
    <w:rsid w:val="00A16D85"/>
    <w:rsid w:val="00A21A20"/>
    <w:rsid w:val="00A36A99"/>
    <w:rsid w:val="00A53315"/>
    <w:rsid w:val="00A70EF0"/>
    <w:rsid w:val="00A9208D"/>
    <w:rsid w:val="00AA6EA9"/>
    <w:rsid w:val="00AC2DB8"/>
    <w:rsid w:val="00AC3CA0"/>
    <w:rsid w:val="00AD55A4"/>
    <w:rsid w:val="00AD5BC6"/>
    <w:rsid w:val="00AE3DA7"/>
    <w:rsid w:val="00AF03C4"/>
    <w:rsid w:val="00B22A80"/>
    <w:rsid w:val="00B32AEB"/>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93BFA"/>
    <w:rsid w:val="00CB7E9A"/>
    <w:rsid w:val="00CC1D4B"/>
    <w:rsid w:val="00CD0B92"/>
    <w:rsid w:val="00CE29D3"/>
    <w:rsid w:val="00CF2D8B"/>
    <w:rsid w:val="00CF378F"/>
    <w:rsid w:val="00CF712C"/>
    <w:rsid w:val="00CF7586"/>
    <w:rsid w:val="00CF7BFB"/>
    <w:rsid w:val="00D036D3"/>
    <w:rsid w:val="00D2790D"/>
    <w:rsid w:val="00D4714C"/>
    <w:rsid w:val="00D51ECD"/>
    <w:rsid w:val="00D6170E"/>
    <w:rsid w:val="00D91CB4"/>
    <w:rsid w:val="00DB1C09"/>
    <w:rsid w:val="00DC2048"/>
    <w:rsid w:val="00DE1133"/>
    <w:rsid w:val="00E16BF5"/>
    <w:rsid w:val="00E37A3F"/>
    <w:rsid w:val="00E37D3C"/>
    <w:rsid w:val="00E40A98"/>
    <w:rsid w:val="00E53F04"/>
    <w:rsid w:val="00E62E6A"/>
    <w:rsid w:val="00E83EF5"/>
    <w:rsid w:val="00E9335C"/>
    <w:rsid w:val="00EC525B"/>
    <w:rsid w:val="00ED1C1E"/>
    <w:rsid w:val="00EE2AF2"/>
    <w:rsid w:val="00EF165E"/>
    <w:rsid w:val="00F07EE6"/>
    <w:rsid w:val="00F33CC8"/>
    <w:rsid w:val="00F4481C"/>
    <w:rsid w:val="00F75D23"/>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3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apple-converted-space">
    <w:name w:val="apple-converted-space"/>
    <w:basedOn w:val="Fuentedeprrafopredeter"/>
    <w:rsid w:val="003F396F"/>
  </w:style>
  <w:style w:type="character" w:customStyle="1" w:styleId="SinespaciadoCar">
    <w:name w:val="Sin espaciado Car"/>
    <w:aliases w:val="Francesa Car,INAI Car"/>
    <w:link w:val="Sinespaciado"/>
    <w:uiPriority w:val="1"/>
    <w:locked/>
    <w:rsid w:val="003F396F"/>
    <w:rPr>
      <w:rFonts w:ascii="Palatino Linotype" w:eastAsia="Times New Roman" w:hAnsi="Palatino Linotype" w:cs="Times New Roman"/>
      <w:kern w:val="0"/>
      <w:szCs w:val="20"/>
      <w:lang w:eastAsia="es-ES"/>
      <w14:ligatures w14:val="none"/>
    </w:rPr>
  </w:style>
  <w:style w:type="character" w:customStyle="1" w:styleId="il">
    <w:name w:val="il"/>
    <w:basedOn w:val="Fuentedeprrafopredeter"/>
    <w:rsid w:val="003F396F"/>
  </w:style>
  <w:style w:type="table" w:styleId="Tabladecuadrcula5oscura">
    <w:name w:val="Grid Table 5 Dark"/>
    <w:basedOn w:val="Tablanormal"/>
    <w:uiPriority w:val="50"/>
    <w:rsid w:val="003F396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064837">
      <w:bodyDiv w:val="1"/>
      <w:marLeft w:val="0"/>
      <w:marRight w:val="0"/>
      <w:marTop w:val="0"/>
      <w:marBottom w:val="0"/>
      <w:divBdr>
        <w:top w:val="none" w:sz="0" w:space="0" w:color="auto"/>
        <w:left w:val="none" w:sz="0" w:space="0" w:color="auto"/>
        <w:bottom w:val="none" w:sz="0" w:space="0" w:color="auto"/>
        <w:right w:val="none" w:sz="0" w:space="0" w:color="auto"/>
      </w:divBdr>
    </w:div>
    <w:div w:id="761725592">
      <w:bodyDiv w:val="1"/>
      <w:marLeft w:val="0"/>
      <w:marRight w:val="0"/>
      <w:marTop w:val="0"/>
      <w:marBottom w:val="0"/>
      <w:divBdr>
        <w:top w:val="none" w:sz="0" w:space="0" w:color="auto"/>
        <w:left w:val="none" w:sz="0" w:space="0" w:color="auto"/>
        <w:bottom w:val="none" w:sz="0" w:space="0" w:color="auto"/>
        <w:right w:val="none" w:sz="0" w:space="0" w:color="auto"/>
      </w:divBdr>
    </w:div>
    <w:div w:id="80701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6FCB1D-0D82-45EF-B3D6-35E5E7F7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4991</Words>
  <Characters>27455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2025-09-26T00:56:00Z</cp:lastPrinted>
  <dcterms:created xsi:type="dcterms:W3CDTF">2025-09-11T16:33:00Z</dcterms:created>
  <dcterms:modified xsi:type="dcterms:W3CDTF">2025-09-26T00:56:00Z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