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DAB" w:rsidRDefault="009E6DAB">
      <w:pPr>
        <w:widowControl w:val="0"/>
        <w:pBdr>
          <w:top w:val="nil"/>
          <w:left w:val="nil"/>
          <w:bottom w:val="nil"/>
          <w:right w:val="nil"/>
          <w:between w:val="nil"/>
        </w:pBdr>
        <w:spacing w:after="0" w:line="276" w:lineRule="auto"/>
        <w:jc w:val="left"/>
      </w:pPr>
    </w:p>
    <w:p w:rsidR="009E6DAB" w:rsidRDefault="009E6DAB">
      <w:pPr>
        <w:tabs>
          <w:tab w:val="left" w:pos="8931"/>
        </w:tabs>
        <w:spacing w:after="0" w:line="360" w:lineRule="auto"/>
      </w:pPr>
    </w:p>
    <w:p w:rsidR="000F1CB0" w:rsidRPr="00B2261F" w:rsidRDefault="000F1CB0" w:rsidP="000F1CB0">
      <w:pPr>
        <w:tabs>
          <w:tab w:val="left" w:pos="8931"/>
        </w:tabs>
        <w:spacing w:after="0" w:line="360" w:lineRule="auto"/>
        <w:rPr>
          <w:color w:val="FF0000"/>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rsidR="000F1CB0" w:rsidRPr="00530177" w:rsidRDefault="000F1CB0" w:rsidP="000F1CB0">
          <w:pPr>
            <w:pStyle w:val="TtulodeTDC"/>
            <w:spacing w:before="0" w:line="360" w:lineRule="auto"/>
            <w:jc w:val="center"/>
            <w:rPr>
              <w:rFonts w:ascii="Palatino Linotype" w:hAnsi="Palatino Linotype"/>
              <w:color w:val="auto"/>
              <w:sz w:val="22"/>
              <w:szCs w:val="22"/>
            </w:rPr>
          </w:pPr>
          <w:r w:rsidRPr="00530177">
            <w:rPr>
              <w:rFonts w:ascii="Palatino Linotype" w:hAnsi="Palatino Linotype"/>
              <w:color w:val="auto"/>
              <w:sz w:val="22"/>
              <w:szCs w:val="22"/>
              <w:lang w:val="es-ES"/>
            </w:rPr>
            <w:t xml:space="preserve">RESOLUCIÓN DEL RECURSO DE REVISIÓN </w:t>
          </w:r>
          <w:r>
            <w:rPr>
              <w:rFonts w:ascii="Palatino Linotype" w:hAnsi="Palatino Linotype"/>
              <w:color w:val="auto"/>
              <w:sz w:val="22"/>
              <w:szCs w:val="22"/>
            </w:rPr>
            <w:t>08906</w:t>
          </w:r>
          <w:r w:rsidRPr="00530177">
            <w:rPr>
              <w:rFonts w:ascii="Palatino Linotype" w:hAnsi="Palatino Linotype"/>
              <w:color w:val="auto"/>
              <w:sz w:val="22"/>
              <w:szCs w:val="22"/>
            </w:rPr>
            <w:t>/INFOEM/IP/RR/2025</w:t>
          </w:r>
        </w:p>
        <w:p w:rsidR="000F1CB0" w:rsidRPr="00B2261F" w:rsidRDefault="000F1CB0" w:rsidP="000F1CB0">
          <w:pPr>
            <w:spacing w:after="0" w:line="360" w:lineRule="auto"/>
            <w:rPr>
              <w:color w:val="FF0000"/>
            </w:rPr>
          </w:pPr>
        </w:p>
        <w:p w:rsidR="00D4008B" w:rsidRDefault="000F1CB0">
          <w:pPr>
            <w:pStyle w:val="TDC1"/>
            <w:tabs>
              <w:tab w:val="right" w:leader="dot" w:pos="8921"/>
            </w:tabs>
            <w:rPr>
              <w:rFonts w:asciiTheme="minorHAnsi" w:eastAsiaTheme="minorEastAsia" w:hAnsiTheme="minorHAnsi" w:cstheme="minorBidi"/>
              <w:noProof/>
            </w:rPr>
          </w:pPr>
          <w:r w:rsidRPr="00B2261F">
            <w:rPr>
              <w:color w:val="FF0000"/>
            </w:rPr>
            <w:fldChar w:fldCharType="begin"/>
          </w:r>
          <w:r w:rsidRPr="00B2261F">
            <w:rPr>
              <w:color w:val="FF0000"/>
            </w:rPr>
            <w:instrText xml:space="preserve"> TOC \o "1-3" \h \z \u </w:instrText>
          </w:r>
          <w:r w:rsidRPr="00B2261F">
            <w:rPr>
              <w:color w:val="FF0000"/>
            </w:rPr>
            <w:fldChar w:fldCharType="separate"/>
          </w:r>
          <w:hyperlink w:anchor="_Toc212734269" w:history="1">
            <w:r w:rsidR="00D4008B" w:rsidRPr="00C45F60">
              <w:rPr>
                <w:rStyle w:val="Hipervnculo"/>
                <w:noProof/>
              </w:rPr>
              <w:t>A N T E C E D E N T E S</w:t>
            </w:r>
            <w:r w:rsidR="00D4008B">
              <w:rPr>
                <w:noProof/>
                <w:webHidden/>
              </w:rPr>
              <w:tab/>
            </w:r>
            <w:r w:rsidR="00D4008B">
              <w:rPr>
                <w:noProof/>
                <w:webHidden/>
              </w:rPr>
              <w:fldChar w:fldCharType="begin"/>
            </w:r>
            <w:r w:rsidR="00D4008B">
              <w:rPr>
                <w:noProof/>
                <w:webHidden/>
              </w:rPr>
              <w:instrText xml:space="preserve"> PAGEREF _Toc212734269 \h </w:instrText>
            </w:r>
            <w:r w:rsidR="00D4008B">
              <w:rPr>
                <w:noProof/>
                <w:webHidden/>
              </w:rPr>
            </w:r>
            <w:r w:rsidR="00D4008B">
              <w:rPr>
                <w:noProof/>
                <w:webHidden/>
              </w:rPr>
              <w:fldChar w:fldCharType="separate"/>
            </w:r>
            <w:r w:rsidR="005777EC">
              <w:rPr>
                <w:noProof/>
                <w:webHidden/>
              </w:rPr>
              <w:t>2</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0" w:history="1">
            <w:r w:rsidR="00D4008B" w:rsidRPr="00C45F60">
              <w:rPr>
                <w:rStyle w:val="Hipervnculo"/>
                <w:noProof/>
              </w:rPr>
              <w:t>I. Presentación de la solicitud de información</w:t>
            </w:r>
            <w:r w:rsidR="00D4008B">
              <w:rPr>
                <w:noProof/>
                <w:webHidden/>
              </w:rPr>
              <w:tab/>
            </w:r>
            <w:r w:rsidR="00D4008B">
              <w:rPr>
                <w:noProof/>
                <w:webHidden/>
              </w:rPr>
              <w:fldChar w:fldCharType="begin"/>
            </w:r>
            <w:r w:rsidR="00D4008B">
              <w:rPr>
                <w:noProof/>
                <w:webHidden/>
              </w:rPr>
              <w:instrText xml:space="preserve"> PAGEREF _Toc212734270 \h </w:instrText>
            </w:r>
            <w:r w:rsidR="00D4008B">
              <w:rPr>
                <w:noProof/>
                <w:webHidden/>
              </w:rPr>
            </w:r>
            <w:r w:rsidR="00D4008B">
              <w:rPr>
                <w:noProof/>
                <w:webHidden/>
              </w:rPr>
              <w:fldChar w:fldCharType="separate"/>
            </w:r>
            <w:r w:rsidR="005777EC">
              <w:rPr>
                <w:noProof/>
                <w:webHidden/>
              </w:rPr>
              <w:t>2</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1" w:history="1">
            <w:r w:rsidR="00D4008B" w:rsidRPr="00C45F60">
              <w:rPr>
                <w:rStyle w:val="Hipervnculo"/>
                <w:noProof/>
              </w:rPr>
              <w:t>II. Respuesta del Sujeto Obligado</w:t>
            </w:r>
            <w:r w:rsidR="00D4008B">
              <w:rPr>
                <w:noProof/>
                <w:webHidden/>
              </w:rPr>
              <w:tab/>
            </w:r>
            <w:r w:rsidR="00D4008B">
              <w:rPr>
                <w:noProof/>
                <w:webHidden/>
              </w:rPr>
              <w:fldChar w:fldCharType="begin"/>
            </w:r>
            <w:r w:rsidR="00D4008B">
              <w:rPr>
                <w:noProof/>
                <w:webHidden/>
              </w:rPr>
              <w:instrText xml:space="preserve"> PAGEREF _Toc212734271 \h </w:instrText>
            </w:r>
            <w:r w:rsidR="00D4008B">
              <w:rPr>
                <w:noProof/>
                <w:webHidden/>
              </w:rPr>
            </w:r>
            <w:r w:rsidR="00D4008B">
              <w:rPr>
                <w:noProof/>
                <w:webHidden/>
              </w:rPr>
              <w:fldChar w:fldCharType="separate"/>
            </w:r>
            <w:r w:rsidR="005777EC">
              <w:rPr>
                <w:noProof/>
                <w:webHidden/>
              </w:rPr>
              <w:t>3</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2" w:history="1">
            <w:r w:rsidR="00D4008B" w:rsidRPr="00C45F60">
              <w:rPr>
                <w:rStyle w:val="Hipervnculo"/>
                <w:noProof/>
              </w:rPr>
              <w:t>III. Interposición del Recurso de Revisión</w:t>
            </w:r>
            <w:r w:rsidR="00D4008B">
              <w:rPr>
                <w:noProof/>
                <w:webHidden/>
              </w:rPr>
              <w:tab/>
            </w:r>
            <w:r w:rsidR="00D4008B">
              <w:rPr>
                <w:noProof/>
                <w:webHidden/>
              </w:rPr>
              <w:fldChar w:fldCharType="begin"/>
            </w:r>
            <w:r w:rsidR="00D4008B">
              <w:rPr>
                <w:noProof/>
                <w:webHidden/>
              </w:rPr>
              <w:instrText xml:space="preserve"> PAGEREF _Toc212734272 \h </w:instrText>
            </w:r>
            <w:r w:rsidR="00D4008B">
              <w:rPr>
                <w:noProof/>
                <w:webHidden/>
              </w:rPr>
            </w:r>
            <w:r w:rsidR="00D4008B">
              <w:rPr>
                <w:noProof/>
                <w:webHidden/>
              </w:rPr>
              <w:fldChar w:fldCharType="separate"/>
            </w:r>
            <w:r w:rsidR="005777EC">
              <w:rPr>
                <w:noProof/>
                <w:webHidden/>
              </w:rPr>
              <w:t>6</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3" w:history="1">
            <w:r w:rsidR="00D4008B" w:rsidRPr="00C45F60">
              <w:rPr>
                <w:rStyle w:val="Hipervnculo"/>
                <w:noProof/>
              </w:rPr>
              <w:t>IV. Trámite del Recurso de Revisión ante este Instituto</w:t>
            </w:r>
            <w:r w:rsidR="00D4008B">
              <w:rPr>
                <w:noProof/>
                <w:webHidden/>
              </w:rPr>
              <w:tab/>
            </w:r>
            <w:r w:rsidR="00D4008B">
              <w:rPr>
                <w:noProof/>
                <w:webHidden/>
              </w:rPr>
              <w:fldChar w:fldCharType="begin"/>
            </w:r>
            <w:r w:rsidR="00D4008B">
              <w:rPr>
                <w:noProof/>
                <w:webHidden/>
              </w:rPr>
              <w:instrText xml:space="preserve"> PAGEREF _Toc212734273 \h </w:instrText>
            </w:r>
            <w:r w:rsidR="00D4008B">
              <w:rPr>
                <w:noProof/>
                <w:webHidden/>
              </w:rPr>
            </w:r>
            <w:r w:rsidR="00D4008B">
              <w:rPr>
                <w:noProof/>
                <w:webHidden/>
              </w:rPr>
              <w:fldChar w:fldCharType="separate"/>
            </w:r>
            <w:r w:rsidR="005777EC">
              <w:rPr>
                <w:noProof/>
                <w:webHidden/>
              </w:rPr>
              <w:t>6</w:t>
            </w:r>
            <w:r w:rsidR="00D4008B">
              <w:rPr>
                <w:noProof/>
                <w:webHidden/>
              </w:rPr>
              <w:fldChar w:fldCharType="end"/>
            </w:r>
          </w:hyperlink>
        </w:p>
        <w:p w:rsidR="00D4008B" w:rsidRDefault="007C05B4">
          <w:pPr>
            <w:pStyle w:val="TDC1"/>
            <w:tabs>
              <w:tab w:val="right" w:leader="dot" w:pos="8921"/>
            </w:tabs>
            <w:rPr>
              <w:rFonts w:asciiTheme="minorHAnsi" w:eastAsiaTheme="minorEastAsia" w:hAnsiTheme="minorHAnsi" w:cstheme="minorBidi"/>
              <w:noProof/>
            </w:rPr>
          </w:pPr>
          <w:hyperlink w:anchor="_Toc212734274" w:history="1">
            <w:r w:rsidR="00D4008B" w:rsidRPr="00C45F60">
              <w:rPr>
                <w:rStyle w:val="Hipervnculo"/>
                <w:noProof/>
              </w:rPr>
              <w:t>C O N S I D E R A N D O S</w:t>
            </w:r>
            <w:r w:rsidR="00D4008B">
              <w:rPr>
                <w:noProof/>
                <w:webHidden/>
              </w:rPr>
              <w:tab/>
            </w:r>
            <w:r w:rsidR="00D4008B">
              <w:rPr>
                <w:noProof/>
                <w:webHidden/>
              </w:rPr>
              <w:fldChar w:fldCharType="begin"/>
            </w:r>
            <w:r w:rsidR="00D4008B">
              <w:rPr>
                <w:noProof/>
                <w:webHidden/>
              </w:rPr>
              <w:instrText xml:space="preserve"> PAGEREF _Toc212734274 \h </w:instrText>
            </w:r>
            <w:r w:rsidR="00D4008B">
              <w:rPr>
                <w:noProof/>
                <w:webHidden/>
              </w:rPr>
            </w:r>
            <w:r w:rsidR="00D4008B">
              <w:rPr>
                <w:noProof/>
                <w:webHidden/>
              </w:rPr>
              <w:fldChar w:fldCharType="separate"/>
            </w:r>
            <w:r w:rsidR="005777EC">
              <w:rPr>
                <w:noProof/>
                <w:webHidden/>
              </w:rPr>
              <w:t>8</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5" w:history="1">
            <w:r w:rsidR="00D4008B" w:rsidRPr="00C45F60">
              <w:rPr>
                <w:rStyle w:val="Hipervnculo"/>
                <w:noProof/>
              </w:rPr>
              <w:t>PRIMERO. Competencia</w:t>
            </w:r>
            <w:r w:rsidR="00D4008B">
              <w:rPr>
                <w:noProof/>
                <w:webHidden/>
              </w:rPr>
              <w:tab/>
            </w:r>
            <w:r w:rsidR="00D4008B">
              <w:rPr>
                <w:noProof/>
                <w:webHidden/>
              </w:rPr>
              <w:fldChar w:fldCharType="begin"/>
            </w:r>
            <w:r w:rsidR="00D4008B">
              <w:rPr>
                <w:noProof/>
                <w:webHidden/>
              </w:rPr>
              <w:instrText xml:space="preserve"> PAGEREF _Toc212734275 \h </w:instrText>
            </w:r>
            <w:r w:rsidR="00D4008B">
              <w:rPr>
                <w:noProof/>
                <w:webHidden/>
              </w:rPr>
            </w:r>
            <w:r w:rsidR="00D4008B">
              <w:rPr>
                <w:noProof/>
                <w:webHidden/>
              </w:rPr>
              <w:fldChar w:fldCharType="separate"/>
            </w:r>
            <w:r w:rsidR="005777EC">
              <w:rPr>
                <w:noProof/>
                <w:webHidden/>
              </w:rPr>
              <w:t>8</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6" w:history="1">
            <w:r w:rsidR="00D4008B" w:rsidRPr="00C45F60">
              <w:rPr>
                <w:rStyle w:val="Hipervnculo"/>
                <w:noProof/>
              </w:rPr>
              <w:t>SEGUNDO. Causales de improcedencia y sobreseimiento</w:t>
            </w:r>
            <w:r w:rsidR="00D4008B">
              <w:rPr>
                <w:noProof/>
                <w:webHidden/>
              </w:rPr>
              <w:tab/>
            </w:r>
            <w:r w:rsidR="00D4008B">
              <w:rPr>
                <w:noProof/>
                <w:webHidden/>
              </w:rPr>
              <w:fldChar w:fldCharType="begin"/>
            </w:r>
            <w:r w:rsidR="00D4008B">
              <w:rPr>
                <w:noProof/>
                <w:webHidden/>
              </w:rPr>
              <w:instrText xml:space="preserve"> PAGEREF _Toc212734276 \h </w:instrText>
            </w:r>
            <w:r w:rsidR="00D4008B">
              <w:rPr>
                <w:noProof/>
                <w:webHidden/>
              </w:rPr>
            </w:r>
            <w:r w:rsidR="00D4008B">
              <w:rPr>
                <w:noProof/>
                <w:webHidden/>
              </w:rPr>
              <w:fldChar w:fldCharType="separate"/>
            </w:r>
            <w:r w:rsidR="005777EC">
              <w:rPr>
                <w:noProof/>
                <w:webHidden/>
              </w:rPr>
              <w:t>8</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7" w:history="1">
            <w:r w:rsidR="00D4008B" w:rsidRPr="00C45F60">
              <w:rPr>
                <w:rStyle w:val="Hipervnculo"/>
                <w:noProof/>
              </w:rPr>
              <w:t>TERCERO. Determinación de la Controversia</w:t>
            </w:r>
            <w:r w:rsidR="00D4008B">
              <w:rPr>
                <w:noProof/>
                <w:webHidden/>
              </w:rPr>
              <w:tab/>
            </w:r>
            <w:r w:rsidR="00D4008B">
              <w:rPr>
                <w:noProof/>
                <w:webHidden/>
              </w:rPr>
              <w:fldChar w:fldCharType="begin"/>
            </w:r>
            <w:r w:rsidR="00D4008B">
              <w:rPr>
                <w:noProof/>
                <w:webHidden/>
              </w:rPr>
              <w:instrText xml:space="preserve"> PAGEREF _Toc212734277 \h </w:instrText>
            </w:r>
            <w:r w:rsidR="00D4008B">
              <w:rPr>
                <w:noProof/>
                <w:webHidden/>
              </w:rPr>
            </w:r>
            <w:r w:rsidR="00D4008B">
              <w:rPr>
                <w:noProof/>
                <w:webHidden/>
              </w:rPr>
              <w:fldChar w:fldCharType="separate"/>
            </w:r>
            <w:r w:rsidR="005777EC">
              <w:rPr>
                <w:noProof/>
                <w:webHidden/>
              </w:rPr>
              <w:t>10</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8" w:history="1">
            <w:r w:rsidR="00D4008B" w:rsidRPr="00C45F60">
              <w:rPr>
                <w:rStyle w:val="Hipervnculo"/>
                <w:noProof/>
              </w:rPr>
              <w:t>CUARTO. Marco normativo aplicable en materia de transparencia y acceso a la información pública</w:t>
            </w:r>
            <w:r w:rsidR="00D4008B">
              <w:rPr>
                <w:noProof/>
                <w:webHidden/>
              </w:rPr>
              <w:tab/>
            </w:r>
            <w:r w:rsidR="00D4008B">
              <w:rPr>
                <w:noProof/>
                <w:webHidden/>
              </w:rPr>
              <w:fldChar w:fldCharType="begin"/>
            </w:r>
            <w:r w:rsidR="00D4008B">
              <w:rPr>
                <w:noProof/>
                <w:webHidden/>
              </w:rPr>
              <w:instrText xml:space="preserve"> PAGEREF _Toc212734278 \h </w:instrText>
            </w:r>
            <w:r w:rsidR="00D4008B">
              <w:rPr>
                <w:noProof/>
                <w:webHidden/>
              </w:rPr>
            </w:r>
            <w:r w:rsidR="00D4008B">
              <w:rPr>
                <w:noProof/>
                <w:webHidden/>
              </w:rPr>
              <w:fldChar w:fldCharType="separate"/>
            </w:r>
            <w:r w:rsidR="005777EC">
              <w:rPr>
                <w:noProof/>
                <w:webHidden/>
              </w:rPr>
              <w:t>11</w:t>
            </w:r>
            <w:r w:rsidR="00D4008B">
              <w:rPr>
                <w:noProof/>
                <w:webHidden/>
              </w:rPr>
              <w:fldChar w:fldCharType="end"/>
            </w:r>
          </w:hyperlink>
        </w:p>
        <w:p w:rsidR="00D4008B" w:rsidRDefault="007C05B4">
          <w:pPr>
            <w:pStyle w:val="TDC2"/>
            <w:tabs>
              <w:tab w:val="right" w:leader="dot" w:pos="8921"/>
            </w:tabs>
            <w:rPr>
              <w:rFonts w:asciiTheme="minorHAnsi" w:eastAsiaTheme="minorEastAsia" w:hAnsiTheme="minorHAnsi" w:cstheme="minorBidi"/>
              <w:noProof/>
            </w:rPr>
          </w:pPr>
          <w:hyperlink w:anchor="_Toc212734279" w:history="1">
            <w:r w:rsidR="00D4008B" w:rsidRPr="00C45F60">
              <w:rPr>
                <w:rStyle w:val="Hipervnculo"/>
                <w:noProof/>
              </w:rPr>
              <w:t>QUINTO. Estudio de Fondo</w:t>
            </w:r>
            <w:r w:rsidR="00D4008B">
              <w:rPr>
                <w:noProof/>
                <w:webHidden/>
              </w:rPr>
              <w:tab/>
            </w:r>
            <w:r w:rsidR="00D4008B">
              <w:rPr>
                <w:noProof/>
                <w:webHidden/>
              </w:rPr>
              <w:fldChar w:fldCharType="begin"/>
            </w:r>
            <w:r w:rsidR="00D4008B">
              <w:rPr>
                <w:noProof/>
                <w:webHidden/>
              </w:rPr>
              <w:instrText xml:space="preserve"> PAGEREF _Toc212734279 \h </w:instrText>
            </w:r>
            <w:r w:rsidR="00D4008B">
              <w:rPr>
                <w:noProof/>
                <w:webHidden/>
              </w:rPr>
            </w:r>
            <w:r w:rsidR="00D4008B">
              <w:rPr>
                <w:noProof/>
                <w:webHidden/>
              </w:rPr>
              <w:fldChar w:fldCharType="separate"/>
            </w:r>
            <w:r w:rsidR="005777EC">
              <w:rPr>
                <w:noProof/>
                <w:webHidden/>
              </w:rPr>
              <w:t>12</w:t>
            </w:r>
            <w:r w:rsidR="00D4008B">
              <w:rPr>
                <w:noProof/>
                <w:webHidden/>
              </w:rPr>
              <w:fldChar w:fldCharType="end"/>
            </w:r>
          </w:hyperlink>
        </w:p>
        <w:p w:rsidR="00D4008B" w:rsidRDefault="007C05B4">
          <w:pPr>
            <w:pStyle w:val="TDC1"/>
            <w:tabs>
              <w:tab w:val="right" w:leader="dot" w:pos="8921"/>
            </w:tabs>
            <w:rPr>
              <w:rFonts w:asciiTheme="minorHAnsi" w:eastAsiaTheme="minorEastAsia" w:hAnsiTheme="minorHAnsi" w:cstheme="minorBidi"/>
              <w:noProof/>
            </w:rPr>
          </w:pPr>
          <w:hyperlink w:anchor="_Toc212734280" w:history="1">
            <w:r w:rsidR="00D4008B" w:rsidRPr="00C45F60">
              <w:rPr>
                <w:rStyle w:val="Hipervnculo"/>
                <w:noProof/>
              </w:rPr>
              <w:t>R E S U E L V E</w:t>
            </w:r>
            <w:r w:rsidR="00D4008B">
              <w:rPr>
                <w:noProof/>
                <w:webHidden/>
              </w:rPr>
              <w:tab/>
            </w:r>
            <w:r w:rsidR="00D4008B">
              <w:rPr>
                <w:noProof/>
                <w:webHidden/>
              </w:rPr>
              <w:fldChar w:fldCharType="begin"/>
            </w:r>
            <w:r w:rsidR="00D4008B">
              <w:rPr>
                <w:noProof/>
                <w:webHidden/>
              </w:rPr>
              <w:instrText xml:space="preserve"> PAGEREF _Toc212734280 \h </w:instrText>
            </w:r>
            <w:r w:rsidR="00D4008B">
              <w:rPr>
                <w:noProof/>
                <w:webHidden/>
              </w:rPr>
            </w:r>
            <w:r w:rsidR="00D4008B">
              <w:rPr>
                <w:noProof/>
                <w:webHidden/>
              </w:rPr>
              <w:fldChar w:fldCharType="separate"/>
            </w:r>
            <w:r w:rsidR="005777EC">
              <w:rPr>
                <w:noProof/>
                <w:webHidden/>
              </w:rPr>
              <w:t>30</w:t>
            </w:r>
            <w:r w:rsidR="00D4008B">
              <w:rPr>
                <w:noProof/>
                <w:webHidden/>
              </w:rPr>
              <w:fldChar w:fldCharType="end"/>
            </w:r>
          </w:hyperlink>
        </w:p>
        <w:p w:rsidR="000F1CB0" w:rsidRPr="00B2261F" w:rsidRDefault="000F1CB0" w:rsidP="000F1CB0">
          <w:pPr>
            <w:spacing w:after="0" w:line="360" w:lineRule="auto"/>
            <w:rPr>
              <w:color w:val="FF0000"/>
            </w:rPr>
          </w:pPr>
          <w:r w:rsidRPr="00B2261F">
            <w:rPr>
              <w:b/>
              <w:bCs/>
              <w:color w:val="FF0000"/>
              <w:lang w:val="es-ES"/>
            </w:rPr>
            <w:fldChar w:fldCharType="end"/>
          </w:r>
        </w:p>
      </w:sdtContent>
    </w:sdt>
    <w:p w:rsidR="000F1CB0" w:rsidRPr="00B2261F" w:rsidRDefault="000F1CB0" w:rsidP="000F1CB0">
      <w:pPr>
        <w:tabs>
          <w:tab w:val="left" w:pos="8931"/>
        </w:tabs>
        <w:spacing w:after="0" w:line="360" w:lineRule="auto"/>
        <w:rPr>
          <w:color w:val="FF0000"/>
        </w:rPr>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0F1CB0" w:rsidRDefault="000F1CB0" w:rsidP="000F1CB0">
      <w:pPr>
        <w:pBdr>
          <w:top w:val="nil"/>
          <w:left w:val="nil"/>
          <w:bottom w:val="nil"/>
          <w:right w:val="nil"/>
          <w:between w:val="nil"/>
        </w:pBdr>
        <w:tabs>
          <w:tab w:val="right" w:pos="8921"/>
        </w:tabs>
        <w:spacing w:after="0" w:line="360" w:lineRule="auto"/>
      </w:pPr>
    </w:p>
    <w:p w:rsidR="009E6DAB" w:rsidRDefault="009E6DAB">
      <w:pPr>
        <w:tabs>
          <w:tab w:val="left" w:pos="8931"/>
        </w:tabs>
        <w:spacing w:after="0" w:line="360" w:lineRule="auto"/>
      </w:pPr>
    </w:p>
    <w:p w:rsidR="009E6DAB" w:rsidRDefault="009E1D15">
      <w:pPr>
        <w:tabs>
          <w:tab w:val="left" w:pos="8931"/>
        </w:tabs>
        <w:spacing w:after="0" w:line="360" w:lineRule="auto"/>
      </w:pPr>
      <w:r>
        <w:t>Resolución del Pleno del Instituto de Transparencia, Acceso a la Información Pública y Protección de Datos Personales del Estado de México y Municipios, con domicilio en Metepec, Estado de México, de fecha cinco de no</w:t>
      </w:r>
      <w:r w:rsidR="00CD36B1">
        <w:t>viembre de dos mil veinticinco.</w:t>
      </w:r>
      <w:bookmarkStart w:id="0" w:name="_GoBack"/>
      <w:bookmarkEnd w:id="0"/>
    </w:p>
    <w:p w:rsidR="009E6DAB" w:rsidRDefault="009E6DAB">
      <w:pPr>
        <w:spacing w:after="0" w:line="360" w:lineRule="auto"/>
        <w:rPr>
          <w:b/>
        </w:rPr>
      </w:pPr>
    </w:p>
    <w:p w:rsidR="009E6DAB" w:rsidRDefault="009E1D15">
      <w:pPr>
        <w:spacing w:after="0" w:line="360" w:lineRule="auto"/>
        <w:rPr>
          <w:color w:val="0D0D0D"/>
        </w:rPr>
      </w:pPr>
      <w:r>
        <w:rPr>
          <w:b/>
        </w:rPr>
        <w:t xml:space="preserve">VISTO </w:t>
      </w:r>
      <w:r>
        <w:t xml:space="preserve">el expediente electrónico conformado con motivo del Recurso de Revisión </w:t>
      </w:r>
      <w:r w:rsidRPr="00EB5269">
        <w:rPr>
          <w:b/>
        </w:rPr>
        <w:t>08906/INFOEM/IP/RR/20</w:t>
      </w:r>
      <w:r>
        <w:t xml:space="preserve">25, interpuesto por la persona </w:t>
      </w:r>
      <w:r>
        <w:rPr>
          <w:color w:val="0D0D0D"/>
        </w:rPr>
        <w:t xml:space="preserve">Recurrente o Particular, en contra de la respuesta del Sujeto Obligado, </w:t>
      </w:r>
      <w:r w:rsidRPr="00EB5269">
        <w:rPr>
          <w:b/>
        </w:rPr>
        <w:t xml:space="preserve">Ayuntamiento de </w:t>
      </w:r>
      <w:proofErr w:type="spellStart"/>
      <w:r w:rsidRPr="00EB5269">
        <w:rPr>
          <w:b/>
        </w:rPr>
        <w:t>Temascaltepec</w:t>
      </w:r>
      <w:proofErr w:type="spellEnd"/>
      <w:r>
        <w:t>,</w:t>
      </w:r>
      <w:r>
        <w:rPr>
          <w:color w:val="0D0D0D"/>
        </w:rPr>
        <w:t xml:space="preserve"> a la solicitud de acceso a la información pública </w:t>
      </w:r>
      <w:r>
        <w:t>00032/TMASCALT/IP/2025</w:t>
      </w:r>
      <w:r>
        <w:rPr>
          <w:color w:val="000000"/>
        </w:rPr>
        <w:t xml:space="preserve">, </w:t>
      </w:r>
      <w:r>
        <w:rPr>
          <w:color w:val="0D0D0D"/>
        </w:rPr>
        <w:t>se emite la presente Resolución, con base en los Antecedentes y Considerandos que se exponen a continuación:</w:t>
      </w:r>
    </w:p>
    <w:p w:rsidR="009E6DAB" w:rsidRDefault="009E6DAB">
      <w:pPr>
        <w:spacing w:after="0" w:line="360" w:lineRule="auto"/>
        <w:rPr>
          <w:b/>
        </w:rPr>
      </w:pPr>
    </w:p>
    <w:p w:rsidR="009E6DAB" w:rsidRDefault="009E1D15">
      <w:pPr>
        <w:pStyle w:val="Ttulo1"/>
        <w:spacing w:before="0" w:after="0" w:line="360" w:lineRule="auto"/>
        <w:jc w:val="center"/>
        <w:rPr>
          <w:sz w:val="22"/>
          <w:szCs w:val="22"/>
        </w:rPr>
      </w:pPr>
      <w:bookmarkStart w:id="1" w:name="_heading=h.dlk3hshrxor2" w:colFirst="0" w:colLast="0"/>
      <w:bookmarkStart w:id="2" w:name="_Toc212733313"/>
      <w:bookmarkStart w:id="3" w:name="_Toc212734269"/>
      <w:bookmarkEnd w:id="1"/>
      <w:r>
        <w:rPr>
          <w:sz w:val="22"/>
          <w:szCs w:val="22"/>
        </w:rPr>
        <w:t>A N T E C E D E N T E S</w:t>
      </w:r>
      <w:bookmarkEnd w:id="2"/>
      <w:bookmarkEnd w:id="3"/>
    </w:p>
    <w:p w:rsidR="009E6DAB" w:rsidRDefault="009E6DAB">
      <w:pPr>
        <w:spacing w:after="0" w:line="360" w:lineRule="auto"/>
        <w:jc w:val="center"/>
        <w:rPr>
          <w:b/>
        </w:rPr>
      </w:pPr>
    </w:p>
    <w:p w:rsidR="009E6DAB" w:rsidRDefault="009E1D15">
      <w:pPr>
        <w:pStyle w:val="Ttulo2"/>
        <w:spacing w:before="0" w:after="0" w:line="360" w:lineRule="auto"/>
        <w:rPr>
          <w:sz w:val="22"/>
          <w:szCs w:val="22"/>
        </w:rPr>
      </w:pPr>
      <w:bookmarkStart w:id="4" w:name="_heading=h.9ep1d54yagpn" w:colFirst="0" w:colLast="0"/>
      <w:bookmarkStart w:id="5" w:name="_Toc212733314"/>
      <w:bookmarkStart w:id="6" w:name="_Toc212734270"/>
      <w:bookmarkEnd w:id="4"/>
      <w:r>
        <w:rPr>
          <w:sz w:val="22"/>
          <w:szCs w:val="22"/>
        </w:rPr>
        <w:t>I. Presentación de la solicitud de información</w:t>
      </w:r>
      <w:bookmarkEnd w:id="5"/>
      <w:bookmarkEnd w:id="6"/>
    </w:p>
    <w:p w:rsidR="009E6DAB" w:rsidRDefault="009E6DAB">
      <w:pPr>
        <w:tabs>
          <w:tab w:val="left" w:pos="567"/>
        </w:tabs>
        <w:spacing w:after="0" w:line="360" w:lineRule="auto"/>
      </w:pPr>
    </w:p>
    <w:p w:rsidR="009E6DAB" w:rsidRDefault="009E1D15">
      <w:pPr>
        <w:spacing w:after="0" w:line="360" w:lineRule="auto"/>
      </w:pPr>
      <w:r>
        <w:t xml:space="preserve">El veintitrés de junio de dos mil veinticinco, (si bien se presentó el veintiuno mismo que fue inhábil por lo que se tiene realizada al siguiente día hábil) el Particular presentó una solicitud de acceso a la información pública, a través del Sistema de Acceso a la Información Mexiquense (SAIMEX), ante el Ayuntamiento de </w:t>
      </w:r>
      <w:proofErr w:type="spellStart"/>
      <w:r>
        <w:t>Temascaltepec</w:t>
      </w:r>
      <w:proofErr w:type="spellEnd"/>
      <w:r>
        <w:rPr>
          <w:color w:val="000000"/>
        </w:rPr>
        <w:t>,</w:t>
      </w:r>
      <w:r>
        <w:t xml:space="preserve"> en los siguientes términos: </w:t>
      </w:r>
    </w:p>
    <w:p w:rsidR="009E6DAB" w:rsidRDefault="009E6DAB">
      <w:pPr>
        <w:spacing w:after="0" w:line="360" w:lineRule="auto"/>
      </w:pPr>
    </w:p>
    <w:p w:rsidR="009E6DAB" w:rsidRDefault="009E1D15">
      <w:pPr>
        <w:tabs>
          <w:tab w:val="left" w:pos="4667"/>
        </w:tabs>
        <w:spacing w:after="0" w:line="360" w:lineRule="auto"/>
        <w:ind w:left="567" w:right="567"/>
        <w:rPr>
          <w:b/>
          <w:i/>
          <w:sz w:val="20"/>
          <w:szCs w:val="20"/>
        </w:rPr>
      </w:pPr>
      <w:r>
        <w:rPr>
          <w:b/>
          <w:i/>
          <w:sz w:val="20"/>
          <w:szCs w:val="20"/>
        </w:rPr>
        <w:t>“DESCRIPCIÓN CLARA Y PRECISA DE LA INFORMACIÓN SOLICITADA</w:t>
      </w:r>
    </w:p>
    <w:p w:rsidR="009E6DAB" w:rsidRDefault="009E1D15">
      <w:pPr>
        <w:tabs>
          <w:tab w:val="left" w:pos="4667"/>
        </w:tabs>
        <w:spacing w:after="0" w:line="360" w:lineRule="auto"/>
        <w:ind w:left="567" w:right="567"/>
        <w:rPr>
          <w:i/>
          <w:sz w:val="20"/>
          <w:szCs w:val="20"/>
        </w:rPr>
      </w:pPr>
      <w:r>
        <w:rPr>
          <w:i/>
          <w:sz w:val="20"/>
          <w:szCs w:val="20"/>
        </w:rPr>
        <w:t>Solicito las certificaciones qué por ley deben tener los directores y servidores públicos.” (Sic.)</w:t>
      </w:r>
    </w:p>
    <w:p w:rsidR="009E6DAB" w:rsidRDefault="009E6DAB">
      <w:pPr>
        <w:tabs>
          <w:tab w:val="left" w:pos="4667"/>
        </w:tabs>
        <w:spacing w:after="0" w:line="360" w:lineRule="auto"/>
        <w:ind w:left="567" w:right="567"/>
        <w:rPr>
          <w:b/>
          <w:i/>
          <w:sz w:val="20"/>
          <w:szCs w:val="20"/>
        </w:rPr>
      </w:pPr>
    </w:p>
    <w:p w:rsidR="009E6DAB" w:rsidRDefault="009E1D15">
      <w:pPr>
        <w:tabs>
          <w:tab w:val="left" w:pos="4667"/>
        </w:tabs>
        <w:spacing w:after="0" w:line="360" w:lineRule="auto"/>
        <w:ind w:left="567" w:right="567"/>
        <w:rPr>
          <w:b/>
          <w:i/>
          <w:sz w:val="20"/>
          <w:szCs w:val="20"/>
        </w:rPr>
      </w:pPr>
      <w:r>
        <w:rPr>
          <w:b/>
          <w:i/>
          <w:sz w:val="20"/>
          <w:szCs w:val="20"/>
        </w:rPr>
        <w:t>“MODALIDAD DE ENTREGA</w:t>
      </w:r>
    </w:p>
    <w:p w:rsidR="009E6DAB" w:rsidRDefault="009E1D15">
      <w:pPr>
        <w:spacing w:after="0" w:line="360" w:lineRule="auto"/>
        <w:ind w:left="567" w:right="567"/>
        <w:rPr>
          <w:i/>
          <w:sz w:val="20"/>
          <w:szCs w:val="20"/>
        </w:rPr>
      </w:pPr>
      <w:r>
        <w:rPr>
          <w:i/>
          <w:sz w:val="20"/>
          <w:szCs w:val="20"/>
        </w:rPr>
        <w:t>A través del SAIMEX”</w:t>
      </w:r>
    </w:p>
    <w:p w:rsidR="009E6DAB" w:rsidRDefault="009E6DAB">
      <w:pPr>
        <w:spacing w:after="0" w:line="360" w:lineRule="auto"/>
        <w:ind w:right="567"/>
        <w:rPr>
          <w:i/>
          <w:sz w:val="20"/>
          <w:szCs w:val="20"/>
        </w:rPr>
      </w:pPr>
    </w:p>
    <w:p w:rsidR="000F1CB0" w:rsidRDefault="000F1CB0">
      <w:pPr>
        <w:spacing w:after="0" w:line="360" w:lineRule="auto"/>
        <w:ind w:right="567"/>
        <w:rPr>
          <w:i/>
          <w:sz w:val="20"/>
          <w:szCs w:val="20"/>
        </w:rPr>
      </w:pPr>
    </w:p>
    <w:p w:rsidR="000F1CB0" w:rsidRDefault="000F1CB0">
      <w:pPr>
        <w:spacing w:after="0" w:line="360" w:lineRule="auto"/>
        <w:ind w:right="567"/>
        <w:rPr>
          <w:i/>
          <w:sz w:val="20"/>
          <w:szCs w:val="20"/>
        </w:rPr>
      </w:pPr>
    </w:p>
    <w:p w:rsidR="000F1CB0" w:rsidRDefault="000F1CB0">
      <w:pPr>
        <w:spacing w:after="0" w:line="360" w:lineRule="auto"/>
        <w:ind w:right="567"/>
        <w:rPr>
          <w:i/>
          <w:sz w:val="20"/>
          <w:szCs w:val="20"/>
        </w:rPr>
      </w:pPr>
    </w:p>
    <w:p w:rsidR="009E6DAB" w:rsidRDefault="009E1D15">
      <w:pPr>
        <w:pStyle w:val="Ttulo2"/>
        <w:spacing w:before="0" w:after="0" w:line="360" w:lineRule="auto"/>
        <w:rPr>
          <w:sz w:val="22"/>
          <w:szCs w:val="22"/>
        </w:rPr>
      </w:pPr>
      <w:bookmarkStart w:id="7" w:name="_heading=h.birpyx2bxg0k" w:colFirst="0" w:colLast="0"/>
      <w:bookmarkStart w:id="8" w:name="_Toc212733315"/>
      <w:bookmarkStart w:id="9" w:name="_Toc212734271"/>
      <w:bookmarkEnd w:id="7"/>
      <w:r>
        <w:rPr>
          <w:sz w:val="22"/>
          <w:szCs w:val="22"/>
        </w:rPr>
        <w:t>II. Respuesta del Sujeto Obligado</w:t>
      </w:r>
      <w:bookmarkEnd w:id="8"/>
      <w:bookmarkEnd w:id="9"/>
    </w:p>
    <w:p w:rsidR="009E6DAB" w:rsidRDefault="009E6DAB">
      <w:pPr>
        <w:spacing w:after="0" w:line="360" w:lineRule="auto"/>
        <w:rPr>
          <w:b/>
        </w:rPr>
      </w:pPr>
    </w:p>
    <w:p w:rsidR="009E6DAB" w:rsidRDefault="009E1D15">
      <w:pPr>
        <w:spacing w:after="0" w:line="360" w:lineRule="auto"/>
      </w:pPr>
      <w:r>
        <w:t>El catorce de julio de dos mil veinticinco, (si bien se presentó el doce que fue inhábil se recorre al siguiente día hábil), el Sujeto Obligado notificó, a través del Sistema de Acceso a la Información Mexiquense (SAIMEX), en los siguientes términos:</w:t>
      </w:r>
    </w:p>
    <w:p w:rsidR="009E6DAB" w:rsidRDefault="009E6DAB">
      <w:pPr>
        <w:spacing w:after="0" w:line="360" w:lineRule="auto"/>
      </w:pPr>
    </w:p>
    <w:p w:rsidR="009E6DAB" w:rsidRDefault="009E1D15">
      <w:pPr>
        <w:numPr>
          <w:ilvl w:val="0"/>
          <w:numId w:val="1"/>
        </w:numPr>
        <w:pBdr>
          <w:top w:val="nil"/>
          <w:left w:val="nil"/>
          <w:bottom w:val="nil"/>
          <w:right w:val="nil"/>
          <w:between w:val="nil"/>
        </w:pBdr>
        <w:spacing w:after="0" w:line="360" w:lineRule="auto"/>
      </w:pPr>
      <w:r>
        <w:rPr>
          <w:color w:val="000000"/>
        </w:rPr>
        <w:t>Oficio número K00/142/CIM/2025 de fecha primero de julio de dos mil veinticinco suscrito por el Contralor Interno y dirigido al Titular de la Unidad de Transparencia donde refiere lo siguiente:</w:t>
      </w:r>
    </w:p>
    <w:p w:rsidR="009E6DAB" w:rsidRDefault="009E6DAB">
      <w:pPr>
        <w:pBdr>
          <w:top w:val="nil"/>
          <w:left w:val="nil"/>
          <w:bottom w:val="nil"/>
          <w:right w:val="nil"/>
          <w:between w:val="nil"/>
        </w:pBdr>
        <w:spacing w:after="0" w:line="360" w:lineRule="auto"/>
        <w:ind w:left="1080"/>
        <w:rPr>
          <w:color w:val="000000"/>
        </w:rPr>
      </w:pPr>
    </w:p>
    <w:p w:rsidR="009E6DAB" w:rsidRDefault="009E1D15">
      <w:pPr>
        <w:spacing w:after="0" w:line="360" w:lineRule="auto"/>
        <w:ind w:left="360"/>
        <w:rPr>
          <w:i/>
          <w:sz w:val="20"/>
          <w:szCs w:val="20"/>
        </w:rPr>
      </w:pPr>
      <w:r>
        <w:t>“</w:t>
      </w:r>
      <w:r>
        <w:rPr>
          <w:i/>
          <w:sz w:val="20"/>
          <w:szCs w:val="20"/>
        </w:rPr>
        <w:t xml:space="preserve">En cumplimiento con su solicitud, al respecto hago de su conocimiento lo siguiente: Se entregan las certificaciones de los servidores públicos que ya cuentan con esta; Se entregan las constancias que acreditan el cumplimiento con la obligación de las certificaciones correspondientes a los servidores públicos del Ayuntamiento de </w:t>
      </w:r>
      <w:proofErr w:type="spellStart"/>
      <w:r>
        <w:rPr>
          <w:i/>
          <w:sz w:val="20"/>
          <w:szCs w:val="20"/>
        </w:rPr>
        <w:t>Temascaltepec</w:t>
      </w:r>
      <w:proofErr w:type="spellEnd"/>
      <w:r>
        <w:rPr>
          <w:i/>
          <w:sz w:val="20"/>
          <w:szCs w:val="20"/>
        </w:rPr>
        <w:t>.”</w:t>
      </w:r>
    </w:p>
    <w:p w:rsidR="009E6DAB" w:rsidRDefault="009E1D15">
      <w:pPr>
        <w:spacing w:after="0" w:line="360" w:lineRule="auto"/>
      </w:pPr>
      <w:r>
        <w:t xml:space="preserve"> </w:t>
      </w:r>
    </w:p>
    <w:p w:rsidR="009E6DAB" w:rsidRDefault="009E1D15">
      <w:pPr>
        <w:numPr>
          <w:ilvl w:val="0"/>
          <w:numId w:val="2"/>
        </w:numPr>
        <w:pBdr>
          <w:top w:val="nil"/>
          <w:left w:val="nil"/>
          <w:bottom w:val="nil"/>
          <w:right w:val="nil"/>
          <w:between w:val="nil"/>
        </w:pBdr>
        <w:spacing w:after="0" w:line="360" w:lineRule="auto"/>
      </w:pPr>
      <w:r>
        <w:rPr>
          <w:color w:val="000000"/>
        </w:rPr>
        <w:t>Adjuntó la digitalización del Certificado de Competencia Laboral expedido por la Secretaría de Finanzas y el IAPEM a nombre de José Napoleón Jiménez Santana en versión íntegra.</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del Certificado de Competencia Laboral expedido por Conocer a nombre de Rene Álvarez Torres de manera ilegible.</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la Constancia expedida por Conocer donde resulta ser competente Noé Domínguez Benítez en la ejecución de las atribuciones de la Secretaria del Ayuntamiento en versión íntegra, refiriendo que su certificado está en proceso.</w:t>
      </w:r>
    </w:p>
    <w:p w:rsidR="009E6DAB" w:rsidRDefault="009E1D15">
      <w:pPr>
        <w:numPr>
          <w:ilvl w:val="0"/>
          <w:numId w:val="2"/>
        </w:numPr>
        <w:pBdr>
          <w:top w:val="nil"/>
          <w:left w:val="nil"/>
          <w:bottom w:val="nil"/>
          <w:right w:val="nil"/>
          <w:between w:val="nil"/>
        </w:pBdr>
        <w:spacing w:after="0" w:line="360" w:lineRule="auto"/>
      </w:pPr>
      <w:r>
        <w:rPr>
          <w:color w:val="000000"/>
        </w:rPr>
        <w:lastRenderedPageBreak/>
        <w:t xml:space="preserve">Adjunto la digitalización del Certificado de Competencia Laboral expedido por Conocer a nombre de </w:t>
      </w:r>
      <w:proofErr w:type="spellStart"/>
      <w:r>
        <w:rPr>
          <w:color w:val="000000"/>
        </w:rPr>
        <w:t>Eraulio</w:t>
      </w:r>
      <w:proofErr w:type="spellEnd"/>
      <w:r>
        <w:rPr>
          <w:color w:val="000000"/>
        </w:rPr>
        <w:t xml:space="preserve"> González Domínguez en la ejecución de las atribuciones de la contraloría municipal en versión íntegra.</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del Certificado de Competencia Laboral expedido por Conocer a nombre de David Edson Fuentes Arce en la ejecución de las atribuciones de la hacienda pública municipal en versión íntegra</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la Constancia  expedida por Conocer donde resulta ser competente Claudia González Nova en la ejecución de las atribuciones de la hacienda pública municipal en versión íntegra, refiriendo que su certificado está en proceso.</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un oficio suscrito por la Directora General y dirigido a la Coordinadora de mejora regulatoria donde refiere comentar que concluyo el proceso de diplomado en mejora regulatoria el pasado veintiocho de junio por lo que se está llevando a cabo el proceso de evaluación.</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la Constancia  expedida por Conocer donde resulta ser competente Francisco Samuel López García en la Innovación y potencialización en el sector turístico, en versión íntegra, refiriendo que su certificado está en proceso.</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la Constancia  expedida por Conocer donde resulta ser competente Brenda Hernández Basurto, en la prestación de servicios de asistencia social en versión íntegra, refiriendo que su certificado está en proceso.</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del Certificado en Técnico de Protección  Civil expedido por la Universidad Tecnológica de la región norte de guerrero a nombre de Jaime Olivares Vences, en versión íntegra.</w:t>
      </w:r>
    </w:p>
    <w:p w:rsidR="009E6DAB" w:rsidRDefault="009E1D15">
      <w:pPr>
        <w:numPr>
          <w:ilvl w:val="0"/>
          <w:numId w:val="2"/>
        </w:numPr>
        <w:pBdr>
          <w:top w:val="nil"/>
          <w:left w:val="nil"/>
          <w:bottom w:val="nil"/>
          <w:right w:val="nil"/>
          <w:between w:val="nil"/>
        </w:pBdr>
        <w:spacing w:after="0" w:line="360" w:lineRule="auto"/>
      </w:pPr>
      <w:r>
        <w:rPr>
          <w:color w:val="000000"/>
        </w:rPr>
        <w:t xml:space="preserve">Adjunto la digitalización de una Constancia a nombre de Jaime Olivares Vences expedida por la Universidad Internacional de conocimiento e investigación de Chiapas por participar en el </w:t>
      </w:r>
      <w:proofErr w:type="spellStart"/>
      <w:r>
        <w:rPr>
          <w:color w:val="000000"/>
        </w:rPr>
        <w:t>Webinar</w:t>
      </w:r>
      <w:proofErr w:type="spellEnd"/>
      <w:r>
        <w:rPr>
          <w:color w:val="000000"/>
        </w:rPr>
        <w:t xml:space="preserve"> de Soporte vital en servicios de urgencia del estado de </w:t>
      </w:r>
      <w:proofErr w:type="spellStart"/>
      <w:r>
        <w:rPr>
          <w:color w:val="000000"/>
        </w:rPr>
        <w:t>méxico</w:t>
      </w:r>
      <w:proofErr w:type="spellEnd"/>
      <w:r>
        <w:rPr>
          <w:color w:val="000000"/>
        </w:rPr>
        <w:t xml:space="preserve"> en versión íntegra.</w:t>
      </w:r>
    </w:p>
    <w:p w:rsidR="009E6DAB" w:rsidRDefault="009E1D15">
      <w:pPr>
        <w:numPr>
          <w:ilvl w:val="0"/>
          <w:numId w:val="2"/>
        </w:numPr>
        <w:pBdr>
          <w:top w:val="nil"/>
          <w:left w:val="nil"/>
          <w:bottom w:val="nil"/>
          <w:right w:val="nil"/>
          <w:between w:val="nil"/>
        </w:pBdr>
        <w:spacing w:after="0" w:line="360" w:lineRule="auto"/>
      </w:pPr>
      <w:r>
        <w:rPr>
          <w:color w:val="000000"/>
        </w:rPr>
        <w:lastRenderedPageBreak/>
        <w:t>Adjunto la digitalización de la Constancia  expedida por Conocer donde resulta ser competente Jessica Castillo Ocampo en la atención de primer contacto a mujeres víctimas de violencia de género, en versión íntegra, refiriendo que su certificado está en proceso.</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la Constancia  expedida por Conocer donde resulta ser competente Marco Antonio Bernal Avilés en la prestación de servicios de asistencia social, de manera ilegible.</w:t>
      </w:r>
    </w:p>
    <w:p w:rsidR="009E6DAB" w:rsidRDefault="009E1D15">
      <w:pPr>
        <w:numPr>
          <w:ilvl w:val="0"/>
          <w:numId w:val="2"/>
        </w:numPr>
        <w:pBdr>
          <w:top w:val="nil"/>
          <w:left w:val="nil"/>
          <w:bottom w:val="nil"/>
          <w:right w:val="nil"/>
          <w:between w:val="nil"/>
        </w:pBdr>
        <w:spacing w:after="0" w:line="360" w:lineRule="auto"/>
      </w:pPr>
      <w:r>
        <w:rPr>
          <w:color w:val="000000"/>
        </w:rPr>
        <w:t>Adjunto la digitalización de una constancia de capacitación a nombre de Cesar Galindo Morales, por concluir la capacitación virtual de doce horas expedida por J&amp;E consultores en versión íntegra.</w:t>
      </w:r>
    </w:p>
    <w:p w:rsidR="009E6DAB" w:rsidRDefault="009E1D15">
      <w:pPr>
        <w:numPr>
          <w:ilvl w:val="0"/>
          <w:numId w:val="2"/>
        </w:numPr>
        <w:pBdr>
          <w:top w:val="nil"/>
          <w:left w:val="nil"/>
          <w:bottom w:val="nil"/>
          <w:right w:val="nil"/>
          <w:between w:val="nil"/>
        </w:pBdr>
        <w:spacing w:after="0" w:line="360" w:lineRule="auto"/>
      </w:pPr>
      <w:r>
        <w:rPr>
          <w:color w:val="000000"/>
        </w:rPr>
        <w:t xml:space="preserve">Adjunto la digitalización de una constancia expedida por la Dirección general de gestión de servicios, </w:t>
      </w:r>
      <w:proofErr w:type="spellStart"/>
      <w:r>
        <w:rPr>
          <w:color w:val="000000"/>
        </w:rPr>
        <w:t>ciberseguridad</w:t>
      </w:r>
      <w:proofErr w:type="spellEnd"/>
      <w:r>
        <w:rPr>
          <w:color w:val="000000"/>
        </w:rPr>
        <w:t>, y desarrollo tecnológico, a nombre de Blanca Canales Gómez derivado del curso registro nacional de faltas administrativas, en versión íntegra de dos mil veintidós.</w:t>
      </w:r>
    </w:p>
    <w:p w:rsidR="009E6DAB" w:rsidRDefault="009E1D15">
      <w:pPr>
        <w:numPr>
          <w:ilvl w:val="0"/>
          <w:numId w:val="2"/>
        </w:numPr>
        <w:pBdr>
          <w:top w:val="nil"/>
          <w:left w:val="nil"/>
          <w:bottom w:val="nil"/>
          <w:right w:val="nil"/>
          <w:between w:val="nil"/>
        </w:pBdr>
        <w:spacing w:after="0" w:line="360" w:lineRule="auto"/>
      </w:pPr>
      <w:r>
        <w:rPr>
          <w:color w:val="000000"/>
        </w:rPr>
        <w:t xml:space="preserve">Adjunto la digitalización de una constancia expedida por la Dirección general de gestión de servicios, </w:t>
      </w:r>
      <w:proofErr w:type="spellStart"/>
      <w:r>
        <w:rPr>
          <w:color w:val="000000"/>
        </w:rPr>
        <w:t>ciberseguridad</w:t>
      </w:r>
      <w:proofErr w:type="spellEnd"/>
      <w:r>
        <w:rPr>
          <w:color w:val="000000"/>
        </w:rPr>
        <w:t>, y desarrollo tecnológico, a nombre de Blanca Canales Gómez derivado del curso registro nacional de detenciones e informe policial homologado en versión íntegra de dos mil veintidós.</w:t>
      </w:r>
    </w:p>
    <w:p w:rsidR="009E6DAB" w:rsidRDefault="009E1D15">
      <w:pPr>
        <w:numPr>
          <w:ilvl w:val="0"/>
          <w:numId w:val="2"/>
        </w:numPr>
        <w:pBdr>
          <w:top w:val="nil"/>
          <w:left w:val="nil"/>
          <w:bottom w:val="nil"/>
          <w:right w:val="nil"/>
          <w:between w:val="nil"/>
        </w:pBdr>
        <w:spacing w:after="0" w:line="360" w:lineRule="auto"/>
      </w:pPr>
      <w:r>
        <w:rPr>
          <w:color w:val="000000"/>
        </w:rPr>
        <w:t xml:space="preserve">Adjunta la digitalización de la Constancia emitida por el Centro de Justicia Cívica en nombre de Blanca Canales Gómez, por cursar el taller implementación del modelo homologado de justicia cívica en los municipios del estado de </w:t>
      </w:r>
      <w:proofErr w:type="spellStart"/>
      <w:r>
        <w:rPr>
          <w:color w:val="000000"/>
        </w:rPr>
        <w:t>méxico</w:t>
      </w:r>
      <w:proofErr w:type="spellEnd"/>
      <w:r>
        <w:rPr>
          <w:color w:val="000000"/>
        </w:rPr>
        <w:t>, en versión íntegra de dos mil veintidós.</w:t>
      </w:r>
    </w:p>
    <w:p w:rsidR="009E6DAB" w:rsidRDefault="009E1D15">
      <w:pPr>
        <w:numPr>
          <w:ilvl w:val="0"/>
          <w:numId w:val="2"/>
        </w:numPr>
        <w:pBdr>
          <w:top w:val="nil"/>
          <w:left w:val="nil"/>
          <w:bottom w:val="nil"/>
          <w:right w:val="nil"/>
          <w:between w:val="nil"/>
        </w:pBdr>
        <w:spacing w:after="0" w:line="360" w:lineRule="auto"/>
      </w:pPr>
      <w:r>
        <w:rPr>
          <w:color w:val="000000"/>
        </w:rPr>
        <w:t xml:space="preserve">Adjunta la digitalización del oficio suscrito por el Coordinador de Ecología y dirigido al Contralor donde refiere que su certificación </w:t>
      </w:r>
      <w:proofErr w:type="spellStart"/>
      <w:r>
        <w:rPr>
          <w:color w:val="000000"/>
        </w:rPr>
        <w:t>esta</w:t>
      </w:r>
      <w:proofErr w:type="spellEnd"/>
      <w:r>
        <w:rPr>
          <w:color w:val="000000"/>
        </w:rPr>
        <w:t xml:space="preserve"> aprobada, solo que está en proceso y tengo la capacidad para desempeñar mis actividades.</w:t>
      </w:r>
    </w:p>
    <w:p w:rsidR="009E6DAB" w:rsidRDefault="009E6DAB">
      <w:pPr>
        <w:spacing w:after="0" w:line="360" w:lineRule="auto"/>
        <w:rPr>
          <w:i/>
          <w:sz w:val="20"/>
          <w:szCs w:val="20"/>
        </w:rPr>
      </w:pPr>
    </w:p>
    <w:p w:rsidR="009E6DAB" w:rsidRDefault="009E1D15">
      <w:pPr>
        <w:pStyle w:val="Ttulo2"/>
        <w:spacing w:before="0" w:after="0" w:line="360" w:lineRule="auto"/>
        <w:rPr>
          <w:sz w:val="22"/>
          <w:szCs w:val="22"/>
        </w:rPr>
      </w:pPr>
      <w:bookmarkStart w:id="10" w:name="_heading=h.wri30jim4vnt" w:colFirst="0" w:colLast="0"/>
      <w:bookmarkStart w:id="11" w:name="_Toc212733316"/>
      <w:bookmarkStart w:id="12" w:name="_Toc212734272"/>
      <w:bookmarkEnd w:id="10"/>
      <w:r>
        <w:rPr>
          <w:sz w:val="22"/>
          <w:szCs w:val="22"/>
        </w:rPr>
        <w:lastRenderedPageBreak/>
        <w:t>III. Interposición del Recurso de Revisión</w:t>
      </w:r>
      <w:bookmarkEnd w:id="11"/>
      <w:bookmarkEnd w:id="12"/>
    </w:p>
    <w:p w:rsidR="009E6DAB" w:rsidRDefault="009E6DAB">
      <w:pPr>
        <w:spacing w:after="0" w:line="360" w:lineRule="auto"/>
        <w:rPr>
          <w:b/>
        </w:rPr>
      </w:pPr>
    </w:p>
    <w:p w:rsidR="009E6DAB" w:rsidRDefault="009E1D15">
      <w:pPr>
        <w:spacing w:after="0" w:line="360" w:lineRule="auto"/>
      </w:pPr>
      <w:r>
        <w:t>El cuatro de agosto de dos mil veinticinco, (si bien se presentó el veinte que fue inhábil, se recorre al siguiente día hábil)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9E6DAB" w:rsidRDefault="009E6DAB">
      <w:pPr>
        <w:spacing w:after="0" w:line="360" w:lineRule="auto"/>
        <w:ind w:left="567" w:right="567"/>
        <w:rPr>
          <w:b/>
          <w:i/>
          <w:sz w:val="20"/>
          <w:szCs w:val="20"/>
        </w:rPr>
      </w:pPr>
    </w:p>
    <w:p w:rsidR="009E6DAB" w:rsidRDefault="009E1D15">
      <w:pPr>
        <w:spacing w:after="0" w:line="360" w:lineRule="auto"/>
        <w:ind w:left="567" w:right="567"/>
        <w:rPr>
          <w:i/>
          <w:sz w:val="20"/>
          <w:szCs w:val="20"/>
        </w:rPr>
      </w:pPr>
      <w:r>
        <w:rPr>
          <w:b/>
          <w:i/>
          <w:sz w:val="20"/>
          <w:szCs w:val="20"/>
        </w:rPr>
        <w:t>‘’ACTO IMPUGNADO</w:t>
      </w:r>
    </w:p>
    <w:p w:rsidR="009E6DAB" w:rsidRDefault="009E1D15">
      <w:pPr>
        <w:spacing w:after="0" w:line="360" w:lineRule="auto"/>
        <w:ind w:left="567" w:right="567"/>
        <w:rPr>
          <w:i/>
          <w:sz w:val="20"/>
          <w:szCs w:val="20"/>
        </w:rPr>
      </w:pPr>
      <w:r>
        <w:rPr>
          <w:i/>
          <w:sz w:val="20"/>
          <w:szCs w:val="20"/>
        </w:rPr>
        <w:t>Respuesta” (Sic.)</w:t>
      </w:r>
    </w:p>
    <w:p w:rsidR="009E6DAB" w:rsidRDefault="009E6DAB">
      <w:pPr>
        <w:spacing w:after="0" w:line="360" w:lineRule="auto"/>
        <w:ind w:left="567" w:right="567"/>
        <w:rPr>
          <w:i/>
          <w:sz w:val="20"/>
          <w:szCs w:val="20"/>
        </w:rPr>
      </w:pPr>
    </w:p>
    <w:p w:rsidR="009E6DAB" w:rsidRDefault="009E1D15">
      <w:pPr>
        <w:spacing w:after="0" w:line="360" w:lineRule="auto"/>
        <w:ind w:left="567" w:right="567"/>
        <w:rPr>
          <w:b/>
          <w:i/>
          <w:sz w:val="20"/>
          <w:szCs w:val="20"/>
        </w:rPr>
      </w:pPr>
      <w:r>
        <w:rPr>
          <w:b/>
          <w:i/>
          <w:sz w:val="20"/>
          <w:szCs w:val="20"/>
        </w:rPr>
        <w:t>‘’RAZONES O MOTIVOS DE LA INCONFORMIDAD</w:t>
      </w:r>
    </w:p>
    <w:p w:rsidR="009E6DAB" w:rsidRDefault="009E1D15">
      <w:pPr>
        <w:spacing w:after="0" w:line="360" w:lineRule="auto"/>
        <w:ind w:left="567" w:right="567"/>
        <w:rPr>
          <w:i/>
          <w:sz w:val="20"/>
          <w:szCs w:val="20"/>
        </w:rPr>
      </w:pPr>
      <w:r>
        <w:rPr>
          <w:i/>
          <w:sz w:val="20"/>
          <w:szCs w:val="20"/>
        </w:rPr>
        <w:t>No remiten lo solicitado y solo divagan con la información.” (Sic.)</w:t>
      </w:r>
    </w:p>
    <w:p w:rsidR="009E6DAB" w:rsidRDefault="009E6DAB">
      <w:pPr>
        <w:spacing w:after="0" w:line="360" w:lineRule="auto"/>
        <w:ind w:right="567"/>
        <w:rPr>
          <w:i/>
          <w:sz w:val="20"/>
          <w:szCs w:val="20"/>
        </w:rPr>
      </w:pPr>
    </w:p>
    <w:p w:rsidR="009E6DAB" w:rsidRDefault="009E1D15">
      <w:pPr>
        <w:pStyle w:val="Ttulo2"/>
        <w:spacing w:before="0" w:after="0" w:line="360" w:lineRule="auto"/>
        <w:rPr>
          <w:sz w:val="22"/>
          <w:szCs w:val="22"/>
        </w:rPr>
      </w:pPr>
      <w:bookmarkStart w:id="13" w:name="_heading=h.mrp62ugk3rvc" w:colFirst="0" w:colLast="0"/>
      <w:bookmarkStart w:id="14" w:name="_Toc212733317"/>
      <w:bookmarkStart w:id="15" w:name="_Toc212734273"/>
      <w:bookmarkEnd w:id="13"/>
      <w:r>
        <w:rPr>
          <w:sz w:val="22"/>
          <w:szCs w:val="22"/>
        </w:rPr>
        <w:t>IV. Trámite del Recurso de Revisión ante este Instituto</w:t>
      </w:r>
      <w:bookmarkEnd w:id="14"/>
      <w:bookmarkEnd w:id="15"/>
    </w:p>
    <w:p w:rsidR="009E6DAB" w:rsidRDefault="009E6DAB">
      <w:pPr>
        <w:spacing w:after="0" w:line="360" w:lineRule="auto"/>
        <w:rPr>
          <w:b/>
        </w:rPr>
      </w:pPr>
    </w:p>
    <w:p w:rsidR="009E6DAB" w:rsidRDefault="009E1D15">
      <w:pPr>
        <w:spacing w:after="0" w:line="360" w:lineRule="auto"/>
      </w:pPr>
      <w:r>
        <w:rPr>
          <w:b/>
        </w:rPr>
        <w:t>a) Turno del Medio de Impugnación.</w:t>
      </w:r>
      <w:r>
        <w:t xml:space="preserve"> El veinte de julio de dos mil veinticinco, el Sistema de Acceso a la Información Mexiquense (SAIMEX), asignó el número de expediente </w:t>
      </w:r>
      <w:r>
        <w:rPr>
          <w:b/>
        </w:rPr>
        <w:t>08906/INFOEM/IP/RR/2025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9E6DAB" w:rsidRDefault="009E6DAB">
      <w:pPr>
        <w:spacing w:after="0" w:line="360" w:lineRule="auto"/>
      </w:pPr>
    </w:p>
    <w:p w:rsidR="009E6DAB" w:rsidRDefault="009E1D15">
      <w:pPr>
        <w:spacing w:after="0" w:line="360" w:lineRule="auto"/>
      </w:pPr>
      <w:r>
        <w:rPr>
          <w:b/>
        </w:rPr>
        <w:t xml:space="preserve">b) Admisión del Recurso de Revisión. </w:t>
      </w:r>
      <w:r>
        <w:t xml:space="preserve">El 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w:t>
      </w:r>
      <w:r>
        <w:lastRenderedPageBreak/>
        <w:t>el mismo día, a través del Sistema de Acceso a la Información Mexiquense (SAIMEX), en el que se les otorgó un plazo de siete días hábiles posteriores a la misma, para que manifestaran lo que a su derecho conviniera y formularan alegatos.</w:t>
      </w:r>
    </w:p>
    <w:p w:rsidR="009E6DAB" w:rsidRDefault="009E6DAB">
      <w:pPr>
        <w:spacing w:after="0" w:line="360" w:lineRule="auto"/>
      </w:pPr>
    </w:p>
    <w:p w:rsidR="009E6DAB" w:rsidRDefault="009E1D15">
      <w:pPr>
        <w:spacing w:after="0" w:line="360" w:lineRule="auto"/>
      </w:pPr>
      <w:r>
        <w:rPr>
          <w:b/>
        </w:rPr>
        <w:t xml:space="preserve">c) Informe Justificado. </w:t>
      </w:r>
      <w:r>
        <w:t>El doce de agosto de dos mil veinticinco, se recibió, a través del Sistema de Acceso a la Información Mexiquense (SAIMEX), el Informe Justificado del Sujeto Obligado, por medio del cual ratifico medularmente su respuesta inicial.</w:t>
      </w:r>
    </w:p>
    <w:p w:rsidR="009E6DAB" w:rsidRDefault="009E6DAB">
      <w:pPr>
        <w:spacing w:after="0" w:line="360" w:lineRule="auto"/>
      </w:pPr>
    </w:p>
    <w:p w:rsidR="009E6DAB" w:rsidRDefault="009E1D15">
      <w:pPr>
        <w:spacing w:after="0" w:line="360" w:lineRule="auto"/>
      </w:pPr>
      <w:r>
        <w:rPr>
          <w:b/>
        </w:rPr>
        <w:t>d) Vista del Informe Justificado.</w:t>
      </w:r>
      <w:r>
        <w:t xml:space="preserve"> El veintiuno de octubre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rsidR="009E6DAB" w:rsidRDefault="009E6DAB">
      <w:pPr>
        <w:spacing w:after="0" w:line="360" w:lineRule="auto"/>
      </w:pPr>
    </w:p>
    <w:p w:rsidR="009E6DAB" w:rsidRDefault="009E1D15">
      <w:pPr>
        <w:spacing w:after="0" w:line="360" w:lineRule="auto"/>
      </w:pPr>
      <w:r>
        <w:rPr>
          <w:b/>
        </w:rPr>
        <w:t>e) Ampliación de plazo para resolver.</w:t>
      </w:r>
      <w:r>
        <w:t xml:space="preserve"> El veintiuno de octubre de dos mil veinticinco, el Comisionado Ponente, con fundamento en lo dispuesto por el artículo 181, párrafo tercero, de la Ley de Transparencia y Acceso a la Información Pública del Estado de México y Municipios, acordó ampliar por un periodo de </w:t>
      </w:r>
      <w:r>
        <w:rPr>
          <w:b/>
        </w:rPr>
        <w:t>quince días hábiles</w:t>
      </w:r>
      <w:r>
        <w:t>, el plazo para resolver el Recurso de Revisión que nos ocupa; acto que fue notificado a las partes el mismo día, mediante el Sistema de Acceso a la Información Mexiquense (SAIMEX).</w:t>
      </w:r>
    </w:p>
    <w:p w:rsidR="009E6DAB" w:rsidRDefault="009E6DAB">
      <w:pPr>
        <w:spacing w:after="0" w:line="360" w:lineRule="auto"/>
        <w:rPr>
          <w:b/>
          <w:color w:val="000000"/>
        </w:rPr>
      </w:pPr>
      <w:bookmarkStart w:id="16" w:name="_heading=h.atb8n69zfq2g" w:colFirst="0" w:colLast="0"/>
      <w:bookmarkEnd w:id="16"/>
    </w:p>
    <w:p w:rsidR="009E6DAB" w:rsidRDefault="009E1D15">
      <w:pPr>
        <w:spacing w:after="0" w:line="360" w:lineRule="auto"/>
      </w:pPr>
      <w:r>
        <w:rPr>
          <w:b/>
        </w:rPr>
        <w:t>f) Cierre de instrucción.</w:t>
      </w:r>
      <w:r>
        <w:t xml:space="preserve"> El treinta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9E6DAB" w:rsidRDefault="009E1D15">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a los siguientes:</w:t>
      </w:r>
    </w:p>
    <w:p w:rsidR="009E6DAB" w:rsidRDefault="009E6DAB">
      <w:pPr>
        <w:spacing w:after="0" w:line="360" w:lineRule="auto"/>
        <w:rPr>
          <w:color w:val="000000"/>
        </w:rPr>
      </w:pPr>
    </w:p>
    <w:p w:rsidR="009E6DAB" w:rsidRDefault="009E1D15">
      <w:pPr>
        <w:pStyle w:val="Ttulo1"/>
        <w:spacing w:before="0" w:after="0" w:line="360" w:lineRule="auto"/>
        <w:jc w:val="center"/>
        <w:rPr>
          <w:sz w:val="22"/>
          <w:szCs w:val="22"/>
        </w:rPr>
      </w:pPr>
      <w:bookmarkStart w:id="17" w:name="_heading=h.zg6o1roac3kn" w:colFirst="0" w:colLast="0"/>
      <w:bookmarkStart w:id="18" w:name="_Toc212733318"/>
      <w:bookmarkStart w:id="19" w:name="_Toc212734274"/>
      <w:bookmarkEnd w:id="17"/>
      <w:r>
        <w:rPr>
          <w:sz w:val="22"/>
          <w:szCs w:val="22"/>
        </w:rPr>
        <w:t>C O N S I D E R A N D O S</w:t>
      </w:r>
      <w:bookmarkEnd w:id="18"/>
      <w:bookmarkEnd w:id="19"/>
    </w:p>
    <w:p w:rsidR="009E6DAB" w:rsidRDefault="009E6DAB">
      <w:pPr>
        <w:spacing w:after="0" w:line="360" w:lineRule="auto"/>
        <w:jc w:val="center"/>
        <w:rPr>
          <w:b/>
          <w:color w:val="000000"/>
        </w:rPr>
      </w:pPr>
    </w:p>
    <w:p w:rsidR="009E6DAB" w:rsidRDefault="009E1D15">
      <w:pPr>
        <w:pStyle w:val="Ttulo2"/>
        <w:spacing w:before="0" w:after="0" w:line="360" w:lineRule="auto"/>
        <w:rPr>
          <w:sz w:val="22"/>
          <w:szCs w:val="22"/>
        </w:rPr>
      </w:pPr>
      <w:bookmarkStart w:id="20" w:name="_heading=h.gpu20y6aee3s" w:colFirst="0" w:colLast="0"/>
      <w:bookmarkStart w:id="21" w:name="_Toc212733319"/>
      <w:bookmarkStart w:id="22" w:name="_Toc212734275"/>
      <w:bookmarkEnd w:id="20"/>
      <w:r>
        <w:rPr>
          <w:sz w:val="22"/>
          <w:szCs w:val="22"/>
        </w:rPr>
        <w:t>PRIMERO. Competencia</w:t>
      </w:r>
      <w:bookmarkEnd w:id="21"/>
      <w:bookmarkEnd w:id="22"/>
    </w:p>
    <w:p w:rsidR="009E6DAB" w:rsidRDefault="009E6DAB">
      <w:pPr>
        <w:spacing w:after="0" w:line="360" w:lineRule="auto"/>
      </w:pPr>
      <w:bookmarkStart w:id="23" w:name="_heading=h.30j0zll" w:colFirst="0" w:colLast="0"/>
      <w:bookmarkEnd w:id="23"/>
    </w:p>
    <w:p w:rsidR="009E6DAB" w:rsidRPr="00633723" w:rsidRDefault="00633723">
      <w:pPr>
        <w:spacing w:after="0" w:line="360" w:lineRule="auto"/>
        <w:rPr>
          <w:color w:val="000000"/>
        </w:rPr>
      </w:pPr>
      <w:r w:rsidRPr="00633723">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633723" w:rsidRDefault="00633723">
      <w:pPr>
        <w:spacing w:after="0" w:line="360" w:lineRule="auto"/>
        <w:rPr>
          <w:b/>
          <w:color w:val="000000"/>
        </w:rPr>
      </w:pPr>
    </w:p>
    <w:p w:rsidR="009E6DAB" w:rsidRDefault="009E1D15">
      <w:pPr>
        <w:pStyle w:val="Ttulo2"/>
        <w:spacing w:before="0" w:after="0" w:line="360" w:lineRule="auto"/>
        <w:rPr>
          <w:sz w:val="22"/>
          <w:szCs w:val="22"/>
        </w:rPr>
      </w:pPr>
      <w:bookmarkStart w:id="24" w:name="_heading=h.tks4v8q4od6r" w:colFirst="0" w:colLast="0"/>
      <w:bookmarkStart w:id="25" w:name="_Toc212733320"/>
      <w:bookmarkStart w:id="26" w:name="_Toc212734276"/>
      <w:bookmarkEnd w:id="24"/>
      <w:r>
        <w:rPr>
          <w:sz w:val="22"/>
          <w:szCs w:val="22"/>
        </w:rPr>
        <w:t>SEGUNDO. Causales de improcedencia y sobreseimiento</w:t>
      </w:r>
      <w:bookmarkEnd w:id="25"/>
      <w:bookmarkEnd w:id="26"/>
    </w:p>
    <w:p w:rsidR="009E6DAB" w:rsidRDefault="009E6DAB">
      <w:pPr>
        <w:spacing w:after="0" w:line="360" w:lineRule="auto"/>
        <w:rPr>
          <w:color w:val="000000"/>
        </w:rPr>
      </w:pPr>
    </w:p>
    <w:p w:rsidR="009E6DAB" w:rsidRDefault="009E1D15">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rsidR="009E6DAB" w:rsidRDefault="009E6DAB">
      <w:pPr>
        <w:spacing w:after="0" w:line="360" w:lineRule="auto"/>
        <w:rPr>
          <w:color w:val="000000"/>
        </w:rPr>
      </w:pPr>
    </w:p>
    <w:p w:rsidR="009E6DAB" w:rsidRDefault="009E1D15">
      <w:pPr>
        <w:spacing w:after="0" w:line="360" w:lineRule="auto"/>
        <w:rPr>
          <w:b/>
        </w:rPr>
      </w:pPr>
      <w:r>
        <w:rPr>
          <w:b/>
        </w:rPr>
        <w:t>Causales de improcedencia</w:t>
      </w:r>
    </w:p>
    <w:p w:rsidR="009E6DAB" w:rsidRDefault="009E1D15">
      <w:pPr>
        <w:spacing w:after="0" w:line="360" w:lineRule="auto"/>
        <w:rPr>
          <w:color w:val="000000"/>
        </w:rPr>
      </w:pPr>
      <w:r>
        <w:rPr>
          <w:color w:val="000000"/>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E6DAB" w:rsidRDefault="009E6DAB">
      <w:pPr>
        <w:spacing w:after="0" w:line="360" w:lineRule="auto"/>
        <w:rPr>
          <w:color w:val="000000"/>
        </w:rPr>
      </w:pPr>
    </w:p>
    <w:p w:rsidR="009E6DAB" w:rsidRDefault="009E1D15">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9E6DAB" w:rsidRDefault="009E6DAB">
      <w:pPr>
        <w:spacing w:after="0" w:line="360" w:lineRule="auto"/>
        <w:rPr>
          <w:color w:val="000000"/>
        </w:rPr>
      </w:pPr>
    </w:p>
    <w:p w:rsidR="009E6DAB" w:rsidRDefault="009E1D15">
      <w:pPr>
        <w:spacing w:after="0" w:line="360" w:lineRule="auto"/>
      </w:pPr>
      <w:r>
        <w:t>Por lo cual, se actualiza la causal de procedencia del Recurso de Revisión señalada en el artículo 179, fracción VI, de la Ley en cita, pues la persona Recurrente se inconformó de la entrega de información que no corresponde con lo solicitado.</w:t>
      </w:r>
    </w:p>
    <w:p w:rsidR="009E6DAB" w:rsidRDefault="009E6DAB">
      <w:pPr>
        <w:spacing w:after="0" w:line="360" w:lineRule="auto"/>
      </w:pPr>
    </w:p>
    <w:p w:rsidR="009E6DAB" w:rsidRDefault="009E1D15">
      <w:pPr>
        <w:spacing w:after="0" w:line="360" w:lineRule="auto"/>
        <w:rPr>
          <w:color w:val="0D0D0D"/>
        </w:rPr>
      </w:pPr>
      <w:r>
        <w:rPr>
          <w:b/>
          <w:color w:val="0D0D0D"/>
        </w:rPr>
        <w:t>Causales de sobreseimiento</w:t>
      </w:r>
    </w:p>
    <w:p w:rsidR="009E6DAB" w:rsidRDefault="009E6DAB">
      <w:pPr>
        <w:spacing w:after="0" w:line="360" w:lineRule="auto"/>
        <w:rPr>
          <w:color w:val="0D0D0D"/>
        </w:rPr>
      </w:pPr>
    </w:p>
    <w:p w:rsidR="009E6DAB" w:rsidRDefault="009E1D15">
      <w:pPr>
        <w:spacing w:after="0" w:line="360" w:lineRule="auto"/>
        <w:rPr>
          <w:color w:val="0D0D0D"/>
        </w:rPr>
      </w:pPr>
      <w:r>
        <w:rPr>
          <w:color w:val="0D0D0D"/>
        </w:rPr>
        <w:t>Por ser de previo y especial pronunciamiento, este Instituto analiza si se actualiza alguna causal de sobreseimiento.</w:t>
      </w:r>
    </w:p>
    <w:p w:rsidR="009E6DAB" w:rsidRDefault="009E6DAB">
      <w:pPr>
        <w:spacing w:after="0" w:line="360" w:lineRule="auto"/>
        <w:rPr>
          <w:color w:val="0D0D0D"/>
        </w:rPr>
      </w:pPr>
    </w:p>
    <w:p w:rsidR="009E6DAB" w:rsidRDefault="009E1D15">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w:t>
      </w:r>
      <w:r>
        <w:rPr>
          <w:color w:val="000000"/>
        </w:rPr>
        <w:lastRenderedPageBreak/>
        <w:t>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9E6DAB" w:rsidRDefault="009E6DAB">
      <w:pPr>
        <w:spacing w:after="0" w:line="360" w:lineRule="auto"/>
        <w:rPr>
          <w:color w:val="000000"/>
        </w:rPr>
      </w:pPr>
    </w:p>
    <w:p w:rsidR="009E6DAB" w:rsidRDefault="009E1D15">
      <w:pPr>
        <w:spacing w:after="0" w:line="360" w:lineRule="auto"/>
        <w:rPr>
          <w:color w:val="0D0D0D"/>
        </w:rPr>
      </w:pPr>
      <w:r>
        <w:rPr>
          <w:color w:val="0D0D0D"/>
        </w:rPr>
        <w:t>Por tales motivos, se considera procedente entrar al fondo del presente asunto.</w:t>
      </w:r>
    </w:p>
    <w:p w:rsidR="009E6DAB" w:rsidRDefault="009E6DAB">
      <w:pPr>
        <w:spacing w:after="0" w:line="360" w:lineRule="auto"/>
        <w:rPr>
          <w:color w:val="0D0D0D"/>
        </w:rPr>
      </w:pPr>
    </w:p>
    <w:p w:rsidR="009E6DAB" w:rsidRPr="000F1CB0" w:rsidRDefault="009E1D15" w:rsidP="000F1CB0">
      <w:pPr>
        <w:pStyle w:val="Ttulo2"/>
        <w:spacing w:before="0" w:after="0" w:line="360" w:lineRule="auto"/>
        <w:rPr>
          <w:sz w:val="22"/>
          <w:szCs w:val="22"/>
        </w:rPr>
      </w:pPr>
      <w:bookmarkStart w:id="27" w:name="_heading=h.hnifhtjm1auv" w:colFirst="0" w:colLast="0"/>
      <w:bookmarkStart w:id="28" w:name="_Toc212734277"/>
      <w:bookmarkEnd w:id="27"/>
      <w:r w:rsidRPr="000F1CB0">
        <w:rPr>
          <w:sz w:val="22"/>
          <w:szCs w:val="22"/>
        </w:rPr>
        <w:t>TERCERO. Determinación de la Controversia</w:t>
      </w:r>
      <w:bookmarkEnd w:id="28"/>
      <w:r w:rsidRPr="000F1CB0">
        <w:rPr>
          <w:sz w:val="22"/>
          <w:szCs w:val="22"/>
        </w:rPr>
        <w:t xml:space="preserve"> </w:t>
      </w:r>
    </w:p>
    <w:p w:rsidR="009E6DAB" w:rsidRDefault="009E6DAB">
      <w:pPr>
        <w:spacing w:after="0" w:line="360" w:lineRule="auto"/>
        <w:rPr>
          <w:b/>
        </w:rPr>
      </w:pPr>
    </w:p>
    <w:p w:rsidR="009E6DAB" w:rsidRDefault="009E1D15">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las Certificaciones que por Ley deben tener los Directores y Servidores Públicos del Ayuntamiento de </w:t>
      </w:r>
      <w:proofErr w:type="spellStart"/>
      <w:r>
        <w:t>Temascaltepec</w:t>
      </w:r>
      <w:proofErr w:type="spellEnd"/>
      <w:r>
        <w:t xml:space="preserve">.  </w:t>
      </w:r>
    </w:p>
    <w:p w:rsidR="009E6DAB" w:rsidRDefault="009E6DAB">
      <w:pPr>
        <w:spacing w:after="0" w:line="360" w:lineRule="auto"/>
      </w:pPr>
    </w:p>
    <w:p w:rsidR="009E6DAB" w:rsidRDefault="009E1D15">
      <w:pPr>
        <w:spacing w:after="0" w:line="360" w:lineRule="auto"/>
      </w:pPr>
      <w:r>
        <w:rPr>
          <w:color w:val="000000"/>
        </w:rPr>
        <w:t>En respuesta, el Sujeto Obligado, a través del Contralor Municipal adjuntó diversas constancias, certificaciones, capacitaciones y cursos</w:t>
      </w:r>
      <w:r>
        <w:rPr>
          <w:color w:val="000000"/>
          <w:sz w:val="24"/>
          <w:szCs w:val="24"/>
        </w:rPr>
        <w:t>;</w:t>
      </w:r>
      <w:r>
        <w:t xml:space="preserve"> ante dicha circunstancia, el Particular se inconformó de la entrega de información que no corresponde con lo solicitado al mencionar que no remiten lo solicitado, solo divagan con la información, lo cual actualiza la causal de procedencia prevista en la fracción VI, del artículo 179 de la Ley de Transparencia y Acceso a la Información Pública del Estado de México y Municipios. </w:t>
      </w:r>
    </w:p>
    <w:p w:rsidR="009E6DAB" w:rsidRDefault="009E6DAB">
      <w:pPr>
        <w:spacing w:after="0" w:line="360" w:lineRule="auto"/>
        <w:ind w:right="567"/>
        <w:rPr>
          <w:i/>
          <w:sz w:val="20"/>
          <w:szCs w:val="20"/>
        </w:rPr>
      </w:pPr>
    </w:p>
    <w:p w:rsidR="009E6DAB" w:rsidRDefault="009E1D15">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w:t>
      </w:r>
      <w:r>
        <w:lastRenderedPageBreak/>
        <w:t>fracción IV, de la Ley de Transparencia y Acceso a la Información Pública del Estado de México y Municipios.</w:t>
      </w:r>
    </w:p>
    <w:p w:rsidR="009E6DAB" w:rsidRDefault="009E6DAB">
      <w:pPr>
        <w:tabs>
          <w:tab w:val="left" w:pos="4962"/>
        </w:tabs>
        <w:spacing w:after="0" w:line="360" w:lineRule="auto"/>
      </w:pPr>
    </w:p>
    <w:p w:rsidR="009E6DAB" w:rsidRPr="000F1CB0" w:rsidRDefault="009E1D15" w:rsidP="000F1CB0">
      <w:pPr>
        <w:pStyle w:val="Ttulo2"/>
        <w:spacing w:before="0" w:after="0" w:line="360" w:lineRule="auto"/>
        <w:rPr>
          <w:sz w:val="22"/>
          <w:szCs w:val="22"/>
        </w:rPr>
      </w:pPr>
      <w:bookmarkStart w:id="29" w:name="_heading=h.bocdcjtg4s9x" w:colFirst="0" w:colLast="0"/>
      <w:bookmarkStart w:id="30" w:name="_Toc212734278"/>
      <w:bookmarkEnd w:id="29"/>
      <w:r w:rsidRPr="000F1CB0">
        <w:rPr>
          <w:sz w:val="22"/>
          <w:szCs w:val="22"/>
        </w:rPr>
        <w:t>CUARTO. Marco normativo aplicable en materia de transparencia y acceso a la información pública</w:t>
      </w:r>
      <w:bookmarkEnd w:id="30"/>
    </w:p>
    <w:p w:rsidR="009E6DAB" w:rsidRDefault="009E6DAB">
      <w:pPr>
        <w:spacing w:after="0" w:line="360" w:lineRule="auto"/>
        <w:rPr>
          <w:color w:val="000000"/>
        </w:rPr>
      </w:pPr>
    </w:p>
    <w:p w:rsidR="009E6DAB" w:rsidRDefault="009E1D1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E6DAB" w:rsidRDefault="009E6DAB">
      <w:pPr>
        <w:spacing w:after="0" w:line="360" w:lineRule="auto"/>
        <w:rPr>
          <w:color w:val="000000"/>
        </w:rPr>
      </w:pPr>
    </w:p>
    <w:p w:rsidR="009E6DAB" w:rsidRDefault="009E1D1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E6DAB" w:rsidRDefault="009E6DAB">
      <w:pPr>
        <w:spacing w:after="0" w:line="360" w:lineRule="auto"/>
        <w:rPr>
          <w:color w:val="000000"/>
        </w:rPr>
      </w:pPr>
    </w:p>
    <w:p w:rsidR="009E6DAB" w:rsidRDefault="009E1D1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9E6DAB" w:rsidRDefault="009E6DAB">
      <w:pPr>
        <w:spacing w:after="0" w:line="360" w:lineRule="auto"/>
        <w:rPr>
          <w:color w:val="000000"/>
        </w:rPr>
      </w:pPr>
    </w:p>
    <w:p w:rsidR="009E6DAB" w:rsidRDefault="009E1D15">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9E6DAB" w:rsidRDefault="009E6DAB">
      <w:pPr>
        <w:spacing w:after="0" w:line="360" w:lineRule="auto"/>
        <w:rPr>
          <w:color w:val="000000"/>
        </w:rPr>
      </w:pPr>
    </w:p>
    <w:p w:rsidR="009E6DAB" w:rsidRDefault="009E1D15">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9E6DAB" w:rsidRDefault="009E6DAB">
      <w:pPr>
        <w:widowControl w:val="0"/>
        <w:spacing w:after="0" w:line="360" w:lineRule="auto"/>
        <w:rPr>
          <w:color w:val="000000"/>
        </w:rPr>
      </w:pPr>
    </w:p>
    <w:p w:rsidR="009E6DAB" w:rsidRDefault="009E1D15">
      <w:pPr>
        <w:spacing w:after="0" w:line="360" w:lineRule="auto"/>
        <w:rPr>
          <w:color w:val="000000"/>
        </w:rPr>
      </w:pPr>
      <w:r>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E6DAB" w:rsidRDefault="009E6DAB">
      <w:pPr>
        <w:spacing w:after="0" w:line="360" w:lineRule="auto"/>
      </w:pPr>
    </w:p>
    <w:p w:rsidR="009E6DAB" w:rsidRPr="000F1CB0" w:rsidRDefault="009E1D15" w:rsidP="000F1CB0">
      <w:pPr>
        <w:pStyle w:val="Ttulo2"/>
        <w:spacing w:before="0" w:after="0" w:line="360" w:lineRule="auto"/>
        <w:rPr>
          <w:sz w:val="22"/>
          <w:szCs w:val="22"/>
        </w:rPr>
      </w:pPr>
      <w:bookmarkStart w:id="31" w:name="_heading=h.26oxayj37h4x" w:colFirst="0" w:colLast="0"/>
      <w:bookmarkStart w:id="32" w:name="_Toc212734279"/>
      <w:bookmarkEnd w:id="31"/>
      <w:r w:rsidRPr="000F1CB0">
        <w:rPr>
          <w:sz w:val="22"/>
          <w:szCs w:val="22"/>
        </w:rPr>
        <w:t>QUINTO. Estudio de Fondo</w:t>
      </w:r>
      <w:bookmarkEnd w:id="32"/>
    </w:p>
    <w:p w:rsidR="009E6DAB" w:rsidRDefault="009E6DAB">
      <w:pPr>
        <w:spacing w:after="0" w:line="360" w:lineRule="auto"/>
        <w:rPr>
          <w:b/>
          <w:color w:val="000000"/>
        </w:rPr>
      </w:pPr>
    </w:p>
    <w:p w:rsidR="009E6DAB" w:rsidRDefault="009E1D15">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9E6DAB" w:rsidRDefault="009E6DAB">
      <w:pPr>
        <w:tabs>
          <w:tab w:val="left" w:pos="4962"/>
        </w:tabs>
        <w:spacing w:after="0" w:line="360" w:lineRule="auto"/>
      </w:pPr>
    </w:p>
    <w:p w:rsidR="009E6DAB" w:rsidRDefault="009E1D15">
      <w:pPr>
        <w:spacing w:after="0" w:line="360" w:lineRule="auto"/>
        <w:rPr>
          <w:color w:val="000000"/>
        </w:rPr>
      </w:pPr>
      <w:r>
        <w:rPr>
          <w:color w:val="000000"/>
        </w:rPr>
        <w:t xml:space="preserve">Al respecto, el apartado de Certificación, de la página oficial del Instituto Hacendario del Estado de México establece que </w:t>
      </w:r>
      <w:r>
        <w:rPr>
          <w:b/>
          <w:color w:val="000000"/>
        </w:rPr>
        <w:t>la certificación de competencia laboral,</w:t>
      </w:r>
      <w:r>
        <w:rPr>
          <w:color w:val="000000"/>
        </w:rPr>
        <w:t xml:space="preserve"> es el proceso mediante el cual un organismo acreditado, reconoce que una persona ha demostrado su competencia, para desempeñar una función productiva determinada, con base en una Norma Institucional de Competencia Laboral aprobada. Además, que la competencia laboral es el conjunto de habilidades, aptitudes y destrezas para desempeñar una función productiva.</w:t>
      </w:r>
    </w:p>
    <w:p w:rsidR="009E6DAB" w:rsidRDefault="009E6DAB">
      <w:pPr>
        <w:spacing w:after="0" w:line="360" w:lineRule="auto"/>
        <w:rPr>
          <w:color w:val="000000"/>
        </w:rPr>
      </w:pPr>
    </w:p>
    <w:p w:rsidR="009E6DAB" w:rsidRDefault="009E1D15">
      <w:pPr>
        <w:tabs>
          <w:tab w:val="left" w:pos="4962"/>
        </w:tabs>
        <w:spacing w:after="0" w:line="360" w:lineRule="auto"/>
        <w:rPr>
          <w:b/>
        </w:rPr>
      </w:pPr>
      <w:r>
        <w:rPr>
          <w:color w:val="000000"/>
        </w:rPr>
        <w:t xml:space="preserve">En relación con lo anterior, el </w:t>
      </w:r>
      <w:r>
        <w:t xml:space="preserve">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w:t>
      </w:r>
      <w:r>
        <w:rPr>
          <w:b/>
        </w:rPr>
        <w:t xml:space="preserve">orgánica del Sujeto Obligado, se debe cumplir con los requisitos necesarios. </w:t>
      </w:r>
    </w:p>
    <w:p w:rsidR="009E6DAB" w:rsidRDefault="009E6DAB">
      <w:pPr>
        <w:tabs>
          <w:tab w:val="left" w:pos="4962"/>
        </w:tabs>
        <w:spacing w:after="0" w:line="360" w:lineRule="auto"/>
        <w:rPr>
          <w:b/>
        </w:rPr>
      </w:pPr>
    </w:p>
    <w:p w:rsidR="009E6DAB" w:rsidRDefault="009E1D15">
      <w:pPr>
        <w:tabs>
          <w:tab w:val="left" w:pos="4962"/>
        </w:tabs>
        <w:spacing w:after="0" w:line="360" w:lineRule="auto"/>
        <w:rPr>
          <w:b/>
        </w:rPr>
      </w:pPr>
      <w:r>
        <w:t xml:space="preserve">Aunado a ello, los Lineamientos para la Integración y Entrega del Informe Trimestrales Estatales y Municipales para el Ejercicio Fiscal 2025, emitidos por el Órgano Superior de </w:t>
      </w:r>
      <w:r>
        <w:lastRenderedPageBreak/>
        <w:t xml:space="preserve">Fiscalización del Estado de México, el cual precisa que los Ayuntamientos deben de proporcionar, para su fiscalización, diversos documentos, entre los cuales se encuentran aquellos del </w:t>
      </w:r>
      <w:r>
        <w:rPr>
          <w:b/>
        </w:rPr>
        <w:t>Módulo 4</w:t>
      </w:r>
      <w:r>
        <w:t xml:space="preserve">, que corresponden a “certificación de competencia laboral de servidores públicos” en los que se debe entregar los certificados que avalen el contenido del formato y señala que será responsabilidad del Secretario del Ayuntamiento, darlos a conocer trimestralmente a los integrantes del Ayuntamiento, </w:t>
      </w:r>
      <w:r>
        <w:rPr>
          <w:b/>
        </w:rPr>
        <w:t xml:space="preserve"> por lo que se advierte que el Sujeto Obligado debe conocer de la información solicitada. </w:t>
      </w:r>
    </w:p>
    <w:p w:rsidR="009E6DAB" w:rsidRDefault="009E6DAB">
      <w:pPr>
        <w:tabs>
          <w:tab w:val="left" w:pos="4962"/>
        </w:tabs>
        <w:spacing w:after="0" w:line="360" w:lineRule="auto"/>
      </w:pPr>
    </w:p>
    <w:p w:rsidR="009E6DAB" w:rsidRDefault="009E1D15">
      <w:pPr>
        <w:tabs>
          <w:tab w:val="left" w:pos="4962"/>
        </w:tabs>
        <w:spacing w:after="0" w:line="360" w:lineRule="auto"/>
      </w:pPr>
      <w:r>
        <w:t>Ahora bien, cabe resaltar que la persona Recurrente requiere las certificaciones, por lo que, se atrae al estudio lo dispuesto en la Ley Orgánica Municipal del Estado de México, en el que se advierte cuáles son las Unidades Administrativas que deben contar con ciertos requisitos para ocupar diversos cargos, entre ellos, tal como se detalla a continuación:</w:t>
      </w:r>
    </w:p>
    <w:p w:rsidR="009E6DAB" w:rsidRDefault="009E6DAB">
      <w:pPr>
        <w:spacing w:after="0" w:line="360" w:lineRule="auto"/>
        <w:jc w:val="left"/>
      </w:pPr>
    </w:p>
    <w:tbl>
      <w:tblPr>
        <w:tblStyle w:val="a"/>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843"/>
        <w:gridCol w:w="4536"/>
        <w:gridCol w:w="1419"/>
      </w:tblGrid>
      <w:tr w:rsidR="009E6DAB">
        <w:trPr>
          <w:trHeight w:val="341"/>
        </w:trPr>
        <w:tc>
          <w:tcPr>
            <w:tcW w:w="1134" w:type="dxa"/>
            <w:shd w:val="clear" w:color="auto" w:fill="DBE5F1"/>
            <w:vAlign w:val="center"/>
          </w:tcPr>
          <w:p w:rsidR="009E6DAB" w:rsidRDefault="009E1D15">
            <w:pPr>
              <w:spacing w:after="0" w:line="360" w:lineRule="auto"/>
              <w:jc w:val="center"/>
              <w:rPr>
                <w:b/>
                <w:sz w:val="20"/>
                <w:szCs w:val="20"/>
              </w:rPr>
            </w:pPr>
            <w:bookmarkStart w:id="33" w:name="_heading=h.2nf6vv7lvf33" w:colFirst="0" w:colLast="0"/>
            <w:bookmarkEnd w:id="33"/>
            <w:r>
              <w:rPr>
                <w:b/>
                <w:sz w:val="20"/>
                <w:szCs w:val="20"/>
              </w:rPr>
              <w:t>ART.</w:t>
            </w:r>
          </w:p>
          <w:p w:rsidR="009E6DAB" w:rsidRDefault="009E1D15">
            <w:pPr>
              <w:spacing w:after="0" w:line="360" w:lineRule="auto"/>
              <w:jc w:val="center"/>
              <w:rPr>
                <w:b/>
                <w:sz w:val="20"/>
                <w:szCs w:val="20"/>
              </w:rPr>
            </w:pPr>
            <w:r>
              <w:rPr>
                <w:b/>
                <w:sz w:val="20"/>
                <w:szCs w:val="20"/>
              </w:rPr>
              <w:t>LOMEM</w:t>
            </w:r>
          </w:p>
        </w:tc>
        <w:tc>
          <w:tcPr>
            <w:tcW w:w="1843" w:type="dxa"/>
            <w:shd w:val="clear" w:color="auto" w:fill="DBE5F1"/>
            <w:vAlign w:val="center"/>
          </w:tcPr>
          <w:p w:rsidR="009E6DAB" w:rsidRDefault="009E1D15">
            <w:pPr>
              <w:spacing w:after="0" w:line="360" w:lineRule="auto"/>
              <w:jc w:val="center"/>
              <w:rPr>
                <w:b/>
                <w:sz w:val="20"/>
                <w:szCs w:val="20"/>
              </w:rPr>
            </w:pPr>
            <w:r>
              <w:rPr>
                <w:b/>
                <w:sz w:val="20"/>
                <w:szCs w:val="20"/>
              </w:rPr>
              <w:t>CARGO</w:t>
            </w:r>
          </w:p>
        </w:tc>
        <w:tc>
          <w:tcPr>
            <w:tcW w:w="4536" w:type="dxa"/>
            <w:shd w:val="clear" w:color="auto" w:fill="DBE5F1"/>
            <w:vAlign w:val="center"/>
          </w:tcPr>
          <w:p w:rsidR="009E6DAB" w:rsidRDefault="009E1D15">
            <w:pPr>
              <w:spacing w:after="0" w:line="360" w:lineRule="auto"/>
              <w:jc w:val="center"/>
              <w:rPr>
                <w:b/>
                <w:sz w:val="20"/>
                <w:szCs w:val="20"/>
              </w:rPr>
            </w:pPr>
            <w:r>
              <w:rPr>
                <w:b/>
                <w:sz w:val="20"/>
                <w:szCs w:val="20"/>
              </w:rPr>
              <w:t>CERTIFICACIÓN</w:t>
            </w:r>
          </w:p>
        </w:tc>
        <w:tc>
          <w:tcPr>
            <w:tcW w:w="1419" w:type="dxa"/>
            <w:shd w:val="clear" w:color="auto" w:fill="DBE5F1"/>
            <w:vAlign w:val="center"/>
          </w:tcPr>
          <w:p w:rsidR="009E6DAB" w:rsidRDefault="009E1D15">
            <w:pPr>
              <w:spacing w:after="0" w:line="360" w:lineRule="auto"/>
              <w:jc w:val="center"/>
              <w:rPr>
                <w:b/>
                <w:sz w:val="20"/>
                <w:szCs w:val="20"/>
              </w:rPr>
            </w:pPr>
            <w:r>
              <w:rPr>
                <w:b/>
                <w:sz w:val="20"/>
                <w:szCs w:val="20"/>
              </w:rPr>
              <w:t>OBLIGATORIO</w:t>
            </w:r>
          </w:p>
        </w:tc>
      </w:tr>
      <w:tr w:rsidR="009E6DAB">
        <w:trPr>
          <w:trHeight w:val="840"/>
        </w:trPr>
        <w:tc>
          <w:tcPr>
            <w:tcW w:w="1134" w:type="dxa"/>
          </w:tcPr>
          <w:p w:rsidR="009E6DAB" w:rsidRDefault="009E1D15">
            <w:pPr>
              <w:spacing w:after="0" w:line="360" w:lineRule="auto"/>
              <w:rPr>
                <w:b/>
                <w:sz w:val="20"/>
                <w:szCs w:val="20"/>
              </w:rPr>
            </w:pPr>
            <w:r>
              <w:rPr>
                <w:b/>
                <w:sz w:val="20"/>
                <w:szCs w:val="20"/>
              </w:rPr>
              <w:t>81 Bis</w:t>
            </w:r>
          </w:p>
        </w:tc>
        <w:tc>
          <w:tcPr>
            <w:tcW w:w="1843" w:type="dxa"/>
          </w:tcPr>
          <w:p w:rsidR="009E6DAB" w:rsidRDefault="009E1D15">
            <w:pPr>
              <w:spacing w:after="0" w:line="360" w:lineRule="auto"/>
              <w:rPr>
                <w:sz w:val="20"/>
                <w:szCs w:val="20"/>
              </w:rPr>
            </w:pPr>
            <w:r>
              <w:rPr>
                <w:sz w:val="20"/>
                <w:szCs w:val="20"/>
              </w:rPr>
              <w:t>Titular de la Coordinación Municipal de Protección Civil</w:t>
            </w:r>
          </w:p>
        </w:tc>
        <w:tc>
          <w:tcPr>
            <w:tcW w:w="4536" w:type="dxa"/>
          </w:tcPr>
          <w:p w:rsidR="009E6DAB" w:rsidRDefault="009E1D15">
            <w:pPr>
              <w:spacing w:after="0" w:line="360" w:lineRule="auto"/>
              <w:rPr>
                <w:sz w:val="20"/>
                <w:szCs w:val="20"/>
              </w:rPr>
            </w:pPr>
            <w:r>
              <w:rPr>
                <w:sz w:val="20"/>
                <w:szCs w:val="20"/>
              </w:rPr>
              <w:t xml:space="preserve">Se requiere, además de los requisitos del artículo 32 de esta Ley, tener los conocimientos suficientes debidamente acreditados en materia de protección civil para poder desempeñar el cargo y </w:t>
            </w:r>
            <w:r>
              <w:rPr>
                <w:b/>
                <w:sz w:val="20"/>
                <w:szCs w:val="20"/>
              </w:rPr>
              <w:t>acreditar dentro de los seis meses siguientes a partir del momento en que ocupe el cargo</w:t>
            </w:r>
            <w:r>
              <w:rPr>
                <w:sz w:val="20"/>
                <w:szCs w:val="20"/>
              </w:rPr>
              <w:t>, a</w:t>
            </w:r>
          </w:p>
          <w:p w:rsidR="009E6DAB" w:rsidRDefault="009E1D15">
            <w:pPr>
              <w:spacing w:after="0" w:line="360" w:lineRule="auto"/>
              <w:rPr>
                <w:sz w:val="20"/>
                <w:szCs w:val="20"/>
              </w:rPr>
            </w:pPr>
            <w:proofErr w:type="gramStart"/>
            <w:r>
              <w:rPr>
                <w:sz w:val="20"/>
                <w:szCs w:val="20"/>
              </w:rPr>
              <w:t>a</w:t>
            </w:r>
            <w:proofErr w:type="gramEnd"/>
            <w:r>
              <w:rPr>
                <w:sz w:val="20"/>
                <w:szCs w:val="20"/>
              </w:rPr>
              <w:t xml:space="preserve"> través del certificado respectivo, haber tomado cursos de capacitación en la materia, impartidos por la Coordinación General de Protección Civil y Gestión Integral del Riesgo o por cualquier otra institución debidamente reconocida por la misma.</w:t>
            </w:r>
          </w:p>
        </w:tc>
        <w:tc>
          <w:tcPr>
            <w:tcW w:w="1419" w:type="dxa"/>
          </w:tcPr>
          <w:p w:rsidR="009E6DAB" w:rsidRDefault="009E1D15">
            <w:pPr>
              <w:spacing w:after="0" w:line="360" w:lineRule="auto"/>
              <w:rPr>
                <w:sz w:val="20"/>
                <w:szCs w:val="20"/>
              </w:rPr>
            </w:pPr>
            <w:r>
              <w:rPr>
                <w:sz w:val="20"/>
                <w:szCs w:val="20"/>
              </w:rPr>
              <w:t xml:space="preserve">Certificado, tiene 6 meses para acreditarlo. </w:t>
            </w:r>
          </w:p>
        </w:tc>
      </w:tr>
      <w:tr w:rsidR="009E6DAB">
        <w:trPr>
          <w:trHeight w:val="711"/>
        </w:trPr>
        <w:tc>
          <w:tcPr>
            <w:tcW w:w="1134" w:type="dxa"/>
          </w:tcPr>
          <w:p w:rsidR="009E6DAB" w:rsidRDefault="009E1D15">
            <w:pPr>
              <w:spacing w:after="0" w:line="360" w:lineRule="auto"/>
              <w:rPr>
                <w:b/>
                <w:sz w:val="20"/>
                <w:szCs w:val="20"/>
              </w:rPr>
            </w:pPr>
            <w:r>
              <w:rPr>
                <w:b/>
                <w:sz w:val="20"/>
                <w:szCs w:val="20"/>
              </w:rPr>
              <w:lastRenderedPageBreak/>
              <w:t xml:space="preserve">85 </w:t>
            </w:r>
            <w:proofErr w:type="spellStart"/>
            <w:r>
              <w:rPr>
                <w:b/>
                <w:sz w:val="20"/>
                <w:szCs w:val="20"/>
              </w:rPr>
              <w:t>Sexies</w:t>
            </w:r>
            <w:proofErr w:type="spellEnd"/>
          </w:p>
        </w:tc>
        <w:tc>
          <w:tcPr>
            <w:tcW w:w="1843" w:type="dxa"/>
          </w:tcPr>
          <w:p w:rsidR="009E6DAB" w:rsidRDefault="009E1D15">
            <w:pPr>
              <w:spacing w:after="0" w:line="360" w:lineRule="auto"/>
              <w:rPr>
                <w:sz w:val="20"/>
                <w:szCs w:val="20"/>
              </w:rPr>
            </w:pPr>
            <w:r>
              <w:rPr>
                <w:sz w:val="20"/>
                <w:szCs w:val="20"/>
              </w:rPr>
              <w:t>Coordinador General Municipal de Mejora Regulatoria</w:t>
            </w:r>
          </w:p>
        </w:tc>
        <w:tc>
          <w:tcPr>
            <w:tcW w:w="4536" w:type="dxa"/>
          </w:tcPr>
          <w:p w:rsidR="009E6DAB" w:rsidRDefault="009E1D15">
            <w:pPr>
              <w:spacing w:after="0" w:line="360" w:lineRule="auto"/>
              <w:rPr>
                <w:sz w:val="20"/>
                <w:szCs w:val="20"/>
              </w:rPr>
            </w:pPr>
            <w:r>
              <w:rPr>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w:t>
            </w:r>
          </w:p>
        </w:tc>
        <w:tc>
          <w:tcPr>
            <w:tcW w:w="1419" w:type="dxa"/>
          </w:tcPr>
          <w:p w:rsidR="009E6DAB" w:rsidRDefault="009E1D15">
            <w:pPr>
              <w:spacing w:after="0" w:line="360" w:lineRule="auto"/>
              <w:rPr>
                <w:sz w:val="20"/>
                <w:szCs w:val="20"/>
              </w:rPr>
            </w:pPr>
            <w:r>
              <w:rPr>
                <w:sz w:val="20"/>
                <w:szCs w:val="20"/>
              </w:rPr>
              <w:t>Opcional la certificación o un diplomado, tiene 6 meses para acreditarlo.</w:t>
            </w:r>
          </w:p>
        </w:tc>
      </w:tr>
      <w:tr w:rsidR="009E6DAB">
        <w:trPr>
          <w:trHeight w:val="711"/>
        </w:trPr>
        <w:tc>
          <w:tcPr>
            <w:tcW w:w="1134" w:type="dxa"/>
          </w:tcPr>
          <w:p w:rsidR="009E6DAB" w:rsidRDefault="009E1D15">
            <w:pPr>
              <w:spacing w:after="0" w:line="360" w:lineRule="auto"/>
              <w:rPr>
                <w:b/>
                <w:sz w:val="20"/>
                <w:szCs w:val="20"/>
              </w:rPr>
            </w:pPr>
            <w:r>
              <w:rPr>
                <w:b/>
                <w:sz w:val="20"/>
                <w:szCs w:val="20"/>
              </w:rPr>
              <w:t>92</w:t>
            </w:r>
          </w:p>
        </w:tc>
        <w:tc>
          <w:tcPr>
            <w:tcW w:w="1843" w:type="dxa"/>
          </w:tcPr>
          <w:p w:rsidR="009E6DAB" w:rsidRDefault="009E1D15">
            <w:pPr>
              <w:spacing w:after="0" w:line="360" w:lineRule="auto"/>
              <w:rPr>
                <w:sz w:val="20"/>
                <w:szCs w:val="20"/>
              </w:rPr>
            </w:pPr>
            <w:r>
              <w:rPr>
                <w:sz w:val="20"/>
                <w:szCs w:val="20"/>
              </w:rPr>
              <w:t>Secretario del Ayuntamiento</w:t>
            </w:r>
          </w:p>
        </w:tc>
        <w:tc>
          <w:tcPr>
            <w:tcW w:w="4536" w:type="dxa"/>
          </w:tcPr>
          <w:p w:rsidR="009E6DAB" w:rsidRDefault="009E1D15">
            <w:pPr>
              <w:spacing w:after="0" w:line="360" w:lineRule="auto"/>
              <w:rPr>
                <w:sz w:val="20"/>
                <w:szCs w:val="20"/>
              </w:rPr>
            </w:pPr>
            <w:r>
              <w:rPr>
                <w:sz w:val="20"/>
                <w:szCs w:val="20"/>
              </w:rPr>
              <w:t>Contar con la certificación de competencia laboral en la materia, expedida por el Instituto Hacendario del Estado de México o por alguna otra institución con reconocimiento de validez oficial, dentro de los seis meses siguientes a la fecha en que inicie funciones.</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96</w:t>
            </w:r>
          </w:p>
        </w:tc>
        <w:tc>
          <w:tcPr>
            <w:tcW w:w="1843" w:type="dxa"/>
          </w:tcPr>
          <w:p w:rsidR="009E6DAB" w:rsidRDefault="009E1D15">
            <w:pPr>
              <w:spacing w:after="0" w:line="360" w:lineRule="auto"/>
              <w:rPr>
                <w:sz w:val="20"/>
                <w:szCs w:val="20"/>
              </w:rPr>
            </w:pPr>
            <w:r>
              <w:rPr>
                <w:sz w:val="20"/>
                <w:szCs w:val="20"/>
              </w:rPr>
              <w:t>Tesorero Municipal</w:t>
            </w:r>
          </w:p>
        </w:tc>
        <w:tc>
          <w:tcPr>
            <w:tcW w:w="4536" w:type="dxa"/>
          </w:tcPr>
          <w:p w:rsidR="009E6DAB" w:rsidRDefault="009E1D15">
            <w:pPr>
              <w:spacing w:after="0" w:line="360" w:lineRule="auto"/>
              <w:rPr>
                <w:sz w:val="20"/>
                <w:szCs w:val="20"/>
              </w:rPr>
            </w:pPr>
            <w:r>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96 Ter</w:t>
            </w:r>
          </w:p>
        </w:tc>
        <w:tc>
          <w:tcPr>
            <w:tcW w:w="1843" w:type="dxa"/>
          </w:tcPr>
          <w:p w:rsidR="009E6DAB" w:rsidRDefault="009E1D15">
            <w:pPr>
              <w:spacing w:after="0" w:line="360" w:lineRule="auto"/>
              <w:rPr>
                <w:sz w:val="20"/>
                <w:szCs w:val="20"/>
              </w:rPr>
            </w:pPr>
            <w:r>
              <w:rPr>
                <w:sz w:val="20"/>
                <w:szCs w:val="20"/>
              </w:rPr>
              <w:t>Director de Obras Públicas o Titular de la Unidad Administrativa equivalente</w:t>
            </w:r>
          </w:p>
        </w:tc>
        <w:tc>
          <w:tcPr>
            <w:tcW w:w="4536" w:type="dxa"/>
          </w:tcPr>
          <w:p w:rsidR="009E6DAB" w:rsidRDefault="009E1D15">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lastRenderedPageBreak/>
              <w:t xml:space="preserve">96 </w:t>
            </w:r>
            <w:proofErr w:type="spellStart"/>
            <w:r>
              <w:rPr>
                <w:b/>
                <w:sz w:val="20"/>
                <w:szCs w:val="20"/>
              </w:rPr>
              <w:t>Quintus</w:t>
            </w:r>
            <w:proofErr w:type="spellEnd"/>
          </w:p>
        </w:tc>
        <w:tc>
          <w:tcPr>
            <w:tcW w:w="1843" w:type="dxa"/>
          </w:tcPr>
          <w:p w:rsidR="009E6DAB" w:rsidRDefault="009E1D15">
            <w:pPr>
              <w:spacing w:after="0" w:line="360" w:lineRule="auto"/>
              <w:rPr>
                <w:sz w:val="20"/>
                <w:szCs w:val="20"/>
              </w:rPr>
            </w:pPr>
            <w:r>
              <w:rPr>
                <w:sz w:val="20"/>
                <w:szCs w:val="20"/>
              </w:rPr>
              <w:t>El Director de Desarrollo Económico o Titular de la Unidad Administrativa equivalente</w:t>
            </w:r>
          </w:p>
        </w:tc>
        <w:tc>
          <w:tcPr>
            <w:tcW w:w="4536" w:type="dxa"/>
          </w:tcPr>
          <w:p w:rsidR="009E6DAB" w:rsidRDefault="009E1D15">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 xml:space="preserve">96 </w:t>
            </w:r>
            <w:proofErr w:type="spellStart"/>
            <w:r>
              <w:rPr>
                <w:b/>
                <w:sz w:val="20"/>
                <w:szCs w:val="20"/>
              </w:rPr>
              <w:t>Septies</w:t>
            </w:r>
            <w:proofErr w:type="spellEnd"/>
          </w:p>
        </w:tc>
        <w:tc>
          <w:tcPr>
            <w:tcW w:w="1843" w:type="dxa"/>
          </w:tcPr>
          <w:p w:rsidR="009E6DAB" w:rsidRDefault="009E1D15">
            <w:pPr>
              <w:spacing w:after="0" w:line="360" w:lineRule="auto"/>
              <w:rPr>
                <w:sz w:val="20"/>
                <w:szCs w:val="20"/>
              </w:rPr>
            </w:pPr>
            <w:r>
              <w:rPr>
                <w:sz w:val="20"/>
                <w:szCs w:val="20"/>
              </w:rPr>
              <w:t>El Director de Desarrollo Urbano o el Titular de la Unidad Administrativa equivalente</w:t>
            </w:r>
          </w:p>
        </w:tc>
        <w:tc>
          <w:tcPr>
            <w:tcW w:w="4536" w:type="dxa"/>
          </w:tcPr>
          <w:p w:rsidR="009E6DAB" w:rsidRDefault="009E1D15">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 xml:space="preserve">96 </w:t>
            </w:r>
            <w:proofErr w:type="spellStart"/>
            <w:r>
              <w:rPr>
                <w:b/>
                <w:sz w:val="20"/>
                <w:szCs w:val="20"/>
              </w:rPr>
              <w:t>Nonies</w:t>
            </w:r>
            <w:proofErr w:type="spellEnd"/>
          </w:p>
        </w:tc>
        <w:tc>
          <w:tcPr>
            <w:tcW w:w="1843" w:type="dxa"/>
          </w:tcPr>
          <w:p w:rsidR="009E6DAB" w:rsidRDefault="009E1D15">
            <w:pPr>
              <w:spacing w:after="0" w:line="360" w:lineRule="auto"/>
              <w:rPr>
                <w:sz w:val="20"/>
                <w:szCs w:val="20"/>
              </w:rPr>
            </w:pPr>
            <w:r>
              <w:rPr>
                <w:sz w:val="20"/>
                <w:szCs w:val="20"/>
              </w:rPr>
              <w:t>El Director de Ecología o el Titular de la Unidad Administrativa equivalente</w:t>
            </w:r>
          </w:p>
        </w:tc>
        <w:tc>
          <w:tcPr>
            <w:tcW w:w="4536" w:type="dxa"/>
          </w:tcPr>
          <w:p w:rsidR="009E6DAB" w:rsidRDefault="009E1D15">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 xml:space="preserve">96. </w:t>
            </w:r>
            <w:proofErr w:type="spellStart"/>
            <w:r>
              <w:rPr>
                <w:b/>
                <w:sz w:val="20"/>
                <w:szCs w:val="20"/>
              </w:rPr>
              <w:t>Undecies</w:t>
            </w:r>
            <w:proofErr w:type="spellEnd"/>
          </w:p>
        </w:tc>
        <w:tc>
          <w:tcPr>
            <w:tcW w:w="1843" w:type="dxa"/>
          </w:tcPr>
          <w:p w:rsidR="009E6DAB" w:rsidRDefault="009E1D15">
            <w:pPr>
              <w:spacing w:after="0" w:line="360" w:lineRule="auto"/>
              <w:rPr>
                <w:sz w:val="20"/>
                <w:szCs w:val="20"/>
              </w:rPr>
            </w:pPr>
            <w:r>
              <w:rPr>
                <w:sz w:val="20"/>
                <w:szCs w:val="20"/>
              </w:rPr>
              <w:t>El Director de Turismo</w:t>
            </w:r>
          </w:p>
        </w:tc>
        <w:tc>
          <w:tcPr>
            <w:tcW w:w="4536" w:type="dxa"/>
          </w:tcPr>
          <w:p w:rsidR="009E6DAB" w:rsidRDefault="009E1D15">
            <w:pPr>
              <w:spacing w:after="0" w:line="360" w:lineRule="auto"/>
              <w:rPr>
                <w:sz w:val="20"/>
                <w:szCs w:val="20"/>
              </w:rPr>
            </w:pPr>
            <w:r>
              <w:rPr>
                <w:sz w:val="20"/>
                <w:szCs w:val="20"/>
              </w:rPr>
              <w:t>Requiere contar con título profesional en el área de turismo o afín.</w:t>
            </w:r>
          </w:p>
        </w:tc>
        <w:tc>
          <w:tcPr>
            <w:tcW w:w="1419" w:type="dxa"/>
          </w:tcPr>
          <w:p w:rsidR="009E6DAB" w:rsidRDefault="009E1D15">
            <w:pPr>
              <w:spacing w:after="0" w:line="360" w:lineRule="auto"/>
              <w:rPr>
                <w:sz w:val="20"/>
                <w:szCs w:val="20"/>
              </w:rPr>
            </w:pPr>
            <w:r>
              <w:rPr>
                <w:sz w:val="20"/>
                <w:szCs w:val="20"/>
              </w:rPr>
              <w:t>No</w:t>
            </w:r>
          </w:p>
        </w:tc>
      </w:tr>
      <w:tr w:rsidR="009E6DAB">
        <w:tc>
          <w:tcPr>
            <w:tcW w:w="1134" w:type="dxa"/>
          </w:tcPr>
          <w:p w:rsidR="009E6DAB" w:rsidRDefault="009E1D15">
            <w:pPr>
              <w:spacing w:after="0" w:line="360" w:lineRule="auto"/>
              <w:rPr>
                <w:b/>
                <w:sz w:val="20"/>
                <w:szCs w:val="20"/>
              </w:rPr>
            </w:pPr>
            <w:r>
              <w:rPr>
                <w:b/>
                <w:sz w:val="20"/>
                <w:szCs w:val="20"/>
              </w:rPr>
              <w:t xml:space="preserve">96 </w:t>
            </w:r>
            <w:proofErr w:type="spellStart"/>
            <w:r>
              <w:rPr>
                <w:b/>
                <w:sz w:val="20"/>
                <w:szCs w:val="20"/>
              </w:rPr>
              <w:t>Terdecies</w:t>
            </w:r>
            <w:proofErr w:type="spellEnd"/>
          </w:p>
        </w:tc>
        <w:tc>
          <w:tcPr>
            <w:tcW w:w="1843" w:type="dxa"/>
          </w:tcPr>
          <w:p w:rsidR="009E6DAB" w:rsidRDefault="009E1D15">
            <w:pPr>
              <w:spacing w:after="0" w:line="360" w:lineRule="auto"/>
              <w:rPr>
                <w:sz w:val="20"/>
                <w:szCs w:val="20"/>
              </w:rPr>
            </w:pPr>
            <w:r>
              <w:rPr>
                <w:sz w:val="20"/>
                <w:szCs w:val="20"/>
              </w:rPr>
              <w:t>El Director de Desarrollo Social o el Titular de la Unidad Administrativa equivalente</w:t>
            </w:r>
          </w:p>
        </w:tc>
        <w:tc>
          <w:tcPr>
            <w:tcW w:w="4536" w:type="dxa"/>
          </w:tcPr>
          <w:p w:rsidR="009E6DAB" w:rsidRDefault="009E1D15">
            <w:pPr>
              <w:spacing w:after="0" w:line="360" w:lineRule="auto"/>
              <w:rPr>
                <w:sz w:val="20"/>
                <w:szCs w:val="20"/>
              </w:rPr>
            </w:pPr>
            <w:r>
              <w:rPr>
                <w:sz w:val="20"/>
                <w:szCs w:val="20"/>
              </w:rPr>
              <w:t>Requiere contar con título profesional en el área de Ciencias Sociales o a fin, o contar con una experiencia mínima de un año en la materia, con anterioridad a la fecha de su designación.</w:t>
            </w:r>
          </w:p>
        </w:tc>
        <w:tc>
          <w:tcPr>
            <w:tcW w:w="1419" w:type="dxa"/>
          </w:tcPr>
          <w:p w:rsidR="009E6DAB" w:rsidRDefault="009E1D15">
            <w:pPr>
              <w:spacing w:after="0" w:line="360" w:lineRule="auto"/>
              <w:rPr>
                <w:sz w:val="20"/>
                <w:szCs w:val="20"/>
              </w:rPr>
            </w:pPr>
            <w:r>
              <w:rPr>
                <w:sz w:val="20"/>
                <w:szCs w:val="20"/>
              </w:rPr>
              <w:t>No</w:t>
            </w:r>
          </w:p>
        </w:tc>
      </w:tr>
      <w:tr w:rsidR="009E6DAB">
        <w:tc>
          <w:tcPr>
            <w:tcW w:w="1134" w:type="dxa"/>
          </w:tcPr>
          <w:p w:rsidR="009E6DAB" w:rsidRDefault="009E1D15">
            <w:pPr>
              <w:spacing w:after="0" w:line="360" w:lineRule="auto"/>
              <w:rPr>
                <w:b/>
                <w:sz w:val="20"/>
                <w:szCs w:val="20"/>
              </w:rPr>
            </w:pPr>
            <w:r>
              <w:rPr>
                <w:b/>
                <w:sz w:val="20"/>
                <w:szCs w:val="20"/>
              </w:rPr>
              <w:lastRenderedPageBreak/>
              <w:t xml:space="preserve">96 </w:t>
            </w:r>
            <w:proofErr w:type="spellStart"/>
            <w:r>
              <w:rPr>
                <w:b/>
                <w:sz w:val="20"/>
                <w:szCs w:val="20"/>
              </w:rPr>
              <w:t>Quindecies</w:t>
            </w:r>
            <w:proofErr w:type="spellEnd"/>
          </w:p>
        </w:tc>
        <w:tc>
          <w:tcPr>
            <w:tcW w:w="1843" w:type="dxa"/>
          </w:tcPr>
          <w:p w:rsidR="009E6DAB" w:rsidRDefault="009E1D15">
            <w:pPr>
              <w:spacing w:after="0" w:line="360" w:lineRule="auto"/>
              <w:rPr>
                <w:sz w:val="20"/>
                <w:szCs w:val="20"/>
              </w:rPr>
            </w:pPr>
            <w:r>
              <w:rPr>
                <w:sz w:val="20"/>
                <w:szCs w:val="20"/>
              </w:rPr>
              <w:t>Titular de la Dirección de las Mujeres</w:t>
            </w:r>
          </w:p>
        </w:tc>
        <w:tc>
          <w:tcPr>
            <w:tcW w:w="4536" w:type="dxa"/>
          </w:tcPr>
          <w:p w:rsidR="009E6DAB" w:rsidRDefault="009E1D15">
            <w:pPr>
              <w:spacing w:after="0" w:line="360" w:lineRule="auto"/>
              <w:rPr>
                <w:sz w:val="20"/>
                <w:szCs w:val="20"/>
              </w:rPr>
            </w:pPr>
            <w:r>
              <w:rPr>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113.</w:t>
            </w:r>
          </w:p>
        </w:tc>
        <w:tc>
          <w:tcPr>
            <w:tcW w:w="1843" w:type="dxa"/>
          </w:tcPr>
          <w:p w:rsidR="009E6DAB" w:rsidRDefault="009E1D15">
            <w:pPr>
              <w:spacing w:after="0" w:line="360" w:lineRule="auto"/>
              <w:rPr>
                <w:sz w:val="20"/>
                <w:szCs w:val="20"/>
              </w:rPr>
            </w:pPr>
            <w:r>
              <w:rPr>
                <w:sz w:val="20"/>
                <w:szCs w:val="20"/>
              </w:rPr>
              <w:t>Contralor</w:t>
            </w:r>
          </w:p>
        </w:tc>
        <w:tc>
          <w:tcPr>
            <w:tcW w:w="4536" w:type="dxa"/>
          </w:tcPr>
          <w:p w:rsidR="009E6DAB" w:rsidRDefault="009E1D15">
            <w:pPr>
              <w:spacing w:after="0" w:line="360" w:lineRule="auto"/>
              <w:rPr>
                <w:sz w:val="20"/>
                <w:szCs w:val="20"/>
              </w:rPr>
            </w:pPr>
            <w:r>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419" w:type="dxa"/>
          </w:tcPr>
          <w:p w:rsidR="009E6DAB" w:rsidRDefault="009E1D15">
            <w:pPr>
              <w:spacing w:after="0" w:line="360" w:lineRule="auto"/>
              <w:rPr>
                <w:sz w:val="20"/>
                <w:szCs w:val="20"/>
              </w:rPr>
            </w:pPr>
            <w:r>
              <w:rPr>
                <w:sz w:val="20"/>
                <w:szCs w:val="20"/>
              </w:rPr>
              <w:t>Sí, tiene 6 meses para acreditarlo</w:t>
            </w:r>
          </w:p>
        </w:tc>
      </w:tr>
      <w:tr w:rsidR="009E6DAB">
        <w:tc>
          <w:tcPr>
            <w:tcW w:w="1134" w:type="dxa"/>
          </w:tcPr>
          <w:p w:rsidR="009E6DAB" w:rsidRDefault="009E1D15">
            <w:pPr>
              <w:spacing w:after="0" w:line="360" w:lineRule="auto"/>
              <w:rPr>
                <w:b/>
                <w:sz w:val="20"/>
                <w:szCs w:val="20"/>
              </w:rPr>
            </w:pPr>
            <w:r>
              <w:rPr>
                <w:b/>
                <w:sz w:val="20"/>
                <w:szCs w:val="20"/>
              </w:rPr>
              <w:t>123 Bis.</w:t>
            </w:r>
          </w:p>
        </w:tc>
        <w:tc>
          <w:tcPr>
            <w:tcW w:w="1843" w:type="dxa"/>
          </w:tcPr>
          <w:p w:rsidR="009E6DAB" w:rsidRDefault="009E1D15">
            <w:pPr>
              <w:spacing w:after="0" w:line="360" w:lineRule="auto"/>
              <w:rPr>
                <w:sz w:val="20"/>
                <w:szCs w:val="20"/>
              </w:rPr>
            </w:pPr>
            <w:r>
              <w:rPr>
                <w:sz w:val="20"/>
                <w:szCs w:val="20"/>
              </w:rPr>
              <w:t>La persona titular de los organismos públicos descentralizados en materia de cultura física y deporte</w:t>
            </w:r>
          </w:p>
        </w:tc>
        <w:tc>
          <w:tcPr>
            <w:tcW w:w="4536" w:type="dxa"/>
          </w:tcPr>
          <w:p w:rsidR="009E6DAB" w:rsidRDefault="009E1D15">
            <w:pPr>
              <w:spacing w:after="0" w:line="360" w:lineRule="auto"/>
              <w:rPr>
                <w:sz w:val="20"/>
                <w:szCs w:val="20"/>
              </w:rPr>
            </w:pPr>
            <w:r>
              <w:rPr>
                <w:sz w:val="20"/>
                <w:szCs w:val="20"/>
              </w:rPr>
              <w:t>Preferentemente deberá contar con título profesional en el área de educación física o disciplina afín.</w:t>
            </w:r>
          </w:p>
        </w:tc>
        <w:tc>
          <w:tcPr>
            <w:tcW w:w="1419" w:type="dxa"/>
          </w:tcPr>
          <w:p w:rsidR="009E6DAB" w:rsidRDefault="009E1D15">
            <w:pPr>
              <w:spacing w:after="0" w:line="360" w:lineRule="auto"/>
              <w:rPr>
                <w:sz w:val="20"/>
                <w:szCs w:val="20"/>
              </w:rPr>
            </w:pPr>
            <w:r>
              <w:rPr>
                <w:sz w:val="20"/>
                <w:szCs w:val="20"/>
              </w:rPr>
              <w:t>No</w:t>
            </w:r>
          </w:p>
        </w:tc>
      </w:tr>
      <w:tr w:rsidR="009E6DAB">
        <w:tc>
          <w:tcPr>
            <w:tcW w:w="1134" w:type="dxa"/>
          </w:tcPr>
          <w:p w:rsidR="009E6DAB" w:rsidRDefault="009E1D15">
            <w:pPr>
              <w:spacing w:after="0" w:line="360" w:lineRule="auto"/>
              <w:rPr>
                <w:b/>
                <w:sz w:val="20"/>
                <w:szCs w:val="20"/>
              </w:rPr>
            </w:pPr>
            <w:r>
              <w:rPr>
                <w:b/>
                <w:sz w:val="20"/>
                <w:szCs w:val="20"/>
              </w:rPr>
              <w:t xml:space="preserve">124 </w:t>
            </w:r>
            <w:proofErr w:type="spellStart"/>
            <w:r>
              <w:rPr>
                <w:b/>
                <w:sz w:val="20"/>
                <w:szCs w:val="20"/>
              </w:rPr>
              <w:t>Quáter</w:t>
            </w:r>
            <w:proofErr w:type="spellEnd"/>
          </w:p>
        </w:tc>
        <w:tc>
          <w:tcPr>
            <w:tcW w:w="1843" w:type="dxa"/>
          </w:tcPr>
          <w:p w:rsidR="009E6DAB" w:rsidRDefault="009E1D15">
            <w:pPr>
              <w:spacing w:after="0" w:line="360" w:lineRule="auto"/>
              <w:rPr>
                <w:sz w:val="20"/>
                <w:szCs w:val="20"/>
              </w:rPr>
            </w:pPr>
            <w:r>
              <w:rPr>
                <w:sz w:val="20"/>
                <w:szCs w:val="20"/>
              </w:rPr>
              <w:t>Titular de la Unidad Municipal de Control y Bienestar Animal</w:t>
            </w:r>
          </w:p>
        </w:tc>
        <w:tc>
          <w:tcPr>
            <w:tcW w:w="4536" w:type="dxa"/>
          </w:tcPr>
          <w:p w:rsidR="009E6DAB" w:rsidRDefault="009E1D15">
            <w:pPr>
              <w:spacing w:after="0" w:line="360" w:lineRule="auto"/>
              <w:rPr>
                <w:sz w:val="20"/>
                <w:szCs w:val="20"/>
              </w:rPr>
            </w:pPr>
            <w:r>
              <w:rPr>
                <w:sz w:val="20"/>
                <w:szCs w:val="20"/>
              </w:rPr>
              <w:t>Contar con Licenciatura y Cédula en Medicina Veterinaria, Zootecnista o profesión que se relacione con el conocimiento del cuidado y manejo de animales.</w:t>
            </w:r>
          </w:p>
        </w:tc>
        <w:tc>
          <w:tcPr>
            <w:tcW w:w="1419" w:type="dxa"/>
          </w:tcPr>
          <w:p w:rsidR="009E6DAB" w:rsidRDefault="009E1D15">
            <w:pPr>
              <w:spacing w:after="0" w:line="360" w:lineRule="auto"/>
              <w:rPr>
                <w:sz w:val="20"/>
                <w:szCs w:val="20"/>
              </w:rPr>
            </w:pPr>
            <w:r>
              <w:rPr>
                <w:sz w:val="20"/>
                <w:szCs w:val="20"/>
              </w:rPr>
              <w:t>No</w:t>
            </w:r>
          </w:p>
        </w:tc>
      </w:tr>
      <w:tr w:rsidR="009E6DAB">
        <w:tc>
          <w:tcPr>
            <w:tcW w:w="1134" w:type="dxa"/>
          </w:tcPr>
          <w:p w:rsidR="009E6DAB" w:rsidRDefault="009E1D15">
            <w:pPr>
              <w:spacing w:after="0" w:line="360" w:lineRule="auto"/>
              <w:rPr>
                <w:b/>
                <w:sz w:val="20"/>
                <w:szCs w:val="20"/>
              </w:rPr>
            </w:pPr>
            <w:r>
              <w:rPr>
                <w:b/>
                <w:sz w:val="20"/>
                <w:szCs w:val="20"/>
              </w:rPr>
              <w:lastRenderedPageBreak/>
              <w:t>147 I</w:t>
            </w:r>
          </w:p>
        </w:tc>
        <w:tc>
          <w:tcPr>
            <w:tcW w:w="1843" w:type="dxa"/>
          </w:tcPr>
          <w:p w:rsidR="009E6DAB" w:rsidRDefault="009E1D15">
            <w:pPr>
              <w:spacing w:after="0" w:line="360" w:lineRule="auto"/>
              <w:rPr>
                <w:sz w:val="20"/>
                <w:szCs w:val="20"/>
              </w:rPr>
            </w:pPr>
            <w:r>
              <w:rPr>
                <w:sz w:val="20"/>
                <w:szCs w:val="20"/>
              </w:rPr>
              <w:t>Defensor Municipal de Derechos Humanos</w:t>
            </w:r>
          </w:p>
        </w:tc>
        <w:tc>
          <w:tcPr>
            <w:tcW w:w="4536" w:type="dxa"/>
          </w:tcPr>
          <w:p w:rsidR="009E6DAB" w:rsidRDefault="009E1D15">
            <w:pPr>
              <w:spacing w:after="0" w:line="360" w:lineRule="auto"/>
              <w:rPr>
                <w:sz w:val="20"/>
                <w:szCs w:val="20"/>
              </w:rPr>
            </w:pPr>
            <w:r>
              <w:rPr>
                <w:sz w:val="20"/>
                <w:szCs w:val="20"/>
              </w:rPr>
              <w:t>Certificación en materia de derechos humanos, que para tal efecto emita la Comisión de Derechos Humanos del Estado de México.</w:t>
            </w:r>
          </w:p>
        </w:tc>
        <w:tc>
          <w:tcPr>
            <w:tcW w:w="1419" w:type="dxa"/>
          </w:tcPr>
          <w:p w:rsidR="009E6DAB" w:rsidRDefault="009E1D15">
            <w:pPr>
              <w:spacing w:after="0" w:line="360" w:lineRule="auto"/>
              <w:rPr>
                <w:sz w:val="20"/>
                <w:szCs w:val="20"/>
              </w:rPr>
            </w:pPr>
            <w:r>
              <w:rPr>
                <w:sz w:val="20"/>
                <w:szCs w:val="20"/>
              </w:rPr>
              <w:t>Sí</w:t>
            </w:r>
          </w:p>
        </w:tc>
      </w:tr>
      <w:tr w:rsidR="009E6DAB">
        <w:tc>
          <w:tcPr>
            <w:tcW w:w="1134" w:type="dxa"/>
          </w:tcPr>
          <w:p w:rsidR="009E6DAB" w:rsidRDefault="009E1D15">
            <w:pPr>
              <w:spacing w:after="0" w:line="360" w:lineRule="auto"/>
              <w:rPr>
                <w:b/>
                <w:sz w:val="20"/>
                <w:szCs w:val="20"/>
              </w:rPr>
            </w:pPr>
            <w:r>
              <w:rPr>
                <w:b/>
                <w:sz w:val="20"/>
                <w:szCs w:val="20"/>
              </w:rPr>
              <w:t>147 Q</w:t>
            </w:r>
          </w:p>
        </w:tc>
        <w:tc>
          <w:tcPr>
            <w:tcW w:w="1843" w:type="dxa"/>
          </w:tcPr>
          <w:p w:rsidR="009E6DAB" w:rsidRDefault="009E1D15">
            <w:pPr>
              <w:spacing w:after="0" w:line="360" w:lineRule="auto"/>
              <w:rPr>
                <w:sz w:val="20"/>
                <w:szCs w:val="20"/>
              </w:rPr>
            </w:pPr>
            <w:r>
              <w:rPr>
                <w:sz w:val="20"/>
                <w:szCs w:val="20"/>
              </w:rPr>
              <w:t>Cronista Municipal</w:t>
            </w:r>
          </w:p>
        </w:tc>
        <w:tc>
          <w:tcPr>
            <w:tcW w:w="4536" w:type="dxa"/>
          </w:tcPr>
          <w:p w:rsidR="009E6DAB" w:rsidRDefault="009E1D15">
            <w:pPr>
              <w:spacing w:after="0" w:line="360" w:lineRule="auto"/>
              <w:rPr>
                <w:sz w:val="20"/>
                <w:szCs w:val="20"/>
              </w:rPr>
            </w:pPr>
            <w:r>
              <w:rPr>
                <w:sz w:val="20"/>
                <w:szCs w:val="20"/>
              </w:rPr>
              <w:t>Contar preferentemente con título de Licenciado en Historia o disciplina a fin.</w:t>
            </w:r>
          </w:p>
        </w:tc>
        <w:tc>
          <w:tcPr>
            <w:tcW w:w="1419" w:type="dxa"/>
          </w:tcPr>
          <w:p w:rsidR="009E6DAB" w:rsidRDefault="009E1D15">
            <w:pPr>
              <w:spacing w:after="0" w:line="360" w:lineRule="auto"/>
              <w:rPr>
                <w:sz w:val="20"/>
                <w:szCs w:val="20"/>
              </w:rPr>
            </w:pPr>
            <w:r>
              <w:rPr>
                <w:sz w:val="20"/>
                <w:szCs w:val="20"/>
              </w:rPr>
              <w:t>No</w:t>
            </w:r>
          </w:p>
        </w:tc>
      </w:tr>
    </w:tbl>
    <w:p w:rsidR="009E6DAB" w:rsidRDefault="009E6DAB">
      <w:pPr>
        <w:spacing w:after="0" w:line="360" w:lineRule="auto"/>
      </w:pPr>
    </w:p>
    <w:p w:rsidR="009E6DAB" w:rsidRDefault="009E1D15">
      <w:pPr>
        <w:spacing w:after="0" w:line="360" w:lineRule="auto"/>
      </w:pPr>
      <w:r>
        <w:t xml:space="preserve">En ese sentido, el artículo 26, del Bando Municipal de </w:t>
      </w:r>
      <w:proofErr w:type="spellStart"/>
      <w:r>
        <w:t>Temascaltepec</w:t>
      </w:r>
      <w:proofErr w:type="spellEnd"/>
      <w:r>
        <w:t>, dos mil veinticinco, precisa que, se organiza de forma centralizada, descentralizada y un Órgano Autónomo. Para el ejercicio de sus atribuciones y responsabilidades Ejecutivas, el Ayuntamiento se auxiliará de las siguientes Unidades Administrativas Públicas Municipales.</w:t>
      </w:r>
    </w:p>
    <w:p w:rsidR="009E6DAB" w:rsidRDefault="009E6DAB">
      <w:pPr>
        <w:spacing w:after="0" w:line="360" w:lineRule="auto"/>
      </w:pPr>
    </w:p>
    <w:p w:rsidR="009E6DAB" w:rsidRDefault="009E1D15">
      <w:pPr>
        <w:numPr>
          <w:ilvl w:val="0"/>
          <w:numId w:val="3"/>
        </w:numPr>
        <w:pBdr>
          <w:top w:val="nil"/>
          <w:left w:val="nil"/>
          <w:bottom w:val="nil"/>
          <w:right w:val="nil"/>
          <w:between w:val="nil"/>
        </w:pBdr>
        <w:spacing w:after="0" w:line="360" w:lineRule="auto"/>
      </w:pPr>
      <w:r>
        <w:rPr>
          <w:color w:val="000000"/>
        </w:rPr>
        <w:t>Presidencia Municipal;</w:t>
      </w:r>
    </w:p>
    <w:p w:rsidR="009E6DAB" w:rsidRDefault="009E1D15">
      <w:pPr>
        <w:numPr>
          <w:ilvl w:val="0"/>
          <w:numId w:val="3"/>
        </w:numPr>
        <w:pBdr>
          <w:top w:val="nil"/>
          <w:left w:val="nil"/>
          <w:bottom w:val="nil"/>
          <w:right w:val="nil"/>
          <w:between w:val="nil"/>
        </w:pBdr>
        <w:spacing w:after="0" w:line="360" w:lineRule="auto"/>
      </w:pPr>
      <w:r>
        <w:rPr>
          <w:color w:val="000000"/>
        </w:rPr>
        <w:t>Secretaría del Ayuntamiento</w:t>
      </w:r>
    </w:p>
    <w:p w:rsidR="009E6DAB" w:rsidRDefault="009E1D15">
      <w:pPr>
        <w:numPr>
          <w:ilvl w:val="0"/>
          <w:numId w:val="3"/>
        </w:numPr>
        <w:pBdr>
          <w:top w:val="nil"/>
          <w:left w:val="nil"/>
          <w:bottom w:val="nil"/>
          <w:right w:val="nil"/>
          <w:between w:val="nil"/>
        </w:pBdr>
        <w:spacing w:after="0" w:line="360" w:lineRule="auto"/>
      </w:pPr>
      <w:r>
        <w:rPr>
          <w:color w:val="000000"/>
        </w:rPr>
        <w:t>Tesorería Municipal;</w:t>
      </w:r>
    </w:p>
    <w:p w:rsidR="009E6DAB" w:rsidRDefault="009E1D15">
      <w:pPr>
        <w:numPr>
          <w:ilvl w:val="0"/>
          <w:numId w:val="3"/>
        </w:numPr>
        <w:pBdr>
          <w:top w:val="nil"/>
          <w:left w:val="nil"/>
          <w:bottom w:val="nil"/>
          <w:right w:val="nil"/>
          <w:between w:val="nil"/>
        </w:pBdr>
        <w:spacing w:after="0" w:line="360" w:lineRule="auto"/>
      </w:pPr>
      <w:r>
        <w:rPr>
          <w:color w:val="000000"/>
        </w:rPr>
        <w:t>Contraloría Interna Municipal;</w:t>
      </w:r>
    </w:p>
    <w:p w:rsidR="009E6DAB" w:rsidRDefault="009E1D15">
      <w:pPr>
        <w:numPr>
          <w:ilvl w:val="0"/>
          <w:numId w:val="3"/>
        </w:numPr>
        <w:pBdr>
          <w:top w:val="nil"/>
          <w:left w:val="nil"/>
          <w:bottom w:val="nil"/>
          <w:right w:val="nil"/>
          <w:between w:val="nil"/>
        </w:pBdr>
        <w:spacing w:after="0" w:line="360" w:lineRule="auto"/>
      </w:pPr>
      <w:r>
        <w:rPr>
          <w:color w:val="000000"/>
        </w:rPr>
        <w:t>Dirección de Seguridad Pública Municipal;</w:t>
      </w:r>
    </w:p>
    <w:p w:rsidR="009E6DAB" w:rsidRDefault="009E1D15">
      <w:pPr>
        <w:numPr>
          <w:ilvl w:val="0"/>
          <w:numId w:val="3"/>
        </w:numPr>
        <w:pBdr>
          <w:top w:val="nil"/>
          <w:left w:val="nil"/>
          <w:bottom w:val="nil"/>
          <w:right w:val="nil"/>
          <w:between w:val="nil"/>
        </w:pBdr>
        <w:spacing w:after="0" w:line="360" w:lineRule="auto"/>
      </w:pPr>
      <w:r>
        <w:rPr>
          <w:color w:val="000000"/>
        </w:rPr>
        <w:t>Dirección Jurídica y Consultiva;</w:t>
      </w:r>
    </w:p>
    <w:p w:rsidR="009E6DAB" w:rsidRDefault="009E1D15">
      <w:pPr>
        <w:numPr>
          <w:ilvl w:val="0"/>
          <w:numId w:val="3"/>
        </w:numPr>
        <w:pBdr>
          <w:top w:val="nil"/>
          <w:left w:val="nil"/>
          <w:bottom w:val="nil"/>
          <w:right w:val="nil"/>
          <w:between w:val="nil"/>
        </w:pBdr>
        <w:spacing w:after="0" w:line="360" w:lineRule="auto"/>
      </w:pPr>
      <w:r>
        <w:rPr>
          <w:color w:val="000000"/>
        </w:rPr>
        <w:t>Dirección de Administración;</w:t>
      </w:r>
    </w:p>
    <w:p w:rsidR="009E6DAB" w:rsidRDefault="009E1D15">
      <w:pPr>
        <w:numPr>
          <w:ilvl w:val="0"/>
          <w:numId w:val="3"/>
        </w:numPr>
        <w:pBdr>
          <w:top w:val="nil"/>
          <w:left w:val="nil"/>
          <w:bottom w:val="nil"/>
          <w:right w:val="nil"/>
          <w:between w:val="nil"/>
        </w:pBdr>
        <w:spacing w:after="0" w:line="360" w:lineRule="auto"/>
      </w:pPr>
      <w:r>
        <w:rPr>
          <w:color w:val="000000"/>
        </w:rPr>
        <w:t>Dirección de Obras Públicas;</w:t>
      </w:r>
    </w:p>
    <w:p w:rsidR="009E6DAB" w:rsidRDefault="009E1D15">
      <w:pPr>
        <w:numPr>
          <w:ilvl w:val="0"/>
          <w:numId w:val="3"/>
        </w:numPr>
        <w:pBdr>
          <w:top w:val="nil"/>
          <w:left w:val="nil"/>
          <w:bottom w:val="nil"/>
          <w:right w:val="nil"/>
          <w:between w:val="nil"/>
        </w:pBdr>
        <w:spacing w:after="0" w:line="360" w:lineRule="auto"/>
      </w:pPr>
      <w:r>
        <w:rPr>
          <w:color w:val="000000"/>
        </w:rPr>
        <w:t>Coordinación de Desarrollo Urbano;</w:t>
      </w:r>
    </w:p>
    <w:p w:rsidR="009E6DAB" w:rsidRDefault="009E1D15">
      <w:pPr>
        <w:numPr>
          <w:ilvl w:val="0"/>
          <w:numId w:val="3"/>
        </w:numPr>
        <w:pBdr>
          <w:top w:val="nil"/>
          <w:left w:val="nil"/>
          <w:bottom w:val="nil"/>
          <w:right w:val="nil"/>
          <w:between w:val="nil"/>
        </w:pBdr>
        <w:spacing w:after="0" w:line="360" w:lineRule="auto"/>
      </w:pPr>
      <w:r>
        <w:rPr>
          <w:color w:val="000000"/>
        </w:rPr>
        <w:t>Dirección de Servicios Públicos;</w:t>
      </w:r>
    </w:p>
    <w:p w:rsidR="009E6DAB" w:rsidRDefault="009E1D15">
      <w:pPr>
        <w:numPr>
          <w:ilvl w:val="0"/>
          <w:numId w:val="3"/>
        </w:numPr>
        <w:pBdr>
          <w:top w:val="nil"/>
          <w:left w:val="nil"/>
          <w:bottom w:val="nil"/>
          <w:right w:val="nil"/>
          <w:between w:val="nil"/>
        </w:pBdr>
        <w:spacing w:after="0" w:line="360" w:lineRule="auto"/>
      </w:pPr>
      <w:r>
        <w:rPr>
          <w:color w:val="000000"/>
        </w:rPr>
        <w:t>Dirección de Desarrollo Económico;</w:t>
      </w:r>
    </w:p>
    <w:p w:rsidR="009E6DAB" w:rsidRDefault="009E1D15">
      <w:pPr>
        <w:numPr>
          <w:ilvl w:val="0"/>
          <w:numId w:val="3"/>
        </w:numPr>
        <w:pBdr>
          <w:top w:val="nil"/>
          <w:left w:val="nil"/>
          <w:bottom w:val="nil"/>
          <w:right w:val="nil"/>
          <w:between w:val="nil"/>
        </w:pBdr>
        <w:spacing w:after="0" w:line="360" w:lineRule="auto"/>
      </w:pPr>
      <w:r>
        <w:rPr>
          <w:color w:val="000000"/>
        </w:rPr>
        <w:t>Dirección de Gobernación;</w:t>
      </w:r>
    </w:p>
    <w:p w:rsidR="009E6DAB" w:rsidRDefault="009E1D15">
      <w:pPr>
        <w:numPr>
          <w:ilvl w:val="0"/>
          <w:numId w:val="3"/>
        </w:numPr>
        <w:pBdr>
          <w:top w:val="nil"/>
          <w:left w:val="nil"/>
          <w:bottom w:val="nil"/>
          <w:right w:val="nil"/>
          <w:between w:val="nil"/>
        </w:pBdr>
        <w:spacing w:after="0" w:line="360" w:lineRule="auto"/>
      </w:pPr>
      <w:r>
        <w:rPr>
          <w:color w:val="000000"/>
        </w:rPr>
        <w:t>Dirección de Bienestar Social;</w:t>
      </w:r>
    </w:p>
    <w:p w:rsidR="009E6DAB" w:rsidRDefault="009E1D15">
      <w:pPr>
        <w:numPr>
          <w:ilvl w:val="0"/>
          <w:numId w:val="3"/>
        </w:numPr>
        <w:pBdr>
          <w:top w:val="nil"/>
          <w:left w:val="nil"/>
          <w:bottom w:val="nil"/>
          <w:right w:val="nil"/>
          <w:between w:val="nil"/>
        </w:pBdr>
        <w:spacing w:after="0" w:line="360" w:lineRule="auto"/>
      </w:pPr>
      <w:r>
        <w:rPr>
          <w:color w:val="000000"/>
        </w:rPr>
        <w:t>Dirección de Desarrollo Agropecuario;</w:t>
      </w:r>
    </w:p>
    <w:p w:rsidR="009E6DAB" w:rsidRDefault="009E1D15">
      <w:pPr>
        <w:numPr>
          <w:ilvl w:val="0"/>
          <w:numId w:val="3"/>
        </w:numPr>
        <w:pBdr>
          <w:top w:val="nil"/>
          <w:left w:val="nil"/>
          <w:bottom w:val="nil"/>
          <w:right w:val="nil"/>
          <w:between w:val="nil"/>
        </w:pBdr>
        <w:spacing w:after="0" w:line="360" w:lineRule="auto"/>
      </w:pPr>
      <w:r>
        <w:rPr>
          <w:color w:val="000000"/>
        </w:rPr>
        <w:t>Dirección de Ecología;</w:t>
      </w:r>
    </w:p>
    <w:p w:rsidR="009E6DAB" w:rsidRDefault="009E1D15">
      <w:pPr>
        <w:numPr>
          <w:ilvl w:val="0"/>
          <w:numId w:val="3"/>
        </w:numPr>
        <w:pBdr>
          <w:top w:val="nil"/>
          <w:left w:val="nil"/>
          <w:bottom w:val="nil"/>
          <w:right w:val="nil"/>
          <w:between w:val="nil"/>
        </w:pBdr>
        <w:spacing w:after="0" w:line="360" w:lineRule="auto"/>
      </w:pPr>
      <w:r>
        <w:rPr>
          <w:color w:val="000000"/>
        </w:rPr>
        <w:lastRenderedPageBreak/>
        <w:t>Dirección de Catastro;</w:t>
      </w:r>
    </w:p>
    <w:p w:rsidR="009E6DAB" w:rsidRDefault="009E1D15">
      <w:pPr>
        <w:numPr>
          <w:ilvl w:val="0"/>
          <w:numId w:val="3"/>
        </w:numPr>
        <w:pBdr>
          <w:top w:val="nil"/>
          <w:left w:val="nil"/>
          <w:bottom w:val="nil"/>
          <w:right w:val="nil"/>
          <w:between w:val="nil"/>
        </w:pBdr>
        <w:spacing w:after="0" w:line="360" w:lineRule="auto"/>
      </w:pPr>
      <w:r>
        <w:rPr>
          <w:color w:val="000000"/>
        </w:rPr>
        <w:t>Dirección de Educación y Cultura;</w:t>
      </w:r>
    </w:p>
    <w:p w:rsidR="009E6DAB" w:rsidRDefault="009E1D15">
      <w:pPr>
        <w:numPr>
          <w:ilvl w:val="0"/>
          <w:numId w:val="3"/>
        </w:numPr>
        <w:pBdr>
          <w:top w:val="nil"/>
          <w:left w:val="nil"/>
          <w:bottom w:val="nil"/>
          <w:right w:val="nil"/>
          <w:between w:val="nil"/>
        </w:pBdr>
        <w:spacing w:after="0" w:line="360" w:lineRule="auto"/>
      </w:pPr>
      <w:r>
        <w:rPr>
          <w:color w:val="000000"/>
        </w:rPr>
        <w:t>Dirección de Atención al Desarrollo de la Mujer;</w:t>
      </w:r>
    </w:p>
    <w:p w:rsidR="009E6DAB" w:rsidRDefault="009E1D15">
      <w:pPr>
        <w:numPr>
          <w:ilvl w:val="0"/>
          <w:numId w:val="3"/>
        </w:numPr>
        <w:pBdr>
          <w:top w:val="nil"/>
          <w:left w:val="nil"/>
          <w:bottom w:val="nil"/>
          <w:right w:val="nil"/>
          <w:between w:val="nil"/>
        </w:pBdr>
        <w:spacing w:after="0" w:line="360" w:lineRule="auto"/>
      </w:pPr>
      <w:r>
        <w:rPr>
          <w:color w:val="000000"/>
        </w:rPr>
        <w:t>Dirección de Asuntos Indígenas;</w:t>
      </w:r>
    </w:p>
    <w:p w:rsidR="009E6DAB" w:rsidRDefault="009E1D15">
      <w:pPr>
        <w:numPr>
          <w:ilvl w:val="0"/>
          <w:numId w:val="3"/>
        </w:numPr>
        <w:pBdr>
          <w:top w:val="nil"/>
          <w:left w:val="nil"/>
          <w:bottom w:val="nil"/>
          <w:right w:val="nil"/>
          <w:between w:val="nil"/>
        </w:pBdr>
        <w:spacing w:after="0" w:line="360" w:lineRule="auto"/>
      </w:pPr>
      <w:r>
        <w:rPr>
          <w:color w:val="000000"/>
        </w:rPr>
        <w:t>Coordinación de Protección Civil;</w:t>
      </w:r>
    </w:p>
    <w:p w:rsidR="009E6DAB" w:rsidRDefault="009E1D15">
      <w:pPr>
        <w:numPr>
          <w:ilvl w:val="0"/>
          <w:numId w:val="3"/>
        </w:numPr>
        <w:pBdr>
          <w:top w:val="nil"/>
          <w:left w:val="nil"/>
          <w:bottom w:val="nil"/>
          <w:right w:val="nil"/>
          <w:between w:val="nil"/>
        </w:pBdr>
        <w:spacing w:after="0" w:line="360" w:lineRule="auto"/>
      </w:pPr>
      <w:r>
        <w:rPr>
          <w:color w:val="000000"/>
        </w:rPr>
        <w:t xml:space="preserve">Dirección del Deporte </w:t>
      </w:r>
    </w:p>
    <w:p w:rsidR="009E6DAB" w:rsidRDefault="009E1D15">
      <w:pPr>
        <w:numPr>
          <w:ilvl w:val="0"/>
          <w:numId w:val="3"/>
        </w:numPr>
        <w:pBdr>
          <w:top w:val="nil"/>
          <w:left w:val="nil"/>
          <w:bottom w:val="nil"/>
          <w:right w:val="nil"/>
          <w:between w:val="nil"/>
        </w:pBdr>
        <w:spacing w:after="0" w:line="360" w:lineRule="auto"/>
        <w:rPr>
          <w:color w:val="000000"/>
        </w:rPr>
      </w:pPr>
      <w:r>
        <w:rPr>
          <w:color w:val="000000"/>
        </w:rPr>
        <w:t>Coordinador de Turismo;</w:t>
      </w:r>
    </w:p>
    <w:p w:rsidR="009E6DAB" w:rsidRDefault="009E6DAB">
      <w:pPr>
        <w:pBdr>
          <w:top w:val="nil"/>
          <w:left w:val="nil"/>
          <w:bottom w:val="nil"/>
          <w:right w:val="nil"/>
          <w:between w:val="nil"/>
        </w:pBdr>
        <w:spacing w:after="0" w:line="360" w:lineRule="auto"/>
        <w:ind w:left="720"/>
        <w:rPr>
          <w:color w:val="000000"/>
        </w:rPr>
      </w:pPr>
    </w:p>
    <w:p w:rsidR="009E6DAB" w:rsidRDefault="009E1D15">
      <w:pPr>
        <w:spacing w:after="0" w:line="360" w:lineRule="auto"/>
      </w:pPr>
      <w:r>
        <w:t xml:space="preserve">Asimismo, el artículo 62, del Bando mencionado, precisa que, la </w:t>
      </w:r>
      <w:r>
        <w:rPr>
          <w:b/>
        </w:rPr>
        <w:t>Dirección de Administración</w:t>
      </w:r>
      <w:r>
        <w:t>, tendrá a su cargo brindar el soporte material, técnico, humano, administrativo, así como organizacional, que permita a los servidores públicos municipales, atender las demandas ciudadanas y cumplir con las funciones y atribuciones encomendadas para lograr un eficaz y eficiente desempeño de la Administración Pública Municipal,  así como en conjunto con la Coordinación de Recursos Humanos que se encargara de la selección, contratación y capacitación del personal y de los servidores públicos de la Administración.</w:t>
      </w:r>
    </w:p>
    <w:p w:rsidR="009E6DAB" w:rsidRDefault="009E6DAB">
      <w:pPr>
        <w:spacing w:after="0" w:line="360" w:lineRule="auto"/>
      </w:pPr>
    </w:p>
    <w:p w:rsidR="009E6DAB" w:rsidRDefault="009E1D15">
      <w:pPr>
        <w:spacing w:after="0" w:line="360" w:lineRule="auto"/>
      </w:pPr>
      <w:r>
        <w:t xml:space="preserve">En el mismo orden de ideas en el artículo 32 del mismo ordenamiento refiere que la </w:t>
      </w:r>
      <w:r>
        <w:rPr>
          <w:b/>
        </w:rPr>
        <w:t>Secretaria del Ayuntamiento</w:t>
      </w:r>
      <w:r>
        <w:t xml:space="preserve"> se encargara de diversas cosas entre ellas el expedir </w:t>
      </w:r>
      <w:r>
        <w:rPr>
          <w:b/>
          <w:u w:val="single"/>
        </w:rPr>
        <w:t>las certificaciones de documentos oficiales emanados del Ayuntamiento o de cualquiera de sus miembros</w:t>
      </w:r>
      <w:r>
        <w:t>, brindará atención ciudadana mediante la expedición de constancias de vecindad, identidad y última residencia, coadyuvará con las autoridades, al igual que coordinará los servicios prestados por las oficialías de registro civil del Municipio y será responsable del archivo municipal.</w:t>
      </w:r>
    </w:p>
    <w:p w:rsidR="009E6DAB" w:rsidRDefault="009E6DAB">
      <w:pPr>
        <w:spacing w:after="0" w:line="360" w:lineRule="auto"/>
      </w:pPr>
    </w:p>
    <w:p w:rsidR="009E6DAB" w:rsidRDefault="009E1D15">
      <w:pPr>
        <w:spacing w:after="0" w:line="360" w:lineRule="auto"/>
      </w:pPr>
      <w:r>
        <w:t xml:space="preserve">De tales circunstancias, se logra vislumbrar que la pretensión de la persona Recurrente es obtener, las Certificaciones de Competencia Laboral de los servidores públicos del </w:t>
      </w:r>
      <w:r>
        <w:lastRenderedPageBreak/>
        <w:t xml:space="preserve">Ayuntamiento de </w:t>
      </w:r>
      <w:proofErr w:type="spellStart"/>
      <w:r>
        <w:t>Temascaltepec</w:t>
      </w:r>
      <w:proofErr w:type="spellEnd"/>
      <w:r>
        <w:t>, que deben tener de conformidad con la Ley Orgánica del Estado de México.</w:t>
      </w:r>
    </w:p>
    <w:p w:rsidR="009E6DAB" w:rsidRDefault="009E6DAB">
      <w:pPr>
        <w:spacing w:after="0" w:line="360" w:lineRule="auto"/>
      </w:pPr>
    </w:p>
    <w:p w:rsidR="009E6DAB" w:rsidRDefault="009E1D15">
      <w:pPr>
        <w:spacing w:after="0" w:line="360" w:lineRule="auto"/>
      </w:pPr>
      <w:r>
        <w:t>Establecida dicha circunstancia, de las constancias que obran en el expediente electrónico, se advierte que el Sujeto Obligado dio respuesta a través de la Contraloría Municipal;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9E6DAB" w:rsidRDefault="009E6DAB">
      <w:pPr>
        <w:spacing w:after="0" w:line="360" w:lineRule="auto"/>
      </w:pPr>
    </w:p>
    <w:p w:rsidR="009E6DAB" w:rsidRDefault="009E1D15">
      <w:pPr>
        <w:spacing w:after="0" w:line="360" w:lineRule="auto"/>
      </w:pPr>
      <w:r>
        <w:t xml:space="preserve">Así y de lo plasmado en párrafos anteriores, se logra colegir que el Sujeto Obligado no cumplió con el procedimiento de búsqueda establecido en el artículo 162 de la Ley de Transparencia y Acceso a la Información Pública del Estado de México y Municipios, toda vez, que no gestionó el requerimiento de información a las áreas competentes para conocer de la información solicitada, a saber, a la Dirección de Administración y Secretaria del Ayuntamiento. </w:t>
      </w:r>
    </w:p>
    <w:p w:rsidR="009E6DAB" w:rsidRDefault="009E6DAB">
      <w:pPr>
        <w:spacing w:after="0" w:line="360" w:lineRule="auto"/>
      </w:pPr>
    </w:p>
    <w:p w:rsidR="009E6DAB" w:rsidRDefault="009E1D15">
      <w:pPr>
        <w:spacing w:after="0" w:line="360" w:lineRule="auto"/>
      </w:pPr>
      <w:r>
        <w:t>Ahora bien, es necesario analizar la información entregada, si bien remitió varias constancias y certificados, se avocara solamente a lo que el requerimiento solicita, los cuales son exclusivamente obligatorios de conformidad con la Ley, por lo que cabe traer al estudio un cuadro de análisis para referenciar de mejor manera dicho pronunciamiento.</w:t>
      </w:r>
    </w:p>
    <w:p w:rsidR="009E6DAB" w:rsidRDefault="009E6DAB">
      <w:pPr>
        <w:spacing w:after="0" w:line="360" w:lineRule="auto"/>
      </w:pP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1824"/>
        <w:gridCol w:w="1839"/>
        <w:gridCol w:w="1510"/>
        <w:gridCol w:w="2086"/>
      </w:tblGrid>
      <w:tr w:rsidR="009E6DAB">
        <w:tc>
          <w:tcPr>
            <w:tcW w:w="1662" w:type="dxa"/>
            <w:shd w:val="clear" w:color="auto" w:fill="DDD9C4"/>
          </w:tcPr>
          <w:p w:rsidR="009E6DAB" w:rsidRDefault="009E1D15">
            <w:pPr>
              <w:spacing w:line="360" w:lineRule="auto"/>
              <w:jc w:val="center"/>
            </w:pPr>
            <w:r>
              <w:lastRenderedPageBreak/>
              <w:t>CARGO</w:t>
            </w:r>
          </w:p>
        </w:tc>
        <w:tc>
          <w:tcPr>
            <w:tcW w:w="1824" w:type="dxa"/>
            <w:shd w:val="clear" w:color="auto" w:fill="DDD9C4"/>
          </w:tcPr>
          <w:p w:rsidR="009E6DAB" w:rsidRDefault="009E1D15">
            <w:pPr>
              <w:spacing w:line="360" w:lineRule="auto"/>
              <w:jc w:val="center"/>
            </w:pPr>
            <w:r>
              <w:t xml:space="preserve">NOMBRE DEL SERVIDOR PUBLICO </w:t>
            </w:r>
          </w:p>
        </w:tc>
        <w:tc>
          <w:tcPr>
            <w:tcW w:w="1839" w:type="dxa"/>
            <w:shd w:val="clear" w:color="auto" w:fill="DDD9C4"/>
          </w:tcPr>
          <w:p w:rsidR="009E6DAB" w:rsidRDefault="009E1D15">
            <w:pPr>
              <w:spacing w:line="360" w:lineRule="auto"/>
              <w:jc w:val="center"/>
            </w:pPr>
            <w:r>
              <w:t>RESPUESTA</w:t>
            </w:r>
          </w:p>
        </w:tc>
        <w:tc>
          <w:tcPr>
            <w:tcW w:w="1510" w:type="dxa"/>
            <w:shd w:val="clear" w:color="auto" w:fill="DDD9C4"/>
          </w:tcPr>
          <w:p w:rsidR="009E6DAB" w:rsidRDefault="009E1D15">
            <w:pPr>
              <w:spacing w:line="360" w:lineRule="auto"/>
            </w:pPr>
            <w:r>
              <w:t>COLMO</w:t>
            </w:r>
          </w:p>
        </w:tc>
        <w:tc>
          <w:tcPr>
            <w:tcW w:w="2086" w:type="dxa"/>
            <w:shd w:val="clear" w:color="auto" w:fill="DDD9C4"/>
          </w:tcPr>
          <w:p w:rsidR="009E6DAB" w:rsidRDefault="009E1D15">
            <w:pPr>
              <w:spacing w:line="360" w:lineRule="auto"/>
            </w:pPr>
            <w:r>
              <w:t>OBSERVACIONES</w:t>
            </w:r>
          </w:p>
        </w:tc>
      </w:tr>
      <w:tr w:rsidR="009E6DAB">
        <w:tc>
          <w:tcPr>
            <w:tcW w:w="1662" w:type="dxa"/>
          </w:tcPr>
          <w:p w:rsidR="009E6DAB" w:rsidRDefault="009E1D15">
            <w:pPr>
              <w:spacing w:line="360" w:lineRule="auto"/>
            </w:pPr>
            <w:r>
              <w:rPr>
                <w:sz w:val="20"/>
                <w:szCs w:val="20"/>
              </w:rPr>
              <w:t>Titular de la Coordinación Municipal de Protección Civil</w:t>
            </w:r>
          </w:p>
        </w:tc>
        <w:tc>
          <w:tcPr>
            <w:tcW w:w="1824" w:type="dxa"/>
          </w:tcPr>
          <w:p w:rsidR="009E6DAB" w:rsidRDefault="009E1D15">
            <w:pPr>
              <w:spacing w:line="360" w:lineRule="auto"/>
            </w:pPr>
            <w:r>
              <w:rPr>
                <w:sz w:val="20"/>
                <w:szCs w:val="20"/>
              </w:rPr>
              <w:t>JAIME OLIVARES VENCES</w:t>
            </w:r>
          </w:p>
        </w:tc>
        <w:tc>
          <w:tcPr>
            <w:tcW w:w="1839" w:type="dxa"/>
          </w:tcPr>
          <w:p w:rsidR="009E6DAB" w:rsidRDefault="009E1D15">
            <w:pPr>
              <w:spacing w:line="360" w:lineRule="auto"/>
              <w:rPr>
                <w:sz w:val="20"/>
                <w:szCs w:val="20"/>
              </w:rPr>
            </w:pPr>
            <w:r>
              <w:rPr>
                <w:sz w:val="20"/>
                <w:szCs w:val="20"/>
              </w:rPr>
              <w:t>Certificado en Técnico de Protección Civil expedido por la Universidad Tecnológica de la región norte de guerrero.</w:t>
            </w:r>
          </w:p>
          <w:p w:rsidR="009E6DAB" w:rsidRDefault="009E6DAB">
            <w:pPr>
              <w:spacing w:line="360" w:lineRule="auto"/>
              <w:rPr>
                <w:sz w:val="20"/>
                <w:szCs w:val="20"/>
              </w:rPr>
            </w:pPr>
          </w:p>
          <w:p w:rsidR="009E6DAB" w:rsidRDefault="009E1D15">
            <w:pPr>
              <w:spacing w:line="360" w:lineRule="auto"/>
              <w:rPr>
                <w:sz w:val="20"/>
                <w:szCs w:val="20"/>
              </w:rPr>
            </w:pPr>
            <w:r>
              <w:rPr>
                <w:sz w:val="20"/>
                <w:szCs w:val="20"/>
              </w:rPr>
              <w:t xml:space="preserve">Constancia de la Universidad Internacional de conocimiento e investigación de Chiapas por participar en el </w:t>
            </w:r>
            <w:proofErr w:type="spellStart"/>
            <w:r>
              <w:rPr>
                <w:sz w:val="20"/>
                <w:szCs w:val="20"/>
              </w:rPr>
              <w:t>Webinar</w:t>
            </w:r>
            <w:proofErr w:type="spellEnd"/>
            <w:r>
              <w:rPr>
                <w:sz w:val="20"/>
                <w:szCs w:val="20"/>
              </w:rPr>
              <w:t xml:space="preserve"> de Soporte vital en servicios de urgencia del estado de México.</w:t>
            </w:r>
          </w:p>
          <w:p w:rsidR="009E6DAB" w:rsidRDefault="009E6DAB">
            <w:pPr>
              <w:spacing w:line="360" w:lineRule="auto"/>
              <w:rPr>
                <w:sz w:val="20"/>
                <w:szCs w:val="20"/>
              </w:rPr>
            </w:pPr>
          </w:p>
        </w:tc>
        <w:tc>
          <w:tcPr>
            <w:tcW w:w="1510" w:type="dxa"/>
          </w:tcPr>
          <w:p w:rsidR="009E6DAB" w:rsidRDefault="009E1D15">
            <w:pPr>
              <w:spacing w:line="360" w:lineRule="auto"/>
            </w:pPr>
            <w:r>
              <w:t xml:space="preserve"> </w:t>
            </w:r>
            <w:r>
              <w:rPr>
                <w:sz w:val="20"/>
                <w:szCs w:val="20"/>
              </w:rPr>
              <w:t xml:space="preserve"> SI</w:t>
            </w:r>
          </w:p>
        </w:tc>
        <w:tc>
          <w:tcPr>
            <w:tcW w:w="2086" w:type="dxa"/>
          </w:tcPr>
          <w:p w:rsidR="009E6DAB" w:rsidRDefault="009E1D15">
            <w:pPr>
              <w:spacing w:line="360" w:lineRule="auto"/>
            </w:pPr>
            <w:r>
              <w:rPr>
                <w:sz w:val="20"/>
                <w:szCs w:val="20"/>
              </w:rPr>
              <w:t>Cuenta con una certificación cursos de técnico de protección civil, por lo que a la fecha de la solicitud, a la fecha de alta y de conformidad con el la normativa aun cuenta con tiempo</w:t>
            </w:r>
            <w:r>
              <w:t>.</w:t>
            </w:r>
          </w:p>
        </w:tc>
      </w:tr>
      <w:tr w:rsidR="009E6DAB">
        <w:tc>
          <w:tcPr>
            <w:tcW w:w="1662" w:type="dxa"/>
          </w:tcPr>
          <w:p w:rsidR="009E6DAB" w:rsidRDefault="009E1D15">
            <w:pPr>
              <w:spacing w:line="360" w:lineRule="auto"/>
              <w:rPr>
                <w:sz w:val="20"/>
                <w:szCs w:val="20"/>
              </w:rPr>
            </w:pPr>
            <w:r>
              <w:rPr>
                <w:sz w:val="20"/>
                <w:szCs w:val="20"/>
              </w:rPr>
              <w:t xml:space="preserve">Coordinador General Municipal de </w:t>
            </w:r>
            <w:r>
              <w:rPr>
                <w:sz w:val="20"/>
                <w:szCs w:val="20"/>
              </w:rPr>
              <w:lastRenderedPageBreak/>
              <w:t>Mejora Regulatoria</w:t>
            </w:r>
          </w:p>
        </w:tc>
        <w:tc>
          <w:tcPr>
            <w:tcW w:w="1824" w:type="dxa"/>
          </w:tcPr>
          <w:p w:rsidR="009E6DAB" w:rsidRDefault="009E1D15">
            <w:pPr>
              <w:spacing w:line="360" w:lineRule="auto"/>
              <w:rPr>
                <w:sz w:val="20"/>
                <w:szCs w:val="20"/>
              </w:rPr>
            </w:pPr>
            <w:r>
              <w:rPr>
                <w:sz w:val="20"/>
                <w:szCs w:val="20"/>
              </w:rPr>
              <w:lastRenderedPageBreak/>
              <w:t xml:space="preserve">ROSA KARINA ESPINOZA </w:t>
            </w:r>
            <w:proofErr w:type="spellStart"/>
            <w:r>
              <w:rPr>
                <w:sz w:val="20"/>
                <w:szCs w:val="20"/>
              </w:rPr>
              <w:t>ESPINOZA</w:t>
            </w:r>
            <w:proofErr w:type="spellEnd"/>
          </w:p>
        </w:tc>
        <w:tc>
          <w:tcPr>
            <w:tcW w:w="1839" w:type="dxa"/>
          </w:tcPr>
          <w:p w:rsidR="009E6DAB" w:rsidRDefault="009E1D15">
            <w:pPr>
              <w:spacing w:line="360" w:lineRule="auto"/>
              <w:rPr>
                <w:sz w:val="20"/>
                <w:szCs w:val="20"/>
              </w:rPr>
            </w:pPr>
            <w:r>
              <w:rPr>
                <w:sz w:val="20"/>
                <w:szCs w:val="20"/>
              </w:rPr>
              <w:t xml:space="preserve"> Oficio donde refiere comentar que concluyo el proceso de </w:t>
            </w:r>
            <w:r>
              <w:rPr>
                <w:sz w:val="20"/>
                <w:szCs w:val="20"/>
              </w:rPr>
              <w:lastRenderedPageBreak/>
              <w:t>diplomado en mejora regulatoria el pasado veintiocho de junio por lo que se está llevando a cabo el proceso de evaluación.</w:t>
            </w:r>
          </w:p>
        </w:tc>
        <w:tc>
          <w:tcPr>
            <w:tcW w:w="1510" w:type="dxa"/>
          </w:tcPr>
          <w:p w:rsidR="009E6DAB" w:rsidRDefault="009E1D15">
            <w:pPr>
              <w:spacing w:line="360" w:lineRule="auto"/>
              <w:rPr>
                <w:sz w:val="20"/>
                <w:szCs w:val="20"/>
              </w:rPr>
            </w:pPr>
            <w:r>
              <w:rPr>
                <w:sz w:val="20"/>
                <w:szCs w:val="20"/>
              </w:rPr>
              <w:lastRenderedPageBreak/>
              <w:t xml:space="preserve"> SI</w:t>
            </w:r>
          </w:p>
        </w:tc>
        <w:tc>
          <w:tcPr>
            <w:tcW w:w="2086" w:type="dxa"/>
          </w:tcPr>
          <w:p w:rsidR="009E6DAB" w:rsidRDefault="009E1D15">
            <w:pPr>
              <w:spacing w:line="360" w:lineRule="auto"/>
              <w:rPr>
                <w:sz w:val="20"/>
                <w:szCs w:val="20"/>
              </w:rPr>
            </w:pPr>
            <w:r>
              <w:rPr>
                <w:sz w:val="20"/>
                <w:szCs w:val="20"/>
              </w:rPr>
              <w:t xml:space="preserve">A la fecha de la solicitud,  de acuerdo a la fecha de alta y de conformidad con el </w:t>
            </w:r>
            <w:r>
              <w:rPr>
                <w:sz w:val="20"/>
                <w:szCs w:val="20"/>
              </w:rPr>
              <w:lastRenderedPageBreak/>
              <w:t>la normativa aun cuenta con tiempo.</w:t>
            </w:r>
          </w:p>
        </w:tc>
      </w:tr>
      <w:tr w:rsidR="009E6DAB">
        <w:tc>
          <w:tcPr>
            <w:tcW w:w="1662" w:type="dxa"/>
          </w:tcPr>
          <w:p w:rsidR="009E6DAB" w:rsidRDefault="009E1D15">
            <w:pPr>
              <w:spacing w:line="360" w:lineRule="auto"/>
            </w:pPr>
            <w:r>
              <w:rPr>
                <w:sz w:val="20"/>
                <w:szCs w:val="20"/>
              </w:rPr>
              <w:lastRenderedPageBreak/>
              <w:t>Secretario del Ayuntamiento</w:t>
            </w:r>
          </w:p>
        </w:tc>
        <w:tc>
          <w:tcPr>
            <w:tcW w:w="1824" w:type="dxa"/>
          </w:tcPr>
          <w:p w:rsidR="009E6DAB" w:rsidRDefault="009E1D15">
            <w:pPr>
              <w:spacing w:line="360" w:lineRule="auto"/>
              <w:rPr>
                <w:sz w:val="20"/>
                <w:szCs w:val="20"/>
              </w:rPr>
            </w:pPr>
            <w:r>
              <w:rPr>
                <w:sz w:val="20"/>
                <w:szCs w:val="20"/>
              </w:rPr>
              <w:t>NOE DOMINGUEZ BENITEZ</w:t>
            </w:r>
          </w:p>
        </w:tc>
        <w:tc>
          <w:tcPr>
            <w:tcW w:w="1839" w:type="dxa"/>
          </w:tcPr>
          <w:p w:rsidR="009E6DAB" w:rsidRDefault="009E1D15">
            <w:pPr>
              <w:spacing w:line="360" w:lineRule="auto"/>
              <w:rPr>
                <w:sz w:val="20"/>
                <w:szCs w:val="20"/>
              </w:rPr>
            </w:pPr>
            <w:r>
              <w:rPr>
                <w:sz w:val="20"/>
                <w:szCs w:val="20"/>
              </w:rPr>
              <w:t>Constancia  expedida por Conocer, refiriendo que su certificado está en proceso.</w:t>
            </w:r>
          </w:p>
          <w:p w:rsidR="009E6DAB" w:rsidRDefault="009E6DAB">
            <w:pPr>
              <w:spacing w:line="360" w:lineRule="auto"/>
              <w:rPr>
                <w:sz w:val="20"/>
                <w:szCs w:val="20"/>
              </w:rPr>
            </w:pPr>
          </w:p>
        </w:tc>
        <w:tc>
          <w:tcPr>
            <w:tcW w:w="1510" w:type="dxa"/>
          </w:tcPr>
          <w:p w:rsidR="009E6DAB" w:rsidRDefault="009E1D15">
            <w:pPr>
              <w:spacing w:line="360" w:lineRule="auto"/>
              <w:rPr>
                <w:sz w:val="20"/>
                <w:szCs w:val="20"/>
              </w:rPr>
            </w:pPr>
            <w:r>
              <w:rPr>
                <w:sz w:val="20"/>
                <w:szCs w:val="20"/>
              </w:rPr>
              <w:t xml:space="preserve"> SI</w:t>
            </w:r>
          </w:p>
        </w:tc>
        <w:tc>
          <w:tcPr>
            <w:tcW w:w="2086" w:type="dxa"/>
          </w:tcPr>
          <w:p w:rsidR="009E6DAB" w:rsidRDefault="009E1D15">
            <w:pPr>
              <w:spacing w:line="360" w:lineRule="auto"/>
              <w:rPr>
                <w:sz w:val="20"/>
                <w:szCs w:val="20"/>
              </w:rPr>
            </w:pPr>
            <w:r>
              <w:rPr>
                <w:sz w:val="20"/>
                <w:szCs w:val="20"/>
              </w:rPr>
              <w:t>A la fecha de la solicitud,  de acuerdo a la fecha de alta y de conformidad con el la normativa aun cuenta con tiempo.</w:t>
            </w:r>
          </w:p>
        </w:tc>
      </w:tr>
      <w:tr w:rsidR="009E6DAB">
        <w:tc>
          <w:tcPr>
            <w:tcW w:w="1662" w:type="dxa"/>
          </w:tcPr>
          <w:p w:rsidR="009E6DAB" w:rsidRDefault="009E1D15">
            <w:pPr>
              <w:spacing w:line="360" w:lineRule="auto"/>
              <w:rPr>
                <w:sz w:val="20"/>
                <w:szCs w:val="20"/>
              </w:rPr>
            </w:pPr>
            <w:r>
              <w:rPr>
                <w:sz w:val="20"/>
                <w:szCs w:val="20"/>
              </w:rPr>
              <w:t>Tesorero Municipal</w:t>
            </w:r>
          </w:p>
        </w:tc>
        <w:tc>
          <w:tcPr>
            <w:tcW w:w="1824" w:type="dxa"/>
          </w:tcPr>
          <w:p w:rsidR="009E6DAB" w:rsidRDefault="009E1D15">
            <w:pPr>
              <w:spacing w:line="360" w:lineRule="auto"/>
              <w:rPr>
                <w:sz w:val="20"/>
                <w:szCs w:val="20"/>
              </w:rPr>
            </w:pPr>
            <w:r>
              <w:rPr>
                <w:sz w:val="20"/>
                <w:szCs w:val="20"/>
              </w:rPr>
              <w:t>DAVID EDSON  FUENTES ARCE</w:t>
            </w:r>
          </w:p>
        </w:tc>
        <w:tc>
          <w:tcPr>
            <w:tcW w:w="1839" w:type="dxa"/>
          </w:tcPr>
          <w:p w:rsidR="009E6DAB" w:rsidRDefault="009E1D15">
            <w:pPr>
              <w:spacing w:line="360" w:lineRule="auto"/>
              <w:rPr>
                <w:sz w:val="20"/>
                <w:szCs w:val="20"/>
              </w:rPr>
            </w:pPr>
            <w:r>
              <w:rPr>
                <w:sz w:val="20"/>
                <w:szCs w:val="20"/>
              </w:rPr>
              <w:t>Certificado de Competencia Laboral expedido por Conocer</w:t>
            </w:r>
          </w:p>
        </w:tc>
        <w:tc>
          <w:tcPr>
            <w:tcW w:w="1510" w:type="dxa"/>
          </w:tcPr>
          <w:p w:rsidR="009E6DAB" w:rsidRDefault="009E1D15">
            <w:pPr>
              <w:spacing w:line="360" w:lineRule="auto"/>
              <w:rPr>
                <w:sz w:val="20"/>
                <w:szCs w:val="20"/>
              </w:rPr>
            </w:pPr>
            <w:r>
              <w:rPr>
                <w:sz w:val="20"/>
                <w:szCs w:val="20"/>
              </w:rPr>
              <w:t>SI</w:t>
            </w:r>
          </w:p>
        </w:tc>
        <w:tc>
          <w:tcPr>
            <w:tcW w:w="2086" w:type="dxa"/>
          </w:tcPr>
          <w:p w:rsidR="009E6DAB" w:rsidRDefault="009E1D15">
            <w:pPr>
              <w:spacing w:line="360" w:lineRule="auto"/>
              <w:rPr>
                <w:sz w:val="20"/>
                <w:szCs w:val="20"/>
              </w:rPr>
            </w:pPr>
            <w:r>
              <w:rPr>
                <w:sz w:val="20"/>
                <w:szCs w:val="20"/>
              </w:rPr>
              <w:t>Lo remite</w:t>
            </w:r>
          </w:p>
        </w:tc>
      </w:tr>
      <w:tr w:rsidR="009E6DAB">
        <w:tc>
          <w:tcPr>
            <w:tcW w:w="1662" w:type="dxa"/>
          </w:tcPr>
          <w:p w:rsidR="009E6DAB" w:rsidRDefault="009E1D15">
            <w:pPr>
              <w:spacing w:line="360" w:lineRule="auto"/>
              <w:rPr>
                <w:sz w:val="20"/>
                <w:szCs w:val="20"/>
              </w:rPr>
            </w:pPr>
            <w:r>
              <w:rPr>
                <w:sz w:val="20"/>
                <w:szCs w:val="20"/>
              </w:rPr>
              <w:t>Director de Obras Públicas o Titular de la Unidad Administrativa equivalente</w:t>
            </w:r>
          </w:p>
        </w:tc>
        <w:tc>
          <w:tcPr>
            <w:tcW w:w="1824" w:type="dxa"/>
          </w:tcPr>
          <w:p w:rsidR="009E6DAB" w:rsidRDefault="009E1D15">
            <w:pPr>
              <w:spacing w:line="360" w:lineRule="auto"/>
              <w:rPr>
                <w:sz w:val="20"/>
                <w:szCs w:val="20"/>
              </w:rPr>
            </w:pPr>
            <w:r>
              <w:rPr>
                <w:sz w:val="20"/>
                <w:szCs w:val="20"/>
              </w:rPr>
              <w:t>RENE ALVAREZ TORRES</w:t>
            </w:r>
          </w:p>
        </w:tc>
        <w:tc>
          <w:tcPr>
            <w:tcW w:w="1839" w:type="dxa"/>
          </w:tcPr>
          <w:p w:rsidR="009E6DAB" w:rsidRDefault="009E1D15">
            <w:pPr>
              <w:spacing w:line="360" w:lineRule="auto"/>
              <w:rPr>
                <w:sz w:val="20"/>
                <w:szCs w:val="20"/>
              </w:rPr>
            </w:pPr>
            <w:r>
              <w:rPr>
                <w:sz w:val="20"/>
                <w:szCs w:val="20"/>
              </w:rPr>
              <w:t>Certificado de Competencia Laboral expedido por Conocer.</w:t>
            </w:r>
          </w:p>
        </w:tc>
        <w:tc>
          <w:tcPr>
            <w:tcW w:w="1510" w:type="dxa"/>
          </w:tcPr>
          <w:p w:rsidR="009E6DAB" w:rsidRDefault="009E1D15">
            <w:pPr>
              <w:spacing w:line="360" w:lineRule="auto"/>
              <w:rPr>
                <w:sz w:val="20"/>
                <w:szCs w:val="20"/>
              </w:rPr>
            </w:pPr>
            <w:r>
              <w:rPr>
                <w:sz w:val="20"/>
                <w:szCs w:val="20"/>
              </w:rPr>
              <w:t xml:space="preserve"> </w:t>
            </w:r>
          </w:p>
          <w:p w:rsidR="009E6DAB" w:rsidRDefault="009E1D15">
            <w:pPr>
              <w:spacing w:line="360" w:lineRule="auto"/>
              <w:rPr>
                <w:sz w:val="20"/>
                <w:szCs w:val="20"/>
              </w:rPr>
            </w:pPr>
            <w:r>
              <w:rPr>
                <w:sz w:val="20"/>
                <w:szCs w:val="20"/>
              </w:rPr>
              <w:t xml:space="preserve">Parcialmente </w:t>
            </w:r>
          </w:p>
        </w:tc>
        <w:tc>
          <w:tcPr>
            <w:tcW w:w="2086" w:type="dxa"/>
          </w:tcPr>
          <w:p w:rsidR="009E6DAB" w:rsidRDefault="009E1D15">
            <w:pPr>
              <w:spacing w:line="360" w:lineRule="auto"/>
              <w:jc w:val="center"/>
              <w:rPr>
                <w:sz w:val="20"/>
                <w:szCs w:val="20"/>
              </w:rPr>
            </w:pPr>
            <w:r>
              <w:rPr>
                <w:sz w:val="20"/>
                <w:szCs w:val="20"/>
              </w:rPr>
              <w:t>Esta ilegible en su totalidad</w:t>
            </w:r>
          </w:p>
        </w:tc>
      </w:tr>
      <w:tr w:rsidR="009E6DAB">
        <w:tc>
          <w:tcPr>
            <w:tcW w:w="1662" w:type="dxa"/>
          </w:tcPr>
          <w:p w:rsidR="009E6DAB" w:rsidRDefault="009E1D15">
            <w:pPr>
              <w:spacing w:line="360" w:lineRule="auto"/>
              <w:rPr>
                <w:sz w:val="20"/>
                <w:szCs w:val="20"/>
              </w:rPr>
            </w:pPr>
            <w:r>
              <w:rPr>
                <w:sz w:val="20"/>
                <w:szCs w:val="20"/>
              </w:rPr>
              <w:t xml:space="preserve">El Director de Desarrollo Económico o Titular de la </w:t>
            </w:r>
            <w:r>
              <w:rPr>
                <w:sz w:val="20"/>
                <w:szCs w:val="20"/>
              </w:rPr>
              <w:lastRenderedPageBreak/>
              <w:t>Unidad Administrativa equivalente</w:t>
            </w:r>
          </w:p>
        </w:tc>
        <w:tc>
          <w:tcPr>
            <w:tcW w:w="1824" w:type="dxa"/>
          </w:tcPr>
          <w:p w:rsidR="009E6DAB" w:rsidRDefault="009E1D15">
            <w:pPr>
              <w:spacing w:line="360" w:lineRule="auto"/>
              <w:rPr>
                <w:sz w:val="20"/>
                <w:szCs w:val="20"/>
              </w:rPr>
            </w:pPr>
            <w:r>
              <w:rPr>
                <w:sz w:val="20"/>
                <w:szCs w:val="20"/>
              </w:rPr>
              <w:lastRenderedPageBreak/>
              <w:t>JOSE NAPOLEON JIMENEZ SANTANA</w:t>
            </w:r>
          </w:p>
        </w:tc>
        <w:tc>
          <w:tcPr>
            <w:tcW w:w="1839" w:type="dxa"/>
          </w:tcPr>
          <w:p w:rsidR="009E6DAB" w:rsidRDefault="009E1D15">
            <w:pPr>
              <w:spacing w:line="360" w:lineRule="auto"/>
              <w:rPr>
                <w:sz w:val="20"/>
                <w:szCs w:val="20"/>
              </w:rPr>
            </w:pPr>
            <w:r>
              <w:rPr>
                <w:sz w:val="20"/>
                <w:szCs w:val="20"/>
              </w:rPr>
              <w:t xml:space="preserve">Certificado de Competencia Laboral expedido por la Secretaria </w:t>
            </w:r>
            <w:r>
              <w:rPr>
                <w:sz w:val="20"/>
                <w:szCs w:val="20"/>
              </w:rPr>
              <w:lastRenderedPageBreak/>
              <w:t>de Finanzas y el IAPEM</w:t>
            </w:r>
          </w:p>
        </w:tc>
        <w:tc>
          <w:tcPr>
            <w:tcW w:w="1510" w:type="dxa"/>
          </w:tcPr>
          <w:p w:rsidR="009E6DAB" w:rsidRDefault="009E1D15">
            <w:pPr>
              <w:spacing w:line="360" w:lineRule="auto"/>
              <w:rPr>
                <w:sz w:val="20"/>
                <w:szCs w:val="20"/>
              </w:rPr>
            </w:pPr>
            <w:r>
              <w:rPr>
                <w:sz w:val="20"/>
                <w:szCs w:val="20"/>
              </w:rPr>
              <w:lastRenderedPageBreak/>
              <w:t>SI</w:t>
            </w:r>
          </w:p>
        </w:tc>
        <w:tc>
          <w:tcPr>
            <w:tcW w:w="2086" w:type="dxa"/>
          </w:tcPr>
          <w:p w:rsidR="009E6DAB" w:rsidRDefault="009E1D15">
            <w:pPr>
              <w:spacing w:line="360" w:lineRule="auto"/>
              <w:rPr>
                <w:sz w:val="20"/>
                <w:szCs w:val="20"/>
              </w:rPr>
            </w:pPr>
            <w:r>
              <w:rPr>
                <w:sz w:val="20"/>
                <w:szCs w:val="20"/>
              </w:rPr>
              <w:t xml:space="preserve"> Lo remite</w:t>
            </w:r>
          </w:p>
        </w:tc>
      </w:tr>
      <w:tr w:rsidR="009E6DAB">
        <w:tc>
          <w:tcPr>
            <w:tcW w:w="1662" w:type="dxa"/>
          </w:tcPr>
          <w:p w:rsidR="009E6DAB" w:rsidRDefault="009E1D15">
            <w:pPr>
              <w:spacing w:line="360" w:lineRule="auto"/>
              <w:rPr>
                <w:sz w:val="20"/>
                <w:szCs w:val="20"/>
              </w:rPr>
            </w:pPr>
            <w:r>
              <w:rPr>
                <w:sz w:val="20"/>
                <w:szCs w:val="20"/>
              </w:rPr>
              <w:t>El Director de Desarrollo Urbano o el Titular de la Unidad Administrativa equivalente</w:t>
            </w:r>
          </w:p>
        </w:tc>
        <w:tc>
          <w:tcPr>
            <w:tcW w:w="1824" w:type="dxa"/>
          </w:tcPr>
          <w:p w:rsidR="009E6DAB" w:rsidRDefault="009E1D15">
            <w:pPr>
              <w:spacing w:line="360" w:lineRule="auto"/>
              <w:rPr>
                <w:sz w:val="20"/>
                <w:szCs w:val="20"/>
              </w:rPr>
            </w:pPr>
            <w:r>
              <w:rPr>
                <w:sz w:val="20"/>
                <w:szCs w:val="20"/>
              </w:rPr>
              <w:t>NESTOR HUMBERTO TORRES CRUZ</w:t>
            </w:r>
          </w:p>
        </w:tc>
        <w:tc>
          <w:tcPr>
            <w:tcW w:w="1839" w:type="dxa"/>
          </w:tcPr>
          <w:p w:rsidR="009E6DAB" w:rsidRDefault="009E1D15">
            <w:pPr>
              <w:spacing w:line="360" w:lineRule="auto"/>
              <w:rPr>
                <w:sz w:val="20"/>
                <w:szCs w:val="20"/>
              </w:rPr>
            </w:pPr>
            <w:r>
              <w:rPr>
                <w:sz w:val="20"/>
                <w:szCs w:val="20"/>
              </w:rPr>
              <w:t>No hubo pronunciamiento</w:t>
            </w:r>
          </w:p>
        </w:tc>
        <w:tc>
          <w:tcPr>
            <w:tcW w:w="1510" w:type="dxa"/>
          </w:tcPr>
          <w:p w:rsidR="009E6DAB" w:rsidRDefault="009E1D15">
            <w:pPr>
              <w:spacing w:line="360" w:lineRule="auto"/>
              <w:rPr>
                <w:sz w:val="20"/>
                <w:szCs w:val="20"/>
              </w:rPr>
            </w:pPr>
            <w:r>
              <w:rPr>
                <w:sz w:val="20"/>
                <w:szCs w:val="20"/>
              </w:rPr>
              <w:t>NO</w:t>
            </w:r>
          </w:p>
        </w:tc>
        <w:tc>
          <w:tcPr>
            <w:tcW w:w="2086" w:type="dxa"/>
          </w:tcPr>
          <w:p w:rsidR="009E6DAB" w:rsidRDefault="009E1D15">
            <w:pPr>
              <w:spacing w:line="360" w:lineRule="auto"/>
              <w:rPr>
                <w:sz w:val="20"/>
                <w:szCs w:val="20"/>
              </w:rPr>
            </w:pPr>
            <w:r>
              <w:rPr>
                <w:sz w:val="20"/>
                <w:szCs w:val="20"/>
              </w:rPr>
              <w:t>Omite pronunciarse</w:t>
            </w:r>
          </w:p>
        </w:tc>
      </w:tr>
      <w:tr w:rsidR="009E6DAB">
        <w:tc>
          <w:tcPr>
            <w:tcW w:w="1662" w:type="dxa"/>
          </w:tcPr>
          <w:p w:rsidR="009E6DAB" w:rsidRDefault="009E1D15">
            <w:pPr>
              <w:spacing w:line="360" w:lineRule="auto"/>
              <w:rPr>
                <w:sz w:val="20"/>
                <w:szCs w:val="20"/>
              </w:rPr>
            </w:pPr>
            <w:r>
              <w:rPr>
                <w:sz w:val="20"/>
                <w:szCs w:val="20"/>
              </w:rPr>
              <w:t>El Director de Ecología o el Titular de la Unidad Administrativa equivalente</w:t>
            </w:r>
          </w:p>
        </w:tc>
        <w:tc>
          <w:tcPr>
            <w:tcW w:w="1824" w:type="dxa"/>
          </w:tcPr>
          <w:p w:rsidR="009E6DAB" w:rsidRDefault="009E1D15">
            <w:pPr>
              <w:spacing w:line="360" w:lineRule="auto"/>
              <w:rPr>
                <w:sz w:val="20"/>
                <w:szCs w:val="20"/>
              </w:rPr>
            </w:pPr>
            <w:r>
              <w:rPr>
                <w:sz w:val="20"/>
                <w:szCs w:val="20"/>
              </w:rPr>
              <w:t>HUGO ROBERTO GONZALEZ OLIVARES</w:t>
            </w:r>
          </w:p>
        </w:tc>
        <w:tc>
          <w:tcPr>
            <w:tcW w:w="1839" w:type="dxa"/>
          </w:tcPr>
          <w:p w:rsidR="009E6DAB" w:rsidRDefault="009E1D15">
            <w:pPr>
              <w:spacing w:line="360" w:lineRule="auto"/>
              <w:rPr>
                <w:sz w:val="20"/>
                <w:szCs w:val="20"/>
              </w:rPr>
            </w:pPr>
            <w:r>
              <w:rPr>
                <w:sz w:val="20"/>
                <w:szCs w:val="20"/>
              </w:rPr>
              <w:t>Oficio suscrito por el Coordinador de Ecología y dirigido al Contralor donde refiere que su certificación está aprobada, solo que está en proceso y tengo la capacidad para desempeñar mis actividades</w:t>
            </w:r>
          </w:p>
        </w:tc>
        <w:tc>
          <w:tcPr>
            <w:tcW w:w="1510" w:type="dxa"/>
          </w:tcPr>
          <w:p w:rsidR="009E6DAB" w:rsidRDefault="009E1D15">
            <w:pPr>
              <w:spacing w:line="360" w:lineRule="auto"/>
              <w:rPr>
                <w:sz w:val="20"/>
                <w:szCs w:val="20"/>
              </w:rPr>
            </w:pPr>
            <w:r>
              <w:rPr>
                <w:sz w:val="20"/>
                <w:szCs w:val="20"/>
              </w:rPr>
              <w:t>SI</w:t>
            </w:r>
          </w:p>
        </w:tc>
        <w:tc>
          <w:tcPr>
            <w:tcW w:w="2086" w:type="dxa"/>
          </w:tcPr>
          <w:p w:rsidR="009E6DAB" w:rsidRDefault="009E1D15">
            <w:pPr>
              <w:spacing w:line="360" w:lineRule="auto"/>
              <w:rPr>
                <w:sz w:val="20"/>
                <w:szCs w:val="20"/>
              </w:rPr>
            </w:pPr>
            <w:r>
              <w:rPr>
                <w:sz w:val="20"/>
                <w:szCs w:val="20"/>
              </w:rPr>
              <w:t>A la fecha de la solicitud y de conformidad con el la normativa aun cuenta con tiempo.</w:t>
            </w:r>
          </w:p>
        </w:tc>
      </w:tr>
      <w:tr w:rsidR="009E6DAB">
        <w:tc>
          <w:tcPr>
            <w:tcW w:w="1662" w:type="dxa"/>
          </w:tcPr>
          <w:p w:rsidR="009E6DAB" w:rsidRDefault="009E1D15">
            <w:pPr>
              <w:spacing w:line="360" w:lineRule="auto"/>
              <w:rPr>
                <w:sz w:val="20"/>
                <w:szCs w:val="20"/>
              </w:rPr>
            </w:pPr>
            <w:r>
              <w:rPr>
                <w:sz w:val="20"/>
                <w:szCs w:val="20"/>
              </w:rPr>
              <w:t>Titular de la Dirección de las Mujeres</w:t>
            </w:r>
          </w:p>
        </w:tc>
        <w:tc>
          <w:tcPr>
            <w:tcW w:w="1824" w:type="dxa"/>
          </w:tcPr>
          <w:p w:rsidR="009E6DAB" w:rsidRDefault="009E1D15">
            <w:pPr>
              <w:spacing w:line="360" w:lineRule="auto"/>
              <w:rPr>
                <w:sz w:val="20"/>
                <w:szCs w:val="20"/>
              </w:rPr>
            </w:pPr>
            <w:r>
              <w:rPr>
                <w:sz w:val="20"/>
                <w:szCs w:val="20"/>
              </w:rPr>
              <w:t>JESSICA CASTILLO OCAMPO</w:t>
            </w:r>
          </w:p>
        </w:tc>
        <w:tc>
          <w:tcPr>
            <w:tcW w:w="1839" w:type="dxa"/>
          </w:tcPr>
          <w:p w:rsidR="009E6DAB" w:rsidRDefault="009E1D15">
            <w:pPr>
              <w:spacing w:line="360" w:lineRule="auto"/>
              <w:rPr>
                <w:sz w:val="20"/>
                <w:szCs w:val="20"/>
              </w:rPr>
            </w:pPr>
            <w:r>
              <w:rPr>
                <w:sz w:val="20"/>
                <w:szCs w:val="20"/>
              </w:rPr>
              <w:t>Constancia expedida por Conocer refiriendo que su certificado está en proceso.</w:t>
            </w:r>
          </w:p>
          <w:p w:rsidR="009E6DAB" w:rsidRDefault="009E6DAB">
            <w:pPr>
              <w:spacing w:line="360" w:lineRule="auto"/>
              <w:rPr>
                <w:sz w:val="20"/>
                <w:szCs w:val="20"/>
              </w:rPr>
            </w:pPr>
          </w:p>
        </w:tc>
        <w:tc>
          <w:tcPr>
            <w:tcW w:w="1510" w:type="dxa"/>
          </w:tcPr>
          <w:p w:rsidR="009E6DAB" w:rsidRDefault="009E1D15">
            <w:pPr>
              <w:spacing w:line="360" w:lineRule="auto"/>
              <w:rPr>
                <w:sz w:val="20"/>
                <w:szCs w:val="20"/>
              </w:rPr>
            </w:pPr>
            <w:r>
              <w:rPr>
                <w:sz w:val="20"/>
                <w:szCs w:val="20"/>
              </w:rPr>
              <w:lastRenderedPageBreak/>
              <w:t>SI</w:t>
            </w:r>
          </w:p>
        </w:tc>
        <w:tc>
          <w:tcPr>
            <w:tcW w:w="2086" w:type="dxa"/>
          </w:tcPr>
          <w:p w:rsidR="009E6DAB" w:rsidRDefault="009E1D15">
            <w:pPr>
              <w:spacing w:line="360" w:lineRule="auto"/>
              <w:rPr>
                <w:sz w:val="20"/>
                <w:szCs w:val="20"/>
              </w:rPr>
            </w:pPr>
            <w:r>
              <w:rPr>
                <w:sz w:val="20"/>
                <w:szCs w:val="20"/>
              </w:rPr>
              <w:t>A la fecha de la solicitud y de conformidad con el la normativa aun cuenta con tiempo.</w:t>
            </w:r>
          </w:p>
        </w:tc>
      </w:tr>
      <w:tr w:rsidR="009E6DAB">
        <w:tc>
          <w:tcPr>
            <w:tcW w:w="1662" w:type="dxa"/>
          </w:tcPr>
          <w:p w:rsidR="009E6DAB" w:rsidRDefault="009E1D15">
            <w:pPr>
              <w:spacing w:line="360" w:lineRule="auto"/>
              <w:rPr>
                <w:sz w:val="20"/>
                <w:szCs w:val="20"/>
              </w:rPr>
            </w:pPr>
            <w:r>
              <w:rPr>
                <w:sz w:val="20"/>
                <w:szCs w:val="20"/>
              </w:rPr>
              <w:t>Contralor</w:t>
            </w:r>
          </w:p>
        </w:tc>
        <w:tc>
          <w:tcPr>
            <w:tcW w:w="1824" w:type="dxa"/>
          </w:tcPr>
          <w:p w:rsidR="009E6DAB" w:rsidRDefault="009E1D15">
            <w:pPr>
              <w:spacing w:line="360" w:lineRule="auto"/>
              <w:rPr>
                <w:sz w:val="20"/>
                <w:szCs w:val="20"/>
              </w:rPr>
            </w:pPr>
            <w:r>
              <w:rPr>
                <w:sz w:val="20"/>
                <w:szCs w:val="20"/>
              </w:rPr>
              <w:t>ERAULIO GONZALEZ DOMINGUEZ</w:t>
            </w:r>
          </w:p>
        </w:tc>
        <w:tc>
          <w:tcPr>
            <w:tcW w:w="1839" w:type="dxa"/>
          </w:tcPr>
          <w:p w:rsidR="009E6DAB" w:rsidRDefault="009E1D15">
            <w:pPr>
              <w:spacing w:line="360" w:lineRule="auto"/>
              <w:rPr>
                <w:sz w:val="20"/>
                <w:szCs w:val="20"/>
              </w:rPr>
            </w:pPr>
            <w:r>
              <w:rPr>
                <w:sz w:val="20"/>
                <w:szCs w:val="20"/>
              </w:rPr>
              <w:t>Certificado de Competencia Laboral expedido por Conocer</w:t>
            </w:r>
          </w:p>
        </w:tc>
        <w:tc>
          <w:tcPr>
            <w:tcW w:w="1510" w:type="dxa"/>
          </w:tcPr>
          <w:p w:rsidR="009E6DAB" w:rsidRDefault="009E1D15">
            <w:pPr>
              <w:spacing w:line="360" w:lineRule="auto"/>
              <w:rPr>
                <w:sz w:val="20"/>
                <w:szCs w:val="20"/>
              </w:rPr>
            </w:pPr>
            <w:r>
              <w:rPr>
                <w:sz w:val="20"/>
                <w:szCs w:val="20"/>
              </w:rPr>
              <w:t>SI</w:t>
            </w:r>
          </w:p>
        </w:tc>
        <w:tc>
          <w:tcPr>
            <w:tcW w:w="2086" w:type="dxa"/>
          </w:tcPr>
          <w:p w:rsidR="009E6DAB" w:rsidRDefault="009E1D15">
            <w:pPr>
              <w:spacing w:line="360" w:lineRule="auto"/>
              <w:rPr>
                <w:sz w:val="20"/>
                <w:szCs w:val="20"/>
              </w:rPr>
            </w:pPr>
            <w:r>
              <w:rPr>
                <w:sz w:val="20"/>
                <w:szCs w:val="20"/>
              </w:rPr>
              <w:t>La remite</w:t>
            </w:r>
          </w:p>
        </w:tc>
      </w:tr>
      <w:tr w:rsidR="009E6DAB">
        <w:tc>
          <w:tcPr>
            <w:tcW w:w="1662" w:type="dxa"/>
          </w:tcPr>
          <w:p w:rsidR="009E6DAB" w:rsidRDefault="009E1D15">
            <w:pPr>
              <w:spacing w:line="360" w:lineRule="auto"/>
              <w:rPr>
                <w:sz w:val="20"/>
                <w:szCs w:val="20"/>
              </w:rPr>
            </w:pPr>
            <w:r>
              <w:rPr>
                <w:sz w:val="20"/>
                <w:szCs w:val="20"/>
              </w:rPr>
              <w:t>Defensor Municipal de Derechos Humanos</w:t>
            </w:r>
          </w:p>
        </w:tc>
        <w:tc>
          <w:tcPr>
            <w:tcW w:w="1824" w:type="dxa"/>
          </w:tcPr>
          <w:p w:rsidR="009E6DAB" w:rsidRDefault="009E1D15">
            <w:pPr>
              <w:spacing w:line="360" w:lineRule="auto"/>
            </w:pPr>
            <w:r>
              <w:rPr>
                <w:sz w:val="20"/>
                <w:szCs w:val="20"/>
              </w:rPr>
              <w:t>SARETH SANCHEZ GUADARRAMA</w:t>
            </w:r>
          </w:p>
        </w:tc>
        <w:tc>
          <w:tcPr>
            <w:tcW w:w="1839" w:type="dxa"/>
          </w:tcPr>
          <w:p w:rsidR="009E6DAB" w:rsidRDefault="009E1D15">
            <w:pPr>
              <w:spacing w:line="360" w:lineRule="auto"/>
              <w:rPr>
                <w:sz w:val="20"/>
                <w:szCs w:val="20"/>
              </w:rPr>
            </w:pPr>
            <w:r>
              <w:rPr>
                <w:sz w:val="20"/>
                <w:szCs w:val="20"/>
              </w:rPr>
              <w:t>No hubo pronunciamiento</w:t>
            </w:r>
          </w:p>
        </w:tc>
        <w:tc>
          <w:tcPr>
            <w:tcW w:w="1510" w:type="dxa"/>
          </w:tcPr>
          <w:p w:rsidR="009E6DAB" w:rsidRDefault="009E1D15">
            <w:pPr>
              <w:spacing w:line="360" w:lineRule="auto"/>
              <w:rPr>
                <w:sz w:val="20"/>
                <w:szCs w:val="20"/>
              </w:rPr>
            </w:pPr>
            <w:r>
              <w:rPr>
                <w:sz w:val="20"/>
                <w:szCs w:val="20"/>
              </w:rPr>
              <w:t>NO</w:t>
            </w:r>
          </w:p>
        </w:tc>
        <w:tc>
          <w:tcPr>
            <w:tcW w:w="2086" w:type="dxa"/>
          </w:tcPr>
          <w:p w:rsidR="009E6DAB" w:rsidRDefault="009E1D15">
            <w:pPr>
              <w:spacing w:line="360" w:lineRule="auto"/>
              <w:rPr>
                <w:sz w:val="20"/>
                <w:szCs w:val="20"/>
              </w:rPr>
            </w:pPr>
            <w:r>
              <w:rPr>
                <w:sz w:val="20"/>
                <w:szCs w:val="20"/>
              </w:rPr>
              <w:t>Omitió pronunciarse</w:t>
            </w:r>
          </w:p>
        </w:tc>
      </w:tr>
      <w:tr w:rsidR="009E6DAB">
        <w:tc>
          <w:tcPr>
            <w:tcW w:w="1662" w:type="dxa"/>
          </w:tcPr>
          <w:p w:rsidR="009E6DAB" w:rsidRDefault="009E1D15">
            <w:pPr>
              <w:spacing w:line="360" w:lineRule="auto"/>
              <w:rPr>
                <w:sz w:val="20"/>
                <w:szCs w:val="20"/>
              </w:rPr>
            </w:pPr>
            <w:r>
              <w:rPr>
                <w:sz w:val="20"/>
                <w:szCs w:val="20"/>
              </w:rPr>
              <w:t>Unidad de Transparencia</w:t>
            </w:r>
          </w:p>
        </w:tc>
        <w:tc>
          <w:tcPr>
            <w:tcW w:w="1824" w:type="dxa"/>
          </w:tcPr>
          <w:p w:rsidR="009E6DAB" w:rsidRDefault="009E1D15">
            <w:pPr>
              <w:spacing w:line="360" w:lineRule="auto"/>
              <w:rPr>
                <w:sz w:val="20"/>
                <w:szCs w:val="20"/>
              </w:rPr>
            </w:pPr>
            <w:r>
              <w:rPr>
                <w:sz w:val="20"/>
                <w:szCs w:val="20"/>
              </w:rPr>
              <w:t>JOSE ANGEL PALACIO TOLEDO</w:t>
            </w:r>
          </w:p>
        </w:tc>
        <w:tc>
          <w:tcPr>
            <w:tcW w:w="1839" w:type="dxa"/>
          </w:tcPr>
          <w:p w:rsidR="009E6DAB" w:rsidRDefault="009E1D15">
            <w:pPr>
              <w:spacing w:line="360" w:lineRule="auto"/>
              <w:rPr>
                <w:sz w:val="20"/>
                <w:szCs w:val="20"/>
              </w:rPr>
            </w:pPr>
            <w:r>
              <w:rPr>
                <w:sz w:val="20"/>
                <w:szCs w:val="20"/>
              </w:rPr>
              <w:t>No hubo pronunciamiento</w:t>
            </w:r>
          </w:p>
        </w:tc>
        <w:tc>
          <w:tcPr>
            <w:tcW w:w="1510" w:type="dxa"/>
          </w:tcPr>
          <w:p w:rsidR="009E6DAB" w:rsidRDefault="009E1D15">
            <w:pPr>
              <w:spacing w:line="360" w:lineRule="auto"/>
              <w:rPr>
                <w:sz w:val="20"/>
                <w:szCs w:val="20"/>
              </w:rPr>
            </w:pPr>
            <w:r>
              <w:rPr>
                <w:sz w:val="20"/>
                <w:szCs w:val="20"/>
              </w:rPr>
              <w:t>NO</w:t>
            </w:r>
          </w:p>
        </w:tc>
        <w:tc>
          <w:tcPr>
            <w:tcW w:w="2086" w:type="dxa"/>
          </w:tcPr>
          <w:p w:rsidR="009E6DAB" w:rsidRDefault="009E1D15">
            <w:pPr>
              <w:spacing w:line="360" w:lineRule="auto"/>
              <w:rPr>
                <w:sz w:val="20"/>
                <w:szCs w:val="20"/>
              </w:rPr>
            </w:pPr>
            <w:r>
              <w:rPr>
                <w:sz w:val="20"/>
                <w:szCs w:val="20"/>
              </w:rPr>
              <w:t>Omitió pronunciarse</w:t>
            </w:r>
          </w:p>
        </w:tc>
      </w:tr>
      <w:tr w:rsidR="009E6DAB">
        <w:tc>
          <w:tcPr>
            <w:tcW w:w="1662" w:type="dxa"/>
          </w:tcPr>
          <w:p w:rsidR="009E6DAB" w:rsidRDefault="009E1D15">
            <w:pPr>
              <w:spacing w:line="360" w:lineRule="auto"/>
              <w:rPr>
                <w:sz w:val="20"/>
                <w:szCs w:val="20"/>
              </w:rPr>
            </w:pPr>
            <w:r>
              <w:rPr>
                <w:sz w:val="20"/>
                <w:szCs w:val="20"/>
              </w:rPr>
              <w:t>El Director de Desarrollo Social o el Titular de la Unidad Administrativa equivalente</w:t>
            </w:r>
          </w:p>
        </w:tc>
        <w:tc>
          <w:tcPr>
            <w:tcW w:w="1824" w:type="dxa"/>
          </w:tcPr>
          <w:p w:rsidR="009E6DAB" w:rsidRDefault="009E1D15">
            <w:pPr>
              <w:spacing w:line="360" w:lineRule="auto"/>
              <w:rPr>
                <w:sz w:val="20"/>
                <w:szCs w:val="20"/>
              </w:rPr>
            </w:pPr>
            <w:r>
              <w:rPr>
                <w:sz w:val="20"/>
                <w:szCs w:val="20"/>
              </w:rPr>
              <w:t>BRENDA HERNANDEZ BASURTO</w:t>
            </w:r>
          </w:p>
        </w:tc>
        <w:tc>
          <w:tcPr>
            <w:tcW w:w="1839" w:type="dxa"/>
          </w:tcPr>
          <w:p w:rsidR="009E6DAB" w:rsidRDefault="009E1D15">
            <w:pPr>
              <w:spacing w:line="360" w:lineRule="auto"/>
              <w:rPr>
                <w:sz w:val="20"/>
                <w:szCs w:val="20"/>
              </w:rPr>
            </w:pPr>
            <w:r>
              <w:rPr>
                <w:sz w:val="20"/>
                <w:szCs w:val="20"/>
              </w:rPr>
              <w:t>Constancia  expedida por Conocer donde, refiriere que su certificado está en proceso.</w:t>
            </w:r>
          </w:p>
        </w:tc>
        <w:tc>
          <w:tcPr>
            <w:tcW w:w="1510" w:type="dxa"/>
          </w:tcPr>
          <w:p w:rsidR="009E6DAB" w:rsidRDefault="009E1D15">
            <w:pPr>
              <w:spacing w:line="360" w:lineRule="auto"/>
              <w:rPr>
                <w:sz w:val="20"/>
                <w:szCs w:val="20"/>
              </w:rPr>
            </w:pPr>
            <w:r>
              <w:rPr>
                <w:sz w:val="20"/>
                <w:szCs w:val="20"/>
              </w:rPr>
              <w:t>SI</w:t>
            </w:r>
          </w:p>
        </w:tc>
        <w:tc>
          <w:tcPr>
            <w:tcW w:w="2086" w:type="dxa"/>
          </w:tcPr>
          <w:p w:rsidR="009E6DAB" w:rsidRDefault="009E1D15">
            <w:pPr>
              <w:spacing w:line="360" w:lineRule="auto"/>
              <w:rPr>
                <w:sz w:val="20"/>
                <w:szCs w:val="20"/>
              </w:rPr>
            </w:pPr>
            <w:r>
              <w:rPr>
                <w:sz w:val="20"/>
                <w:szCs w:val="20"/>
              </w:rPr>
              <w:t>A la fecha de la solicitud y de conformidad con el la normativa aun cuenta con tiempo.</w:t>
            </w:r>
          </w:p>
        </w:tc>
      </w:tr>
    </w:tbl>
    <w:p w:rsidR="009E6DAB" w:rsidRDefault="009E6DAB">
      <w:pPr>
        <w:spacing w:after="0" w:line="360" w:lineRule="auto"/>
      </w:pPr>
    </w:p>
    <w:p w:rsidR="009E6DAB" w:rsidRDefault="009E6DAB">
      <w:pPr>
        <w:spacing w:after="0" w:line="360" w:lineRule="auto"/>
      </w:pPr>
    </w:p>
    <w:p w:rsidR="009E6DAB" w:rsidRDefault="009E1D15">
      <w:pPr>
        <w:spacing w:after="0" w:line="360" w:lineRule="auto"/>
      </w:pPr>
      <w:r>
        <w:t>Ahora bien, este instituto localizó en el Portal de Información Pública de Oficio Mexiquense del Ente Recurrido, en específico en la fracción VII, del artículo 92, que la Administración Pública se conforma por parte de los Titulares del área faltantes, y de corroborar que su ingreso al servicio público fue el primero de enero de dos mil veinticinco tal como se muestra a continuación:</w:t>
      </w:r>
    </w:p>
    <w:p w:rsidR="009E6DAB" w:rsidRDefault="009E6DAB">
      <w:pPr>
        <w:spacing w:after="0" w:line="360" w:lineRule="auto"/>
      </w:pPr>
    </w:p>
    <w:p w:rsidR="009E6DAB" w:rsidRDefault="009E1D15">
      <w:pPr>
        <w:spacing w:after="0" w:line="360" w:lineRule="auto"/>
      </w:pPr>
      <w:r>
        <w:t>TITULAR DE LA DIRECCIÓN DE DESARROLLO URBANO</w:t>
      </w:r>
    </w:p>
    <w:p w:rsidR="009E6DAB" w:rsidRDefault="009E6DAB">
      <w:pPr>
        <w:spacing w:after="0" w:line="360" w:lineRule="auto"/>
        <w:rPr>
          <w:highlight w:val="yellow"/>
        </w:rPr>
      </w:pPr>
    </w:p>
    <w:p w:rsidR="009E6DAB" w:rsidRDefault="009E1D15">
      <w:pPr>
        <w:spacing w:after="0" w:line="360" w:lineRule="auto"/>
        <w:jc w:val="center"/>
        <w:rPr>
          <w:highlight w:val="yellow"/>
        </w:rPr>
      </w:pPr>
      <w:r>
        <w:rPr>
          <w:noProof/>
        </w:rPr>
        <w:drawing>
          <wp:inline distT="0" distB="0" distL="0" distR="0">
            <wp:extent cx="5671185" cy="201676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71185" cy="2016760"/>
                    </a:xfrm>
                    <a:prstGeom prst="rect">
                      <a:avLst/>
                    </a:prstGeom>
                    <a:ln/>
                  </pic:spPr>
                </pic:pic>
              </a:graphicData>
            </a:graphic>
          </wp:inline>
        </w:drawing>
      </w:r>
    </w:p>
    <w:p w:rsidR="009E6DAB" w:rsidRDefault="009E6DAB">
      <w:pPr>
        <w:spacing w:after="0" w:line="360" w:lineRule="auto"/>
        <w:rPr>
          <w:highlight w:val="yellow"/>
        </w:rPr>
      </w:pPr>
    </w:p>
    <w:p w:rsidR="009E6DAB" w:rsidRDefault="009E1D15">
      <w:pPr>
        <w:spacing w:after="0" w:line="360" w:lineRule="auto"/>
      </w:pPr>
      <w:r>
        <w:t>TITULAR DE LA DEFENSORÍA MUNICIPAL</w:t>
      </w:r>
    </w:p>
    <w:p w:rsidR="009E6DAB" w:rsidRDefault="009E6DAB">
      <w:pPr>
        <w:spacing w:after="0" w:line="360" w:lineRule="auto"/>
        <w:rPr>
          <w:highlight w:val="yellow"/>
        </w:rPr>
      </w:pPr>
    </w:p>
    <w:p w:rsidR="009E6DAB" w:rsidRDefault="009E1D15">
      <w:pPr>
        <w:spacing w:after="0" w:line="360" w:lineRule="auto"/>
        <w:jc w:val="center"/>
        <w:rPr>
          <w:highlight w:val="yellow"/>
        </w:rPr>
      </w:pPr>
      <w:r>
        <w:rPr>
          <w:noProof/>
        </w:rPr>
        <w:drawing>
          <wp:inline distT="0" distB="0" distL="0" distR="0">
            <wp:extent cx="5318971" cy="199156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18971" cy="1991561"/>
                    </a:xfrm>
                    <a:prstGeom prst="rect">
                      <a:avLst/>
                    </a:prstGeom>
                    <a:ln/>
                  </pic:spPr>
                </pic:pic>
              </a:graphicData>
            </a:graphic>
          </wp:inline>
        </w:drawing>
      </w:r>
    </w:p>
    <w:p w:rsidR="009E6DAB" w:rsidRDefault="009E6DAB">
      <w:pPr>
        <w:spacing w:after="0" w:line="360" w:lineRule="auto"/>
        <w:rPr>
          <w:highlight w:val="yellow"/>
        </w:rPr>
      </w:pPr>
    </w:p>
    <w:p w:rsidR="009E6DAB" w:rsidRDefault="009E1D15">
      <w:pPr>
        <w:spacing w:after="0" w:line="360" w:lineRule="auto"/>
      </w:pPr>
      <w:r>
        <w:t>TITULAR DEL DIRECTOR DE OBRAS PÚBLICAS</w:t>
      </w:r>
    </w:p>
    <w:p w:rsidR="009E6DAB" w:rsidRDefault="009E6DAB">
      <w:pPr>
        <w:spacing w:after="0" w:line="360" w:lineRule="auto"/>
      </w:pPr>
    </w:p>
    <w:p w:rsidR="009E6DAB" w:rsidRDefault="009E1D15">
      <w:pPr>
        <w:spacing w:after="0" w:line="360" w:lineRule="auto"/>
        <w:jc w:val="center"/>
      </w:pPr>
      <w:r>
        <w:rPr>
          <w:noProof/>
        </w:rPr>
        <w:lastRenderedPageBreak/>
        <w:drawing>
          <wp:inline distT="0" distB="0" distL="0" distR="0">
            <wp:extent cx="4750600" cy="1909601"/>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750600" cy="1909601"/>
                    </a:xfrm>
                    <a:prstGeom prst="rect">
                      <a:avLst/>
                    </a:prstGeom>
                    <a:ln/>
                  </pic:spPr>
                </pic:pic>
              </a:graphicData>
            </a:graphic>
          </wp:inline>
        </w:drawing>
      </w:r>
    </w:p>
    <w:p w:rsidR="009E6DAB" w:rsidRDefault="009E6DAB">
      <w:pPr>
        <w:spacing w:after="0" w:line="360" w:lineRule="auto"/>
      </w:pPr>
    </w:p>
    <w:p w:rsidR="009E6DAB" w:rsidRDefault="009E1D15">
      <w:pPr>
        <w:spacing w:after="0" w:line="360" w:lineRule="auto"/>
      </w:pPr>
      <w:r>
        <w:t>TITULAR DE LA UNIDAD DE TRANSPARENCIA</w:t>
      </w:r>
    </w:p>
    <w:p w:rsidR="009E6DAB" w:rsidRDefault="009E6DAB">
      <w:pPr>
        <w:spacing w:after="0" w:line="360" w:lineRule="auto"/>
      </w:pPr>
    </w:p>
    <w:p w:rsidR="009E6DAB" w:rsidRDefault="009E1D15">
      <w:pPr>
        <w:spacing w:after="0" w:line="360" w:lineRule="auto"/>
        <w:jc w:val="center"/>
      </w:pPr>
      <w:r>
        <w:rPr>
          <w:noProof/>
        </w:rPr>
        <w:drawing>
          <wp:inline distT="0" distB="0" distL="0" distR="0">
            <wp:extent cx="5671185" cy="211518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71185" cy="2115185"/>
                    </a:xfrm>
                    <a:prstGeom prst="rect">
                      <a:avLst/>
                    </a:prstGeom>
                    <a:ln/>
                  </pic:spPr>
                </pic:pic>
              </a:graphicData>
            </a:graphic>
          </wp:inline>
        </w:drawing>
      </w:r>
    </w:p>
    <w:p w:rsidR="009E6DAB" w:rsidRDefault="009E6DAB">
      <w:pPr>
        <w:spacing w:after="0" w:line="360" w:lineRule="auto"/>
      </w:pPr>
    </w:p>
    <w:p w:rsidR="009E6DAB" w:rsidRDefault="009E1D15">
      <w:pPr>
        <w:spacing w:after="0" w:line="360" w:lineRule="auto"/>
      </w:pPr>
      <w:r>
        <w:t>Dicho esto, no pasa desapercibido señalar que, no hubo pronunciamiento por parte de la Titular de la Unidad de Transparencia al no contar con dicho certificado, cabe mencionar que la primer convocatoria emitida por el Instituto Transparencia, Acceso a la Información Pública y Protección de Datos Personales del Estado de México y Municipios, para obtener la Certificación en el Estándar de Competencia Laboral, abarcó un periodo que comprende del 17 al 21 de marzo de dos mil veinticinco, tal como se aprecia en la siguiente imagen</w:t>
      </w:r>
    </w:p>
    <w:p w:rsidR="009E6DAB" w:rsidRDefault="009E6DAB">
      <w:pPr>
        <w:spacing w:after="0" w:line="360" w:lineRule="auto"/>
      </w:pPr>
    </w:p>
    <w:p w:rsidR="009E6DAB" w:rsidRDefault="009E1D15">
      <w:pPr>
        <w:spacing w:after="0" w:line="360" w:lineRule="auto"/>
        <w:jc w:val="center"/>
      </w:pPr>
      <w:r>
        <w:rPr>
          <w:noProof/>
        </w:rPr>
        <w:lastRenderedPageBreak/>
        <w:drawing>
          <wp:inline distT="0" distB="0" distL="0" distR="0">
            <wp:extent cx="3307542" cy="2293351"/>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307542" cy="2293351"/>
                    </a:xfrm>
                    <a:prstGeom prst="rect">
                      <a:avLst/>
                    </a:prstGeom>
                    <a:ln/>
                  </pic:spPr>
                </pic:pic>
              </a:graphicData>
            </a:graphic>
          </wp:inline>
        </w:drawing>
      </w:r>
    </w:p>
    <w:p w:rsidR="009E6DAB" w:rsidRDefault="009E6DAB">
      <w:pPr>
        <w:spacing w:after="0" w:line="360" w:lineRule="auto"/>
        <w:jc w:val="center"/>
      </w:pPr>
    </w:p>
    <w:p w:rsidR="009E6DAB" w:rsidRDefault="009E1D15">
      <w:pPr>
        <w:spacing w:after="0" w:line="360" w:lineRule="auto"/>
      </w:pPr>
      <w:r>
        <w:t>Aunado a que dicho servidor público se advierte que por diversas razones, no tuvo conocimiento de dicha convocatoria, es de importancia mencionar que se abrió una segunda convocatoria para obtener la Certificación en el Estándar de Competencia Laboral por parte del mismo órgano garante, del cual se comprende el periodo del 30 de junio al 4 de julio de dos mil veinticinco, tal como se aprecia a continuación.</w:t>
      </w:r>
    </w:p>
    <w:p w:rsidR="009E6DAB" w:rsidRDefault="009E6DAB">
      <w:pPr>
        <w:spacing w:after="0" w:line="360" w:lineRule="auto"/>
      </w:pPr>
    </w:p>
    <w:p w:rsidR="009E6DAB" w:rsidRDefault="009E1D15">
      <w:pPr>
        <w:spacing w:after="0" w:line="360" w:lineRule="auto"/>
        <w:jc w:val="center"/>
      </w:pPr>
      <w:r>
        <w:rPr>
          <w:noProof/>
        </w:rPr>
        <w:drawing>
          <wp:inline distT="0" distB="0" distL="0" distR="0">
            <wp:extent cx="5611008" cy="57158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1008" cy="571580"/>
                    </a:xfrm>
                    <a:prstGeom prst="rect">
                      <a:avLst/>
                    </a:prstGeom>
                    <a:ln/>
                  </pic:spPr>
                </pic:pic>
              </a:graphicData>
            </a:graphic>
          </wp:inline>
        </w:drawing>
      </w:r>
    </w:p>
    <w:p w:rsidR="009E6DAB" w:rsidRDefault="009E6DAB">
      <w:pPr>
        <w:spacing w:after="0" w:line="360" w:lineRule="auto"/>
      </w:pPr>
    </w:p>
    <w:p w:rsidR="009E6DAB" w:rsidRDefault="009E1D15">
      <w:pPr>
        <w:spacing w:after="0" w:line="360" w:lineRule="auto"/>
      </w:pPr>
      <w:r>
        <w:t xml:space="preserve">Aunado a ello, es de mencionar que, de la búsqueda realizada en el sistema que administra este Organismo Garante, no se advirtió que, el actual titular de la Unidad de Transparencia haya ostentado el cargo previo al uno de enero de dos mil veinticinco. Por lo que, tomando en cuenta la fecha en que se publicó la primera y segunda convocatoria, el inició del cargo del Titular de la Unidad de Transparencia y, la fecha en que se tuvo por presentada la solicitud de información; se considera que, el Titular de la Unidad de Transparencia se encuentra dentro de los seis meses para iniciar con el proceso de certificación. De tal manera que, del pronunciamiento de la Titular de la Unidad de Transparencia se desprende que, esta </w:t>
      </w:r>
      <w:r>
        <w:lastRenderedPageBreak/>
        <w:t>no cuenta con algún documento que respalde el proceso de su certificación; no explico las razones y motivos de su inexistencia.</w:t>
      </w:r>
    </w:p>
    <w:p w:rsidR="009E6DAB" w:rsidRDefault="009E6DAB">
      <w:pPr>
        <w:spacing w:after="0" w:line="360" w:lineRule="auto"/>
      </w:pPr>
    </w:p>
    <w:p w:rsidR="009E6DAB" w:rsidRDefault="009E1D15">
      <w:pPr>
        <w:spacing w:after="0" w:line="360" w:lineRule="auto"/>
      </w:pPr>
      <w:r>
        <w:t>Conforme a lo anterior se logra advertir que, para atender el requerimiento de información, el Sujeto Obligado deberá realizar una búsqueda exhaustiva y razonable en los archivos de todas sus áreas competentes, dentro de las cuales no podrá faltar la Coordinación de Administración y Secretaria del Ayuntamiento a efecto de proporcionar los Certificados de Competencia Laboral del Director de Obras Públicas, Desarrollo Urbano, Titular de la Unidad de Transparencia y Defensor Municipal de Derechos Humanos.</w:t>
      </w:r>
    </w:p>
    <w:p w:rsidR="009E6DAB" w:rsidRDefault="009E6DAB">
      <w:pPr>
        <w:spacing w:after="0" w:line="360" w:lineRule="auto"/>
      </w:pPr>
    </w:p>
    <w:p w:rsidR="009E6DAB" w:rsidRDefault="009E1D15">
      <w:pPr>
        <w:spacing w:after="0" w:line="360" w:lineRule="auto"/>
      </w:pPr>
      <w: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9E6DAB" w:rsidRDefault="009E6DAB">
      <w:pPr>
        <w:spacing w:after="0" w:line="360" w:lineRule="auto"/>
      </w:pPr>
    </w:p>
    <w:p w:rsidR="009E6DAB" w:rsidRDefault="009E1D15">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9E6DAB" w:rsidRDefault="009E6DAB">
      <w:pPr>
        <w:spacing w:after="0" w:line="360" w:lineRule="auto"/>
      </w:pPr>
    </w:p>
    <w:p w:rsidR="009E6DAB" w:rsidRDefault="009E1D15">
      <w:pPr>
        <w:spacing w:after="0" w:line="360" w:lineRule="auto"/>
      </w:pPr>
      <w:r>
        <w:t xml:space="preserve">De tales circunstancias, se concluye que los sujetos obligados únicamente se encuentran constreñidos a proporcionar los documentos que den cuenta de la información solicitada, </w:t>
      </w:r>
      <w:r>
        <w:lastRenderedPageBreak/>
        <w:t>como obren en sus archivos, sin tener que elaborarlos a las necesidades del Recurrente; por lo que, en el presente caso, deberá entregar lo siguiente:</w:t>
      </w:r>
    </w:p>
    <w:p w:rsidR="009E6DAB" w:rsidRDefault="009E6DAB">
      <w:pPr>
        <w:spacing w:after="0" w:line="360" w:lineRule="auto"/>
      </w:pPr>
    </w:p>
    <w:p w:rsidR="009E6DAB" w:rsidRDefault="009E1D15">
      <w:pPr>
        <w:numPr>
          <w:ilvl w:val="0"/>
          <w:numId w:val="4"/>
        </w:numPr>
        <w:pBdr>
          <w:top w:val="nil"/>
          <w:left w:val="nil"/>
          <w:bottom w:val="nil"/>
          <w:right w:val="nil"/>
          <w:between w:val="nil"/>
        </w:pBdr>
        <w:spacing w:after="0" w:line="360" w:lineRule="auto"/>
        <w:rPr>
          <w:color w:val="000000"/>
        </w:rPr>
      </w:pPr>
      <w:r>
        <w:rPr>
          <w:color w:val="000000"/>
        </w:rPr>
        <w:t>Los Certificados de Competencia Laboral del Director de Desarrollo Urbano, Titular de la Unidad de Transparencia y Defensor Municipal de Derechos Humanos.</w:t>
      </w:r>
    </w:p>
    <w:p w:rsidR="009E6DAB" w:rsidRDefault="009E6DAB">
      <w:pPr>
        <w:pBdr>
          <w:top w:val="nil"/>
          <w:left w:val="nil"/>
          <w:bottom w:val="nil"/>
          <w:right w:val="nil"/>
          <w:between w:val="nil"/>
        </w:pBdr>
        <w:spacing w:after="0" w:line="360" w:lineRule="auto"/>
        <w:ind w:left="720"/>
        <w:rPr>
          <w:color w:val="000000"/>
        </w:rPr>
      </w:pPr>
    </w:p>
    <w:p w:rsidR="009E6DAB" w:rsidRDefault="009E1D15">
      <w:pPr>
        <w:numPr>
          <w:ilvl w:val="0"/>
          <w:numId w:val="4"/>
        </w:numPr>
        <w:pBdr>
          <w:top w:val="nil"/>
          <w:left w:val="nil"/>
          <w:bottom w:val="nil"/>
          <w:right w:val="nil"/>
          <w:between w:val="nil"/>
        </w:pBdr>
        <w:spacing w:after="0" w:line="360" w:lineRule="auto"/>
        <w:rPr>
          <w:color w:val="000000"/>
        </w:rPr>
      </w:pPr>
      <w:r>
        <w:rPr>
          <w:color w:val="000000"/>
        </w:rPr>
        <w:t xml:space="preserve">El Certificado de Competencia Laboral del Director de Obras </w:t>
      </w:r>
      <w:r>
        <w:t>Públicas</w:t>
      </w:r>
      <w:r>
        <w:rPr>
          <w:color w:val="000000"/>
        </w:rPr>
        <w:t xml:space="preserve"> remitido en respuesta de manera legible.</w:t>
      </w:r>
    </w:p>
    <w:p w:rsidR="009E6DAB" w:rsidRDefault="009E6DAB">
      <w:pPr>
        <w:spacing w:after="0" w:line="360" w:lineRule="auto"/>
      </w:pPr>
    </w:p>
    <w:p w:rsidR="009E6DAB" w:rsidRDefault="009E1D15">
      <w:pPr>
        <w:spacing w:after="0" w:line="360" w:lineRule="auto"/>
        <w:rPr>
          <w:color w:val="000000"/>
        </w:rPr>
      </w:pPr>
      <w:r>
        <w:t>Además, respecto al numeral 1, para el caso de que no cuente con la certificación del Director de Desarrollo Urbano, al estar dentro del plazo de seis meses para acreditar dicho requisito, o bien, del Titular de la Unidad de Transparencia, al haber aprobado la certificación y se encuentre en espera de recibir el Certificado por este Instituto, deberá hacerlo del conocimiento de la parte Recurrente, de manera clara y precisa, en términos del artículo 19, párrafo segundo, de la Ley de Transparencia y Acceso a la Información Pública del Estado de México y Municipios.</w:t>
      </w:r>
    </w:p>
    <w:p w:rsidR="009E6DAB" w:rsidRDefault="009E6DAB">
      <w:pPr>
        <w:spacing w:after="0" w:line="360" w:lineRule="auto"/>
        <w:rPr>
          <w:color w:val="000000"/>
        </w:rPr>
      </w:pPr>
    </w:p>
    <w:p w:rsidR="009E6DAB" w:rsidRDefault="009E1D15">
      <w:pPr>
        <w:spacing w:after="0" w:line="360" w:lineRule="auto"/>
        <w:ind w:right="-28"/>
        <w:rPr>
          <w:color w:val="000000"/>
        </w:rPr>
      </w:pPr>
      <w:r>
        <w:rPr>
          <w:color w:val="000000"/>
        </w:rPr>
        <w:t>Finalmente no pasa desapercibido para este Instituto que los documentos que den cuenta de lo solicitado, pudieran contener datos o información clasificada, como lo es el CURP de los servidores públicos;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9E6DAB" w:rsidRDefault="009E6DAB">
      <w:pPr>
        <w:spacing w:after="0" w:line="360" w:lineRule="auto"/>
        <w:ind w:right="-28"/>
        <w:rPr>
          <w:color w:val="000000"/>
        </w:rPr>
      </w:pPr>
    </w:p>
    <w:p w:rsidR="009E6DAB" w:rsidRDefault="009E1D15">
      <w:pPr>
        <w:spacing w:after="0" w:line="360" w:lineRule="auto"/>
        <w:ind w:right="-28"/>
        <w:rPr>
          <w:color w:val="000000"/>
        </w:rPr>
      </w:pPr>
      <w:r>
        <w:rPr>
          <w:color w:val="000000"/>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9E6DAB" w:rsidRDefault="009E6DAB">
      <w:pPr>
        <w:spacing w:after="0" w:line="360" w:lineRule="auto"/>
      </w:pPr>
    </w:p>
    <w:p w:rsidR="009E6DAB" w:rsidRDefault="009E1D15">
      <w:pPr>
        <w:keepNext/>
        <w:keepLines/>
        <w:spacing w:after="0" w:line="360" w:lineRule="auto"/>
        <w:rPr>
          <w:b/>
        </w:rPr>
      </w:pPr>
      <w:bookmarkStart w:id="34" w:name="_heading=h.lb4q9y39giso" w:colFirst="0" w:colLast="0"/>
      <w:bookmarkEnd w:id="34"/>
      <w:r>
        <w:rPr>
          <w:b/>
        </w:rPr>
        <w:t>SEXTO. Decisión</w:t>
      </w:r>
    </w:p>
    <w:p w:rsidR="009E6DAB" w:rsidRDefault="009E6DAB">
      <w:pPr>
        <w:spacing w:after="0" w:line="360" w:lineRule="auto"/>
        <w:rPr>
          <w:b/>
        </w:rPr>
      </w:pPr>
    </w:p>
    <w:p w:rsidR="009E6DAB" w:rsidRDefault="009E1D15">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rPr>
        <w:t xml:space="preserve">MODIFICAR </w:t>
      </w:r>
      <w:r>
        <w:t xml:space="preserve">la respuesta del Ayuntamiento de </w:t>
      </w:r>
      <w:proofErr w:type="spellStart"/>
      <w:r>
        <w:t>Temascaltepec</w:t>
      </w:r>
      <w:proofErr w:type="spellEnd"/>
      <w:r>
        <w:rPr>
          <w:b/>
        </w:rPr>
        <w:t xml:space="preserve">, </w:t>
      </w:r>
      <w:r>
        <w:t>a efecto de que entregue la información faltante.</w:t>
      </w:r>
    </w:p>
    <w:p w:rsidR="009E6DAB" w:rsidRDefault="009E6DAB">
      <w:pPr>
        <w:spacing w:after="0" w:line="360" w:lineRule="auto"/>
      </w:pPr>
    </w:p>
    <w:p w:rsidR="009E6DAB" w:rsidRDefault="009E1D15">
      <w:pPr>
        <w:spacing w:after="0" w:line="360" w:lineRule="auto"/>
        <w:rPr>
          <w:b/>
        </w:rPr>
      </w:pPr>
      <w:r>
        <w:rPr>
          <w:b/>
        </w:rPr>
        <w:t>Términos de la Resolución para conocimiento del Particular</w:t>
      </w:r>
    </w:p>
    <w:p w:rsidR="009E6DAB" w:rsidRDefault="009E6DAB">
      <w:pPr>
        <w:spacing w:after="0" w:line="360" w:lineRule="auto"/>
        <w:rPr>
          <w:b/>
        </w:rPr>
      </w:pPr>
    </w:p>
    <w:p w:rsidR="009E6DAB" w:rsidRDefault="009E1D15">
      <w:pPr>
        <w:spacing w:after="0" w:line="360" w:lineRule="auto"/>
        <w:ind w:right="-28"/>
        <w:rPr>
          <w:color w:val="000000"/>
        </w:rPr>
      </w:pPr>
      <w:r>
        <w:rPr>
          <w:color w:val="000000"/>
        </w:rPr>
        <w:t xml:space="preserve">Se le hace del conocimiento al Particular, que, se le da la razón, pues el Sujeto Obligado si bien entregó parte de la información, fue omiso en pronunciarse de diversa información, por lo que, deberá entregar la información faltante. </w:t>
      </w:r>
    </w:p>
    <w:p w:rsidR="009E6DAB" w:rsidRDefault="009E6DAB">
      <w:pPr>
        <w:spacing w:after="0" w:line="360" w:lineRule="auto"/>
        <w:ind w:right="-28"/>
        <w:rPr>
          <w:color w:val="000000"/>
        </w:rPr>
      </w:pPr>
    </w:p>
    <w:p w:rsidR="009E6DAB" w:rsidRDefault="009E1D15">
      <w:pPr>
        <w:spacing w:after="0" w:line="360" w:lineRule="auto"/>
        <w:ind w:right="-28"/>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9E6DAB" w:rsidRDefault="009E6DAB">
      <w:pPr>
        <w:spacing w:after="0" w:line="360" w:lineRule="auto"/>
      </w:pPr>
    </w:p>
    <w:p w:rsidR="009E6DAB" w:rsidRDefault="009E1D15">
      <w:pPr>
        <w:spacing w:after="0" w:line="360" w:lineRule="auto"/>
      </w:pPr>
      <w:r>
        <w:t>Por lo expuesto y fundado, este Pleno:</w:t>
      </w: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1D15">
      <w:pPr>
        <w:pStyle w:val="Ttulo1"/>
        <w:spacing w:before="0" w:after="0" w:line="360" w:lineRule="auto"/>
        <w:jc w:val="center"/>
        <w:rPr>
          <w:sz w:val="22"/>
          <w:szCs w:val="22"/>
        </w:rPr>
      </w:pPr>
      <w:bookmarkStart w:id="35" w:name="_heading=h.mf2nd426nevx" w:colFirst="0" w:colLast="0"/>
      <w:bookmarkStart w:id="36" w:name="_Toc212733321"/>
      <w:bookmarkStart w:id="37" w:name="_Toc212734280"/>
      <w:bookmarkEnd w:id="35"/>
      <w:r>
        <w:rPr>
          <w:sz w:val="22"/>
          <w:szCs w:val="22"/>
        </w:rPr>
        <w:lastRenderedPageBreak/>
        <w:t>R E S U E L V E</w:t>
      </w:r>
      <w:bookmarkEnd w:id="36"/>
      <w:bookmarkEnd w:id="37"/>
    </w:p>
    <w:p w:rsidR="009E6DAB" w:rsidRDefault="009E6DAB">
      <w:pPr>
        <w:spacing w:after="0" w:line="360" w:lineRule="auto"/>
        <w:rPr>
          <w:b/>
          <w:color w:val="000000"/>
        </w:rPr>
      </w:pPr>
    </w:p>
    <w:p w:rsidR="009E6DAB" w:rsidRDefault="009E1D15">
      <w:pPr>
        <w:spacing w:after="0" w:line="360" w:lineRule="auto"/>
      </w:pPr>
      <w:r>
        <w:rPr>
          <w:b/>
        </w:rPr>
        <w:t xml:space="preserve">PRIMERO. </w:t>
      </w:r>
      <w:r>
        <w:t xml:space="preserve">Se </w:t>
      </w:r>
      <w:r>
        <w:rPr>
          <w:b/>
        </w:rPr>
        <w:t xml:space="preserve">MODIFICA </w:t>
      </w:r>
      <w:r>
        <w:t xml:space="preserve">la respuesta entregada por el Ayuntamiento de </w:t>
      </w:r>
      <w:proofErr w:type="spellStart"/>
      <w:r>
        <w:t>Temascaltepec</w:t>
      </w:r>
      <w:proofErr w:type="spellEnd"/>
      <w:r>
        <w:t xml:space="preserve">, a la solicitud de información 00032/TMASCALT/IP/2025, por resultar </w:t>
      </w:r>
      <w:r>
        <w:rPr>
          <w:b/>
        </w:rPr>
        <w:t xml:space="preserve">FUNDADAS </w:t>
      </w:r>
      <w:r>
        <w:t>las razones o motivos de inconformidad hechos valer por el Recurrente, en términos de los considerandos QUINTO y SEXTO de la presente Resolución.</w:t>
      </w:r>
    </w:p>
    <w:p w:rsidR="009E6DAB" w:rsidRDefault="009E6DAB">
      <w:pPr>
        <w:spacing w:after="0" w:line="360" w:lineRule="auto"/>
      </w:pPr>
    </w:p>
    <w:p w:rsidR="009E6DAB" w:rsidRDefault="009E1D15">
      <w:pPr>
        <w:spacing w:after="0" w:line="360" w:lineRule="auto"/>
      </w:pPr>
      <w:r>
        <w:rPr>
          <w:b/>
        </w:rPr>
        <w:t xml:space="preserve">SEGUNDO. </w:t>
      </w:r>
      <w:r>
        <w:t xml:space="preserve">Se </w:t>
      </w:r>
      <w:r>
        <w:rPr>
          <w:b/>
        </w:rPr>
        <w:t>ORDENA</w:t>
      </w:r>
      <w:r>
        <w:t xml:space="preserve"> al Ente Recurrido</w:t>
      </w:r>
      <w:r>
        <w:rPr>
          <w:b/>
        </w:rPr>
        <w:t xml:space="preserve">, </w:t>
      </w:r>
      <w:r>
        <w:t>a efecto de que previa búsqueda exhaustiva entregue, a través del Sistema de Acceso a la Información Mexiquense (SAIMEX), en su caso, versión pública, de los Titulares en funciones al veintiséis de junio de dos mil veinticinco, de las Dependencias Administrativas siguientes:</w:t>
      </w:r>
    </w:p>
    <w:p w:rsidR="009E6DAB" w:rsidRDefault="009E6DAB">
      <w:pPr>
        <w:spacing w:after="0" w:line="360" w:lineRule="auto"/>
      </w:pPr>
    </w:p>
    <w:p w:rsidR="009E6DAB" w:rsidRDefault="009E1D15">
      <w:pPr>
        <w:numPr>
          <w:ilvl w:val="0"/>
          <w:numId w:val="5"/>
        </w:numPr>
        <w:pBdr>
          <w:top w:val="nil"/>
          <w:left w:val="nil"/>
          <w:bottom w:val="nil"/>
          <w:right w:val="nil"/>
          <w:between w:val="nil"/>
        </w:pBdr>
        <w:spacing w:after="0" w:line="360" w:lineRule="auto"/>
        <w:rPr>
          <w:color w:val="000000"/>
        </w:rPr>
      </w:pPr>
      <w:r>
        <w:rPr>
          <w:color w:val="000000"/>
        </w:rPr>
        <w:t>Los Certificados de Competencia Laboral del Director de Desarrollo Urbano, Titular de la Unidad de Transparencia y Defensor Municipal de Derechos Humanos.</w:t>
      </w:r>
    </w:p>
    <w:p w:rsidR="009E6DAB" w:rsidRDefault="009E6DAB">
      <w:pPr>
        <w:pBdr>
          <w:top w:val="nil"/>
          <w:left w:val="nil"/>
          <w:bottom w:val="nil"/>
          <w:right w:val="nil"/>
          <w:between w:val="nil"/>
        </w:pBdr>
        <w:spacing w:after="0" w:line="360" w:lineRule="auto"/>
        <w:ind w:left="720"/>
        <w:rPr>
          <w:color w:val="000000"/>
        </w:rPr>
      </w:pPr>
    </w:p>
    <w:p w:rsidR="009E6DAB" w:rsidRDefault="009E1D15">
      <w:pPr>
        <w:numPr>
          <w:ilvl w:val="0"/>
          <w:numId w:val="5"/>
        </w:numPr>
        <w:pBdr>
          <w:top w:val="nil"/>
          <w:left w:val="nil"/>
          <w:bottom w:val="nil"/>
          <w:right w:val="nil"/>
          <w:between w:val="nil"/>
        </w:pBdr>
        <w:spacing w:after="0" w:line="360" w:lineRule="auto"/>
        <w:rPr>
          <w:color w:val="000000"/>
        </w:rPr>
      </w:pPr>
      <w:r>
        <w:rPr>
          <w:color w:val="000000"/>
        </w:rPr>
        <w:t xml:space="preserve">El Certificado de Competencia Laboral del Director de Obras </w:t>
      </w:r>
      <w:r>
        <w:t>Públicas</w:t>
      </w:r>
      <w:r>
        <w:rPr>
          <w:color w:val="000000"/>
        </w:rPr>
        <w:t xml:space="preserve"> remitido en respuesta de manera legible.</w:t>
      </w:r>
    </w:p>
    <w:p w:rsidR="009E6DAB" w:rsidRDefault="009E6DAB">
      <w:pPr>
        <w:spacing w:after="0" w:line="360" w:lineRule="auto"/>
      </w:pPr>
    </w:p>
    <w:p w:rsidR="009E6DAB" w:rsidRDefault="009E1D15">
      <w:pPr>
        <w:spacing w:after="0" w:line="360" w:lineRule="auto"/>
        <w:ind w:right="-91"/>
      </w:pPr>
      <w:r>
        <w:t>Además, en su caso, deberá proporcionar el Acuerdo de Clasificación donde el Comité de Transparencia, confirme la eliminación de los datos, de conformidad con los artículos 49, fracciones II y VIII y 132, fracción II de la Ley de Transparencia y Acceso a la Información Pública del Estado de México y Municipios.</w:t>
      </w:r>
    </w:p>
    <w:p w:rsidR="009E6DAB" w:rsidRDefault="009E6DAB">
      <w:pPr>
        <w:spacing w:after="0" w:line="360" w:lineRule="auto"/>
        <w:ind w:right="-91"/>
      </w:pPr>
    </w:p>
    <w:p w:rsidR="009E6DAB" w:rsidRDefault="009E1D15">
      <w:pPr>
        <w:spacing w:after="0" w:line="360" w:lineRule="auto"/>
      </w:pPr>
      <w:r>
        <w:t>Para el caso, respecto al numeral 1, de que alguno de los Titulares no cuente con el certificado, en términos del Considerando QUINTO, deberá hacerlo del conocimiento a la parte Recurrente de manera clara y precisa.</w:t>
      </w:r>
    </w:p>
    <w:p w:rsidR="009E6DAB" w:rsidRDefault="009E6DAB">
      <w:pPr>
        <w:spacing w:after="0" w:line="360" w:lineRule="auto"/>
      </w:pPr>
    </w:p>
    <w:p w:rsidR="009E6DAB" w:rsidRDefault="009E1D15">
      <w:pPr>
        <w:spacing w:after="0" w:line="360" w:lineRule="auto"/>
        <w:ind w:right="-28"/>
      </w:pPr>
      <w:r>
        <w:rPr>
          <w:b/>
        </w:rPr>
        <w:lastRenderedPageBreak/>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rsidR="009E6DAB" w:rsidRDefault="009E6DAB">
      <w:pPr>
        <w:spacing w:after="0" w:line="360" w:lineRule="auto"/>
        <w:rPr>
          <w:color w:val="000000"/>
        </w:rPr>
      </w:pPr>
    </w:p>
    <w:p w:rsidR="009E6DAB" w:rsidRDefault="009E1D15">
      <w:pPr>
        <w:spacing w:after="0" w:line="360" w:lineRule="auto"/>
      </w:pPr>
      <w:r>
        <w:rPr>
          <w:b/>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E6DAB" w:rsidRDefault="009E6DAB">
      <w:pPr>
        <w:spacing w:after="0" w:line="360" w:lineRule="auto"/>
        <w:rPr>
          <w:b/>
        </w:rPr>
      </w:pPr>
    </w:p>
    <w:p w:rsidR="009E6DAB" w:rsidRDefault="009E1D15">
      <w:pPr>
        <w:spacing w:after="0" w:line="360" w:lineRule="auto"/>
        <w:rPr>
          <w:b/>
        </w:rPr>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w:t>
      </w:r>
      <w:r w:rsidR="00BD4765">
        <w:t xml:space="preserve"> (AUSENCIA JUSTIFICADA)</w:t>
      </w:r>
      <w:r>
        <w:t>, SHARON CRISTINA MORALES MARTÍNEZ, LUIS GUSTAVO PARRA NORIEGA Y GUADALUPE RAMÍREZ PEÑA, EN LA TRIGÉSIMA NOVENA SESIÓN ORDINARIA, CELEBRADA EL CINCO DE NOVIEMBRE DE DOS MIL VEINTICINCO, ANTE EL SECRETARIO TÉCNICO DEL PLENO, ALEXIS TAPIA RAMÍREZ.</w:t>
      </w:r>
    </w:p>
    <w:p w:rsidR="009E6DAB" w:rsidRDefault="009E6DAB">
      <w:pPr>
        <w:spacing w:after="0" w:line="360" w:lineRule="auto"/>
        <w:rPr>
          <w:b/>
          <w:color w:val="000000"/>
        </w:rPr>
      </w:pPr>
    </w:p>
    <w:p w:rsidR="009E6DAB" w:rsidRDefault="009E6DAB">
      <w:pPr>
        <w:spacing w:after="0" w:line="360" w:lineRule="auto"/>
        <w:ind w:right="-28"/>
        <w:rPr>
          <w:color w:val="000000"/>
        </w:rPr>
      </w:pPr>
    </w:p>
    <w:p w:rsidR="009E6DAB" w:rsidRDefault="009E6DAB">
      <w:pPr>
        <w:spacing w:after="0" w:line="360" w:lineRule="auto"/>
        <w:rPr>
          <w:b/>
        </w:rPr>
      </w:pPr>
    </w:p>
    <w:p w:rsidR="009E6DAB" w:rsidRDefault="009E6DAB">
      <w:pPr>
        <w:spacing w:after="0" w:line="360" w:lineRule="auto"/>
        <w:rPr>
          <w:b/>
        </w:rPr>
      </w:pPr>
    </w:p>
    <w:p w:rsidR="009E6DAB" w:rsidRDefault="009E6DAB">
      <w:pPr>
        <w:spacing w:after="0" w:line="360" w:lineRule="auto"/>
        <w:rPr>
          <w:color w:val="000000"/>
        </w:rPr>
      </w:pPr>
    </w:p>
    <w:p w:rsidR="009E6DAB" w:rsidRDefault="009E6DAB">
      <w:pPr>
        <w:spacing w:after="0" w:line="360" w:lineRule="auto"/>
        <w:rPr>
          <w:color w:val="000000"/>
        </w:rPr>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rPr>
          <w:color w:val="000000"/>
        </w:rPr>
      </w:pPr>
    </w:p>
    <w:p w:rsidR="009E6DAB" w:rsidRDefault="009E6DAB">
      <w:pPr>
        <w:spacing w:after="0" w:line="360" w:lineRule="auto"/>
        <w:rPr>
          <w:color w:val="000000"/>
        </w:rPr>
      </w:pPr>
    </w:p>
    <w:p w:rsidR="009E6DAB" w:rsidRDefault="009E6DAB">
      <w:pPr>
        <w:tabs>
          <w:tab w:val="right" w:pos="8931"/>
        </w:tabs>
        <w:spacing w:after="0" w:line="360" w:lineRule="auto"/>
      </w:pPr>
    </w:p>
    <w:p w:rsidR="009E6DAB" w:rsidRDefault="009E6DAB">
      <w:pPr>
        <w:tabs>
          <w:tab w:val="right" w:pos="8931"/>
        </w:tabs>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p w:rsidR="009E6DAB" w:rsidRDefault="009E6DAB">
      <w:pPr>
        <w:spacing w:after="0" w:line="360" w:lineRule="auto"/>
      </w:pPr>
    </w:p>
    <w:sectPr w:rsidR="009E6DAB">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5B4" w:rsidRDefault="007C05B4">
      <w:pPr>
        <w:spacing w:after="0" w:line="240" w:lineRule="auto"/>
      </w:pPr>
      <w:r>
        <w:separator/>
      </w:r>
    </w:p>
  </w:endnote>
  <w:endnote w:type="continuationSeparator" w:id="0">
    <w:p w:rsidR="007C05B4" w:rsidRDefault="007C0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5C848983-E85F-49AF-9896-DBE2E354C1C8}"/>
  </w:font>
  <w:font w:name="Palatino Linotype">
    <w:panose1 w:val="02040502050505030304"/>
    <w:charset w:val="00"/>
    <w:family w:val="roman"/>
    <w:pitch w:val="variable"/>
    <w:sig w:usb0="E0000287" w:usb1="40000013" w:usb2="00000000" w:usb3="00000000" w:csb0="0000019F" w:csb1="00000000"/>
    <w:embedRegular r:id="rId2" w:fontKey="{CBE4EC2B-CF05-4DAC-A8DB-74972ECB5DFD}"/>
    <w:embedBold r:id="rId3" w:fontKey="{442EC6E0-260E-43FD-A2ED-A26924DFBC00}"/>
    <w:embedItalic r:id="rId4" w:fontKey="{D00B7340-99E8-4BC0-9802-A5A9388EA669}"/>
    <w:embedBoldItalic r:id="rId5" w:fontKey="{77839E59-1DBB-4167-AD2F-E5591BB79AF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C690FB8-8F58-4745-B9A4-9E6E32353BFE}"/>
  </w:font>
  <w:font w:name="Calibri">
    <w:panose1 w:val="020F0502020204030204"/>
    <w:charset w:val="00"/>
    <w:family w:val="swiss"/>
    <w:pitch w:val="variable"/>
    <w:sig w:usb0="E4002EFF" w:usb1="C200247B" w:usb2="00000009" w:usb3="00000000" w:csb0="000001FF" w:csb1="00000000"/>
    <w:embedRegular r:id="rId7" w:fontKey="{756055E8-CFF4-4FAD-AE71-C8FF81F3168A}"/>
  </w:font>
  <w:font w:name="Georgia">
    <w:panose1 w:val="02040502050405020303"/>
    <w:charset w:val="00"/>
    <w:family w:val="roman"/>
    <w:pitch w:val="variable"/>
    <w:sig w:usb0="00000287" w:usb1="00000000" w:usb2="00000000" w:usb3="00000000" w:csb0="0000009F" w:csb1="00000000"/>
    <w:embedRegular r:id="rId8" w:fontKey="{433B4C1C-7CBC-4001-BBDE-B64746D9FB3E}"/>
    <w:embedItalic r:id="rId9" w:fontKey="{7A0F70EB-971E-417A-910A-B7A5B0D9A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AB" w:rsidRDefault="009E1D1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777EC">
      <w:rPr>
        <w:b/>
        <w:noProof/>
        <w:color w:val="000000"/>
        <w:sz w:val="24"/>
        <w:szCs w:val="24"/>
      </w:rPr>
      <w:t>32</w:t>
    </w:r>
    <w:r>
      <w:rPr>
        <w:b/>
        <w:color w:val="000000"/>
        <w:sz w:val="24"/>
        <w:szCs w:val="24"/>
      </w:rPr>
      <w:fldChar w:fldCharType="end"/>
    </w:r>
  </w:p>
  <w:p w:rsidR="009E6DAB" w:rsidRDefault="009E6DA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AB" w:rsidRDefault="009E1D1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D36B1">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D36B1">
      <w:rPr>
        <w:b/>
        <w:noProof/>
        <w:color w:val="000000"/>
        <w:sz w:val="24"/>
        <w:szCs w:val="24"/>
      </w:rPr>
      <w:t>32</w:t>
    </w:r>
    <w:r>
      <w:rPr>
        <w:b/>
        <w:color w:val="000000"/>
        <w:sz w:val="24"/>
        <w:szCs w:val="24"/>
      </w:rPr>
      <w:fldChar w:fldCharType="end"/>
    </w:r>
  </w:p>
  <w:p w:rsidR="009E6DAB" w:rsidRDefault="009E6DA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AB" w:rsidRDefault="009E1D1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D36B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D36B1">
      <w:rPr>
        <w:b/>
        <w:noProof/>
        <w:color w:val="000000"/>
        <w:sz w:val="24"/>
        <w:szCs w:val="24"/>
      </w:rPr>
      <w:t>32</w:t>
    </w:r>
    <w:r>
      <w:rPr>
        <w:b/>
        <w:color w:val="000000"/>
        <w:sz w:val="24"/>
        <w:szCs w:val="24"/>
      </w:rPr>
      <w:fldChar w:fldCharType="end"/>
    </w:r>
  </w:p>
  <w:p w:rsidR="009E6DAB" w:rsidRDefault="009E6D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5B4" w:rsidRDefault="007C05B4">
      <w:pPr>
        <w:spacing w:after="0" w:line="240" w:lineRule="auto"/>
      </w:pPr>
      <w:r>
        <w:separator/>
      </w:r>
    </w:p>
  </w:footnote>
  <w:footnote w:type="continuationSeparator" w:id="0">
    <w:p w:rsidR="007C05B4" w:rsidRDefault="007C05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AB" w:rsidRDefault="009E6DAB">
    <w:pPr>
      <w:widowControl w:val="0"/>
      <w:pBdr>
        <w:top w:val="nil"/>
        <w:left w:val="nil"/>
        <w:bottom w:val="nil"/>
        <w:right w:val="nil"/>
        <w:between w:val="nil"/>
      </w:pBdr>
      <w:spacing w:after="0" w:line="276" w:lineRule="auto"/>
      <w:jc w:val="left"/>
      <w:rPr>
        <w:color w:val="000000"/>
      </w:rPr>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E6DAB">
      <w:trPr>
        <w:trHeight w:val="132"/>
      </w:trPr>
      <w:tc>
        <w:tcPr>
          <w:tcW w:w="0" w:type="auto"/>
        </w:tcPr>
        <w:p w:rsidR="009E6DAB" w:rsidRDefault="009E1D15">
          <w:pPr>
            <w:tabs>
              <w:tab w:val="right" w:pos="8838"/>
            </w:tabs>
            <w:ind w:right="-105"/>
            <w:rPr>
              <w:b/>
            </w:rPr>
          </w:pPr>
          <w:r>
            <w:rPr>
              <w:b/>
            </w:rPr>
            <w:t>Recurso de Revisión:</w:t>
          </w:r>
        </w:p>
      </w:tc>
      <w:tc>
        <w:tcPr>
          <w:tcW w:w="0" w:type="auto"/>
        </w:tcPr>
        <w:p w:rsidR="009E6DAB" w:rsidRDefault="009E1D15">
          <w:pPr>
            <w:tabs>
              <w:tab w:val="right" w:pos="8838"/>
            </w:tabs>
            <w:ind w:left="-28" w:right="-32"/>
          </w:pPr>
          <w:r>
            <w:t>03846/INFOEM/IP/RR/2020</w:t>
          </w:r>
        </w:p>
      </w:tc>
    </w:tr>
    <w:tr w:rsidR="009E6DAB">
      <w:trPr>
        <w:trHeight w:val="261"/>
      </w:trPr>
      <w:tc>
        <w:tcPr>
          <w:tcW w:w="0" w:type="auto"/>
        </w:tcPr>
        <w:p w:rsidR="009E6DAB" w:rsidRDefault="009E1D15">
          <w:pPr>
            <w:tabs>
              <w:tab w:val="right" w:pos="8838"/>
            </w:tabs>
            <w:ind w:right="-105"/>
            <w:rPr>
              <w:b/>
            </w:rPr>
          </w:pPr>
          <w:r>
            <w:rPr>
              <w:b/>
            </w:rPr>
            <w:t>Sujeto Obligado:</w:t>
          </w:r>
        </w:p>
      </w:tc>
      <w:tc>
        <w:tcPr>
          <w:tcW w:w="0" w:type="auto"/>
        </w:tcPr>
        <w:p w:rsidR="009E6DAB" w:rsidRDefault="009E1D15">
          <w:pPr>
            <w:tabs>
              <w:tab w:val="right" w:pos="8838"/>
            </w:tabs>
            <w:ind w:right="-32"/>
          </w:pPr>
          <w:r>
            <w:t xml:space="preserve">Ayuntamiento de </w:t>
          </w:r>
          <w:proofErr w:type="spellStart"/>
          <w:r>
            <w:t>Temascalcingo</w:t>
          </w:r>
          <w:proofErr w:type="spellEnd"/>
        </w:p>
      </w:tc>
    </w:tr>
    <w:tr w:rsidR="009E6DAB">
      <w:trPr>
        <w:trHeight w:val="261"/>
      </w:trPr>
      <w:tc>
        <w:tcPr>
          <w:tcW w:w="0" w:type="auto"/>
        </w:tcPr>
        <w:p w:rsidR="009E6DAB" w:rsidRDefault="009E1D15">
          <w:pPr>
            <w:tabs>
              <w:tab w:val="right" w:pos="8838"/>
            </w:tabs>
            <w:ind w:right="-105"/>
            <w:rPr>
              <w:b/>
            </w:rPr>
          </w:pPr>
          <w:r>
            <w:rPr>
              <w:b/>
            </w:rPr>
            <w:t>Comisionado Ponente:</w:t>
          </w:r>
        </w:p>
      </w:tc>
      <w:tc>
        <w:tcPr>
          <w:tcW w:w="0" w:type="auto"/>
        </w:tcPr>
        <w:p w:rsidR="009E6DAB" w:rsidRDefault="009E1D15">
          <w:pPr>
            <w:tabs>
              <w:tab w:val="right" w:pos="8838"/>
            </w:tabs>
            <w:ind w:right="-32"/>
            <w:rPr>
              <w:b/>
            </w:rPr>
          </w:pPr>
          <w:r>
            <w:t>Luis Gustavo Parra Noriega</w:t>
          </w:r>
        </w:p>
      </w:tc>
    </w:tr>
  </w:tbl>
  <w:p w:rsidR="009E6DAB" w:rsidRDefault="007C05B4">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AB" w:rsidRDefault="007C05B4">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6"/>
          <w10:wrap anchorx="margin" anchory="margin"/>
        </v:shape>
      </w:pict>
    </w:r>
  </w:p>
  <w:tbl>
    <w:tblPr>
      <w:tblStyle w:val="a2"/>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9E6DAB">
      <w:trPr>
        <w:trHeight w:val="138"/>
      </w:trPr>
      <w:tc>
        <w:tcPr>
          <w:tcW w:w="2693" w:type="dxa"/>
          <w:vAlign w:val="center"/>
        </w:tcPr>
        <w:p w:rsidR="009E6DAB" w:rsidRDefault="009E6DAB">
          <w:pPr>
            <w:tabs>
              <w:tab w:val="right" w:pos="8838"/>
            </w:tabs>
            <w:ind w:left="-108" w:right="-105"/>
            <w:jc w:val="left"/>
            <w:rPr>
              <w:b/>
            </w:rPr>
          </w:pPr>
        </w:p>
        <w:p w:rsidR="009E6DAB" w:rsidRDefault="009E1D15">
          <w:pPr>
            <w:tabs>
              <w:tab w:val="right" w:pos="8838"/>
            </w:tabs>
            <w:ind w:left="-108" w:right="-105"/>
            <w:jc w:val="left"/>
            <w:rPr>
              <w:b/>
            </w:rPr>
          </w:pPr>
          <w:r>
            <w:rPr>
              <w:b/>
            </w:rPr>
            <w:t>Recurso de Revisión:</w:t>
          </w:r>
        </w:p>
      </w:tc>
      <w:tc>
        <w:tcPr>
          <w:tcW w:w="3969" w:type="dxa"/>
        </w:tcPr>
        <w:p w:rsidR="009E6DAB" w:rsidRDefault="009E6DAB">
          <w:pPr>
            <w:tabs>
              <w:tab w:val="right" w:pos="8838"/>
            </w:tabs>
            <w:ind w:right="57"/>
          </w:pPr>
        </w:p>
        <w:p w:rsidR="009E6DAB" w:rsidRDefault="009E1D15">
          <w:pPr>
            <w:tabs>
              <w:tab w:val="right" w:pos="8838"/>
            </w:tabs>
            <w:ind w:right="57"/>
          </w:pPr>
          <w:r>
            <w:t>08906/INFOEM/IP/RR/2025</w:t>
          </w:r>
        </w:p>
      </w:tc>
    </w:tr>
    <w:tr w:rsidR="009E6DAB">
      <w:trPr>
        <w:trHeight w:val="273"/>
      </w:trPr>
      <w:tc>
        <w:tcPr>
          <w:tcW w:w="2693" w:type="dxa"/>
        </w:tcPr>
        <w:p w:rsidR="009E6DAB" w:rsidRDefault="009E1D15">
          <w:pPr>
            <w:tabs>
              <w:tab w:val="right" w:pos="8838"/>
            </w:tabs>
            <w:ind w:left="-108" w:right="-105"/>
            <w:rPr>
              <w:b/>
            </w:rPr>
          </w:pPr>
          <w:r>
            <w:rPr>
              <w:b/>
            </w:rPr>
            <w:t>Sujeto Obligado:</w:t>
          </w:r>
        </w:p>
      </w:tc>
      <w:tc>
        <w:tcPr>
          <w:tcW w:w="3969" w:type="dxa"/>
        </w:tcPr>
        <w:p w:rsidR="009E6DAB" w:rsidRDefault="009E1D15">
          <w:pPr>
            <w:tabs>
              <w:tab w:val="right" w:pos="8838"/>
            </w:tabs>
            <w:ind w:right="180"/>
          </w:pPr>
          <w:r>
            <w:t xml:space="preserve">Ayuntamiento de </w:t>
          </w:r>
          <w:proofErr w:type="spellStart"/>
          <w:r>
            <w:t>Temascaltepec</w:t>
          </w:r>
          <w:proofErr w:type="spellEnd"/>
        </w:p>
      </w:tc>
    </w:tr>
    <w:tr w:rsidR="009E6DAB">
      <w:trPr>
        <w:trHeight w:val="273"/>
      </w:trPr>
      <w:tc>
        <w:tcPr>
          <w:tcW w:w="2693" w:type="dxa"/>
        </w:tcPr>
        <w:p w:rsidR="009E6DAB" w:rsidRDefault="009E1D15">
          <w:pPr>
            <w:tabs>
              <w:tab w:val="right" w:pos="8838"/>
            </w:tabs>
            <w:ind w:left="-108" w:right="-105"/>
            <w:rPr>
              <w:b/>
            </w:rPr>
          </w:pPr>
          <w:r>
            <w:rPr>
              <w:b/>
            </w:rPr>
            <w:t>Comisionado Ponente:</w:t>
          </w:r>
        </w:p>
      </w:tc>
      <w:tc>
        <w:tcPr>
          <w:tcW w:w="3969" w:type="dxa"/>
        </w:tcPr>
        <w:p w:rsidR="009E6DAB" w:rsidRDefault="009E1D15">
          <w:pPr>
            <w:tabs>
              <w:tab w:val="right" w:pos="8838"/>
            </w:tabs>
            <w:ind w:right="-170"/>
          </w:pPr>
          <w:r>
            <w:t>Luis Gustavo Parra Noriega</w:t>
          </w:r>
        </w:p>
        <w:p w:rsidR="009E6DAB" w:rsidRDefault="009E6DAB">
          <w:pPr>
            <w:tabs>
              <w:tab w:val="right" w:pos="8838"/>
            </w:tabs>
            <w:ind w:right="-170"/>
            <w:rPr>
              <w:b/>
            </w:rPr>
          </w:pPr>
        </w:p>
      </w:tc>
    </w:tr>
  </w:tbl>
  <w:p w:rsidR="009E6DAB" w:rsidRDefault="009E6DAB">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AB" w:rsidRDefault="009E6DAB">
    <w:pPr>
      <w:widowControl w:val="0"/>
      <w:pBdr>
        <w:top w:val="nil"/>
        <w:left w:val="nil"/>
        <w:bottom w:val="nil"/>
        <w:right w:val="nil"/>
        <w:between w:val="nil"/>
      </w:pBdr>
      <w:spacing w:after="0" w:line="276" w:lineRule="auto"/>
      <w:jc w:val="left"/>
      <w:rPr>
        <w:color w:val="000000"/>
      </w:rPr>
    </w:pPr>
  </w:p>
  <w:tbl>
    <w:tblPr>
      <w:tblStyle w:val="a3"/>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9E6DAB">
      <w:trPr>
        <w:trHeight w:val="132"/>
      </w:trPr>
      <w:tc>
        <w:tcPr>
          <w:tcW w:w="2551" w:type="dxa"/>
          <w:vAlign w:val="bottom"/>
        </w:tcPr>
        <w:p w:rsidR="009E6DAB" w:rsidRDefault="009E1D15">
          <w:pPr>
            <w:tabs>
              <w:tab w:val="right" w:pos="8838"/>
            </w:tabs>
            <w:ind w:right="-105"/>
            <w:rPr>
              <w:b/>
            </w:rPr>
          </w:pPr>
          <w:r>
            <w:rPr>
              <w:b/>
            </w:rPr>
            <w:t>Recurso de Revisión:</w:t>
          </w:r>
        </w:p>
      </w:tc>
      <w:tc>
        <w:tcPr>
          <w:tcW w:w="4253" w:type="dxa"/>
        </w:tcPr>
        <w:p w:rsidR="009E6DAB" w:rsidRDefault="009E6DAB">
          <w:pPr>
            <w:tabs>
              <w:tab w:val="right" w:pos="8838"/>
            </w:tabs>
            <w:ind w:right="-107"/>
          </w:pPr>
        </w:p>
        <w:p w:rsidR="009E6DAB" w:rsidRDefault="009E1D15">
          <w:r>
            <w:t>08906/INFOEM/IP/RR/2025</w:t>
          </w:r>
        </w:p>
      </w:tc>
    </w:tr>
    <w:tr w:rsidR="009E6DAB">
      <w:trPr>
        <w:trHeight w:val="132"/>
      </w:trPr>
      <w:tc>
        <w:tcPr>
          <w:tcW w:w="2551" w:type="dxa"/>
        </w:tcPr>
        <w:p w:rsidR="009E6DAB" w:rsidRDefault="009E1D15">
          <w:pPr>
            <w:tabs>
              <w:tab w:val="left" w:pos="1875"/>
            </w:tabs>
            <w:ind w:right="-105"/>
            <w:rPr>
              <w:b/>
            </w:rPr>
          </w:pPr>
          <w:r>
            <w:rPr>
              <w:b/>
            </w:rPr>
            <w:t>Recurrente:</w:t>
          </w:r>
        </w:p>
      </w:tc>
      <w:tc>
        <w:tcPr>
          <w:tcW w:w="4253" w:type="dxa"/>
        </w:tcPr>
        <w:p w:rsidR="009E6DAB" w:rsidRDefault="009E6DAB">
          <w:pPr>
            <w:tabs>
              <w:tab w:val="right" w:pos="8838"/>
            </w:tabs>
            <w:ind w:right="-250"/>
          </w:pPr>
        </w:p>
      </w:tc>
    </w:tr>
    <w:tr w:rsidR="009E6DAB">
      <w:trPr>
        <w:trHeight w:val="261"/>
      </w:trPr>
      <w:tc>
        <w:tcPr>
          <w:tcW w:w="2551" w:type="dxa"/>
        </w:tcPr>
        <w:p w:rsidR="009E6DAB" w:rsidRDefault="009E1D15">
          <w:pPr>
            <w:tabs>
              <w:tab w:val="right" w:pos="8838"/>
            </w:tabs>
            <w:ind w:right="-105"/>
            <w:rPr>
              <w:b/>
            </w:rPr>
          </w:pPr>
          <w:r>
            <w:rPr>
              <w:b/>
            </w:rPr>
            <w:t>Sujeto Obligado:</w:t>
          </w:r>
        </w:p>
      </w:tc>
      <w:tc>
        <w:tcPr>
          <w:tcW w:w="4253" w:type="dxa"/>
        </w:tcPr>
        <w:p w:rsidR="009E6DAB" w:rsidRDefault="009E1D15">
          <w:r>
            <w:t xml:space="preserve">Ayuntamiento de </w:t>
          </w:r>
          <w:proofErr w:type="spellStart"/>
          <w:r>
            <w:t>Temascaltepec</w:t>
          </w:r>
          <w:proofErr w:type="spellEnd"/>
        </w:p>
      </w:tc>
    </w:tr>
    <w:tr w:rsidR="009E6DAB">
      <w:trPr>
        <w:trHeight w:val="261"/>
      </w:trPr>
      <w:tc>
        <w:tcPr>
          <w:tcW w:w="2551" w:type="dxa"/>
        </w:tcPr>
        <w:p w:rsidR="009E6DAB" w:rsidRDefault="009E1D15">
          <w:pPr>
            <w:tabs>
              <w:tab w:val="right" w:pos="8838"/>
            </w:tabs>
            <w:ind w:right="-105"/>
            <w:rPr>
              <w:b/>
            </w:rPr>
          </w:pPr>
          <w:r>
            <w:rPr>
              <w:b/>
            </w:rPr>
            <w:t>Comisionado Ponente:</w:t>
          </w:r>
        </w:p>
      </w:tc>
      <w:tc>
        <w:tcPr>
          <w:tcW w:w="4253" w:type="dxa"/>
        </w:tcPr>
        <w:p w:rsidR="009E6DAB" w:rsidRDefault="009E1D15">
          <w:pPr>
            <w:tabs>
              <w:tab w:val="right" w:pos="8838"/>
            </w:tabs>
            <w:ind w:right="-32"/>
            <w:rPr>
              <w:b/>
            </w:rPr>
          </w:pPr>
          <w:r>
            <w:t>Luis Gustavo Parra Noriega</w:t>
          </w:r>
        </w:p>
      </w:tc>
    </w:tr>
  </w:tbl>
  <w:p w:rsidR="009E6DAB" w:rsidRDefault="007C05B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45D36"/>
    <w:multiLevelType w:val="multilevel"/>
    <w:tmpl w:val="779E4B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3431B"/>
    <w:multiLevelType w:val="multilevel"/>
    <w:tmpl w:val="4300B87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833A09"/>
    <w:multiLevelType w:val="multilevel"/>
    <w:tmpl w:val="4E3015F2"/>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516412"/>
    <w:multiLevelType w:val="multilevel"/>
    <w:tmpl w:val="ABFEC1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845ECE"/>
    <w:multiLevelType w:val="multilevel"/>
    <w:tmpl w:val="84AAF3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DAB"/>
    <w:rsid w:val="000F1CB0"/>
    <w:rsid w:val="00296114"/>
    <w:rsid w:val="00447BB2"/>
    <w:rsid w:val="005777EC"/>
    <w:rsid w:val="00633723"/>
    <w:rsid w:val="0068233E"/>
    <w:rsid w:val="007C05B4"/>
    <w:rsid w:val="009E1D15"/>
    <w:rsid w:val="009E6DAB"/>
    <w:rsid w:val="00B20319"/>
    <w:rsid w:val="00BD4765"/>
    <w:rsid w:val="00CD36B1"/>
    <w:rsid w:val="00D4008B"/>
    <w:rsid w:val="00EB52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DF07C21-85D1-4DB0-9A10-566CB7A9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uiPriority w:val="9"/>
    <w:rsid w:val="00FC7C29"/>
    <w:rPr>
      <w:b/>
      <w:color w:val="000000" w:themeColor="text1"/>
      <w:sz w:val="48"/>
      <w:szCs w:val="48"/>
      <w:lang w:eastAsia="es-MX"/>
    </w:rPr>
  </w:style>
  <w:style w:type="character" w:customStyle="1" w:styleId="Ttulo2Car">
    <w:name w:val="Título 2 Car"/>
    <w:basedOn w:val="Fuentedeprrafopredeter"/>
    <w:uiPriority w:val="9"/>
    <w:rsid w:val="00FC7C29"/>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KpXJSjo5b60Hl86PjaL7Zp3rw==">CgMxLjAyDmguZGxrM2hzaHJ4b3IyMg5oLjllcDFkNTR5YWdwbjIOaC5iaXJweXgyYnhnMGsyDmgud3JpMzBqaW00dm50Mg5oLm1ycDYydWdrM3J2YzIOaC5hdGI4bjY5emZxMmcyDmguemc2bzFyb2FjM2tuMg5oLmdwdTIweTZhZWUzczIJaC4zMGowemxsMg5oLnRrczR2OHE0b2Q2cjIOaC5obmlmaHRqbTFhdXYyDmguYm9jZGNqdGc0czl4Mg5oLjI2b3hheWozN2g0eDIOaC4ybmY2dnY3bHZmMzMyDmgubGI0cTl5MzlnaXNvMg5oLm1mMm5kNDI2bmV2eDgAciExV05vbENLNjJvLURDYnNoVnVUQkdKZ21DeTN6TUtYM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0B688D-BF3F-4E21-8BD7-F78995C0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6706</Words>
  <Characters>36889</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2025-11-07T00:50:00Z</cp:lastPrinted>
  <dcterms:created xsi:type="dcterms:W3CDTF">2025-11-07T00:50:00Z</dcterms:created>
  <dcterms:modified xsi:type="dcterms:W3CDTF">2025-12-09T00:24:00Z</dcterms:modified>
</cp:coreProperties>
</file>