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2090264832"/>
        <w:docPartObj>
          <w:docPartGallery w:val="Table of Contents"/>
          <w:docPartUnique/>
        </w:docPartObj>
      </w:sdtPr>
      <w:sdtEndPr>
        <w:rPr>
          <w:b/>
          <w:bCs/>
        </w:rPr>
      </w:sdtEndPr>
      <w:sdtContent>
        <w:p w14:paraId="0051C289" w14:textId="77777777" w:rsidR="009E662B" w:rsidRPr="009E662B" w:rsidRDefault="009E662B" w:rsidP="009E662B">
          <w:pPr>
            <w:pStyle w:val="TtulodeTDC"/>
            <w:rPr>
              <w:color w:val="auto"/>
            </w:rPr>
          </w:pPr>
          <w:r w:rsidRPr="009E662B">
            <w:rPr>
              <w:color w:val="auto"/>
              <w:lang w:val="es-ES"/>
            </w:rPr>
            <w:t>Contenido</w:t>
          </w:r>
        </w:p>
        <w:p w14:paraId="5BA0C0DC" w14:textId="77777777" w:rsidR="009E662B" w:rsidRDefault="009E662B">
          <w:pPr>
            <w:pStyle w:val="TDC1"/>
            <w:tabs>
              <w:tab w:val="right" w:leader="dot" w:pos="9034"/>
            </w:tabs>
            <w:rPr>
              <w:rFonts w:asciiTheme="minorHAnsi" w:eastAsiaTheme="minorEastAsia" w:hAnsiTheme="minorHAnsi" w:cstheme="minorBidi"/>
              <w:noProof/>
            </w:rPr>
          </w:pPr>
          <w:r w:rsidRPr="009E662B">
            <w:fldChar w:fldCharType="begin"/>
          </w:r>
          <w:r w:rsidRPr="009E662B">
            <w:instrText xml:space="preserve"> TOC \o "1-3" \h \z \u </w:instrText>
          </w:r>
          <w:r w:rsidRPr="009E662B">
            <w:fldChar w:fldCharType="separate"/>
          </w:r>
          <w:hyperlink w:anchor="_Toc207222443" w:history="1">
            <w:r w:rsidRPr="003A4252">
              <w:rPr>
                <w:rStyle w:val="Hipervnculo"/>
                <w:noProof/>
              </w:rPr>
              <w:t>ANTECEDENTES</w:t>
            </w:r>
            <w:r>
              <w:rPr>
                <w:noProof/>
                <w:webHidden/>
              </w:rPr>
              <w:tab/>
            </w:r>
            <w:r>
              <w:rPr>
                <w:noProof/>
                <w:webHidden/>
              </w:rPr>
              <w:fldChar w:fldCharType="begin"/>
            </w:r>
            <w:r>
              <w:rPr>
                <w:noProof/>
                <w:webHidden/>
              </w:rPr>
              <w:instrText xml:space="preserve"> PAGEREF _Toc207222443 \h </w:instrText>
            </w:r>
            <w:r>
              <w:rPr>
                <w:noProof/>
                <w:webHidden/>
              </w:rPr>
            </w:r>
            <w:r>
              <w:rPr>
                <w:noProof/>
                <w:webHidden/>
              </w:rPr>
              <w:fldChar w:fldCharType="separate"/>
            </w:r>
            <w:r w:rsidR="004A3D04">
              <w:rPr>
                <w:noProof/>
                <w:webHidden/>
              </w:rPr>
              <w:t>1</w:t>
            </w:r>
            <w:r>
              <w:rPr>
                <w:noProof/>
                <w:webHidden/>
              </w:rPr>
              <w:fldChar w:fldCharType="end"/>
            </w:r>
          </w:hyperlink>
        </w:p>
        <w:p w14:paraId="41138F84" w14:textId="77777777" w:rsidR="009E662B" w:rsidRDefault="00E83A8C">
          <w:pPr>
            <w:pStyle w:val="TDC2"/>
            <w:rPr>
              <w:rFonts w:asciiTheme="minorHAnsi" w:eastAsiaTheme="minorEastAsia" w:hAnsiTheme="minorHAnsi" w:cstheme="minorBidi"/>
              <w:noProof/>
            </w:rPr>
          </w:pPr>
          <w:hyperlink w:anchor="_Toc207222444" w:history="1">
            <w:r w:rsidR="009E662B" w:rsidRPr="003A4252">
              <w:rPr>
                <w:rStyle w:val="Hipervnculo"/>
                <w:noProof/>
              </w:rPr>
              <w:t>DE LA SOLICITUD DE INFORMACIÓN</w:t>
            </w:r>
            <w:r w:rsidR="009E662B">
              <w:rPr>
                <w:noProof/>
                <w:webHidden/>
              </w:rPr>
              <w:tab/>
            </w:r>
            <w:r w:rsidR="009E662B">
              <w:rPr>
                <w:noProof/>
                <w:webHidden/>
              </w:rPr>
              <w:fldChar w:fldCharType="begin"/>
            </w:r>
            <w:r w:rsidR="009E662B">
              <w:rPr>
                <w:noProof/>
                <w:webHidden/>
              </w:rPr>
              <w:instrText xml:space="preserve"> PAGEREF _Toc207222444 \h </w:instrText>
            </w:r>
            <w:r w:rsidR="009E662B">
              <w:rPr>
                <w:noProof/>
                <w:webHidden/>
              </w:rPr>
            </w:r>
            <w:r w:rsidR="009E662B">
              <w:rPr>
                <w:noProof/>
                <w:webHidden/>
              </w:rPr>
              <w:fldChar w:fldCharType="separate"/>
            </w:r>
            <w:r w:rsidR="004A3D04">
              <w:rPr>
                <w:noProof/>
                <w:webHidden/>
              </w:rPr>
              <w:t>1</w:t>
            </w:r>
            <w:r w:rsidR="009E662B">
              <w:rPr>
                <w:noProof/>
                <w:webHidden/>
              </w:rPr>
              <w:fldChar w:fldCharType="end"/>
            </w:r>
          </w:hyperlink>
        </w:p>
        <w:p w14:paraId="267589C8" w14:textId="77777777" w:rsidR="009E662B" w:rsidRDefault="00E83A8C">
          <w:pPr>
            <w:pStyle w:val="TDC3"/>
            <w:rPr>
              <w:rFonts w:asciiTheme="minorHAnsi" w:eastAsiaTheme="minorEastAsia" w:hAnsiTheme="minorHAnsi" w:cstheme="minorBidi"/>
              <w:noProof/>
            </w:rPr>
          </w:pPr>
          <w:hyperlink w:anchor="_Toc207222445" w:history="1">
            <w:r w:rsidR="009E662B" w:rsidRPr="003A4252">
              <w:rPr>
                <w:rStyle w:val="Hipervnculo"/>
                <w:noProof/>
              </w:rPr>
              <w:t>a) Solicitud de información</w:t>
            </w:r>
            <w:r w:rsidR="009E662B">
              <w:rPr>
                <w:noProof/>
                <w:webHidden/>
              </w:rPr>
              <w:tab/>
            </w:r>
            <w:r w:rsidR="009E662B">
              <w:rPr>
                <w:noProof/>
                <w:webHidden/>
              </w:rPr>
              <w:fldChar w:fldCharType="begin"/>
            </w:r>
            <w:r w:rsidR="009E662B">
              <w:rPr>
                <w:noProof/>
                <w:webHidden/>
              </w:rPr>
              <w:instrText xml:space="preserve"> PAGEREF _Toc207222445 \h </w:instrText>
            </w:r>
            <w:r w:rsidR="009E662B">
              <w:rPr>
                <w:noProof/>
                <w:webHidden/>
              </w:rPr>
            </w:r>
            <w:r w:rsidR="009E662B">
              <w:rPr>
                <w:noProof/>
                <w:webHidden/>
              </w:rPr>
              <w:fldChar w:fldCharType="separate"/>
            </w:r>
            <w:r w:rsidR="004A3D04">
              <w:rPr>
                <w:noProof/>
                <w:webHidden/>
              </w:rPr>
              <w:t>1</w:t>
            </w:r>
            <w:r w:rsidR="009E662B">
              <w:rPr>
                <w:noProof/>
                <w:webHidden/>
              </w:rPr>
              <w:fldChar w:fldCharType="end"/>
            </w:r>
          </w:hyperlink>
        </w:p>
        <w:p w14:paraId="0633746F" w14:textId="77777777" w:rsidR="009E662B" w:rsidRDefault="00E83A8C">
          <w:pPr>
            <w:pStyle w:val="TDC3"/>
            <w:rPr>
              <w:rFonts w:asciiTheme="minorHAnsi" w:eastAsiaTheme="minorEastAsia" w:hAnsiTheme="minorHAnsi" w:cstheme="minorBidi"/>
              <w:noProof/>
            </w:rPr>
          </w:pPr>
          <w:hyperlink w:anchor="_Toc207222446" w:history="1">
            <w:r w:rsidR="009E662B" w:rsidRPr="003A4252">
              <w:rPr>
                <w:rStyle w:val="Hipervnculo"/>
                <w:noProof/>
              </w:rPr>
              <w:t>b) Respuesta del Sujeto Obligado</w:t>
            </w:r>
            <w:r w:rsidR="009E662B">
              <w:rPr>
                <w:noProof/>
                <w:webHidden/>
              </w:rPr>
              <w:tab/>
            </w:r>
            <w:r w:rsidR="009E662B">
              <w:rPr>
                <w:noProof/>
                <w:webHidden/>
              </w:rPr>
              <w:fldChar w:fldCharType="begin"/>
            </w:r>
            <w:r w:rsidR="009E662B">
              <w:rPr>
                <w:noProof/>
                <w:webHidden/>
              </w:rPr>
              <w:instrText xml:space="preserve"> PAGEREF _Toc207222446 \h </w:instrText>
            </w:r>
            <w:r w:rsidR="009E662B">
              <w:rPr>
                <w:noProof/>
                <w:webHidden/>
              </w:rPr>
            </w:r>
            <w:r w:rsidR="009E662B">
              <w:rPr>
                <w:noProof/>
                <w:webHidden/>
              </w:rPr>
              <w:fldChar w:fldCharType="separate"/>
            </w:r>
            <w:r w:rsidR="004A3D04">
              <w:rPr>
                <w:noProof/>
                <w:webHidden/>
              </w:rPr>
              <w:t>2</w:t>
            </w:r>
            <w:r w:rsidR="009E662B">
              <w:rPr>
                <w:noProof/>
                <w:webHidden/>
              </w:rPr>
              <w:fldChar w:fldCharType="end"/>
            </w:r>
          </w:hyperlink>
        </w:p>
        <w:p w14:paraId="7F067154" w14:textId="77777777" w:rsidR="009E662B" w:rsidRDefault="00E83A8C">
          <w:pPr>
            <w:pStyle w:val="TDC2"/>
            <w:rPr>
              <w:rFonts w:asciiTheme="minorHAnsi" w:eastAsiaTheme="minorEastAsia" w:hAnsiTheme="minorHAnsi" w:cstheme="minorBidi"/>
              <w:noProof/>
            </w:rPr>
          </w:pPr>
          <w:hyperlink w:anchor="_Toc207222447" w:history="1">
            <w:r w:rsidR="009E662B" w:rsidRPr="003A4252">
              <w:rPr>
                <w:rStyle w:val="Hipervnculo"/>
                <w:noProof/>
              </w:rPr>
              <w:t>DEL RECURSO DE REVISIÓN</w:t>
            </w:r>
            <w:r w:rsidR="009E662B">
              <w:rPr>
                <w:noProof/>
                <w:webHidden/>
              </w:rPr>
              <w:tab/>
            </w:r>
            <w:r w:rsidR="009E662B">
              <w:rPr>
                <w:noProof/>
                <w:webHidden/>
              </w:rPr>
              <w:fldChar w:fldCharType="begin"/>
            </w:r>
            <w:r w:rsidR="009E662B">
              <w:rPr>
                <w:noProof/>
                <w:webHidden/>
              </w:rPr>
              <w:instrText xml:space="preserve"> PAGEREF _Toc207222447 \h </w:instrText>
            </w:r>
            <w:r w:rsidR="009E662B">
              <w:rPr>
                <w:noProof/>
                <w:webHidden/>
              </w:rPr>
            </w:r>
            <w:r w:rsidR="009E662B">
              <w:rPr>
                <w:noProof/>
                <w:webHidden/>
              </w:rPr>
              <w:fldChar w:fldCharType="separate"/>
            </w:r>
            <w:r w:rsidR="004A3D04">
              <w:rPr>
                <w:noProof/>
                <w:webHidden/>
              </w:rPr>
              <w:t>3</w:t>
            </w:r>
            <w:r w:rsidR="009E662B">
              <w:rPr>
                <w:noProof/>
                <w:webHidden/>
              </w:rPr>
              <w:fldChar w:fldCharType="end"/>
            </w:r>
          </w:hyperlink>
        </w:p>
        <w:p w14:paraId="3536ADC2" w14:textId="77777777" w:rsidR="009E662B" w:rsidRDefault="00E83A8C">
          <w:pPr>
            <w:pStyle w:val="TDC3"/>
            <w:rPr>
              <w:rFonts w:asciiTheme="minorHAnsi" w:eastAsiaTheme="minorEastAsia" w:hAnsiTheme="minorHAnsi" w:cstheme="minorBidi"/>
              <w:noProof/>
            </w:rPr>
          </w:pPr>
          <w:hyperlink w:anchor="_Toc207222448" w:history="1">
            <w:r w:rsidR="009E662B" w:rsidRPr="003A4252">
              <w:rPr>
                <w:rStyle w:val="Hipervnculo"/>
                <w:noProof/>
              </w:rPr>
              <w:t>a) Interposición del Recurso de Revisión</w:t>
            </w:r>
            <w:r w:rsidR="009E662B">
              <w:rPr>
                <w:noProof/>
                <w:webHidden/>
              </w:rPr>
              <w:tab/>
            </w:r>
            <w:r w:rsidR="009E662B">
              <w:rPr>
                <w:noProof/>
                <w:webHidden/>
              </w:rPr>
              <w:fldChar w:fldCharType="begin"/>
            </w:r>
            <w:r w:rsidR="009E662B">
              <w:rPr>
                <w:noProof/>
                <w:webHidden/>
              </w:rPr>
              <w:instrText xml:space="preserve"> PAGEREF _Toc207222448 \h </w:instrText>
            </w:r>
            <w:r w:rsidR="009E662B">
              <w:rPr>
                <w:noProof/>
                <w:webHidden/>
              </w:rPr>
            </w:r>
            <w:r w:rsidR="009E662B">
              <w:rPr>
                <w:noProof/>
                <w:webHidden/>
              </w:rPr>
              <w:fldChar w:fldCharType="separate"/>
            </w:r>
            <w:r w:rsidR="004A3D04">
              <w:rPr>
                <w:noProof/>
                <w:webHidden/>
              </w:rPr>
              <w:t>3</w:t>
            </w:r>
            <w:r w:rsidR="009E662B">
              <w:rPr>
                <w:noProof/>
                <w:webHidden/>
              </w:rPr>
              <w:fldChar w:fldCharType="end"/>
            </w:r>
          </w:hyperlink>
        </w:p>
        <w:p w14:paraId="0DB4CA44" w14:textId="77777777" w:rsidR="009E662B" w:rsidRDefault="00E83A8C">
          <w:pPr>
            <w:pStyle w:val="TDC3"/>
            <w:rPr>
              <w:rFonts w:asciiTheme="minorHAnsi" w:eastAsiaTheme="minorEastAsia" w:hAnsiTheme="minorHAnsi" w:cstheme="minorBidi"/>
              <w:noProof/>
            </w:rPr>
          </w:pPr>
          <w:hyperlink w:anchor="_Toc207222449" w:history="1">
            <w:r w:rsidR="009E662B" w:rsidRPr="003A4252">
              <w:rPr>
                <w:rStyle w:val="Hipervnculo"/>
                <w:noProof/>
              </w:rPr>
              <w:t>b) Turno del Recurso de Revisión</w:t>
            </w:r>
            <w:r w:rsidR="009E662B">
              <w:rPr>
                <w:noProof/>
                <w:webHidden/>
              </w:rPr>
              <w:tab/>
            </w:r>
            <w:r w:rsidR="009E662B">
              <w:rPr>
                <w:noProof/>
                <w:webHidden/>
              </w:rPr>
              <w:fldChar w:fldCharType="begin"/>
            </w:r>
            <w:r w:rsidR="009E662B">
              <w:rPr>
                <w:noProof/>
                <w:webHidden/>
              </w:rPr>
              <w:instrText xml:space="preserve"> PAGEREF _Toc207222449 \h </w:instrText>
            </w:r>
            <w:r w:rsidR="009E662B">
              <w:rPr>
                <w:noProof/>
                <w:webHidden/>
              </w:rPr>
            </w:r>
            <w:r w:rsidR="009E662B">
              <w:rPr>
                <w:noProof/>
                <w:webHidden/>
              </w:rPr>
              <w:fldChar w:fldCharType="separate"/>
            </w:r>
            <w:r w:rsidR="004A3D04">
              <w:rPr>
                <w:noProof/>
                <w:webHidden/>
              </w:rPr>
              <w:t>3</w:t>
            </w:r>
            <w:r w:rsidR="009E662B">
              <w:rPr>
                <w:noProof/>
                <w:webHidden/>
              </w:rPr>
              <w:fldChar w:fldCharType="end"/>
            </w:r>
          </w:hyperlink>
        </w:p>
        <w:p w14:paraId="6BC03D8F" w14:textId="77777777" w:rsidR="009E662B" w:rsidRDefault="00E83A8C">
          <w:pPr>
            <w:pStyle w:val="TDC3"/>
            <w:rPr>
              <w:rFonts w:asciiTheme="minorHAnsi" w:eastAsiaTheme="minorEastAsia" w:hAnsiTheme="minorHAnsi" w:cstheme="minorBidi"/>
              <w:noProof/>
            </w:rPr>
          </w:pPr>
          <w:hyperlink w:anchor="_Toc207222450" w:history="1">
            <w:r w:rsidR="009E662B" w:rsidRPr="003A4252">
              <w:rPr>
                <w:rStyle w:val="Hipervnculo"/>
                <w:noProof/>
              </w:rPr>
              <w:t>c) Admisión del Recurso de Revisión</w:t>
            </w:r>
            <w:r w:rsidR="009E662B">
              <w:rPr>
                <w:noProof/>
                <w:webHidden/>
              </w:rPr>
              <w:tab/>
            </w:r>
            <w:r w:rsidR="009E662B">
              <w:rPr>
                <w:noProof/>
                <w:webHidden/>
              </w:rPr>
              <w:fldChar w:fldCharType="begin"/>
            </w:r>
            <w:r w:rsidR="009E662B">
              <w:rPr>
                <w:noProof/>
                <w:webHidden/>
              </w:rPr>
              <w:instrText xml:space="preserve"> PAGEREF _Toc207222450 \h </w:instrText>
            </w:r>
            <w:r w:rsidR="009E662B">
              <w:rPr>
                <w:noProof/>
                <w:webHidden/>
              </w:rPr>
            </w:r>
            <w:r w:rsidR="009E662B">
              <w:rPr>
                <w:noProof/>
                <w:webHidden/>
              </w:rPr>
              <w:fldChar w:fldCharType="separate"/>
            </w:r>
            <w:r w:rsidR="004A3D04">
              <w:rPr>
                <w:noProof/>
                <w:webHidden/>
              </w:rPr>
              <w:t>3</w:t>
            </w:r>
            <w:r w:rsidR="009E662B">
              <w:rPr>
                <w:noProof/>
                <w:webHidden/>
              </w:rPr>
              <w:fldChar w:fldCharType="end"/>
            </w:r>
          </w:hyperlink>
        </w:p>
        <w:p w14:paraId="49069341" w14:textId="77777777" w:rsidR="009E662B" w:rsidRDefault="00E83A8C">
          <w:pPr>
            <w:pStyle w:val="TDC3"/>
            <w:rPr>
              <w:rFonts w:asciiTheme="minorHAnsi" w:eastAsiaTheme="minorEastAsia" w:hAnsiTheme="minorHAnsi" w:cstheme="minorBidi"/>
              <w:noProof/>
            </w:rPr>
          </w:pPr>
          <w:hyperlink w:anchor="_Toc207222451" w:history="1">
            <w:r w:rsidR="009E662B" w:rsidRPr="003A4252">
              <w:rPr>
                <w:rStyle w:val="Hipervnculo"/>
                <w:noProof/>
              </w:rPr>
              <w:t>d) Informe Justificado del Sujeto Obligado</w:t>
            </w:r>
            <w:r w:rsidR="009E662B">
              <w:rPr>
                <w:noProof/>
                <w:webHidden/>
              </w:rPr>
              <w:tab/>
            </w:r>
            <w:r w:rsidR="009E662B">
              <w:rPr>
                <w:noProof/>
                <w:webHidden/>
              </w:rPr>
              <w:fldChar w:fldCharType="begin"/>
            </w:r>
            <w:r w:rsidR="009E662B">
              <w:rPr>
                <w:noProof/>
                <w:webHidden/>
              </w:rPr>
              <w:instrText xml:space="preserve"> PAGEREF _Toc207222451 \h </w:instrText>
            </w:r>
            <w:r w:rsidR="009E662B">
              <w:rPr>
                <w:noProof/>
                <w:webHidden/>
              </w:rPr>
            </w:r>
            <w:r w:rsidR="009E662B">
              <w:rPr>
                <w:noProof/>
                <w:webHidden/>
              </w:rPr>
              <w:fldChar w:fldCharType="separate"/>
            </w:r>
            <w:r w:rsidR="004A3D04">
              <w:rPr>
                <w:noProof/>
                <w:webHidden/>
              </w:rPr>
              <w:t>4</w:t>
            </w:r>
            <w:r w:rsidR="009E662B">
              <w:rPr>
                <w:noProof/>
                <w:webHidden/>
              </w:rPr>
              <w:fldChar w:fldCharType="end"/>
            </w:r>
          </w:hyperlink>
        </w:p>
        <w:p w14:paraId="1C4C0BA4" w14:textId="77777777" w:rsidR="009E662B" w:rsidRDefault="00E83A8C">
          <w:pPr>
            <w:pStyle w:val="TDC3"/>
            <w:rPr>
              <w:rFonts w:asciiTheme="minorHAnsi" w:eastAsiaTheme="minorEastAsia" w:hAnsiTheme="minorHAnsi" w:cstheme="minorBidi"/>
              <w:noProof/>
            </w:rPr>
          </w:pPr>
          <w:hyperlink w:anchor="_Toc207222452" w:history="1">
            <w:r w:rsidR="009E662B" w:rsidRPr="003A4252">
              <w:rPr>
                <w:rStyle w:val="Hipervnculo"/>
                <w:noProof/>
              </w:rPr>
              <w:t>e) Manifestaciones de la Parte Recurrente</w:t>
            </w:r>
            <w:r w:rsidR="009E662B">
              <w:rPr>
                <w:noProof/>
                <w:webHidden/>
              </w:rPr>
              <w:tab/>
            </w:r>
            <w:r w:rsidR="009E662B">
              <w:rPr>
                <w:noProof/>
                <w:webHidden/>
              </w:rPr>
              <w:fldChar w:fldCharType="begin"/>
            </w:r>
            <w:r w:rsidR="009E662B">
              <w:rPr>
                <w:noProof/>
                <w:webHidden/>
              </w:rPr>
              <w:instrText xml:space="preserve"> PAGEREF _Toc207222452 \h </w:instrText>
            </w:r>
            <w:r w:rsidR="009E662B">
              <w:rPr>
                <w:noProof/>
                <w:webHidden/>
              </w:rPr>
            </w:r>
            <w:r w:rsidR="009E662B">
              <w:rPr>
                <w:noProof/>
                <w:webHidden/>
              </w:rPr>
              <w:fldChar w:fldCharType="separate"/>
            </w:r>
            <w:r w:rsidR="004A3D04">
              <w:rPr>
                <w:noProof/>
                <w:webHidden/>
              </w:rPr>
              <w:t>4</w:t>
            </w:r>
            <w:r w:rsidR="009E662B">
              <w:rPr>
                <w:noProof/>
                <w:webHidden/>
              </w:rPr>
              <w:fldChar w:fldCharType="end"/>
            </w:r>
          </w:hyperlink>
        </w:p>
        <w:p w14:paraId="2C67630D" w14:textId="77777777" w:rsidR="009E662B" w:rsidRDefault="00E83A8C">
          <w:pPr>
            <w:pStyle w:val="TDC3"/>
            <w:rPr>
              <w:rFonts w:asciiTheme="minorHAnsi" w:eastAsiaTheme="minorEastAsia" w:hAnsiTheme="minorHAnsi" w:cstheme="minorBidi"/>
              <w:noProof/>
            </w:rPr>
          </w:pPr>
          <w:hyperlink w:anchor="_Toc207222453" w:history="1">
            <w:r w:rsidR="009E662B" w:rsidRPr="003A4252">
              <w:rPr>
                <w:rStyle w:val="Hipervnculo"/>
                <w:noProof/>
              </w:rPr>
              <w:t>f) Ampliación de Plazo para Resolver</w:t>
            </w:r>
            <w:r w:rsidR="009E662B">
              <w:rPr>
                <w:noProof/>
                <w:webHidden/>
              </w:rPr>
              <w:tab/>
            </w:r>
            <w:r w:rsidR="009E662B">
              <w:rPr>
                <w:noProof/>
                <w:webHidden/>
              </w:rPr>
              <w:fldChar w:fldCharType="begin"/>
            </w:r>
            <w:r w:rsidR="009E662B">
              <w:rPr>
                <w:noProof/>
                <w:webHidden/>
              </w:rPr>
              <w:instrText xml:space="preserve"> PAGEREF _Toc207222453 \h </w:instrText>
            </w:r>
            <w:r w:rsidR="009E662B">
              <w:rPr>
                <w:noProof/>
                <w:webHidden/>
              </w:rPr>
            </w:r>
            <w:r w:rsidR="009E662B">
              <w:rPr>
                <w:noProof/>
                <w:webHidden/>
              </w:rPr>
              <w:fldChar w:fldCharType="separate"/>
            </w:r>
            <w:r w:rsidR="004A3D04">
              <w:rPr>
                <w:noProof/>
                <w:webHidden/>
              </w:rPr>
              <w:t>5</w:t>
            </w:r>
            <w:r w:rsidR="009E662B">
              <w:rPr>
                <w:noProof/>
                <w:webHidden/>
              </w:rPr>
              <w:fldChar w:fldCharType="end"/>
            </w:r>
          </w:hyperlink>
        </w:p>
        <w:p w14:paraId="154FC6B6" w14:textId="77777777" w:rsidR="009E662B" w:rsidRDefault="00E83A8C">
          <w:pPr>
            <w:pStyle w:val="TDC3"/>
            <w:rPr>
              <w:rFonts w:asciiTheme="minorHAnsi" w:eastAsiaTheme="minorEastAsia" w:hAnsiTheme="minorHAnsi" w:cstheme="minorBidi"/>
              <w:noProof/>
            </w:rPr>
          </w:pPr>
          <w:hyperlink w:anchor="_Toc207222454" w:history="1">
            <w:r w:rsidR="009E662B" w:rsidRPr="003A4252">
              <w:rPr>
                <w:rStyle w:val="Hipervnculo"/>
                <w:noProof/>
              </w:rPr>
              <w:t>g) Cierre de instrucción</w:t>
            </w:r>
            <w:r w:rsidR="009E662B">
              <w:rPr>
                <w:noProof/>
                <w:webHidden/>
              </w:rPr>
              <w:tab/>
            </w:r>
            <w:r w:rsidR="009E662B">
              <w:rPr>
                <w:noProof/>
                <w:webHidden/>
              </w:rPr>
              <w:fldChar w:fldCharType="begin"/>
            </w:r>
            <w:r w:rsidR="009E662B">
              <w:rPr>
                <w:noProof/>
                <w:webHidden/>
              </w:rPr>
              <w:instrText xml:space="preserve"> PAGEREF _Toc207222454 \h </w:instrText>
            </w:r>
            <w:r w:rsidR="009E662B">
              <w:rPr>
                <w:noProof/>
                <w:webHidden/>
              </w:rPr>
            </w:r>
            <w:r w:rsidR="009E662B">
              <w:rPr>
                <w:noProof/>
                <w:webHidden/>
              </w:rPr>
              <w:fldChar w:fldCharType="separate"/>
            </w:r>
            <w:r w:rsidR="004A3D04">
              <w:rPr>
                <w:noProof/>
                <w:webHidden/>
              </w:rPr>
              <w:t>7</w:t>
            </w:r>
            <w:r w:rsidR="009E662B">
              <w:rPr>
                <w:noProof/>
                <w:webHidden/>
              </w:rPr>
              <w:fldChar w:fldCharType="end"/>
            </w:r>
          </w:hyperlink>
        </w:p>
        <w:p w14:paraId="3086F78E" w14:textId="77777777" w:rsidR="009E662B" w:rsidRDefault="00E83A8C">
          <w:pPr>
            <w:pStyle w:val="TDC1"/>
            <w:tabs>
              <w:tab w:val="right" w:leader="dot" w:pos="9034"/>
            </w:tabs>
            <w:rPr>
              <w:rFonts w:asciiTheme="minorHAnsi" w:eastAsiaTheme="minorEastAsia" w:hAnsiTheme="minorHAnsi" w:cstheme="minorBidi"/>
              <w:noProof/>
            </w:rPr>
          </w:pPr>
          <w:hyperlink w:anchor="_Toc207222455" w:history="1">
            <w:r w:rsidR="009E662B" w:rsidRPr="003A4252">
              <w:rPr>
                <w:rStyle w:val="Hipervnculo"/>
                <w:noProof/>
              </w:rPr>
              <w:t>CONSIDERANDOS</w:t>
            </w:r>
            <w:r w:rsidR="009E662B">
              <w:rPr>
                <w:noProof/>
                <w:webHidden/>
              </w:rPr>
              <w:tab/>
            </w:r>
            <w:r w:rsidR="009E662B">
              <w:rPr>
                <w:noProof/>
                <w:webHidden/>
              </w:rPr>
              <w:fldChar w:fldCharType="begin"/>
            </w:r>
            <w:r w:rsidR="009E662B">
              <w:rPr>
                <w:noProof/>
                <w:webHidden/>
              </w:rPr>
              <w:instrText xml:space="preserve"> PAGEREF _Toc207222455 \h </w:instrText>
            </w:r>
            <w:r w:rsidR="009E662B">
              <w:rPr>
                <w:noProof/>
                <w:webHidden/>
              </w:rPr>
            </w:r>
            <w:r w:rsidR="009E662B">
              <w:rPr>
                <w:noProof/>
                <w:webHidden/>
              </w:rPr>
              <w:fldChar w:fldCharType="separate"/>
            </w:r>
            <w:r w:rsidR="004A3D04">
              <w:rPr>
                <w:noProof/>
                <w:webHidden/>
              </w:rPr>
              <w:t>8</w:t>
            </w:r>
            <w:r w:rsidR="009E662B">
              <w:rPr>
                <w:noProof/>
                <w:webHidden/>
              </w:rPr>
              <w:fldChar w:fldCharType="end"/>
            </w:r>
          </w:hyperlink>
        </w:p>
        <w:p w14:paraId="44D3C858" w14:textId="77777777" w:rsidR="009E662B" w:rsidRDefault="00E83A8C">
          <w:pPr>
            <w:pStyle w:val="TDC2"/>
            <w:rPr>
              <w:rFonts w:asciiTheme="minorHAnsi" w:eastAsiaTheme="minorEastAsia" w:hAnsiTheme="minorHAnsi" w:cstheme="minorBidi"/>
              <w:noProof/>
            </w:rPr>
          </w:pPr>
          <w:hyperlink w:anchor="_Toc207222456" w:history="1">
            <w:r w:rsidR="009E662B" w:rsidRPr="003A4252">
              <w:rPr>
                <w:rStyle w:val="Hipervnculo"/>
                <w:noProof/>
              </w:rPr>
              <w:t>PRIMERO. Procedibilidad</w:t>
            </w:r>
            <w:r w:rsidR="009E662B">
              <w:rPr>
                <w:noProof/>
                <w:webHidden/>
              </w:rPr>
              <w:tab/>
            </w:r>
            <w:r w:rsidR="009E662B">
              <w:rPr>
                <w:noProof/>
                <w:webHidden/>
              </w:rPr>
              <w:fldChar w:fldCharType="begin"/>
            </w:r>
            <w:r w:rsidR="009E662B">
              <w:rPr>
                <w:noProof/>
                <w:webHidden/>
              </w:rPr>
              <w:instrText xml:space="preserve"> PAGEREF _Toc207222456 \h </w:instrText>
            </w:r>
            <w:r w:rsidR="009E662B">
              <w:rPr>
                <w:noProof/>
                <w:webHidden/>
              </w:rPr>
            </w:r>
            <w:r w:rsidR="009E662B">
              <w:rPr>
                <w:noProof/>
                <w:webHidden/>
              </w:rPr>
              <w:fldChar w:fldCharType="separate"/>
            </w:r>
            <w:r w:rsidR="004A3D04">
              <w:rPr>
                <w:noProof/>
                <w:webHidden/>
              </w:rPr>
              <w:t>8</w:t>
            </w:r>
            <w:r w:rsidR="009E662B">
              <w:rPr>
                <w:noProof/>
                <w:webHidden/>
              </w:rPr>
              <w:fldChar w:fldCharType="end"/>
            </w:r>
          </w:hyperlink>
        </w:p>
        <w:p w14:paraId="0BB9B5EF" w14:textId="77777777" w:rsidR="009E662B" w:rsidRDefault="00E83A8C">
          <w:pPr>
            <w:pStyle w:val="TDC3"/>
            <w:rPr>
              <w:rFonts w:asciiTheme="minorHAnsi" w:eastAsiaTheme="minorEastAsia" w:hAnsiTheme="minorHAnsi" w:cstheme="minorBidi"/>
              <w:noProof/>
            </w:rPr>
          </w:pPr>
          <w:hyperlink w:anchor="_Toc207222457" w:history="1">
            <w:r w:rsidR="009E662B" w:rsidRPr="003A4252">
              <w:rPr>
                <w:rStyle w:val="Hipervnculo"/>
                <w:noProof/>
              </w:rPr>
              <w:t>a) Competencia del Instituto</w:t>
            </w:r>
            <w:r w:rsidR="009E662B">
              <w:rPr>
                <w:noProof/>
                <w:webHidden/>
              </w:rPr>
              <w:tab/>
            </w:r>
            <w:r w:rsidR="009E662B">
              <w:rPr>
                <w:noProof/>
                <w:webHidden/>
              </w:rPr>
              <w:fldChar w:fldCharType="begin"/>
            </w:r>
            <w:r w:rsidR="009E662B">
              <w:rPr>
                <w:noProof/>
                <w:webHidden/>
              </w:rPr>
              <w:instrText xml:space="preserve"> PAGEREF _Toc207222457 \h </w:instrText>
            </w:r>
            <w:r w:rsidR="009E662B">
              <w:rPr>
                <w:noProof/>
                <w:webHidden/>
              </w:rPr>
            </w:r>
            <w:r w:rsidR="009E662B">
              <w:rPr>
                <w:noProof/>
                <w:webHidden/>
              </w:rPr>
              <w:fldChar w:fldCharType="separate"/>
            </w:r>
            <w:r w:rsidR="004A3D04">
              <w:rPr>
                <w:noProof/>
                <w:webHidden/>
              </w:rPr>
              <w:t>8</w:t>
            </w:r>
            <w:r w:rsidR="009E662B">
              <w:rPr>
                <w:noProof/>
                <w:webHidden/>
              </w:rPr>
              <w:fldChar w:fldCharType="end"/>
            </w:r>
          </w:hyperlink>
        </w:p>
        <w:p w14:paraId="6E853CC1" w14:textId="77777777" w:rsidR="009E662B" w:rsidRDefault="00E83A8C">
          <w:pPr>
            <w:pStyle w:val="TDC3"/>
            <w:rPr>
              <w:rFonts w:asciiTheme="minorHAnsi" w:eastAsiaTheme="minorEastAsia" w:hAnsiTheme="minorHAnsi" w:cstheme="minorBidi"/>
              <w:noProof/>
            </w:rPr>
          </w:pPr>
          <w:hyperlink w:anchor="_Toc207222458" w:history="1">
            <w:r w:rsidR="009E662B" w:rsidRPr="003A4252">
              <w:rPr>
                <w:rStyle w:val="Hipervnculo"/>
                <w:noProof/>
              </w:rPr>
              <w:t>b) Legitimidad de la parte recurrente</w:t>
            </w:r>
            <w:r w:rsidR="009E662B">
              <w:rPr>
                <w:noProof/>
                <w:webHidden/>
              </w:rPr>
              <w:tab/>
            </w:r>
            <w:r w:rsidR="009E662B">
              <w:rPr>
                <w:noProof/>
                <w:webHidden/>
              </w:rPr>
              <w:fldChar w:fldCharType="begin"/>
            </w:r>
            <w:r w:rsidR="009E662B">
              <w:rPr>
                <w:noProof/>
                <w:webHidden/>
              </w:rPr>
              <w:instrText xml:space="preserve"> PAGEREF _Toc207222458 \h </w:instrText>
            </w:r>
            <w:r w:rsidR="009E662B">
              <w:rPr>
                <w:noProof/>
                <w:webHidden/>
              </w:rPr>
            </w:r>
            <w:r w:rsidR="009E662B">
              <w:rPr>
                <w:noProof/>
                <w:webHidden/>
              </w:rPr>
              <w:fldChar w:fldCharType="separate"/>
            </w:r>
            <w:r w:rsidR="004A3D04">
              <w:rPr>
                <w:noProof/>
                <w:webHidden/>
              </w:rPr>
              <w:t>8</w:t>
            </w:r>
            <w:r w:rsidR="009E662B">
              <w:rPr>
                <w:noProof/>
                <w:webHidden/>
              </w:rPr>
              <w:fldChar w:fldCharType="end"/>
            </w:r>
          </w:hyperlink>
        </w:p>
        <w:p w14:paraId="0878BB64" w14:textId="77777777" w:rsidR="009E662B" w:rsidRDefault="00E83A8C">
          <w:pPr>
            <w:pStyle w:val="TDC3"/>
            <w:rPr>
              <w:rFonts w:asciiTheme="minorHAnsi" w:eastAsiaTheme="minorEastAsia" w:hAnsiTheme="minorHAnsi" w:cstheme="minorBidi"/>
              <w:noProof/>
            </w:rPr>
          </w:pPr>
          <w:hyperlink w:anchor="_Toc207222459" w:history="1">
            <w:r w:rsidR="009E662B" w:rsidRPr="003A4252">
              <w:rPr>
                <w:rStyle w:val="Hipervnculo"/>
                <w:noProof/>
              </w:rPr>
              <w:t>c) Plazo para interponer el recurso</w:t>
            </w:r>
            <w:r w:rsidR="009E662B">
              <w:rPr>
                <w:noProof/>
                <w:webHidden/>
              </w:rPr>
              <w:tab/>
            </w:r>
            <w:r w:rsidR="009E662B">
              <w:rPr>
                <w:noProof/>
                <w:webHidden/>
              </w:rPr>
              <w:fldChar w:fldCharType="begin"/>
            </w:r>
            <w:r w:rsidR="009E662B">
              <w:rPr>
                <w:noProof/>
                <w:webHidden/>
              </w:rPr>
              <w:instrText xml:space="preserve"> PAGEREF _Toc207222459 \h </w:instrText>
            </w:r>
            <w:r w:rsidR="009E662B">
              <w:rPr>
                <w:noProof/>
                <w:webHidden/>
              </w:rPr>
            </w:r>
            <w:r w:rsidR="009E662B">
              <w:rPr>
                <w:noProof/>
                <w:webHidden/>
              </w:rPr>
              <w:fldChar w:fldCharType="separate"/>
            </w:r>
            <w:r w:rsidR="004A3D04">
              <w:rPr>
                <w:noProof/>
                <w:webHidden/>
              </w:rPr>
              <w:t>9</w:t>
            </w:r>
            <w:r w:rsidR="009E662B">
              <w:rPr>
                <w:noProof/>
                <w:webHidden/>
              </w:rPr>
              <w:fldChar w:fldCharType="end"/>
            </w:r>
          </w:hyperlink>
        </w:p>
        <w:p w14:paraId="1AB9A7CC" w14:textId="77777777" w:rsidR="009E662B" w:rsidRDefault="00E83A8C">
          <w:pPr>
            <w:pStyle w:val="TDC3"/>
            <w:rPr>
              <w:rFonts w:asciiTheme="minorHAnsi" w:eastAsiaTheme="minorEastAsia" w:hAnsiTheme="minorHAnsi" w:cstheme="minorBidi"/>
              <w:noProof/>
            </w:rPr>
          </w:pPr>
          <w:hyperlink w:anchor="_Toc207222460" w:history="1">
            <w:r w:rsidR="009E662B" w:rsidRPr="003A4252">
              <w:rPr>
                <w:rStyle w:val="Hipervnculo"/>
                <w:noProof/>
              </w:rPr>
              <w:t>d) Causal de procedencia</w:t>
            </w:r>
            <w:r w:rsidR="009E662B">
              <w:rPr>
                <w:noProof/>
                <w:webHidden/>
              </w:rPr>
              <w:tab/>
            </w:r>
            <w:r w:rsidR="009E662B">
              <w:rPr>
                <w:noProof/>
                <w:webHidden/>
              </w:rPr>
              <w:fldChar w:fldCharType="begin"/>
            </w:r>
            <w:r w:rsidR="009E662B">
              <w:rPr>
                <w:noProof/>
                <w:webHidden/>
              </w:rPr>
              <w:instrText xml:space="preserve"> PAGEREF _Toc207222460 \h </w:instrText>
            </w:r>
            <w:r w:rsidR="009E662B">
              <w:rPr>
                <w:noProof/>
                <w:webHidden/>
              </w:rPr>
            </w:r>
            <w:r w:rsidR="009E662B">
              <w:rPr>
                <w:noProof/>
                <w:webHidden/>
              </w:rPr>
              <w:fldChar w:fldCharType="separate"/>
            </w:r>
            <w:r w:rsidR="004A3D04">
              <w:rPr>
                <w:noProof/>
                <w:webHidden/>
              </w:rPr>
              <w:t>10</w:t>
            </w:r>
            <w:r w:rsidR="009E662B">
              <w:rPr>
                <w:noProof/>
                <w:webHidden/>
              </w:rPr>
              <w:fldChar w:fldCharType="end"/>
            </w:r>
          </w:hyperlink>
        </w:p>
        <w:p w14:paraId="5F6706FD" w14:textId="77777777" w:rsidR="009E662B" w:rsidRDefault="00E83A8C">
          <w:pPr>
            <w:pStyle w:val="TDC3"/>
            <w:rPr>
              <w:rFonts w:asciiTheme="minorHAnsi" w:eastAsiaTheme="minorEastAsia" w:hAnsiTheme="minorHAnsi" w:cstheme="minorBidi"/>
              <w:noProof/>
            </w:rPr>
          </w:pPr>
          <w:hyperlink w:anchor="_Toc207222461" w:history="1">
            <w:r w:rsidR="009E662B" w:rsidRPr="003A4252">
              <w:rPr>
                <w:rStyle w:val="Hipervnculo"/>
                <w:noProof/>
              </w:rPr>
              <w:t>e) Requisitos formales para la interposición del recurso</w:t>
            </w:r>
            <w:r w:rsidR="009E662B">
              <w:rPr>
                <w:noProof/>
                <w:webHidden/>
              </w:rPr>
              <w:tab/>
            </w:r>
            <w:r w:rsidR="009E662B">
              <w:rPr>
                <w:noProof/>
                <w:webHidden/>
              </w:rPr>
              <w:fldChar w:fldCharType="begin"/>
            </w:r>
            <w:r w:rsidR="009E662B">
              <w:rPr>
                <w:noProof/>
                <w:webHidden/>
              </w:rPr>
              <w:instrText xml:space="preserve"> PAGEREF _Toc207222461 \h </w:instrText>
            </w:r>
            <w:r w:rsidR="009E662B">
              <w:rPr>
                <w:noProof/>
                <w:webHidden/>
              </w:rPr>
            </w:r>
            <w:r w:rsidR="009E662B">
              <w:rPr>
                <w:noProof/>
                <w:webHidden/>
              </w:rPr>
              <w:fldChar w:fldCharType="separate"/>
            </w:r>
            <w:r w:rsidR="004A3D04">
              <w:rPr>
                <w:noProof/>
                <w:webHidden/>
              </w:rPr>
              <w:t>10</w:t>
            </w:r>
            <w:r w:rsidR="009E662B">
              <w:rPr>
                <w:noProof/>
                <w:webHidden/>
              </w:rPr>
              <w:fldChar w:fldCharType="end"/>
            </w:r>
          </w:hyperlink>
        </w:p>
        <w:p w14:paraId="0E83F580" w14:textId="77777777" w:rsidR="009E662B" w:rsidRDefault="00E83A8C">
          <w:pPr>
            <w:pStyle w:val="TDC2"/>
            <w:rPr>
              <w:rFonts w:asciiTheme="minorHAnsi" w:eastAsiaTheme="minorEastAsia" w:hAnsiTheme="minorHAnsi" w:cstheme="minorBidi"/>
              <w:noProof/>
            </w:rPr>
          </w:pPr>
          <w:hyperlink w:anchor="_Toc207222462" w:history="1">
            <w:r w:rsidR="009E662B" w:rsidRPr="003A4252">
              <w:rPr>
                <w:rStyle w:val="Hipervnculo"/>
                <w:noProof/>
              </w:rPr>
              <w:t>SEGUNDO. Estudio de Fondo</w:t>
            </w:r>
            <w:r w:rsidR="009E662B">
              <w:rPr>
                <w:noProof/>
                <w:webHidden/>
              </w:rPr>
              <w:tab/>
            </w:r>
            <w:r w:rsidR="009E662B">
              <w:rPr>
                <w:noProof/>
                <w:webHidden/>
              </w:rPr>
              <w:fldChar w:fldCharType="begin"/>
            </w:r>
            <w:r w:rsidR="009E662B">
              <w:rPr>
                <w:noProof/>
                <w:webHidden/>
              </w:rPr>
              <w:instrText xml:space="preserve"> PAGEREF _Toc207222462 \h </w:instrText>
            </w:r>
            <w:r w:rsidR="009E662B">
              <w:rPr>
                <w:noProof/>
                <w:webHidden/>
              </w:rPr>
            </w:r>
            <w:r w:rsidR="009E662B">
              <w:rPr>
                <w:noProof/>
                <w:webHidden/>
              </w:rPr>
              <w:fldChar w:fldCharType="separate"/>
            </w:r>
            <w:r w:rsidR="004A3D04">
              <w:rPr>
                <w:noProof/>
                <w:webHidden/>
              </w:rPr>
              <w:t>10</w:t>
            </w:r>
            <w:r w:rsidR="009E662B">
              <w:rPr>
                <w:noProof/>
                <w:webHidden/>
              </w:rPr>
              <w:fldChar w:fldCharType="end"/>
            </w:r>
          </w:hyperlink>
        </w:p>
        <w:p w14:paraId="776DDDF4" w14:textId="77777777" w:rsidR="009E662B" w:rsidRDefault="00E83A8C">
          <w:pPr>
            <w:pStyle w:val="TDC3"/>
            <w:rPr>
              <w:rFonts w:asciiTheme="minorHAnsi" w:eastAsiaTheme="minorEastAsia" w:hAnsiTheme="minorHAnsi" w:cstheme="minorBidi"/>
              <w:noProof/>
            </w:rPr>
          </w:pPr>
          <w:hyperlink w:anchor="_Toc207222463" w:history="1">
            <w:r w:rsidR="009E662B" w:rsidRPr="003A4252">
              <w:rPr>
                <w:rStyle w:val="Hipervnculo"/>
                <w:noProof/>
              </w:rPr>
              <w:t>a) Mandato de transparencia y responsabilidad del Sujeto Obligado</w:t>
            </w:r>
            <w:r w:rsidR="009E662B">
              <w:rPr>
                <w:noProof/>
                <w:webHidden/>
              </w:rPr>
              <w:tab/>
            </w:r>
            <w:r w:rsidR="009E662B">
              <w:rPr>
                <w:noProof/>
                <w:webHidden/>
              </w:rPr>
              <w:fldChar w:fldCharType="begin"/>
            </w:r>
            <w:r w:rsidR="009E662B">
              <w:rPr>
                <w:noProof/>
                <w:webHidden/>
              </w:rPr>
              <w:instrText xml:space="preserve"> PAGEREF _Toc207222463 \h </w:instrText>
            </w:r>
            <w:r w:rsidR="009E662B">
              <w:rPr>
                <w:noProof/>
                <w:webHidden/>
              </w:rPr>
            </w:r>
            <w:r w:rsidR="009E662B">
              <w:rPr>
                <w:noProof/>
                <w:webHidden/>
              </w:rPr>
              <w:fldChar w:fldCharType="separate"/>
            </w:r>
            <w:r w:rsidR="004A3D04">
              <w:rPr>
                <w:noProof/>
                <w:webHidden/>
              </w:rPr>
              <w:t>10</w:t>
            </w:r>
            <w:r w:rsidR="009E662B">
              <w:rPr>
                <w:noProof/>
                <w:webHidden/>
              </w:rPr>
              <w:fldChar w:fldCharType="end"/>
            </w:r>
          </w:hyperlink>
        </w:p>
        <w:p w14:paraId="4CE8CB28" w14:textId="77777777" w:rsidR="009E662B" w:rsidRDefault="00E83A8C">
          <w:pPr>
            <w:pStyle w:val="TDC3"/>
            <w:rPr>
              <w:rFonts w:asciiTheme="minorHAnsi" w:eastAsiaTheme="minorEastAsia" w:hAnsiTheme="minorHAnsi" w:cstheme="minorBidi"/>
              <w:noProof/>
            </w:rPr>
          </w:pPr>
          <w:hyperlink w:anchor="_Toc207222464" w:history="1">
            <w:r w:rsidR="009E662B" w:rsidRPr="003A4252">
              <w:rPr>
                <w:rStyle w:val="Hipervnculo"/>
                <w:noProof/>
              </w:rPr>
              <w:t>b) Controversia a resolver</w:t>
            </w:r>
            <w:r w:rsidR="009E662B">
              <w:rPr>
                <w:noProof/>
                <w:webHidden/>
              </w:rPr>
              <w:tab/>
            </w:r>
            <w:r w:rsidR="009E662B">
              <w:rPr>
                <w:noProof/>
                <w:webHidden/>
              </w:rPr>
              <w:fldChar w:fldCharType="begin"/>
            </w:r>
            <w:r w:rsidR="009E662B">
              <w:rPr>
                <w:noProof/>
                <w:webHidden/>
              </w:rPr>
              <w:instrText xml:space="preserve"> PAGEREF _Toc207222464 \h </w:instrText>
            </w:r>
            <w:r w:rsidR="009E662B">
              <w:rPr>
                <w:noProof/>
                <w:webHidden/>
              </w:rPr>
            </w:r>
            <w:r w:rsidR="009E662B">
              <w:rPr>
                <w:noProof/>
                <w:webHidden/>
              </w:rPr>
              <w:fldChar w:fldCharType="separate"/>
            </w:r>
            <w:r w:rsidR="004A3D04">
              <w:rPr>
                <w:noProof/>
                <w:webHidden/>
              </w:rPr>
              <w:t>13</w:t>
            </w:r>
            <w:r w:rsidR="009E662B">
              <w:rPr>
                <w:noProof/>
                <w:webHidden/>
              </w:rPr>
              <w:fldChar w:fldCharType="end"/>
            </w:r>
          </w:hyperlink>
        </w:p>
        <w:p w14:paraId="19C69E91" w14:textId="77777777" w:rsidR="009E662B" w:rsidRDefault="00E83A8C">
          <w:pPr>
            <w:pStyle w:val="TDC3"/>
            <w:rPr>
              <w:rFonts w:asciiTheme="minorHAnsi" w:eastAsiaTheme="minorEastAsia" w:hAnsiTheme="minorHAnsi" w:cstheme="minorBidi"/>
              <w:noProof/>
            </w:rPr>
          </w:pPr>
          <w:hyperlink w:anchor="_Toc207222465" w:history="1">
            <w:r w:rsidR="009E662B" w:rsidRPr="003A4252">
              <w:rPr>
                <w:rStyle w:val="Hipervnculo"/>
                <w:noProof/>
              </w:rPr>
              <w:t>c) Estudio de la controversia</w:t>
            </w:r>
            <w:r w:rsidR="009E662B">
              <w:rPr>
                <w:noProof/>
                <w:webHidden/>
              </w:rPr>
              <w:tab/>
            </w:r>
            <w:r w:rsidR="009E662B">
              <w:rPr>
                <w:noProof/>
                <w:webHidden/>
              </w:rPr>
              <w:fldChar w:fldCharType="begin"/>
            </w:r>
            <w:r w:rsidR="009E662B">
              <w:rPr>
                <w:noProof/>
                <w:webHidden/>
              </w:rPr>
              <w:instrText xml:space="preserve"> PAGEREF _Toc207222465 \h </w:instrText>
            </w:r>
            <w:r w:rsidR="009E662B">
              <w:rPr>
                <w:noProof/>
                <w:webHidden/>
              </w:rPr>
            </w:r>
            <w:r w:rsidR="009E662B">
              <w:rPr>
                <w:noProof/>
                <w:webHidden/>
              </w:rPr>
              <w:fldChar w:fldCharType="separate"/>
            </w:r>
            <w:r w:rsidR="004A3D04">
              <w:rPr>
                <w:noProof/>
                <w:webHidden/>
              </w:rPr>
              <w:t>14</w:t>
            </w:r>
            <w:r w:rsidR="009E662B">
              <w:rPr>
                <w:noProof/>
                <w:webHidden/>
              </w:rPr>
              <w:fldChar w:fldCharType="end"/>
            </w:r>
          </w:hyperlink>
        </w:p>
        <w:p w14:paraId="73BDDCC4" w14:textId="77777777" w:rsidR="009E662B" w:rsidRDefault="00E83A8C">
          <w:pPr>
            <w:pStyle w:val="TDC3"/>
            <w:rPr>
              <w:rFonts w:asciiTheme="minorHAnsi" w:eastAsiaTheme="minorEastAsia" w:hAnsiTheme="minorHAnsi" w:cstheme="minorBidi"/>
              <w:noProof/>
            </w:rPr>
          </w:pPr>
          <w:hyperlink w:anchor="_Toc207222466" w:history="1">
            <w:r w:rsidR="009E662B" w:rsidRPr="003A4252">
              <w:rPr>
                <w:rStyle w:val="Hipervnculo"/>
                <w:noProof/>
              </w:rPr>
              <w:t>d) Versión pública</w:t>
            </w:r>
            <w:r w:rsidR="009E662B">
              <w:rPr>
                <w:noProof/>
                <w:webHidden/>
              </w:rPr>
              <w:tab/>
            </w:r>
            <w:r w:rsidR="009E662B">
              <w:rPr>
                <w:noProof/>
                <w:webHidden/>
              </w:rPr>
              <w:fldChar w:fldCharType="begin"/>
            </w:r>
            <w:r w:rsidR="009E662B">
              <w:rPr>
                <w:noProof/>
                <w:webHidden/>
              </w:rPr>
              <w:instrText xml:space="preserve"> PAGEREF _Toc207222466 \h </w:instrText>
            </w:r>
            <w:r w:rsidR="009E662B">
              <w:rPr>
                <w:noProof/>
                <w:webHidden/>
              </w:rPr>
            </w:r>
            <w:r w:rsidR="009E662B">
              <w:rPr>
                <w:noProof/>
                <w:webHidden/>
              </w:rPr>
              <w:fldChar w:fldCharType="separate"/>
            </w:r>
            <w:r w:rsidR="004A3D04">
              <w:rPr>
                <w:noProof/>
                <w:webHidden/>
              </w:rPr>
              <w:t>20</w:t>
            </w:r>
            <w:r w:rsidR="009E662B">
              <w:rPr>
                <w:noProof/>
                <w:webHidden/>
              </w:rPr>
              <w:fldChar w:fldCharType="end"/>
            </w:r>
          </w:hyperlink>
        </w:p>
        <w:p w14:paraId="55CB3EF7" w14:textId="77777777" w:rsidR="009E662B" w:rsidRDefault="00E83A8C">
          <w:pPr>
            <w:pStyle w:val="TDC3"/>
            <w:rPr>
              <w:rFonts w:asciiTheme="minorHAnsi" w:eastAsiaTheme="minorEastAsia" w:hAnsiTheme="minorHAnsi" w:cstheme="minorBidi"/>
              <w:noProof/>
            </w:rPr>
          </w:pPr>
          <w:hyperlink w:anchor="_Toc207222467" w:history="1">
            <w:r w:rsidR="009E662B" w:rsidRPr="003A4252">
              <w:rPr>
                <w:rStyle w:val="Hipervnculo"/>
                <w:noProof/>
              </w:rPr>
              <w:t>e) Conclusión</w:t>
            </w:r>
            <w:r w:rsidR="009E662B">
              <w:rPr>
                <w:noProof/>
                <w:webHidden/>
              </w:rPr>
              <w:tab/>
            </w:r>
            <w:r w:rsidR="009E662B">
              <w:rPr>
                <w:noProof/>
                <w:webHidden/>
              </w:rPr>
              <w:fldChar w:fldCharType="begin"/>
            </w:r>
            <w:r w:rsidR="009E662B">
              <w:rPr>
                <w:noProof/>
                <w:webHidden/>
              </w:rPr>
              <w:instrText xml:space="preserve"> PAGEREF _Toc207222467 \h </w:instrText>
            </w:r>
            <w:r w:rsidR="009E662B">
              <w:rPr>
                <w:noProof/>
                <w:webHidden/>
              </w:rPr>
            </w:r>
            <w:r w:rsidR="009E662B">
              <w:rPr>
                <w:noProof/>
                <w:webHidden/>
              </w:rPr>
              <w:fldChar w:fldCharType="separate"/>
            </w:r>
            <w:r w:rsidR="004A3D04">
              <w:rPr>
                <w:noProof/>
                <w:webHidden/>
              </w:rPr>
              <w:t>26</w:t>
            </w:r>
            <w:r w:rsidR="009E662B">
              <w:rPr>
                <w:noProof/>
                <w:webHidden/>
              </w:rPr>
              <w:fldChar w:fldCharType="end"/>
            </w:r>
          </w:hyperlink>
        </w:p>
        <w:p w14:paraId="713B7BFE" w14:textId="77777777" w:rsidR="009E662B" w:rsidRDefault="00E83A8C">
          <w:pPr>
            <w:pStyle w:val="TDC1"/>
            <w:tabs>
              <w:tab w:val="right" w:leader="dot" w:pos="9034"/>
            </w:tabs>
            <w:rPr>
              <w:rFonts w:asciiTheme="minorHAnsi" w:eastAsiaTheme="minorEastAsia" w:hAnsiTheme="minorHAnsi" w:cstheme="minorBidi"/>
              <w:noProof/>
            </w:rPr>
          </w:pPr>
          <w:hyperlink w:anchor="_Toc207222468" w:history="1">
            <w:r w:rsidR="009E662B" w:rsidRPr="003A4252">
              <w:rPr>
                <w:rStyle w:val="Hipervnculo"/>
                <w:noProof/>
              </w:rPr>
              <w:t>RESUELVE</w:t>
            </w:r>
            <w:r w:rsidR="009E662B">
              <w:rPr>
                <w:noProof/>
                <w:webHidden/>
              </w:rPr>
              <w:tab/>
            </w:r>
            <w:r w:rsidR="009E662B">
              <w:rPr>
                <w:noProof/>
                <w:webHidden/>
              </w:rPr>
              <w:fldChar w:fldCharType="begin"/>
            </w:r>
            <w:r w:rsidR="009E662B">
              <w:rPr>
                <w:noProof/>
                <w:webHidden/>
              </w:rPr>
              <w:instrText xml:space="preserve"> PAGEREF _Toc207222468 \h </w:instrText>
            </w:r>
            <w:r w:rsidR="009E662B">
              <w:rPr>
                <w:noProof/>
                <w:webHidden/>
              </w:rPr>
            </w:r>
            <w:r w:rsidR="009E662B">
              <w:rPr>
                <w:noProof/>
                <w:webHidden/>
              </w:rPr>
              <w:fldChar w:fldCharType="separate"/>
            </w:r>
            <w:r w:rsidR="004A3D04">
              <w:rPr>
                <w:noProof/>
                <w:webHidden/>
              </w:rPr>
              <w:t>27</w:t>
            </w:r>
            <w:r w:rsidR="009E662B">
              <w:rPr>
                <w:noProof/>
                <w:webHidden/>
              </w:rPr>
              <w:fldChar w:fldCharType="end"/>
            </w:r>
          </w:hyperlink>
        </w:p>
        <w:p w14:paraId="1210BF8E" w14:textId="77777777" w:rsidR="009E662B" w:rsidRPr="009E662B" w:rsidRDefault="009E662B" w:rsidP="009E662B">
          <w:r w:rsidRPr="009E662B">
            <w:rPr>
              <w:b/>
              <w:bCs/>
              <w:lang w:val="es-ES"/>
            </w:rPr>
            <w:fldChar w:fldCharType="end"/>
          </w:r>
        </w:p>
      </w:sdtContent>
    </w:sdt>
    <w:p w14:paraId="27915CDD" w14:textId="77777777" w:rsidR="00903BF1" w:rsidRPr="009E662B" w:rsidRDefault="00903BF1" w:rsidP="009E662B">
      <w:pPr>
        <w:spacing w:line="240" w:lineRule="auto"/>
        <w:rPr>
          <w:b/>
        </w:rPr>
        <w:sectPr w:rsidR="00903BF1" w:rsidRPr="009E662B">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0EA45F8F" w14:textId="3FE3ACAF" w:rsidR="00903BF1" w:rsidRPr="009E662B" w:rsidRDefault="002D0740" w:rsidP="009E662B">
      <w:r w:rsidRPr="009E662B">
        <w:lastRenderedPageBreak/>
        <w:t xml:space="preserve">Resolución del Pleno del Instituto de Transparencia, Acceso a la Información Pública y Protección de Datos Personales del Estado de México y Municipios, con domicilio en Metepec, Estado de México, </w:t>
      </w:r>
      <w:r w:rsidR="00091642" w:rsidRPr="009E662B">
        <w:t>de</w:t>
      </w:r>
      <w:r w:rsidR="00091642">
        <w:t>l</w:t>
      </w:r>
      <w:r w:rsidR="00091642" w:rsidRPr="009E662B">
        <w:t xml:space="preserve"> </w:t>
      </w:r>
      <w:r w:rsidRPr="009E662B">
        <w:rPr>
          <w:b/>
        </w:rPr>
        <w:t>veintisiete de agosto de dos mil veinticinco</w:t>
      </w:r>
      <w:r w:rsidRPr="009E662B">
        <w:t>.</w:t>
      </w:r>
    </w:p>
    <w:p w14:paraId="52F2992F" w14:textId="77777777" w:rsidR="00903BF1" w:rsidRPr="009E662B" w:rsidRDefault="00903BF1" w:rsidP="009E662B"/>
    <w:p w14:paraId="3FEB8EAB" w14:textId="6C76A164" w:rsidR="00903BF1" w:rsidRPr="009E662B" w:rsidRDefault="002D0740" w:rsidP="009E662B">
      <w:r w:rsidRPr="009E662B">
        <w:rPr>
          <w:b/>
        </w:rPr>
        <w:t xml:space="preserve">VISTO </w:t>
      </w:r>
      <w:r w:rsidRPr="009E662B">
        <w:t xml:space="preserve">el expediente formado con motivo del Recurso de Revisión </w:t>
      </w:r>
      <w:r w:rsidRPr="009E662B">
        <w:rPr>
          <w:b/>
        </w:rPr>
        <w:t>05602/INFOEM/IP/RR/2025</w:t>
      </w:r>
      <w:r w:rsidRPr="009E662B">
        <w:t xml:space="preserve"> interpuesto por </w:t>
      </w:r>
      <w:bookmarkStart w:id="2" w:name="_GoBack"/>
      <w:r w:rsidR="005F6FBE">
        <w:rPr>
          <w:b/>
        </w:rPr>
        <w:t>XXXX XXXXXXX</w:t>
      </w:r>
      <w:bookmarkEnd w:id="2"/>
      <w:r w:rsidRPr="009E662B">
        <w:rPr>
          <w:b/>
        </w:rPr>
        <w:t>,</w:t>
      </w:r>
      <w:r w:rsidRPr="009E662B">
        <w:t xml:space="preserve"> a quien en lo subsecuente se le denominará </w:t>
      </w:r>
      <w:r w:rsidRPr="009E662B">
        <w:rPr>
          <w:b/>
        </w:rPr>
        <w:t>LA PARTE RECURRENTE</w:t>
      </w:r>
      <w:r w:rsidRPr="009E662B">
        <w:t xml:space="preserve">, en contra de la respuesta del </w:t>
      </w:r>
      <w:r w:rsidRPr="009E662B">
        <w:rPr>
          <w:b/>
        </w:rPr>
        <w:t>Instituto Electoral del Estado de México,</w:t>
      </w:r>
      <w:r w:rsidRPr="009E662B">
        <w:t xml:space="preserve"> en adelante </w:t>
      </w:r>
      <w:r w:rsidRPr="009E662B">
        <w:rPr>
          <w:b/>
        </w:rPr>
        <w:t>EL SUJETO OBLIGADO</w:t>
      </w:r>
      <w:r w:rsidRPr="009E662B">
        <w:t>, se emite la presente Resolución con base en los Antecedentes y Considerandos que se exponen a continuación:</w:t>
      </w:r>
    </w:p>
    <w:p w14:paraId="4ACD13DB" w14:textId="77777777" w:rsidR="00903BF1" w:rsidRPr="009E662B" w:rsidRDefault="00903BF1" w:rsidP="009E662B"/>
    <w:p w14:paraId="387F9B51" w14:textId="77777777" w:rsidR="00903BF1" w:rsidRPr="009E662B" w:rsidRDefault="002D0740" w:rsidP="009E662B">
      <w:pPr>
        <w:pStyle w:val="Ttulo1"/>
      </w:pPr>
      <w:bookmarkStart w:id="3" w:name="_Toc207222443"/>
      <w:r w:rsidRPr="009E662B">
        <w:t>ANTECEDENTES</w:t>
      </w:r>
      <w:bookmarkEnd w:id="3"/>
    </w:p>
    <w:p w14:paraId="12763557" w14:textId="77777777" w:rsidR="00903BF1" w:rsidRPr="009E662B" w:rsidRDefault="00903BF1" w:rsidP="009E662B"/>
    <w:p w14:paraId="5BE905F3" w14:textId="77777777" w:rsidR="00903BF1" w:rsidRPr="009E662B" w:rsidRDefault="002D0740" w:rsidP="009E662B">
      <w:pPr>
        <w:pStyle w:val="Ttulo2"/>
      </w:pPr>
      <w:bookmarkStart w:id="4" w:name="_Toc207222444"/>
      <w:r w:rsidRPr="009E662B">
        <w:t>DE LA SOLICITUD DE INFORMACIÓN</w:t>
      </w:r>
      <w:bookmarkEnd w:id="4"/>
    </w:p>
    <w:p w14:paraId="15960FB9" w14:textId="77777777" w:rsidR="00903BF1" w:rsidRPr="009E662B" w:rsidRDefault="002D0740" w:rsidP="009E662B">
      <w:pPr>
        <w:pStyle w:val="Ttulo3"/>
      </w:pPr>
      <w:bookmarkStart w:id="5" w:name="_Toc207222445"/>
      <w:r w:rsidRPr="009E662B">
        <w:t>a) Solicitud de información</w:t>
      </w:r>
      <w:bookmarkEnd w:id="5"/>
    </w:p>
    <w:p w14:paraId="38E5FAE2" w14:textId="77777777" w:rsidR="00903BF1" w:rsidRPr="009E662B" w:rsidRDefault="002D0740" w:rsidP="009E662B">
      <w:pPr>
        <w:pBdr>
          <w:top w:val="nil"/>
          <w:left w:val="nil"/>
          <w:bottom w:val="nil"/>
          <w:right w:val="nil"/>
          <w:between w:val="nil"/>
        </w:pBdr>
        <w:tabs>
          <w:tab w:val="left" w:pos="0"/>
        </w:tabs>
      </w:pPr>
      <w:r w:rsidRPr="009E662B">
        <w:t xml:space="preserve">El </w:t>
      </w:r>
      <w:r w:rsidRPr="009E662B">
        <w:rPr>
          <w:b/>
        </w:rPr>
        <w:t>veintiocho de abril de dos mil veinticinco</w:t>
      </w:r>
      <w:r w:rsidRPr="009E662B">
        <w:t xml:space="preserve">, </w:t>
      </w:r>
      <w:r w:rsidRPr="009E662B">
        <w:rPr>
          <w:b/>
        </w:rPr>
        <w:t>LA PARTE RECURRENTE</w:t>
      </w:r>
      <w:r w:rsidRPr="009E662B">
        <w:t xml:space="preserve"> presentó una solicitud de acceso a la información pública ante el </w:t>
      </w:r>
      <w:r w:rsidRPr="009E662B">
        <w:rPr>
          <w:b/>
        </w:rPr>
        <w:t>SUJETO OBLIGADO</w:t>
      </w:r>
      <w:r w:rsidRPr="009E662B">
        <w:t>, a través del Sistema de Acceso a la Información Mexiquense (</w:t>
      </w:r>
      <w:r w:rsidRPr="009E662B">
        <w:rPr>
          <w:b/>
        </w:rPr>
        <w:t>SAIMEX</w:t>
      </w:r>
      <w:r w:rsidRPr="009E662B">
        <w:t>). Dicha solicitud quedó registrada con el número de folio</w:t>
      </w:r>
      <w:r w:rsidRPr="009E662B">
        <w:rPr>
          <w:b/>
        </w:rPr>
        <w:t xml:space="preserve"> 00633/IEEM/IP/2025</w:t>
      </w:r>
      <w:r w:rsidRPr="009E662B">
        <w:rPr>
          <w:rFonts w:ascii="Verdana" w:eastAsia="Verdana" w:hAnsi="Verdana" w:cs="Verdana"/>
          <w:b/>
        </w:rPr>
        <w:t xml:space="preserve"> </w:t>
      </w:r>
      <w:r w:rsidRPr="009E662B">
        <w:t>y en ella se requirió la siguiente información:</w:t>
      </w:r>
    </w:p>
    <w:p w14:paraId="69D67F4C" w14:textId="77777777" w:rsidR="00903BF1" w:rsidRPr="009E662B" w:rsidRDefault="00903BF1" w:rsidP="009E662B">
      <w:pPr>
        <w:tabs>
          <w:tab w:val="left" w:pos="4667"/>
        </w:tabs>
        <w:ind w:left="567" w:right="567"/>
        <w:rPr>
          <w:b/>
        </w:rPr>
      </w:pPr>
    </w:p>
    <w:p w14:paraId="64DE8696" w14:textId="77777777" w:rsidR="00903BF1" w:rsidRPr="009E662B" w:rsidRDefault="002D0740" w:rsidP="009E662B">
      <w:pPr>
        <w:pStyle w:val="Puesto"/>
        <w:ind w:firstLine="567"/>
        <w:rPr>
          <w:color w:val="auto"/>
        </w:rPr>
      </w:pPr>
      <w:r w:rsidRPr="009E662B">
        <w:rPr>
          <w:color w:val="auto"/>
        </w:rPr>
        <w:t>“Conforme a la publicación en la red social de X de la Consejera Presidenta donde se señala: "Las Consejeras Electorales del @IEEM_MX nos reunimos con las y los titulares de las áreas del Instituto para revisar los avances operativos y logísticos rumbo a las #</w:t>
      </w:r>
      <w:proofErr w:type="spellStart"/>
      <w:r w:rsidRPr="009E662B">
        <w:rPr>
          <w:color w:val="auto"/>
        </w:rPr>
        <w:t>EleccionesJudiciales</w:t>
      </w:r>
      <w:proofErr w:type="spellEnd"/>
      <w:r w:rsidRPr="009E662B">
        <w:rPr>
          <w:color w:val="auto"/>
        </w:rPr>
        <w:t>. Analizamos los retos y reforzamos estrategias de cara al próximo 1° de junio, solicito los retos y las estrategias de dicha reunión, con la lista de asistentes.” (</w:t>
      </w:r>
      <w:proofErr w:type="gramStart"/>
      <w:r w:rsidRPr="009E662B">
        <w:rPr>
          <w:color w:val="auto"/>
        </w:rPr>
        <w:t>sic</w:t>
      </w:r>
      <w:proofErr w:type="gramEnd"/>
      <w:r w:rsidRPr="009E662B">
        <w:rPr>
          <w:color w:val="auto"/>
        </w:rPr>
        <w:t>)</w:t>
      </w:r>
    </w:p>
    <w:p w14:paraId="47DE0B9F" w14:textId="77777777" w:rsidR="00903BF1" w:rsidRPr="009E662B" w:rsidRDefault="00903BF1" w:rsidP="009E662B">
      <w:pPr>
        <w:pStyle w:val="Puesto"/>
        <w:ind w:firstLine="567"/>
        <w:rPr>
          <w:color w:val="auto"/>
        </w:rPr>
      </w:pPr>
    </w:p>
    <w:p w14:paraId="2C70B884" w14:textId="77777777" w:rsidR="00903BF1" w:rsidRPr="009E662B" w:rsidRDefault="002D0740" w:rsidP="009E662B">
      <w:pPr>
        <w:tabs>
          <w:tab w:val="left" w:pos="4667"/>
        </w:tabs>
        <w:ind w:left="567" w:right="567"/>
      </w:pPr>
      <w:r w:rsidRPr="009E662B">
        <w:rPr>
          <w:b/>
        </w:rPr>
        <w:t>Modalidad de entrega</w:t>
      </w:r>
      <w:r w:rsidRPr="009E662B">
        <w:t>: a</w:t>
      </w:r>
      <w:r w:rsidRPr="009E662B">
        <w:rPr>
          <w:i/>
        </w:rPr>
        <w:t xml:space="preserve"> través del </w:t>
      </w:r>
      <w:r w:rsidRPr="009E662B">
        <w:rPr>
          <w:b/>
          <w:i/>
        </w:rPr>
        <w:t>SAIMEX</w:t>
      </w:r>
      <w:r w:rsidRPr="009E662B">
        <w:rPr>
          <w:i/>
        </w:rPr>
        <w:t>.</w:t>
      </w:r>
    </w:p>
    <w:p w14:paraId="7B636D0D" w14:textId="77777777" w:rsidR="00903BF1" w:rsidRPr="009E662B" w:rsidRDefault="00903BF1" w:rsidP="009E662B">
      <w:pPr>
        <w:ind w:right="-28"/>
        <w:rPr>
          <w:i/>
        </w:rPr>
      </w:pPr>
    </w:p>
    <w:p w14:paraId="305B8868" w14:textId="77777777" w:rsidR="00903BF1" w:rsidRPr="009E662B" w:rsidRDefault="002D0740" w:rsidP="009E662B">
      <w:pPr>
        <w:pStyle w:val="Ttulo3"/>
      </w:pPr>
      <w:bookmarkStart w:id="6" w:name="_Toc207222446"/>
      <w:r w:rsidRPr="009E662B">
        <w:lastRenderedPageBreak/>
        <w:t>b) Respuesta del Sujeto Obligado</w:t>
      </w:r>
      <w:bookmarkEnd w:id="6"/>
    </w:p>
    <w:p w14:paraId="428CBAD9" w14:textId="77777777" w:rsidR="00903BF1" w:rsidRPr="009E662B" w:rsidRDefault="002D0740" w:rsidP="009E662B">
      <w:r w:rsidRPr="009E662B">
        <w:t xml:space="preserve">El </w:t>
      </w:r>
      <w:r w:rsidRPr="009E662B">
        <w:rPr>
          <w:b/>
        </w:rPr>
        <w:t>diecinueve de mayo de dos mil veinticinco</w:t>
      </w:r>
      <w:r w:rsidRPr="009E662B">
        <w:t xml:space="preserve">, el Titular de la Unidad de Transparencia del </w:t>
      </w:r>
      <w:r w:rsidRPr="009E662B">
        <w:rPr>
          <w:b/>
        </w:rPr>
        <w:t>SUJETO OBLIGADO</w:t>
      </w:r>
      <w:r w:rsidRPr="009E662B">
        <w:t xml:space="preserve"> notificó la siguiente respuesta a través del </w:t>
      </w:r>
      <w:r w:rsidRPr="009E662B">
        <w:rPr>
          <w:b/>
        </w:rPr>
        <w:t>SAIMEX</w:t>
      </w:r>
      <w:r w:rsidRPr="009E662B">
        <w:t>:</w:t>
      </w:r>
    </w:p>
    <w:p w14:paraId="2BE8F219" w14:textId="77777777" w:rsidR="00903BF1" w:rsidRPr="009E662B" w:rsidRDefault="00903BF1" w:rsidP="009E662B"/>
    <w:p w14:paraId="229C65B3" w14:textId="77777777" w:rsidR="00903BF1" w:rsidRPr="009E662B" w:rsidRDefault="002D0740" w:rsidP="009E662B">
      <w:pPr>
        <w:pStyle w:val="Puesto"/>
        <w:ind w:firstLine="567"/>
        <w:rPr>
          <w:color w:val="auto"/>
        </w:rPr>
      </w:pPr>
      <w:r w:rsidRPr="009E662B">
        <w:rPr>
          <w:color w:val="auto"/>
        </w:rPr>
        <w:t>“Se adjunta respuesta a su solicitud de acceso a la información.</w:t>
      </w:r>
    </w:p>
    <w:p w14:paraId="64F65BD7" w14:textId="77777777" w:rsidR="00903BF1" w:rsidRPr="009E662B" w:rsidRDefault="00903BF1" w:rsidP="009E662B"/>
    <w:p w14:paraId="5A2E42D0" w14:textId="77777777" w:rsidR="00903BF1" w:rsidRPr="009E662B" w:rsidRDefault="002D0740" w:rsidP="009E662B">
      <w:pPr>
        <w:pStyle w:val="Puesto"/>
        <w:ind w:firstLine="567"/>
        <w:rPr>
          <w:color w:val="auto"/>
        </w:rPr>
      </w:pPr>
      <w:r w:rsidRPr="009E662B">
        <w:rPr>
          <w:color w:val="auto"/>
        </w:rPr>
        <w:t>ATENTAMENTE</w:t>
      </w:r>
    </w:p>
    <w:p w14:paraId="3BC5FB22" w14:textId="77777777" w:rsidR="00903BF1" w:rsidRPr="009E662B" w:rsidRDefault="00903BF1" w:rsidP="009E662B"/>
    <w:p w14:paraId="35400B76" w14:textId="77777777" w:rsidR="00903BF1" w:rsidRPr="009E662B" w:rsidRDefault="002D0740" w:rsidP="009E662B">
      <w:pPr>
        <w:pStyle w:val="Puesto"/>
        <w:ind w:firstLine="567"/>
        <w:rPr>
          <w:color w:val="auto"/>
        </w:rPr>
      </w:pPr>
      <w:r w:rsidRPr="009E662B">
        <w:rPr>
          <w:color w:val="auto"/>
        </w:rPr>
        <w:t>MAESTRA LILIBETH ÁLVAREZ RODRÍGUEZ” (sic)</w:t>
      </w:r>
    </w:p>
    <w:p w14:paraId="75048BF9" w14:textId="77777777" w:rsidR="00903BF1" w:rsidRPr="009E662B" w:rsidRDefault="00903BF1" w:rsidP="009E662B"/>
    <w:p w14:paraId="4A7AD50E" w14:textId="77777777" w:rsidR="00903BF1" w:rsidRPr="009E662B" w:rsidRDefault="002D0740" w:rsidP="009E662B">
      <w:pPr>
        <w:ind w:right="-28"/>
      </w:pPr>
      <w:r w:rsidRPr="009E662B">
        <w:t xml:space="preserve">Asimismo, </w:t>
      </w:r>
      <w:r w:rsidRPr="009E662B">
        <w:rPr>
          <w:b/>
        </w:rPr>
        <w:t xml:space="preserve">EL SUJETO OBLIGADO </w:t>
      </w:r>
      <w:r w:rsidRPr="009E662B">
        <w:t xml:space="preserve">adjuntó a su respuesta los archivos electrónicos que a continuación se describen: </w:t>
      </w:r>
    </w:p>
    <w:p w14:paraId="654C4ED4" w14:textId="77777777" w:rsidR="00903BF1" w:rsidRPr="009E662B" w:rsidRDefault="00903BF1" w:rsidP="009E662B">
      <w:pPr>
        <w:ind w:right="-28"/>
      </w:pPr>
    </w:p>
    <w:p w14:paraId="3B790590" w14:textId="77777777" w:rsidR="00903BF1" w:rsidRPr="009E662B" w:rsidRDefault="002D0740" w:rsidP="009E662B">
      <w:pPr>
        <w:numPr>
          <w:ilvl w:val="0"/>
          <w:numId w:val="2"/>
        </w:numPr>
        <w:pBdr>
          <w:top w:val="nil"/>
          <w:left w:val="nil"/>
          <w:bottom w:val="nil"/>
          <w:right w:val="nil"/>
          <w:between w:val="nil"/>
        </w:pBdr>
        <w:ind w:right="-28"/>
        <w:rPr>
          <w:i/>
        </w:rPr>
      </w:pPr>
      <w:r w:rsidRPr="009E662B">
        <w:rPr>
          <w:b/>
          <w:i/>
        </w:rPr>
        <w:t xml:space="preserve">OFICIO RESPUESTA 633-2025 UT.pdf y OFICIO RESPUESTA 00633-2025 r.docx, </w:t>
      </w:r>
      <w:r w:rsidRPr="009E662B">
        <w:t xml:space="preserve">el cual contiene el oficio IEEM/UT/1351/2024 del doce de mayo de dos mil veinticinco, por medio del cual la Jefa de la Unidad de Transparencia, refiere adjuntar documento de la “Reunión de trabajo para abordar las actividades del Proceso Electoral Judicial Extraordinario 2025 del Estado de México” en el que se puede consultar la fecha, hora, temática de los puntos abordados en la reunión de trabajo; así como, las áreas que participaron. Asimismo, hace del conocimiento que el documento que adjunta es el único que fue generado derivada de dicha reunión de trabajo, reiterando que no cuenta con lista de asistentes ni documento alguno que haya generado distinto al proporcionado ya que no existe fuente obligacional que obligue a generar documento solicitado por el particular.  </w:t>
      </w:r>
    </w:p>
    <w:p w14:paraId="2CD74A64" w14:textId="77777777" w:rsidR="00903BF1" w:rsidRPr="009E662B" w:rsidRDefault="002D0740" w:rsidP="009E662B">
      <w:pPr>
        <w:numPr>
          <w:ilvl w:val="0"/>
          <w:numId w:val="2"/>
        </w:numPr>
        <w:pBdr>
          <w:top w:val="nil"/>
          <w:left w:val="nil"/>
          <w:bottom w:val="nil"/>
          <w:right w:val="nil"/>
          <w:between w:val="nil"/>
        </w:pBdr>
        <w:ind w:right="-28"/>
        <w:rPr>
          <w:i/>
        </w:rPr>
      </w:pPr>
      <w:r w:rsidRPr="009E662B">
        <w:rPr>
          <w:b/>
          <w:i/>
        </w:rPr>
        <w:t xml:space="preserve">orden del </w:t>
      </w:r>
      <w:proofErr w:type="spellStart"/>
      <w:r w:rsidRPr="009E662B">
        <w:rPr>
          <w:b/>
          <w:i/>
        </w:rPr>
        <w:t>día</w:t>
      </w:r>
      <w:proofErr w:type="spellEnd"/>
      <w:r w:rsidRPr="009E662B">
        <w:rPr>
          <w:b/>
          <w:i/>
        </w:rPr>
        <w:t xml:space="preserve"> 25042025.docx, </w:t>
      </w:r>
      <w:r w:rsidRPr="009E662B">
        <w:t xml:space="preserve">el cual contiene el Orden del día de la </w:t>
      </w:r>
      <w:r w:rsidR="00BD5DBA" w:rsidRPr="009E662B">
        <w:t>Reunión</w:t>
      </w:r>
      <w:r w:rsidRPr="009E662B">
        <w:t xml:space="preserve"> de Trabajo para abordar las actividades del Proceso Electoral Judicial Extraordinario 2025 del Estado de México. </w:t>
      </w:r>
    </w:p>
    <w:p w14:paraId="5A4DB971" w14:textId="77777777" w:rsidR="00903BF1" w:rsidRPr="009E662B" w:rsidRDefault="00903BF1" w:rsidP="009E662B">
      <w:pPr>
        <w:ind w:right="-28"/>
      </w:pPr>
    </w:p>
    <w:p w14:paraId="72CFF917" w14:textId="77777777" w:rsidR="00903BF1" w:rsidRPr="009E662B" w:rsidRDefault="002D0740" w:rsidP="009E662B">
      <w:pPr>
        <w:pStyle w:val="Ttulo2"/>
        <w:jc w:val="left"/>
      </w:pPr>
      <w:bookmarkStart w:id="7" w:name="_Toc207222447"/>
      <w:r w:rsidRPr="009E662B">
        <w:t>DEL RECURSO DE REVISIÓN</w:t>
      </w:r>
      <w:bookmarkEnd w:id="7"/>
    </w:p>
    <w:p w14:paraId="2F93EDC7" w14:textId="77777777" w:rsidR="00903BF1" w:rsidRPr="009E662B" w:rsidRDefault="002D0740" w:rsidP="009E662B">
      <w:pPr>
        <w:pStyle w:val="Ttulo3"/>
      </w:pPr>
      <w:bookmarkStart w:id="8" w:name="_Toc207222448"/>
      <w:r w:rsidRPr="009E662B">
        <w:t>a) Interposición del Recurso de Revisión</w:t>
      </w:r>
      <w:bookmarkEnd w:id="8"/>
    </w:p>
    <w:p w14:paraId="5915C009" w14:textId="77777777" w:rsidR="00903BF1" w:rsidRPr="009E662B" w:rsidRDefault="002D0740" w:rsidP="009E662B">
      <w:pPr>
        <w:ind w:right="-28"/>
      </w:pPr>
      <w:r w:rsidRPr="009E662B">
        <w:t xml:space="preserve">El </w:t>
      </w:r>
      <w:r w:rsidRPr="009E662B">
        <w:rPr>
          <w:b/>
        </w:rPr>
        <w:t>diecinueve de mayo de dos mil veinticinco</w:t>
      </w:r>
      <w:r w:rsidRPr="009E662B">
        <w:t xml:space="preserve"> </w:t>
      </w:r>
      <w:r w:rsidRPr="009E662B">
        <w:rPr>
          <w:b/>
        </w:rPr>
        <w:t>LA PARTE RECURRENTE</w:t>
      </w:r>
      <w:r w:rsidRPr="009E662B">
        <w:t xml:space="preserve"> interpuso el recurso de revisión en contra de la respuesta emitida por el </w:t>
      </w:r>
      <w:r w:rsidRPr="009E662B">
        <w:rPr>
          <w:b/>
        </w:rPr>
        <w:t>SUJETO OBLIGADO</w:t>
      </w:r>
      <w:r w:rsidRPr="009E662B">
        <w:t xml:space="preserve">, mismo que fue registrado en el </w:t>
      </w:r>
      <w:r w:rsidRPr="009E662B">
        <w:rPr>
          <w:b/>
        </w:rPr>
        <w:t>SAIMEX</w:t>
      </w:r>
      <w:r w:rsidRPr="009E662B">
        <w:t xml:space="preserve"> con el número de expediente </w:t>
      </w:r>
      <w:r w:rsidRPr="009E662B">
        <w:rPr>
          <w:b/>
        </w:rPr>
        <w:t>05602INFOEM/IP/RR/2025</w:t>
      </w:r>
      <w:r w:rsidRPr="009E662B">
        <w:t>, y en el cual manifiesta lo siguiente:</w:t>
      </w:r>
    </w:p>
    <w:p w14:paraId="327503D2" w14:textId="77777777" w:rsidR="00903BF1" w:rsidRPr="009E662B" w:rsidRDefault="00903BF1" w:rsidP="009E662B">
      <w:pPr>
        <w:tabs>
          <w:tab w:val="left" w:pos="4667"/>
        </w:tabs>
        <w:ind w:right="539"/>
      </w:pPr>
    </w:p>
    <w:p w14:paraId="4E204E01" w14:textId="77777777" w:rsidR="00903BF1" w:rsidRPr="009E662B" w:rsidRDefault="002D0740" w:rsidP="009E662B">
      <w:pPr>
        <w:tabs>
          <w:tab w:val="left" w:pos="4667"/>
        </w:tabs>
        <w:ind w:right="539"/>
        <w:rPr>
          <w:b/>
        </w:rPr>
      </w:pPr>
      <w:r w:rsidRPr="009E662B">
        <w:rPr>
          <w:b/>
        </w:rPr>
        <w:t xml:space="preserve">ACTO IMPUGNADO: </w:t>
      </w:r>
    </w:p>
    <w:p w14:paraId="485D577A" w14:textId="77777777" w:rsidR="00903BF1" w:rsidRPr="009E662B" w:rsidRDefault="00903BF1" w:rsidP="009E662B">
      <w:pPr>
        <w:pStyle w:val="Puesto"/>
        <w:ind w:firstLine="567"/>
        <w:rPr>
          <w:color w:val="auto"/>
        </w:rPr>
      </w:pPr>
    </w:p>
    <w:p w14:paraId="3FF1B85D" w14:textId="77777777" w:rsidR="00903BF1" w:rsidRPr="009E662B" w:rsidRDefault="002D0740" w:rsidP="009E662B">
      <w:pPr>
        <w:pStyle w:val="Puesto"/>
        <w:ind w:firstLine="567"/>
        <w:rPr>
          <w:color w:val="auto"/>
        </w:rPr>
      </w:pPr>
      <w:r w:rsidRPr="009E662B">
        <w:rPr>
          <w:color w:val="auto"/>
        </w:rPr>
        <w:t>“La información no corresponde con lo solicitado.” (</w:t>
      </w:r>
      <w:proofErr w:type="gramStart"/>
      <w:r w:rsidRPr="009E662B">
        <w:rPr>
          <w:color w:val="auto"/>
        </w:rPr>
        <w:t>sic</w:t>
      </w:r>
      <w:proofErr w:type="gramEnd"/>
      <w:r w:rsidRPr="009E662B">
        <w:rPr>
          <w:color w:val="auto"/>
        </w:rPr>
        <w:t xml:space="preserve">) </w:t>
      </w:r>
    </w:p>
    <w:p w14:paraId="373AA7D8" w14:textId="77777777" w:rsidR="00903BF1" w:rsidRPr="009E662B" w:rsidRDefault="00903BF1" w:rsidP="009E662B">
      <w:pPr>
        <w:pStyle w:val="Puesto"/>
        <w:ind w:firstLine="567"/>
        <w:rPr>
          <w:color w:val="auto"/>
        </w:rPr>
      </w:pPr>
    </w:p>
    <w:p w14:paraId="6045DE10" w14:textId="77777777" w:rsidR="00903BF1" w:rsidRPr="009E662B" w:rsidRDefault="002D0740" w:rsidP="009E662B">
      <w:pPr>
        <w:tabs>
          <w:tab w:val="left" w:pos="4667"/>
        </w:tabs>
        <w:ind w:right="539"/>
        <w:rPr>
          <w:b/>
        </w:rPr>
      </w:pPr>
      <w:r w:rsidRPr="009E662B">
        <w:rPr>
          <w:b/>
        </w:rPr>
        <w:t xml:space="preserve">RAZONES O MOTIVOS DE INCONFORMIDAD </w:t>
      </w:r>
    </w:p>
    <w:p w14:paraId="7364E86C" w14:textId="77777777" w:rsidR="00903BF1" w:rsidRPr="009E662B" w:rsidRDefault="00903BF1" w:rsidP="009E662B">
      <w:pPr>
        <w:pStyle w:val="Puesto"/>
        <w:ind w:firstLine="567"/>
        <w:rPr>
          <w:color w:val="auto"/>
        </w:rPr>
      </w:pPr>
    </w:p>
    <w:p w14:paraId="0135648F" w14:textId="77777777" w:rsidR="00903BF1" w:rsidRPr="009E662B" w:rsidRDefault="002D0740" w:rsidP="009E662B">
      <w:pPr>
        <w:pStyle w:val="Puesto"/>
        <w:ind w:firstLine="567"/>
        <w:rPr>
          <w:color w:val="auto"/>
        </w:rPr>
      </w:pPr>
      <w:r w:rsidRPr="009E662B">
        <w:rPr>
          <w:color w:val="auto"/>
        </w:rPr>
        <w:t>“Se entrega información diversa a la solicitada.”(</w:t>
      </w:r>
      <w:proofErr w:type="gramStart"/>
      <w:r w:rsidRPr="009E662B">
        <w:rPr>
          <w:color w:val="auto"/>
        </w:rPr>
        <w:t>sic</w:t>
      </w:r>
      <w:proofErr w:type="gramEnd"/>
      <w:r w:rsidRPr="009E662B">
        <w:rPr>
          <w:color w:val="auto"/>
        </w:rPr>
        <w:t xml:space="preserve">) </w:t>
      </w:r>
    </w:p>
    <w:p w14:paraId="785F7605" w14:textId="77777777" w:rsidR="00903BF1" w:rsidRPr="009E662B" w:rsidRDefault="00903BF1" w:rsidP="009E662B">
      <w:pPr>
        <w:pStyle w:val="Puesto"/>
        <w:ind w:left="0" w:firstLine="0"/>
        <w:rPr>
          <w:color w:val="auto"/>
        </w:rPr>
      </w:pPr>
    </w:p>
    <w:p w14:paraId="013FA73D" w14:textId="77777777" w:rsidR="00903BF1" w:rsidRPr="009E662B" w:rsidRDefault="002D0740" w:rsidP="009E662B">
      <w:pPr>
        <w:pStyle w:val="Ttulo3"/>
      </w:pPr>
      <w:bookmarkStart w:id="9" w:name="_Toc207222449"/>
      <w:r w:rsidRPr="009E662B">
        <w:t>b) Turno del Recurso de Revisión</w:t>
      </w:r>
      <w:bookmarkEnd w:id="9"/>
    </w:p>
    <w:p w14:paraId="01FF9320" w14:textId="77777777" w:rsidR="00903BF1" w:rsidRPr="009E662B" w:rsidRDefault="002D0740" w:rsidP="009E662B">
      <w:r w:rsidRPr="009E662B">
        <w:t>Con fundamento en el artículo 185, fracción I de la Ley de Transparencia y Acceso a la Información Pública del Estado de México y Municipios, el</w:t>
      </w:r>
      <w:r w:rsidRPr="009E662B">
        <w:rPr>
          <w:b/>
        </w:rPr>
        <w:t xml:space="preserve"> diecinueve de mayo de dos mil veinticinco, </w:t>
      </w:r>
      <w:r w:rsidRPr="009E662B">
        <w:t xml:space="preserve">se turnó el recurso de revisión a través del </w:t>
      </w:r>
      <w:r w:rsidRPr="009E662B">
        <w:rPr>
          <w:b/>
        </w:rPr>
        <w:t>SAIMEX</w:t>
      </w:r>
      <w:r w:rsidRPr="009E662B">
        <w:t xml:space="preserve"> a la </w:t>
      </w:r>
      <w:r w:rsidRPr="009E662B">
        <w:rPr>
          <w:b/>
        </w:rPr>
        <w:t>Comisionada Sharon Cristina Morales Martínez</w:t>
      </w:r>
      <w:r w:rsidRPr="009E662B">
        <w:t xml:space="preserve">, a efecto de decretar su admisión o </w:t>
      </w:r>
      <w:proofErr w:type="spellStart"/>
      <w:r w:rsidRPr="009E662B">
        <w:t>desechamiento</w:t>
      </w:r>
      <w:proofErr w:type="spellEnd"/>
      <w:r w:rsidRPr="009E662B">
        <w:t xml:space="preserve">. </w:t>
      </w:r>
    </w:p>
    <w:p w14:paraId="44BBDC70" w14:textId="77777777" w:rsidR="00903BF1" w:rsidRPr="009E662B" w:rsidRDefault="00903BF1" w:rsidP="009E662B"/>
    <w:p w14:paraId="7604814C" w14:textId="77777777" w:rsidR="00903BF1" w:rsidRPr="009E662B" w:rsidRDefault="002D0740" w:rsidP="009E662B">
      <w:pPr>
        <w:pStyle w:val="Ttulo3"/>
      </w:pPr>
      <w:bookmarkStart w:id="10" w:name="_Toc207222450"/>
      <w:r w:rsidRPr="009E662B">
        <w:t>c) Admisión del Recurso de Revisión</w:t>
      </w:r>
      <w:bookmarkEnd w:id="10"/>
    </w:p>
    <w:p w14:paraId="25E13294" w14:textId="77777777" w:rsidR="00903BF1" w:rsidRPr="009E662B" w:rsidRDefault="002D0740" w:rsidP="009E662B">
      <w:r w:rsidRPr="009E662B">
        <w:t xml:space="preserve">El </w:t>
      </w:r>
      <w:r w:rsidRPr="009E662B">
        <w:rPr>
          <w:b/>
        </w:rPr>
        <w:t>veinte de mayo de dos mil veinticinco</w:t>
      </w:r>
      <w:r w:rsidRPr="009E662B">
        <w:t xml:space="preserve"> se acordó la admisión a trámite del Recurso de Revisión y se integró el expediente respectivo, mismo que se puso a disposición de las partes para que, en un plazo de siete días hábiles, manifestaran lo que a su derecho conviniera, </w:t>
      </w:r>
      <w:r w:rsidRPr="009E662B">
        <w:lastRenderedPageBreak/>
        <w:t>conforme a lo dispuesto por el artículo 185, fracción II de la Ley de Transparencia y Acceso a la Información Pública del Estado de México y Municipios.</w:t>
      </w:r>
    </w:p>
    <w:p w14:paraId="4B5E15E1" w14:textId="77777777" w:rsidR="00903BF1" w:rsidRPr="009E662B" w:rsidRDefault="00903BF1" w:rsidP="009E662B"/>
    <w:p w14:paraId="737A48D4" w14:textId="77777777" w:rsidR="00903BF1" w:rsidRPr="009E662B" w:rsidRDefault="002D0740" w:rsidP="009E662B">
      <w:pPr>
        <w:pStyle w:val="Ttulo3"/>
      </w:pPr>
      <w:bookmarkStart w:id="11" w:name="_Toc207222451"/>
      <w:r w:rsidRPr="009E662B">
        <w:t>d) Informe Justificado del Sujeto Obligado</w:t>
      </w:r>
      <w:bookmarkEnd w:id="11"/>
    </w:p>
    <w:p w14:paraId="3548E307" w14:textId="77777777" w:rsidR="00903BF1" w:rsidRPr="009E662B" w:rsidRDefault="002D0740" w:rsidP="009E662B">
      <w:bookmarkStart w:id="12" w:name="_heading=h.efzl5m29ixfv" w:colFirst="0" w:colLast="0"/>
      <w:bookmarkEnd w:id="12"/>
      <w:r w:rsidRPr="009E662B">
        <w:t xml:space="preserve">El </w:t>
      </w:r>
      <w:r w:rsidRPr="009E662B">
        <w:rPr>
          <w:b/>
        </w:rPr>
        <w:t>veint</w:t>
      </w:r>
      <w:r w:rsidR="00BD5DBA" w:rsidRPr="009E662B">
        <w:rPr>
          <w:b/>
        </w:rPr>
        <w:t>inueve</w:t>
      </w:r>
      <w:r w:rsidRPr="009E662B">
        <w:rPr>
          <w:b/>
        </w:rPr>
        <w:t xml:space="preserve"> de mayo de dos mil veinticinco EL SUJETO OBLIGADO</w:t>
      </w:r>
      <w:r w:rsidRPr="009E662B">
        <w:t xml:space="preserve"> rindió su informe justificado a través del </w:t>
      </w:r>
      <w:r w:rsidRPr="009E662B">
        <w:rPr>
          <w:b/>
        </w:rPr>
        <w:t>SAIMEX</w:t>
      </w:r>
      <w:r w:rsidRPr="009E662B">
        <w:t xml:space="preserve">, adjuntando para ello los archivos electrónicos que a continuación se describen: </w:t>
      </w:r>
    </w:p>
    <w:p w14:paraId="483A60AE" w14:textId="77777777" w:rsidR="00903BF1" w:rsidRPr="009E662B" w:rsidRDefault="00903BF1" w:rsidP="009E662B"/>
    <w:p w14:paraId="029BC496" w14:textId="77777777" w:rsidR="00903BF1" w:rsidRPr="009E662B" w:rsidRDefault="002D0740" w:rsidP="009E662B">
      <w:pPr>
        <w:numPr>
          <w:ilvl w:val="0"/>
          <w:numId w:val="3"/>
        </w:numPr>
        <w:pBdr>
          <w:top w:val="nil"/>
          <w:left w:val="nil"/>
          <w:bottom w:val="nil"/>
          <w:right w:val="nil"/>
          <w:between w:val="nil"/>
        </w:pBdr>
        <w:rPr>
          <w:b/>
          <w:i/>
        </w:rPr>
      </w:pPr>
      <w:r w:rsidRPr="009E662B">
        <w:rPr>
          <w:b/>
          <w:i/>
        </w:rPr>
        <w:t xml:space="preserve">INFORME JUSTIFICADO RR 5602-2025 UT.pdf </w:t>
      </w:r>
      <w:r w:rsidRPr="009E662B">
        <w:rPr>
          <w:i/>
        </w:rPr>
        <w:t xml:space="preserve">e </w:t>
      </w:r>
      <w:r w:rsidRPr="009E662B">
        <w:rPr>
          <w:b/>
          <w:i/>
        </w:rPr>
        <w:t xml:space="preserve">INFORME JUSTIFICADO RR 5602-2025 UT.docx, </w:t>
      </w:r>
      <w:r w:rsidRPr="009E662B">
        <w:t xml:space="preserve">los cuales contienen el oficio del veintiuno de mayo de dos mil veintiuno, por medio del cual la Jefa de la Unidad de Transparencia, medularmente ratifica la respuesta otorgada. </w:t>
      </w:r>
    </w:p>
    <w:p w14:paraId="2CD16C03" w14:textId="77777777" w:rsidR="00903BF1" w:rsidRPr="009E662B" w:rsidRDefault="00903BF1" w:rsidP="009E662B">
      <w:pPr>
        <w:pBdr>
          <w:top w:val="nil"/>
          <w:left w:val="nil"/>
          <w:bottom w:val="nil"/>
          <w:right w:val="nil"/>
          <w:between w:val="nil"/>
        </w:pBdr>
        <w:ind w:left="1440" w:right="-28"/>
        <w:rPr>
          <w:b/>
          <w:i/>
        </w:rPr>
      </w:pPr>
    </w:p>
    <w:p w14:paraId="7929676F" w14:textId="77777777" w:rsidR="00903BF1" w:rsidRPr="009E662B" w:rsidRDefault="002D0740" w:rsidP="009E662B">
      <w:r w:rsidRPr="009E662B">
        <w:t xml:space="preserve">Esta información fue puesta a la vista de </w:t>
      </w:r>
      <w:r w:rsidRPr="009E662B">
        <w:rPr>
          <w:b/>
        </w:rPr>
        <w:t xml:space="preserve">LA PARTE RECURRENTE </w:t>
      </w:r>
      <w:r w:rsidRPr="009E662B">
        <w:t xml:space="preserve">el </w:t>
      </w:r>
      <w:r w:rsidR="00BD5DBA" w:rsidRPr="009E662B">
        <w:rPr>
          <w:b/>
        </w:rPr>
        <w:t>veinte</w:t>
      </w:r>
      <w:r w:rsidRPr="009E662B">
        <w:rPr>
          <w:b/>
        </w:rPr>
        <w:t xml:space="preserve"> de agosto de dos mil veinticinco</w:t>
      </w:r>
      <w:r w:rsidRPr="009E662B">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447214F2" w14:textId="77777777" w:rsidR="00903BF1" w:rsidRPr="009E662B" w:rsidRDefault="00903BF1" w:rsidP="009E662B"/>
    <w:p w14:paraId="679A590F" w14:textId="77777777" w:rsidR="00903BF1" w:rsidRPr="009E662B" w:rsidRDefault="002D0740" w:rsidP="009E662B">
      <w:pPr>
        <w:pStyle w:val="Ttulo3"/>
      </w:pPr>
      <w:bookmarkStart w:id="13" w:name="_Toc207222452"/>
      <w:r w:rsidRPr="009E662B">
        <w:t>e) Manifestaciones de la Parte Recurrente</w:t>
      </w:r>
      <w:bookmarkEnd w:id="13"/>
    </w:p>
    <w:p w14:paraId="275789CA" w14:textId="77777777" w:rsidR="00903BF1" w:rsidRPr="009E662B" w:rsidRDefault="002D0740" w:rsidP="009E662B">
      <w:r w:rsidRPr="009E662B">
        <w:rPr>
          <w:b/>
        </w:rPr>
        <w:t xml:space="preserve">LA PARTE RECURRENTE </w:t>
      </w:r>
      <w:r w:rsidRPr="009E662B">
        <w:t>no realizó manifestación alguna dentro del término legalmente concedido para tal efecto, ni presentó pruebas o alegatos.</w:t>
      </w:r>
    </w:p>
    <w:p w14:paraId="644DCF17" w14:textId="77777777" w:rsidR="00903BF1" w:rsidRPr="009E662B" w:rsidRDefault="00903BF1" w:rsidP="009E662B"/>
    <w:p w14:paraId="180E94DA" w14:textId="77777777" w:rsidR="00903BF1" w:rsidRPr="009E662B" w:rsidRDefault="002D0740" w:rsidP="009E662B">
      <w:pPr>
        <w:pStyle w:val="Ttulo3"/>
      </w:pPr>
      <w:bookmarkStart w:id="14" w:name="_Toc207222453"/>
      <w:r w:rsidRPr="009E662B">
        <w:lastRenderedPageBreak/>
        <w:t>f) Ampliación de Plazo para Resolver</w:t>
      </w:r>
      <w:bookmarkEnd w:id="14"/>
      <w:r w:rsidRPr="009E662B">
        <w:t xml:space="preserve"> </w:t>
      </w:r>
    </w:p>
    <w:p w14:paraId="02712D77" w14:textId="77777777" w:rsidR="00903BF1" w:rsidRPr="009E662B" w:rsidRDefault="002D0740" w:rsidP="009E662B">
      <w:r w:rsidRPr="009E662B">
        <w:t xml:space="preserve">El </w:t>
      </w:r>
      <w:r w:rsidRPr="009E662B">
        <w:rPr>
          <w:b/>
        </w:rPr>
        <w:t>cuatro de julio de dos mil veinticinco</w:t>
      </w:r>
      <w:r w:rsidRPr="009E662B">
        <w:t>, se notificó el acuerdo de ampliación de plazo para resolver el presente Recurso de Revisión, previsto en el artículo 181, tercer párrafo de la Ley de Transparencia y Acceso a la Información Pública del Estado de México y Municipios.</w:t>
      </w:r>
    </w:p>
    <w:p w14:paraId="4AE9DF88" w14:textId="77777777" w:rsidR="00903BF1" w:rsidRPr="009E662B" w:rsidRDefault="00903BF1" w:rsidP="009E662B"/>
    <w:p w14:paraId="0931522F" w14:textId="77777777" w:rsidR="00903BF1" w:rsidRPr="009E662B" w:rsidRDefault="002D0740" w:rsidP="009E662B">
      <w:r w:rsidRPr="009E662B">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442A7D29" w14:textId="77777777" w:rsidR="00903BF1" w:rsidRPr="009E662B" w:rsidRDefault="00903BF1" w:rsidP="009E662B"/>
    <w:p w14:paraId="2D106E8E" w14:textId="77777777" w:rsidR="00903BF1" w:rsidRPr="009E662B" w:rsidRDefault="002D0740" w:rsidP="009E662B">
      <w:r w:rsidRPr="009E662B">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6A6DFD33" w14:textId="77777777" w:rsidR="00903BF1" w:rsidRPr="009E662B" w:rsidRDefault="00903BF1" w:rsidP="009E662B"/>
    <w:p w14:paraId="18976F89" w14:textId="77777777" w:rsidR="00903BF1" w:rsidRPr="009E662B" w:rsidRDefault="002D0740" w:rsidP="009E662B">
      <w:r w:rsidRPr="009E662B">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049EA4BA" w14:textId="77777777" w:rsidR="00903BF1" w:rsidRPr="009E662B" w:rsidRDefault="00903BF1" w:rsidP="009E662B"/>
    <w:p w14:paraId="552231C3" w14:textId="77777777" w:rsidR="00903BF1" w:rsidRPr="009E662B" w:rsidRDefault="002D0740" w:rsidP="009E662B">
      <w:r w:rsidRPr="009E662B">
        <w:t>Por ello, excepcionalmente, si un asunto es resuelto con posterioridad a los plazos señalados por la norma, debe analizarse la razonabilidad del tiempo necesario para su resolución, atentos a los siguientes criterios:</w:t>
      </w:r>
    </w:p>
    <w:p w14:paraId="1BDBD68A" w14:textId="77777777" w:rsidR="00903BF1" w:rsidRPr="009E662B" w:rsidRDefault="00903BF1" w:rsidP="009E662B"/>
    <w:p w14:paraId="5BC237A9" w14:textId="77777777" w:rsidR="00903BF1" w:rsidRPr="009E662B" w:rsidRDefault="002D0740" w:rsidP="009E662B">
      <w:pPr>
        <w:numPr>
          <w:ilvl w:val="0"/>
          <w:numId w:val="1"/>
        </w:numPr>
        <w:spacing w:after="160" w:line="278" w:lineRule="auto"/>
        <w:jc w:val="left"/>
      </w:pPr>
      <w:r w:rsidRPr="009E662B">
        <w:rPr>
          <w:b/>
        </w:rPr>
        <w:t>Complejidad del asunto:</w:t>
      </w:r>
      <w:r w:rsidRPr="009E662B">
        <w:t xml:space="preserve"> La complejidad de la prueba, la pluralidad de sujetos procesales, el tiempo transcurrido, las características y contexto del recurso.</w:t>
      </w:r>
    </w:p>
    <w:p w14:paraId="44DE2BD5" w14:textId="77777777" w:rsidR="00903BF1" w:rsidRPr="009E662B" w:rsidRDefault="002D0740" w:rsidP="009E662B">
      <w:pPr>
        <w:numPr>
          <w:ilvl w:val="0"/>
          <w:numId w:val="1"/>
        </w:numPr>
        <w:spacing w:after="160" w:line="278" w:lineRule="auto"/>
        <w:jc w:val="left"/>
      </w:pPr>
      <w:r w:rsidRPr="009E662B">
        <w:rPr>
          <w:b/>
        </w:rPr>
        <w:t>Actividad Procesal del interesado:</w:t>
      </w:r>
      <w:r w:rsidRPr="009E662B">
        <w:t xml:space="preserve"> Acciones u omisiones del interesado.</w:t>
      </w:r>
    </w:p>
    <w:p w14:paraId="1A445144" w14:textId="77777777" w:rsidR="00903BF1" w:rsidRPr="009E662B" w:rsidRDefault="002D0740" w:rsidP="009E662B">
      <w:pPr>
        <w:numPr>
          <w:ilvl w:val="0"/>
          <w:numId w:val="1"/>
        </w:numPr>
        <w:spacing w:after="160" w:line="278" w:lineRule="auto"/>
        <w:jc w:val="left"/>
      </w:pPr>
      <w:r w:rsidRPr="009E662B">
        <w:rPr>
          <w:b/>
        </w:rPr>
        <w:t>Conducta de la Autoridad:</w:t>
      </w:r>
      <w:r w:rsidRPr="009E662B">
        <w:t xml:space="preserve"> Las Acciones u omisiones realizadas en el procedimiento. Así como si la autoridad actuó con la debida diligencia.</w:t>
      </w:r>
    </w:p>
    <w:p w14:paraId="49EE4ABC" w14:textId="77777777" w:rsidR="00903BF1" w:rsidRPr="009E662B" w:rsidRDefault="002D0740" w:rsidP="009E662B">
      <w:pPr>
        <w:numPr>
          <w:ilvl w:val="0"/>
          <w:numId w:val="1"/>
        </w:numPr>
        <w:spacing w:after="160" w:line="278" w:lineRule="auto"/>
        <w:jc w:val="left"/>
      </w:pPr>
      <w:r w:rsidRPr="009E662B">
        <w:rPr>
          <w:b/>
        </w:rPr>
        <w:t xml:space="preserve">La afectación generada en la situación jurídica de la persona involucrada en el proceso: </w:t>
      </w:r>
      <w:r w:rsidRPr="009E662B">
        <w:t>Violación a sus derechos humanos.</w:t>
      </w:r>
    </w:p>
    <w:p w14:paraId="55B5EE81" w14:textId="77777777" w:rsidR="00903BF1" w:rsidRPr="009E662B" w:rsidRDefault="00903BF1" w:rsidP="009E662B"/>
    <w:p w14:paraId="3F8BAD65" w14:textId="77777777" w:rsidR="00903BF1" w:rsidRPr="009E662B" w:rsidRDefault="002D0740" w:rsidP="009E662B">
      <w:r w:rsidRPr="009E662B">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87D00F" w14:textId="77777777" w:rsidR="00903BF1" w:rsidRPr="009E662B" w:rsidRDefault="00903BF1" w:rsidP="009E662B"/>
    <w:p w14:paraId="3145BD85" w14:textId="77777777" w:rsidR="00903BF1" w:rsidRPr="009E662B" w:rsidRDefault="002D0740" w:rsidP="009E662B">
      <w:r w:rsidRPr="009E662B">
        <w:t>Argumento que encuentra sustento en la jurisprudencia P</w:t>
      </w:r>
      <w:proofErr w:type="gramStart"/>
      <w:r w:rsidRPr="009E662B">
        <w:t>./</w:t>
      </w:r>
      <w:proofErr w:type="gramEnd"/>
      <w:r w:rsidRPr="009E662B">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5B846AB6" w14:textId="77777777" w:rsidR="00903BF1" w:rsidRPr="009E662B" w:rsidRDefault="00903BF1" w:rsidP="009E662B"/>
    <w:p w14:paraId="01FEA854" w14:textId="77777777" w:rsidR="00903BF1" w:rsidRPr="009E662B" w:rsidRDefault="002D0740" w:rsidP="009E662B">
      <w:r w:rsidRPr="009E662B">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w:t>
      </w:r>
      <w:r w:rsidRPr="009E662B">
        <w:lastRenderedPageBreak/>
        <w:t>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8C5AAF" w14:textId="77777777" w:rsidR="00903BF1" w:rsidRPr="009E662B" w:rsidRDefault="00903BF1" w:rsidP="009E662B"/>
    <w:p w14:paraId="207FBFF3" w14:textId="77777777" w:rsidR="00903BF1" w:rsidRPr="009E662B" w:rsidRDefault="002D0740" w:rsidP="009E662B">
      <w:r w:rsidRPr="009E662B">
        <w:t>Al respecto, también son de considerar los criterios sostenidos por el Cuarto Tribunal Colegiado en Materia Administrativa del Primer Circuito, cuyos rubros y datos de identificación son los siguientes:</w:t>
      </w:r>
    </w:p>
    <w:p w14:paraId="5FF3859F" w14:textId="77777777" w:rsidR="00903BF1" w:rsidRPr="009E662B" w:rsidRDefault="00903BF1" w:rsidP="009E662B"/>
    <w:p w14:paraId="1C5A1562" w14:textId="77777777" w:rsidR="00903BF1" w:rsidRPr="009E662B" w:rsidRDefault="002D0740" w:rsidP="009E662B">
      <w:pPr>
        <w:spacing w:line="240" w:lineRule="auto"/>
        <w:ind w:left="567" w:right="567"/>
        <w:rPr>
          <w:i/>
        </w:rPr>
      </w:pPr>
      <w:r w:rsidRPr="009E662B">
        <w:rPr>
          <w:i/>
        </w:rPr>
        <w:t>“</w:t>
      </w:r>
      <w:r w:rsidRPr="009E662B">
        <w:rPr>
          <w:b/>
          <w:i/>
        </w:rPr>
        <w:t>PLAZO RAZONABLE PARA RESOLVER. DIMENSIÓN Y EFECTOS DE ESTE CONCEPTO CUANDO SE ADUCE EXCESIVA CARGA DE TRABAJO</w:t>
      </w:r>
      <w:r w:rsidRPr="009E662B">
        <w:rPr>
          <w:i/>
        </w:rPr>
        <w:t>.” consultable en el Semanario Judicial de la Federación y su gaceta, con el registro digital 2002351.</w:t>
      </w:r>
    </w:p>
    <w:p w14:paraId="46F3044D" w14:textId="77777777" w:rsidR="00903BF1" w:rsidRPr="009E662B" w:rsidRDefault="00903BF1" w:rsidP="009E662B">
      <w:pPr>
        <w:ind w:left="851" w:right="616"/>
        <w:rPr>
          <w:i/>
        </w:rPr>
      </w:pPr>
    </w:p>
    <w:p w14:paraId="73F8E48C" w14:textId="77777777" w:rsidR="00903BF1" w:rsidRPr="009E662B" w:rsidRDefault="002D0740" w:rsidP="009E662B">
      <w:pPr>
        <w:spacing w:line="240" w:lineRule="auto"/>
        <w:ind w:left="567" w:right="567"/>
      </w:pPr>
      <w:r w:rsidRPr="009E662B">
        <w:rPr>
          <w:i/>
        </w:rPr>
        <w:t>“</w:t>
      </w:r>
      <w:r w:rsidRPr="009E662B">
        <w:rPr>
          <w:b/>
          <w:i/>
        </w:rPr>
        <w:t>PLAZO RAZONABLE PARA RESOLVER. CONCEPTO Y ELEMENTOS QUE LO INTEGRAN A LA LUZ DEL DERECHO INTERNACIONAL DE LOS DERECHOS HUMANOS</w:t>
      </w:r>
      <w:r w:rsidRPr="009E662B">
        <w:rPr>
          <w:i/>
        </w:rPr>
        <w:t>.”, visible en el Semanario Judicial de la Federación y su gaceta, con el registro digital 2002350.</w:t>
      </w:r>
    </w:p>
    <w:p w14:paraId="2E64C240" w14:textId="77777777" w:rsidR="00903BF1" w:rsidRPr="009E662B" w:rsidRDefault="00903BF1" w:rsidP="009E662B"/>
    <w:p w14:paraId="6A7CE099" w14:textId="77777777" w:rsidR="00903BF1" w:rsidRPr="009E662B" w:rsidRDefault="002D0740" w:rsidP="009E662B">
      <w:r w:rsidRPr="009E662B">
        <w:t>Por ello, este organismo garante comprometido con la tutela de los derechos humanos confiados señala que este exceso del plazo legal para resolver el asunto resulta de carácter excepcional.</w:t>
      </w:r>
    </w:p>
    <w:p w14:paraId="53C13522" w14:textId="77777777" w:rsidR="00903BF1" w:rsidRPr="009E662B" w:rsidRDefault="00903BF1" w:rsidP="009E662B"/>
    <w:p w14:paraId="3620343E" w14:textId="77777777" w:rsidR="00903BF1" w:rsidRPr="009E662B" w:rsidRDefault="002D0740" w:rsidP="009E662B">
      <w:pPr>
        <w:pStyle w:val="Ttulo3"/>
      </w:pPr>
      <w:bookmarkStart w:id="15" w:name="_Toc207222454"/>
      <w:r w:rsidRPr="009E662B">
        <w:t>g) Cierre de instrucción</w:t>
      </w:r>
      <w:bookmarkEnd w:id="15"/>
    </w:p>
    <w:p w14:paraId="0C80EEAA" w14:textId="77777777" w:rsidR="00903BF1" w:rsidRPr="009E662B" w:rsidRDefault="002D0740" w:rsidP="009E662B">
      <w:bookmarkStart w:id="16" w:name="_heading=h.j4ngtb27qpjb" w:colFirst="0" w:colLast="0"/>
      <w:bookmarkEnd w:id="16"/>
      <w:r w:rsidRPr="009E662B">
        <w:t xml:space="preserve">Al no existir diligencias pendientes por desahogar, el </w:t>
      </w:r>
      <w:r w:rsidRPr="009E662B">
        <w:rPr>
          <w:b/>
        </w:rPr>
        <w:t xml:space="preserve">veintiséis de agosto de dos mil veinticinco </w:t>
      </w:r>
      <w:r w:rsidRPr="009E662B">
        <w:t xml:space="preserve">la </w:t>
      </w:r>
      <w:r w:rsidRPr="009E662B">
        <w:rPr>
          <w:b/>
        </w:rPr>
        <w:t xml:space="preserve">Comisionada Sharon Cristina Morales Martínez </w:t>
      </w:r>
      <w:r w:rsidRPr="009E662B">
        <w:t xml:space="preserve">acordó el cierre de instrucción y la remisión del expediente a efecto de ser resuelto, de conformidad con lo establecido en el </w:t>
      </w:r>
      <w:r w:rsidRPr="009E662B">
        <w:lastRenderedPageBreak/>
        <w:t xml:space="preserve">artículo 185 fracciones VI y VIII de la Ley de Transparencia y Acceso a la Información Pública del Estado de México y Municipios. Dicho acuerdo fue notificado a las partes el mismo día a través del </w:t>
      </w:r>
      <w:r w:rsidRPr="009E662B">
        <w:rPr>
          <w:b/>
        </w:rPr>
        <w:t>SAIMEX</w:t>
      </w:r>
      <w:r w:rsidRPr="009E662B">
        <w:t>.</w:t>
      </w:r>
    </w:p>
    <w:p w14:paraId="4950B5D1" w14:textId="77777777" w:rsidR="00903BF1" w:rsidRPr="009E662B" w:rsidRDefault="00903BF1" w:rsidP="009E662B"/>
    <w:p w14:paraId="385BE666" w14:textId="77777777" w:rsidR="00903BF1" w:rsidRPr="009E662B" w:rsidRDefault="002D0740" w:rsidP="009E662B">
      <w:pPr>
        <w:pStyle w:val="Ttulo1"/>
      </w:pPr>
      <w:bookmarkStart w:id="17" w:name="_Toc207222455"/>
      <w:r w:rsidRPr="009E662B">
        <w:t>CONSIDERANDOS</w:t>
      </w:r>
      <w:bookmarkEnd w:id="17"/>
    </w:p>
    <w:p w14:paraId="38A297DE" w14:textId="77777777" w:rsidR="00903BF1" w:rsidRPr="009E662B" w:rsidRDefault="00903BF1" w:rsidP="009E662B">
      <w:pPr>
        <w:jc w:val="center"/>
        <w:rPr>
          <w:b/>
        </w:rPr>
      </w:pPr>
    </w:p>
    <w:p w14:paraId="50A8FE0F" w14:textId="77777777" w:rsidR="00903BF1" w:rsidRPr="009E662B" w:rsidRDefault="002D0740" w:rsidP="009E662B">
      <w:pPr>
        <w:pStyle w:val="Ttulo2"/>
      </w:pPr>
      <w:bookmarkStart w:id="18" w:name="_Toc207222456"/>
      <w:r w:rsidRPr="009E662B">
        <w:t xml:space="preserve">PRIMERO. </w:t>
      </w:r>
      <w:proofErr w:type="spellStart"/>
      <w:r w:rsidRPr="009E662B">
        <w:t>Procedibilidad</w:t>
      </w:r>
      <w:bookmarkEnd w:id="18"/>
      <w:proofErr w:type="spellEnd"/>
    </w:p>
    <w:p w14:paraId="7E275A31" w14:textId="77777777" w:rsidR="00903BF1" w:rsidRPr="009E662B" w:rsidRDefault="002D0740" w:rsidP="009E662B">
      <w:pPr>
        <w:pStyle w:val="Ttulo3"/>
      </w:pPr>
      <w:bookmarkStart w:id="19" w:name="_Toc207222457"/>
      <w:r w:rsidRPr="009E662B">
        <w:t>a) Competencia del Instituto</w:t>
      </w:r>
      <w:bookmarkEnd w:id="19"/>
    </w:p>
    <w:p w14:paraId="46BBF459" w14:textId="77777777" w:rsidR="00903BF1" w:rsidRPr="009E662B" w:rsidRDefault="002D0740" w:rsidP="009E662B">
      <w:r w:rsidRPr="009E662B">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399DF90" w14:textId="77777777" w:rsidR="00903BF1" w:rsidRPr="009E662B" w:rsidRDefault="00903BF1" w:rsidP="009E662B"/>
    <w:p w14:paraId="31225A00" w14:textId="77777777" w:rsidR="00903BF1" w:rsidRPr="009E662B" w:rsidRDefault="002D0740" w:rsidP="009E662B">
      <w:pPr>
        <w:pStyle w:val="Ttulo3"/>
      </w:pPr>
      <w:bookmarkStart w:id="20" w:name="_Toc207222458"/>
      <w:r w:rsidRPr="009E662B">
        <w:t>b) Legitimidad de la parte recurrente</w:t>
      </w:r>
      <w:bookmarkEnd w:id="20"/>
    </w:p>
    <w:p w14:paraId="0DE37ECE" w14:textId="77777777" w:rsidR="00903BF1" w:rsidRPr="009E662B" w:rsidRDefault="002D0740" w:rsidP="009E662B">
      <w:r w:rsidRPr="009E662B">
        <w:t>El recurso de revisión fue interpuesto por parte legítima, ya que se presentó por la misma persona que formuló la solicitud de acceso a la Información Pública,</w:t>
      </w:r>
      <w:r w:rsidRPr="009E662B">
        <w:rPr>
          <w:b/>
        </w:rPr>
        <w:t xml:space="preserve"> </w:t>
      </w:r>
      <w:r w:rsidRPr="009E662B">
        <w:t>debido a que los datos de acceso</w:t>
      </w:r>
      <w:r w:rsidRPr="009E662B">
        <w:rPr>
          <w:b/>
        </w:rPr>
        <w:t xml:space="preserve"> SAIMEX</w:t>
      </w:r>
      <w:r w:rsidRPr="009E662B">
        <w:t xml:space="preserve"> son personales e irrepetibles.</w:t>
      </w:r>
    </w:p>
    <w:p w14:paraId="6B845F47" w14:textId="77777777" w:rsidR="00903BF1" w:rsidRPr="009E662B" w:rsidRDefault="00903BF1" w:rsidP="009E662B"/>
    <w:p w14:paraId="50481AB5" w14:textId="77777777" w:rsidR="00903BF1" w:rsidRPr="009E662B" w:rsidRDefault="002D0740" w:rsidP="009E662B">
      <w:pPr>
        <w:pStyle w:val="Ttulo3"/>
      </w:pPr>
      <w:bookmarkStart w:id="21" w:name="_Toc207222459"/>
      <w:r w:rsidRPr="009E662B">
        <w:lastRenderedPageBreak/>
        <w:t>c) Plazo para interponer el recurso</w:t>
      </w:r>
      <w:bookmarkEnd w:id="21"/>
    </w:p>
    <w:p w14:paraId="79356B97" w14:textId="77777777" w:rsidR="00903BF1" w:rsidRPr="009E662B" w:rsidRDefault="002D0740" w:rsidP="009E662B">
      <w:r w:rsidRPr="009E662B">
        <w:rPr>
          <w:b/>
        </w:rPr>
        <w:t>EL SUJETO OBLIGADO</w:t>
      </w:r>
      <w:r w:rsidRPr="009E662B">
        <w:t xml:space="preserve"> notificó la respuesta a la solicitud de acceso a la Información Pública el </w:t>
      </w:r>
      <w:r w:rsidRPr="009E662B">
        <w:rPr>
          <w:b/>
        </w:rPr>
        <w:t xml:space="preserve">diecinueve de mayo de dos mil veinticinco </w:t>
      </w:r>
      <w:r w:rsidRPr="009E662B">
        <w:t xml:space="preserve">y el recurso que nos ocupa se tuvo por interpuesto el </w:t>
      </w:r>
      <w:r w:rsidRPr="009E662B">
        <w:rPr>
          <w:b/>
        </w:rPr>
        <w:t>diecinueve de mayo de dos mil veinticinco</w:t>
      </w:r>
      <w:r w:rsidRPr="009E662B">
        <w:t>; por lo tanto, éste se encuentra dentro del margen temporal previsto en el artículo 178 de la Ley de Transparencia y Acceso a la Información Pública del Estado de México y Municipios.</w:t>
      </w:r>
    </w:p>
    <w:p w14:paraId="116D77E5" w14:textId="77777777" w:rsidR="00903BF1" w:rsidRPr="009E662B" w:rsidRDefault="00903BF1" w:rsidP="009E662B"/>
    <w:p w14:paraId="2F9D3F5E" w14:textId="77777777" w:rsidR="00903BF1" w:rsidRPr="009E662B" w:rsidRDefault="002D0740" w:rsidP="009E662B">
      <w:r w:rsidRPr="009E662B">
        <w:t xml:space="preserve">En ese tenor, se advierte que </w:t>
      </w:r>
      <w:r w:rsidRPr="009E662B">
        <w:rPr>
          <w:b/>
        </w:rPr>
        <w:t>LA PARTE RECURRENTE</w:t>
      </w:r>
      <w:r w:rsidRPr="009E662B">
        <w:t xml:space="preserve"> presentó el medio de impugnación al rubro anotado, el mismo día en que se le notificó la respuesta impugnada;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dentro de los quince días hábiles siguientes en que el particular tenga conocimiento de la respuesta impugnada, no limita a los particulares para que lo puedan presentar el mismo día en que le sea notificada dicha respuesta; esto es, no implica que de presentarse el recurso de revisión el mismo día de su notificación, deba considerarse como extemporáneo.</w:t>
      </w:r>
    </w:p>
    <w:p w14:paraId="3E94D550" w14:textId="77777777" w:rsidR="00903BF1" w:rsidRPr="009E662B" w:rsidRDefault="00903BF1" w:rsidP="009E662B"/>
    <w:p w14:paraId="6EC82192" w14:textId="77777777" w:rsidR="00903BF1" w:rsidRPr="009E662B" w:rsidRDefault="002D0740" w:rsidP="009E662B">
      <w:r w:rsidRPr="009E662B">
        <w:t>En apoyo a lo anterior, resulta aplicable por analogía la Jurisprudencia número 1a</w:t>
      </w:r>
      <w:proofErr w:type="gramStart"/>
      <w:r w:rsidRPr="009E662B">
        <w:t>./</w:t>
      </w:r>
      <w:proofErr w:type="gramEnd"/>
      <w:r w:rsidRPr="009E662B">
        <w:t>J. 41/2015 (10a.), Décima Época, sustentada por la Primera Sala de la Suprema Corte de Justicia de la Nación, visible en la página 569, libro 19, tomo I, del Semanario Judicial de la Federación y su de la Gaceta de junio de 2015, cuyo rubro y texto esgrimen:</w:t>
      </w:r>
    </w:p>
    <w:p w14:paraId="0EBCD122" w14:textId="77777777" w:rsidR="00903BF1" w:rsidRPr="009E662B" w:rsidRDefault="00903BF1" w:rsidP="009E662B"/>
    <w:p w14:paraId="7CAFB8D3" w14:textId="77777777" w:rsidR="00903BF1" w:rsidRPr="009E662B" w:rsidRDefault="002D0740" w:rsidP="009E662B">
      <w:pPr>
        <w:spacing w:line="240" w:lineRule="auto"/>
        <w:ind w:left="567" w:right="567"/>
        <w:rPr>
          <w:i/>
        </w:rPr>
      </w:pPr>
      <w:r w:rsidRPr="009E662B">
        <w:rPr>
          <w:i/>
        </w:rPr>
        <w:t>“</w:t>
      </w:r>
      <w:r w:rsidRPr="009E662B">
        <w:rPr>
          <w:b/>
          <w:i/>
        </w:rPr>
        <w:t>RECURSO DE RECLAMACIÓN. SU INTERPOSICIÓN NO ES EXTEMPORÁNEA SI SE REALIZA ANTES DE QUE INICIE EL PLAZO PARA HACERLO</w:t>
      </w:r>
      <w:r w:rsidRPr="009E662B">
        <w:rPr>
          <w:i/>
        </w:rPr>
        <w:t xml:space="preserve">. Conforme al artículo 104, párrafo segundo, de la Ley de Amparo, el recurso de reclamación podrá interponerse por cualquiera de las partes, por escrito, dentro del </w:t>
      </w:r>
      <w:r w:rsidRPr="009E662B">
        <w:rPr>
          <w:i/>
        </w:rPr>
        <w:lastRenderedPageBreak/>
        <w:t>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C526EAF" w14:textId="77777777" w:rsidR="00903BF1" w:rsidRPr="009E662B" w:rsidRDefault="00903BF1" w:rsidP="009E662B"/>
    <w:p w14:paraId="016D2F7B" w14:textId="77777777" w:rsidR="00903BF1" w:rsidRPr="009E662B" w:rsidRDefault="002D0740" w:rsidP="009E662B">
      <w:pPr>
        <w:pStyle w:val="Ttulo3"/>
      </w:pPr>
      <w:bookmarkStart w:id="22" w:name="_Toc207222460"/>
      <w:r w:rsidRPr="009E662B">
        <w:t>d) Causal de procedencia</w:t>
      </w:r>
      <w:bookmarkEnd w:id="22"/>
    </w:p>
    <w:p w14:paraId="54C3378E" w14:textId="77777777" w:rsidR="00903BF1" w:rsidRPr="009E662B" w:rsidRDefault="002D0740" w:rsidP="009E662B">
      <w:r w:rsidRPr="009E662B">
        <w:t>Resulta procedente la interposición del recurso de revisión, ya que se actualiza la causal de procedencia señalada en el artículo 179, fracción VI de la Ley de Transparencia y Acceso a la Información Pública del Estado de México y Municipios.</w:t>
      </w:r>
    </w:p>
    <w:p w14:paraId="6037336D" w14:textId="77777777" w:rsidR="00903BF1" w:rsidRPr="009E662B" w:rsidRDefault="00903BF1" w:rsidP="009E662B"/>
    <w:p w14:paraId="40BCD708" w14:textId="77777777" w:rsidR="00903BF1" w:rsidRPr="009E662B" w:rsidRDefault="002D0740" w:rsidP="009E662B">
      <w:pPr>
        <w:pStyle w:val="Ttulo3"/>
      </w:pPr>
      <w:bookmarkStart w:id="23" w:name="_Toc207222461"/>
      <w:r w:rsidRPr="009E662B">
        <w:t>e) Requisitos formales para la interposición del recurso</w:t>
      </w:r>
      <w:bookmarkEnd w:id="23"/>
    </w:p>
    <w:p w14:paraId="2792201B" w14:textId="77777777" w:rsidR="00903BF1" w:rsidRPr="009E662B" w:rsidRDefault="002D0740" w:rsidP="009E662B">
      <w:r w:rsidRPr="009E662B">
        <w:rPr>
          <w:b/>
        </w:rPr>
        <w:t xml:space="preserve">LA PARTE RECURRENTE </w:t>
      </w:r>
      <w:r w:rsidRPr="009E662B">
        <w:t>acreditó todos y cada uno de los elementos formales exigidos por el artículo 180 de la misma normatividad.</w:t>
      </w:r>
    </w:p>
    <w:p w14:paraId="2BE66940" w14:textId="77777777" w:rsidR="00903BF1" w:rsidRPr="009E662B" w:rsidRDefault="00903BF1" w:rsidP="009E662B"/>
    <w:p w14:paraId="416093FE" w14:textId="77777777" w:rsidR="00903BF1" w:rsidRPr="009E662B" w:rsidRDefault="002D0740" w:rsidP="009E662B">
      <w:pPr>
        <w:pStyle w:val="Ttulo2"/>
      </w:pPr>
      <w:bookmarkStart w:id="24" w:name="_Toc207222462"/>
      <w:r w:rsidRPr="009E662B">
        <w:t>SEGUNDO. Estudio de Fondo</w:t>
      </w:r>
      <w:bookmarkEnd w:id="24"/>
    </w:p>
    <w:p w14:paraId="311A45A6" w14:textId="77777777" w:rsidR="00903BF1" w:rsidRPr="009E662B" w:rsidRDefault="002D0740" w:rsidP="009E662B">
      <w:pPr>
        <w:pStyle w:val="Ttulo3"/>
      </w:pPr>
      <w:bookmarkStart w:id="25" w:name="_Toc207222463"/>
      <w:r w:rsidRPr="009E662B">
        <w:t>a) Mandato de transparencia y responsabilidad del Sujeto Obligado</w:t>
      </w:r>
      <w:bookmarkEnd w:id="25"/>
    </w:p>
    <w:p w14:paraId="57EECAFE" w14:textId="77777777" w:rsidR="00903BF1" w:rsidRPr="009E662B" w:rsidRDefault="002D0740" w:rsidP="009E662B">
      <w:r w:rsidRPr="009E662B">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EEE5C5E" w14:textId="77777777" w:rsidR="00903BF1" w:rsidRPr="009E662B" w:rsidRDefault="00903BF1" w:rsidP="009E662B"/>
    <w:p w14:paraId="195A8A25" w14:textId="77777777" w:rsidR="00903BF1" w:rsidRPr="009E662B" w:rsidRDefault="002D0740" w:rsidP="009E662B">
      <w:pPr>
        <w:pStyle w:val="Puesto"/>
        <w:ind w:firstLine="567"/>
        <w:rPr>
          <w:b/>
          <w:color w:val="auto"/>
        </w:rPr>
      </w:pPr>
      <w:r w:rsidRPr="009E662B">
        <w:rPr>
          <w:b/>
          <w:color w:val="auto"/>
        </w:rPr>
        <w:t>Constitución Política de los Estados Unidos Mexicanos</w:t>
      </w:r>
    </w:p>
    <w:p w14:paraId="41727AFE" w14:textId="77777777" w:rsidR="00903BF1" w:rsidRPr="009E662B" w:rsidRDefault="002D0740" w:rsidP="009E662B">
      <w:pPr>
        <w:pStyle w:val="Puesto"/>
        <w:ind w:firstLine="567"/>
        <w:rPr>
          <w:b/>
          <w:color w:val="auto"/>
        </w:rPr>
      </w:pPr>
      <w:r w:rsidRPr="009E662B">
        <w:rPr>
          <w:color w:val="auto"/>
        </w:rPr>
        <w:t>“</w:t>
      </w:r>
      <w:r w:rsidRPr="009E662B">
        <w:rPr>
          <w:b/>
          <w:color w:val="auto"/>
        </w:rPr>
        <w:t>Artículo 6.</w:t>
      </w:r>
    </w:p>
    <w:p w14:paraId="5FE53C09" w14:textId="77777777" w:rsidR="00903BF1" w:rsidRPr="009E662B" w:rsidRDefault="002D0740" w:rsidP="009E662B">
      <w:pPr>
        <w:pStyle w:val="Puesto"/>
        <w:ind w:firstLine="567"/>
        <w:rPr>
          <w:color w:val="auto"/>
        </w:rPr>
      </w:pPr>
      <w:r w:rsidRPr="009E662B">
        <w:rPr>
          <w:color w:val="auto"/>
        </w:rPr>
        <w:t>(…)</w:t>
      </w:r>
    </w:p>
    <w:p w14:paraId="783D1655" w14:textId="77777777" w:rsidR="00903BF1" w:rsidRPr="009E662B" w:rsidRDefault="002D0740" w:rsidP="009E662B">
      <w:pPr>
        <w:pStyle w:val="Puesto"/>
        <w:ind w:firstLine="567"/>
        <w:rPr>
          <w:color w:val="auto"/>
        </w:rPr>
      </w:pPr>
      <w:r w:rsidRPr="009E662B">
        <w:rPr>
          <w:color w:val="auto"/>
        </w:rPr>
        <w:t>Para efectos de lo dispuesto en el presente artículo se observará lo siguiente:</w:t>
      </w:r>
    </w:p>
    <w:p w14:paraId="5A8EBEC0" w14:textId="77777777" w:rsidR="00903BF1" w:rsidRPr="009E662B" w:rsidRDefault="002D0740" w:rsidP="009E662B">
      <w:pPr>
        <w:pStyle w:val="Puesto"/>
        <w:ind w:firstLine="567"/>
        <w:rPr>
          <w:color w:val="auto"/>
        </w:rPr>
      </w:pPr>
      <w:r w:rsidRPr="009E662B">
        <w:rPr>
          <w:color w:val="auto"/>
        </w:rPr>
        <w:t>A. Para el ejercicio del derecho de acceso a la información, la Federación y las entidades federativas, en el ámbito de sus respectivas competencias, se regirán por los siguientes principios y bases:</w:t>
      </w:r>
    </w:p>
    <w:p w14:paraId="3138BFF7" w14:textId="77777777" w:rsidR="00903BF1" w:rsidRPr="009E662B" w:rsidRDefault="002D0740" w:rsidP="009E662B">
      <w:pPr>
        <w:pStyle w:val="Puesto"/>
        <w:ind w:firstLine="567"/>
        <w:rPr>
          <w:color w:val="auto"/>
        </w:rPr>
      </w:pPr>
      <w:r w:rsidRPr="009E662B">
        <w:rPr>
          <w:color w:val="auto"/>
        </w:rPr>
        <w:lastRenderedPageBreak/>
        <w:t xml:space="preserve">I. </w:t>
      </w:r>
      <w:r w:rsidRPr="009E662B">
        <w:rPr>
          <w:color w:val="auto"/>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293601" w14:textId="77777777" w:rsidR="00903BF1" w:rsidRPr="009E662B" w:rsidRDefault="00903BF1" w:rsidP="009E662B">
      <w:pPr>
        <w:pStyle w:val="Puesto"/>
        <w:ind w:firstLine="567"/>
        <w:rPr>
          <w:color w:val="auto"/>
        </w:rPr>
      </w:pPr>
    </w:p>
    <w:p w14:paraId="6D09A4F2" w14:textId="77777777" w:rsidR="00903BF1" w:rsidRPr="009E662B" w:rsidRDefault="002D0740" w:rsidP="009E662B">
      <w:pPr>
        <w:pStyle w:val="Puesto"/>
        <w:ind w:firstLine="567"/>
        <w:rPr>
          <w:b/>
          <w:color w:val="auto"/>
        </w:rPr>
      </w:pPr>
      <w:r w:rsidRPr="009E662B">
        <w:rPr>
          <w:b/>
          <w:color w:val="auto"/>
        </w:rPr>
        <w:t>Constitución Política del Estado Libre y Soberano de México</w:t>
      </w:r>
    </w:p>
    <w:p w14:paraId="2609B6ED" w14:textId="77777777" w:rsidR="00903BF1" w:rsidRPr="009E662B" w:rsidRDefault="002D0740" w:rsidP="009E662B">
      <w:pPr>
        <w:pStyle w:val="Puesto"/>
        <w:ind w:firstLine="567"/>
        <w:rPr>
          <w:b/>
          <w:color w:val="auto"/>
        </w:rPr>
      </w:pPr>
      <w:r w:rsidRPr="009E662B">
        <w:rPr>
          <w:color w:val="auto"/>
        </w:rPr>
        <w:t>“</w:t>
      </w:r>
      <w:r w:rsidRPr="009E662B">
        <w:rPr>
          <w:b/>
          <w:color w:val="auto"/>
        </w:rPr>
        <w:t xml:space="preserve">Artículo 5.- </w:t>
      </w:r>
    </w:p>
    <w:p w14:paraId="5DBB61DC" w14:textId="77777777" w:rsidR="00903BF1" w:rsidRPr="009E662B" w:rsidRDefault="002D0740" w:rsidP="009E662B">
      <w:pPr>
        <w:pStyle w:val="Puesto"/>
        <w:ind w:firstLine="567"/>
        <w:rPr>
          <w:color w:val="auto"/>
        </w:rPr>
      </w:pPr>
      <w:r w:rsidRPr="009E662B">
        <w:rPr>
          <w:color w:val="auto"/>
        </w:rPr>
        <w:t>(…)</w:t>
      </w:r>
    </w:p>
    <w:p w14:paraId="78A624DD" w14:textId="77777777" w:rsidR="00903BF1" w:rsidRPr="009E662B" w:rsidRDefault="002D0740" w:rsidP="009E662B">
      <w:pPr>
        <w:pStyle w:val="Puesto"/>
        <w:ind w:firstLine="567"/>
        <w:rPr>
          <w:color w:val="auto"/>
        </w:rPr>
      </w:pPr>
      <w:r w:rsidRPr="009E662B">
        <w:rPr>
          <w:color w:val="auto"/>
        </w:rPr>
        <w:t>El derecho a la información será garantizado por el Estado. La ley establecerá las previsiones que permitan asegurar la protección, el respeto y la difusión de este derecho.</w:t>
      </w:r>
    </w:p>
    <w:p w14:paraId="18E11A5D" w14:textId="77777777" w:rsidR="00903BF1" w:rsidRPr="009E662B" w:rsidRDefault="002D0740" w:rsidP="009E662B">
      <w:pPr>
        <w:pStyle w:val="Puesto"/>
        <w:ind w:firstLine="567"/>
        <w:rPr>
          <w:color w:val="auto"/>
        </w:rPr>
      </w:pPr>
      <w:r w:rsidRPr="009E662B">
        <w:rPr>
          <w:color w:val="auto"/>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EBD20CE" w14:textId="77777777" w:rsidR="00903BF1" w:rsidRPr="009E662B" w:rsidRDefault="002D0740" w:rsidP="009E662B">
      <w:pPr>
        <w:pStyle w:val="Puesto"/>
        <w:ind w:firstLine="567"/>
        <w:rPr>
          <w:color w:val="auto"/>
        </w:rPr>
      </w:pPr>
      <w:r w:rsidRPr="009E662B">
        <w:rPr>
          <w:color w:val="auto"/>
        </w:rPr>
        <w:t>Este derecho se regirá por los principios y bases siguientes:</w:t>
      </w:r>
    </w:p>
    <w:p w14:paraId="08A02919" w14:textId="77777777" w:rsidR="00903BF1" w:rsidRPr="009E662B" w:rsidRDefault="002D0740" w:rsidP="009E662B">
      <w:pPr>
        <w:pStyle w:val="Puesto"/>
        <w:ind w:firstLine="567"/>
        <w:rPr>
          <w:color w:val="auto"/>
        </w:rPr>
      </w:pPr>
      <w:r w:rsidRPr="009E662B">
        <w:rPr>
          <w:color w:val="auto"/>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35568A5" w14:textId="77777777" w:rsidR="00903BF1" w:rsidRPr="009E662B" w:rsidRDefault="00903BF1" w:rsidP="009E662B">
      <w:pPr>
        <w:rPr>
          <w:b/>
          <w:i/>
        </w:rPr>
      </w:pPr>
    </w:p>
    <w:p w14:paraId="7E9C3D22" w14:textId="77777777" w:rsidR="00903BF1" w:rsidRPr="009E662B" w:rsidRDefault="002D0740" w:rsidP="009E662B">
      <w:pPr>
        <w:rPr>
          <w:i/>
        </w:rPr>
      </w:pPr>
      <w:r w:rsidRPr="009E662B">
        <w:t xml:space="preserve">Asimismo, el artículo 150 de la Ley de Transparencia y Acceso a la Información Pública del Estado de México y Municipios indica que la solicitud es la garantía primaria del Derecho de </w:t>
      </w:r>
      <w:r w:rsidRPr="009E662B">
        <w:lastRenderedPageBreak/>
        <w:t xml:space="preserve">Acceso a la Información, además, establece que se regirá </w:t>
      </w:r>
      <w:r w:rsidRPr="009E662B">
        <w:rPr>
          <w:i/>
        </w:rPr>
        <w:t>por los principios de simplicidad, rapidez, gratuidad del procedimiento, auxilio y orientación a los particulares.</w:t>
      </w:r>
    </w:p>
    <w:p w14:paraId="4AE22E39" w14:textId="77777777" w:rsidR="00903BF1" w:rsidRPr="009E662B" w:rsidRDefault="00903BF1" w:rsidP="009E662B">
      <w:pPr>
        <w:rPr>
          <w:i/>
        </w:rPr>
      </w:pPr>
    </w:p>
    <w:p w14:paraId="62142EA0" w14:textId="77777777" w:rsidR="00903BF1" w:rsidRPr="009E662B" w:rsidRDefault="002D0740" w:rsidP="009E662B">
      <w:pPr>
        <w:rPr>
          <w:i/>
        </w:rPr>
      </w:pPr>
      <w:r w:rsidRPr="009E662B">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B4D9BDF" w14:textId="77777777" w:rsidR="00903BF1" w:rsidRPr="009E662B" w:rsidRDefault="00903BF1" w:rsidP="009E662B"/>
    <w:p w14:paraId="2B619B7F" w14:textId="77777777" w:rsidR="00903BF1" w:rsidRPr="009E662B" w:rsidRDefault="002D0740" w:rsidP="009E662B">
      <w:r w:rsidRPr="009E662B">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5A9716AD" w14:textId="77777777" w:rsidR="00903BF1" w:rsidRPr="009E662B" w:rsidRDefault="00903BF1" w:rsidP="009E662B"/>
    <w:p w14:paraId="714DC5E2" w14:textId="77777777" w:rsidR="00903BF1" w:rsidRPr="009E662B" w:rsidRDefault="002D0740" w:rsidP="009E662B">
      <w:r w:rsidRPr="009E662B">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FAD638A" w14:textId="77777777" w:rsidR="00903BF1" w:rsidRPr="009E662B" w:rsidRDefault="00903BF1" w:rsidP="009E662B"/>
    <w:p w14:paraId="49D08976" w14:textId="77777777" w:rsidR="00903BF1" w:rsidRPr="009E662B" w:rsidRDefault="002D0740" w:rsidP="009E662B">
      <w:r w:rsidRPr="009E662B">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9E662B">
        <w:lastRenderedPageBreak/>
        <w:t>garantizar el Derecho de Acceso a la Información Pública, siempre y cuando no se trate de información reservada o confidencial.</w:t>
      </w:r>
    </w:p>
    <w:p w14:paraId="60365606" w14:textId="77777777" w:rsidR="00903BF1" w:rsidRPr="009E662B" w:rsidRDefault="00903BF1" w:rsidP="009E662B"/>
    <w:p w14:paraId="1F8EFC13" w14:textId="77777777" w:rsidR="00903BF1" w:rsidRPr="009E662B" w:rsidRDefault="002D0740" w:rsidP="009E662B">
      <w:bookmarkStart w:id="26" w:name="_heading=h.2s8eyo1" w:colFirst="0" w:colLast="0"/>
      <w:bookmarkEnd w:id="26"/>
      <w:r w:rsidRPr="009E662B">
        <w:t xml:space="preserve">Con base en lo anterior, se considera que </w:t>
      </w:r>
      <w:r w:rsidRPr="009E662B">
        <w:rPr>
          <w:b/>
        </w:rPr>
        <w:t>EL</w:t>
      </w:r>
      <w:r w:rsidRPr="009E662B">
        <w:t xml:space="preserve"> </w:t>
      </w:r>
      <w:r w:rsidRPr="009E662B">
        <w:rPr>
          <w:b/>
        </w:rPr>
        <w:t>SUJETO OBLIGADO</w:t>
      </w:r>
      <w:r w:rsidRPr="009E662B">
        <w:t xml:space="preserve"> se encontraba compelido a atender la solicitud de acceso a la información realizada por </w:t>
      </w:r>
      <w:r w:rsidRPr="009E662B">
        <w:rPr>
          <w:b/>
        </w:rPr>
        <w:t>LA PARTE RECURRENTE</w:t>
      </w:r>
      <w:r w:rsidRPr="009E662B">
        <w:t>.</w:t>
      </w:r>
    </w:p>
    <w:p w14:paraId="4B691ADA" w14:textId="77777777" w:rsidR="00903BF1" w:rsidRPr="009E662B" w:rsidRDefault="00903BF1" w:rsidP="009E662B"/>
    <w:p w14:paraId="1A37EEA5" w14:textId="77777777" w:rsidR="00903BF1" w:rsidRPr="009E662B" w:rsidRDefault="002D0740" w:rsidP="009E662B">
      <w:pPr>
        <w:pStyle w:val="Ttulo3"/>
      </w:pPr>
      <w:bookmarkStart w:id="27" w:name="_Toc207222464"/>
      <w:r w:rsidRPr="009E662B">
        <w:t>b) Controversia a resolver</w:t>
      </w:r>
      <w:bookmarkEnd w:id="27"/>
    </w:p>
    <w:p w14:paraId="6ECAF46C" w14:textId="77777777" w:rsidR="00903BF1" w:rsidRPr="009E662B" w:rsidRDefault="002D0740" w:rsidP="009E662B">
      <w:r w:rsidRPr="009E662B">
        <w:t xml:space="preserve">Con el objeto de ilustrar la controversia planteada, resulta conveniente precisar que, una vez realizado el estudio de las constancias que integran el expediente en que se actúa, se desprende que </w:t>
      </w:r>
      <w:r w:rsidRPr="009E662B">
        <w:rPr>
          <w:b/>
        </w:rPr>
        <w:t>LA PARTE RECURRENTE</w:t>
      </w:r>
      <w:r w:rsidRPr="009E662B">
        <w:t xml:space="preserve"> solicitó los retos y las estrategias con la lista de asistentes de la reunión referida en la publicación precisada en la solicitud. </w:t>
      </w:r>
    </w:p>
    <w:p w14:paraId="7B0FD42F" w14:textId="77777777" w:rsidR="00903BF1" w:rsidRPr="009E662B" w:rsidRDefault="00903BF1" w:rsidP="009E662B"/>
    <w:p w14:paraId="294C0025" w14:textId="77777777" w:rsidR="00903BF1" w:rsidRPr="009E662B" w:rsidRDefault="002D0740" w:rsidP="009E662B">
      <w:pPr>
        <w:tabs>
          <w:tab w:val="left" w:pos="4962"/>
        </w:tabs>
        <w:rPr>
          <w:i/>
        </w:rPr>
      </w:pPr>
      <w:r w:rsidRPr="009E662B">
        <w:t xml:space="preserve">En respuesta, </w:t>
      </w:r>
      <w:r w:rsidRPr="009E662B">
        <w:rPr>
          <w:b/>
        </w:rPr>
        <w:t xml:space="preserve">EL SUJETO OBLIGADO </w:t>
      </w:r>
      <w:r w:rsidRPr="009E662B">
        <w:t>refirió</w:t>
      </w:r>
      <w:r w:rsidRPr="009E662B">
        <w:rPr>
          <w:b/>
        </w:rPr>
        <w:t xml:space="preserve"> </w:t>
      </w:r>
      <w:r w:rsidRPr="009E662B">
        <w:t xml:space="preserve">adjuntar documento de la “Reunión de trabajo para abordar las actividades del Proceso Electoral Judicial Extraordinario 2025 del Estado de México” en el que se puede consultar la fecha, hora, temática de los puntos abordados en la reunión de trabajo; así como, las áreas que participaron. Asimismo, hizo del conocimiento que el documento que adjunta es el único que fue generado derivada de dicha reunión de trabajo, reiterando que no cuenta con lista de asistentes ni documento alguno que haya generado distinto al proporcionado ya que no existe fuente obligacional que obligue a generar documento solicitado por el particular.  </w:t>
      </w:r>
    </w:p>
    <w:p w14:paraId="63AE42A9" w14:textId="77777777" w:rsidR="00903BF1" w:rsidRPr="009E662B" w:rsidRDefault="00903BF1" w:rsidP="009E662B">
      <w:pPr>
        <w:tabs>
          <w:tab w:val="left" w:pos="4962"/>
        </w:tabs>
        <w:rPr>
          <w:b/>
          <w:i/>
        </w:rPr>
      </w:pPr>
    </w:p>
    <w:p w14:paraId="2F404894" w14:textId="77777777" w:rsidR="00903BF1" w:rsidRPr="009E662B" w:rsidRDefault="002D0740" w:rsidP="009E662B">
      <w:pPr>
        <w:ind w:right="-28"/>
      </w:pPr>
      <w:r w:rsidRPr="009E662B">
        <w:t xml:space="preserve">Ahora bien, en la interposición del presente recurso </w:t>
      </w:r>
      <w:r w:rsidRPr="009E662B">
        <w:rPr>
          <w:b/>
        </w:rPr>
        <w:t>LA PARTE RECURRENTE</w:t>
      </w:r>
      <w:r w:rsidRPr="009E662B">
        <w:t xml:space="preserve"> se inconformó medularmente por considerar que la respuesta no corresponde con lo solicitado. </w:t>
      </w:r>
    </w:p>
    <w:p w14:paraId="502D20EB" w14:textId="77777777" w:rsidR="00903BF1" w:rsidRPr="009E662B" w:rsidRDefault="00903BF1" w:rsidP="009E662B">
      <w:pPr>
        <w:ind w:right="-28"/>
      </w:pPr>
    </w:p>
    <w:p w14:paraId="6E54B853" w14:textId="77777777" w:rsidR="00903BF1" w:rsidRPr="009E662B" w:rsidRDefault="002D0740" w:rsidP="009E662B">
      <w:pPr>
        <w:widowControl w:val="0"/>
        <w:pBdr>
          <w:top w:val="nil"/>
          <w:left w:val="nil"/>
          <w:bottom w:val="nil"/>
          <w:right w:val="nil"/>
          <w:between w:val="nil"/>
        </w:pBdr>
        <w:rPr>
          <w:b/>
          <w:i/>
        </w:rPr>
      </w:pPr>
      <w:r w:rsidRPr="009E662B">
        <w:t xml:space="preserve">Asimismo, es importante señalar que </w:t>
      </w:r>
      <w:r w:rsidRPr="009E662B">
        <w:rPr>
          <w:b/>
        </w:rPr>
        <w:t>LA PARTE RECURRENTE</w:t>
      </w:r>
      <w:r w:rsidRPr="009E662B">
        <w:t xml:space="preserve"> no realizó manifestaciones, alegatos o pruebas y por su parte </w:t>
      </w:r>
      <w:r w:rsidRPr="009E662B">
        <w:rPr>
          <w:b/>
        </w:rPr>
        <w:t>EL SUJETO OBLIGADO</w:t>
      </w:r>
      <w:r w:rsidRPr="009E662B">
        <w:t xml:space="preserve"> mediante Informe Justificado </w:t>
      </w:r>
      <w:r w:rsidRPr="009E662B">
        <w:lastRenderedPageBreak/>
        <w:t xml:space="preserve">medularmente confirmó su respuesta. </w:t>
      </w:r>
    </w:p>
    <w:p w14:paraId="43304A01" w14:textId="77777777" w:rsidR="00903BF1" w:rsidRPr="009E662B" w:rsidRDefault="00903BF1" w:rsidP="009E662B">
      <w:pPr>
        <w:widowControl w:val="0"/>
        <w:pBdr>
          <w:top w:val="nil"/>
          <w:left w:val="nil"/>
          <w:bottom w:val="nil"/>
          <w:right w:val="nil"/>
          <w:between w:val="nil"/>
        </w:pBdr>
      </w:pPr>
    </w:p>
    <w:p w14:paraId="2E93D9F6" w14:textId="77777777" w:rsidR="00903BF1" w:rsidRPr="009E662B" w:rsidRDefault="002D0740" w:rsidP="009E662B">
      <w:pPr>
        <w:tabs>
          <w:tab w:val="left" w:pos="4962"/>
        </w:tabs>
      </w:pPr>
      <w:r w:rsidRPr="009E662B">
        <w:t xml:space="preserve">Derivado de lo anterior, el estudio se centrará en determinar si la información entregada colma el derecho de acceso a la información ejercido por </w:t>
      </w:r>
      <w:r w:rsidRPr="009E662B">
        <w:rPr>
          <w:b/>
        </w:rPr>
        <w:t>LA PARTE RECURRENTE</w:t>
      </w:r>
      <w:r w:rsidRPr="009E662B">
        <w:t>.</w:t>
      </w:r>
    </w:p>
    <w:p w14:paraId="791D84C9" w14:textId="77777777" w:rsidR="00903BF1" w:rsidRPr="009E662B" w:rsidRDefault="00903BF1" w:rsidP="009E662B">
      <w:pPr>
        <w:widowControl w:val="0"/>
        <w:pBdr>
          <w:top w:val="nil"/>
          <w:left w:val="nil"/>
          <w:bottom w:val="nil"/>
          <w:right w:val="nil"/>
          <w:between w:val="nil"/>
        </w:pBdr>
      </w:pPr>
    </w:p>
    <w:p w14:paraId="7C7C0BBA" w14:textId="77777777" w:rsidR="00903BF1" w:rsidRPr="009E662B" w:rsidRDefault="002D0740" w:rsidP="009E662B">
      <w:pPr>
        <w:pStyle w:val="Ttulo3"/>
      </w:pPr>
      <w:bookmarkStart w:id="28" w:name="_Toc207222465"/>
      <w:r w:rsidRPr="009E662B">
        <w:t>c) Estudio de la controversia</w:t>
      </w:r>
      <w:bookmarkEnd w:id="28"/>
    </w:p>
    <w:p w14:paraId="3DDAD063" w14:textId="77777777" w:rsidR="00903BF1" w:rsidRPr="009E662B" w:rsidRDefault="002D0740" w:rsidP="009E662B">
      <w:pPr>
        <w:rPr>
          <w:b/>
          <w:i/>
        </w:rPr>
      </w:pPr>
      <w:r w:rsidRPr="009E662B">
        <w:t xml:space="preserve">Que del análisis realizado a las documentales que integran el expediente electrónico se advierte que el Titular de la Unidad de Transparencia no siguió a cabalidad el procedimiento de acceso a la información previsto en el artículo 162 de la Ley de Transparencia y Acceso a la Información Pública del Estado de México y Municipios, esto dado que omitió turnar a las Áreas competentes que pudiesen contar con la información o deban tenerla de acuerdo a sus facultades, competencias y funciones, con el objeto de que realicen una búsqueda exhaustiva y razonable de la información solicitada, pues de la respuesta únicamente se advierte pronunciamiento por parte de la titular de la Unidad de Transparencia. </w:t>
      </w:r>
    </w:p>
    <w:p w14:paraId="0E793C83" w14:textId="77777777" w:rsidR="00903BF1" w:rsidRPr="009E662B" w:rsidRDefault="00903BF1" w:rsidP="009E662B">
      <w:pPr>
        <w:rPr>
          <w:i/>
        </w:rPr>
      </w:pPr>
    </w:p>
    <w:p w14:paraId="5C131932" w14:textId="77777777" w:rsidR="00903BF1" w:rsidRPr="009E662B" w:rsidRDefault="002D0740" w:rsidP="009E662B">
      <w:r w:rsidRPr="009E662B">
        <w:t>A efecto de reforzar lo anterior, es necesario tomar en cuenta las siguientes disposiciones de la Ley de la materia.</w:t>
      </w:r>
    </w:p>
    <w:p w14:paraId="63BA886D" w14:textId="77777777" w:rsidR="00903BF1" w:rsidRPr="009E662B" w:rsidRDefault="00903BF1" w:rsidP="009E662B">
      <w:pPr>
        <w:ind w:left="851" w:right="901"/>
        <w:rPr>
          <w:i/>
        </w:rPr>
      </w:pPr>
    </w:p>
    <w:p w14:paraId="0610A1B5" w14:textId="77777777" w:rsidR="00903BF1" w:rsidRPr="009E662B" w:rsidRDefault="002D0740" w:rsidP="009E662B">
      <w:pPr>
        <w:pStyle w:val="Puesto"/>
        <w:ind w:firstLine="567"/>
        <w:rPr>
          <w:color w:val="auto"/>
        </w:rPr>
      </w:pPr>
      <w:r w:rsidRPr="009E662B">
        <w:rPr>
          <w:color w:val="auto"/>
        </w:rPr>
        <w:t>“</w:t>
      </w:r>
      <w:r w:rsidRPr="009E662B">
        <w:rPr>
          <w:b/>
          <w:color w:val="auto"/>
        </w:rPr>
        <w:t>Artículo 50.</w:t>
      </w:r>
      <w:r w:rsidRPr="009E662B">
        <w:rPr>
          <w:color w:val="auto"/>
        </w:rPr>
        <w:t xml:space="preserve"> Los sujetos obligados contarán con un área responsable para la atención de las solicitudes de información, a la que se le denominará Unidad de Transparencia.</w:t>
      </w:r>
    </w:p>
    <w:p w14:paraId="471843A4" w14:textId="77777777" w:rsidR="00903BF1" w:rsidRPr="009E662B" w:rsidRDefault="00903BF1" w:rsidP="009E662B">
      <w:pPr>
        <w:pStyle w:val="Puesto"/>
        <w:ind w:firstLine="567"/>
        <w:rPr>
          <w:color w:val="auto"/>
        </w:rPr>
      </w:pPr>
    </w:p>
    <w:p w14:paraId="08E7CED6" w14:textId="77777777" w:rsidR="00903BF1" w:rsidRPr="009E662B" w:rsidRDefault="002D0740" w:rsidP="009E662B">
      <w:pPr>
        <w:pStyle w:val="Puesto"/>
        <w:ind w:firstLine="567"/>
        <w:rPr>
          <w:color w:val="auto"/>
        </w:rPr>
      </w:pPr>
      <w:r w:rsidRPr="009E662B">
        <w:rPr>
          <w:b/>
          <w:color w:val="auto"/>
        </w:rPr>
        <w:t>Artículo 51</w:t>
      </w:r>
      <w:r w:rsidRPr="009E662B">
        <w:rPr>
          <w:color w:val="auto"/>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FF69C91" w14:textId="77777777" w:rsidR="00903BF1" w:rsidRPr="009E662B" w:rsidRDefault="00903BF1" w:rsidP="009E662B">
      <w:pPr>
        <w:pStyle w:val="Puesto"/>
        <w:ind w:firstLine="567"/>
        <w:rPr>
          <w:color w:val="auto"/>
        </w:rPr>
      </w:pPr>
    </w:p>
    <w:p w14:paraId="72E142AF" w14:textId="77777777" w:rsidR="00903BF1" w:rsidRPr="009E662B" w:rsidRDefault="002D0740" w:rsidP="009E662B">
      <w:pPr>
        <w:pStyle w:val="Puesto"/>
        <w:ind w:firstLine="567"/>
        <w:rPr>
          <w:color w:val="auto"/>
        </w:rPr>
      </w:pPr>
      <w:r w:rsidRPr="009E662B">
        <w:rPr>
          <w:b/>
          <w:color w:val="auto"/>
        </w:rPr>
        <w:lastRenderedPageBreak/>
        <w:t>Artículo 53</w:t>
      </w:r>
      <w:r w:rsidRPr="009E662B">
        <w:rPr>
          <w:color w:val="auto"/>
        </w:rPr>
        <w:t>. Las Unidades de Transparencia tendrán las siguientes funciones:</w:t>
      </w:r>
    </w:p>
    <w:p w14:paraId="46C835E0" w14:textId="77777777" w:rsidR="00903BF1" w:rsidRPr="009E662B" w:rsidRDefault="00903BF1" w:rsidP="009E662B">
      <w:pPr>
        <w:pStyle w:val="Puesto"/>
        <w:ind w:firstLine="567"/>
        <w:rPr>
          <w:color w:val="auto"/>
        </w:rPr>
      </w:pPr>
    </w:p>
    <w:p w14:paraId="09C7A76C" w14:textId="77777777" w:rsidR="00903BF1" w:rsidRPr="009E662B" w:rsidRDefault="002D0740" w:rsidP="009E662B">
      <w:pPr>
        <w:pStyle w:val="Puesto"/>
        <w:ind w:firstLine="567"/>
        <w:rPr>
          <w:color w:val="auto"/>
        </w:rPr>
      </w:pPr>
      <w:r w:rsidRPr="009E662B">
        <w:rPr>
          <w:color w:val="auto"/>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B6E93EE" w14:textId="77777777" w:rsidR="00903BF1" w:rsidRPr="009E662B" w:rsidRDefault="002D0740" w:rsidP="009E662B">
      <w:pPr>
        <w:pStyle w:val="Puesto"/>
        <w:ind w:firstLine="567"/>
        <w:rPr>
          <w:b/>
          <w:color w:val="auto"/>
        </w:rPr>
      </w:pPr>
      <w:r w:rsidRPr="009E662B">
        <w:rPr>
          <w:b/>
          <w:color w:val="auto"/>
        </w:rPr>
        <w:t xml:space="preserve">II. Recibir, </w:t>
      </w:r>
      <w:r w:rsidRPr="009E662B">
        <w:rPr>
          <w:b/>
          <w:color w:val="auto"/>
          <w:u w:val="single"/>
        </w:rPr>
        <w:t>tramitar</w:t>
      </w:r>
      <w:r w:rsidRPr="009E662B">
        <w:rPr>
          <w:b/>
          <w:color w:val="auto"/>
        </w:rPr>
        <w:t xml:space="preserve"> y dar respuesta a las solicitudes de acceso a la información;</w:t>
      </w:r>
    </w:p>
    <w:p w14:paraId="6C2DE60D" w14:textId="77777777" w:rsidR="00903BF1" w:rsidRPr="009E662B" w:rsidRDefault="002D0740" w:rsidP="009E662B">
      <w:pPr>
        <w:pStyle w:val="Puesto"/>
        <w:ind w:firstLine="567"/>
        <w:rPr>
          <w:color w:val="auto"/>
        </w:rPr>
      </w:pPr>
      <w:r w:rsidRPr="009E662B">
        <w:rPr>
          <w:color w:val="auto"/>
        </w:rPr>
        <w:t>III. Auxiliar a los particulares en la elaboración de solicitudes de acceso a la información y, en su caso, orientarlos sobre los sujetos obligados competentes conforme a la normatividad aplicable;</w:t>
      </w:r>
    </w:p>
    <w:p w14:paraId="37DF83B3" w14:textId="77777777" w:rsidR="00903BF1" w:rsidRPr="009E662B" w:rsidRDefault="002D0740" w:rsidP="009E662B">
      <w:pPr>
        <w:pStyle w:val="Puesto"/>
        <w:ind w:firstLine="567"/>
        <w:rPr>
          <w:color w:val="auto"/>
        </w:rPr>
      </w:pPr>
      <w:r w:rsidRPr="009E662B">
        <w:rPr>
          <w:color w:val="auto"/>
        </w:rPr>
        <w:t>IV. Realizar, con efectividad, los trámites internos necesarios para la atención de las solicitudes de acceso a la información;</w:t>
      </w:r>
    </w:p>
    <w:p w14:paraId="14CC30FD" w14:textId="77777777" w:rsidR="00903BF1" w:rsidRPr="009E662B" w:rsidRDefault="002D0740" w:rsidP="009E662B">
      <w:pPr>
        <w:pStyle w:val="Puesto"/>
        <w:ind w:firstLine="567"/>
        <w:rPr>
          <w:color w:val="auto"/>
        </w:rPr>
      </w:pPr>
      <w:r w:rsidRPr="009E662B">
        <w:rPr>
          <w:color w:val="auto"/>
        </w:rPr>
        <w:t>V. Entregar, en su caso, a los particulares la información solicitada;</w:t>
      </w:r>
    </w:p>
    <w:p w14:paraId="78800DE8" w14:textId="77777777" w:rsidR="00903BF1" w:rsidRPr="009E662B" w:rsidRDefault="002D0740" w:rsidP="009E662B">
      <w:pPr>
        <w:pStyle w:val="Puesto"/>
        <w:ind w:firstLine="567"/>
        <w:rPr>
          <w:color w:val="auto"/>
        </w:rPr>
      </w:pPr>
      <w:r w:rsidRPr="009E662B">
        <w:rPr>
          <w:color w:val="auto"/>
        </w:rPr>
        <w:t>VI. Efectuar las notificaciones a los solicitantes;</w:t>
      </w:r>
    </w:p>
    <w:p w14:paraId="63A27FBB" w14:textId="77777777" w:rsidR="00903BF1" w:rsidRPr="009E662B" w:rsidRDefault="002D0740" w:rsidP="009E662B">
      <w:pPr>
        <w:pStyle w:val="Puesto"/>
        <w:ind w:firstLine="567"/>
        <w:rPr>
          <w:color w:val="auto"/>
        </w:rPr>
      </w:pPr>
      <w:r w:rsidRPr="009E662B">
        <w:rPr>
          <w:color w:val="auto"/>
        </w:rPr>
        <w:t>VII. Proponer al Comité de Transparencia, los procedimientos internos que aseguren la mayor eficiencia en la gestión de las solicitudes de acceso a la información, conforme a la normatividad aplicable;</w:t>
      </w:r>
    </w:p>
    <w:p w14:paraId="6C0B0BE9" w14:textId="77777777" w:rsidR="00903BF1" w:rsidRPr="009E662B" w:rsidRDefault="002D0740" w:rsidP="009E662B">
      <w:pPr>
        <w:pStyle w:val="Puesto"/>
        <w:ind w:firstLine="567"/>
        <w:rPr>
          <w:color w:val="auto"/>
        </w:rPr>
      </w:pPr>
      <w:r w:rsidRPr="009E662B">
        <w:rPr>
          <w:color w:val="auto"/>
        </w:rPr>
        <w:t>VIII. Proponer a quien preside el Comité de Transparencia, personal habilitado que sea necesario para recibir y dar trámite a las solicitudes de acceso a la información;</w:t>
      </w:r>
    </w:p>
    <w:p w14:paraId="7ED4E7D2" w14:textId="77777777" w:rsidR="00903BF1" w:rsidRPr="009E662B" w:rsidRDefault="002D0740" w:rsidP="009E662B">
      <w:pPr>
        <w:pStyle w:val="Puesto"/>
        <w:ind w:firstLine="567"/>
        <w:rPr>
          <w:color w:val="auto"/>
        </w:rPr>
      </w:pPr>
      <w:r w:rsidRPr="009E662B">
        <w:rPr>
          <w:color w:val="auto"/>
        </w:rPr>
        <w:t>IX. Llevar un registro de las solicitudes de acceso a la información, sus respuestas, resultados, costos de reproducción y envío, resolución a los recursos de revisión que se hayan emitido en contra de sus respuestas y del cumplimiento de las mismas;</w:t>
      </w:r>
    </w:p>
    <w:p w14:paraId="48CE5EFF" w14:textId="77777777" w:rsidR="00903BF1" w:rsidRPr="009E662B" w:rsidRDefault="002D0740" w:rsidP="009E662B">
      <w:pPr>
        <w:pStyle w:val="Puesto"/>
        <w:ind w:firstLine="567"/>
        <w:rPr>
          <w:color w:val="auto"/>
        </w:rPr>
      </w:pPr>
      <w:r w:rsidRPr="009E662B">
        <w:rPr>
          <w:color w:val="auto"/>
        </w:rPr>
        <w:t>X. Presentar ante el Comité, el proyecto de clasificación de información;</w:t>
      </w:r>
    </w:p>
    <w:p w14:paraId="301F3248" w14:textId="77777777" w:rsidR="00903BF1" w:rsidRPr="009E662B" w:rsidRDefault="002D0740" w:rsidP="009E662B">
      <w:pPr>
        <w:pStyle w:val="Puesto"/>
        <w:ind w:firstLine="567"/>
        <w:rPr>
          <w:color w:val="auto"/>
        </w:rPr>
      </w:pPr>
      <w:r w:rsidRPr="009E662B">
        <w:rPr>
          <w:color w:val="auto"/>
        </w:rPr>
        <w:t>XI. Promover e implementar políticas de transparencia proactiva procurando su accesibilidad;</w:t>
      </w:r>
    </w:p>
    <w:p w14:paraId="37D8BF3C" w14:textId="77777777" w:rsidR="00903BF1" w:rsidRPr="009E662B" w:rsidRDefault="002D0740" w:rsidP="009E662B">
      <w:pPr>
        <w:pStyle w:val="Puesto"/>
        <w:ind w:firstLine="567"/>
        <w:rPr>
          <w:color w:val="auto"/>
        </w:rPr>
      </w:pPr>
      <w:r w:rsidRPr="009E662B">
        <w:rPr>
          <w:color w:val="auto"/>
        </w:rPr>
        <w:t>XII. Fomentar la transparencia y accesibilidad al interior del sujeto obligado;</w:t>
      </w:r>
    </w:p>
    <w:p w14:paraId="112D3ACA" w14:textId="77777777" w:rsidR="00903BF1" w:rsidRPr="009E662B" w:rsidRDefault="002D0740" w:rsidP="009E662B">
      <w:pPr>
        <w:pStyle w:val="Puesto"/>
        <w:ind w:firstLine="567"/>
        <w:rPr>
          <w:color w:val="auto"/>
        </w:rPr>
      </w:pPr>
      <w:r w:rsidRPr="009E662B">
        <w:rPr>
          <w:color w:val="auto"/>
        </w:rPr>
        <w:t>XIII. Hacer del conocimiento de la instancia competente la probable responsabilidad por el incumplimiento de las obligaciones previstas en la presente Ley; y</w:t>
      </w:r>
    </w:p>
    <w:p w14:paraId="0F3510A2" w14:textId="77777777" w:rsidR="00903BF1" w:rsidRPr="009E662B" w:rsidRDefault="002D0740" w:rsidP="009E662B">
      <w:pPr>
        <w:pStyle w:val="Puesto"/>
        <w:ind w:firstLine="567"/>
        <w:rPr>
          <w:color w:val="auto"/>
        </w:rPr>
      </w:pPr>
      <w:r w:rsidRPr="009E662B">
        <w:rPr>
          <w:color w:val="auto"/>
        </w:rPr>
        <w:t>XIV. Las demás que resulten necesarias para facilitar el acceso a la información y aquellas que se desprenden de la presente Ley y demás disposiciones jurídicas aplicables.</w:t>
      </w:r>
    </w:p>
    <w:p w14:paraId="01CBC1A4" w14:textId="77777777" w:rsidR="00903BF1" w:rsidRPr="009E662B" w:rsidRDefault="002D0740" w:rsidP="009E662B">
      <w:pPr>
        <w:pStyle w:val="Puesto"/>
        <w:ind w:firstLine="567"/>
        <w:rPr>
          <w:color w:val="auto"/>
        </w:rPr>
      </w:pPr>
      <w:r w:rsidRPr="009E662B">
        <w:rPr>
          <w:color w:val="auto"/>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0D05932" w14:textId="77777777" w:rsidR="00903BF1" w:rsidRPr="009E662B" w:rsidRDefault="002D0740" w:rsidP="009E662B">
      <w:pPr>
        <w:pStyle w:val="Puesto"/>
        <w:ind w:firstLine="567"/>
        <w:rPr>
          <w:color w:val="auto"/>
        </w:rPr>
      </w:pPr>
      <w:r w:rsidRPr="009E662B">
        <w:rPr>
          <w:color w:val="auto"/>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w:t>
      </w:r>
      <w:r w:rsidRPr="009E662B">
        <w:rPr>
          <w:color w:val="auto"/>
        </w:rPr>
        <w:lastRenderedPageBreak/>
        <w:t>a fin de que puedan consultar los sistemas que integran la Plataforma Nacional de Transparencia, presentar solicitudes de acceso a la información y facilitar su gestión e interponer los recursos que las leyes establezcan.</w:t>
      </w:r>
    </w:p>
    <w:p w14:paraId="53FA7183" w14:textId="77777777" w:rsidR="00903BF1" w:rsidRPr="009E662B" w:rsidRDefault="00903BF1" w:rsidP="009E662B">
      <w:pPr>
        <w:pStyle w:val="Puesto"/>
        <w:ind w:firstLine="567"/>
        <w:rPr>
          <w:color w:val="auto"/>
        </w:rPr>
      </w:pPr>
    </w:p>
    <w:p w14:paraId="49E18EB7" w14:textId="77777777" w:rsidR="00903BF1" w:rsidRPr="009E662B" w:rsidRDefault="002D0740" w:rsidP="009E662B">
      <w:pPr>
        <w:pStyle w:val="Puesto"/>
        <w:ind w:firstLine="567"/>
        <w:rPr>
          <w:color w:val="auto"/>
        </w:rPr>
      </w:pPr>
      <w:r w:rsidRPr="009E662B">
        <w:rPr>
          <w:b/>
          <w:color w:val="auto"/>
        </w:rPr>
        <w:t>Artículo 59</w:t>
      </w:r>
      <w:r w:rsidRPr="009E662B">
        <w:rPr>
          <w:color w:val="auto"/>
        </w:rPr>
        <w:t>. Los servidores públicos habilitados tendrán las funciones siguientes:</w:t>
      </w:r>
    </w:p>
    <w:p w14:paraId="6D2CF14C" w14:textId="77777777" w:rsidR="00903BF1" w:rsidRPr="009E662B" w:rsidRDefault="002D0740" w:rsidP="009E662B">
      <w:pPr>
        <w:pStyle w:val="Puesto"/>
        <w:ind w:firstLine="567"/>
        <w:rPr>
          <w:color w:val="auto"/>
        </w:rPr>
      </w:pPr>
      <w:r w:rsidRPr="009E662B">
        <w:rPr>
          <w:color w:val="auto"/>
        </w:rPr>
        <w:t>I. Localizar la información que le solicite la Unidad de Transparencia;</w:t>
      </w:r>
    </w:p>
    <w:p w14:paraId="7031E33F" w14:textId="77777777" w:rsidR="00903BF1" w:rsidRPr="009E662B" w:rsidRDefault="002D0740" w:rsidP="009E662B">
      <w:pPr>
        <w:pStyle w:val="Puesto"/>
        <w:ind w:firstLine="567"/>
        <w:rPr>
          <w:color w:val="auto"/>
        </w:rPr>
      </w:pPr>
      <w:r w:rsidRPr="009E662B">
        <w:rPr>
          <w:color w:val="auto"/>
        </w:rPr>
        <w:t>II. Proporcionar la información que obre en los archivos y que le sea solicitada por la Unidad de Transparencia;</w:t>
      </w:r>
    </w:p>
    <w:p w14:paraId="44E7E4CB" w14:textId="77777777" w:rsidR="00903BF1" w:rsidRPr="009E662B" w:rsidRDefault="002D0740" w:rsidP="009E662B">
      <w:pPr>
        <w:pStyle w:val="Puesto"/>
        <w:ind w:firstLine="567"/>
        <w:rPr>
          <w:color w:val="auto"/>
        </w:rPr>
      </w:pPr>
      <w:r w:rsidRPr="009E662B">
        <w:rPr>
          <w:color w:val="auto"/>
        </w:rPr>
        <w:t>III. Apoyar a la Unidad de Transparencia en lo que esta le solicite para el cumplimiento de sus funciones;</w:t>
      </w:r>
    </w:p>
    <w:p w14:paraId="0F4111CC" w14:textId="77777777" w:rsidR="00903BF1" w:rsidRPr="009E662B" w:rsidRDefault="002D0740" w:rsidP="009E662B">
      <w:pPr>
        <w:pStyle w:val="Puesto"/>
        <w:ind w:firstLine="567"/>
        <w:rPr>
          <w:color w:val="auto"/>
        </w:rPr>
      </w:pPr>
      <w:r w:rsidRPr="009E662B">
        <w:rPr>
          <w:color w:val="auto"/>
        </w:rPr>
        <w:t>IV. Proporcionar a la Unidad de Transparencia, las modificaciones a la información pública de oficio que obre en su poder;</w:t>
      </w:r>
    </w:p>
    <w:p w14:paraId="4E546E9D" w14:textId="77777777" w:rsidR="00903BF1" w:rsidRPr="009E662B" w:rsidRDefault="002D0740" w:rsidP="009E662B">
      <w:pPr>
        <w:pStyle w:val="Puesto"/>
        <w:ind w:firstLine="567"/>
        <w:rPr>
          <w:color w:val="auto"/>
        </w:rPr>
      </w:pPr>
      <w:r w:rsidRPr="009E662B">
        <w:rPr>
          <w:color w:val="auto"/>
        </w:rPr>
        <w:t>V. Integrar y presentar al responsable de la Unidad de Transparencia la propuesta de clasificación de información, la cual tendrá los fundamentos y argumentos en que se basa dicha propuesta;</w:t>
      </w:r>
    </w:p>
    <w:p w14:paraId="18245D05" w14:textId="77777777" w:rsidR="00903BF1" w:rsidRPr="009E662B" w:rsidRDefault="002D0740" w:rsidP="009E662B">
      <w:pPr>
        <w:pStyle w:val="Puesto"/>
        <w:ind w:firstLine="567"/>
        <w:rPr>
          <w:color w:val="auto"/>
        </w:rPr>
      </w:pPr>
      <w:r w:rsidRPr="009E662B">
        <w:rPr>
          <w:color w:val="auto"/>
        </w:rPr>
        <w:t>VI. Verificar, una vez analizado el contenido de la información, que no se encuentre en los supuestos de información clasificada; y</w:t>
      </w:r>
    </w:p>
    <w:p w14:paraId="46115671" w14:textId="77777777" w:rsidR="00903BF1" w:rsidRPr="009E662B" w:rsidRDefault="002D0740" w:rsidP="009E662B">
      <w:pPr>
        <w:pStyle w:val="Puesto"/>
        <w:ind w:firstLine="567"/>
        <w:rPr>
          <w:color w:val="auto"/>
        </w:rPr>
      </w:pPr>
      <w:r w:rsidRPr="009E662B">
        <w:rPr>
          <w:color w:val="auto"/>
        </w:rPr>
        <w:t>VII. Dar cuenta a la Unidad de Transparencia del vencimiento de los plazos de reserva.</w:t>
      </w:r>
    </w:p>
    <w:p w14:paraId="222E0DC9" w14:textId="77777777" w:rsidR="00903BF1" w:rsidRPr="009E662B" w:rsidRDefault="00903BF1" w:rsidP="009E662B">
      <w:pPr>
        <w:pStyle w:val="Puesto"/>
        <w:ind w:firstLine="567"/>
        <w:rPr>
          <w:color w:val="auto"/>
        </w:rPr>
      </w:pPr>
    </w:p>
    <w:p w14:paraId="5BD39E9A" w14:textId="77777777" w:rsidR="00903BF1" w:rsidRPr="009E662B" w:rsidRDefault="002D0740" w:rsidP="009E662B">
      <w:pPr>
        <w:pStyle w:val="Puesto"/>
        <w:ind w:firstLine="567"/>
        <w:rPr>
          <w:color w:val="auto"/>
        </w:rPr>
      </w:pPr>
      <w:r w:rsidRPr="009E662B">
        <w:rPr>
          <w:b/>
          <w:color w:val="auto"/>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E662B">
        <w:rPr>
          <w:color w:val="auto"/>
        </w:rPr>
        <w:t>.”</w:t>
      </w:r>
    </w:p>
    <w:p w14:paraId="607857D4" w14:textId="77777777" w:rsidR="00903BF1" w:rsidRPr="009E662B" w:rsidRDefault="002D0740" w:rsidP="009E662B">
      <w:pPr>
        <w:pStyle w:val="Puesto"/>
        <w:ind w:firstLine="567"/>
        <w:rPr>
          <w:color w:val="auto"/>
        </w:rPr>
      </w:pPr>
      <w:r w:rsidRPr="009E662B">
        <w:rPr>
          <w:color w:val="auto"/>
        </w:rPr>
        <w:t>(Énfasis añadido)</w:t>
      </w:r>
    </w:p>
    <w:p w14:paraId="03CE50B6" w14:textId="77777777" w:rsidR="00903BF1" w:rsidRPr="009E662B" w:rsidRDefault="00903BF1" w:rsidP="009E662B"/>
    <w:p w14:paraId="1CFB10CA" w14:textId="77777777" w:rsidR="00903BF1" w:rsidRPr="009E662B" w:rsidRDefault="002D0740" w:rsidP="009E662B">
      <w:r w:rsidRPr="009E662B">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9E662B">
        <w:rPr>
          <w:b/>
        </w:rPr>
        <w:t>EL SUJETO OBLIGADO</w:t>
      </w:r>
      <w:r w:rsidRPr="009E662B">
        <w:t xml:space="preserve"> y los solicitantes, y tiene bajo su responsabilidad el tramitar internamente la solicitud de información.</w:t>
      </w:r>
    </w:p>
    <w:p w14:paraId="66BFD179" w14:textId="77777777" w:rsidR="00903BF1" w:rsidRPr="009E662B" w:rsidRDefault="00903BF1" w:rsidP="009E662B">
      <w:pPr>
        <w:ind w:left="426"/>
      </w:pPr>
    </w:p>
    <w:p w14:paraId="67D402B8" w14:textId="77777777" w:rsidR="00903BF1" w:rsidRPr="009E662B" w:rsidRDefault="002D0740" w:rsidP="009E662B">
      <w:pPr>
        <w:ind w:right="50"/>
      </w:pPr>
      <w:r w:rsidRPr="009E662B">
        <w:t xml:space="preserve">De tal manera que, si bien, el Titular de la Unidad de Transparencia </w:t>
      </w:r>
      <w:r w:rsidRPr="009E662B">
        <w:rPr>
          <w:b/>
        </w:rPr>
        <w:t>no tiene bajo su resguardo los soportes documentales donde consta la información solicitada</w:t>
      </w:r>
      <w:r w:rsidRPr="009E662B">
        <w:t xml:space="preserve">, sino que </w:t>
      </w:r>
      <w:r w:rsidRPr="009E662B">
        <w:lastRenderedPageBreak/>
        <w:t xml:space="preserve">pudiera obrar en las distintas áreas que conforman la estructura del </w:t>
      </w:r>
      <w:r w:rsidRPr="009E662B">
        <w:rPr>
          <w:b/>
        </w:rPr>
        <w:t xml:space="preserve">SUJETO OBLIGADO; </w:t>
      </w:r>
      <w:r w:rsidRPr="009E662B">
        <w:t>es por ello que debe turnar la solicitud a todas las áreas que pudieran generar, administrar o poseer la información requerida por la particular; pues tienen como función, buscar, localizar y poseer la información, así como entregarla.</w:t>
      </w:r>
    </w:p>
    <w:p w14:paraId="4B793F09" w14:textId="77777777" w:rsidR="00903BF1" w:rsidRPr="009E662B" w:rsidRDefault="00903BF1" w:rsidP="009E662B"/>
    <w:p w14:paraId="05740F38" w14:textId="77777777" w:rsidR="00903BF1" w:rsidRPr="009E662B" w:rsidRDefault="002D0740" w:rsidP="009E662B">
      <w:r w:rsidRPr="009E662B">
        <w:t xml:space="preserve">Lo anterior es así, pues </w:t>
      </w:r>
      <w:r w:rsidRPr="009E662B">
        <w:rPr>
          <w:b/>
        </w:rPr>
        <w:t xml:space="preserve">LA PARTE RECURRENTE </w:t>
      </w:r>
      <w:r w:rsidRPr="009E662B">
        <w:t>solicitó los retos y las estrategias con la lista de asistentes de la reunión referida en la publicación precisada en la solicitud, misma que este Órgano Garante localizó en la red social “X”, como se advierte en la siguiente imagen:</w:t>
      </w:r>
    </w:p>
    <w:p w14:paraId="50788DBE" w14:textId="77777777" w:rsidR="00903BF1" w:rsidRPr="009E662B" w:rsidRDefault="002D0740" w:rsidP="009E662B">
      <w:r w:rsidRPr="009E662B">
        <w:t xml:space="preserve"> </w:t>
      </w:r>
    </w:p>
    <w:p w14:paraId="3BE286EB" w14:textId="77777777" w:rsidR="00903BF1" w:rsidRPr="009E662B" w:rsidRDefault="002D0740" w:rsidP="009E662B">
      <w:pPr>
        <w:jc w:val="center"/>
      </w:pPr>
      <w:r w:rsidRPr="009E662B">
        <w:rPr>
          <w:noProof/>
        </w:rPr>
        <w:lastRenderedPageBreak/>
        <w:drawing>
          <wp:inline distT="0" distB="0" distL="0" distR="0" wp14:anchorId="62E7B9DE" wp14:editId="6ED26E29">
            <wp:extent cx="5292763" cy="4818145"/>
            <wp:effectExtent l="0" t="0" r="0" b="0"/>
            <wp:docPr id="1179462101" name="image1.png" descr="Imagen que contiene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magen que contiene Sitio web&#10;&#10;El contenido generado por IA puede ser incorrecto."/>
                    <pic:cNvPicPr preferRelativeResize="0"/>
                  </pic:nvPicPr>
                  <pic:blipFill>
                    <a:blip r:embed="rId12"/>
                    <a:srcRect/>
                    <a:stretch>
                      <a:fillRect/>
                    </a:stretch>
                  </pic:blipFill>
                  <pic:spPr>
                    <a:xfrm>
                      <a:off x="0" y="0"/>
                      <a:ext cx="5292763" cy="4818145"/>
                    </a:xfrm>
                    <a:prstGeom prst="rect">
                      <a:avLst/>
                    </a:prstGeom>
                    <a:ln/>
                  </pic:spPr>
                </pic:pic>
              </a:graphicData>
            </a:graphic>
          </wp:inline>
        </w:drawing>
      </w:r>
    </w:p>
    <w:p w14:paraId="7C5EB77D" w14:textId="77777777" w:rsidR="00903BF1" w:rsidRPr="009E662B" w:rsidRDefault="002D0740" w:rsidP="009E662B">
      <w:r w:rsidRPr="009E662B">
        <w:t xml:space="preserve">Sin embargo, la titular de la Unidad de Transparencia de manera unilateral refirió no contar con lista de asistentes ni documento alguno que haya generado distinto a la orden del día que fue anexada a su respuesta, la cual se inserta a continuación:  </w:t>
      </w:r>
    </w:p>
    <w:p w14:paraId="58B2399C" w14:textId="77777777" w:rsidR="00903BF1" w:rsidRPr="009E662B" w:rsidRDefault="002D0740" w:rsidP="009E662B">
      <w:pPr>
        <w:jc w:val="center"/>
      </w:pPr>
      <w:r w:rsidRPr="009E662B">
        <w:rPr>
          <w:noProof/>
        </w:rPr>
        <w:lastRenderedPageBreak/>
        <w:drawing>
          <wp:inline distT="0" distB="0" distL="0" distR="0" wp14:anchorId="19D9060B" wp14:editId="35C9A43F">
            <wp:extent cx="4051386" cy="5641272"/>
            <wp:effectExtent l="0" t="0" r="0" b="0"/>
            <wp:docPr id="1179462102" name="image3.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Correo electrónico&#10;&#10;El contenido generado por IA puede ser incorrecto."/>
                    <pic:cNvPicPr preferRelativeResize="0"/>
                  </pic:nvPicPr>
                  <pic:blipFill>
                    <a:blip r:embed="rId13"/>
                    <a:srcRect/>
                    <a:stretch>
                      <a:fillRect/>
                    </a:stretch>
                  </pic:blipFill>
                  <pic:spPr>
                    <a:xfrm>
                      <a:off x="0" y="0"/>
                      <a:ext cx="4051386" cy="5641272"/>
                    </a:xfrm>
                    <a:prstGeom prst="rect">
                      <a:avLst/>
                    </a:prstGeom>
                    <a:ln/>
                  </pic:spPr>
                </pic:pic>
              </a:graphicData>
            </a:graphic>
          </wp:inline>
        </w:drawing>
      </w:r>
    </w:p>
    <w:p w14:paraId="4858F19C" w14:textId="77777777" w:rsidR="00903BF1" w:rsidRPr="009E662B" w:rsidRDefault="00903BF1" w:rsidP="009E662B"/>
    <w:p w14:paraId="1739C2A5" w14:textId="77777777" w:rsidR="00903BF1" w:rsidRPr="009E662B" w:rsidRDefault="002D0740" w:rsidP="009E662B">
      <w:r w:rsidRPr="009E662B">
        <w:t xml:space="preserve">Por lo que si bien, la titular de la Unidad de Transparencia refirió no contar con más información, lo cierto es que no se advierte que la solicitud haya sido turnada de manera enunciativa más no limitativa a la Secretaría Ejecutiva, la cual conforme al artículo 194 del Código Electoral del Estado de México es el área encargada de coordinar la administración y supervisará el desarrollo adecuado de las actividades de los órganos ejecutivos y técnicos del </w:t>
      </w:r>
      <w:r w:rsidRPr="009E662B">
        <w:lastRenderedPageBreak/>
        <w:t>Instituto. Asimismo, conforme al artículo 22 del Reglamento Interno del Instituto Electoral del Estado de México, es el área encargada de auxiliar a la Presidencia en el ejercicio de sus atribuciones y funciones; y dará fe de las actuaciones de ese Órgano en el ejercicio de sus atribuciones y funciones.</w:t>
      </w:r>
    </w:p>
    <w:p w14:paraId="1DECE6AC" w14:textId="77777777" w:rsidR="00903BF1" w:rsidRPr="009E662B" w:rsidRDefault="00903BF1" w:rsidP="009E662B">
      <w:pPr>
        <w:tabs>
          <w:tab w:val="left" w:pos="4962"/>
        </w:tabs>
      </w:pPr>
    </w:p>
    <w:p w14:paraId="245A06D7" w14:textId="77777777" w:rsidR="00903BF1" w:rsidRPr="009E662B" w:rsidRDefault="002D0740" w:rsidP="009E662B">
      <w:pPr>
        <w:tabs>
          <w:tab w:val="left" w:pos="4962"/>
        </w:tabs>
      </w:pPr>
      <w:r w:rsidRPr="009E662B">
        <w:t xml:space="preserve">Es así, que este Órgano Garante en aras de dar certeza a la respuesta a la solicitud realizada por </w:t>
      </w:r>
      <w:r w:rsidRPr="009E662B">
        <w:rPr>
          <w:b/>
        </w:rPr>
        <w:t xml:space="preserve">LA PARTE RECURRENTE </w:t>
      </w:r>
      <w:r w:rsidRPr="009E662B">
        <w:t xml:space="preserve">determina ordenar la búsqueda de la información en aquellas áreas que conforme a sus atribuciones o funciones pudieran contar con la misma y haga entrega de ser procedente en </w:t>
      </w:r>
      <w:r w:rsidRPr="009E662B">
        <w:rPr>
          <w:b/>
        </w:rPr>
        <w:t>versión pública</w:t>
      </w:r>
      <w:r w:rsidRPr="009E662B">
        <w:t xml:space="preserve"> y para el caso de que la información ordenada no obre en los archivos del </w:t>
      </w:r>
      <w:r w:rsidRPr="009E662B">
        <w:rPr>
          <w:b/>
        </w:rPr>
        <w:t xml:space="preserve">SUJETO OBLIGADO </w:t>
      </w:r>
      <w:r w:rsidRPr="009E662B">
        <w:t xml:space="preserve">por no haberse generado, bastará con que así lo haga del conocimiento de </w:t>
      </w:r>
      <w:r w:rsidRPr="009E662B">
        <w:rPr>
          <w:b/>
        </w:rPr>
        <w:t>LA PARTE RECURRENTE</w:t>
      </w:r>
      <w:r w:rsidRPr="009E662B">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2CC51BFB" w14:textId="77777777" w:rsidR="00903BF1" w:rsidRPr="009E662B" w:rsidRDefault="00903BF1" w:rsidP="009E662B">
      <w:pPr>
        <w:tabs>
          <w:tab w:val="left" w:pos="4962"/>
        </w:tabs>
      </w:pPr>
    </w:p>
    <w:p w14:paraId="20CF36AA" w14:textId="77777777" w:rsidR="00903BF1" w:rsidRPr="009E662B" w:rsidRDefault="002D0740" w:rsidP="009E662B">
      <w:pPr>
        <w:pStyle w:val="Puesto"/>
        <w:ind w:firstLine="567"/>
        <w:rPr>
          <w:b/>
          <w:color w:val="auto"/>
        </w:rPr>
      </w:pPr>
      <w:r w:rsidRPr="009E662B">
        <w:rPr>
          <w:color w:val="auto"/>
        </w:rPr>
        <w:t>“</w:t>
      </w:r>
      <w:r w:rsidRPr="009E662B">
        <w:rPr>
          <w:b/>
          <w:color w:val="auto"/>
        </w:rPr>
        <w:t>Artículo 19…</w:t>
      </w:r>
    </w:p>
    <w:p w14:paraId="4870E05D" w14:textId="77777777" w:rsidR="00903BF1" w:rsidRPr="009E662B" w:rsidRDefault="002D0740" w:rsidP="009E662B">
      <w:pPr>
        <w:pStyle w:val="Puesto"/>
        <w:ind w:firstLine="567"/>
        <w:rPr>
          <w:color w:val="auto"/>
        </w:rPr>
      </w:pPr>
      <w:r w:rsidRPr="009E662B">
        <w:rPr>
          <w:b/>
          <w:color w:val="auto"/>
        </w:rPr>
        <w:t>En los casos en que ciertas facultades, competencias o funciones no se hayan ejercido, se debe motivar la respuesta en función de las causas que motiven tal circunstancia</w:t>
      </w:r>
      <w:r w:rsidRPr="009E662B">
        <w:rPr>
          <w:color w:val="auto"/>
        </w:rPr>
        <w:t>.”</w:t>
      </w:r>
    </w:p>
    <w:p w14:paraId="2D5C2A00" w14:textId="77777777" w:rsidR="00903BF1" w:rsidRPr="009E662B" w:rsidRDefault="00903BF1" w:rsidP="009E662B">
      <w:pPr>
        <w:tabs>
          <w:tab w:val="left" w:pos="4962"/>
        </w:tabs>
      </w:pPr>
    </w:p>
    <w:p w14:paraId="43C41026" w14:textId="77777777" w:rsidR="009E662B" w:rsidRPr="005D557E" w:rsidRDefault="009E662B" w:rsidP="009E662B">
      <w:pPr>
        <w:pStyle w:val="Ttulo3"/>
      </w:pPr>
      <w:bookmarkStart w:id="29" w:name="_Toc170898812"/>
      <w:bookmarkStart w:id="30" w:name="_Toc172051201"/>
      <w:bookmarkStart w:id="31" w:name="_Toc174466654"/>
      <w:bookmarkStart w:id="32" w:name="_Toc207222377"/>
      <w:bookmarkStart w:id="33" w:name="_Toc207222466"/>
      <w:r w:rsidRPr="005D557E">
        <w:t>d) Versión pública</w:t>
      </w:r>
      <w:bookmarkEnd w:id="29"/>
      <w:bookmarkEnd w:id="30"/>
      <w:bookmarkEnd w:id="31"/>
      <w:bookmarkEnd w:id="32"/>
      <w:bookmarkEnd w:id="33"/>
    </w:p>
    <w:p w14:paraId="53AC6CF4" w14:textId="77777777" w:rsidR="00903BF1" w:rsidRPr="009E662B" w:rsidRDefault="002D0740" w:rsidP="009E662B">
      <w:r w:rsidRPr="009E662B">
        <w:t xml:space="preserve">Para el caso de que el o los documentos de los cuales se ordena su entrega contengan datos personales susceptibles de ser testados, deberán ser entregados en </w:t>
      </w:r>
      <w:r w:rsidRPr="009E662B">
        <w:rPr>
          <w:b/>
        </w:rPr>
        <w:t>versión pública</w:t>
      </w:r>
      <w:r w:rsidRPr="009E662B">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9E662B">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8DC9CBE" w14:textId="77777777" w:rsidR="00903BF1" w:rsidRPr="009E662B" w:rsidRDefault="00903BF1" w:rsidP="009E662B"/>
    <w:p w14:paraId="6275DF2B" w14:textId="77777777" w:rsidR="00903BF1" w:rsidRPr="009E662B" w:rsidRDefault="002D0740" w:rsidP="009E662B">
      <w:r w:rsidRPr="009E662B">
        <w:t>A este respecto, los artículos 3, fracciones IX, XX, XXI y XLV; 51 y 52 de la Ley de Transparencia y Acceso a la Información Pública del Estado de México y Municipios establecen:</w:t>
      </w:r>
    </w:p>
    <w:p w14:paraId="5EFF4CA9" w14:textId="77777777" w:rsidR="00903BF1" w:rsidRPr="009E662B" w:rsidRDefault="00903BF1" w:rsidP="009E662B"/>
    <w:p w14:paraId="032CD9A6" w14:textId="77777777" w:rsidR="00903BF1" w:rsidRPr="009E662B" w:rsidRDefault="002D0740" w:rsidP="009E662B">
      <w:pPr>
        <w:spacing w:line="240" w:lineRule="auto"/>
        <w:ind w:left="567" w:right="567"/>
        <w:rPr>
          <w:i/>
        </w:rPr>
      </w:pPr>
      <w:r w:rsidRPr="009E662B">
        <w:rPr>
          <w:b/>
          <w:i/>
        </w:rPr>
        <w:t xml:space="preserve">“Artículo 3. </w:t>
      </w:r>
      <w:r w:rsidRPr="009E662B">
        <w:rPr>
          <w:i/>
        </w:rPr>
        <w:t xml:space="preserve">Para los efectos de la presente Ley se entenderá por: </w:t>
      </w:r>
    </w:p>
    <w:p w14:paraId="6AA65825" w14:textId="77777777" w:rsidR="00903BF1" w:rsidRPr="009E662B" w:rsidRDefault="002D0740" w:rsidP="009E662B">
      <w:pPr>
        <w:spacing w:line="240" w:lineRule="auto"/>
        <w:ind w:left="567" w:right="567"/>
        <w:rPr>
          <w:i/>
        </w:rPr>
      </w:pPr>
      <w:r w:rsidRPr="009E662B">
        <w:rPr>
          <w:b/>
          <w:i/>
        </w:rPr>
        <w:t>IX.</w:t>
      </w:r>
      <w:r w:rsidRPr="009E662B">
        <w:rPr>
          <w:i/>
        </w:rPr>
        <w:t xml:space="preserve"> </w:t>
      </w:r>
      <w:r w:rsidRPr="009E662B">
        <w:rPr>
          <w:b/>
          <w:i/>
        </w:rPr>
        <w:t xml:space="preserve">Datos personales: </w:t>
      </w:r>
      <w:r w:rsidRPr="009E662B">
        <w:rPr>
          <w:i/>
        </w:rPr>
        <w:t xml:space="preserve">La información concerniente a una persona, identificada o identificable según lo dispuesto por la Ley de Protección de Datos Personales del Estado de México; </w:t>
      </w:r>
    </w:p>
    <w:p w14:paraId="0A906F0B" w14:textId="77777777" w:rsidR="00903BF1" w:rsidRPr="009E662B" w:rsidRDefault="00903BF1" w:rsidP="009E662B"/>
    <w:p w14:paraId="6200BD2E" w14:textId="77777777" w:rsidR="00903BF1" w:rsidRPr="009E662B" w:rsidRDefault="002D0740" w:rsidP="009E662B">
      <w:pPr>
        <w:spacing w:line="240" w:lineRule="auto"/>
        <w:ind w:left="567" w:right="567"/>
        <w:rPr>
          <w:i/>
        </w:rPr>
      </w:pPr>
      <w:r w:rsidRPr="009E662B">
        <w:rPr>
          <w:b/>
          <w:i/>
        </w:rPr>
        <w:t>XX.</w:t>
      </w:r>
      <w:r w:rsidRPr="009E662B">
        <w:rPr>
          <w:i/>
        </w:rPr>
        <w:t xml:space="preserve"> </w:t>
      </w:r>
      <w:r w:rsidRPr="009E662B">
        <w:rPr>
          <w:b/>
          <w:i/>
        </w:rPr>
        <w:t>Información clasificada:</w:t>
      </w:r>
      <w:r w:rsidRPr="009E662B">
        <w:rPr>
          <w:i/>
        </w:rPr>
        <w:t xml:space="preserve"> Aquella considerada por la presente Ley como reservada o confidencial; </w:t>
      </w:r>
    </w:p>
    <w:p w14:paraId="516672CA" w14:textId="77777777" w:rsidR="00903BF1" w:rsidRPr="009E662B" w:rsidRDefault="00903BF1" w:rsidP="009E662B"/>
    <w:p w14:paraId="624E8A7E" w14:textId="77777777" w:rsidR="00903BF1" w:rsidRPr="009E662B" w:rsidRDefault="002D0740" w:rsidP="009E662B">
      <w:pPr>
        <w:spacing w:line="240" w:lineRule="auto"/>
        <w:ind w:left="567" w:right="567"/>
        <w:rPr>
          <w:i/>
        </w:rPr>
      </w:pPr>
      <w:r w:rsidRPr="009E662B">
        <w:rPr>
          <w:b/>
          <w:i/>
        </w:rPr>
        <w:t>XXI.</w:t>
      </w:r>
      <w:r w:rsidRPr="009E662B">
        <w:rPr>
          <w:i/>
        </w:rPr>
        <w:t xml:space="preserve"> </w:t>
      </w:r>
      <w:r w:rsidRPr="009E662B">
        <w:rPr>
          <w:b/>
          <w:i/>
        </w:rPr>
        <w:t>Información confidencial</w:t>
      </w:r>
      <w:r w:rsidRPr="009E662B">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A23FF2D" w14:textId="77777777" w:rsidR="00903BF1" w:rsidRPr="009E662B" w:rsidRDefault="00903BF1" w:rsidP="009E662B"/>
    <w:p w14:paraId="520167C5" w14:textId="77777777" w:rsidR="00903BF1" w:rsidRPr="009E662B" w:rsidRDefault="002D0740" w:rsidP="009E662B">
      <w:pPr>
        <w:spacing w:line="240" w:lineRule="auto"/>
        <w:ind w:left="567" w:right="567"/>
        <w:rPr>
          <w:i/>
        </w:rPr>
      </w:pPr>
      <w:r w:rsidRPr="009E662B">
        <w:rPr>
          <w:b/>
          <w:i/>
        </w:rPr>
        <w:t>XLV. Versión pública:</w:t>
      </w:r>
      <w:r w:rsidRPr="009E662B">
        <w:rPr>
          <w:i/>
        </w:rPr>
        <w:t xml:space="preserve"> Documento en el que se elimine, suprime o borra la información clasificada como reservada o confidencial para permitir su acceso. </w:t>
      </w:r>
    </w:p>
    <w:p w14:paraId="1AF6C550" w14:textId="77777777" w:rsidR="00903BF1" w:rsidRPr="009E662B" w:rsidRDefault="00903BF1" w:rsidP="009E662B"/>
    <w:p w14:paraId="07FC5240" w14:textId="77777777" w:rsidR="00903BF1" w:rsidRPr="009E662B" w:rsidRDefault="002D0740" w:rsidP="009E662B">
      <w:pPr>
        <w:spacing w:line="240" w:lineRule="auto"/>
        <w:ind w:left="567" w:right="567"/>
        <w:rPr>
          <w:i/>
        </w:rPr>
      </w:pPr>
      <w:r w:rsidRPr="009E662B">
        <w:rPr>
          <w:b/>
          <w:i/>
        </w:rPr>
        <w:t>Artículo 51.</w:t>
      </w:r>
      <w:r w:rsidRPr="009E662B">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E662B">
        <w:rPr>
          <w:b/>
          <w:i/>
        </w:rPr>
        <w:t xml:space="preserve">y tendrá la responsabilidad de verificar en cada caso que la misma no sea confidencial o reservada. </w:t>
      </w:r>
      <w:r w:rsidRPr="009E662B">
        <w:rPr>
          <w:i/>
        </w:rPr>
        <w:t>Dicha Unidad contará con las facultades internas necesarias para gestionar la atención a las solicitudes de información en los términos de la Ley General y la presente Ley.</w:t>
      </w:r>
    </w:p>
    <w:p w14:paraId="75EC1FF6" w14:textId="77777777" w:rsidR="00903BF1" w:rsidRPr="009E662B" w:rsidRDefault="00903BF1" w:rsidP="009E662B"/>
    <w:p w14:paraId="7E9321D7" w14:textId="77777777" w:rsidR="00903BF1" w:rsidRPr="009E662B" w:rsidRDefault="002D0740" w:rsidP="009E662B">
      <w:pPr>
        <w:spacing w:line="240" w:lineRule="auto"/>
        <w:ind w:left="567" w:right="567"/>
        <w:rPr>
          <w:i/>
        </w:rPr>
      </w:pPr>
      <w:r w:rsidRPr="009E662B">
        <w:rPr>
          <w:b/>
          <w:i/>
        </w:rPr>
        <w:lastRenderedPageBreak/>
        <w:t>Artículo 52.</w:t>
      </w:r>
      <w:r w:rsidRPr="009E662B">
        <w:rPr>
          <w:i/>
        </w:rPr>
        <w:t xml:space="preserve"> Las solicitudes de acceso a la información y las respuestas que se les dé, incluyendo, en su caso, </w:t>
      </w:r>
      <w:r w:rsidRPr="009E662B">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9E662B">
        <w:rPr>
          <w:i/>
        </w:rPr>
        <w:t xml:space="preserve">, siempre y cuando la resolución de referencia se someta a un proceso de disociación, es decir, no haga identificable al titular de tales datos personales.” </w:t>
      </w:r>
      <w:r w:rsidRPr="009E662B">
        <w:t>(Énfasis añadido)</w:t>
      </w:r>
    </w:p>
    <w:p w14:paraId="6D863083" w14:textId="77777777" w:rsidR="00903BF1" w:rsidRPr="009E662B" w:rsidRDefault="00903BF1" w:rsidP="009E662B"/>
    <w:p w14:paraId="4FFFF1B9" w14:textId="77777777" w:rsidR="00903BF1" w:rsidRPr="009E662B" w:rsidRDefault="002D0740" w:rsidP="009E662B">
      <w:r w:rsidRPr="009E662B">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8E921D9" w14:textId="77777777" w:rsidR="00903BF1" w:rsidRPr="009E662B" w:rsidRDefault="00903BF1" w:rsidP="009E662B"/>
    <w:p w14:paraId="12C43AEE" w14:textId="77777777" w:rsidR="00903BF1" w:rsidRPr="009E662B" w:rsidRDefault="002D0740" w:rsidP="009E662B">
      <w:pPr>
        <w:spacing w:line="240" w:lineRule="auto"/>
        <w:ind w:left="567" w:right="567"/>
        <w:rPr>
          <w:i/>
        </w:rPr>
      </w:pPr>
      <w:r w:rsidRPr="009E662B">
        <w:rPr>
          <w:b/>
          <w:i/>
        </w:rPr>
        <w:t>“Artículo 22.</w:t>
      </w:r>
      <w:r w:rsidRPr="009E662B">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0D157FAD" w14:textId="77777777" w:rsidR="00903BF1" w:rsidRPr="009E662B" w:rsidRDefault="00903BF1" w:rsidP="009E662B"/>
    <w:p w14:paraId="0CCFC0B4" w14:textId="77777777" w:rsidR="00903BF1" w:rsidRPr="009E662B" w:rsidRDefault="002D0740" w:rsidP="009E662B">
      <w:pPr>
        <w:spacing w:line="240" w:lineRule="auto"/>
        <w:ind w:left="567" w:right="567"/>
        <w:rPr>
          <w:i/>
        </w:rPr>
      </w:pPr>
      <w:r w:rsidRPr="009E662B">
        <w:rPr>
          <w:b/>
          <w:i/>
        </w:rPr>
        <w:t>Artículo 38.</w:t>
      </w:r>
      <w:r w:rsidRPr="009E662B">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E662B">
        <w:rPr>
          <w:b/>
          <w:i/>
        </w:rPr>
        <w:t>”</w:t>
      </w:r>
      <w:r w:rsidRPr="009E662B">
        <w:rPr>
          <w:i/>
        </w:rPr>
        <w:t xml:space="preserve"> </w:t>
      </w:r>
    </w:p>
    <w:p w14:paraId="19207D5A" w14:textId="77777777" w:rsidR="00903BF1" w:rsidRPr="009E662B" w:rsidRDefault="00903BF1" w:rsidP="009E662B">
      <w:pPr>
        <w:rPr>
          <w:i/>
        </w:rPr>
      </w:pPr>
    </w:p>
    <w:p w14:paraId="0E75B5DF" w14:textId="77777777" w:rsidR="00903BF1" w:rsidRPr="009E662B" w:rsidRDefault="002D0740" w:rsidP="009E662B">
      <w:r w:rsidRPr="009E662B">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9E662B">
        <w:lastRenderedPageBreak/>
        <w:t xml:space="preserve">particulares toda vez que ésta tiene por objeto proteger datos personales, entendiéndose por tales, aquéllos que hacen identificable a una persona. </w:t>
      </w:r>
    </w:p>
    <w:p w14:paraId="54CEED20" w14:textId="77777777" w:rsidR="00903BF1" w:rsidRPr="009E662B" w:rsidRDefault="00903BF1" w:rsidP="009E662B"/>
    <w:p w14:paraId="216BB88C" w14:textId="77777777" w:rsidR="00903BF1" w:rsidRPr="009E662B" w:rsidRDefault="002D0740" w:rsidP="009E662B">
      <w:r w:rsidRPr="009E662B">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E662B">
        <w:rPr>
          <w:b/>
        </w:rPr>
        <w:t>EL SUJETO OBLIGADO,</w:t>
      </w:r>
      <w:r w:rsidRPr="009E662B">
        <w:t xml:space="preserve"> por lo que, todo dato personal susceptible de clasificación debe ser protegido.</w:t>
      </w:r>
    </w:p>
    <w:p w14:paraId="3C93971F" w14:textId="77777777" w:rsidR="00903BF1" w:rsidRPr="009E662B" w:rsidRDefault="00903BF1" w:rsidP="009E662B"/>
    <w:p w14:paraId="051945F3" w14:textId="77777777" w:rsidR="00903BF1" w:rsidRPr="009E662B" w:rsidRDefault="002D0740" w:rsidP="009E662B">
      <w:r w:rsidRPr="009E662B">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59D2BE8" w14:textId="77777777" w:rsidR="00903BF1" w:rsidRPr="009E662B" w:rsidRDefault="00903BF1" w:rsidP="009E662B"/>
    <w:p w14:paraId="69AA38B3" w14:textId="77777777" w:rsidR="00903BF1" w:rsidRPr="009E662B" w:rsidRDefault="002D0740" w:rsidP="009E662B">
      <w:r w:rsidRPr="009E662B">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24E0790" w14:textId="77777777" w:rsidR="00903BF1" w:rsidRPr="009E662B" w:rsidRDefault="00903BF1" w:rsidP="009E662B"/>
    <w:p w14:paraId="468505AA" w14:textId="77777777" w:rsidR="00903BF1" w:rsidRPr="009E662B" w:rsidRDefault="002D0740" w:rsidP="009E662B">
      <w:pPr>
        <w:jc w:val="center"/>
        <w:rPr>
          <w:b/>
          <w:i/>
        </w:rPr>
      </w:pPr>
      <w:r w:rsidRPr="009E662B">
        <w:rPr>
          <w:b/>
          <w:i/>
        </w:rPr>
        <w:t>Ley de Transparencia y Acceso a la Información Pública del Estado de México y Municipios</w:t>
      </w:r>
    </w:p>
    <w:p w14:paraId="7837293D" w14:textId="77777777" w:rsidR="00903BF1" w:rsidRPr="009E662B" w:rsidRDefault="00903BF1" w:rsidP="009E662B"/>
    <w:p w14:paraId="77360B3C" w14:textId="77777777" w:rsidR="00903BF1" w:rsidRPr="009E662B" w:rsidRDefault="002D0740" w:rsidP="009E662B">
      <w:pPr>
        <w:spacing w:line="240" w:lineRule="auto"/>
        <w:ind w:left="567" w:right="567"/>
        <w:rPr>
          <w:i/>
        </w:rPr>
      </w:pPr>
      <w:r w:rsidRPr="009E662B">
        <w:rPr>
          <w:b/>
          <w:i/>
        </w:rPr>
        <w:lastRenderedPageBreak/>
        <w:t xml:space="preserve">“Artículo 49. </w:t>
      </w:r>
      <w:r w:rsidRPr="009E662B">
        <w:rPr>
          <w:i/>
        </w:rPr>
        <w:t>Los Comités de Transparencia tendrán las siguientes atribuciones:</w:t>
      </w:r>
    </w:p>
    <w:p w14:paraId="6F59E339" w14:textId="77777777" w:rsidR="00903BF1" w:rsidRPr="009E662B" w:rsidRDefault="002D0740" w:rsidP="009E662B">
      <w:pPr>
        <w:spacing w:line="240" w:lineRule="auto"/>
        <w:ind w:left="567" w:right="567"/>
        <w:rPr>
          <w:i/>
        </w:rPr>
      </w:pPr>
      <w:r w:rsidRPr="009E662B">
        <w:rPr>
          <w:b/>
          <w:i/>
        </w:rPr>
        <w:t>VIII.</w:t>
      </w:r>
      <w:r w:rsidRPr="009E662B">
        <w:rPr>
          <w:i/>
        </w:rPr>
        <w:t xml:space="preserve"> Aprobar, modificar o revocar la clasificación de la información;</w:t>
      </w:r>
    </w:p>
    <w:p w14:paraId="666EE73C" w14:textId="77777777" w:rsidR="00903BF1" w:rsidRPr="009E662B" w:rsidRDefault="00903BF1" w:rsidP="009E662B"/>
    <w:p w14:paraId="47A9C76E" w14:textId="77777777" w:rsidR="00903BF1" w:rsidRPr="009E662B" w:rsidRDefault="002D0740" w:rsidP="009E662B">
      <w:pPr>
        <w:spacing w:line="240" w:lineRule="auto"/>
        <w:ind w:left="567" w:right="567"/>
        <w:rPr>
          <w:i/>
        </w:rPr>
      </w:pPr>
      <w:r w:rsidRPr="009E662B">
        <w:rPr>
          <w:b/>
          <w:i/>
        </w:rPr>
        <w:t>Artículo 132.</w:t>
      </w:r>
      <w:r w:rsidRPr="009E662B">
        <w:rPr>
          <w:i/>
        </w:rPr>
        <w:t xml:space="preserve"> La clasificación de la información se llevará a cabo en el momento en que:</w:t>
      </w:r>
    </w:p>
    <w:p w14:paraId="5754B09C" w14:textId="77777777" w:rsidR="00903BF1" w:rsidRPr="009E662B" w:rsidRDefault="002D0740" w:rsidP="009E662B">
      <w:pPr>
        <w:spacing w:line="240" w:lineRule="auto"/>
        <w:ind w:left="567" w:right="567"/>
        <w:rPr>
          <w:i/>
        </w:rPr>
      </w:pPr>
      <w:r w:rsidRPr="009E662B">
        <w:rPr>
          <w:b/>
          <w:i/>
        </w:rPr>
        <w:t>I.</w:t>
      </w:r>
      <w:r w:rsidRPr="009E662B">
        <w:rPr>
          <w:i/>
        </w:rPr>
        <w:t xml:space="preserve"> Se reciba una solicitud de acceso a la información;</w:t>
      </w:r>
    </w:p>
    <w:p w14:paraId="67082EDB" w14:textId="77777777" w:rsidR="00903BF1" w:rsidRPr="009E662B" w:rsidRDefault="002D0740" w:rsidP="009E662B">
      <w:pPr>
        <w:spacing w:line="240" w:lineRule="auto"/>
        <w:ind w:left="567" w:right="567"/>
        <w:rPr>
          <w:i/>
        </w:rPr>
      </w:pPr>
      <w:r w:rsidRPr="009E662B">
        <w:rPr>
          <w:b/>
          <w:i/>
        </w:rPr>
        <w:t>II.</w:t>
      </w:r>
      <w:r w:rsidRPr="009E662B">
        <w:rPr>
          <w:i/>
        </w:rPr>
        <w:t xml:space="preserve"> Se determine mediante resolución de autoridad competente; o</w:t>
      </w:r>
    </w:p>
    <w:p w14:paraId="3FFA6DC3" w14:textId="77777777" w:rsidR="00903BF1" w:rsidRPr="009E662B" w:rsidRDefault="002D0740" w:rsidP="009E662B">
      <w:pPr>
        <w:spacing w:line="240" w:lineRule="auto"/>
        <w:ind w:left="567" w:right="567"/>
        <w:rPr>
          <w:b/>
          <w:i/>
        </w:rPr>
      </w:pPr>
      <w:r w:rsidRPr="009E662B">
        <w:rPr>
          <w:b/>
          <w:i/>
        </w:rPr>
        <w:t>III.</w:t>
      </w:r>
      <w:r w:rsidRPr="009E662B">
        <w:rPr>
          <w:i/>
        </w:rPr>
        <w:t xml:space="preserve"> Se generen versiones públicas para dar cumplimiento a las obligaciones de transparencia previstas en esta Ley.</w:t>
      </w:r>
      <w:r w:rsidRPr="009E662B">
        <w:rPr>
          <w:b/>
          <w:i/>
        </w:rPr>
        <w:t>”</w:t>
      </w:r>
    </w:p>
    <w:p w14:paraId="0551A264" w14:textId="77777777" w:rsidR="00903BF1" w:rsidRPr="009E662B" w:rsidRDefault="00903BF1" w:rsidP="009E662B"/>
    <w:p w14:paraId="27CF93EC" w14:textId="77777777" w:rsidR="00903BF1" w:rsidRPr="009E662B" w:rsidRDefault="002D0740" w:rsidP="009E662B">
      <w:pPr>
        <w:spacing w:line="240" w:lineRule="auto"/>
        <w:ind w:left="567" w:right="567"/>
        <w:rPr>
          <w:i/>
        </w:rPr>
      </w:pPr>
      <w:r w:rsidRPr="009E662B">
        <w:rPr>
          <w:b/>
          <w:i/>
        </w:rPr>
        <w:t>“Segundo. -</w:t>
      </w:r>
      <w:r w:rsidRPr="009E662B">
        <w:rPr>
          <w:i/>
        </w:rPr>
        <w:t xml:space="preserve"> Para efectos de los presentes Lineamientos Generales, se entenderá por:</w:t>
      </w:r>
    </w:p>
    <w:p w14:paraId="616A840C" w14:textId="77777777" w:rsidR="00903BF1" w:rsidRPr="009E662B" w:rsidRDefault="002D0740" w:rsidP="009E662B">
      <w:pPr>
        <w:spacing w:line="240" w:lineRule="auto"/>
        <w:ind w:left="567" w:right="567"/>
        <w:rPr>
          <w:i/>
        </w:rPr>
      </w:pPr>
      <w:r w:rsidRPr="009E662B">
        <w:rPr>
          <w:b/>
          <w:i/>
        </w:rPr>
        <w:t>XVIII.</w:t>
      </w:r>
      <w:r w:rsidRPr="009E662B">
        <w:rPr>
          <w:i/>
        </w:rPr>
        <w:t xml:space="preserve">  </w:t>
      </w:r>
      <w:r w:rsidRPr="009E662B">
        <w:rPr>
          <w:b/>
          <w:i/>
        </w:rPr>
        <w:t>Versión pública:</w:t>
      </w:r>
      <w:r w:rsidRPr="009E662B">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58ACDB" w14:textId="77777777" w:rsidR="00903BF1" w:rsidRPr="009E662B" w:rsidRDefault="00903BF1" w:rsidP="009E662B">
      <w:pPr>
        <w:spacing w:line="240" w:lineRule="auto"/>
        <w:ind w:left="567" w:right="567"/>
        <w:rPr>
          <w:i/>
        </w:rPr>
      </w:pPr>
    </w:p>
    <w:p w14:paraId="3AEC27FF" w14:textId="77777777" w:rsidR="00903BF1" w:rsidRPr="009E662B" w:rsidRDefault="002D0740" w:rsidP="009E662B">
      <w:pPr>
        <w:spacing w:line="240" w:lineRule="auto"/>
        <w:ind w:left="567" w:right="567"/>
        <w:rPr>
          <w:b/>
          <w:i/>
        </w:rPr>
      </w:pPr>
      <w:r w:rsidRPr="009E662B">
        <w:rPr>
          <w:b/>
          <w:i/>
        </w:rPr>
        <w:t>Lineamientos Generales en materia de Clasificación y Desclasificación de la Información</w:t>
      </w:r>
    </w:p>
    <w:p w14:paraId="10C744B2" w14:textId="77777777" w:rsidR="00903BF1" w:rsidRPr="009E662B" w:rsidRDefault="00903BF1" w:rsidP="009E662B">
      <w:pPr>
        <w:spacing w:line="240" w:lineRule="auto"/>
        <w:ind w:left="567" w:right="567"/>
        <w:rPr>
          <w:i/>
        </w:rPr>
      </w:pPr>
    </w:p>
    <w:p w14:paraId="47A31916" w14:textId="77777777" w:rsidR="00903BF1" w:rsidRPr="009E662B" w:rsidRDefault="002D0740" w:rsidP="009E662B">
      <w:pPr>
        <w:spacing w:line="240" w:lineRule="auto"/>
        <w:ind w:left="567" w:right="567"/>
        <w:rPr>
          <w:i/>
        </w:rPr>
      </w:pPr>
      <w:r w:rsidRPr="009E662B">
        <w:rPr>
          <w:b/>
          <w:i/>
        </w:rPr>
        <w:t>Cuarto.</w:t>
      </w:r>
      <w:r w:rsidRPr="009E662B">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7063237" w14:textId="77777777" w:rsidR="00903BF1" w:rsidRPr="009E662B" w:rsidRDefault="002D0740" w:rsidP="009E662B">
      <w:pPr>
        <w:spacing w:line="240" w:lineRule="auto"/>
        <w:ind w:left="567" w:right="567"/>
        <w:rPr>
          <w:i/>
        </w:rPr>
      </w:pPr>
      <w:r w:rsidRPr="009E662B">
        <w:rPr>
          <w:i/>
        </w:rPr>
        <w:t>Los sujetos obligados deberán aplicar, de manera estricta, las excepciones al derecho de acceso a la información y sólo podrán invocarlas cuando acrediten su procedencia.</w:t>
      </w:r>
    </w:p>
    <w:p w14:paraId="23C13DED" w14:textId="77777777" w:rsidR="00903BF1" w:rsidRPr="009E662B" w:rsidRDefault="00903BF1" w:rsidP="009E662B"/>
    <w:p w14:paraId="47716DB0" w14:textId="77777777" w:rsidR="00903BF1" w:rsidRPr="009E662B" w:rsidRDefault="002D0740" w:rsidP="009E662B">
      <w:pPr>
        <w:spacing w:line="240" w:lineRule="auto"/>
        <w:ind w:left="567" w:right="567"/>
        <w:rPr>
          <w:i/>
        </w:rPr>
      </w:pPr>
      <w:r w:rsidRPr="009E662B">
        <w:rPr>
          <w:b/>
          <w:i/>
        </w:rPr>
        <w:t>Quinto.</w:t>
      </w:r>
      <w:r w:rsidRPr="009E662B">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89C271" w14:textId="77777777" w:rsidR="00903BF1" w:rsidRPr="009E662B" w:rsidRDefault="00903BF1" w:rsidP="009E662B"/>
    <w:p w14:paraId="70F54A28" w14:textId="77777777" w:rsidR="00903BF1" w:rsidRPr="009E662B" w:rsidRDefault="002D0740" w:rsidP="009E662B">
      <w:pPr>
        <w:spacing w:line="240" w:lineRule="auto"/>
        <w:ind w:left="567" w:right="567"/>
        <w:rPr>
          <w:i/>
        </w:rPr>
      </w:pPr>
      <w:r w:rsidRPr="009E662B">
        <w:rPr>
          <w:b/>
          <w:i/>
        </w:rPr>
        <w:t>Sexto.</w:t>
      </w:r>
      <w:r w:rsidRPr="009E662B">
        <w:rPr>
          <w:i/>
        </w:rPr>
        <w:t xml:space="preserve"> Se deroga.</w:t>
      </w:r>
    </w:p>
    <w:p w14:paraId="0D2AC9F5" w14:textId="77777777" w:rsidR="00903BF1" w:rsidRPr="009E662B" w:rsidRDefault="00903BF1" w:rsidP="009E662B"/>
    <w:p w14:paraId="3D92855C" w14:textId="77777777" w:rsidR="00903BF1" w:rsidRPr="009E662B" w:rsidRDefault="002D0740" w:rsidP="009E662B">
      <w:pPr>
        <w:spacing w:line="240" w:lineRule="auto"/>
        <w:ind w:left="567" w:right="567"/>
        <w:rPr>
          <w:i/>
        </w:rPr>
      </w:pPr>
      <w:r w:rsidRPr="009E662B">
        <w:rPr>
          <w:b/>
          <w:i/>
        </w:rPr>
        <w:lastRenderedPageBreak/>
        <w:t>Séptimo.</w:t>
      </w:r>
      <w:r w:rsidRPr="009E662B">
        <w:rPr>
          <w:i/>
        </w:rPr>
        <w:t xml:space="preserve"> La clasificación de la información se llevará a cabo en el momento en que:</w:t>
      </w:r>
    </w:p>
    <w:p w14:paraId="3912ED98" w14:textId="77777777" w:rsidR="00903BF1" w:rsidRPr="009E662B" w:rsidRDefault="002D0740" w:rsidP="009E662B">
      <w:pPr>
        <w:spacing w:line="240" w:lineRule="auto"/>
        <w:ind w:left="567" w:right="567"/>
        <w:rPr>
          <w:i/>
        </w:rPr>
      </w:pPr>
      <w:r w:rsidRPr="009E662B">
        <w:rPr>
          <w:b/>
          <w:i/>
        </w:rPr>
        <w:t>I.</w:t>
      </w:r>
      <w:r w:rsidRPr="009E662B">
        <w:rPr>
          <w:i/>
        </w:rPr>
        <w:t xml:space="preserve">        Se reciba una solicitud de acceso a la información;</w:t>
      </w:r>
    </w:p>
    <w:p w14:paraId="2631AB86" w14:textId="77777777" w:rsidR="00903BF1" w:rsidRPr="009E662B" w:rsidRDefault="002D0740" w:rsidP="009E662B">
      <w:pPr>
        <w:spacing w:line="240" w:lineRule="auto"/>
        <w:ind w:left="567" w:right="567"/>
        <w:rPr>
          <w:i/>
        </w:rPr>
      </w:pPr>
      <w:r w:rsidRPr="009E662B">
        <w:rPr>
          <w:b/>
          <w:i/>
        </w:rPr>
        <w:t>II.</w:t>
      </w:r>
      <w:r w:rsidRPr="009E662B">
        <w:rPr>
          <w:i/>
        </w:rPr>
        <w:t xml:space="preserve">       Se determine mediante resolución del Comité de Transparencia, el órgano garante competente, o en cumplimiento a una sentencia del Poder Judicial; o</w:t>
      </w:r>
    </w:p>
    <w:p w14:paraId="5A8DFC35" w14:textId="77777777" w:rsidR="00903BF1" w:rsidRPr="009E662B" w:rsidRDefault="002D0740" w:rsidP="009E662B">
      <w:pPr>
        <w:spacing w:line="240" w:lineRule="auto"/>
        <w:ind w:left="567" w:right="567"/>
        <w:rPr>
          <w:i/>
        </w:rPr>
      </w:pPr>
      <w:r w:rsidRPr="009E662B">
        <w:rPr>
          <w:b/>
          <w:i/>
        </w:rPr>
        <w:t>III.</w:t>
      </w:r>
      <w:r w:rsidRPr="009E662B">
        <w:rPr>
          <w:i/>
        </w:rPr>
        <w:t xml:space="preserve">      Se generen versiones públicas para dar cumplimiento a las obligaciones de transparencia previstas en la Ley General, la Ley Federal y las correspondientes de las entidades federativas.</w:t>
      </w:r>
    </w:p>
    <w:p w14:paraId="141176DE" w14:textId="77777777" w:rsidR="00903BF1" w:rsidRPr="009E662B" w:rsidRDefault="002D0740" w:rsidP="009E662B">
      <w:pPr>
        <w:spacing w:line="240" w:lineRule="auto"/>
        <w:ind w:left="567" w:right="567"/>
        <w:rPr>
          <w:i/>
        </w:rPr>
      </w:pPr>
      <w:r w:rsidRPr="009E662B">
        <w:rPr>
          <w:i/>
        </w:rPr>
        <w:t xml:space="preserve">Los titulares de las áreas deberán revisar la información requerida al momento de la recepción de una solicitud de acceso, para verificar, conforme a su naturaleza, si encuadra en una causal de reserva o de confidencialidad. </w:t>
      </w:r>
    </w:p>
    <w:p w14:paraId="7D09CE8E" w14:textId="77777777" w:rsidR="00903BF1" w:rsidRPr="009E662B" w:rsidRDefault="00903BF1" w:rsidP="009E662B"/>
    <w:p w14:paraId="7C46085B" w14:textId="77777777" w:rsidR="00903BF1" w:rsidRPr="009E662B" w:rsidRDefault="002D0740" w:rsidP="009E662B">
      <w:pPr>
        <w:spacing w:line="240" w:lineRule="auto"/>
        <w:ind w:left="567" w:right="567"/>
        <w:rPr>
          <w:i/>
        </w:rPr>
      </w:pPr>
      <w:r w:rsidRPr="009E662B">
        <w:rPr>
          <w:b/>
          <w:i/>
        </w:rPr>
        <w:t>Octavo.</w:t>
      </w:r>
      <w:r w:rsidRPr="009E662B">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BB851E" w14:textId="77777777" w:rsidR="00903BF1" w:rsidRPr="009E662B" w:rsidRDefault="002D0740" w:rsidP="009E662B">
      <w:pPr>
        <w:spacing w:line="240" w:lineRule="auto"/>
        <w:ind w:left="567" w:right="567"/>
        <w:rPr>
          <w:i/>
        </w:rPr>
      </w:pPr>
      <w:r w:rsidRPr="009E662B">
        <w:rPr>
          <w:i/>
        </w:rPr>
        <w:t>Para motivar la clasificación se deberán señalar las razones o circunstancias especiales que lo llevaron a concluir que el caso particular se ajusta al supuesto previsto por la norma legal invocada como fundamento.</w:t>
      </w:r>
    </w:p>
    <w:p w14:paraId="25EEA5B1" w14:textId="77777777" w:rsidR="00903BF1" w:rsidRPr="009E662B" w:rsidRDefault="002D0740" w:rsidP="009E662B">
      <w:pPr>
        <w:spacing w:line="240" w:lineRule="auto"/>
        <w:ind w:left="567" w:right="567"/>
        <w:rPr>
          <w:i/>
        </w:rPr>
      </w:pPr>
      <w:r w:rsidRPr="009E662B">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F575051" w14:textId="77777777" w:rsidR="00903BF1" w:rsidRPr="009E662B" w:rsidRDefault="00903BF1" w:rsidP="009E662B"/>
    <w:p w14:paraId="63B1052C" w14:textId="77777777" w:rsidR="00903BF1" w:rsidRPr="009E662B" w:rsidRDefault="002D0740" w:rsidP="009E662B">
      <w:pPr>
        <w:spacing w:line="240" w:lineRule="auto"/>
        <w:ind w:left="567" w:right="567"/>
        <w:rPr>
          <w:i/>
        </w:rPr>
      </w:pPr>
      <w:r w:rsidRPr="009E662B">
        <w:rPr>
          <w:b/>
          <w:i/>
        </w:rPr>
        <w:t>Noveno.</w:t>
      </w:r>
      <w:r w:rsidRPr="009E662B">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204958" w14:textId="77777777" w:rsidR="00903BF1" w:rsidRPr="009E662B" w:rsidRDefault="00903BF1" w:rsidP="009E662B"/>
    <w:p w14:paraId="06AA7F14" w14:textId="77777777" w:rsidR="00903BF1" w:rsidRPr="009E662B" w:rsidRDefault="002D0740" w:rsidP="009E662B">
      <w:pPr>
        <w:spacing w:line="240" w:lineRule="auto"/>
        <w:ind w:left="567" w:right="567"/>
        <w:rPr>
          <w:i/>
        </w:rPr>
      </w:pPr>
      <w:r w:rsidRPr="009E662B">
        <w:rPr>
          <w:b/>
          <w:i/>
        </w:rPr>
        <w:t>Décimo.</w:t>
      </w:r>
      <w:r w:rsidRPr="009E662B">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5D9C807" w14:textId="77777777" w:rsidR="00903BF1" w:rsidRPr="009E662B" w:rsidRDefault="002D0740" w:rsidP="009E662B">
      <w:pPr>
        <w:spacing w:line="240" w:lineRule="auto"/>
        <w:ind w:left="567" w:right="567"/>
        <w:rPr>
          <w:i/>
        </w:rPr>
      </w:pPr>
      <w:r w:rsidRPr="009E662B">
        <w:rPr>
          <w:i/>
        </w:rPr>
        <w:t>En ausencia de los titulares de las áreas, la información será clasificada o desclasificada por la persona que lo supla, en términos de la normativa que rija la actuación del sujeto obligado.</w:t>
      </w:r>
    </w:p>
    <w:p w14:paraId="1EDBA35D" w14:textId="77777777" w:rsidR="00903BF1" w:rsidRPr="009E662B" w:rsidRDefault="002D0740" w:rsidP="009E662B">
      <w:pPr>
        <w:spacing w:line="240" w:lineRule="auto"/>
        <w:ind w:left="567" w:right="567"/>
        <w:rPr>
          <w:b/>
          <w:i/>
        </w:rPr>
      </w:pPr>
      <w:r w:rsidRPr="009E662B">
        <w:rPr>
          <w:b/>
          <w:i/>
        </w:rPr>
        <w:lastRenderedPageBreak/>
        <w:t>Décimo primero.</w:t>
      </w:r>
      <w:r w:rsidRPr="009E662B">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E662B">
        <w:rPr>
          <w:b/>
          <w:i/>
        </w:rPr>
        <w:t>”</w:t>
      </w:r>
    </w:p>
    <w:p w14:paraId="6B16F30F" w14:textId="77777777" w:rsidR="00903BF1" w:rsidRPr="009E662B" w:rsidRDefault="00903BF1" w:rsidP="009E662B"/>
    <w:p w14:paraId="6A778334" w14:textId="77777777" w:rsidR="00903BF1" w:rsidRPr="009E662B" w:rsidRDefault="002D0740" w:rsidP="009E662B">
      <w:r w:rsidRPr="009E662B">
        <w:t xml:space="preserve">Consecuentemente, se destaca que la versión pública que elabore </w:t>
      </w:r>
      <w:r w:rsidRPr="009E662B">
        <w:rPr>
          <w:b/>
        </w:rPr>
        <w:t>EL SUJETO OBLIGADO</w:t>
      </w:r>
      <w:r w:rsidRPr="009E662B">
        <w:t xml:space="preserve"> debe cumplir con las formalidades exigidas en la Ley, por lo que para tal efecto emitirá el </w:t>
      </w:r>
      <w:r w:rsidRPr="009E662B">
        <w:rPr>
          <w:b/>
        </w:rPr>
        <w:t>Acuerdo del Comité de Transparencia</w:t>
      </w:r>
      <w:r w:rsidRPr="009E662B">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5F14C5E" w14:textId="77777777" w:rsidR="00903BF1" w:rsidRPr="009E662B" w:rsidRDefault="00903BF1" w:rsidP="009E662B"/>
    <w:p w14:paraId="150B69E6" w14:textId="77777777" w:rsidR="009E662B" w:rsidRPr="005D557E" w:rsidRDefault="009E662B" w:rsidP="009E662B">
      <w:pPr>
        <w:pStyle w:val="Ttulo3"/>
      </w:pPr>
      <w:bookmarkStart w:id="34" w:name="_Toc207222378"/>
      <w:bookmarkStart w:id="35" w:name="_Toc207222467"/>
      <w:r>
        <w:t>e</w:t>
      </w:r>
      <w:r w:rsidRPr="005D557E">
        <w:t>) Conclusión</w:t>
      </w:r>
      <w:bookmarkEnd w:id="34"/>
      <w:bookmarkEnd w:id="35"/>
    </w:p>
    <w:p w14:paraId="71EA556C" w14:textId="77777777" w:rsidR="00903BF1" w:rsidRPr="009E662B" w:rsidRDefault="002D0740" w:rsidP="009E662B">
      <w:r w:rsidRPr="009E662B">
        <w:t xml:space="preserve">En razón de lo anteriormente expuesto, este Instituto estima que las razones o motivos de inconformidad hechos valer por </w:t>
      </w:r>
      <w:r w:rsidRPr="009E662B">
        <w:rPr>
          <w:b/>
        </w:rPr>
        <w:t>LA PARTE RECURRENTE</w:t>
      </w:r>
      <w:r w:rsidRPr="009E662B">
        <w:t xml:space="preserve"> devienen </w:t>
      </w:r>
      <w:r w:rsidRPr="009E662B">
        <w:rPr>
          <w:b/>
        </w:rPr>
        <w:t>fundadas</w:t>
      </w:r>
      <w:r w:rsidRPr="009E662B">
        <w:t xml:space="preserve"> y suficientes para </w:t>
      </w:r>
      <w:r w:rsidRPr="009E662B">
        <w:rPr>
          <w:b/>
        </w:rPr>
        <w:t>REVOCAR</w:t>
      </w:r>
      <w:r w:rsidRPr="009E662B">
        <w:t xml:space="preserve"> la respuesta del </w:t>
      </w:r>
      <w:r w:rsidRPr="009E662B">
        <w:rPr>
          <w:b/>
        </w:rPr>
        <w:t>SUJETO OBLIGADO</w:t>
      </w:r>
      <w:r w:rsidRPr="009E662B">
        <w:t xml:space="preserve"> y ordenarle haga entrega de la información descrita en el presente Considerando.</w:t>
      </w:r>
    </w:p>
    <w:p w14:paraId="45DC0B44" w14:textId="77777777" w:rsidR="00903BF1" w:rsidRPr="009E662B" w:rsidRDefault="00903BF1" w:rsidP="009E662B"/>
    <w:p w14:paraId="25A9136F" w14:textId="77777777" w:rsidR="00903BF1" w:rsidRPr="009E662B" w:rsidRDefault="002D0740" w:rsidP="009E662B">
      <w:pPr>
        <w:ind w:right="-93"/>
      </w:pPr>
      <w:r w:rsidRPr="009E662B">
        <w:t xml:space="preserve">Así, con fundamento en lo establecido en los artículos 5, párrafos trigésimo séptimo, trigésimo octavo, trigésimo noveno, fracciones IV y V, de la Constitución Política del Estado Libre y Soberano de México; y en los artículos 2, fracción II, 9, 29, 36, fracciones I y II, 176, 178, 179, 186 </w:t>
      </w:r>
      <w:r w:rsidRPr="009E662B">
        <w:lastRenderedPageBreak/>
        <w:t>y 188 de la Ley de Transparencia y Acceso a la Información Pública del Estado de México y Municipios, este Pleno:</w:t>
      </w:r>
    </w:p>
    <w:p w14:paraId="625B5A18" w14:textId="77777777" w:rsidR="00903BF1" w:rsidRPr="009E662B" w:rsidRDefault="00903BF1" w:rsidP="009E662B"/>
    <w:p w14:paraId="659C4393" w14:textId="77777777" w:rsidR="009E662B" w:rsidRPr="005D557E" w:rsidRDefault="009E662B" w:rsidP="009E662B">
      <w:pPr>
        <w:pStyle w:val="Ttulo1"/>
      </w:pPr>
      <w:bookmarkStart w:id="36" w:name="_Toc207222379"/>
      <w:bookmarkStart w:id="37" w:name="_Toc207222468"/>
      <w:r w:rsidRPr="005D557E">
        <w:t>RESUELVE</w:t>
      </w:r>
      <w:bookmarkEnd w:id="36"/>
      <w:bookmarkEnd w:id="37"/>
    </w:p>
    <w:p w14:paraId="36D95E15" w14:textId="77777777" w:rsidR="00903BF1" w:rsidRPr="009E662B" w:rsidRDefault="00903BF1" w:rsidP="009E662B">
      <w:pPr>
        <w:ind w:right="113"/>
        <w:rPr>
          <w:b/>
        </w:rPr>
      </w:pPr>
    </w:p>
    <w:p w14:paraId="4BFB12E3" w14:textId="77777777" w:rsidR="00903BF1" w:rsidRPr="009E662B" w:rsidRDefault="002D0740" w:rsidP="009E662B">
      <w:pPr>
        <w:widowControl w:val="0"/>
      </w:pPr>
      <w:r w:rsidRPr="009E662B">
        <w:rPr>
          <w:b/>
        </w:rPr>
        <w:t>PRIMERO.</w:t>
      </w:r>
      <w:r w:rsidRPr="009E662B">
        <w:t xml:space="preserve"> Se </w:t>
      </w:r>
      <w:r w:rsidRPr="009E662B">
        <w:rPr>
          <w:b/>
        </w:rPr>
        <w:t>REVOCA</w:t>
      </w:r>
      <w:r w:rsidRPr="009E662B">
        <w:t xml:space="preserve"> la respuesta entregada por el </w:t>
      </w:r>
      <w:r w:rsidRPr="009E662B">
        <w:rPr>
          <w:b/>
        </w:rPr>
        <w:t>SUJETO OBLIGADO</w:t>
      </w:r>
      <w:r w:rsidRPr="009E662B">
        <w:t xml:space="preserve"> en la solicitud de información </w:t>
      </w:r>
      <w:r w:rsidRPr="009E662B">
        <w:rPr>
          <w:b/>
        </w:rPr>
        <w:t>00633/IEEM/IP/2025,</w:t>
      </w:r>
      <w:r w:rsidRPr="009E662B">
        <w:t xml:space="preserve"> por resultar </w:t>
      </w:r>
      <w:r w:rsidRPr="009E662B">
        <w:rPr>
          <w:b/>
        </w:rPr>
        <w:t>FUNDADAS</w:t>
      </w:r>
      <w:r w:rsidRPr="009E662B">
        <w:t xml:space="preserve"> las razones o motivos de inconformidad hechos valer por </w:t>
      </w:r>
      <w:r w:rsidRPr="009E662B">
        <w:rPr>
          <w:b/>
        </w:rPr>
        <w:t>LA PARTE RECURRENTE</w:t>
      </w:r>
      <w:r w:rsidRPr="009E662B">
        <w:t xml:space="preserve"> en el Recurso de Revisión </w:t>
      </w:r>
      <w:r w:rsidRPr="009E662B">
        <w:rPr>
          <w:b/>
        </w:rPr>
        <w:t>05602/INFOEM/IP/RR/2025</w:t>
      </w:r>
      <w:r w:rsidRPr="009E662B">
        <w:t>,</w:t>
      </w:r>
      <w:r w:rsidRPr="009E662B">
        <w:rPr>
          <w:b/>
        </w:rPr>
        <w:t xml:space="preserve"> </w:t>
      </w:r>
      <w:r w:rsidRPr="009E662B">
        <w:t xml:space="preserve">en términos del considerando </w:t>
      </w:r>
      <w:r w:rsidRPr="009E662B">
        <w:rPr>
          <w:b/>
        </w:rPr>
        <w:t>SEGUNDO</w:t>
      </w:r>
      <w:r w:rsidRPr="009E662B">
        <w:t xml:space="preserve"> de la presente Resolución.</w:t>
      </w:r>
    </w:p>
    <w:p w14:paraId="7A105E56" w14:textId="77777777" w:rsidR="00903BF1" w:rsidRPr="009E662B" w:rsidRDefault="00903BF1" w:rsidP="009E662B">
      <w:pPr>
        <w:rPr>
          <w:b/>
        </w:rPr>
      </w:pPr>
    </w:p>
    <w:p w14:paraId="60FFFB35" w14:textId="77777777" w:rsidR="00903BF1" w:rsidRPr="009E662B" w:rsidRDefault="002D0740" w:rsidP="009E662B">
      <w:pPr>
        <w:ind w:right="-93"/>
      </w:pPr>
      <w:r w:rsidRPr="009E662B">
        <w:rPr>
          <w:b/>
        </w:rPr>
        <w:t>SEGUNDO.</w:t>
      </w:r>
      <w:r w:rsidRPr="009E662B">
        <w:t xml:space="preserve"> Se </w:t>
      </w:r>
      <w:r w:rsidRPr="009E662B">
        <w:rPr>
          <w:b/>
        </w:rPr>
        <w:t xml:space="preserve">ORDENA </w:t>
      </w:r>
      <w:r w:rsidRPr="009E662B">
        <w:t xml:space="preserve">al </w:t>
      </w:r>
      <w:r w:rsidRPr="009E662B">
        <w:rPr>
          <w:b/>
        </w:rPr>
        <w:t>SUJETO OBLIGADO</w:t>
      </w:r>
      <w:r w:rsidRPr="009E662B">
        <w:t xml:space="preserve">, a efecto de que entregue a través del </w:t>
      </w:r>
      <w:r w:rsidRPr="009E662B">
        <w:rPr>
          <w:b/>
        </w:rPr>
        <w:t>SAIMEX</w:t>
      </w:r>
      <w:r w:rsidRPr="009E662B">
        <w:t xml:space="preserve">, previa búsqueda exhaustiva y razonable, de ser procedente en </w:t>
      </w:r>
      <w:r w:rsidRPr="009E662B">
        <w:rPr>
          <w:b/>
        </w:rPr>
        <w:t xml:space="preserve">versión pública, </w:t>
      </w:r>
      <w:r w:rsidRPr="009E662B">
        <w:t>los documentos donde conste al 28 de abril de 2025, lo siguiente:</w:t>
      </w:r>
    </w:p>
    <w:p w14:paraId="575504BB" w14:textId="77777777" w:rsidR="00903BF1" w:rsidRPr="009E662B" w:rsidRDefault="00903BF1" w:rsidP="009E662B">
      <w:pPr>
        <w:rPr>
          <w:b/>
        </w:rPr>
      </w:pPr>
    </w:p>
    <w:p w14:paraId="73A36A06" w14:textId="77777777" w:rsidR="00903BF1" w:rsidRPr="009E662B" w:rsidRDefault="002D0740" w:rsidP="009E662B">
      <w:pPr>
        <w:spacing w:line="240" w:lineRule="auto"/>
        <w:ind w:left="567" w:right="567"/>
        <w:rPr>
          <w:b/>
          <w:i/>
        </w:rPr>
      </w:pPr>
      <w:r w:rsidRPr="009E662B">
        <w:rPr>
          <w:b/>
          <w:i/>
        </w:rPr>
        <w:t xml:space="preserve">Los retos y las estrategias con la lista de asistentes de la reunión referida en la publicación precisada en la solicitud. </w:t>
      </w:r>
    </w:p>
    <w:p w14:paraId="5F275E31" w14:textId="77777777" w:rsidR="00903BF1" w:rsidRPr="009E662B" w:rsidRDefault="00903BF1" w:rsidP="009E662B">
      <w:pPr>
        <w:spacing w:line="240" w:lineRule="auto"/>
        <w:ind w:left="567" w:right="567"/>
        <w:rPr>
          <w:b/>
          <w:i/>
        </w:rPr>
      </w:pPr>
    </w:p>
    <w:p w14:paraId="04555AF1" w14:textId="77777777" w:rsidR="00903BF1" w:rsidRPr="009E662B" w:rsidRDefault="002D0740" w:rsidP="009E662B">
      <w:r w:rsidRPr="009E662B">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598E7A8F" w14:textId="77777777" w:rsidR="00903BF1" w:rsidRPr="009E662B" w:rsidRDefault="00903BF1" w:rsidP="009E662B"/>
    <w:p w14:paraId="4A00A3D4" w14:textId="77777777" w:rsidR="00903BF1" w:rsidRPr="009E662B" w:rsidRDefault="002D0740" w:rsidP="009E662B">
      <w:pPr>
        <w:rPr>
          <w:b/>
        </w:rPr>
      </w:pPr>
      <w:r w:rsidRPr="009E662B">
        <w:t xml:space="preserve">Para el caso de que no obre en los archivos la información de la cual se ordena su entrega, por no haberse generado, bastará con que </w:t>
      </w:r>
      <w:r w:rsidRPr="009E662B">
        <w:rPr>
          <w:b/>
        </w:rPr>
        <w:t xml:space="preserve">EL SUJETO OBLIGADO </w:t>
      </w:r>
      <w:r w:rsidRPr="009E662B">
        <w:t xml:space="preserve">lo haga del conocimiento de </w:t>
      </w:r>
      <w:r w:rsidRPr="009E662B">
        <w:rPr>
          <w:b/>
        </w:rPr>
        <w:t xml:space="preserve">LA PARTE RECURRENTE. </w:t>
      </w:r>
    </w:p>
    <w:p w14:paraId="1599DABA" w14:textId="77777777" w:rsidR="00903BF1" w:rsidRPr="009E662B" w:rsidRDefault="00903BF1" w:rsidP="009E662B"/>
    <w:p w14:paraId="4A68DBD3" w14:textId="77777777" w:rsidR="00903BF1" w:rsidRPr="009E662B" w:rsidRDefault="002D0740" w:rsidP="009E662B">
      <w:r w:rsidRPr="009E662B">
        <w:rPr>
          <w:b/>
        </w:rPr>
        <w:lastRenderedPageBreak/>
        <w:t>TERCERO.</w:t>
      </w:r>
      <w:r w:rsidRPr="009E662B">
        <w:t xml:space="preserve"> </w:t>
      </w:r>
      <w:r w:rsidRPr="009E662B">
        <w:rPr>
          <w:b/>
        </w:rPr>
        <w:t xml:space="preserve">Notifíquese </w:t>
      </w:r>
      <w:r w:rsidRPr="009E662B">
        <w:t>vía Sistema de Acceso a la Información Mexiquense (</w:t>
      </w:r>
      <w:r w:rsidRPr="009E662B">
        <w:rPr>
          <w:b/>
        </w:rPr>
        <w:t>SAIMEX)</w:t>
      </w:r>
      <w:r w:rsidRPr="009E662B">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9E662B">
        <w:rPr>
          <w:b/>
        </w:rPr>
        <w:t>diez días hábiles</w:t>
      </w:r>
      <w:r w:rsidRPr="009E662B">
        <w:t xml:space="preserve">, e informe a este Instituto en un plazo de </w:t>
      </w:r>
      <w:r w:rsidRPr="009E662B">
        <w:rPr>
          <w:b/>
        </w:rPr>
        <w:t>tres días hábiles</w:t>
      </w:r>
      <w:r w:rsidRPr="009E662B">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C607B8" w14:textId="77777777" w:rsidR="00903BF1" w:rsidRPr="009E662B" w:rsidRDefault="00903BF1" w:rsidP="009E662B"/>
    <w:p w14:paraId="4F22DE0F" w14:textId="77777777" w:rsidR="00903BF1" w:rsidRPr="009E662B" w:rsidRDefault="002D0740" w:rsidP="009E662B">
      <w:r w:rsidRPr="009E662B">
        <w:rPr>
          <w:b/>
        </w:rPr>
        <w:t>CUARTO.</w:t>
      </w:r>
      <w:r w:rsidRPr="009E662B">
        <w:t xml:space="preserve"> Notifíquese a </w:t>
      </w:r>
      <w:r w:rsidRPr="009E662B">
        <w:rPr>
          <w:b/>
        </w:rPr>
        <w:t>LA PARTE RECURRENTE</w:t>
      </w:r>
      <w:r w:rsidRPr="009E662B">
        <w:t xml:space="preserve"> la presente resolución vía Sistema de Acceso a la Información Mexiquense (SAIMEX).</w:t>
      </w:r>
    </w:p>
    <w:p w14:paraId="07ADB27B" w14:textId="77777777" w:rsidR="00903BF1" w:rsidRPr="009E662B" w:rsidRDefault="00903BF1" w:rsidP="009E662B"/>
    <w:p w14:paraId="2DA4C1AC" w14:textId="77777777" w:rsidR="00903BF1" w:rsidRPr="009E662B" w:rsidRDefault="002D0740" w:rsidP="009E662B">
      <w:r w:rsidRPr="009E662B">
        <w:rPr>
          <w:b/>
        </w:rPr>
        <w:t>QUINTO</w:t>
      </w:r>
      <w:r w:rsidRPr="009E662B">
        <w:t xml:space="preserve">. Hágase del conocimiento a </w:t>
      </w:r>
      <w:r w:rsidRPr="009E662B">
        <w:rPr>
          <w:b/>
        </w:rPr>
        <w:t>LA PARTE RECURRENTE</w:t>
      </w:r>
      <w:r w:rsidRPr="009E662B">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4A6A4AD" w14:textId="77777777" w:rsidR="00903BF1" w:rsidRPr="009E662B" w:rsidRDefault="00903BF1" w:rsidP="009E662B">
      <w:pPr>
        <w:widowControl w:val="0"/>
      </w:pPr>
    </w:p>
    <w:p w14:paraId="28083560" w14:textId="77777777" w:rsidR="00903BF1" w:rsidRDefault="002D0740" w:rsidP="009E662B">
      <w:r w:rsidRPr="009E662B">
        <w:rPr>
          <w:b/>
        </w:rPr>
        <w:t>SEXTO.</w:t>
      </w:r>
      <w:r w:rsidRPr="009E662B">
        <w:t xml:space="preserve"> De conformidad con el artículo 198 de la Ley de Transparencia y Acceso a la Información Pública del Estado de México y Municipios, el </w:t>
      </w:r>
      <w:r w:rsidRPr="009E662B">
        <w:rPr>
          <w:b/>
        </w:rPr>
        <w:t>SUJETO OBLIGADO</w:t>
      </w:r>
      <w:r w:rsidRPr="009E662B">
        <w:t xml:space="preserve"> podrá solicitar una ampliación de plazo de manera fundada y motivada, para el cumplimiento de la presente resolución.</w:t>
      </w:r>
    </w:p>
    <w:p w14:paraId="7AC6D3B7" w14:textId="77777777" w:rsidR="004A3D04" w:rsidRPr="009E662B" w:rsidRDefault="004A3D04" w:rsidP="009E662B"/>
    <w:p w14:paraId="5DF46403" w14:textId="77777777" w:rsidR="00903BF1" w:rsidRDefault="00903BF1" w:rsidP="009E662B"/>
    <w:p w14:paraId="39CC7C10" w14:textId="1C648EF7" w:rsidR="00903BF1" w:rsidRPr="009E662B" w:rsidRDefault="002D0740" w:rsidP="009E662B">
      <w:pPr>
        <w:ind w:right="-93"/>
      </w:pPr>
      <w:r w:rsidRPr="009E662B">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VEINTISIETE DE AGOSTO DE DOS MIL VEINTICINCO</w:t>
      </w:r>
      <w:r w:rsidR="00091642">
        <w:t>,</w:t>
      </w:r>
      <w:r w:rsidRPr="009E662B">
        <w:t xml:space="preserve"> ANTE EL SECRETARIO TÉCNICO DEL PLENO, ALEXIS TAPIA RAMÍREZ.</w:t>
      </w:r>
    </w:p>
    <w:p w14:paraId="74C0329F" w14:textId="77777777" w:rsidR="00903BF1" w:rsidRPr="009E662B" w:rsidRDefault="002D0740" w:rsidP="009E662B">
      <w:pPr>
        <w:ind w:right="-93"/>
        <w:rPr>
          <w:sz w:val="20"/>
          <w:szCs w:val="20"/>
        </w:rPr>
      </w:pPr>
      <w:r w:rsidRPr="009E662B">
        <w:rPr>
          <w:sz w:val="20"/>
          <w:szCs w:val="20"/>
        </w:rPr>
        <w:t>SCMM/AGZ/DEMF/RPG</w:t>
      </w:r>
    </w:p>
    <w:p w14:paraId="0C63028A" w14:textId="77777777" w:rsidR="00903BF1" w:rsidRPr="009E662B" w:rsidRDefault="002D0740" w:rsidP="009E662B">
      <w:pPr>
        <w:spacing w:after="160" w:line="259" w:lineRule="auto"/>
        <w:jc w:val="left"/>
        <w:rPr>
          <w:sz w:val="20"/>
          <w:szCs w:val="20"/>
        </w:rPr>
      </w:pPr>
      <w:r w:rsidRPr="009E662B">
        <w:br w:type="page"/>
      </w:r>
    </w:p>
    <w:p w14:paraId="4D651683" w14:textId="77777777" w:rsidR="00903BF1" w:rsidRPr="009E662B" w:rsidRDefault="00903BF1" w:rsidP="009E662B">
      <w:pPr>
        <w:ind w:right="-93"/>
      </w:pPr>
    </w:p>
    <w:p w14:paraId="3A1D8A23" w14:textId="77777777" w:rsidR="00903BF1" w:rsidRPr="009E662B" w:rsidRDefault="00903BF1" w:rsidP="009E662B">
      <w:pPr>
        <w:ind w:right="-93"/>
      </w:pPr>
    </w:p>
    <w:p w14:paraId="1A4945CC" w14:textId="77777777" w:rsidR="00903BF1" w:rsidRPr="009E662B" w:rsidRDefault="00903BF1" w:rsidP="009E662B">
      <w:pPr>
        <w:ind w:right="-93"/>
      </w:pPr>
    </w:p>
    <w:p w14:paraId="080757DD" w14:textId="77777777" w:rsidR="00903BF1" w:rsidRPr="009E662B" w:rsidRDefault="00903BF1" w:rsidP="009E662B">
      <w:pPr>
        <w:tabs>
          <w:tab w:val="center" w:pos="4568"/>
        </w:tabs>
        <w:ind w:right="-93"/>
      </w:pPr>
    </w:p>
    <w:p w14:paraId="1CC267F8" w14:textId="77777777" w:rsidR="00903BF1" w:rsidRPr="009E662B" w:rsidRDefault="00903BF1" w:rsidP="009E662B">
      <w:pPr>
        <w:tabs>
          <w:tab w:val="center" w:pos="4568"/>
        </w:tabs>
        <w:ind w:right="-93"/>
      </w:pPr>
    </w:p>
    <w:p w14:paraId="691B4EC9" w14:textId="77777777" w:rsidR="00903BF1" w:rsidRPr="009E662B" w:rsidRDefault="00903BF1" w:rsidP="009E662B">
      <w:pPr>
        <w:tabs>
          <w:tab w:val="center" w:pos="4568"/>
        </w:tabs>
        <w:ind w:right="-93"/>
      </w:pPr>
    </w:p>
    <w:p w14:paraId="57AA6FFA" w14:textId="77777777" w:rsidR="00903BF1" w:rsidRPr="009E662B" w:rsidRDefault="00903BF1" w:rsidP="009E662B">
      <w:pPr>
        <w:tabs>
          <w:tab w:val="center" w:pos="4568"/>
        </w:tabs>
        <w:ind w:right="-93"/>
      </w:pPr>
    </w:p>
    <w:p w14:paraId="4096A66F" w14:textId="77777777" w:rsidR="00903BF1" w:rsidRPr="009E662B" w:rsidRDefault="00903BF1" w:rsidP="009E662B">
      <w:pPr>
        <w:tabs>
          <w:tab w:val="center" w:pos="4568"/>
        </w:tabs>
        <w:ind w:right="-93"/>
      </w:pPr>
    </w:p>
    <w:p w14:paraId="6E7BB747" w14:textId="77777777" w:rsidR="00903BF1" w:rsidRPr="009E662B" w:rsidRDefault="00903BF1" w:rsidP="009E662B">
      <w:pPr>
        <w:tabs>
          <w:tab w:val="center" w:pos="4568"/>
        </w:tabs>
        <w:ind w:right="-93"/>
      </w:pPr>
    </w:p>
    <w:p w14:paraId="1B331F86" w14:textId="77777777" w:rsidR="00903BF1" w:rsidRPr="009E662B" w:rsidRDefault="00903BF1" w:rsidP="009E662B">
      <w:pPr>
        <w:tabs>
          <w:tab w:val="center" w:pos="4568"/>
        </w:tabs>
        <w:ind w:right="-93"/>
      </w:pPr>
    </w:p>
    <w:p w14:paraId="134D0D8E" w14:textId="77777777" w:rsidR="00903BF1" w:rsidRPr="009E662B" w:rsidRDefault="00903BF1" w:rsidP="009E662B">
      <w:pPr>
        <w:tabs>
          <w:tab w:val="center" w:pos="4568"/>
        </w:tabs>
        <w:ind w:right="-93"/>
      </w:pPr>
    </w:p>
    <w:p w14:paraId="0E0DCB11" w14:textId="77777777" w:rsidR="00903BF1" w:rsidRPr="009E662B" w:rsidRDefault="00903BF1" w:rsidP="009E662B">
      <w:pPr>
        <w:tabs>
          <w:tab w:val="center" w:pos="4568"/>
        </w:tabs>
        <w:ind w:right="-93"/>
      </w:pPr>
    </w:p>
    <w:p w14:paraId="423413C8" w14:textId="77777777" w:rsidR="00903BF1" w:rsidRPr="009E662B" w:rsidRDefault="00903BF1" w:rsidP="009E662B"/>
    <w:sectPr w:rsidR="00903BF1" w:rsidRPr="009E662B">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F2D8F" w14:textId="77777777" w:rsidR="00E83A8C" w:rsidRDefault="00E83A8C">
      <w:pPr>
        <w:spacing w:line="240" w:lineRule="auto"/>
      </w:pPr>
      <w:r>
        <w:separator/>
      </w:r>
    </w:p>
  </w:endnote>
  <w:endnote w:type="continuationSeparator" w:id="0">
    <w:p w14:paraId="0F91E1FE" w14:textId="77777777" w:rsidR="00E83A8C" w:rsidRDefault="00E83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65C54" w14:textId="77777777" w:rsidR="00903BF1" w:rsidRDefault="00903BF1">
    <w:pPr>
      <w:tabs>
        <w:tab w:val="center" w:pos="4550"/>
        <w:tab w:val="left" w:pos="5818"/>
      </w:tabs>
      <w:ind w:right="260"/>
      <w:jc w:val="right"/>
      <w:rPr>
        <w:color w:val="071320"/>
        <w:sz w:val="24"/>
        <w:szCs w:val="24"/>
      </w:rPr>
    </w:pPr>
  </w:p>
  <w:p w14:paraId="2C90CCC5" w14:textId="77777777" w:rsidR="00903BF1" w:rsidRDefault="00903BF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B32D4" w14:textId="77777777" w:rsidR="00903BF1" w:rsidRDefault="002D074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F6FBE">
      <w:rPr>
        <w:noProof/>
        <w:color w:val="0A1D30"/>
        <w:sz w:val="24"/>
        <w:szCs w:val="24"/>
      </w:rPr>
      <w:t>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F6FBE">
      <w:rPr>
        <w:noProof/>
        <w:color w:val="0A1D30"/>
        <w:sz w:val="24"/>
        <w:szCs w:val="24"/>
      </w:rPr>
      <w:t>32</w:t>
    </w:r>
    <w:r>
      <w:rPr>
        <w:color w:val="0A1D30"/>
        <w:sz w:val="24"/>
        <w:szCs w:val="24"/>
      </w:rPr>
      <w:fldChar w:fldCharType="end"/>
    </w:r>
  </w:p>
  <w:p w14:paraId="0A29AF28" w14:textId="77777777" w:rsidR="00903BF1" w:rsidRDefault="00903BF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1D04C" w14:textId="77777777" w:rsidR="00E83A8C" w:rsidRDefault="00E83A8C">
      <w:pPr>
        <w:spacing w:line="240" w:lineRule="auto"/>
      </w:pPr>
      <w:r>
        <w:separator/>
      </w:r>
    </w:p>
  </w:footnote>
  <w:footnote w:type="continuationSeparator" w:id="0">
    <w:p w14:paraId="42C877F7" w14:textId="77777777" w:rsidR="00E83A8C" w:rsidRDefault="00E83A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138D2" w14:textId="77777777" w:rsidR="00903BF1" w:rsidRDefault="00903BF1">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903BF1" w14:paraId="43352D61" w14:textId="77777777">
      <w:trPr>
        <w:trHeight w:val="144"/>
        <w:jc w:val="right"/>
      </w:trPr>
      <w:tc>
        <w:tcPr>
          <w:tcW w:w="2727" w:type="dxa"/>
        </w:tcPr>
        <w:p w14:paraId="56ADCCAB" w14:textId="77777777" w:rsidR="00903BF1" w:rsidRDefault="002D0740">
          <w:pPr>
            <w:tabs>
              <w:tab w:val="right" w:pos="8838"/>
            </w:tabs>
            <w:ind w:left="-74" w:right="-105"/>
            <w:rPr>
              <w:b/>
            </w:rPr>
          </w:pPr>
          <w:r>
            <w:rPr>
              <w:b/>
            </w:rPr>
            <w:t>Recurso de Revisión:</w:t>
          </w:r>
        </w:p>
      </w:tc>
      <w:tc>
        <w:tcPr>
          <w:tcW w:w="3402" w:type="dxa"/>
        </w:tcPr>
        <w:p w14:paraId="6491AA0A" w14:textId="77777777" w:rsidR="00903BF1" w:rsidRDefault="002D0740">
          <w:pPr>
            <w:tabs>
              <w:tab w:val="right" w:pos="8838"/>
            </w:tabs>
            <w:ind w:left="-74" w:right="-105"/>
          </w:pPr>
          <w:r>
            <w:t>05602/INFOEM/IP/RR/2025</w:t>
          </w:r>
        </w:p>
      </w:tc>
    </w:tr>
    <w:tr w:rsidR="00903BF1" w14:paraId="08A72D6E" w14:textId="77777777">
      <w:trPr>
        <w:trHeight w:val="283"/>
        <w:jc w:val="right"/>
      </w:trPr>
      <w:tc>
        <w:tcPr>
          <w:tcW w:w="2727" w:type="dxa"/>
        </w:tcPr>
        <w:p w14:paraId="6A1AC3B8" w14:textId="77777777" w:rsidR="00903BF1" w:rsidRDefault="002D0740">
          <w:pPr>
            <w:tabs>
              <w:tab w:val="right" w:pos="8838"/>
            </w:tabs>
            <w:ind w:left="-74" w:right="-105"/>
            <w:rPr>
              <w:b/>
            </w:rPr>
          </w:pPr>
          <w:r>
            <w:rPr>
              <w:b/>
            </w:rPr>
            <w:t>Sujeto Obligado:</w:t>
          </w:r>
        </w:p>
      </w:tc>
      <w:tc>
        <w:tcPr>
          <w:tcW w:w="3402" w:type="dxa"/>
        </w:tcPr>
        <w:p w14:paraId="1FD34FC0" w14:textId="77777777" w:rsidR="00903BF1" w:rsidRDefault="002D0740">
          <w:pPr>
            <w:tabs>
              <w:tab w:val="right" w:pos="8838"/>
            </w:tabs>
            <w:ind w:left="-74" w:right="-105"/>
          </w:pPr>
          <w:r>
            <w:t>Instituto Electoral del Estado de México</w:t>
          </w:r>
        </w:p>
      </w:tc>
    </w:tr>
    <w:tr w:rsidR="00903BF1" w14:paraId="7C916BF9" w14:textId="77777777">
      <w:trPr>
        <w:trHeight w:val="283"/>
        <w:jc w:val="right"/>
      </w:trPr>
      <w:tc>
        <w:tcPr>
          <w:tcW w:w="2727" w:type="dxa"/>
        </w:tcPr>
        <w:p w14:paraId="10867CAD" w14:textId="77777777" w:rsidR="00903BF1" w:rsidRDefault="002D0740">
          <w:pPr>
            <w:tabs>
              <w:tab w:val="right" w:pos="8838"/>
            </w:tabs>
            <w:ind w:left="-74" w:right="-105"/>
            <w:rPr>
              <w:b/>
            </w:rPr>
          </w:pPr>
          <w:r>
            <w:rPr>
              <w:b/>
            </w:rPr>
            <w:t>Comisionada Ponente:</w:t>
          </w:r>
        </w:p>
      </w:tc>
      <w:tc>
        <w:tcPr>
          <w:tcW w:w="3402" w:type="dxa"/>
        </w:tcPr>
        <w:p w14:paraId="1269B6AB" w14:textId="77777777" w:rsidR="00903BF1" w:rsidRDefault="002D0740">
          <w:pPr>
            <w:tabs>
              <w:tab w:val="right" w:pos="8838"/>
            </w:tabs>
            <w:ind w:left="-108" w:right="-105"/>
          </w:pPr>
          <w:r>
            <w:t>Sharon Cristina Morales Martínez</w:t>
          </w:r>
        </w:p>
      </w:tc>
    </w:tr>
  </w:tbl>
  <w:p w14:paraId="71E835F3" w14:textId="77777777" w:rsidR="00903BF1" w:rsidRDefault="002D074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132ACA7B" wp14:editId="6BA696AA">
          <wp:simplePos x="0" y="0"/>
          <wp:positionH relativeFrom="margin">
            <wp:posOffset>-995043</wp:posOffset>
          </wp:positionH>
          <wp:positionV relativeFrom="margin">
            <wp:posOffset>-1782444</wp:posOffset>
          </wp:positionV>
          <wp:extent cx="8426450" cy="10972800"/>
          <wp:effectExtent l="0" t="0" r="0" b="0"/>
          <wp:wrapNone/>
          <wp:docPr id="11794621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FB610" w14:textId="77777777" w:rsidR="00903BF1" w:rsidRDefault="00903BF1">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903BF1" w14:paraId="6013785D" w14:textId="77777777">
      <w:trPr>
        <w:trHeight w:val="1435"/>
      </w:trPr>
      <w:tc>
        <w:tcPr>
          <w:tcW w:w="283" w:type="dxa"/>
        </w:tcPr>
        <w:p w14:paraId="16287734" w14:textId="77777777" w:rsidR="00903BF1" w:rsidRDefault="00903BF1">
          <w:pPr>
            <w:tabs>
              <w:tab w:val="right" w:pos="4273"/>
            </w:tabs>
            <w:rPr>
              <w:rFonts w:ascii="Garamond" w:eastAsia="Garamond" w:hAnsi="Garamond" w:cs="Garamond"/>
            </w:rPr>
          </w:pPr>
        </w:p>
      </w:tc>
      <w:tc>
        <w:tcPr>
          <w:tcW w:w="6379" w:type="dxa"/>
        </w:tcPr>
        <w:p w14:paraId="2971D53E" w14:textId="77777777" w:rsidR="00903BF1" w:rsidRDefault="00903BF1">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903BF1" w14:paraId="043A6BB6" w14:textId="77777777">
            <w:trPr>
              <w:trHeight w:val="144"/>
            </w:trPr>
            <w:tc>
              <w:tcPr>
                <w:tcW w:w="2727" w:type="dxa"/>
              </w:tcPr>
              <w:p w14:paraId="0F0E6CB7" w14:textId="77777777" w:rsidR="00903BF1" w:rsidRDefault="002D0740">
                <w:pPr>
                  <w:tabs>
                    <w:tab w:val="right" w:pos="8838"/>
                  </w:tabs>
                  <w:ind w:left="-74" w:right="-105"/>
                  <w:rPr>
                    <w:b/>
                  </w:rPr>
                </w:pPr>
                <w:bookmarkStart w:id="0" w:name="_heading=h.vc8jre74qn0e" w:colFirst="0" w:colLast="0"/>
                <w:bookmarkEnd w:id="0"/>
                <w:r>
                  <w:rPr>
                    <w:b/>
                  </w:rPr>
                  <w:t>Recurso de Revisión:</w:t>
                </w:r>
              </w:p>
            </w:tc>
            <w:tc>
              <w:tcPr>
                <w:tcW w:w="3402" w:type="dxa"/>
              </w:tcPr>
              <w:p w14:paraId="376D5D02" w14:textId="77777777" w:rsidR="00903BF1" w:rsidRDefault="002D0740">
                <w:pPr>
                  <w:tabs>
                    <w:tab w:val="right" w:pos="8838"/>
                  </w:tabs>
                  <w:ind w:left="-74" w:right="-105"/>
                </w:pPr>
                <w:r>
                  <w:t>05602/INFOEM/IP/RR/2025</w:t>
                </w:r>
              </w:p>
            </w:tc>
            <w:tc>
              <w:tcPr>
                <w:tcW w:w="3402" w:type="dxa"/>
              </w:tcPr>
              <w:p w14:paraId="7995D5DD" w14:textId="77777777" w:rsidR="00903BF1" w:rsidRDefault="00903BF1">
                <w:pPr>
                  <w:tabs>
                    <w:tab w:val="right" w:pos="8838"/>
                  </w:tabs>
                  <w:ind w:left="-74" w:right="-105"/>
                </w:pPr>
              </w:p>
            </w:tc>
          </w:tr>
          <w:tr w:rsidR="00903BF1" w14:paraId="30EFE58A" w14:textId="77777777">
            <w:trPr>
              <w:trHeight w:val="144"/>
            </w:trPr>
            <w:tc>
              <w:tcPr>
                <w:tcW w:w="2727" w:type="dxa"/>
              </w:tcPr>
              <w:p w14:paraId="5042D24C" w14:textId="77777777" w:rsidR="00903BF1" w:rsidRDefault="002D0740">
                <w:pPr>
                  <w:tabs>
                    <w:tab w:val="right" w:pos="8838"/>
                  </w:tabs>
                  <w:ind w:left="-74" w:right="-105"/>
                  <w:rPr>
                    <w:b/>
                  </w:rPr>
                </w:pPr>
                <w:bookmarkStart w:id="1" w:name="_heading=h.kazc49r6ndpw" w:colFirst="0" w:colLast="0"/>
                <w:bookmarkEnd w:id="1"/>
                <w:r>
                  <w:rPr>
                    <w:b/>
                  </w:rPr>
                  <w:t>Recurrente:</w:t>
                </w:r>
              </w:p>
            </w:tc>
            <w:tc>
              <w:tcPr>
                <w:tcW w:w="3402" w:type="dxa"/>
              </w:tcPr>
              <w:p w14:paraId="2E8A9BC1" w14:textId="0B40AB14" w:rsidR="00903BF1" w:rsidRDefault="005F6FBE">
                <w:pPr>
                  <w:tabs>
                    <w:tab w:val="right" w:pos="8838"/>
                  </w:tabs>
                  <w:ind w:left="-74" w:right="-105"/>
                </w:pPr>
                <w:r>
                  <w:t>XXXX XXXXXXX</w:t>
                </w:r>
              </w:p>
            </w:tc>
            <w:tc>
              <w:tcPr>
                <w:tcW w:w="3402" w:type="dxa"/>
              </w:tcPr>
              <w:p w14:paraId="16861568" w14:textId="77777777" w:rsidR="00903BF1" w:rsidRDefault="00903BF1">
                <w:pPr>
                  <w:tabs>
                    <w:tab w:val="left" w:pos="3122"/>
                    <w:tab w:val="right" w:pos="8838"/>
                  </w:tabs>
                  <w:ind w:left="-105" w:right="-105"/>
                </w:pPr>
              </w:p>
            </w:tc>
          </w:tr>
          <w:tr w:rsidR="00903BF1" w14:paraId="1323DC14" w14:textId="77777777">
            <w:trPr>
              <w:trHeight w:val="283"/>
            </w:trPr>
            <w:tc>
              <w:tcPr>
                <w:tcW w:w="2727" w:type="dxa"/>
              </w:tcPr>
              <w:p w14:paraId="7E459FCB" w14:textId="77777777" w:rsidR="00903BF1" w:rsidRDefault="002D0740">
                <w:pPr>
                  <w:tabs>
                    <w:tab w:val="right" w:pos="8838"/>
                  </w:tabs>
                  <w:ind w:left="-74" w:right="-105"/>
                  <w:rPr>
                    <w:b/>
                  </w:rPr>
                </w:pPr>
                <w:r>
                  <w:rPr>
                    <w:b/>
                  </w:rPr>
                  <w:t>Sujeto Obligado:</w:t>
                </w:r>
              </w:p>
            </w:tc>
            <w:tc>
              <w:tcPr>
                <w:tcW w:w="3402" w:type="dxa"/>
              </w:tcPr>
              <w:p w14:paraId="50102595" w14:textId="77777777" w:rsidR="00903BF1" w:rsidRDefault="002D0740">
                <w:pPr>
                  <w:tabs>
                    <w:tab w:val="right" w:pos="8838"/>
                  </w:tabs>
                  <w:ind w:left="-74" w:right="-105"/>
                </w:pPr>
                <w:r>
                  <w:t>Instituto Electoral del Estado de México</w:t>
                </w:r>
              </w:p>
            </w:tc>
            <w:tc>
              <w:tcPr>
                <w:tcW w:w="3402" w:type="dxa"/>
              </w:tcPr>
              <w:p w14:paraId="167EA245" w14:textId="77777777" w:rsidR="00903BF1" w:rsidRDefault="00903BF1">
                <w:pPr>
                  <w:tabs>
                    <w:tab w:val="left" w:pos="2834"/>
                    <w:tab w:val="right" w:pos="8838"/>
                  </w:tabs>
                  <w:ind w:left="-108" w:right="-105"/>
                </w:pPr>
              </w:p>
            </w:tc>
          </w:tr>
          <w:tr w:rsidR="00903BF1" w14:paraId="2376C07C" w14:textId="77777777">
            <w:trPr>
              <w:trHeight w:val="283"/>
            </w:trPr>
            <w:tc>
              <w:tcPr>
                <w:tcW w:w="2727" w:type="dxa"/>
              </w:tcPr>
              <w:p w14:paraId="61BEA8C8" w14:textId="77777777" w:rsidR="00903BF1" w:rsidRDefault="002D0740">
                <w:pPr>
                  <w:tabs>
                    <w:tab w:val="right" w:pos="8838"/>
                  </w:tabs>
                  <w:ind w:left="-74" w:right="-105"/>
                  <w:rPr>
                    <w:b/>
                  </w:rPr>
                </w:pPr>
                <w:r>
                  <w:rPr>
                    <w:b/>
                  </w:rPr>
                  <w:t>Comisionada Ponente:</w:t>
                </w:r>
              </w:p>
            </w:tc>
            <w:tc>
              <w:tcPr>
                <w:tcW w:w="3402" w:type="dxa"/>
              </w:tcPr>
              <w:p w14:paraId="6A5DDF5D" w14:textId="77777777" w:rsidR="00903BF1" w:rsidRDefault="002D0740">
                <w:pPr>
                  <w:tabs>
                    <w:tab w:val="right" w:pos="8838"/>
                  </w:tabs>
                  <w:ind w:left="-108" w:right="-105"/>
                </w:pPr>
                <w:r>
                  <w:t>Sharon Cristina Morales Martínez</w:t>
                </w:r>
              </w:p>
            </w:tc>
            <w:tc>
              <w:tcPr>
                <w:tcW w:w="3402" w:type="dxa"/>
              </w:tcPr>
              <w:p w14:paraId="2E4EE367" w14:textId="77777777" w:rsidR="00903BF1" w:rsidRDefault="00903BF1">
                <w:pPr>
                  <w:tabs>
                    <w:tab w:val="right" w:pos="8838"/>
                  </w:tabs>
                  <w:ind w:left="-108" w:right="-105"/>
                </w:pPr>
              </w:p>
            </w:tc>
          </w:tr>
        </w:tbl>
        <w:p w14:paraId="1DC31543" w14:textId="77777777" w:rsidR="00903BF1" w:rsidRDefault="00903BF1">
          <w:pPr>
            <w:tabs>
              <w:tab w:val="right" w:pos="8838"/>
            </w:tabs>
            <w:ind w:left="-28"/>
            <w:rPr>
              <w:rFonts w:ascii="Arial" w:eastAsia="Arial" w:hAnsi="Arial" w:cs="Arial"/>
              <w:b/>
            </w:rPr>
          </w:pPr>
        </w:p>
      </w:tc>
    </w:tr>
  </w:tbl>
  <w:p w14:paraId="65FD7D7F" w14:textId="77777777" w:rsidR="00903BF1" w:rsidRDefault="00E83A8C">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0EEE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E013BE"/>
    <w:multiLevelType w:val="multilevel"/>
    <w:tmpl w:val="2E84E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26A586A"/>
    <w:multiLevelType w:val="multilevel"/>
    <w:tmpl w:val="21C04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6170A0"/>
    <w:multiLevelType w:val="multilevel"/>
    <w:tmpl w:val="E5A0D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F1"/>
    <w:rsid w:val="000901E2"/>
    <w:rsid w:val="00091642"/>
    <w:rsid w:val="002D0740"/>
    <w:rsid w:val="00340AE4"/>
    <w:rsid w:val="004A3D04"/>
    <w:rsid w:val="005F6FBE"/>
    <w:rsid w:val="00903BF1"/>
    <w:rsid w:val="009E662B"/>
    <w:rsid w:val="00BD5DBA"/>
    <w:rsid w:val="00E83A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1D1A6F"/>
  <w15:docId w15:val="{2CAE021E-D68E-489A-BE3C-93F5B92F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TtuloCar">
    <w:name w:val="Títul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E0CFD"/>
    <w:rPr>
      <w:rFonts w:ascii="Palatino Linotype" w:eastAsia="Times New Roman" w:hAnsi="Palatino Linotype" w:cs="Times New Roman"/>
      <w:kern w:val="0"/>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rPr>
  </w:style>
  <w:style w:type="paragraph" w:customStyle="1" w:styleId="Default">
    <w:name w:val="Default"/>
    <w:rsid w:val="00C30616"/>
    <w:pPr>
      <w:autoSpaceDE w:val="0"/>
      <w:autoSpaceDN w:val="0"/>
      <w:adjustRightInd w:val="0"/>
      <w:spacing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rPr>
  </w:style>
  <w:style w:type="paragraph" w:customStyle="1" w:styleId="Citas">
    <w:name w:val="Citas"/>
    <w:basedOn w:val="Normal"/>
    <w:qFormat/>
    <w:rsid w:val="00103C8A"/>
    <w:pPr>
      <w:spacing w:before="240" w:after="160"/>
      <w:ind w:left="851" w:right="851"/>
    </w:pPr>
    <w:rPr>
      <w:rFonts w:eastAsiaTheme="minorHAnsi" w:cs="Arial"/>
      <w:i/>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1544A1"/>
    <w:rPr>
      <w:color w:val="605E5C"/>
      <w:shd w:val="clear" w:color="auto" w:fill="E1DFDD"/>
    </w:rPr>
  </w:style>
  <w:style w:type="character" w:customStyle="1" w:styleId="Mencinsinresolver2">
    <w:name w:val="Mención sin resolver2"/>
    <w:basedOn w:val="Fuentedeprrafopredeter"/>
    <w:uiPriority w:val="99"/>
    <w:semiHidden/>
    <w:unhideWhenUsed/>
    <w:rsid w:val="00C13173"/>
    <w:rPr>
      <w:color w:val="605E5C"/>
      <w:shd w:val="clear" w:color="auto" w:fill="E1DFDD"/>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gcn8dH/69zWR0TYIMJm6B0pfZQ==">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00D21D-488A-42C5-B86B-D96F08D65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7700</Words>
  <Characters>42356</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USUARIO</cp:lastModifiedBy>
  <cp:revision>7</cp:revision>
  <cp:lastPrinted>2025-08-29T00:14:00Z</cp:lastPrinted>
  <dcterms:created xsi:type="dcterms:W3CDTF">2025-08-20T17:07:00Z</dcterms:created>
  <dcterms:modified xsi:type="dcterms:W3CDTF">2025-11-09T21:17:00Z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