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sdt>
      <w:sdtPr>
        <w:rPr>
          <w:rFonts w:ascii="Palatino Linotype" w:eastAsia="Times New Roman" w:hAnsi="Palatino Linotype" w:cs="Times New Roman"/>
          <w:color w:val="auto"/>
          <w:sz w:val="16"/>
          <w:szCs w:val="16"/>
          <w:lang w:val="es-ES" w:eastAsia="es-ES"/>
        </w:rPr>
        <w:id w:val="1492215735"/>
        <w:docPartObj>
          <w:docPartGallery w:val="Table of Contents"/>
          <w:docPartUnique/>
        </w:docPartObj>
      </w:sdtPr>
      <w:sdtEndPr>
        <w:rPr>
          <w:b/>
          <w:bCs/>
          <w:sz w:val="22"/>
          <w:szCs w:val="20"/>
        </w:rPr>
      </w:sdtEndPr>
      <w:sdtContent>
        <w:p w14:paraId="1AE18B79" w14:textId="6B195B53" w:rsidR="00AE3DA7" w:rsidRPr="00D40B77" w:rsidRDefault="00AE3DA7" w:rsidP="00EA7364">
          <w:pPr>
            <w:pStyle w:val="TtulodeTDC"/>
            <w:spacing w:before="0" w:line="240" w:lineRule="auto"/>
            <w:rPr>
              <w:rFonts w:ascii="Palatino Linotype" w:hAnsi="Palatino Linotype"/>
              <w:color w:val="auto"/>
              <w:sz w:val="24"/>
              <w:szCs w:val="24"/>
              <w:lang w:val="es-ES"/>
            </w:rPr>
          </w:pPr>
          <w:r w:rsidRPr="00D40B77">
            <w:rPr>
              <w:rFonts w:ascii="Palatino Linotype" w:hAnsi="Palatino Linotype"/>
              <w:color w:val="auto"/>
              <w:sz w:val="24"/>
              <w:szCs w:val="24"/>
              <w:lang w:val="es-ES"/>
            </w:rPr>
            <w:t>Contenido</w:t>
          </w:r>
        </w:p>
        <w:p w14:paraId="3EB312A7" w14:textId="77777777" w:rsidR="00AA6EA9" w:rsidRPr="00D40B77" w:rsidRDefault="00AA6EA9" w:rsidP="00EA7364">
          <w:pPr>
            <w:spacing w:line="240" w:lineRule="auto"/>
            <w:rPr>
              <w:sz w:val="16"/>
              <w:szCs w:val="16"/>
              <w:lang w:val="es-ES" w:eastAsia="es-MX"/>
            </w:rPr>
          </w:pPr>
        </w:p>
        <w:p w14:paraId="0A954AF9" w14:textId="6091707C" w:rsidR="00EA7364" w:rsidRPr="00D40B77" w:rsidRDefault="00AE3DA7" w:rsidP="00EA7364">
          <w:pPr>
            <w:pStyle w:val="TDC1"/>
            <w:tabs>
              <w:tab w:val="right" w:leader="dot" w:pos="9034"/>
            </w:tabs>
            <w:rPr>
              <w:rFonts w:asciiTheme="minorHAnsi" w:eastAsiaTheme="minorEastAsia" w:hAnsiTheme="minorHAnsi" w:cstheme="minorBidi"/>
              <w:noProof/>
              <w:szCs w:val="22"/>
              <w:lang w:eastAsia="es-MX"/>
            </w:rPr>
          </w:pPr>
          <w:r w:rsidRPr="00D40B77">
            <w:rPr>
              <w:sz w:val="16"/>
              <w:szCs w:val="16"/>
            </w:rPr>
            <w:fldChar w:fldCharType="begin"/>
          </w:r>
          <w:r w:rsidRPr="00D40B77">
            <w:rPr>
              <w:sz w:val="16"/>
              <w:szCs w:val="16"/>
            </w:rPr>
            <w:instrText xml:space="preserve"> TOC \o "1-3" \h \z \u </w:instrText>
          </w:r>
          <w:r w:rsidRPr="00D40B77">
            <w:rPr>
              <w:sz w:val="16"/>
              <w:szCs w:val="16"/>
            </w:rPr>
            <w:fldChar w:fldCharType="separate"/>
          </w:r>
          <w:hyperlink w:anchor="_Toc209673035" w:history="1">
            <w:r w:rsidR="00EA7364" w:rsidRPr="00D40B77">
              <w:rPr>
                <w:rStyle w:val="Hipervnculo"/>
                <w:noProof/>
                <w:color w:val="auto"/>
              </w:rPr>
              <w:t>ANTECEDENTES</w:t>
            </w:r>
            <w:r w:rsidR="00EA7364" w:rsidRPr="00D40B77">
              <w:rPr>
                <w:noProof/>
                <w:webHidden/>
              </w:rPr>
              <w:tab/>
            </w:r>
            <w:r w:rsidR="00EA7364" w:rsidRPr="00D40B77">
              <w:rPr>
                <w:noProof/>
                <w:webHidden/>
              </w:rPr>
              <w:fldChar w:fldCharType="begin"/>
            </w:r>
            <w:r w:rsidR="00EA7364" w:rsidRPr="00D40B77">
              <w:rPr>
                <w:noProof/>
                <w:webHidden/>
              </w:rPr>
              <w:instrText xml:space="preserve"> PAGEREF _Toc209673035 \h </w:instrText>
            </w:r>
            <w:r w:rsidR="00EA7364" w:rsidRPr="00D40B77">
              <w:rPr>
                <w:noProof/>
                <w:webHidden/>
              </w:rPr>
            </w:r>
            <w:r w:rsidR="00EA7364" w:rsidRPr="00D40B77">
              <w:rPr>
                <w:noProof/>
                <w:webHidden/>
              </w:rPr>
              <w:fldChar w:fldCharType="separate"/>
            </w:r>
            <w:r w:rsidR="00D40B77">
              <w:rPr>
                <w:noProof/>
                <w:webHidden/>
              </w:rPr>
              <w:t>1</w:t>
            </w:r>
            <w:r w:rsidR="00EA7364" w:rsidRPr="00D40B77">
              <w:rPr>
                <w:noProof/>
                <w:webHidden/>
              </w:rPr>
              <w:fldChar w:fldCharType="end"/>
            </w:r>
          </w:hyperlink>
        </w:p>
        <w:p w14:paraId="1C69D736" w14:textId="7427357E" w:rsidR="00EA7364" w:rsidRPr="00D40B77" w:rsidRDefault="006D1219" w:rsidP="00EA7364">
          <w:pPr>
            <w:pStyle w:val="TDC2"/>
            <w:rPr>
              <w:rFonts w:asciiTheme="minorHAnsi" w:eastAsiaTheme="minorEastAsia" w:hAnsiTheme="minorHAnsi" w:cstheme="minorBidi"/>
              <w:noProof/>
              <w:szCs w:val="22"/>
              <w:lang w:eastAsia="es-MX"/>
            </w:rPr>
          </w:pPr>
          <w:hyperlink w:anchor="_Toc209673036" w:history="1">
            <w:r w:rsidR="00EA7364" w:rsidRPr="00D40B77">
              <w:rPr>
                <w:rStyle w:val="Hipervnculo"/>
                <w:noProof/>
                <w:color w:val="auto"/>
              </w:rPr>
              <w:t>DE LA SOLICITUD DE INFORMACIÓN</w:t>
            </w:r>
            <w:r w:rsidR="00EA7364" w:rsidRPr="00D40B77">
              <w:rPr>
                <w:noProof/>
                <w:webHidden/>
              </w:rPr>
              <w:tab/>
            </w:r>
            <w:r w:rsidR="00EA7364" w:rsidRPr="00D40B77">
              <w:rPr>
                <w:noProof/>
                <w:webHidden/>
              </w:rPr>
              <w:fldChar w:fldCharType="begin"/>
            </w:r>
            <w:r w:rsidR="00EA7364" w:rsidRPr="00D40B77">
              <w:rPr>
                <w:noProof/>
                <w:webHidden/>
              </w:rPr>
              <w:instrText xml:space="preserve"> PAGEREF _Toc209673036 \h </w:instrText>
            </w:r>
            <w:r w:rsidR="00EA7364" w:rsidRPr="00D40B77">
              <w:rPr>
                <w:noProof/>
                <w:webHidden/>
              </w:rPr>
            </w:r>
            <w:r w:rsidR="00EA7364" w:rsidRPr="00D40B77">
              <w:rPr>
                <w:noProof/>
                <w:webHidden/>
              </w:rPr>
              <w:fldChar w:fldCharType="separate"/>
            </w:r>
            <w:r w:rsidR="00D40B77">
              <w:rPr>
                <w:noProof/>
                <w:webHidden/>
              </w:rPr>
              <w:t>1</w:t>
            </w:r>
            <w:r w:rsidR="00EA7364" w:rsidRPr="00D40B77">
              <w:rPr>
                <w:noProof/>
                <w:webHidden/>
              </w:rPr>
              <w:fldChar w:fldCharType="end"/>
            </w:r>
          </w:hyperlink>
        </w:p>
        <w:p w14:paraId="2371FCE9" w14:textId="40AF2875" w:rsidR="00EA7364" w:rsidRPr="00D40B77" w:rsidRDefault="006D1219" w:rsidP="00EA7364">
          <w:pPr>
            <w:pStyle w:val="TDC3"/>
            <w:rPr>
              <w:rFonts w:asciiTheme="minorHAnsi" w:eastAsiaTheme="minorEastAsia" w:hAnsiTheme="minorHAnsi" w:cstheme="minorBidi"/>
              <w:noProof/>
              <w:szCs w:val="22"/>
              <w:lang w:eastAsia="es-MX"/>
            </w:rPr>
          </w:pPr>
          <w:hyperlink w:anchor="_Toc209673037" w:history="1">
            <w:r w:rsidR="00EA7364" w:rsidRPr="00D40B77">
              <w:rPr>
                <w:rStyle w:val="Hipervnculo"/>
                <w:noProof/>
                <w:color w:val="auto"/>
              </w:rPr>
              <w:t>a) Solicitud de información</w:t>
            </w:r>
            <w:r w:rsidR="00EA7364" w:rsidRPr="00D40B77">
              <w:rPr>
                <w:noProof/>
                <w:webHidden/>
              </w:rPr>
              <w:tab/>
            </w:r>
            <w:r w:rsidR="00EA7364" w:rsidRPr="00D40B77">
              <w:rPr>
                <w:noProof/>
                <w:webHidden/>
              </w:rPr>
              <w:fldChar w:fldCharType="begin"/>
            </w:r>
            <w:r w:rsidR="00EA7364" w:rsidRPr="00D40B77">
              <w:rPr>
                <w:noProof/>
                <w:webHidden/>
              </w:rPr>
              <w:instrText xml:space="preserve"> PAGEREF _Toc209673037 \h </w:instrText>
            </w:r>
            <w:r w:rsidR="00EA7364" w:rsidRPr="00D40B77">
              <w:rPr>
                <w:noProof/>
                <w:webHidden/>
              </w:rPr>
            </w:r>
            <w:r w:rsidR="00EA7364" w:rsidRPr="00D40B77">
              <w:rPr>
                <w:noProof/>
                <w:webHidden/>
              </w:rPr>
              <w:fldChar w:fldCharType="separate"/>
            </w:r>
            <w:r w:rsidR="00D40B77">
              <w:rPr>
                <w:noProof/>
                <w:webHidden/>
              </w:rPr>
              <w:t>1</w:t>
            </w:r>
            <w:r w:rsidR="00EA7364" w:rsidRPr="00D40B77">
              <w:rPr>
                <w:noProof/>
                <w:webHidden/>
              </w:rPr>
              <w:fldChar w:fldCharType="end"/>
            </w:r>
          </w:hyperlink>
        </w:p>
        <w:p w14:paraId="67004102" w14:textId="6BEB451E" w:rsidR="00EA7364" w:rsidRPr="00D40B77" w:rsidRDefault="006D1219" w:rsidP="00EA7364">
          <w:pPr>
            <w:pStyle w:val="TDC3"/>
            <w:rPr>
              <w:rFonts w:asciiTheme="minorHAnsi" w:eastAsiaTheme="minorEastAsia" w:hAnsiTheme="minorHAnsi" w:cstheme="minorBidi"/>
              <w:noProof/>
              <w:szCs w:val="22"/>
              <w:lang w:eastAsia="es-MX"/>
            </w:rPr>
          </w:pPr>
          <w:hyperlink w:anchor="_Toc209673038" w:history="1">
            <w:r w:rsidR="00EA7364" w:rsidRPr="00D40B77">
              <w:rPr>
                <w:rStyle w:val="Hipervnculo"/>
                <w:noProof/>
                <w:color w:val="auto"/>
              </w:rPr>
              <w:t>b) Incompetencia del Sujeto Obligado</w:t>
            </w:r>
            <w:r w:rsidR="00EA7364" w:rsidRPr="00D40B77">
              <w:rPr>
                <w:noProof/>
                <w:webHidden/>
              </w:rPr>
              <w:tab/>
            </w:r>
            <w:r w:rsidR="00EA7364" w:rsidRPr="00D40B77">
              <w:rPr>
                <w:noProof/>
                <w:webHidden/>
              </w:rPr>
              <w:fldChar w:fldCharType="begin"/>
            </w:r>
            <w:r w:rsidR="00EA7364" w:rsidRPr="00D40B77">
              <w:rPr>
                <w:noProof/>
                <w:webHidden/>
              </w:rPr>
              <w:instrText xml:space="preserve"> PAGEREF _Toc209673038 \h </w:instrText>
            </w:r>
            <w:r w:rsidR="00EA7364" w:rsidRPr="00D40B77">
              <w:rPr>
                <w:noProof/>
                <w:webHidden/>
              </w:rPr>
            </w:r>
            <w:r w:rsidR="00EA7364" w:rsidRPr="00D40B77">
              <w:rPr>
                <w:noProof/>
                <w:webHidden/>
              </w:rPr>
              <w:fldChar w:fldCharType="separate"/>
            </w:r>
            <w:r w:rsidR="00D40B77">
              <w:rPr>
                <w:noProof/>
                <w:webHidden/>
              </w:rPr>
              <w:t>2</w:t>
            </w:r>
            <w:r w:rsidR="00EA7364" w:rsidRPr="00D40B77">
              <w:rPr>
                <w:noProof/>
                <w:webHidden/>
              </w:rPr>
              <w:fldChar w:fldCharType="end"/>
            </w:r>
          </w:hyperlink>
        </w:p>
        <w:p w14:paraId="0FCAE16E" w14:textId="2921B43B" w:rsidR="00EA7364" w:rsidRPr="00D40B77" w:rsidRDefault="006D1219" w:rsidP="00EA7364">
          <w:pPr>
            <w:pStyle w:val="TDC2"/>
            <w:rPr>
              <w:rFonts w:asciiTheme="minorHAnsi" w:eastAsiaTheme="minorEastAsia" w:hAnsiTheme="minorHAnsi" w:cstheme="minorBidi"/>
              <w:noProof/>
              <w:szCs w:val="22"/>
              <w:lang w:eastAsia="es-MX"/>
            </w:rPr>
          </w:pPr>
          <w:hyperlink w:anchor="_Toc209673039" w:history="1">
            <w:r w:rsidR="00EA7364" w:rsidRPr="00D40B77">
              <w:rPr>
                <w:rStyle w:val="Hipervnculo"/>
                <w:noProof/>
                <w:color w:val="auto"/>
              </w:rPr>
              <w:t>DEL RECURSO DE REVISIÓN</w:t>
            </w:r>
            <w:r w:rsidR="00EA7364" w:rsidRPr="00D40B77">
              <w:rPr>
                <w:noProof/>
                <w:webHidden/>
              </w:rPr>
              <w:tab/>
            </w:r>
            <w:r w:rsidR="00EA7364" w:rsidRPr="00D40B77">
              <w:rPr>
                <w:noProof/>
                <w:webHidden/>
              </w:rPr>
              <w:fldChar w:fldCharType="begin"/>
            </w:r>
            <w:r w:rsidR="00EA7364" w:rsidRPr="00D40B77">
              <w:rPr>
                <w:noProof/>
                <w:webHidden/>
              </w:rPr>
              <w:instrText xml:space="preserve"> PAGEREF _Toc209673039 \h </w:instrText>
            </w:r>
            <w:r w:rsidR="00EA7364" w:rsidRPr="00D40B77">
              <w:rPr>
                <w:noProof/>
                <w:webHidden/>
              </w:rPr>
            </w:r>
            <w:r w:rsidR="00EA7364" w:rsidRPr="00D40B77">
              <w:rPr>
                <w:noProof/>
                <w:webHidden/>
              </w:rPr>
              <w:fldChar w:fldCharType="separate"/>
            </w:r>
            <w:r w:rsidR="00D40B77">
              <w:rPr>
                <w:noProof/>
                <w:webHidden/>
              </w:rPr>
              <w:t>2</w:t>
            </w:r>
            <w:r w:rsidR="00EA7364" w:rsidRPr="00D40B77">
              <w:rPr>
                <w:noProof/>
                <w:webHidden/>
              </w:rPr>
              <w:fldChar w:fldCharType="end"/>
            </w:r>
          </w:hyperlink>
        </w:p>
        <w:p w14:paraId="7536DFC5" w14:textId="167DD91C" w:rsidR="00EA7364" w:rsidRPr="00D40B77" w:rsidRDefault="006D1219" w:rsidP="00EA7364">
          <w:pPr>
            <w:pStyle w:val="TDC3"/>
            <w:rPr>
              <w:rFonts w:asciiTheme="minorHAnsi" w:eastAsiaTheme="minorEastAsia" w:hAnsiTheme="minorHAnsi" w:cstheme="minorBidi"/>
              <w:noProof/>
              <w:szCs w:val="22"/>
              <w:lang w:eastAsia="es-MX"/>
            </w:rPr>
          </w:pPr>
          <w:hyperlink w:anchor="_Toc209673040" w:history="1">
            <w:r w:rsidR="00EA7364" w:rsidRPr="00D40B77">
              <w:rPr>
                <w:rStyle w:val="Hipervnculo"/>
                <w:noProof/>
                <w:color w:val="auto"/>
              </w:rPr>
              <w:t>a) Interposición del Recurso de Revisión</w:t>
            </w:r>
            <w:r w:rsidR="00EA7364" w:rsidRPr="00D40B77">
              <w:rPr>
                <w:noProof/>
                <w:webHidden/>
              </w:rPr>
              <w:tab/>
            </w:r>
            <w:r w:rsidR="00EA7364" w:rsidRPr="00D40B77">
              <w:rPr>
                <w:noProof/>
                <w:webHidden/>
              </w:rPr>
              <w:fldChar w:fldCharType="begin"/>
            </w:r>
            <w:r w:rsidR="00EA7364" w:rsidRPr="00D40B77">
              <w:rPr>
                <w:noProof/>
                <w:webHidden/>
              </w:rPr>
              <w:instrText xml:space="preserve"> PAGEREF _Toc209673040 \h </w:instrText>
            </w:r>
            <w:r w:rsidR="00EA7364" w:rsidRPr="00D40B77">
              <w:rPr>
                <w:noProof/>
                <w:webHidden/>
              </w:rPr>
            </w:r>
            <w:r w:rsidR="00EA7364" w:rsidRPr="00D40B77">
              <w:rPr>
                <w:noProof/>
                <w:webHidden/>
              </w:rPr>
              <w:fldChar w:fldCharType="separate"/>
            </w:r>
            <w:r w:rsidR="00D40B77">
              <w:rPr>
                <w:noProof/>
                <w:webHidden/>
              </w:rPr>
              <w:t>2</w:t>
            </w:r>
            <w:r w:rsidR="00EA7364" w:rsidRPr="00D40B77">
              <w:rPr>
                <w:noProof/>
                <w:webHidden/>
              </w:rPr>
              <w:fldChar w:fldCharType="end"/>
            </w:r>
          </w:hyperlink>
        </w:p>
        <w:p w14:paraId="55338C37" w14:textId="22656831" w:rsidR="00EA7364" w:rsidRPr="00D40B77" w:rsidRDefault="006D1219" w:rsidP="00EA7364">
          <w:pPr>
            <w:pStyle w:val="TDC3"/>
            <w:rPr>
              <w:rFonts w:asciiTheme="minorHAnsi" w:eastAsiaTheme="minorEastAsia" w:hAnsiTheme="minorHAnsi" w:cstheme="minorBidi"/>
              <w:noProof/>
              <w:szCs w:val="22"/>
              <w:lang w:eastAsia="es-MX"/>
            </w:rPr>
          </w:pPr>
          <w:hyperlink w:anchor="_Toc209673041" w:history="1">
            <w:r w:rsidR="00EA7364" w:rsidRPr="00D40B77">
              <w:rPr>
                <w:rStyle w:val="Hipervnculo"/>
                <w:noProof/>
                <w:color w:val="auto"/>
              </w:rPr>
              <w:t>b) Turno del Recurso de Revisión</w:t>
            </w:r>
            <w:r w:rsidR="00EA7364" w:rsidRPr="00D40B77">
              <w:rPr>
                <w:noProof/>
                <w:webHidden/>
              </w:rPr>
              <w:tab/>
            </w:r>
            <w:r w:rsidR="00EA7364" w:rsidRPr="00D40B77">
              <w:rPr>
                <w:noProof/>
                <w:webHidden/>
              </w:rPr>
              <w:fldChar w:fldCharType="begin"/>
            </w:r>
            <w:r w:rsidR="00EA7364" w:rsidRPr="00D40B77">
              <w:rPr>
                <w:noProof/>
                <w:webHidden/>
              </w:rPr>
              <w:instrText xml:space="preserve"> PAGEREF _Toc209673041 \h </w:instrText>
            </w:r>
            <w:r w:rsidR="00EA7364" w:rsidRPr="00D40B77">
              <w:rPr>
                <w:noProof/>
                <w:webHidden/>
              </w:rPr>
            </w:r>
            <w:r w:rsidR="00EA7364" w:rsidRPr="00D40B77">
              <w:rPr>
                <w:noProof/>
                <w:webHidden/>
              </w:rPr>
              <w:fldChar w:fldCharType="separate"/>
            </w:r>
            <w:r w:rsidR="00D40B77">
              <w:rPr>
                <w:noProof/>
                <w:webHidden/>
              </w:rPr>
              <w:t>3</w:t>
            </w:r>
            <w:r w:rsidR="00EA7364" w:rsidRPr="00D40B77">
              <w:rPr>
                <w:noProof/>
                <w:webHidden/>
              </w:rPr>
              <w:fldChar w:fldCharType="end"/>
            </w:r>
          </w:hyperlink>
        </w:p>
        <w:p w14:paraId="3596F95D" w14:textId="1FF08D85" w:rsidR="00EA7364" w:rsidRPr="00D40B77" w:rsidRDefault="006D1219" w:rsidP="00EA7364">
          <w:pPr>
            <w:pStyle w:val="TDC3"/>
            <w:rPr>
              <w:rFonts w:asciiTheme="minorHAnsi" w:eastAsiaTheme="minorEastAsia" w:hAnsiTheme="minorHAnsi" w:cstheme="minorBidi"/>
              <w:noProof/>
              <w:szCs w:val="22"/>
              <w:lang w:eastAsia="es-MX"/>
            </w:rPr>
          </w:pPr>
          <w:hyperlink w:anchor="_Toc209673042" w:history="1">
            <w:r w:rsidR="00EA7364" w:rsidRPr="00D40B77">
              <w:rPr>
                <w:rStyle w:val="Hipervnculo"/>
                <w:noProof/>
                <w:color w:val="auto"/>
              </w:rPr>
              <w:t>c) Admisión del Recurso de Revisión</w:t>
            </w:r>
            <w:r w:rsidR="00EA7364" w:rsidRPr="00D40B77">
              <w:rPr>
                <w:noProof/>
                <w:webHidden/>
              </w:rPr>
              <w:tab/>
            </w:r>
            <w:r w:rsidR="00EA7364" w:rsidRPr="00D40B77">
              <w:rPr>
                <w:noProof/>
                <w:webHidden/>
              </w:rPr>
              <w:fldChar w:fldCharType="begin"/>
            </w:r>
            <w:r w:rsidR="00EA7364" w:rsidRPr="00D40B77">
              <w:rPr>
                <w:noProof/>
                <w:webHidden/>
              </w:rPr>
              <w:instrText xml:space="preserve"> PAGEREF _Toc209673042 \h </w:instrText>
            </w:r>
            <w:r w:rsidR="00EA7364" w:rsidRPr="00D40B77">
              <w:rPr>
                <w:noProof/>
                <w:webHidden/>
              </w:rPr>
            </w:r>
            <w:r w:rsidR="00EA7364" w:rsidRPr="00D40B77">
              <w:rPr>
                <w:noProof/>
                <w:webHidden/>
              </w:rPr>
              <w:fldChar w:fldCharType="separate"/>
            </w:r>
            <w:r w:rsidR="00D40B77">
              <w:rPr>
                <w:noProof/>
                <w:webHidden/>
              </w:rPr>
              <w:t>4</w:t>
            </w:r>
            <w:r w:rsidR="00EA7364" w:rsidRPr="00D40B77">
              <w:rPr>
                <w:noProof/>
                <w:webHidden/>
              </w:rPr>
              <w:fldChar w:fldCharType="end"/>
            </w:r>
          </w:hyperlink>
        </w:p>
        <w:p w14:paraId="7BE94763" w14:textId="07D1D1C2" w:rsidR="00EA7364" w:rsidRPr="00D40B77" w:rsidRDefault="006D1219" w:rsidP="00EA7364">
          <w:pPr>
            <w:pStyle w:val="TDC3"/>
            <w:rPr>
              <w:rFonts w:asciiTheme="minorHAnsi" w:eastAsiaTheme="minorEastAsia" w:hAnsiTheme="minorHAnsi" w:cstheme="minorBidi"/>
              <w:noProof/>
              <w:szCs w:val="22"/>
              <w:lang w:eastAsia="es-MX"/>
            </w:rPr>
          </w:pPr>
          <w:hyperlink w:anchor="_Toc209673043" w:history="1">
            <w:r w:rsidR="00EA7364" w:rsidRPr="00D40B77">
              <w:rPr>
                <w:rStyle w:val="Hipervnculo"/>
                <w:noProof/>
                <w:color w:val="auto"/>
              </w:rPr>
              <w:t>d) Informe Justificado del Sujeto Obligado</w:t>
            </w:r>
            <w:r w:rsidR="00EA7364" w:rsidRPr="00D40B77">
              <w:rPr>
                <w:noProof/>
                <w:webHidden/>
              </w:rPr>
              <w:tab/>
            </w:r>
            <w:r w:rsidR="00EA7364" w:rsidRPr="00D40B77">
              <w:rPr>
                <w:noProof/>
                <w:webHidden/>
              </w:rPr>
              <w:fldChar w:fldCharType="begin"/>
            </w:r>
            <w:r w:rsidR="00EA7364" w:rsidRPr="00D40B77">
              <w:rPr>
                <w:noProof/>
                <w:webHidden/>
              </w:rPr>
              <w:instrText xml:space="preserve"> PAGEREF _Toc209673043 \h </w:instrText>
            </w:r>
            <w:r w:rsidR="00EA7364" w:rsidRPr="00D40B77">
              <w:rPr>
                <w:noProof/>
                <w:webHidden/>
              </w:rPr>
            </w:r>
            <w:r w:rsidR="00EA7364" w:rsidRPr="00D40B77">
              <w:rPr>
                <w:noProof/>
                <w:webHidden/>
              </w:rPr>
              <w:fldChar w:fldCharType="separate"/>
            </w:r>
            <w:r w:rsidR="00D40B77">
              <w:rPr>
                <w:noProof/>
                <w:webHidden/>
              </w:rPr>
              <w:t>4</w:t>
            </w:r>
            <w:r w:rsidR="00EA7364" w:rsidRPr="00D40B77">
              <w:rPr>
                <w:noProof/>
                <w:webHidden/>
              </w:rPr>
              <w:fldChar w:fldCharType="end"/>
            </w:r>
          </w:hyperlink>
        </w:p>
        <w:p w14:paraId="3F64A2AB" w14:textId="196E9C08" w:rsidR="00EA7364" w:rsidRPr="00D40B77" w:rsidRDefault="006D1219" w:rsidP="00EA7364">
          <w:pPr>
            <w:pStyle w:val="TDC3"/>
            <w:rPr>
              <w:rFonts w:asciiTheme="minorHAnsi" w:eastAsiaTheme="minorEastAsia" w:hAnsiTheme="minorHAnsi" w:cstheme="minorBidi"/>
              <w:noProof/>
              <w:szCs w:val="22"/>
              <w:lang w:eastAsia="es-MX"/>
            </w:rPr>
          </w:pPr>
          <w:hyperlink w:anchor="_Toc209673044" w:history="1">
            <w:r w:rsidR="00EA7364" w:rsidRPr="00D40B77">
              <w:rPr>
                <w:rStyle w:val="Hipervnculo"/>
                <w:rFonts w:eastAsia="Calibri"/>
                <w:bCs/>
                <w:noProof/>
                <w:color w:val="auto"/>
                <w:lang w:eastAsia="en-US"/>
              </w:rPr>
              <w:t>e)</w:t>
            </w:r>
            <w:r w:rsidR="00EA7364" w:rsidRPr="00D40B77">
              <w:rPr>
                <w:rStyle w:val="Hipervnculo"/>
                <w:noProof/>
                <w:color w:val="auto"/>
              </w:rPr>
              <w:t xml:space="preserve"> </w:t>
            </w:r>
            <w:r w:rsidR="00EA7364" w:rsidRPr="00D40B77">
              <w:rPr>
                <w:rStyle w:val="Hipervnculo"/>
                <w:noProof/>
                <w:color w:val="auto"/>
                <w:lang w:val="es-ES"/>
              </w:rPr>
              <w:t>Manifestaciones de la Parte Recurrente</w:t>
            </w:r>
            <w:r w:rsidR="00EA7364" w:rsidRPr="00D40B77">
              <w:rPr>
                <w:noProof/>
                <w:webHidden/>
              </w:rPr>
              <w:tab/>
            </w:r>
            <w:r w:rsidR="00EA7364" w:rsidRPr="00D40B77">
              <w:rPr>
                <w:noProof/>
                <w:webHidden/>
              </w:rPr>
              <w:fldChar w:fldCharType="begin"/>
            </w:r>
            <w:r w:rsidR="00EA7364" w:rsidRPr="00D40B77">
              <w:rPr>
                <w:noProof/>
                <w:webHidden/>
              </w:rPr>
              <w:instrText xml:space="preserve"> PAGEREF _Toc209673044 \h </w:instrText>
            </w:r>
            <w:r w:rsidR="00EA7364" w:rsidRPr="00D40B77">
              <w:rPr>
                <w:noProof/>
                <w:webHidden/>
              </w:rPr>
            </w:r>
            <w:r w:rsidR="00EA7364" w:rsidRPr="00D40B77">
              <w:rPr>
                <w:noProof/>
                <w:webHidden/>
              </w:rPr>
              <w:fldChar w:fldCharType="separate"/>
            </w:r>
            <w:r w:rsidR="00D40B77">
              <w:rPr>
                <w:noProof/>
                <w:webHidden/>
              </w:rPr>
              <w:t>5</w:t>
            </w:r>
            <w:r w:rsidR="00EA7364" w:rsidRPr="00D40B77">
              <w:rPr>
                <w:noProof/>
                <w:webHidden/>
              </w:rPr>
              <w:fldChar w:fldCharType="end"/>
            </w:r>
          </w:hyperlink>
        </w:p>
        <w:p w14:paraId="12C13DC9" w14:textId="4026C190" w:rsidR="00EA7364" w:rsidRPr="00D40B77" w:rsidRDefault="006D1219" w:rsidP="00EA7364">
          <w:pPr>
            <w:pStyle w:val="TDC3"/>
            <w:rPr>
              <w:rFonts w:asciiTheme="minorHAnsi" w:eastAsiaTheme="minorEastAsia" w:hAnsiTheme="minorHAnsi" w:cstheme="minorBidi"/>
              <w:noProof/>
              <w:szCs w:val="22"/>
              <w:lang w:eastAsia="es-MX"/>
            </w:rPr>
          </w:pPr>
          <w:hyperlink w:anchor="_Toc209673045" w:history="1">
            <w:r w:rsidR="00EA7364" w:rsidRPr="00D40B77">
              <w:rPr>
                <w:rStyle w:val="Hipervnculo"/>
                <w:noProof/>
                <w:color w:val="auto"/>
              </w:rPr>
              <w:t>f) Cierre de instrucción</w:t>
            </w:r>
            <w:r w:rsidR="00EA7364" w:rsidRPr="00D40B77">
              <w:rPr>
                <w:noProof/>
                <w:webHidden/>
              </w:rPr>
              <w:tab/>
            </w:r>
            <w:r w:rsidR="00EA7364" w:rsidRPr="00D40B77">
              <w:rPr>
                <w:noProof/>
                <w:webHidden/>
              </w:rPr>
              <w:fldChar w:fldCharType="begin"/>
            </w:r>
            <w:r w:rsidR="00EA7364" w:rsidRPr="00D40B77">
              <w:rPr>
                <w:noProof/>
                <w:webHidden/>
              </w:rPr>
              <w:instrText xml:space="preserve"> PAGEREF _Toc209673045 \h </w:instrText>
            </w:r>
            <w:r w:rsidR="00EA7364" w:rsidRPr="00D40B77">
              <w:rPr>
                <w:noProof/>
                <w:webHidden/>
              </w:rPr>
            </w:r>
            <w:r w:rsidR="00EA7364" w:rsidRPr="00D40B77">
              <w:rPr>
                <w:noProof/>
                <w:webHidden/>
              </w:rPr>
              <w:fldChar w:fldCharType="separate"/>
            </w:r>
            <w:r w:rsidR="00D40B77">
              <w:rPr>
                <w:noProof/>
                <w:webHidden/>
              </w:rPr>
              <w:t>5</w:t>
            </w:r>
            <w:r w:rsidR="00EA7364" w:rsidRPr="00D40B77">
              <w:rPr>
                <w:noProof/>
                <w:webHidden/>
              </w:rPr>
              <w:fldChar w:fldCharType="end"/>
            </w:r>
          </w:hyperlink>
        </w:p>
        <w:p w14:paraId="1A6BFC52" w14:textId="410386D7" w:rsidR="00EA7364" w:rsidRPr="00D40B77" w:rsidRDefault="006D1219" w:rsidP="00EA7364">
          <w:pPr>
            <w:pStyle w:val="TDC1"/>
            <w:tabs>
              <w:tab w:val="right" w:leader="dot" w:pos="9034"/>
            </w:tabs>
            <w:rPr>
              <w:rFonts w:asciiTheme="minorHAnsi" w:eastAsiaTheme="minorEastAsia" w:hAnsiTheme="minorHAnsi" w:cstheme="minorBidi"/>
              <w:noProof/>
              <w:szCs w:val="22"/>
              <w:lang w:eastAsia="es-MX"/>
            </w:rPr>
          </w:pPr>
          <w:hyperlink w:anchor="_Toc209673046" w:history="1">
            <w:r w:rsidR="00EA7364" w:rsidRPr="00D40B77">
              <w:rPr>
                <w:rStyle w:val="Hipervnculo"/>
                <w:rFonts w:eastAsiaTheme="minorHAnsi"/>
                <w:noProof/>
                <w:color w:val="auto"/>
                <w:lang w:eastAsia="en-US"/>
              </w:rPr>
              <w:t>CONSIDERANDOS</w:t>
            </w:r>
            <w:r w:rsidR="00EA7364" w:rsidRPr="00D40B77">
              <w:rPr>
                <w:noProof/>
                <w:webHidden/>
              </w:rPr>
              <w:tab/>
            </w:r>
            <w:r w:rsidR="00EA7364" w:rsidRPr="00D40B77">
              <w:rPr>
                <w:noProof/>
                <w:webHidden/>
              </w:rPr>
              <w:fldChar w:fldCharType="begin"/>
            </w:r>
            <w:r w:rsidR="00EA7364" w:rsidRPr="00D40B77">
              <w:rPr>
                <w:noProof/>
                <w:webHidden/>
              </w:rPr>
              <w:instrText xml:space="preserve"> PAGEREF _Toc209673046 \h </w:instrText>
            </w:r>
            <w:r w:rsidR="00EA7364" w:rsidRPr="00D40B77">
              <w:rPr>
                <w:noProof/>
                <w:webHidden/>
              </w:rPr>
            </w:r>
            <w:r w:rsidR="00EA7364" w:rsidRPr="00D40B77">
              <w:rPr>
                <w:noProof/>
                <w:webHidden/>
              </w:rPr>
              <w:fldChar w:fldCharType="separate"/>
            </w:r>
            <w:r w:rsidR="00D40B77">
              <w:rPr>
                <w:noProof/>
                <w:webHidden/>
              </w:rPr>
              <w:t>5</w:t>
            </w:r>
            <w:r w:rsidR="00EA7364" w:rsidRPr="00D40B77">
              <w:rPr>
                <w:noProof/>
                <w:webHidden/>
              </w:rPr>
              <w:fldChar w:fldCharType="end"/>
            </w:r>
          </w:hyperlink>
        </w:p>
        <w:p w14:paraId="3BBBA763" w14:textId="2E86D016" w:rsidR="00EA7364" w:rsidRPr="00D40B77" w:rsidRDefault="006D1219" w:rsidP="00EA7364">
          <w:pPr>
            <w:pStyle w:val="TDC2"/>
            <w:rPr>
              <w:rFonts w:asciiTheme="minorHAnsi" w:eastAsiaTheme="minorEastAsia" w:hAnsiTheme="minorHAnsi" w:cstheme="minorBidi"/>
              <w:noProof/>
              <w:szCs w:val="22"/>
              <w:lang w:eastAsia="es-MX"/>
            </w:rPr>
          </w:pPr>
          <w:hyperlink w:anchor="_Toc209673047" w:history="1">
            <w:r w:rsidR="00EA7364" w:rsidRPr="00D40B77">
              <w:rPr>
                <w:rStyle w:val="Hipervnculo"/>
                <w:rFonts w:eastAsia="Batang"/>
                <w:noProof/>
                <w:color w:val="auto"/>
              </w:rPr>
              <w:t>PRIMERO. Procedibilidad</w:t>
            </w:r>
            <w:r w:rsidR="00EA7364" w:rsidRPr="00D40B77">
              <w:rPr>
                <w:noProof/>
                <w:webHidden/>
              </w:rPr>
              <w:tab/>
            </w:r>
            <w:r w:rsidR="00EA7364" w:rsidRPr="00D40B77">
              <w:rPr>
                <w:noProof/>
                <w:webHidden/>
              </w:rPr>
              <w:fldChar w:fldCharType="begin"/>
            </w:r>
            <w:r w:rsidR="00EA7364" w:rsidRPr="00D40B77">
              <w:rPr>
                <w:noProof/>
                <w:webHidden/>
              </w:rPr>
              <w:instrText xml:space="preserve"> PAGEREF _Toc209673047 \h </w:instrText>
            </w:r>
            <w:r w:rsidR="00EA7364" w:rsidRPr="00D40B77">
              <w:rPr>
                <w:noProof/>
                <w:webHidden/>
              </w:rPr>
            </w:r>
            <w:r w:rsidR="00EA7364" w:rsidRPr="00D40B77">
              <w:rPr>
                <w:noProof/>
                <w:webHidden/>
              </w:rPr>
              <w:fldChar w:fldCharType="separate"/>
            </w:r>
            <w:r w:rsidR="00D40B77">
              <w:rPr>
                <w:noProof/>
                <w:webHidden/>
              </w:rPr>
              <w:t>5</w:t>
            </w:r>
            <w:r w:rsidR="00EA7364" w:rsidRPr="00D40B77">
              <w:rPr>
                <w:noProof/>
                <w:webHidden/>
              </w:rPr>
              <w:fldChar w:fldCharType="end"/>
            </w:r>
          </w:hyperlink>
        </w:p>
        <w:p w14:paraId="29115363" w14:textId="771D2E8E" w:rsidR="00EA7364" w:rsidRPr="00D40B77" w:rsidRDefault="006D1219" w:rsidP="00EA7364">
          <w:pPr>
            <w:pStyle w:val="TDC3"/>
            <w:rPr>
              <w:rFonts w:asciiTheme="minorHAnsi" w:eastAsiaTheme="minorEastAsia" w:hAnsiTheme="minorHAnsi" w:cstheme="minorBidi"/>
              <w:noProof/>
              <w:szCs w:val="22"/>
              <w:lang w:eastAsia="es-MX"/>
            </w:rPr>
          </w:pPr>
          <w:hyperlink w:anchor="_Toc209673048" w:history="1">
            <w:r w:rsidR="00EA7364" w:rsidRPr="00D40B77">
              <w:rPr>
                <w:rStyle w:val="Hipervnculo"/>
                <w:noProof/>
                <w:color w:val="auto"/>
              </w:rPr>
              <w:t>a) Competencia del Instituto</w:t>
            </w:r>
            <w:r w:rsidR="00EA7364" w:rsidRPr="00D40B77">
              <w:rPr>
                <w:noProof/>
                <w:webHidden/>
              </w:rPr>
              <w:tab/>
            </w:r>
            <w:r w:rsidR="00EA7364" w:rsidRPr="00D40B77">
              <w:rPr>
                <w:noProof/>
                <w:webHidden/>
              </w:rPr>
              <w:fldChar w:fldCharType="begin"/>
            </w:r>
            <w:r w:rsidR="00EA7364" w:rsidRPr="00D40B77">
              <w:rPr>
                <w:noProof/>
                <w:webHidden/>
              </w:rPr>
              <w:instrText xml:space="preserve"> PAGEREF _Toc209673048 \h </w:instrText>
            </w:r>
            <w:r w:rsidR="00EA7364" w:rsidRPr="00D40B77">
              <w:rPr>
                <w:noProof/>
                <w:webHidden/>
              </w:rPr>
            </w:r>
            <w:r w:rsidR="00EA7364" w:rsidRPr="00D40B77">
              <w:rPr>
                <w:noProof/>
                <w:webHidden/>
              </w:rPr>
              <w:fldChar w:fldCharType="separate"/>
            </w:r>
            <w:r w:rsidR="00D40B77">
              <w:rPr>
                <w:noProof/>
                <w:webHidden/>
              </w:rPr>
              <w:t>5</w:t>
            </w:r>
            <w:r w:rsidR="00EA7364" w:rsidRPr="00D40B77">
              <w:rPr>
                <w:noProof/>
                <w:webHidden/>
              </w:rPr>
              <w:fldChar w:fldCharType="end"/>
            </w:r>
          </w:hyperlink>
        </w:p>
        <w:p w14:paraId="18B8CF50" w14:textId="4E3911D3" w:rsidR="00EA7364" w:rsidRPr="00D40B77" w:rsidRDefault="006D1219" w:rsidP="00EA7364">
          <w:pPr>
            <w:pStyle w:val="TDC3"/>
            <w:rPr>
              <w:rFonts w:asciiTheme="minorHAnsi" w:eastAsiaTheme="minorEastAsia" w:hAnsiTheme="minorHAnsi" w:cstheme="minorBidi"/>
              <w:noProof/>
              <w:szCs w:val="22"/>
              <w:lang w:eastAsia="es-MX"/>
            </w:rPr>
          </w:pPr>
          <w:hyperlink w:anchor="_Toc209673049" w:history="1">
            <w:r w:rsidR="00EA7364" w:rsidRPr="00D40B77">
              <w:rPr>
                <w:rStyle w:val="Hipervnculo"/>
                <w:noProof/>
                <w:color w:val="auto"/>
              </w:rPr>
              <w:t>b) Legitimidad de la parte recurrente</w:t>
            </w:r>
            <w:r w:rsidR="00EA7364" w:rsidRPr="00D40B77">
              <w:rPr>
                <w:noProof/>
                <w:webHidden/>
              </w:rPr>
              <w:tab/>
            </w:r>
            <w:r w:rsidR="00EA7364" w:rsidRPr="00D40B77">
              <w:rPr>
                <w:noProof/>
                <w:webHidden/>
              </w:rPr>
              <w:fldChar w:fldCharType="begin"/>
            </w:r>
            <w:r w:rsidR="00EA7364" w:rsidRPr="00D40B77">
              <w:rPr>
                <w:noProof/>
                <w:webHidden/>
              </w:rPr>
              <w:instrText xml:space="preserve"> PAGEREF _Toc209673049 \h </w:instrText>
            </w:r>
            <w:r w:rsidR="00EA7364" w:rsidRPr="00D40B77">
              <w:rPr>
                <w:noProof/>
                <w:webHidden/>
              </w:rPr>
            </w:r>
            <w:r w:rsidR="00EA7364" w:rsidRPr="00D40B77">
              <w:rPr>
                <w:noProof/>
                <w:webHidden/>
              </w:rPr>
              <w:fldChar w:fldCharType="separate"/>
            </w:r>
            <w:r w:rsidR="00D40B77">
              <w:rPr>
                <w:noProof/>
                <w:webHidden/>
              </w:rPr>
              <w:t>6</w:t>
            </w:r>
            <w:r w:rsidR="00EA7364" w:rsidRPr="00D40B77">
              <w:rPr>
                <w:noProof/>
                <w:webHidden/>
              </w:rPr>
              <w:fldChar w:fldCharType="end"/>
            </w:r>
          </w:hyperlink>
        </w:p>
        <w:p w14:paraId="04F5FB72" w14:textId="36621593" w:rsidR="00EA7364" w:rsidRPr="00D40B77" w:rsidRDefault="006D1219" w:rsidP="00EA7364">
          <w:pPr>
            <w:pStyle w:val="TDC3"/>
            <w:rPr>
              <w:rFonts w:asciiTheme="minorHAnsi" w:eastAsiaTheme="minorEastAsia" w:hAnsiTheme="minorHAnsi" w:cstheme="minorBidi"/>
              <w:noProof/>
              <w:szCs w:val="22"/>
              <w:lang w:eastAsia="es-MX"/>
            </w:rPr>
          </w:pPr>
          <w:hyperlink w:anchor="_Toc209673050" w:history="1">
            <w:r w:rsidR="00EA7364" w:rsidRPr="00D40B77">
              <w:rPr>
                <w:rStyle w:val="Hipervnculo"/>
                <w:rFonts w:eastAsia="Calibri"/>
                <w:noProof/>
                <w:color w:val="auto"/>
                <w:lang w:eastAsia="es-ES_tradnl"/>
              </w:rPr>
              <w:t>c) Plazo para interponer el recurso</w:t>
            </w:r>
            <w:r w:rsidR="00EA7364" w:rsidRPr="00D40B77">
              <w:rPr>
                <w:noProof/>
                <w:webHidden/>
              </w:rPr>
              <w:tab/>
            </w:r>
            <w:r w:rsidR="00EA7364" w:rsidRPr="00D40B77">
              <w:rPr>
                <w:noProof/>
                <w:webHidden/>
              </w:rPr>
              <w:fldChar w:fldCharType="begin"/>
            </w:r>
            <w:r w:rsidR="00EA7364" w:rsidRPr="00D40B77">
              <w:rPr>
                <w:noProof/>
                <w:webHidden/>
              </w:rPr>
              <w:instrText xml:space="preserve"> PAGEREF _Toc209673050 \h </w:instrText>
            </w:r>
            <w:r w:rsidR="00EA7364" w:rsidRPr="00D40B77">
              <w:rPr>
                <w:noProof/>
                <w:webHidden/>
              </w:rPr>
            </w:r>
            <w:r w:rsidR="00EA7364" w:rsidRPr="00D40B77">
              <w:rPr>
                <w:noProof/>
                <w:webHidden/>
              </w:rPr>
              <w:fldChar w:fldCharType="separate"/>
            </w:r>
            <w:r w:rsidR="00D40B77">
              <w:rPr>
                <w:noProof/>
                <w:webHidden/>
              </w:rPr>
              <w:t>6</w:t>
            </w:r>
            <w:r w:rsidR="00EA7364" w:rsidRPr="00D40B77">
              <w:rPr>
                <w:noProof/>
                <w:webHidden/>
              </w:rPr>
              <w:fldChar w:fldCharType="end"/>
            </w:r>
          </w:hyperlink>
        </w:p>
        <w:p w14:paraId="6BBBED8C" w14:textId="3CE676F8" w:rsidR="00EA7364" w:rsidRPr="00D40B77" w:rsidRDefault="006D1219" w:rsidP="00EA7364">
          <w:pPr>
            <w:pStyle w:val="TDC3"/>
            <w:rPr>
              <w:rFonts w:asciiTheme="minorHAnsi" w:eastAsiaTheme="minorEastAsia" w:hAnsiTheme="minorHAnsi" w:cstheme="minorBidi"/>
              <w:noProof/>
              <w:szCs w:val="22"/>
              <w:lang w:eastAsia="es-MX"/>
            </w:rPr>
          </w:pPr>
          <w:hyperlink w:anchor="_Toc209673051" w:history="1">
            <w:r w:rsidR="00EA7364" w:rsidRPr="00D40B77">
              <w:rPr>
                <w:rStyle w:val="Hipervnculo"/>
                <w:rFonts w:eastAsia="Calibri"/>
                <w:noProof/>
                <w:color w:val="auto"/>
                <w:lang w:eastAsia="es-ES_tradnl"/>
              </w:rPr>
              <w:t>d) Causal de Procedencia</w:t>
            </w:r>
            <w:r w:rsidR="00EA7364" w:rsidRPr="00D40B77">
              <w:rPr>
                <w:noProof/>
                <w:webHidden/>
              </w:rPr>
              <w:tab/>
            </w:r>
            <w:r w:rsidR="00EA7364" w:rsidRPr="00D40B77">
              <w:rPr>
                <w:noProof/>
                <w:webHidden/>
              </w:rPr>
              <w:fldChar w:fldCharType="begin"/>
            </w:r>
            <w:r w:rsidR="00EA7364" w:rsidRPr="00D40B77">
              <w:rPr>
                <w:noProof/>
                <w:webHidden/>
              </w:rPr>
              <w:instrText xml:space="preserve"> PAGEREF _Toc209673051 \h </w:instrText>
            </w:r>
            <w:r w:rsidR="00EA7364" w:rsidRPr="00D40B77">
              <w:rPr>
                <w:noProof/>
                <w:webHidden/>
              </w:rPr>
            </w:r>
            <w:r w:rsidR="00EA7364" w:rsidRPr="00D40B77">
              <w:rPr>
                <w:noProof/>
                <w:webHidden/>
              </w:rPr>
              <w:fldChar w:fldCharType="separate"/>
            </w:r>
            <w:r w:rsidR="00D40B77">
              <w:rPr>
                <w:noProof/>
                <w:webHidden/>
              </w:rPr>
              <w:t>6</w:t>
            </w:r>
            <w:r w:rsidR="00EA7364" w:rsidRPr="00D40B77">
              <w:rPr>
                <w:noProof/>
                <w:webHidden/>
              </w:rPr>
              <w:fldChar w:fldCharType="end"/>
            </w:r>
          </w:hyperlink>
        </w:p>
        <w:p w14:paraId="23950959" w14:textId="63BB18EE" w:rsidR="00EA7364" w:rsidRPr="00D40B77" w:rsidRDefault="006D1219" w:rsidP="00EA7364">
          <w:pPr>
            <w:pStyle w:val="TDC3"/>
            <w:rPr>
              <w:rFonts w:asciiTheme="minorHAnsi" w:eastAsiaTheme="minorEastAsia" w:hAnsiTheme="minorHAnsi" w:cstheme="minorBidi"/>
              <w:noProof/>
              <w:szCs w:val="22"/>
              <w:lang w:eastAsia="es-MX"/>
            </w:rPr>
          </w:pPr>
          <w:hyperlink w:anchor="_Toc209673052" w:history="1">
            <w:r w:rsidR="00EA7364" w:rsidRPr="00D40B77">
              <w:rPr>
                <w:rStyle w:val="Hipervnculo"/>
                <w:noProof/>
                <w:color w:val="auto"/>
              </w:rPr>
              <w:t>e) Requisitos formales para la interposición del recurso</w:t>
            </w:r>
            <w:r w:rsidR="00EA7364" w:rsidRPr="00D40B77">
              <w:rPr>
                <w:noProof/>
                <w:webHidden/>
              </w:rPr>
              <w:tab/>
            </w:r>
            <w:r w:rsidR="00EA7364" w:rsidRPr="00D40B77">
              <w:rPr>
                <w:noProof/>
                <w:webHidden/>
              </w:rPr>
              <w:fldChar w:fldCharType="begin"/>
            </w:r>
            <w:r w:rsidR="00EA7364" w:rsidRPr="00D40B77">
              <w:rPr>
                <w:noProof/>
                <w:webHidden/>
              </w:rPr>
              <w:instrText xml:space="preserve"> PAGEREF _Toc209673052 \h </w:instrText>
            </w:r>
            <w:r w:rsidR="00EA7364" w:rsidRPr="00D40B77">
              <w:rPr>
                <w:noProof/>
                <w:webHidden/>
              </w:rPr>
            </w:r>
            <w:r w:rsidR="00EA7364" w:rsidRPr="00D40B77">
              <w:rPr>
                <w:noProof/>
                <w:webHidden/>
              </w:rPr>
              <w:fldChar w:fldCharType="separate"/>
            </w:r>
            <w:r w:rsidR="00D40B77">
              <w:rPr>
                <w:noProof/>
                <w:webHidden/>
              </w:rPr>
              <w:t>7</w:t>
            </w:r>
            <w:r w:rsidR="00EA7364" w:rsidRPr="00D40B77">
              <w:rPr>
                <w:noProof/>
                <w:webHidden/>
              </w:rPr>
              <w:fldChar w:fldCharType="end"/>
            </w:r>
          </w:hyperlink>
        </w:p>
        <w:p w14:paraId="27946DFB" w14:textId="29911024" w:rsidR="00EA7364" w:rsidRPr="00D40B77" w:rsidRDefault="006D1219" w:rsidP="00EA7364">
          <w:pPr>
            <w:pStyle w:val="TDC2"/>
            <w:rPr>
              <w:rFonts w:asciiTheme="minorHAnsi" w:eastAsiaTheme="minorEastAsia" w:hAnsiTheme="minorHAnsi" w:cstheme="minorBidi"/>
              <w:noProof/>
              <w:szCs w:val="22"/>
              <w:lang w:eastAsia="es-MX"/>
            </w:rPr>
          </w:pPr>
          <w:hyperlink w:anchor="_Toc209673053" w:history="1">
            <w:r w:rsidR="00EA7364" w:rsidRPr="00D40B77">
              <w:rPr>
                <w:rStyle w:val="Hipervnculo"/>
                <w:noProof/>
                <w:color w:val="auto"/>
              </w:rPr>
              <w:t>SEGUNDO. Estudio de Fondo</w:t>
            </w:r>
            <w:r w:rsidR="00EA7364" w:rsidRPr="00D40B77">
              <w:rPr>
                <w:noProof/>
                <w:webHidden/>
              </w:rPr>
              <w:tab/>
            </w:r>
            <w:r w:rsidR="00EA7364" w:rsidRPr="00D40B77">
              <w:rPr>
                <w:noProof/>
                <w:webHidden/>
              </w:rPr>
              <w:fldChar w:fldCharType="begin"/>
            </w:r>
            <w:r w:rsidR="00EA7364" w:rsidRPr="00D40B77">
              <w:rPr>
                <w:noProof/>
                <w:webHidden/>
              </w:rPr>
              <w:instrText xml:space="preserve"> PAGEREF _Toc209673053 \h </w:instrText>
            </w:r>
            <w:r w:rsidR="00EA7364" w:rsidRPr="00D40B77">
              <w:rPr>
                <w:noProof/>
                <w:webHidden/>
              </w:rPr>
            </w:r>
            <w:r w:rsidR="00EA7364" w:rsidRPr="00D40B77">
              <w:rPr>
                <w:noProof/>
                <w:webHidden/>
              </w:rPr>
              <w:fldChar w:fldCharType="separate"/>
            </w:r>
            <w:r w:rsidR="00D40B77">
              <w:rPr>
                <w:noProof/>
                <w:webHidden/>
              </w:rPr>
              <w:t>7</w:t>
            </w:r>
            <w:r w:rsidR="00EA7364" w:rsidRPr="00D40B77">
              <w:rPr>
                <w:noProof/>
                <w:webHidden/>
              </w:rPr>
              <w:fldChar w:fldCharType="end"/>
            </w:r>
          </w:hyperlink>
        </w:p>
        <w:p w14:paraId="044BF713" w14:textId="45BFA25F" w:rsidR="00EA7364" w:rsidRPr="00D40B77" w:rsidRDefault="006D1219" w:rsidP="00EA7364">
          <w:pPr>
            <w:pStyle w:val="TDC3"/>
            <w:rPr>
              <w:rFonts w:asciiTheme="minorHAnsi" w:eastAsiaTheme="minorEastAsia" w:hAnsiTheme="minorHAnsi" w:cstheme="minorBidi"/>
              <w:noProof/>
              <w:szCs w:val="22"/>
              <w:lang w:eastAsia="es-MX"/>
            </w:rPr>
          </w:pPr>
          <w:hyperlink w:anchor="_Toc209673054" w:history="1">
            <w:r w:rsidR="00EA7364" w:rsidRPr="00D40B77">
              <w:rPr>
                <w:rStyle w:val="Hipervnculo"/>
                <w:noProof/>
                <w:color w:val="auto"/>
              </w:rPr>
              <w:t>a) Mandato de transparencia y responsabilidad del Sujeto Obligado</w:t>
            </w:r>
            <w:r w:rsidR="00EA7364" w:rsidRPr="00D40B77">
              <w:rPr>
                <w:noProof/>
                <w:webHidden/>
              </w:rPr>
              <w:tab/>
            </w:r>
            <w:r w:rsidR="00EA7364" w:rsidRPr="00D40B77">
              <w:rPr>
                <w:noProof/>
                <w:webHidden/>
              </w:rPr>
              <w:fldChar w:fldCharType="begin"/>
            </w:r>
            <w:r w:rsidR="00EA7364" w:rsidRPr="00D40B77">
              <w:rPr>
                <w:noProof/>
                <w:webHidden/>
              </w:rPr>
              <w:instrText xml:space="preserve"> PAGEREF _Toc209673054 \h </w:instrText>
            </w:r>
            <w:r w:rsidR="00EA7364" w:rsidRPr="00D40B77">
              <w:rPr>
                <w:noProof/>
                <w:webHidden/>
              </w:rPr>
            </w:r>
            <w:r w:rsidR="00EA7364" w:rsidRPr="00D40B77">
              <w:rPr>
                <w:noProof/>
                <w:webHidden/>
              </w:rPr>
              <w:fldChar w:fldCharType="separate"/>
            </w:r>
            <w:r w:rsidR="00D40B77">
              <w:rPr>
                <w:noProof/>
                <w:webHidden/>
              </w:rPr>
              <w:t>7</w:t>
            </w:r>
            <w:r w:rsidR="00EA7364" w:rsidRPr="00D40B77">
              <w:rPr>
                <w:noProof/>
                <w:webHidden/>
              </w:rPr>
              <w:fldChar w:fldCharType="end"/>
            </w:r>
          </w:hyperlink>
        </w:p>
        <w:p w14:paraId="715252EA" w14:textId="2EF90FEE" w:rsidR="00EA7364" w:rsidRPr="00D40B77" w:rsidRDefault="006D1219" w:rsidP="00EA7364">
          <w:pPr>
            <w:pStyle w:val="TDC3"/>
            <w:rPr>
              <w:rFonts w:asciiTheme="minorHAnsi" w:eastAsiaTheme="minorEastAsia" w:hAnsiTheme="minorHAnsi" w:cstheme="minorBidi"/>
              <w:noProof/>
              <w:szCs w:val="22"/>
              <w:lang w:eastAsia="es-MX"/>
            </w:rPr>
          </w:pPr>
          <w:hyperlink w:anchor="_Toc209673055" w:history="1">
            <w:r w:rsidR="00EA7364" w:rsidRPr="00D40B77">
              <w:rPr>
                <w:rStyle w:val="Hipervnculo"/>
                <w:rFonts w:eastAsia="Calibri"/>
                <w:noProof/>
                <w:color w:val="auto"/>
                <w:lang w:eastAsia="es-ES_tradnl"/>
              </w:rPr>
              <w:t>b) Controversia a resolver</w:t>
            </w:r>
            <w:r w:rsidR="00EA7364" w:rsidRPr="00D40B77">
              <w:rPr>
                <w:noProof/>
                <w:webHidden/>
              </w:rPr>
              <w:tab/>
            </w:r>
            <w:r w:rsidR="00EA7364" w:rsidRPr="00D40B77">
              <w:rPr>
                <w:noProof/>
                <w:webHidden/>
              </w:rPr>
              <w:fldChar w:fldCharType="begin"/>
            </w:r>
            <w:r w:rsidR="00EA7364" w:rsidRPr="00D40B77">
              <w:rPr>
                <w:noProof/>
                <w:webHidden/>
              </w:rPr>
              <w:instrText xml:space="preserve"> PAGEREF _Toc209673055 \h </w:instrText>
            </w:r>
            <w:r w:rsidR="00EA7364" w:rsidRPr="00D40B77">
              <w:rPr>
                <w:noProof/>
                <w:webHidden/>
              </w:rPr>
            </w:r>
            <w:r w:rsidR="00EA7364" w:rsidRPr="00D40B77">
              <w:rPr>
                <w:noProof/>
                <w:webHidden/>
              </w:rPr>
              <w:fldChar w:fldCharType="separate"/>
            </w:r>
            <w:r w:rsidR="00D40B77">
              <w:rPr>
                <w:noProof/>
                <w:webHidden/>
              </w:rPr>
              <w:t>9</w:t>
            </w:r>
            <w:r w:rsidR="00EA7364" w:rsidRPr="00D40B77">
              <w:rPr>
                <w:noProof/>
                <w:webHidden/>
              </w:rPr>
              <w:fldChar w:fldCharType="end"/>
            </w:r>
          </w:hyperlink>
        </w:p>
        <w:p w14:paraId="7E43D1FE" w14:textId="53D22B92" w:rsidR="00EA7364" w:rsidRPr="00D40B77" w:rsidRDefault="006D1219" w:rsidP="00EA7364">
          <w:pPr>
            <w:pStyle w:val="TDC3"/>
            <w:rPr>
              <w:rFonts w:asciiTheme="minorHAnsi" w:eastAsiaTheme="minorEastAsia" w:hAnsiTheme="minorHAnsi" w:cstheme="minorBidi"/>
              <w:noProof/>
              <w:szCs w:val="22"/>
              <w:lang w:eastAsia="es-MX"/>
            </w:rPr>
          </w:pPr>
          <w:hyperlink w:anchor="_Toc209673056" w:history="1">
            <w:r w:rsidR="00EA7364" w:rsidRPr="00D40B77">
              <w:rPr>
                <w:rStyle w:val="Hipervnculo"/>
                <w:noProof/>
                <w:color w:val="auto"/>
              </w:rPr>
              <w:t>c) Conclusión</w:t>
            </w:r>
            <w:r w:rsidR="00EA7364" w:rsidRPr="00D40B77">
              <w:rPr>
                <w:noProof/>
                <w:webHidden/>
              </w:rPr>
              <w:tab/>
            </w:r>
            <w:r w:rsidR="00EA7364" w:rsidRPr="00D40B77">
              <w:rPr>
                <w:noProof/>
                <w:webHidden/>
              </w:rPr>
              <w:fldChar w:fldCharType="begin"/>
            </w:r>
            <w:r w:rsidR="00EA7364" w:rsidRPr="00D40B77">
              <w:rPr>
                <w:noProof/>
                <w:webHidden/>
              </w:rPr>
              <w:instrText xml:space="preserve"> PAGEREF _Toc209673056 \h </w:instrText>
            </w:r>
            <w:r w:rsidR="00EA7364" w:rsidRPr="00D40B77">
              <w:rPr>
                <w:noProof/>
                <w:webHidden/>
              </w:rPr>
            </w:r>
            <w:r w:rsidR="00EA7364" w:rsidRPr="00D40B77">
              <w:rPr>
                <w:noProof/>
                <w:webHidden/>
              </w:rPr>
              <w:fldChar w:fldCharType="separate"/>
            </w:r>
            <w:r w:rsidR="00D40B77">
              <w:rPr>
                <w:noProof/>
                <w:webHidden/>
              </w:rPr>
              <w:t>18</w:t>
            </w:r>
            <w:r w:rsidR="00EA7364" w:rsidRPr="00D40B77">
              <w:rPr>
                <w:noProof/>
                <w:webHidden/>
              </w:rPr>
              <w:fldChar w:fldCharType="end"/>
            </w:r>
          </w:hyperlink>
        </w:p>
        <w:p w14:paraId="0ADBE833" w14:textId="101FFA50" w:rsidR="00EA7364" w:rsidRPr="00D40B77" w:rsidRDefault="006D1219" w:rsidP="00EA7364">
          <w:pPr>
            <w:pStyle w:val="TDC1"/>
            <w:tabs>
              <w:tab w:val="right" w:leader="dot" w:pos="9034"/>
            </w:tabs>
            <w:rPr>
              <w:rFonts w:asciiTheme="minorHAnsi" w:eastAsiaTheme="minorEastAsia" w:hAnsiTheme="minorHAnsi" w:cstheme="minorBidi"/>
              <w:noProof/>
              <w:szCs w:val="22"/>
              <w:lang w:eastAsia="es-MX"/>
            </w:rPr>
          </w:pPr>
          <w:hyperlink w:anchor="_Toc209673057" w:history="1">
            <w:r w:rsidR="00EA7364" w:rsidRPr="00D40B77">
              <w:rPr>
                <w:rStyle w:val="Hipervnculo"/>
                <w:noProof/>
                <w:color w:val="auto"/>
              </w:rPr>
              <w:t>RESUELVE</w:t>
            </w:r>
            <w:r w:rsidR="00EA7364" w:rsidRPr="00D40B77">
              <w:rPr>
                <w:noProof/>
                <w:webHidden/>
              </w:rPr>
              <w:tab/>
            </w:r>
            <w:r w:rsidR="00EA7364" w:rsidRPr="00D40B77">
              <w:rPr>
                <w:noProof/>
                <w:webHidden/>
              </w:rPr>
              <w:fldChar w:fldCharType="begin"/>
            </w:r>
            <w:r w:rsidR="00EA7364" w:rsidRPr="00D40B77">
              <w:rPr>
                <w:noProof/>
                <w:webHidden/>
              </w:rPr>
              <w:instrText xml:space="preserve"> PAGEREF _Toc209673057 \h </w:instrText>
            </w:r>
            <w:r w:rsidR="00EA7364" w:rsidRPr="00D40B77">
              <w:rPr>
                <w:noProof/>
                <w:webHidden/>
              </w:rPr>
            </w:r>
            <w:r w:rsidR="00EA7364" w:rsidRPr="00D40B77">
              <w:rPr>
                <w:noProof/>
                <w:webHidden/>
              </w:rPr>
              <w:fldChar w:fldCharType="separate"/>
            </w:r>
            <w:r w:rsidR="00D40B77">
              <w:rPr>
                <w:noProof/>
                <w:webHidden/>
              </w:rPr>
              <w:t>18</w:t>
            </w:r>
            <w:r w:rsidR="00EA7364" w:rsidRPr="00D40B77">
              <w:rPr>
                <w:noProof/>
                <w:webHidden/>
              </w:rPr>
              <w:fldChar w:fldCharType="end"/>
            </w:r>
          </w:hyperlink>
        </w:p>
        <w:p w14:paraId="0C82FD7A" w14:textId="0DC2F09C" w:rsidR="009B2945" w:rsidRPr="00D40B77" w:rsidRDefault="00AE3DA7" w:rsidP="00EA7364">
          <w:pPr>
            <w:spacing w:line="240" w:lineRule="auto"/>
            <w:rPr>
              <w:b/>
              <w:bCs/>
              <w:lang w:val="es-ES"/>
            </w:rPr>
          </w:pPr>
          <w:r w:rsidRPr="00D40B77">
            <w:rPr>
              <w:b/>
              <w:bCs/>
              <w:sz w:val="16"/>
              <w:szCs w:val="16"/>
              <w:lang w:val="es-ES"/>
            </w:rPr>
            <w:fldChar w:fldCharType="end"/>
          </w:r>
        </w:p>
      </w:sdtContent>
    </w:sdt>
    <w:p w14:paraId="603A07E2" w14:textId="77777777" w:rsidR="00646436" w:rsidRPr="00D40B77" w:rsidRDefault="00646436" w:rsidP="00EA7364">
      <w:pPr>
        <w:rPr>
          <w:rFonts w:cs="Tahoma"/>
          <w:szCs w:val="22"/>
        </w:rPr>
        <w:sectPr w:rsidR="00646436" w:rsidRPr="00D40B77" w:rsidSect="00EE2AF2">
          <w:headerReference w:type="default" r:id="rId11"/>
          <w:footerReference w:type="default" r:id="rId12"/>
          <w:headerReference w:type="first" r:id="rId13"/>
          <w:type w:val="continuous"/>
          <w:pgSz w:w="12240" w:h="15840"/>
          <w:pgMar w:top="2552" w:right="1608" w:bottom="1701" w:left="1588" w:header="709" w:footer="737" w:gutter="0"/>
          <w:pgNumType w:start="1"/>
          <w:cols w:space="708"/>
          <w:titlePg/>
          <w:docGrid w:linePitch="360"/>
        </w:sectPr>
      </w:pPr>
    </w:p>
    <w:p w14:paraId="7A9A4270" w14:textId="42BAC005" w:rsidR="00775BFC" w:rsidRPr="00D40B77" w:rsidRDefault="00775BFC" w:rsidP="00EA7364">
      <w:pPr>
        <w:rPr>
          <w:b/>
        </w:rPr>
      </w:pPr>
      <w:r w:rsidRPr="00D40B77">
        <w:lastRenderedPageBreak/>
        <w:t>Resolución del Pleno del Instituto de Transparencia, Acceso a la Información Pública y Protección de Datos Personales del Estado de México y Municipios, con domicilio en Metepec, Estado de México, de</w:t>
      </w:r>
      <w:r w:rsidR="00EA7364" w:rsidRPr="00D40B77">
        <w:t>l</w:t>
      </w:r>
      <w:r w:rsidRPr="00D40B77">
        <w:t xml:space="preserve"> </w:t>
      </w:r>
      <w:r w:rsidR="00557C2F" w:rsidRPr="00D40B77">
        <w:rPr>
          <w:b/>
        </w:rPr>
        <w:t xml:space="preserve">veinticuatro </w:t>
      </w:r>
      <w:r w:rsidR="00DB57F5" w:rsidRPr="00D40B77">
        <w:rPr>
          <w:b/>
        </w:rPr>
        <w:t>de septiembre de dos mil veinticinco.</w:t>
      </w:r>
    </w:p>
    <w:p w14:paraId="0AF3AAC4" w14:textId="77777777" w:rsidR="00775BFC" w:rsidRPr="00D40B77" w:rsidRDefault="00775BFC" w:rsidP="00EA7364">
      <w:pPr>
        <w:rPr>
          <w:b/>
        </w:rPr>
      </w:pPr>
    </w:p>
    <w:p w14:paraId="40EAE038" w14:textId="38F0BA5B" w:rsidR="00775BFC" w:rsidRPr="00D40B77" w:rsidRDefault="00775BFC" w:rsidP="00EA7364">
      <w:r w:rsidRPr="00D40B77">
        <w:rPr>
          <w:b/>
        </w:rPr>
        <w:t xml:space="preserve">VISTO </w:t>
      </w:r>
      <w:r w:rsidRPr="00D40B77">
        <w:t xml:space="preserve">el expediente formado con motivo del Recurso de Revisión </w:t>
      </w:r>
      <w:r w:rsidR="00FB156C" w:rsidRPr="00D40B77">
        <w:rPr>
          <w:rFonts w:eastAsia="Calibri"/>
          <w:b/>
          <w:lang w:eastAsia="en-US"/>
        </w:rPr>
        <w:t>09457</w:t>
      </w:r>
      <w:r w:rsidRPr="00D40B77">
        <w:rPr>
          <w:rFonts w:eastAsia="Calibri"/>
          <w:b/>
          <w:lang w:eastAsia="en-US"/>
        </w:rPr>
        <w:t>/INFOEM/IP/RR/</w:t>
      </w:r>
      <w:r w:rsidR="00FB156C" w:rsidRPr="00D40B77">
        <w:rPr>
          <w:rFonts w:eastAsia="Calibri"/>
          <w:b/>
          <w:lang w:eastAsia="en-US"/>
        </w:rPr>
        <w:t>2025</w:t>
      </w:r>
      <w:r w:rsidRPr="00D40B77">
        <w:rPr>
          <w:rFonts w:eastAsia="Calibri"/>
          <w:lang w:eastAsia="en-US"/>
        </w:rPr>
        <w:t xml:space="preserve"> </w:t>
      </w:r>
      <w:r w:rsidRPr="00D40B77">
        <w:t xml:space="preserve">interpuesto por </w:t>
      </w:r>
      <w:bookmarkStart w:id="2" w:name="_GoBack"/>
      <w:r w:rsidR="005747D4">
        <w:rPr>
          <w:b/>
        </w:rPr>
        <w:t xml:space="preserve">XXXXXXX </w:t>
      </w:r>
      <w:proofErr w:type="spellStart"/>
      <w:r w:rsidR="005747D4">
        <w:rPr>
          <w:b/>
        </w:rPr>
        <w:t>XXXXXXX</w:t>
      </w:r>
      <w:proofErr w:type="spellEnd"/>
      <w:r w:rsidR="005747D4">
        <w:rPr>
          <w:b/>
        </w:rPr>
        <w:t xml:space="preserve"> </w:t>
      </w:r>
      <w:proofErr w:type="spellStart"/>
      <w:r w:rsidR="005747D4">
        <w:rPr>
          <w:b/>
        </w:rPr>
        <w:t>XXXXXXX</w:t>
      </w:r>
      <w:bookmarkEnd w:id="2"/>
      <w:proofErr w:type="spellEnd"/>
      <w:r w:rsidRPr="00D40B77">
        <w:t xml:space="preserve">, a quien en lo subsecuente se le denominará </w:t>
      </w:r>
      <w:r w:rsidRPr="00D40B77">
        <w:rPr>
          <w:b/>
          <w:bCs/>
        </w:rPr>
        <w:t>LA PARTE RECURRENTE</w:t>
      </w:r>
      <w:r w:rsidRPr="00D40B77">
        <w:t>, en contra de la respuesta emitida por</w:t>
      </w:r>
      <w:r w:rsidR="00FB156C" w:rsidRPr="00D40B77">
        <w:t xml:space="preserve"> </w:t>
      </w:r>
      <w:r w:rsidR="00FB156C" w:rsidRPr="00D40B77">
        <w:rPr>
          <w:rFonts w:eastAsia="Calibri" w:cs="Tahoma"/>
          <w:szCs w:val="22"/>
          <w:lang w:eastAsia="en-US"/>
        </w:rPr>
        <w:t>Ayuntamiento de Tonanitla</w:t>
      </w:r>
      <w:r w:rsidRPr="00D40B77">
        <w:t xml:space="preserve">, en adelante </w:t>
      </w:r>
      <w:r w:rsidRPr="00D40B77">
        <w:rPr>
          <w:b/>
          <w:bCs/>
        </w:rPr>
        <w:t>EL SUJETO OBLIGADO</w:t>
      </w:r>
      <w:r w:rsidRPr="00D40B77">
        <w:rPr>
          <w:rFonts w:eastAsia="Calibri"/>
          <w:lang w:eastAsia="en-US"/>
        </w:rPr>
        <w:t xml:space="preserve">, </w:t>
      </w:r>
      <w:r w:rsidRPr="00D40B77">
        <w:t>se emite la presente Resolución con base en los Antecedentes y Considerandos que se exponen a continuación:</w:t>
      </w:r>
    </w:p>
    <w:p w14:paraId="2116968C" w14:textId="77777777" w:rsidR="00775BFC" w:rsidRPr="00D40B77" w:rsidRDefault="00775BFC" w:rsidP="00EA7364"/>
    <w:p w14:paraId="5A444FB6" w14:textId="639D3567" w:rsidR="00664420" w:rsidRPr="00D40B77" w:rsidRDefault="00664420" w:rsidP="00EA7364">
      <w:pPr>
        <w:pStyle w:val="Ttulo1"/>
      </w:pPr>
      <w:bookmarkStart w:id="3" w:name="_Toc209673035"/>
      <w:r w:rsidRPr="00D40B77">
        <w:t>ANTECEDENTES</w:t>
      </w:r>
      <w:bookmarkEnd w:id="3"/>
    </w:p>
    <w:p w14:paraId="5CB5034E" w14:textId="77777777" w:rsidR="00AC2DB8" w:rsidRPr="00D40B77" w:rsidRDefault="00AC2DB8" w:rsidP="00EA7364"/>
    <w:p w14:paraId="09B2D38F" w14:textId="6E49D146" w:rsidR="00664420" w:rsidRPr="00D40B77" w:rsidRDefault="00E37A3F" w:rsidP="00EA7364">
      <w:pPr>
        <w:pStyle w:val="Ttulo2"/>
      </w:pPr>
      <w:bookmarkStart w:id="4" w:name="_Toc209673036"/>
      <w:r w:rsidRPr="00D40B77">
        <w:t>DE LA SOLICITUD DE INFORMACIÓN</w:t>
      </w:r>
      <w:bookmarkEnd w:id="4"/>
    </w:p>
    <w:p w14:paraId="2C6AD1A5" w14:textId="0405B3CD" w:rsidR="00664420" w:rsidRPr="00D40B77" w:rsidRDefault="00E37A3F" w:rsidP="00EA7364">
      <w:pPr>
        <w:pStyle w:val="Ttulo3"/>
      </w:pPr>
      <w:bookmarkStart w:id="5" w:name="_Toc209673037"/>
      <w:r w:rsidRPr="00D40B77">
        <w:t xml:space="preserve">a) </w:t>
      </w:r>
      <w:r w:rsidR="006B10B0" w:rsidRPr="00D40B77">
        <w:t>S</w:t>
      </w:r>
      <w:r w:rsidR="00664420" w:rsidRPr="00D40B77">
        <w:t xml:space="preserve">olicitud de </w:t>
      </w:r>
      <w:r w:rsidR="006B10B0" w:rsidRPr="00D40B77">
        <w:t>i</w:t>
      </w:r>
      <w:r w:rsidR="00664420" w:rsidRPr="00D40B77">
        <w:t>nformación</w:t>
      </w:r>
      <w:bookmarkEnd w:id="5"/>
    </w:p>
    <w:p w14:paraId="06DCD29D" w14:textId="66089B11" w:rsidR="009A2D78" w:rsidRPr="00D40B77" w:rsidRDefault="006B10B0" w:rsidP="00EA7364">
      <w:pPr>
        <w:pStyle w:val="Prrafodelista"/>
        <w:tabs>
          <w:tab w:val="left" w:pos="0"/>
        </w:tabs>
        <w:ind w:left="0"/>
        <w:contextualSpacing w:val="0"/>
        <w:rPr>
          <w:rFonts w:cs="Tahoma"/>
        </w:rPr>
      </w:pPr>
      <w:r w:rsidRPr="00D40B77">
        <w:rPr>
          <w:rFonts w:cs="Tahoma"/>
        </w:rPr>
        <w:t>El</w:t>
      </w:r>
      <w:r w:rsidR="00664420" w:rsidRPr="00D40B77">
        <w:rPr>
          <w:rFonts w:cs="Tahoma"/>
        </w:rPr>
        <w:t xml:space="preserve"> </w:t>
      </w:r>
      <w:r w:rsidR="00DB57F5" w:rsidRPr="00D40B77">
        <w:rPr>
          <w:rFonts w:cs="Tahoma"/>
          <w:b/>
          <w:bCs/>
        </w:rPr>
        <w:t>seis de julio de dos mil veinticinco</w:t>
      </w:r>
      <w:r w:rsidR="00664420" w:rsidRPr="00D40B77">
        <w:rPr>
          <w:rFonts w:cs="Tahoma"/>
        </w:rPr>
        <w:t xml:space="preserve">, </w:t>
      </w:r>
      <w:r w:rsidRPr="00D40B77">
        <w:rPr>
          <w:b/>
          <w:bCs/>
        </w:rPr>
        <w:t>LA PARTE RECURRENTE</w:t>
      </w:r>
      <w:r w:rsidR="00664420" w:rsidRPr="00D40B77">
        <w:rPr>
          <w:rFonts w:cs="Tahoma"/>
        </w:rPr>
        <w:t xml:space="preserve"> presentó una solicitud de acceso a la información pública </w:t>
      </w:r>
      <w:r w:rsidR="001F3515" w:rsidRPr="00D40B77">
        <w:rPr>
          <w:rFonts w:cs="Tahoma"/>
        </w:rPr>
        <w:t xml:space="preserve">ante el </w:t>
      </w:r>
      <w:r w:rsidR="001F3515" w:rsidRPr="00D40B77">
        <w:rPr>
          <w:rFonts w:cs="Tahoma"/>
          <w:b/>
          <w:bCs/>
        </w:rPr>
        <w:t>SUJETO OBLIGADO</w:t>
      </w:r>
      <w:r w:rsidR="001F3515" w:rsidRPr="00D40B77">
        <w:rPr>
          <w:rFonts w:cs="Tahoma"/>
        </w:rPr>
        <w:t xml:space="preserve">, </w:t>
      </w:r>
      <w:r w:rsidR="00664420" w:rsidRPr="00D40B77">
        <w:rPr>
          <w:rFonts w:cs="Tahoma"/>
        </w:rPr>
        <w:t>a través del Sistema de Acceso a la Información Mexiquense</w:t>
      </w:r>
      <w:r w:rsidRPr="00D40B77">
        <w:rPr>
          <w:rFonts w:cs="Tahoma"/>
        </w:rPr>
        <w:t xml:space="preserve"> </w:t>
      </w:r>
      <w:r w:rsidR="009A2D78" w:rsidRPr="00D40B77">
        <w:rPr>
          <w:rFonts w:cs="Tahoma"/>
        </w:rPr>
        <w:t>(</w:t>
      </w:r>
      <w:r w:rsidRPr="00D40B77">
        <w:rPr>
          <w:rFonts w:cs="Tahoma"/>
          <w:b/>
        </w:rPr>
        <w:t>SAIMEX</w:t>
      </w:r>
      <w:r w:rsidR="009A2D78" w:rsidRPr="00D40B77">
        <w:rPr>
          <w:rFonts w:cs="Tahoma"/>
        </w:rPr>
        <w:t>). Dicha solicitud quedó</w:t>
      </w:r>
      <w:r w:rsidRPr="00D40B77">
        <w:rPr>
          <w:rFonts w:cs="Tahoma"/>
        </w:rPr>
        <w:t xml:space="preserve"> registrada c</w:t>
      </w:r>
      <w:r w:rsidR="00664420" w:rsidRPr="00D40B77">
        <w:rPr>
          <w:rFonts w:cs="Tahoma"/>
        </w:rPr>
        <w:t>on el número de folio</w:t>
      </w:r>
      <w:r w:rsidR="00664420" w:rsidRPr="00D40B77">
        <w:rPr>
          <w:rFonts w:cs="Tahoma"/>
          <w:b/>
          <w:bCs/>
        </w:rPr>
        <w:t xml:space="preserve"> </w:t>
      </w:r>
      <w:r w:rsidR="00DB57F5" w:rsidRPr="00D40B77">
        <w:rPr>
          <w:rFonts w:cs="Tahoma"/>
          <w:b/>
          <w:bCs/>
        </w:rPr>
        <w:t>00064/TONANI/IP/2025</w:t>
      </w:r>
      <w:r w:rsidR="002A3601" w:rsidRPr="00D40B77">
        <w:rPr>
          <w:rFonts w:cs="Tahoma"/>
        </w:rPr>
        <w:t xml:space="preserve"> y en ella </w:t>
      </w:r>
      <w:r w:rsidR="009A2D78" w:rsidRPr="00D40B77">
        <w:rPr>
          <w:rFonts w:cs="Tahoma"/>
        </w:rPr>
        <w:t>se requirió la siguiente información:</w:t>
      </w:r>
    </w:p>
    <w:p w14:paraId="0459D6AC" w14:textId="77777777" w:rsidR="00664420" w:rsidRPr="00D40B77" w:rsidRDefault="00664420" w:rsidP="00EA7364">
      <w:pPr>
        <w:tabs>
          <w:tab w:val="left" w:pos="4667"/>
        </w:tabs>
        <w:ind w:left="567" w:right="567"/>
        <w:rPr>
          <w:rFonts w:cs="Tahoma"/>
          <w:b/>
          <w:bCs/>
        </w:rPr>
      </w:pPr>
    </w:p>
    <w:p w14:paraId="179FB369" w14:textId="09041195" w:rsidR="00664420" w:rsidRPr="00D40B77" w:rsidRDefault="00DB57F5" w:rsidP="00EA7364">
      <w:pPr>
        <w:pStyle w:val="Puesto"/>
      </w:pPr>
      <w:r w:rsidRPr="00D40B77">
        <w:t xml:space="preserve">En relación con las recientes elecciones de autoridades auxiliares en el estado de Mexico, requiero saber la siguiente información cuantitativa del municipio: 1. ¿En cuántas delegaciones se llevaron a cabo elecciones en su municipio? (sólo el número). 2. ¿Cuantas mujeres fueron electas como delegadas titulares (omitir suplencias) en el municipio? 3. ¿Cuántos hombres fueron electos como delegados titulares (omitir suplencias) en el municipio? 4. Copia de la convocatoria pública para la elección de autoridades auxiliares. </w:t>
      </w:r>
    </w:p>
    <w:p w14:paraId="64B27DE3" w14:textId="77777777" w:rsidR="00664420" w:rsidRPr="00D40B77" w:rsidRDefault="00664420" w:rsidP="00EA7364">
      <w:pPr>
        <w:tabs>
          <w:tab w:val="left" w:pos="4667"/>
        </w:tabs>
        <w:ind w:left="567" w:right="567"/>
        <w:rPr>
          <w:rFonts w:cs="Tahoma"/>
          <w:bCs/>
          <w:i/>
          <w:szCs w:val="22"/>
        </w:rPr>
      </w:pPr>
    </w:p>
    <w:p w14:paraId="0BD6321D" w14:textId="56D9ABBC" w:rsidR="00664420" w:rsidRPr="00D40B77" w:rsidRDefault="009A2D78" w:rsidP="00EA7364">
      <w:pPr>
        <w:tabs>
          <w:tab w:val="left" w:pos="4667"/>
        </w:tabs>
        <w:ind w:left="567" w:right="567"/>
        <w:rPr>
          <w:rFonts w:cs="Tahoma"/>
          <w:bCs/>
          <w:szCs w:val="22"/>
        </w:rPr>
      </w:pPr>
      <w:r w:rsidRPr="00D40B77">
        <w:rPr>
          <w:rFonts w:cs="Tahoma"/>
          <w:b/>
          <w:bCs/>
          <w:szCs w:val="22"/>
        </w:rPr>
        <w:t>Modalidad de entrega</w:t>
      </w:r>
      <w:r w:rsidRPr="00D40B77">
        <w:rPr>
          <w:rFonts w:cs="Tahoma"/>
          <w:bCs/>
          <w:szCs w:val="22"/>
        </w:rPr>
        <w:t>: a</w:t>
      </w:r>
      <w:r w:rsidR="00664420" w:rsidRPr="00D40B77">
        <w:rPr>
          <w:rFonts w:cs="Tahoma"/>
          <w:bCs/>
          <w:i/>
          <w:szCs w:val="22"/>
        </w:rPr>
        <w:t xml:space="preserve"> través del </w:t>
      </w:r>
      <w:r w:rsidR="00664420" w:rsidRPr="00D40B77">
        <w:rPr>
          <w:rFonts w:cs="Tahoma"/>
          <w:b/>
          <w:bCs/>
          <w:i/>
          <w:szCs w:val="22"/>
        </w:rPr>
        <w:t>SAIMEX</w:t>
      </w:r>
      <w:r w:rsidRPr="00D40B77">
        <w:rPr>
          <w:rFonts w:cs="Tahoma"/>
          <w:b/>
          <w:bCs/>
          <w:i/>
          <w:szCs w:val="22"/>
        </w:rPr>
        <w:t>.</w:t>
      </w:r>
    </w:p>
    <w:p w14:paraId="5AC1EE52" w14:textId="37D0662B" w:rsidR="00D036D3" w:rsidRPr="00D40B77" w:rsidRDefault="00E37A3F" w:rsidP="00EA7364">
      <w:pPr>
        <w:pStyle w:val="Ttulo3"/>
      </w:pPr>
      <w:bookmarkStart w:id="6" w:name="_Toc209673038"/>
      <w:r w:rsidRPr="00D40B77">
        <w:lastRenderedPageBreak/>
        <w:t xml:space="preserve">b) </w:t>
      </w:r>
      <w:r w:rsidR="00DB57F5" w:rsidRPr="00D40B77">
        <w:t>Incompetencia del Sujeto Obligado</w:t>
      </w:r>
      <w:bookmarkEnd w:id="6"/>
    </w:p>
    <w:p w14:paraId="0A82903F" w14:textId="6847D963" w:rsidR="00D40EFF" w:rsidRPr="00D40B77" w:rsidRDefault="00D40EFF" w:rsidP="00EA7364">
      <w:r w:rsidRPr="00D40B77">
        <w:t xml:space="preserve">Con fecha </w:t>
      </w:r>
      <w:r w:rsidR="00D45BB1" w:rsidRPr="00D40B77">
        <w:rPr>
          <w:b/>
        </w:rPr>
        <w:t>nueve de julio de dos mil veinticinco</w:t>
      </w:r>
      <w:r w:rsidRPr="00D40B77">
        <w:t>, el Sujeto Obligado notificó, a través del Sistema de Acceso a la Información Mexiquense (</w:t>
      </w:r>
      <w:r w:rsidRPr="00D40B77">
        <w:rPr>
          <w:b/>
        </w:rPr>
        <w:t>SAIMEX</w:t>
      </w:r>
      <w:r w:rsidRPr="00D40B77">
        <w:t>), la respuesta a la solicitud de acceso a la información pública, mediante el oficio número: UT</w:t>
      </w:r>
      <w:r w:rsidR="00D45BB1" w:rsidRPr="00D40B77">
        <w:t>AIP</w:t>
      </w:r>
      <w:r w:rsidRPr="00D40B77">
        <w:t>/</w:t>
      </w:r>
      <w:r w:rsidR="00D45BB1" w:rsidRPr="00D40B77">
        <w:t>PDP</w:t>
      </w:r>
      <w:r w:rsidRPr="00D40B77">
        <w:t>/</w:t>
      </w:r>
      <w:r w:rsidR="00D45BB1" w:rsidRPr="00D40B77">
        <w:t>367/2025</w:t>
      </w:r>
      <w:r w:rsidRPr="00D40B77">
        <w:t>, del</w:t>
      </w:r>
      <w:r w:rsidR="00D45BB1" w:rsidRPr="00D40B77">
        <w:t xml:space="preserve"> ocho de julio de dos mil veinticinco</w:t>
      </w:r>
      <w:r w:rsidRPr="00D40B77">
        <w:t xml:space="preserve">, rubricado por el Titular de la Unidad de Transparencia y es dirigido </w:t>
      </w:r>
      <w:r w:rsidR="00557C2F" w:rsidRPr="00D40B77">
        <w:t xml:space="preserve">a </w:t>
      </w:r>
      <w:r w:rsidR="00557C2F" w:rsidRPr="00D40B77">
        <w:rPr>
          <w:b/>
        </w:rPr>
        <w:t>LA PARTE RECURRENTE</w:t>
      </w:r>
      <w:r w:rsidRPr="00D40B77">
        <w:t xml:space="preserve">, a través del cual le manifiesta y expone lo siguiente: </w:t>
      </w:r>
    </w:p>
    <w:p w14:paraId="0D51D30B" w14:textId="77777777" w:rsidR="00D45BB1" w:rsidRPr="00D40B77" w:rsidRDefault="00D45BB1" w:rsidP="00EA7364"/>
    <w:p w14:paraId="171A13F5" w14:textId="5933D747" w:rsidR="00D45BB1" w:rsidRPr="00D40B77" w:rsidRDefault="00D45BB1" w:rsidP="00EA7364">
      <w:pPr>
        <w:pStyle w:val="Prrafodelista"/>
        <w:numPr>
          <w:ilvl w:val="0"/>
          <w:numId w:val="17"/>
        </w:numPr>
      </w:pPr>
      <w:r w:rsidRPr="00D40B77">
        <w:rPr>
          <w:b/>
        </w:rPr>
        <w:t>CONTESTACIÓN SOLICITUD 00064.pdf:</w:t>
      </w:r>
      <w:r w:rsidRPr="00D40B77">
        <w:t xml:space="preserve"> Se detectó que se está requiriendo información o documentos que no reúne las características de una solicitud de información pública que propiamente pertenece a este Ayuntamiento, las cuales son las que se atienden a través del portal. Por lo anterior, se desecha la presente solicitud por ser improcedente el trámite que eligió, siendo que se insiste, que la plataforma </w:t>
      </w:r>
      <w:r w:rsidRPr="00D40B77">
        <w:rPr>
          <w:b/>
        </w:rPr>
        <w:t>SAIMEX</w:t>
      </w:r>
      <w:r w:rsidRPr="00D40B77">
        <w:t xml:space="preserve"> se utiliza para la solicitud de Información Pública, en materia de transparencia, que están en poder del Sujeto Obligado y que dicha información pertenezca a este Ayuntamiento. Lo anterior con fundamento en el Artículo 138 de la Ley de Transparencia y Acceso a la Información Pública.</w:t>
      </w:r>
    </w:p>
    <w:p w14:paraId="43809E4E" w14:textId="77777777" w:rsidR="00B51E29" w:rsidRPr="00D40B77" w:rsidRDefault="00B51E29" w:rsidP="00EA7364">
      <w:pPr>
        <w:rPr>
          <w:b/>
        </w:rPr>
      </w:pPr>
    </w:p>
    <w:p w14:paraId="5A5DAB9E" w14:textId="77777777" w:rsidR="00E37A3F" w:rsidRPr="00D40B77" w:rsidRDefault="00E37A3F" w:rsidP="00EA7364">
      <w:pPr>
        <w:pStyle w:val="Ttulo2"/>
        <w:jc w:val="left"/>
      </w:pPr>
      <w:bookmarkStart w:id="7" w:name="_Toc209673039"/>
      <w:r w:rsidRPr="00D40B77">
        <w:t>DEL RECURSO DE REVISIÓN</w:t>
      </w:r>
      <w:bookmarkEnd w:id="7"/>
    </w:p>
    <w:p w14:paraId="2B216813" w14:textId="61ADBB2B" w:rsidR="00664420" w:rsidRPr="00D40B77" w:rsidRDefault="006E25BC" w:rsidP="00EA7364">
      <w:pPr>
        <w:pStyle w:val="Ttulo3"/>
      </w:pPr>
      <w:bookmarkStart w:id="8" w:name="_Toc209673040"/>
      <w:r w:rsidRPr="00D40B77">
        <w:rPr>
          <w:szCs w:val="32"/>
        </w:rPr>
        <w:t>a)</w:t>
      </w:r>
      <w:r w:rsidRPr="00D40B77">
        <w:t xml:space="preserve"> </w:t>
      </w:r>
      <w:r w:rsidR="00664420" w:rsidRPr="00D40B77">
        <w:t>Interposición del Recurso de Revisión</w:t>
      </w:r>
      <w:bookmarkEnd w:id="8"/>
    </w:p>
    <w:p w14:paraId="6279C622" w14:textId="1626E113" w:rsidR="00664420" w:rsidRPr="00D40B77" w:rsidRDefault="00664420" w:rsidP="00EA7364">
      <w:pPr>
        <w:autoSpaceDE w:val="0"/>
        <w:autoSpaceDN w:val="0"/>
        <w:adjustRightInd w:val="0"/>
        <w:ind w:right="-28"/>
        <w:rPr>
          <w:rFonts w:cs="Tahoma"/>
          <w:szCs w:val="22"/>
        </w:rPr>
      </w:pPr>
      <w:r w:rsidRPr="00D40B77">
        <w:rPr>
          <w:rFonts w:cs="Tahoma"/>
          <w:szCs w:val="22"/>
        </w:rPr>
        <w:t xml:space="preserve">El </w:t>
      </w:r>
      <w:r w:rsidR="00BA7EA6" w:rsidRPr="00D40B77">
        <w:rPr>
          <w:rFonts w:cs="Tahoma"/>
          <w:b/>
          <w:szCs w:val="22"/>
        </w:rPr>
        <w:t>doce de agosto de dos mil veinticinco</w:t>
      </w:r>
      <w:r w:rsidR="00BA7EA6" w:rsidRPr="00D40B77">
        <w:rPr>
          <w:rFonts w:cs="Tahoma"/>
          <w:szCs w:val="22"/>
        </w:rPr>
        <w:t>,</w:t>
      </w:r>
      <w:r w:rsidRPr="00D40B77">
        <w:rPr>
          <w:rFonts w:cs="Tahoma"/>
          <w:szCs w:val="22"/>
        </w:rPr>
        <w:t xml:space="preserve"> </w:t>
      </w:r>
      <w:r w:rsidR="00F75D23" w:rsidRPr="00D40B77">
        <w:rPr>
          <w:rFonts w:cs="Tahoma"/>
          <w:b/>
          <w:bCs/>
          <w:szCs w:val="22"/>
        </w:rPr>
        <w:t>LA PARTE RECURRENTE</w:t>
      </w:r>
      <w:r w:rsidR="00F75D23" w:rsidRPr="00D40B77">
        <w:rPr>
          <w:rFonts w:cs="Tahoma"/>
          <w:szCs w:val="22"/>
        </w:rPr>
        <w:t xml:space="preserve"> interpuso el recurso de revisión en contra de la respuesta emitida por el </w:t>
      </w:r>
      <w:r w:rsidR="00F75D23" w:rsidRPr="00D40B77">
        <w:rPr>
          <w:rFonts w:cs="Tahoma"/>
          <w:b/>
          <w:bCs/>
          <w:szCs w:val="22"/>
        </w:rPr>
        <w:t>SUJETO OBLIGADO</w:t>
      </w:r>
      <w:r w:rsidR="00953430" w:rsidRPr="00D40B77">
        <w:rPr>
          <w:rFonts w:cs="Tahoma"/>
          <w:szCs w:val="22"/>
        </w:rPr>
        <w:t xml:space="preserve">, mismo que fue registrado en </w:t>
      </w:r>
      <w:r w:rsidR="00557C2F" w:rsidRPr="00D40B77">
        <w:rPr>
          <w:rFonts w:cs="Tahoma"/>
          <w:b/>
          <w:szCs w:val="22"/>
        </w:rPr>
        <w:t>EL SAIMEX</w:t>
      </w:r>
      <w:r w:rsidR="00557C2F" w:rsidRPr="00D40B77">
        <w:rPr>
          <w:rFonts w:cs="Tahoma"/>
          <w:szCs w:val="22"/>
        </w:rPr>
        <w:t xml:space="preserve"> </w:t>
      </w:r>
      <w:r w:rsidR="00953430" w:rsidRPr="00D40B77">
        <w:rPr>
          <w:rFonts w:cs="Tahoma"/>
          <w:szCs w:val="22"/>
        </w:rPr>
        <w:t xml:space="preserve">con el número de expediente </w:t>
      </w:r>
      <w:r w:rsidR="00BA7EA6" w:rsidRPr="00D40B77">
        <w:rPr>
          <w:rFonts w:cs="Tahoma"/>
          <w:b/>
          <w:bCs/>
          <w:szCs w:val="22"/>
        </w:rPr>
        <w:t>09457</w:t>
      </w:r>
      <w:r w:rsidR="00953430" w:rsidRPr="00D40B77">
        <w:rPr>
          <w:rFonts w:cs="Tahoma"/>
          <w:b/>
          <w:bCs/>
          <w:szCs w:val="22"/>
        </w:rPr>
        <w:t>/INFOEM/IP/RR/</w:t>
      </w:r>
      <w:r w:rsidR="00BA7EA6" w:rsidRPr="00D40B77">
        <w:rPr>
          <w:rFonts w:cs="Tahoma"/>
          <w:b/>
          <w:bCs/>
          <w:szCs w:val="22"/>
        </w:rPr>
        <w:t>2025</w:t>
      </w:r>
      <w:r w:rsidR="00953430" w:rsidRPr="00D40B77">
        <w:rPr>
          <w:rFonts w:cs="Tahoma"/>
          <w:szCs w:val="22"/>
        </w:rPr>
        <w:t>, y en el cual manifiesta lo siguiente</w:t>
      </w:r>
      <w:r w:rsidRPr="00D40B77">
        <w:rPr>
          <w:rFonts w:cs="Tahoma"/>
          <w:szCs w:val="22"/>
        </w:rPr>
        <w:t>:</w:t>
      </w:r>
    </w:p>
    <w:p w14:paraId="6C9559EF" w14:textId="77777777" w:rsidR="00EA7364" w:rsidRPr="00D40B77" w:rsidRDefault="00EA7364" w:rsidP="00EA7364">
      <w:pPr>
        <w:autoSpaceDE w:val="0"/>
        <w:autoSpaceDN w:val="0"/>
        <w:adjustRightInd w:val="0"/>
        <w:ind w:right="-28"/>
        <w:rPr>
          <w:rFonts w:cs="Tahoma"/>
          <w:szCs w:val="22"/>
        </w:rPr>
      </w:pPr>
    </w:p>
    <w:p w14:paraId="74B30008" w14:textId="77777777" w:rsidR="00664420" w:rsidRPr="00D40B77" w:rsidRDefault="00664420" w:rsidP="00EA7364">
      <w:pPr>
        <w:tabs>
          <w:tab w:val="left" w:pos="4667"/>
        </w:tabs>
        <w:ind w:right="539"/>
        <w:rPr>
          <w:rFonts w:cs="Tahoma"/>
          <w:szCs w:val="22"/>
        </w:rPr>
      </w:pPr>
    </w:p>
    <w:p w14:paraId="12153283" w14:textId="650741AF" w:rsidR="00664420" w:rsidRPr="00D40B77" w:rsidRDefault="00EA7364" w:rsidP="00EA7364">
      <w:pPr>
        <w:tabs>
          <w:tab w:val="left" w:pos="4667"/>
        </w:tabs>
        <w:ind w:left="567" w:right="539"/>
        <w:rPr>
          <w:rFonts w:cs="Tahoma"/>
          <w:b/>
          <w:iCs/>
        </w:rPr>
      </w:pPr>
      <w:r w:rsidRPr="00D40B77">
        <w:rPr>
          <w:rFonts w:cs="Tahoma"/>
          <w:b/>
          <w:iCs/>
        </w:rPr>
        <w:lastRenderedPageBreak/>
        <w:t>ACTO IMPUGNADO</w:t>
      </w:r>
    </w:p>
    <w:p w14:paraId="523F8BF4" w14:textId="7334AE04" w:rsidR="00664420" w:rsidRPr="00D40B77" w:rsidRDefault="00BA7EA6" w:rsidP="00EA7364">
      <w:pPr>
        <w:pStyle w:val="Puesto"/>
      </w:pPr>
      <w:r w:rsidRPr="00D40B77">
        <w:t>“En relacion con las recientes elecciones de autoridades auxiliares se solicitó al Ayuntamiento la siguiente información: 1. ¿En cuántas localidades se realizaron procesos (sea por elección o por usos y costumbres) para elegir delegados o delegadas en el municipio de Tonanitla? 2. De dicho proceso: ¿cuantas mujeres resultaron electas como delegadas titulares? (sólo numero, sin suplencias) 3. De dicho proceso: ¿cuantos hombres resultaron electos como delegados titulares? (sólo numero, sin suplencias) 4. Solicito copia simple de la convocatoria emitida para dicho proceso”</w:t>
      </w:r>
    </w:p>
    <w:p w14:paraId="6AE8EA9A" w14:textId="77777777" w:rsidR="00664420" w:rsidRPr="00D40B77" w:rsidRDefault="00664420" w:rsidP="00EA7364">
      <w:pPr>
        <w:tabs>
          <w:tab w:val="left" w:pos="4667"/>
        </w:tabs>
        <w:ind w:left="567" w:right="539"/>
        <w:rPr>
          <w:rFonts w:cs="Tahoma"/>
          <w:bCs/>
          <w:i/>
        </w:rPr>
      </w:pPr>
    </w:p>
    <w:p w14:paraId="047D036B" w14:textId="6AF2D723" w:rsidR="00664420" w:rsidRPr="00D40B77" w:rsidRDefault="00664420" w:rsidP="00EA7364">
      <w:pPr>
        <w:tabs>
          <w:tab w:val="left" w:pos="4667"/>
        </w:tabs>
        <w:ind w:left="567" w:right="539"/>
        <w:rPr>
          <w:rFonts w:cs="Tahoma"/>
          <w:b/>
          <w:iCs/>
        </w:rPr>
      </w:pPr>
      <w:r w:rsidRPr="00D40B77">
        <w:rPr>
          <w:rFonts w:cs="Tahoma"/>
          <w:b/>
          <w:iCs/>
        </w:rPr>
        <w:t>RAZONE</w:t>
      </w:r>
      <w:r w:rsidR="00EA7364" w:rsidRPr="00D40B77">
        <w:rPr>
          <w:rFonts w:cs="Tahoma"/>
          <w:b/>
          <w:iCs/>
        </w:rPr>
        <w:t>S O MOTIVOS DE LA INCONFORMIDAD</w:t>
      </w:r>
    </w:p>
    <w:p w14:paraId="1DAE2563" w14:textId="24C4817A" w:rsidR="00953430" w:rsidRPr="00D40B77" w:rsidRDefault="00BA7EA6" w:rsidP="00EA7364">
      <w:pPr>
        <w:pStyle w:val="Puesto"/>
      </w:pPr>
      <w:r w:rsidRPr="00D40B77">
        <w:t>“De acuerdo con la Ley Orgánica Municipal, Capitulo Tercero, artículo 31, fracción XII, señala que: Son atribuciones de Ayuntamiento: Convocar a elección de delegados y subdelegados municipales, y de los miembros de los consejos de participación ciudadana; En el Capitulo Cuarto sobre las Autoridades Auxiliares: Artículo 56.- Son autoridades auxiliares municipales, las personas titulares de las delegaciones, subdelegaciones, jefaturas de sector, de sección y de manzana que designe el Ayuntamiento. Para la elección y designación de autoridades auxiliares, se deberá observar en todo momento los principios de igualdad, equidad y garantizar la paridad de género. De igual manera, el Artículo 59 señala que la elección de los Delegados y Subdelegados se realizará en la fecha señalada en la convocatoria, entre el segundo domingo de marzo y el 30 de ese mes del primer año de gobierno del Ayuntamiento. Por lo cual el Ayuntamiento sí es el Sujeto Obligado para dar la información sobre el tema ya que es de su competencia segun la ley”</w:t>
      </w:r>
    </w:p>
    <w:p w14:paraId="48FE75EA" w14:textId="77777777" w:rsidR="00664420" w:rsidRPr="00D40B77" w:rsidRDefault="00664420" w:rsidP="00EA7364">
      <w:pPr>
        <w:tabs>
          <w:tab w:val="left" w:pos="4667"/>
        </w:tabs>
        <w:ind w:right="567"/>
        <w:rPr>
          <w:rFonts w:cs="Tahoma"/>
          <w:b/>
          <w:bCs/>
        </w:rPr>
      </w:pPr>
    </w:p>
    <w:p w14:paraId="6878CACD" w14:textId="5DEB6E4D" w:rsidR="00B51E29" w:rsidRPr="00D40B77" w:rsidRDefault="00B51E29" w:rsidP="00EA7364">
      <w:pPr>
        <w:tabs>
          <w:tab w:val="left" w:pos="4667"/>
        </w:tabs>
        <w:ind w:right="567"/>
        <w:rPr>
          <w:rFonts w:cs="Tahoma"/>
          <w:bCs/>
        </w:rPr>
      </w:pPr>
      <w:r w:rsidRPr="00D40B77">
        <w:rPr>
          <w:rFonts w:cs="Tahoma"/>
          <w:bCs/>
        </w:rPr>
        <w:t>Anexó la Ley orgánica Municipal, para apoyar su solicitud.</w:t>
      </w:r>
    </w:p>
    <w:p w14:paraId="2BF36E45" w14:textId="77777777" w:rsidR="00B51E29" w:rsidRPr="00D40B77" w:rsidRDefault="00B51E29" w:rsidP="00EA7364">
      <w:pPr>
        <w:tabs>
          <w:tab w:val="left" w:pos="4667"/>
        </w:tabs>
        <w:ind w:right="567"/>
        <w:rPr>
          <w:rFonts w:cs="Tahoma"/>
          <w:b/>
          <w:bCs/>
        </w:rPr>
      </w:pPr>
    </w:p>
    <w:p w14:paraId="6804DEF1" w14:textId="3C4F6CB5" w:rsidR="00664420" w:rsidRPr="00D40B77" w:rsidRDefault="006E25BC" w:rsidP="00EA7364">
      <w:pPr>
        <w:pStyle w:val="Ttulo3"/>
      </w:pPr>
      <w:bookmarkStart w:id="9" w:name="_Toc209673041"/>
      <w:r w:rsidRPr="00D40B77">
        <w:t>b</w:t>
      </w:r>
      <w:r w:rsidR="00664420" w:rsidRPr="00D40B77">
        <w:t>) Turno del Recurso de Revisión</w:t>
      </w:r>
      <w:bookmarkEnd w:id="9"/>
    </w:p>
    <w:p w14:paraId="1173671B" w14:textId="2EC56933" w:rsidR="00C72DAA" w:rsidRPr="00D40B77" w:rsidRDefault="00C72DAA" w:rsidP="00EA7364">
      <w:r w:rsidRPr="00D40B77">
        <w:t>Con fundamento en el artículo 185, fracción I de la Ley de Transparencia y Acceso a la Información Pública del Estado de México y Municipios, el</w:t>
      </w:r>
      <w:r w:rsidR="00BA7EA6" w:rsidRPr="00D40B77">
        <w:t xml:space="preserve"> </w:t>
      </w:r>
      <w:r w:rsidR="00BA7EA6" w:rsidRPr="00D40B77">
        <w:rPr>
          <w:b/>
        </w:rPr>
        <w:t>doce de agosto de dos mil veinticinco</w:t>
      </w:r>
      <w:r w:rsidR="00BA7EA6" w:rsidRPr="00D40B77">
        <w:t>,</w:t>
      </w:r>
      <w:r w:rsidRPr="00D40B77">
        <w:t xml:space="preserve"> se turnó el recurso de revisión a través del</w:t>
      </w:r>
      <w:r w:rsidRPr="00D40B77">
        <w:rPr>
          <w:rFonts w:eastAsia="Arial Unicode MS"/>
        </w:rPr>
        <w:t xml:space="preserve"> </w:t>
      </w:r>
      <w:r w:rsidRPr="00D40B77">
        <w:rPr>
          <w:rFonts w:eastAsia="Arial Unicode MS"/>
          <w:bCs/>
        </w:rPr>
        <w:t>SAIMEX</w:t>
      </w:r>
      <w:r w:rsidRPr="00D40B77">
        <w:t xml:space="preserve"> a la </w:t>
      </w:r>
      <w:r w:rsidRPr="00D40B77">
        <w:rPr>
          <w:b/>
        </w:rPr>
        <w:t>Comisionada Sharon Cristina Morales Martínez</w:t>
      </w:r>
      <w:r w:rsidRPr="00D40B77">
        <w:rPr>
          <w:bCs/>
        </w:rPr>
        <w:t xml:space="preserve">, </w:t>
      </w:r>
      <w:r w:rsidRPr="00D40B77">
        <w:t xml:space="preserve">a efecto de decretar su admisión o desechamiento. </w:t>
      </w:r>
    </w:p>
    <w:p w14:paraId="18F305CB" w14:textId="77777777" w:rsidR="00664420" w:rsidRPr="00D40B77" w:rsidRDefault="00664420" w:rsidP="00EA7364">
      <w:pPr>
        <w:rPr>
          <w:rFonts w:eastAsia="Batang" w:cs="Tahoma"/>
          <w:bCs/>
          <w:szCs w:val="22"/>
        </w:rPr>
      </w:pPr>
    </w:p>
    <w:p w14:paraId="3E31EC2D" w14:textId="295256A1" w:rsidR="00664420" w:rsidRPr="00D40B77" w:rsidRDefault="006E25BC" w:rsidP="00EA7364">
      <w:pPr>
        <w:pStyle w:val="Ttulo3"/>
      </w:pPr>
      <w:bookmarkStart w:id="10" w:name="_Toc209673042"/>
      <w:r w:rsidRPr="00D40B77">
        <w:lastRenderedPageBreak/>
        <w:t>c</w:t>
      </w:r>
      <w:r w:rsidR="00664420" w:rsidRPr="00D40B77">
        <w:t>) Admisión del Recurso de Revisión</w:t>
      </w:r>
      <w:bookmarkEnd w:id="10"/>
    </w:p>
    <w:p w14:paraId="03FBF495" w14:textId="3AF13968" w:rsidR="00BA7EA6" w:rsidRPr="00D40B77" w:rsidRDefault="000E09C4" w:rsidP="00EA7364">
      <w:pPr>
        <w:rPr>
          <w:rFonts w:cs="Arial"/>
        </w:rPr>
      </w:pPr>
      <w:r w:rsidRPr="00D40B77">
        <w:rPr>
          <w:rFonts w:cs="Arial"/>
        </w:rPr>
        <w:t xml:space="preserve">El </w:t>
      </w:r>
      <w:r w:rsidR="00BA7EA6" w:rsidRPr="00D40B77">
        <w:rPr>
          <w:rFonts w:cs="Arial"/>
          <w:b/>
        </w:rPr>
        <w:t>catorce de agosto de dos mil veinticinco</w:t>
      </w:r>
      <w:r w:rsidR="00BA7EA6" w:rsidRPr="00D40B77">
        <w:rPr>
          <w:rFonts w:cs="Arial"/>
        </w:rPr>
        <w:t>,</w:t>
      </w:r>
      <w:r w:rsidRPr="00D40B77">
        <w:rPr>
          <w:rFonts w:cs="Arial"/>
        </w:rPr>
        <w:t xml:space="preserve"> se acordó la admisión a trámite del Recurso de Revisión y se integró el expediente respectivo, mismo que se puso a disposición de las partes para que, en un plazo de siete días hábiles, manifestaran lo que a su derecho conviniera, conforme a lo dispuesto por el artículo 185</w:t>
      </w:r>
      <w:r w:rsidR="00865CF4" w:rsidRPr="00D40B77">
        <w:rPr>
          <w:rFonts w:cs="Arial"/>
        </w:rPr>
        <w:t>, fracción II</w:t>
      </w:r>
      <w:r w:rsidRPr="00D40B77">
        <w:rPr>
          <w:rFonts w:cs="Arial"/>
        </w:rPr>
        <w:t xml:space="preserve"> de la Ley de Transparencia y Acceso a la Información Pública del Estado de México y Municipios.</w:t>
      </w:r>
    </w:p>
    <w:p w14:paraId="3B820F58" w14:textId="014458D2" w:rsidR="00865CF4" w:rsidRPr="00D40B77" w:rsidRDefault="00EF4315" w:rsidP="00EA7364">
      <w:pPr>
        <w:pStyle w:val="Ttulo3"/>
      </w:pPr>
      <w:bookmarkStart w:id="11" w:name="_Toc209673043"/>
      <w:r w:rsidRPr="00D40B77">
        <w:t>d</w:t>
      </w:r>
      <w:r w:rsidR="00664420" w:rsidRPr="00D40B77">
        <w:t xml:space="preserve">) </w:t>
      </w:r>
      <w:r w:rsidR="00865CF4" w:rsidRPr="00D40B77">
        <w:t>Informe Justificado del Sujeto Obligado</w:t>
      </w:r>
      <w:bookmarkEnd w:id="11"/>
    </w:p>
    <w:p w14:paraId="195F0D72" w14:textId="07948B30" w:rsidR="00865CF4" w:rsidRPr="00D40B77" w:rsidRDefault="00865CF4" w:rsidP="00EA7364">
      <w:pPr>
        <w:rPr>
          <w:rFonts w:eastAsia="Calibri" w:cs="Tahoma"/>
          <w:szCs w:val="22"/>
          <w:lang w:eastAsia="en-US"/>
        </w:rPr>
      </w:pPr>
      <w:r w:rsidRPr="00D40B77">
        <w:rPr>
          <w:rFonts w:cs="Tahoma"/>
          <w:bCs/>
          <w:szCs w:val="24"/>
        </w:rPr>
        <w:t xml:space="preserve">El </w:t>
      </w:r>
      <w:r w:rsidR="00D85BEF" w:rsidRPr="00D40B77">
        <w:rPr>
          <w:rFonts w:cs="Tahoma"/>
          <w:b/>
          <w:bCs/>
          <w:szCs w:val="24"/>
        </w:rPr>
        <w:t>diecinueve de agosto de dos mil veinticinco</w:t>
      </w:r>
      <w:r w:rsidR="00D85BEF" w:rsidRPr="00D40B77">
        <w:rPr>
          <w:rFonts w:cs="Tahoma"/>
          <w:bCs/>
          <w:szCs w:val="24"/>
        </w:rPr>
        <w:t>,</w:t>
      </w:r>
      <w:r w:rsidRPr="00D40B77">
        <w:rPr>
          <w:rFonts w:cs="Tahoma"/>
          <w:b/>
          <w:szCs w:val="24"/>
        </w:rPr>
        <w:t xml:space="preserve"> EL SUJETO OBLIGADO</w:t>
      </w:r>
      <w:r w:rsidRPr="00D40B77">
        <w:rPr>
          <w:rFonts w:cs="Tahoma"/>
          <w:bCs/>
          <w:szCs w:val="24"/>
        </w:rPr>
        <w:t xml:space="preserve"> rindió su informe justificado a través del SAIMEX, </w:t>
      </w:r>
      <w:r w:rsidRPr="00D40B77">
        <w:rPr>
          <w:rFonts w:eastAsia="Calibri" w:cs="Tahoma"/>
          <w:szCs w:val="22"/>
          <w:lang w:eastAsia="en-US"/>
        </w:rPr>
        <w:t>en el cual expresó lo siguiente:</w:t>
      </w:r>
    </w:p>
    <w:p w14:paraId="6E939452" w14:textId="77777777" w:rsidR="00865CF4" w:rsidRPr="00D40B77" w:rsidRDefault="00865CF4" w:rsidP="00EA7364">
      <w:pPr>
        <w:rPr>
          <w:rFonts w:eastAsia="Calibri" w:cs="Tahoma"/>
          <w:szCs w:val="22"/>
          <w:lang w:eastAsia="en-US"/>
        </w:rPr>
      </w:pPr>
    </w:p>
    <w:p w14:paraId="2B0695E6" w14:textId="564E2AB3" w:rsidR="00BA7EA6" w:rsidRPr="00D40B77" w:rsidRDefault="00BA7EA6" w:rsidP="00EA7364">
      <w:pPr>
        <w:pStyle w:val="Prrafodelista"/>
        <w:numPr>
          <w:ilvl w:val="0"/>
          <w:numId w:val="17"/>
        </w:numPr>
        <w:ind w:right="822"/>
        <w:rPr>
          <w:rFonts w:cs="Tahoma"/>
          <w:b/>
          <w:bCs/>
          <w:i/>
        </w:rPr>
      </w:pPr>
      <w:r w:rsidRPr="00D40B77">
        <w:rPr>
          <w:rFonts w:cs="Tahoma"/>
          <w:b/>
          <w:bCs/>
          <w:i/>
        </w:rPr>
        <w:t xml:space="preserve">-contestacion RR solicitus 00064.docx: </w:t>
      </w:r>
      <w:r w:rsidRPr="00D40B77">
        <w:rPr>
          <w:rFonts w:cs="Tahoma"/>
          <w:bCs/>
        </w:rPr>
        <w:t xml:space="preserve">El titular de la Unidad de </w:t>
      </w:r>
      <w:r w:rsidR="00E52C8B" w:rsidRPr="00D40B77">
        <w:rPr>
          <w:rFonts w:cs="Tahoma"/>
          <w:bCs/>
        </w:rPr>
        <w:t>t</w:t>
      </w:r>
      <w:r w:rsidRPr="00D40B77">
        <w:rPr>
          <w:rFonts w:cs="Tahoma"/>
          <w:bCs/>
        </w:rPr>
        <w:t>ransparencia informa que se anexa la información solicitada.</w:t>
      </w:r>
      <w:r w:rsidRPr="00D40B77">
        <w:rPr>
          <w:rFonts w:cs="Tahoma"/>
          <w:b/>
          <w:bCs/>
          <w:i/>
        </w:rPr>
        <w:tab/>
      </w:r>
    </w:p>
    <w:p w14:paraId="7C96097A" w14:textId="36B15B18" w:rsidR="00BA7EA6" w:rsidRPr="00D40B77" w:rsidRDefault="00BA7EA6" w:rsidP="00EA7364">
      <w:pPr>
        <w:ind w:left="851" w:right="822"/>
        <w:rPr>
          <w:rFonts w:cs="Tahoma"/>
          <w:b/>
          <w:bCs/>
          <w:i/>
        </w:rPr>
      </w:pPr>
      <w:r w:rsidRPr="00D40B77">
        <w:rPr>
          <w:rFonts w:cs="Tahoma"/>
          <w:b/>
          <w:bCs/>
          <w:i/>
        </w:rPr>
        <w:tab/>
      </w:r>
    </w:p>
    <w:p w14:paraId="0D3AA2C3" w14:textId="38726411" w:rsidR="00D85BEF" w:rsidRPr="00D40B77" w:rsidRDefault="00BA7EA6" w:rsidP="00EA7364">
      <w:pPr>
        <w:pStyle w:val="Prrafodelista"/>
        <w:numPr>
          <w:ilvl w:val="0"/>
          <w:numId w:val="17"/>
        </w:numPr>
        <w:ind w:right="822"/>
        <w:rPr>
          <w:rFonts w:cs="Tahoma"/>
          <w:bCs/>
        </w:rPr>
      </w:pPr>
      <w:r w:rsidRPr="00D40B77">
        <w:rPr>
          <w:rFonts w:cs="Tahoma"/>
          <w:b/>
          <w:bCs/>
          <w:i/>
        </w:rPr>
        <w:t xml:space="preserve">CONVOCATORIA COPACI.pdf: </w:t>
      </w:r>
      <w:r w:rsidRPr="00D40B77">
        <w:rPr>
          <w:rFonts w:cs="Tahoma"/>
          <w:bCs/>
        </w:rPr>
        <w:t xml:space="preserve">Archivo que contiene la </w:t>
      </w:r>
      <w:r w:rsidR="00D85BEF" w:rsidRPr="00D40B77">
        <w:rPr>
          <w:rFonts w:cs="Tahoma"/>
          <w:bCs/>
        </w:rPr>
        <w:t>Convocatoria</w:t>
      </w:r>
      <w:r w:rsidRPr="00D40B77">
        <w:rPr>
          <w:rFonts w:cs="Tahoma"/>
          <w:bCs/>
        </w:rPr>
        <w:t xml:space="preserve"> para le elección de Delegados</w:t>
      </w:r>
      <w:r w:rsidR="00D85BEF" w:rsidRPr="00D40B77">
        <w:rPr>
          <w:rFonts w:cs="Tahoma"/>
          <w:bCs/>
        </w:rPr>
        <w:t xml:space="preserve"> y Consejos de participación ciudadana para el periodo 2025-2027</w:t>
      </w:r>
    </w:p>
    <w:p w14:paraId="4DE3C189" w14:textId="77777777" w:rsidR="00D85BEF" w:rsidRPr="00D40B77" w:rsidRDefault="00D85BEF" w:rsidP="00EA7364">
      <w:pPr>
        <w:ind w:left="851" w:right="822"/>
        <w:rPr>
          <w:rFonts w:cs="Tahoma"/>
          <w:b/>
          <w:bCs/>
          <w:i/>
        </w:rPr>
      </w:pPr>
    </w:p>
    <w:p w14:paraId="2EADF9B0" w14:textId="1775AC88" w:rsidR="00865CF4" w:rsidRPr="00D40B77" w:rsidRDefault="00BA7EA6" w:rsidP="00EA7364">
      <w:pPr>
        <w:pStyle w:val="Prrafodelista"/>
        <w:numPr>
          <w:ilvl w:val="0"/>
          <w:numId w:val="17"/>
        </w:numPr>
        <w:ind w:right="822"/>
        <w:rPr>
          <w:rFonts w:cs="Tahoma"/>
          <w:bCs/>
          <w:i/>
        </w:rPr>
      </w:pPr>
      <w:r w:rsidRPr="00D40B77">
        <w:rPr>
          <w:rFonts w:cs="Tahoma"/>
          <w:b/>
          <w:bCs/>
          <w:i/>
        </w:rPr>
        <w:t>OFICIO CONTESTACIÓN SECRETARIA .pdf</w:t>
      </w:r>
      <w:r w:rsidRPr="00D40B77">
        <w:rPr>
          <w:rFonts w:cs="Tahoma"/>
          <w:bCs/>
          <w:i/>
        </w:rPr>
        <w:t>:</w:t>
      </w:r>
      <w:r w:rsidR="00D85BEF" w:rsidRPr="00D40B77">
        <w:rPr>
          <w:rFonts w:cs="Tahoma"/>
          <w:bCs/>
          <w:i/>
        </w:rPr>
        <w:t xml:space="preserve">L </w:t>
      </w:r>
      <w:r w:rsidR="00D85BEF" w:rsidRPr="00D40B77">
        <w:rPr>
          <w:rFonts w:cs="Tahoma"/>
          <w:bCs/>
        </w:rPr>
        <w:t xml:space="preserve">Secretaria del Ayuntamiento de Tonanitla contestó lo siguiente: </w:t>
      </w:r>
      <w:r w:rsidR="00D85BEF" w:rsidRPr="00D40B77">
        <w:t>¿En cuántas delegaciones se llevaron a cabo elecciones en su municipio?  0 (cero) ¿Cuántas mujeres fueron electas como delegadas titulares (omitir suplencia) en el municipio? 1 (una) ¿Cuántos hombres fueron electas como delegadas titulares (omitir suplencia) en el municipio? 0 (cero)</w:t>
      </w:r>
    </w:p>
    <w:p w14:paraId="371F88A0" w14:textId="77777777" w:rsidR="00441BFA" w:rsidRPr="00D40B77" w:rsidRDefault="00441BFA" w:rsidP="00EA7364">
      <w:pPr>
        <w:ind w:right="539"/>
        <w:jc w:val="left"/>
        <w:rPr>
          <w:rFonts w:eastAsia="Calibri" w:cs="Tahoma"/>
          <w:szCs w:val="22"/>
          <w:lang w:eastAsia="en-US"/>
        </w:rPr>
      </w:pPr>
    </w:p>
    <w:p w14:paraId="2D130A9D" w14:textId="0D024AB4" w:rsidR="00865CF4" w:rsidRPr="00D40B77" w:rsidRDefault="00865CF4" w:rsidP="00EA7364">
      <w:pPr>
        <w:rPr>
          <w:rFonts w:cs="Tahoma"/>
          <w:bCs/>
          <w:szCs w:val="24"/>
        </w:rPr>
      </w:pPr>
      <w:r w:rsidRPr="00D40B77">
        <w:rPr>
          <w:rFonts w:cs="Tahoma"/>
          <w:bCs/>
          <w:szCs w:val="24"/>
        </w:rPr>
        <w:lastRenderedPageBreak/>
        <w:t xml:space="preserve">Esta información fue puesta a la vista de </w:t>
      </w:r>
      <w:r w:rsidRPr="00D40B77">
        <w:rPr>
          <w:rFonts w:cs="Tahoma"/>
          <w:b/>
          <w:szCs w:val="24"/>
        </w:rPr>
        <w:t xml:space="preserve">LA PARTE RECURRENTE </w:t>
      </w:r>
      <w:r w:rsidRPr="00D40B77">
        <w:rPr>
          <w:rFonts w:cs="Tahoma"/>
          <w:bCs/>
          <w:szCs w:val="24"/>
        </w:rPr>
        <w:t>el</w:t>
      </w:r>
      <w:r w:rsidR="00B51E29" w:rsidRPr="00D40B77">
        <w:rPr>
          <w:rFonts w:cs="Tahoma"/>
          <w:bCs/>
          <w:szCs w:val="24"/>
        </w:rPr>
        <w:t xml:space="preserve"> </w:t>
      </w:r>
      <w:r w:rsidR="00B51E29" w:rsidRPr="00D40B77">
        <w:rPr>
          <w:rFonts w:cs="Tahoma"/>
          <w:b/>
          <w:bCs/>
          <w:szCs w:val="24"/>
        </w:rPr>
        <w:t>tres de septiembre de dos mil veinticinco</w:t>
      </w:r>
      <w:r w:rsidRPr="00D40B77">
        <w:rPr>
          <w:rFonts w:cs="Tahoma"/>
          <w:bCs/>
          <w:szCs w:val="24"/>
        </w:rPr>
        <w:t xml:space="preserve"> para que, en un plazo de tres días hábiles, manifestara lo que a su derecho conviniera, de conformidad con lo establecido en el </w:t>
      </w:r>
      <w:r w:rsidRPr="00D40B77">
        <w:rPr>
          <w:rFonts w:cs="Arial"/>
        </w:rPr>
        <w:t>artículo 185, fracción III de la Ley de Transparencia y Acceso a la Información Pública del Estado de México y Municipios</w:t>
      </w:r>
      <w:r w:rsidRPr="00D40B77">
        <w:rPr>
          <w:rFonts w:cs="Tahoma"/>
          <w:bCs/>
          <w:szCs w:val="24"/>
        </w:rPr>
        <w:t>.</w:t>
      </w:r>
    </w:p>
    <w:p w14:paraId="3B386B4C" w14:textId="77777777" w:rsidR="003A40C1" w:rsidRPr="00D40B77" w:rsidRDefault="003A40C1" w:rsidP="00EA7364">
      <w:pPr>
        <w:ind w:right="539"/>
        <w:rPr>
          <w:rFonts w:cs="Tahoma"/>
          <w:bCs/>
          <w:szCs w:val="24"/>
        </w:rPr>
      </w:pPr>
    </w:p>
    <w:p w14:paraId="755B7730" w14:textId="254FBB55" w:rsidR="00664420" w:rsidRPr="00D40B77" w:rsidRDefault="00EF4315" w:rsidP="00EA7364">
      <w:pPr>
        <w:pStyle w:val="Ttulo3"/>
        <w:rPr>
          <w:lang w:val="es-ES"/>
        </w:rPr>
      </w:pPr>
      <w:bookmarkStart w:id="12" w:name="_Toc209673044"/>
      <w:r w:rsidRPr="00D40B77">
        <w:rPr>
          <w:rFonts w:eastAsia="Calibri"/>
          <w:bCs/>
          <w:lang w:eastAsia="en-US"/>
        </w:rPr>
        <w:t>e</w:t>
      </w:r>
      <w:r w:rsidR="00664420" w:rsidRPr="00D40B77">
        <w:rPr>
          <w:rFonts w:eastAsia="Calibri"/>
          <w:bCs/>
          <w:lang w:eastAsia="en-US"/>
        </w:rPr>
        <w:t>)</w:t>
      </w:r>
      <w:r w:rsidR="00664420" w:rsidRPr="00D40B77">
        <w:t xml:space="preserve"> </w:t>
      </w:r>
      <w:r w:rsidR="00865CF4" w:rsidRPr="00D40B77">
        <w:rPr>
          <w:lang w:val="es-ES"/>
        </w:rPr>
        <w:t>Manifestaciones de la Parte Recurrente</w:t>
      </w:r>
      <w:bookmarkEnd w:id="12"/>
    </w:p>
    <w:p w14:paraId="4E8AF011" w14:textId="77777777" w:rsidR="00865CF4" w:rsidRPr="00D40B77" w:rsidRDefault="00865CF4" w:rsidP="00EA7364">
      <w:pPr>
        <w:rPr>
          <w:rFonts w:eastAsia="Arial Unicode MS" w:cs="Arial"/>
        </w:rPr>
      </w:pPr>
      <w:r w:rsidRPr="00D40B77">
        <w:rPr>
          <w:rFonts w:cs="Tahoma"/>
          <w:b/>
          <w:szCs w:val="24"/>
        </w:rPr>
        <w:t xml:space="preserve">LA PARTE RECURRENTE </w:t>
      </w:r>
      <w:r w:rsidRPr="00D40B77">
        <w:rPr>
          <w:rFonts w:eastAsia="Arial Unicode MS" w:cs="Arial"/>
        </w:rPr>
        <w:t>no realizó manifestación alguna dentro del término legalmente concedido para tal efecto, ni presentó pruebas o alegatos.</w:t>
      </w:r>
    </w:p>
    <w:p w14:paraId="6923684C" w14:textId="77777777" w:rsidR="00664420" w:rsidRPr="00D40B77" w:rsidRDefault="00664420" w:rsidP="00EA7364">
      <w:pPr>
        <w:rPr>
          <w:rFonts w:cs="Tahoma"/>
          <w:szCs w:val="22"/>
        </w:rPr>
      </w:pPr>
    </w:p>
    <w:p w14:paraId="0E651988" w14:textId="6C9D3E4F" w:rsidR="00664420" w:rsidRPr="00D40B77" w:rsidRDefault="00EF4315" w:rsidP="00EA7364">
      <w:pPr>
        <w:pStyle w:val="Ttulo3"/>
      </w:pPr>
      <w:bookmarkStart w:id="13" w:name="_Toc209673045"/>
      <w:r w:rsidRPr="00D40B77">
        <w:t>f</w:t>
      </w:r>
      <w:r w:rsidR="00664420" w:rsidRPr="00D40B77">
        <w:t>) Cierre de instrucción</w:t>
      </w:r>
      <w:bookmarkEnd w:id="13"/>
    </w:p>
    <w:p w14:paraId="79AF95DC" w14:textId="7C2E7D52" w:rsidR="00664420" w:rsidRPr="00D40B77" w:rsidRDefault="00BF091A" w:rsidP="00EA7364">
      <w:r w:rsidRPr="00D40B77">
        <w:rPr>
          <w:rFonts w:cs="Tahoma"/>
          <w:szCs w:val="22"/>
        </w:rPr>
        <w:t>Al no existir diligencias pendientes por desahogar</w:t>
      </w:r>
      <w:r w:rsidRPr="00D40B77">
        <w:rPr>
          <w:rFonts w:cs="Arial"/>
        </w:rPr>
        <w:t xml:space="preserve">, el </w:t>
      </w:r>
      <w:bookmarkStart w:id="14" w:name="_Hlk104892386"/>
      <w:r w:rsidR="00557C2F" w:rsidRPr="00D40B77">
        <w:rPr>
          <w:rFonts w:cs="Arial"/>
          <w:b/>
        </w:rPr>
        <w:t>veinti</w:t>
      </w:r>
      <w:r w:rsidR="00D436A6" w:rsidRPr="00D40B77">
        <w:rPr>
          <w:rFonts w:cs="Arial"/>
          <w:b/>
        </w:rPr>
        <w:t>dós</w:t>
      </w:r>
      <w:r w:rsidR="00557C2F" w:rsidRPr="00D40B77">
        <w:rPr>
          <w:rFonts w:cs="Arial"/>
          <w:b/>
        </w:rPr>
        <w:t xml:space="preserve"> de septiembre de dos mil veinticinco, </w:t>
      </w:r>
      <w:bookmarkEnd w:id="14"/>
      <w:r w:rsidR="00557C2F" w:rsidRPr="00D40B77">
        <w:rPr>
          <w:rFonts w:cs="Arial"/>
        </w:rPr>
        <w:t>l</w:t>
      </w:r>
      <w:r w:rsidRPr="00D40B77">
        <w:rPr>
          <w:rFonts w:cs="Arial"/>
        </w:rPr>
        <w:t xml:space="preserve">a </w:t>
      </w:r>
      <w:r w:rsidRPr="00D40B77">
        <w:rPr>
          <w:rFonts w:cs="Arial"/>
          <w:b/>
          <w:bCs/>
        </w:rPr>
        <w:t xml:space="preserve">Comisionada </w:t>
      </w:r>
      <w:r w:rsidRPr="00D40B77">
        <w:rPr>
          <w:b/>
        </w:rPr>
        <w:t xml:space="preserve">Sharon Cristina Morales Martínez </w:t>
      </w:r>
      <w:r w:rsidRPr="00D40B77">
        <w:rPr>
          <w:rFonts w:cs="Arial"/>
        </w:rPr>
        <w:t>acordó el cierre de instrucción</w:t>
      </w:r>
      <w:r w:rsidR="0011350D" w:rsidRPr="00D40B77">
        <w:rPr>
          <w:rFonts w:cs="Arial"/>
        </w:rPr>
        <w:t xml:space="preserve"> y</w:t>
      </w:r>
      <w:r w:rsidRPr="00D40B77">
        <w:rPr>
          <w:rFonts w:cs="Arial"/>
        </w:rPr>
        <w:t xml:space="preserve"> </w:t>
      </w:r>
      <w:r w:rsidR="0011350D" w:rsidRPr="00D40B77">
        <w:rPr>
          <w:rFonts w:cs="Arial"/>
        </w:rPr>
        <w:t xml:space="preserve">la </w:t>
      </w:r>
      <w:r w:rsidRPr="00D40B77">
        <w:rPr>
          <w:rFonts w:cs="Arial"/>
        </w:rPr>
        <w:t>remisión del expediente a efecto de ser resuelto, de conformidad con lo establecido en el artículo 185 fracciones VI y VIII de la Ley de Transparencia y Acceso a la Información Pública del Estado de México y Municipios</w:t>
      </w:r>
      <w:r w:rsidRPr="00D40B77">
        <w:t>.</w:t>
      </w:r>
      <w:r w:rsidR="0011350D" w:rsidRPr="00D40B77">
        <w:t xml:space="preserve"> Dicho acuerdo </w:t>
      </w:r>
      <w:r w:rsidR="00664420" w:rsidRPr="00D40B77">
        <w:rPr>
          <w:rFonts w:cs="Tahoma"/>
          <w:szCs w:val="22"/>
        </w:rPr>
        <w:t xml:space="preserve">fue notificado a las partes el mismo día a través del </w:t>
      </w:r>
      <w:r w:rsidR="00664420" w:rsidRPr="00D40B77">
        <w:rPr>
          <w:rFonts w:cs="Tahoma"/>
          <w:szCs w:val="22"/>
          <w:lang w:val="es-ES"/>
        </w:rPr>
        <w:t>SAIMEX</w:t>
      </w:r>
      <w:r w:rsidR="00664420" w:rsidRPr="00D40B77">
        <w:rPr>
          <w:rFonts w:cs="Tahoma"/>
          <w:szCs w:val="22"/>
        </w:rPr>
        <w:t>.</w:t>
      </w:r>
    </w:p>
    <w:p w14:paraId="741683E3" w14:textId="77777777" w:rsidR="0011350D" w:rsidRPr="00D40B77" w:rsidRDefault="0011350D" w:rsidP="00EA7364">
      <w:pPr>
        <w:rPr>
          <w:rFonts w:cs="Tahoma"/>
          <w:szCs w:val="22"/>
        </w:rPr>
      </w:pPr>
    </w:p>
    <w:p w14:paraId="7A9629DE" w14:textId="77777777" w:rsidR="00664420" w:rsidRPr="00D40B77" w:rsidRDefault="00664420" w:rsidP="00EA7364">
      <w:pPr>
        <w:pStyle w:val="Ttulo1"/>
        <w:rPr>
          <w:rFonts w:eastAsiaTheme="minorHAnsi"/>
          <w:lang w:eastAsia="en-US"/>
        </w:rPr>
      </w:pPr>
      <w:bookmarkStart w:id="15" w:name="_Toc209673046"/>
      <w:r w:rsidRPr="00D40B77">
        <w:rPr>
          <w:rFonts w:eastAsiaTheme="minorHAnsi"/>
          <w:lang w:eastAsia="en-US"/>
        </w:rPr>
        <w:t>CONSIDERANDOS</w:t>
      </w:r>
      <w:bookmarkEnd w:id="15"/>
    </w:p>
    <w:p w14:paraId="6DD1243B" w14:textId="77777777" w:rsidR="00664420" w:rsidRPr="00D40B77" w:rsidRDefault="00664420" w:rsidP="00EA7364">
      <w:pPr>
        <w:contextualSpacing/>
        <w:jc w:val="center"/>
        <w:rPr>
          <w:rFonts w:eastAsiaTheme="minorHAnsi" w:cs="Tahoma"/>
          <w:b/>
          <w:szCs w:val="22"/>
          <w:lang w:eastAsia="en-US"/>
        </w:rPr>
      </w:pPr>
    </w:p>
    <w:p w14:paraId="0B67CB92" w14:textId="2E307D3B" w:rsidR="00664420" w:rsidRPr="00D40B77" w:rsidRDefault="00664420" w:rsidP="00EA7364">
      <w:pPr>
        <w:pStyle w:val="Ttulo2"/>
        <w:rPr>
          <w:rFonts w:eastAsia="Batang"/>
        </w:rPr>
      </w:pPr>
      <w:bookmarkStart w:id="16" w:name="_Toc209673047"/>
      <w:r w:rsidRPr="00D40B77">
        <w:rPr>
          <w:rFonts w:eastAsia="Batang"/>
        </w:rPr>
        <w:t xml:space="preserve">PRIMERO. </w:t>
      </w:r>
      <w:r w:rsidR="00BA55A8" w:rsidRPr="00D40B77">
        <w:rPr>
          <w:rFonts w:eastAsia="Batang"/>
        </w:rPr>
        <w:t>Procedibilidad</w:t>
      </w:r>
      <w:bookmarkEnd w:id="16"/>
    </w:p>
    <w:p w14:paraId="39C52BC1" w14:textId="56FCC20D" w:rsidR="00BA55A8" w:rsidRPr="00D40B77" w:rsidRDefault="00BA55A8" w:rsidP="00EA7364">
      <w:pPr>
        <w:pStyle w:val="Ttulo3"/>
      </w:pPr>
      <w:bookmarkStart w:id="17" w:name="_Toc209673048"/>
      <w:r w:rsidRPr="00D40B77">
        <w:t>a) Competencia</w:t>
      </w:r>
      <w:r w:rsidR="00150C49" w:rsidRPr="00D40B77">
        <w:t xml:space="preserve"> del Instituto</w:t>
      </w:r>
      <w:bookmarkEnd w:id="17"/>
    </w:p>
    <w:p w14:paraId="56E64942" w14:textId="6572EDF7" w:rsidR="0011350D" w:rsidRPr="00D40B77" w:rsidRDefault="0011350D" w:rsidP="00EA7364">
      <w:pPr>
        <w:rPr>
          <w:rFonts w:cs="Arial"/>
        </w:rPr>
      </w:pPr>
      <w:r w:rsidRPr="00D40B77">
        <w:t xml:space="preserve">Este Instituto de Transparencia, Acceso a la Información Pública y Protección de Datos Personales del Estado de México y Municipios es competente para conocer y resolver </w:t>
      </w:r>
      <w:r w:rsidR="005F65B7" w:rsidRPr="00D40B77">
        <w:t xml:space="preserve">el </w:t>
      </w:r>
      <w:r w:rsidRPr="00D40B77">
        <w:t xml:space="preserve">presente Recurso de Revisión, conforme a lo dispuesto en los artículos 6, Apartado A de la Constitución Política de los Estados Unidos Mexicanos; 5, párrafos trigésimo segundo, </w:t>
      </w:r>
      <w:r w:rsidRPr="00D40B77">
        <w:lastRenderedPageBreak/>
        <w:t>trigésimo tercero y trigésimo cuarto, fracciones IV y V de la Constitución Política del Estado Libre y Soberano de México; ordinal 2, fracción II, 13, 29, 36, fracciones I y II, 176, 178, 179, 181 párrafo tercero y 185 de la Ley de Transparencia y Acceso a la Información Pública del Estado de México y Municipios</w:t>
      </w:r>
      <w:r w:rsidRPr="00D40B77">
        <w:rPr>
          <w:rFonts w:cs="Arial"/>
        </w:rPr>
        <w:t>; y 9, fracciones I y XXIII y 11 del Reglamento Interior del Instituto de Transparencia, Acceso a la Información Pública y Protección de Datos Personales del Estado de México y Municipios.</w:t>
      </w:r>
    </w:p>
    <w:p w14:paraId="6C36A399" w14:textId="77777777" w:rsidR="00DB1C09" w:rsidRPr="00D40B77" w:rsidRDefault="00DB1C09" w:rsidP="00EA7364">
      <w:pPr>
        <w:rPr>
          <w:rFonts w:cs="Arial"/>
        </w:rPr>
      </w:pPr>
    </w:p>
    <w:p w14:paraId="517A2DD6" w14:textId="4169BE4D" w:rsidR="00664420" w:rsidRPr="00D40B77" w:rsidRDefault="00BA55A8" w:rsidP="00EA7364">
      <w:pPr>
        <w:pStyle w:val="Ttulo3"/>
      </w:pPr>
      <w:bookmarkStart w:id="18" w:name="_Toc209673049"/>
      <w:r w:rsidRPr="00D40B77">
        <w:t>b)</w:t>
      </w:r>
      <w:r w:rsidR="00664420" w:rsidRPr="00D40B77">
        <w:t xml:space="preserve"> </w:t>
      </w:r>
      <w:r w:rsidR="00D91CB4" w:rsidRPr="00D40B77">
        <w:t>Legitimidad</w:t>
      </w:r>
      <w:r w:rsidRPr="00D40B77">
        <w:t xml:space="preserve"> de la parte recurrente</w:t>
      </w:r>
      <w:bookmarkEnd w:id="18"/>
    </w:p>
    <w:p w14:paraId="26FEA382" w14:textId="0B06695C" w:rsidR="00D91CB4" w:rsidRPr="00D40B77" w:rsidRDefault="00D91CB4" w:rsidP="00EA7364">
      <w:pPr>
        <w:rPr>
          <w:rFonts w:cs="Arial"/>
          <w:bCs/>
        </w:rPr>
      </w:pPr>
      <w:r w:rsidRPr="00D40B77">
        <w:rPr>
          <w:rFonts w:cs="Arial"/>
          <w:bCs/>
        </w:rPr>
        <w:t>El recurso de revisión fue interpuesto por parte legítima, ya que se presentó por la misma persona que formuló la solicitud de acceso a la Información Pública,</w:t>
      </w:r>
      <w:r w:rsidRPr="00D40B77">
        <w:rPr>
          <w:rFonts w:cs="Arial"/>
          <w:b/>
          <w:bCs/>
        </w:rPr>
        <w:t xml:space="preserve"> </w:t>
      </w:r>
      <w:r w:rsidRPr="00D40B77">
        <w:rPr>
          <w:rFonts w:cs="Arial"/>
        </w:rPr>
        <w:t>debido a que los datos de acceso</w:t>
      </w:r>
      <w:r w:rsidRPr="00D40B77">
        <w:rPr>
          <w:rFonts w:cs="Arial"/>
          <w:b/>
          <w:bCs/>
        </w:rPr>
        <w:t xml:space="preserve"> </w:t>
      </w:r>
      <w:r w:rsidRPr="00D40B77">
        <w:rPr>
          <w:rFonts w:cs="Arial"/>
          <w:b/>
        </w:rPr>
        <w:t>SAIMEX</w:t>
      </w:r>
      <w:r w:rsidRPr="00D40B77">
        <w:rPr>
          <w:rFonts w:eastAsia="Calibri" w:cs="Arial"/>
          <w:lang w:eastAsia="en-US"/>
        </w:rPr>
        <w:t xml:space="preserve"> son personales e irrepetibles.</w:t>
      </w:r>
    </w:p>
    <w:p w14:paraId="2C367810" w14:textId="77777777" w:rsidR="00D91CB4" w:rsidRPr="00D40B77" w:rsidRDefault="00D91CB4" w:rsidP="00EA7364"/>
    <w:p w14:paraId="496490FC" w14:textId="1A5F3FDB" w:rsidR="00D91CB4" w:rsidRPr="00D40B77" w:rsidRDefault="00BA55A8" w:rsidP="00EA7364">
      <w:pPr>
        <w:pStyle w:val="Ttulo3"/>
        <w:rPr>
          <w:rFonts w:eastAsia="Calibri"/>
          <w:lang w:eastAsia="es-ES_tradnl"/>
        </w:rPr>
      </w:pPr>
      <w:bookmarkStart w:id="19" w:name="_Toc209673050"/>
      <w:r w:rsidRPr="00D40B77">
        <w:rPr>
          <w:rFonts w:eastAsia="Calibri"/>
          <w:lang w:eastAsia="es-ES_tradnl"/>
        </w:rPr>
        <w:t>c)</w:t>
      </w:r>
      <w:r w:rsidR="00664420" w:rsidRPr="00D40B77">
        <w:rPr>
          <w:rFonts w:eastAsia="Calibri"/>
          <w:lang w:eastAsia="es-ES_tradnl"/>
        </w:rPr>
        <w:t xml:space="preserve"> </w:t>
      </w:r>
      <w:r w:rsidR="00D91CB4" w:rsidRPr="00D40B77">
        <w:rPr>
          <w:rFonts w:eastAsia="Calibri"/>
          <w:lang w:eastAsia="es-ES_tradnl"/>
        </w:rPr>
        <w:t>Plazo para interponer el recurso</w:t>
      </w:r>
      <w:bookmarkEnd w:id="19"/>
    </w:p>
    <w:p w14:paraId="106D37EE" w14:textId="71FB187D" w:rsidR="00D91CB4" w:rsidRPr="00D40B77" w:rsidRDefault="00D91CB4" w:rsidP="00EA7364">
      <w:pPr>
        <w:rPr>
          <w:rFonts w:eastAsiaTheme="minorEastAsia" w:cs="Arial"/>
          <w:lang w:val="es-ES_tradnl"/>
        </w:rPr>
      </w:pPr>
      <w:r w:rsidRPr="00D40B77">
        <w:rPr>
          <w:rFonts w:cs="Arial"/>
          <w:b/>
        </w:rPr>
        <w:t>EL SUJETO OBLIGADO</w:t>
      </w:r>
      <w:r w:rsidRPr="00D40B77">
        <w:rPr>
          <w:rFonts w:cs="Arial"/>
        </w:rPr>
        <w:t xml:space="preserve"> notificó la respuesta a la solicitud de acceso a la Información Pública el</w:t>
      </w:r>
      <w:r w:rsidR="00B51E29" w:rsidRPr="00D40B77">
        <w:rPr>
          <w:rFonts w:cs="Arial"/>
        </w:rPr>
        <w:t xml:space="preserve"> </w:t>
      </w:r>
      <w:r w:rsidR="00B51E29" w:rsidRPr="00D40B77">
        <w:rPr>
          <w:rFonts w:cs="Arial"/>
          <w:b/>
        </w:rPr>
        <w:t>nueve de julio de dos mil veinticinco</w:t>
      </w:r>
      <w:r w:rsidRPr="00D40B77">
        <w:rPr>
          <w:rFonts w:cs="Arial"/>
        </w:rPr>
        <w:t xml:space="preserve"> </w:t>
      </w:r>
      <w:r w:rsidR="00A53315" w:rsidRPr="00D40B77">
        <w:rPr>
          <w:rFonts w:cs="Arial"/>
        </w:rPr>
        <w:t xml:space="preserve">y el recurso </w:t>
      </w:r>
      <w:r w:rsidR="00A53315" w:rsidRPr="00D40B77">
        <w:rPr>
          <w:rFonts w:eastAsia="Palatino Linotype" w:cs="Palatino Linotype"/>
        </w:rPr>
        <w:t>que nos ocupa se interpuso el</w:t>
      </w:r>
      <w:r w:rsidR="00B51E29" w:rsidRPr="00D40B77">
        <w:rPr>
          <w:rFonts w:eastAsia="Palatino Linotype" w:cs="Palatino Linotype"/>
        </w:rPr>
        <w:t xml:space="preserve"> </w:t>
      </w:r>
      <w:r w:rsidR="00B51E29" w:rsidRPr="00D40B77">
        <w:rPr>
          <w:rFonts w:eastAsia="Palatino Linotype" w:cs="Palatino Linotype"/>
          <w:b/>
        </w:rPr>
        <w:t>doce de agosto de dos mil veinticinco</w:t>
      </w:r>
      <w:r w:rsidR="00A53315" w:rsidRPr="00D40B77">
        <w:rPr>
          <w:rFonts w:eastAsia="Palatino Linotype" w:cs="Palatino Linotype"/>
          <w:bCs/>
        </w:rPr>
        <w:t>;</w:t>
      </w:r>
      <w:r w:rsidR="00A53315" w:rsidRPr="00D40B77">
        <w:rPr>
          <w:rFonts w:eastAsia="Palatino Linotype" w:cs="Palatino Linotype"/>
        </w:rPr>
        <w:t xml:space="preserve"> por lo tanto, éste se encuentra dentro del margen temporal previsto en el artículo 178 de la </w:t>
      </w:r>
      <w:r w:rsidR="00A53315" w:rsidRPr="00D40B77">
        <w:rPr>
          <w:rFonts w:cs="Arial"/>
        </w:rPr>
        <w:t>Ley de Transparencia y Acceso a la Información Pública del Estado de México y Municipios</w:t>
      </w:r>
      <w:r w:rsidR="00163D12" w:rsidRPr="00D40B77">
        <w:rPr>
          <w:rFonts w:cs="Arial"/>
        </w:rPr>
        <w:t>.</w:t>
      </w:r>
    </w:p>
    <w:p w14:paraId="49076992" w14:textId="77777777" w:rsidR="00D91CB4" w:rsidRPr="00D40B77" w:rsidRDefault="00D91CB4" w:rsidP="00EA7364">
      <w:pPr>
        <w:rPr>
          <w:rFonts w:eastAsia="Palatino Linotype" w:cs="Palatino Linotype"/>
        </w:rPr>
      </w:pPr>
    </w:p>
    <w:p w14:paraId="46C0EB3A" w14:textId="15F1A919" w:rsidR="00A53315" w:rsidRPr="00D40B77" w:rsidRDefault="00BA55A8" w:rsidP="00EA7364">
      <w:pPr>
        <w:pStyle w:val="Ttulo3"/>
        <w:rPr>
          <w:rFonts w:eastAsia="Calibri"/>
          <w:lang w:eastAsia="es-ES_tradnl"/>
        </w:rPr>
      </w:pPr>
      <w:bookmarkStart w:id="20" w:name="_Toc209673051"/>
      <w:r w:rsidRPr="00D40B77">
        <w:rPr>
          <w:rFonts w:eastAsia="Calibri"/>
          <w:lang w:eastAsia="es-ES_tradnl"/>
        </w:rPr>
        <w:t>d)</w:t>
      </w:r>
      <w:r w:rsidR="00D91CB4" w:rsidRPr="00D40B77">
        <w:rPr>
          <w:rFonts w:eastAsia="Calibri"/>
          <w:lang w:eastAsia="es-ES_tradnl"/>
        </w:rPr>
        <w:t xml:space="preserve"> </w:t>
      </w:r>
      <w:r w:rsidR="009A0277" w:rsidRPr="00D40B77">
        <w:rPr>
          <w:rFonts w:eastAsia="Calibri"/>
          <w:lang w:eastAsia="es-ES_tradnl"/>
        </w:rPr>
        <w:t>Causal de Procedencia</w:t>
      </w:r>
      <w:bookmarkEnd w:id="20"/>
    </w:p>
    <w:p w14:paraId="190404A6" w14:textId="4F491DAD" w:rsidR="00BA55A8" w:rsidRPr="00D40B77" w:rsidRDefault="00BA55A8" w:rsidP="00EA7364">
      <w:r w:rsidRPr="00D40B77">
        <w:rPr>
          <w:rFonts w:cs="Arial"/>
        </w:rPr>
        <w:t xml:space="preserve">Resulta procedente la interposición del recurso de revisión, ya que </w:t>
      </w:r>
      <w:r w:rsidRPr="00D40B77">
        <w:rPr>
          <w:rFonts w:eastAsia="Calibri" w:cs="Tahoma"/>
          <w:szCs w:val="22"/>
          <w:lang w:eastAsia="es-MX"/>
        </w:rPr>
        <w:t xml:space="preserve">se actualiza la causal de procedencia señalada en el artículo 179, fracción </w:t>
      </w:r>
      <w:r w:rsidR="00B51E29" w:rsidRPr="00D40B77">
        <w:rPr>
          <w:rFonts w:eastAsia="Calibri" w:cs="Tahoma"/>
          <w:szCs w:val="22"/>
          <w:lang w:eastAsia="es-MX"/>
        </w:rPr>
        <w:t>I</w:t>
      </w:r>
      <w:r w:rsidRPr="00D40B77">
        <w:rPr>
          <w:rFonts w:cs="Arial"/>
        </w:rPr>
        <w:t xml:space="preserve"> de la </w:t>
      </w:r>
      <w:r w:rsidRPr="00D40B77">
        <w:t>Ley de Transparencia y Acceso a la Información Pública del Estado de México y Municipios.</w:t>
      </w:r>
    </w:p>
    <w:p w14:paraId="0EFF7141" w14:textId="77777777" w:rsidR="00362A11" w:rsidRPr="00D40B77" w:rsidRDefault="00362A11" w:rsidP="00EA7364"/>
    <w:p w14:paraId="2284D7EB" w14:textId="3EE1D036" w:rsidR="00BA55A8" w:rsidRPr="00D40B77" w:rsidRDefault="00362A11" w:rsidP="00EA7364">
      <w:pPr>
        <w:pStyle w:val="Ttulo3"/>
      </w:pPr>
      <w:bookmarkStart w:id="21" w:name="_Toc209673052"/>
      <w:r w:rsidRPr="00D40B77">
        <w:lastRenderedPageBreak/>
        <w:t>e) Requisitos formales para la interposición del recurso</w:t>
      </w:r>
      <w:bookmarkEnd w:id="21"/>
    </w:p>
    <w:p w14:paraId="6390674A" w14:textId="78A894DD" w:rsidR="00BA55A8" w:rsidRPr="00D40B77" w:rsidRDefault="00BA55A8" w:rsidP="00EA7364">
      <w:pPr>
        <w:rPr>
          <w:rFonts w:cs="Arial"/>
        </w:rPr>
      </w:pPr>
      <w:r w:rsidRPr="00D40B77">
        <w:rPr>
          <w:rFonts w:cs="Arial"/>
          <w:b/>
          <w:bCs/>
        </w:rPr>
        <w:t xml:space="preserve">LA PARTE RECURRENTE </w:t>
      </w:r>
      <w:r w:rsidRPr="00D40B77">
        <w:rPr>
          <w:rFonts w:cs="Arial"/>
        </w:rPr>
        <w:t>acreditó todos y cada uno de los elementos formales exigidos por el artículo 180 de la misma normatividad.</w:t>
      </w:r>
    </w:p>
    <w:p w14:paraId="3A121826" w14:textId="77777777" w:rsidR="00C461EC" w:rsidRPr="00D40B77" w:rsidRDefault="00C461EC" w:rsidP="00EA7364">
      <w:pPr>
        <w:ind w:left="-57"/>
        <w:rPr>
          <w:bCs/>
          <w:lang w:val="es-ES_tradnl"/>
        </w:rPr>
      </w:pPr>
    </w:p>
    <w:p w14:paraId="457548E9" w14:textId="3F7AF03B" w:rsidR="00C71CEF" w:rsidRPr="00D40B77" w:rsidRDefault="00C71CEF" w:rsidP="00EA7364">
      <w:pPr>
        <w:pStyle w:val="Ttulo2"/>
      </w:pPr>
      <w:bookmarkStart w:id="22" w:name="_Toc209673053"/>
      <w:r w:rsidRPr="00D40B77">
        <w:t>SEGUNDO. Estudio de Fondo</w:t>
      </w:r>
      <w:bookmarkEnd w:id="22"/>
    </w:p>
    <w:p w14:paraId="2A308F59" w14:textId="0FF373F0" w:rsidR="00C049E2" w:rsidRPr="00D40B77" w:rsidRDefault="00C71CEF" w:rsidP="00EA7364">
      <w:pPr>
        <w:pStyle w:val="Ttulo3"/>
      </w:pPr>
      <w:bookmarkStart w:id="23" w:name="_Toc209673054"/>
      <w:r w:rsidRPr="00D40B77">
        <w:t>a</w:t>
      </w:r>
      <w:r w:rsidR="00C049E2" w:rsidRPr="00D40B77">
        <w:t>) Mandato de transparencia y responsabilidad del Sujeto Obligado</w:t>
      </w:r>
      <w:bookmarkEnd w:id="23"/>
    </w:p>
    <w:p w14:paraId="6901A889" w14:textId="59EEDAE1" w:rsidR="00C049E2" w:rsidRPr="00D40B77" w:rsidRDefault="00C049E2" w:rsidP="00EA7364">
      <w:pPr>
        <w:rPr>
          <w:rFonts w:eastAsia="Palatino Linotype"/>
        </w:rPr>
      </w:pPr>
      <w:r w:rsidRPr="00D40B77">
        <w:rPr>
          <w:rFonts w:eastAsia="Palatino Linotype"/>
        </w:rPr>
        <w:t xml:space="preserve">El </w:t>
      </w:r>
      <w:r w:rsidR="00717E59" w:rsidRPr="00D40B77">
        <w:rPr>
          <w:rFonts w:eastAsia="Palatino Linotype"/>
        </w:rPr>
        <w:t>d</w:t>
      </w:r>
      <w:r w:rsidRPr="00D40B77">
        <w:rPr>
          <w:rFonts w:eastAsia="Palatino Linotype"/>
        </w:rPr>
        <w:t xml:space="preserve">erecho de </w:t>
      </w:r>
      <w:r w:rsidR="00717E59" w:rsidRPr="00D40B77">
        <w:rPr>
          <w:rFonts w:eastAsia="Palatino Linotype"/>
        </w:rPr>
        <w:t>a</w:t>
      </w:r>
      <w:r w:rsidRPr="00D40B77">
        <w:rPr>
          <w:rFonts w:eastAsia="Palatino Linotype"/>
        </w:rPr>
        <w:t xml:space="preserve">cceso a la </w:t>
      </w:r>
      <w:r w:rsidR="00717E59" w:rsidRPr="00D40B77">
        <w:rPr>
          <w:rFonts w:eastAsia="Palatino Linotype"/>
        </w:rPr>
        <w:t>i</w:t>
      </w:r>
      <w:r w:rsidRPr="00D40B77">
        <w:rPr>
          <w:rFonts w:eastAsia="Palatino Linotype"/>
        </w:rPr>
        <w:t xml:space="preserve">nformación </w:t>
      </w:r>
      <w:r w:rsidR="00717E59" w:rsidRPr="00D40B77">
        <w:rPr>
          <w:rFonts w:eastAsia="Palatino Linotype"/>
        </w:rPr>
        <w:t>p</w:t>
      </w:r>
      <w:r w:rsidRPr="00D40B77">
        <w:rPr>
          <w:rFonts w:eastAsia="Palatino Linotype"/>
        </w:rPr>
        <w:t>ública es un derecho humano reconocido en el artículo sexto de la Constitución Política de los Estados Unidos Mexicanos y en el artículo quinto de la Constitución Política del Estado Libre y Soberano de México</w:t>
      </w:r>
      <w:r w:rsidR="00B22A80" w:rsidRPr="00D40B77">
        <w:rPr>
          <w:rFonts w:eastAsia="Palatino Linotype"/>
        </w:rPr>
        <w:t>:</w:t>
      </w:r>
    </w:p>
    <w:p w14:paraId="7FAB8D32" w14:textId="77777777" w:rsidR="00C049E2" w:rsidRPr="00D40B77" w:rsidRDefault="00C049E2" w:rsidP="00EA7364">
      <w:pPr>
        <w:rPr>
          <w:rFonts w:eastAsia="Palatino Linotype"/>
        </w:rPr>
      </w:pPr>
    </w:p>
    <w:p w14:paraId="05320813" w14:textId="77777777" w:rsidR="00C049E2" w:rsidRPr="00D40B77" w:rsidRDefault="00C049E2" w:rsidP="00EA7364">
      <w:pPr>
        <w:spacing w:line="240" w:lineRule="auto"/>
        <w:ind w:left="567" w:right="539"/>
        <w:rPr>
          <w:rFonts w:eastAsia="Palatino Linotype"/>
          <w:b/>
          <w:i/>
        </w:rPr>
      </w:pPr>
      <w:r w:rsidRPr="00D40B77">
        <w:rPr>
          <w:rFonts w:eastAsia="Palatino Linotype"/>
          <w:b/>
          <w:i/>
        </w:rPr>
        <w:t>Constitución Política de los Estados Unidos Mexicanos</w:t>
      </w:r>
    </w:p>
    <w:p w14:paraId="6B6C67B6" w14:textId="77777777" w:rsidR="00C049E2" w:rsidRPr="00D40B77" w:rsidRDefault="00C049E2" w:rsidP="00EA7364">
      <w:pPr>
        <w:spacing w:line="240" w:lineRule="auto"/>
        <w:ind w:left="567" w:right="539"/>
        <w:rPr>
          <w:rFonts w:eastAsia="Palatino Linotype"/>
          <w:b/>
          <w:i/>
        </w:rPr>
      </w:pPr>
      <w:r w:rsidRPr="00D40B77">
        <w:rPr>
          <w:rFonts w:eastAsia="Palatino Linotype"/>
          <w:b/>
          <w:i/>
        </w:rPr>
        <w:t>“Artículo 6.</w:t>
      </w:r>
    </w:p>
    <w:p w14:paraId="38D3B4C4" w14:textId="77777777" w:rsidR="00C049E2" w:rsidRPr="00D40B77" w:rsidRDefault="00C049E2" w:rsidP="00EA7364">
      <w:pPr>
        <w:spacing w:line="240" w:lineRule="auto"/>
        <w:ind w:left="567" w:right="539"/>
        <w:rPr>
          <w:rFonts w:eastAsia="Palatino Linotype"/>
          <w:i/>
        </w:rPr>
      </w:pPr>
      <w:r w:rsidRPr="00D40B77">
        <w:rPr>
          <w:rFonts w:eastAsia="Palatino Linotype"/>
          <w:i/>
        </w:rPr>
        <w:t>(…)</w:t>
      </w:r>
    </w:p>
    <w:p w14:paraId="2CCAA297" w14:textId="6602827B" w:rsidR="00C049E2" w:rsidRPr="00D40B77" w:rsidRDefault="00C049E2" w:rsidP="00EA7364">
      <w:pPr>
        <w:spacing w:line="240" w:lineRule="auto"/>
        <w:ind w:left="567" w:right="539"/>
        <w:rPr>
          <w:rFonts w:eastAsia="Palatino Linotype"/>
          <w:i/>
        </w:rPr>
      </w:pPr>
      <w:r w:rsidRPr="00D40B77">
        <w:rPr>
          <w:rFonts w:eastAsia="Palatino Linotype"/>
          <w:i/>
        </w:rPr>
        <w:t>Para efectos de lo dispuesto en el presente artículo se observará lo siguiente:</w:t>
      </w:r>
    </w:p>
    <w:p w14:paraId="74CC3718" w14:textId="77777777" w:rsidR="00C049E2" w:rsidRPr="00D40B77" w:rsidRDefault="00C049E2" w:rsidP="00EA7364">
      <w:pPr>
        <w:spacing w:line="240" w:lineRule="auto"/>
        <w:ind w:left="567" w:right="539"/>
        <w:rPr>
          <w:rFonts w:eastAsia="Palatino Linotype"/>
          <w:b/>
          <w:i/>
        </w:rPr>
      </w:pPr>
      <w:r w:rsidRPr="00D40B77">
        <w:rPr>
          <w:rFonts w:eastAsia="Palatino Linotype"/>
          <w:b/>
          <w:i/>
        </w:rPr>
        <w:t>A</w:t>
      </w:r>
      <w:r w:rsidRPr="00D40B77">
        <w:rPr>
          <w:rFonts w:eastAsia="Palatino Linotype"/>
          <w:i/>
        </w:rPr>
        <w:t xml:space="preserve">. </w:t>
      </w:r>
      <w:r w:rsidRPr="00D40B77">
        <w:rPr>
          <w:rFonts w:eastAsia="Palatino Linotype"/>
          <w:b/>
          <w:i/>
        </w:rPr>
        <w:t>Para el ejercicio del derecho de acceso a la información</w:t>
      </w:r>
      <w:r w:rsidRPr="00D40B77">
        <w:rPr>
          <w:rFonts w:eastAsia="Palatino Linotype"/>
          <w:i/>
        </w:rPr>
        <w:t xml:space="preserve">, la Federación y </w:t>
      </w:r>
      <w:r w:rsidRPr="00D40B77">
        <w:rPr>
          <w:rFonts w:eastAsia="Palatino Linotype"/>
          <w:b/>
          <w:i/>
        </w:rPr>
        <w:t>las entidades federativas, en el ámbito de sus respectivas competencias, se regirán por los siguientes principios y bases:</w:t>
      </w:r>
    </w:p>
    <w:p w14:paraId="596A956B" w14:textId="77777777" w:rsidR="00C049E2" w:rsidRPr="00D40B77" w:rsidRDefault="00C049E2" w:rsidP="00EA7364">
      <w:pPr>
        <w:spacing w:line="240" w:lineRule="auto"/>
        <w:ind w:left="567" w:right="539"/>
        <w:rPr>
          <w:rFonts w:eastAsia="Palatino Linotype"/>
          <w:i/>
        </w:rPr>
      </w:pPr>
      <w:r w:rsidRPr="00D40B77">
        <w:rPr>
          <w:rFonts w:eastAsia="Palatino Linotype"/>
          <w:b/>
          <w:i/>
        </w:rPr>
        <w:t xml:space="preserve">I. </w:t>
      </w:r>
      <w:r w:rsidRPr="00D40B77">
        <w:rPr>
          <w:rFonts w:eastAsia="Palatino Linotype"/>
          <w:b/>
          <w:i/>
        </w:rPr>
        <w:tab/>
        <w:t>Toda la información en posesión de cualquier</w:t>
      </w:r>
      <w:r w:rsidRPr="00D40B77">
        <w:rPr>
          <w:rFonts w:eastAsia="Palatino Linotype"/>
          <w:i/>
        </w:rPr>
        <w:t xml:space="preserve"> </w:t>
      </w:r>
      <w:r w:rsidRPr="00D40B77">
        <w:rPr>
          <w:rFonts w:eastAsia="Palatino Linotype"/>
          <w:b/>
          <w:i/>
        </w:rPr>
        <w:t>autoridad</w:t>
      </w:r>
      <w:r w:rsidRPr="00D40B77">
        <w:rPr>
          <w:rFonts w:eastAsia="Palatino Linotype"/>
          <w:i/>
        </w:rPr>
        <w:t xml:space="preserve">,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w:t>
      </w:r>
      <w:r w:rsidRPr="00D40B77">
        <w:rPr>
          <w:rFonts w:eastAsia="Palatino Linotype"/>
          <w:b/>
          <w:i/>
        </w:rPr>
        <w:t>municipal</w:t>
      </w:r>
      <w:r w:rsidRPr="00D40B77">
        <w:rPr>
          <w:rFonts w:eastAsia="Palatino Linotype"/>
          <w:i/>
        </w:rPr>
        <w:t xml:space="preserve">, </w:t>
      </w:r>
      <w:r w:rsidRPr="00D40B77">
        <w:rPr>
          <w:rFonts w:eastAsia="Palatino Linotype"/>
          <w:b/>
          <w:i/>
        </w:rPr>
        <w:t>es pública</w:t>
      </w:r>
      <w:r w:rsidRPr="00D40B77">
        <w:rPr>
          <w:rFonts w:eastAsia="Palatino Linotype"/>
          <w:i/>
        </w:rPr>
        <w:t xml:space="preserve"> y sólo podrá ser reservada temporalmente por razones de interés público y seguridad nacional, en los términos que fijen las leyes. </w:t>
      </w:r>
      <w:r w:rsidRPr="00D40B77">
        <w:rPr>
          <w:rFonts w:eastAsia="Palatino Linotype"/>
          <w:b/>
          <w:i/>
        </w:rPr>
        <w:t>En la interpretación de este derecho deberá prevalecer el principio de máxima publicidad. Los sujetos obligados deberán documentar todo acto que derive del ejercicio de sus facultades, competencias o funciones</w:t>
      </w:r>
      <w:r w:rsidRPr="00D40B77">
        <w:rPr>
          <w:rFonts w:eastAsia="Palatino Linotype"/>
          <w:i/>
        </w:rPr>
        <w:t>, la ley determinará los supuestos específicos bajo los cuales procederá la declaración de inexistencia de la información.”</w:t>
      </w:r>
    </w:p>
    <w:p w14:paraId="68F313E4" w14:textId="77777777" w:rsidR="00C049E2" w:rsidRPr="00D40B77" w:rsidRDefault="00C049E2" w:rsidP="00EA7364">
      <w:pPr>
        <w:spacing w:line="240" w:lineRule="auto"/>
        <w:ind w:left="567" w:right="539"/>
        <w:rPr>
          <w:rFonts w:eastAsia="Palatino Linotype"/>
          <w:b/>
          <w:i/>
        </w:rPr>
      </w:pPr>
    </w:p>
    <w:p w14:paraId="504F12DB" w14:textId="77777777" w:rsidR="00C049E2" w:rsidRPr="00D40B77" w:rsidRDefault="00C049E2" w:rsidP="00EA7364">
      <w:pPr>
        <w:spacing w:line="240" w:lineRule="auto"/>
        <w:ind w:left="567" w:right="539"/>
        <w:rPr>
          <w:rFonts w:eastAsia="Palatino Linotype"/>
          <w:b/>
          <w:i/>
        </w:rPr>
      </w:pPr>
      <w:r w:rsidRPr="00D40B77">
        <w:rPr>
          <w:rFonts w:eastAsia="Palatino Linotype"/>
          <w:b/>
          <w:i/>
        </w:rPr>
        <w:t>Constitución Política del Estado Libre y Soberano de México</w:t>
      </w:r>
    </w:p>
    <w:p w14:paraId="04932D29" w14:textId="77777777" w:rsidR="00C049E2" w:rsidRPr="00D40B77" w:rsidRDefault="00C049E2" w:rsidP="00EA7364">
      <w:pPr>
        <w:spacing w:line="240" w:lineRule="auto"/>
        <w:ind w:left="567" w:right="539"/>
        <w:rPr>
          <w:rFonts w:eastAsia="Palatino Linotype"/>
          <w:i/>
        </w:rPr>
      </w:pPr>
      <w:r w:rsidRPr="00D40B77">
        <w:rPr>
          <w:rFonts w:eastAsia="Palatino Linotype"/>
          <w:b/>
          <w:i/>
        </w:rPr>
        <w:t>“Artículo 5</w:t>
      </w:r>
      <w:r w:rsidRPr="00D40B77">
        <w:rPr>
          <w:rFonts w:eastAsia="Palatino Linotype"/>
          <w:i/>
        </w:rPr>
        <w:t xml:space="preserve">.- </w:t>
      </w:r>
    </w:p>
    <w:p w14:paraId="1D3829F4" w14:textId="77777777" w:rsidR="00C049E2" w:rsidRPr="00D40B77" w:rsidRDefault="00C049E2" w:rsidP="00EA7364">
      <w:pPr>
        <w:spacing w:line="240" w:lineRule="auto"/>
        <w:ind w:left="567" w:right="539"/>
        <w:rPr>
          <w:rFonts w:eastAsia="Palatino Linotype"/>
          <w:i/>
        </w:rPr>
      </w:pPr>
      <w:r w:rsidRPr="00D40B77">
        <w:rPr>
          <w:rFonts w:eastAsia="Palatino Linotype"/>
          <w:i/>
        </w:rPr>
        <w:t>(…)</w:t>
      </w:r>
    </w:p>
    <w:p w14:paraId="0EAE47FD" w14:textId="77777777" w:rsidR="00C049E2" w:rsidRPr="00D40B77" w:rsidRDefault="00C049E2" w:rsidP="00EA7364">
      <w:pPr>
        <w:spacing w:line="240" w:lineRule="auto"/>
        <w:ind w:left="567" w:right="539"/>
        <w:rPr>
          <w:rFonts w:eastAsia="Palatino Linotype"/>
          <w:i/>
        </w:rPr>
      </w:pPr>
      <w:r w:rsidRPr="00D40B77">
        <w:rPr>
          <w:rFonts w:eastAsia="Palatino Linotype"/>
          <w:b/>
          <w:i/>
        </w:rPr>
        <w:lastRenderedPageBreak/>
        <w:t>El derecho a la información será garantizado por el Estado. La ley establecerá las previsiones que permitan asegurar la protección, el respeto y la difusión de este derecho</w:t>
      </w:r>
      <w:r w:rsidRPr="00D40B77">
        <w:rPr>
          <w:rFonts w:eastAsia="Palatino Linotype"/>
          <w:i/>
        </w:rPr>
        <w:t>.</w:t>
      </w:r>
    </w:p>
    <w:p w14:paraId="4F0C804A" w14:textId="77777777" w:rsidR="00C049E2" w:rsidRPr="00D40B77" w:rsidRDefault="00C049E2" w:rsidP="00EA7364">
      <w:pPr>
        <w:spacing w:line="240" w:lineRule="auto"/>
        <w:ind w:left="567" w:right="539"/>
        <w:rPr>
          <w:rFonts w:eastAsia="Palatino Linotype"/>
          <w:i/>
        </w:rPr>
      </w:pPr>
      <w:r w:rsidRPr="00D40B77">
        <w:rPr>
          <w:rFonts w:eastAsia="Palatino Linotype"/>
          <w:i/>
        </w:rPr>
        <w:t>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w:t>
      </w:r>
    </w:p>
    <w:p w14:paraId="2DA26662" w14:textId="77777777" w:rsidR="00C049E2" w:rsidRPr="00D40B77" w:rsidRDefault="00C049E2" w:rsidP="00EA7364">
      <w:pPr>
        <w:spacing w:line="240" w:lineRule="auto"/>
        <w:ind w:left="567" w:right="539"/>
        <w:rPr>
          <w:rFonts w:eastAsia="Palatino Linotype"/>
          <w:i/>
        </w:rPr>
      </w:pPr>
      <w:r w:rsidRPr="00D40B77">
        <w:rPr>
          <w:rFonts w:eastAsia="Palatino Linotype"/>
          <w:b/>
          <w:i/>
        </w:rPr>
        <w:t>Este derecho se regirá por los principios y bases siguientes</w:t>
      </w:r>
      <w:r w:rsidRPr="00D40B77">
        <w:rPr>
          <w:rFonts w:eastAsia="Palatino Linotype"/>
          <w:i/>
        </w:rPr>
        <w:t>:</w:t>
      </w:r>
    </w:p>
    <w:p w14:paraId="4A3E8CBA" w14:textId="77777777" w:rsidR="00C049E2" w:rsidRPr="00D40B77" w:rsidRDefault="00C049E2" w:rsidP="00EA7364">
      <w:pPr>
        <w:spacing w:line="240" w:lineRule="auto"/>
        <w:ind w:left="567" w:right="539"/>
        <w:rPr>
          <w:rFonts w:eastAsia="Palatino Linotype"/>
          <w:i/>
        </w:rPr>
      </w:pPr>
      <w:r w:rsidRPr="00D40B77">
        <w:rPr>
          <w:rFonts w:eastAsia="Palatino Linotype"/>
          <w:b/>
          <w:i/>
        </w:rPr>
        <w:t>I. Toda la información en posesión de cualquier autoridad, entidad, órgano y organismos de los</w:t>
      </w:r>
      <w:r w:rsidRPr="00D40B77">
        <w:rPr>
          <w:rFonts w:eastAsia="Palatino Linotype"/>
          <w:i/>
        </w:rPr>
        <w:t xml:space="preserve"> Poderes Ejecutivo, Legislativo y Judicial, órganos autónomos, partidos políticos, fideicomisos y fondos públicos estatales y </w:t>
      </w:r>
      <w:r w:rsidRPr="00D40B77">
        <w:rPr>
          <w:rFonts w:eastAsia="Palatino Linotype"/>
          <w:b/>
          <w:i/>
        </w:rPr>
        <w:t>municipales</w:t>
      </w:r>
      <w:r w:rsidRPr="00D40B77">
        <w:rPr>
          <w:rFonts w:eastAsia="Palatino Linotype"/>
          <w:i/>
        </w:rPr>
        <w:t xml:space="preserve">, así como del gobierno y de la administración pública municipal y sus organismos descentralizados, asimismo de cualquier persona física, jurídica colectiva o sindicato que reciba y ejerza recursos públicos o realice actos de autoridad en el ámbito estatal y municipal, </w:t>
      </w:r>
      <w:r w:rsidRPr="00D40B77">
        <w:rPr>
          <w:rFonts w:eastAsia="Palatino Linotype"/>
          <w:b/>
          <w:i/>
        </w:rPr>
        <w:t>es pública</w:t>
      </w:r>
      <w:r w:rsidRPr="00D40B77">
        <w:rPr>
          <w:rFonts w:eastAsia="Palatino Linotype"/>
          <w:i/>
        </w:rPr>
        <w:t xml:space="preserve"> y sólo podrá ser reservada temporalmente por razones previstas en la Constitución Política de los Estados Unidos Mexicanos de interés público y seguridad, en los términos que fijen las leyes. </w:t>
      </w:r>
      <w:r w:rsidRPr="00D40B77">
        <w:rPr>
          <w:rFonts w:eastAsia="Palatino Linotype"/>
          <w:b/>
          <w:i/>
        </w:rPr>
        <w:t>En la interpretación de este derecho deberá prevalecer el principio de máxima publicidad</w:t>
      </w:r>
      <w:r w:rsidRPr="00D40B77">
        <w:rPr>
          <w:rFonts w:eastAsia="Palatino Linotype"/>
          <w:i/>
        </w:rPr>
        <w:t xml:space="preserve">. </w:t>
      </w:r>
      <w:r w:rsidRPr="00D40B77">
        <w:rPr>
          <w:rFonts w:eastAsia="Palatino Linotype"/>
          <w:b/>
          <w:i/>
        </w:rPr>
        <w:t>Los sujetos obligados deberán documentar todo acto que derive del ejercicio de sus facultades, competencias o funciones</w:t>
      </w:r>
      <w:r w:rsidRPr="00D40B77">
        <w:rPr>
          <w:rFonts w:eastAsia="Palatino Linotype"/>
          <w:i/>
        </w:rPr>
        <w:t>, la ley determinará los supuestos específicos bajo los cuales procederá la declaración de inexistencia de la información.”</w:t>
      </w:r>
    </w:p>
    <w:p w14:paraId="5CA98E37" w14:textId="77777777" w:rsidR="00C049E2" w:rsidRPr="00D40B77" w:rsidRDefault="00C049E2" w:rsidP="00EA7364">
      <w:pPr>
        <w:rPr>
          <w:rFonts w:eastAsia="Palatino Linotype"/>
          <w:b/>
          <w:i/>
        </w:rPr>
      </w:pPr>
    </w:p>
    <w:p w14:paraId="6FC1BB3B" w14:textId="3BF4A33D" w:rsidR="00C049E2" w:rsidRPr="00D40B77" w:rsidRDefault="00717E59" w:rsidP="00EA7364">
      <w:pPr>
        <w:rPr>
          <w:rFonts w:eastAsia="Palatino Linotype"/>
          <w:i/>
        </w:rPr>
      </w:pPr>
      <w:r w:rsidRPr="00D40B77">
        <w:rPr>
          <w:rFonts w:eastAsia="Palatino Linotype"/>
        </w:rPr>
        <w:t xml:space="preserve">Asimismo, </w:t>
      </w:r>
      <w:r w:rsidR="00C049E2" w:rsidRPr="00D40B77">
        <w:rPr>
          <w:rFonts w:eastAsia="Palatino Linotype"/>
        </w:rPr>
        <w:t>el artículo 150 de la Ley de Transparencia y Acceso a la Información Pública del Estado de México y Municipios</w:t>
      </w:r>
      <w:r w:rsidR="00057B2D" w:rsidRPr="00D40B77">
        <w:rPr>
          <w:rFonts w:eastAsia="Palatino Linotype"/>
        </w:rPr>
        <w:t xml:space="preserve"> </w:t>
      </w:r>
      <w:r w:rsidR="00E9335C" w:rsidRPr="00D40B77">
        <w:rPr>
          <w:rFonts w:eastAsia="Palatino Linotype"/>
        </w:rPr>
        <w:t xml:space="preserve">indica </w:t>
      </w:r>
      <w:r w:rsidR="00057B2D" w:rsidRPr="00D40B77">
        <w:rPr>
          <w:rFonts w:eastAsia="Palatino Linotype"/>
        </w:rPr>
        <w:t>que</w:t>
      </w:r>
      <w:r w:rsidR="00C049E2" w:rsidRPr="00D40B77">
        <w:rPr>
          <w:rFonts w:eastAsia="Palatino Linotype"/>
        </w:rPr>
        <w:t xml:space="preserve"> la solicitud es la garantía primaria del Derecho de Acceso a la Información, además, establece que se regirá </w:t>
      </w:r>
      <w:r w:rsidR="00C049E2" w:rsidRPr="00D40B77">
        <w:rPr>
          <w:rFonts w:eastAsia="Palatino Linotype"/>
          <w:i/>
        </w:rPr>
        <w:t>por los principios de simplicidad, rapidez</w:t>
      </w:r>
      <w:r w:rsidR="005F65B7" w:rsidRPr="00D40B77">
        <w:rPr>
          <w:rFonts w:eastAsia="Palatino Linotype"/>
          <w:i/>
        </w:rPr>
        <w:t>,</w:t>
      </w:r>
      <w:r w:rsidR="00C049E2" w:rsidRPr="00D40B77">
        <w:rPr>
          <w:rFonts w:eastAsia="Palatino Linotype"/>
          <w:i/>
        </w:rPr>
        <w:t xml:space="preserve"> gratuidad del procedimiento, auxilio y orientación a los particulare</w:t>
      </w:r>
      <w:r w:rsidR="001A58B3" w:rsidRPr="00D40B77">
        <w:rPr>
          <w:rFonts w:eastAsia="Palatino Linotype"/>
          <w:i/>
        </w:rPr>
        <w:t>s.</w:t>
      </w:r>
    </w:p>
    <w:p w14:paraId="033466A6" w14:textId="77777777" w:rsidR="001A58B3" w:rsidRPr="00D40B77" w:rsidRDefault="001A58B3" w:rsidP="00EA7364">
      <w:pPr>
        <w:rPr>
          <w:rFonts w:eastAsia="Palatino Linotype"/>
          <w:i/>
        </w:rPr>
      </w:pPr>
    </w:p>
    <w:p w14:paraId="04ADA10B" w14:textId="574A944A" w:rsidR="001A58B3" w:rsidRPr="00D40B77" w:rsidRDefault="00233F17" w:rsidP="00EA7364">
      <w:pPr>
        <w:rPr>
          <w:rFonts w:eastAsia="Palatino Linotype" w:cs="Palatino Linotype"/>
          <w:i/>
          <w:szCs w:val="22"/>
        </w:rPr>
      </w:pPr>
      <w:r w:rsidRPr="00D40B77">
        <w:rPr>
          <w:rFonts w:eastAsia="Palatino Linotype" w:cs="Palatino Linotype"/>
        </w:rPr>
        <w:t xml:space="preserve">Por su parte, el artículo 4 de </w:t>
      </w:r>
      <w:r w:rsidR="001A58B3" w:rsidRPr="00D40B77">
        <w:rPr>
          <w:rFonts w:eastAsia="Palatino Linotype" w:cs="Palatino Linotype"/>
        </w:rPr>
        <w:t>la Ley de Transparencia y Acceso a la Información Pública del Estado de México y Municipios refiere que toda la información generada, obtenida, adquirida, transformada, administrada o en posesión de los sujetos obligados es pública y accesible de manera permanente a cualquier persona, privilegiando el principio de máxima publicidad</w:t>
      </w:r>
      <w:r w:rsidRPr="00D40B77">
        <w:rPr>
          <w:rFonts w:eastAsia="Palatino Linotype" w:cs="Palatino Linotype"/>
        </w:rPr>
        <w:t>.</w:t>
      </w:r>
    </w:p>
    <w:p w14:paraId="1407DBB8" w14:textId="77777777" w:rsidR="001A58B3" w:rsidRPr="00D40B77" w:rsidRDefault="001A58B3" w:rsidP="00EA7364">
      <w:pPr>
        <w:rPr>
          <w:rFonts w:eastAsia="Palatino Linotype" w:cs="Palatino Linotype"/>
        </w:rPr>
      </w:pPr>
    </w:p>
    <w:p w14:paraId="7552AA79" w14:textId="5C52E4A4" w:rsidR="001A58B3" w:rsidRPr="00D40B77" w:rsidRDefault="001A58B3" w:rsidP="00EA7364">
      <w:pPr>
        <w:rPr>
          <w:rFonts w:eastAsia="Palatino Linotype" w:cs="Palatino Linotype"/>
        </w:rPr>
      </w:pPr>
      <w:r w:rsidRPr="00D40B77">
        <w:rPr>
          <w:rFonts w:eastAsia="Palatino Linotype" w:cs="Palatino Linotype"/>
        </w:rPr>
        <w:t xml:space="preserve">Esto es, que los Sujetos Obligados </w:t>
      </w:r>
      <w:r w:rsidR="00FA5957" w:rsidRPr="00D40B77">
        <w:rPr>
          <w:rFonts w:eastAsia="Palatino Linotype" w:cs="Palatino Linotype"/>
        </w:rPr>
        <w:t>deben</w:t>
      </w:r>
      <w:r w:rsidRPr="00D40B77">
        <w:rPr>
          <w:rFonts w:eastAsia="Palatino Linotype" w:cs="Palatino Linotype"/>
        </w:rPr>
        <w:t xml:space="preserve"> atender las solicitudes de acceso a la información pública que se les </w:t>
      </w:r>
      <w:r w:rsidR="00FA5957" w:rsidRPr="00D40B77">
        <w:rPr>
          <w:rFonts w:eastAsia="Palatino Linotype" w:cs="Palatino Linotype"/>
        </w:rPr>
        <w:t>sean realizadas,</w:t>
      </w:r>
      <w:r w:rsidRPr="00D40B77">
        <w:rPr>
          <w:rFonts w:eastAsia="Palatino Linotype" w:cs="Palatino Linotype"/>
        </w:rPr>
        <w:t xml:space="preserve"> y proporcionar la información pública que obre en su poder</w:t>
      </w:r>
      <w:r w:rsidR="00FA5957" w:rsidRPr="00D40B77">
        <w:rPr>
          <w:rFonts w:eastAsia="Palatino Linotype" w:cs="Palatino Linotype"/>
        </w:rPr>
        <w:t>,</w:t>
      </w:r>
      <w:r w:rsidRPr="00D40B77">
        <w:rPr>
          <w:rFonts w:eastAsia="Palatino Linotype" w:cs="Palatino Linotype"/>
        </w:rPr>
        <w:t xml:space="preserve"> </w:t>
      </w:r>
      <w:r w:rsidRPr="00D40B77">
        <w:rPr>
          <w:rFonts w:eastAsia="Palatino Linotype" w:cs="Palatino Linotype"/>
        </w:rPr>
        <w:lastRenderedPageBreak/>
        <w:t xml:space="preserve">conforme </w:t>
      </w:r>
      <w:r w:rsidR="00FA5957" w:rsidRPr="00D40B77">
        <w:rPr>
          <w:rFonts w:eastAsia="Palatino Linotype" w:cs="Palatino Linotype"/>
        </w:rPr>
        <w:t>a</w:t>
      </w:r>
      <w:r w:rsidRPr="00D40B77">
        <w:rPr>
          <w:rFonts w:eastAsia="Palatino Linotype" w:cs="Palatino Linotype"/>
        </w:rPr>
        <w:t xml:space="preserve">l estado </w:t>
      </w:r>
      <w:r w:rsidR="00FA5957" w:rsidRPr="00D40B77">
        <w:rPr>
          <w:rFonts w:eastAsia="Palatino Linotype" w:cs="Palatino Linotype"/>
        </w:rPr>
        <w:t xml:space="preserve">en </w:t>
      </w:r>
      <w:r w:rsidRPr="00D40B77">
        <w:rPr>
          <w:rFonts w:eastAsia="Palatino Linotype" w:cs="Palatino Linotype"/>
        </w:rPr>
        <w:t>que se encuentr</w:t>
      </w:r>
      <w:r w:rsidR="00FA5957" w:rsidRPr="00D40B77">
        <w:rPr>
          <w:rFonts w:eastAsia="Palatino Linotype" w:cs="Palatino Linotype"/>
        </w:rPr>
        <w:t>e, sin que sea necesario</w:t>
      </w:r>
      <w:r w:rsidRPr="00D40B77">
        <w:rPr>
          <w:rFonts w:eastAsia="Palatino Linotype" w:cs="Palatino Linotype"/>
        </w:rPr>
        <w:t xml:space="preserve"> </w:t>
      </w:r>
      <w:r w:rsidR="00FA5957" w:rsidRPr="00D40B77">
        <w:rPr>
          <w:rFonts w:eastAsia="Palatino Linotype" w:cs="Palatino Linotype"/>
        </w:rPr>
        <w:t>procesar</w:t>
      </w:r>
      <w:r w:rsidRPr="00D40B77">
        <w:rPr>
          <w:rFonts w:eastAsia="Palatino Linotype" w:cs="Palatino Linotype"/>
        </w:rPr>
        <w:t xml:space="preserve"> la misma, ni presentarla conforme al interés del solicitante; </w:t>
      </w:r>
      <w:r w:rsidR="00FA5957" w:rsidRPr="00D40B77">
        <w:rPr>
          <w:rFonts w:eastAsia="Palatino Linotype" w:cs="Palatino Linotype"/>
        </w:rPr>
        <w:t>tal y como</w:t>
      </w:r>
      <w:r w:rsidRPr="00D40B77">
        <w:rPr>
          <w:rFonts w:eastAsia="Palatino Linotype" w:cs="Palatino Linotype"/>
        </w:rPr>
        <w:t xml:space="preserve"> lo establece el artículo 12 de la Ley de Transparencia y Acceso a la Información Pública del Estado de México y Municipios</w:t>
      </w:r>
      <w:r w:rsidR="00970EB3" w:rsidRPr="00D40B77">
        <w:rPr>
          <w:rFonts w:eastAsia="Palatino Linotype" w:cs="Palatino Linotype"/>
        </w:rPr>
        <w:t>.</w:t>
      </w:r>
    </w:p>
    <w:p w14:paraId="73245195" w14:textId="77777777" w:rsidR="00970EB3" w:rsidRPr="00D40B77" w:rsidRDefault="00970EB3" w:rsidP="00EA7364">
      <w:pPr>
        <w:rPr>
          <w:rFonts w:eastAsia="Palatino Linotype" w:cs="Palatino Linotype"/>
        </w:rPr>
      </w:pPr>
    </w:p>
    <w:p w14:paraId="7F62D4DF" w14:textId="775730E1" w:rsidR="001A58B3" w:rsidRPr="00D40B77" w:rsidRDefault="001A58B3" w:rsidP="00EA7364">
      <w:pPr>
        <w:rPr>
          <w:rFonts w:eastAsia="Palatino Linotype" w:cs="Palatino Linotype"/>
        </w:rPr>
      </w:pPr>
      <w:r w:rsidRPr="00D40B77">
        <w:rPr>
          <w:rFonts w:eastAsia="Palatino Linotype" w:cs="Palatino Linotype"/>
        </w:rPr>
        <w:t>Es decir, que todo sujeto obligado que genere, recopile, administre, procese, archive, posea o conserven, son responsables de la misma</w:t>
      </w:r>
      <w:r w:rsidR="00970EB3" w:rsidRPr="00D40B77">
        <w:rPr>
          <w:rFonts w:eastAsia="Palatino Linotype" w:cs="Palatino Linotype"/>
        </w:rPr>
        <w:t>,</w:t>
      </w:r>
      <w:r w:rsidRPr="00D40B77">
        <w:rPr>
          <w:rFonts w:eastAsia="Palatino Linotype" w:cs="Palatino Linotype"/>
        </w:rPr>
        <w:t xml:space="preserve"> teniendo a su vez la obligación de proporcionar la información que se les requiera sin necesidad de resumirla, efectuar procedimientos para obtenerla, calcular </w:t>
      </w:r>
      <w:r w:rsidR="00970EB3" w:rsidRPr="00D40B77">
        <w:rPr>
          <w:rFonts w:eastAsia="Palatino Linotype" w:cs="Palatino Linotype"/>
        </w:rPr>
        <w:t>o</w:t>
      </w:r>
      <w:r w:rsidRPr="00D40B77">
        <w:rPr>
          <w:rFonts w:eastAsia="Palatino Linotype" w:cs="Palatino Linotype"/>
        </w:rPr>
        <w:t xml:space="preserve"> practicar investigaciones; en otras palabras, que los Sujetos Obligados sólo se concretarán a proporcionar la información solicitada que tengan en su poder en el estado que se encuentra, sin necesidad de concretarse al interés o términos específicos del solicitante.</w:t>
      </w:r>
    </w:p>
    <w:p w14:paraId="0D8D6507" w14:textId="77777777" w:rsidR="001A58B3" w:rsidRPr="00D40B77" w:rsidRDefault="001A58B3" w:rsidP="00EA7364">
      <w:pPr>
        <w:rPr>
          <w:rFonts w:eastAsia="Palatino Linotype" w:cs="Palatino Linotype"/>
        </w:rPr>
      </w:pPr>
    </w:p>
    <w:p w14:paraId="04E42DFE" w14:textId="573F1198" w:rsidR="001A58B3" w:rsidRPr="00D40B77" w:rsidRDefault="001A58B3" w:rsidP="00EA7364">
      <w:pPr>
        <w:rPr>
          <w:rFonts w:eastAsia="Palatino Linotype" w:cs="Palatino Linotype"/>
        </w:rPr>
      </w:pPr>
      <w:r w:rsidRPr="00D40B77">
        <w:rPr>
          <w:rFonts w:eastAsia="Palatino Linotype" w:cs="Palatino Linotype"/>
        </w:rPr>
        <w:t>En esa tesitura, el artículo 24 último párrafo de la Ley de la Materia dispone que los Sujetos Obligados sólo proporcionarán la información pública que generen, administren o posean en el ejercicio de sus atribuciones; por consiguiente, la información pública se encuentra a disposición de cualquier persona, lo que implica que es deber de los Sujetos Obligados, garantizar el Derecho de Acceso a la Información Pública</w:t>
      </w:r>
      <w:r w:rsidR="00331F35" w:rsidRPr="00D40B77">
        <w:rPr>
          <w:rFonts w:eastAsia="Palatino Linotype" w:cs="Palatino Linotype"/>
        </w:rPr>
        <w:t>, s</w:t>
      </w:r>
      <w:r w:rsidRPr="00D40B77">
        <w:rPr>
          <w:rFonts w:eastAsia="Palatino Linotype" w:cs="Palatino Linotype"/>
        </w:rPr>
        <w:t xml:space="preserve">iempre y cuando no se trate de información reservada o </w:t>
      </w:r>
      <w:r w:rsidR="00331F35" w:rsidRPr="00D40B77">
        <w:rPr>
          <w:rFonts w:eastAsia="Palatino Linotype" w:cs="Palatino Linotype"/>
        </w:rPr>
        <w:t>confidencial.</w:t>
      </w:r>
    </w:p>
    <w:p w14:paraId="40C5219F" w14:textId="77777777" w:rsidR="001A58B3" w:rsidRPr="00D40B77" w:rsidRDefault="001A58B3" w:rsidP="00EA7364">
      <w:pPr>
        <w:rPr>
          <w:rFonts w:eastAsia="Palatino Linotype" w:cs="Palatino Linotype"/>
        </w:rPr>
      </w:pPr>
    </w:p>
    <w:p w14:paraId="2E629608" w14:textId="01727E15" w:rsidR="00C049E2" w:rsidRPr="00D40B77" w:rsidRDefault="006067C7" w:rsidP="00EA7364">
      <w:pPr>
        <w:rPr>
          <w:rFonts w:eastAsia="Palatino Linotype"/>
        </w:rPr>
      </w:pPr>
      <w:bookmarkStart w:id="24" w:name="_heading=h.2s8eyo1" w:colFirst="0" w:colLast="0"/>
      <w:bookmarkEnd w:id="24"/>
      <w:r w:rsidRPr="00D40B77">
        <w:rPr>
          <w:rFonts w:eastAsia="Palatino Linotype"/>
        </w:rPr>
        <w:t>Con base en lo anterior</w:t>
      </w:r>
      <w:r w:rsidR="00B22A80" w:rsidRPr="00D40B77">
        <w:rPr>
          <w:rFonts w:eastAsia="Palatino Linotype"/>
        </w:rPr>
        <w:t>, se considera que</w:t>
      </w:r>
      <w:r w:rsidR="00C049E2" w:rsidRPr="00D40B77">
        <w:rPr>
          <w:rFonts w:eastAsia="Palatino Linotype"/>
        </w:rPr>
        <w:t xml:space="preserve"> </w:t>
      </w:r>
      <w:r w:rsidR="00B22A80" w:rsidRPr="00D40B77">
        <w:rPr>
          <w:rFonts w:eastAsia="Palatino Linotype"/>
          <w:b/>
          <w:bCs/>
        </w:rPr>
        <w:t>EL</w:t>
      </w:r>
      <w:r w:rsidR="00C049E2" w:rsidRPr="00D40B77">
        <w:rPr>
          <w:rFonts w:eastAsia="Palatino Linotype"/>
        </w:rPr>
        <w:t xml:space="preserve"> </w:t>
      </w:r>
      <w:r w:rsidR="00C049E2" w:rsidRPr="00D40B77">
        <w:rPr>
          <w:rFonts w:eastAsia="Palatino Linotype"/>
          <w:b/>
        </w:rPr>
        <w:t>SUJETO OBLIGADO</w:t>
      </w:r>
      <w:r w:rsidR="00C049E2" w:rsidRPr="00D40B77">
        <w:rPr>
          <w:rFonts w:eastAsia="Palatino Linotype"/>
        </w:rPr>
        <w:t xml:space="preserve"> </w:t>
      </w:r>
      <w:r w:rsidR="00B22A80" w:rsidRPr="00D40B77">
        <w:rPr>
          <w:rFonts w:eastAsia="Palatino Linotype"/>
        </w:rPr>
        <w:t xml:space="preserve">se </w:t>
      </w:r>
      <w:r w:rsidR="00717E59" w:rsidRPr="00D40B77">
        <w:rPr>
          <w:rFonts w:eastAsia="Palatino Linotype"/>
        </w:rPr>
        <w:t>encontraba</w:t>
      </w:r>
      <w:r w:rsidR="00B22A80" w:rsidRPr="00D40B77">
        <w:rPr>
          <w:rFonts w:eastAsia="Palatino Linotype"/>
        </w:rPr>
        <w:t xml:space="preserve"> compelido a</w:t>
      </w:r>
      <w:r w:rsidR="00C049E2" w:rsidRPr="00D40B77">
        <w:rPr>
          <w:rFonts w:eastAsia="Palatino Linotype"/>
        </w:rPr>
        <w:t xml:space="preserve"> atender la solicitud de acceso a la información </w:t>
      </w:r>
      <w:r w:rsidR="00B22A80" w:rsidRPr="00D40B77">
        <w:rPr>
          <w:rFonts w:eastAsia="Palatino Linotype"/>
        </w:rPr>
        <w:t xml:space="preserve">realizada por </w:t>
      </w:r>
      <w:r w:rsidR="00B22A80" w:rsidRPr="00D40B77">
        <w:rPr>
          <w:rFonts w:eastAsia="Palatino Linotype"/>
          <w:b/>
          <w:bCs/>
        </w:rPr>
        <w:t>LA PARTE RECURRENTE</w:t>
      </w:r>
      <w:r w:rsidR="00331F35" w:rsidRPr="00D40B77">
        <w:rPr>
          <w:rFonts w:eastAsia="Palatino Linotype"/>
        </w:rPr>
        <w:t>.</w:t>
      </w:r>
    </w:p>
    <w:p w14:paraId="50C6FAC0" w14:textId="77777777" w:rsidR="00557C2F" w:rsidRPr="00D40B77" w:rsidRDefault="00557C2F" w:rsidP="00EA7364">
      <w:pPr>
        <w:rPr>
          <w:rFonts w:eastAsia="Palatino Linotype"/>
        </w:rPr>
      </w:pPr>
    </w:p>
    <w:p w14:paraId="51A0E8B4" w14:textId="676DCA47" w:rsidR="00664420" w:rsidRPr="00D40B77" w:rsidRDefault="00C71CEF" w:rsidP="00EA7364">
      <w:pPr>
        <w:pStyle w:val="Ttulo3"/>
        <w:rPr>
          <w:rFonts w:eastAsia="Calibri"/>
          <w:lang w:eastAsia="es-ES_tradnl"/>
        </w:rPr>
      </w:pPr>
      <w:bookmarkStart w:id="25" w:name="_Toc209673055"/>
      <w:r w:rsidRPr="00D40B77">
        <w:rPr>
          <w:rFonts w:eastAsia="Calibri"/>
          <w:lang w:eastAsia="es-ES_tradnl"/>
        </w:rPr>
        <w:t>b)</w:t>
      </w:r>
      <w:r w:rsidR="00A53315" w:rsidRPr="00D40B77">
        <w:rPr>
          <w:rFonts w:eastAsia="Calibri"/>
          <w:lang w:eastAsia="es-ES_tradnl"/>
        </w:rPr>
        <w:t xml:space="preserve"> </w:t>
      </w:r>
      <w:r w:rsidR="00A21A20" w:rsidRPr="00D40B77">
        <w:rPr>
          <w:rFonts w:eastAsia="Calibri"/>
          <w:lang w:eastAsia="es-ES_tradnl"/>
        </w:rPr>
        <w:t>Controversia a resolver</w:t>
      </w:r>
      <w:bookmarkEnd w:id="25"/>
    </w:p>
    <w:p w14:paraId="5DAE2A65" w14:textId="382C31A9" w:rsidR="00664420" w:rsidRPr="00D40B77" w:rsidRDefault="00664420" w:rsidP="00EA7364">
      <w:pPr>
        <w:rPr>
          <w:rFonts w:eastAsia="Calibri"/>
          <w:lang w:eastAsia="es-ES_tradnl"/>
        </w:rPr>
      </w:pPr>
      <w:r w:rsidRPr="00D40B77">
        <w:rPr>
          <w:rFonts w:eastAsia="Calibri"/>
          <w:lang w:eastAsia="es-ES_tradnl"/>
        </w:rPr>
        <w:t xml:space="preserve">Con el objeto de ilustrar la controversia planteada, resulta conveniente precisar que, una vez realizado el estudio de las constancias que integran el expediente en que se actúa, se desprende que </w:t>
      </w:r>
      <w:r w:rsidR="005D5A50" w:rsidRPr="00D40B77">
        <w:rPr>
          <w:rFonts w:eastAsia="Calibri"/>
          <w:b/>
          <w:bCs/>
          <w:lang w:eastAsia="es-ES_tradnl"/>
        </w:rPr>
        <w:t>LA PARTE RECURRENTE</w:t>
      </w:r>
      <w:r w:rsidRPr="00D40B77">
        <w:rPr>
          <w:rFonts w:eastAsia="Calibri"/>
          <w:lang w:eastAsia="es-ES_tradnl"/>
        </w:rPr>
        <w:t xml:space="preserve"> solicitó lo siguiente:</w:t>
      </w:r>
    </w:p>
    <w:p w14:paraId="5BB208F5" w14:textId="00FF9696" w:rsidR="00B51E29" w:rsidRPr="00D40B77" w:rsidRDefault="00B51E29" w:rsidP="00EA7364">
      <w:pPr>
        <w:tabs>
          <w:tab w:val="left" w:pos="4962"/>
        </w:tabs>
        <w:spacing w:after="240"/>
        <w:contextualSpacing/>
      </w:pPr>
      <w:r w:rsidRPr="00D40B77">
        <w:lastRenderedPageBreak/>
        <w:t>En relación con las recientes elecciones de autoridades auxiliares en el Estado de México, requiero saber la siguiente información cuantitativa del municipio:</w:t>
      </w:r>
    </w:p>
    <w:p w14:paraId="4274B7A5" w14:textId="77777777" w:rsidR="00B51E29" w:rsidRPr="00D40B77" w:rsidRDefault="00B51E29" w:rsidP="00EA7364">
      <w:pPr>
        <w:tabs>
          <w:tab w:val="left" w:pos="4962"/>
        </w:tabs>
        <w:contextualSpacing/>
      </w:pPr>
    </w:p>
    <w:p w14:paraId="5C8BCA8B" w14:textId="77777777" w:rsidR="00B51E29" w:rsidRPr="00D40B77" w:rsidRDefault="00B51E29" w:rsidP="00EA7364">
      <w:pPr>
        <w:tabs>
          <w:tab w:val="left" w:pos="4962"/>
        </w:tabs>
        <w:ind w:left="851" w:right="822"/>
        <w:contextualSpacing/>
      </w:pPr>
      <w:r w:rsidRPr="00D40B77">
        <w:t xml:space="preserve">1. En cuántas delegaciones se llevaron a cabo elecciones en su municipio (sólo el número). </w:t>
      </w:r>
    </w:p>
    <w:p w14:paraId="6840AC1E" w14:textId="77777777" w:rsidR="00B51E29" w:rsidRPr="00D40B77" w:rsidRDefault="00B51E29" w:rsidP="00EA7364">
      <w:pPr>
        <w:tabs>
          <w:tab w:val="left" w:pos="4962"/>
        </w:tabs>
        <w:ind w:left="851" w:right="822"/>
        <w:contextualSpacing/>
      </w:pPr>
      <w:r w:rsidRPr="00D40B77">
        <w:t xml:space="preserve">2. Cuántas mujeres fueron electas como delegadas titulares (omitir suplencias) en el municipio </w:t>
      </w:r>
    </w:p>
    <w:p w14:paraId="1AE72EC5" w14:textId="2634DDC7" w:rsidR="00B51E29" w:rsidRPr="00D40B77" w:rsidRDefault="00B51E29" w:rsidP="00EA7364">
      <w:pPr>
        <w:tabs>
          <w:tab w:val="left" w:pos="4962"/>
        </w:tabs>
        <w:ind w:left="851" w:right="822"/>
        <w:contextualSpacing/>
      </w:pPr>
      <w:r w:rsidRPr="00D40B77">
        <w:t>3.</w:t>
      </w:r>
      <w:r w:rsidR="003364EA" w:rsidRPr="00D40B77">
        <w:t xml:space="preserve"> </w:t>
      </w:r>
      <w:r w:rsidRPr="00D40B77">
        <w:t>Cuántos hombres fueron electos como delegados titulares (omitir suplencias) en el municipio</w:t>
      </w:r>
    </w:p>
    <w:p w14:paraId="22AC8042" w14:textId="5F9E84C6" w:rsidR="00B51E29" w:rsidRPr="00D40B77" w:rsidRDefault="00B51E29" w:rsidP="00EA7364">
      <w:pPr>
        <w:tabs>
          <w:tab w:val="left" w:pos="4962"/>
        </w:tabs>
        <w:spacing w:after="240"/>
        <w:ind w:left="851" w:right="822"/>
        <w:contextualSpacing/>
        <w:rPr>
          <w:rFonts w:eastAsia="Calibri" w:cs="Tahoma"/>
          <w:iCs/>
          <w:szCs w:val="22"/>
          <w:lang w:eastAsia="es-ES_tradnl"/>
        </w:rPr>
      </w:pPr>
      <w:r w:rsidRPr="00D40B77">
        <w:t>4. Copia de la convocatoria pública para la elección de autoridades auxiliares</w:t>
      </w:r>
    </w:p>
    <w:p w14:paraId="5F588D79" w14:textId="77777777" w:rsidR="00B51E29" w:rsidRPr="00D40B77" w:rsidRDefault="00B51E29" w:rsidP="00EA7364">
      <w:pPr>
        <w:tabs>
          <w:tab w:val="left" w:pos="4962"/>
        </w:tabs>
        <w:contextualSpacing/>
        <w:rPr>
          <w:rFonts w:eastAsiaTheme="minorHAnsi" w:cs="Tahoma"/>
          <w:bCs/>
          <w:iCs/>
          <w:szCs w:val="22"/>
          <w:lang w:eastAsia="en-US"/>
        </w:rPr>
      </w:pPr>
    </w:p>
    <w:p w14:paraId="0081EEE8" w14:textId="28E83764" w:rsidR="008255FB" w:rsidRPr="00D40B77" w:rsidRDefault="00664420" w:rsidP="00EA7364">
      <w:pPr>
        <w:spacing w:after="240"/>
      </w:pPr>
      <w:r w:rsidRPr="00D40B77">
        <w:rPr>
          <w:rFonts w:eastAsiaTheme="minorHAnsi" w:cs="Tahoma"/>
          <w:bCs/>
          <w:iCs/>
          <w:szCs w:val="22"/>
          <w:lang w:eastAsia="en-US"/>
        </w:rPr>
        <w:t xml:space="preserve">En respuesta, </w:t>
      </w:r>
      <w:r w:rsidR="005D5A50" w:rsidRPr="00D40B77">
        <w:rPr>
          <w:rFonts w:eastAsiaTheme="minorHAnsi" w:cs="Tahoma"/>
          <w:b/>
          <w:iCs/>
          <w:szCs w:val="22"/>
          <w:lang w:eastAsia="en-US"/>
        </w:rPr>
        <w:t>EL SUJETO OBLIGADO</w:t>
      </w:r>
      <w:r w:rsidRPr="00D40B77">
        <w:rPr>
          <w:rFonts w:eastAsiaTheme="minorHAnsi" w:cs="Tahoma"/>
          <w:bCs/>
          <w:iCs/>
          <w:szCs w:val="22"/>
          <w:lang w:eastAsia="en-US"/>
        </w:rPr>
        <w:t xml:space="preserve"> se pronunció por conducto </w:t>
      </w:r>
      <w:r w:rsidR="00310982" w:rsidRPr="00D40B77">
        <w:rPr>
          <w:rFonts w:eastAsiaTheme="minorHAnsi" w:cs="Tahoma"/>
          <w:bCs/>
          <w:iCs/>
          <w:szCs w:val="22"/>
          <w:lang w:eastAsia="en-US"/>
        </w:rPr>
        <w:t>del</w:t>
      </w:r>
      <w:r w:rsidR="008255FB" w:rsidRPr="00D40B77">
        <w:rPr>
          <w:rFonts w:eastAsiaTheme="minorHAnsi" w:cs="Tahoma"/>
          <w:bCs/>
          <w:iCs/>
          <w:szCs w:val="22"/>
          <w:lang w:eastAsia="en-US"/>
        </w:rPr>
        <w:t xml:space="preserve"> Titular de la Unidad de Transparencia refiriendo que s</w:t>
      </w:r>
      <w:r w:rsidR="00B51E29" w:rsidRPr="00D40B77">
        <w:t xml:space="preserve">e detectó que se está requiriendo información o documentos que no reúne las características de una solicitud de información pública que propiamente pertenece a este Ayuntamiento, las cuales son las que se atienden a través del portal. </w:t>
      </w:r>
    </w:p>
    <w:p w14:paraId="31DD81D7" w14:textId="51998B59" w:rsidR="00664420" w:rsidRPr="00D40B77" w:rsidRDefault="00CF7586" w:rsidP="00EA7364">
      <w:pPr>
        <w:tabs>
          <w:tab w:val="left" w:pos="4962"/>
        </w:tabs>
        <w:spacing w:after="240"/>
        <w:contextualSpacing/>
        <w:rPr>
          <w:rFonts w:eastAsiaTheme="minorHAnsi" w:cs="Tahoma"/>
          <w:bCs/>
          <w:iCs/>
          <w:szCs w:val="22"/>
          <w:lang w:eastAsia="en-US"/>
        </w:rPr>
      </w:pPr>
      <w:r w:rsidRPr="00D40B77">
        <w:rPr>
          <w:rFonts w:eastAsiaTheme="minorHAnsi" w:cs="Tahoma"/>
          <w:bCs/>
          <w:iCs/>
          <w:szCs w:val="22"/>
          <w:lang w:eastAsia="en-US"/>
        </w:rPr>
        <w:t xml:space="preserve">Ahora bien, en la interposición del presente recurso </w:t>
      </w:r>
      <w:r w:rsidRPr="00D40B77">
        <w:rPr>
          <w:rFonts w:eastAsiaTheme="minorHAnsi" w:cs="Tahoma"/>
          <w:b/>
          <w:iCs/>
          <w:szCs w:val="22"/>
          <w:lang w:eastAsia="en-US"/>
        </w:rPr>
        <w:t>LA PARTE RECURRENTE</w:t>
      </w:r>
      <w:r w:rsidR="00664420" w:rsidRPr="00D40B77">
        <w:rPr>
          <w:rFonts w:eastAsiaTheme="minorHAnsi" w:cs="Tahoma"/>
          <w:bCs/>
          <w:iCs/>
          <w:szCs w:val="22"/>
          <w:lang w:eastAsia="en-US"/>
        </w:rPr>
        <w:t xml:space="preserve"> se inconformó </w:t>
      </w:r>
      <w:r w:rsidR="008255FB" w:rsidRPr="00D40B77">
        <w:rPr>
          <w:rFonts w:eastAsiaTheme="minorHAnsi" w:cs="Tahoma"/>
          <w:bCs/>
          <w:iCs/>
          <w:szCs w:val="22"/>
          <w:lang w:eastAsia="en-US"/>
        </w:rPr>
        <w:t xml:space="preserve">medularmente </w:t>
      </w:r>
      <w:r w:rsidR="00664420" w:rsidRPr="00D40B77">
        <w:rPr>
          <w:rFonts w:eastAsiaTheme="minorHAnsi" w:cs="Tahoma"/>
          <w:bCs/>
          <w:iCs/>
          <w:szCs w:val="22"/>
          <w:lang w:eastAsia="en-US"/>
        </w:rPr>
        <w:t>de</w:t>
      </w:r>
      <w:r w:rsidR="008255FB" w:rsidRPr="00D40B77">
        <w:rPr>
          <w:rFonts w:eastAsiaTheme="minorHAnsi" w:cs="Tahoma"/>
          <w:bCs/>
          <w:iCs/>
          <w:szCs w:val="22"/>
          <w:lang w:eastAsia="en-US"/>
        </w:rPr>
        <w:t xml:space="preserve"> la negativa de entrega de información</w:t>
      </w:r>
      <w:r w:rsidRPr="00D40B77">
        <w:rPr>
          <w:rFonts w:eastAsiaTheme="minorHAnsi" w:cs="Tahoma"/>
          <w:bCs/>
          <w:iCs/>
          <w:szCs w:val="22"/>
          <w:lang w:eastAsia="en-US"/>
        </w:rPr>
        <w:t xml:space="preserve">, por lo cual, el estudio </w:t>
      </w:r>
      <w:r w:rsidR="005B18AF" w:rsidRPr="00D40B77">
        <w:rPr>
          <w:rFonts w:eastAsiaTheme="minorHAnsi" w:cs="Tahoma"/>
          <w:bCs/>
          <w:iCs/>
          <w:szCs w:val="22"/>
          <w:lang w:eastAsia="en-US"/>
        </w:rPr>
        <w:t>se centrará en determinar si</w:t>
      </w:r>
      <w:r w:rsidR="008255FB" w:rsidRPr="00D40B77">
        <w:rPr>
          <w:rFonts w:eastAsiaTheme="minorHAnsi" w:cs="Tahoma"/>
          <w:bCs/>
          <w:iCs/>
          <w:szCs w:val="22"/>
          <w:lang w:eastAsia="en-US"/>
        </w:rPr>
        <w:t xml:space="preserve"> la respuesta otorgada </w:t>
      </w:r>
      <w:r w:rsidR="00D2790D" w:rsidRPr="00D40B77">
        <w:rPr>
          <w:rFonts w:eastAsiaTheme="minorHAnsi" w:cs="Tahoma"/>
          <w:bCs/>
          <w:iCs/>
          <w:szCs w:val="22"/>
          <w:lang w:eastAsia="en-US"/>
        </w:rPr>
        <w:t>corresponde a lo soli</w:t>
      </w:r>
      <w:r w:rsidR="008255FB" w:rsidRPr="00D40B77">
        <w:rPr>
          <w:rFonts w:eastAsiaTheme="minorHAnsi" w:cs="Tahoma"/>
          <w:bCs/>
          <w:iCs/>
          <w:szCs w:val="22"/>
          <w:lang w:eastAsia="en-US"/>
        </w:rPr>
        <w:t>citado por la parte recurrente.</w:t>
      </w:r>
    </w:p>
    <w:p w14:paraId="6FA1D18A" w14:textId="77777777" w:rsidR="00310982" w:rsidRPr="00D40B77" w:rsidRDefault="00310982" w:rsidP="00EA7364">
      <w:pPr>
        <w:tabs>
          <w:tab w:val="left" w:pos="4962"/>
        </w:tabs>
        <w:contextualSpacing/>
        <w:rPr>
          <w:rFonts w:eastAsiaTheme="minorHAnsi" w:cs="Tahoma"/>
          <w:bCs/>
          <w:iCs/>
          <w:szCs w:val="22"/>
          <w:lang w:eastAsia="en-US"/>
        </w:rPr>
      </w:pPr>
    </w:p>
    <w:p w14:paraId="2DF08FA6" w14:textId="7F27FD07" w:rsidR="00310982" w:rsidRPr="00D40B77" w:rsidRDefault="00310982" w:rsidP="00EA7364">
      <w:pPr>
        <w:tabs>
          <w:tab w:val="left" w:pos="4962"/>
        </w:tabs>
        <w:spacing w:after="240"/>
        <w:contextualSpacing/>
        <w:rPr>
          <w:rFonts w:eastAsiaTheme="minorHAnsi" w:cs="Tahoma"/>
          <w:bCs/>
          <w:iCs/>
          <w:szCs w:val="22"/>
          <w:lang w:eastAsia="en-US"/>
        </w:rPr>
      </w:pPr>
      <w:r w:rsidRPr="00D40B77">
        <w:rPr>
          <w:rFonts w:eastAsiaTheme="minorHAnsi" w:cs="Tahoma"/>
          <w:bCs/>
          <w:iCs/>
          <w:szCs w:val="22"/>
          <w:lang w:eastAsia="en-US"/>
        </w:rPr>
        <w:t xml:space="preserve">Se destaca que en vía de manifestaciones informó la secretaría de ayuntamiento lo siguiente: </w:t>
      </w:r>
    </w:p>
    <w:p w14:paraId="3C22E988" w14:textId="77777777" w:rsidR="00310982" w:rsidRPr="00D40B77" w:rsidRDefault="00310982" w:rsidP="00EA7364">
      <w:pPr>
        <w:ind w:left="851" w:right="822"/>
        <w:rPr>
          <w:rFonts w:cs="Tahoma"/>
          <w:b/>
          <w:bCs/>
          <w:i/>
        </w:rPr>
      </w:pPr>
    </w:p>
    <w:p w14:paraId="3E419751" w14:textId="358193EE" w:rsidR="00310982" w:rsidRPr="00D40B77" w:rsidRDefault="00310982" w:rsidP="00EA7364">
      <w:pPr>
        <w:pStyle w:val="Prrafodelista"/>
        <w:numPr>
          <w:ilvl w:val="0"/>
          <w:numId w:val="18"/>
        </w:numPr>
        <w:ind w:right="822"/>
        <w:rPr>
          <w:rFonts w:cs="Tahoma"/>
          <w:bCs/>
          <w:i/>
        </w:rPr>
      </w:pPr>
      <w:r w:rsidRPr="00D40B77">
        <w:rPr>
          <w:rFonts w:cs="Tahoma"/>
          <w:b/>
          <w:bCs/>
          <w:i/>
        </w:rPr>
        <w:t>OFICIO CONTESTACIÓN SECRETARIA .pdf</w:t>
      </w:r>
      <w:r w:rsidRPr="00D40B77">
        <w:rPr>
          <w:rFonts w:cs="Tahoma"/>
          <w:bCs/>
          <w:i/>
        </w:rPr>
        <w:t xml:space="preserve">:L </w:t>
      </w:r>
      <w:r w:rsidRPr="00D40B77">
        <w:rPr>
          <w:rFonts w:cs="Tahoma"/>
          <w:bCs/>
        </w:rPr>
        <w:t xml:space="preserve">Secretaria del Ayuntamiento de Tonanitla contestó lo siguiente: </w:t>
      </w:r>
      <w:r w:rsidRPr="00D40B77">
        <w:t xml:space="preserve">¿En cuántas delegaciones se llevaron a cabo elecciones en su municipio?  0 (cero) ¿Cuántas mujeres fueron electas como delegadas titulares (omitir </w:t>
      </w:r>
      <w:r w:rsidRPr="00D40B77">
        <w:lastRenderedPageBreak/>
        <w:t>suplencia) en el municipio? 1 (una) ¿Cuántos hombres fueron electas como delegadas titulares (omitir suplencia) en el municipio? 0 (cero)</w:t>
      </w:r>
    </w:p>
    <w:p w14:paraId="68DE2876" w14:textId="77777777" w:rsidR="00310982" w:rsidRPr="00D40B77" w:rsidRDefault="00310982" w:rsidP="00EA7364">
      <w:pPr>
        <w:tabs>
          <w:tab w:val="left" w:pos="4962"/>
        </w:tabs>
        <w:contextualSpacing/>
        <w:rPr>
          <w:rFonts w:eastAsiaTheme="minorHAnsi" w:cs="Tahoma"/>
          <w:bCs/>
          <w:iCs/>
          <w:szCs w:val="22"/>
          <w:lang w:eastAsia="en-US"/>
        </w:rPr>
      </w:pPr>
    </w:p>
    <w:p w14:paraId="4E177D04" w14:textId="77777777" w:rsidR="003364EA" w:rsidRPr="00D40B77" w:rsidRDefault="00310982" w:rsidP="00EA7364">
      <w:pPr>
        <w:tabs>
          <w:tab w:val="left" w:pos="4962"/>
        </w:tabs>
        <w:contextualSpacing/>
        <w:rPr>
          <w:rFonts w:eastAsiaTheme="minorHAnsi" w:cs="Tahoma"/>
          <w:bCs/>
          <w:iCs/>
          <w:szCs w:val="22"/>
          <w:lang w:eastAsia="en-US"/>
        </w:rPr>
      </w:pPr>
      <w:r w:rsidRPr="00D40B77">
        <w:rPr>
          <w:rFonts w:eastAsiaTheme="minorHAnsi" w:cs="Tahoma"/>
          <w:bCs/>
          <w:iCs/>
          <w:szCs w:val="22"/>
          <w:lang w:eastAsia="en-US"/>
        </w:rPr>
        <w:t>Además hizo entrega de la Convocatoria para le elección de Delegados y Consejos de participación ciudadana para el periodo 2025-2027</w:t>
      </w:r>
    </w:p>
    <w:p w14:paraId="589EBCBA" w14:textId="77777777" w:rsidR="003364EA" w:rsidRPr="00D40B77" w:rsidRDefault="003364EA" w:rsidP="00EA7364">
      <w:pPr>
        <w:tabs>
          <w:tab w:val="left" w:pos="4962"/>
        </w:tabs>
        <w:contextualSpacing/>
        <w:rPr>
          <w:rFonts w:eastAsiaTheme="minorHAnsi" w:cs="Tahoma"/>
          <w:bCs/>
          <w:iCs/>
          <w:szCs w:val="22"/>
          <w:lang w:eastAsia="en-US"/>
        </w:rPr>
      </w:pPr>
    </w:p>
    <w:p w14:paraId="583C6410" w14:textId="77777777" w:rsidR="003364EA" w:rsidRPr="00D40B77" w:rsidRDefault="003364EA" w:rsidP="00EA7364">
      <w:pPr>
        <w:tabs>
          <w:tab w:val="left" w:pos="4962"/>
        </w:tabs>
        <w:contextualSpacing/>
        <w:rPr>
          <w:b/>
        </w:rPr>
      </w:pPr>
      <w:r w:rsidRPr="00D40B77">
        <w:rPr>
          <w:b/>
        </w:rPr>
        <w:t>c) Estudio de la controversia</w:t>
      </w:r>
    </w:p>
    <w:p w14:paraId="1670F5A3" w14:textId="77777777" w:rsidR="003364EA" w:rsidRPr="00D40B77" w:rsidRDefault="003364EA" w:rsidP="00EA7364">
      <w:pPr>
        <w:rPr>
          <w:szCs w:val="22"/>
        </w:rPr>
      </w:pPr>
      <w:r w:rsidRPr="00D40B77">
        <w:rPr>
          <w:szCs w:val="22"/>
        </w:rPr>
        <w:t xml:space="preserve">Este Órgano Garante basará el análisis del presente, en el contenido íntegro de las actuaciones que obran en el expediente electrónico en </w:t>
      </w:r>
      <w:r w:rsidRPr="00D40B77">
        <w:rPr>
          <w:b/>
          <w:szCs w:val="22"/>
        </w:rPr>
        <w:t>EL SAIMEX</w:t>
      </w:r>
      <w:r w:rsidRPr="00D40B77">
        <w:rPr>
          <w:szCs w:val="22"/>
        </w:rPr>
        <w:t>, para dictar el fallo correspondiente conforme a derecho, tomando en consideración los elementos aportados por las partes y respetando en todo momento al principio de máxima publicidad consagrado en la Constitución Política de los Estados Unidos Mexicanos, Constitución Política del Estado Libre y Soberano de México y demás leyes aplicables en la materia; así como, en los Tratados Internacionales en los que el Estado Mexicano sea parte, en concordancia con el párrafo tercero del artículo 1 de la Constitución Política de los Estados Unidos Mexicanos y los numerales 8 y 9 de la Ley de Transparencia local.</w:t>
      </w:r>
    </w:p>
    <w:p w14:paraId="068C230B" w14:textId="77777777" w:rsidR="003364EA" w:rsidRPr="00D40B77" w:rsidRDefault="003364EA" w:rsidP="00EA7364">
      <w:pPr>
        <w:pStyle w:val="Prrafodelista"/>
        <w:ind w:right="-93"/>
        <w:rPr>
          <w:rFonts w:cs="Tahoma"/>
          <w:bCs/>
          <w:szCs w:val="22"/>
        </w:rPr>
      </w:pPr>
    </w:p>
    <w:p w14:paraId="492912A5" w14:textId="77777777" w:rsidR="003364EA" w:rsidRPr="00D40B77" w:rsidRDefault="003364EA" w:rsidP="00EA7364">
      <w:pPr>
        <w:rPr>
          <w:rFonts w:eastAsia="Palatino Linotype" w:cs="Palatino Linotype"/>
          <w:szCs w:val="22"/>
        </w:rPr>
      </w:pPr>
      <w:r w:rsidRPr="00D40B77">
        <w:rPr>
          <w:rFonts w:eastAsia="Palatino Linotype" w:cs="Palatino Linotype"/>
          <w:szCs w:val="22"/>
        </w:rPr>
        <w:t xml:space="preserve">Aunado a lo anterior, se debe señalar que aunque la solicitud de información  esté dirigida y atendida por un </w:t>
      </w:r>
      <w:r w:rsidRPr="00D40B77">
        <w:rPr>
          <w:rFonts w:eastAsia="Palatino Linotype" w:cs="Palatino Linotype"/>
          <w:b/>
          <w:szCs w:val="22"/>
        </w:rPr>
        <w:t>SUJETO OBLIGADO</w:t>
      </w:r>
      <w:r w:rsidRPr="00D40B77">
        <w:rPr>
          <w:rFonts w:eastAsia="Palatino Linotype" w:cs="Palatino Linotype"/>
          <w:szCs w:val="22"/>
        </w:rPr>
        <w:t>, lo cierto es que también tienen diversas Unidades Administrativas y cada área cuenta con un Servidor Público Habilitado, que es la persona encargada de apoyar, gestionar y entregar la información o datos personales que se ubiquen en la misma, a sus respectivas unidades de transparencia; respecto de las solicitudes presentadas y aportar en primera instancia el fundamento y motivación de la clasificación de la información al Titular de la Unidad de Transparencia de los Sujetos Obligados, lo anterior de conformidad con los artículos 3 fracción XXXIX, 58 y 59  de la Ley en la materia, que estipulan lo siguiente:</w:t>
      </w:r>
    </w:p>
    <w:p w14:paraId="3D7CCFB5" w14:textId="77777777" w:rsidR="003364EA" w:rsidRPr="00D40B77" w:rsidRDefault="003364EA" w:rsidP="00EA7364">
      <w:pPr>
        <w:spacing w:after="240" w:line="276" w:lineRule="auto"/>
        <w:ind w:left="567" w:right="709"/>
        <w:contextualSpacing/>
        <w:rPr>
          <w:rFonts w:eastAsia="Palatino Linotype" w:cs="Palatino Linotype"/>
          <w:i/>
          <w:szCs w:val="22"/>
        </w:rPr>
      </w:pPr>
      <w:r w:rsidRPr="00D40B77">
        <w:rPr>
          <w:rFonts w:eastAsia="Palatino Linotype" w:cs="Palatino Linotype"/>
          <w:b/>
          <w:i/>
          <w:szCs w:val="22"/>
        </w:rPr>
        <w:lastRenderedPageBreak/>
        <w:t>“Artículo 3.</w:t>
      </w:r>
      <w:r w:rsidRPr="00D40B77">
        <w:rPr>
          <w:rFonts w:eastAsia="Palatino Linotype" w:cs="Palatino Linotype"/>
          <w:i/>
          <w:szCs w:val="22"/>
        </w:rPr>
        <w:t xml:space="preserve"> Para los efectos de la presente Ley se entenderá por:</w:t>
      </w:r>
    </w:p>
    <w:p w14:paraId="78392BD7" w14:textId="77777777" w:rsidR="003364EA" w:rsidRPr="00D40B77" w:rsidRDefault="003364EA" w:rsidP="00EA7364">
      <w:pPr>
        <w:spacing w:before="240" w:after="240" w:line="276" w:lineRule="auto"/>
        <w:ind w:left="567" w:right="709"/>
        <w:contextualSpacing/>
        <w:rPr>
          <w:rFonts w:eastAsia="Palatino Linotype" w:cs="Palatino Linotype"/>
          <w:i/>
          <w:szCs w:val="22"/>
        </w:rPr>
      </w:pPr>
      <w:r w:rsidRPr="00D40B77">
        <w:rPr>
          <w:rFonts w:eastAsia="Palatino Linotype" w:cs="Palatino Linotype"/>
          <w:i/>
          <w:szCs w:val="22"/>
        </w:rPr>
        <w:t>…</w:t>
      </w:r>
    </w:p>
    <w:p w14:paraId="4453D62F" w14:textId="77777777" w:rsidR="003364EA" w:rsidRPr="00D40B77" w:rsidRDefault="003364EA" w:rsidP="00EA7364">
      <w:pPr>
        <w:spacing w:before="240" w:after="240" w:line="276" w:lineRule="auto"/>
        <w:ind w:left="567" w:right="709"/>
        <w:contextualSpacing/>
        <w:rPr>
          <w:rFonts w:eastAsia="Palatino Linotype" w:cs="Palatino Linotype"/>
          <w:i/>
          <w:szCs w:val="22"/>
        </w:rPr>
      </w:pPr>
      <w:r w:rsidRPr="00D40B77">
        <w:rPr>
          <w:rFonts w:eastAsia="Palatino Linotype" w:cs="Palatino Linotype"/>
          <w:b/>
          <w:i/>
          <w:szCs w:val="22"/>
        </w:rPr>
        <w:t xml:space="preserve">XXXIX. Servidor público habilitado: </w:t>
      </w:r>
      <w:r w:rsidRPr="00D40B77">
        <w:rPr>
          <w:rFonts w:eastAsia="Palatino Linotype" w:cs="Palatino Linotype"/>
          <w:i/>
          <w:szCs w:val="22"/>
        </w:rPr>
        <w:t>Persona encargada dentro de las diversas unidades administrativas o áreas del sujeto obligado, de apoyar, gestionar y entregar la información o datos personales que se ubiquen en la misma, a sus respectivas unidades de transparencia; respecto de las solicitudes presentadas y aportar en primera instancia el fundamento y motivación de la clasificación de la información;</w:t>
      </w:r>
    </w:p>
    <w:p w14:paraId="5F4CA54F" w14:textId="77777777" w:rsidR="003364EA" w:rsidRPr="00D40B77" w:rsidRDefault="003364EA" w:rsidP="00EA7364">
      <w:pPr>
        <w:spacing w:before="240" w:after="240" w:line="276" w:lineRule="auto"/>
        <w:ind w:left="567" w:right="709"/>
        <w:contextualSpacing/>
        <w:rPr>
          <w:rFonts w:eastAsia="Palatino Linotype" w:cs="Palatino Linotype"/>
          <w:i/>
          <w:szCs w:val="22"/>
        </w:rPr>
      </w:pPr>
      <w:r w:rsidRPr="00D40B77">
        <w:rPr>
          <w:rFonts w:eastAsia="Palatino Linotype" w:cs="Palatino Linotype"/>
          <w:i/>
          <w:szCs w:val="22"/>
        </w:rPr>
        <w:t>…</w:t>
      </w:r>
    </w:p>
    <w:p w14:paraId="1A6EB88B" w14:textId="77777777" w:rsidR="003364EA" w:rsidRPr="00D40B77" w:rsidRDefault="003364EA" w:rsidP="00EA7364">
      <w:pPr>
        <w:spacing w:before="240" w:after="240" w:line="276" w:lineRule="auto"/>
        <w:ind w:left="567" w:right="709"/>
        <w:contextualSpacing/>
        <w:rPr>
          <w:rFonts w:eastAsia="Palatino Linotype" w:cs="Palatino Linotype"/>
          <w:i/>
          <w:szCs w:val="22"/>
        </w:rPr>
      </w:pPr>
      <w:r w:rsidRPr="00D40B77">
        <w:rPr>
          <w:rFonts w:eastAsia="Palatino Linotype" w:cs="Palatino Linotype"/>
          <w:b/>
          <w:i/>
          <w:szCs w:val="22"/>
        </w:rPr>
        <w:t>Artículo 58.</w:t>
      </w:r>
      <w:r w:rsidRPr="00D40B77">
        <w:rPr>
          <w:rFonts w:eastAsia="Palatino Linotype" w:cs="Palatino Linotype"/>
          <w:i/>
          <w:szCs w:val="22"/>
        </w:rPr>
        <w:t xml:space="preserve"> Los servidores públicos habilitados serán designados por el titular del sujeto obligado a propuesta del responsable de la Unidad de Transparencia.</w:t>
      </w:r>
    </w:p>
    <w:p w14:paraId="24AA751B" w14:textId="77777777" w:rsidR="003364EA" w:rsidRPr="00D40B77" w:rsidRDefault="003364EA" w:rsidP="00EA7364">
      <w:pPr>
        <w:spacing w:before="240" w:after="240" w:line="276" w:lineRule="auto"/>
        <w:ind w:left="567" w:right="709"/>
        <w:contextualSpacing/>
        <w:rPr>
          <w:rFonts w:eastAsia="Palatino Linotype" w:cs="Palatino Linotype"/>
          <w:i/>
          <w:szCs w:val="22"/>
        </w:rPr>
      </w:pPr>
      <w:r w:rsidRPr="00D40B77">
        <w:rPr>
          <w:rFonts w:eastAsia="Palatino Linotype" w:cs="Palatino Linotype"/>
          <w:b/>
          <w:i/>
          <w:szCs w:val="22"/>
        </w:rPr>
        <w:t>Artículo 59.</w:t>
      </w:r>
      <w:r w:rsidRPr="00D40B77">
        <w:rPr>
          <w:rFonts w:eastAsia="Palatino Linotype" w:cs="Palatino Linotype"/>
          <w:i/>
          <w:szCs w:val="22"/>
        </w:rPr>
        <w:t xml:space="preserve"> </w:t>
      </w:r>
      <w:r w:rsidRPr="00D40B77">
        <w:rPr>
          <w:rFonts w:eastAsia="Palatino Linotype" w:cs="Palatino Linotype"/>
          <w:b/>
          <w:i/>
          <w:szCs w:val="22"/>
          <w:u w:val="single"/>
        </w:rPr>
        <w:t>Los servidores públicos habilitados</w:t>
      </w:r>
      <w:r w:rsidRPr="00D40B77">
        <w:rPr>
          <w:rFonts w:eastAsia="Palatino Linotype" w:cs="Palatino Linotype"/>
          <w:i/>
          <w:szCs w:val="22"/>
        </w:rPr>
        <w:t xml:space="preserve"> tendrán las funciones siguientes:</w:t>
      </w:r>
    </w:p>
    <w:p w14:paraId="3A5B40A9" w14:textId="77777777" w:rsidR="003364EA" w:rsidRPr="00D40B77" w:rsidRDefault="003364EA" w:rsidP="00EA7364">
      <w:pPr>
        <w:spacing w:before="240" w:after="240" w:line="276" w:lineRule="auto"/>
        <w:ind w:left="567" w:right="709"/>
        <w:contextualSpacing/>
        <w:rPr>
          <w:rFonts w:eastAsia="Palatino Linotype" w:cs="Palatino Linotype"/>
          <w:i/>
          <w:szCs w:val="22"/>
        </w:rPr>
      </w:pPr>
      <w:r w:rsidRPr="00D40B77">
        <w:rPr>
          <w:rFonts w:eastAsia="Palatino Linotype" w:cs="Palatino Linotype"/>
          <w:i/>
          <w:szCs w:val="22"/>
        </w:rPr>
        <w:t xml:space="preserve">I. </w:t>
      </w:r>
      <w:r w:rsidRPr="00D40B77">
        <w:rPr>
          <w:rFonts w:eastAsia="Palatino Linotype" w:cs="Palatino Linotype"/>
          <w:b/>
          <w:i/>
          <w:szCs w:val="22"/>
          <w:u w:val="single"/>
        </w:rPr>
        <w:t>Localizar la información que le solicite la Unidad de Transparencia</w:t>
      </w:r>
      <w:r w:rsidRPr="00D40B77">
        <w:rPr>
          <w:rFonts w:eastAsia="Palatino Linotype" w:cs="Palatino Linotype"/>
          <w:i/>
          <w:szCs w:val="22"/>
        </w:rPr>
        <w:t>;</w:t>
      </w:r>
    </w:p>
    <w:p w14:paraId="59CC618B" w14:textId="77777777" w:rsidR="003364EA" w:rsidRPr="00D40B77" w:rsidRDefault="003364EA" w:rsidP="00EA7364">
      <w:pPr>
        <w:spacing w:before="240" w:after="240" w:line="276" w:lineRule="auto"/>
        <w:ind w:left="567" w:right="709"/>
        <w:contextualSpacing/>
        <w:rPr>
          <w:rFonts w:eastAsia="Palatino Linotype" w:cs="Palatino Linotype"/>
          <w:i/>
          <w:szCs w:val="22"/>
        </w:rPr>
      </w:pPr>
      <w:r w:rsidRPr="00D40B77">
        <w:rPr>
          <w:rFonts w:eastAsia="Palatino Linotype" w:cs="Palatino Linotype"/>
          <w:i/>
          <w:szCs w:val="22"/>
        </w:rPr>
        <w:t xml:space="preserve">II. </w:t>
      </w:r>
      <w:r w:rsidRPr="00D40B77">
        <w:rPr>
          <w:rFonts w:eastAsia="Palatino Linotype" w:cs="Palatino Linotype"/>
          <w:b/>
          <w:i/>
          <w:szCs w:val="22"/>
          <w:u w:val="single"/>
        </w:rPr>
        <w:t>Proporcionar la información que obre en los archivos y que le sea solicitada por la Unidad de Transparencia</w:t>
      </w:r>
      <w:r w:rsidRPr="00D40B77">
        <w:rPr>
          <w:rFonts w:eastAsia="Palatino Linotype" w:cs="Palatino Linotype"/>
          <w:i/>
          <w:szCs w:val="22"/>
        </w:rPr>
        <w:t>;</w:t>
      </w:r>
    </w:p>
    <w:p w14:paraId="10C6FCA6" w14:textId="77777777" w:rsidR="003364EA" w:rsidRPr="00D40B77" w:rsidRDefault="003364EA" w:rsidP="00EA7364">
      <w:pPr>
        <w:spacing w:before="240" w:after="240" w:line="276" w:lineRule="auto"/>
        <w:ind w:left="567" w:right="709"/>
        <w:contextualSpacing/>
        <w:rPr>
          <w:rFonts w:eastAsia="Palatino Linotype" w:cs="Palatino Linotype"/>
          <w:i/>
          <w:szCs w:val="22"/>
        </w:rPr>
      </w:pPr>
      <w:r w:rsidRPr="00D40B77">
        <w:rPr>
          <w:rFonts w:eastAsia="Palatino Linotype" w:cs="Palatino Linotype"/>
          <w:i/>
          <w:szCs w:val="22"/>
        </w:rPr>
        <w:t>III. Apoyar a la Unidad de Transparencia en lo que esta le solicite para el cumplimiento de sus funciones;</w:t>
      </w:r>
    </w:p>
    <w:p w14:paraId="3CD7160A" w14:textId="77777777" w:rsidR="003364EA" w:rsidRPr="00D40B77" w:rsidRDefault="003364EA" w:rsidP="00EA7364">
      <w:pPr>
        <w:spacing w:before="240" w:after="240" w:line="276" w:lineRule="auto"/>
        <w:ind w:left="567" w:right="709"/>
        <w:contextualSpacing/>
        <w:rPr>
          <w:rFonts w:eastAsia="Palatino Linotype" w:cs="Palatino Linotype"/>
          <w:i/>
          <w:szCs w:val="22"/>
        </w:rPr>
      </w:pPr>
      <w:r w:rsidRPr="00D40B77">
        <w:rPr>
          <w:rFonts w:eastAsia="Palatino Linotype" w:cs="Palatino Linotype"/>
          <w:i/>
          <w:szCs w:val="22"/>
        </w:rPr>
        <w:t>IV. Proporcionar a la Unidad de Transparencia, las modificaciones a la información pública de oficio que obre en su poder;</w:t>
      </w:r>
    </w:p>
    <w:p w14:paraId="22755E25" w14:textId="77777777" w:rsidR="003364EA" w:rsidRPr="00D40B77" w:rsidRDefault="003364EA" w:rsidP="00EA7364">
      <w:pPr>
        <w:spacing w:before="240" w:after="240" w:line="276" w:lineRule="auto"/>
        <w:ind w:left="567" w:right="709"/>
        <w:contextualSpacing/>
        <w:rPr>
          <w:rFonts w:eastAsia="Palatino Linotype" w:cs="Palatino Linotype"/>
          <w:i/>
          <w:szCs w:val="22"/>
        </w:rPr>
      </w:pPr>
      <w:r w:rsidRPr="00D40B77">
        <w:rPr>
          <w:rFonts w:eastAsia="Palatino Linotype" w:cs="Palatino Linotype"/>
          <w:i/>
          <w:szCs w:val="22"/>
        </w:rPr>
        <w:t>V. Integrar y presentar al responsable de la Unidad de Transparencia la propuesta de clasificación de información, la cual tendrá los fundamentos y argumentos en que se basa dicha propuesta;</w:t>
      </w:r>
    </w:p>
    <w:p w14:paraId="0BA9631F" w14:textId="77777777" w:rsidR="003364EA" w:rsidRPr="00D40B77" w:rsidRDefault="003364EA" w:rsidP="00EA7364">
      <w:pPr>
        <w:spacing w:before="240" w:after="240" w:line="276" w:lineRule="auto"/>
        <w:ind w:left="567" w:right="709"/>
        <w:contextualSpacing/>
        <w:rPr>
          <w:rFonts w:eastAsia="Palatino Linotype" w:cs="Palatino Linotype"/>
          <w:i/>
          <w:szCs w:val="22"/>
        </w:rPr>
      </w:pPr>
      <w:r w:rsidRPr="00D40B77">
        <w:rPr>
          <w:rFonts w:eastAsia="Palatino Linotype" w:cs="Palatino Linotype"/>
          <w:i/>
          <w:szCs w:val="22"/>
        </w:rPr>
        <w:t>VI. Verificar, una vez analizado el contenido de la información, que no se encuentre en los supuestos de información clasificada; y</w:t>
      </w:r>
    </w:p>
    <w:p w14:paraId="7C4C6025" w14:textId="77777777" w:rsidR="003364EA" w:rsidRPr="00D40B77" w:rsidRDefault="003364EA" w:rsidP="00EA7364">
      <w:pPr>
        <w:spacing w:before="240" w:line="276" w:lineRule="auto"/>
        <w:ind w:left="567" w:right="709"/>
        <w:contextualSpacing/>
        <w:rPr>
          <w:rFonts w:eastAsia="Palatino Linotype" w:cs="Palatino Linotype"/>
          <w:i/>
          <w:szCs w:val="22"/>
        </w:rPr>
      </w:pPr>
      <w:r w:rsidRPr="00D40B77">
        <w:rPr>
          <w:rFonts w:eastAsia="Palatino Linotype" w:cs="Palatino Linotype"/>
          <w:i/>
          <w:szCs w:val="22"/>
        </w:rPr>
        <w:t>VII. Dar cuenta a la Unidad de Transparencia del vencimiento de los plazos de reserva.” (Sic)</w:t>
      </w:r>
    </w:p>
    <w:p w14:paraId="19115B03" w14:textId="77777777" w:rsidR="003364EA" w:rsidRPr="00D40B77" w:rsidRDefault="003364EA" w:rsidP="00EA7364">
      <w:pPr>
        <w:spacing w:before="240" w:line="276" w:lineRule="auto"/>
        <w:ind w:left="567" w:right="709"/>
        <w:contextualSpacing/>
        <w:rPr>
          <w:rFonts w:eastAsia="Palatino Linotype" w:cs="Palatino Linotype"/>
          <w:i/>
          <w:szCs w:val="22"/>
        </w:rPr>
      </w:pPr>
    </w:p>
    <w:p w14:paraId="49DD4766" w14:textId="77777777" w:rsidR="003364EA" w:rsidRPr="00D40B77" w:rsidRDefault="003364EA" w:rsidP="00EA7364">
      <w:pPr>
        <w:rPr>
          <w:rFonts w:eastAsia="Palatino Linotype" w:cs="Palatino Linotype"/>
          <w:szCs w:val="22"/>
        </w:rPr>
      </w:pPr>
      <w:r w:rsidRPr="00D40B77">
        <w:rPr>
          <w:rFonts w:eastAsia="Palatino Linotype" w:cs="Palatino Linotype"/>
          <w:szCs w:val="22"/>
        </w:rPr>
        <w:t>En otras palabras, la Unidad de transparencia debió turnar la solicitud de información al área competente para proporcionar la información, y dar con ello complimiento a lo que dispone el artículo 162 de la Ley de Transparencia y Acceso a la Información Pública del Estado de México y Municipios, que índica:</w:t>
      </w:r>
    </w:p>
    <w:p w14:paraId="4908EE91" w14:textId="77777777" w:rsidR="003364EA" w:rsidRPr="00D40B77" w:rsidRDefault="003364EA" w:rsidP="00EA7364">
      <w:pPr>
        <w:rPr>
          <w:rFonts w:eastAsia="Palatino Linotype" w:cs="Palatino Linotype"/>
          <w:szCs w:val="22"/>
        </w:rPr>
      </w:pPr>
    </w:p>
    <w:p w14:paraId="76B51AB2" w14:textId="77777777" w:rsidR="003364EA" w:rsidRPr="00D40B77" w:rsidRDefault="003364EA" w:rsidP="00EA7364">
      <w:pPr>
        <w:pStyle w:val="Puesto"/>
        <w:rPr>
          <w:rFonts w:eastAsia="Palatino Linotype"/>
        </w:rPr>
      </w:pPr>
      <w:r w:rsidRPr="00D40B77">
        <w:rPr>
          <w:rFonts w:eastAsia="Palatino Linotype"/>
        </w:rPr>
        <w:lastRenderedPageBreak/>
        <w:t>“</w:t>
      </w:r>
      <w:r w:rsidRPr="00D40B77">
        <w:rPr>
          <w:rFonts w:eastAsia="Palatino Linotype"/>
          <w:b/>
        </w:rPr>
        <w:t xml:space="preserve">Artículo 162. </w:t>
      </w:r>
      <w:r w:rsidRPr="00D40B77">
        <w:rPr>
          <w:rFonts w:eastAsia="Palatino Linotype"/>
        </w:rPr>
        <w:t>Las unidades de transparencia deberán garantizar que las solicitudes se turnen a todas las Áreas competentes que cuenten con la información o deban tenerla de acuerdo a sus facultades, competencias y funciones, con el objeto de que realicen una búsqueda exhaustiva y razonable de la información solicitada.” (Sic)</w:t>
      </w:r>
    </w:p>
    <w:p w14:paraId="1CCE1FB1" w14:textId="77777777" w:rsidR="003364EA" w:rsidRPr="00D40B77" w:rsidRDefault="003364EA" w:rsidP="00EA7364">
      <w:pPr>
        <w:rPr>
          <w:rFonts w:eastAsia="Palatino Linotype" w:cs="Palatino Linotype"/>
          <w:szCs w:val="22"/>
        </w:rPr>
      </w:pPr>
    </w:p>
    <w:p w14:paraId="05B1FF55" w14:textId="07D669B4" w:rsidR="00387A8C" w:rsidRPr="00D40B77" w:rsidRDefault="00387A8C" w:rsidP="00EA7364">
      <w:pPr>
        <w:pStyle w:val="Prrafodelista"/>
        <w:widowControl w:val="0"/>
        <w:autoSpaceDE w:val="0"/>
        <w:autoSpaceDN w:val="0"/>
        <w:adjustRightInd w:val="0"/>
        <w:ind w:left="0"/>
      </w:pPr>
      <w:r w:rsidRPr="00D40B77">
        <w:rPr>
          <w:rFonts w:eastAsia="MS Mincho" w:cs="Tahoma"/>
        </w:rPr>
        <w:t xml:space="preserve">Cabe destacar que en primera instancia, el </w:t>
      </w:r>
      <w:r w:rsidRPr="00D40B77">
        <w:rPr>
          <w:rFonts w:eastAsia="MS Mincho" w:cs="Tahoma"/>
          <w:b/>
        </w:rPr>
        <w:t>SUJETO OBLIGADO</w:t>
      </w:r>
      <w:r w:rsidRPr="00D40B77">
        <w:rPr>
          <w:rFonts w:eastAsia="MS Mincho" w:cs="Tahoma"/>
        </w:rPr>
        <w:t xml:space="preserve"> emitió respuesta a través </w:t>
      </w:r>
      <w:r w:rsidRPr="00D40B77">
        <w:rPr>
          <w:rFonts w:eastAsiaTheme="minorHAnsi" w:cs="Tahoma"/>
          <w:bCs/>
          <w:iCs/>
          <w:szCs w:val="22"/>
          <w:lang w:eastAsia="en-US"/>
        </w:rPr>
        <w:t xml:space="preserve">del </w:t>
      </w:r>
      <w:r w:rsidRPr="00D40B77">
        <w:rPr>
          <w:rFonts w:eastAsiaTheme="minorHAnsi" w:cs="Tahoma"/>
          <w:b/>
          <w:bCs/>
          <w:iCs/>
          <w:szCs w:val="22"/>
          <w:lang w:eastAsia="en-US"/>
        </w:rPr>
        <w:t>Titular de la Unidad de Transparencia</w:t>
      </w:r>
      <w:r w:rsidRPr="00D40B77">
        <w:rPr>
          <w:rFonts w:eastAsiaTheme="minorHAnsi" w:cs="Tahoma"/>
          <w:bCs/>
          <w:iCs/>
          <w:szCs w:val="22"/>
          <w:lang w:eastAsia="en-US"/>
        </w:rPr>
        <w:t xml:space="preserve"> refiriendo </w:t>
      </w:r>
      <w:r w:rsidR="0076748E" w:rsidRPr="00D40B77">
        <w:rPr>
          <w:rFonts w:eastAsiaTheme="minorHAnsi" w:cs="Tahoma"/>
          <w:bCs/>
          <w:iCs/>
          <w:szCs w:val="22"/>
          <w:lang w:eastAsia="en-US"/>
        </w:rPr>
        <w:t xml:space="preserve">los </w:t>
      </w:r>
      <w:r w:rsidRPr="00D40B77">
        <w:t>documentos</w:t>
      </w:r>
      <w:r w:rsidR="0076748E" w:rsidRPr="00D40B77">
        <w:t xml:space="preserve"> solicitados</w:t>
      </w:r>
      <w:r w:rsidRPr="00D40B77">
        <w:t xml:space="preserve"> no reúne</w:t>
      </w:r>
      <w:r w:rsidR="0076748E" w:rsidRPr="00D40B77">
        <w:t>n</w:t>
      </w:r>
      <w:r w:rsidRPr="00D40B77">
        <w:t xml:space="preserve"> las características de una solicitud de información pública que propiamente pertenece a este Ayuntamiento, las cuales son las que s</w:t>
      </w:r>
      <w:r w:rsidR="0076748E" w:rsidRPr="00D40B77">
        <w:t>e atienden a través del portal; respuesta que resulta desafortunada, pues se pretendió declarar incompetente, además de no turnar al área competente que pudiera tener la información solicitada.</w:t>
      </w:r>
    </w:p>
    <w:p w14:paraId="4489B63E" w14:textId="77777777" w:rsidR="0076748E" w:rsidRPr="00D40B77" w:rsidRDefault="0076748E" w:rsidP="00EA7364">
      <w:pPr>
        <w:pStyle w:val="Prrafodelista"/>
        <w:widowControl w:val="0"/>
        <w:autoSpaceDE w:val="0"/>
        <w:autoSpaceDN w:val="0"/>
        <w:adjustRightInd w:val="0"/>
        <w:ind w:left="0"/>
      </w:pPr>
    </w:p>
    <w:p w14:paraId="5F31BE80" w14:textId="1B7D4D53" w:rsidR="0076748E" w:rsidRPr="00D40B77" w:rsidRDefault="0076748E" w:rsidP="00EA7364">
      <w:pPr>
        <w:pStyle w:val="Prrafodelista"/>
        <w:widowControl w:val="0"/>
        <w:autoSpaceDE w:val="0"/>
        <w:autoSpaceDN w:val="0"/>
        <w:adjustRightInd w:val="0"/>
        <w:ind w:left="0"/>
        <w:rPr>
          <w:rFonts w:cs="Tahoma"/>
          <w:bCs/>
        </w:rPr>
      </w:pPr>
      <w:r w:rsidRPr="00D40B77">
        <w:t xml:space="preserve">No </w:t>
      </w:r>
      <w:r w:rsidR="000E5431" w:rsidRPr="00D40B77">
        <w:t>obstante,</w:t>
      </w:r>
      <w:r w:rsidRPr="00D40B77">
        <w:t xml:space="preserve"> lo anterior, en vía de manifestaciones, se pronunció el área de </w:t>
      </w:r>
      <w:r w:rsidRPr="00D40B77">
        <w:rPr>
          <w:rFonts w:cs="Tahoma"/>
          <w:b/>
          <w:bCs/>
        </w:rPr>
        <w:t>Secretaria del Ayuntamiento de Tonanitla</w:t>
      </w:r>
      <w:r w:rsidRPr="00D40B77">
        <w:rPr>
          <w:rFonts w:cs="Tahoma"/>
          <w:bCs/>
        </w:rPr>
        <w:t xml:space="preserve"> atendiendo el requerimiento de la siguiente manera:</w:t>
      </w:r>
    </w:p>
    <w:p w14:paraId="75207926" w14:textId="77777777" w:rsidR="0076748E" w:rsidRPr="00D40B77" w:rsidRDefault="0076748E" w:rsidP="00EA7364">
      <w:pPr>
        <w:pStyle w:val="Prrafodelista"/>
        <w:widowControl w:val="0"/>
        <w:autoSpaceDE w:val="0"/>
        <w:autoSpaceDN w:val="0"/>
        <w:adjustRightInd w:val="0"/>
        <w:ind w:left="0"/>
        <w:rPr>
          <w:rFonts w:cs="Tahoma"/>
          <w:bCs/>
        </w:rPr>
      </w:pPr>
    </w:p>
    <w:p w14:paraId="35F54EC7" w14:textId="46FB4E8E" w:rsidR="0076748E" w:rsidRPr="00D40B77" w:rsidRDefault="0076748E" w:rsidP="00EA7364">
      <w:pPr>
        <w:pStyle w:val="Prrafodelista"/>
        <w:widowControl w:val="0"/>
        <w:numPr>
          <w:ilvl w:val="0"/>
          <w:numId w:val="16"/>
        </w:numPr>
        <w:autoSpaceDE w:val="0"/>
        <w:autoSpaceDN w:val="0"/>
        <w:adjustRightInd w:val="0"/>
        <w:ind w:right="822"/>
        <w:rPr>
          <w:rFonts w:cs="Tahoma"/>
          <w:bCs/>
          <w:i/>
        </w:rPr>
      </w:pPr>
      <w:r w:rsidRPr="00D40B77">
        <w:t>¿En cuántas delegaciones se llevaron a cabo elecciones en su municipio?  0 (cero) ¿Cuántas mujeres fueron electas como delegadas titulares (omitir suplencia) en el municipio? 1 (una) ¿Cuántos hombres fueron electas como delegadas titulares (omitir suplencia) en el municipio? 0 (cero)</w:t>
      </w:r>
    </w:p>
    <w:p w14:paraId="234A491B" w14:textId="77777777" w:rsidR="00387A8C" w:rsidRPr="00D40B77" w:rsidRDefault="00387A8C" w:rsidP="00EA7364">
      <w:pPr>
        <w:pStyle w:val="Prrafodelista"/>
        <w:widowControl w:val="0"/>
        <w:autoSpaceDE w:val="0"/>
        <w:autoSpaceDN w:val="0"/>
        <w:adjustRightInd w:val="0"/>
        <w:ind w:left="851" w:right="822"/>
      </w:pPr>
    </w:p>
    <w:p w14:paraId="0A14D8D5" w14:textId="77777777" w:rsidR="0076748E" w:rsidRPr="00D40B77" w:rsidRDefault="0076748E" w:rsidP="00EA7364">
      <w:pPr>
        <w:pStyle w:val="Prrafodelista"/>
        <w:numPr>
          <w:ilvl w:val="0"/>
          <w:numId w:val="16"/>
        </w:numPr>
        <w:tabs>
          <w:tab w:val="left" w:pos="4962"/>
        </w:tabs>
        <w:ind w:right="822"/>
        <w:rPr>
          <w:rFonts w:eastAsiaTheme="minorHAnsi" w:cs="Tahoma"/>
          <w:bCs/>
          <w:iCs/>
          <w:szCs w:val="22"/>
          <w:lang w:eastAsia="en-US"/>
        </w:rPr>
      </w:pPr>
      <w:r w:rsidRPr="00D40B77">
        <w:rPr>
          <w:rFonts w:eastAsiaTheme="minorHAnsi" w:cs="Tahoma"/>
          <w:bCs/>
          <w:iCs/>
          <w:szCs w:val="22"/>
          <w:lang w:eastAsia="en-US"/>
        </w:rPr>
        <w:t>Además hizo entrega de la Convocatoria para le elección de Delegados y Consejos de participación ciudadana para el periodo 2025-2027</w:t>
      </w:r>
    </w:p>
    <w:p w14:paraId="699FB0CB" w14:textId="347C0803" w:rsidR="0076748E" w:rsidRPr="00D40B77" w:rsidRDefault="0076748E" w:rsidP="00EA7364">
      <w:pPr>
        <w:pStyle w:val="Prrafodelista"/>
        <w:widowControl w:val="0"/>
        <w:autoSpaceDE w:val="0"/>
        <w:autoSpaceDN w:val="0"/>
        <w:adjustRightInd w:val="0"/>
        <w:ind w:left="0"/>
      </w:pPr>
      <w:r w:rsidRPr="00D40B77">
        <w:t xml:space="preserve">Cabe destacar que el área de </w:t>
      </w:r>
      <w:r w:rsidRPr="00D40B77">
        <w:rPr>
          <w:b/>
        </w:rPr>
        <w:t>Secretaría de Ayuntamiento</w:t>
      </w:r>
      <w:r w:rsidRPr="00D40B77">
        <w:t xml:space="preserve"> tiene dentro de sus atribuciones lo siguiente: </w:t>
      </w:r>
    </w:p>
    <w:p w14:paraId="73E347CE" w14:textId="77777777" w:rsidR="00387A8C" w:rsidRPr="00D40B77" w:rsidRDefault="00387A8C" w:rsidP="00EA7364">
      <w:pPr>
        <w:pStyle w:val="Prrafodelista"/>
        <w:widowControl w:val="0"/>
        <w:autoSpaceDE w:val="0"/>
        <w:autoSpaceDN w:val="0"/>
        <w:adjustRightInd w:val="0"/>
        <w:ind w:left="0"/>
      </w:pPr>
    </w:p>
    <w:p w14:paraId="5B3E71CA" w14:textId="77777777" w:rsidR="0093440F" w:rsidRPr="00D40B77" w:rsidRDefault="0093440F" w:rsidP="00EA7364">
      <w:pPr>
        <w:pStyle w:val="Puesto"/>
      </w:pPr>
      <w:r w:rsidRPr="00D40B77">
        <w:rPr>
          <w:b/>
        </w:rPr>
        <w:lastRenderedPageBreak/>
        <w:t>Artículo 91.</w:t>
      </w:r>
      <w:r w:rsidRPr="00D40B77">
        <w:t xml:space="preserve"> La Secretaría del Ayuntamiento estará a cargo de un secretario, el que, sin ser miembro del mismo, deberá ser nombrado por el propio Ayuntamiento a propuesta del Presidente Municipal como lo marca el artículo 31 de la presente Ley. Sus faltas temporales serán cubiertas por quien designe el ayuntamiento y sus atribuciones son las siguientes: </w:t>
      </w:r>
    </w:p>
    <w:p w14:paraId="712E65F0" w14:textId="77777777" w:rsidR="0093440F" w:rsidRPr="00D40B77" w:rsidRDefault="0093440F" w:rsidP="00EA7364">
      <w:pPr>
        <w:pStyle w:val="Puesto"/>
      </w:pPr>
    </w:p>
    <w:p w14:paraId="1C09ABFD" w14:textId="77777777" w:rsidR="0093440F" w:rsidRPr="00D40B77" w:rsidRDefault="0093440F" w:rsidP="00EA7364">
      <w:pPr>
        <w:pStyle w:val="Puesto"/>
      </w:pPr>
      <w:r w:rsidRPr="00D40B77">
        <w:t xml:space="preserve">I.- Asistir a las sesiones del Ayuntamiento y levantar actas correspondientes; </w:t>
      </w:r>
    </w:p>
    <w:p w14:paraId="3E8E5203" w14:textId="77777777" w:rsidR="0093440F" w:rsidRPr="00D40B77" w:rsidRDefault="0093440F" w:rsidP="00EA7364">
      <w:pPr>
        <w:pStyle w:val="Puesto"/>
      </w:pPr>
      <w:r w:rsidRPr="00D40B77">
        <w:t xml:space="preserve">II.- Emitir los citatorios para la celebración de las sesiones de cabildo, convocadas legalmente; III.- Dar cuenta en la primera sesión de cada mes, del número y contenido de los expedientes pasados a comisión, con mención de los que hayan sido resueltos y de los pendientes; </w:t>
      </w:r>
    </w:p>
    <w:p w14:paraId="46EBB641" w14:textId="77777777" w:rsidR="0093440F" w:rsidRPr="00D40B77" w:rsidRDefault="0093440F" w:rsidP="00EA7364">
      <w:pPr>
        <w:pStyle w:val="Puesto"/>
      </w:pPr>
      <w:r w:rsidRPr="00D40B77">
        <w:t xml:space="preserve">IV.- Llevar y conservar los libros de actas de cabildo, obteniendo las firmas de los asistentes a las sesiones; </w:t>
      </w:r>
    </w:p>
    <w:p w14:paraId="49D40455" w14:textId="77777777" w:rsidR="0093440F" w:rsidRPr="00D40B77" w:rsidRDefault="0093440F" w:rsidP="00EA7364">
      <w:pPr>
        <w:pStyle w:val="Puesto"/>
      </w:pPr>
      <w:r w:rsidRPr="00D40B77">
        <w:t xml:space="preserve">V.- Validar con su firma, los documentos oficiales emanados del ayuntamiento o de cualquiera de sus miembros; </w:t>
      </w:r>
    </w:p>
    <w:p w14:paraId="3970CE89" w14:textId="77777777" w:rsidR="0093440F" w:rsidRPr="00D40B77" w:rsidRDefault="0093440F" w:rsidP="00EA7364">
      <w:pPr>
        <w:pStyle w:val="Puesto"/>
      </w:pPr>
      <w:r w:rsidRPr="00D40B77">
        <w:t xml:space="preserve">VI.- Tener a su cargo el archivo general del ayuntamiento; </w:t>
      </w:r>
    </w:p>
    <w:p w14:paraId="7C4CC49E" w14:textId="77777777" w:rsidR="0093440F" w:rsidRPr="00D40B77" w:rsidRDefault="0093440F" w:rsidP="00EA7364">
      <w:pPr>
        <w:pStyle w:val="Puesto"/>
      </w:pPr>
      <w:r w:rsidRPr="00D40B77">
        <w:t xml:space="preserve">VII.-Controlar y distribuir la correspondencia oficial del ayuntamiento, dando cuenta diaria al presidente municipal para acordar su trámite; </w:t>
      </w:r>
    </w:p>
    <w:p w14:paraId="6BFBCD39" w14:textId="77777777" w:rsidR="0093440F" w:rsidRPr="00D40B77" w:rsidRDefault="0093440F" w:rsidP="00EA7364">
      <w:pPr>
        <w:pStyle w:val="Puesto"/>
      </w:pPr>
      <w:r w:rsidRPr="00D40B77">
        <w:t xml:space="preserve">VIII.- Publicar los reglamentos, circulares y demás disposiciones municipales de observancia general; </w:t>
      </w:r>
    </w:p>
    <w:p w14:paraId="42BD5F28" w14:textId="77777777" w:rsidR="0093440F" w:rsidRPr="00D40B77" w:rsidRDefault="0093440F" w:rsidP="00EA7364">
      <w:pPr>
        <w:pStyle w:val="Puesto"/>
      </w:pPr>
      <w:r w:rsidRPr="00D40B77">
        <w:t xml:space="preserve">IX.- Compilar leyes, decretos, reglamentos, periódicos oficiales del estado, circulares y ordenes relativas a los distintos sectores de la administración pública municipal; </w:t>
      </w:r>
    </w:p>
    <w:p w14:paraId="4AAD99BA" w14:textId="77777777" w:rsidR="0093440F" w:rsidRPr="00D40B77" w:rsidRDefault="0093440F" w:rsidP="00EA7364">
      <w:pPr>
        <w:pStyle w:val="Puesto"/>
      </w:pPr>
      <w:r w:rsidRPr="00D40B77">
        <w:t xml:space="preserve">X.- Expedir las constancias de vecindad, de identidad o de ultima residencia que soliciten los habitantes del municipio, en un plazo no mayor a 24 horas, así como las certificaciones y demás documentos públicos que legalmente procedan, a los que acuerde el ayuntamiento; </w:t>
      </w:r>
    </w:p>
    <w:p w14:paraId="777D655D" w14:textId="77777777" w:rsidR="0093440F" w:rsidRPr="00D40B77" w:rsidRDefault="0093440F" w:rsidP="00EA7364">
      <w:pPr>
        <w:pStyle w:val="Puesto"/>
      </w:pPr>
      <w:r w:rsidRPr="00D40B77">
        <w:t xml:space="preserve">XI.- Elaborar con la intervención de síndico el inventario general de los bienes muebles e inmuebles municipales, así como la integración del sistema de información inmobiliaria, que contemple los bienes del dominio público y privado, en un término que no exceda de un año contado a partir de la instalación del ayuntamiento y presentarlo al cabildo para su conocimiento y opinión. </w:t>
      </w:r>
    </w:p>
    <w:p w14:paraId="1F0BB82F" w14:textId="77777777" w:rsidR="0093440F" w:rsidRPr="00D40B77" w:rsidRDefault="0093440F" w:rsidP="00EA7364">
      <w:pPr>
        <w:pStyle w:val="Puesto"/>
      </w:pPr>
      <w:r w:rsidRPr="00D40B77">
        <w:t xml:space="preserve">En el caso de que el ayuntamiento adquiera por cualquier concepto bienes muebles e inmuebles durante su ejercicio, deberá realizar la actualización del inventario general de los bienes muebles e inmuebles y del sistema de información inmobiliario en un plazo de ciento veinte días hábiles a partir de su adquisición y presentar un informe trimestral al cabildo sobre su conocimiento y opinión. </w:t>
      </w:r>
    </w:p>
    <w:p w14:paraId="30DAB662" w14:textId="77777777" w:rsidR="0093440F" w:rsidRPr="00D40B77" w:rsidRDefault="0093440F" w:rsidP="00EA7364">
      <w:pPr>
        <w:pStyle w:val="Puesto"/>
      </w:pPr>
      <w:r w:rsidRPr="00D40B77">
        <w:t xml:space="preserve">XII.- Integrar un sistema de información que contenga datos de los aspectos socioeconómicos básicos del municipio; </w:t>
      </w:r>
    </w:p>
    <w:p w14:paraId="285A8DEC" w14:textId="77777777" w:rsidR="0093440F" w:rsidRPr="00D40B77" w:rsidRDefault="0093440F" w:rsidP="00EA7364">
      <w:pPr>
        <w:pStyle w:val="Puesto"/>
      </w:pPr>
      <w:r w:rsidRPr="00D40B77">
        <w:t xml:space="preserve">XIII.- Ser responsable de la publicación de la gaceta municipal, asa como de las publicaciones en los estrados de los ayuntamientos; y </w:t>
      </w:r>
    </w:p>
    <w:p w14:paraId="293C09E3" w14:textId="35036975" w:rsidR="0093440F" w:rsidRPr="00D40B77" w:rsidRDefault="0093440F" w:rsidP="00EA7364">
      <w:pPr>
        <w:pStyle w:val="Puesto"/>
      </w:pPr>
      <w:r w:rsidRPr="00D40B77">
        <w:t>XIV.- Las demás que les confieran esta ley y disposiciones aplicables.</w:t>
      </w:r>
    </w:p>
    <w:p w14:paraId="43140D50" w14:textId="459D6F33" w:rsidR="004B51A5" w:rsidRPr="00D40B77" w:rsidRDefault="004B51A5" w:rsidP="00EA7364">
      <w:pPr>
        <w:pStyle w:val="Prrafodelista"/>
        <w:widowControl w:val="0"/>
        <w:autoSpaceDE w:val="0"/>
        <w:autoSpaceDN w:val="0"/>
        <w:adjustRightInd w:val="0"/>
        <w:ind w:left="0"/>
        <w:rPr>
          <w:rStyle w:val="Textoennegrita"/>
          <w:rFonts w:eastAsiaTheme="majorEastAsia"/>
          <w:b w:val="0"/>
        </w:rPr>
      </w:pPr>
      <w:r w:rsidRPr="00D40B77">
        <w:rPr>
          <w:rStyle w:val="Textoennegrita"/>
          <w:rFonts w:eastAsiaTheme="majorEastAsia"/>
          <w:b w:val="0"/>
        </w:rPr>
        <w:lastRenderedPageBreak/>
        <w:t xml:space="preserve">Atento a lo anterior, </w:t>
      </w:r>
      <w:r w:rsidRPr="00D40B77">
        <w:t xml:space="preserve"> de conformidad con el ar</w:t>
      </w:r>
      <w:r w:rsidRPr="00D40B77">
        <w:rPr>
          <w:b/>
        </w:rPr>
        <w:t xml:space="preserve">tículo 91 de la </w:t>
      </w:r>
      <w:r w:rsidRPr="00D40B77">
        <w:rPr>
          <w:rStyle w:val="Textoennegrita"/>
          <w:rFonts w:eastAsiaTheme="majorEastAsia"/>
          <w:b w:val="0"/>
        </w:rPr>
        <w:t>Ley Orgánica Municipal del Estado de México</w:t>
      </w:r>
      <w:r w:rsidRPr="00D40B77">
        <w:t xml:space="preserve">, el </w:t>
      </w:r>
      <w:r w:rsidRPr="00D40B77">
        <w:rPr>
          <w:rStyle w:val="Textoennegrita"/>
          <w:rFonts w:eastAsiaTheme="majorEastAsia"/>
          <w:b w:val="0"/>
        </w:rPr>
        <w:t>Secretario del Ayuntamiento</w:t>
      </w:r>
      <w:r w:rsidRPr="00D40B77">
        <w:t xml:space="preserve"> es el servidor público habilitado e idóneo para entregar la información solicitada, pues entre sus atribuciones se encuentran asistir a las sesiones de Cabildo, levantar y conservar las actas, validar documentos oficiales y </w:t>
      </w:r>
      <w:r w:rsidRPr="00D40B77">
        <w:rPr>
          <w:rStyle w:val="Textoennegrita"/>
          <w:rFonts w:eastAsiaTheme="majorEastAsia"/>
          <w:b w:val="0"/>
        </w:rPr>
        <w:t>tener a su cargo el archivo general del Ayuntamiento</w:t>
      </w:r>
      <w:r w:rsidRPr="00D40B77">
        <w:t xml:space="preserve">, facultades que le otorgan competencia material y formal para </w:t>
      </w:r>
      <w:r w:rsidRPr="00D40B77">
        <w:rPr>
          <w:rStyle w:val="Textoennegrita"/>
          <w:rFonts w:eastAsiaTheme="majorEastAsia"/>
          <w:b w:val="0"/>
        </w:rPr>
        <w:t>recopilar, certificar y proporcionar</w:t>
      </w:r>
      <w:r w:rsidRPr="00D40B77">
        <w:t xml:space="preserve"> información. Aunado a ello, el </w:t>
      </w:r>
      <w:r w:rsidRPr="00D40B77">
        <w:rPr>
          <w:rStyle w:val="Textoennegrita"/>
          <w:rFonts w:eastAsiaTheme="majorEastAsia"/>
        </w:rPr>
        <w:t>Manual de Organización de la Secretaría del Ayuntamiento de Tonanitla (junio 2019)</w:t>
      </w:r>
      <w:r w:rsidRPr="00D40B77">
        <w:t xml:space="preserve"> le asigna funciones específicas de </w:t>
      </w:r>
      <w:r w:rsidRPr="00D40B77">
        <w:rPr>
          <w:rStyle w:val="Textoennegrita"/>
          <w:rFonts w:eastAsiaTheme="majorEastAsia"/>
          <w:b w:val="0"/>
        </w:rPr>
        <w:t>recibir, atender y tramitar solicitudes de particulares</w:t>
      </w:r>
      <w:r w:rsidRPr="00D40B77">
        <w:t xml:space="preserve">, </w:t>
      </w:r>
      <w:r w:rsidRPr="00D40B77">
        <w:rPr>
          <w:rStyle w:val="Textoennegrita"/>
          <w:rFonts w:eastAsiaTheme="majorEastAsia"/>
          <w:b w:val="0"/>
        </w:rPr>
        <w:t>realizar certificaciones</w:t>
      </w:r>
      <w:r w:rsidRPr="00D40B77">
        <w:t xml:space="preserve"> y </w:t>
      </w:r>
      <w:r w:rsidRPr="00D40B77">
        <w:rPr>
          <w:rStyle w:val="Textoennegrita"/>
          <w:rFonts w:eastAsiaTheme="majorEastAsia"/>
          <w:b w:val="0"/>
        </w:rPr>
        <w:t>resguardar, conservar y custodiar</w:t>
      </w:r>
      <w:r w:rsidRPr="00D40B77">
        <w:t xml:space="preserve"> el patrimonio documental y libros de actas; además, prevé que </w:t>
      </w:r>
      <w:r w:rsidRPr="00D40B77">
        <w:rPr>
          <w:rStyle w:val="Textoennegrita"/>
          <w:rFonts w:eastAsiaTheme="majorEastAsia"/>
          <w:b w:val="0"/>
        </w:rPr>
        <w:t>vigile las elecciones de delegados, subdelegados y Consejos de Participación Ciudadana</w:t>
      </w:r>
      <w:r w:rsidRPr="00D40B77">
        <w:t xml:space="preserve"> conforme a la convocatoria correspondiente. Por lo anterior, el Secretario se encuentra plenamente facultado para entregar la información aquí referida.</w:t>
      </w:r>
    </w:p>
    <w:p w14:paraId="2D7EE70C" w14:textId="4A6C7BEB" w:rsidR="003364EA" w:rsidRPr="00D40B77" w:rsidRDefault="003364EA" w:rsidP="00EA7364">
      <w:pPr>
        <w:pStyle w:val="Prrafodelista"/>
        <w:widowControl w:val="0"/>
        <w:autoSpaceDE w:val="0"/>
        <w:autoSpaceDN w:val="0"/>
        <w:adjustRightInd w:val="0"/>
        <w:ind w:left="0"/>
        <w:rPr>
          <w:rFonts w:eastAsia="MS Mincho" w:cs="Tahoma"/>
        </w:rPr>
      </w:pPr>
    </w:p>
    <w:p w14:paraId="5A72B7AA" w14:textId="26C37C68" w:rsidR="00A2783A" w:rsidRPr="00D40B77" w:rsidRDefault="000E5431" w:rsidP="00EA7364">
      <w:pPr>
        <w:pStyle w:val="Prrafodelista"/>
        <w:widowControl w:val="0"/>
        <w:autoSpaceDE w:val="0"/>
        <w:autoSpaceDN w:val="0"/>
        <w:adjustRightInd w:val="0"/>
        <w:ind w:left="0"/>
      </w:pPr>
      <w:r w:rsidRPr="00D40B77">
        <w:rPr>
          <w:rFonts w:eastAsia="MS Mincho" w:cs="Tahoma"/>
        </w:rPr>
        <w:t>Además</w:t>
      </w:r>
      <w:r w:rsidR="00A2783A" w:rsidRPr="00D40B77">
        <w:rPr>
          <w:rFonts w:eastAsia="MS Mincho" w:cs="Tahoma"/>
        </w:rPr>
        <w:t>, es de</w:t>
      </w:r>
      <w:r w:rsidR="00A81147" w:rsidRPr="00D40B77">
        <w:rPr>
          <w:rFonts w:eastAsia="MS Mincho" w:cs="Tahoma"/>
        </w:rPr>
        <w:t xml:space="preserve"> </w:t>
      </w:r>
      <w:r w:rsidR="00A2783A" w:rsidRPr="00D40B77">
        <w:rPr>
          <w:rFonts w:eastAsia="MS Mincho" w:cs="Tahoma"/>
        </w:rPr>
        <w:t>resalta</w:t>
      </w:r>
      <w:r w:rsidR="00A81147" w:rsidRPr="00D40B77">
        <w:rPr>
          <w:rFonts w:eastAsia="MS Mincho" w:cs="Tahoma"/>
        </w:rPr>
        <w:t>r</w:t>
      </w:r>
      <w:r w:rsidR="00A2783A" w:rsidRPr="00D40B77">
        <w:rPr>
          <w:rFonts w:eastAsia="MS Mincho" w:cs="Tahoma"/>
        </w:rPr>
        <w:t xml:space="preserve"> que</w:t>
      </w:r>
      <w:r w:rsidR="00A81147" w:rsidRPr="00D40B77">
        <w:rPr>
          <w:rFonts w:eastAsia="MS Mincho" w:cs="Tahoma"/>
        </w:rPr>
        <w:t xml:space="preserve"> e</w:t>
      </w:r>
      <w:r w:rsidR="00A2783A" w:rsidRPr="00D40B77">
        <w:t xml:space="preserve">n el Municipio de Tonanitla, la representación auxiliar recae en una </w:t>
      </w:r>
      <w:r w:rsidR="00A2783A" w:rsidRPr="00D40B77">
        <w:rPr>
          <w:rStyle w:val="Textoennegrita"/>
          <w:rFonts w:eastAsiaTheme="majorEastAsia"/>
        </w:rPr>
        <w:t>Delegación Única Municipal</w:t>
      </w:r>
      <w:r w:rsidR="00A2783A" w:rsidRPr="00D40B77">
        <w:t xml:space="preserve">, ya que la </w:t>
      </w:r>
      <w:r w:rsidR="00A2783A" w:rsidRPr="00D40B77">
        <w:rPr>
          <w:rStyle w:val="Textoennegrita"/>
          <w:rFonts w:eastAsiaTheme="majorEastAsia"/>
        </w:rPr>
        <w:t>Convocatoria para la Elección de Autoridades Auxiliares y Consejos de Participación Ciudadana 2022–2025</w:t>
      </w:r>
      <w:r w:rsidR="00A2783A" w:rsidRPr="00D40B77">
        <w:t xml:space="preserve">, emitida por el Ayuntamiento, señala de manera expresa: </w:t>
      </w:r>
      <w:r w:rsidR="00A2783A" w:rsidRPr="00D40B77">
        <w:rPr>
          <w:rStyle w:val="nfasis"/>
          <w:rFonts w:eastAsiaTheme="majorEastAsia"/>
        </w:rPr>
        <w:t>“La elección de Delegados (…) se llevará a cabo en todo el territorio municipal, correspondiendo elegir un(a) Delegado(a) por cada municipio donde exista la figura”</w:t>
      </w:r>
      <w:r w:rsidR="00A2783A" w:rsidRPr="00D40B77">
        <w:t xml:space="preserve">. Esta disposición se encuentra en concordancia con los </w:t>
      </w:r>
      <w:r w:rsidR="00A2783A" w:rsidRPr="00D40B77">
        <w:rPr>
          <w:rStyle w:val="Textoennegrita"/>
          <w:rFonts w:eastAsiaTheme="majorEastAsia"/>
        </w:rPr>
        <w:t>artículos 64, 65 y 66 de la Ley Orgánica Municipal del Estado de México</w:t>
      </w:r>
      <w:r w:rsidR="00A2783A" w:rsidRPr="00D40B77">
        <w:t>, los cuales prevén la existencia de autoridades auxiliares como delegados, subdelegados y consejos de participación ciudadana, y facultan a los Ayuntamientos para determinar su integración mediante convocatoria. En consecuencia, se advierte que, a diferencia de otros municipios que cuentan con múltiples delegaciones en distintas localidades, en Tonanitla la elección se limita a un solo delegado(a), configurando así la figura de Delegación Única Municipal, reconocida tanto por la normatividad estatal como por la convocatoria oficial expedida por el propio Ayuntamiento.</w:t>
      </w:r>
    </w:p>
    <w:p w14:paraId="01E4E941" w14:textId="4359F407" w:rsidR="00A81147" w:rsidRPr="00D40B77" w:rsidRDefault="00A81147" w:rsidP="00EA7364">
      <w:pPr>
        <w:pStyle w:val="Prrafodelista"/>
        <w:widowControl w:val="0"/>
        <w:autoSpaceDE w:val="0"/>
        <w:autoSpaceDN w:val="0"/>
        <w:adjustRightInd w:val="0"/>
        <w:ind w:left="0"/>
        <w:rPr>
          <w:rFonts w:eastAsia="MS Mincho" w:cs="Tahoma"/>
        </w:rPr>
      </w:pPr>
      <w:r w:rsidRPr="00D40B77">
        <w:lastRenderedPageBreak/>
        <w:t>Además, dicha convocatoria cuenta con la salvedad de que en el supuesto de que solo se registre una plantilla, no se desarrollará jornada electoral y se declarará como planilla ganadora, como se advierte a continuación:</w:t>
      </w:r>
    </w:p>
    <w:p w14:paraId="4695D071" w14:textId="31F66DDC" w:rsidR="000E5431" w:rsidRPr="00D40B77" w:rsidRDefault="000E5431" w:rsidP="00EA7364">
      <w:pPr>
        <w:pStyle w:val="Prrafodelista"/>
        <w:widowControl w:val="0"/>
        <w:autoSpaceDE w:val="0"/>
        <w:autoSpaceDN w:val="0"/>
        <w:adjustRightInd w:val="0"/>
        <w:spacing w:after="240"/>
        <w:ind w:left="0"/>
        <w:jc w:val="center"/>
        <w:rPr>
          <w:rFonts w:eastAsia="MS Mincho" w:cs="Tahoma"/>
        </w:rPr>
      </w:pPr>
      <w:r w:rsidRPr="00D40B77">
        <w:rPr>
          <w:noProof/>
          <w:lang w:eastAsia="es-MX"/>
          <w14:ligatures w14:val="standardContextual"/>
        </w:rPr>
        <mc:AlternateContent>
          <mc:Choice Requires="wps">
            <w:drawing>
              <wp:anchor distT="0" distB="0" distL="114300" distR="114300" simplePos="0" relativeHeight="251659264" behindDoc="0" locked="0" layoutInCell="1" allowOverlap="1" wp14:anchorId="55E14F1D" wp14:editId="6E8DC987">
                <wp:simplePos x="0" y="0"/>
                <wp:positionH relativeFrom="column">
                  <wp:posOffset>1034415</wp:posOffset>
                </wp:positionH>
                <wp:positionV relativeFrom="paragraph">
                  <wp:posOffset>986929</wp:posOffset>
                </wp:positionV>
                <wp:extent cx="3848432" cy="469127"/>
                <wp:effectExtent l="38100" t="38100" r="38100" b="45720"/>
                <wp:wrapNone/>
                <wp:docPr id="2" name="Rectángulo 2"/>
                <wp:cNvGraphicFramePr/>
                <a:graphic xmlns:a="http://schemas.openxmlformats.org/drawingml/2006/main">
                  <a:graphicData uri="http://schemas.microsoft.com/office/word/2010/wordprocessingShape">
                    <wps:wsp>
                      <wps:cNvSpPr/>
                      <wps:spPr>
                        <a:xfrm>
                          <a:off x="0" y="0"/>
                          <a:ext cx="3848432" cy="469127"/>
                        </a:xfrm>
                        <a:prstGeom prst="rect">
                          <a:avLst/>
                        </a:prstGeom>
                        <a:noFill/>
                        <a:ln w="76200"/>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cx="http://schemas.microsoft.com/office/drawing/2014/chartex" xmlns:w16se="http://schemas.microsoft.com/office/word/2015/wordml/sym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v:rect w14:anchorId="4B27B60C" id="Rectángulo 2" o:spid="_x0000_s1026" style="position:absolute;margin-left:81.45pt;margin-top:77.7pt;width:303.05pt;height:36.95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" filled="f" strokecolor="#0a2f40 [1604]" strokeweight="6pt"/>
            </w:pict>
          </mc:Fallback>
        </mc:AlternateContent>
      </w:r>
      <w:r w:rsidRPr="00D40B77">
        <w:rPr>
          <w:noProof/>
          <w:lang w:eastAsia="es-MX"/>
          <w14:ligatures w14:val="standardContextual"/>
        </w:rPr>
        <w:drawing>
          <wp:inline distT="0" distB="0" distL="0" distR="0" wp14:anchorId="0CD5E5E3" wp14:editId="61621FAF">
            <wp:extent cx="4676775" cy="4499639"/>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4695555" cy="4517708"/>
                    </a:xfrm>
                    <a:prstGeom prst="rect">
                      <a:avLst/>
                    </a:prstGeom>
                  </pic:spPr>
                </pic:pic>
              </a:graphicData>
            </a:graphic>
          </wp:inline>
        </w:drawing>
      </w:r>
    </w:p>
    <w:p w14:paraId="1DCE4933" w14:textId="77777777" w:rsidR="000E5431" w:rsidRPr="00D40B77" w:rsidRDefault="000E5431" w:rsidP="00EA7364">
      <w:pPr>
        <w:pStyle w:val="Prrafodelista"/>
        <w:widowControl w:val="0"/>
        <w:autoSpaceDE w:val="0"/>
        <w:autoSpaceDN w:val="0"/>
        <w:adjustRightInd w:val="0"/>
        <w:ind w:left="0"/>
        <w:rPr>
          <w:rFonts w:eastAsia="MS Mincho" w:cs="Tahoma"/>
        </w:rPr>
      </w:pPr>
    </w:p>
    <w:p w14:paraId="43BFE2FA" w14:textId="269F5E53" w:rsidR="004B51A5" w:rsidRPr="00D40B77" w:rsidRDefault="004B51A5" w:rsidP="00EA7364">
      <w:pPr>
        <w:pStyle w:val="Prrafodelista"/>
        <w:widowControl w:val="0"/>
        <w:autoSpaceDE w:val="0"/>
        <w:autoSpaceDN w:val="0"/>
        <w:adjustRightInd w:val="0"/>
        <w:ind w:left="0"/>
        <w:rPr>
          <w:rFonts w:eastAsia="MS Mincho" w:cs="Tahoma"/>
        </w:rPr>
      </w:pPr>
      <w:r w:rsidRPr="00D40B77">
        <w:rPr>
          <w:rFonts w:eastAsia="MS Mincho" w:cs="Tahoma"/>
        </w:rPr>
        <w:t>E</w:t>
      </w:r>
      <w:r w:rsidR="00557C2F" w:rsidRPr="00D40B77">
        <w:rPr>
          <w:rFonts w:eastAsia="MS Mincho" w:cs="Tahoma"/>
        </w:rPr>
        <w:t>n</w:t>
      </w:r>
      <w:r w:rsidRPr="00D40B77">
        <w:rPr>
          <w:rFonts w:eastAsia="MS Mincho" w:cs="Tahoma"/>
        </w:rPr>
        <w:t xml:space="preserve"> resumen, se considera debidamente cumplimentada la solicitud de información ya que fue solicitada expresión meramente cuantitativa por parte de</w:t>
      </w:r>
      <w:r w:rsidR="00557C2F" w:rsidRPr="00D40B77">
        <w:rPr>
          <w:rFonts w:eastAsia="MS Mincho" w:cs="Tahoma"/>
        </w:rPr>
        <w:t xml:space="preserve"> </w:t>
      </w:r>
      <w:r w:rsidR="00557C2F" w:rsidRPr="00D40B77">
        <w:rPr>
          <w:rFonts w:eastAsia="MS Mincho" w:cs="Tahoma"/>
          <w:b/>
        </w:rPr>
        <w:t xml:space="preserve">LA PARTE </w:t>
      </w:r>
      <w:r w:rsidRPr="00D40B77">
        <w:rPr>
          <w:rFonts w:eastAsia="MS Mincho" w:cs="Tahoma"/>
          <w:b/>
        </w:rPr>
        <w:t>RECURRENTE</w:t>
      </w:r>
      <w:r w:rsidRPr="00D40B77">
        <w:rPr>
          <w:rFonts w:eastAsia="MS Mincho" w:cs="Tahoma"/>
        </w:rPr>
        <w:t xml:space="preserve">, por </w:t>
      </w:r>
      <w:r w:rsidR="00192014" w:rsidRPr="00D40B77">
        <w:rPr>
          <w:rFonts w:eastAsia="MS Mincho" w:cs="Tahoma"/>
        </w:rPr>
        <w:t>ende,</w:t>
      </w:r>
      <w:r w:rsidRPr="00D40B77">
        <w:rPr>
          <w:rFonts w:eastAsia="MS Mincho" w:cs="Tahoma"/>
        </w:rPr>
        <w:t xml:space="preserve"> al ser entregada la información relativa a en</w:t>
      </w:r>
      <w:r w:rsidRPr="00D40B77">
        <w:t xml:space="preserve"> cuántas delegaciones se llevaron a cabo elecciones, cuántas mujeres y hombres fueron electos como delegadas titulares, estas preguntas fueron debidamente entregadas por el servidor público habilitado idóneo, por ende se considera debidamente colmado el requerimiento.</w:t>
      </w:r>
    </w:p>
    <w:p w14:paraId="1D2E133D" w14:textId="77777777" w:rsidR="003364EA" w:rsidRPr="00D40B77" w:rsidRDefault="003364EA" w:rsidP="00EA7364">
      <w:pPr>
        <w:ind w:right="49"/>
        <w:rPr>
          <w:rFonts w:eastAsia="Palatino Linotype" w:cs="Palatino Linotype"/>
          <w:szCs w:val="22"/>
        </w:rPr>
      </w:pPr>
      <w:r w:rsidRPr="00D40B77">
        <w:rPr>
          <w:rFonts w:eastAsia="Palatino Linotype" w:cs="Palatino Linotype"/>
          <w:szCs w:val="22"/>
        </w:rPr>
        <w:lastRenderedPageBreak/>
        <w:t xml:space="preserve">En virtud de todo lo anteriormente expuesto, este Órgano Garante advierte que en el presente caso se actualiza la causal de </w:t>
      </w:r>
      <w:r w:rsidRPr="00D40B77">
        <w:rPr>
          <w:rFonts w:eastAsia="Palatino Linotype" w:cs="Palatino Linotype"/>
          <w:b/>
          <w:szCs w:val="22"/>
        </w:rPr>
        <w:t>sobreseimiento</w:t>
      </w:r>
      <w:r w:rsidRPr="00D40B77">
        <w:rPr>
          <w:rFonts w:eastAsia="Palatino Linotype" w:cs="Palatino Linotype"/>
          <w:szCs w:val="22"/>
        </w:rPr>
        <w:t xml:space="preserve"> pues en vía de informe justificado entregó la información reseñada, colmando así la pretensión del </w:t>
      </w:r>
      <w:r w:rsidRPr="00D40B77">
        <w:rPr>
          <w:rFonts w:eastAsia="Palatino Linotype" w:cs="Palatino Linotype"/>
          <w:b/>
          <w:szCs w:val="22"/>
        </w:rPr>
        <w:t>RECURRENTE</w:t>
      </w:r>
      <w:r w:rsidRPr="00D40B77">
        <w:rPr>
          <w:rFonts w:eastAsia="Palatino Linotype" w:cs="Palatino Linotype"/>
          <w:szCs w:val="22"/>
        </w:rPr>
        <w:t xml:space="preserve">; por ello se considera que se actualiza la fracción III del artículo 192 de la Ley de Transparencia y Acceso a la Información Pública del Estado de México y Municipios, que a la letra dice: </w:t>
      </w:r>
    </w:p>
    <w:p w14:paraId="0BA4C1DD" w14:textId="77777777" w:rsidR="003364EA" w:rsidRPr="00D40B77" w:rsidRDefault="003364EA" w:rsidP="00EA7364">
      <w:pPr>
        <w:rPr>
          <w:rFonts w:eastAsia="Palatino Linotype" w:cs="Palatino Linotype"/>
          <w:szCs w:val="22"/>
        </w:rPr>
      </w:pPr>
    </w:p>
    <w:p w14:paraId="4AADDF53" w14:textId="77777777" w:rsidR="003364EA" w:rsidRPr="00D40B77" w:rsidRDefault="003364EA" w:rsidP="00EA7364">
      <w:pPr>
        <w:pStyle w:val="Puesto"/>
        <w:rPr>
          <w:rFonts w:eastAsia="Palatino Linotype"/>
          <w:szCs w:val="22"/>
        </w:rPr>
      </w:pPr>
      <w:r w:rsidRPr="00D40B77">
        <w:rPr>
          <w:rFonts w:eastAsia="Palatino Linotype"/>
          <w:szCs w:val="22"/>
        </w:rPr>
        <w:t>“</w:t>
      </w:r>
      <w:r w:rsidRPr="00D40B77">
        <w:rPr>
          <w:rFonts w:eastAsia="Palatino Linotype"/>
          <w:b/>
          <w:szCs w:val="22"/>
        </w:rPr>
        <w:t xml:space="preserve">Artículo 192. </w:t>
      </w:r>
      <w:r w:rsidRPr="00D40B77">
        <w:rPr>
          <w:rFonts w:eastAsia="Palatino Linotype"/>
          <w:szCs w:val="22"/>
        </w:rPr>
        <w:t>El recurso será sobreseído, en todo o en parte, cuando una vez admitido, se actualicen alguno de los siguientes supuestos:</w:t>
      </w:r>
    </w:p>
    <w:p w14:paraId="0B5D5B28" w14:textId="77777777" w:rsidR="003364EA" w:rsidRPr="00D40B77" w:rsidRDefault="003364EA" w:rsidP="00EA7364">
      <w:pPr>
        <w:spacing w:line="240" w:lineRule="auto"/>
        <w:rPr>
          <w:rFonts w:eastAsia="Palatino Linotype"/>
          <w:szCs w:val="22"/>
        </w:rPr>
      </w:pPr>
    </w:p>
    <w:p w14:paraId="177EC581" w14:textId="77777777" w:rsidR="003364EA" w:rsidRPr="00D40B77" w:rsidRDefault="003364EA" w:rsidP="00EA7364">
      <w:pPr>
        <w:pStyle w:val="Puesto"/>
        <w:rPr>
          <w:rFonts w:eastAsia="Palatino Linotype"/>
          <w:szCs w:val="22"/>
        </w:rPr>
      </w:pPr>
      <w:r w:rsidRPr="00D40B77">
        <w:rPr>
          <w:rFonts w:eastAsia="Palatino Linotype"/>
          <w:szCs w:val="22"/>
        </w:rPr>
        <w:t>(…)</w:t>
      </w:r>
    </w:p>
    <w:p w14:paraId="756BB3A3" w14:textId="77777777" w:rsidR="003364EA" w:rsidRPr="00D40B77" w:rsidRDefault="003364EA" w:rsidP="00EA7364">
      <w:pPr>
        <w:spacing w:line="240" w:lineRule="auto"/>
        <w:rPr>
          <w:rFonts w:eastAsia="Palatino Linotype"/>
          <w:szCs w:val="22"/>
        </w:rPr>
      </w:pPr>
    </w:p>
    <w:p w14:paraId="3FD762E2" w14:textId="77777777" w:rsidR="003364EA" w:rsidRPr="00D40B77" w:rsidRDefault="003364EA" w:rsidP="00EA7364">
      <w:pPr>
        <w:pStyle w:val="Puesto"/>
      </w:pPr>
      <w:r w:rsidRPr="00D40B77">
        <w:t xml:space="preserve">III. El sujeto obligado responsable del acto lo modifique o revoque de tal manera que el recurso de revisión quede sin materia; </w:t>
      </w:r>
    </w:p>
    <w:p w14:paraId="44F95CE1" w14:textId="77777777" w:rsidR="003364EA" w:rsidRPr="00D40B77" w:rsidRDefault="003364EA" w:rsidP="00EA7364">
      <w:pPr>
        <w:rPr>
          <w:rFonts w:eastAsia="Palatino Linotype" w:cs="Palatino Linotype"/>
          <w:szCs w:val="22"/>
        </w:rPr>
      </w:pPr>
    </w:p>
    <w:p w14:paraId="2D6D0958" w14:textId="77777777" w:rsidR="003364EA" w:rsidRPr="00D40B77" w:rsidRDefault="003364EA" w:rsidP="00EA7364">
      <w:pPr>
        <w:rPr>
          <w:rFonts w:eastAsia="Palatino Linotype" w:cs="Palatino Linotype"/>
          <w:szCs w:val="22"/>
        </w:rPr>
      </w:pPr>
      <w:r w:rsidRPr="00D40B77">
        <w:rPr>
          <w:rFonts w:eastAsia="Palatino Linotype" w:cs="Palatino Linotype"/>
          <w:szCs w:val="22"/>
        </w:rPr>
        <w:t>Por analogía, se cita la Tesis emitida por el Séptimo Tribunal Colegiado en Materia Civil del Primer Circuito que en su literalidad, establece lo siguiente:</w:t>
      </w:r>
    </w:p>
    <w:p w14:paraId="4B0C3422" w14:textId="77777777" w:rsidR="003364EA" w:rsidRPr="00D40B77" w:rsidRDefault="003364EA" w:rsidP="00EA7364">
      <w:pPr>
        <w:ind w:right="992"/>
        <w:rPr>
          <w:rFonts w:eastAsia="Palatino Linotype" w:cs="Palatino Linotype"/>
          <w:szCs w:val="22"/>
        </w:rPr>
      </w:pPr>
    </w:p>
    <w:p w14:paraId="2E38DAEA" w14:textId="77777777" w:rsidR="003364EA" w:rsidRPr="00D40B77" w:rsidRDefault="003364EA" w:rsidP="00EA7364">
      <w:pPr>
        <w:pStyle w:val="Puesto"/>
        <w:rPr>
          <w:rFonts w:eastAsia="Palatino Linotype"/>
          <w:szCs w:val="22"/>
        </w:rPr>
      </w:pPr>
      <w:r w:rsidRPr="00D40B77">
        <w:rPr>
          <w:rFonts w:eastAsia="Palatino Linotype"/>
          <w:szCs w:val="22"/>
        </w:rPr>
        <w:t>“</w:t>
      </w:r>
      <w:r w:rsidRPr="00D40B77">
        <w:rPr>
          <w:rFonts w:eastAsia="Palatino Linotype"/>
          <w:b/>
          <w:szCs w:val="22"/>
        </w:rPr>
        <w:t>SOBRESEIMIENTO EN EL JUICIO DE AMPARO DIRECTO. IMPIDE EL ESTUDIO DE LAS VIOLACIONES PROCESALES PLANTEADAS EN LOS CONCEPTOS DE VIOLACIÓN</w:t>
      </w:r>
      <w:r w:rsidRPr="00D40B77">
        <w:rPr>
          <w:rFonts w:eastAsia="Palatino Linotype"/>
          <w:szCs w:val="22"/>
        </w:rPr>
        <w:t>. El sobreseimiento en el juicio de amparo directo provoca la terminación de la controversia planteada por el quejoso en la demanda de amparo, sin hacer un pronunciamiento de fondo sobre la legalidad o ilegalidad de la sentencia reclamada. Por consiguiente, si al sobreseerse en el juicio de amparo no se pueden estudiar los planteamientos que se hacen valer en contra del fallo reclamado, tampoco se deben analizar las violaciones procesales propuestas en los conceptos de violación, dado que, la principal consecuencia del sobreseimiento es poner fin al juicio de amparo sin resolver la controversia en sus méritos.</w:t>
      </w:r>
    </w:p>
    <w:p w14:paraId="5632FF53" w14:textId="77777777" w:rsidR="003364EA" w:rsidRPr="00D40B77" w:rsidRDefault="003364EA" w:rsidP="00EA7364">
      <w:pPr>
        <w:ind w:left="709" w:right="899"/>
        <w:rPr>
          <w:rFonts w:eastAsia="Palatino Linotype" w:cs="Palatino Linotype"/>
          <w:i/>
          <w:szCs w:val="22"/>
        </w:rPr>
      </w:pPr>
    </w:p>
    <w:p w14:paraId="7D79F574" w14:textId="77777777" w:rsidR="003364EA" w:rsidRPr="00D40B77" w:rsidRDefault="003364EA" w:rsidP="00EA7364">
      <w:pPr>
        <w:pStyle w:val="Puesto"/>
        <w:rPr>
          <w:rFonts w:eastAsia="Palatino Linotype"/>
          <w:szCs w:val="22"/>
        </w:rPr>
      </w:pPr>
      <w:r w:rsidRPr="00D40B77">
        <w:rPr>
          <w:rFonts w:eastAsia="Palatino Linotype"/>
          <w:szCs w:val="22"/>
        </w:rPr>
        <w:t>SÉPTIMO TRIBUNAL COLEGIADO EN MATERIA CIVIL DEL PRIMER CIRCUITO.</w:t>
      </w:r>
    </w:p>
    <w:p w14:paraId="4ACA6F55" w14:textId="77777777" w:rsidR="003364EA" w:rsidRPr="00D40B77" w:rsidRDefault="003364EA" w:rsidP="00EA7364">
      <w:pPr>
        <w:pStyle w:val="Puesto"/>
        <w:rPr>
          <w:rFonts w:eastAsia="Palatino Linotype"/>
          <w:szCs w:val="22"/>
        </w:rPr>
      </w:pPr>
      <w:r w:rsidRPr="00D40B77">
        <w:rPr>
          <w:rFonts w:eastAsia="Palatino Linotype"/>
          <w:szCs w:val="22"/>
        </w:rPr>
        <w:t>Amparo directo 699/2008. Mariana Leticia González Steele. 13 de noviembre de 2008. Unanimidad de votos. Ponente: Sara Judith Montalvo Trejo. Secretario: Arnulfo Mateos García.”</w:t>
      </w:r>
    </w:p>
    <w:p w14:paraId="693E76A6" w14:textId="45FCFC5F" w:rsidR="003364EA" w:rsidRPr="00D40B77" w:rsidRDefault="00EF4315" w:rsidP="00EA7364">
      <w:pPr>
        <w:pStyle w:val="Ttulo3"/>
        <w:rPr>
          <w:rFonts w:eastAsia="Palatino Linotype" w:cs="Palatino Linotype"/>
          <w:i/>
          <w:szCs w:val="22"/>
        </w:rPr>
      </w:pPr>
      <w:bookmarkStart w:id="26" w:name="_Toc177638872"/>
      <w:bookmarkStart w:id="27" w:name="_Toc190776225"/>
      <w:bookmarkStart w:id="28" w:name="_Toc192101866"/>
      <w:bookmarkStart w:id="29" w:name="_Toc202438486"/>
      <w:bookmarkStart w:id="30" w:name="_Toc202960079"/>
      <w:bookmarkStart w:id="31" w:name="_Toc208394004"/>
      <w:bookmarkStart w:id="32" w:name="_Toc209673056"/>
      <w:r w:rsidRPr="00D40B77">
        <w:rPr>
          <w:szCs w:val="22"/>
        </w:rPr>
        <w:lastRenderedPageBreak/>
        <w:t>c</w:t>
      </w:r>
      <w:r w:rsidR="003364EA" w:rsidRPr="00D40B77">
        <w:rPr>
          <w:szCs w:val="22"/>
        </w:rPr>
        <w:t>) Conclusión</w:t>
      </w:r>
      <w:bookmarkEnd w:id="26"/>
      <w:bookmarkEnd w:id="27"/>
      <w:bookmarkEnd w:id="28"/>
      <w:bookmarkEnd w:id="29"/>
      <w:bookmarkEnd w:id="30"/>
      <w:bookmarkEnd w:id="31"/>
      <w:bookmarkEnd w:id="32"/>
    </w:p>
    <w:p w14:paraId="1C5ABCC9" w14:textId="77777777" w:rsidR="003364EA" w:rsidRPr="00D40B77" w:rsidRDefault="003364EA" w:rsidP="00EA7364">
      <w:pPr>
        <w:widowControl w:val="0"/>
        <w:rPr>
          <w:rFonts w:eastAsia="Palatino Linotype" w:cs="Palatino Linotype"/>
          <w:szCs w:val="22"/>
        </w:rPr>
      </w:pPr>
      <w:r w:rsidRPr="00D40B77">
        <w:rPr>
          <w:rFonts w:eastAsia="Palatino Linotype" w:cs="Palatino Linotype"/>
          <w:szCs w:val="22"/>
        </w:rPr>
        <w:t xml:space="preserve">Se determina </w:t>
      </w:r>
      <w:r w:rsidRPr="00D40B77">
        <w:rPr>
          <w:rFonts w:eastAsia="Palatino Linotype" w:cs="Palatino Linotype"/>
          <w:b/>
          <w:szCs w:val="22"/>
        </w:rPr>
        <w:t>SOBRESEER</w:t>
      </w:r>
      <w:r w:rsidRPr="00D40B77">
        <w:rPr>
          <w:rFonts w:eastAsia="Palatino Linotype" w:cs="Palatino Linotype"/>
          <w:szCs w:val="22"/>
        </w:rPr>
        <w:t xml:space="preserve"> el presente Recurso de Revisión, en términos del artículo 186, fracción I, de la Ley de Transparencia y Acceso a la Información Pública del Estado de México y Municipios:</w:t>
      </w:r>
    </w:p>
    <w:p w14:paraId="600935DF" w14:textId="77777777" w:rsidR="003364EA" w:rsidRPr="00D40B77" w:rsidRDefault="003364EA" w:rsidP="00EA7364">
      <w:pPr>
        <w:widowControl w:val="0"/>
        <w:rPr>
          <w:rFonts w:eastAsia="Palatino Linotype" w:cs="Palatino Linotype"/>
          <w:szCs w:val="22"/>
        </w:rPr>
      </w:pPr>
    </w:p>
    <w:p w14:paraId="5C649775" w14:textId="77777777" w:rsidR="003364EA" w:rsidRPr="00D40B77" w:rsidRDefault="003364EA" w:rsidP="00EA7364">
      <w:pPr>
        <w:tabs>
          <w:tab w:val="left" w:pos="851"/>
        </w:tabs>
        <w:spacing w:line="240" w:lineRule="auto"/>
        <w:ind w:left="851" w:right="901"/>
        <w:rPr>
          <w:rFonts w:eastAsia="Palatino Linotype" w:cs="Palatino Linotype"/>
          <w:i/>
          <w:szCs w:val="22"/>
        </w:rPr>
      </w:pPr>
      <w:r w:rsidRPr="00D40B77">
        <w:rPr>
          <w:rFonts w:eastAsia="Palatino Linotype" w:cs="Palatino Linotype"/>
          <w:i/>
          <w:szCs w:val="22"/>
        </w:rPr>
        <w:t>“</w:t>
      </w:r>
      <w:r w:rsidRPr="00D40B77">
        <w:rPr>
          <w:rFonts w:eastAsia="Palatino Linotype" w:cs="Palatino Linotype"/>
          <w:b/>
          <w:i/>
          <w:szCs w:val="22"/>
        </w:rPr>
        <w:t xml:space="preserve">Artículo 186. </w:t>
      </w:r>
      <w:r w:rsidRPr="00D40B77">
        <w:rPr>
          <w:rFonts w:eastAsia="Palatino Linotype" w:cs="Palatino Linotype"/>
          <w:b/>
          <w:i/>
          <w:szCs w:val="22"/>
          <w:u w:val="single"/>
        </w:rPr>
        <w:t>Las resoluciones del Instituto podrán</w:t>
      </w:r>
      <w:r w:rsidRPr="00D40B77">
        <w:rPr>
          <w:rFonts w:eastAsia="Palatino Linotype" w:cs="Palatino Linotype"/>
          <w:i/>
          <w:szCs w:val="22"/>
        </w:rPr>
        <w:t xml:space="preserve">: </w:t>
      </w:r>
    </w:p>
    <w:p w14:paraId="1A134F7A" w14:textId="77777777" w:rsidR="003364EA" w:rsidRPr="00D40B77" w:rsidRDefault="003364EA" w:rsidP="00EA7364">
      <w:pPr>
        <w:tabs>
          <w:tab w:val="left" w:pos="851"/>
        </w:tabs>
        <w:spacing w:line="240" w:lineRule="auto"/>
        <w:ind w:left="851" w:right="901"/>
        <w:rPr>
          <w:rFonts w:eastAsia="Palatino Linotype" w:cs="Palatino Linotype"/>
          <w:i/>
          <w:szCs w:val="22"/>
        </w:rPr>
      </w:pPr>
      <w:r w:rsidRPr="00D40B77">
        <w:rPr>
          <w:rFonts w:eastAsia="Palatino Linotype" w:cs="Palatino Linotype"/>
          <w:b/>
          <w:i/>
          <w:szCs w:val="22"/>
        </w:rPr>
        <w:t xml:space="preserve">I. </w:t>
      </w:r>
      <w:r w:rsidRPr="00D40B77">
        <w:rPr>
          <w:rFonts w:eastAsia="Palatino Linotype" w:cs="Palatino Linotype"/>
          <w:i/>
          <w:szCs w:val="22"/>
        </w:rPr>
        <w:t xml:space="preserve">Desechar o </w:t>
      </w:r>
      <w:r w:rsidRPr="00D40B77">
        <w:rPr>
          <w:rFonts w:eastAsia="Palatino Linotype" w:cs="Palatino Linotype"/>
          <w:b/>
          <w:i/>
          <w:szCs w:val="22"/>
          <w:u w:val="single"/>
        </w:rPr>
        <w:t>sobreseer el recurso</w:t>
      </w:r>
      <w:r w:rsidRPr="00D40B77">
        <w:rPr>
          <w:rFonts w:eastAsia="Palatino Linotype" w:cs="Palatino Linotype"/>
          <w:i/>
          <w:szCs w:val="22"/>
        </w:rPr>
        <w:t xml:space="preserve">;” </w:t>
      </w:r>
    </w:p>
    <w:p w14:paraId="71DCCB57" w14:textId="77777777" w:rsidR="003364EA" w:rsidRPr="00D40B77" w:rsidRDefault="003364EA" w:rsidP="00EA7364">
      <w:pPr>
        <w:tabs>
          <w:tab w:val="left" w:pos="851"/>
        </w:tabs>
        <w:spacing w:line="240" w:lineRule="auto"/>
        <w:ind w:left="851" w:right="901"/>
        <w:rPr>
          <w:rFonts w:eastAsia="Palatino Linotype" w:cs="Palatino Linotype"/>
          <w:szCs w:val="22"/>
        </w:rPr>
      </w:pPr>
      <w:r w:rsidRPr="00D40B77">
        <w:rPr>
          <w:rFonts w:eastAsia="Palatino Linotype" w:cs="Palatino Linotype"/>
          <w:szCs w:val="22"/>
        </w:rPr>
        <w:t>(Énfasis añadido)</w:t>
      </w:r>
    </w:p>
    <w:p w14:paraId="3E71C882" w14:textId="77777777" w:rsidR="003364EA" w:rsidRPr="00D40B77" w:rsidRDefault="003364EA" w:rsidP="00EA7364">
      <w:pPr>
        <w:tabs>
          <w:tab w:val="left" w:pos="851"/>
        </w:tabs>
        <w:ind w:right="901"/>
        <w:rPr>
          <w:rFonts w:eastAsia="Palatino Linotype" w:cs="Palatino Linotype"/>
          <w:szCs w:val="22"/>
        </w:rPr>
      </w:pPr>
    </w:p>
    <w:p w14:paraId="2E25FF77" w14:textId="77777777" w:rsidR="003364EA" w:rsidRPr="00D40B77" w:rsidRDefault="003364EA" w:rsidP="00EA7364">
      <w:pPr>
        <w:ind w:right="-93"/>
        <w:rPr>
          <w:rFonts w:cs="Tahoma"/>
          <w:bCs/>
          <w:szCs w:val="22"/>
        </w:rPr>
      </w:pPr>
      <w:bookmarkStart w:id="33" w:name="_Hlk165381027"/>
      <w:r w:rsidRPr="00D40B77">
        <w:rPr>
          <w:rFonts w:cs="Tahoma"/>
          <w:bCs/>
          <w:szCs w:val="22"/>
        </w:rPr>
        <w:t>Así, con fundamento en lo establecido en los artículos 5, párrafos trigésimo noveno, cuadragésimo y cuadragésimo primero, fracciones IV y V, de la Constitución Política del Estado Libre y Soberano de México; y en los artículos 2, fracción II, 9, 29, 36, fracciones I y II, 176, 178, 179, 186 y 188 de la Ley de Transparencia y Acceso a la Información Pública del Estado de México y Municipios, este Pleno:</w:t>
      </w:r>
    </w:p>
    <w:bookmarkEnd w:id="33"/>
    <w:p w14:paraId="02C642B7" w14:textId="77777777" w:rsidR="003364EA" w:rsidRPr="00D40B77" w:rsidRDefault="003364EA" w:rsidP="00EA7364"/>
    <w:p w14:paraId="0AFA08BA" w14:textId="77777777" w:rsidR="003364EA" w:rsidRPr="00D40B77" w:rsidRDefault="003364EA" w:rsidP="00EA7364">
      <w:pPr>
        <w:pStyle w:val="Ttulo1"/>
        <w:rPr>
          <w:szCs w:val="22"/>
        </w:rPr>
      </w:pPr>
      <w:bookmarkStart w:id="34" w:name="_Toc177638873"/>
      <w:bookmarkStart w:id="35" w:name="_Toc190776226"/>
      <w:bookmarkStart w:id="36" w:name="_Toc192101867"/>
      <w:bookmarkStart w:id="37" w:name="_Toc202438487"/>
      <w:bookmarkStart w:id="38" w:name="_Toc202960080"/>
      <w:bookmarkStart w:id="39" w:name="_Toc208394005"/>
      <w:bookmarkStart w:id="40" w:name="_Toc209673057"/>
      <w:r w:rsidRPr="00D40B77">
        <w:rPr>
          <w:szCs w:val="22"/>
        </w:rPr>
        <w:t>RESUELVE</w:t>
      </w:r>
      <w:bookmarkEnd w:id="34"/>
      <w:bookmarkEnd w:id="35"/>
      <w:bookmarkEnd w:id="36"/>
      <w:bookmarkEnd w:id="37"/>
      <w:bookmarkEnd w:id="38"/>
      <w:bookmarkEnd w:id="39"/>
      <w:bookmarkEnd w:id="40"/>
    </w:p>
    <w:p w14:paraId="352D7B6D" w14:textId="77777777" w:rsidR="003364EA" w:rsidRPr="00D40B77" w:rsidRDefault="003364EA" w:rsidP="00EA7364">
      <w:pPr>
        <w:jc w:val="center"/>
        <w:rPr>
          <w:rFonts w:eastAsia="Palatino Linotype" w:cs="Palatino Linotype"/>
          <w:b/>
          <w:szCs w:val="22"/>
        </w:rPr>
      </w:pPr>
    </w:p>
    <w:p w14:paraId="2CE4C361" w14:textId="0912F91F" w:rsidR="003364EA" w:rsidRPr="00D40B77" w:rsidRDefault="003364EA" w:rsidP="00EA7364">
      <w:pPr>
        <w:widowControl w:val="0"/>
        <w:rPr>
          <w:rFonts w:eastAsia="Palatino Linotype" w:cs="Palatino Linotype"/>
          <w:b/>
          <w:sz w:val="28"/>
          <w:szCs w:val="28"/>
        </w:rPr>
      </w:pPr>
      <w:r w:rsidRPr="00D40B77">
        <w:rPr>
          <w:b/>
          <w:bCs/>
          <w:szCs w:val="22"/>
        </w:rPr>
        <w:t>PRIMERO</w:t>
      </w:r>
      <w:r w:rsidRPr="00D40B77">
        <w:rPr>
          <w:rFonts w:cs="Arial"/>
          <w:b/>
          <w:szCs w:val="22"/>
        </w:rPr>
        <w:t xml:space="preserve">. </w:t>
      </w:r>
      <w:r w:rsidRPr="00D40B77">
        <w:rPr>
          <w:rFonts w:eastAsia="Palatino Linotype" w:cs="Palatino Linotype"/>
        </w:rPr>
        <w:t xml:space="preserve">Se </w:t>
      </w:r>
      <w:r w:rsidRPr="00D40B77">
        <w:rPr>
          <w:rFonts w:eastAsia="Palatino Linotype" w:cs="Palatino Linotype"/>
          <w:b/>
        </w:rPr>
        <w:t>SOBRESEE</w:t>
      </w:r>
      <w:r w:rsidRPr="00D40B77">
        <w:rPr>
          <w:rFonts w:eastAsia="Palatino Linotype" w:cs="Palatino Linotype"/>
        </w:rPr>
        <w:t xml:space="preserve"> el Recurso de Revisión número </w:t>
      </w:r>
      <w:r w:rsidR="00EF4315" w:rsidRPr="00D40B77">
        <w:rPr>
          <w:rFonts w:eastAsia="Palatino Linotype" w:cs="Palatino Linotype"/>
          <w:b/>
        </w:rPr>
        <w:t>0945</w:t>
      </w:r>
      <w:r w:rsidRPr="00D40B77">
        <w:rPr>
          <w:rFonts w:eastAsia="Palatino Linotype" w:cs="Palatino Linotype"/>
          <w:b/>
        </w:rPr>
        <w:t xml:space="preserve">7/INFOEM/IP/RR/2025 </w:t>
      </w:r>
      <w:r w:rsidRPr="00D40B77">
        <w:rPr>
          <w:rFonts w:eastAsia="Palatino Linotype" w:cs="Palatino Linotype"/>
        </w:rPr>
        <w:t xml:space="preserve">por actualizarse la causal establecida en el artículo 192 fracción III de la Ley de Transparencia y Acceso a la Información Pública del Estado de México y Municipios, ya que al </w:t>
      </w:r>
      <w:r w:rsidRPr="00D40B77">
        <w:rPr>
          <w:rFonts w:eastAsia="Palatino Linotype" w:cs="Palatino Linotype"/>
          <w:b/>
        </w:rPr>
        <w:t>modificar el Sujeto Obligado la respuesta, el Recurso de Revisión quedó sin materia</w:t>
      </w:r>
      <w:r w:rsidRPr="00D40B77">
        <w:rPr>
          <w:rFonts w:eastAsia="Palatino Linotype" w:cs="Palatino Linotype"/>
        </w:rPr>
        <w:t xml:space="preserve">, en términos del Considerando </w:t>
      </w:r>
      <w:r w:rsidRPr="00D40B77">
        <w:rPr>
          <w:rFonts w:eastAsia="Palatino Linotype" w:cs="Palatino Linotype"/>
          <w:b/>
        </w:rPr>
        <w:t>SEGUNDO</w:t>
      </w:r>
      <w:r w:rsidRPr="00D40B77">
        <w:rPr>
          <w:rFonts w:eastAsia="Palatino Linotype" w:cs="Palatino Linotype"/>
        </w:rPr>
        <w:t xml:space="preserve"> de la presente resolución.</w:t>
      </w:r>
    </w:p>
    <w:p w14:paraId="5F283312" w14:textId="77777777" w:rsidR="003364EA" w:rsidRPr="00D40B77" w:rsidRDefault="003364EA" w:rsidP="00EA7364">
      <w:pPr>
        <w:ind w:right="113"/>
        <w:rPr>
          <w:rFonts w:cs="Arial"/>
          <w:b/>
          <w:szCs w:val="22"/>
        </w:rPr>
      </w:pPr>
    </w:p>
    <w:p w14:paraId="243C1F08" w14:textId="77777777" w:rsidR="003364EA" w:rsidRPr="00D40B77" w:rsidRDefault="003364EA" w:rsidP="00EA7364">
      <w:pPr>
        <w:ind w:right="113"/>
        <w:rPr>
          <w:rFonts w:cs="Arial"/>
          <w:bCs/>
          <w:szCs w:val="22"/>
        </w:rPr>
      </w:pPr>
      <w:r w:rsidRPr="00D40B77">
        <w:rPr>
          <w:rFonts w:cs="Arial"/>
          <w:b/>
          <w:bCs/>
          <w:szCs w:val="22"/>
        </w:rPr>
        <w:t>SEGUNDO. Notifíquese vía SAIMEX</w:t>
      </w:r>
      <w:r w:rsidRPr="00D40B77">
        <w:rPr>
          <w:rFonts w:cs="Arial"/>
          <w:bCs/>
          <w:szCs w:val="22"/>
        </w:rPr>
        <w:t xml:space="preserve"> la presente resolución al Titular de la Unidad de Transparencia del </w:t>
      </w:r>
      <w:r w:rsidRPr="00D40B77">
        <w:rPr>
          <w:rFonts w:cs="Arial"/>
          <w:b/>
          <w:bCs/>
          <w:szCs w:val="22"/>
        </w:rPr>
        <w:t>SUJETO OBLIGADO</w:t>
      </w:r>
      <w:r w:rsidRPr="00D40B77">
        <w:rPr>
          <w:rFonts w:cs="Arial"/>
          <w:bCs/>
          <w:szCs w:val="22"/>
        </w:rPr>
        <w:t xml:space="preserve"> para su conocimiento.</w:t>
      </w:r>
    </w:p>
    <w:p w14:paraId="317F3DD7" w14:textId="77777777" w:rsidR="003364EA" w:rsidRPr="00D40B77" w:rsidRDefault="003364EA" w:rsidP="00EA7364">
      <w:pPr>
        <w:widowControl w:val="0"/>
        <w:autoSpaceDE w:val="0"/>
        <w:autoSpaceDN w:val="0"/>
        <w:adjustRightInd w:val="0"/>
        <w:rPr>
          <w:rFonts w:cs="Arial"/>
          <w:szCs w:val="22"/>
        </w:rPr>
      </w:pPr>
    </w:p>
    <w:p w14:paraId="797422F7" w14:textId="77777777" w:rsidR="003364EA" w:rsidRPr="00D40B77" w:rsidRDefault="003364EA" w:rsidP="00EA7364">
      <w:pPr>
        <w:pStyle w:val="Prrafodelista"/>
        <w:ind w:left="0"/>
        <w:rPr>
          <w:rFonts w:cs="Arial"/>
          <w:szCs w:val="22"/>
        </w:rPr>
      </w:pPr>
      <w:r w:rsidRPr="00D40B77">
        <w:rPr>
          <w:rFonts w:cs="Arial"/>
          <w:b/>
          <w:szCs w:val="22"/>
        </w:rPr>
        <w:lastRenderedPageBreak/>
        <w:t xml:space="preserve">TERCERO. </w:t>
      </w:r>
      <w:r w:rsidRPr="00D40B77">
        <w:rPr>
          <w:b/>
          <w:szCs w:val="22"/>
          <w:lang w:eastAsia="es-ES_tradnl"/>
        </w:rPr>
        <w:t>Notifíquese</w:t>
      </w:r>
      <w:r w:rsidRPr="00D40B77">
        <w:rPr>
          <w:szCs w:val="22"/>
          <w:lang w:eastAsia="es-ES_tradnl"/>
        </w:rPr>
        <w:t xml:space="preserve"> a </w:t>
      </w:r>
      <w:r w:rsidRPr="00D40B77">
        <w:rPr>
          <w:rFonts w:eastAsiaTheme="minorHAnsi" w:cs="Tahoma"/>
          <w:b/>
          <w:iCs/>
          <w:szCs w:val="22"/>
          <w:lang w:eastAsia="en-US"/>
        </w:rPr>
        <w:t>LA PARTE RECURRENTE</w:t>
      </w:r>
      <w:r w:rsidRPr="00D40B77">
        <w:rPr>
          <w:rFonts w:eastAsiaTheme="minorHAnsi" w:cs="Tahoma"/>
          <w:bCs/>
          <w:iCs/>
          <w:szCs w:val="22"/>
          <w:lang w:eastAsia="en-US"/>
        </w:rPr>
        <w:t xml:space="preserve"> </w:t>
      </w:r>
      <w:r w:rsidRPr="00D40B77">
        <w:rPr>
          <w:szCs w:val="22"/>
          <w:lang w:eastAsia="es-ES_tradnl"/>
        </w:rPr>
        <w:t xml:space="preserve">la presente resolución vía </w:t>
      </w:r>
      <w:r w:rsidRPr="00D40B77">
        <w:rPr>
          <w:rFonts w:cs="Arial"/>
          <w:szCs w:val="22"/>
        </w:rPr>
        <w:t xml:space="preserve">Sistema de Acceso a la Información Mexiquense </w:t>
      </w:r>
      <w:r w:rsidRPr="00D40B77">
        <w:rPr>
          <w:rFonts w:cs="Arial"/>
          <w:b/>
          <w:bCs/>
          <w:szCs w:val="22"/>
        </w:rPr>
        <w:t>SAIMEX</w:t>
      </w:r>
      <w:r w:rsidRPr="00D40B77">
        <w:rPr>
          <w:rFonts w:cs="Arial"/>
          <w:szCs w:val="22"/>
        </w:rPr>
        <w:t>.</w:t>
      </w:r>
    </w:p>
    <w:p w14:paraId="776E50F8" w14:textId="77777777" w:rsidR="003364EA" w:rsidRPr="00D40B77" w:rsidRDefault="003364EA" w:rsidP="00EA7364">
      <w:pPr>
        <w:pStyle w:val="Prrafodelista"/>
        <w:ind w:left="0"/>
        <w:rPr>
          <w:b/>
          <w:szCs w:val="22"/>
          <w:lang w:eastAsia="es-ES_tradnl"/>
        </w:rPr>
      </w:pPr>
    </w:p>
    <w:p w14:paraId="5E252205" w14:textId="77777777" w:rsidR="003364EA" w:rsidRPr="00D40B77" w:rsidRDefault="003364EA" w:rsidP="00EA7364">
      <w:pPr>
        <w:pStyle w:val="Prrafodelista"/>
        <w:ind w:left="0"/>
        <w:rPr>
          <w:szCs w:val="22"/>
          <w:lang w:eastAsia="es-ES_tradnl"/>
        </w:rPr>
      </w:pPr>
      <w:r w:rsidRPr="00D40B77">
        <w:rPr>
          <w:rFonts w:cs="Arial"/>
          <w:b/>
          <w:szCs w:val="22"/>
        </w:rPr>
        <w:t xml:space="preserve">CUARTO. </w:t>
      </w:r>
      <w:r w:rsidRPr="00D40B77">
        <w:rPr>
          <w:b/>
          <w:szCs w:val="22"/>
          <w:lang w:eastAsia="es-ES_tradnl"/>
        </w:rPr>
        <w:t>Hágase</w:t>
      </w:r>
      <w:r w:rsidRPr="00D40B77">
        <w:rPr>
          <w:szCs w:val="22"/>
          <w:lang w:eastAsia="es-ES_tradnl"/>
        </w:rPr>
        <w:t xml:space="preserve"> </w:t>
      </w:r>
      <w:r w:rsidRPr="00D40B77">
        <w:rPr>
          <w:b/>
          <w:szCs w:val="22"/>
          <w:lang w:eastAsia="es-ES_tradnl"/>
        </w:rPr>
        <w:t xml:space="preserve">del </w:t>
      </w:r>
      <w:r w:rsidRPr="00D40B77">
        <w:rPr>
          <w:b/>
          <w:szCs w:val="22"/>
        </w:rPr>
        <w:t>conocimiento</w:t>
      </w:r>
      <w:r w:rsidRPr="00D40B77">
        <w:rPr>
          <w:b/>
          <w:szCs w:val="22"/>
          <w:lang w:eastAsia="es-ES_tradnl"/>
        </w:rPr>
        <w:t xml:space="preserve"> </w:t>
      </w:r>
      <w:r w:rsidRPr="00D40B77">
        <w:rPr>
          <w:szCs w:val="22"/>
          <w:lang w:eastAsia="es-ES_tradnl"/>
        </w:rPr>
        <w:t xml:space="preserve">de </w:t>
      </w:r>
      <w:r w:rsidRPr="00D40B77">
        <w:rPr>
          <w:rFonts w:eastAsiaTheme="minorHAnsi" w:cs="Tahoma"/>
          <w:b/>
          <w:iCs/>
          <w:szCs w:val="22"/>
          <w:lang w:eastAsia="en-US"/>
        </w:rPr>
        <w:t>LA PARTE RECURRENTE</w:t>
      </w:r>
      <w:r w:rsidRPr="00D40B77">
        <w:rPr>
          <w:szCs w:val="22"/>
          <w:lang w:eastAsia="es-ES_tradnl"/>
        </w:rPr>
        <w:t xml:space="preserve">, que de </w:t>
      </w:r>
      <w:r w:rsidRPr="00D40B77">
        <w:rPr>
          <w:szCs w:val="22"/>
        </w:rPr>
        <w:t>conformidad</w:t>
      </w:r>
      <w:r w:rsidRPr="00D40B77">
        <w:rPr>
          <w:szCs w:val="22"/>
          <w:lang w:eastAsia="es-ES_tradnl"/>
        </w:rPr>
        <w:t xml:space="preserve"> </w:t>
      </w:r>
      <w:r w:rsidRPr="00D40B77">
        <w:rPr>
          <w:rFonts w:cs="Arial"/>
          <w:szCs w:val="22"/>
        </w:rPr>
        <w:t>con</w:t>
      </w:r>
      <w:r w:rsidRPr="00D40B77">
        <w:rPr>
          <w:szCs w:val="22"/>
          <w:lang w:eastAsia="es-ES_tradnl"/>
        </w:rPr>
        <w:t xml:space="preserve"> lo </w:t>
      </w:r>
      <w:r w:rsidRPr="00D40B77">
        <w:rPr>
          <w:rFonts w:cs="Arial"/>
          <w:szCs w:val="22"/>
        </w:rPr>
        <w:t>establecido</w:t>
      </w:r>
      <w:r w:rsidRPr="00D40B77">
        <w:rPr>
          <w:szCs w:val="22"/>
          <w:lang w:eastAsia="es-ES_tradnl"/>
        </w:rPr>
        <w:t xml:space="preserve"> en el artículo 196 de la Ley de Transparencia y Acceso a la Información Pública del Estado de México y Municipios, podrá impugnarla vía Juicio de Amparo en los términos de las leyes aplicables.</w:t>
      </w:r>
    </w:p>
    <w:p w14:paraId="709589AE" w14:textId="77777777" w:rsidR="00A86C3C" w:rsidRPr="00D40B77" w:rsidRDefault="00A86C3C" w:rsidP="00EA7364">
      <w:pPr>
        <w:pStyle w:val="Prrafodelista"/>
        <w:ind w:left="0"/>
        <w:rPr>
          <w:rFonts w:cs="Arial"/>
          <w:szCs w:val="22"/>
        </w:rPr>
      </w:pPr>
    </w:p>
    <w:p w14:paraId="719A5C63" w14:textId="46F93E56" w:rsidR="00664420" w:rsidRPr="00D40B77" w:rsidRDefault="00664420" w:rsidP="00EA7364">
      <w:pPr>
        <w:rPr>
          <w:rFonts w:eastAsia="Palatino Linotype" w:cs="Palatino Linotype"/>
          <w:szCs w:val="22"/>
        </w:rPr>
      </w:pPr>
      <w:r w:rsidRPr="00D40B77">
        <w:rPr>
          <w:rFonts w:eastAsia="Palatino Linotype" w:cs="Palatino Linotype"/>
          <w:szCs w:val="22"/>
        </w:rPr>
        <w:t xml:space="preserve">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EN LA </w:t>
      </w:r>
      <w:r w:rsidR="003364EA" w:rsidRPr="00D40B77">
        <w:rPr>
          <w:rFonts w:eastAsia="Palatino Linotype" w:cs="Palatino Linotype"/>
          <w:szCs w:val="22"/>
        </w:rPr>
        <w:t xml:space="preserve">TRIGÉSIMA </w:t>
      </w:r>
      <w:r w:rsidR="00D436A6" w:rsidRPr="00D40B77">
        <w:rPr>
          <w:rFonts w:eastAsia="Palatino Linotype" w:cs="Palatino Linotype"/>
          <w:szCs w:val="22"/>
        </w:rPr>
        <w:t>CUARTA</w:t>
      </w:r>
      <w:r w:rsidRPr="00D40B77">
        <w:rPr>
          <w:rFonts w:eastAsia="Palatino Linotype" w:cs="Palatino Linotype"/>
          <w:szCs w:val="22"/>
        </w:rPr>
        <w:t xml:space="preserve"> SESIÓN ORDINARIA, CELEBRADA EL </w:t>
      </w:r>
      <w:r w:rsidR="003364EA" w:rsidRPr="00D40B77">
        <w:rPr>
          <w:rFonts w:eastAsia="Palatino Linotype" w:cs="Palatino Linotype"/>
          <w:szCs w:val="22"/>
        </w:rPr>
        <w:t>VEINTICUATRO DE SEPTIEMBRE DE DOS MIL VEINTICINCO</w:t>
      </w:r>
      <w:r w:rsidRPr="00D40B77">
        <w:rPr>
          <w:rFonts w:eastAsia="Palatino Linotype" w:cs="Palatino Linotype"/>
          <w:szCs w:val="22"/>
        </w:rPr>
        <w:t>, ANTE EL SECRETARIO TÉCNICO DEL PLENO, ALEXIS TAPIA RAMÍREZ.</w:t>
      </w:r>
      <w:r w:rsidR="00725C91" w:rsidRPr="00D40B77">
        <w:rPr>
          <w:rFonts w:eastAsia="Palatino Linotype" w:cs="Palatino Linotype"/>
          <w:szCs w:val="22"/>
        </w:rPr>
        <w:t>-----------------------------</w:t>
      </w:r>
    </w:p>
    <w:p w14:paraId="2AB73DBD" w14:textId="7B19F41E" w:rsidR="009A0277" w:rsidRPr="00EA7364" w:rsidRDefault="003364EA" w:rsidP="00EA7364">
      <w:pPr>
        <w:widowControl w:val="0"/>
        <w:autoSpaceDE w:val="0"/>
        <w:autoSpaceDN w:val="0"/>
        <w:adjustRightInd w:val="0"/>
        <w:rPr>
          <w:rFonts w:eastAsiaTheme="minorEastAsia"/>
          <w:sz w:val="18"/>
          <w:szCs w:val="18"/>
          <w:lang w:val="it-IT"/>
        </w:rPr>
      </w:pPr>
      <w:r w:rsidRPr="00D40B77">
        <w:rPr>
          <w:rFonts w:eastAsiaTheme="minorEastAsia"/>
          <w:sz w:val="18"/>
          <w:szCs w:val="18"/>
          <w:lang w:val="it-IT"/>
        </w:rPr>
        <w:t>SCMM/AGZ/DEMF/AGE</w:t>
      </w:r>
    </w:p>
    <w:p w14:paraId="49D72DA3" w14:textId="77777777" w:rsidR="00664420" w:rsidRPr="00EA7364" w:rsidRDefault="00664420" w:rsidP="00EA7364">
      <w:pPr>
        <w:ind w:right="-93"/>
        <w:rPr>
          <w:rFonts w:eastAsia="Calibri" w:cs="Tahoma"/>
          <w:bCs/>
          <w:szCs w:val="22"/>
          <w:lang w:eastAsia="en-US"/>
        </w:rPr>
      </w:pPr>
    </w:p>
    <w:p w14:paraId="5EFEA0CD" w14:textId="77777777" w:rsidR="00664420" w:rsidRPr="00EA7364" w:rsidRDefault="00664420" w:rsidP="00EA7364">
      <w:pPr>
        <w:ind w:right="-93"/>
        <w:rPr>
          <w:rFonts w:eastAsia="Calibri" w:cs="Tahoma"/>
          <w:szCs w:val="22"/>
          <w:lang w:val="es-ES"/>
        </w:rPr>
      </w:pPr>
    </w:p>
    <w:p w14:paraId="696BC976" w14:textId="77777777" w:rsidR="00664420" w:rsidRPr="00EA7364" w:rsidRDefault="00664420" w:rsidP="00EA7364">
      <w:pPr>
        <w:ind w:right="-93"/>
        <w:rPr>
          <w:rFonts w:eastAsia="Calibri" w:cs="Tahoma"/>
          <w:bCs/>
          <w:szCs w:val="22"/>
          <w:lang w:val="es-ES" w:eastAsia="en-US"/>
        </w:rPr>
      </w:pPr>
    </w:p>
    <w:p w14:paraId="671CB0C5" w14:textId="77777777" w:rsidR="00664420" w:rsidRPr="00EA7364" w:rsidRDefault="00664420" w:rsidP="00EA7364">
      <w:pPr>
        <w:ind w:right="-93"/>
        <w:rPr>
          <w:rFonts w:eastAsia="Calibri" w:cs="Tahoma"/>
          <w:bCs/>
          <w:szCs w:val="22"/>
          <w:lang w:val="es-ES_tradnl" w:eastAsia="en-US"/>
        </w:rPr>
      </w:pPr>
    </w:p>
    <w:p w14:paraId="52B66DE7" w14:textId="77777777" w:rsidR="00664420" w:rsidRPr="00EA7364" w:rsidRDefault="00664420" w:rsidP="00EA7364">
      <w:pPr>
        <w:ind w:right="-93"/>
        <w:rPr>
          <w:rFonts w:eastAsia="Calibri" w:cs="Tahoma"/>
          <w:bCs/>
          <w:szCs w:val="22"/>
          <w:lang w:val="es-ES_tradnl" w:eastAsia="en-US"/>
        </w:rPr>
      </w:pPr>
    </w:p>
    <w:p w14:paraId="3BA305D1" w14:textId="77777777" w:rsidR="00664420" w:rsidRPr="00EA7364" w:rsidRDefault="00664420" w:rsidP="00EA7364">
      <w:pPr>
        <w:ind w:right="-93"/>
        <w:rPr>
          <w:rFonts w:eastAsia="Calibri" w:cs="Tahoma"/>
          <w:bCs/>
          <w:szCs w:val="22"/>
          <w:lang w:val="es-ES_tradnl" w:eastAsia="en-US"/>
        </w:rPr>
      </w:pPr>
    </w:p>
    <w:p w14:paraId="78230707" w14:textId="77777777" w:rsidR="00664420" w:rsidRPr="00EA7364" w:rsidRDefault="00664420" w:rsidP="00EA7364">
      <w:pPr>
        <w:ind w:right="-93"/>
        <w:rPr>
          <w:rFonts w:eastAsia="Calibri" w:cs="Tahoma"/>
          <w:bCs/>
          <w:szCs w:val="22"/>
          <w:lang w:val="es-ES_tradnl" w:eastAsia="en-US"/>
        </w:rPr>
      </w:pPr>
    </w:p>
    <w:p w14:paraId="72D18B28" w14:textId="77777777" w:rsidR="00664420" w:rsidRPr="00EA7364" w:rsidRDefault="00664420" w:rsidP="00EA7364">
      <w:pPr>
        <w:ind w:right="-93"/>
        <w:rPr>
          <w:rFonts w:eastAsia="Calibri" w:cs="Tahoma"/>
          <w:bCs/>
          <w:szCs w:val="22"/>
          <w:lang w:val="es-ES_tradnl" w:eastAsia="en-US"/>
        </w:rPr>
      </w:pPr>
    </w:p>
    <w:p w14:paraId="6BD461DC" w14:textId="77777777" w:rsidR="00664420" w:rsidRPr="00EA7364" w:rsidRDefault="00664420" w:rsidP="00EA7364">
      <w:pPr>
        <w:tabs>
          <w:tab w:val="center" w:pos="4568"/>
        </w:tabs>
        <w:ind w:right="-93"/>
        <w:rPr>
          <w:rFonts w:eastAsia="Calibri" w:cs="Tahoma"/>
          <w:bCs/>
          <w:szCs w:val="22"/>
          <w:lang w:eastAsia="en-US"/>
        </w:rPr>
      </w:pPr>
    </w:p>
    <w:p w14:paraId="4DBB1727" w14:textId="77777777" w:rsidR="00664420" w:rsidRPr="00EA7364" w:rsidRDefault="00664420" w:rsidP="00EA7364">
      <w:pPr>
        <w:tabs>
          <w:tab w:val="center" w:pos="4568"/>
        </w:tabs>
        <w:ind w:right="-93"/>
        <w:rPr>
          <w:rFonts w:eastAsia="Calibri" w:cs="Tahoma"/>
          <w:bCs/>
          <w:szCs w:val="22"/>
          <w:lang w:eastAsia="en-US"/>
        </w:rPr>
      </w:pPr>
    </w:p>
    <w:p w14:paraId="1D74121B" w14:textId="77777777" w:rsidR="00664420" w:rsidRPr="00EA7364" w:rsidRDefault="00664420" w:rsidP="00EA7364">
      <w:pPr>
        <w:tabs>
          <w:tab w:val="center" w:pos="4568"/>
        </w:tabs>
        <w:ind w:right="-93"/>
        <w:rPr>
          <w:rFonts w:eastAsia="Calibri" w:cs="Tahoma"/>
          <w:bCs/>
          <w:szCs w:val="22"/>
          <w:lang w:eastAsia="en-US"/>
        </w:rPr>
      </w:pPr>
    </w:p>
    <w:p w14:paraId="08E74E9C" w14:textId="77777777" w:rsidR="00664420" w:rsidRPr="00EA7364" w:rsidRDefault="00664420" w:rsidP="00EA7364">
      <w:pPr>
        <w:tabs>
          <w:tab w:val="center" w:pos="4568"/>
        </w:tabs>
        <w:ind w:right="-93"/>
        <w:rPr>
          <w:rFonts w:eastAsia="Calibri" w:cs="Tahoma"/>
          <w:bCs/>
          <w:szCs w:val="22"/>
          <w:lang w:eastAsia="en-US"/>
        </w:rPr>
      </w:pPr>
    </w:p>
    <w:p w14:paraId="2CBF5E03" w14:textId="77777777" w:rsidR="00664420" w:rsidRPr="00EA7364" w:rsidRDefault="00664420" w:rsidP="00EA7364">
      <w:pPr>
        <w:tabs>
          <w:tab w:val="center" w:pos="4568"/>
        </w:tabs>
        <w:ind w:right="-93"/>
        <w:rPr>
          <w:rFonts w:eastAsia="Calibri" w:cs="Tahoma"/>
          <w:bCs/>
          <w:szCs w:val="22"/>
          <w:lang w:eastAsia="en-US"/>
        </w:rPr>
      </w:pPr>
    </w:p>
    <w:p w14:paraId="44865A6D" w14:textId="77777777" w:rsidR="00664420" w:rsidRPr="00EA7364" w:rsidRDefault="00664420" w:rsidP="00EA7364">
      <w:pPr>
        <w:tabs>
          <w:tab w:val="center" w:pos="4568"/>
        </w:tabs>
        <w:ind w:right="-93"/>
        <w:rPr>
          <w:rFonts w:eastAsia="Calibri" w:cs="Tahoma"/>
          <w:bCs/>
          <w:szCs w:val="22"/>
          <w:lang w:eastAsia="en-US"/>
        </w:rPr>
      </w:pPr>
    </w:p>
    <w:p w14:paraId="7147F06B" w14:textId="77777777" w:rsidR="00664420" w:rsidRPr="00EA7364" w:rsidRDefault="00664420" w:rsidP="00EA7364">
      <w:pPr>
        <w:tabs>
          <w:tab w:val="center" w:pos="4568"/>
        </w:tabs>
        <w:ind w:right="-93"/>
        <w:rPr>
          <w:rFonts w:eastAsia="Calibri" w:cs="Tahoma"/>
          <w:bCs/>
          <w:szCs w:val="22"/>
          <w:lang w:eastAsia="en-US"/>
        </w:rPr>
      </w:pPr>
    </w:p>
    <w:p w14:paraId="6FDF3D7E" w14:textId="77777777" w:rsidR="00664420" w:rsidRPr="00EA7364" w:rsidRDefault="00664420" w:rsidP="00EA7364">
      <w:pPr>
        <w:tabs>
          <w:tab w:val="center" w:pos="4568"/>
        </w:tabs>
        <w:ind w:right="-93"/>
        <w:rPr>
          <w:rFonts w:eastAsia="Calibri" w:cs="Tahoma"/>
          <w:bCs/>
          <w:szCs w:val="22"/>
          <w:lang w:eastAsia="en-US"/>
        </w:rPr>
      </w:pPr>
    </w:p>
    <w:p w14:paraId="6246F818" w14:textId="77777777" w:rsidR="00664420" w:rsidRPr="00EA7364" w:rsidRDefault="00664420" w:rsidP="00EA7364">
      <w:pPr>
        <w:tabs>
          <w:tab w:val="center" w:pos="4568"/>
        </w:tabs>
        <w:ind w:right="-93"/>
        <w:rPr>
          <w:rFonts w:eastAsia="Calibri" w:cs="Tahoma"/>
          <w:bCs/>
          <w:szCs w:val="22"/>
          <w:lang w:eastAsia="en-US"/>
        </w:rPr>
      </w:pPr>
    </w:p>
    <w:p w14:paraId="57A88B28" w14:textId="77777777" w:rsidR="00664420" w:rsidRPr="00EA7364" w:rsidRDefault="00664420" w:rsidP="00EA7364">
      <w:pPr>
        <w:tabs>
          <w:tab w:val="center" w:pos="4568"/>
        </w:tabs>
        <w:ind w:right="-93"/>
        <w:rPr>
          <w:rFonts w:eastAsia="Calibri" w:cs="Tahoma"/>
          <w:bCs/>
          <w:szCs w:val="22"/>
          <w:lang w:eastAsia="en-US"/>
        </w:rPr>
      </w:pPr>
    </w:p>
    <w:p w14:paraId="77EF6095" w14:textId="77777777" w:rsidR="00664420" w:rsidRPr="00EA7364" w:rsidRDefault="00664420" w:rsidP="00EA7364">
      <w:pPr>
        <w:tabs>
          <w:tab w:val="center" w:pos="4568"/>
        </w:tabs>
        <w:ind w:right="-93"/>
        <w:rPr>
          <w:rFonts w:eastAsia="Calibri" w:cs="Tahoma"/>
          <w:bCs/>
          <w:szCs w:val="22"/>
          <w:lang w:eastAsia="en-US"/>
        </w:rPr>
      </w:pPr>
    </w:p>
    <w:p w14:paraId="35593947" w14:textId="77777777" w:rsidR="00664420" w:rsidRPr="00EA7364" w:rsidRDefault="00664420" w:rsidP="00EA7364">
      <w:pPr>
        <w:tabs>
          <w:tab w:val="center" w:pos="4568"/>
        </w:tabs>
        <w:ind w:right="-93"/>
        <w:rPr>
          <w:rFonts w:eastAsia="Calibri" w:cs="Tahoma"/>
          <w:bCs/>
          <w:szCs w:val="22"/>
          <w:lang w:eastAsia="en-US"/>
        </w:rPr>
      </w:pPr>
    </w:p>
    <w:p w14:paraId="3AF72A17" w14:textId="77777777" w:rsidR="00664420" w:rsidRPr="00EA7364" w:rsidRDefault="00664420" w:rsidP="00EA7364">
      <w:pPr>
        <w:tabs>
          <w:tab w:val="center" w:pos="4568"/>
        </w:tabs>
        <w:ind w:right="-93"/>
        <w:rPr>
          <w:rFonts w:eastAsia="Calibri" w:cs="Tahoma"/>
          <w:bCs/>
          <w:szCs w:val="22"/>
          <w:lang w:eastAsia="en-US"/>
        </w:rPr>
      </w:pPr>
    </w:p>
    <w:p w14:paraId="37169144" w14:textId="77777777" w:rsidR="00664420" w:rsidRPr="00EA7364" w:rsidRDefault="00664420" w:rsidP="00EA7364">
      <w:pPr>
        <w:tabs>
          <w:tab w:val="center" w:pos="4568"/>
        </w:tabs>
        <w:ind w:right="-93"/>
        <w:rPr>
          <w:rFonts w:eastAsia="Calibri" w:cs="Tahoma"/>
          <w:bCs/>
          <w:szCs w:val="22"/>
          <w:lang w:eastAsia="en-US"/>
        </w:rPr>
      </w:pPr>
    </w:p>
    <w:p w14:paraId="77CFC088" w14:textId="77777777" w:rsidR="00664420" w:rsidRPr="00EA7364" w:rsidRDefault="00664420" w:rsidP="00EA7364">
      <w:pPr>
        <w:tabs>
          <w:tab w:val="center" w:pos="4568"/>
        </w:tabs>
        <w:ind w:right="-93"/>
        <w:rPr>
          <w:rFonts w:eastAsia="Calibri" w:cs="Tahoma"/>
          <w:bCs/>
          <w:szCs w:val="22"/>
          <w:lang w:eastAsia="en-US"/>
        </w:rPr>
      </w:pPr>
    </w:p>
    <w:p w14:paraId="781A11A5" w14:textId="77777777" w:rsidR="00664420" w:rsidRPr="00EA7364" w:rsidRDefault="00664420" w:rsidP="00EA7364">
      <w:pPr>
        <w:tabs>
          <w:tab w:val="center" w:pos="4568"/>
        </w:tabs>
        <w:ind w:right="-93"/>
        <w:rPr>
          <w:rFonts w:eastAsia="Calibri" w:cs="Tahoma"/>
          <w:bCs/>
          <w:szCs w:val="22"/>
          <w:lang w:eastAsia="en-US"/>
        </w:rPr>
      </w:pPr>
    </w:p>
    <w:p w14:paraId="5B4ADFF3" w14:textId="77777777" w:rsidR="00A131AC" w:rsidRPr="00EA7364" w:rsidRDefault="00A131AC" w:rsidP="00EA7364"/>
    <w:sectPr w:rsidR="00A131AC" w:rsidRPr="00EA7364" w:rsidSect="00EE2AF2">
      <w:footerReference w:type="default" r:id="rId15"/>
      <w:pgSz w:w="12240" w:h="15840"/>
      <w:pgMar w:top="2552" w:right="1608" w:bottom="1701" w:left="1588" w:header="709" w:footer="737"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35B0B4D" w14:textId="77777777" w:rsidR="006D1219" w:rsidRDefault="006D1219" w:rsidP="00664420">
      <w:pPr>
        <w:spacing w:line="240" w:lineRule="auto"/>
      </w:pPr>
      <w:r>
        <w:separator/>
      </w:r>
    </w:p>
  </w:endnote>
  <w:endnote w:type="continuationSeparator" w:id="0">
    <w:p w14:paraId="6F4C2321" w14:textId="77777777" w:rsidR="006D1219" w:rsidRDefault="006D1219" w:rsidP="0066442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altName w:val="Arial"/>
    <w:charset w:val="00"/>
    <w:family w:val="swiss"/>
    <w:pitch w:val="variable"/>
    <w:sig w:usb0="20000287" w:usb1="00000003" w:usb2="00000000" w:usb3="00000000" w:csb0="0000019F" w:csb1="00000000"/>
  </w:font>
  <w:font w:name="Aptos Display">
    <w:altName w:val="Arial"/>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Garamond">
    <w:panose1 w:val="02020404030301010803"/>
    <w:charset w:val="00"/>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MS Mincho">
    <w:altName w:val="MS Gothic"/>
    <w:panose1 w:val="02020609040205080304"/>
    <w:charset w:val="80"/>
    <w:family w:val="roman"/>
    <w:notTrueType/>
    <w:pitch w:val="fixed"/>
    <w:sig w:usb0="00000000"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0480E1E" w14:textId="5622A57B" w:rsidR="00800A06" w:rsidRDefault="00800A06">
    <w:pPr>
      <w:tabs>
        <w:tab w:val="center" w:pos="4550"/>
        <w:tab w:val="left" w:pos="5818"/>
      </w:tabs>
      <w:ind w:right="260"/>
      <w:jc w:val="right"/>
      <w:rPr>
        <w:color w:val="071320" w:themeColor="text2" w:themeShade="80"/>
        <w:sz w:val="24"/>
        <w:szCs w:val="24"/>
      </w:rPr>
    </w:pPr>
  </w:p>
  <w:p w14:paraId="1BCA7F23" w14:textId="77777777" w:rsidR="00800A06" w:rsidRDefault="00800A06">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C89E474" w14:textId="366B6AE1" w:rsidR="00800A06" w:rsidRDefault="00800A06">
    <w:pPr>
      <w:tabs>
        <w:tab w:val="center" w:pos="4550"/>
        <w:tab w:val="left" w:pos="5818"/>
      </w:tabs>
      <w:ind w:right="260"/>
      <w:jc w:val="right"/>
      <w:rPr>
        <w:color w:val="071320" w:themeColor="text2" w:themeShade="80"/>
        <w:sz w:val="24"/>
        <w:szCs w:val="24"/>
      </w:rPr>
    </w:pPr>
    <w:r>
      <w:rPr>
        <w:color w:val="2C7FCE" w:themeColor="text2" w:themeTint="99"/>
        <w:spacing w:val="60"/>
        <w:sz w:val="24"/>
        <w:szCs w:val="24"/>
        <w:lang w:val="es-ES"/>
      </w:rPr>
      <w:t>Página</w:t>
    </w:r>
    <w:r>
      <w:rPr>
        <w:color w:val="2C7FCE" w:themeColor="text2" w:themeTint="99"/>
        <w:sz w:val="24"/>
        <w:szCs w:val="24"/>
        <w:lang w:val="es-ES"/>
      </w:rPr>
      <w:t xml:space="preserve"> </w:t>
    </w:r>
    <w:r>
      <w:rPr>
        <w:color w:val="0A1D30" w:themeColor="text2" w:themeShade="BF"/>
        <w:sz w:val="24"/>
        <w:szCs w:val="24"/>
      </w:rPr>
      <w:fldChar w:fldCharType="begin"/>
    </w:r>
    <w:r>
      <w:rPr>
        <w:color w:val="0A1D30" w:themeColor="text2" w:themeShade="BF"/>
        <w:sz w:val="24"/>
        <w:szCs w:val="24"/>
      </w:rPr>
      <w:instrText>PAGE   \* MERGEFORMAT</w:instrText>
    </w:r>
    <w:r>
      <w:rPr>
        <w:color w:val="0A1D30" w:themeColor="text2" w:themeShade="BF"/>
        <w:sz w:val="24"/>
        <w:szCs w:val="24"/>
      </w:rPr>
      <w:fldChar w:fldCharType="separate"/>
    </w:r>
    <w:r w:rsidR="005747D4" w:rsidRPr="005747D4">
      <w:rPr>
        <w:noProof/>
        <w:color w:val="0A1D30" w:themeColor="text2" w:themeShade="BF"/>
        <w:sz w:val="24"/>
        <w:szCs w:val="24"/>
        <w:lang w:val="es-ES"/>
      </w:rPr>
      <w:t>4</w:t>
    </w:r>
    <w:r>
      <w:rPr>
        <w:color w:val="0A1D30" w:themeColor="text2" w:themeShade="BF"/>
        <w:sz w:val="24"/>
        <w:szCs w:val="24"/>
      </w:rPr>
      <w:fldChar w:fldCharType="end"/>
    </w:r>
    <w:r>
      <w:rPr>
        <w:color w:val="0A1D30" w:themeColor="text2" w:themeShade="BF"/>
        <w:sz w:val="24"/>
        <w:szCs w:val="24"/>
        <w:lang w:val="es-ES"/>
      </w:rPr>
      <w:t xml:space="preserve"> | </w:t>
    </w:r>
    <w:r>
      <w:rPr>
        <w:color w:val="0A1D30" w:themeColor="text2" w:themeShade="BF"/>
        <w:sz w:val="24"/>
        <w:szCs w:val="24"/>
      </w:rPr>
      <w:fldChar w:fldCharType="begin"/>
    </w:r>
    <w:r>
      <w:rPr>
        <w:color w:val="0A1D30" w:themeColor="text2" w:themeShade="BF"/>
        <w:sz w:val="24"/>
        <w:szCs w:val="24"/>
      </w:rPr>
      <w:instrText>NUMPAGES  \* Arabic  \* MERGEFORMAT</w:instrText>
    </w:r>
    <w:r>
      <w:rPr>
        <w:color w:val="0A1D30" w:themeColor="text2" w:themeShade="BF"/>
        <w:sz w:val="24"/>
        <w:szCs w:val="24"/>
      </w:rPr>
      <w:fldChar w:fldCharType="separate"/>
    </w:r>
    <w:r w:rsidR="005747D4" w:rsidRPr="005747D4">
      <w:rPr>
        <w:noProof/>
        <w:color w:val="0A1D30" w:themeColor="text2" w:themeShade="BF"/>
        <w:sz w:val="24"/>
        <w:szCs w:val="24"/>
        <w:lang w:val="es-ES"/>
      </w:rPr>
      <w:t>21</w:t>
    </w:r>
    <w:r>
      <w:rPr>
        <w:color w:val="0A1D30" w:themeColor="text2" w:themeShade="BF"/>
        <w:sz w:val="24"/>
        <w:szCs w:val="24"/>
      </w:rPr>
      <w:fldChar w:fldCharType="end"/>
    </w:r>
  </w:p>
  <w:p w14:paraId="310E15C0" w14:textId="77777777" w:rsidR="00800A06" w:rsidRDefault="00800A06">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8106044" w14:textId="77777777" w:rsidR="006D1219" w:rsidRDefault="006D1219" w:rsidP="00664420">
      <w:pPr>
        <w:spacing w:line="240" w:lineRule="auto"/>
      </w:pPr>
      <w:r>
        <w:separator/>
      </w:r>
    </w:p>
  </w:footnote>
  <w:footnote w:type="continuationSeparator" w:id="0">
    <w:p w14:paraId="63B00D9D" w14:textId="77777777" w:rsidR="006D1219" w:rsidRDefault="006D1219" w:rsidP="00664420">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aconcuadrcula"/>
      <w:tblW w:w="6129"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20" w:firstRow="1" w:lastRow="0" w:firstColumn="0" w:lastColumn="0" w:noHBand="0" w:noVBand="1"/>
    </w:tblPr>
    <w:tblGrid>
      <w:gridCol w:w="2727"/>
      <w:gridCol w:w="3402"/>
    </w:tblGrid>
    <w:tr w:rsidR="00800A06" w:rsidRPr="00330DA7" w14:paraId="070A4B18" w14:textId="77777777" w:rsidTr="003F35FD">
      <w:trPr>
        <w:trHeight w:val="144"/>
        <w:jc w:val="right"/>
      </w:trPr>
      <w:tc>
        <w:tcPr>
          <w:tcW w:w="2727" w:type="dxa"/>
        </w:tcPr>
        <w:p w14:paraId="62B7493A" w14:textId="77777777" w:rsidR="00800A06" w:rsidRPr="00330DA7" w:rsidRDefault="00800A06" w:rsidP="00557C2F">
          <w:pPr>
            <w:tabs>
              <w:tab w:val="right" w:pos="8838"/>
            </w:tabs>
            <w:spacing w:line="276" w:lineRule="auto"/>
            <w:ind w:left="-74" w:right="-105"/>
            <w:rPr>
              <w:rFonts w:eastAsia="Calibri" w:cs="Tahoma"/>
              <w:b/>
              <w:szCs w:val="22"/>
              <w:lang w:eastAsia="en-US"/>
            </w:rPr>
          </w:pPr>
          <w:r w:rsidRPr="00330DA7">
            <w:rPr>
              <w:rFonts w:eastAsia="Calibri" w:cs="Tahoma"/>
              <w:b/>
              <w:szCs w:val="22"/>
              <w:lang w:eastAsia="en-US"/>
            </w:rPr>
            <w:t>Recurso de Revisión:</w:t>
          </w:r>
        </w:p>
      </w:tc>
      <w:tc>
        <w:tcPr>
          <w:tcW w:w="3402" w:type="dxa"/>
        </w:tcPr>
        <w:p w14:paraId="2C8124F7" w14:textId="7F8F856C" w:rsidR="00800A06" w:rsidRPr="00A90C72" w:rsidRDefault="00800A06" w:rsidP="00557C2F">
          <w:pPr>
            <w:tabs>
              <w:tab w:val="right" w:pos="8838"/>
            </w:tabs>
            <w:spacing w:line="276" w:lineRule="auto"/>
            <w:ind w:left="-74" w:right="-105"/>
            <w:rPr>
              <w:rFonts w:eastAsia="Calibri" w:cs="Tahoma"/>
              <w:szCs w:val="22"/>
              <w:lang w:eastAsia="en-US"/>
            </w:rPr>
          </w:pPr>
          <w:r>
            <w:rPr>
              <w:rFonts w:eastAsia="Calibri" w:cs="Tahoma"/>
              <w:szCs w:val="22"/>
              <w:lang w:eastAsia="en-US"/>
            </w:rPr>
            <w:t>09457</w:t>
          </w:r>
          <w:r w:rsidRPr="00664420">
            <w:rPr>
              <w:rFonts w:eastAsia="Calibri" w:cs="Tahoma"/>
              <w:szCs w:val="22"/>
              <w:lang w:eastAsia="en-US"/>
            </w:rPr>
            <w:t>/</w:t>
          </w:r>
          <w:r w:rsidRPr="00A90C72">
            <w:rPr>
              <w:rFonts w:eastAsia="Calibri" w:cs="Tahoma"/>
              <w:szCs w:val="22"/>
              <w:lang w:eastAsia="en-US"/>
            </w:rPr>
            <w:t>INFOEM/IP/RR</w:t>
          </w:r>
          <w:r>
            <w:rPr>
              <w:rFonts w:eastAsia="Calibri" w:cs="Tahoma"/>
              <w:szCs w:val="22"/>
              <w:lang w:eastAsia="en-US"/>
            </w:rPr>
            <w:t xml:space="preserve">/2025 </w:t>
          </w:r>
        </w:p>
      </w:tc>
    </w:tr>
    <w:tr w:rsidR="00800A06" w:rsidRPr="00330DA7" w14:paraId="4521E058" w14:textId="77777777" w:rsidTr="003F35FD">
      <w:trPr>
        <w:trHeight w:val="283"/>
        <w:jc w:val="right"/>
      </w:trPr>
      <w:tc>
        <w:tcPr>
          <w:tcW w:w="2727" w:type="dxa"/>
        </w:tcPr>
        <w:p w14:paraId="0B68C086" w14:textId="77777777" w:rsidR="00800A06" w:rsidRPr="00330DA7" w:rsidRDefault="00800A06" w:rsidP="00557C2F">
          <w:pPr>
            <w:tabs>
              <w:tab w:val="right" w:pos="8838"/>
            </w:tabs>
            <w:spacing w:line="276" w:lineRule="auto"/>
            <w:ind w:left="-74" w:right="-105"/>
            <w:rPr>
              <w:rFonts w:eastAsia="Calibri" w:cs="Tahoma"/>
              <w:b/>
              <w:szCs w:val="22"/>
              <w:lang w:eastAsia="en-US"/>
            </w:rPr>
          </w:pPr>
          <w:r w:rsidRPr="00330DA7">
            <w:rPr>
              <w:rFonts w:eastAsia="Calibri" w:cs="Tahoma"/>
              <w:b/>
              <w:szCs w:val="22"/>
              <w:lang w:eastAsia="en-US"/>
            </w:rPr>
            <w:t>Sujeto Obligado:</w:t>
          </w:r>
        </w:p>
      </w:tc>
      <w:tc>
        <w:tcPr>
          <w:tcW w:w="3402" w:type="dxa"/>
        </w:tcPr>
        <w:p w14:paraId="4CAE8ADA" w14:textId="005A0AEE" w:rsidR="00800A06" w:rsidRPr="00952DD0" w:rsidRDefault="00800A06" w:rsidP="00557C2F">
          <w:pPr>
            <w:tabs>
              <w:tab w:val="left" w:pos="2834"/>
              <w:tab w:val="right" w:pos="8838"/>
            </w:tabs>
            <w:spacing w:line="276" w:lineRule="auto"/>
            <w:ind w:left="-108" w:right="-105"/>
            <w:rPr>
              <w:rFonts w:eastAsia="Calibri" w:cs="Tahoma"/>
              <w:szCs w:val="22"/>
              <w:lang w:eastAsia="en-US"/>
            </w:rPr>
          </w:pPr>
          <w:r w:rsidRPr="00FB156C">
            <w:rPr>
              <w:rFonts w:eastAsia="Calibri" w:cs="Tahoma"/>
              <w:szCs w:val="22"/>
              <w:lang w:eastAsia="en-US"/>
            </w:rPr>
            <w:t>Ayuntamiento de Tonanitla</w:t>
          </w:r>
        </w:p>
      </w:tc>
    </w:tr>
    <w:tr w:rsidR="00800A06" w:rsidRPr="00330DA7" w14:paraId="6331D9B6" w14:textId="77777777" w:rsidTr="003F35FD">
      <w:trPr>
        <w:trHeight w:val="283"/>
        <w:jc w:val="right"/>
      </w:trPr>
      <w:tc>
        <w:tcPr>
          <w:tcW w:w="2727" w:type="dxa"/>
        </w:tcPr>
        <w:p w14:paraId="3FA86BAE" w14:textId="04F1C45E" w:rsidR="00800A06" w:rsidRPr="00330DA7" w:rsidRDefault="00800A06" w:rsidP="00557C2F">
          <w:pPr>
            <w:tabs>
              <w:tab w:val="right" w:pos="8838"/>
            </w:tabs>
            <w:spacing w:line="276" w:lineRule="auto"/>
            <w:ind w:left="-74" w:right="-105"/>
            <w:rPr>
              <w:rFonts w:eastAsia="Calibri" w:cs="Tahoma"/>
              <w:b/>
              <w:szCs w:val="22"/>
              <w:lang w:eastAsia="en-US"/>
            </w:rPr>
          </w:pPr>
          <w:r w:rsidRPr="00330DA7">
            <w:rPr>
              <w:rFonts w:eastAsia="Calibri" w:cs="Tahoma"/>
              <w:b/>
              <w:szCs w:val="22"/>
              <w:lang w:eastAsia="en-US"/>
            </w:rPr>
            <w:t>Comisionad</w:t>
          </w:r>
          <w:r>
            <w:rPr>
              <w:rFonts w:eastAsia="Calibri" w:cs="Tahoma"/>
              <w:b/>
              <w:szCs w:val="22"/>
              <w:lang w:eastAsia="en-US"/>
            </w:rPr>
            <w:t>a</w:t>
          </w:r>
          <w:r w:rsidRPr="00330DA7">
            <w:rPr>
              <w:rFonts w:eastAsia="Calibri" w:cs="Tahoma"/>
              <w:b/>
              <w:szCs w:val="22"/>
              <w:lang w:eastAsia="en-US"/>
            </w:rPr>
            <w:t xml:space="preserve"> Ponente:</w:t>
          </w:r>
        </w:p>
      </w:tc>
      <w:tc>
        <w:tcPr>
          <w:tcW w:w="3402" w:type="dxa"/>
        </w:tcPr>
        <w:p w14:paraId="3B37D8A3" w14:textId="77777777" w:rsidR="00800A06" w:rsidRPr="00EA66FC" w:rsidRDefault="00800A06" w:rsidP="00557C2F">
          <w:pPr>
            <w:tabs>
              <w:tab w:val="right" w:pos="8838"/>
            </w:tabs>
            <w:spacing w:line="276" w:lineRule="auto"/>
            <w:ind w:left="-108" w:right="-105"/>
            <w:rPr>
              <w:rFonts w:eastAsia="Calibri" w:cs="Tahoma"/>
              <w:szCs w:val="22"/>
              <w:lang w:eastAsia="en-US"/>
            </w:rPr>
          </w:pPr>
          <w:r>
            <w:rPr>
              <w:rFonts w:eastAsia="Calibri" w:cs="Tahoma"/>
              <w:szCs w:val="22"/>
              <w:lang w:eastAsia="en-US"/>
            </w:rPr>
            <w:t>Sharon Cristina Morales Martínez</w:t>
          </w:r>
        </w:p>
      </w:tc>
    </w:tr>
  </w:tbl>
  <w:p w14:paraId="3007381E" w14:textId="1C2C3FFC" w:rsidR="00800A06" w:rsidRPr="00443C6B" w:rsidRDefault="00800A06" w:rsidP="00AE3DA7">
    <w:pPr>
      <w:pStyle w:val="Encabezado"/>
      <w:tabs>
        <w:tab w:val="clear" w:pos="4419"/>
        <w:tab w:val="clear" w:pos="8838"/>
        <w:tab w:val="center" w:pos="4522"/>
        <w:tab w:val="left" w:pos="6203"/>
      </w:tabs>
      <w:rPr>
        <w:sz w:val="14"/>
      </w:rPr>
    </w:pPr>
    <w:r>
      <w:rPr>
        <w:rFonts w:ascii="Garamond" w:eastAsia="Calibri" w:hAnsi="Garamond"/>
        <w:noProof/>
        <w:sz w:val="16"/>
        <w:szCs w:val="16"/>
        <w:lang w:eastAsia="es-MX"/>
      </w:rPr>
      <w:drawing>
        <wp:anchor distT="0" distB="0" distL="114300" distR="114300" simplePos="0" relativeHeight="251657216" behindDoc="1" locked="0" layoutInCell="0" allowOverlap="1" wp14:anchorId="578792DA" wp14:editId="07C64852">
          <wp:simplePos x="0" y="0"/>
          <wp:positionH relativeFrom="margin">
            <wp:posOffset>-995045</wp:posOffset>
          </wp:positionH>
          <wp:positionV relativeFrom="margin">
            <wp:posOffset>-1782445</wp:posOffset>
          </wp:positionV>
          <wp:extent cx="8426450" cy="10972800"/>
          <wp:effectExtent l="0" t="0" r="0" b="0"/>
          <wp:wrapNone/>
          <wp:docPr id="215964445" name="Imagen 2159644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426450" cy="10972800"/>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6662" w:type="dxa"/>
      <w:tblInd w:w="2552" w:type="dxa"/>
      <w:tblLayout w:type="fixed"/>
      <w:tblLook w:val="04A0" w:firstRow="1" w:lastRow="0" w:firstColumn="1" w:lastColumn="0" w:noHBand="0" w:noVBand="1"/>
    </w:tblPr>
    <w:tblGrid>
      <w:gridCol w:w="283"/>
      <w:gridCol w:w="6379"/>
    </w:tblGrid>
    <w:tr w:rsidR="00800A06" w:rsidRPr="00330DA7" w14:paraId="29CFF901" w14:textId="77777777" w:rsidTr="00FB156C">
      <w:trPr>
        <w:trHeight w:val="1435"/>
      </w:trPr>
      <w:tc>
        <w:tcPr>
          <w:tcW w:w="283" w:type="dxa"/>
        </w:tcPr>
        <w:p w14:paraId="046B9F8F" w14:textId="77777777" w:rsidR="00800A06" w:rsidRPr="00330DA7" w:rsidRDefault="00800A06" w:rsidP="00557C2F">
          <w:pPr>
            <w:tabs>
              <w:tab w:val="right" w:pos="4273"/>
            </w:tabs>
            <w:spacing w:line="276" w:lineRule="auto"/>
            <w:rPr>
              <w:rFonts w:ascii="Garamond" w:eastAsia="Calibri" w:hAnsi="Garamond"/>
              <w:szCs w:val="22"/>
              <w:lang w:eastAsia="en-US"/>
            </w:rPr>
          </w:pPr>
        </w:p>
      </w:tc>
      <w:tc>
        <w:tcPr>
          <w:tcW w:w="6379" w:type="dxa"/>
        </w:tcPr>
        <w:tbl>
          <w:tblPr>
            <w:tblStyle w:val="Tablaconcuadrcula"/>
            <w:tblW w:w="953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20" w:firstRow="1" w:lastRow="0" w:firstColumn="0" w:lastColumn="0" w:noHBand="0" w:noVBand="1"/>
          </w:tblPr>
          <w:tblGrid>
            <w:gridCol w:w="2727"/>
            <w:gridCol w:w="3402"/>
            <w:gridCol w:w="3402"/>
          </w:tblGrid>
          <w:tr w:rsidR="00800A06" w:rsidRPr="00330DA7" w14:paraId="04F272D2" w14:textId="77777777" w:rsidTr="00FB156C">
            <w:trPr>
              <w:trHeight w:val="144"/>
            </w:trPr>
            <w:tc>
              <w:tcPr>
                <w:tcW w:w="2727" w:type="dxa"/>
              </w:tcPr>
              <w:p w14:paraId="2FD4DBF6" w14:textId="77777777" w:rsidR="00800A06" w:rsidRPr="00330DA7" w:rsidRDefault="00800A06" w:rsidP="00557C2F">
                <w:pPr>
                  <w:tabs>
                    <w:tab w:val="right" w:pos="8838"/>
                  </w:tabs>
                  <w:spacing w:line="276" w:lineRule="auto"/>
                  <w:ind w:left="-74" w:right="-105"/>
                  <w:rPr>
                    <w:rFonts w:eastAsia="Calibri" w:cs="Tahoma"/>
                    <w:b/>
                    <w:szCs w:val="22"/>
                    <w:lang w:eastAsia="en-US"/>
                  </w:rPr>
                </w:pPr>
                <w:bookmarkStart w:id="0" w:name="_Hlk12526980"/>
                <w:r w:rsidRPr="00330DA7">
                  <w:rPr>
                    <w:rFonts w:eastAsia="Calibri" w:cs="Tahoma"/>
                    <w:b/>
                    <w:szCs w:val="22"/>
                    <w:lang w:eastAsia="en-US"/>
                  </w:rPr>
                  <w:t>Recurso de Revisión:</w:t>
                </w:r>
              </w:p>
            </w:tc>
            <w:tc>
              <w:tcPr>
                <w:tcW w:w="3402" w:type="dxa"/>
              </w:tcPr>
              <w:p w14:paraId="140729E3" w14:textId="48665770" w:rsidR="00800A06" w:rsidRPr="00A90C72" w:rsidRDefault="00800A06" w:rsidP="00557C2F">
                <w:pPr>
                  <w:tabs>
                    <w:tab w:val="right" w:pos="8838"/>
                  </w:tabs>
                  <w:spacing w:line="276" w:lineRule="auto"/>
                  <w:ind w:left="-74" w:right="-105"/>
                  <w:rPr>
                    <w:rFonts w:eastAsia="Calibri" w:cs="Tahoma"/>
                    <w:szCs w:val="22"/>
                    <w:lang w:eastAsia="en-US"/>
                  </w:rPr>
                </w:pPr>
                <w:r>
                  <w:rPr>
                    <w:rFonts w:eastAsia="Calibri" w:cs="Tahoma"/>
                    <w:szCs w:val="22"/>
                    <w:lang w:eastAsia="en-US"/>
                  </w:rPr>
                  <w:t>09457</w:t>
                </w:r>
                <w:r w:rsidRPr="00664420">
                  <w:rPr>
                    <w:rFonts w:eastAsia="Calibri" w:cs="Tahoma"/>
                    <w:szCs w:val="22"/>
                    <w:lang w:eastAsia="en-US"/>
                  </w:rPr>
                  <w:t>/</w:t>
                </w:r>
                <w:r w:rsidRPr="00A90C72">
                  <w:rPr>
                    <w:rFonts w:eastAsia="Calibri" w:cs="Tahoma"/>
                    <w:szCs w:val="22"/>
                    <w:lang w:eastAsia="en-US"/>
                  </w:rPr>
                  <w:t>INFOEM/IP/RR</w:t>
                </w:r>
                <w:r>
                  <w:rPr>
                    <w:rFonts w:eastAsia="Calibri" w:cs="Tahoma"/>
                    <w:szCs w:val="22"/>
                    <w:lang w:eastAsia="en-US"/>
                  </w:rPr>
                  <w:t xml:space="preserve">/2025 </w:t>
                </w:r>
              </w:p>
            </w:tc>
            <w:tc>
              <w:tcPr>
                <w:tcW w:w="3402" w:type="dxa"/>
              </w:tcPr>
              <w:p w14:paraId="71DEA1CF" w14:textId="77777777" w:rsidR="00800A06" w:rsidRDefault="00800A06" w:rsidP="00557C2F">
                <w:pPr>
                  <w:tabs>
                    <w:tab w:val="right" w:pos="8838"/>
                  </w:tabs>
                  <w:spacing w:line="276" w:lineRule="auto"/>
                  <w:ind w:left="-74" w:right="-105"/>
                  <w:rPr>
                    <w:rFonts w:eastAsia="Calibri" w:cs="Tahoma"/>
                    <w:szCs w:val="22"/>
                    <w:lang w:eastAsia="en-US"/>
                  </w:rPr>
                </w:pPr>
              </w:p>
            </w:tc>
          </w:tr>
          <w:tr w:rsidR="00800A06" w:rsidRPr="00330DA7" w14:paraId="05C58951" w14:textId="77777777" w:rsidTr="00FB156C">
            <w:trPr>
              <w:trHeight w:val="144"/>
            </w:trPr>
            <w:tc>
              <w:tcPr>
                <w:tcW w:w="2727" w:type="dxa"/>
              </w:tcPr>
              <w:p w14:paraId="642B9610" w14:textId="77777777" w:rsidR="00800A06" w:rsidRPr="00330DA7" w:rsidRDefault="00800A06" w:rsidP="00557C2F">
                <w:pPr>
                  <w:tabs>
                    <w:tab w:val="right" w:pos="8838"/>
                  </w:tabs>
                  <w:spacing w:line="276" w:lineRule="auto"/>
                  <w:ind w:left="-74" w:right="-105"/>
                  <w:rPr>
                    <w:rFonts w:eastAsia="Calibri" w:cs="Tahoma"/>
                    <w:b/>
                    <w:szCs w:val="22"/>
                    <w:lang w:eastAsia="en-US"/>
                  </w:rPr>
                </w:pPr>
                <w:bookmarkStart w:id="1" w:name="_Hlk10641523"/>
                <w:bookmarkEnd w:id="0"/>
                <w:r w:rsidRPr="00330DA7">
                  <w:rPr>
                    <w:rFonts w:eastAsia="Calibri" w:cs="Tahoma"/>
                    <w:b/>
                    <w:szCs w:val="22"/>
                    <w:lang w:eastAsia="en-US"/>
                  </w:rPr>
                  <w:t>Recurrente:</w:t>
                </w:r>
              </w:p>
            </w:tc>
            <w:tc>
              <w:tcPr>
                <w:tcW w:w="3402" w:type="dxa"/>
              </w:tcPr>
              <w:p w14:paraId="7728D15B" w14:textId="193DF81B" w:rsidR="00800A06" w:rsidRPr="005F19B1" w:rsidRDefault="005747D4" w:rsidP="00557C2F">
                <w:pPr>
                  <w:tabs>
                    <w:tab w:val="left" w:pos="3122"/>
                    <w:tab w:val="right" w:pos="8838"/>
                  </w:tabs>
                  <w:spacing w:line="276" w:lineRule="auto"/>
                  <w:ind w:left="-105" w:right="-105"/>
                  <w:rPr>
                    <w:rFonts w:eastAsia="Calibri" w:cs="Tahoma"/>
                    <w:szCs w:val="22"/>
                    <w:lang w:eastAsia="en-US"/>
                  </w:rPr>
                </w:pPr>
                <w:r>
                  <w:rPr>
                    <w:rFonts w:eastAsia="Calibri" w:cs="Tahoma"/>
                    <w:szCs w:val="22"/>
                    <w:lang w:eastAsia="en-US"/>
                  </w:rPr>
                  <w:t xml:space="preserve">XXXXXXX </w:t>
                </w:r>
                <w:proofErr w:type="spellStart"/>
                <w:r>
                  <w:rPr>
                    <w:rFonts w:eastAsia="Calibri" w:cs="Tahoma"/>
                    <w:szCs w:val="22"/>
                    <w:lang w:eastAsia="en-US"/>
                  </w:rPr>
                  <w:t>XXXXXXX</w:t>
                </w:r>
                <w:proofErr w:type="spellEnd"/>
                <w:r>
                  <w:rPr>
                    <w:rFonts w:eastAsia="Calibri" w:cs="Tahoma"/>
                    <w:szCs w:val="22"/>
                    <w:lang w:eastAsia="en-US"/>
                  </w:rPr>
                  <w:t xml:space="preserve"> </w:t>
                </w:r>
                <w:proofErr w:type="spellStart"/>
                <w:r>
                  <w:rPr>
                    <w:rFonts w:eastAsia="Calibri" w:cs="Tahoma"/>
                    <w:szCs w:val="22"/>
                    <w:lang w:eastAsia="en-US"/>
                  </w:rPr>
                  <w:t>XXXXXXX</w:t>
                </w:r>
                <w:proofErr w:type="spellEnd"/>
              </w:p>
            </w:tc>
            <w:tc>
              <w:tcPr>
                <w:tcW w:w="3402" w:type="dxa"/>
              </w:tcPr>
              <w:p w14:paraId="73F47F53" w14:textId="77777777" w:rsidR="00800A06" w:rsidRPr="005F19B1" w:rsidRDefault="00800A06" w:rsidP="00557C2F">
                <w:pPr>
                  <w:tabs>
                    <w:tab w:val="left" w:pos="3122"/>
                    <w:tab w:val="right" w:pos="8838"/>
                  </w:tabs>
                  <w:spacing w:line="276" w:lineRule="auto"/>
                  <w:ind w:left="-105" w:right="-105"/>
                  <w:rPr>
                    <w:rFonts w:eastAsia="Calibri" w:cs="Tahoma"/>
                    <w:szCs w:val="22"/>
                    <w:lang w:eastAsia="en-US"/>
                  </w:rPr>
                </w:pPr>
              </w:p>
            </w:tc>
          </w:tr>
          <w:bookmarkEnd w:id="1"/>
          <w:tr w:rsidR="00800A06" w:rsidRPr="00330DA7" w14:paraId="00E6CDC1" w14:textId="77777777" w:rsidTr="00FB156C">
            <w:trPr>
              <w:trHeight w:val="283"/>
            </w:trPr>
            <w:tc>
              <w:tcPr>
                <w:tcW w:w="2727" w:type="dxa"/>
              </w:tcPr>
              <w:p w14:paraId="0631AD24" w14:textId="77777777" w:rsidR="00800A06" w:rsidRPr="00330DA7" w:rsidRDefault="00800A06" w:rsidP="00557C2F">
                <w:pPr>
                  <w:tabs>
                    <w:tab w:val="right" w:pos="8838"/>
                  </w:tabs>
                  <w:spacing w:line="276" w:lineRule="auto"/>
                  <w:ind w:left="-74" w:right="-105"/>
                  <w:rPr>
                    <w:rFonts w:eastAsia="Calibri" w:cs="Tahoma"/>
                    <w:b/>
                    <w:szCs w:val="22"/>
                    <w:lang w:eastAsia="en-US"/>
                  </w:rPr>
                </w:pPr>
                <w:r w:rsidRPr="00330DA7">
                  <w:rPr>
                    <w:rFonts w:eastAsia="Calibri" w:cs="Tahoma"/>
                    <w:b/>
                    <w:szCs w:val="22"/>
                    <w:lang w:eastAsia="en-US"/>
                  </w:rPr>
                  <w:t>Sujeto Obligado:</w:t>
                </w:r>
              </w:p>
            </w:tc>
            <w:tc>
              <w:tcPr>
                <w:tcW w:w="3402" w:type="dxa"/>
              </w:tcPr>
              <w:p w14:paraId="3ACBE0D8" w14:textId="4A982195" w:rsidR="00800A06" w:rsidRPr="00952DD0" w:rsidRDefault="00800A06" w:rsidP="00557C2F">
                <w:pPr>
                  <w:tabs>
                    <w:tab w:val="left" w:pos="2834"/>
                    <w:tab w:val="right" w:pos="8838"/>
                  </w:tabs>
                  <w:spacing w:line="276" w:lineRule="auto"/>
                  <w:ind w:left="-108" w:right="-105"/>
                  <w:rPr>
                    <w:rFonts w:eastAsia="Calibri" w:cs="Tahoma"/>
                    <w:szCs w:val="22"/>
                    <w:lang w:eastAsia="en-US"/>
                  </w:rPr>
                </w:pPr>
                <w:r w:rsidRPr="00FB156C">
                  <w:rPr>
                    <w:rFonts w:eastAsia="Calibri" w:cs="Tahoma"/>
                    <w:szCs w:val="22"/>
                    <w:lang w:eastAsia="en-US"/>
                  </w:rPr>
                  <w:t>Ayuntamiento de Tonanitla</w:t>
                </w:r>
              </w:p>
            </w:tc>
            <w:tc>
              <w:tcPr>
                <w:tcW w:w="3402" w:type="dxa"/>
              </w:tcPr>
              <w:p w14:paraId="3A7DA319" w14:textId="77777777" w:rsidR="00800A06" w:rsidRPr="00A90C72" w:rsidRDefault="00800A06" w:rsidP="00557C2F">
                <w:pPr>
                  <w:tabs>
                    <w:tab w:val="left" w:pos="2834"/>
                    <w:tab w:val="right" w:pos="8838"/>
                  </w:tabs>
                  <w:spacing w:line="276" w:lineRule="auto"/>
                  <w:ind w:left="-108" w:right="-105"/>
                  <w:rPr>
                    <w:rFonts w:eastAsia="Calibri" w:cs="Tahoma"/>
                    <w:szCs w:val="22"/>
                    <w:lang w:eastAsia="en-US"/>
                  </w:rPr>
                </w:pPr>
              </w:p>
            </w:tc>
          </w:tr>
          <w:tr w:rsidR="00800A06" w:rsidRPr="00330DA7" w14:paraId="0F6CD8D2" w14:textId="77777777" w:rsidTr="00FB156C">
            <w:trPr>
              <w:trHeight w:val="283"/>
            </w:trPr>
            <w:tc>
              <w:tcPr>
                <w:tcW w:w="2727" w:type="dxa"/>
              </w:tcPr>
              <w:p w14:paraId="31700628" w14:textId="385332FF" w:rsidR="00800A06" w:rsidRPr="00330DA7" w:rsidRDefault="00800A06" w:rsidP="00557C2F">
                <w:pPr>
                  <w:tabs>
                    <w:tab w:val="right" w:pos="8838"/>
                  </w:tabs>
                  <w:spacing w:line="276" w:lineRule="auto"/>
                  <w:ind w:left="-74" w:right="-105"/>
                  <w:rPr>
                    <w:rFonts w:eastAsia="Calibri" w:cs="Tahoma"/>
                    <w:b/>
                    <w:szCs w:val="22"/>
                    <w:lang w:eastAsia="en-US"/>
                  </w:rPr>
                </w:pPr>
                <w:r w:rsidRPr="00330DA7">
                  <w:rPr>
                    <w:rFonts w:eastAsia="Calibri" w:cs="Tahoma"/>
                    <w:b/>
                    <w:szCs w:val="22"/>
                    <w:lang w:eastAsia="en-US"/>
                  </w:rPr>
                  <w:t>Comisionad</w:t>
                </w:r>
                <w:r>
                  <w:rPr>
                    <w:rFonts w:eastAsia="Calibri" w:cs="Tahoma"/>
                    <w:b/>
                    <w:szCs w:val="22"/>
                    <w:lang w:eastAsia="en-US"/>
                  </w:rPr>
                  <w:t>a</w:t>
                </w:r>
                <w:r w:rsidRPr="00330DA7">
                  <w:rPr>
                    <w:rFonts w:eastAsia="Calibri" w:cs="Tahoma"/>
                    <w:b/>
                    <w:szCs w:val="22"/>
                    <w:lang w:eastAsia="en-US"/>
                  </w:rPr>
                  <w:t xml:space="preserve"> Ponente:</w:t>
                </w:r>
              </w:p>
            </w:tc>
            <w:tc>
              <w:tcPr>
                <w:tcW w:w="3402" w:type="dxa"/>
              </w:tcPr>
              <w:p w14:paraId="31A90A58" w14:textId="75878977" w:rsidR="00800A06" w:rsidRPr="00EA66FC" w:rsidRDefault="00800A06" w:rsidP="00557C2F">
                <w:pPr>
                  <w:tabs>
                    <w:tab w:val="right" w:pos="8838"/>
                  </w:tabs>
                  <w:spacing w:line="276" w:lineRule="auto"/>
                  <w:ind w:left="-108" w:right="-105"/>
                  <w:rPr>
                    <w:rFonts w:eastAsia="Calibri" w:cs="Tahoma"/>
                    <w:szCs w:val="22"/>
                    <w:lang w:eastAsia="en-US"/>
                  </w:rPr>
                </w:pPr>
                <w:r>
                  <w:rPr>
                    <w:rFonts w:eastAsia="Calibri" w:cs="Tahoma"/>
                    <w:szCs w:val="22"/>
                    <w:lang w:eastAsia="en-US"/>
                  </w:rPr>
                  <w:t>Sharon Cristina Morales Martínez</w:t>
                </w:r>
              </w:p>
            </w:tc>
            <w:tc>
              <w:tcPr>
                <w:tcW w:w="3402" w:type="dxa"/>
              </w:tcPr>
              <w:p w14:paraId="3CFEA0D5" w14:textId="77777777" w:rsidR="00800A06" w:rsidRPr="00330DA7" w:rsidRDefault="00800A06" w:rsidP="00557C2F">
                <w:pPr>
                  <w:tabs>
                    <w:tab w:val="right" w:pos="8838"/>
                  </w:tabs>
                  <w:spacing w:line="276" w:lineRule="auto"/>
                  <w:ind w:left="-108" w:right="-105"/>
                  <w:rPr>
                    <w:rFonts w:eastAsia="Calibri" w:cs="Tahoma"/>
                    <w:szCs w:val="22"/>
                    <w:lang w:eastAsia="en-US"/>
                  </w:rPr>
                </w:pPr>
              </w:p>
            </w:tc>
          </w:tr>
        </w:tbl>
        <w:p w14:paraId="5DC6AC61" w14:textId="77777777" w:rsidR="00800A06" w:rsidRPr="00330DA7" w:rsidRDefault="00800A06" w:rsidP="00557C2F">
          <w:pPr>
            <w:tabs>
              <w:tab w:val="right" w:pos="8838"/>
            </w:tabs>
            <w:spacing w:line="276" w:lineRule="auto"/>
            <w:ind w:left="-28"/>
            <w:rPr>
              <w:rFonts w:ascii="Arial" w:eastAsia="Calibri" w:hAnsi="Arial" w:cs="Arial"/>
              <w:b/>
              <w:szCs w:val="22"/>
              <w:lang w:eastAsia="en-US"/>
            </w:rPr>
          </w:pPr>
        </w:p>
      </w:tc>
    </w:tr>
  </w:tbl>
  <w:p w14:paraId="2A906731" w14:textId="77777777" w:rsidR="00800A06" w:rsidRPr="00765661" w:rsidRDefault="006D1219" w:rsidP="00FB156C">
    <w:pPr>
      <w:pStyle w:val="Encabezado"/>
      <w:tabs>
        <w:tab w:val="clear" w:pos="4419"/>
        <w:tab w:val="clear" w:pos="8838"/>
        <w:tab w:val="left" w:pos="2957"/>
      </w:tabs>
      <w:rPr>
        <w:szCs w:val="22"/>
      </w:rPr>
    </w:pPr>
    <w:r>
      <w:rPr>
        <w:noProof/>
        <w:sz w:val="36"/>
        <w:szCs w:val="22"/>
        <w:lang w:eastAsia="es-MX"/>
      </w:rPr>
      <w:pict w14:anchorId="43BB5BC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11953267" o:spid="_x0000_s2049" type="#_x0000_t75" style="position:absolute;left:0;text-align:left;margin-left:-63.65pt;margin-top:-120.1pt;width:663.5pt;height:12in;z-index:-251658240;mso-position-horizontal-relative:margin;mso-position-vertical-relative:margin" o:allowincell="f">
          <v:imagedata r:id="rId1" o:title="MARCA DE AGUA - HOJA RESOLUCIÓN"/>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AF87F1D"/>
    <w:multiLevelType w:val="hybridMultilevel"/>
    <w:tmpl w:val="CD76B88C"/>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10135C98"/>
    <w:multiLevelType w:val="multilevel"/>
    <w:tmpl w:val="D9AC341A"/>
    <w:lvl w:ilvl="0">
      <w:start w:val="1"/>
      <w:numFmt w:val="decimal"/>
      <w:lvlText w:val="%1."/>
      <w:lvlJc w:val="left"/>
      <w:pPr>
        <w:ind w:left="360" w:hanging="360"/>
      </w:pPr>
      <w:rPr>
        <w:rFonts w:ascii="Palatino Linotype" w:eastAsia="Palatino Linotype" w:hAnsi="Palatino Linotype" w:cs="Palatino Linotype"/>
        <w:b/>
        <w:i w:val="0"/>
        <w:color w:val="000000"/>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19243CA5"/>
    <w:multiLevelType w:val="hybridMultilevel"/>
    <w:tmpl w:val="58C8586E"/>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19EE7E42"/>
    <w:multiLevelType w:val="hybridMultilevel"/>
    <w:tmpl w:val="F146C388"/>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20FF1DFA"/>
    <w:multiLevelType w:val="hybridMultilevel"/>
    <w:tmpl w:val="C7660858"/>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2AB939CB"/>
    <w:multiLevelType w:val="hybridMultilevel"/>
    <w:tmpl w:val="F684BBEA"/>
    <w:lvl w:ilvl="0" w:tplc="B4E0ABDE">
      <w:start w:val="1"/>
      <w:numFmt w:val="decimal"/>
      <w:lvlText w:val="%1."/>
      <w:lvlJc w:val="left"/>
      <w:pPr>
        <w:ind w:left="720" w:hanging="360"/>
      </w:pPr>
      <w:rPr>
        <w:rFonts w:ascii="Palatino Linotype" w:eastAsia="Times New Roman" w:hAnsi="Palatino Linotype" w:cs="Tahoma"/>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2B8F48AC"/>
    <w:multiLevelType w:val="hybridMultilevel"/>
    <w:tmpl w:val="68A06272"/>
    <w:lvl w:ilvl="0" w:tplc="44D8A578">
      <w:start w:val="1"/>
      <w:numFmt w:val="lowerLetter"/>
      <w:lvlText w:val="%1)"/>
      <w:lvlJc w:val="left"/>
      <w:pPr>
        <w:ind w:left="360" w:hanging="360"/>
      </w:pPr>
      <w:rPr>
        <w:rFonts w:ascii="Palatino Linotype" w:eastAsiaTheme="minorEastAsia" w:hAnsi="Palatino Linotype" w:cs="Arial"/>
      </w:rPr>
    </w:lvl>
    <w:lvl w:ilvl="1" w:tplc="080A0003">
      <w:numFmt w:val="decimal"/>
      <w:lvlText w:val="o"/>
      <w:lvlJc w:val="left"/>
      <w:pPr>
        <w:ind w:left="1080" w:hanging="360"/>
      </w:pPr>
      <w:rPr>
        <w:rFonts w:ascii="Courier New" w:hAnsi="Courier New" w:cs="Courier New" w:hint="default"/>
      </w:rPr>
    </w:lvl>
    <w:lvl w:ilvl="2" w:tplc="080A0005">
      <w:numFmt w:val="decimal"/>
      <w:lvlText w:val=""/>
      <w:lvlJc w:val="left"/>
      <w:pPr>
        <w:ind w:left="1800" w:hanging="360"/>
      </w:pPr>
      <w:rPr>
        <w:rFonts w:ascii="Wingdings" w:hAnsi="Wingdings" w:hint="default"/>
      </w:rPr>
    </w:lvl>
    <w:lvl w:ilvl="3" w:tplc="080A0001">
      <w:numFmt w:val="decimal"/>
      <w:lvlText w:val=""/>
      <w:lvlJc w:val="left"/>
      <w:pPr>
        <w:ind w:left="2520" w:hanging="360"/>
      </w:pPr>
      <w:rPr>
        <w:rFonts w:ascii="Symbol" w:hAnsi="Symbol" w:hint="default"/>
      </w:rPr>
    </w:lvl>
    <w:lvl w:ilvl="4" w:tplc="080A0003">
      <w:numFmt w:val="decimal"/>
      <w:lvlText w:val="o"/>
      <w:lvlJc w:val="left"/>
      <w:pPr>
        <w:ind w:left="3240" w:hanging="360"/>
      </w:pPr>
      <w:rPr>
        <w:rFonts w:ascii="Courier New" w:hAnsi="Courier New" w:cs="Courier New" w:hint="default"/>
      </w:rPr>
    </w:lvl>
    <w:lvl w:ilvl="5" w:tplc="080A0005">
      <w:numFmt w:val="decimal"/>
      <w:lvlText w:val=""/>
      <w:lvlJc w:val="left"/>
      <w:pPr>
        <w:ind w:left="3960" w:hanging="360"/>
      </w:pPr>
      <w:rPr>
        <w:rFonts w:ascii="Wingdings" w:hAnsi="Wingdings" w:hint="default"/>
      </w:rPr>
    </w:lvl>
    <w:lvl w:ilvl="6" w:tplc="080A0001">
      <w:numFmt w:val="decimal"/>
      <w:lvlText w:val=""/>
      <w:lvlJc w:val="left"/>
      <w:pPr>
        <w:ind w:left="4680" w:hanging="360"/>
      </w:pPr>
      <w:rPr>
        <w:rFonts w:ascii="Symbol" w:hAnsi="Symbol" w:hint="default"/>
      </w:rPr>
    </w:lvl>
    <w:lvl w:ilvl="7" w:tplc="080A0003">
      <w:numFmt w:val="decimal"/>
      <w:lvlText w:val="o"/>
      <w:lvlJc w:val="left"/>
      <w:pPr>
        <w:ind w:left="5400" w:hanging="360"/>
      </w:pPr>
      <w:rPr>
        <w:rFonts w:ascii="Courier New" w:hAnsi="Courier New" w:cs="Courier New" w:hint="default"/>
      </w:rPr>
    </w:lvl>
    <w:lvl w:ilvl="8" w:tplc="080A0005">
      <w:numFmt w:val="decimal"/>
      <w:lvlText w:val=""/>
      <w:lvlJc w:val="left"/>
      <w:pPr>
        <w:ind w:left="6120" w:hanging="360"/>
      </w:pPr>
      <w:rPr>
        <w:rFonts w:ascii="Wingdings" w:hAnsi="Wingdings" w:hint="default"/>
      </w:rPr>
    </w:lvl>
  </w:abstractNum>
  <w:abstractNum w:abstractNumId="7" w15:restartNumberingAfterBreak="0">
    <w:nsid w:val="43EE3BF2"/>
    <w:multiLevelType w:val="hybridMultilevel"/>
    <w:tmpl w:val="374A82FA"/>
    <w:lvl w:ilvl="0" w:tplc="E5DA7F4E">
      <w:start w:val="1"/>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8" w15:restartNumberingAfterBreak="0">
    <w:nsid w:val="47537A4D"/>
    <w:multiLevelType w:val="hybridMultilevel"/>
    <w:tmpl w:val="F146C388"/>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48DA04C0"/>
    <w:multiLevelType w:val="hybridMultilevel"/>
    <w:tmpl w:val="F8FA3778"/>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15:restartNumberingAfterBreak="0">
    <w:nsid w:val="48E41C06"/>
    <w:multiLevelType w:val="hybridMultilevel"/>
    <w:tmpl w:val="C340F37A"/>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4C1F1485"/>
    <w:multiLevelType w:val="hybridMultilevel"/>
    <w:tmpl w:val="374A82FA"/>
    <w:lvl w:ilvl="0" w:tplc="FFFFFFFF">
      <w:start w:val="1"/>
      <w:numFmt w:val="decimal"/>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2" w15:restartNumberingAfterBreak="0">
    <w:nsid w:val="5CCE126F"/>
    <w:multiLevelType w:val="hybridMultilevel"/>
    <w:tmpl w:val="C8B66BD2"/>
    <w:lvl w:ilvl="0" w:tplc="080A0001">
      <w:start w:val="1"/>
      <w:numFmt w:val="bullet"/>
      <w:lvlText w:val=""/>
      <w:lvlJc w:val="left"/>
      <w:pPr>
        <w:ind w:left="1571" w:hanging="360"/>
      </w:pPr>
      <w:rPr>
        <w:rFonts w:ascii="Symbol" w:hAnsi="Symbol" w:hint="default"/>
      </w:rPr>
    </w:lvl>
    <w:lvl w:ilvl="1" w:tplc="080A0003" w:tentative="1">
      <w:start w:val="1"/>
      <w:numFmt w:val="bullet"/>
      <w:lvlText w:val="o"/>
      <w:lvlJc w:val="left"/>
      <w:pPr>
        <w:ind w:left="2291" w:hanging="360"/>
      </w:pPr>
      <w:rPr>
        <w:rFonts w:ascii="Courier New" w:hAnsi="Courier New" w:cs="Courier New" w:hint="default"/>
      </w:rPr>
    </w:lvl>
    <w:lvl w:ilvl="2" w:tplc="080A0005" w:tentative="1">
      <w:start w:val="1"/>
      <w:numFmt w:val="bullet"/>
      <w:lvlText w:val=""/>
      <w:lvlJc w:val="left"/>
      <w:pPr>
        <w:ind w:left="3011" w:hanging="360"/>
      </w:pPr>
      <w:rPr>
        <w:rFonts w:ascii="Wingdings" w:hAnsi="Wingdings" w:hint="default"/>
      </w:rPr>
    </w:lvl>
    <w:lvl w:ilvl="3" w:tplc="080A0001" w:tentative="1">
      <w:start w:val="1"/>
      <w:numFmt w:val="bullet"/>
      <w:lvlText w:val=""/>
      <w:lvlJc w:val="left"/>
      <w:pPr>
        <w:ind w:left="3731" w:hanging="360"/>
      </w:pPr>
      <w:rPr>
        <w:rFonts w:ascii="Symbol" w:hAnsi="Symbol" w:hint="default"/>
      </w:rPr>
    </w:lvl>
    <w:lvl w:ilvl="4" w:tplc="080A0003" w:tentative="1">
      <w:start w:val="1"/>
      <w:numFmt w:val="bullet"/>
      <w:lvlText w:val="o"/>
      <w:lvlJc w:val="left"/>
      <w:pPr>
        <w:ind w:left="4451" w:hanging="360"/>
      </w:pPr>
      <w:rPr>
        <w:rFonts w:ascii="Courier New" w:hAnsi="Courier New" w:cs="Courier New" w:hint="default"/>
      </w:rPr>
    </w:lvl>
    <w:lvl w:ilvl="5" w:tplc="080A0005" w:tentative="1">
      <w:start w:val="1"/>
      <w:numFmt w:val="bullet"/>
      <w:lvlText w:val=""/>
      <w:lvlJc w:val="left"/>
      <w:pPr>
        <w:ind w:left="5171" w:hanging="360"/>
      </w:pPr>
      <w:rPr>
        <w:rFonts w:ascii="Wingdings" w:hAnsi="Wingdings" w:hint="default"/>
      </w:rPr>
    </w:lvl>
    <w:lvl w:ilvl="6" w:tplc="080A0001" w:tentative="1">
      <w:start w:val="1"/>
      <w:numFmt w:val="bullet"/>
      <w:lvlText w:val=""/>
      <w:lvlJc w:val="left"/>
      <w:pPr>
        <w:ind w:left="5891" w:hanging="360"/>
      </w:pPr>
      <w:rPr>
        <w:rFonts w:ascii="Symbol" w:hAnsi="Symbol" w:hint="default"/>
      </w:rPr>
    </w:lvl>
    <w:lvl w:ilvl="7" w:tplc="080A0003" w:tentative="1">
      <w:start w:val="1"/>
      <w:numFmt w:val="bullet"/>
      <w:lvlText w:val="o"/>
      <w:lvlJc w:val="left"/>
      <w:pPr>
        <w:ind w:left="6611" w:hanging="360"/>
      </w:pPr>
      <w:rPr>
        <w:rFonts w:ascii="Courier New" w:hAnsi="Courier New" w:cs="Courier New" w:hint="default"/>
      </w:rPr>
    </w:lvl>
    <w:lvl w:ilvl="8" w:tplc="080A0005" w:tentative="1">
      <w:start w:val="1"/>
      <w:numFmt w:val="bullet"/>
      <w:lvlText w:val=""/>
      <w:lvlJc w:val="left"/>
      <w:pPr>
        <w:ind w:left="7331" w:hanging="360"/>
      </w:pPr>
      <w:rPr>
        <w:rFonts w:ascii="Wingdings" w:hAnsi="Wingdings" w:hint="default"/>
      </w:rPr>
    </w:lvl>
  </w:abstractNum>
  <w:abstractNum w:abstractNumId="13" w15:restartNumberingAfterBreak="0">
    <w:nsid w:val="65763DB7"/>
    <w:multiLevelType w:val="hybridMultilevel"/>
    <w:tmpl w:val="FAC29F4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 w15:restartNumberingAfterBreak="0">
    <w:nsid w:val="70FB16F1"/>
    <w:multiLevelType w:val="hybridMultilevel"/>
    <w:tmpl w:val="374A82FA"/>
    <w:lvl w:ilvl="0" w:tplc="FFFFFFFF">
      <w:start w:val="1"/>
      <w:numFmt w:val="decimal"/>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5" w15:restartNumberingAfterBreak="0">
    <w:nsid w:val="78A52308"/>
    <w:multiLevelType w:val="hybridMultilevel"/>
    <w:tmpl w:val="B98839E0"/>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15:restartNumberingAfterBreak="0">
    <w:nsid w:val="7C8D0118"/>
    <w:multiLevelType w:val="hybridMultilevel"/>
    <w:tmpl w:val="42CACEAA"/>
    <w:lvl w:ilvl="0" w:tplc="080A0001">
      <w:start w:val="1"/>
      <w:numFmt w:val="bullet"/>
      <w:lvlText w:val=""/>
      <w:lvlJc w:val="left"/>
      <w:pPr>
        <w:ind w:left="1571" w:hanging="360"/>
      </w:pPr>
      <w:rPr>
        <w:rFonts w:ascii="Symbol" w:hAnsi="Symbol" w:hint="default"/>
      </w:rPr>
    </w:lvl>
    <w:lvl w:ilvl="1" w:tplc="080A0003" w:tentative="1">
      <w:start w:val="1"/>
      <w:numFmt w:val="bullet"/>
      <w:lvlText w:val="o"/>
      <w:lvlJc w:val="left"/>
      <w:pPr>
        <w:ind w:left="2291" w:hanging="360"/>
      </w:pPr>
      <w:rPr>
        <w:rFonts w:ascii="Courier New" w:hAnsi="Courier New" w:cs="Courier New" w:hint="default"/>
      </w:rPr>
    </w:lvl>
    <w:lvl w:ilvl="2" w:tplc="080A0005" w:tentative="1">
      <w:start w:val="1"/>
      <w:numFmt w:val="bullet"/>
      <w:lvlText w:val=""/>
      <w:lvlJc w:val="left"/>
      <w:pPr>
        <w:ind w:left="3011" w:hanging="360"/>
      </w:pPr>
      <w:rPr>
        <w:rFonts w:ascii="Wingdings" w:hAnsi="Wingdings" w:hint="default"/>
      </w:rPr>
    </w:lvl>
    <w:lvl w:ilvl="3" w:tplc="080A0001" w:tentative="1">
      <w:start w:val="1"/>
      <w:numFmt w:val="bullet"/>
      <w:lvlText w:val=""/>
      <w:lvlJc w:val="left"/>
      <w:pPr>
        <w:ind w:left="3731" w:hanging="360"/>
      </w:pPr>
      <w:rPr>
        <w:rFonts w:ascii="Symbol" w:hAnsi="Symbol" w:hint="default"/>
      </w:rPr>
    </w:lvl>
    <w:lvl w:ilvl="4" w:tplc="080A0003" w:tentative="1">
      <w:start w:val="1"/>
      <w:numFmt w:val="bullet"/>
      <w:lvlText w:val="o"/>
      <w:lvlJc w:val="left"/>
      <w:pPr>
        <w:ind w:left="4451" w:hanging="360"/>
      </w:pPr>
      <w:rPr>
        <w:rFonts w:ascii="Courier New" w:hAnsi="Courier New" w:cs="Courier New" w:hint="default"/>
      </w:rPr>
    </w:lvl>
    <w:lvl w:ilvl="5" w:tplc="080A0005" w:tentative="1">
      <w:start w:val="1"/>
      <w:numFmt w:val="bullet"/>
      <w:lvlText w:val=""/>
      <w:lvlJc w:val="left"/>
      <w:pPr>
        <w:ind w:left="5171" w:hanging="360"/>
      </w:pPr>
      <w:rPr>
        <w:rFonts w:ascii="Wingdings" w:hAnsi="Wingdings" w:hint="default"/>
      </w:rPr>
    </w:lvl>
    <w:lvl w:ilvl="6" w:tplc="080A0001" w:tentative="1">
      <w:start w:val="1"/>
      <w:numFmt w:val="bullet"/>
      <w:lvlText w:val=""/>
      <w:lvlJc w:val="left"/>
      <w:pPr>
        <w:ind w:left="5891" w:hanging="360"/>
      </w:pPr>
      <w:rPr>
        <w:rFonts w:ascii="Symbol" w:hAnsi="Symbol" w:hint="default"/>
      </w:rPr>
    </w:lvl>
    <w:lvl w:ilvl="7" w:tplc="080A0003" w:tentative="1">
      <w:start w:val="1"/>
      <w:numFmt w:val="bullet"/>
      <w:lvlText w:val="o"/>
      <w:lvlJc w:val="left"/>
      <w:pPr>
        <w:ind w:left="6611" w:hanging="360"/>
      </w:pPr>
      <w:rPr>
        <w:rFonts w:ascii="Courier New" w:hAnsi="Courier New" w:cs="Courier New" w:hint="default"/>
      </w:rPr>
    </w:lvl>
    <w:lvl w:ilvl="8" w:tplc="080A0005" w:tentative="1">
      <w:start w:val="1"/>
      <w:numFmt w:val="bullet"/>
      <w:lvlText w:val=""/>
      <w:lvlJc w:val="left"/>
      <w:pPr>
        <w:ind w:left="7331" w:hanging="360"/>
      </w:pPr>
      <w:rPr>
        <w:rFonts w:ascii="Wingdings" w:hAnsi="Wingdings" w:hint="default"/>
      </w:rPr>
    </w:lvl>
  </w:abstractNum>
  <w:num w:numId="1">
    <w:abstractNumId w:val="7"/>
  </w:num>
  <w:num w:numId="2">
    <w:abstractNumId w:val="11"/>
  </w:num>
  <w:num w:numId="3">
    <w:abstractNumId w:val="14"/>
  </w:num>
  <w:num w:numId="4">
    <w:abstractNumId w:val="4"/>
  </w:num>
  <w:num w:numId="5">
    <w:abstractNumId w:val="1"/>
  </w:num>
  <w:num w:numId="6">
    <w:abstractNumId w:val="15"/>
  </w:num>
  <w:num w:numId="7">
    <w:abstractNumId w:val="9"/>
  </w:num>
  <w:num w:numId="8">
    <w:abstractNumId w:val="3"/>
  </w:num>
  <w:num w:numId="9">
    <w:abstractNumId w:val="8"/>
  </w:num>
  <w:num w:numId="10">
    <w:abstractNumId w:val="6"/>
    <w:lvlOverride w:ilvl="0">
      <w:startOverride w:val="1"/>
    </w:lvlOverride>
    <w:lvlOverride w:ilvl="1"/>
    <w:lvlOverride w:ilvl="2"/>
    <w:lvlOverride w:ilvl="3"/>
    <w:lvlOverride w:ilvl="4"/>
    <w:lvlOverride w:ilvl="5"/>
    <w:lvlOverride w:ilvl="6"/>
    <w:lvlOverride w:ilvl="7"/>
    <w:lvlOverride w:ilvl="8"/>
  </w:num>
  <w:num w:numId="11">
    <w:abstractNumId w:val="6"/>
  </w:num>
  <w:num w:numId="12">
    <w:abstractNumId w:val="5"/>
  </w:num>
  <w:num w:numId="13">
    <w:abstractNumId w:val="0"/>
  </w:num>
  <w:num w:numId="14">
    <w:abstractNumId w:val="2"/>
  </w:num>
  <w:num w:numId="15">
    <w:abstractNumId w:val="10"/>
  </w:num>
  <w:num w:numId="16">
    <w:abstractNumId w:val="12"/>
  </w:num>
  <w:num w:numId="17">
    <w:abstractNumId w:val="13"/>
  </w:num>
  <w:num w:numId="18">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64420"/>
    <w:rsid w:val="0000629A"/>
    <w:rsid w:val="000318BC"/>
    <w:rsid w:val="00051A5F"/>
    <w:rsid w:val="00057B2D"/>
    <w:rsid w:val="00080071"/>
    <w:rsid w:val="000D0D67"/>
    <w:rsid w:val="000E09C4"/>
    <w:rsid w:val="000E50F2"/>
    <w:rsid w:val="000E5431"/>
    <w:rsid w:val="0011350D"/>
    <w:rsid w:val="00141876"/>
    <w:rsid w:val="0014207B"/>
    <w:rsid w:val="00150C49"/>
    <w:rsid w:val="00163D12"/>
    <w:rsid w:val="00192014"/>
    <w:rsid w:val="001A58B3"/>
    <w:rsid w:val="001C7688"/>
    <w:rsid w:val="001D30FA"/>
    <w:rsid w:val="001F3515"/>
    <w:rsid w:val="001F5C8C"/>
    <w:rsid w:val="00233005"/>
    <w:rsid w:val="00233F17"/>
    <w:rsid w:val="00255CE7"/>
    <w:rsid w:val="002A3601"/>
    <w:rsid w:val="002B7C6F"/>
    <w:rsid w:val="002D111C"/>
    <w:rsid w:val="002F4BBA"/>
    <w:rsid w:val="00302476"/>
    <w:rsid w:val="00310982"/>
    <w:rsid w:val="00331F35"/>
    <w:rsid w:val="00335CDF"/>
    <w:rsid w:val="003364EA"/>
    <w:rsid w:val="00337F4D"/>
    <w:rsid w:val="00362A11"/>
    <w:rsid w:val="00387A8C"/>
    <w:rsid w:val="003A40C1"/>
    <w:rsid w:val="003B5D3E"/>
    <w:rsid w:val="003E4F98"/>
    <w:rsid w:val="003F35FD"/>
    <w:rsid w:val="003F6FBF"/>
    <w:rsid w:val="0041385B"/>
    <w:rsid w:val="00441BFA"/>
    <w:rsid w:val="00454FBD"/>
    <w:rsid w:val="004B51A5"/>
    <w:rsid w:val="004D7CD8"/>
    <w:rsid w:val="004E5068"/>
    <w:rsid w:val="004F7A00"/>
    <w:rsid w:val="00523F48"/>
    <w:rsid w:val="005365FA"/>
    <w:rsid w:val="00557C2F"/>
    <w:rsid w:val="005723CB"/>
    <w:rsid w:val="005747D4"/>
    <w:rsid w:val="00575400"/>
    <w:rsid w:val="005B18AF"/>
    <w:rsid w:val="005D5A50"/>
    <w:rsid w:val="005F5301"/>
    <w:rsid w:val="005F65B7"/>
    <w:rsid w:val="006067C7"/>
    <w:rsid w:val="00606A65"/>
    <w:rsid w:val="006159AD"/>
    <w:rsid w:val="00646436"/>
    <w:rsid w:val="00664420"/>
    <w:rsid w:val="006945C7"/>
    <w:rsid w:val="006A646A"/>
    <w:rsid w:val="006B10B0"/>
    <w:rsid w:val="006B6247"/>
    <w:rsid w:val="006D1219"/>
    <w:rsid w:val="006E25BC"/>
    <w:rsid w:val="006E6BBC"/>
    <w:rsid w:val="006F7768"/>
    <w:rsid w:val="007064F3"/>
    <w:rsid w:val="00717E59"/>
    <w:rsid w:val="00725C91"/>
    <w:rsid w:val="0076748E"/>
    <w:rsid w:val="00775BFC"/>
    <w:rsid w:val="007A3459"/>
    <w:rsid w:val="007B6074"/>
    <w:rsid w:val="007D1C55"/>
    <w:rsid w:val="007D29D7"/>
    <w:rsid w:val="007D317F"/>
    <w:rsid w:val="007F5D06"/>
    <w:rsid w:val="007F7EDC"/>
    <w:rsid w:val="00800A06"/>
    <w:rsid w:val="00805A6E"/>
    <w:rsid w:val="008255FB"/>
    <w:rsid w:val="00865CF4"/>
    <w:rsid w:val="00876DBC"/>
    <w:rsid w:val="008A6003"/>
    <w:rsid w:val="008A6F88"/>
    <w:rsid w:val="008B1E16"/>
    <w:rsid w:val="008E1316"/>
    <w:rsid w:val="008E1CA9"/>
    <w:rsid w:val="00902EE5"/>
    <w:rsid w:val="00910FD2"/>
    <w:rsid w:val="00931437"/>
    <w:rsid w:val="0093440F"/>
    <w:rsid w:val="00953430"/>
    <w:rsid w:val="00970EB3"/>
    <w:rsid w:val="009718B6"/>
    <w:rsid w:val="009A0277"/>
    <w:rsid w:val="009A2D78"/>
    <w:rsid w:val="009A7C10"/>
    <w:rsid w:val="009B2945"/>
    <w:rsid w:val="009E2DEE"/>
    <w:rsid w:val="009F797C"/>
    <w:rsid w:val="00A02419"/>
    <w:rsid w:val="00A131AC"/>
    <w:rsid w:val="00A16D85"/>
    <w:rsid w:val="00A21A20"/>
    <w:rsid w:val="00A2783A"/>
    <w:rsid w:val="00A36A99"/>
    <w:rsid w:val="00A53315"/>
    <w:rsid w:val="00A70EF0"/>
    <w:rsid w:val="00A81147"/>
    <w:rsid w:val="00A86C3C"/>
    <w:rsid w:val="00A9208D"/>
    <w:rsid w:val="00AA6EA9"/>
    <w:rsid w:val="00AC2DB8"/>
    <w:rsid w:val="00AC3CA0"/>
    <w:rsid w:val="00AE3DA7"/>
    <w:rsid w:val="00AF03C4"/>
    <w:rsid w:val="00B22A80"/>
    <w:rsid w:val="00B51E29"/>
    <w:rsid w:val="00B94487"/>
    <w:rsid w:val="00BA55A8"/>
    <w:rsid w:val="00BA7B9C"/>
    <w:rsid w:val="00BA7EA6"/>
    <w:rsid w:val="00BB2ABF"/>
    <w:rsid w:val="00BB64F4"/>
    <w:rsid w:val="00BD3F4F"/>
    <w:rsid w:val="00BD5A7C"/>
    <w:rsid w:val="00BE7A1B"/>
    <w:rsid w:val="00BF0221"/>
    <w:rsid w:val="00BF091A"/>
    <w:rsid w:val="00BF4EAD"/>
    <w:rsid w:val="00C049E2"/>
    <w:rsid w:val="00C36795"/>
    <w:rsid w:val="00C461EC"/>
    <w:rsid w:val="00C507D4"/>
    <w:rsid w:val="00C71CEF"/>
    <w:rsid w:val="00C72DAA"/>
    <w:rsid w:val="00C80B14"/>
    <w:rsid w:val="00CB7E9A"/>
    <w:rsid w:val="00CC1D4B"/>
    <w:rsid w:val="00CD0B92"/>
    <w:rsid w:val="00CE29D3"/>
    <w:rsid w:val="00CF2D8B"/>
    <w:rsid w:val="00CF378F"/>
    <w:rsid w:val="00CF7586"/>
    <w:rsid w:val="00D036D3"/>
    <w:rsid w:val="00D2790D"/>
    <w:rsid w:val="00D40B77"/>
    <w:rsid w:val="00D40EFF"/>
    <w:rsid w:val="00D436A6"/>
    <w:rsid w:val="00D45BB1"/>
    <w:rsid w:val="00D51ECD"/>
    <w:rsid w:val="00D6170E"/>
    <w:rsid w:val="00D85BEF"/>
    <w:rsid w:val="00D91CB4"/>
    <w:rsid w:val="00DB1C09"/>
    <w:rsid w:val="00DB57F5"/>
    <w:rsid w:val="00DC2048"/>
    <w:rsid w:val="00DE1133"/>
    <w:rsid w:val="00E16BF5"/>
    <w:rsid w:val="00E37A3F"/>
    <w:rsid w:val="00E37D3C"/>
    <w:rsid w:val="00E40A98"/>
    <w:rsid w:val="00E52C8B"/>
    <w:rsid w:val="00E62E6A"/>
    <w:rsid w:val="00E83EF5"/>
    <w:rsid w:val="00E9335C"/>
    <w:rsid w:val="00EA7364"/>
    <w:rsid w:val="00ED1C1E"/>
    <w:rsid w:val="00EE2AF2"/>
    <w:rsid w:val="00EF165E"/>
    <w:rsid w:val="00EF4315"/>
    <w:rsid w:val="00F07EE6"/>
    <w:rsid w:val="00F33CC8"/>
    <w:rsid w:val="00F4481C"/>
    <w:rsid w:val="00F71C53"/>
    <w:rsid w:val="00F75D23"/>
    <w:rsid w:val="00F82368"/>
    <w:rsid w:val="00FA5957"/>
    <w:rsid w:val="00FB156C"/>
    <w:rsid w:val="00FC3CE0"/>
    <w:rsid w:val="00FD06A8"/>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72D3B597"/>
  <w15:chartTrackingRefBased/>
  <w15:docId w15:val="{668B224A-059B-4456-90FA-4A99513ECB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kern w:val="2"/>
        <w:sz w:val="22"/>
        <w:szCs w:val="22"/>
        <w:lang w:val="es-MX"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C3CE0"/>
    <w:pPr>
      <w:spacing w:after="0" w:line="360" w:lineRule="auto"/>
      <w:jc w:val="both"/>
    </w:pPr>
    <w:rPr>
      <w:rFonts w:ascii="Palatino Linotype" w:eastAsia="Times New Roman" w:hAnsi="Palatino Linotype" w:cs="Times New Roman"/>
      <w:kern w:val="0"/>
      <w:szCs w:val="20"/>
      <w:lang w:eastAsia="es-ES"/>
      <w14:ligatures w14:val="none"/>
    </w:rPr>
  </w:style>
  <w:style w:type="paragraph" w:styleId="Ttulo1">
    <w:name w:val="heading 1"/>
    <w:basedOn w:val="Normal"/>
    <w:next w:val="Normal"/>
    <w:link w:val="Ttulo1Car"/>
    <w:uiPriority w:val="9"/>
    <w:qFormat/>
    <w:rsid w:val="00664420"/>
    <w:pPr>
      <w:keepNext/>
      <w:keepLines/>
      <w:jc w:val="center"/>
      <w:outlineLvl w:val="0"/>
    </w:pPr>
    <w:rPr>
      <w:rFonts w:eastAsiaTheme="majorEastAsia" w:cstheme="majorBidi"/>
      <w:b/>
      <w:szCs w:val="40"/>
    </w:rPr>
  </w:style>
  <w:style w:type="paragraph" w:styleId="Ttulo2">
    <w:name w:val="heading 2"/>
    <w:basedOn w:val="Normal"/>
    <w:next w:val="Normal"/>
    <w:link w:val="Ttulo2Car"/>
    <w:uiPriority w:val="9"/>
    <w:unhideWhenUsed/>
    <w:qFormat/>
    <w:rsid w:val="00664420"/>
    <w:pPr>
      <w:keepNext/>
      <w:keepLines/>
      <w:outlineLvl w:val="1"/>
    </w:pPr>
    <w:rPr>
      <w:rFonts w:eastAsiaTheme="majorEastAsia" w:cstheme="majorBidi"/>
      <w:b/>
      <w:szCs w:val="32"/>
    </w:rPr>
  </w:style>
  <w:style w:type="paragraph" w:styleId="Ttulo3">
    <w:name w:val="heading 3"/>
    <w:basedOn w:val="Normal"/>
    <w:next w:val="Normal"/>
    <w:link w:val="Ttulo3Car"/>
    <w:uiPriority w:val="9"/>
    <w:unhideWhenUsed/>
    <w:qFormat/>
    <w:rsid w:val="00AE3DA7"/>
    <w:pPr>
      <w:keepNext/>
      <w:keepLines/>
      <w:spacing w:line="480" w:lineRule="auto"/>
      <w:jc w:val="left"/>
      <w:outlineLvl w:val="2"/>
    </w:pPr>
    <w:rPr>
      <w:rFonts w:eastAsiaTheme="majorEastAsia" w:cstheme="majorBidi"/>
      <w:b/>
      <w:szCs w:val="28"/>
    </w:rPr>
  </w:style>
  <w:style w:type="paragraph" w:styleId="Ttulo4">
    <w:name w:val="heading 4"/>
    <w:basedOn w:val="Normal"/>
    <w:next w:val="Normal"/>
    <w:link w:val="Ttulo4Car"/>
    <w:uiPriority w:val="9"/>
    <w:semiHidden/>
    <w:unhideWhenUsed/>
    <w:qFormat/>
    <w:rsid w:val="00664420"/>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664420"/>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664420"/>
    <w:pPr>
      <w:keepNext/>
      <w:keepLines/>
      <w:spacing w:before="4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664420"/>
    <w:pPr>
      <w:keepNext/>
      <w:keepLines/>
      <w:spacing w:before="4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664420"/>
    <w:pPr>
      <w:keepNext/>
      <w:keepLines/>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664420"/>
    <w:pPr>
      <w:keepNext/>
      <w:keepLines/>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664420"/>
    <w:rPr>
      <w:rFonts w:ascii="Palatino Linotype" w:eastAsiaTheme="majorEastAsia" w:hAnsi="Palatino Linotype" w:cstheme="majorBidi"/>
      <w:b/>
      <w:kern w:val="0"/>
      <w:szCs w:val="40"/>
      <w:lang w:eastAsia="es-ES"/>
      <w14:ligatures w14:val="none"/>
    </w:rPr>
  </w:style>
  <w:style w:type="character" w:customStyle="1" w:styleId="Ttulo2Car">
    <w:name w:val="Título 2 Car"/>
    <w:basedOn w:val="Fuentedeprrafopredeter"/>
    <w:link w:val="Ttulo2"/>
    <w:uiPriority w:val="9"/>
    <w:rsid w:val="00664420"/>
    <w:rPr>
      <w:rFonts w:ascii="Palatino Linotype" w:eastAsiaTheme="majorEastAsia" w:hAnsi="Palatino Linotype" w:cstheme="majorBidi"/>
      <w:b/>
      <w:kern w:val="0"/>
      <w:szCs w:val="32"/>
      <w:lang w:eastAsia="es-ES"/>
      <w14:ligatures w14:val="none"/>
    </w:rPr>
  </w:style>
  <w:style w:type="character" w:customStyle="1" w:styleId="Ttulo3Car">
    <w:name w:val="Título 3 Car"/>
    <w:basedOn w:val="Fuentedeprrafopredeter"/>
    <w:link w:val="Ttulo3"/>
    <w:uiPriority w:val="9"/>
    <w:rsid w:val="00AE3DA7"/>
    <w:rPr>
      <w:rFonts w:ascii="Palatino Linotype" w:eastAsiaTheme="majorEastAsia" w:hAnsi="Palatino Linotype" w:cstheme="majorBidi"/>
      <w:b/>
      <w:kern w:val="0"/>
      <w:szCs w:val="28"/>
      <w:lang w:eastAsia="es-ES"/>
      <w14:ligatures w14:val="none"/>
    </w:rPr>
  </w:style>
  <w:style w:type="character" w:customStyle="1" w:styleId="Ttulo4Car">
    <w:name w:val="Título 4 Car"/>
    <w:basedOn w:val="Fuentedeprrafopredeter"/>
    <w:link w:val="Ttulo4"/>
    <w:uiPriority w:val="9"/>
    <w:semiHidden/>
    <w:rsid w:val="00664420"/>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664420"/>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664420"/>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664420"/>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664420"/>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664420"/>
    <w:rPr>
      <w:rFonts w:eastAsiaTheme="majorEastAsia" w:cstheme="majorBidi"/>
      <w:color w:val="272727" w:themeColor="text1" w:themeTint="D8"/>
    </w:rPr>
  </w:style>
  <w:style w:type="paragraph" w:styleId="Puesto">
    <w:name w:val="Title"/>
    <w:aliases w:val="Cita textual"/>
    <w:next w:val="Normal"/>
    <w:link w:val="PuestoCar"/>
    <w:uiPriority w:val="10"/>
    <w:qFormat/>
    <w:rsid w:val="002B7C6F"/>
    <w:pPr>
      <w:spacing w:after="0" w:line="240" w:lineRule="auto"/>
      <w:ind w:left="567" w:right="567"/>
      <w:contextualSpacing/>
      <w:jc w:val="both"/>
    </w:pPr>
    <w:rPr>
      <w:rFonts w:ascii="Palatino Linotype" w:eastAsiaTheme="majorEastAsia" w:hAnsi="Palatino Linotype" w:cstheme="majorBidi"/>
      <w:i/>
      <w:kern w:val="28"/>
      <w:szCs w:val="56"/>
      <w:lang w:eastAsia="es-ES"/>
      <w14:ligatures w14:val="none"/>
    </w:rPr>
  </w:style>
  <w:style w:type="character" w:customStyle="1" w:styleId="PuestoCar">
    <w:name w:val="Puesto Car"/>
    <w:aliases w:val="Cita textual Car"/>
    <w:basedOn w:val="Fuentedeprrafopredeter"/>
    <w:link w:val="Puesto"/>
    <w:uiPriority w:val="10"/>
    <w:rsid w:val="002B7C6F"/>
    <w:rPr>
      <w:rFonts w:ascii="Palatino Linotype" w:eastAsiaTheme="majorEastAsia" w:hAnsi="Palatino Linotype" w:cstheme="majorBidi"/>
      <w:i/>
      <w:kern w:val="28"/>
      <w:szCs w:val="56"/>
      <w:lang w:eastAsia="es-ES"/>
      <w14:ligatures w14:val="none"/>
    </w:rPr>
  </w:style>
  <w:style w:type="paragraph" w:styleId="Subttulo">
    <w:name w:val="Subtitle"/>
    <w:basedOn w:val="Normal"/>
    <w:next w:val="Normal"/>
    <w:link w:val="SubttuloCar"/>
    <w:uiPriority w:val="11"/>
    <w:qFormat/>
    <w:rsid w:val="00664420"/>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664420"/>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664420"/>
    <w:pPr>
      <w:spacing w:before="160"/>
      <w:jc w:val="center"/>
    </w:pPr>
    <w:rPr>
      <w:i/>
      <w:iCs/>
      <w:color w:val="404040" w:themeColor="text1" w:themeTint="BF"/>
    </w:rPr>
  </w:style>
  <w:style w:type="character" w:customStyle="1" w:styleId="CitaCar">
    <w:name w:val="Cita Car"/>
    <w:basedOn w:val="Fuentedeprrafopredeter"/>
    <w:link w:val="Cita"/>
    <w:uiPriority w:val="29"/>
    <w:rsid w:val="00664420"/>
    <w:rPr>
      <w:i/>
      <w:iCs/>
      <w:color w:val="404040" w:themeColor="text1" w:themeTint="BF"/>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664420"/>
    <w:pPr>
      <w:ind w:left="720"/>
      <w:contextualSpacing/>
    </w:pPr>
  </w:style>
  <w:style w:type="character" w:styleId="nfasisintenso">
    <w:name w:val="Intense Emphasis"/>
    <w:basedOn w:val="Fuentedeprrafopredeter"/>
    <w:uiPriority w:val="21"/>
    <w:qFormat/>
    <w:rsid w:val="00664420"/>
    <w:rPr>
      <w:i/>
      <w:iCs/>
      <w:color w:val="0F4761" w:themeColor="accent1" w:themeShade="BF"/>
    </w:rPr>
  </w:style>
  <w:style w:type="paragraph" w:styleId="Citadestacada">
    <w:name w:val="Intense Quote"/>
    <w:basedOn w:val="Normal"/>
    <w:next w:val="Normal"/>
    <w:link w:val="CitadestacadaCar"/>
    <w:uiPriority w:val="30"/>
    <w:qFormat/>
    <w:rsid w:val="0066442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664420"/>
    <w:rPr>
      <w:i/>
      <w:iCs/>
      <w:color w:val="0F4761" w:themeColor="accent1" w:themeShade="BF"/>
    </w:rPr>
  </w:style>
  <w:style w:type="character" w:styleId="Referenciaintensa">
    <w:name w:val="Intense Reference"/>
    <w:basedOn w:val="Fuentedeprrafopredeter"/>
    <w:uiPriority w:val="32"/>
    <w:qFormat/>
    <w:rsid w:val="00664420"/>
    <w:rPr>
      <w:b/>
      <w:bCs/>
      <w:smallCaps/>
      <w:color w:val="0F4761" w:themeColor="accent1" w:themeShade="BF"/>
      <w:spacing w:val="5"/>
    </w:rPr>
  </w:style>
  <w:style w:type="paragraph" w:styleId="Encabezado">
    <w:name w:val="header"/>
    <w:basedOn w:val="Normal"/>
    <w:link w:val="EncabezadoCar"/>
    <w:uiPriority w:val="99"/>
    <w:unhideWhenUsed/>
    <w:rsid w:val="00664420"/>
    <w:pPr>
      <w:tabs>
        <w:tab w:val="center" w:pos="4419"/>
        <w:tab w:val="right" w:pos="8838"/>
      </w:tabs>
    </w:pPr>
  </w:style>
  <w:style w:type="character" w:customStyle="1" w:styleId="EncabezadoCar">
    <w:name w:val="Encabezado Car"/>
    <w:basedOn w:val="Fuentedeprrafopredeter"/>
    <w:link w:val="Encabezado"/>
    <w:uiPriority w:val="99"/>
    <w:rsid w:val="00664420"/>
    <w:rPr>
      <w:rFonts w:ascii="Times New Roman" w:eastAsia="Times New Roman" w:hAnsi="Times New Roman" w:cs="Times New Roman"/>
      <w:kern w:val="0"/>
      <w:sz w:val="20"/>
      <w:szCs w:val="20"/>
      <w:lang w:eastAsia="es-ES"/>
      <w14:ligatures w14:val="none"/>
    </w:rPr>
  </w:style>
  <w:style w:type="paragraph" w:styleId="Piedepgina">
    <w:name w:val="footer"/>
    <w:basedOn w:val="Normal"/>
    <w:link w:val="PiedepginaCar"/>
    <w:uiPriority w:val="99"/>
    <w:unhideWhenUsed/>
    <w:rsid w:val="00664420"/>
    <w:pPr>
      <w:tabs>
        <w:tab w:val="center" w:pos="4419"/>
        <w:tab w:val="right" w:pos="8838"/>
      </w:tabs>
    </w:pPr>
  </w:style>
  <w:style w:type="character" w:customStyle="1" w:styleId="PiedepginaCar">
    <w:name w:val="Pie de página Car"/>
    <w:basedOn w:val="Fuentedeprrafopredeter"/>
    <w:link w:val="Piedepgina"/>
    <w:uiPriority w:val="99"/>
    <w:rsid w:val="00664420"/>
    <w:rPr>
      <w:rFonts w:ascii="Times New Roman" w:eastAsia="Times New Roman" w:hAnsi="Times New Roman" w:cs="Times New Roman"/>
      <w:kern w:val="0"/>
      <w:sz w:val="20"/>
      <w:szCs w:val="20"/>
      <w:lang w:eastAsia="es-ES"/>
      <w14:ligatures w14:val="none"/>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basedOn w:val="Fuentedeprrafopredeter"/>
    <w:link w:val="Prrafodelista"/>
    <w:uiPriority w:val="34"/>
    <w:qFormat/>
    <w:rsid w:val="00664420"/>
  </w:style>
  <w:style w:type="table" w:styleId="Tablaconcuadrcula">
    <w:name w:val="Table Grid"/>
    <w:basedOn w:val="Tablanormal"/>
    <w:uiPriority w:val="59"/>
    <w:rsid w:val="00664420"/>
    <w:pPr>
      <w:spacing w:after="0" w:line="240" w:lineRule="auto"/>
    </w:pPr>
    <w:rPr>
      <w:kern w:val="0"/>
      <w:lang w:val="es-E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eop">
    <w:name w:val="eop"/>
    <w:basedOn w:val="Fuentedeprrafopredeter"/>
    <w:rsid w:val="00664420"/>
  </w:style>
  <w:style w:type="paragraph" w:customStyle="1" w:styleId="paragraph">
    <w:name w:val="paragraph"/>
    <w:basedOn w:val="Normal"/>
    <w:rsid w:val="00664420"/>
    <w:pPr>
      <w:spacing w:before="100" w:beforeAutospacing="1" w:after="100" w:afterAutospacing="1"/>
    </w:pPr>
    <w:rPr>
      <w:sz w:val="24"/>
      <w:szCs w:val="24"/>
      <w:lang w:eastAsia="es-MX"/>
    </w:rPr>
  </w:style>
  <w:style w:type="paragraph" w:styleId="TtulodeTDC">
    <w:name w:val="TOC Heading"/>
    <w:basedOn w:val="Ttulo1"/>
    <w:next w:val="Normal"/>
    <w:uiPriority w:val="39"/>
    <w:unhideWhenUsed/>
    <w:qFormat/>
    <w:rsid w:val="00AE3DA7"/>
    <w:pPr>
      <w:spacing w:before="240" w:line="259" w:lineRule="auto"/>
      <w:jc w:val="left"/>
      <w:outlineLvl w:val="9"/>
    </w:pPr>
    <w:rPr>
      <w:rFonts w:asciiTheme="majorHAnsi" w:hAnsiTheme="majorHAnsi"/>
      <w:b w:val="0"/>
      <w:color w:val="0F4761" w:themeColor="accent1" w:themeShade="BF"/>
      <w:sz w:val="32"/>
      <w:szCs w:val="32"/>
      <w:lang w:eastAsia="es-MX"/>
    </w:rPr>
  </w:style>
  <w:style w:type="paragraph" w:styleId="TDC1">
    <w:name w:val="toc 1"/>
    <w:basedOn w:val="Normal"/>
    <w:next w:val="Normal"/>
    <w:autoRedefine/>
    <w:uiPriority w:val="39"/>
    <w:unhideWhenUsed/>
    <w:rsid w:val="00AE3DA7"/>
    <w:pPr>
      <w:spacing w:after="100"/>
    </w:pPr>
  </w:style>
  <w:style w:type="paragraph" w:styleId="TDC2">
    <w:name w:val="toc 2"/>
    <w:basedOn w:val="Normal"/>
    <w:next w:val="Normal"/>
    <w:autoRedefine/>
    <w:uiPriority w:val="39"/>
    <w:unhideWhenUsed/>
    <w:rsid w:val="00A16D85"/>
    <w:pPr>
      <w:tabs>
        <w:tab w:val="right" w:leader="dot" w:pos="9034"/>
      </w:tabs>
      <w:spacing w:after="100" w:line="240" w:lineRule="auto"/>
      <w:ind w:left="220"/>
    </w:pPr>
  </w:style>
  <w:style w:type="paragraph" w:styleId="TDC3">
    <w:name w:val="toc 3"/>
    <w:basedOn w:val="Normal"/>
    <w:next w:val="Normal"/>
    <w:autoRedefine/>
    <w:uiPriority w:val="39"/>
    <w:unhideWhenUsed/>
    <w:rsid w:val="00A16D85"/>
    <w:pPr>
      <w:tabs>
        <w:tab w:val="right" w:leader="dot" w:pos="9034"/>
      </w:tabs>
      <w:spacing w:after="100" w:line="240" w:lineRule="auto"/>
      <w:ind w:left="440"/>
    </w:pPr>
  </w:style>
  <w:style w:type="character" w:styleId="Hipervnculo">
    <w:name w:val="Hyperlink"/>
    <w:basedOn w:val="Fuentedeprrafopredeter"/>
    <w:uiPriority w:val="99"/>
    <w:unhideWhenUsed/>
    <w:rsid w:val="00AE3DA7"/>
    <w:rPr>
      <w:color w:val="467886" w:themeColor="hyperlink"/>
      <w:u w:val="single"/>
    </w:rPr>
  </w:style>
  <w:style w:type="paragraph" w:styleId="Revisin">
    <w:name w:val="Revision"/>
    <w:hidden/>
    <w:uiPriority w:val="99"/>
    <w:semiHidden/>
    <w:rsid w:val="008A6F88"/>
    <w:pPr>
      <w:spacing w:after="0" w:line="240" w:lineRule="auto"/>
    </w:pPr>
    <w:rPr>
      <w:rFonts w:ascii="Palatino Linotype" w:eastAsia="Times New Roman" w:hAnsi="Palatino Linotype" w:cs="Times New Roman"/>
      <w:kern w:val="0"/>
      <w:szCs w:val="20"/>
      <w:lang w:eastAsia="es-ES"/>
      <w14:ligatures w14:val="none"/>
    </w:rPr>
  </w:style>
  <w:style w:type="character" w:styleId="Refdecomentario">
    <w:name w:val="annotation reference"/>
    <w:basedOn w:val="Fuentedeprrafopredeter"/>
    <w:uiPriority w:val="99"/>
    <w:semiHidden/>
    <w:unhideWhenUsed/>
    <w:rsid w:val="007B6074"/>
    <w:rPr>
      <w:sz w:val="16"/>
      <w:szCs w:val="16"/>
    </w:rPr>
  </w:style>
  <w:style w:type="paragraph" w:styleId="Textocomentario">
    <w:name w:val="annotation text"/>
    <w:basedOn w:val="Normal"/>
    <w:link w:val="TextocomentarioCar"/>
    <w:uiPriority w:val="99"/>
    <w:unhideWhenUsed/>
    <w:rsid w:val="007B6074"/>
    <w:pPr>
      <w:spacing w:line="240" w:lineRule="auto"/>
    </w:pPr>
    <w:rPr>
      <w:sz w:val="20"/>
    </w:rPr>
  </w:style>
  <w:style w:type="character" w:customStyle="1" w:styleId="TextocomentarioCar">
    <w:name w:val="Texto comentario Car"/>
    <w:basedOn w:val="Fuentedeprrafopredeter"/>
    <w:link w:val="Textocomentario"/>
    <w:uiPriority w:val="99"/>
    <w:rsid w:val="007B6074"/>
    <w:rPr>
      <w:rFonts w:ascii="Palatino Linotype" w:eastAsia="Times New Roman" w:hAnsi="Palatino Linotype" w:cs="Times New Roman"/>
      <w:kern w:val="0"/>
      <w:sz w:val="20"/>
      <w:szCs w:val="20"/>
      <w:lang w:eastAsia="es-ES"/>
      <w14:ligatures w14:val="none"/>
    </w:rPr>
  </w:style>
  <w:style w:type="paragraph" w:styleId="Asuntodelcomentario">
    <w:name w:val="annotation subject"/>
    <w:basedOn w:val="Textocomentario"/>
    <w:next w:val="Textocomentario"/>
    <w:link w:val="AsuntodelcomentarioCar"/>
    <w:uiPriority w:val="99"/>
    <w:semiHidden/>
    <w:unhideWhenUsed/>
    <w:rsid w:val="007B6074"/>
    <w:rPr>
      <w:b/>
      <w:bCs/>
    </w:rPr>
  </w:style>
  <w:style w:type="character" w:customStyle="1" w:styleId="AsuntodelcomentarioCar">
    <w:name w:val="Asunto del comentario Car"/>
    <w:basedOn w:val="TextocomentarioCar"/>
    <w:link w:val="Asuntodelcomentario"/>
    <w:uiPriority w:val="99"/>
    <w:semiHidden/>
    <w:rsid w:val="007B6074"/>
    <w:rPr>
      <w:rFonts w:ascii="Palatino Linotype" w:eastAsia="Times New Roman" w:hAnsi="Palatino Linotype" w:cs="Times New Roman"/>
      <w:b/>
      <w:bCs/>
      <w:kern w:val="0"/>
      <w:sz w:val="20"/>
      <w:szCs w:val="20"/>
      <w:lang w:eastAsia="es-ES"/>
      <w14:ligatures w14:val="none"/>
    </w:rPr>
  </w:style>
  <w:style w:type="paragraph" w:styleId="Sinespaciado">
    <w:name w:val="No Spacing"/>
    <w:uiPriority w:val="1"/>
    <w:qFormat/>
    <w:rsid w:val="00AF03C4"/>
    <w:pPr>
      <w:spacing w:after="0" w:line="240" w:lineRule="auto"/>
      <w:jc w:val="both"/>
    </w:pPr>
    <w:rPr>
      <w:rFonts w:ascii="Palatino Linotype" w:eastAsia="Times New Roman" w:hAnsi="Palatino Linotype" w:cs="Times New Roman"/>
      <w:kern w:val="0"/>
      <w:szCs w:val="20"/>
      <w:lang w:eastAsia="es-ES"/>
      <w14:ligatures w14:val="none"/>
    </w:rPr>
  </w:style>
  <w:style w:type="character" w:styleId="Textoennegrita">
    <w:name w:val="Strong"/>
    <w:basedOn w:val="Fuentedeprrafopredeter"/>
    <w:uiPriority w:val="22"/>
    <w:qFormat/>
    <w:rsid w:val="0093440F"/>
    <w:rPr>
      <w:b/>
      <w:bCs/>
    </w:rPr>
  </w:style>
  <w:style w:type="character" w:styleId="nfasis">
    <w:name w:val="Emphasis"/>
    <w:basedOn w:val="Fuentedeprrafopredeter"/>
    <w:uiPriority w:val="20"/>
    <w:qFormat/>
    <w:rsid w:val="00A2783A"/>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188966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B339384D990F93418A1B0C92100591AC" ma:contentTypeVersion="4" ma:contentTypeDescription="Crear nuevo documento." ma:contentTypeScope="" ma:versionID="7edb927fd18167dbe767998bafb9d07c">
  <xsd:schema xmlns:xsd="http://www.w3.org/2001/XMLSchema" xmlns:xs="http://www.w3.org/2001/XMLSchema" xmlns:p="http://schemas.microsoft.com/office/2006/metadata/properties" xmlns:ns3="76b08bab-a17d-419c-8fa8-b7b9c3c33fde" targetNamespace="http://schemas.microsoft.com/office/2006/metadata/properties" ma:root="true" ma:fieldsID="c4b2f3a7a6d9cbf057d3b4bd80fc59db" ns3:_="">
    <xsd:import namespace="76b08bab-a17d-419c-8fa8-b7b9c3c33fde"/>
    <xsd:element name="properties">
      <xsd:complexType>
        <xsd:sequence>
          <xsd:element name="documentManagement">
            <xsd:complexType>
              <xsd:all>
                <xsd:element ref="ns3:MediaServiceMetadata" minOccurs="0"/>
                <xsd:element ref="ns3:MediaServiceFastMetadata"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6b08bab-a17d-419c-8fa8-b7b9c3c33fd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49141CF-C68C-426B-8D21-F8D13A60942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6b08bab-a17d-419c-8fa8-b7b9c3c33fd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3CC98DB-59B2-4057-A55C-E4A13E34C68B}">
  <ds:schemaRefs>
    <ds:schemaRef ds:uri="http://schemas.microsoft.com/sharepoint/v3/contenttype/forms"/>
  </ds:schemaRefs>
</ds:datastoreItem>
</file>

<file path=customXml/itemProps3.xml><?xml version="1.0" encoding="utf-8"?>
<ds:datastoreItem xmlns:ds="http://schemas.openxmlformats.org/officeDocument/2006/customXml" ds:itemID="{0F34DC97-28C0-4586-BEE7-C0C3BCEF4255}">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E463C467-3882-4ECA-A6C8-E01C942AEA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394</TotalTime>
  <Pages>21</Pages>
  <Words>5305</Words>
  <Characters>29180</Characters>
  <Application>Microsoft Office Word</Application>
  <DocSecurity>0</DocSecurity>
  <Lines>243</Lines>
  <Paragraphs>68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34417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Alan Gutierrez Zarate</dc:creator>
  <cp:keywords/>
  <dc:description/>
  <cp:lastModifiedBy>USUARIO</cp:lastModifiedBy>
  <cp:revision>8</cp:revision>
  <cp:lastPrinted>2025-09-26T00:16:00Z</cp:lastPrinted>
  <dcterms:created xsi:type="dcterms:W3CDTF">2025-09-22T20:38:00Z</dcterms:created>
  <dcterms:modified xsi:type="dcterms:W3CDTF">2025-11-10T00:55:00Z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0x010100B339384D990F93418A1B0C92100591AC</vt:lpwstr>
  </property>
</Properties>
</file>