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6973" w14:textId="77777777" w:rsidR="00623A7B" w:rsidRPr="002A4887" w:rsidRDefault="00310EFE">
      <w:pPr>
        <w:spacing w:before="120" w:after="0" w:line="360" w:lineRule="auto"/>
        <w:ind w:right="49"/>
        <w:jc w:val="both"/>
        <w:rPr>
          <w:rFonts w:ascii="Palatino Linotype" w:eastAsia="Palatino Linotype" w:hAnsi="Palatino Linotype" w:cs="Palatino Linotype"/>
          <w:sz w:val="24"/>
          <w:szCs w:val="24"/>
        </w:rPr>
      </w:pPr>
      <w:bookmarkStart w:id="0" w:name="_heading=h.gjdgxs" w:colFirst="0" w:colLast="0"/>
      <w:bookmarkEnd w:id="0"/>
      <w:r w:rsidRPr="002A4887">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veintiséis de febrero de dos mil veinticinco.</w:t>
      </w:r>
    </w:p>
    <w:p w14:paraId="6722391E" w14:textId="77777777" w:rsidR="00623A7B" w:rsidRPr="002A4887" w:rsidRDefault="00623A7B">
      <w:pPr>
        <w:tabs>
          <w:tab w:val="left" w:pos="6720"/>
          <w:tab w:val="right" w:pos="8838"/>
        </w:tabs>
        <w:spacing w:after="0" w:line="360" w:lineRule="auto"/>
        <w:jc w:val="both"/>
        <w:rPr>
          <w:rFonts w:ascii="Palatino Linotype" w:eastAsia="Palatino Linotype" w:hAnsi="Palatino Linotype" w:cs="Palatino Linotype"/>
          <w:sz w:val="24"/>
          <w:szCs w:val="24"/>
        </w:rPr>
      </w:pPr>
    </w:p>
    <w:p w14:paraId="26F613A9" w14:textId="21FC6D2F"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b/>
          <w:sz w:val="24"/>
          <w:szCs w:val="24"/>
        </w:rPr>
        <w:t xml:space="preserve">Visto </w:t>
      </w:r>
      <w:r w:rsidRPr="002A4887">
        <w:rPr>
          <w:rFonts w:ascii="Palatino Linotype" w:eastAsia="Palatino Linotype" w:hAnsi="Palatino Linotype" w:cs="Palatino Linotype"/>
          <w:sz w:val="24"/>
          <w:szCs w:val="24"/>
        </w:rPr>
        <w:t>el expediente relativo al recurso de revisión</w:t>
      </w:r>
      <w:r w:rsidRPr="002A4887">
        <w:rPr>
          <w:rFonts w:ascii="Palatino Linotype" w:eastAsia="Palatino Linotype" w:hAnsi="Palatino Linotype" w:cs="Palatino Linotype"/>
          <w:b/>
          <w:sz w:val="24"/>
          <w:szCs w:val="24"/>
        </w:rPr>
        <w:t xml:space="preserve"> 00344/INFOEM/IP/RR/2025</w:t>
      </w:r>
      <w:r w:rsidRPr="002A4887">
        <w:rPr>
          <w:rFonts w:ascii="Palatino Linotype" w:eastAsia="Palatino Linotype" w:hAnsi="Palatino Linotype" w:cs="Palatino Linotype"/>
          <w:sz w:val="24"/>
          <w:szCs w:val="24"/>
        </w:rPr>
        <w:t>, interpuesto por</w:t>
      </w:r>
      <w:r w:rsidRPr="002A4887">
        <w:rPr>
          <w:rFonts w:ascii="Palatino Linotype" w:eastAsia="Palatino Linotype" w:hAnsi="Palatino Linotype" w:cs="Palatino Linotype"/>
          <w:b/>
          <w:sz w:val="24"/>
          <w:szCs w:val="24"/>
        </w:rPr>
        <w:t xml:space="preserve"> </w:t>
      </w:r>
      <w:r w:rsidR="00136DE1" w:rsidRPr="00136DE1">
        <w:rPr>
          <w:rFonts w:ascii="Palatino Linotype" w:eastAsia="Palatino Linotype" w:hAnsi="Palatino Linotype" w:cs="Palatino Linotype"/>
          <w:b/>
          <w:bCs/>
          <w:sz w:val="24"/>
          <w:szCs w:val="24"/>
        </w:rPr>
        <w:t>XXXXXXX XXXXX XXXX</w:t>
      </w:r>
      <w:r w:rsidRPr="002A4887">
        <w:rPr>
          <w:rFonts w:ascii="Palatino Linotype" w:eastAsia="Palatino Linotype" w:hAnsi="Palatino Linotype" w:cs="Palatino Linotype"/>
          <w:sz w:val="24"/>
          <w:szCs w:val="24"/>
        </w:rPr>
        <w:t xml:space="preserve">, en lo sucesivo se le denominara </w:t>
      </w:r>
      <w:r w:rsidRPr="002A4887">
        <w:rPr>
          <w:rFonts w:ascii="Palatino Linotype" w:eastAsia="Palatino Linotype" w:hAnsi="Palatino Linotype" w:cs="Palatino Linotype"/>
          <w:b/>
          <w:sz w:val="24"/>
          <w:szCs w:val="24"/>
        </w:rPr>
        <w:t>LA PARTE RECURRENTE</w:t>
      </w:r>
      <w:r w:rsidRPr="002A4887">
        <w:rPr>
          <w:rFonts w:ascii="Palatino Linotype" w:eastAsia="Palatino Linotype" w:hAnsi="Palatino Linotype" w:cs="Palatino Linotype"/>
          <w:sz w:val="24"/>
          <w:szCs w:val="24"/>
        </w:rPr>
        <w:t xml:space="preserve">, en contra de la respuesta a la solicitud de información con número de folio </w:t>
      </w:r>
      <w:r w:rsidRPr="002A4887">
        <w:rPr>
          <w:rFonts w:ascii="Palatino Linotype" w:eastAsia="Palatino Linotype" w:hAnsi="Palatino Linotype" w:cs="Palatino Linotype"/>
          <w:b/>
          <w:sz w:val="24"/>
          <w:szCs w:val="24"/>
        </w:rPr>
        <w:t>00786/METEPEC/IP/2024</w:t>
      </w:r>
      <w:r w:rsidRPr="002A4887">
        <w:rPr>
          <w:rFonts w:ascii="Palatino Linotype" w:eastAsia="Palatino Linotype" w:hAnsi="Palatino Linotype" w:cs="Palatino Linotype"/>
          <w:sz w:val="24"/>
          <w:szCs w:val="24"/>
        </w:rPr>
        <w:t xml:space="preserve">, por parte del </w:t>
      </w:r>
      <w:r w:rsidRPr="002A4887">
        <w:rPr>
          <w:rFonts w:ascii="Palatino Linotype" w:eastAsia="Palatino Linotype" w:hAnsi="Palatino Linotype" w:cs="Palatino Linotype"/>
          <w:b/>
          <w:sz w:val="24"/>
          <w:szCs w:val="24"/>
        </w:rPr>
        <w:t>Ayuntamiento de Metepec</w:t>
      </w:r>
      <w:r w:rsidRPr="002A4887">
        <w:rPr>
          <w:rFonts w:ascii="Palatino Linotype" w:eastAsia="Palatino Linotype" w:hAnsi="Palatino Linotype" w:cs="Palatino Linotype"/>
          <w:sz w:val="24"/>
          <w:szCs w:val="24"/>
        </w:rPr>
        <w:t>, en lo sucesivo</w:t>
      </w:r>
      <w:r w:rsidRPr="002A4887">
        <w:rPr>
          <w:rFonts w:ascii="Palatino Linotype" w:eastAsia="Palatino Linotype" w:hAnsi="Palatino Linotype" w:cs="Palatino Linotype"/>
          <w:b/>
          <w:sz w:val="24"/>
          <w:szCs w:val="24"/>
        </w:rPr>
        <w:t xml:space="preserve"> EL SUJETO OBLIGADO; </w:t>
      </w:r>
      <w:r w:rsidRPr="002A4887">
        <w:rPr>
          <w:rFonts w:ascii="Palatino Linotype" w:eastAsia="Palatino Linotype" w:hAnsi="Palatino Linotype" w:cs="Palatino Linotype"/>
          <w:sz w:val="24"/>
          <w:szCs w:val="24"/>
        </w:rPr>
        <w:t xml:space="preserve">se procede a dictar la presente resolución, con base en lo siguiente.  </w:t>
      </w:r>
    </w:p>
    <w:p w14:paraId="495CF31D" w14:textId="77777777" w:rsidR="00623A7B" w:rsidRPr="002A4887" w:rsidRDefault="00623A7B"/>
    <w:p w14:paraId="0DE78CA2" w14:textId="77777777" w:rsidR="00623A7B" w:rsidRPr="002A4887" w:rsidRDefault="00310EFE">
      <w:pPr>
        <w:spacing w:after="0" w:line="360" w:lineRule="auto"/>
        <w:ind w:right="49"/>
        <w:jc w:val="center"/>
        <w:rPr>
          <w:rFonts w:ascii="Palatino Linotype" w:eastAsia="Palatino Linotype" w:hAnsi="Palatino Linotype" w:cs="Palatino Linotype"/>
          <w:sz w:val="24"/>
          <w:szCs w:val="24"/>
        </w:rPr>
      </w:pPr>
      <w:r w:rsidRPr="002A4887">
        <w:rPr>
          <w:rFonts w:ascii="Palatino Linotype" w:eastAsia="Palatino Linotype" w:hAnsi="Palatino Linotype" w:cs="Palatino Linotype"/>
          <w:b/>
          <w:sz w:val="24"/>
          <w:szCs w:val="24"/>
        </w:rPr>
        <w:t>A N T E C E D E N T E S</w:t>
      </w:r>
    </w:p>
    <w:p w14:paraId="070AE850"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487F0726" w14:textId="77777777" w:rsidR="00623A7B" w:rsidRPr="002A4887" w:rsidRDefault="00310EFE">
      <w:pPr>
        <w:spacing w:after="0" w:line="360" w:lineRule="auto"/>
        <w:ind w:right="49"/>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b/>
          <w:sz w:val="24"/>
          <w:szCs w:val="24"/>
        </w:rPr>
        <w:t>1.</w:t>
      </w:r>
      <w:r w:rsidRPr="002A4887">
        <w:rPr>
          <w:rFonts w:ascii="Palatino Linotype" w:eastAsia="Palatino Linotype" w:hAnsi="Palatino Linotype" w:cs="Palatino Linotype"/>
          <w:sz w:val="24"/>
          <w:szCs w:val="24"/>
        </w:rPr>
        <w:t xml:space="preserve"> </w:t>
      </w:r>
      <w:r w:rsidRPr="002A4887">
        <w:rPr>
          <w:rFonts w:ascii="Palatino Linotype" w:eastAsia="Palatino Linotype" w:hAnsi="Palatino Linotype" w:cs="Palatino Linotype"/>
          <w:b/>
          <w:sz w:val="24"/>
          <w:szCs w:val="24"/>
        </w:rPr>
        <w:t xml:space="preserve">SOLICITUD DE INFORMACIÓN. </w:t>
      </w:r>
      <w:r w:rsidRPr="002A4887">
        <w:rPr>
          <w:rFonts w:ascii="Palatino Linotype" w:eastAsia="Palatino Linotype" w:hAnsi="Palatino Linotype" w:cs="Palatino Linotype"/>
          <w:sz w:val="24"/>
          <w:szCs w:val="24"/>
        </w:rPr>
        <w:t xml:space="preserve">Con fecha dos de diciembre de dos mil veinticuatro, </w:t>
      </w:r>
      <w:r w:rsidRPr="002A4887">
        <w:rPr>
          <w:rFonts w:ascii="Palatino Linotype" w:eastAsia="Palatino Linotype" w:hAnsi="Palatino Linotype" w:cs="Palatino Linotype"/>
          <w:b/>
          <w:sz w:val="24"/>
          <w:szCs w:val="24"/>
        </w:rPr>
        <w:t>LA PARTE RECURRENTE</w:t>
      </w:r>
      <w:r w:rsidRPr="002A4887">
        <w:rPr>
          <w:rFonts w:ascii="Palatino Linotype" w:eastAsia="Palatino Linotype" w:hAnsi="Palatino Linotype" w:cs="Palatino Linotype"/>
          <w:sz w:val="24"/>
          <w:szCs w:val="24"/>
        </w:rPr>
        <w:t>, presentó a través del Sistema de Acceso a la Información Mexiquense (</w:t>
      </w:r>
      <w:r w:rsidRPr="002A4887">
        <w:rPr>
          <w:rFonts w:ascii="Palatino Linotype" w:eastAsia="Palatino Linotype" w:hAnsi="Palatino Linotype" w:cs="Palatino Linotype"/>
          <w:b/>
          <w:sz w:val="24"/>
          <w:szCs w:val="24"/>
        </w:rPr>
        <w:t>SAIMEX)</w:t>
      </w:r>
      <w:r w:rsidRPr="002A4887">
        <w:rPr>
          <w:rFonts w:ascii="Palatino Linotype" w:eastAsia="Palatino Linotype" w:hAnsi="Palatino Linotype" w:cs="Palatino Linotype"/>
          <w:sz w:val="24"/>
          <w:szCs w:val="24"/>
        </w:rPr>
        <w:t xml:space="preserve"> ante </w:t>
      </w:r>
      <w:r w:rsidRPr="002A4887">
        <w:rPr>
          <w:rFonts w:ascii="Palatino Linotype" w:eastAsia="Palatino Linotype" w:hAnsi="Palatino Linotype" w:cs="Palatino Linotype"/>
          <w:b/>
          <w:sz w:val="24"/>
          <w:szCs w:val="24"/>
        </w:rPr>
        <w:t>EL SUJETO OBLIGADO</w:t>
      </w:r>
      <w:r w:rsidRPr="002A4887">
        <w:rPr>
          <w:rFonts w:ascii="Palatino Linotype" w:eastAsia="Palatino Linotype" w:hAnsi="Palatino Linotype" w:cs="Palatino Linotype"/>
          <w:sz w:val="24"/>
          <w:szCs w:val="24"/>
        </w:rPr>
        <w:t>, solicitud de acceso a la información pública, registrada bajo el número de expediente</w:t>
      </w:r>
      <w:r w:rsidRPr="002A4887">
        <w:rPr>
          <w:rFonts w:ascii="Verdana" w:eastAsia="Verdana" w:hAnsi="Verdana" w:cs="Verdana"/>
          <w:b/>
        </w:rPr>
        <w:t> </w:t>
      </w:r>
      <w:r w:rsidRPr="002A4887">
        <w:rPr>
          <w:rFonts w:ascii="Palatino Linotype" w:eastAsia="Palatino Linotype" w:hAnsi="Palatino Linotype" w:cs="Palatino Linotype"/>
          <w:b/>
          <w:sz w:val="24"/>
          <w:szCs w:val="24"/>
        </w:rPr>
        <w:t>00786/METEPEC/IP/2024</w:t>
      </w:r>
      <w:r w:rsidRPr="002A4887">
        <w:rPr>
          <w:rFonts w:ascii="Palatino Linotype" w:eastAsia="Palatino Linotype" w:hAnsi="Palatino Linotype" w:cs="Palatino Linotype"/>
          <w:sz w:val="24"/>
          <w:szCs w:val="24"/>
        </w:rPr>
        <w:t>,</w:t>
      </w:r>
      <w:r w:rsidRPr="002A4887">
        <w:rPr>
          <w:rFonts w:ascii="Palatino Linotype" w:eastAsia="Palatino Linotype" w:hAnsi="Palatino Linotype" w:cs="Palatino Linotype"/>
          <w:b/>
          <w:sz w:val="24"/>
          <w:szCs w:val="24"/>
        </w:rPr>
        <w:t xml:space="preserve"> </w:t>
      </w:r>
      <w:r w:rsidRPr="002A4887">
        <w:rPr>
          <w:rFonts w:ascii="Palatino Linotype" w:eastAsia="Palatino Linotype" w:hAnsi="Palatino Linotype" w:cs="Palatino Linotype"/>
          <w:sz w:val="24"/>
          <w:szCs w:val="24"/>
        </w:rPr>
        <w:t>mediante la cual solicitó la siguiente información:</w:t>
      </w:r>
    </w:p>
    <w:p w14:paraId="4C421E96" w14:textId="77777777" w:rsidR="00623A7B" w:rsidRPr="002A4887" w:rsidRDefault="00623A7B">
      <w:pPr>
        <w:spacing w:after="0" w:line="360" w:lineRule="auto"/>
        <w:ind w:right="49"/>
        <w:jc w:val="both"/>
        <w:rPr>
          <w:rFonts w:ascii="Palatino Linotype" w:eastAsia="Palatino Linotype" w:hAnsi="Palatino Linotype" w:cs="Palatino Linotype"/>
          <w:sz w:val="24"/>
          <w:szCs w:val="24"/>
        </w:rPr>
      </w:pPr>
    </w:p>
    <w:p w14:paraId="1F9C3BE8" w14:textId="77777777" w:rsidR="00623A7B" w:rsidRPr="002A4887" w:rsidRDefault="00310EFE">
      <w:pPr>
        <w:spacing w:after="0" w:line="276" w:lineRule="auto"/>
        <w:ind w:left="709" w:right="758"/>
        <w:jc w:val="both"/>
        <w:rPr>
          <w:rFonts w:ascii="Palatino Linotype" w:eastAsia="Palatino Linotype" w:hAnsi="Palatino Linotype" w:cs="Palatino Linotype"/>
          <w:i/>
        </w:rPr>
      </w:pPr>
      <w:r w:rsidRPr="002A4887">
        <w:rPr>
          <w:rFonts w:ascii="Palatino Linotype" w:eastAsia="Palatino Linotype" w:hAnsi="Palatino Linotype" w:cs="Palatino Linotype"/>
          <w:i/>
        </w:rPr>
        <w:t>“CURRICULUM VITAE DE TODAS Y TODOS LOS SERVIDORES PUBLICOS EN VERSION PUBLICA DEL AYUNTAMIENTO DE METEPEC QUE LABORAN O LABORAN EN 2021,2022,2023 Y 2024.” (Sic).</w:t>
      </w:r>
    </w:p>
    <w:p w14:paraId="47B2FDD6" w14:textId="77777777" w:rsidR="00623A7B" w:rsidRPr="002A4887" w:rsidRDefault="00623A7B">
      <w:pPr>
        <w:spacing w:after="0" w:line="276" w:lineRule="auto"/>
        <w:ind w:left="709" w:right="758"/>
        <w:jc w:val="both"/>
        <w:rPr>
          <w:rFonts w:ascii="Palatino Linotype" w:eastAsia="Palatino Linotype" w:hAnsi="Palatino Linotype" w:cs="Palatino Linotype"/>
          <w:i/>
        </w:rPr>
      </w:pPr>
    </w:p>
    <w:p w14:paraId="38C0CA51" w14:textId="77777777" w:rsidR="00623A7B" w:rsidRPr="002A4887" w:rsidRDefault="00310EFE">
      <w:pPr>
        <w:spacing w:after="0" w:line="360" w:lineRule="auto"/>
        <w:ind w:right="49"/>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 xml:space="preserve">Modalidad de entrega: A través del </w:t>
      </w:r>
      <w:r w:rsidRPr="002A4887">
        <w:rPr>
          <w:rFonts w:ascii="Palatino Linotype" w:eastAsia="Palatino Linotype" w:hAnsi="Palatino Linotype" w:cs="Palatino Linotype"/>
          <w:b/>
          <w:sz w:val="24"/>
          <w:szCs w:val="24"/>
        </w:rPr>
        <w:t>SAIMEX</w:t>
      </w:r>
      <w:r w:rsidRPr="002A4887">
        <w:rPr>
          <w:rFonts w:ascii="Palatino Linotype" w:eastAsia="Palatino Linotype" w:hAnsi="Palatino Linotype" w:cs="Palatino Linotype"/>
          <w:sz w:val="24"/>
          <w:szCs w:val="24"/>
        </w:rPr>
        <w:t xml:space="preserve">. </w:t>
      </w:r>
    </w:p>
    <w:p w14:paraId="571E5B84" w14:textId="77777777" w:rsidR="00623A7B" w:rsidRPr="002A4887" w:rsidRDefault="00623A7B">
      <w:pPr>
        <w:rPr>
          <w:rFonts w:ascii="Palatino Linotype" w:eastAsia="Palatino Linotype" w:hAnsi="Palatino Linotype" w:cs="Palatino Linotype"/>
          <w:sz w:val="24"/>
          <w:szCs w:val="24"/>
        </w:rPr>
      </w:pPr>
    </w:p>
    <w:p w14:paraId="42A9CBD7" w14:textId="77777777" w:rsidR="00623A7B" w:rsidRPr="002A4887" w:rsidRDefault="00310EFE">
      <w:pPr>
        <w:widowControl w:val="0"/>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b/>
          <w:sz w:val="24"/>
          <w:szCs w:val="24"/>
        </w:rPr>
        <w:t>2.</w:t>
      </w:r>
      <w:r w:rsidRPr="002A4887">
        <w:rPr>
          <w:rFonts w:ascii="Palatino Linotype" w:eastAsia="Palatino Linotype" w:hAnsi="Palatino Linotype" w:cs="Palatino Linotype"/>
          <w:sz w:val="24"/>
          <w:szCs w:val="24"/>
        </w:rPr>
        <w:t xml:space="preserve"> </w:t>
      </w:r>
      <w:r w:rsidRPr="002A4887">
        <w:rPr>
          <w:rFonts w:ascii="Palatino Linotype" w:eastAsia="Palatino Linotype" w:hAnsi="Palatino Linotype" w:cs="Palatino Linotype"/>
          <w:b/>
          <w:sz w:val="24"/>
          <w:szCs w:val="24"/>
        </w:rPr>
        <w:t>DE LA PRÓRROGA.</w:t>
      </w:r>
      <w:r w:rsidRPr="002A4887">
        <w:rPr>
          <w:rFonts w:ascii="Palatino Linotype" w:eastAsia="Palatino Linotype" w:hAnsi="Palatino Linotype" w:cs="Palatino Linotype"/>
          <w:sz w:val="24"/>
          <w:szCs w:val="24"/>
        </w:rPr>
        <w:t xml:space="preserve"> En fecha trece de enero de dos mil veinticinco, </w:t>
      </w:r>
      <w:r w:rsidRPr="002A4887">
        <w:rPr>
          <w:rFonts w:ascii="Palatino Linotype" w:eastAsia="Palatino Linotype" w:hAnsi="Palatino Linotype" w:cs="Palatino Linotype"/>
          <w:b/>
          <w:sz w:val="24"/>
          <w:szCs w:val="24"/>
        </w:rPr>
        <w:t>EL SUJETO OBLIGADO</w:t>
      </w:r>
      <w:r w:rsidRPr="002A4887">
        <w:rPr>
          <w:rFonts w:ascii="Palatino Linotype" w:eastAsia="Palatino Linotype" w:hAnsi="Palatino Linotype" w:cs="Palatino Linotype"/>
          <w:sz w:val="24"/>
          <w:szCs w:val="24"/>
        </w:rPr>
        <w:t xml:space="preserve"> solicitó una prórroga para la entrega de la información requerida en la solicitud de acceso a la información tal como se observa a continuación:</w:t>
      </w:r>
    </w:p>
    <w:p w14:paraId="06FDDEBC" w14:textId="77777777" w:rsidR="00623A7B" w:rsidRPr="002A4887" w:rsidRDefault="00623A7B">
      <w:pPr>
        <w:widowControl w:val="0"/>
        <w:spacing w:after="0" w:line="360" w:lineRule="auto"/>
        <w:jc w:val="both"/>
        <w:rPr>
          <w:rFonts w:ascii="Palatino Linotype" w:eastAsia="Palatino Linotype" w:hAnsi="Palatino Linotype" w:cs="Palatino Linotype"/>
          <w:sz w:val="24"/>
          <w:szCs w:val="24"/>
        </w:rPr>
      </w:pPr>
    </w:p>
    <w:p w14:paraId="54568DCA" w14:textId="77777777" w:rsidR="00623A7B" w:rsidRPr="002A4887" w:rsidRDefault="00310EFE">
      <w:pPr>
        <w:spacing w:after="0" w:line="276" w:lineRule="auto"/>
        <w:ind w:left="851" w:right="900"/>
        <w:jc w:val="both"/>
        <w:rPr>
          <w:rFonts w:ascii="Palatino Linotype" w:eastAsia="Palatino Linotype" w:hAnsi="Palatino Linotype" w:cs="Palatino Linotype"/>
          <w:i/>
        </w:rPr>
      </w:pPr>
      <w:r w:rsidRPr="002A4887">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78A60C4" w14:textId="77777777" w:rsidR="00623A7B" w:rsidRPr="002A4887" w:rsidRDefault="00310EFE">
      <w:pPr>
        <w:spacing w:after="0" w:line="276" w:lineRule="auto"/>
        <w:ind w:left="851" w:right="900"/>
        <w:jc w:val="both"/>
        <w:rPr>
          <w:rFonts w:ascii="Palatino Linotype" w:eastAsia="Palatino Linotype" w:hAnsi="Palatino Linotype" w:cs="Palatino Linotype"/>
          <w:i/>
        </w:rPr>
      </w:pPr>
      <w:r w:rsidRPr="002A4887">
        <w:rPr>
          <w:rFonts w:ascii="Palatino Linotype" w:eastAsia="Palatino Linotype" w:hAnsi="Palatino Linotype" w:cs="Palatino Linotype"/>
          <w:i/>
        </w:rPr>
        <w:t xml:space="preserve">Con fundamento en el </w:t>
      </w:r>
      <w:proofErr w:type="spellStart"/>
      <w:r w:rsidRPr="002A4887">
        <w:rPr>
          <w:rFonts w:ascii="Palatino Linotype" w:eastAsia="Palatino Linotype" w:hAnsi="Palatino Linotype" w:cs="Palatino Linotype"/>
          <w:i/>
        </w:rPr>
        <w:t>articulo</w:t>
      </w:r>
      <w:proofErr w:type="spellEnd"/>
      <w:r w:rsidRPr="002A4887">
        <w:rPr>
          <w:rFonts w:ascii="Palatino Linotype" w:eastAsia="Palatino Linotype" w:hAnsi="Palatino Linotype" w:cs="Palatino Linotype"/>
          <w:i/>
        </w:rPr>
        <w:t xml:space="preserve"> 163 de la Ley de Transparencia y Acceso a la Información Pública del Estado de México y Municipios se aprueba la prórroga solicitada con la finalidad de estar en condiciones de dar cabal cumplimiento a su requerimiento.</w:t>
      </w:r>
    </w:p>
    <w:p w14:paraId="32AF05A3" w14:textId="77777777" w:rsidR="00623A7B" w:rsidRPr="002A4887" w:rsidRDefault="00310EFE">
      <w:pPr>
        <w:spacing w:after="0" w:line="276" w:lineRule="auto"/>
        <w:ind w:left="851" w:right="900"/>
        <w:jc w:val="both"/>
        <w:rPr>
          <w:rFonts w:ascii="Palatino Linotype" w:eastAsia="Palatino Linotype" w:hAnsi="Palatino Linotype" w:cs="Palatino Linotype"/>
          <w:i/>
        </w:rPr>
      </w:pPr>
      <w:r w:rsidRPr="002A4887">
        <w:rPr>
          <w:rFonts w:ascii="Palatino Linotype" w:eastAsia="Palatino Linotype" w:hAnsi="Palatino Linotype" w:cs="Palatino Linotype"/>
          <w:i/>
        </w:rPr>
        <w:t>BRENDA SELENE HERNANDEZ LOPEZ</w:t>
      </w:r>
    </w:p>
    <w:p w14:paraId="7F780E29" w14:textId="77777777" w:rsidR="00623A7B" w:rsidRPr="002A4887" w:rsidRDefault="00310EFE">
      <w:pPr>
        <w:spacing w:after="0" w:line="276" w:lineRule="auto"/>
        <w:ind w:left="851" w:right="900"/>
        <w:jc w:val="both"/>
        <w:rPr>
          <w:rFonts w:ascii="Palatino Linotype" w:eastAsia="Palatino Linotype" w:hAnsi="Palatino Linotype" w:cs="Palatino Linotype"/>
          <w:i/>
        </w:rPr>
      </w:pPr>
      <w:r w:rsidRPr="002A4887">
        <w:rPr>
          <w:rFonts w:ascii="Palatino Linotype" w:eastAsia="Palatino Linotype" w:hAnsi="Palatino Linotype" w:cs="Palatino Linotype"/>
          <w:i/>
        </w:rPr>
        <w:t>Responsable de la Unidad de Transparencia”</w:t>
      </w:r>
    </w:p>
    <w:p w14:paraId="3BC433D4" w14:textId="77777777" w:rsidR="00623A7B" w:rsidRPr="002A4887" w:rsidRDefault="00623A7B">
      <w:pPr>
        <w:spacing w:after="0" w:line="360" w:lineRule="auto"/>
        <w:jc w:val="both"/>
        <w:rPr>
          <w:rFonts w:ascii="Palatino Linotype" w:eastAsia="Palatino Linotype" w:hAnsi="Palatino Linotype" w:cs="Palatino Linotype"/>
          <w:b/>
          <w:sz w:val="24"/>
          <w:szCs w:val="24"/>
        </w:rPr>
      </w:pPr>
    </w:p>
    <w:p w14:paraId="71052C72"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 xml:space="preserve">Atendiendo la prórroga realizada por EL SUJETO OBLIGADO, en el caso en cuestión es de indicar que, en efecto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NO se observaron las </w:t>
      </w:r>
      <w:r w:rsidRPr="002A4887">
        <w:rPr>
          <w:rFonts w:ascii="Palatino Linotype" w:eastAsia="Palatino Linotype" w:hAnsi="Palatino Linotype" w:cs="Palatino Linotype"/>
          <w:sz w:val="24"/>
          <w:szCs w:val="24"/>
        </w:rPr>
        <w:lastRenderedPageBreak/>
        <w:t>formalidades que establece la Ley de la materia, pues no se anexó la resolución mediante la cual el Comité de Transparencia aprobó la ampliación del plazo.</w:t>
      </w:r>
    </w:p>
    <w:p w14:paraId="6E8708D9" w14:textId="77777777" w:rsidR="00623A7B" w:rsidRPr="002A4887" w:rsidRDefault="00623A7B"/>
    <w:p w14:paraId="4D6B5B5A"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b/>
          <w:sz w:val="24"/>
          <w:szCs w:val="24"/>
        </w:rPr>
        <w:t xml:space="preserve">3. RESPUESTA.  </w:t>
      </w:r>
      <w:r w:rsidRPr="002A4887">
        <w:rPr>
          <w:rFonts w:ascii="Palatino Linotype" w:eastAsia="Palatino Linotype" w:hAnsi="Palatino Linotype" w:cs="Palatino Linotype"/>
          <w:sz w:val="24"/>
          <w:szCs w:val="24"/>
        </w:rPr>
        <w:t xml:space="preserve">Con fecha veintidós de enero del dos mil veinticinco, </w:t>
      </w:r>
      <w:r w:rsidRPr="002A4887">
        <w:rPr>
          <w:rFonts w:ascii="Palatino Linotype" w:eastAsia="Palatino Linotype" w:hAnsi="Palatino Linotype" w:cs="Palatino Linotype"/>
          <w:b/>
          <w:sz w:val="24"/>
          <w:szCs w:val="24"/>
        </w:rPr>
        <w:t>EL SUJETO OBLIGADO</w:t>
      </w:r>
      <w:r w:rsidRPr="002A4887">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2A9C628A"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4C7D0F9D" w14:textId="77777777" w:rsidR="00623A7B" w:rsidRPr="002A4887" w:rsidRDefault="00310EFE">
      <w:pPr>
        <w:spacing w:after="0" w:line="276" w:lineRule="auto"/>
        <w:ind w:left="851" w:right="902"/>
        <w:jc w:val="both"/>
        <w:rPr>
          <w:rFonts w:ascii="Palatino Linotype" w:eastAsia="Palatino Linotype" w:hAnsi="Palatino Linotype" w:cs="Palatino Linotype"/>
          <w:i/>
        </w:rPr>
      </w:pPr>
      <w:r w:rsidRPr="002A4887">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4CCDED0" w14:textId="513A7DF5" w:rsidR="00623A7B" w:rsidRPr="002A4887" w:rsidRDefault="00310EFE">
      <w:pPr>
        <w:spacing w:after="0" w:line="276" w:lineRule="auto"/>
        <w:ind w:left="851" w:right="902"/>
        <w:jc w:val="both"/>
        <w:rPr>
          <w:rFonts w:ascii="Palatino Linotype" w:eastAsia="Palatino Linotype" w:hAnsi="Palatino Linotype" w:cs="Palatino Linotype"/>
          <w:i/>
        </w:rPr>
      </w:pPr>
      <w:r w:rsidRPr="002A4887">
        <w:rPr>
          <w:rFonts w:ascii="Palatino Linotype" w:eastAsia="Palatino Linotype" w:hAnsi="Palatino Linotype" w:cs="Palatino Linotype"/>
          <w:i/>
        </w:rPr>
        <w:t xml:space="preserve">C. </w:t>
      </w:r>
      <w:r w:rsidR="00136DE1">
        <w:rPr>
          <w:rFonts w:ascii="Palatino Linotype" w:eastAsia="Palatino Linotype" w:hAnsi="Palatino Linotype" w:cs="Palatino Linotype"/>
          <w:i/>
        </w:rPr>
        <w:t>XXXXXXXXXXX</w:t>
      </w:r>
      <w:r w:rsidRPr="002A4887">
        <w:rPr>
          <w:rFonts w:ascii="Palatino Linotype" w:eastAsia="Palatino Linotype" w:hAnsi="Palatino Linotype" w:cs="Palatino Linotype"/>
          <w:i/>
        </w:rPr>
        <w:t xml:space="preserv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y habiendo realizado una búsqueda exhaustiva, se anexa la respuesta del servidor público habilitado. Lo anterior con 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LIC. GERARDO ARTURO OZUNA MARTÍNEZ DIRECTOR DE TRANSPARENCIA Y GOBIERNO ABIERTO</w:t>
      </w:r>
    </w:p>
    <w:p w14:paraId="728CB72A" w14:textId="77777777" w:rsidR="00623A7B" w:rsidRPr="002A4887" w:rsidRDefault="00310EFE">
      <w:pPr>
        <w:spacing w:after="0" w:line="276" w:lineRule="auto"/>
        <w:ind w:left="851" w:right="902"/>
        <w:jc w:val="both"/>
        <w:rPr>
          <w:rFonts w:ascii="Palatino Linotype" w:eastAsia="Palatino Linotype" w:hAnsi="Palatino Linotype" w:cs="Palatino Linotype"/>
          <w:i/>
        </w:rPr>
      </w:pPr>
      <w:r w:rsidRPr="002A4887">
        <w:rPr>
          <w:rFonts w:ascii="Palatino Linotype" w:eastAsia="Palatino Linotype" w:hAnsi="Palatino Linotype" w:cs="Palatino Linotype"/>
          <w:i/>
        </w:rPr>
        <w:lastRenderedPageBreak/>
        <w:t>ATENTAMENTE</w:t>
      </w:r>
    </w:p>
    <w:p w14:paraId="1B5BABCA" w14:textId="77777777" w:rsidR="00623A7B" w:rsidRPr="002A4887" w:rsidRDefault="00310EFE">
      <w:pPr>
        <w:spacing w:after="0" w:line="276" w:lineRule="auto"/>
        <w:ind w:left="851" w:right="902"/>
        <w:jc w:val="both"/>
        <w:rPr>
          <w:rFonts w:ascii="Palatino Linotype" w:eastAsia="Palatino Linotype" w:hAnsi="Palatino Linotype" w:cs="Palatino Linotype"/>
          <w:i/>
        </w:rPr>
      </w:pPr>
      <w:r w:rsidRPr="002A4887">
        <w:rPr>
          <w:rFonts w:ascii="Palatino Linotype" w:eastAsia="Palatino Linotype" w:hAnsi="Palatino Linotype" w:cs="Palatino Linotype"/>
          <w:i/>
        </w:rPr>
        <w:t>Licenciado Gerardo Arturo Ozuna Martínez”</w:t>
      </w:r>
    </w:p>
    <w:p w14:paraId="26DA1CA8" w14:textId="77777777" w:rsidR="00623A7B" w:rsidRPr="002A4887" w:rsidRDefault="00623A7B">
      <w:pPr>
        <w:spacing w:after="0" w:line="276" w:lineRule="auto"/>
        <w:ind w:left="851" w:right="902"/>
        <w:jc w:val="both"/>
        <w:rPr>
          <w:rFonts w:ascii="Palatino Linotype" w:eastAsia="Palatino Linotype" w:hAnsi="Palatino Linotype" w:cs="Palatino Linotype"/>
          <w:i/>
          <w:sz w:val="24"/>
          <w:szCs w:val="24"/>
        </w:rPr>
      </w:pPr>
    </w:p>
    <w:p w14:paraId="188A1C52" w14:textId="77777777" w:rsidR="00623A7B" w:rsidRPr="002A4887" w:rsidRDefault="00310EFE">
      <w:pPr>
        <w:spacing w:after="0" w:line="360" w:lineRule="auto"/>
        <w:ind w:right="51"/>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b/>
          <w:sz w:val="24"/>
          <w:szCs w:val="24"/>
        </w:rPr>
        <w:t>EL SUJETO OBLIGADO</w:t>
      </w:r>
      <w:r w:rsidRPr="002A4887">
        <w:rPr>
          <w:rFonts w:ascii="Palatino Linotype" w:eastAsia="Palatino Linotype" w:hAnsi="Palatino Linotype" w:cs="Palatino Linotype"/>
          <w:sz w:val="24"/>
          <w:szCs w:val="24"/>
        </w:rPr>
        <w:t xml:space="preserve"> adjuntó para tal efecto los archivos electrónicos siguientes:</w:t>
      </w:r>
    </w:p>
    <w:p w14:paraId="056D2D9D" w14:textId="77777777" w:rsidR="00623A7B" w:rsidRPr="002A4887" w:rsidRDefault="00623A7B">
      <w:pPr>
        <w:spacing w:after="0" w:line="360" w:lineRule="auto"/>
        <w:ind w:right="51"/>
        <w:jc w:val="both"/>
        <w:rPr>
          <w:rFonts w:ascii="Palatino Linotype" w:eastAsia="Palatino Linotype" w:hAnsi="Palatino Linotype" w:cs="Palatino Linotype"/>
          <w:sz w:val="24"/>
          <w:szCs w:val="24"/>
        </w:rPr>
      </w:pPr>
    </w:p>
    <w:p w14:paraId="487B9FE0"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w:t>
      </w:r>
      <w:r w:rsidRPr="002A4887">
        <w:rPr>
          <w:rFonts w:ascii="Palatino Linotype" w:eastAsia="Palatino Linotype" w:hAnsi="Palatino Linotype" w:cs="Palatino Linotype"/>
          <w:b/>
          <w:i/>
          <w:sz w:val="24"/>
          <w:szCs w:val="24"/>
          <w:u w:val="single"/>
        </w:rPr>
        <w:t>786o_2024.pdf</w:t>
      </w:r>
      <w:r w:rsidRPr="002A4887">
        <w:rPr>
          <w:rFonts w:ascii="Palatino Linotype" w:eastAsia="Palatino Linotype" w:hAnsi="Palatino Linotype" w:cs="Palatino Linotype"/>
          <w:sz w:val="24"/>
          <w:szCs w:val="24"/>
        </w:rPr>
        <w:t>”: Oficio de fecha veintiuno de enero de dos mil veinticinco, signado por el Encargado del Despacho de la Dirección de Administración, mediante el cual señala que se procedió a realizar una búsqueda exhaustiva y razonable en los archivos de la Dirección de Administración se informa que la entrega de la información solicitada vía SAIMEX no es viable.</w:t>
      </w:r>
    </w:p>
    <w:p w14:paraId="49B124EC"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2BE255B1"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Aunado a ello, señala que la información obra en los archivos de la Subdirección de Recursos Humanos en formato físico e implica una búsqueda en más de 5,500 expedientes además de constituir un cúmulo de documentos de un volumen considerable (más de 10,000 hojas), resultando inviable su entrega vía SAIMEX, que además requiere procesamiento y revisión para verificar si contiene información que deba ser clasificada como confidencial y/o reservada, descargarla o escanearla según sea el caso, cuya entrega y procesamiento sobrepasa las capacidades técnicas administrativas y humanos de la unidad administrativa bajo los siguientes argumentos:</w:t>
      </w:r>
    </w:p>
    <w:p w14:paraId="24FE269E"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451C4188"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El peso excede la capacidad del SAIMEX.</w:t>
      </w:r>
    </w:p>
    <w:p w14:paraId="680AD8D8"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La información no se encuentre digitalizada.</w:t>
      </w:r>
    </w:p>
    <w:p w14:paraId="032DB987"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lastRenderedPageBreak/>
        <w:t>Se tiene una sola persona para realizar el trabajo de búsqueda, en su escaneo y revisión de la información.</w:t>
      </w:r>
    </w:p>
    <w:p w14:paraId="0C332878"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21A42E75"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 xml:space="preserve">La información solicitada deberá ser analizada y en su caso, elaborar la versión pública, además, establece diversas modalidades para la entrega de la información </w:t>
      </w:r>
    </w:p>
    <w:p w14:paraId="32970514"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66AA9EE7"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w:t>
      </w:r>
      <w:r w:rsidRPr="002A4887">
        <w:rPr>
          <w:rFonts w:ascii="Palatino Linotype" w:eastAsia="Palatino Linotype" w:hAnsi="Palatino Linotype" w:cs="Palatino Linotype"/>
          <w:b/>
          <w:i/>
          <w:sz w:val="24"/>
          <w:szCs w:val="24"/>
          <w:u w:val="single"/>
        </w:rPr>
        <w:t>ROf121CambioModalidadMETEPEC2025-INC.786.pdf</w:t>
      </w:r>
      <w:r w:rsidRPr="002A4887">
        <w:rPr>
          <w:rFonts w:ascii="Palatino Linotype" w:eastAsia="Palatino Linotype" w:hAnsi="Palatino Linotype" w:cs="Palatino Linotype"/>
          <w:sz w:val="24"/>
          <w:szCs w:val="24"/>
        </w:rPr>
        <w:t xml:space="preserve">”: Oficio de fecha veintisiete de enero de dos mil veinticinco, signado por el Director General de Informática, mediante el cual le señala al Director de Transparencia y Gobierno Digital que la incidencia técnica ha quedado registrada en la bitácora de incidencias, toda vez que trata de 10,000 fojas lo cual sobrepasa las capacidades técnicas del sistema SAIMEX. </w:t>
      </w:r>
    </w:p>
    <w:p w14:paraId="3A9EE2D1" w14:textId="77777777" w:rsidR="00623A7B" w:rsidRPr="002A4887" w:rsidRDefault="00623A7B"/>
    <w:p w14:paraId="7C703474" w14:textId="77777777" w:rsidR="00623A7B" w:rsidRPr="002A4887" w:rsidRDefault="00310EFE">
      <w:pPr>
        <w:spacing w:after="0" w:line="360" w:lineRule="auto"/>
        <w:ind w:right="-234"/>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b/>
          <w:sz w:val="24"/>
          <w:szCs w:val="24"/>
        </w:rPr>
        <w:t xml:space="preserve">4. DEL RECURSO DE REVISIÓN. </w:t>
      </w:r>
      <w:r w:rsidRPr="002A4887">
        <w:rPr>
          <w:rFonts w:ascii="Palatino Linotype" w:eastAsia="Palatino Linotype" w:hAnsi="Palatino Linotype" w:cs="Palatino Linotype"/>
          <w:sz w:val="24"/>
          <w:szCs w:val="24"/>
        </w:rPr>
        <w:t>Inconforme con la respuesta del</w:t>
      </w:r>
      <w:r w:rsidRPr="002A4887">
        <w:rPr>
          <w:rFonts w:ascii="Palatino Linotype" w:eastAsia="Palatino Linotype" w:hAnsi="Palatino Linotype" w:cs="Palatino Linotype"/>
          <w:b/>
          <w:sz w:val="24"/>
          <w:szCs w:val="24"/>
        </w:rPr>
        <w:t xml:space="preserve"> SUJETO OBLIGADO, </w:t>
      </w:r>
      <w:r w:rsidRPr="002A4887">
        <w:rPr>
          <w:rFonts w:ascii="Palatino Linotype" w:eastAsia="Palatino Linotype" w:hAnsi="Palatino Linotype" w:cs="Palatino Linotype"/>
          <w:sz w:val="24"/>
          <w:szCs w:val="24"/>
        </w:rPr>
        <w:t>en fecha treinta de enero de dos mil veinticinco,</w:t>
      </w:r>
      <w:r w:rsidRPr="002A4887">
        <w:rPr>
          <w:rFonts w:ascii="Palatino Linotype" w:eastAsia="Palatino Linotype" w:hAnsi="Palatino Linotype" w:cs="Palatino Linotype"/>
          <w:b/>
          <w:sz w:val="24"/>
          <w:szCs w:val="24"/>
        </w:rPr>
        <w:t xml:space="preserve"> LA PARTE RECURRENTE </w:t>
      </w:r>
      <w:r w:rsidRPr="002A4887">
        <w:rPr>
          <w:rFonts w:ascii="Palatino Linotype" w:eastAsia="Palatino Linotype" w:hAnsi="Palatino Linotype" w:cs="Palatino Linotype"/>
          <w:sz w:val="24"/>
          <w:szCs w:val="24"/>
        </w:rPr>
        <w:t>interpuso el recurso de revisión, el cual fue registrado</w:t>
      </w:r>
      <w:r w:rsidRPr="002A4887">
        <w:rPr>
          <w:rFonts w:ascii="Palatino Linotype" w:eastAsia="Palatino Linotype" w:hAnsi="Palatino Linotype" w:cs="Palatino Linotype"/>
          <w:b/>
          <w:sz w:val="24"/>
          <w:szCs w:val="24"/>
        </w:rPr>
        <w:t xml:space="preserve"> </w:t>
      </w:r>
      <w:r w:rsidRPr="002A4887">
        <w:rPr>
          <w:rFonts w:ascii="Palatino Linotype" w:eastAsia="Palatino Linotype" w:hAnsi="Palatino Linotype" w:cs="Palatino Linotype"/>
          <w:sz w:val="24"/>
          <w:szCs w:val="24"/>
        </w:rPr>
        <w:t xml:space="preserve">en el sistema electrónico con el expediente número </w:t>
      </w:r>
      <w:r w:rsidRPr="002A4887">
        <w:rPr>
          <w:rFonts w:ascii="Palatino Linotype" w:eastAsia="Palatino Linotype" w:hAnsi="Palatino Linotype" w:cs="Palatino Linotype"/>
          <w:b/>
          <w:sz w:val="24"/>
          <w:szCs w:val="24"/>
        </w:rPr>
        <w:t>00344/INFOEM/IP/RR/2025</w:t>
      </w:r>
      <w:r w:rsidRPr="002A4887">
        <w:rPr>
          <w:rFonts w:ascii="Palatino Linotype" w:eastAsia="Palatino Linotype" w:hAnsi="Palatino Linotype" w:cs="Palatino Linotype"/>
          <w:sz w:val="24"/>
          <w:szCs w:val="24"/>
        </w:rPr>
        <w:t>, en el cual manifiesta, lo siguiente:</w:t>
      </w:r>
    </w:p>
    <w:p w14:paraId="77993FBF" w14:textId="77777777" w:rsidR="00623A7B" w:rsidRPr="002A4887" w:rsidRDefault="00623A7B">
      <w:pPr>
        <w:spacing w:after="0" w:line="360" w:lineRule="auto"/>
        <w:ind w:right="-234"/>
        <w:jc w:val="both"/>
        <w:rPr>
          <w:rFonts w:ascii="Palatino Linotype" w:eastAsia="Palatino Linotype" w:hAnsi="Palatino Linotype" w:cs="Palatino Linotype"/>
          <w:sz w:val="24"/>
          <w:szCs w:val="24"/>
        </w:rPr>
      </w:pPr>
    </w:p>
    <w:p w14:paraId="4D2F7B19" w14:textId="77777777" w:rsidR="00623A7B" w:rsidRPr="002A4887" w:rsidRDefault="00310EFE">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2A4887">
        <w:rPr>
          <w:rFonts w:ascii="Palatino Linotype" w:eastAsia="Palatino Linotype" w:hAnsi="Palatino Linotype" w:cs="Palatino Linotype"/>
          <w:b/>
          <w:i/>
          <w:sz w:val="24"/>
          <w:szCs w:val="24"/>
        </w:rPr>
        <w:t>Acto Impugnado:</w:t>
      </w:r>
    </w:p>
    <w:p w14:paraId="31923989" w14:textId="77777777" w:rsidR="00623A7B" w:rsidRPr="002A4887" w:rsidRDefault="00623A7B">
      <w:pPr>
        <w:pBdr>
          <w:top w:val="nil"/>
          <w:left w:val="nil"/>
          <w:bottom w:val="nil"/>
          <w:right w:val="nil"/>
          <w:between w:val="nil"/>
        </w:pBdr>
        <w:spacing w:after="0" w:line="276" w:lineRule="auto"/>
        <w:ind w:left="720"/>
        <w:jc w:val="both"/>
        <w:rPr>
          <w:rFonts w:ascii="Palatino Linotype" w:eastAsia="Palatino Linotype" w:hAnsi="Palatino Linotype" w:cs="Palatino Linotype"/>
          <w:b/>
          <w:i/>
          <w:sz w:val="24"/>
          <w:szCs w:val="24"/>
        </w:rPr>
      </w:pPr>
    </w:p>
    <w:p w14:paraId="51B6133C" w14:textId="77777777" w:rsidR="00623A7B" w:rsidRPr="002A4887" w:rsidRDefault="00310EFE">
      <w:pPr>
        <w:tabs>
          <w:tab w:val="left" w:pos="8222"/>
        </w:tabs>
        <w:spacing w:after="0" w:line="276" w:lineRule="auto"/>
        <w:ind w:left="851" w:right="616"/>
        <w:jc w:val="both"/>
        <w:rPr>
          <w:rFonts w:ascii="Palatino Linotype" w:eastAsia="Palatino Linotype" w:hAnsi="Palatino Linotype" w:cs="Palatino Linotype"/>
          <w:i/>
        </w:rPr>
      </w:pPr>
      <w:r w:rsidRPr="002A4887">
        <w:rPr>
          <w:rFonts w:ascii="Palatino Linotype" w:eastAsia="Palatino Linotype" w:hAnsi="Palatino Linotype" w:cs="Palatino Linotype"/>
          <w:i/>
        </w:rPr>
        <w:t>“CURRICULUM VITAE DE TODAS Y TODOS LOS SERVIDORES PUBLICOS EN VERSION PUBLICA DEL AYUNTAMIENTO DE METEPEC QUE LABORAN O LABORAN EN 2021,2022,2023 Y 2024.” [sic]</w:t>
      </w:r>
    </w:p>
    <w:p w14:paraId="510CD62A" w14:textId="77777777" w:rsidR="00623A7B" w:rsidRPr="002A4887" w:rsidRDefault="00623A7B">
      <w:pPr>
        <w:tabs>
          <w:tab w:val="left" w:pos="8222"/>
        </w:tabs>
        <w:spacing w:after="0" w:line="276" w:lineRule="auto"/>
        <w:ind w:left="851" w:right="616"/>
        <w:jc w:val="both"/>
        <w:rPr>
          <w:rFonts w:ascii="Palatino Linotype" w:eastAsia="Palatino Linotype" w:hAnsi="Palatino Linotype" w:cs="Palatino Linotype"/>
          <w:i/>
        </w:rPr>
      </w:pPr>
    </w:p>
    <w:p w14:paraId="7480DC47" w14:textId="77777777" w:rsidR="00623A7B" w:rsidRPr="002A4887" w:rsidRDefault="00310EFE">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2A4887">
        <w:rPr>
          <w:rFonts w:ascii="Palatino Linotype" w:eastAsia="Palatino Linotype" w:hAnsi="Palatino Linotype" w:cs="Palatino Linotype"/>
          <w:b/>
          <w:i/>
          <w:sz w:val="24"/>
          <w:szCs w:val="24"/>
        </w:rPr>
        <w:lastRenderedPageBreak/>
        <w:t>Razones o Motivos de Inconformidad</w:t>
      </w:r>
      <w:r w:rsidRPr="002A4887">
        <w:rPr>
          <w:rFonts w:ascii="Palatino Linotype" w:eastAsia="Palatino Linotype" w:hAnsi="Palatino Linotype" w:cs="Palatino Linotype"/>
          <w:i/>
          <w:sz w:val="24"/>
          <w:szCs w:val="24"/>
        </w:rPr>
        <w:t>:</w:t>
      </w:r>
    </w:p>
    <w:p w14:paraId="0E8F7387" w14:textId="77777777" w:rsidR="00623A7B" w:rsidRPr="002A4887" w:rsidRDefault="00310EFE">
      <w:pPr>
        <w:spacing w:after="0" w:line="276" w:lineRule="auto"/>
        <w:ind w:left="851" w:right="616"/>
        <w:jc w:val="both"/>
        <w:rPr>
          <w:rFonts w:ascii="Palatino Linotype" w:eastAsia="Palatino Linotype" w:hAnsi="Palatino Linotype" w:cs="Palatino Linotype"/>
          <w:i/>
        </w:rPr>
      </w:pPr>
      <w:r w:rsidRPr="002A4887">
        <w:rPr>
          <w:rFonts w:ascii="Palatino Linotype" w:eastAsia="Palatino Linotype" w:hAnsi="Palatino Linotype" w:cs="Palatino Linotype"/>
          <w:i/>
          <w:sz w:val="24"/>
          <w:szCs w:val="24"/>
        </w:rPr>
        <w:t>“</w:t>
      </w:r>
      <w:r w:rsidRPr="002A4887">
        <w:rPr>
          <w:rFonts w:ascii="Palatino Linotype" w:eastAsia="Palatino Linotype" w:hAnsi="Palatino Linotype" w:cs="Palatino Linotype"/>
          <w:i/>
        </w:rPr>
        <w:t>SE NIEGA ENTREGAR LA INFORMACION, YA QUE SI PUEDE ENTREGAR EL CURRICULUM VITAE EN VERSION PUBLICA Y EN DIGITAL CON LA RESOLUCION LEGIBLE DE TODAS Y TODOS LOS SERVIDORES PUBLICOS DEL AYUNTAMIENTO DE METEPEC QUE LABORAN O LABORARON EN LOS AÑOS FISCALES 2021,2022,2023 Y 2024.” [sic]</w:t>
      </w:r>
    </w:p>
    <w:p w14:paraId="304FAC87" w14:textId="77777777" w:rsidR="00623A7B" w:rsidRPr="002A4887" w:rsidRDefault="00623A7B">
      <w:pPr>
        <w:spacing w:after="0" w:line="276" w:lineRule="auto"/>
        <w:ind w:left="851" w:right="616"/>
        <w:jc w:val="both"/>
        <w:rPr>
          <w:rFonts w:ascii="Palatino Linotype" w:eastAsia="Palatino Linotype" w:hAnsi="Palatino Linotype" w:cs="Palatino Linotype"/>
          <w:i/>
        </w:rPr>
      </w:pPr>
    </w:p>
    <w:p w14:paraId="7B9A9081"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b/>
          <w:sz w:val="24"/>
          <w:szCs w:val="24"/>
        </w:rPr>
        <w:t xml:space="preserve">5. TURNO. </w:t>
      </w:r>
      <w:r w:rsidRPr="002A4887">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2A4887">
        <w:rPr>
          <w:rFonts w:ascii="Palatino Linotype" w:eastAsia="Palatino Linotype" w:hAnsi="Palatino Linotype" w:cs="Palatino Linotype"/>
          <w:b/>
          <w:sz w:val="24"/>
          <w:szCs w:val="24"/>
        </w:rPr>
        <w:t xml:space="preserve">Guadalupe Ramírez Peña, </w:t>
      </w:r>
      <w:r w:rsidRPr="002A4887">
        <w:rPr>
          <w:rFonts w:ascii="Palatino Linotype" w:eastAsia="Palatino Linotype" w:hAnsi="Palatino Linotype" w:cs="Palatino Linotype"/>
          <w:sz w:val="24"/>
          <w:szCs w:val="24"/>
        </w:rPr>
        <w:t>a efecto de que analizara sobre su admisión o su desechamiento.</w:t>
      </w:r>
    </w:p>
    <w:p w14:paraId="73A6A06B" w14:textId="77777777" w:rsidR="00623A7B" w:rsidRPr="002A4887" w:rsidRDefault="00623A7B"/>
    <w:p w14:paraId="5A6516F1"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b/>
          <w:sz w:val="24"/>
          <w:szCs w:val="24"/>
        </w:rPr>
        <w:t>6. ADMISIÓN DEL RECURSO DE REVISIÓN.</w:t>
      </w:r>
      <w:r w:rsidRPr="002A4887">
        <w:rPr>
          <w:rFonts w:ascii="Palatino Linotype" w:eastAsia="Palatino Linotype" w:hAnsi="Palatino Linotype" w:cs="Palatino Linotype"/>
          <w:sz w:val="24"/>
          <w:szCs w:val="24"/>
        </w:rPr>
        <w:t xml:space="preserve"> Con fecha</w:t>
      </w:r>
      <w:r w:rsidRPr="002A4887">
        <w:rPr>
          <w:rFonts w:ascii="Palatino Linotype" w:eastAsia="Palatino Linotype" w:hAnsi="Palatino Linotype" w:cs="Palatino Linotype"/>
          <w:b/>
          <w:sz w:val="24"/>
          <w:szCs w:val="24"/>
        </w:rPr>
        <w:t xml:space="preserve"> cinco de febrero de dos mil veinticinco</w:t>
      </w:r>
      <w:r w:rsidRPr="002A4887">
        <w:rPr>
          <w:rFonts w:ascii="Palatino Linotype" w:eastAsia="Palatino Linotype" w:hAnsi="Palatino Linotype" w:cs="Palatino Linotype"/>
          <w:sz w:val="24"/>
          <w:szCs w:val="24"/>
        </w:rPr>
        <w:t>,</w:t>
      </w:r>
      <w:r w:rsidRPr="002A4887">
        <w:rPr>
          <w:rFonts w:ascii="Palatino Linotype" w:eastAsia="Palatino Linotype" w:hAnsi="Palatino Linotype" w:cs="Palatino Linotype"/>
          <w:b/>
          <w:sz w:val="24"/>
          <w:szCs w:val="24"/>
        </w:rPr>
        <w:t xml:space="preserve"> </w:t>
      </w:r>
      <w:r w:rsidRPr="002A4887">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2A4887">
        <w:rPr>
          <w:rFonts w:ascii="Palatino Linotype" w:eastAsia="Palatino Linotype" w:hAnsi="Palatino Linotype" w:cs="Palatino Linotype"/>
          <w:b/>
          <w:sz w:val="24"/>
          <w:szCs w:val="24"/>
        </w:rPr>
        <w:t xml:space="preserve">EL SUJETO OBLIGADO </w:t>
      </w:r>
      <w:r w:rsidRPr="002A4887">
        <w:rPr>
          <w:rFonts w:ascii="Palatino Linotype" w:eastAsia="Palatino Linotype" w:hAnsi="Palatino Linotype" w:cs="Palatino Linotype"/>
          <w:sz w:val="24"/>
          <w:szCs w:val="24"/>
        </w:rPr>
        <w:t>presentará su informe justificado.</w:t>
      </w:r>
    </w:p>
    <w:p w14:paraId="732DEEF1"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44349A1F" w14:textId="77777777" w:rsidR="00623A7B" w:rsidRPr="002A4887" w:rsidRDefault="00310EFE">
      <w:pPr>
        <w:spacing w:after="0" w:line="360" w:lineRule="auto"/>
        <w:ind w:right="49"/>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b/>
          <w:sz w:val="24"/>
          <w:szCs w:val="24"/>
        </w:rPr>
        <w:t>7. MANIFESTACIONES</w:t>
      </w:r>
      <w:r w:rsidRPr="002A4887">
        <w:rPr>
          <w:rFonts w:ascii="Palatino Linotype" w:eastAsia="Palatino Linotype" w:hAnsi="Palatino Linotype" w:cs="Palatino Linotype"/>
          <w:sz w:val="24"/>
          <w:szCs w:val="24"/>
        </w:rPr>
        <w:t xml:space="preserve">. Con fecha doce y trece de febrero de dos mil veinticinco se recibió, a través del Sistema de Acceso a la Información Mexiquense (SAIMEX), </w:t>
      </w:r>
      <w:r w:rsidRPr="002A4887">
        <w:rPr>
          <w:rFonts w:ascii="Palatino Linotype" w:eastAsia="Palatino Linotype" w:hAnsi="Palatino Linotype" w:cs="Palatino Linotype"/>
          <w:sz w:val="24"/>
          <w:szCs w:val="24"/>
        </w:rPr>
        <w:lastRenderedPageBreak/>
        <w:t xml:space="preserve">el informe justificado del </w:t>
      </w:r>
      <w:r w:rsidRPr="002A4887">
        <w:rPr>
          <w:rFonts w:ascii="Palatino Linotype" w:eastAsia="Palatino Linotype" w:hAnsi="Palatino Linotype" w:cs="Palatino Linotype"/>
          <w:b/>
          <w:sz w:val="24"/>
          <w:szCs w:val="24"/>
        </w:rPr>
        <w:t>SUJETO OBLIGADO</w:t>
      </w:r>
      <w:r w:rsidRPr="002A4887">
        <w:rPr>
          <w:rFonts w:ascii="Palatino Linotype" w:eastAsia="Palatino Linotype" w:hAnsi="Palatino Linotype" w:cs="Palatino Linotype"/>
          <w:sz w:val="24"/>
          <w:szCs w:val="24"/>
        </w:rPr>
        <w:t>,</w:t>
      </w:r>
      <w:r w:rsidRPr="002A4887">
        <w:rPr>
          <w:rFonts w:ascii="Palatino Linotype" w:eastAsia="Palatino Linotype" w:hAnsi="Palatino Linotype" w:cs="Palatino Linotype"/>
          <w:b/>
          <w:sz w:val="24"/>
          <w:szCs w:val="24"/>
        </w:rPr>
        <w:t xml:space="preserve"> </w:t>
      </w:r>
      <w:r w:rsidRPr="002A4887">
        <w:rPr>
          <w:rFonts w:ascii="Palatino Linotype" w:eastAsia="Palatino Linotype" w:hAnsi="Palatino Linotype" w:cs="Palatino Linotype"/>
          <w:sz w:val="24"/>
          <w:szCs w:val="24"/>
        </w:rPr>
        <w:t xml:space="preserve">a través de los siguientes archivos electrónicos: </w:t>
      </w:r>
    </w:p>
    <w:p w14:paraId="310979CB" w14:textId="77777777" w:rsidR="00623A7B" w:rsidRPr="002A4887" w:rsidRDefault="00310EFE">
      <w:pPr>
        <w:spacing w:after="0" w:line="360" w:lineRule="auto"/>
        <w:ind w:right="49"/>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w:t>
      </w:r>
      <w:r w:rsidRPr="002A4887">
        <w:rPr>
          <w:rFonts w:ascii="Palatino Linotype" w:eastAsia="Palatino Linotype" w:hAnsi="Palatino Linotype" w:cs="Palatino Linotype"/>
          <w:b/>
          <w:i/>
          <w:sz w:val="24"/>
          <w:szCs w:val="24"/>
          <w:u w:val="single"/>
        </w:rPr>
        <w:t>00786-ADMINISTRACIÓN.pdf</w:t>
      </w:r>
      <w:r w:rsidRPr="002A4887">
        <w:rPr>
          <w:rFonts w:ascii="Palatino Linotype" w:eastAsia="Palatino Linotype" w:hAnsi="Palatino Linotype" w:cs="Palatino Linotype"/>
          <w:sz w:val="24"/>
          <w:szCs w:val="24"/>
        </w:rPr>
        <w:t xml:space="preserve">”: Oficio signado por el Director de Transparencia y Gobierno Abierto, que si bien se encuentra ilegible. Se advierte que le solicita al Encargado de Despacho de la Dirección de Administración remita su informe justificado. </w:t>
      </w:r>
    </w:p>
    <w:p w14:paraId="5392351D" w14:textId="77777777" w:rsidR="00623A7B" w:rsidRPr="002A4887" w:rsidRDefault="00623A7B">
      <w:pPr>
        <w:spacing w:after="0" w:line="360" w:lineRule="auto"/>
        <w:ind w:right="49"/>
        <w:jc w:val="both"/>
        <w:rPr>
          <w:rFonts w:ascii="Palatino Linotype" w:eastAsia="Palatino Linotype" w:hAnsi="Palatino Linotype" w:cs="Palatino Linotype"/>
          <w:sz w:val="24"/>
          <w:szCs w:val="24"/>
        </w:rPr>
      </w:pPr>
    </w:p>
    <w:p w14:paraId="2B0C879B" w14:textId="77777777" w:rsidR="00623A7B" w:rsidRPr="002A4887" w:rsidRDefault="00310EFE">
      <w:pPr>
        <w:spacing w:after="0" w:line="360" w:lineRule="auto"/>
        <w:ind w:right="49"/>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w:t>
      </w:r>
      <w:r w:rsidRPr="002A4887">
        <w:rPr>
          <w:rFonts w:ascii="Palatino Linotype" w:eastAsia="Palatino Linotype" w:hAnsi="Palatino Linotype" w:cs="Palatino Linotype"/>
          <w:b/>
          <w:i/>
          <w:sz w:val="24"/>
          <w:szCs w:val="24"/>
          <w:u w:val="single"/>
        </w:rPr>
        <w:t>OF.RR 786-AD.pdf</w:t>
      </w:r>
      <w:r w:rsidRPr="002A4887">
        <w:rPr>
          <w:rFonts w:ascii="Palatino Linotype" w:eastAsia="Palatino Linotype" w:hAnsi="Palatino Linotype" w:cs="Palatino Linotype"/>
          <w:sz w:val="24"/>
          <w:szCs w:val="24"/>
        </w:rPr>
        <w:t>”: Oficio de fecha once de febrero de dos mil veinticuatro, signado por el Encargado de Despacho de la Dirección de Administración, mediante el cual ratifica en términos generales su respuesta inicial.</w:t>
      </w:r>
    </w:p>
    <w:p w14:paraId="1ABB18A2" w14:textId="77777777" w:rsidR="00623A7B" w:rsidRPr="002A4887" w:rsidRDefault="00623A7B">
      <w:pPr>
        <w:spacing w:after="0" w:line="360" w:lineRule="auto"/>
        <w:ind w:right="49"/>
        <w:jc w:val="both"/>
        <w:rPr>
          <w:rFonts w:ascii="Palatino Linotype" w:eastAsia="Palatino Linotype" w:hAnsi="Palatino Linotype" w:cs="Palatino Linotype"/>
          <w:sz w:val="24"/>
          <w:szCs w:val="24"/>
        </w:rPr>
      </w:pPr>
    </w:p>
    <w:p w14:paraId="16ACB1BB" w14:textId="77777777" w:rsidR="00623A7B" w:rsidRPr="002A4887" w:rsidRDefault="00310EFE">
      <w:pPr>
        <w:spacing w:after="0" w:line="360" w:lineRule="auto"/>
        <w:ind w:right="49"/>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 xml:space="preserve">Documentos que se pusieron a la vista de </w:t>
      </w:r>
      <w:r w:rsidRPr="002A4887">
        <w:rPr>
          <w:rFonts w:ascii="Palatino Linotype" w:eastAsia="Palatino Linotype" w:hAnsi="Palatino Linotype" w:cs="Palatino Linotype"/>
          <w:b/>
          <w:sz w:val="24"/>
          <w:szCs w:val="24"/>
        </w:rPr>
        <w:t xml:space="preserve">LA PARTE RECURRENTE </w:t>
      </w:r>
      <w:r w:rsidRPr="002A4887">
        <w:rPr>
          <w:rFonts w:ascii="Palatino Linotype" w:eastAsia="Palatino Linotype" w:hAnsi="Palatino Linotype" w:cs="Palatino Linotype"/>
          <w:sz w:val="24"/>
          <w:szCs w:val="24"/>
        </w:rPr>
        <w:t xml:space="preserve">en fecha catorce de febrero de dos mil veinticinco, mismo que resulto omiso de emitir sus manifestaciones, conforme a derecho le corresponde. </w:t>
      </w:r>
    </w:p>
    <w:p w14:paraId="7A2B1338" w14:textId="77777777" w:rsidR="00623A7B" w:rsidRPr="002A4887" w:rsidRDefault="00623A7B">
      <w:pPr>
        <w:spacing w:after="0" w:line="360" w:lineRule="auto"/>
        <w:ind w:right="49"/>
        <w:jc w:val="both"/>
        <w:rPr>
          <w:rFonts w:ascii="Palatino Linotype" w:eastAsia="Palatino Linotype" w:hAnsi="Palatino Linotype" w:cs="Palatino Linotype"/>
          <w:sz w:val="24"/>
          <w:szCs w:val="24"/>
        </w:rPr>
      </w:pPr>
    </w:p>
    <w:p w14:paraId="618D45B3"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b/>
          <w:sz w:val="24"/>
          <w:szCs w:val="24"/>
        </w:rPr>
        <w:t>8. REQUERIMIENTO DE INFORMACIÓN ADICIONAL.</w:t>
      </w:r>
      <w:r w:rsidRPr="002A4887">
        <w:rPr>
          <w:rFonts w:ascii="Palatino Linotype" w:eastAsia="Palatino Linotype" w:hAnsi="Palatino Linotype" w:cs="Palatino Linotype"/>
          <w:sz w:val="24"/>
          <w:szCs w:val="24"/>
        </w:rPr>
        <w:t xml:space="preserve"> El </w:t>
      </w:r>
      <w:r w:rsidRPr="002A4887">
        <w:rPr>
          <w:rFonts w:ascii="Palatino Linotype" w:eastAsia="Palatino Linotype" w:hAnsi="Palatino Linotype" w:cs="Palatino Linotype"/>
          <w:b/>
          <w:sz w:val="24"/>
          <w:szCs w:val="24"/>
        </w:rPr>
        <w:t>diez de febrero de dos mil veinticinco</w:t>
      </w:r>
      <w:r w:rsidRPr="002A4887">
        <w:rPr>
          <w:rFonts w:ascii="Palatino Linotype" w:eastAsia="Palatino Linotype" w:hAnsi="Palatino Linotype" w:cs="Palatino Linotype"/>
          <w:sz w:val="24"/>
          <w:szCs w:val="24"/>
        </w:rPr>
        <w:t xml:space="preserve">, se envió por correo electrónico un requerimiento de información adicional al </w:t>
      </w:r>
      <w:r w:rsidRPr="002A4887">
        <w:rPr>
          <w:rFonts w:ascii="Palatino Linotype" w:eastAsia="Palatino Linotype" w:hAnsi="Palatino Linotype" w:cs="Palatino Linotype"/>
          <w:b/>
          <w:sz w:val="24"/>
          <w:szCs w:val="24"/>
        </w:rPr>
        <w:t>SUJETO OBLIGADO</w:t>
      </w:r>
      <w:r w:rsidRPr="002A4887">
        <w:rPr>
          <w:rFonts w:ascii="Palatino Linotype" w:eastAsia="Palatino Linotype" w:hAnsi="Palatino Linotype" w:cs="Palatino Linotype"/>
          <w:sz w:val="24"/>
          <w:szCs w:val="24"/>
        </w:rPr>
        <w:t>, el cual consistió en lo siguiente:</w:t>
      </w:r>
    </w:p>
    <w:p w14:paraId="03B7D5B3"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noProof/>
          <w:sz w:val="24"/>
          <w:szCs w:val="24"/>
        </w:rPr>
        <w:lastRenderedPageBreak/>
        <w:drawing>
          <wp:inline distT="0" distB="0" distL="0" distR="0" wp14:anchorId="3F6A6C89" wp14:editId="70D29A02">
            <wp:extent cx="5612130" cy="318135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3181350"/>
                    </a:xfrm>
                    <a:prstGeom prst="rect">
                      <a:avLst/>
                    </a:prstGeom>
                    <a:ln/>
                  </pic:spPr>
                </pic:pic>
              </a:graphicData>
            </a:graphic>
          </wp:inline>
        </w:drawing>
      </w:r>
    </w:p>
    <w:p w14:paraId="3E8DD632" w14:textId="77777777" w:rsidR="00623A7B" w:rsidRPr="002A4887" w:rsidRDefault="00623A7B">
      <w:pPr>
        <w:spacing w:after="0" w:line="360" w:lineRule="auto"/>
        <w:ind w:right="49"/>
        <w:jc w:val="both"/>
        <w:rPr>
          <w:rFonts w:ascii="Palatino Linotype" w:eastAsia="Palatino Linotype" w:hAnsi="Palatino Linotype" w:cs="Palatino Linotype"/>
          <w:sz w:val="24"/>
          <w:szCs w:val="24"/>
        </w:rPr>
      </w:pPr>
    </w:p>
    <w:p w14:paraId="625F0F68"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 xml:space="preserve">Del cual, </w:t>
      </w:r>
      <w:r w:rsidRPr="002A4887">
        <w:rPr>
          <w:rFonts w:ascii="Palatino Linotype" w:eastAsia="Palatino Linotype" w:hAnsi="Palatino Linotype" w:cs="Palatino Linotype"/>
          <w:b/>
          <w:sz w:val="24"/>
          <w:szCs w:val="24"/>
        </w:rPr>
        <w:t>EL SUJETO OBLIGADO</w:t>
      </w:r>
      <w:r w:rsidRPr="002A4887">
        <w:rPr>
          <w:rFonts w:ascii="Palatino Linotype" w:eastAsia="Palatino Linotype" w:hAnsi="Palatino Linotype" w:cs="Palatino Linotype"/>
          <w:sz w:val="24"/>
          <w:szCs w:val="24"/>
        </w:rPr>
        <w:t xml:space="preserve">, otorgó respuesta en lo medular al requerimiento adicional de información de la siguiente forma: </w:t>
      </w:r>
    </w:p>
    <w:p w14:paraId="73DF016A" w14:textId="77777777" w:rsidR="00623A7B" w:rsidRPr="002A4887" w:rsidRDefault="00310EFE">
      <w:pPr>
        <w:spacing w:after="0" w:line="360" w:lineRule="auto"/>
        <w:jc w:val="center"/>
        <w:rPr>
          <w:rFonts w:ascii="Palatino Linotype" w:eastAsia="Palatino Linotype" w:hAnsi="Palatino Linotype" w:cs="Palatino Linotype"/>
          <w:sz w:val="24"/>
          <w:szCs w:val="24"/>
        </w:rPr>
      </w:pPr>
      <w:r w:rsidRPr="002A4887">
        <w:rPr>
          <w:rFonts w:ascii="Palatino Linotype" w:eastAsia="Palatino Linotype" w:hAnsi="Palatino Linotype" w:cs="Palatino Linotype"/>
          <w:noProof/>
          <w:sz w:val="24"/>
          <w:szCs w:val="24"/>
        </w:rPr>
        <w:drawing>
          <wp:inline distT="0" distB="0" distL="0" distR="0" wp14:anchorId="5A6B418D" wp14:editId="5FBE9DC1">
            <wp:extent cx="4983282" cy="2903813"/>
            <wp:effectExtent l="0" t="0" r="0" b="0"/>
            <wp:docPr id="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983282" cy="2903813"/>
                    </a:xfrm>
                    <a:prstGeom prst="rect">
                      <a:avLst/>
                    </a:prstGeom>
                    <a:ln/>
                  </pic:spPr>
                </pic:pic>
              </a:graphicData>
            </a:graphic>
          </wp:inline>
        </w:drawing>
      </w:r>
    </w:p>
    <w:p w14:paraId="4D462A48"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lastRenderedPageBreak/>
        <w:t>Aunado a ello, se solicitó el diez de febrero a fin de corroborar si en la Bitácora de Incidencias, se tenía alguna relacionada con el Recurso de Revisión que nos ocupa, en el cual fue respondido en la misma fecha, de la siguiente forma:</w:t>
      </w:r>
    </w:p>
    <w:p w14:paraId="17D0DFDB"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noProof/>
          <w:sz w:val="24"/>
          <w:szCs w:val="24"/>
        </w:rPr>
        <w:drawing>
          <wp:inline distT="0" distB="0" distL="0" distR="0" wp14:anchorId="2EB6E5A8" wp14:editId="39953121">
            <wp:extent cx="5612130" cy="737870"/>
            <wp:effectExtent l="0" t="0" r="0" b="0"/>
            <wp:docPr id="1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5612130" cy="737870"/>
                    </a:xfrm>
                    <a:prstGeom prst="rect">
                      <a:avLst/>
                    </a:prstGeom>
                    <a:ln/>
                  </pic:spPr>
                </pic:pic>
              </a:graphicData>
            </a:graphic>
          </wp:inline>
        </w:drawing>
      </w:r>
    </w:p>
    <w:p w14:paraId="432883EA" w14:textId="77777777" w:rsidR="00623A7B" w:rsidRPr="002A4887" w:rsidRDefault="00310EFE">
      <w:pPr>
        <w:spacing w:after="0" w:line="360" w:lineRule="auto"/>
        <w:jc w:val="both"/>
        <w:rPr>
          <w:rFonts w:ascii="Palatino Linotype" w:eastAsia="Palatino Linotype" w:hAnsi="Palatino Linotype" w:cs="Palatino Linotype"/>
          <w:b/>
          <w:i/>
          <w:sz w:val="24"/>
          <w:szCs w:val="24"/>
          <w:u w:val="single"/>
        </w:rPr>
      </w:pPr>
      <w:r w:rsidRPr="002A4887">
        <w:rPr>
          <w:rFonts w:ascii="Palatino Linotype" w:eastAsia="Palatino Linotype" w:hAnsi="Palatino Linotype" w:cs="Palatino Linotype"/>
          <w:sz w:val="24"/>
          <w:szCs w:val="24"/>
        </w:rPr>
        <w:t>Se adjuntó el archivo  electrónico: “</w:t>
      </w:r>
      <w:r w:rsidRPr="002A4887">
        <w:rPr>
          <w:rFonts w:ascii="Palatino Linotype" w:eastAsia="Palatino Linotype" w:hAnsi="Palatino Linotype" w:cs="Palatino Linotype"/>
          <w:b/>
          <w:i/>
          <w:sz w:val="24"/>
          <w:szCs w:val="24"/>
          <w:u w:val="single"/>
        </w:rPr>
        <w:t>Archivo adjunto</w:t>
      </w:r>
    </w:p>
    <w:p w14:paraId="04597A0F" w14:textId="77777777" w:rsidR="00623A7B" w:rsidRPr="002A4887" w:rsidRDefault="00310EFE">
      <w:pPr>
        <w:spacing w:after="0" w:line="360" w:lineRule="auto"/>
        <w:jc w:val="both"/>
        <w:rPr>
          <w:rFonts w:ascii="Palatino Linotype" w:eastAsia="Palatino Linotype" w:hAnsi="Palatino Linotype" w:cs="Palatino Linotype"/>
          <w:b/>
          <w:i/>
          <w:sz w:val="24"/>
          <w:szCs w:val="24"/>
          <w:u w:val="single"/>
        </w:rPr>
      </w:pPr>
      <w:r w:rsidRPr="002A4887">
        <w:rPr>
          <w:rFonts w:ascii="Palatino Linotype" w:eastAsia="Palatino Linotype" w:hAnsi="Palatino Linotype" w:cs="Palatino Linotype"/>
          <w:b/>
          <w:i/>
          <w:sz w:val="24"/>
          <w:szCs w:val="24"/>
          <w:u w:val="single"/>
        </w:rPr>
        <w:t>ROf121CambioMod…dadMETEPEC2025.pdf</w:t>
      </w:r>
      <w:r w:rsidRPr="002A4887">
        <w:rPr>
          <w:rFonts w:ascii="Palatino Linotype" w:eastAsia="Palatino Linotype" w:hAnsi="Palatino Linotype" w:cs="Palatino Linotype"/>
          <w:sz w:val="24"/>
          <w:szCs w:val="24"/>
        </w:rPr>
        <w:t xml:space="preserve">”:  Oficio de fecha veintisiete de enero de dos mil veinticinco, signado por el Director General de Informática, mediante el cual menciona que fue registrada la incidencia técnica en la bitácora de incidencias. </w:t>
      </w:r>
    </w:p>
    <w:p w14:paraId="77AC40F3"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2644B0A0"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b/>
          <w:sz w:val="24"/>
          <w:szCs w:val="24"/>
        </w:rPr>
        <w:t xml:space="preserve">9. CIERRE DE INSTRUCCIÓN. </w:t>
      </w:r>
      <w:r w:rsidRPr="002A4887">
        <w:rPr>
          <w:rFonts w:ascii="Palatino Linotype" w:eastAsia="Palatino Linotype" w:hAnsi="Palatino Linotype" w:cs="Palatino Linotype"/>
          <w:sz w:val="24"/>
          <w:szCs w:val="24"/>
        </w:rPr>
        <w:t>El veinte de febrero 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3438B7D4"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7EF10159"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7ECDC284" w14:textId="77777777" w:rsidR="00623A7B" w:rsidRPr="002A4887" w:rsidRDefault="00623A7B">
      <w:pPr>
        <w:spacing w:after="0" w:line="360" w:lineRule="auto"/>
        <w:ind w:right="49"/>
        <w:jc w:val="both"/>
        <w:rPr>
          <w:rFonts w:ascii="Palatino Linotype" w:eastAsia="Palatino Linotype" w:hAnsi="Palatino Linotype" w:cs="Palatino Linotype"/>
          <w:sz w:val="24"/>
          <w:szCs w:val="24"/>
        </w:rPr>
      </w:pPr>
    </w:p>
    <w:p w14:paraId="36AC46A7" w14:textId="77777777" w:rsidR="00623A7B" w:rsidRPr="002A4887" w:rsidRDefault="00623A7B">
      <w:pPr>
        <w:spacing w:after="0" w:line="360" w:lineRule="auto"/>
        <w:ind w:right="49"/>
        <w:jc w:val="both"/>
        <w:rPr>
          <w:rFonts w:ascii="Palatino Linotype" w:eastAsia="Palatino Linotype" w:hAnsi="Palatino Linotype" w:cs="Palatino Linotype"/>
          <w:sz w:val="24"/>
          <w:szCs w:val="24"/>
        </w:rPr>
      </w:pPr>
    </w:p>
    <w:p w14:paraId="0A1F4286" w14:textId="77777777" w:rsidR="00623A7B" w:rsidRPr="002A4887" w:rsidRDefault="00623A7B">
      <w:pPr>
        <w:spacing w:after="0" w:line="360" w:lineRule="auto"/>
        <w:ind w:right="49"/>
        <w:jc w:val="both"/>
        <w:rPr>
          <w:rFonts w:ascii="Palatino Linotype" w:eastAsia="Palatino Linotype" w:hAnsi="Palatino Linotype" w:cs="Palatino Linotype"/>
          <w:sz w:val="24"/>
          <w:szCs w:val="24"/>
        </w:rPr>
      </w:pPr>
    </w:p>
    <w:p w14:paraId="6C47B797" w14:textId="77777777" w:rsidR="00623A7B" w:rsidRPr="002A4887" w:rsidRDefault="00310EFE">
      <w:pPr>
        <w:widowControl w:val="0"/>
        <w:spacing w:after="0" w:line="360" w:lineRule="auto"/>
        <w:jc w:val="center"/>
        <w:rPr>
          <w:rFonts w:ascii="Palatino Linotype" w:eastAsia="Palatino Linotype" w:hAnsi="Palatino Linotype" w:cs="Palatino Linotype"/>
          <w:b/>
          <w:sz w:val="24"/>
          <w:szCs w:val="24"/>
        </w:rPr>
      </w:pPr>
      <w:r w:rsidRPr="002A4887">
        <w:rPr>
          <w:rFonts w:ascii="Palatino Linotype" w:eastAsia="Palatino Linotype" w:hAnsi="Palatino Linotype" w:cs="Palatino Linotype"/>
          <w:b/>
          <w:sz w:val="24"/>
          <w:szCs w:val="24"/>
        </w:rPr>
        <w:lastRenderedPageBreak/>
        <w:t>C O N S I D E R A N D O S</w:t>
      </w:r>
    </w:p>
    <w:p w14:paraId="165AFC71" w14:textId="77777777" w:rsidR="00623A7B" w:rsidRPr="002A4887" w:rsidRDefault="00623A7B">
      <w:pPr>
        <w:widowControl w:val="0"/>
        <w:spacing w:after="0" w:line="360" w:lineRule="auto"/>
        <w:jc w:val="center"/>
        <w:rPr>
          <w:rFonts w:ascii="Palatino Linotype" w:eastAsia="Palatino Linotype" w:hAnsi="Palatino Linotype" w:cs="Palatino Linotype"/>
          <w:b/>
          <w:sz w:val="24"/>
          <w:szCs w:val="24"/>
        </w:rPr>
      </w:pPr>
    </w:p>
    <w:p w14:paraId="3B9333C6"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b/>
          <w:sz w:val="24"/>
          <w:szCs w:val="24"/>
        </w:rPr>
        <w:t>PRIMERO. COMPETENCIA.</w:t>
      </w:r>
      <w:r w:rsidRPr="002A4887">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935F9AA"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46B7B437" w14:textId="77777777" w:rsidR="00623A7B" w:rsidRPr="002A4887" w:rsidRDefault="00310EFE">
      <w:pPr>
        <w:spacing w:after="0" w:line="360" w:lineRule="auto"/>
        <w:ind w:right="49"/>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b/>
          <w:sz w:val="24"/>
          <w:szCs w:val="24"/>
        </w:rPr>
        <w:t xml:space="preserve">SEGUNDO. OPORTUNIDAD Y PROCEDIBILIDAD DEL RECURSO DE REVISIÓN.  </w:t>
      </w:r>
      <w:r w:rsidRPr="002A4887">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10898A6F" w14:textId="77777777" w:rsidR="00623A7B" w:rsidRPr="002A4887" w:rsidRDefault="00623A7B">
      <w:pPr>
        <w:spacing w:after="0" w:line="360" w:lineRule="auto"/>
        <w:ind w:right="49"/>
        <w:jc w:val="both"/>
        <w:rPr>
          <w:rFonts w:ascii="Palatino Linotype" w:eastAsia="Palatino Linotype" w:hAnsi="Palatino Linotype" w:cs="Palatino Linotype"/>
          <w:sz w:val="24"/>
          <w:szCs w:val="24"/>
        </w:rPr>
      </w:pPr>
    </w:p>
    <w:p w14:paraId="07907FBF"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w:t>
      </w:r>
      <w:r w:rsidRPr="002A4887">
        <w:rPr>
          <w:rFonts w:ascii="Palatino Linotype" w:eastAsia="Palatino Linotype" w:hAnsi="Palatino Linotype" w:cs="Palatino Linotype"/>
          <w:sz w:val="24"/>
          <w:szCs w:val="24"/>
        </w:rPr>
        <w:lastRenderedPageBreak/>
        <w:t>Pública del Estado de México y Municipios, contados a partir de la fecha en que</w:t>
      </w:r>
      <w:r w:rsidRPr="002A4887">
        <w:rPr>
          <w:rFonts w:ascii="Palatino Linotype" w:eastAsia="Palatino Linotype" w:hAnsi="Palatino Linotype" w:cs="Palatino Linotype"/>
          <w:b/>
          <w:sz w:val="24"/>
          <w:szCs w:val="24"/>
        </w:rPr>
        <w:t xml:space="preserve"> EL SUJETO OBLIGADO </w:t>
      </w:r>
      <w:r w:rsidRPr="002A4887">
        <w:rPr>
          <w:rFonts w:ascii="Palatino Linotype" w:eastAsia="Palatino Linotype" w:hAnsi="Palatino Linotype" w:cs="Palatino Linotype"/>
          <w:sz w:val="24"/>
          <w:szCs w:val="24"/>
        </w:rPr>
        <w:t xml:space="preserve">emitió la respuesta, toda vez que esta fue pronunciada el día veintidós de enero del año dos mil veinticinco, mientras que </w:t>
      </w:r>
      <w:r w:rsidRPr="002A4887">
        <w:rPr>
          <w:rFonts w:ascii="Palatino Linotype" w:eastAsia="Palatino Linotype" w:hAnsi="Palatino Linotype" w:cs="Palatino Linotype"/>
          <w:b/>
          <w:sz w:val="24"/>
          <w:szCs w:val="24"/>
        </w:rPr>
        <w:t>LA PARTE</w:t>
      </w:r>
      <w:r w:rsidRPr="002A4887">
        <w:rPr>
          <w:rFonts w:ascii="Palatino Linotype" w:eastAsia="Palatino Linotype" w:hAnsi="Palatino Linotype" w:cs="Palatino Linotype"/>
          <w:sz w:val="24"/>
          <w:szCs w:val="24"/>
        </w:rPr>
        <w:t xml:space="preserve"> </w:t>
      </w:r>
      <w:r w:rsidRPr="002A4887">
        <w:rPr>
          <w:rFonts w:ascii="Palatino Linotype" w:eastAsia="Palatino Linotype" w:hAnsi="Palatino Linotype" w:cs="Palatino Linotype"/>
          <w:b/>
          <w:sz w:val="24"/>
          <w:szCs w:val="24"/>
        </w:rPr>
        <w:t>RECURRENTE</w:t>
      </w:r>
      <w:r w:rsidRPr="002A4887">
        <w:rPr>
          <w:rFonts w:ascii="Palatino Linotype" w:eastAsia="Palatino Linotype" w:hAnsi="Palatino Linotype" w:cs="Palatino Linotype"/>
          <w:sz w:val="24"/>
          <w:szCs w:val="24"/>
        </w:rPr>
        <w:t xml:space="preserve"> interpuso el recurso de revisión en fecha treinta de enero de dos mil veinticinco, es decir, al sexto día hábil de haber recibido la respuesta. </w:t>
      </w:r>
    </w:p>
    <w:p w14:paraId="4D81776F"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7ACFCE3D" w14:textId="77777777" w:rsidR="00623A7B" w:rsidRPr="002A4887" w:rsidRDefault="00310EFE">
      <w:pPr>
        <w:spacing w:after="0" w:line="360" w:lineRule="auto"/>
        <w:ind w:right="49"/>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2A4887">
        <w:rPr>
          <w:rFonts w:ascii="Palatino Linotype" w:eastAsia="Palatino Linotype" w:hAnsi="Palatino Linotype" w:cs="Palatino Linotype"/>
          <w:b/>
          <w:sz w:val="24"/>
          <w:szCs w:val="24"/>
        </w:rPr>
        <w:t>SAIMEX</w:t>
      </w:r>
      <w:r w:rsidRPr="002A4887">
        <w:rPr>
          <w:rFonts w:ascii="Palatino Linotype" w:eastAsia="Palatino Linotype" w:hAnsi="Palatino Linotype" w:cs="Palatino Linotype"/>
          <w:sz w:val="24"/>
          <w:szCs w:val="24"/>
        </w:rPr>
        <w:t xml:space="preserve">.  </w:t>
      </w:r>
    </w:p>
    <w:p w14:paraId="1127F01A" w14:textId="77777777" w:rsidR="00623A7B" w:rsidRPr="002A4887" w:rsidRDefault="00623A7B">
      <w:pPr>
        <w:spacing w:after="0" w:line="360" w:lineRule="auto"/>
        <w:ind w:right="49"/>
        <w:jc w:val="both"/>
        <w:rPr>
          <w:rFonts w:ascii="Palatino Linotype" w:eastAsia="Palatino Linotype" w:hAnsi="Palatino Linotype" w:cs="Palatino Linotype"/>
          <w:sz w:val="24"/>
          <w:szCs w:val="24"/>
        </w:rPr>
      </w:pPr>
    </w:p>
    <w:p w14:paraId="4432C553" w14:textId="77777777" w:rsidR="00623A7B" w:rsidRPr="002A4887" w:rsidRDefault="00310EFE">
      <w:pPr>
        <w:spacing w:after="0" w:line="360" w:lineRule="auto"/>
        <w:ind w:right="49"/>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Finalmente, resulta procedente la interposición del recurso de revisión al rubro anotado, toda vez que se actualiza la hipótesis de procedencia prevista en el artículo 179, fracción VIII de la Ley de la materia, que a la letra dice:</w:t>
      </w:r>
    </w:p>
    <w:p w14:paraId="6AC8DD9D" w14:textId="77777777" w:rsidR="00623A7B" w:rsidRPr="002A4887" w:rsidRDefault="00623A7B">
      <w:pPr>
        <w:spacing w:after="0" w:line="360" w:lineRule="auto"/>
        <w:ind w:right="49"/>
        <w:jc w:val="both"/>
        <w:rPr>
          <w:rFonts w:ascii="Palatino Linotype" w:eastAsia="Palatino Linotype" w:hAnsi="Palatino Linotype" w:cs="Palatino Linotype"/>
          <w:sz w:val="24"/>
          <w:szCs w:val="24"/>
        </w:rPr>
      </w:pPr>
    </w:p>
    <w:p w14:paraId="36EAAF6B" w14:textId="77777777" w:rsidR="00623A7B" w:rsidRPr="002A4887" w:rsidRDefault="00310EFE">
      <w:pPr>
        <w:spacing w:after="0" w:line="276" w:lineRule="auto"/>
        <w:ind w:left="567" w:right="561"/>
        <w:jc w:val="both"/>
        <w:rPr>
          <w:rFonts w:ascii="Palatino Linotype" w:eastAsia="Palatino Linotype" w:hAnsi="Palatino Linotype" w:cs="Palatino Linotype"/>
          <w:i/>
        </w:rPr>
      </w:pPr>
      <w:r w:rsidRPr="002A4887">
        <w:rPr>
          <w:rFonts w:ascii="Palatino Linotype" w:eastAsia="Palatino Linotype" w:hAnsi="Palatino Linotype" w:cs="Palatino Linotype"/>
          <w:i/>
        </w:rPr>
        <w:t>“</w:t>
      </w:r>
      <w:r w:rsidRPr="002A4887">
        <w:rPr>
          <w:rFonts w:ascii="Palatino Linotype" w:eastAsia="Palatino Linotype" w:hAnsi="Palatino Linotype" w:cs="Palatino Linotype"/>
          <w:b/>
          <w:i/>
        </w:rPr>
        <w:t>Artículo 179.</w:t>
      </w:r>
      <w:r w:rsidRPr="002A4887">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64587E8D" w14:textId="77777777" w:rsidR="00623A7B" w:rsidRPr="002A4887" w:rsidRDefault="00310EFE">
      <w:pPr>
        <w:spacing w:after="0" w:line="276" w:lineRule="auto"/>
        <w:ind w:left="567" w:right="561"/>
        <w:jc w:val="both"/>
        <w:rPr>
          <w:rFonts w:ascii="Palatino Linotype" w:eastAsia="Palatino Linotype" w:hAnsi="Palatino Linotype" w:cs="Palatino Linotype"/>
          <w:i/>
        </w:rPr>
      </w:pPr>
      <w:r w:rsidRPr="002A4887">
        <w:rPr>
          <w:rFonts w:ascii="Palatino Linotype" w:eastAsia="Palatino Linotype" w:hAnsi="Palatino Linotype" w:cs="Palatino Linotype"/>
          <w:i/>
        </w:rPr>
        <w:t>(…)</w:t>
      </w:r>
    </w:p>
    <w:p w14:paraId="31FBC988" w14:textId="77777777" w:rsidR="00623A7B" w:rsidRPr="002A4887" w:rsidRDefault="00310EFE">
      <w:pPr>
        <w:spacing w:after="0" w:line="276" w:lineRule="auto"/>
        <w:ind w:left="567" w:right="561"/>
        <w:jc w:val="both"/>
        <w:rPr>
          <w:rFonts w:ascii="Palatino Linotype" w:eastAsia="Palatino Linotype" w:hAnsi="Palatino Linotype" w:cs="Palatino Linotype"/>
          <w:i/>
        </w:rPr>
      </w:pPr>
      <w:r w:rsidRPr="002A4887">
        <w:rPr>
          <w:rFonts w:ascii="Palatino Linotype" w:eastAsia="Palatino Linotype" w:hAnsi="Palatino Linotype" w:cs="Palatino Linotype"/>
          <w:i/>
        </w:rPr>
        <w:t>VIII. La notificación, entrega o puesta a disposición de información en una modalidad o formato distinto al solicitado;”</w:t>
      </w:r>
    </w:p>
    <w:p w14:paraId="236F25DF" w14:textId="77777777" w:rsidR="00623A7B" w:rsidRPr="002A4887" w:rsidRDefault="00623A7B">
      <w:pPr>
        <w:spacing w:after="0" w:line="360" w:lineRule="auto"/>
        <w:ind w:right="49"/>
        <w:jc w:val="both"/>
        <w:rPr>
          <w:rFonts w:ascii="Palatino Linotype" w:eastAsia="Palatino Linotype" w:hAnsi="Palatino Linotype" w:cs="Palatino Linotype"/>
          <w:sz w:val="24"/>
          <w:szCs w:val="24"/>
        </w:rPr>
      </w:pPr>
    </w:p>
    <w:p w14:paraId="7A0CB014" w14:textId="77777777" w:rsidR="00623A7B" w:rsidRPr="002A4887" w:rsidRDefault="00310EFE">
      <w:pPr>
        <w:spacing w:after="0" w:line="360" w:lineRule="auto"/>
        <w:ind w:right="-234"/>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b/>
          <w:sz w:val="24"/>
          <w:szCs w:val="24"/>
        </w:rPr>
        <w:t xml:space="preserve">TERCERO. MATERIA DE LA REVISIÓN. </w:t>
      </w:r>
      <w:r w:rsidRPr="002A4887">
        <w:rPr>
          <w:rFonts w:ascii="Palatino Linotype" w:eastAsia="Palatino Linotype" w:hAnsi="Palatino Linotype" w:cs="Palatino Linotype"/>
          <w:sz w:val="24"/>
          <w:szCs w:val="24"/>
        </w:rPr>
        <w:t xml:space="preserve">De la revisión a las constancias y documentos que obran en el expediente electrónico se advierte, que el tema sobre el </w:t>
      </w:r>
      <w:r w:rsidRPr="002A4887">
        <w:rPr>
          <w:rFonts w:ascii="Palatino Linotype" w:eastAsia="Palatino Linotype" w:hAnsi="Palatino Linotype" w:cs="Palatino Linotype"/>
          <w:sz w:val="24"/>
          <w:szCs w:val="24"/>
        </w:rPr>
        <w:lastRenderedPageBreak/>
        <w:t>que este Organismo Garante de Transparencia y Acceso a la Información se pronunciará será: verificar si la respuesta, informe justificado y alcance al mismo otorgado por</w:t>
      </w:r>
      <w:r w:rsidRPr="002A4887">
        <w:rPr>
          <w:rFonts w:ascii="Palatino Linotype" w:eastAsia="Palatino Linotype" w:hAnsi="Palatino Linotype" w:cs="Palatino Linotype"/>
          <w:b/>
          <w:sz w:val="24"/>
          <w:szCs w:val="24"/>
        </w:rPr>
        <w:t xml:space="preserve"> EL</w:t>
      </w:r>
      <w:r w:rsidRPr="002A4887">
        <w:rPr>
          <w:rFonts w:ascii="Palatino Linotype" w:eastAsia="Palatino Linotype" w:hAnsi="Palatino Linotype" w:cs="Palatino Linotype"/>
          <w:sz w:val="24"/>
          <w:szCs w:val="24"/>
        </w:rPr>
        <w:t xml:space="preserve"> </w:t>
      </w:r>
      <w:r w:rsidRPr="002A4887">
        <w:rPr>
          <w:rFonts w:ascii="Palatino Linotype" w:eastAsia="Palatino Linotype" w:hAnsi="Palatino Linotype" w:cs="Palatino Linotype"/>
          <w:b/>
          <w:sz w:val="24"/>
          <w:szCs w:val="24"/>
        </w:rPr>
        <w:t>SUJETO OBLIGADO</w:t>
      </w:r>
      <w:r w:rsidRPr="002A4887">
        <w:rPr>
          <w:rFonts w:ascii="Palatino Linotype" w:eastAsia="Palatino Linotype" w:hAnsi="Palatino Linotype" w:cs="Palatino Linotype"/>
          <w:sz w:val="24"/>
          <w:szCs w:val="24"/>
        </w:rPr>
        <w:t xml:space="preserve"> es adecuada y suficiente para satisfacer el derecho de acceso a la información pública de </w:t>
      </w:r>
      <w:r w:rsidRPr="002A4887">
        <w:rPr>
          <w:rFonts w:ascii="Palatino Linotype" w:eastAsia="Palatino Linotype" w:hAnsi="Palatino Linotype" w:cs="Palatino Linotype"/>
          <w:b/>
          <w:sz w:val="24"/>
          <w:szCs w:val="24"/>
        </w:rPr>
        <w:t>LA PARTE</w:t>
      </w:r>
      <w:r w:rsidRPr="002A4887">
        <w:rPr>
          <w:rFonts w:ascii="Palatino Linotype" w:eastAsia="Palatino Linotype" w:hAnsi="Palatino Linotype" w:cs="Palatino Linotype"/>
          <w:sz w:val="24"/>
          <w:szCs w:val="24"/>
        </w:rPr>
        <w:t xml:space="preserve"> </w:t>
      </w:r>
      <w:r w:rsidRPr="002A4887">
        <w:rPr>
          <w:rFonts w:ascii="Palatino Linotype" w:eastAsia="Palatino Linotype" w:hAnsi="Palatino Linotype" w:cs="Palatino Linotype"/>
          <w:b/>
          <w:sz w:val="24"/>
          <w:szCs w:val="24"/>
        </w:rPr>
        <w:t>RECURRENTE</w:t>
      </w:r>
      <w:r w:rsidRPr="002A4887">
        <w:rPr>
          <w:rFonts w:ascii="Palatino Linotype" w:eastAsia="Palatino Linotype" w:hAnsi="Palatino Linotype" w:cs="Palatino Linotype"/>
          <w:sz w:val="24"/>
          <w:szCs w:val="24"/>
        </w:rPr>
        <w:t>, o en su defecto, en caso de ser procedente, ordenar la entrega de información.</w:t>
      </w:r>
    </w:p>
    <w:p w14:paraId="53CBE7D3" w14:textId="77777777" w:rsidR="00623A7B" w:rsidRPr="002A4887" w:rsidRDefault="00623A7B">
      <w:pPr>
        <w:spacing w:after="0" w:line="360" w:lineRule="auto"/>
        <w:ind w:right="-234"/>
        <w:jc w:val="both"/>
        <w:rPr>
          <w:rFonts w:ascii="Palatino Linotype" w:eastAsia="Palatino Linotype" w:hAnsi="Palatino Linotype" w:cs="Palatino Linotype"/>
          <w:sz w:val="24"/>
          <w:szCs w:val="24"/>
        </w:rPr>
      </w:pPr>
    </w:p>
    <w:p w14:paraId="50896D88"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b/>
          <w:sz w:val="24"/>
          <w:szCs w:val="24"/>
        </w:rPr>
        <w:t xml:space="preserve">CUARTO. ESTUDIO Y RESOLUCIÓN DEL ASUNTO.  </w:t>
      </w:r>
      <w:r w:rsidRPr="002A4887">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433BD91E"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6A051E26" w14:textId="77777777" w:rsidR="00623A7B" w:rsidRPr="002A4887" w:rsidRDefault="00310EFE">
      <w:pPr>
        <w:tabs>
          <w:tab w:val="left" w:pos="709"/>
        </w:tabs>
        <w:spacing w:after="0" w:line="276" w:lineRule="auto"/>
        <w:ind w:left="851" w:right="850"/>
        <w:jc w:val="both"/>
        <w:rPr>
          <w:rFonts w:ascii="Palatino Linotype" w:eastAsia="Palatino Linotype" w:hAnsi="Palatino Linotype" w:cs="Palatino Linotype"/>
          <w:i/>
        </w:rPr>
      </w:pPr>
      <w:r w:rsidRPr="002A4887">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2A4887">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6162983B" w14:textId="77777777" w:rsidR="00623A7B" w:rsidRPr="002A4887" w:rsidRDefault="00310EFE">
      <w:pPr>
        <w:tabs>
          <w:tab w:val="left" w:pos="709"/>
        </w:tabs>
        <w:spacing w:after="0" w:line="276" w:lineRule="auto"/>
        <w:ind w:left="851" w:right="850"/>
        <w:jc w:val="both"/>
        <w:rPr>
          <w:rFonts w:ascii="Palatino Linotype" w:eastAsia="Palatino Linotype" w:hAnsi="Palatino Linotype" w:cs="Palatino Linotype"/>
          <w:b/>
          <w:i/>
        </w:rPr>
      </w:pPr>
      <w:r w:rsidRPr="002A4887">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1E76F603" w14:textId="77777777" w:rsidR="00623A7B" w:rsidRPr="002A4887" w:rsidRDefault="00310EFE">
      <w:pPr>
        <w:tabs>
          <w:tab w:val="left" w:pos="709"/>
        </w:tabs>
        <w:spacing w:after="0" w:line="276" w:lineRule="auto"/>
        <w:ind w:left="851" w:right="850"/>
        <w:jc w:val="both"/>
        <w:rPr>
          <w:rFonts w:ascii="Palatino Linotype" w:eastAsia="Palatino Linotype" w:hAnsi="Palatino Linotype" w:cs="Palatino Linotype"/>
          <w:i/>
        </w:rPr>
      </w:pPr>
      <w:r w:rsidRPr="002A4887">
        <w:rPr>
          <w:rFonts w:ascii="Palatino Linotype" w:eastAsia="Palatino Linotype" w:hAnsi="Palatino Linotype" w:cs="Palatino Linotype"/>
          <w:b/>
          <w:i/>
          <w:u w:val="single"/>
        </w:rPr>
        <w:t xml:space="preserve">Todas las autoridades, en el ámbito de sus competencias, tienen la obligación de promover, respetar, proteger y garantizar los derechos humanos de conformidad con los principios de universalidad, </w:t>
      </w:r>
      <w:r w:rsidRPr="002A4887">
        <w:rPr>
          <w:rFonts w:ascii="Palatino Linotype" w:eastAsia="Palatino Linotype" w:hAnsi="Palatino Linotype" w:cs="Palatino Linotype"/>
          <w:b/>
          <w:i/>
          <w:u w:val="single"/>
        </w:rPr>
        <w:lastRenderedPageBreak/>
        <w:t>interdependencia, indivisibilidad y progresividad.</w:t>
      </w:r>
      <w:r w:rsidRPr="002A4887">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54C89E1D" w14:textId="77777777" w:rsidR="00623A7B" w:rsidRPr="002A4887" w:rsidRDefault="00310EFE">
      <w:pPr>
        <w:tabs>
          <w:tab w:val="left" w:pos="709"/>
        </w:tabs>
        <w:spacing w:after="0" w:line="276" w:lineRule="auto"/>
        <w:ind w:left="851" w:right="850"/>
        <w:jc w:val="both"/>
        <w:rPr>
          <w:rFonts w:ascii="Palatino Linotype" w:eastAsia="Palatino Linotype" w:hAnsi="Palatino Linotype" w:cs="Palatino Linotype"/>
          <w:i/>
        </w:rPr>
      </w:pPr>
      <w:r w:rsidRPr="002A4887">
        <w:rPr>
          <w:rFonts w:ascii="Palatino Linotype" w:eastAsia="Palatino Linotype" w:hAnsi="Palatino Linotype" w:cs="Palatino Linotype"/>
          <w:i/>
        </w:rPr>
        <w:t>[…]</w:t>
      </w:r>
    </w:p>
    <w:p w14:paraId="2F66B440" w14:textId="77777777" w:rsidR="00623A7B" w:rsidRPr="002A4887" w:rsidRDefault="00310EFE">
      <w:pPr>
        <w:spacing w:after="0" w:line="276" w:lineRule="auto"/>
        <w:ind w:left="851" w:right="901"/>
        <w:jc w:val="both"/>
        <w:rPr>
          <w:rFonts w:ascii="Palatino Linotype" w:eastAsia="Palatino Linotype" w:hAnsi="Palatino Linotype" w:cs="Palatino Linotype"/>
          <w:i/>
        </w:rPr>
      </w:pPr>
      <w:r w:rsidRPr="002A4887">
        <w:rPr>
          <w:rFonts w:ascii="Palatino Linotype" w:eastAsia="Palatino Linotype" w:hAnsi="Palatino Linotype" w:cs="Palatino Linotype"/>
          <w:b/>
          <w:i/>
        </w:rPr>
        <w:t>“Artículo 6o.</w:t>
      </w:r>
    </w:p>
    <w:p w14:paraId="121DBC71" w14:textId="77777777" w:rsidR="00623A7B" w:rsidRPr="002A4887" w:rsidRDefault="00310EFE">
      <w:pPr>
        <w:spacing w:after="0" w:line="276" w:lineRule="auto"/>
        <w:ind w:left="851" w:right="851"/>
        <w:jc w:val="both"/>
        <w:rPr>
          <w:rFonts w:ascii="Palatino Linotype" w:eastAsia="Palatino Linotype" w:hAnsi="Palatino Linotype" w:cs="Palatino Linotype"/>
          <w:i/>
        </w:rPr>
      </w:pPr>
      <w:r w:rsidRPr="002A4887">
        <w:rPr>
          <w:rFonts w:ascii="Palatino Linotype" w:eastAsia="Palatino Linotype" w:hAnsi="Palatino Linotype" w:cs="Palatino Linotype"/>
          <w:i/>
        </w:rPr>
        <w:t>[...]</w:t>
      </w:r>
    </w:p>
    <w:p w14:paraId="19D2EF94" w14:textId="77777777" w:rsidR="00623A7B" w:rsidRPr="002A4887" w:rsidRDefault="00310EFE">
      <w:pPr>
        <w:spacing w:after="0" w:line="276" w:lineRule="auto"/>
        <w:ind w:left="851" w:right="851"/>
        <w:jc w:val="both"/>
        <w:rPr>
          <w:rFonts w:ascii="Palatino Linotype" w:eastAsia="Palatino Linotype" w:hAnsi="Palatino Linotype" w:cs="Palatino Linotype"/>
          <w:i/>
        </w:rPr>
      </w:pPr>
      <w:r w:rsidRPr="002A4887">
        <w:rPr>
          <w:rFonts w:ascii="Palatino Linotype" w:eastAsia="Palatino Linotype" w:hAnsi="Palatino Linotype" w:cs="Palatino Linotype"/>
          <w:i/>
        </w:rPr>
        <w:t>A. Para el ejercicio del derecho de acceso a la información, la Federación y las entidades federativas, en el ámbito de sus respectivas competencias, se regirán por los siguientes principios y bases:</w:t>
      </w:r>
    </w:p>
    <w:p w14:paraId="4C3DC0E7" w14:textId="77777777" w:rsidR="00623A7B" w:rsidRPr="002A4887" w:rsidRDefault="00310EFE">
      <w:pPr>
        <w:spacing w:after="0" w:line="276" w:lineRule="auto"/>
        <w:ind w:left="851" w:right="851"/>
        <w:jc w:val="both"/>
        <w:rPr>
          <w:rFonts w:ascii="Palatino Linotype" w:eastAsia="Palatino Linotype" w:hAnsi="Palatino Linotype" w:cs="Palatino Linotype"/>
          <w:i/>
        </w:rPr>
      </w:pPr>
      <w:r w:rsidRPr="002A4887">
        <w:rPr>
          <w:rFonts w:ascii="Palatino Linotype" w:eastAsia="Palatino Linotype" w:hAnsi="Palatino Linotype" w:cs="Palatino Linotype"/>
          <w:i/>
        </w:rPr>
        <w:t>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81E4A56" w14:textId="77777777" w:rsidR="00623A7B" w:rsidRPr="002A4887" w:rsidRDefault="00310EFE">
      <w:pPr>
        <w:spacing w:after="0" w:line="276" w:lineRule="auto"/>
        <w:ind w:left="851" w:right="851"/>
        <w:jc w:val="both"/>
        <w:rPr>
          <w:rFonts w:ascii="Palatino Linotype" w:eastAsia="Palatino Linotype" w:hAnsi="Palatino Linotype" w:cs="Palatino Linotype"/>
          <w:i/>
        </w:rPr>
      </w:pPr>
      <w:r w:rsidRPr="002A4887">
        <w:rPr>
          <w:rFonts w:ascii="Palatino Linotype" w:eastAsia="Palatino Linotype" w:hAnsi="Palatino Linotype" w:cs="Palatino Linotype"/>
          <w:i/>
        </w:rPr>
        <w:t>II. La información que se refiere a la vida privada y los datos personales será protegida en los términos y con las excepciones que fijen las leyes. Para tal efecto, los sujetos obligados contarán con las facultades suficientes para su atención.</w:t>
      </w:r>
    </w:p>
    <w:p w14:paraId="3D16BF13" w14:textId="77777777" w:rsidR="00623A7B" w:rsidRPr="002A4887" w:rsidRDefault="00310EFE">
      <w:pPr>
        <w:spacing w:after="0" w:line="276" w:lineRule="auto"/>
        <w:ind w:left="851" w:right="851"/>
        <w:jc w:val="both"/>
        <w:rPr>
          <w:rFonts w:ascii="Palatino Linotype" w:eastAsia="Palatino Linotype" w:hAnsi="Palatino Linotype" w:cs="Palatino Linotype"/>
          <w:i/>
        </w:rPr>
      </w:pPr>
      <w:r w:rsidRPr="002A4887">
        <w:rPr>
          <w:rFonts w:ascii="Palatino Linotype" w:eastAsia="Palatino Linotype" w:hAnsi="Palatino Linotype" w:cs="Palatino Linotype"/>
          <w:i/>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2CAD233B" w14:textId="77777777" w:rsidR="00623A7B" w:rsidRPr="002A4887" w:rsidRDefault="00310EFE">
      <w:pPr>
        <w:spacing w:after="0" w:line="276" w:lineRule="auto"/>
        <w:ind w:left="851" w:right="851"/>
        <w:jc w:val="both"/>
        <w:rPr>
          <w:rFonts w:ascii="Palatino Linotype" w:eastAsia="Palatino Linotype" w:hAnsi="Palatino Linotype" w:cs="Palatino Linotype"/>
          <w:i/>
        </w:rPr>
      </w:pPr>
      <w:r w:rsidRPr="002A4887">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092D546C" w14:textId="77777777" w:rsidR="00623A7B" w:rsidRPr="002A4887" w:rsidRDefault="00310EFE">
      <w:pPr>
        <w:spacing w:after="0" w:line="276" w:lineRule="auto"/>
        <w:ind w:left="851" w:right="851"/>
        <w:jc w:val="both"/>
        <w:rPr>
          <w:rFonts w:ascii="Palatino Linotype" w:eastAsia="Palatino Linotype" w:hAnsi="Palatino Linotype" w:cs="Palatino Linotype"/>
          <w:i/>
        </w:rPr>
      </w:pPr>
      <w:r w:rsidRPr="002A4887">
        <w:rPr>
          <w:rFonts w:ascii="Palatino Linotype" w:eastAsia="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2B0C5960" w14:textId="77777777" w:rsidR="00623A7B" w:rsidRPr="002A4887" w:rsidRDefault="00310EFE">
      <w:pPr>
        <w:spacing w:after="0" w:line="276" w:lineRule="auto"/>
        <w:ind w:left="851" w:right="851"/>
        <w:jc w:val="both"/>
        <w:rPr>
          <w:rFonts w:ascii="Palatino Linotype" w:eastAsia="Palatino Linotype" w:hAnsi="Palatino Linotype" w:cs="Palatino Linotype"/>
          <w:i/>
        </w:rPr>
      </w:pPr>
      <w:r w:rsidRPr="002A4887">
        <w:rPr>
          <w:rFonts w:ascii="Palatino Linotype" w:eastAsia="Palatino Linotype" w:hAnsi="Palatino Linotype" w:cs="Palatino Linotype"/>
          <w:i/>
        </w:rPr>
        <w:lastRenderedPageBreak/>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13CD7CD0" w14:textId="77777777" w:rsidR="00623A7B" w:rsidRPr="002A4887" w:rsidRDefault="00310EFE">
      <w:pPr>
        <w:spacing w:after="0" w:line="276" w:lineRule="auto"/>
        <w:ind w:left="851" w:right="851"/>
        <w:jc w:val="both"/>
        <w:rPr>
          <w:rFonts w:ascii="Palatino Linotype" w:eastAsia="Palatino Linotype" w:hAnsi="Palatino Linotype" w:cs="Palatino Linotype"/>
          <w:i/>
        </w:rPr>
      </w:pPr>
      <w:r w:rsidRPr="002A4887">
        <w:rPr>
          <w:rFonts w:ascii="Palatino Linotype" w:eastAsia="Palatino Linotype" w:hAnsi="Palatino Linotype" w:cs="Palatino Linotype"/>
          <w:i/>
        </w:rPr>
        <w:t xml:space="preserve">VI. Las leyes determinarán la manera en que los sujetos obligados deberán hacer pública la información relativa a los recursos públicos que entreguen a personas físicas o morales. </w:t>
      </w:r>
    </w:p>
    <w:p w14:paraId="4D39EF3C" w14:textId="77777777" w:rsidR="00623A7B" w:rsidRPr="002A4887" w:rsidRDefault="00310EFE">
      <w:pPr>
        <w:spacing w:after="0" w:line="276" w:lineRule="auto"/>
        <w:ind w:left="851" w:right="851"/>
        <w:jc w:val="both"/>
        <w:rPr>
          <w:rFonts w:ascii="Palatino Linotype" w:eastAsia="Palatino Linotype" w:hAnsi="Palatino Linotype" w:cs="Palatino Linotype"/>
          <w:i/>
        </w:rPr>
      </w:pPr>
      <w:r w:rsidRPr="002A4887">
        <w:rPr>
          <w:rFonts w:ascii="Palatino Linotype" w:eastAsia="Palatino Linotype" w:hAnsi="Palatino Linotype" w:cs="Palatino Linotype"/>
          <w:i/>
        </w:rPr>
        <w:t xml:space="preserve">VII. La inobservancia a las disposiciones en materia de acceso a la información pública será sancionada en los términos que dispongan las leyes. </w:t>
      </w:r>
    </w:p>
    <w:p w14:paraId="429BA910" w14:textId="77777777" w:rsidR="00623A7B" w:rsidRPr="002A4887" w:rsidRDefault="00623A7B">
      <w:pPr>
        <w:spacing w:after="0" w:line="276" w:lineRule="auto"/>
        <w:ind w:left="851" w:right="851"/>
        <w:jc w:val="both"/>
        <w:rPr>
          <w:rFonts w:ascii="Palatino Linotype" w:eastAsia="Palatino Linotype" w:hAnsi="Palatino Linotype" w:cs="Palatino Linotype"/>
          <w:i/>
        </w:rPr>
      </w:pPr>
    </w:p>
    <w:p w14:paraId="68B1A39A" w14:textId="77777777" w:rsidR="00623A7B" w:rsidRPr="002A4887" w:rsidRDefault="00310EFE">
      <w:pPr>
        <w:spacing w:after="0" w:line="276" w:lineRule="auto"/>
        <w:ind w:left="851" w:right="851"/>
        <w:jc w:val="both"/>
        <w:rPr>
          <w:rFonts w:ascii="Palatino Linotype" w:eastAsia="Palatino Linotype" w:hAnsi="Palatino Linotype" w:cs="Palatino Linotype"/>
          <w:i/>
        </w:rPr>
      </w:pPr>
      <w:r w:rsidRPr="002A4887">
        <w:rPr>
          <w:rFonts w:ascii="Palatino Linotype" w:eastAsia="Palatino Linotype" w:hAnsi="Palatino Linotype" w:cs="Palatino Linotype"/>
          <w:i/>
        </w:rPr>
        <w:t>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w:t>
      </w:r>
    </w:p>
    <w:p w14:paraId="01DE2E28" w14:textId="77777777" w:rsidR="00623A7B" w:rsidRPr="002A4887" w:rsidRDefault="00310EFE">
      <w:pPr>
        <w:spacing w:after="0" w:line="276" w:lineRule="auto"/>
        <w:ind w:left="851" w:right="851"/>
        <w:jc w:val="both"/>
        <w:rPr>
          <w:rFonts w:ascii="Palatino Linotype" w:eastAsia="Palatino Linotype" w:hAnsi="Palatino Linotype" w:cs="Palatino Linotype"/>
          <w:i/>
        </w:rPr>
      </w:pPr>
      <w:r w:rsidRPr="002A4887">
        <w:rPr>
          <w:rFonts w:ascii="Palatino Linotype" w:eastAsia="Palatino Linotype" w:hAnsi="Palatino Linotype" w:cs="Palatino Linotype"/>
          <w:i/>
        </w:rPr>
        <w:t>los sujetos obligados.</w:t>
      </w:r>
    </w:p>
    <w:p w14:paraId="439D5487" w14:textId="77777777" w:rsidR="00623A7B" w:rsidRPr="002A4887" w:rsidRDefault="00623A7B">
      <w:pPr>
        <w:spacing w:after="0" w:line="276" w:lineRule="auto"/>
        <w:ind w:left="851" w:right="851"/>
        <w:jc w:val="both"/>
        <w:rPr>
          <w:rFonts w:ascii="Palatino Linotype" w:eastAsia="Palatino Linotype" w:hAnsi="Palatino Linotype" w:cs="Palatino Linotype"/>
          <w:i/>
        </w:rPr>
      </w:pPr>
    </w:p>
    <w:p w14:paraId="05C08808" w14:textId="77777777" w:rsidR="00623A7B" w:rsidRPr="002A4887" w:rsidRDefault="00310EFE">
      <w:pPr>
        <w:spacing w:after="0" w:line="276" w:lineRule="auto"/>
        <w:ind w:left="851" w:right="851"/>
        <w:jc w:val="both"/>
        <w:rPr>
          <w:rFonts w:ascii="Palatino Linotype" w:eastAsia="Palatino Linotype" w:hAnsi="Palatino Linotype" w:cs="Palatino Linotype"/>
          <w:i/>
        </w:rPr>
      </w:pPr>
      <w:r w:rsidRPr="002A4887">
        <w:rPr>
          <w:rFonts w:ascii="Palatino Linotype" w:eastAsia="Palatino Linotype" w:hAnsi="Palatino Linotype" w:cs="Palatino Linotype"/>
          <w:i/>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462F3BE0" w14:textId="77777777" w:rsidR="00623A7B" w:rsidRPr="002A4887" w:rsidRDefault="00623A7B">
      <w:pPr>
        <w:spacing w:after="0" w:line="276" w:lineRule="auto"/>
        <w:ind w:left="851" w:right="851"/>
        <w:jc w:val="both"/>
        <w:rPr>
          <w:rFonts w:ascii="Palatino Linotype" w:eastAsia="Palatino Linotype" w:hAnsi="Palatino Linotype" w:cs="Palatino Linotype"/>
          <w:i/>
        </w:rPr>
      </w:pPr>
    </w:p>
    <w:p w14:paraId="1D18D738" w14:textId="77777777" w:rsidR="00623A7B" w:rsidRPr="002A4887" w:rsidRDefault="00310EFE">
      <w:pPr>
        <w:spacing w:after="0" w:line="276" w:lineRule="auto"/>
        <w:ind w:left="851" w:right="851"/>
        <w:jc w:val="both"/>
        <w:rPr>
          <w:rFonts w:ascii="Palatino Linotype" w:eastAsia="Palatino Linotype" w:hAnsi="Palatino Linotype" w:cs="Palatino Linotype"/>
          <w:i/>
        </w:rPr>
      </w:pPr>
      <w:r w:rsidRPr="002A4887">
        <w:rPr>
          <w:rFonts w:ascii="Palatino Linotype" w:eastAsia="Palatino Linotype" w:hAnsi="Palatino Linotype" w:cs="Palatino Linotype"/>
          <w:i/>
        </w:rPr>
        <w:t>El ejercicio de este derecho se regirá por los principios de certeza, legalidad, independencia, imparcialidad, eficacia, objetividad, profesionalismo, transparencia y máxima publicidad.</w:t>
      </w:r>
    </w:p>
    <w:p w14:paraId="5D0546D3" w14:textId="77777777" w:rsidR="00623A7B" w:rsidRPr="002A4887" w:rsidRDefault="00623A7B">
      <w:pPr>
        <w:ind w:right="851"/>
        <w:jc w:val="both"/>
        <w:rPr>
          <w:rFonts w:ascii="Palatino Linotype" w:eastAsia="Palatino Linotype" w:hAnsi="Palatino Linotype" w:cs="Palatino Linotype"/>
          <w:sz w:val="24"/>
          <w:szCs w:val="24"/>
        </w:rPr>
      </w:pPr>
    </w:p>
    <w:p w14:paraId="2E7AF16F" w14:textId="77777777" w:rsidR="00623A7B" w:rsidRPr="002A4887" w:rsidRDefault="00310EFE">
      <w:pPr>
        <w:tabs>
          <w:tab w:val="left" w:pos="709"/>
        </w:tabs>
        <w:spacing w:before="160"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 xml:space="preserve">Así, de la interpretación sistémica de los numerales inmersos en los instrumentos legales Internacionales y Nacional, el derecho de acceso a la información es un derecho del cual goza toda persona sin discriminación alguna, el cual se ejerce ante </w:t>
      </w:r>
      <w:r w:rsidRPr="002A4887">
        <w:rPr>
          <w:rFonts w:ascii="Palatino Linotype" w:eastAsia="Palatino Linotype" w:hAnsi="Palatino Linotype" w:cs="Palatino Linotype"/>
          <w:sz w:val="24"/>
          <w:szCs w:val="24"/>
        </w:rPr>
        <w:lastRenderedPageBreak/>
        <w:t>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3D8CEE90"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 xml:space="preserve">En primer lugar, es conveniente analizar si la respuesta del </w:t>
      </w:r>
      <w:r w:rsidRPr="002A4887">
        <w:rPr>
          <w:rFonts w:ascii="Palatino Linotype" w:eastAsia="Palatino Linotype" w:hAnsi="Palatino Linotype" w:cs="Palatino Linotype"/>
          <w:b/>
          <w:sz w:val="24"/>
          <w:szCs w:val="24"/>
        </w:rPr>
        <w:t>SUJETO OBLIGADO</w:t>
      </w:r>
      <w:r w:rsidRPr="002A4887">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62A8EFD7"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0605E9AB" w14:textId="77777777" w:rsidR="00623A7B" w:rsidRPr="002A4887" w:rsidRDefault="00310EFE">
      <w:pPr>
        <w:spacing w:after="0" w:line="276" w:lineRule="auto"/>
        <w:ind w:left="709" w:right="760"/>
        <w:jc w:val="both"/>
        <w:rPr>
          <w:rFonts w:ascii="Palatino Linotype" w:eastAsia="Palatino Linotype" w:hAnsi="Palatino Linotype" w:cs="Palatino Linotype"/>
          <w:i/>
        </w:rPr>
      </w:pPr>
      <w:r w:rsidRPr="002A4887">
        <w:rPr>
          <w:rFonts w:ascii="Palatino Linotype" w:eastAsia="Palatino Linotype" w:hAnsi="Palatino Linotype" w:cs="Palatino Linotype"/>
          <w:i/>
        </w:rPr>
        <w:t>“</w:t>
      </w:r>
      <w:r w:rsidRPr="002A4887">
        <w:rPr>
          <w:rFonts w:ascii="Palatino Linotype" w:eastAsia="Palatino Linotype" w:hAnsi="Palatino Linotype" w:cs="Palatino Linotype"/>
          <w:b/>
          <w:i/>
        </w:rPr>
        <w:t>Artículo 4.</w:t>
      </w:r>
      <w:r w:rsidRPr="002A4887">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BE20171" w14:textId="77777777" w:rsidR="00623A7B" w:rsidRPr="002A4887" w:rsidRDefault="00623A7B">
      <w:pPr>
        <w:spacing w:after="0" w:line="276" w:lineRule="auto"/>
        <w:ind w:left="709" w:right="760"/>
        <w:jc w:val="both"/>
        <w:rPr>
          <w:rFonts w:ascii="Palatino Linotype" w:eastAsia="Palatino Linotype" w:hAnsi="Palatino Linotype" w:cs="Palatino Linotype"/>
          <w:i/>
        </w:rPr>
      </w:pPr>
    </w:p>
    <w:p w14:paraId="185E07FF" w14:textId="77777777" w:rsidR="00623A7B" w:rsidRPr="002A4887" w:rsidRDefault="00310EFE">
      <w:pPr>
        <w:spacing w:after="0" w:line="276" w:lineRule="auto"/>
        <w:ind w:left="709" w:right="760"/>
        <w:jc w:val="both"/>
        <w:rPr>
          <w:rFonts w:ascii="Palatino Linotype" w:eastAsia="Palatino Linotype" w:hAnsi="Palatino Linotype" w:cs="Palatino Linotype"/>
          <w:i/>
        </w:rPr>
      </w:pPr>
      <w:r w:rsidRPr="002A4887">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2A4887">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w:t>
      </w:r>
      <w:r w:rsidRPr="002A4887">
        <w:rPr>
          <w:rFonts w:ascii="Palatino Linotype" w:eastAsia="Palatino Linotype" w:hAnsi="Palatino Linotype" w:cs="Palatino Linotype"/>
          <w:i/>
        </w:rPr>
        <w:lastRenderedPageBreak/>
        <w:t>público, en los términos de las causas legítimas y estrictamente necesarias previstas por esta Ley.</w:t>
      </w:r>
    </w:p>
    <w:p w14:paraId="6A658119" w14:textId="77777777" w:rsidR="00623A7B" w:rsidRPr="002A4887" w:rsidRDefault="00310EFE">
      <w:pPr>
        <w:spacing w:after="0" w:line="276" w:lineRule="auto"/>
        <w:ind w:left="709" w:right="760"/>
        <w:jc w:val="both"/>
        <w:rPr>
          <w:rFonts w:ascii="Palatino Linotype" w:eastAsia="Palatino Linotype" w:hAnsi="Palatino Linotype" w:cs="Palatino Linotype"/>
          <w:i/>
        </w:rPr>
      </w:pPr>
      <w:r w:rsidRPr="002A4887">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2A4887">
        <w:rPr>
          <w:rFonts w:ascii="Palatino Linotype" w:eastAsia="Palatino Linotype" w:hAnsi="Palatino Linotype" w:cs="Palatino Linotype"/>
          <w:i/>
        </w:rPr>
        <w:t>.”(Sic)</w:t>
      </w:r>
    </w:p>
    <w:p w14:paraId="53169684" w14:textId="77777777" w:rsidR="00623A7B" w:rsidRPr="002A4887" w:rsidRDefault="00623A7B">
      <w:pPr>
        <w:spacing w:after="0" w:line="360" w:lineRule="auto"/>
        <w:ind w:left="709" w:right="760" w:firstLine="707"/>
        <w:jc w:val="both"/>
        <w:rPr>
          <w:rFonts w:ascii="Palatino Linotype" w:eastAsia="Palatino Linotype" w:hAnsi="Palatino Linotype" w:cs="Palatino Linotype"/>
          <w:sz w:val="24"/>
          <w:szCs w:val="24"/>
        </w:rPr>
      </w:pPr>
    </w:p>
    <w:p w14:paraId="24991827"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20404D9D"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5DEE3169" w14:textId="77777777" w:rsidR="00623A7B" w:rsidRPr="002A4887" w:rsidRDefault="00310EFE">
      <w:pPr>
        <w:spacing w:after="0" w:line="276" w:lineRule="auto"/>
        <w:ind w:left="567" w:right="760"/>
        <w:jc w:val="both"/>
        <w:rPr>
          <w:rFonts w:ascii="Palatino Linotype" w:eastAsia="Palatino Linotype" w:hAnsi="Palatino Linotype" w:cs="Palatino Linotype"/>
          <w:i/>
        </w:rPr>
      </w:pPr>
      <w:r w:rsidRPr="002A4887">
        <w:rPr>
          <w:rFonts w:ascii="Palatino Linotype" w:eastAsia="Palatino Linotype" w:hAnsi="Palatino Linotype" w:cs="Palatino Linotype"/>
          <w:i/>
        </w:rPr>
        <w:t>“</w:t>
      </w:r>
      <w:r w:rsidRPr="002A4887">
        <w:rPr>
          <w:rFonts w:ascii="Palatino Linotype" w:eastAsia="Palatino Linotype" w:hAnsi="Palatino Linotype" w:cs="Palatino Linotype"/>
          <w:b/>
          <w:i/>
        </w:rPr>
        <w:t>Artículo12.-</w:t>
      </w:r>
      <w:r w:rsidRPr="002A4887">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15EA7DE3" w14:textId="77777777" w:rsidR="00623A7B" w:rsidRPr="002A4887" w:rsidRDefault="00310EFE">
      <w:pPr>
        <w:spacing w:after="0" w:line="276" w:lineRule="auto"/>
        <w:ind w:left="567" w:right="760"/>
        <w:jc w:val="both"/>
        <w:rPr>
          <w:rFonts w:ascii="Palatino Linotype" w:eastAsia="Palatino Linotype" w:hAnsi="Palatino Linotype" w:cs="Palatino Linotype"/>
          <w:b/>
          <w:i/>
        </w:rPr>
      </w:pPr>
      <w:r w:rsidRPr="002A4887">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2A4887">
        <w:rPr>
          <w:rFonts w:ascii="Palatino Linotype" w:eastAsia="Palatino Linotype" w:hAnsi="Palatino Linotype" w:cs="Palatino Linotype"/>
          <w:i/>
        </w:rPr>
        <w:t xml:space="preserve">. </w:t>
      </w:r>
      <w:r w:rsidRPr="002A4887">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5FEC20CA" w14:textId="77777777" w:rsidR="00623A7B" w:rsidRPr="002A4887" w:rsidRDefault="00623A7B">
      <w:pPr>
        <w:spacing w:after="0" w:line="360" w:lineRule="auto"/>
        <w:ind w:left="567" w:right="758"/>
        <w:jc w:val="both"/>
        <w:rPr>
          <w:rFonts w:ascii="Palatino Linotype" w:eastAsia="Palatino Linotype" w:hAnsi="Palatino Linotype" w:cs="Palatino Linotype"/>
          <w:sz w:val="24"/>
          <w:szCs w:val="24"/>
        </w:rPr>
      </w:pPr>
    </w:p>
    <w:p w14:paraId="00B2CF7C"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w:t>
      </w:r>
      <w:r w:rsidRPr="002A4887">
        <w:rPr>
          <w:rFonts w:ascii="Palatino Linotype" w:eastAsia="Palatino Linotype" w:hAnsi="Palatino Linotype" w:cs="Palatino Linotype"/>
          <w:sz w:val="24"/>
          <w:szCs w:val="24"/>
        </w:rPr>
        <w:lastRenderedPageBreak/>
        <w:t>que es deber de los Sujetos Obligados, garantizar el Derecho de Acceso a la Información Pública, lo que no sucedió en el presente caso.</w:t>
      </w:r>
    </w:p>
    <w:p w14:paraId="66CE8350"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1B9087E8" w14:textId="77777777" w:rsidR="00623A7B" w:rsidRPr="002A4887" w:rsidRDefault="00310EFE">
      <w:pPr>
        <w:spacing w:after="0" w:line="360" w:lineRule="auto"/>
        <w:ind w:right="49"/>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2BA872E" w14:textId="77777777" w:rsidR="00623A7B" w:rsidRPr="002A4887" w:rsidRDefault="00623A7B">
      <w:pPr>
        <w:spacing w:after="0" w:line="360" w:lineRule="auto"/>
        <w:ind w:right="49"/>
        <w:jc w:val="both"/>
        <w:rPr>
          <w:rFonts w:ascii="Palatino Linotype" w:eastAsia="Palatino Linotype" w:hAnsi="Palatino Linotype" w:cs="Palatino Linotype"/>
          <w:sz w:val="24"/>
          <w:szCs w:val="24"/>
        </w:rPr>
      </w:pPr>
    </w:p>
    <w:p w14:paraId="18E0B685"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7FC6D8BD"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0A75D55B" w14:textId="77777777" w:rsidR="00623A7B" w:rsidRPr="002A4887" w:rsidRDefault="00310EFE">
      <w:pPr>
        <w:spacing w:after="0" w:line="276" w:lineRule="auto"/>
        <w:ind w:left="851" w:right="851"/>
        <w:jc w:val="both"/>
        <w:rPr>
          <w:rFonts w:ascii="Palatino Linotype" w:eastAsia="Palatino Linotype" w:hAnsi="Palatino Linotype" w:cs="Palatino Linotype"/>
          <w:i/>
        </w:rPr>
      </w:pPr>
      <w:r w:rsidRPr="002A4887">
        <w:rPr>
          <w:rFonts w:ascii="Palatino Linotype" w:eastAsia="Palatino Linotype" w:hAnsi="Palatino Linotype" w:cs="Palatino Linotype"/>
          <w:b/>
          <w:i/>
        </w:rPr>
        <w:t>“Artículo 18.</w:t>
      </w:r>
      <w:r w:rsidRPr="002A4887">
        <w:rPr>
          <w:rFonts w:ascii="Palatino Linotype" w:eastAsia="Palatino Linotype" w:hAnsi="Palatino Linotype" w:cs="Palatino Linotype"/>
          <w:i/>
        </w:rPr>
        <w:t xml:space="preserve"> </w:t>
      </w:r>
      <w:r w:rsidRPr="002A4887">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2A4887">
        <w:rPr>
          <w:rFonts w:ascii="Palatino Linotype" w:eastAsia="Palatino Linotype" w:hAnsi="Palatino Linotype" w:cs="Palatino Linotype"/>
          <w:i/>
        </w:rPr>
        <w:t xml:space="preserve"> y reutilización de la información que generen.</w:t>
      </w:r>
    </w:p>
    <w:p w14:paraId="6586BFED" w14:textId="77777777" w:rsidR="00623A7B" w:rsidRPr="002A4887" w:rsidRDefault="00310EFE">
      <w:pPr>
        <w:spacing w:after="0" w:line="276" w:lineRule="auto"/>
        <w:ind w:left="851" w:right="851"/>
        <w:jc w:val="both"/>
        <w:rPr>
          <w:rFonts w:ascii="Palatino Linotype" w:eastAsia="Palatino Linotype" w:hAnsi="Palatino Linotype" w:cs="Palatino Linotype"/>
          <w:i/>
        </w:rPr>
      </w:pPr>
      <w:r w:rsidRPr="002A4887">
        <w:rPr>
          <w:rFonts w:ascii="Palatino Linotype" w:eastAsia="Palatino Linotype" w:hAnsi="Palatino Linotype" w:cs="Palatino Linotype"/>
          <w:b/>
          <w:i/>
        </w:rPr>
        <w:t xml:space="preserve">Artículo 19. </w:t>
      </w:r>
      <w:r w:rsidRPr="002A4887">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2A4887">
        <w:rPr>
          <w:rFonts w:ascii="Palatino Linotype" w:eastAsia="Palatino Linotype" w:hAnsi="Palatino Linotype" w:cs="Palatino Linotype"/>
          <w:i/>
        </w:rPr>
        <w:t>.</w:t>
      </w:r>
    </w:p>
    <w:p w14:paraId="7D7DC5F4" w14:textId="77777777" w:rsidR="00623A7B" w:rsidRPr="002A4887" w:rsidRDefault="00310EFE">
      <w:pPr>
        <w:spacing w:after="0" w:line="276" w:lineRule="auto"/>
        <w:ind w:left="851" w:right="851"/>
        <w:jc w:val="both"/>
        <w:rPr>
          <w:rFonts w:ascii="Palatino Linotype" w:eastAsia="Palatino Linotype" w:hAnsi="Palatino Linotype" w:cs="Palatino Linotype"/>
          <w:i/>
        </w:rPr>
      </w:pPr>
      <w:r w:rsidRPr="002A4887">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5D202031" w14:textId="77777777" w:rsidR="00623A7B" w:rsidRPr="002A4887" w:rsidRDefault="00310EFE">
      <w:pPr>
        <w:spacing w:after="0" w:line="276" w:lineRule="auto"/>
        <w:ind w:left="851" w:right="851"/>
        <w:jc w:val="both"/>
        <w:rPr>
          <w:rFonts w:ascii="Palatino Linotype" w:eastAsia="Palatino Linotype" w:hAnsi="Palatino Linotype" w:cs="Palatino Linotype"/>
          <w:i/>
        </w:rPr>
      </w:pPr>
      <w:r w:rsidRPr="002A4887">
        <w:rPr>
          <w:rFonts w:ascii="Palatino Linotype" w:eastAsia="Palatino Linotype" w:hAnsi="Palatino Linotype" w:cs="Palatino Linotype"/>
          <w:i/>
        </w:rPr>
        <w:t xml:space="preserve">Si el sujeto obligado, en el ejercicio de sus atribuciones, debía generar, poseer o administrar la información, pero ésta no se encuentra, el Comité de transparencia </w:t>
      </w:r>
      <w:r w:rsidRPr="002A4887">
        <w:rPr>
          <w:rFonts w:ascii="Palatino Linotype" w:eastAsia="Palatino Linotype" w:hAnsi="Palatino Linotype" w:cs="Palatino Linotype"/>
          <w:i/>
        </w:rPr>
        <w:lastRenderedPageBreak/>
        <w:t>deberá emitir un acuerdo de inexistencia, debidamente fundado y motivado, en el que detalle las razones del por qué no obra en sus archivos.”</w:t>
      </w:r>
    </w:p>
    <w:p w14:paraId="347FF010"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2B295DBF"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 </w:t>
      </w:r>
    </w:p>
    <w:p w14:paraId="6CFE2A3F"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6DA7A620"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39D018D"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495155AA" w14:textId="77777777" w:rsidR="00623A7B" w:rsidRPr="002A4887" w:rsidRDefault="00310EFE">
      <w:pPr>
        <w:spacing w:after="0" w:line="276" w:lineRule="auto"/>
        <w:ind w:left="851" w:right="902"/>
        <w:jc w:val="both"/>
        <w:rPr>
          <w:rFonts w:ascii="Palatino Linotype" w:eastAsia="Palatino Linotype" w:hAnsi="Palatino Linotype" w:cs="Palatino Linotype"/>
          <w:i/>
        </w:rPr>
      </w:pPr>
      <w:r w:rsidRPr="002A4887">
        <w:rPr>
          <w:rFonts w:ascii="Palatino Linotype" w:eastAsia="Palatino Linotype" w:hAnsi="Palatino Linotype" w:cs="Palatino Linotype"/>
          <w:i/>
        </w:rPr>
        <w:t>“</w:t>
      </w:r>
      <w:r w:rsidRPr="002A4887">
        <w:rPr>
          <w:rFonts w:ascii="Palatino Linotype" w:eastAsia="Palatino Linotype" w:hAnsi="Palatino Linotype" w:cs="Palatino Linotype"/>
          <w:b/>
          <w:i/>
        </w:rPr>
        <w:t xml:space="preserve">Artículo 3. </w:t>
      </w:r>
      <w:r w:rsidRPr="002A4887">
        <w:rPr>
          <w:rFonts w:ascii="Palatino Linotype" w:eastAsia="Palatino Linotype" w:hAnsi="Palatino Linotype" w:cs="Palatino Linotype"/>
          <w:i/>
        </w:rPr>
        <w:t>Para los efectos de la presente Ley se entenderá por:</w:t>
      </w:r>
    </w:p>
    <w:p w14:paraId="5050339F" w14:textId="77777777" w:rsidR="00623A7B" w:rsidRPr="002A4887" w:rsidRDefault="00310EFE">
      <w:pPr>
        <w:spacing w:after="0" w:line="276" w:lineRule="auto"/>
        <w:ind w:left="851" w:right="902"/>
        <w:jc w:val="both"/>
        <w:rPr>
          <w:rFonts w:ascii="Palatino Linotype" w:eastAsia="Palatino Linotype" w:hAnsi="Palatino Linotype" w:cs="Palatino Linotype"/>
          <w:i/>
        </w:rPr>
      </w:pPr>
      <w:r w:rsidRPr="002A4887">
        <w:rPr>
          <w:rFonts w:ascii="Palatino Linotype" w:eastAsia="Palatino Linotype" w:hAnsi="Palatino Linotype" w:cs="Palatino Linotype"/>
          <w:i/>
        </w:rPr>
        <w:lastRenderedPageBreak/>
        <w:t>…</w:t>
      </w:r>
    </w:p>
    <w:p w14:paraId="2FD944F0" w14:textId="77777777" w:rsidR="00623A7B" w:rsidRPr="002A4887" w:rsidRDefault="00310EFE">
      <w:pPr>
        <w:spacing w:after="0" w:line="276" w:lineRule="auto"/>
        <w:ind w:left="851" w:right="902"/>
        <w:jc w:val="both"/>
        <w:rPr>
          <w:rFonts w:ascii="Palatino Linotype" w:eastAsia="Palatino Linotype" w:hAnsi="Palatino Linotype" w:cs="Palatino Linotype"/>
          <w:i/>
        </w:rPr>
      </w:pPr>
      <w:r w:rsidRPr="002A4887">
        <w:rPr>
          <w:rFonts w:ascii="Palatino Linotype" w:eastAsia="Palatino Linotype" w:hAnsi="Palatino Linotype" w:cs="Palatino Linotype"/>
          <w:b/>
          <w:i/>
        </w:rPr>
        <w:t>XI. Documento:</w:t>
      </w:r>
      <w:r w:rsidRPr="002A4887">
        <w:rPr>
          <w:rFonts w:ascii="Palatino Linotype" w:eastAsia="Palatino Linotype" w:hAnsi="Palatino Linotype" w:cs="Palatino Linotype"/>
          <w:i/>
        </w:rPr>
        <w:t xml:space="preserve"> Los expedientes, reportes, estudios, actas</w:t>
      </w:r>
      <w:r w:rsidRPr="002A4887">
        <w:rPr>
          <w:rFonts w:ascii="Palatino Linotype" w:eastAsia="Palatino Linotype" w:hAnsi="Palatino Linotype" w:cs="Palatino Linotype"/>
          <w:b/>
          <w:i/>
        </w:rPr>
        <w:t>,</w:t>
      </w:r>
      <w:r w:rsidRPr="002A4887">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D366D6D" w14:textId="77777777" w:rsidR="00623A7B" w:rsidRPr="002A4887" w:rsidRDefault="00623A7B">
      <w:pPr>
        <w:spacing w:after="0" w:line="360" w:lineRule="auto"/>
        <w:ind w:left="851" w:right="899"/>
        <w:jc w:val="both"/>
        <w:rPr>
          <w:rFonts w:ascii="Palatino Linotype" w:eastAsia="Palatino Linotype" w:hAnsi="Palatino Linotype" w:cs="Palatino Linotype"/>
          <w:sz w:val="24"/>
          <w:szCs w:val="24"/>
        </w:rPr>
      </w:pPr>
    </w:p>
    <w:p w14:paraId="6C10B7F3"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86DDECF"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0A099D05" w14:textId="77777777" w:rsidR="00623A7B" w:rsidRPr="002A4887" w:rsidRDefault="00310EFE">
      <w:pPr>
        <w:spacing w:after="0" w:line="276" w:lineRule="auto"/>
        <w:ind w:left="851" w:right="902"/>
        <w:jc w:val="both"/>
        <w:rPr>
          <w:rFonts w:ascii="Palatino Linotype" w:eastAsia="Palatino Linotype" w:hAnsi="Palatino Linotype" w:cs="Palatino Linotype"/>
          <w:b/>
          <w:i/>
        </w:rPr>
      </w:pPr>
      <w:r w:rsidRPr="002A4887">
        <w:rPr>
          <w:rFonts w:ascii="Palatino Linotype" w:eastAsia="Palatino Linotype" w:hAnsi="Palatino Linotype" w:cs="Palatino Linotype"/>
          <w:b/>
        </w:rPr>
        <w:t>“</w:t>
      </w:r>
      <w:r w:rsidRPr="002A4887">
        <w:rPr>
          <w:rFonts w:ascii="Palatino Linotype" w:eastAsia="Palatino Linotype" w:hAnsi="Palatino Linotype" w:cs="Palatino Linotype"/>
          <w:b/>
          <w:i/>
        </w:rPr>
        <w:t>CRITERIO 0002-11</w:t>
      </w:r>
    </w:p>
    <w:p w14:paraId="2DD978EC" w14:textId="77777777" w:rsidR="00623A7B" w:rsidRPr="002A4887" w:rsidRDefault="00310EFE">
      <w:pPr>
        <w:spacing w:after="0" w:line="276" w:lineRule="auto"/>
        <w:ind w:left="851" w:right="902"/>
        <w:jc w:val="both"/>
        <w:rPr>
          <w:rFonts w:ascii="Palatino Linotype" w:eastAsia="Palatino Linotype" w:hAnsi="Palatino Linotype" w:cs="Palatino Linotype"/>
          <w:i/>
        </w:rPr>
      </w:pPr>
      <w:r w:rsidRPr="002A4887">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2A4887">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B00C0BE" w14:textId="77777777" w:rsidR="00623A7B" w:rsidRPr="002A4887" w:rsidRDefault="00310EFE">
      <w:pPr>
        <w:spacing w:after="0" w:line="276" w:lineRule="auto"/>
        <w:ind w:left="851" w:right="902"/>
        <w:jc w:val="both"/>
        <w:rPr>
          <w:rFonts w:ascii="Palatino Linotype" w:eastAsia="Palatino Linotype" w:hAnsi="Palatino Linotype" w:cs="Palatino Linotype"/>
          <w:i/>
        </w:rPr>
      </w:pPr>
      <w:r w:rsidRPr="002A4887">
        <w:rPr>
          <w:rFonts w:ascii="Palatino Linotype" w:eastAsia="Palatino Linotype" w:hAnsi="Palatino Linotype" w:cs="Palatino Linotype"/>
          <w:i/>
        </w:rPr>
        <w:t>En consecuencia el acceso a la información se refiere a que se cumplan cualquiera de los siguientes tres supuestos:</w:t>
      </w:r>
    </w:p>
    <w:p w14:paraId="36EEE5AE" w14:textId="77777777" w:rsidR="00623A7B" w:rsidRPr="002A4887" w:rsidRDefault="00310EFE">
      <w:pPr>
        <w:spacing w:after="0" w:line="276" w:lineRule="auto"/>
        <w:ind w:left="851" w:right="902"/>
        <w:jc w:val="both"/>
        <w:rPr>
          <w:rFonts w:ascii="Palatino Linotype" w:eastAsia="Palatino Linotype" w:hAnsi="Palatino Linotype" w:cs="Palatino Linotype"/>
          <w:i/>
        </w:rPr>
      </w:pPr>
      <w:r w:rsidRPr="002A4887">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05EE27F2" w14:textId="77777777" w:rsidR="00623A7B" w:rsidRPr="002A4887" w:rsidRDefault="00310EFE">
      <w:pPr>
        <w:spacing w:after="0" w:line="276" w:lineRule="auto"/>
        <w:ind w:left="851" w:right="902"/>
        <w:jc w:val="both"/>
        <w:rPr>
          <w:rFonts w:ascii="Palatino Linotype" w:eastAsia="Palatino Linotype" w:hAnsi="Palatino Linotype" w:cs="Palatino Linotype"/>
          <w:i/>
        </w:rPr>
      </w:pPr>
      <w:r w:rsidRPr="002A4887">
        <w:rPr>
          <w:rFonts w:ascii="Palatino Linotype" w:eastAsia="Palatino Linotype" w:hAnsi="Palatino Linotype" w:cs="Palatino Linotype"/>
          <w:i/>
        </w:rPr>
        <w:lastRenderedPageBreak/>
        <w:t>2) Que se trate de información registrada en cualquier soporte documental, que en ejercicio de las atribuciones conferidas, sea administrada por los Sujetos Obligados, y</w:t>
      </w:r>
    </w:p>
    <w:p w14:paraId="1C7F1953" w14:textId="77777777" w:rsidR="00623A7B" w:rsidRPr="002A4887" w:rsidRDefault="00310EFE">
      <w:pPr>
        <w:spacing w:after="0" w:line="276" w:lineRule="auto"/>
        <w:ind w:left="851" w:right="902"/>
        <w:jc w:val="both"/>
        <w:rPr>
          <w:rFonts w:ascii="Palatino Linotype" w:eastAsia="Palatino Linotype" w:hAnsi="Palatino Linotype" w:cs="Palatino Linotype"/>
          <w:i/>
        </w:rPr>
      </w:pPr>
      <w:r w:rsidRPr="002A4887">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52FB57A6" w14:textId="77777777" w:rsidR="00623A7B" w:rsidRPr="002A4887" w:rsidRDefault="00623A7B">
      <w:pPr>
        <w:spacing w:after="0" w:line="360" w:lineRule="auto"/>
        <w:ind w:left="851" w:right="899"/>
        <w:jc w:val="both"/>
        <w:rPr>
          <w:rFonts w:ascii="Palatino Linotype" w:eastAsia="Palatino Linotype" w:hAnsi="Palatino Linotype" w:cs="Palatino Linotype"/>
          <w:sz w:val="24"/>
          <w:szCs w:val="24"/>
        </w:rPr>
      </w:pPr>
    </w:p>
    <w:p w14:paraId="0F5E549F"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 xml:space="preserve">De ahí que </w:t>
      </w:r>
      <w:r w:rsidRPr="002A4887">
        <w:rPr>
          <w:rFonts w:ascii="Palatino Linotype" w:eastAsia="Palatino Linotype" w:hAnsi="Palatino Linotype" w:cs="Palatino Linotype"/>
          <w:b/>
          <w:sz w:val="24"/>
          <w:szCs w:val="24"/>
        </w:rPr>
        <w:t>EL</w:t>
      </w:r>
      <w:r w:rsidRPr="002A4887">
        <w:rPr>
          <w:rFonts w:ascii="Palatino Linotype" w:eastAsia="Palatino Linotype" w:hAnsi="Palatino Linotype" w:cs="Palatino Linotype"/>
          <w:sz w:val="24"/>
          <w:szCs w:val="24"/>
        </w:rPr>
        <w:t xml:space="preserve"> </w:t>
      </w:r>
      <w:r w:rsidRPr="002A4887">
        <w:rPr>
          <w:rFonts w:ascii="Palatino Linotype" w:eastAsia="Palatino Linotype" w:hAnsi="Palatino Linotype" w:cs="Palatino Linotype"/>
          <w:b/>
          <w:sz w:val="24"/>
          <w:szCs w:val="24"/>
        </w:rPr>
        <w:t>SUJETO OBLIGADO</w:t>
      </w:r>
      <w:r w:rsidRPr="002A4887">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2A4887">
        <w:rPr>
          <w:rFonts w:ascii="Palatino Linotype" w:eastAsia="Palatino Linotype" w:hAnsi="Palatino Linotype" w:cs="Palatino Linotype"/>
          <w:sz w:val="24"/>
          <w:szCs w:val="24"/>
          <w:vertAlign w:val="superscript"/>
        </w:rPr>
        <w:footnoteReference w:id="1"/>
      </w:r>
      <w:r w:rsidRPr="002A4887">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2A4887">
        <w:rPr>
          <w:rFonts w:ascii="Palatino Linotype" w:eastAsia="Palatino Linotype" w:hAnsi="Palatino Linotype" w:cs="Palatino Linotype"/>
          <w:sz w:val="24"/>
          <w:szCs w:val="24"/>
          <w:vertAlign w:val="superscript"/>
        </w:rPr>
        <w:footnoteReference w:id="2"/>
      </w:r>
      <w:r w:rsidRPr="002A4887">
        <w:rPr>
          <w:rFonts w:ascii="Palatino Linotype" w:eastAsia="Palatino Linotype" w:hAnsi="Palatino Linotype" w:cs="Palatino Linotype"/>
          <w:sz w:val="24"/>
          <w:szCs w:val="24"/>
        </w:rPr>
        <w:t>, como pudiera tratarse de aquella relacionada con las obligaciones de transparencia señalada en los artículo 92 de la Ley de la Materia.</w:t>
      </w:r>
    </w:p>
    <w:p w14:paraId="30E11F05"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476FD2B1"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lastRenderedPageBreak/>
        <w:t xml:space="preserve">En este sentido, cabe reiterar que la persona solicitante requirió al </w:t>
      </w:r>
      <w:r w:rsidRPr="002A4887">
        <w:rPr>
          <w:rFonts w:ascii="Palatino Linotype" w:eastAsia="Palatino Linotype" w:hAnsi="Palatino Linotype" w:cs="Palatino Linotype"/>
          <w:b/>
          <w:sz w:val="24"/>
          <w:szCs w:val="24"/>
        </w:rPr>
        <w:t xml:space="preserve">SUJETO OBLIGADO, </w:t>
      </w:r>
      <w:r w:rsidRPr="002A4887">
        <w:rPr>
          <w:rFonts w:ascii="Palatino Linotype" w:eastAsia="Palatino Linotype" w:hAnsi="Palatino Linotype" w:cs="Palatino Linotype"/>
          <w:sz w:val="24"/>
          <w:szCs w:val="24"/>
        </w:rPr>
        <w:t>lo siguiente:</w:t>
      </w:r>
    </w:p>
    <w:p w14:paraId="27F29BE8" w14:textId="77777777" w:rsidR="00623A7B" w:rsidRPr="002A4887" w:rsidRDefault="00623A7B">
      <w:pPr>
        <w:spacing w:after="0" w:line="360" w:lineRule="auto"/>
        <w:ind w:right="-234"/>
        <w:jc w:val="both"/>
        <w:rPr>
          <w:rFonts w:ascii="Palatino Linotype" w:eastAsia="Palatino Linotype" w:hAnsi="Palatino Linotype" w:cs="Palatino Linotype"/>
          <w:sz w:val="24"/>
          <w:szCs w:val="24"/>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5387"/>
        <w:gridCol w:w="1417"/>
      </w:tblGrid>
      <w:tr w:rsidR="00272F22" w:rsidRPr="002A4887" w14:paraId="2B05D9FB" w14:textId="77777777">
        <w:tc>
          <w:tcPr>
            <w:tcW w:w="2263" w:type="dxa"/>
            <w:shd w:val="clear" w:color="auto" w:fill="AEAAAA"/>
          </w:tcPr>
          <w:p w14:paraId="2153D153" w14:textId="77777777" w:rsidR="00623A7B" w:rsidRPr="002A4887" w:rsidRDefault="00310EFE">
            <w:pPr>
              <w:spacing w:line="360" w:lineRule="auto"/>
              <w:jc w:val="center"/>
              <w:rPr>
                <w:rFonts w:ascii="Palatino Linotype" w:eastAsia="Palatino Linotype" w:hAnsi="Palatino Linotype" w:cs="Palatino Linotype"/>
                <w:b/>
                <w:sz w:val="24"/>
                <w:szCs w:val="24"/>
              </w:rPr>
            </w:pPr>
            <w:r w:rsidRPr="002A4887">
              <w:rPr>
                <w:rFonts w:ascii="Palatino Linotype" w:eastAsia="Palatino Linotype" w:hAnsi="Palatino Linotype" w:cs="Palatino Linotype"/>
                <w:b/>
                <w:sz w:val="24"/>
                <w:szCs w:val="24"/>
              </w:rPr>
              <w:t>Solicitud</w:t>
            </w:r>
          </w:p>
        </w:tc>
        <w:tc>
          <w:tcPr>
            <w:tcW w:w="5387" w:type="dxa"/>
            <w:shd w:val="clear" w:color="auto" w:fill="AEAAAA"/>
          </w:tcPr>
          <w:p w14:paraId="27921FEA" w14:textId="77777777" w:rsidR="00623A7B" w:rsidRPr="002A4887" w:rsidRDefault="00310EFE">
            <w:pPr>
              <w:spacing w:line="360" w:lineRule="auto"/>
              <w:jc w:val="center"/>
              <w:rPr>
                <w:rFonts w:ascii="Palatino Linotype" w:eastAsia="Palatino Linotype" w:hAnsi="Palatino Linotype" w:cs="Palatino Linotype"/>
                <w:b/>
                <w:sz w:val="24"/>
                <w:szCs w:val="24"/>
              </w:rPr>
            </w:pPr>
            <w:r w:rsidRPr="002A4887">
              <w:rPr>
                <w:rFonts w:ascii="Palatino Linotype" w:eastAsia="Palatino Linotype" w:hAnsi="Palatino Linotype" w:cs="Palatino Linotype"/>
                <w:b/>
                <w:sz w:val="24"/>
                <w:szCs w:val="24"/>
              </w:rPr>
              <w:t>Respuesta</w:t>
            </w:r>
          </w:p>
        </w:tc>
        <w:tc>
          <w:tcPr>
            <w:tcW w:w="1417" w:type="dxa"/>
            <w:shd w:val="clear" w:color="auto" w:fill="AEAAAA"/>
          </w:tcPr>
          <w:p w14:paraId="2BDF27C7" w14:textId="77777777" w:rsidR="00623A7B" w:rsidRPr="002A4887" w:rsidRDefault="00310EFE">
            <w:pPr>
              <w:spacing w:line="360" w:lineRule="auto"/>
              <w:jc w:val="center"/>
              <w:rPr>
                <w:rFonts w:ascii="Palatino Linotype" w:eastAsia="Palatino Linotype" w:hAnsi="Palatino Linotype" w:cs="Palatino Linotype"/>
                <w:b/>
                <w:sz w:val="24"/>
                <w:szCs w:val="24"/>
              </w:rPr>
            </w:pPr>
            <w:r w:rsidRPr="002A4887">
              <w:rPr>
                <w:rFonts w:ascii="Palatino Linotype" w:eastAsia="Palatino Linotype" w:hAnsi="Palatino Linotype" w:cs="Palatino Linotype"/>
                <w:b/>
                <w:sz w:val="24"/>
                <w:szCs w:val="24"/>
              </w:rPr>
              <w:t>Informe Justificado</w:t>
            </w:r>
          </w:p>
        </w:tc>
      </w:tr>
      <w:tr w:rsidR="00623A7B" w:rsidRPr="002A4887" w14:paraId="5CBA9CAD" w14:textId="77777777">
        <w:tc>
          <w:tcPr>
            <w:tcW w:w="2263" w:type="dxa"/>
          </w:tcPr>
          <w:p w14:paraId="1A88401D" w14:textId="77777777" w:rsidR="00623A7B" w:rsidRPr="002A4887" w:rsidRDefault="00310EFE">
            <w:pPr>
              <w:spacing w:line="276" w:lineRule="auto"/>
              <w:jc w:val="both"/>
              <w:rPr>
                <w:rFonts w:ascii="Palatino Linotype" w:eastAsia="Palatino Linotype" w:hAnsi="Palatino Linotype" w:cs="Palatino Linotype"/>
                <w:sz w:val="20"/>
                <w:szCs w:val="20"/>
              </w:rPr>
            </w:pPr>
            <w:proofErr w:type="spellStart"/>
            <w:r w:rsidRPr="002A4887">
              <w:rPr>
                <w:rFonts w:ascii="Palatino Linotype" w:eastAsia="Palatino Linotype" w:hAnsi="Palatino Linotype" w:cs="Palatino Linotype"/>
                <w:sz w:val="20"/>
                <w:szCs w:val="20"/>
              </w:rPr>
              <w:t>Curriculum</w:t>
            </w:r>
            <w:proofErr w:type="spellEnd"/>
            <w:r w:rsidRPr="002A4887">
              <w:rPr>
                <w:rFonts w:ascii="Palatino Linotype" w:eastAsia="Palatino Linotype" w:hAnsi="Palatino Linotype" w:cs="Palatino Linotype"/>
                <w:sz w:val="20"/>
                <w:szCs w:val="20"/>
              </w:rPr>
              <w:t xml:space="preserve"> vitae de todas y todos los servidores públicos del año 2021, 2022, 2023 y 2024. </w:t>
            </w:r>
          </w:p>
          <w:p w14:paraId="78104869" w14:textId="77777777" w:rsidR="00623A7B" w:rsidRPr="002A4887" w:rsidRDefault="00623A7B">
            <w:pPr>
              <w:spacing w:line="276" w:lineRule="auto"/>
              <w:jc w:val="both"/>
              <w:rPr>
                <w:rFonts w:ascii="Palatino Linotype" w:eastAsia="Palatino Linotype" w:hAnsi="Palatino Linotype" w:cs="Palatino Linotype"/>
                <w:sz w:val="20"/>
                <w:szCs w:val="20"/>
              </w:rPr>
            </w:pPr>
          </w:p>
        </w:tc>
        <w:tc>
          <w:tcPr>
            <w:tcW w:w="5387" w:type="dxa"/>
          </w:tcPr>
          <w:p w14:paraId="23B6E6F9" w14:textId="77777777" w:rsidR="00623A7B" w:rsidRPr="002A4887" w:rsidRDefault="00310EFE">
            <w:pPr>
              <w:spacing w:line="360" w:lineRule="auto"/>
              <w:jc w:val="both"/>
              <w:rPr>
                <w:rFonts w:ascii="Palatino Linotype" w:eastAsia="Palatino Linotype" w:hAnsi="Palatino Linotype" w:cs="Palatino Linotype"/>
                <w:sz w:val="20"/>
                <w:szCs w:val="20"/>
              </w:rPr>
            </w:pPr>
            <w:r w:rsidRPr="002A4887">
              <w:rPr>
                <w:rFonts w:ascii="Palatino Linotype" w:eastAsia="Palatino Linotype" w:hAnsi="Palatino Linotype" w:cs="Palatino Linotype"/>
                <w:sz w:val="20"/>
                <w:szCs w:val="20"/>
              </w:rPr>
              <w:t>La información obra en los archivos de la Subdirección de Recursos Humanos en formato físico e implica una búsqueda en más de 5,500 expedientes además de constituir un cúmulo de documentos de un volumen considerable (más de 10,000 hojas), resultando inviable su entrega vía SAIMEX, que además requiere procesamiento y revisión para verificar si contiene información que deba ser clasificada como confidencial y/o reservada, descargarla o escanearla según sea el caso, cuya entrega y procesamiento sobrepasa las capacidades técnicas administrativas y humanos de la unidad administrativa.</w:t>
            </w:r>
          </w:p>
          <w:p w14:paraId="3AC797A1" w14:textId="77777777" w:rsidR="00623A7B" w:rsidRPr="002A4887" w:rsidRDefault="00623A7B">
            <w:pPr>
              <w:spacing w:line="360" w:lineRule="auto"/>
              <w:jc w:val="both"/>
              <w:rPr>
                <w:rFonts w:ascii="Palatino Linotype" w:eastAsia="Palatino Linotype" w:hAnsi="Palatino Linotype" w:cs="Palatino Linotype"/>
                <w:sz w:val="20"/>
                <w:szCs w:val="20"/>
              </w:rPr>
            </w:pPr>
          </w:p>
          <w:p w14:paraId="1610C5AC" w14:textId="77777777" w:rsidR="00623A7B" w:rsidRPr="002A4887" w:rsidRDefault="00310EFE">
            <w:pPr>
              <w:spacing w:line="360" w:lineRule="auto"/>
              <w:jc w:val="both"/>
              <w:rPr>
                <w:rFonts w:ascii="Palatino Linotype" w:eastAsia="Palatino Linotype" w:hAnsi="Palatino Linotype" w:cs="Palatino Linotype"/>
                <w:sz w:val="20"/>
                <w:szCs w:val="20"/>
              </w:rPr>
            </w:pPr>
            <w:r w:rsidRPr="002A4887">
              <w:rPr>
                <w:rFonts w:ascii="Palatino Linotype" w:eastAsia="Palatino Linotype" w:hAnsi="Palatino Linotype" w:cs="Palatino Linotype"/>
                <w:sz w:val="20"/>
                <w:szCs w:val="20"/>
              </w:rPr>
              <w:t>Además, proporciona la incidencia técnica ha quedado registrada en la bitácora de incidencias, toda vez que trata de 10,000 fojas lo cual sobrepasa las capacidades técnicas del sistema SAIMEX.</w:t>
            </w:r>
          </w:p>
        </w:tc>
        <w:tc>
          <w:tcPr>
            <w:tcW w:w="1417" w:type="dxa"/>
            <w:shd w:val="clear" w:color="auto" w:fill="auto"/>
          </w:tcPr>
          <w:p w14:paraId="1C7C0438" w14:textId="77777777" w:rsidR="00623A7B" w:rsidRPr="002A4887" w:rsidRDefault="00310EFE">
            <w:pPr>
              <w:spacing w:line="360" w:lineRule="auto"/>
              <w:jc w:val="both"/>
              <w:rPr>
                <w:rFonts w:ascii="Palatino Linotype" w:eastAsia="Palatino Linotype" w:hAnsi="Palatino Linotype" w:cs="Palatino Linotype"/>
                <w:sz w:val="20"/>
                <w:szCs w:val="20"/>
              </w:rPr>
            </w:pPr>
            <w:r w:rsidRPr="002A4887">
              <w:rPr>
                <w:rFonts w:ascii="Palatino Linotype" w:eastAsia="Palatino Linotype" w:hAnsi="Palatino Linotype" w:cs="Palatino Linotype"/>
                <w:sz w:val="20"/>
                <w:szCs w:val="20"/>
              </w:rPr>
              <w:t>Ratifica</w:t>
            </w:r>
          </w:p>
        </w:tc>
      </w:tr>
    </w:tbl>
    <w:p w14:paraId="7E198BDC" w14:textId="77777777" w:rsidR="00623A7B" w:rsidRPr="002A4887" w:rsidRDefault="00623A7B">
      <w:pPr>
        <w:spacing w:after="0" w:line="360" w:lineRule="auto"/>
        <w:ind w:right="-234"/>
        <w:jc w:val="both"/>
        <w:rPr>
          <w:rFonts w:ascii="Palatino Linotype" w:eastAsia="Palatino Linotype" w:hAnsi="Palatino Linotype" w:cs="Palatino Linotype"/>
          <w:sz w:val="24"/>
          <w:szCs w:val="24"/>
        </w:rPr>
      </w:pPr>
    </w:p>
    <w:p w14:paraId="35177028"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 xml:space="preserve">Ahora bien </w:t>
      </w:r>
      <w:r w:rsidRPr="002A4887">
        <w:rPr>
          <w:rFonts w:ascii="Palatino Linotype" w:eastAsia="Palatino Linotype" w:hAnsi="Palatino Linotype" w:cs="Palatino Linotype"/>
          <w:b/>
          <w:sz w:val="24"/>
          <w:szCs w:val="24"/>
          <w:u w:val="single"/>
        </w:rPr>
        <w:t>respecto al análisis del cambio de modalidad</w:t>
      </w:r>
      <w:r w:rsidRPr="002A4887">
        <w:rPr>
          <w:rFonts w:ascii="Palatino Linotype" w:eastAsia="Palatino Linotype" w:hAnsi="Palatino Linotype" w:cs="Palatino Linotype"/>
          <w:sz w:val="24"/>
          <w:szCs w:val="24"/>
        </w:rPr>
        <w:t xml:space="preserve">, resulta importante señalar que en primera instancia, que el artículo 155, fracción V, de la Ley de Transparencia y Acceso a la Información Pública del Estado de México y Municipios, precisa que para presentar una solicitud, el particular podrá señalar la modalidad </w:t>
      </w:r>
      <w:r w:rsidRPr="002A4887">
        <w:rPr>
          <w:rFonts w:ascii="Palatino Linotype" w:eastAsia="Palatino Linotype" w:hAnsi="Palatino Linotype" w:cs="Palatino Linotype"/>
          <w:sz w:val="24"/>
          <w:szCs w:val="24"/>
        </w:rPr>
        <w:lastRenderedPageBreak/>
        <w:t xml:space="preserve">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14:paraId="5F368479"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4984FCE9"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 xml:space="preserve">Por su parte, el artículo 158, dispone que, de manera excepcional, cuando de manera fundada y motivada lo determine </w:t>
      </w:r>
      <w:r w:rsidRPr="002A4887">
        <w:rPr>
          <w:rFonts w:ascii="Palatino Linotype" w:eastAsia="Palatino Linotype" w:hAnsi="Palatino Linotype" w:cs="Palatino Linotype"/>
          <w:b/>
          <w:sz w:val="24"/>
          <w:szCs w:val="24"/>
        </w:rPr>
        <w:t>EL SUJETO OBLIGADO</w:t>
      </w:r>
      <w:r w:rsidRPr="002A4887">
        <w:rPr>
          <w:rFonts w:ascii="Palatino Linotype" w:eastAsia="Palatino Linotype" w:hAnsi="Palatino Linotype" w:cs="Palatino Linotype"/>
          <w:sz w:val="24"/>
          <w:szCs w:val="24"/>
        </w:rPr>
        <w:t>, 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0DE74027"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7B94D2E9"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De modo que el acceso a la información debe darse en la modalidad de entrega elegida por el solicitante,  y sólo para los casos en que se encuentren impedidos los sujetos obligados podrán ofrecer otra u otras modalidades debiendo fundar y motivar adecuadamente el cambio de modalidad en la entrega de la información</w:t>
      </w:r>
      <w:r w:rsidRPr="002A4887">
        <w:rPr>
          <w:rFonts w:ascii="Palatino Linotype" w:eastAsia="Palatino Linotype" w:hAnsi="Palatino Linotype" w:cs="Palatino Linotype"/>
          <w:sz w:val="24"/>
          <w:szCs w:val="24"/>
          <w:vertAlign w:val="superscript"/>
        </w:rPr>
        <w:t xml:space="preserve"> </w:t>
      </w:r>
      <w:r w:rsidRPr="002A4887">
        <w:rPr>
          <w:rFonts w:ascii="Palatino Linotype" w:eastAsia="Palatino Linotype" w:hAnsi="Palatino Linotype" w:cs="Palatino Linotype"/>
          <w:sz w:val="24"/>
          <w:szCs w:val="24"/>
          <w:vertAlign w:val="superscript"/>
        </w:rPr>
        <w:footnoteReference w:id="3"/>
      </w:r>
      <w:r w:rsidRPr="002A4887">
        <w:rPr>
          <w:rFonts w:ascii="Palatino Linotype" w:eastAsia="Palatino Linotype" w:hAnsi="Palatino Linotype" w:cs="Palatino Linotype"/>
          <w:sz w:val="24"/>
          <w:szCs w:val="24"/>
        </w:rPr>
        <w:t xml:space="preserve">,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w:t>
      </w:r>
      <w:r w:rsidRPr="002A4887">
        <w:rPr>
          <w:rFonts w:ascii="Palatino Linotype" w:eastAsia="Palatino Linotype" w:hAnsi="Palatino Linotype" w:cs="Palatino Linotype"/>
          <w:sz w:val="24"/>
          <w:szCs w:val="24"/>
        </w:rPr>
        <w:lastRenderedPageBreak/>
        <w:t>leer en la jurisprudencia del texto y rubro que inserta enseguida para mayor referencia:</w:t>
      </w:r>
    </w:p>
    <w:p w14:paraId="176C1E12"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29CA61E5" w14:textId="77777777" w:rsidR="00623A7B" w:rsidRPr="002A4887" w:rsidRDefault="00310EFE">
      <w:pPr>
        <w:spacing w:after="0" w:line="276" w:lineRule="auto"/>
        <w:ind w:left="851" w:right="851"/>
        <w:jc w:val="both"/>
        <w:rPr>
          <w:rFonts w:ascii="Palatino Linotype" w:eastAsia="Palatino Linotype" w:hAnsi="Palatino Linotype" w:cs="Palatino Linotype"/>
          <w:i/>
        </w:rPr>
      </w:pPr>
      <w:r w:rsidRPr="002A4887">
        <w:rPr>
          <w:rFonts w:ascii="Palatino Linotype" w:eastAsia="Palatino Linotype" w:hAnsi="Palatino Linotype" w:cs="Palatino Linotype"/>
          <w:b/>
          <w:i/>
        </w:rPr>
        <w:t>“FUNDAMENTACIÓN Y MOTIVACIÓN DE LOS ACTOS ADMINISTRATIVOS</w:t>
      </w:r>
      <w:r w:rsidRPr="002A4887">
        <w:rPr>
          <w:rFonts w:ascii="Palatino Linotype" w:eastAsia="Palatino Linotype" w:hAnsi="Palatino Linotype" w:cs="Palatino Linotype"/>
          <w:i/>
        </w:rPr>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rsidRPr="002A4887">
        <w:rPr>
          <w:rFonts w:ascii="Palatino Linotype" w:eastAsia="Palatino Linotype" w:hAnsi="Palatino Linotype" w:cs="Palatino Linotype"/>
          <w:i/>
        </w:rPr>
        <w:t>subincisos</w:t>
      </w:r>
      <w:proofErr w:type="spellEnd"/>
      <w:r w:rsidRPr="002A4887">
        <w:rPr>
          <w:rFonts w:ascii="Palatino Linotype" w:eastAsia="Palatino Linotype" w:hAnsi="Palatino Linotype" w:cs="Palatino Linotype"/>
          <w:i/>
        </w:rPr>
        <w:t>, fracciones y preceptos aplicable, y b).- Los cuerpos legales y preceptos que otorgan competencia o facultades a las autoridades para emitir el acto en agravio del gobernado.”</w:t>
      </w:r>
    </w:p>
    <w:p w14:paraId="541A615C" w14:textId="77777777" w:rsidR="00623A7B" w:rsidRPr="002A4887" w:rsidRDefault="00623A7B">
      <w:pPr>
        <w:spacing w:after="0" w:line="360" w:lineRule="auto"/>
        <w:ind w:left="851" w:right="851"/>
        <w:jc w:val="both"/>
        <w:rPr>
          <w:rFonts w:ascii="Palatino Linotype" w:eastAsia="Palatino Linotype" w:hAnsi="Palatino Linotype" w:cs="Palatino Linotype"/>
          <w:i/>
          <w:sz w:val="24"/>
          <w:szCs w:val="24"/>
        </w:rPr>
      </w:pPr>
    </w:p>
    <w:p w14:paraId="1315F817"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 xml:space="preserve">En ese entendido, según lo dispuesto en los artículos 160 y 164 de la Ley en cita, los Sujetos Obligados deben otorgar acceso a los documentos que se encuentren en sus archivos o que estén obligados a documentar de acuerdo con sus facultades, competencias o funciones en el formato que el solicitante manifieste, debiendo dar </w:t>
      </w:r>
      <w:r w:rsidRPr="002A4887">
        <w:rPr>
          <w:rFonts w:ascii="Palatino Linotype" w:eastAsia="Palatino Linotype" w:hAnsi="Palatino Linotype" w:cs="Palatino Linotype"/>
          <w:sz w:val="24"/>
          <w:szCs w:val="24"/>
        </w:rPr>
        <w:lastRenderedPageBreak/>
        <w:t>el acceso a la información en la modalidad de entrega solicitada, empero en caso de ofrecer otra u otras modalidades de entrega deberá fundar y motivar su respuesta, a saber:</w:t>
      </w:r>
    </w:p>
    <w:p w14:paraId="4CDB52E3"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1507A1B7" w14:textId="77777777" w:rsidR="00623A7B" w:rsidRPr="002A4887" w:rsidRDefault="00310EFE">
      <w:pPr>
        <w:spacing w:after="0" w:line="276" w:lineRule="auto"/>
        <w:ind w:left="851" w:right="851"/>
        <w:jc w:val="both"/>
        <w:rPr>
          <w:rFonts w:ascii="Palatino Linotype" w:eastAsia="Palatino Linotype" w:hAnsi="Palatino Linotype" w:cs="Palatino Linotype"/>
          <w:i/>
        </w:rPr>
      </w:pPr>
      <w:r w:rsidRPr="002A4887">
        <w:rPr>
          <w:rFonts w:ascii="Palatino Linotype" w:eastAsia="Palatino Linotype" w:hAnsi="Palatino Linotype" w:cs="Palatino Linotype"/>
          <w:b/>
          <w:i/>
        </w:rPr>
        <w:t xml:space="preserve"> “Artículo 160.</w:t>
      </w:r>
      <w:r w:rsidRPr="002A4887">
        <w:rPr>
          <w:rFonts w:ascii="Palatino Linotype" w:eastAsia="Palatino Linotype" w:hAnsi="Palatino Linotype" w:cs="Palatino Linotype"/>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0D39563" w14:textId="77777777" w:rsidR="00623A7B" w:rsidRPr="002A4887" w:rsidRDefault="00310EFE">
      <w:pPr>
        <w:spacing w:after="0" w:line="276" w:lineRule="auto"/>
        <w:ind w:left="851" w:right="851"/>
        <w:jc w:val="both"/>
        <w:rPr>
          <w:rFonts w:ascii="Palatino Linotype" w:eastAsia="Palatino Linotype" w:hAnsi="Palatino Linotype" w:cs="Palatino Linotype"/>
          <w:i/>
        </w:rPr>
      </w:pPr>
      <w:r w:rsidRPr="002A4887">
        <w:rPr>
          <w:rFonts w:ascii="Palatino Linotype" w:eastAsia="Palatino Linotype" w:hAnsi="Palatino Linotype" w:cs="Palatino Linotype"/>
          <w:b/>
          <w:i/>
        </w:rPr>
        <w:t>Artículo 164.</w:t>
      </w:r>
      <w:r w:rsidRPr="002A4887">
        <w:rPr>
          <w:rFonts w:ascii="Palatino Linotype" w:eastAsia="Palatino Linotype" w:hAnsi="Palatino Linotype" w:cs="Palatino Linotype"/>
          <w:i/>
        </w:rPr>
        <w:t xml:space="preserve"> El acceso se dará en la modalidad de entrega y, en su caso, de envío elegidos por el solicitante. Cuando la información no pueda entregarse o enviarse en la modalidad solicitada, </w:t>
      </w:r>
      <w:r w:rsidRPr="002A4887">
        <w:rPr>
          <w:rFonts w:ascii="Palatino Linotype" w:eastAsia="Palatino Linotype" w:hAnsi="Palatino Linotype" w:cs="Palatino Linotype"/>
          <w:i/>
          <w:u w:val="single"/>
        </w:rPr>
        <w:t>el sujeto obligado deberá ofrecer otra u otras modalidades de entrega.</w:t>
      </w:r>
      <w:r w:rsidRPr="002A4887">
        <w:rPr>
          <w:rFonts w:ascii="Palatino Linotype" w:eastAsia="Palatino Linotype" w:hAnsi="Palatino Linotype" w:cs="Palatino Linotype"/>
          <w:i/>
        </w:rPr>
        <w:t xml:space="preserve"> En cualquier caso, se deberá fundar y motivar la necesidad de ofrecer otras modalidades.” (Énfasis añadido)</w:t>
      </w:r>
    </w:p>
    <w:p w14:paraId="3016E1BD" w14:textId="77777777" w:rsidR="00623A7B" w:rsidRPr="002A4887" w:rsidRDefault="00623A7B">
      <w:pPr>
        <w:spacing w:after="0" w:line="276" w:lineRule="auto"/>
        <w:ind w:left="851" w:right="851"/>
        <w:jc w:val="both"/>
        <w:rPr>
          <w:rFonts w:ascii="Palatino Linotype" w:eastAsia="Palatino Linotype" w:hAnsi="Palatino Linotype" w:cs="Palatino Linotype"/>
          <w:sz w:val="24"/>
          <w:szCs w:val="24"/>
        </w:rPr>
      </w:pPr>
    </w:p>
    <w:p w14:paraId="78DEE347"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Por lo cual, los Sujetos Obligados podrán poner a disposición de los particulares,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19C20FE9"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44E90D86"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 xml:space="preserve">Así, cuando se justifique el impedimento, </w:t>
      </w:r>
      <w:r w:rsidRPr="002A4887">
        <w:rPr>
          <w:rFonts w:ascii="Palatino Linotype" w:eastAsia="Palatino Linotype" w:hAnsi="Palatino Linotype" w:cs="Palatino Linotype"/>
          <w:b/>
          <w:sz w:val="24"/>
          <w:szCs w:val="24"/>
        </w:rPr>
        <w:t>los Sujetos Obligados deberán ofrecer al particular otras modalidades de entrega que permita la información</w:t>
      </w:r>
      <w:r w:rsidRPr="002A4887">
        <w:rPr>
          <w:rFonts w:ascii="Palatino Linotype" w:eastAsia="Palatino Linotype" w:hAnsi="Palatino Linotype" w:cs="Palatino Linotype"/>
          <w:sz w:val="24"/>
          <w:szCs w:val="24"/>
        </w:rPr>
        <w:t xml:space="preserve">, como consulta directa en las oficinas de la Unidad de Transparencia, la expedición de copias simples o certificadas, o la reproducción en cualquier otro medio, incluidos los electrónicos, lo que se robustece con el criterio 08/17, emitido por el Pleno del </w:t>
      </w:r>
      <w:r w:rsidRPr="002A4887">
        <w:rPr>
          <w:rFonts w:ascii="Palatino Linotype" w:eastAsia="Palatino Linotype" w:hAnsi="Palatino Linotype" w:cs="Palatino Linotype"/>
          <w:sz w:val="24"/>
          <w:szCs w:val="24"/>
        </w:rPr>
        <w:lastRenderedPageBreak/>
        <w:t>Instituto Nacional de Transparencia, Acceso a la Información y Protección de Datos Personales, el cual establece lo siguiente:</w:t>
      </w:r>
    </w:p>
    <w:p w14:paraId="3BB8AA24"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36640676" w14:textId="77777777" w:rsidR="00623A7B" w:rsidRPr="002A4887" w:rsidRDefault="00310EFE">
      <w:pPr>
        <w:spacing w:after="0" w:line="276" w:lineRule="auto"/>
        <w:ind w:left="851" w:right="902"/>
        <w:jc w:val="both"/>
        <w:rPr>
          <w:rFonts w:ascii="Palatino Linotype" w:eastAsia="Palatino Linotype" w:hAnsi="Palatino Linotype" w:cs="Palatino Linotype"/>
          <w:b/>
          <w:i/>
          <w:u w:val="single"/>
        </w:rPr>
      </w:pPr>
      <w:r w:rsidRPr="002A4887">
        <w:rPr>
          <w:rFonts w:ascii="Palatino Linotype" w:eastAsia="Palatino Linotype" w:hAnsi="Palatino Linotype" w:cs="Palatino Linotype"/>
          <w:b/>
          <w:i/>
        </w:rPr>
        <w:t>“Modalidad de entrega. Procedencia de proporcionar la información solicitada en una diversa a la elegida por el solicitante.</w:t>
      </w:r>
      <w:r w:rsidRPr="002A4887">
        <w:rPr>
          <w:rFonts w:ascii="Palatino Linotype" w:eastAsia="Palatino Linotype" w:hAnsi="Palatino Linotype" w:cs="Palatino Linotype"/>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w:t>
      </w:r>
      <w:r w:rsidRPr="002A4887">
        <w:rPr>
          <w:rFonts w:ascii="Palatino Linotype" w:eastAsia="Palatino Linotype" w:hAnsi="Palatino Linotype" w:cs="Palatino Linotype"/>
          <w:b/>
          <w:i/>
          <w:u w:val="single"/>
        </w:rPr>
        <w:t>en todas las modalidades que permita el documento de que se trate, procurando reducir, en todo momento, los costos de entrega.”</w:t>
      </w:r>
    </w:p>
    <w:p w14:paraId="3658BF79" w14:textId="77777777" w:rsidR="00623A7B" w:rsidRPr="002A4887" w:rsidRDefault="00623A7B">
      <w:pPr>
        <w:spacing w:after="0" w:line="276" w:lineRule="auto"/>
        <w:ind w:left="851" w:right="902"/>
        <w:jc w:val="both"/>
        <w:rPr>
          <w:rFonts w:ascii="Palatino Linotype" w:eastAsia="Palatino Linotype" w:hAnsi="Palatino Linotype" w:cs="Palatino Linotype"/>
          <w:b/>
          <w:i/>
          <w:u w:val="single"/>
        </w:rPr>
      </w:pPr>
    </w:p>
    <w:p w14:paraId="05B6604C" w14:textId="77777777" w:rsidR="00623A7B" w:rsidRPr="002A4887" w:rsidRDefault="00310EFE">
      <w:pPr>
        <w:spacing w:after="0" w:line="360" w:lineRule="auto"/>
        <w:jc w:val="both"/>
        <w:rPr>
          <w:rFonts w:ascii="Palatino Linotype" w:eastAsia="Palatino Linotype" w:hAnsi="Palatino Linotype" w:cs="Palatino Linotype"/>
          <w:b/>
          <w:sz w:val="24"/>
          <w:szCs w:val="24"/>
        </w:rPr>
      </w:pPr>
      <w:r w:rsidRPr="002A4887">
        <w:rPr>
          <w:rFonts w:ascii="Palatino Linotype" w:eastAsia="Palatino Linotype" w:hAnsi="Palatino Linotype" w:cs="Palatino Linotype"/>
          <w:sz w:val="24"/>
          <w:szCs w:val="24"/>
        </w:rPr>
        <w:t>Del citado criterio, se desprende que cuando</w:t>
      </w:r>
      <w:r w:rsidRPr="002A4887">
        <w:rPr>
          <w:rFonts w:ascii="Palatino Linotype" w:eastAsia="Palatino Linotype" w:hAnsi="Palatino Linotype" w:cs="Palatino Linotype"/>
          <w:b/>
          <w:sz w:val="24"/>
          <w:szCs w:val="24"/>
        </w:rPr>
        <w:t xml:space="preserve"> la información no pueda entregarse o enviarse en la modalidad elegida, </w:t>
      </w:r>
      <w:r w:rsidRPr="002A4887">
        <w:rPr>
          <w:rFonts w:ascii="Palatino Linotype" w:eastAsia="Palatino Linotype" w:hAnsi="Palatino Linotype" w:cs="Palatino Linotype"/>
          <w:sz w:val="24"/>
          <w:szCs w:val="24"/>
        </w:rPr>
        <w:t xml:space="preserve">para que la obligación de acceso a la información se tenga por cumplida, </w:t>
      </w:r>
      <w:r w:rsidRPr="002A4887">
        <w:rPr>
          <w:rFonts w:ascii="Palatino Linotype" w:eastAsia="Palatino Linotype" w:hAnsi="Palatino Linotype" w:cs="Palatino Linotype"/>
          <w:b/>
          <w:sz w:val="24"/>
          <w:szCs w:val="24"/>
        </w:rPr>
        <w:t>el Sujeto Obligado deberá ofrecer otra u otras modalidades de entrega.</w:t>
      </w:r>
      <w:r w:rsidRPr="002A4887">
        <w:rPr>
          <w:rFonts w:ascii="Palatino Linotype" w:eastAsia="Palatino Linotype" w:hAnsi="Palatino Linotype" w:cs="Palatino Linotype"/>
          <w:sz w:val="24"/>
          <w:szCs w:val="24"/>
        </w:rPr>
        <w:t xml:space="preserve"> En cualquier caso, </w:t>
      </w:r>
      <w:r w:rsidRPr="002A4887">
        <w:rPr>
          <w:rFonts w:ascii="Palatino Linotype" w:eastAsia="Palatino Linotype" w:hAnsi="Palatino Linotype" w:cs="Palatino Linotype"/>
          <w:b/>
          <w:sz w:val="24"/>
          <w:szCs w:val="24"/>
        </w:rPr>
        <w:t>se deberá fundar y motivar la necesidad de ofrecer otras modalidades</w:t>
      </w:r>
      <w:r w:rsidRPr="002A4887">
        <w:rPr>
          <w:rFonts w:ascii="Palatino Linotype" w:eastAsia="Palatino Linotype" w:hAnsi="Palatino Linotype" w:cs="Palatino Linotype"/>
          <w:sz w:val="24"/>
          <w:szCs w:val="24"/>
        </w:rPr>
        <w:t xml:space="preserve"> que lo permitan, </w:t>
      </w:r>
      <w:r w:rsidRPr="002A4887">
        <w:rPr>
          <w:rFonts w:ascii="Palatino Linotype" w:eastAsia="Palatino Linotype" w:hAnsi="Palatino Linotype" w:cs="Palatino Linotype"/>
          <w:b/>
          <w:sz w:val="24"/>
          <w:szCs w:val="24"/>
        </w:rPr>
        <w:t>procurando reducir los costos de entrega.</w:t>
      </w:r>
    </w:p>
    <w:p w14:paraId="40990732" w14:textId="77777777" w:rsidR="00623A7B" w:rsidRPr="002A4887" w:rsidRDefault="00623A7B">
      <w:pPr>
        <w:spacing w:after="0" w:line="360" w:lineRule="auto"/>
        <w:jc w:val="both"/>
        <w:rPr>
          <w:rFonts w:ascii="Palatino Linotype" w:eastAsia="Palatino Linotype" w:hAnsi="Palatino Linotype" w:cs="Palatino Linotype"/>
          <w:b/>
          <w:sz w:val="24"/>
          <w:szCs w:val="24"/>
        </w:rPr>
      </w:pPr>
    </w:p>
    <w:p w14:paraId="49B5DCDC" w14:textId="77777777" w:rsidR="00623A7B" w:rsidRPr="002A4887" w:rsidRDefault="00310EFE">
      <w:pPr>
        <w:widowControl w:val="0"/>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Además, según Calero, Natalia (2016), en la “Ley General de Transparencia y Acceso a la Información Pública Comentada” (pág. 401),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60E6B9A3"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0E6C9AA1" w14:textId="77777777" w:rsidR="00623A7B" w:rsidRPr="002A4887" w:rsidRDefault="00310EFE">
      <w:pPr>
        <w:numPr>
          <w:ilvl w:val="0"/>
          <w:numId w:val="2"/>
        </w:num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lastRenderedPageBreak/>
        <w:t>Las razones por las cuales la información implicaba un análisis, estudio o procesamiento de datos;</w:t>
      </w:r>
    </w:p>
    <w:p w14:paraId="7774C1FD" w14:textId="77777777" w:rsidR="00623A7B" w:rsidRPr="002A4887" w:rsidRDefault="00623A7B">
      <w:pPr>
        <w:spacing w:after="0" w:line="360" w:lineRule="auto"/>
        <w:ind w:left="720"/>
        <w:jc w:val="both"/>
        <w:rPr>
          <w:rFonts w:ascii="Palatino Linotype" w:eastAsia="Palatino Linotype" w:hAnsi="Palatino Linotype" w:cs="Palatino Linotype"/>
          <w:sz w:val="24"/>
          <w:szCs w:val="24"/>
        </w:rPr>
      </w:pPr>
    </w:p>
    <w:p w14:paraId="55430D41" w14:textId="77777777" w:rsidR="00623A7B" w:rsidRPr="002A4887" w:rsidRDefault="00310EFE">
      <w:pPr>
        <w:numPr>
          <w:ilvl w:val="0"/>
          <w:numId w:val="2"/>
        </w:numPr>
        <w:spacing w:after="0" w:line="360" w:lineRule="auto"/>
        <w:ind w:left="567" w:right="901" w:hanging="141"/>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Por qué motivo el tiempo, que se le otorga al Sujeto Obligado para dar respuesta, en la modalidad elegida a la solicitud de información, no le es suficiente, y</w:t>
      </w:r>
    </w:p>
    <w:p w14:paraId="08606AAE" w14:textId="77777777" w:rsidR="00623A7B" w:rsidRPr="002A4887" w:rsidRDefault="00623A7B">
      <w:pPr>
        <w:spacing w:after="0" w:line="360" w:lineRule="auto"/>
        <w:ind w:left="567" w:right="901" w:hanging="141"/>
        <w:jc w:val="both"/>
        <w:rPr>
          <w:rFonts w:ascii="Palatino Linotype" w:eastAsia="Palatino Linotype" w:hAnsi="Palatino Linotype" w:cs="Palatino Linotype"/>
          <w:sz w:val="24"/>
          <w:szCs w:val="24"/>
        </w:rPr>
      </w:pPr>
    </w:p>
    <w:p w14:paraId="75E9568C" w14:textId="77777777" w:rsidR="00623A7B" w:rsidRPr="002A4887" w:rsidRDefault="00310EFE">
      <w:pPr>
        <w:numPr>
          <w:ilvl w:val="0"/>
          <w:numId w:val="2"/>
        </w:numPr>
        <w:spacing w:after="0" w:line="360" w:lineRule="auto"/>
        <w:ind w:left="567" w:right="901" w:hanging="141"/>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La cantidad de recursos humanos y materiales con los que cuenta el Sujeto Obligado son insuficientes.</w:t>
      </w:r>
    </w:p>
    <w:p w14:paraId="13AA21B0" w14:textId="77777777" w:rsidR="00623A7B" w:rsidRPr="002A4887" w:rsidRDefault="00623A7B">
      <w:pPr>
        <w:spacing w:after="0" w:line="360" w:lineRule="auto"/>
        <w:ind w:right="901"/>
        <w:jc w:val="both"/>
        <w:rPr>
          <w:rFonts w:ascii="Palatino Linotype" w:eastAsia="Palatino Linotype" w:hAnsi="Palatino Linotype" w:cs="Palatino Linotype"/>
          <w:sz w:val="24"/>
          <w:szCs w:val="24"/>
        </w:rPr>
      </w:pPr>
    </w:p>
    <w:p w14:paraId="00DB14EA"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 xml:space="preserve">Ahora bien, entrando en materia, debe resaltarse que </w:t>
      </w:r>
      <w:r w:rsidRPr="002A4887">
        <w:rPr>
          <w:rFonts w:ascii="Palatino Linotype" w:eastAsia="Palatino Linotype" w:hAnsi="Palatino Linotype" w:cs="Palatino Linotype"/>
          <w:b/>
          <w:sz w:val="24"/>
          <w:szCs w:val="24"/>
        </w:rPr>
        <w:t>EL SUJETO OBLIGADO</w:t>
      </w:r>
      <w:r w:rsidRPr="002A4887">
        <w:rPr>
          <w:rFonts w:ascii="Palatino Linotype" w:eastAsia="Palatino Linotype" w:hAnsi="Palatino Linotype" w:cs="Palatino Linotype"/>
          <w:sz w:val="24"/>
          <w:szCs w:val="24"/>
        </w:rPr>
        <w:t xml:space="preserve"> realiza el cambio de modalidad para la entrega de la información mediante Consulta Directa, copias simples o certificadas además de que se podrá hacer entrega sin costo alguno de la información si la persona proporciona los medios electrónicos o correo electrónico, además refiere que la información estará a disposición en el plazo establecido en el artículo 166 de la Ley de Transparencia Local para consulta de la información que da atención a la solicitud, teniendo soporte en el oficio signado por el Director General de Informática del INFOEM, mediante el cual informa que la incidencia técnica ha quedado registrada en la bitácora de incidencias, toda vez que implica una búsqueda en más de 5,500 expedientes además de constituir un cúmulo de documentos de un volumen considerable (más de 10,000 hojas), lo cual sobrepasa las capacidades técnicas del Sistema de Acceso a la Información Mexiquense (SAIMEX).</w:t>
      </w:r>
      <w:r w:rsidRPr="002A4887">
        <w:rPr>
          <w:rFonts w:ascii="Palatino Linotype" w:eastAsia="Palatino Linotype" w:hAnsi="Palatino Linotype" w:cs="Palatino Linotype"/>
          <w:strike/>
          <w:sz w:val="24"/>
          <w:szCs w:val="24"/>
        </w:rPr>
        <w:t xml:space="preserve"> </w:t>
      </w:r>
    </w:p>
    <w:p w14:paraId="6FBDFC6B"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6689838A" w14:textId="77777777" w:rsidR="00623A7B" w:rsidRPr="002A4887" w:rsidRDefault="00310EFE">
      <w:pPr>
        <w:spacing w:after="240" w:line="360" w:lineRule="auto"/>
        <w:ind w:right="-28"/>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 xml:space="preserve">Expuesto lo anterior, conviene esquematizar los argumentos expuestos con anterioridad para efecto de determinar si </w:t>
      </w:r>
      <w:r w:rsidRPr="002A4887">
        <w:rPr>
          <w:rFonts w:ascii="Palatino Linotype" w:eastAsia="Palatino Linotype" w:hAnsi="Palatino Linotype" w:cs="Palatino Linotype"/>
          <w:b/>
          <w:sz w:val="24"/>
          <w:szCs w:val="24"/>
        </w:rPr>
        <w:t>EL SUJETO OBLIGADO</w:t>
      </w:r>
      <w:r w:rsidRPr="002A4887">
        <w:rPr>
          <w:rFonts w:ascii="Palatino Linotype" w:eastAsia="Palatino Linotype" w:hAnsi="Palatino Linotype" w:cs="Palatino Linotype"/>
          <w:sz w:val="24"/>
          <w:szCs w:val="24"/>
        </w:rPr>
        <w:t xml:space="preserve"> cumplió con los elementos necesarios para el cambio de modalidad:</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1"/>
        <w:gridCol w:w="7577"/>
      </w:tblGrid>
      <w:tr w:rsidR="00272F22" w:rsidRPr="002A4887" w14:paraId="56DDCA93" w14:textId="77777777">
        <w:tc>
          <w:tcPr>
            <w:tcW w:w="1251" w:type="dxa"/>
            <w:shd w:val="clear" w:color="auto" w:fill="E7E6E6"/>
          </w:tcPr>
          <w:p w14:paraId="44883573" w14:textId="77777777" w:rsidR="00623A7B" w:rsidRPr="002A4887" w:rsidRDefault="00310EFE">
            <w:pPr>
              <w:jc w:val="center"/>
              <w:rPr>
                <w:rFonts w:ascii="Palatino Linotype" w:eastAsia="Palatino Linotype" w:hAnsi="Palatino Linotype" w:cs="Palatino Linotype"/>
                <w:b/>
                <w:sz w:val="18"/>
                <w:szCs w:val="18"/>
              </w:rPr>
            </w:pPr>
            <w:r w:rsidRPr="002A4887">
              <w:rPr>
                <w:rFonts w:ascii="Palatino Linotype" w:eastAsia="Palatino Linotype" w:hAnsi="Palatino Linotype" w:cs="Palatino Linotype"/>
                <w:b/>
                <w:sz w:val="18"/>
                <w:szCs w:val="18"/>
              </w:rPr>
              <w:t>Elementos del cambio de modalidad</w:t>
            </w:r>
          </w:p>
        </w:tc>
        <w:tc>
          <w:tcPr>
            <w:tcW w:w="7577" w:type="dxa"/>
            <w:shd w:val="clear" w:color="auto" w:fill="E7E6E6"/>
          </w:tcPr>
          <w:p w14:paraId="38776155" w14:textId="77777777" w:rsidR="00623A7B" w:rsidRPr="002A4887" w:rsidRDefault="00310EFE">
            <w:pPr>
              <w:jc w:val="center"/>
              <w:rPr>
                <w:rFonts w:ascii="Palatino Linotype" w:eastAsia="Palatino Linotype" w:hAnsi="Palatino Linotype" w:cs="Palatino Linotype"/>
                <w:b/>
                <w:sz w:val="18"/>
                <w:szCs w:val="18"/>
              </w:rPr>
            </w:pPr>
            <w:r w:rsidRPr="002A4887">
              <w:rPr>
                <w:rFonts w:ascii="Palatino Linotype" w:eastAsia="Palatino Linotype" w:hAnsi="Palatino Linotype" w:cs="Palatino Linotype"/>
                <w:b/>
                <w:sz w:val="18"/>
                <w:szCs w:val="18"/>
              </w:rPr>
              <w:t>Contenido</w:t>
            </w:r>
          </w:p>
        </w:tc>
      </w:tr>
      <w:tr w:rsidR="00272F22" w:rsidRPr="002A4887" w14:paraId="6433E574" w14:textId="77777777">
        <w:tc>
          <w:tcPr>
            <w:tcW w:w="1251" w:type="dxa"/>
          </w:tcPr>
          <w:p w14:paraId="15B15B4C" w14:textId="77777777" w:rsidR="00623A7B" w:rsidRPr="002A4887" w:rsidRDefault="00310EFE">
            <w:pPr>
              <w:jc w:val="center"/>
              <w:rPr>
                <w:rFonts w:ascii="Palatino Linotype" w:eastAsia="Palatino Linotype" w:hAnsi="Palatino Linotype" w:cs="Palatino Linotype"/>
                <w:sz w:val="18"/>
                <w:szCs w:val="18"/>
              </w:rPr>
            </w:pPr>
            <w:r w:rsidRPr="002A4887">
              <w:rPr>
                <w:rFonts w:ascii="Palatino Linotype" w:eastAsia="Palatino Linotype" w:hAnsi="Palatino Linotype" w:cs="Palatino Linotype"/>
                <w:sz w:val="18"/>
                <w:szCs w:val="18"/>
              </w:rPr>
              <w:t>Número de folio de la solicitud</w:t>
            </w:r>
          </w:p>
        </w:tc>
        <w:tc>
          <w:tcPr>
            <w:tcW w:w="7577" w:type="dxa"/>
          </w:tcPr>
          <w:p w14:paraId="500829AE" w14:textId="77777777" w:rsidR="00623A7B" w:rsidRPr="002A4887" w:rsidRDefault="00310EFE">
            <w:pPr>
              <w:jc w:val="center"/>
              <w:rPr>
                <w:rFonts w:ascii="Palatino Linotype" w:eastAsia="Palatino Linotype" w:hAnsi="Palatino Linotype" w:cs="Palatino Linotype"/>
                <w:sz w:val="18"/>
                <w:szCs w:val="18"/>
              </w:rPr>
            </w:pPr>
            <w:r w:rsidRPr="002A4887">
              <w:rPr>
                <w:noProof/>
              </w:rPr>
              <w:drawing>
                <wp:inline distT="0" distB="0" distL="0" distR="0" wp14:anchorId="2B8A8353" wp14:editId="7BDCD3CD">
                  <wp:extent cx="1705213" cy="219106"/>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705213" cy="219106"/>
                          </a:xfrm>
                          <a:prstGeom prst="rect">
                            <a:avLst/>
                          </a:prstGeom>
                          <a:ln/>
                        </pic:spPr>
                      </pic:pic>
                    </a:graphicData>
                  </a:graphic>
                </wp:inline>
              </w:drawing>
            </w:r>
          </w:p>
        </w:tc>
      </w:tr>
      <w:tr w:rsidR="00272F22" w:rsidRPr="002A4887" w14:paraId="5A36A25F" w14:textId="77777777">
        <w:tc>
          <w:tcPr>
            <w:tcW w:w="1251" w:type="dxa"/>
          </w:tcPr>
          <w:p w14:paraId="35F68CE6" w14:textId="77777777" w:rsidR="00623A7B" w:rsidRPr="002A4887" w:rsidRDefault="00310EFE">
            <w:pPr>
              <w:jc w:val="center"/>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18"/>
                <w:szCs w:val="18"/>
              </w:rPr>
              <w:t>Referencia al peso de la información.</w:t>
            </w:r>
          </w:p>
        </w:tc>
        <w:tc>
          <w:tcPr>
            <w:tcW w:w="7577" w:type="dxa"/>
          </w:tcPr>
          <w:p w14:paraId="4E8833C3" w14:textId="77777777" w:rsidR="00623A7B" w:rsidRPr="002A4887" w:rsidRDefault="00310EFE">
            <w:pPr>
              <w:spacing w:line="360" w:lineRule="auto"/>
              <w:jc w:val="center"/>
              <w:rPr>
                <w:rFonts w:ascii="Palatino Linotype" w:eastAsia="Palatino Linotype" w:hAnsi="Palatino Linotype" w:cs="Palatino Linotype"/>
                <w:sz w:val="24"/>
                <w:szCs w:val="24"/>
              </w:rPr>
            </w:pPr>
            <w:r w:rsidRPr="002A4887">
              <w:rPr>
                <w:rFonts w:ascii="Palatino Linotype" w:eastAsia="Palatino Linotype" w:hAnsi="Palatino Linotype" w:cs="Palatino Linotype"/>
                <w:noProof/>
                <w:sz w:val="24"/>
                <w:szCs w:val="24"/>
              </w:rPr>
              <w:drawing>
                <wp:inline distT="0" distB="0" distL="0" distR="0" wp14:anchorId="61B658B4" wp14:editId="2B75EDB3">
                  <wp:extent cx="1371791" cy="181000"/>
                  <wp:effectExtent l="0" t="0" r="0" b="0"/>
                  <wp:docPr id="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1371791" cy="181000"/>
                          </a:xfrm>
                          <a:prstGeom prst="rect">
                            <a:avLst/>
                          </a:prstGeom>
                          <a:ln/>
                        </pic:spPr>
                      </pic:pic>
                    </a:graphicData>
                  </a:graphic>
                </wp:inline>
              </w:drawing>
            </w:r>
          </w:p>
        </w:tc>
      </w:tr>
      <w:tr w:rsidR="00272F22" w:rsidRPr="002A4887" w14:paraId="59A4C9A1" w14:textId="77777777">
        <w:tc>
          <w:tcPr>
            <w:tcW w:w="1251" w:type="dxa"/>
          </w:tcPr>
          <w:p w14:paraId="7CFFEAE1" w14:textId="77777777" w:rsidR="00623A7B" w:rsidRPr="002A4887" w:rsidRDefault="00310EFE">
            <w:pPr>
              <w:jc w:val="center"/>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18"/>
                <w:szCs w:val="18"/>
              </w:rPr>
              <w:t>Referencia a otras modalidades de entrega de la información.</w:t>
            </w:r>
          </w:p>
        </w:tc>
        <w:tc>
          <w:tcPr>
            <w:tcW w:w="7577" w:type="dxa"/>
          </w:tcPr>
          <w:p w14:paraId="00E2A7D0" w14:textId="77777777" w:rsidR="00623A7B" w:rsidRPr="002A4887" w:rsidRDefault="00310EFE">
            <w:pPr>
              <w:spacing w:line="360" w:lineRule="auto"/>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Además de la consulta directa se señala que:</w:t>
            </w:r>
          </w:p>
          <w:p w14:paraId="124C8399" w14:textId="77777777" w:rsidR="00623A7B" w:rsidRPr="002A4887" w:rsidRDefault="00310EFE">
            <w:pPr>
              <w:spacing w:line="360" w:lineRule="auto"/>
              <w:rPr>
                <w:rFonts w:ascii="Palatino Linotype" w:eastAsia="Palatino Linotype" w:hAnsi="Palatino Linotype" w:cs="Palatino Linotype"/>
                <w:sz w:val="24"/>
                <w:szCs w:val="24"/>
              </w:rPr>
            </w:pPr>
            <w:r w:rsidRPr="002A4887">
              <w:rPr>
                <w:rFonts w:ascii="Palatino Linotype" w:eastAsia="Palatino Linotype" w:hAnsi="Palatino Linotype" w:cs="Palatino Linotype"/>
                <w:noProof/>
                <w:sz w:val="24"/>
                <w:szCs w:val="24"/>
              </w:rPr>
              <w:drawing>
                <wp:inline distT="0" distB="0" distL="0" distR="0" wp14:anchorId="662CAC9D" wp14:editId="5AE6F2E7">
                  <wp:extent cx="2962688" cy="266737"/>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962688" cy="266737"/>
                          </a:xfrm>
                          <a:prstGeom prst="rect">
                            <a:avLst/>
                          </a:prstGeom>
                          <a:ln/>
                        </pic:spPr>
                      </pic:pic>
                    </a:graphicData>
                  </a:graphic>
                </wp:inline>
              </w:drawing>
            </w:r>
          </w:p>
          <w:p w14:paraId="1C613E6E" w14:textId="77777777" w:rsidR="00623A7B" w:rsidRPr="002A4887" w:rsidRDefault="00310EFE">
            <w:pPr>
              <w:spacing w:line="360" w:lineRule="auto"/>
              <w:rPr>
                <w:rFonts w:ascii="Palatino Linotype" w:eastAsia="Palatino Linotype" w:hAnsi="Palatino Linotype" w:cs="Palatino Linotype"/>
                <w:sz w:val="24"/>
                <w:szCs w:val="24"/>
              </w:rPr>
            </w:pPr>
            <w:r w:rsidRPr="002A4887">
              <w:rPr>
                <w:rFonts w:ascii="Palatino Linotype" w:eastAsia="Palatino Linotype" w:hAnsi="Palatino Linotype" w:cs="Palatino Linotype"/>
                <w:noProof/>
                <w:sz w:val="24"/>
                <w:szCs w:val="24"/>
              </w:rPr>
              <w:drawing>
                <wp:inline distT="0" distB="0" distL="0" distR="0" wp14:anchorId="69016906" wp14:editId="7626F49A">
                  <wp:extent cx="1829055" cy="285790"/>
                  <wp:effectExtent l="0" t="0" r="0" b="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829055" cy="285790"/>
                          </a:xfrm>
                          <a:prstGeom prst="rect">
                            <a:avLst/>
                          </a:prstGeom>
                          <a:ln/>
                        </pic:spPr>
                      </pic:pic>
                    </a:graphicData>
                  </a:graphic>
                </wp:inline>
              </w:drawing>
            </w:r>
          </w:p>
        </w:tc>
      </w:tr>
      <w:tr w:rsidR="00272F22" w:rsidRPr="002A4887" w14:paraId="4849457F" w14:textId="77777777">
        <w:tc>
          <w:tcPr>
            <w:tcW w:w="1251" w:type="dxa"/>
          </w:tcPr>
          <w:p w14:paraId="21D80882" w14:textId="77777777" w:rsidR="00623A7B" w:rsidRPr="002A4887" w:rsidRDefault="00310EFE">
            <w:pPr>
              <w:jc w:val="center"/>
              <w:rPr>
                <w:rFonts w:ascii="Palatino Linotype" w:eastAsia="Palatino Linotype" w:hAnsi="Palatino Linotype" w:cs="Palatino Linotype"/>
                <w:sz w:val="18"/>
                <w:szCs w:val="18"/>
              </w:rPr>
            </w:pPr>
            <w:r w:rsidRPr="002A4887">
              <w:rPr>
                <w:rFonts w:ascii="Palatino Linotype" w:eastAsia="Palatino Linotype" w:hAnsi="Palatino Linotype" w:cs="Palatino Linotype"/>
                <w:sz w:val="18"/>
                <w:szCs w:val="18"/>
              </w:rPr>
              <w:t>Referencia que la información se pone a disposición por 60 días</w:t>
            </w:r>
          </w:p>
        </w:tc>
        <w:tc>
          <w:tcPr>
            <w:tcW w:w="7577" w:type="dxa"/>
          </w:tcPr>
          <w:p w14:paraId="77CB2B4E" w14:textId="77777777" w:rsidR="00623A7B" w:rsidRPr="002A4887" w:rsidRDefault="00310EFE">
            <w:pPr>
              <w:spacing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noProof/>
                <w:sz w:val="24"/>
                <w:szCs w:val="24"/>
              </w:rPr>
              <w:drawing>
                <wp:inline distT="0" distB="0" distL="0" distR="0" wp14:anchorId="4F82A796" wp14:editId="62641835">
                  <wp:extent cx="4674235" cy="456565"/>
                  <wp:effectExtent l="0" t="0" r="0" b="0"/>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4674235" cy="456565"/>
                          </a:xfrm>
                          <a:prstGeom prst="rect">
                            <a:avLst/>
                          </a:prstGeom>
                          <a:ln/>
                        </pic:spPr>
                      </pic:pic>
                    </a:graphicData>
                  </a:graphic>
                </wp:inline>
              </w:drawing>
            </w:r>
          </w:p>
        </w:tc>
      </w:tr>
      <w:tr w:rsidR="00623A7B" w:rsidRPr="002A4887" w14:paraId="40D20804" w14:textId="77777777">
        <w:tc>
          <w:tcPr>
            <w:tcW w:w="1251" w:type="dxa"/>
          </w:tcPr>
          <w:p w14:paraId="3DFC0436" w14:textId="77777777" w:rsidR="00623A7B" w:rsidRPr="002A4887" w:rsidRDefault="00310EFE">
            <w:pPr>
              <w:jc w:val="center"/>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18"/>
                <w:szCs w:val="18"/>
              </w:rPr>
              <w:lastRenderedPageBreak/>
              <w:t>Registro  de su incidencia ante informática</w:t>
            </w:r>
          </w:p>
        </w:tc>
        <w:tc>
          <w:tcPr>
            <w:tcW w:w="7577" w:type="dxa"/>
          </w:tcPr>
          <w:p w14:paraId="083A54C0" w14:textId="77777777" w:rsidR="00623A7B" w:rsidRPr="002A4887" w:rsidRDefault="00310EFE">
            <w:pPr>
              <w:spacing w:line="360" w:lineRule="auto"/>
              <w:jc w:val="center"/>
              <w:rPr>
                <w:rFonts w:ascii="Palatino Linotype" w:eastAsia="Palatino Linotype" w:hAnsi="Palatino Linotype" w:cs="Palatino Linotype"/>
                <w:sz w:val="24"/>
                <w:szCs w:val="24"/>
              </w:rPr>
            </w:pPr>
            <w:r w:rsidRPr="002A4887">
              <w:rPr>
                <w:noProof/>
              </w:rPr>
              <w:drawing>
                <wp:inline distT="0" distB="0" distL="0" distR="0" wp14:anchorId="3501869E" wp14:editId="16961B51">
                  <wp:extent cx="3993095" cy="5413271"/>
                  <wp:effectExtent l="0" t="0" r="0" b="0"/>
                  <wp:docPr id="2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3993095" cy="5413271"/>
                          </a:xfrm>
                          <a:prstGeom prst="rect">
                            <a:avLst/>
                          </a:prstGeom>
                          <a:ln/>
                        </pic:spPr>
                      </pic:pic>
                    </a:graphicData>
                  </a:graphic>
                </wp:inline>
              </w:drawing>
            </w:r>
          </w:p>
        </w:tc>
      </w:tr>
    </w:tbl>
    <w:p w14:paraId="548A591E" w14:textId="77777777" w:rsidR="00623A7B" w:rsidRPr="002A4887" w:rsidRDefault="00623A7B">
      <w:pPr>
        <w:spacing w:after="240" w:line="360" w:lineRule="auto"/>
        <w:ind w:right="-28"/>
        <w:jc w:val="both"/>
        <w:rPr>
          <w:rFonts w:ascii="Palatino Linotype" w:eastAsia="Palatino Linotype" w:hAnsi="Palatino Linotype" w:cs="Palatino Linotype"/>
          <w:sz w:val="24"/>
          <w:szCs w:val="24"/>
        </w:rPr>
      </w:pPr>
    </w:p>
    <w:p w14:paraId="5A89C1AB" w14:textId="77777777" w:rsidR="00623A7B" w:rsidRPr="002A4887" w:rsidRDefault="00310EFE">
      <w:pPr>
        <w:spacing w:before="240"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De manera que, en el presente asunto se reportó que,</w:t>
      </w:r>
      <w:r w:rsidRPr="002A4887">
        <w:t xml:space="preserve"> </w:t>
      </w:r>
      <w:r w:rsidRPr="002A4887">
        <w:rPr>
          <w:rFonts w:ascii="Palatino Linotype" w:eastAsia="Palatino Linotype" w:hAnsi="Palatino Linotype" w:cs="Palatino Linotype"/>
          <w:sz w:val="24"/>
          <w:szCs w:val="24"/>
        </w:rPr>
        <w:t xml:space="preserve">implica una búsqueda en más de 5,500 expedientes además de constituir un cúmulo de documentos de un volumen considerable (más de 10,000 hojas), aunado a ello, al atender el </w:t>
      </w:r>
      <w:r w:rsidRPr="002A4887">
        <w:rPr>
          <w:rFonts w:ascii="Palatino Linotype" w:eastAsia="Palatino Linotype" w:hAnsi="Palatino Linotype" w:cs="Palatino Linotype"/>
          <w:sz w:val="24"/>
          <w:szCs w:val="24"/>
        </w:rPr>
        <w:lastRenderedPageBreak/>
        <w:t xml:space="preserve">requerimiento adicional de información </w:t>
      </w:r>
      <w:r w:rsidRPr="002A4887">
        <w:rPr>
          <w:rFonts w:ascii="Palatino Linotype" w:eastAsia="Palatino Linotype" w:hAnsi="Palatino Linotype" w:cs="Palatino Linotype"/>
          <w:b/>
          <w:sz w:val="24"/>
          <w:szCs w:val="24"/>
        </w:rPr>
        <w:t xml:space="preserve">EL SUJETO OBLIGADO </w:t>
      </w:r>
      <w:r w:rsidRPr="002A4887">
        <w:rPr>
          <w:rFonts w:ascii="Palatino Linotype" w:eastAsia="Palatino Linotype" w:hAnsi="Palatino Linotype" w:cs="Palatino Linotype"/>
          <w:sz w:val="24"/>
          <w:szCs w:val="24"/>
        </w:rPr>
        <w:t xml:space="preserve">señaló lo siguiente: </w:t>
      </w:r>
    </w:p>
    <w:p w14:paraId="71D79AEE" w14:textId="77777777" w:rsidR="00623A7B" w:rsidRPr="002A4887" w:rsidRDefault="00310EFE">
      <w:pPr>
        <w:spacing w:after="0" w:line="360" w:lineRule="auto"/>
        <w:jc w:val="center"/>
        <w:rPr>
          <w:rFonts w:ascii="Palatino Linotype" w:eastAsia="Palatino Linotype" w:hAnsi="Palatino Linotype" w:cs="Palatino Linotype"/>
          <w:sz w:val="24"/>
          <w:szCs w:val="24"/>
        </w:rPr>
      </w:pPr>
      <w:r w:rsidRPr="002A4887">
        <w:rPr>
          <w:rFonts w:ascii="Palatino Linotype" w:eastAsia="Palatino Linotype" w:hAnsi="Palatino Linotype" w:cs="Palatino Linotype"/>
          <w:noProof/>
          <w:sz w:val="24"/>
          <w:szCs w:val="24"/>
        </w:rPr>
        <w:drawing>
          <wp:inline distT="0" distB="0" distL="0" distR="0" wp14:anchorId="17A2A395" wp14:editId="556A4499">
            <wp:extent cx="5550584" cy="2791004"/>
            <wp:effectExtent l="0" t="0" r="0" b="0"/>
            <wp:docPr id="2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5550584" cy="2791004"/>
                    </a:xfrm>
                    <a:prstGeom prst="rect">
                      <a:avLst/>
                    </a:prstGeom>
                    <a:ln/>
                  </pic:spPr>
                </pic:pic>
              </a:graphicData>
            </a:graphic>
          </wp:inline>
        </w:drawing>
      </w:r>
    </w:p>
    <w:p w14:paraId="775F862F" w14:textId="77777777" w:rsidR="00623A7B" w:rsidRPr="002A4887" w:rsidRDefault="00623A7B">
      <w:pPr>
        <w:spacing w:after="0" w:line="360" w:lineRule="auto"/>
        <w:rPr>
          <w:rFonts w:ascii="Palatino Linotype" w:eastAsia="Palatino Linotype" w:hAnsi="Palatino Linotype" w:cs="Palatino Linotype"/>
          <w:sz w:val="24"/>
          <w:szCs w:val="24"/>
        </w:rPr>
      </w:pPr>
    </w:p>
    <w:p w14:paraId="26AB9E4E"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 xml:space="preserve">Por lo anterior, en primera instancia, se puede observar que el cambio de modalidad propuesto por </w:t>
      </w:r>
      <w:r w:rsidRPr="002A4887">
        <w:rPr>
          <w:rFonts w:ascii="Palatino Linotype" w:eastAsia="Palatino Linotype" w:hAnsi="Palatino Linotype" w:cs="Palatino Linotype"/>
          <w:b/>
          <w:sz w:val="24"/>
          <w:szCs w:val="24"/>
        </w:rPr>
        <w:t xml:space="preserve">EL SUJETO OBLIGADO </w:t>
      </w:r>
      <w:r w:rsidRPr="002A4887">
        <w:rPr>
          <w:rFonts w:ascii="Palatino Linotype" w:eastAsia="Palatino Linotype" w:hAnsi="Palatino Linotype" w:cs="Palatino Linotype"/>
          <w:sz w:val="24"/>
          <w:szCs w:val="24"/>
        </w:rPr>
        <w:t xml:space="preserve">cumple con las formalidades establecidas por los ordenamientos en materia de transparencia, tomando en consideración que se hizo del conocimiento de </w:t>
      </w:r>
      <w:r w:rsidRPr="002A4887">
        <w:rPr>
          <w:rFonts w:ascii="Palatino Linotype" w:eastAsia="Palatino Linotype" w:hAnsi="Palatino Linotype" w:cs="Palatino Linotype"/>
          <w:b/>
          <w:sz w:val="24"/>
          <w:szCs w:val="24"/>
        </w:rPr>
        <w:t>LA PARTE RECURRENTE</w:t>
      </w:r>
      <w:r w:rsidRPr="002A4887">
        <w:rPr>
          <w:rFonts w:ascii="Palatino Linotype" w:eastAsia="Palatino Linotype" w:hAnsi="Palatino Linotype" w:cs="Palatino Linotype"/>
          <w:sz w:val="24"/>
          <w:szCs w:val="24"/>
        </w:rPr>
        <w:t xml:space="preserve"> que no sólo pone a disposición la información en Consulta Directa para conocer de la información de su interés, sino también se informó que podía obtenerla mediante copias simples o certificadas además de que se podrá hacer entrega sin costo alguno si proporcionan el dispositivo electrónico para el almacenamiento de la información, y puso a disposición del particular la información en el plazo establecido por el segundo párrafo del artículo 166 de la Ley de la Materia. </w:t>
      </w:r>
    </w:p>
    <w:p w14:paraId="20E4D919" w14:textId="77777777" w:rsidR="00623A7B" w:rsidRPr="002A4887" w:rsidRDefault="00623A7B">
      <w:pPr>
        <w:spacing w:after="0" w:line="360" w:lineRule="auto"/>
        <w:ind w:right="-28"/>
        <w:jc w:val="both"/>
        <w:rPr>
          <w:rFonts w:ascii="Palatino Linotype" w:eastAsia="Palatino Linotype" w:hAnsi="Palatino Linotype" w:cs="Palatino Linotype"/>
          <w:sz w:val="24"/>
          <w:szCs w:val="24"/>
        </w:rPr>
      </w:pPr>
    </w:p>
    <w:p w14:paraId="066967DB" w14:textId="77777777" w:rsidR="002C2556" w:rsidRPr="002A4887" w:rsidRDefault="002C2556" w:rsidP="002C2556">
      <w:pPr>
        <w:pStyle w:val="NormalWeb"/>
        <w:spacing w:before="0" w:beforeAutospacing="0" w:after="0" w:afterAutospacing="0" w:line="360" w:lineRule="auto"/>
        <w:contextualSpacing/>
        <w:jc w:val="both"/>
      </w:pPr>
      <w:r w:rsidRPr="002A4887">
        <w:rPr>
          <w:rFonts w:ascii="Palatino Linotype" w:hAnsi="Palatino Linotype"/>
        </w:rPr>
        <w:lastRenderedPageBreak/>
        <w:t>En ese sentido, es necesario precisar que, para el cumplimiento de esta resolución, Sujeto Obligado contará con un plazo establecido de</w:t>
      </w:r>
      <w:r w:rsidRPr="002A4887">
        <w:rPr>
          <w:rFonts w:ascii="Palatino Linotype" w:hAnsi="Palatino Linotype"/>
          <w:bCs/>
        </w:rPr>
        <w:t xml:space="preserve"> sesenta días, mismo plazo que deberá computarse posterior a la notificación de la presente resolución</w:t>
      </w:r>
      <w:r w:rsidRPr="002A4887">
        <w:rPr>
          <w:rFonts w:ascii="Palatino Linotype" w:hAnsi="Palatino Linotype"/>
        </w:rPr>
        <w:t>, para que, con ello, pueda atenderse en sus términos.</w:t>
      </w:r>
    </w:p>
    <w:p w14:paraId="14C1F2E2" w14:textId="77777777" w:rsidR="002C2556" w:rsidRPr="002A4887" w:rsidRDefault="002C2556" w:rsidP="002C2556">
      <w:pPr>
        <w:spacing w:after="0" w:line="360" w:lineRule="auto"/>
        <w:contextualSpacing/>
        <w:jc w:val="both"/>
        <w:rPr>
          <w:rFonts w:ascii="Palatino Linotype" w:eastAsia="Palatino Linotype" w:hAnsi="Palatino Linotype" w:cs="Palatino Linotype"/>
          <w:sz w:val="24"/>
          <w:szCs w:val="24"/>
        </w:rPr>
      </w:pPr>
    </w:p>
    <w:p w14:paraId="6F8F9606" w14:textId="77777777" w:rsidR="00623A7B" w:rsidRPr="002A4887" w:rsidRDefault="00310EFE" w:rsidP="002C2556">
      <w:pPr>
        <w:spacing w:after="0" w:line="360" w:lineRule="auto"/>
        <w:contextualSpacing/>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 xml:space="preserve">Finalmente, si dentro del transcurso del término señalado en el párrafo anterior, </w:t>
      </w:r>
      <w:r w:rsidRPr="002A4887">
        <w:rPr>
          <w:rFonts w:ascii="Palatino Linotype" w:eastAsia="Palatino Linotype" w:hAnsi="Palatino Linotype" w:cs="Palatino Linotype"/>
          <w:b/>
          <w:sz w:val="24"/>
          <w:szCs w:val="24"/>
        </w:rPr>
        <w:t xml:space="preserve">LA PARTE RECURRENTE </w:t>
      </w:r>
      <w:r w:rsidRPr="002A4887">
        <w:rPr>
          <w:rFonts w:ascii="Palatino Linotype" w:eastAsia="Palatino Linotype" w:hAnsi="Palatino Linotype" w:cs="Palatino Linotype"/>
          <w:sz w:val="24"/>
          <w:szCs w:val="24"/>
        </w:rPr>
        <w:t xml:space="preserve">acude por la información, </w:t>
      </w:r>
      <w:r w:rsidRPr="002A4887">
        <w:rPr>
          <w:rFonts w:ascii="Palatino Linotype" w:eastAsia="Palatino Linotype" w:hAnsi="Palatino Linotype" w:cs="Palatino Linotype"/>
          <w:b/>
          <w:sz w:val="24"/>
          <w:szCs w:val="24"/>
        </w:rPr>
        <w:t>EL SUJETO OBLIGADO</w:t>
      </w:r>
      <w:r w:rsidRPr="002A4887">
        <w:rPr>
          <w:rFonts w:ascii="Palatino Linotype" w:eastAsia="Palatino Linotype" w:hAnsi="Palatino Linotype" w:cs="Palatino Linotype"/>
          <w:sz w:val="24"/>
          <w:szCs w:val="24"/>
        </w:rPr>
        <w:t xml:space="preserve"> debe remitir a este Instituto, por conducto de la Secretaría Técnica del Pleno, el acuse de recibo de la información de </w:t>
      </w:r>
      <w:r w:rsidRPr="002A4887">
        <w:rPr>
          <w:rFonts w:ascii="Palatino Linotype" w:eastAsia="Palatino Linotype" w:hAnsi="Palatino Linotype" w:cs="Palatino Linotype"/>
          <w:b/>
          <w:sz w:val="24"/>
          <w:szCs w:val="24"/>
        </w:rPr>
        <w:t>LA PARTE RECURRENTE</w:t>
      </w:r>
      <w:r w:rsidRPr="002A4887">
        <w:rPr>
          <w:rFonts w:ascii="Palatino Linotype" w:eastAsia="Palatino Linotype" w:hAnsi="Palatino Linotype" w:cs="Palatino Linotype"/>
          <w:sz w:val="24"/>
          <w:szCs w:val="24"/>
        </w:rPr>
        <w:t xml:space="preserve">; sin embargo, si una vez fenecido el plazo, el solicitante no acudiera por los documentos ordenados, </w:t>
      </w:r>
      <w:r w:rsidRPr="002A4887">
        <w:rPr>
          <w:rFonts w:ascii="Palatino Linotype" w:eastAsia="Palatino Linotype" w:hAnsi="Palatino Linotype" w:cs="Palatino Linotype"/>
          <w:b/>
          <w:sz w:val="24"/>
          <w:szCs w:val="24"/>
        </w:rPr>
        <w:t>EL SUJETO OBLIGADO</w:t>
      </w:r>
      <w:r w:rsidRPr="002A4887">
        <w:rPr>
          <w:rFonts w:ascii="Palatino Linotype" w:eastAsia="Palatino Linotype" w:hAnsi="Palatino Linotype" w:cs="Palatino Linotype"/>
          <w:sz w:val="24"/>
          <w:szCs w:val="24"/>
        </w:rPr>
        <w:t>, mediante acuerdo dará por concluida la solicitud y podrá, de ser el caso, realizar la destrucción del material en el que se reprodujo, situación que también deberá informar a este Instituto, por el mismo conducto.</w:t>
      </w:r>
    </w:p>
    <w:p w14:paraId="727B60C8"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023CDB8F" w14:textId="77777777" w:rsidR="002C2556" w:rsidRPr="002A4887" w:rsidRDefault="002C2556" w:rsidP="002C2556">
      <w:pPr>
        <w:spacing w:after="0" w:line="360" w:lineRule="auto"/>
        <w:contextualSpacing/>
        <w:jc w:val="both"/>
        <w:rPr>
          <w:rFonts w:ascii="Palatino Linotype" w:hAnsi="Palatino Linotype"/>
          <w:sz w:val="24"/>
          <w:szCs w:val="24"/>
        </w:rPr>
      </w:pPr>
      <w:r w:rsidRPr="002A4887">
        <w:rPr>
          <w:rFonts w:ascii="Palatino Linotype" w:eastAsia="Palatino Linotype" w:hAnsi="Palatino Linotype" w:cs="Palatino Linotype"/>
          <w:sz w:val="24"/>
          <w:szCs w:val="24"/>
        </w:rPr>
        <w:t xml:space="preserve">Aunado a ello, </w:t>
      </w:r>
      <w:r w:rsidRPr="002A4887">
        <w:rPr>
          <w:rFonts w:ascii="Palatino Linotype" w:hAnsi="Palatino Linotype"/>
          <w:sz w:val="24"/>
          <w:szCs w:val="24"/>
        </w:rPr>
        <w:t>este Organismo Garante no está facultado para pronunciarse sobre la veracidad de la información que los Sujetos Obligados ponen a disposición de los solicitantes; situación que se aleja de las atribuciones de este Instituto máxime que al momento que ponen a disposición esta, la misma tiene el carácter oficial y se presume veraz, tan es así que la misma queda registrada en el Sistema de Acceso a la Información Mexiquense (SAIMEX).</w:t>
      </w:r>
    </w:p>
    <w:p w14:paraId="73BFBD03" w14:textId="77777777" w:rsidR="002C2556" w:rsidRPr="002A4887" w:rsidRDefault="002C2556" w:rsidP="002C2556">
      <w:pPr>
        <w:spacing w:after="0" w:line="360" w:lineRule="auto"/>
        <w:contextualSpacing/>
        <w:jc w:val="both"/>
        <w:rPr>
          <w:rFonts w:ascii="Palatino Linotype" w:hAnsi="Palatino Linotype"/>
          <w:sz w:val="24"/>
          <w:szCs w:val="24"/>
        </w:rPr>
      </w:pPr>
    </w:p>
    <w:p w14:paraId="1DC3018C" w14:textId="77777777" w:rsidR="002C2556" w:rsidRPr="002A4887" w:rsidRDefault="002C2556" w:rsidP="002C2556">
      <w:pPr>
        <w:pBdr>
          <w:top w:val="nil"/>
          <w:left w:val="nil"/>
          <w:bottom w:val="nil"/>
          <w:right w:val="nil"/>
          <w:between w:val="nil"/>
        </w:pBdr>
        <w:spacing w:after="360" w:line="360" w:lineRule="auto"/>
        <w:ind w:right="49"/>
        <w:contextualSpacing/>
        <w:jc w:val="both"/>
        <w:rPr>
          <w:rFonts w:ascii="Palatino Linotype" w:eastAsia="Palatino Linotype" w:hAnsi="Palatino Linotype" w:cs="Palatino Linotype"/>
          <w:sz w:val="24"/>
        </w:rPr>
      </w:pPr>
      <w:r w:rsidRPr="002A4887">
        <w:rPr>
          <w:rFonts w:ascii="Palatino Linotype" w:eastAsia="Palatino Linotype" w:hAnsi="Palatino Linotype" w:cs="Palatino Linotype"/>
          <w:sz w:val="24"/>
        </w:rPr>
        <w:lastRenderedPageBreak/>
        <w:t>Sirviendo de apoyo a lo anterior por analogía, el criterio 31-10 emitido por el ahora Instituto Nacional de Transparencia, Acceso a la Información y Protección de Datos Personales, que a la letra dice:</w:t>
      </w:r>
    </w:p>
    <w:p w14:paraId="5D1F202A" w14:textId="77777777" w:rsidR="002C2556" w:rsidRPr="002A4887" w:rsidRDefault="002C2556" w:rsidP="002C2556">
      <w:pPr>
        <w:pBdr>
          <w:top w:val="nil"/>
          <w:left w:val="nil"/>
          <w:bottom w:val="nil"/>
          <w:right w:val="nil"/>
          <w:between w:val="nil"/>
        </w:pBdr>
        <w:spacing w:after="360" w:line="360" w:lineRule="auto"/>
        <w:ind w:right="49"/>
        <w:contextualSpacing/>
        <w:jc w:val="both"/>
        <w:rPr>
          <w:rFonts w:ascii="Palatino Linotype" w:eastAsia="Palatino Linotype" w:hAnsi="Palatino Linotype" w:cs="Palatino Linotype"/>
          <w:sz w:val="24"/>
        </w:rPr>
      </w:pPr>
    </w:p>
    <w:p w14:paraId="0E21CFF7" w14:textId="77777777" w:rsidR="002C2556" w:rsidRPr="002A4887" w:rsidRDefault="002C2556" w:rsidP="002C2556">
      <w:pPr>
        <w:spacing w:before="240" w:after="360" w:line="276" w:lineRule="auto"/>
        <w:ind w:left="567" w:right="618"/>
        <w:contextualSpacing/>
        <w:jc w:val="both"/>
        <w:rPr>
          <w:rFonts w:ascii="Palatino Linotype" w:eastAsia="Palatino Linotype" w:hAnsi="Palatino Linotype" w:cs="Palatino Linotype"/>
          <w:i/>
        </w:rPr>
      </w:pPr>
      <w:r w:rsidRPr="002A4887">
        <w:rPr>
          <w:rFonts w:ascii="Palatino Linotype" w:eastAsia="Palatino Linotype" w:hAnsi="Palatino Linotype" w:cs="Palatino Linotype"/>
          <w:i/>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233EF00" w14:textId="77777777" w:rsidR="002C2556" w:rsidRPr="002A4887" w:rsidRDefault="002C2556">
      <w:pPr>
        <w:spacing w:after="0" w:line="360" w:lineRule="auto"/>
        <w:jc w:val="both"/>
        <w:rPr>
          <w:rFonts w:ascii="Palatino Linotype" w:eastAsia="Palatino Linotype" w:hAnsi="Palatino Linotype" w:cs="Palatino Linotype"/>
          <w:sz w:val="24"/>
          <w:szCs w:val="24"/>
        </w:rPr>
      </w:pPr>
    </w:p>
    <w:p w14:paraId="5D64BCA6" w14:textId="77777777" w:rsidR="00623A7B" w:rsidRPr="002A4887" w:rsidRDefault="00310EFE">
      <w:pPr>
        <w:spacing w:after="0" w:line="360" w:lineRule="auto"/>
        <w:ind w:right="51"/>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 xml:space="preserve">Así, derivado de que </w:t>
      </w:r>
      <w:r w:rsidRPr="002A4887">
        <w:rPr>
          <w:rFonts w:ascii="Palatino Linotype" w:eastAsia="Palatino Linotype" w:hAnsi="Palatino Linotype" w:cs="Palatino Linotype"/>
          <w:b/>
          <w:sz w:val="24"/>
          <w:szCs w:val="24"/>
        </w:rPr>
        <w:t>EL SUJETO OBLIGADO</w:t>
      </w:r>
      <w:r w:rsidRPr="002A4887">
        <w:rPr>
          <w:rFonts w:ascii="Palatino Linotype" w:eastAsia="Palatino Linotype" w:hAnsi="Palatino Linotype" w:cs="Palatino Linotype"/>
          <w:sz w:val="24"/>
          <w:szCs w:val="24"/>
        </w:rPr>
        <w:t xml:space="preserve"> acreditó la imposibilidad técnica con motivo de la remisión de la información y que él mismo,  siguió el procedimiento previsto para tales efectos,  se observa que </w:t>
      </w:r>
      <w:r w:rsidRPr="002A4887">
        <w:rPr>
          <w:rFonts w:ascii="Palatino Linotype" w:eastAsia="Palatino Linotype" w:hAnsi="Palatino Linotype" w:cs="Palatino Linotype"/>
          <w:b/>
          <w:sz w:val="24"/>
          <w:szCs w:val="24"/>
        </w:rPr>
        <w:t>EL SUJETO OBLIGADO</w:t>
      </w:r>
      <w:r w:rsidRPr="002A4887">
        <w:rPr>
          <w:rFonts w:ascii="Palatino Linotype" w:eastAsia="Palatino Linotype" w:hAnsi="Palatino Linotype" w:cs="Palatino Linotype"/>
          <w:sz w:val="24"/>
          <w:szCs w:val="24"/>
        </w:rPr>
        <w:t xml:space="preserve"> colmó lo solicitado por </w:t>
      </w:r>
      <w:r w:rsidRPr="002A4887">
        <w:rPr>
          <w:rFonts w:ascii="Palatino Linotype" w:eastAsia="Palatino Linotype" w:hAnsi="Palatino Linotype" w:cs="Palatino Linotype"/>
          <w:b/>
          <w:sz w:val="24"/>
          <w:szCs w:val="24"/>
        </w:rPr>
        <w:t>LA PARTE RECURRENTE</w:t>
      </w:r>
      <w:r w:rsidRPr="002A4887">
        <w:rPr>
          <w:rFonts w:ascii="Palatino Linotype" w:eastAsia="Palatino Linotype" w:hAnsi="Palatino Linotype" w:cs="Palatino Linotype"/>
          <w:sz w:val="24"/>
          <w:szCs w:val="24"/>
        </w:rPr>
        <w:t xml:space="preserve"> con su respuesta inicial, con el cual justifica la imposibilidad técnica de remitir la información vía SAIMEX y la pone a disposición de </w:t>
      </w:r>
      <w:r w:rsidRPr="002A4887">
        <w:rPr>
          <w:rFonts w:ascii="Palatino Linotype" w:eastAsia="Palatino Linotype" w:hAnsi="Palatino Linotype" w:cs="Palatino Linotype"/>
          <w:b/>
          <w:sz w:val="24"/>
          <w:szCs w:val="24"/>
        </w:rPr>
        <w:t>LA PARTE RECURRENTE</w:t>
      </w:r>
      <w:r w:rsidRPr="002A4887">
        <w:rPr>
          <w:rFonts w:ascii="Palatino Linotype" w:eastAsia="Palatino Linotype" w:hAnsi="Palatino Linotype" w:cs="Palatino Linotype"/>
          <w:sz w:val="24"/>
          <w:szCs w:val="24"/>
        </w:rPr>
        <w:t xml:space="preserve"> a efectos de que éste se haga llegar de ésta, al respecto, se concluye que los motivos de inconformidad devienen infundados, siendo procedente </w:t>
      </w:r>
      <w:r w:rsidRPr="002A4887">
        <w:rPr>
          <w:rFonts w:ascii="Palatino Linotype" w:eastAsia="Palatino Linotype" w:hAnsi="Palatino Linotype" w:cs="Palatino Linotype"/>
          <w:i/>
          <w:sz w:val="24"/>
          <w:szCs w:val="24"/>
        </w:rPr>
        <w:t xml:space="preserve">Confirmar </w:t>
      </w:r>
      <w:r w:rsidRPr="002A4887">
        <w:rPr>
          <w:rFonts w:ascii="Palatino Linotype" w:eastAsia="Palatino Linotype" w:hAnsi="Palatino Linotype" w:cs="Palatino Linotype"/>
          <w:sz w:val="24"/>
          <w:szCs w:val="24"/>
        </w:rPr>
        <w:t xml:space="preserve">la respuesta proporcionada por </w:t>
      </w:r>
      <w:r w:rsidRPr="002A4887">
        <w:rPr>
          <w:rFonts w:ascii="Palatino Linotype" w:eastAsia="Palatino Linotype" w:hAnsi="Palatino Linotype" w:cs="Palatino Linotype"/>
          <w:b/>
          <w:sz w:val="24"/>
          <w:szCs w:val="24"/>
        </w:rPr>
        <w:t xml:space="preserve">EL SUJETO OBLIGADO </w:t>
      </w:r>
      <w:r w:rsidRPr="002A4887">
        <w:rPr>
          <w:rFonts w:ascii="Palatino Linotype" w:eastAsia="Palatino Linotype" w:hAnsi="Palatino Linotype" w:cs="Palatino Linotype"/>
          <w:sz w:val="24"/>
          <w:szCs w:val="24"/>
        </w:rPr>
        <w:t xml:space="preserve">en términos del artículo 186 fracción II de la Ley de </w:t>
      </w:r>
      <w:r w:rsidRPr="002A4887">
        <w:rPr>
          <w:rFonts w:ascii="Palatino Linotype" w:eastAsia="Palatino Linotype" w:hAnsi="Palatino Linotype" w:cs="Palatino Linotype"/>
          <w:sz w:val="24"/>
          <w:szCs w:val="24"/>
        </w:rPr>
        <w:lastRenderedPageBreak/>
        <w:t>Transparencia y Acceso a la Información Pública del Estado de México y Municipios.</w:t>
      </w:r>
    </w:p>
    <w:p w14:paraId="7CA60A7C" w14:textId="77777777" w:rsidR="00623A7B" w:rsidRPr="002A4887" w:rsidRDefault="00623A7B">
      <w:pPr>
        <w:spacing w:after="0" w:line="360" w:lineRule="auto"/>
        <w:ind w:right="51"/>
        <w:jc w:val="both"/>
        <w:rPr>
          <w:rFonts w:ascii="Palatino Linotype" w:eastAsia="Palatino Linotype" w:hAnsi="Palatino Linotype" w:cs="Palatino Linotype"/>
          <w:sz w:val="24"/>
          <w:szCs w:val="24"/>
        </w:rPr>
      </w:pPr>
    </w:p>
    <w:p w14:paraId="08ED439E"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Así, con fundamento en lo prescrito en los artículos 5 párrafos trigésimo, trigésimo primero y trigésimo segundo fracciones IV y V de la Constitución Política del Estado Libre y Soberano de México; 2, fracción II; 29, 36 fracciones I y II; 176, 178, 181, 185 de la Ley de Transparencia y Acceso a la Información Pública del Estado de México y Municipios, este Pleno:</w:t>
      </w:r>
    </w:p>
    <w:p w14:paraId="1147AE96"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06016E16" w14:textId="77777777" w:rsidR="00623A7B" w:rsidRPr="002A4887" w:rsidRDefault="00310EFE">
      <w:pPr>
        <w:spacing w:after="0" w:line="360" w:lineRule="auto"/>
        <w:ind w:right="-93"/>
        <w:jc w:val="center"/>
        <w:rPr>
          <w:rFonts w:ascii="Palatino Linotype" w:eastAsia="Palatino Linotype" w:hAnsi="Palatino Linotype" w:cs="Palatino Linotype"/>
          <w:b/>
          <w:sz w:val="24"/>
          <w:szCs w:val="24"/>
        </w:rPr>
      </w:pPr>
      <w:r w:rsidRPr="002A4887">
        <w:rPr>
          <w:rFonts w:ascii="Palatino Linotype" w:eastAsia="Palatino Linotype" w:hAnsi="Palatino Linotype" w:cs="Palatino Linotype"/>
          <w:b/>
          <w:sz w:val="24"/>
          <w:szCs w:val="24"/>
        </w:rPr>
        <w:t>R E S U E L V E:</w:t>
      </w:r>
    </w:p>
    <w:p w14:paraId="7FE9014E" w14:textId="77777777" w:rsidR="00623A7B" w:rsidRPr="002A4887" w:rsidRDefault="00623A7B">
      <w:pPr>
        <w:spacing w:after="0" w:line="360" w:lineRule="auto"/>
        <w:ind w:right="-93"/>
        <w:jc w:val="center"/>
        <w:rPr>
          <w:rFonts w:ascii="Palatino Linotype" w:eastAsia="Palatino Linotype" w:hAnsi="Palatino Linotype" w:cs="Palatino Linotype"/>
          <w:sz w:val="24"/>
          <w:szCs w:val="24"/>
        </w:rPr>
      </w:pPr>
    </w:p>
    <w:p w14:paraId="28E3F9D5" w14:textId="77777777" w:rsidR="00623A7B" w:rsidRPr="002A4887" w:rsidRDefault="00310EFE">
      <w:pPr>
        <w:spacing w:after="0" w:line="360" w:lineRule="auto"/>
        <w:ind w:right="51"/>
        <w:jc w:val="both"/>
        <w:rPr>
          <w:rFonts w:ascii="Palatino Linotype" w:eastAsia="Palatino Linotype" w:hAnsi="Palatino Linotype" w:cs="Palatino Linotype"/>
          <w:b/>
          <w:sz w:val="24"/>
          <w:szCs w:val="24"/>
        </w:rPr>
      </w:pPr>
      <w:r w:rsidRPr="002A4887">
        <w:rPr>
          <w:rFonts w:ascii="Palatino Linotype" w:eastAsia="Palatino Linotype" w:hAnsi="Palatino Linotype" w:cs="Palatino Linotype"/>
          <w:b/>
          <w:sz w:val="24"/>
          <w:szCs w:val="24"/>
        </w:rPr>
        <w:t xml:space="preserve">PRIMERO. </w:t>
      </w:r>
      <w:r w:rsidRPr="002A4887">
        <w:rPr>
          <w:rFonts w:ascii="Palatino Linotype" w:eastAsia="Palatino Linotype" w:hAnsi="Palatino Linotype" w:cs="Palatino Linotype"/>
          <w:sz w:val="24"/>
          <w:szCs w:val="24"/>
        </w:rPr>
        <w:t xml:space="preserve">Resultan infundados los motivos de inconformidad aducidos por el </w:t>
      </w:r>
      <w:r w:rsidRPr="002A4887">
        <w:rPr>
          <w:rFonts w:ascii="Palatino Linotype" w:eastAsia="Palatino Linotype" w:hAnsi="Palatino Linotype" w:cs="Palatino Linotype"/>
          <w:b/>
          <w:sz w:val="24"/>
          <w:szCs w:val="24"/>
        </w:rPr>
        <w:t>RECURRENTE</w:t>
      </w:r>
      <w:r w:rsidRPr="002A4887">
        <w:rPr>
          <w:rFonts w:ascii="Palatino Linotype" w:eastAsia="Palatino Linotype" w:hAnsi="Palatino Linotype" w:cs="Palatino Linotype"/>
          <w:sz w:val="24"/>
          <w:szCs w:val="24"/>
        </w:rPr>
        <w:t xml:space="preserve"> en el recurso de revisión </w:t>
      </w:r>
      <w:r w:rsidRPr="002A4887">
        <w:rPr>
          <w:rFonts w:ascii="Palatino Linotype" w:eastAsia="Palatino Linotype" w:hAnsi="Palatino Linotype" w:cs="Palatino Linotype"/>
          <w:b/>
          <w:sz w:val="24"/>
          <w:szCs w:val="24"/>
        </w:rPr>
        <w:t xml:space="preserve">00344/INFOEM/IP/RR/2025 </w:t>
      </w:r>
      <w:r w:rsidRPr="002A4887">
        <w:rPr>
          <w:rFonts w:ascii="Palatino Linotype" w:eastAsia="Palatino Linotype" w:hAnsi="Palatino Linotype" w:cs="Palatino Linotype"/>
          <w:sz w:val="24"/>
          <w:szCs w:val="24"/>
        </w:rPr>
        <w:t xml:space="preserve">por lo que, en términos del Considerando Cuarto de esta resolución, se </w:t>
      </w:r>
      <w:r w:rsidRPr="002A4887">
        <w:rPr>
          <w:rFonts w:ascii="Palatino Linotype" w:eastAsia="Palatino Linotype" w:hAnsi="Palatino Linotype" w:cs="Palatino Linotype"/>
          <w:b/>
          <w:sz w:val="24"/>
          <w:szCs w:val="24"/>
        </w:rPr>
        <w:t>CONFIRMA</w:t>
      </w:r>
      <w:r w:rsidRPr="002A4887">
        <w:rPr>
          <w:rFonts w:ascii="Palatino Linotype" w:eastAsia="Palatino Linotype" w:hAnsi="Palatino Linotype" w:cs="Palatino Linotype"/>
          <w:sz w:val="24"/>
          <w:szCs w:val="24"/>
        </w:rPr>
        <w:t xml:space="preserve"> la respuesta del </w:t>
      </w:r>
      <w:r w:rsidRPr="002A4887">
        <w:rPr>
          <w:rFonts w:ascii="Palatino Linotype" w:eastAsia="Palatino Linotype" w:hAnsi="Palatino Linotype" w:cs="Palatino Linotype"/>
          <w:b/>
          <w:sz w:val="24"/>
          <w:szCs w:val="24"/>
        </w:rPr>
        <w:t>SUJETO OBLIGADO.</w:t>
      </w:r>
    </w:p>
    <w:p w14:paraId="4CF43AD1" w14:textId="77777777" w:rsidR="00623A7B" w:rsidRPr="002A4887" w:rsidRDefault="00310EFE">
      <w:pPr>
        <w:spacing w:after="0" w:line="360" w:lineRule="auto"/>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 xml:space="preserve"> </w:t>
      </w:r>
    </w:p>
    <w:p w14:paraId="508146FB" w14:textId="77777777" w:rsidR="00623A7B" w:rsidRPr="002A4887" w:rsidRDefault="00310EFE">
      <w:pPr>
        <w:spacing w:after="0" w:line="360" w:lineRule="auto"/>
        <w:ind w:right="51"/>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b/>
          <w:sz w:val="24"/>
          <w:szCs w:val="24"/>
        </w:rPr>
        <w:t>SEGUNDO. NOTIFÍQUESE </w:t>
      </w:r>
      <w:r w:rsidRPr="002A4887">
        <w:rPr>
          <w:rFonts w:ascii="Palatino Linotype" w:eastAsia="Palatino Linotype" w:hAnsi="Palatino Linotype" w:cs="Palatino Linotype"/>
          <w:sz w:val="24"/>
          <w:szCs w:val="24"/>
        </w:rPr>
        <w:t xml:space="preserve">vía SAIMEX la presente resolución al Titular de la Unidad de Transparencia del </w:t>
      </w:r>
      <w:r w:rsidRPr="002A4887">
        <w:rPr>
          <w:rFonts w:ascii="Palatino Linotype" w:eastAsia="Palatino Linotype" w:hAnsi="Palatino Linotype" w:cs="Palatino Linotype"/>
          <w:b/>
          <w:sz w:val="24"/>
          <w:szCs w:val="24"/>
        </w:rPr>
        <w:t>SUJETO OBLIGADO</w:t>
      </w:r>
      <w:r w:rsidRPr="002A4887">
        <w:rPr>
          <w:rFonts w:ascii="Palatino Linotype" w:eastAsia="Palatino Linotype" w:hAnsi="Palatino Linotype" w:cs="Palatino Linotype"/>
          <w:sz w:val="24"/>
          <w:szCs w:val="24"/>
        </w:rPr>
        <w:t>, para su conocimiento.</w:t>
      </w:r>
    </w:p>
    <w:p w14:paraId="0A8CE9F9" w14:textId="77777777" w:rsidR="00623A7B" w:rsidRPr="002A4887" w:rsidRDefault="00623A7B">
      <w:pPr>
        <w:spacing w:after="0" w:line="360" w:lineRule="auto"/>
        <w:ind w:right="51"/>
        <w:jc w:val="both"/>
        <w:rPr>
          <w:rFonts w:ascii="Palatino Linotype" w:eastAsia="Palatino Linotype" w:hAnsi="Palatino Linotype" w:cs="Palatino Linotype"/>
          <w:sz w:val="24"/>
          <w:szCs w:val="24"/>
        </w:rPr>
      </w:pPr>
    </w:p>
    <w:p w14:paraId="5AF8A051" w14:textId="77777777" w:rsidR="00623A7B" w:rsidRPr="002A4887" w:rsidRDefault="00310EFE">
      <w:pPr>
        <w:spacing w:after="0" w:line="360" w:lineRule="auto"/>
        <w:ind w:right="51"/>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b/>
          <w:sz w:val="24"/>
          <w:szCs w:val="24"/>
        </w:rPr>
        <w:t>TERCERO. NOTIFÍQUESE </w:t>
      </w:r>
      <w:r w:rsidRPr="002A4887">
        <w:rPr>
          <w:rFonts w:ascii="Palatino Linotype" w:eastAsia="Palatino Linotype" w:hAnsi="Palatino Linotype" w:cs="Palatino Linotype"/>
          <w:sz w:val="24"/>
          <w:szCs w:val="24"/>
        </w:rPr>
        <w:t>vía SAIMEX</w:t>
      </w:r>
      <w:r w:rsidRPr="002A4887">
        <w:rPr>
          <w:rFonts w:ascii="Palatino Linotype" w:eastAsia="Palatino Linotype" w:hAnsi="Palatino Linotype" w:cs="Palatino Linotype"/>
          <w:b/>
          <w:sz w:val="24"/>
          <w:szCs w:val="24"/>
        </w:rPr>
        <w:t xml:space="preserve"> </w:t>
      </w:r>
      <w:r w:rsidRPr="002A4887">
        <w:rPr>
          <w:rFonts w:ascii="Palatino Linotype" w:eastAsia="Palatino Linotype" w:hAnsi="Palatino Linotype" w:cs="Palatino Linotype"/>
          <w:sz w:val="24"/>
          <w:szCs w:val="24"/>
        </w:rPr>
        <w:t>a</w:t>
      </w:r>
      <w:r w:rsidRPr="002A4887">
        <w:rPr>
          <w:rFonts w:ascii="Palatino Linotype" w:eastAsia="Palatino Linotype" w:hAnsi="Palatino Linotype" w:cs="Palatino Linotype"/>
          <w:b/>
          <w:sz w:val="24"/>
          <w:szCs w:val="24"/>
        </w:rPr>
        <w:t xml:space="preserve"> LA PARTE RECURRENTE</w:t>
      </w:r>
      <w:r w:rsidRPr="002A4887">
        <w:rPr>
          <w:rFonts w:ascii="Palatino Linotype" w:eastAsia="Palatino Linotype" w:hAnsi="Palatino Linotype" w:cs="Palatino Linotype"/>
          <w:sz w:val="24"/>
          <w:szCs w:val="24"/>
        </w:rPr>
        <w:t xml:space="preserve">, la presente resolución, además que de conformidad con lo establecido en el artículo 196 de la Ley de Transparencia y Acceso a la Información Pública del Estado de México y </w:t>
      </w:r>
      <w:r w:rsidRPr="002A4887">
        <w:rPr>
          <w:rFonts w:ascii="Palatino Linotype" w:eastAsia="Palatino Linotype" w:hAnsi="Palatino Linotype" w:cs="Palatino Linotype"/>
          <w:sz w:val="24"/>
          <w:szCs w:val="24"/>
        </w:rPr>
        <w:lastRenderedPageBreak/>
        <w:t>Municipios, podrá impugnarla vía Juicio de Amparo en los términos de las leyes aplicables.</w:t>
      </w:r>
    </w:p>
    <w:p w14:paraId="0F2B195F" w14:textId="77777777" w:rsidR="00623A7B" w:rsidRPr="002A4887" w:rsidRDefault="00623A7B">
      <w:pPr>
        <w:spacing w:after="0" w:line="360" w:lineRule="auto"/>
        <w:jc w:val="both"/>
        <w:rPr>
          <w:rFonts w:ascii="Palatino Linotype" w:eastAsia="Palatino Linotype" w:hAnsi="Palatino Linotype" w:cs="Palatino Linotype"/>
          <w:sz w:val="24"/>
          <w:szCs w:val="24"/>
        </w:rPr>
      </w:pPr>
    </w:p>
    <w:p w14:paraId="0379121B" w14:textId="77777777" w:rsidR="00623A7B" w:rsidRPr="00272F22" w:rsidRDefault="00310EFE">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2A4887">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p>
    <w:p w14:paraId="56B838F3" w14:textId="77777777" w:rsidR="00623A7B" w:rsidRPr="00272F22" w:rsidRDefault="00623A7B">
      <w:pPr>
        <w:spacing w:line="360" w:lineRule="auto"/>
        <w:jc w:val="both"/>
        <w:rPr>
          <w:rFonts w:ascii="Palatino Linotype" w:eastAsia="Palatino Linotype" w:hAnsi="Palatino Linotype" w:cs="Palatino Linotype"/>
          <w:sz w:val="24"/>
          <w:szCs w:val="24"/>
        </w:rPr>
      </w:pPr>
    </w:p>
    <w:p w14:paraId="746DA362" w14:textId="77777777" w:rsidR="00857497" w:rsidRPr="00272F22" w:rsidRDefault="00857497">
      <w:pPr>
        <w:spacing w:line="360" w:lineRule="auto"/>
        <w:jc w:val="both"/>
        <w:rPr>
          <w:rFonts w:ascii="Palatino Linotype" w:eastAsia="Palatino Linotype" w:hAnsi="Palatino Linotype" w:cs="Palatino Linotype"/>
          <w:sz w:val="24"/>
          <w:szCs w:val="24"/>
        </w:rPr>
      </w:pPr>
    </w:p>
    <w:p w14:paraId="2D21D007" w14:textId="77777777" w:rsidR="00857497" w:rsidRPr="00272F22" w:rsidRDefault="00857497">
      <w:pPr>
        <w:spacing w:line="360" w:lineRule="auto"/>
        <w:jc w:val="both"/>
        <w:rPr>
          <w:rFonts w:ascii="Palatino Linotype" w:eastAsia="Palatino Linotype" w:hAnsi="Palatino Linotype" w:cs="Palatino Linotype"/>
          <w:sz w:val="24"/>
          <w:szCs w:val="24"/>
        </w:rPr>
      </w:pPr>
    </w:p>
    <w:p w14:paraId="053665E7" w14:textId="77777777" w:rsidR="00857497" w:rsidRPr="00272F22" w:rsidRDefault="00857497">
      <w:pPr>
        <w:spacing w:line="360" w:lineRule="auto"/>
        <w:jc w:val="both"/>
        <w:rPr>
          <w:rFonts w:ascii="Palatino Linotype" w:eastAsia="Palatino Linotype" w:hAnsi="Palatino Linotype" w:cs="Palatino Linotype"/>
          <w:sz w:val="24"/>
          <w:szCs w:val="24"/>
        </w:rPr>
      </w:pPr>
    </w:p>
    <w:p w14:paraId="12EFFBBA" w14:textId="77777777" w:rsidR="00857497" w:rsidRPr="00272F22" w:rsidRDefault="00857497">
      <w:pPr>
        <w:spacing w:line="360" w:lineRule="auto"/>
        <w:jc w:val="both"/>
        <w:rPr>
          <w:rFonts w:ascii="Palatino Linotype" w:eastAsia="Palatino Linotype" w:hAnsi="Palatino Linotype" w:cs="Palatino Linotype"/>
          <w:sz w:val="24"/>
          <w:szCs w:val="24"/>
        </w:rPr>
      </w:pPr>
    </w:p>
    <w:p w14:paraId="1B98D9E0" w14:textId="77777777" w:rsidR="00857497" w:rsidRPr="00272F22" w:rsidRDefault="00857497">
      <w:pPr>
        <w:spacing w:line="360" w:lineRule="auto"/>
        <w:jc w:val="both"/>
        <w:rPr>
          <w:rFonts w:ascii="Palatino Linotype" w:eastAsia="Palatino Linotype" w:hAnsi="Palatino Linotype" w:cs="Palatino Linotype"/>
          <w:sz w:val="24"/>
          <w:szCs w:val="24"/>
        </w:rPr>
      </w:pPr>
    </w:p>
    <w:p w14:paraId="51EB2EE8" w14:textId="77777777" w:rsidR="00857497" w:rsidRPr="00272F22" w:rsidRDefault="00857497">
      <w:pPr>
        <w:spacing w:line="360" w:lineRule="auto"/>
        <w:jc w:val="both"/>
        <w:rPr>
          <w:rFonts w:ascii="Palatino Linotype" w:eastAsia="Palatino Linotype" w:hAnsi="Palatino Linotype" w:cs="Palatino Linotype"/>
          <w:sz w:val="24"/>
          <w:szCs w:val="24"/>
        </w:rPr>
      </w:pPr>
    </w:p>
    <w:p w14:paraId="46734D87" w14:textId="77777777" w:rsidR="00857497" w:rsidRPr="00272F22" w:rsidRDefault="00857497">
      <w:pPr>
        <w:spacing w:line="360" w:lineRule="auto"/>
        <w:jc w:val="both"/>
        <w:rPr>
          <w:rFonts w:ascii="Palatino Linotype" w:eastAsia="Palatino Linotype" w:hAnsi="Palatino Linotype" w:cs="Palatino Linotype"/>
          <w:sz w:val="24"/>
          <w:szCs w:val="24"/>
        </w:rPr>
      </w:pPr>
    </w:p>
    <w:p w14:paraId="50720650" w14:textId="77777777" w:rsidR="00857497" w:rsidRPr="00272F22" w:rsidRDefault="00857497">
      <w:pPr>
        <w:spacing w:line="360" w:lineRule="auto"/>
        <w:jc w:val="both"/>
        <w:rPr>
          <w:rFonts w:ascii="Palatino Linotype" w:eastAsia="Palatino Linotype" w:hAnsi="Palatino Linotype" w:cs="Palatino Linotype"/>
          <w:sz w:val="24"/>
          <w:szCs w:val="24"/>
        </w:rPr>
      </w:pPr>
    </w:p>
    <w:p w14:paraId="416915D6" w14:textId="77777777" w:rsidR="00857497" w:rsidRPr="00272F22" w:rsidRDefault="00857497">
      <w:pPr>
        <w:spacing w:line="360" w:lineRule="auto"/>
        <w:jc w:val="both"/>
        <w:rPr>
          <w:rFonts w:ascii="Palatino Linotype" w:eastAsia="Palatino Linotype" w:hAnsi="Palatino Linotype" w:cs="Palatino Linotype"/>
          <w:sz w:val="24"/>
          <w:szCs w:val="24"/>
        </w:rPr>
      </w:pPr>
    </w:p>
    <w:p w14:paraId="7777865C" w14:textId="77777777" w:rsidR="00857497" w:rsidRPr="00272F22" w:rsidRDefault="00857497">
      <w:pPr>
        <w:spacing w:line="360" w:lineRule="auto"/>
        <w:jc w:val="both"/>
        <w:rPr>
          <w:rFonts w:ascii="Palatino Linotype" w:eastAsia="Palatino Linotype" w:hAnsi="Palatino Linotype" w:cs="Palatino Linotype"/>
          <w:sz w:val="24"/>
          <w:szCs w:val="24"/>
        </w:rPr>
      </w:pPr>
    </w:p>
    <w:sectPr w:rsidR="00857497" w:rsidRPr="00272F22">
      <w:headerReference w:type="default" r:id="rId18"/>
      <w:footerReference w:type="default" r:id="rId19"/>
      <w:headerReference w:type="first" r:id="rId20"/>
      <w:footerReference w:type="first" r:id="rId21"/>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34F6E" w14:textId="77777777" w:rsidR="00457F2B" w:rsidRDefault="00457F2B">
      <w:pPr>
        <w:spacing w:after="0" w:line="240" w:lineRule="auto"/>
      </w:pPr>
      <w:r>
        <w:separator/>
      </w:r>
    </w:p>
  </w:endnote>
  <w:endnote w:type="continuationSeparator" w:id="0">
    <w:p w14:paraId="13A3D3A0" w14:textId="77777777" w:rsidR="00457F2B" w:rsidRDefault="0045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7D1F" w14:textId="77777777" w:rsidR="00623A7B" w:rsidRDefault="00310EFE">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2A4887">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2A4887">
      <w:rPr>
        <w:rFonts w:ascii="Arial" w:eastAsia="Arial" w:hAnsi="Arial" w:cs="Arial"/>
        <w:b/>
        <w:noProof/>
        <w:color w:val="000000"/>
        <w:sz w:val="20"/>
        <w:szCs w:val="20"/>
      </w:rPr>
      <w:t>34</w:t>
    </w:r>
    <w:r>
      <w:rPr>
        <w:rFonts w:ascii="Arial" w:eastAsia="Arial" w:hAnsi="Arial" w:cs="Arial"/>
        <w:b/>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59A0" w14:textId="77777777" w:rsidR="00623A7B" w:rsidRDefault="00310EFE">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2A4887">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2A4887">
      <w:rPr>
        <w:rFonts w:ascii="Arial" w:eastAsia="Arial" w:hAnsi="Arial" w:cs="Arial"/>
        <w:b/>
        <w:noProof/>
        <w:color w:val="000000"/>
        <w:sz w:val="20"/>
        <w:szCs w:val="20"/>
      </w:rPr>
      <w:t>34</w:t>
    </w:r>
    <w:r>
      <w:rPr>
        <w:rFonts w:ascii="Arial" w:eastAsia="Arial" w:hAnsi="Arial" w:cs="Arial"/>
        <w:b/>
        <w:color w:val="000000"/>
        <w:sz w:val="20"/>
        <w:szCs w:val="20"/>
      </w:rPr>
      <w:fldChar w:fldCharType="end"/>
    </w:r>
  </w:p>
  <w:p w14:paraId="25780FB7" w14:textId="77777777" w:rsidR="00623A7B" w:rsidRDefault="00623A7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30AA8" w14:textId="77777777" w:rsidR="00457F2B" w:rsidRDefault="00457F2B">
      <w:pPr>
        <w:spacing w:after="0" w:line="240" w:lineRule="auto"/>
      </w:pPr>
      <w:r>
        <w:separator/>
      </w:r>
    </w:p>
  </w:footnote>
  <w:footnote w:type="continuationSeparator" w:id="0">
    <w:p w14:paraId="4A8DECB4" w14:textId="77777777" w:rsidR="00457F2B" w:rsidRDefault="00457F2B">
      <w:pPr>
        <w:spacing w:after="0" w:line="240" w:lineRule="auto"/>
      </w:pPr>
      <w:r>
        <w:continuationSeparator/>
      </w:r>
    </w:p>
  </w:footnote>
  <w:footnote w:id="1">
    <w:p w14:paraId="18D9F35E" w14:textId="77777777" w:rsidR="00623A7B" w:rsidRDefault="00310EFE">
      <w:pP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7C5A0E4C" w14:textId="77777777" w:rsidR="00623A7B" w:rsidRDefault="00310EFE">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25E37FCF" w14:textId="77777777" w:rsidR="00623A7B" w:rsidRDefault="00310EFE">
      <w:pPr>
        <w:pBdr>
          <w:top w:val="nil"/>
          <w:left w:val="nil"/>
          <w:bottom w:val="nil"/>
          <w:right w:val="nil"/>
          <w:between w:val="nil"/>
        </w:pBdr>
        <w:jc w:val="both"/>
        <w:rPr>
          <w:rFonts w:ascii="Palatino Linotype" w:eastAsia="Palatino Linotype" w:hAnsi="Palatino Linotype" w:cs="Palatino Linotype"/>
          <w:i/>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i/>
          <w:color w:val="000000"/>
          <w:sz w:val="16"/>
          <w:szCs w:val="16"/>
        </w:rPr>
        <w:t>Artículo 164. El acceso se dará en la modalidad de entrega y, en su caso, de envío elegidos por el solicitante. Cuando la información no pueda entregarse o enviarse en la modalidad solicitada, el sujeto obligado deberá ofrecer otra u otras modalidades de entrega. En cualquier caso, se deberá fundar y motivar la necesidad de ofrecer otras modalidades.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3E48" w14:textId="77777777" w:rsidR="00623A7B" w:rsidRDefault="00623A7B">
    <w:pPr>
      <w:widowControl w:val="0"/>
      <w:pBdr>
        <w:top w:val="nil"/>
        <w:left w:val="nil"/>
        <w:bottom w:val="nil"/>
        <w:right w:val="nil"/>
        <w:between w:val="nil"/>
      </w:pBdr>
      <w:spacing w:after="0" w:line="276" w:lineRule="auto"/>
      <w:rPr>
        <w:rFonts w:ascii="Palatino Linotype" w:eastAsia="Palatino Linotype" w:hAnsi="Palatino Linotype" w:cs="Palatino Linotype"/>
        <w:i/>
        <w:color w:val="000000"/>
        <w:sz w:val="16"/>
        <w:szCs w:val="16"/>
      </w:rPr>
    </w:pPr>
  </w:p>
  <w:tbl>
    <w:tblPr>
      <w:tblStyle w:val="a1"/>
      <w:tblW w:w="10273" w:type="dxa"/>
      <w:tblInd w:w="-1281" w:type="dxa"/>
      <w:tblLayout w:type="fixed"/>
      <w:tblLook w:val="0400" w:firstRow="0" w:lastRow="0" w:firstColumn="0" w:lastColumn="0" w:noHBand="0" w:noVBand="1"/>
    </w:tblPr>
    <w:tblGrid>
      <w:gridCol w:w="5716"/>
      <w:gridCol w:w="4557"/>
    </w:tblGrid>
    <w:tr w:rsidR="00623A7B" w14:paraId="5AC5219F" w14:textId="77777777">
      <w:trPr>
        <w:trHeight w:val="246"/>
      </w:trPr>
      <w:tc>
        <w:tcPr>
          <w:tcW w:w="5716" w:type="dxa"/>
        </w:tcPr>
        <w:p w14:paraId="7B043A2D" w14:textId="77777777" w:rsidR="00623A7B" w:rsidRDefault="00310EF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6C38D15F" w14:textId="77777777" w:rsidR="00623A7B" w:rsidRDefault="00310EFE">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00344/INFOEM/IP/RR/2025.</w:t>
          </w:r>
        </w:p>
      </w:tc>
    </w:tr>
    <w:tr w:rsidR="00623A7B" w14:paraId="2487982B" w14:textId="77777777">
      <w:trPr>
        <w:trHeight w:val="212"/>
      </w:trPr>
      <w:tc>
        <w:tcPr>
          <w:tcW w:w="5716" w:type="dxa"/>
        </w:tcPr>
        <w:p w14:paraId="57A7B131" w14:textId="77777777" w:rsidR="00623A7B" w:rsidRDefault="00310EF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57459C3C" w14:textId="77777777" w:rsidR="00623A7B" w:rsidRDefault="00623A7B">
          <w:pPr>
            <w:spacing w:after="120"/>
            <w:ind w:left="-486" w:right="214" w:firstLine="567"/>
            <w:jc w:val="right"/>
            <w:rPr>
              <w:rFonts w:ascii="Palatino Linotype" w:eastAsia="Palatino Linotype" w:hAnsi="Palatino Linotype" w:cs="Palatino Linotype"/>
              <w:sz w:val="24"/>
              <w:szCs w:val="24"/>
            </w:rPr>
          </w:pPr>
        </w:p>
      </w:tc>
    </w:tr>
    <w:tr w:rsidR="00623A7B" w14:paraId="16B0FD59" w14:textId="77777777">
      <w:trPr>
        <w:trHeight w:val="264"/>
      </w:trPr>
      <w:tc>
        <w:tcPr>
          <w:tcW w:w="5716" w:type="dxa"/>
        </w:tcPr>
        <w:p w14:paraId="00E57275" w14:textId="77777777" w:rsidR="00623A7B" w:rsidRDefault="00310EFE">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7D6494E4" w14:textId="77777777" w:rsidR="00623A7B" w:rsidRDefault="00310EFE">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Metepec.</w:t>
          </w:r>
        </w:p>
      </w:tc>
    </w:tr>
    <w:tr w:rsidR="00623A7B" w14:paraId="3243B0A6" w14:textId="77777777">
      <w:trPr>
        <w:trHeight w:val="373"/>
      </w:trPr>
      <w:tc>
        <w:tcPr>
          <w:tcW w:w="5716" w:type="dxa"/>
        </w:tcPr>
        <w:p w14:paraId="1EF3EA6B" w14:textId="77777777" w:rsidR="00623A7B" w:rsidRDefault="00310EFE">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0E74CF5C" w14:textId="77777777" w:rsidR="00623A7B" w:rsidRDefault="00310EFE">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69DC9AEE" w14:textId="77777777" w:rsidR="00623A7B" w:rsidRDefault="00310EFE">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71A66C17" wp14:editId="188D9E00">
          <wp:simplePos x="0" y="0"/>
          <wp:positionH relativeFrom="column">
            <wp:posOffset>-1080134</wp:posOffset>
          </wp:positionH>
          <wp:positionV relativeFrom="paragraph">
            <wp:posOffset>-1336584</wp:posOffset>
          </wp:positionV>
          <wp:extent cx="7353300" cy="8658225"/>
          <wp:effectExtent l="0" t="0" r="0" b="0"/>
          <wp:wrapNone/>
          <wp:docPr id="29"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51FF" w14:textId="77777777" w:rsidR="00623A7B" w:rsidRDefault="00623A7B">
    <w:pPr>
      <w:widowControl w:val="0"/>
      <w:pBdr>
        <w:top w:val="nil"/>
        <w:left w:val="nil"/>
        <w:bottom w:val="nil"/>
        <w:right w:val="nil"/>
        <w:between w:val="nil"/>
      </w:pBdr>
      <w:spacing w:after="0" w:line="276" w:lineRule="auto"/>
      <w:rPr>
        <w:color w:val="000000"/>
      </w:rPr>
    </w:pPr>
  </w:p>
  <w:tbl>
    <w:tblPr>
      <w:tblStyle w:val="a2"/>
      <w:tblW w:w="10273" w:type="dxa"/>
      <w:tblInd w:w="-1281" w:type="dxa"/>
      <w:tblLayout w:type="fixed"/>
      <w:tblLook w:val="0400" w:firstRow="0" w:lastRow="0" w:firstColumn="0" w:lastColumn="0" w:noHBand="0" w:noVBand="1"/>
    </w:tblPr>
    <w:tblGrid>
      <w:gridCol w:w="5716"/>
      <w:gridCol w:w="4557"/>
    </w:tblGrid>
    <w:tr w:rsidR="00623A7B" w14:paraId="1B9D6E0E" w14:textId="77777777">
      <w:trPr>
        <w:trHeight w:val="246"/>
      </w:trPr>
      <w:tc>
        <w:tcPr>
          <w:tcW w:w="5716" w:type="dxa"/>
        </w:tcPr>
        <w:p w14:paraId="0CA79741" w14:textId="77777777" w:rsidR="00623A7B" w:rsidRDefault="00310EF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 N°:</w:t>
          </w:r>
        </w:p>
      </w:tc>
      <w:tc>
        <w:tcPr>
          <w:tcW w:w="4557" w:type="dxa"/>
        </w:tcPr>
        <w:p w14:paraId="14625682" w14:textId="77777777" w:rsidR="00623A7B" w:rsidRDefault="00310EFE">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00344/INFOEM/IP/RR/2025.</w:t>
          </w:r>
        </w:p>
      </w:tc>
    </w:tr>
    <w:tr w:rsidR="00623A7B" w14:paraId="20E69EC5" w14:textId="77777777">
      <w:trPr>
        <w:trHeight w:val="212"/>
      </w:trPr>
      <w:tc>
        <w:tcPr>
          <w:tcW w:w="5716" w:type="dxa"/>
        </w:tcPr>
        <w:p w14:paraId="0193C4BD" w14:textId="77777777" w:rsidR="00623A7B" w:rsidRDefault="00310EFE">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1CEF3C3D" w14:textId="7E78D0A6" w:rsidR="00623A7B" w:rsidRDefault="00136DE1">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XXXXXXX XXXXX XXXX</w:t>
          </w:r>
          <w:r w:rsidR="00310EFE">
            <w:rPr>
              <w:rFonts w:ascii="Palatino Linotype" w:eastAsia="Palatino Linotype" w:hAnsi="Palatino Linotype" w:cs="Palatino Linotype"/>
              <w:sz w:val="24"/>
              <w:szCs w:val="24"/>
            </w:rPr>
            <w:t>.</w:t>
          </w:r>
        </w:p>
      </w:tc>
    </w:tr>
    <w:tr w:rsidR="00623A7B" w14:paraId="76B6E6C8" w14:textId="77777777">
      <w:trPr>
        <w:trHeight w:val="264"/>
      </w:trPr>
      <w:tc>
        <w:tcPr>
          <w:tcW w:w="5716" w:type="dxa"/>
        </w:tcPr>
        <w:p w14:paraId="4A65A9CB" w14:textId="77777777" w:rsidR="00623A7B" w:rsidRDefault="00310EFE">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392FB81C" w14:textId="77777777" w:rsidR="00623A7B" w:rsidRDefault="00310EFE">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Ayuntamiento de Metepec.</w:t>
          </w:r>
        </w:p>
      </w:tc>
    </w:tr>
    <w:tr w:rsidR="00623A7B" w14:paraId="16657F09" w14:textId="77777777">
      <w:trPr>
        <w:trHeight w:val="373"/>
      </w:trPr>
      <w:tc>
        <w:tcPr>
          <w:tcW w:w="5716" w:type="dxa"/>
        </w:tcPr>
        <w:p w14:paraId="61C073FA" w14:textId="77777777" w:rsidR="00623A7B" w:rsidRDefault="00310EFE">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2F2E1843" w14:textId="77777777" w:rsidR="00623A7B" w:rsidRDefault="00310EFE">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4EC734B1" w14:textId="77777777" w:rsidR="00623A7B" w:rsidRDefault="00310EFE">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0BF3325B" wp14:editId="0BDF840F">
          <wp:simplePos x="0" y="0"/>
          <wp:positionH relativeFrom="column">
            <wp:posOffset>-674368</wp:posOffset>
          </wp:positionH>
          <wp:positionV relativeFrom="paragraph">
            <wp:posOffset>-1350009</wp:posOffset>
          </wp:positionV>
          <wp:extent cx="7353300" cy="8658225"/>
          <wp:effectExtent l="0" t="0" r="0" b="0"/>
          <wp:wrapNone/>
          <wp:docPr id="2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2358D"/>
    <w:multiLevelType w:val="multilevel"/>
    <w:tmpl w:val="24645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D947B9"/>
    <w:multiLevelType w:val="multilevel"/>
    <w:tmpl w:val="7584AA3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A7B"/>
    <w:rsid w:val="00136DE1"/>
    <w:rsid w:val="00272F22"/>
    <w:rsid w:val="002A4887"/>
    <w:rsid w:val="002C2556"/>
    <w:rsid w:val="00310EFE"/>
    <w:rsid w:val="00457F2B"/>
    <w:rsid w:val="00623A7B"/>
    <w:rsid w:val="00857057"/>
    <w:rsid w:val="00857497"/>
    <w:rsid w:val="008A46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96C6"/>
  <w15:docId w15:val="{5C39E14A-CAB7-42C6-9906-D1F6A996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E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0F61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61ED"/>
  </w:style>
  <w:style w:type="paragraph" w:styleId="Piedepgina">
    <w:name w:val="footer"/>
    <w:basedOn w:val="Normal"/>
    <w:link w:val="PiedepginaCar"/>
    <w:uiPriority w:val="99"/>
    <w:unhideWhenUsed/>
    <w:rsid w:val="000F61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61ED"/>
  </w:style>
  <w:style w:type="table" w:customStyle="1" w:styleId="4">
    <w:name w:val="4"/>
    <w:basedOn w:val="Tablanormal"/>
    <w:rsid w:val="004D6001"/>
    <w:pPr>
      <w:spacing w:after="0" w:line="240" w:lineRule="auto"/>
    </w:pPr>
    <w:tblPr>
      <w:tblStyleRowBandSize w:val="1"/>
      <w:tblStyleColBandSize w:val="1"/>
      <w:tblInd w:w="0" w:type="nil"/>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F2C6D"/>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F2C6D"/>
    <w:pPr>
      <w:spacing w:after="0" w:line="240" w:lineRule="auto"/>
      <w:ind w:left="708"/>
    </w:pPr>
    <w:rPr>
      <w:rFonts w:ascii="Times New Roman" w:eastAsia="Times New Roman" w:hAnsi="Times New Roman" w:cs="Times New Roman"/>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2C25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465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8i+YIynBYpXygp4ar6c8moWkvw==">CgMxLjAyCGguZ2pkZ3hzOAByITFxT0E3MlNacDA4TFJpVWVmVnJVc2pNci1TekhiaVZfTQ==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7027</Words>
  <Characters>38651</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2025-02-28T16:59:00Z</cp:lastPrinted>
  <dcterms:created xsi:type="dcterms:W3CDTF">2025-03-07T20:01:00Z</dcterms:created>
  <dcterms:modified xsi:type="dcterms:W3CDTF">2025-03-07T20:01:00Z</dcterms:modified>
</cp:coreProperties>
</file>