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BDC7" w14:textId="2B5D7A79" w:rsidR="00A83B4F" w:rsidRDefault="0029071C" w:rsidP="0001640F">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3F171B">
        <w:rPr>
          <w:rFonts w:ascii="Palatino Linotype" w:hAnsi="Palatino Linotype" w:cs="Arial"/>
          <w:color w:val="000000"/>
          <w:lang w:val="es-MX" w:eastAsia="es-MX"/>
        </w:rPr>
        <w:t>veintiséis de febrero</w:t>
      </w:r>
      <w:r w:rsidR="00396A67">
        <w:rPr>
          <w:rFonts w:ascii="Palatino Linotype" w:hAnsi="Palatino Linotype" w:cs="Arial"/>
          <w:color w:val="000000"/>
          <w:lang w:val="es-MX" w:eastAsia="es-MX"/>
        </w:rPr>
        <w:t xml:space="preserve"> de</w:t>
      </w:r>
      <w:r w:rsidR="00126CCD" w:rsidRPr="00374FE7">
        <w:rPr>
          <w:rFonts w:ascii="Palatino Linotype" w:hAnsi="Palatino Linotype" w:cs="Arial"/>
          <w:color w:val="000000"/>
          <w:lang w:val="es-MX" w:eastAsia="es-MX"/>
        </w:rPr>
        <w:t xml:space="preserve"> dos mil veinti</w:t>
      </w:r>
      <w:r w:rsidR="00FE49AC">
        <w:rPr>
          <w:rFonts w:ascii="Palatino Linotype" w:hAnsi="Palatino Linotype" w:cs="Arial"/>
          <w:color w:val="000000"/>
          <w:lang w:val="es-MX" w:eastAsia="es-MX"/>
        </w:rPr>
        <w:t>c</w:t>
      </w:r>
      <w:r w:rsidR="003F171B">
        <w:rPr>
          <w:rFonts w:ascii="Palatino Linotype" w:hAnsi="Palatino Linotype" w:cs="Arial"/>
          <w:color w:val="000000"/>
          <w:lang w:val="es-MX" w:eastAsia="es-MX"/>
        </w:rPr>
        <w:t>inco</w:t>
      </w:r>
      <w:r w:rsidRPr="00374FE7">
        <w:rPr>
          <w:rFonts w:ascii="Palatino Linotype" w:hAnsi="Palatino Linotype" w:cs="Arial"/>
          <w:color w:val="000000"/>
          <w:lang w:val="es-MX" w:eastAsia="es-MX"/>
        </w:rPr>
        <w:t>.</w:t>
      </w:r>
    </w:p>
    <w:p w14:paraId="6152DE08" w14:textId="77777777" w:rsidR="0001640F" w:rsidRPr="00374FE7" w:rsidRDefault="0001640F" w:rsidP="0001640F">
      <w:pPr>
        <w:shd w:val="clear" w:color="auto" w:fill="FFFFFF"/>
        <w:spacing w:line="360" w:lineRule="auto"/>
        <w:jc w:val="both"/>
        <w:rPr>
          <w:rFonts w:ascii="Palatino Linotype" w:hAnsi="Palatino Linotype" w:cs="Arial"/>
          <w:color w:val="000000"/>
          <w:lang w:val="es-MX" w:eastAsia="es-MX"/>
        </w:rPr>
      </w:pPr>
      <w:bookmarkStart w:id="0" w:name="_GoBack"/>
      <w:bookmarkEnd w:id="0"/>
    </w:p>
    <w:p w14:paraId="54D402F3" w14:textId="5749F272"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r w:rsidR="00C45025" w:rsidRPr="00374FE7">
        <w:rPr>
          <w:rFonts w:ascii="Palatino Linotype" w:eastAsiaTheme="minorHAnsi" w:hAnsi="Palatino Linotype" w:cs="Arial"/>
          <w:b/>
          <w:lang w:val="es-MX" w:eastAsia="en-US"/>
        </w:rPr>
        <w:t>0</w:t>
      </w:r>
      <w:r w:rsidR="00230100">
        <w:rPr>
          <w:rFonts w:ascii="Palatino Linotype" w:eastAsiaTheme="minorHAnsi" w:hAnsi="Palatino Linotype" w:cs="Arial"/>
          <w:b/>
          <w:lang w:val="es-MX" w:eastAsia="en-US"/>
        </w:rPr>
        <w:t>0320</w:t>
      </w:r>
      <w:r w:rsidRPr="00374FE7">
        <w:rPr>
          <w:rFonts w:ascii="Palatino Linotype" w:eastAsiaTheme="minorHAnsi" w:hAnsi="Palatino Linotype" w:cs="Arial"/>
          <w:b/>
          <w:bCs/>
          <w:lang w:val="es-MX" w:eastAsia="es-MX"/>
        </w:rPr>
        <w:t>/INFOEM/IP/RR/202</w:t>
      </w:r>
      <w:r w:rsidR="00230100">
        <w:rPr>
          <w:rFonts w:ascii="Palatino Linotype" w:eastAsiaTheme="minorHAnsi" w:hAnsi="Palatino Linotype" w:cs="Arial"/>
          <w:b/>
          <w:bCs/>
          <w:lang w:val="es-MX" w:eastAsia="es-MX"/>
        </w:rPr>
        <w:t>5</w:t>
      </w:r>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2079BF" w:rsidRPr="002079BF">
        <w:rPr>
          <w:rFonts w:ascii="Palatino Linotype" w:hAnsi="Palatino Linotype" w:cs="Arial"/>
        </w:rPr>
        <w:t xml:space="preserve">por </w:t>
      </w:r>
      <w:r w:rsidR="00230100">
        <w:rPr>
          <w:rFonts w:ascii="Palatino Linotype" w:hAnsi="Palatino Linotype" w:cs="Arial"/>
        </w:rPr>
        <w:t>la</w:t>
      </w:r>
      <w:r w:rsidR="00AB55A1">
        <w:rPr>
          <w:rFonts w:ascii="Palatino Linotype" w:hAnsi="Palatino Linotype" w:cs="Arial"/>
        </w:rPr>
        <w:t xml:space="preserve"> </w:t>
      </w:r>
      <w:r w:rsidR="00AB55A1" w:rsidRPr="00AB55A1">
        <w:rPr>
          <w:rFonts w:ascii="Palatino Linotype" w:hAnsi="Palatino Linotype" w:cs="Arial"/>
          <w:b/>
          <w:bCs/>
        </w:rPr>
        <w:t xml:space="preserve">C. </w:t>
      </w:r>
      <w:r w:rsidR="00CD6604">
        <w:rPr>
          <w:rFonts w:ascii="Palatino Linotype" w:hAnsi="Palatino Linotype" w:cs="Arial"/>
          <w:b/>
          <w:bCs/>
        </w:rPr>
        <w:t>XXXXXXXXXXXXXX</w:t>
      </w:r>
      <w:r w:rsidR="00AB55A1">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en lo sucesivo</w:t>
      </w:r>
      <w:r w:rsidR="00230100">
        <w:rPr>
          <w:rFonts w:ascii="Palatino Linotype" w:hAnsi="Palatino Linotype" w:cs="Arial"/>
        </w:rPr>
        <w:t xml:space="preserve"> la parte </w:t>
      </w:r>
      <w:r w:rsidR="005F1F89" w:rsidRPr="00374FE7">
        <w:rPr>
          <w:rFonts w:ascii="Palatino Linotype" w:hAnsi="Palatino Linotype" w:cs="Arial"/>
          <w:b/>
        </w:rPr>
        <w:t>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 xml:space="preserve"> la</w:t>
      </w:r>
      <w:r w:rsidRPr="00374FE7">
        <w:rPr>
          <w:rFonts w:ascii="Palatino Linotype" w:eastAsiaTheme="minorHAnsi" w:hAnsi="Palatino Linotype" w:cs="Arial"/>
          <w:lang w:val="es-MX" w:eastAsia="en-US"/>
        </w:rPr>
        <w:t xml:space="preserve"> </w:t>
      </w:r>
      <w:r w:rsidR="00BE68FA" w:rsidRPr="00BE68FA">
        <w:rPr>
          <w:rFonts w:ascii="Palatino Linotype" w:eastAsiaTheme="minorHAnsi" w:hAnsi="Palatino Linotype" w:cs="Arial"/>
          <w:b/>
          <w:lang w:val="es-MX" w:eastAsia="en-US"/>
        </w:rPr>
        <w:t xml:space="preserve">Secretaría </w:t>
      </w:r>
      <w:r w:rsidR="0001640F">
        <w:rPr>
          <w:rFonts w:ascii="Palatino Linotype" w:eastAsiaTheme="minorHAnsi" w:hAnsi="Palatino Linotype" w:cs="Arial"/>
          <w:b/>
          <w:lang w:val="es-MX" w:eastAsia="en-US"/>
        </w:rPr>
        <w:t>de Finanzas</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 xml:space="preserve">Sujeto Obligado, </w:t>
      </w:r>
      <w:r w:rsidRPr="00374FE7">
        <w:rPr>
          <w:rFonts w:ascii="Palatino Linotype" w:eastAsiaTheme="minorHAnsi" w:hAnsi="Palatino Linotype" w:cs="Arial"/>
          <w:lang w:val="es-MX" w:eastAsia="en-US"/>
        </w:rPr>
        <w:t>se procede a dictar la presente resolución.</w:t>
      </w:r>
    </w:p>
    <w:p w14:paraId="3A39ACC2" w14:textId="77777777" w:rsidR="0001640F" w:rsidRPr="0001640F" w:rsidRDefault="0001640F" w:rsidP="00C753C2">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Default="0029071C" w:rsidP="0001640F">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4CBA2DAD" w14:textId="77777777" w:rsidR="0001640F" w:rsidRPr="0001640F" w:rsidRDefault="0001640F" w:rsidP="0001640F">
      <w:pPr>
        <w:spacing w:line="360" w:lineRule="auto"/>
        <w:jc w:val="center"/>
        <w:rPr>
          <w:rFonts w:ascii="Palatino Linotype" w:eastAsiaTheme="minorHAnsi" w:hAnsi="Palatino Linotype" w:cs="Arial"/>
          <w:b/>
          <w:szCs w:val="22"/>
          <w:lang w:val="es-MX"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7D71BFE" w14:textId="47838606" w:rsidR="008A446B" w:rsidRDefault="0029071C" w:rsidP="0001640F">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230100">
        <w:rPr>
          <w:rFonts w:ascii="Palatino Linotype" w:eastAsiaTheme="minorHAnsi" w:hAnsi="Palatino Linotype" w:cs="Arial"/>
          <w:szCs w:val="22"/>
          <w:lang w:val="es-MX" w:eastAsia="en-US"/>
        </w:rPr>
        <w:t>trece de enero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AB55A1">
        <w:rPr>
          <w:rFonts w:ascii="Palatino Linotype" w:eastAsiaTheme="minorHAnsi" w:hAnsi="Palatino Linotype" w:cs="Arial"/>
          <w:szCs w:val="22"/>
          <w:lang w:val="es-MX" w:eastAsia="en-US"/>
        </w:rPr>
        <w:t>c</w:t>
      </w:r>
      <w:r w:rsidR="00230100">
        <w:rPr>
          <w:rFonts w:ascii="Palatino Linotype" w:eastAsiaTheme="minorHAnsi" w:hAnsi="Palatino Linotype" w:cs="Arial"/>
          <w:szCs w:val="22"/>
          <w:lang w:val="es-MX" w:eastAsia="en-US"/>
        </w:rPr>
        <w:t>inco</w:t>
      </w:r>
      <w:r w:rsidRPr="00374FE7">
        <w:rPr>
          <w:rFonts w:ascii="Palatino Linotype" w:eastAsiaTheme="minorHAnsi" w:hAnsi="Palatino Linotype" w:cs="Arial"/>
          <w:szCs w:val="22"/>
          <w:lang w:val="es-MX" w:eastAsia="en-US"/>
        </w:rPr>
        <w:t xml:space="preserve">, </w:t>
      </w:r>
      <w:r w:rsidR="00230100">
        <w:rPr>
          <w:rFonts w:ascii="Palatino Linotype" w:eastAsiaTheme="minorHAnsi" w:hAnsi="Palatino Linotype" w:cs="Arial"/>
          <w:szCs w:val="22"/>
          <w:lang w:val="es-MX" w:eastAsia="en-US"/>
        </w:rPr>
        <w:t xml:space="preserve">la parte </w:t>
      </w:r>
      <w:r w:rsidR="00230100" w:rsidRPr="00230100">
        <w:rPr>
          <w:rFonts w:ascii="Palatino Linotype" w:eastAsiaTheme="minorHAnsi" w:hAnsi="Palatino Linotype" w:cs="Arial"/>
          <w:b/>
          <w:bCs/>
          <w:szCs w:val="22"/>
          <w:lang w:val="es-MX" w:eastAsia="en-US"/>
        </w:rPr>
        <w:t>R</w:t>
      </w:r>
      <w:r w:rsidRPr="00374FE7">
        <w:rPr>
          <w:rFonts w:ascii="Palatino Linotype" w:eastAsiaTheme="minorHAnsi" w:hAnsi="Palatino Linotype" w:cs="Arial"/>
          <w:b/>
          <w:szCs w:val="22"/>
          <w:lang w:val="es-MX" w:eastAsia="en-US"/>
        </w:rPr>
        <w:t>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w:t>
      </w:r>
      <w:r w:rsidR="00230100">
        <w:rPr>
          <w:rFonts w:ascii="Palatino Linotype" w:eastAsiaTheme="minorHAnsi" w:hAnsi="Palatino Linotype" w:cs="Arial"/>
          <w:szCs w:val="22"/>
          <w:lang w:val="es-MX" w:eastAsia="en-US"/>
        </w:rPr>
        <w:t xml:space="preserve"> la </w:t>
      </w:r>
      <w:r w:rsidR="00230100" w:rsidRPr="00230100">
        <w:rPr>
          <w:rFonts w:ascii="Palatino Linotype" w:eastAsiaTheme="minorHAnsi" w:hAnsi="Palatino Linotype" w:cs="Arial"/>
          <w:szCs w:val="22"/>
          <w:lang w:val="es-MX" w:eastAsia="en-US"/>
        </w:rPr>
        <w:t xml:space="preserve">Plataforma Nacional </w:t>
      </w:r>
      <w:r w:rsidR="00230100">
        <w:rPr>
          <w:rFonts w:ascii="Palatino Linotype" w:eastAsiaTheme="minorHAnsi" w:hAnsi="Palatino Linotype" w:cs="Arial"/>
          <w:szCs w:val="22"/>
          <w:lang w:val="es-MX" w:eastAsia="en-US"/>
        </w:rPr>
        <w:t>d</w:t>
      </w:r>
      <w:r w:rsidR="00230100" w:rsidRPr="00230100">
        <w:rPr>
          <w:rFonts w:ascii="Palatino Linotype" w:eastAsiaTheme="minorHAnsi" w:hAnsi="Palatino Linotype" w:cs="Arial"/>
          <w:szCs w:val="22"/>
          <w:lang w:val="es-MX" w:eastAsia="en-US"/>
        </w:rPr>
        <w:t>e Transparencia</w:t>
      </w:r>
      <w:r w:rsidR="00230100">
        <w:rPr>
          <w:rFonts w:ascii="Palatino Linotype" w:eastAsiaTheme="minorHAnsi" w:hAnsi="Palatino Linotype" w:cs="Arial"/>
          <w:szCs w:val="22"/>
          <w:lang w:val="es-MX" w:eastAsia="en-US"/>
        </w:rPr>
        <w:t xml:space="preserve"> </w:t>
      </w:r>
      <w:r w:rsidR="00230100" w:rsidRPr="00230100">
        <w:rPr>
          <w:rFonts w:ascii="Palatino Linotype" w:eastAsiaTheme="minorHAnsi" w:hAnsi="Palatino Linotype" w:cs="Arial"/>
          <w:b/>
          <w:bCs/>
          <w:szCs w:val="22"/>
          <w:lang w:val="es-MX" w:eastAsia="en-US"/>
        </w:rPr>
        <w:t>(PNT)</w:t>
      </w:r>
      <w:r w:rsidR="00230100">
        <w:rPr>
          <w:rFonts w:ascii="Palatino Linotype" w:eastAsiaTheme="minorHAnsi" w:hAnsi="Palatino Linotype" w:cs="Arial"/>
          <w:szCs w:val="22"/>
          <w:lang w:val="es-MX" w:eastAsia="en-US"/>
        </w:rPr>
        <w:t xml:space="preserve">, vinculada al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230100" w:rsidRPr="00230100">
        <w:rPr>
          <w:rFonts w:ascii="Palatino Linotype" w:eastAsiaTheme="minorHAnsi" w:hAnsi="Palatino Linotype" w:cs="Arial"/>
          <w:b/>
          <w:szCs w:val="22"/>
          <w:lang w:val="es-MX" w:eastAsia="en-US"/>
        </w:rPr>
        <w:t>00006/SF/IP/2025</w:t>
      </w:r>
      <w:r w:rsidRPr="00374FE7">
        <w:rPr>
          <w:rFonts w:ascii="Palatino Linotype" w:eastAsiaTheme="minorHAnsi" w:hAnsi="Palatino Linotype" w:cs="Arial"/>
          <w:szCs w:val="22"/>
          <w:lang w:val="es-MX" w:eastAsia="en-US"/>
        </w:rPr>
        <w:t>, mediante la cual solicitó lo siguiente:</w:t>
      </w:r>
    </w:p>
    <w:p w14:paraId="4CEE322A" w14:textId="77777777" w:rsidR="0001640F" w:rsidRPr="0001640F" w:rsidRDefault="0001640F" w:rsidP="0001640F">
      <w:pPr>
        <w:spacing w:line="360" w:lineRule="auto"/>
        <w:jc w:val="both"/>
        <w:rPr>
          <w:rFonts w:ascii="Palatino Linotype" w:eastAsiaTheme="minorHAnsi" w:hAnsi="Palatino Linotype" w:cs="Arial"/>
          <w:szCs w:val="22"/>
          <w:lang w:val="es-MX" w:eastAsia="en-US"/>
        </w:rPr>
      </w:pPr>
    </w:p>
    <w:p w14:paraId="2259B06C" w14:textId="56162D3D" w:rsidR="00DD2DA4" w:rsidRPr="00B77FED" w:rsidRDefault="0029071C" w:rsidP="0001640F">
      <w:pPr>
        <w:spacing w:line="360"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230100" w:rsidRPr="00230100">
        <w:rPr>
          <w:rFonts w:ascii="Palatino Linotype" w:hAnsi="Palatino Linotype"/>
          <w:i/>
          <w:sz w:val="22"/>
          <w:szCs w:val="22"/>
          <w:lang w:val="es-MX" w:eastAsia="es-MX"/>
        </w:rPr>
        <w:t xml:space="preserve">Por este medio, en ejercicio de mi derecho de acceso a la información pública, consagrado en </w:t>
      </w:r>
      <w:proofErr w:type="gramStart"/>
      <w:r w:rsidR="00230100" w:rsidRPr="00230100">
        <w:rPr>
          <w:rFonts w:ascii="Palatino Linotype" w:hAnsi="Palatino Linotype"/>
          <w:i/>
          <w:sz w:val="22"/>
          <w:szCs w:val="22"/>
          <w:lang w:val="es-MX" w:eastAsia="es-MX"/>
        </w:rPr>
        <w:t>el</w:t>
      </w:r>
      <w:proofErr w:type="gramEnd"/>
      <w:r w:rsidR="00230100" w:rsidRPr="00230100">
        <w:rPr>
          <w:rFonts w:ascii="Palatino Linotype" w:hAnsi="Palatino Linotype"/>
          <w:i/>
          <w:sz w:val="22"/>
          <w:szCs w:val="22"/>
          <w:lang w:val="es-MX" w:eastAsia="es-MX"/>
        </w:rPr>
        <w:t xml:space="preserve"> artículo 6° de la Constitución Política de los Estados Unidos Mexicanos, y en términos de lo dispuesto por la Ley General de Transparencia y Acceso a la Información Pública, me permito solicitar la siguiente información. Saber sí: 1. ¿Existe presupuesto público y transparente para la atención a la malnutrición infantil? 2. ¿Existe presupuesto público y transparente para la atención a la desnutrición infantil? 3. ¿Existe presupuesto público y transparente para la acción climática? 4. ¿Existe presupuesto público y transparente para </w:t>
      </w:r>
      <w:r w:rsidR="00230100" w:rsidRPr="00230100">
        <w:rPr>
          <w:rFonts w:ascii="Palatino Linotype" w:hAnsi="Palatino Linotype"/>
          <w:i/>
          <w:sz w:val="22"/>
          <w:szCs w:val="22"/>
          <w:lang w:val="es-MX" w:eastAsia="es-MX"/>
        </w:rPr>
        <w:lastRenderedPageBreak/>
        <w:t>promover el agua potable? En caso de que la respuesta sea positiva señalar el monto destinado en los últimos 5 ejercicios presupuestales (2020, 2021, 2022, 2023 y 2024) así como el archivo o enlace donde se puede consultar.</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43A34B7A"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 xml:space="preserve">A través de </w:t>
      </w:r>
      <w:r w:rsidR="00230100">
        <w:rPr>
          <w:rFonts w:ascii="Palatino Linotype" w:eastAsiaTheme="minorHAnsi" w:hAnsi="Palatino Linotype" w:cstheme="minorBidi"/>
          <w:b/>
          <w:color w:val="000000"/>
          <w:lang w:val="es-MX" w:eastAsia="en-US"/>
        </w:rPr>
        <w:t>correo electrónico</w:t>
      </w:r>
      <w:r w:rsidRPr="00374FE7">
        <w:rPr>
          <w:rFonts w:ascii="Palatino Linotype" w:eastAsiaTheme="minorHAnsi" w:hAnsi="Palatino Linotype" w:cstheme="minorBidi"/>
          <w:color w:val="000000"/>
          <w:lang w:val="es-MX" w:eastAsia="en-US"/>
        </w:rPr>
        <w:t>.</w:t>
      </w:r>
    </w:p>
    <w:p w14:paraId="1EC5DDF1" w14:textId="77777777" w:rsidR="00CF1704" w:rsidRPr="00374FE7" w:rsidRDefault="00CF1704"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6FB056E7"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SAIMEX, se advierte que en fecha </w:t>
      </w:r>
      <w:r w:rsidR="00230100">
        <w:rPr>
          <w:rFonts w:ascii="Palatino Linotype" w:eastAsiaTheme="minorHAnsi" w:hAnsi="Palatino Linotype" w:cs="Arial"/>
          <w:lang w:val="es-MX" w:eastAsia="en-US"/>
        </w:rPr>
        <w:t>quince de enero</w:t>
      </w:r>
      <w:r w:rsidR="003A2B8C">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82270E">
        <w:rPr>
          <w:rFonts w:ascii="Palatino Linotype" w:eastAsiaTheme="minorHAnsi" w:hAnsi="Palatino Linotype" w:cs="Arial"/>
          <w:lang w:val="es-MX" w:eastAsia="en-US"/>
        </w:rPr>
        <w:t>c</w:t>
      </w:r>
      <w:r w:rsidR="00230100">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384B0EE0" w14:textId="77777777" w:rsidR="00230100" w:rsidRPr="00230100" w:rsidRDefault="0029071C" w:rsidP="00230100">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230100" w:rsidRPr="00230100">
        <w:rPr>
          <w:rFonts w:ascii="Palatino Linotype" w:hAnsi="Palatino Linotype"/>
          <w:i/>
          <w:sz w:val="22"/>
          <w:szCs w:val="22"/>
          <w:lang w:val="es-MX" w:eastAsia="es-MX"/>
        </w:rPr>
        <w:t>Sobre el particular, sírvase encontrar en archivo adjunto copia del Acuerdo de Incompetencia de fecha 14 de enero de 2025, mediante el cual se detalla incompetencia de este Sujeto Obligado</w:t>
      </w:r>
    </w:p>
    <w:p w14:paraId="58C4F0AD" w14:textId="77777777" w:rsidR="00230100" w:rsidRDefault="00230100" w:rsidP="00230100">
      <w:pPr>
        <w:spacing w:line="276" w:lineRule="auto"/>
        <w:ind w:left="567" w:right="567"/>
        <w:jc w:val="both"/>
        <w:rPr>
          <w:rFonts w:ascii="Palatino Linotype" w:hAnsi="Palatino Linotype"/>
          <w:i/>
          <w:sz w:val="22"/>
          <w:szCs w:val="22"/>
          <w:lang w:val="es-MX" w:eastAsia="es-MX"/>
        </w:rPr>
      </w:pPr>
    </w:p>
    <w:p w14:paraId="3286663E" w14:textId="36D9B36B" w:rsidR="00230100" w:rsidRPr="00230100" w:rsidRDefault="00230100" w:rsidP="00230100">
      <w:pPr>
        <w:spacing w:line="276" w:lineRule="auto"/>
        <w:ind w:left="567" w:right="567"/>
        <w:jc w:val="both"/>
        <w:rPr>
          <w:rFonts w:ascii="Palatino Linotype" w:hAnsi="Palatino Linotype"/>
          <w:i/>
          <w:sz w:val="22"/>
          <w:szCs w:val="22"/>
          <w:lang w:val="es-MX" w:eastAsia="es-MX"/>
        </w:rPr>
      </w:pPr>
      <w:r w:rsidRPr="00230100">
        <w:rPr>
          <w:rFonts w:ascii="Palatino Linotype" w:hAnsi="Palatino Linotype"/>
          <w:i/>
          <w:sz w:val="22"/>
          <w:szCs w:val="22"/>
          <w:lang w:val="es-MX" w:eastAsia="es-MX"/>
        </w:rPr>
        <w:t>ATENTAMENTE</w:t>
      </w:r>
    </w:p>
    <w:p w14:paraId="3D4F3A50" w14:textId="690D1B35" w:rsidR="0029071C" w:rsidRPr="00374FE7" w:rsidRDefault="00230100" w:rsidP="00230100">
      <w:pPr>
        <w:spacing w:line="276" w:lineRule="auto"/>
        <w:ind w:left="567" w:right="567"/>
        <w:jc w:val="both"/>
        <w:rPr>
          <w:rFonts w:ascii="Palatino Linotype" w:hAnsi="Palatino Linotype"/>
          <w:i/>
          <w:sz w:val="22"/>
          <w:szCs w:val="22"/>
          <w:lang w:val="es-MX" w:eastAsia="es-MX"/>
        </w:rPr>
      </w:pPr>
      <w:r w:rsidRPr="00230100">
        <w:rPr>
          <w:rFonts w:ascii="Palatino Linotype" w:hAnsi="Palatino Linotype"/>
          <w:i/>
          <w:sz w:val="22"/>
          <w:szCs w:val="22"/>
          <w:lang w:val="es-MX" w:eastAsia="es-MX"/>
        </w:rPr>
        <w:t>M. en D. Mario Reyes Santos</w:t>
      </w:r>
      <w:r w:rsidR="00E74701" w:rsidRPr="00374FE7">
        <w:rPr>
          <w:rFonts w:ascii="Palatino Linotype" w:hAnsi="Palatino Linotype"/>
          <w:i/>
          <w:sz w:val="22"/>
          <w:szCs w:val="22"/>
          <w:lang w:val="es-MX" w:eastAsia="es-MX"/>
        </w:rPr>
        <w:t>” (Sic).</w:t>
      </w:r>
    </w:p>
    <w:p w14:paraId="6ACE9111" w14:textId="77777777" w:rsidR="00464839" w:rsidRDefault="00464839" w:rsidP="0029071C">
      <w:pPr>
        <w:spacing w:line="360" w:lineRule="auto"/>
        <w:jc w:val="both"/>
        <w:rPr>
          <w:rFonts w:ascii="Palatino Linotype" w:eastAsiaTheme="minorHAnsi" w:hAnsi="Palatino Linotype" w:cs="Arial"/>
          <w:b/>
          <w:lang w:val="es-MX" w:eastAsia="en-US"/>
        </w:rPr>
      </w:pPr>
    </w:p>
    <w:p w14:paraId="3538BDA4" w14:textId="4CC9C04A" w:rsidR="00CF1704" w:rsidRDefault="00CF1704" w:rsidP="0029071C">
      <w:pPr>
        <w:spacing w:line="360" w:lineRule="auto"/>
        <w:jc w:val="both"/>
        <w:rPr>
          <w:rFonts w:ascii="Palatino Linotype" w:eastAsiaTheme="minorHAnsi" w:hAnsi="Palatino Linotype" w:cs="Arial"/>
          <w:bCs/>
          <w:lang w:val="es-MX" w:eastAsia="en-US"/>
        </w:rPr>
      </w:pPr>
      <w:r w:rsidRPr="00CF1704">
        <w:rPr>
          <w:rFonts w:ascii="Palatino Linotype" w:eastAsiaTheme="minorHAnsi" w:hAnsi="Palatino Linotype" w:cs="Arial"/>
          <w:bCs/>
          <w:lang w:val="es-MX" w:eastAsia="en-US"/>
        </w:rPr>
        <w:t>El</w:t>
      </w:r>
      <w:r>
        <w:rPr>
          <w:rFonts w:ascii="Palatino Linotype" w:eastAsiaTheme="minorHAnsi" w:hAnsi="Palatino Linotype" w:cs="Arial"/>
          <w:b/>
          <w:lang w:val="es-MX" w:eastAsia="en-US"/>
        </w:rPr>
        <w:t xml:space="preserve"> Sujeto Obligado</w:t>
      </w:r>
      <w:r w:rsidRPr="00CF1704">
        <w:rPr>
          <w:rFonts w:ascii="Palatino Linotype" w:eastAsiaTheme="minorHAnsi" w:hAnsi="Palatino Linotype" w:cs="Arial"/>
          <w:bCs/>
          <w:lang w:val="es-MX" w:eastAsia="en-US"/>
        </w:rPr>
        <w:t xml:space="preserve">, adjuntó a su respuesta, </w:t>
      </w:r>
      <w:r w:rsidR="00230100">
        <w:rPr>
          <w:rFonts w:ascii="Palatino Linotype" w:eastAsiaTheme="minorHAnsi" w:hAnsi="Palatino Linotype" w:cs="Arial"/>
          <w:bCs/>
          <w:lang w:val="es-MX" w:eastAsia="en-US"/>
        </w:rPr>
        <w:t>el</w:t>
      </w:r>
      <w:r w:rsidRPr="00CF1704">
        <w:rPr>
          <w:rFonts w:ascii="Palatino Linotype" w:eastAsiaTheme="minorHAnsi" w:hAnsi="Palatino Linotype" w:cs="Arial"/>
          <w:bCs/>
          <w:lang w:val="es-MX" w:eastAsia="en-US"/>
        </w:rPr>
        <w:t xml:space="preserve"> archivo electrónico denominado</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r w:rsidR="008218E5" w:rsidRPr="008218E5">
        <w:rPr>
          <w:rFonts w:ascii="Palatino Linotype" w:eastAsiaTheme="minorHAnsi" w:hAnsi="Palatino Linotype" w:cs="Arial"/>
          <w:bCs/>
          <w:i/>
          <w:iCs/>
          <w:lang w:val="es-MX" w:eastAsia="en-US"/>
        </w:rPr>
        <w:t>00006 ACUERDO DE INCOMPETENCIA.pdf</w:t>
      </w:r>
      <w:r w:rsidRPr="00CF1704">
        <w:rPr>
          <w:rFonts w:ascii="Palatino Linotype" w:eastAsiaTheme="minorHAnsi" w:hAnsi="Palatino Linotype" w:cs="Arial"/>
          <w:bCs/>
          <w:i/>
          <w:iCs/>
          <w:lang w:val="es-MX" w:eastAsia="en-US"/>
        </w:rPr>
        <w:t>”</w:t>
      </w:r>
      <w:r w:rsidRPr="00CF1704">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374FE7"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4A5E94A4" w14:textId="0F738380" w:rsidR="0029071C" w:rsidRPr="00374FE7" w:rsidRDefault="0029071C" w:rsidP="00B250D7">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el</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8218E5">
        <w:rPr>
          <w:rFonts w:ascii="Palatino Linotype" w:eastAsiaTheme="minorHAnsi" w:hAnsi="Palatino Linotype" w:cs="Arial"/>
          <w:lang w:val="es-MX" w:eastAsia="en-US"/>
        </w:rPr>
        <w:t>veintiocho de enero</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8218E5">
        <w:rPr>
          <w:rFonts w:ascii="Palatino Linotype" w:eastAsiaTheme="minorHAnsi" w:hAnsi="Palatino Linotype" w:cs="Arial"/>
          <w:b/>
          <w:bCs/>
          <w:lang w:val="es-MX" w:eastAsia="es-MX"/>
        </w:rPr>
        <w:t>0320</w:t>
      </w:r>
      <w:r w:rsidR="00C45025" w:rsidRPr="00374FE7">
        <w:rPr>
          <w:rFonts w:ascii="Palatino Linotype" w:eastAsiaTheme="minorHAnsi" w:hAnsi="Palatino Linotype" w:cs="Arial"/>
          <w:b/>
          <w:bCs/>
          <w:lang w:val="es-MX" w:eastAsia="es-MX"/>
        </w:rPr>
        <w:t>/INFOEM/IP/RR/202</w:t>
      </w:r>
      <w:r w:rsidR="008218E5">
        <w:rPr>
          <w:rFonts w:ascii="Palatino Linotype" w:eastAsiaTheme="minorHAnsi" w:hAnsi="Palatino Linotype" w:cs="Arial"/>
          <w:b/>
          <w:bCs/>
          <w:lang w:val="es-MX" w:eastAsia="es-MX"/>
        </w:rPr>
        <w:t>5</w:t>
      </w:r>
      <w:r w:rsidRPr="00374FE7">
        <w:rPr>
          <w:rFonts w:ascii="Palatino Linotype" w:eastAsiaTheme="minorHAnsi" w:hAnsi="Palatino Linotype" w:cs="Arial"/>
          <w:lang w:val="es-MX" w:eastAsia="en-US"/>
        </w:rPr>
        <w:t>, en el cual aduce, las siguientes manifestaciones:</w:t>
      </w:r>
    </w:p>
    <w:p w14:paraId="297932D8" w14:textId="77777777" w:rsidR="0029071C" w:rsidRPr="00374FE7" w:rsidRDefault="0029071C" w:rsidP="00B250D7">
      <w:pPr>
        <w:rPr>
          <w:lang w:val="es-MX"/>
        </w:rPr>
      </w:pPr>
    </w:p>
    <w:p w14:paraId="29A04516" w14:textId="1F49D7D8" w:rsidR="002D6E4B" w:rsidRPr="00B77FED" w:rsidRDefault="0029071C" w:rsidP="00B77FED">
      <w:pPr>
        <w:numPr>
          <w:ilvl w:val="0"/>
          <w:numId w:val="1"/>
        </w:numPr>
        <w:spacing w:line="259"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8218E5" w:rsidRPr="008218E5">
        <w:rPr>
          <w:rFonts w:ascii="Palatino Linotype" w:eastAsiaTheme="minorHAnsi" w:hAnsi="Palatino Linotype" w:cstheme="minorBidi"/>
          <w:i/>
          <w:color w:val="000000"/>
          <w:sz w:val="22"/>
          <w:szCs w:val="22"/>
          <w:lang w:val="es-MX" w:eastAsia="en-US"/>
        </w:rPr>
        <w:t>Acuerdo de incompetencia de la solicitud de información pública número 00006/SF/IP/2025</w:t>
      </w:r>
      <w:r w:rsidRPr="00374FE7">
        <w:rPr>
          <w:rFonts w:ascii="Palatino Linotype" w:eastAsiaTheme="minorHAnsi" w:hAnsi="Palatino Linotype" w:cstheme="minorBidi"/>
          <w:i/>
          <w:color w:val="000000"/>
          <w:sz w:val="22"/>
          <w:szCs w:val="22"/>
          <w:lang w:val="es-MX" w:eastAsia="en-US"/>
        </w:rPr>
        <w:t>” (Sic).</w:t>
      </w:r>
    </w:p>
    <w:p w14:paraId="5D30BF86" w14:textId="77777777" w:rsidR="00B77FED" w:rsidRPr="00374FE7" w:rsidRDefault="00B77FED" w:rsidP="00B77FED">
      <w:pPr>
        <w:pStyle w:val="Sinespaciado"/>
      </w:pPr>
    </w:p>
    <w:p w14:paraId="7CD83100" w14:textId="06737C10" w:rsidR="00821C4B" w:rsidRPr="003A2B8C" w:rsidRDefault="0029071C" w:rsidP="003A2B8C">
      <w:pPr>
        <w:pStyle w:val="Prrafodelista"/>
        <w:numPr>
          <w:ilvl w:val="0"/>
          <w:numId w:val="1"/>
        </w:numPr>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8218E5" w:rsidRPr="008218E5">
        <w:rPr>
          <w:rFonts w:ascii="Palatino Linotype" w:eastAsiaTheme="minorHAnsi" w:hAnsi="Palatino Linotype" w:cstheme="minorBidi"/>
          <w:i/>
          <w:color w:val="000000"/>
          <w:sz w:val="22"/>
          <w:szCs w:val="22"/>
          <w:lang w:val="es-MX" w:eastAsia="en-US"/>
        </w:rPr>
        <w:t>Por medio de la presente, solicito que el sujeto obligado realice una búsqueda más exhaustiva de la información requerida, específicamente en relación con la materia presupuestal del Gobierno del Estado, y emita una respuesta completa conforme a lo solicitado. Esto con fundamento en el Reglamento Interior de la Secretaría de Finanzas, el cual establece que la Subsecretaría de Planeación y Presupuesto, así como sus unidades administrativas adscritas, tienen diversas obligaciones, entre las que destacan la generación de informes, análisis, propuestas, proyecciones, entre otros, en materia presupuestal. Con base en lo anterior, resulta necesario que se considere dicha normatividad en la búsqueda de la información solicitada y se garantice el acceso pleno a la misma en términos de transparencia y rendición de cuentas. Quedo a la espera de una pronta respuesta que cumpla con los principios de exhaustividad y legalidad</w:t>
      </w:r>
      <w:r w:rsidRPr="00374FE7">
        <w:rPr>
          <w:rFonts w:ascii="Palatino Linotype" w:eastAsiaTheme="minorHAnsi" w:hAnsi="Palatino Linotype" w:cstheme="minorBidi"/>
          <w:i/>
          <w:color w:val="000000"/>
          <w:sz w:val="22"/>
          <w:szCs w:val="22"/>
          <w:lang w:val="es-MX" w:eastAsia="en-US"/>
        </w:rPr>
        <w:t>” (Sic)</w:t>
      </w:r>
    </w:p>
    <w:p w14:paraId="41329C93" w14:textId="77777777" w:rsidR="003A2B8C" w:rsidRDefault="003A2B8C" w:rsidP="003A2B8C">
      <w:pPr>
        <w:jc w:val="both"/>
        <w:rPr>
          <w:rFonts w:ascii="Palatino Linotype" w:hAnsi="Palatino Linotype"/>
          <w:i/>
          <w:sz w:val="26"/>
          <w:szCs w:val="26"/>
          <w:lang w:val="es-MX" w:eastAsia="es-MX"/>
        </w:rPr>
      </w:pPr>
    </w:p>
    <w:p w14:paraId="54954126" w14:textId="77777777" w:rsidR="003A2B8C" w:rsidRPr="003A2B8C" w:rsidRDefault="003A2B8C" w:rsidP="003A2B8C">
      <w:pPr>
        <w:jc w:val="both"/>
        <w:rPr>
          <w:rFonts w:ascii="Palatino Linotype" w:hAnsi="Palatino Linotype"/>
          <w:i/>
          <w:sz w:val="20"/>
          <w:szCs w:val="20"/>
          <w:lang w:val="es-MX" w:eastAsia="es-MX"/>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374FE7">
        <w:rPr>
          <w:rFonts w:ascii="Palatino Linotype" w:eastAsiaTheme="minorHAnsi" w:hAnsi="Palatino Linotype" w:cs="Arial"/>
          <w:b/>
          <w:sz w:val="28"/>
          <w:lang w:val="es-MX" w:eastAsia="en-US"/>
        </w:rPr>
        <w:t>O. Del turno del recurso de revisión.</w:t>
      </w:r>
    </w:p>
    <w:p w14:paraId="11CB15BA" w14:textId="4612A93D"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218E5">
        <w:rPr>
          <w:rFonts w:ascii="Palatino Linotype" w:eastAsiaTheme="minorHAnsi" w:hAnsi="Palatino Linotype" w:cs="Arial"/>
          <w:lang w:val="es-MX" w:eastAsia="en-US"/>
        </w:rPr>
        <w:t>treinta y uno de enero</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5229B4CD" w14:textId="77777777" w:rsidR="006B2F26" w:rsidRDefault="00CF1DF5" w:rsidP="008218E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en fecha </w:t>
      </w:r>
      <w:r w:rsidR="008218E5">
        <w:rPr>
          <w:rFonts w:ascii="Palatino Linotype" w:eastAsiaTheme="minorHAnsi" w:hAnsi="Palatino Linotype" w:cs="Arial"/>
          <w:lang w:val="es-MX" w:eastAsia="en-US"/>
        </w:rPr>
        <w:t>siete de febrero</w:t>
      </w:r>
      <w:r w:rsidR="00CF1704">
        <w:rPr>
          <w:rFonts w:ascii="Palatino Linotype" w:eastAsiaTheme="minorHAnsi" w:hAnsi="Palatino Linotype" w:cs="Arial"/>
          <w:lang w:val="es-MX" w:eastAsia="en-US"/>
        </w:rPr>
        <w:t xml:space="preserve"> de dos mil veintic</w:t>
      </w:r>
      <w:r w:rsidR="008218E5">
        <w:rPr>
          <w:rFonts w:ascii="Palatino Linotype" w:eastAsiaTheme="minorHAnsi" w:hAnsi="Palatino Linotype" w:cs="Arial"/>
          <w:lang w:val="es-MX" w:eastAsia="en-US"/>
        </w:rPr>
        <w:t>inco</w:t>
      </w:r>
      <w:r w:rsidR="00CF1704">
        <w:rPr>
          <w:rFonts w:ascii="Palatino Linotype" w:eastAsiaTheme="minorHAnsi" w:hAnsi="Palatino Linotype" w:cs="Arial"/>
          <w:lang w:val="es-MX" w:eastAsia="en-US"/>
        </w:rPr>
        <w:t xml:space="preserve">,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CF1704">
        <w:rPr>
          <w:rFonts w:ascii="Palatino Linotype" w:eastAsiaTheme="minorHAnsi" w:hAnsi="Palatino Linotype" w:cs="Arial"/>
          <w:lang w:val="es-MX" w:eastAsia="en-US"/>
        </w:rPr>
        <w:t>remitió</w:t>
      </w:r>
      <w:r w:rsidR="006A6362">
        <w:rPr>
          <w:rFonts w:ascii="Palatino Linotype" w:eastAsiaTheme="minorHAnsi" w:hAnsi="Palatino Linotype" w:cs="Arial"/>
          <w:lang w:val="es-MX" w:eastAsia="en-US"/>
        </w:rPr>
        <w:t xml:space="preserve"> </w:t>
      </w:r>
      <w:r w:rsidR="00267458" w:rsidRPr="00374FE7">
        <w:rPr>
          <w:rFonts w:ascii="Palatino Linotype" w:eastAsiaTheme="minorHAnsi" w:hAnsi="Palatino Linotype" w:cs="Arial"/>
          <w:lang w:val="es-MX" w:eastAsia="en-US"/>
        </w:rPr>
        <w:t xml:space="preserve">su </w:t>
      </w:r>
      <w:r w:rsidR="00BA27FC" w:rsidRPr="00374FE7">
        <w:rPr>
          <w:rFonts w:ascii="Palatino Linotype" w:eastAsiaTheme="minorHAnsi" w:hAnsi="Palatino Linotype" w:cs="Arial"/>
          <w:lang w:val="es-MX" w:eastAsia="en-US"/>
        </w:rPr>
        <w:t>informe justificado</w:t>
      </w:r>
      <w:r w:rsidR="00CF1704">
        <w:rPr>
          <w:rFonts w:ascii="Palatino Linotype" w:eastAsiaTheme="minorHAnsi" w:hAnsi="Palatino Linotype" w:cs="Arial"/>
          <w:lang w:val="es-MX" w:eastAsia="en-US"/>
        </w:rPr>
        <w:t xml:space="preserve"> mediante los archivos electrónicos denominados </w:t>
      </w:r>
      <w:r w:rsidR="00CF1704" w:rsidRPr="009A7B69">
        <w:rPr>
          <w:rFonts w:ascii="Palatino Linotype" w:eastAsiaTheme="minorHAnsi" w:hAnsi="Palatino Linotype" w:cs="Arial"/>
          <w:i/>
          <w:iCs/>
          <w:lang w:val="es-MX" w:eastAsia="en-US"/>
        </w:rPr>
        <w:t>“</w:t>
      </w:r>
      <w:r w:rsidR="008218E5" w:rsidRPr="008218E5">
        <w:rPr>
          <w:rFonts w:ascii="Palatino Linotype" w:eastAsiaTheme="minorHAnsi" w:hAnsi="Palatino Linotype" w:cs="Arial"/>
          <w:i/>
          <w:iCs/>
          <w:lang w:val="es-MX" w:eastAsia="en-US"/>
        </w:rPr>
        <w:t>R 00320-2025 INFORME JUSTIFICADO.pdf</w:t>
      </w:r>
      <w:r w:rsidR="0082270E">
        <w:rPr>
          <w:rFonts w:ascii="Palatino Linotype" w:eastAsiaTheme="minorHAnsi" w:hAnsi="Palatino Linotype" w:cs="Arial"/>
          <w:i/>
          <w:iCs/>
          <w:lang w:val="es-MX" w:eastAsia="en-US"/>
        </w:rPr>
        <w:t>”</w:t>
      </w:r>
      <w:r w:rsidR="008218E5">
        <w:rPr>
          <w:rFonts w:ascii="Palatino Linotype" w:eastAsiaTheme="minorHAnsi" w:hAnsi="Palatino Linotype" w:cs="Arial"/>
          <w:i/>
          <w:iCs/>
          <w:lang w:val="es-MX" w:eastAsia="en-US"/>
        </w:rPr>
        <w:t xml:space="preserve"> </w:t>
      </w:r>
      <w:r w:rsidR="00CF1704">
        <w:rPr>
          <w:rFonts w:ascii="Palatino Linotype" w:eastAsiaTheme="minorHAnsi" w:hAnsi="Palatino Linotype" w:cs="Arial"/>
          <w:lang w:val="es-MX" w:eastAsia="en-US"/>
        </w:rPr>
        <w:t xml:space="preserve">y </w:t>
      </w:r>
      <w:r w:rsidR="00CF1704" w:rsidRPr="009A7B69">
        <w:rPr>
          <w:rFonts w:ascii="Palatino Linotype" w:eastAsiaTheme="minorHAnsi" w:hAnsi="Palatino Linotype" w:cs="Arial"/>
          <w:i/>
          <w:iCs/>
          <w:lang w:val="es-MX" w:eastAsia="en-US"/>
        </w:rPr>
        <w:t>“</w:t>
      </w:r>
      <w:r w:rsidR="008218E5" w:rsidRPr="008218E5">
        <w:rPr>
          <w:rFonts w:ascii="Palatino Linotype" w:eastAsiaTheme="minorHAnsi" w:hAnsi="Palatino Linotype" w:cs="Arial"/>
          <w:i/>
          <w:iCs/>
          <w:lang w:val="es-MX" w:eastAsia="en-US"/>
        </w:rPr>
        <w:t>RR 00320-2025 SPP.pdf</w:t>
      </w:r>
      <w:r w:rsidR="00CF1704" w:rsidRPr="009A7B69">
        <w:rPr>
          <w:rFonts w:ascii="Palatino Linotype" w:eastAsiaTheme="minorHAnsi" w:hAnsi="Palatino Linotype" w:cs="Arial"/>
          <w:i/>
          <w:iCs/>
          <w:lang w:val="es-MX" w:eastAsia="en-US"/>
        </w:rPr>
        <w:t>”</w:t>
      </w:r>
      <w:r w:rsidR="00267458" w:rsidRPr="00374FE7">
        <w:rPr>
          <w:rFonts w:ascii="Palatino Linotype" w:eastAsiaTheme="minorHAnsi" w:hAnsi="Palatino Linotype" w:cs="Arial"/>
          <w:lang w:val="es-MX" w:eastAsia="en-US"/>
        </w:rPr>
        <w:t>;</w:t>
      </w:r>
      <w:r w:rsidR="00AE78CA" w:rsidRPr="00374FE7">
        <w:rPr>
          <w:rFonts w:ascii="Palatino Linotype" w:eastAsiaTheme="minorHAnsi" w:hAnsi="Palatino Linotype" w:cs="Arial"/>
          <w:lang w:val="es-MX" w:eastAsia="en-US"/>
        </w:rPr>
        <w:t xml:space="preserve"> </w:t>
      </w:r>
      <w:r w:rsidR="008218E5">
        <w:rPr>
          <w:rFonts w:ascii="Palatino Linotype" w:eastAsiaTheme="minorHAnsi" w:hAnsi="Palatino Linotype" w:cs="Arial"/>
          <w:lang w:val="es-MX" w:eastAsia="en-US"/>
        </w:rPr>
        <w:t xml:space="preserve">mismos </w:t>
      </w:r>
      <w:r w:rsidR="009A7B69">
        <w:rPr>
          <w:rFonts w:ascii="Palatino Linotype" w:eastAsiaTheme="minorHAnsi" w:hAnsi="Palatino Linotype" w:cs="Arial"/>
          <w:lang w:val="es-MX" w:eastAsia="en-US"/>
        </w:rPr>
        <w:t>que, se pus</w:t>
      </w:r>
      <w:r w:rsidR="003A1AF3">
        <w:rPr>
          <w:rFonts w:ascii="Palatino Linotype" w:eastAsiaTheme="minorHAnsi" w:hAnsi="Palatino Linotype" w:cs="Arial"/>
          <w:lang w:val="es-MX" w:eastAsia="en-US"/>
        </w:rPr>
        <w:t>ieron</w:t>
      </w:r>
      <w:r w:rsidR="009A7B69">
        <w:rPr>
          <w:rFonts w:ascii="Palatino Linotype" w:eastAsiaTheme="minorHAnsi" w:hAnsi="Palatino Linotype" w:cs="Arial"/>
          <w:lang w:val="es-MX" w:eastAsia="en-US"/>
        </w:rPr>
        <w:t xml:space="preserve"> a la vista del particular</w:t>
      </w:r>
      <w:r w:rsidR="003A1AF3">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 xml:space="preserve">mediante Acuerdo de fecha </w:t>
      </w:r>
      <w:r w:rsidR="008218E5">
        <w:rPr>
          <w:rFonts w:ascii="Palatino Linotype" w:eastAsiaTheme="minorHAnsi" w:hAnsi="Palatino Linotype" w:cs="Arial"/>
          <w:lang w:val="es-MX" w:eastAsia="en-US"/>
        </w:rPr>
        <w:t>once del mismo mes y año</w:t>
      </w:r>
      <w:r w:rsidR="009A7B69">
        <w:rPr>
          <w:rFonts w:ascii="Palatino Linotype" w:eastAsiaTheme="minorHAnsi" w:hAnsi="Palatino Linotype" w:cs="Arial"/>
          <w:lang w:val="es-MX" w:eastAsia="en-US"/>
        </w:rPr>
        <w:t xml:space="preserve"> del año;</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lastRenderedPageBreak/>
        <w:t>Recurrente</w:t>
      </w:r>
      <w:r w:rsidR="0029071C" w:rsidRPr="00374FE7">
        <w:rPr>
          <w:rFonts w:ascii="Palatino Linotype" w:eastAsiaTheme="minorHAnsi" w:hAnsi="Palatino Linotype" w:cs="Arial"/>
          <w:lang w:val="es-MX" w:eastAsia="en-US"/>
        </w:rPr>
        <w:t xml:space="preserve"> </w:t>
      </w:r>
      <w:r w:rsidR="006B2F26">
        <w:rPr>
          <w:rFonts w:ascii="Palatino Linotype" w:eastAsiaTheme="minorHAnsi" w:hAnsi="Palatino Linotype" w:cs="Arial"/>
          <w:lang w:val="es-MX" w:eastAsia="en-US"/>
        </w:rPr>
        <w:t xml:space="preserve">el día doce de febrero del año en curso, </w:t>
      </w:r>
      <w:r w:rsidR="00DC1583" w:rsidRPr="00374FE7">
        <w:rPr>
          <w:rFonts w:ascii="Palatino Linotype" w:eastAsiaTheme="minorHAnsi" w:hAnsi="Palatino Linotype" w:cs="Arial"/>
          <w:lang w:val="es-MX" w:eastAsia="en-US"/>
        </w:rPr>
        <w:t>realizó</w:t>
      </w:r>
      <w:r w:rsidR="006B2F26">
        <w:rPr>
          <w:rFonts w:ascii="Palatino Linotype" w:eastAsiaTheme="minorHAnsi" w:hAnsi="Palatino Linotype" w:cs="Arial"/>
          <w:lang w:val="es-MX" w:eastAsia="en-US"/>
        </w:rPr>
        <w:t xml:space="preserve"> alegatos, haciendo constar lo siguiente:</w:t>
      </w:r>
    </w:p>
    <w:p w14:paraId="0C185745" w14:textId="77777777" w:rsidR="006B2F26" w:rsidRDefault="006B2F26" w:rsidP="006B2F26">
      <w:pPr>
        <w:pStyle w:val="Sinespaciado"/>
        <w:rPr>
          <w:rFonts w:eastAsiaTheme="minorHAnsi"/>
          <w:lang w:eastAsia="en-US"/>
        </w:rPr>
      </w:pPr>
    </w:p>
    <w:p w14:paraId="48A572F9" w14:textId="77777777" w:rsidR="006B2F26" w:rsidRPr="006B2F26" w:rsidRDefault="006B2F26" w:rsidP="006B2F26">
      <w:pPr>
        <w:ind w:left="426" w:right="332"/>
        <w:jc w:val="both"/>
        <w:rPr>
          <w:rFonts w:ascii="Palatino Linotype" w:eastAsiaTheme="minorHAnsi" w:hAnsi="Palatino Linotype" w:cs="Arial"/>
          <w:i/>
          <w:sz w:val="22"/>
          <w:lang w:val="es-MX" w:eastAsia="en-US"/>
        </w:rPr>
      </w:pPr>
      <w:r w:rsidRPr="006B2F26">
        <w:rPr>
          <w:rFonts w:ascii="Palatino Linotype" w:eastAsiaTheme="minorHAnsi" w:hAnsi="Palatino Linotype" w:cs="Arial"/>
          <w:i/>
          <w:sz w:val="22"/>
          <w:lang w:val="es-MX" w:eastAsia="en-US"/>
        </w:rPr>
        <w:t>“…</w:t>
      </w:r>
    </w:p>
    <w:p w14:paraId="2564E13E" w14:textId="77777777" w:rsidR="006B2F26" w:rsidRPr="006B2F26" w:rsidRDefault="006B2F26" w:rsidP="006B2F26">
      <w:pPr>
        <w:ind w:left="426" w:right="332"/>
        <w:jc w:val="both"/>
        <w:rPr>
          <w:rFonts w:ascii="Palatino Linotype" w:eastAsiaTheme="minorHAnsi" w:hAnsi="Palatino Linotype" w:cs="Arial"/>
          <w:i/>
          <w:sz w:val="22"/>
          <w:lang w:eastAsia="en-US"/>
        </w:rPr>
      </w:pPr>
      <w:r w:rsidRPr="006B2F26">
        <w:rPr>
          <w:rFonts w:ascii="Palatino Linotype" w:eastAsiaTheme="minorHAnsi" w:hAnsi="Palatino Linotype" w:cs="Arial"/>
          <w:i/>
          <w:sz w:val="22"/>
          <w:lang w:eastAsia="en-US"/>
        </w:rPr>
        <w:t xml:space="preserve">En atención al Informe Justificado rendido dentro del Recurso de Revisión </w:t>
      </w:r>
      <w:r w:rsidRPr="006B2F26">
        <w:rPr>
          <w:rFonts w:ascii="Palatino Linotype" w:eastAsiaTheme="minorHAnsi" w:hAnsi="Palatino Linotype" w:cs="Arial"/>
          <w:b/>
          <w:i/>
          <w:sz w:val="22"/>
          <w:lang w:eastAsia="en-US"/>
        </w:rPr>
        <w:t>00320/INFOEM/IP/RR/2025</w:t>
      </w:r>
      <w:r w:rsidRPr="006B2F26">
        <w:rPr>
          <w:rFonts w:ascii="Palatino Linotype" w:eastAsiaTheme="minorHAnsi" w:hAnsi="Palatino Linotype" w:cs="Arial"/>
          <w:i/>
          <w:sz w:val="22"/>
          <w:lang w:eastAsia="en-US"/>
        </w:rPr>
        <w:t xml:space="preserve">, en el cual la Secretaría de Finanzas del Estado de México declara su incompetencia para atender la solicitud de información con folio </w:t>
      </w:r>
      <w:r w:rsidRPr="006B2F26">
        <w:rPr>
          <w:rFonts w:ascii="Palatino Linotype" w:eastAsiaTheme="minorHAnsi" w:hAnsi="Palatino Linotype" w:cs="Arial"/>
          <w:b/>
          <w:i/>
          <w:sz w:val="22"/>
          <w:lang w:eastAsia="en-US"/>
        </w:rPr>
        <w:t>00006/SF/IP/2025</w:t>
      </w:r>
      <w:r w:rsidRPr="006B2F26">
        <w:rPr>
          <w:rFonts w:ascii="Palatino Linotype" w:eastAsiaTheme="minorHAnsi" w:hAnsi="Palatino Linotype" w:cs="Arial"/>
          <w:i/>
          <w:sz w:val="22"/>
          <w:lang w:eastAsia="en-US"/>
        </w:rPr>
        <w:t xml:space="preserve">, me permito manifestar lo siguiente: </w:t>
      </w:r>
    </w:p>
    <w:p w14:paraId="6CC02F33" w14:textId="77777777" w:rsidR="006B2F26" w:rsidRPr="006B2F26" w:rsidRDefault="006B2F26" w:rsidP="006B2F26">
      <w:pPr>
        <w:ind w:left="426" w:right="332"/>
        <w:jc w:val="both"/>
        <w:rPr>
          <w:rFonts w:ascii="Palatino Linotype" w:eastAsiaTheme="minorHAnsi" w:hAnsi="Palatino Linotype" w:cs="Arial"/>
          <w:i/>
          <w:sz w:val="22"/>
          <w:lang w:eastAsia="en-US"/>
        </w:rPr>
      </w:pPr>
    </w:p>
    <w:p w14:paraId="74A2AA2A" w14:textId="77777777" w:rsidR="006B2F26" w:rsidRPr="006B2F26" w:rsidRDefault="006B2F26" w:rsidP="006B2F26">
      <w:pPr>
        <w:ind w:left="426" w:right="332"/>
        <w:jc w:val="both"/>
        <w:rPr>
          <w:rFonts w:ascii="Palatino Linotype" w:eastAsiaTheme="minorHAnsi" w:hAnsi="Palatino Linotype" w:cs="Arial"/>
          <w:i/>
          <w:sz w:val="22"/>
          <w:lang w:eastAsia="en-US"/>
        </w:rPr>
      </w:pPr>
      <w:r w:rsidRPr="006B2F26">
        <w:rPr>
          <w:rFonts w:ascii="Palatino Linotype" w:eastAsiaTheme="minorHAnsi" w:hAnsi="Palatino Linotype" w:cs="Arial"/>
          <w:i/>
          <w:sz w:val="22"/>
          <w:lang w:eastAsia="en-US"/>
        </w:rPr>
        <w:t xml:space="preserve">La Secretaría de Finanzas argumenta que no es competente para proporcionar la información presupuestaria solicitada y que los sujetos obligados competentes podrían ser otras dependencias. Sin embargo, esta afirmación es incorrecta, ya que la Secretaría de Finanzas es la dependencia encargada de la administración y asignación de los recursos públicos del Estado de México y, por lo tanto, sí posee información presupuestaria sobre los recursos destinados a los temas solicitados. </w:t>
      </w:r>
    </w:p>
    <w:p w14:paraId="5022F21D" w14:textId="77777777" w:rsidR="006B2F26" w:rsidRPr="006B2F26" w:rsidRDefault="006B2F26" w:rsidP="006B2F26">
      <w:pPr>
        <w:ind w:left="426" w:right="332"/>
        <w:jc w:val="both"/>
        <w:rPr>
          <w:rFonts w:ascii="Palatino Linotype" w:eastAsiaTheme="minorHAnsi" w:hAnsi="Palatino Linotype" w:cs="Arial"/>
          <w:i/>
          <w:sz w:val="22"/>
          <w:lang w:eastAsia="en-US"/>
        </w:rPr>
      </w:pPr>
    </w:p>
    <w:p w14:paraId="67AF1A0D" w14:textId="77777777" w:rsidR="006B2F26" w:rsidRPr="006B2F26" w:rsidRDefault="006B2F26" w:rsidP="006B2F26">
      <w:pPr>
        <w:ind w:left="426" w:right="332"/>
        <w:jc w:val="both"/>
        <w:rPr>
          <w:rFonts w:ascii="Palatino Linotype" w:eastAsiaTheme="minorHAnsi" w:hAnsi="Palatino Linotype" w:cs="Arial"/>
          <w:i/>
          <w:sz w:val="22"/>
          <w:lang w:eastAsia="en-US"/>
        </w:rPr>
      </w:pPr>
      <w:r w:rsidRPr="006B2F26">
        <w:rPr>
          <w:rFonts w:ascii="Palatino Linotype" w:eastAsiaTheme="minorHAnsi" w:hAnsi="Palatino Linotype" w:cs="Arial"/>
          <w:i/>
          <w:sz w:val="22"/>
          <w:lang w:eastAsia="en-US"/>
        </w:rPr>
        <w:t xml:space="preserve">El Reglamento Interior de la Secretaría de Finanzas del Estado de México establece que esta dependencia tiene la responsabilidad de planear, administrar y supervisar el ejercicio del gasto público estatal, lo que implica la generación, resguardo y entrega de información presupuestaria. Dado que la Secretaría de Finanzas administra y supervisa el gasto público, no puede alegar incompetencia sobre información presupuestaria que se encuentra bajo su ámbito de atribuciones. </w:t>
      </w:r>
    </w:p>
    <w:p w14:paraId="375DE1A4" w14:textId="77777777" w:rsidR="006B2F26" w:rsidRPr="006B2F26" w:rsidRDefault="006B2F26" w:rsidP="006B2F26">
      <w:pPr>
        <w:ind w:left="426" w:right="332"/>
        <w:jc w:val="both"/>
        <w:rPr>
          <w:rFonts w:ascii="Palatino Linotype" w:eastAsiaTheme="minorHAnsi" w:hAnsi="Palatino Linotype" w:cs="Arial"/>
          <w:i/>
          <w:sz w:val="22"/>
          <w:lang w:eastAsia="en-US"/>
        </w:rPr>
      </w:pPr>
    </w:p>
    <w:p w14:paraId="27A61331" w14:textId="5E2930AA" w:rsidR="006B2F26" w:rsidRPr="006B2F26" w:rsidRDefault="006B2F26" w:rsidP="006B2F26">
      <w:pPr>
        <w:ind w:left="426" w:right="332"/>
        <w:jc w:val="both"/>
        <w:rPr>
          <w:rFonts w:ascii="Palatino Linotype" w:eastAsiaTheme="minorHAnsi" w:hAnsi="Palatino Linotype" w:cs="Arial"/>
          <w:i/>
          <w:sz w:val="22"/>
          <w:lang w:eastAsia="en-US"/>
        </w:rPr>
      </w:pPr>
      <w:r w:rsidRPr="006B2F26">
        <w:rPr>
          <w:rFonts w:ascii="Palatino Linotype" w:eastAsiaTheme="minorHAnsi" w:hAnsi="Palatino Linotype" w:cs="Arial"/>
          <w:i/>
          <w:sz w:val="22"/>
          <w:lang w:eastAsia="en-US"/>
        </w:rPr>
        <w:t xml:space="preserve">Además de la Dirección General de Planeación y Gasto Público, existen otras unidades administrativas con atribuciones específicas que obligan a la Secretaría a proporcionar la información solicitada. Estas unidades incluyen aquellas encargadas de la planeación, programación, distribución y evaluación del gasto público, así como de la contabilidad gubernamental y transparencia presupuestaria. Dado que estas unidades administrativas poseen información presupuestaria y financiera relevante para la solicitud, la Secretaría de Finanzas no agotó todas sus instancias internas antes de declararse incompetente. </w:t>
      </w:r>
    </w:p>
    <w:p w14:paraId="582D9FC7" w14:textId="77777777" w:rsidR="006B2F26" w:rsidRPr="006B2F26" w:rsidRDefault="006B2F26" w:rsidP="006B2F26">
      <w:pPr>
        <w:ind w:left="426" w:right="332"/>
        <w:jc w:val="both"/>
        <w:rPr>
          <w:rFonts w:ascii="Palatino Linotype" w:eastAsiaTheme="minorHAnsi" w:hAnsi="Palatino Linotype" w:cs="Arial"/>
          <w:i/>
          <w:sz w:val="22"/>
          <w:lang w:eastAsia="en-US"/>
        </w:rPr>
      </w:pPr>
    </w:p>
    <w:p w14:paraId="6D3CC910" w14:textId="77777777" w:rsidR="006B2F26" w:rsidRPr="006B2F26" w:rsidRDefault="006B2F26" w:rsidP="006B2F26">
      <w:pPr>
        <w:ind w:left="426" w:right="332"/>
        <w:jc w:val="both"/>
        <w:rPr>
          <w:rFonts w:ascii="Palatino Linotype" w:eastAsiaTheme="minorHAnsi" w:hAnsi="Palatino Linotype" w:cs="Arial"/>
          <w:i/>
          <w:sz w:val="22"/>
          <w:lang w:eastAsia="en-US"/>
        </w:rPr>
      </w:pPr>
      <w:r w:rsidRPr="006B2F26">
        <w:rPr>
          <w:rFonts w:ascii="Palatino Linotype" w:eastAsiaTheme="minorHAnsi" w:hAnsi="Palatino Linotype" w:cs="Arial"/>
          <w:i/>
          <w:sz w:val="22"/>
          <w:lang w:eastAsia="en-US"/>
        </w:rPr>
        <w:t>Con base en los argumentos anteriores, solicito se ordene proporcionar la información disponible sobre la asignación de presupuesto en los temas solicitados, así como se impongan las sanciones de conformidad con la ley. Que se realice una búsqueda más exhaustiva en todas las unidades administrativas competentes en la materia. En caso de que la información no esté categorizada de la manera exacta solicitada, se entregue en la forma en que obre en los archivos de la Secretaría de Finanzas.</w:t>
      </w:r>
    </w:p>
    <w:p w14:paraId="552D4718" w14:textId="77777777" w:rsidR="006B2F26" w:rsidRPr="006B2F26" w:rsidRDefault="006B2F26" w:rsidP="006B2F26">
      <w:pPr>
        <w:ind w:left="426" w:right="332"/>
        <w:jc w:val="both"/>
        <w:rPr>
          <w:rFonts w:ascii="Palatino Linotype" w:eastAsiaTheme="minorHAnsi" w:hAnsi="Palatino Linotype" w:cs="Arial"/>
          <w:i/>
          <w:sz w:val="22"/>
          <w:lang w:eastAsia="en-US"/>
        </w:rPr>
      </w:pPr>
    </w:p>
    <w:p w14:paraId="32519E23" w14:textId="59AD0AC5" w:rsidR="002B17F9" w:rsidRPr="006B2F26" w:rsidRDefault="006B2F26" w:rsidP="006B2F26">
      <w:pPr>
        <w:ind w:left="426" w:right="332"/>
        <w:jc w:val="both"/>
        <w:rPr>
          <w:rFonts w:ascii="Palatino Linotype" w:eastAsiaTheme="minorHAnsi" w:hAnsi="Palatino Linotype" w:cs="Arial"/>
          <w:i/>
          <w:sz w:val="22"/>
          <w:lang w:val="es-MX" w:eastAsia="en-US"/>
        </w:rPr>
      </w:pPr>
      <w:r w:rsidRPr="006B2F26">
        <w:rPr>
          <w:rFonts w:ascii="Palatino Linotype" w:eastAsiaTheme="minorHAnsi" w:hAnsi="Palatino Linotype" w:cs="Arial"/>
          <w:i/>
          <w:sz w:val="22"/>
          <w:lang w:val="es-MX" w:eastAsia="en-US"/>
        </w:rPr>
        <w:lastRenderedPageBreak/>
        <w:t>La Secretaría de Finanzas no agotó todos los medios disponibles para localizar la información solicitada antes de declararse incompetente, lo que constituye un incumplimiento a la Ley de Transparencia.” (Sic)</w:t>
      </w:r>
      <w:r w:rsidR="008218E5" w:rsidRPr="006B2F26">
        <w:rPr>
          <w:rFonts w:ascii="Palatino Linotype" w:eastAsiaTheme="minorHAnsi" w:hAnsi="Palatino Linotype" w:cs="Arial"/>
          <w:i/>
          <w:sz w:val="22"/>
          <w:lang w:val="es-MX" w:eastAsia="en-US"/>
        </w:rPr>
        <w:t>.</w:t>
      </w:r>
    </w:p>
    <w:p w14:paraId="75A71F57" w14:textId="77777777" w:rsidR="008218E5" w:rsidRPr="008218E5" w:rsidRDefault="008218E5" w:rsidP="008218E5">
      <w:pPr>
        <w:spacing w:line="360" w:lineRule="auto"/>
        <w:jc w:val="both"/>
        <w:rPr>
          <w:rFonts w:ascii="Palatino Linotype" w:eastAsiaTheme="minorHAnsi" w:hAnsi="Palatino Linotype" w:cs="Arial"/>
          <w:lang w:val="es-MX" w:eastAsia="en-US"/>
        </w:rPr>
      </w:pPr>
    </w:p>
    <w:p w14:paraId="340B12C3" w14:textId="1EE0D4D4"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56633865"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8218E5">
        <w:rPr>
          <w:rFonts w:ascii="Palatino Linotype" w:eastAsiaTheme="minorHAnsi" w:hAnsi="Palatino Linotype" w:cs="Arial"/>
          <w:lang w:val="es-MX" w:eastAsia="en-US"/>
        </w:rPr>
        <w:t>diecisiete de febrero</w:t>
      </w:r>
      <w:r w:rsidRPr="000048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7D8136F7" w14:textId="77777777" w:rsidR="006A6362" w:rsidRPr="00374FE7"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1FCE87F8" w14:textId="14F3A476" w:rsidR="00723B5A" w:rsidRPr="00374FE7" w:rsidRDefault="00D45F61" w:rsidP="00723B5A">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74FE7">
        <w:rPr>
          <w:rFonts w:ascii="Palatino Linotype" w:eastAsiaTheme="minorHAnsi" w:hAnsi="Palatino Linotype" w:cs="Arial"/>
          <w:lang w:val="es-MX" w:eastAsia="en-US"/>
        </w:rPr>
        <w:t>,</w:t>
      </w:r>
      <w:r w:rsidRPr="00374FE7">
        <w:rPr>
          <w:rFonts w:ascii="Palatino Linotype" w:eastAsiaTheme="minorHAnsi" w:hAnsi="Palatino Linotype" w:cs="Arial"/>
          <w:lang w:val="es-MX" w:eastAsia="en-US"/>
        </w:rPr>
        <w:t xml:space="preserve"> de la Constitución Política de los Estados Unidos Mexicanos; 5, párrafos trigésimo </w:t>
      </w:r>
      <w:r w:rsidR="009A7B69">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sidR="009A7B69">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Default="00723B5A" w:rsidP="00723B5A">
      <w:pPr>
        <w:spacing w:line="360" w:lineRule="auto"/>
        <w:jc w:val="both"/>
        <w:rPr>
          <w:rFonts w:ascii="Palatino Linotype" w:eastAsiaTheme="minorHAnsi" w:hAnsi="Palatino Linotype" w:cs="Arial"/>
          <w:lang w:val="es-MX" w:eastAsia="en-US"/>
        </w:rPr>
      </w:pPr>
    </w:p>
    <w:p w14:paraId="460EBA73" w14:textId="77777777" w:rsidR="008218E5" w:rsidRPr="00374FE7" w:rsidRDefault="008218E5"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lastRenderedPageBreak/>
        <w:t xml:space="preserve">SEGUNDO. De los alcances del Recurso de Revisión. </w:t>
      </w:r>
    </w:p>
    <w:p w14:paraId="0F3C35C7" w14:textId="276A3429" w:rsidR="0020146B"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383200"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4DDA7B32"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V,</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07972C8C"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Pr="009D0958"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Resolutor,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63F8581D"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26F1D906"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7D54E425" w14:textId="77777777" w:rsidR="008218E5" w:rsidRP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28521137" w:rsidR="00081BEC" w:rsidRPr="00081BEC" w:rsidRDefault="008218E5" w:rsidP="00081BEC">
      <w:pPr>
        <w:spacing w:line="360" w:lineRule="auto"/>
        <w:jc w:val="both"/>
        <w:rPr>
          <w:rFonts w:ascii="Palatino Linotype" w:eastAsiaTheme="minorHAnsi" w:hAnsi="Palatino Linotype" w:cs="Arial"/>
          <w:b/>
          <w:sz w:val="28"/>
          <w:szCs w:val="28"/>
          <w:lang w:val="es-MX" w:eastAsia="en-US"/>
        </w:rPr>
      </w:pPr>
      <w:r>
        <w:rPr>
          <w:rFonts w:ascii="Palatino Linotype" w:eastAsiaTheme="minorHAnsi" w:hAnsi="Palatino Linotype" w:cs="Arial"/>
          <w:b/>
          <w:sz w:val="28"/>
          <w:szCs w:val="28"/>
          <w:lang w:val="es-MX" w:eastAsia="en-US"/>
        </w:rPr>
        <w:lastRenderedPageBreak/>
        <w:t>TERCER</w:t>
      </w:r>
      <w:r w:rsidR="00081BEC" w:rsidRPr="00081BEC">
        <w:rPr>
          <w:rFonts w:ascii="Palatino Linotype" w:eastAsiaTheme="minorHAnsi" w:hAnsi="Palatino Linotype" w:cs="Arial"/>
          <w:b/>
          <w:sz w:val="28"/>
          <w:szCs w:val="28"/>
          <w:lang w:val="es-MX" w:eastAsia="en-US"/>
        </w:rPr>
        <w:t>O. De las causas de improcedencia.</w:t>
      </w:r>
    </w:p>
    <w:p w14:paraId="14EF5228" w14:textId="6F6B35E8" w:rsidR="002B17F9"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62DDBEE9" w14:textId="77777777" w:rsidR="008218E5" w:rsidRPr="00081BEC" w:rsidRDefault="008218E5" w:rsidP="00081BEC">
      <w:pPr>
        <w:autoSpaceDE w:val="0"/>
        <w:autoSpaceDN w:val="0"/>
        <w:adjustRightInd w:val="0"/>
        <w:spacing w:line="360" w:lineRule="auto"/>
        <w:jc w:val="both"/>
        <w:rPr>
          <w:rFonts w:ascii="Palatino Linotype" w:hAnsi="Palatino Linotype" w:cs="Arial"/>
        </w:rPr>
      </w:pPr>
    </w:p>
    <w:p w14:paraId="0751060A" w14:textId="3C2F7CE8" w:rsid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CCE4F97" w14:textId="77777777" w:rsidR="008218E5" w:rsidRPr="00081BEC" w:rsidRDefault="008218E5" w:rsidP="00081BEC">
      <w:pPr>
        <w:autoSpaceDE w:val="0"/>
        <w:autoSpaceDN w:val="0"/>
        <w:adjustRightInd w:val="0"/>
        <w:spacing w:line="360" w:lineRule="auto"/>
        <w:jc w:val="both"/>
        <w:rPr>
          <w:rFonts w:ascii="Palatino Linotype" w:hAnsi="Palatino Linotype" w:cs="Arial"/>
        </w:rPr>
      </w:pPr>
    </w:p>
    <w:p w14:paraId="4A6150B3" w14:textId="77777777" w:rsidR="00081BEC" w:rsidRPr="00081BEC" w:rsidRDefault="00081BEC" w:rsidP="00081BEC">
      <w:pPr>
        <w:autoSpaceDE w:val="0"/>
        <w:autoSpaceDN w:val="0"/>
        <w:adjustRightInd w:val="0"/>
        <w:spacing w:line="360" w:lineRule="auto"/>
        <w:jc w:val="both"/>
        <w:rPr>
          <w:rFonts w:ascii="Palatino Linotype" w:hAnsi="Palatino Linotype" w:cs="Arial"/>
          <w:sz w:val="28"/>
          <w:szCs w:val="28"/>
        </w:rPr>
      </w:pPr>
      <w:r w:rsidRPr="00081BEC">
        <w:rPr>
          <w:rFonts w:ascii="Palatino Linotype" w:hAnsi="Palatino Linotype" w:cs="Arial"/>
          <w:b/>
          <w:sz w:val="28"/>
        </w:rPr>
        <w:t>QUINTO</w:t>
      </w:r>
      <w:r w:rsidRPr="00081BEC">
        <w:rPr>
          <w:rFonts w:ascii="Palatino Linotype" w:hAnsi="Palatino Linotype" w:cs="Arial"/>
          <w:b/>
          <w:sz w:val="28"/>
          <w:szCs w:val="28"/>
        </w:rPr>
        <w:t>.</w:t>
      </w:r>
      <w:r w:rsidRPr="00081BEC">
        <w:rPr>
          <w:rFonts w:ascii="Palatino Linotype" w:hAnsi="Palatino Linotype" w:cs="Arial"/>
          <w:sz w:val="28"/>
          <w:szCs w:val="28"/>
        </w:rPr>
        <w:t xml:space="preserve"> </w:t>
      </w:r>
      <w:r w:rsidRPr="00081BEC">
        <w:rPr>
          <w:rFonts w:ascii="Palatino Linotype" w:hAnsi="Palatino Linotype" w:cs="Arial"/>
          <w:b/>
          <w:sz w:val="28"/>
          <w:szCs w:val="28"/>
        </w:rPr>
        <w:t>Estudio y resolución del asunto.</w:t>
      </w:r>
    </w:p>
    <w:p w14:paraId="1261BD2B"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20146B"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5C986EB1" w14:textId="04D7A8DA"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553D79"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t>REQUERIMIENTOS SOLICITADOS</w:t>
      </w:r>
      <w:r w:rsidR="002B17F9">
        <w:rPr>
          <w:rFonts w:ascii="Palatino Linotype" w:eastAsiaTheme="minorHAnsi" w:hAnsi="Palatino Linotype" w:cstheme="minorBidi"/>
          <w:b/>
          <w:szCs w:val="22"/>
          <w:lang w:val="es-MX" w:eastAsia="es-MX"/>
        </w:rPr>
        <w:t>.</w:t>
      </w:r>
      <w:r w:rsidRPr="00553D79">
        <w:rPr>
          <w:rFonts w:ascii="Palatino Linotype" w:eastAsiaTheme="minorHAnsi" w:hAnsi="Palatino Linotype" w:cstheme="minorBidi"/>
          <w:b/>
          <w:szCs w:val="22"/>
          <w:lang w:val="es-MX" w:eastAsia="es-MX"/>
        </w:rPr>
        <w:t xml:space="preserve"> </w:t>
      </w:r>
    </w:p>
    <w:p w14:paraId="78EEACF7" w14:textId="77777777" w:rsidR="00130316" w:rsidRDefault="00130316" w:rsidP="00130316">
      <w:pPr>
        <w:pStyle w:val="Sinespaciado"/>
        <w:rPr>
          <w:rFonts w:eastAsiaTheme="minorHAnsi"/>
          <w:lang w:eastAsia="es-MX"/>
        </w:rPr>
      </w:pPr>
    </w:p>
    <w:p w14:paraId="039EEF3B" w14:textId="77777777" w:rsidR="00D563FD" w:rsidRDefault="00D563FD" w:rsidP="00D563FD">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D563FD">
        <w:rPr>
          <w:rFonts w:ascii="Palatino Linotype" w:eastAsiaTheme="minorHAnsi" w:hAnsi="Palatino Linotype" w:cstheme="minorBidi"/>
          <w:bCs/>
          <w:szCs w:val="22"/>
          <w:lang w:val="es-MX" w:eastAsia="es-MX"/>
        </w:rPr>
        <w:t xml:space="preserve"> ¿Existe presupuesto público y transparente para la atención a la malnutrición infantil? </w:t>
      </w:r>
    </w:p>
    <w:p w14:paraId="258C69CF" w14:textId="77777777" w:rsidR="00D563FD" w:rsidRDefault="00D563FD" w:rsidP="00D563FD">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D563FD">
        <w:rPr>
          <w:rFonts w:ascii="Palatino Linotype" w:eastAsiaTheme="minorHAnsi" w:hAnsi="Palatino Linotype" w:cstheme="minorBidi"/>
          <w:bCs/>
          <w:szCs w:val="22"/>
          <w:lang w:val="es-MX" w:eastAsia="es-MX"/>
        </w:rPr>
        <w:lastRenderedPageBreak/>
        <w:t xml:space="preserve">¿Existe presupuesto público y transparente para la atención a la desnutrición infantil? </w:t>
      </w:r>
    </w:p>
    <w:p w14:paraId="55921618" w14:textId="77777777" w:rsidR="00D563FD" w:rsidRDefault="00D563FD" w:rsidP="00D563FD">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D563FD">
        <w:rPr>
          <w:rFonts w:ascii="Palatino Linotype" w:eastAsiaTheme="minorHAnsi" w:hAnsi="Palatino Linotype" w:cstheme="minorBidi"/>
          <w:bCs/>
          <w:szCs w:val="22"/>
          <w:lang w:val="es-MX" w:eastAsia="es-MX"/>
        </w:rPr>
        <w:t xml:space="preserve">¿Existe presupuesto público y transparente para la acción climática? </w:t>
      </w:r>
    </w:p>
    <w:p w14:paraId="58E7025B" w14:textId="77777777" w:rsidR="00D563FD" w:rsidRDefault="00D563FD" w:rsidP="00D563FD">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D563FD">
        <w:rPr>
          <w:rFonts w:ascii="Palatino Linotype" w:eastAsiaTheme="minorHAnsi" w:hAnsi="Palatino Linotype" w:cstheme="minorBidi"/>
          <w:bCs/>
          <w:szCs w:val="22"/>
          <w:lang w:val="es-MX" w:eastAsia="es-MX"/>
        </w:rPr>
        <w:t xml:space="preserve">¿Existe presupuesto público y transparente para promover el agua potable? </w:t>
      </w:r>
    </w:p>
    <w:p w14:paraId="31DEC0E5" w14:textId="77777777" w:rsidR="00D563FD" w:rsidRDefault="00D563FD" w:rsidP="00D563FD">
      <w:pPr>
        <w:spacing w:line="360" w:lineRule="auto"/>
        <w:ind w:right="141"/>
        <w:jc w:val="both"/>
        <w:rPr>
          <w:rFonts w:ascii="Palatino Linotype" w:eastAsiaTheme="minorHAnsi" w:hAnsi="Palatino Linotype" w:cstheme="minorBidi"/>
          <w:bCs/>
          <w:szCs w:val="22"/>
          <w:lang w:val="es-MX" w:eastAsia="es-MX"/>
        </w:rPr>
      </w:pPr>
    </w:p>
    <w:p w14:paraId="0C00C5F4" w14:textId="3F296399" w:rsidR="003A1AF3" w:rsidRDefault="00D563FD" w:rsidP="00D563FD">
      <w:pPr>
        <w:spacing w:line="360" w:lineRule="auto"/>
        <w:ind w:right="141"/>
        <w:jc w:val="both"/>
        <w:rPr>
          <w:rFonts w:ascii="Palatino Linotype" w:eastAsiaTheme="minorHAnsi" w:hAnsi="Palatino Linotype" w:cstheme="minorBidi"/>
          <w:bCs/>
          <w:szCs w:val="22"/>
          <w:lang w:val="es-MX" w:eastAsia="es-MX"/>
        </w:rPr>
      </w:pPr>
      <w:r w:rsidRPr="00D563FD">
        <w:rPr>
          <w:rFonts w:ascii="Palatino Linotype" w:eastAsiaTheme="minorHAnsi" w:hAnsi="Palatino Linotype" w:cstheme="minorBidi"/>
          <w:bCs/>
          <w:szCs w:val="22"/>
          <w:lang w:val="es-MX" w:eastAsia="es-MX"/>
        </w:rPr>
        <w:t>En caso de que la respuesta sea positiva señalar el monto destinado en los últimos 5 ejercicios presupuestales (2020, 2021, 2022, 2023 y 2024) así como el archivo o enlace donde se puede consultar.</w:t>
      </w:r>
    </w:p>
    <w:p w14:paraId="55F57210" w14:textId="77777777" w:rsidR="00D563FD" w:rsidRPr="00D563FD" w:rsidRDefault="00D563FD" w:rsidP="00D563FD">
      <w:pPr>
        <w:spacing w:line="360" w:lineRule="auto"/>
        <w:ind w:right="141"/>
        <w:jc w:val="both"/>
        <w:rPr>
          <w:rFonts w:ascii="Palatino Linotype" w:eastAsiaTheme="minorHAnsi" w:hAnsi="Palatino Linotype" w:cstheme="minorBidi"/>
          <w:bCs/>
          <w:szCs w:val="22"/>
          <w:lang w:val="es-MX" w:eastAsia="es-MX"/>
        </w:rPr>
      </w:pPr>
    </w:p>
    <w:p w14:paraId="0183B4B2" w14:textId="3DFAC2A7" w:rsidR="00464E34" w:rsidRDefault="009602BA" w:rsidP="0020146B">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 consta</w:t>
      </w:r>
      <w:r w:rsidRPr="00374FE7">
        <w:rPr>
          <w:rFonts w:ascii="Palatino Linotype" w:eastAsiaTheme="minorHAnsi" w:hAnsi="Palatino Linotype" w:cs="TimesNewRomanPS-ItalicMT"/>
          <w:iCs/>
          <w:lang w:val="es-MX" w:eastAsia="en-US"/>
        </w:rPr>
        <w:t xml:space="preserve"> en lo siguiente:</w:t>
      </w:r>
    </w:p>
    <w:p w14:paraId="786E1719" w14:textId="77777777" w:rsidR="0020146B" w:rsidRPr="0020146B" w:rsidRDefault="0020146B" w:rsidP="0020146B">
      <w:pPr>
        <w:spacing w:line="360" w:lineRule="auto"/>
        <w:jc w:val="both"/>
        <w:rPr>
          <w:rFonts w:ascii="Palatino Linotype" w:eastAsiaTheme="minorHAnsi" w:hAnsi="Palatino Linotype" w:cs="TimesNewRomanPS-ItalicMT"/>
          <w:iCs/>
          <w:lang w:val="es-MX" w:eastAsia="en-US"/>
        </w:rPr>
      </w:pPr>
    </w:p>
    <w:p w14:paraId="6FC37478" w14:textId="454C0800" w:rsidR="006424BA" w:rsidRDefault="006424BA" w:rsidP="00F17A40">
      <w:pPr>
        <w:spacing w:line="360" w:lineRule="auto"/>
        <w:ind w:firstLine="708"/>
        <w:jc w:val="both"/>
        <w:rPr>
          <w:rFonts w:ascii="Palatino Linotype" w:hAnsi="Palatino Linotype" w:cs="Arial"/>
          <w:lang w:val="es-ES_tradnl"/>
        </w:rPr>
      </w:pPr>
      <w:r w:rsidRPr="00321CC2">
        <w:rPr>
          <w:rFonts w:ascii="Palatino Linotype" w:hAnsi="Palatino Linotype" w:cs="Arial"/>
          <w:lang w:val="es-ES_tradnl"/>
        </w:rPr>
        <w:t xml:space="preserve">Mediante </w:t>
      </w:r>
      <w:bookmarkStart w:id="1" w:name="_Hlk183536063"/>
      <w:r w:rsidR="00321CC2" w:rsidRPr="00321CC2">
        <w:rPr>
          <w:rFonts w:ascii="Palatino Linotype" w:hAnsi="Palatino Linotype" w:cs="Arial"/>
          <w:lang w:val="es-ES_tradnl"/>
        </w:rPr>
        <w:t xml:space="preserve">Acuerdo de Incompetencia de la solicitud de información pública número </w:t>
      </w:r>
      <w:r w:rsidR="00321CC2" w:rsidRPr="00321CC2">
        <w:rPr>
          <w:rFonts w:ascii="Palatino Linotype" w:hAnsi="Palatino Linotype" w:cs="Arial"/>
          <w:b/>
          <w:bCs/>
          <w:lang w:val="es-ES_tradnl"/>
        </w:rPr>
        <w:t>00006/SF/IP/2025</w:t>
      </w:r>
      <w:r w:rsidR="00321CC2" w:rsidRPr="00321CC2">
        <w:rPr>
          <w:rFonts w:ascii="Palatino Linotype" w:hAnsi="Palatino Linotype" w:cs="Arial"/>
          <w:lang w:val="es-ES_tradnl"/>
        </w:rPr>
        <w:t>, firmado por el Jefe de la UIPPE y Titular de la Unidad de Transparencia de la Secretaría de Finanzas</w:t>
      </w:r>
      <w:r w:rsidR="00321CC2">
        <w:rPr>
          <w:rFonts w:ascii="Palatino Linotype" w:hAnsi="Palatino Linotype" w:cs="Arial"/>
          <w:lang w:val="es-ES_tradnl"/>
        </w:rPr>
        <w:t xml:space="preserve">, </w:t>
      </w:r>
      <w:r w:rsidR="00321CC2" w:rsidRPr="00321CC2">
        <w:rPr>
          <w:rFonts w:ascii="Palatino Linotype" w:hAnsi="Palatino Linotype" w:cs="Arial"/>
          <w:lang w:val="es-ES_tradnl"/>
        </w:rPr>
        <w:t>precis</w:t>
      </w:r>
      <w:r w:rsidR="00321CC2">
        <w:rPr>
          <w:rFonts w:ascii="Palatino Linotype" w:hAnsi="Palatino Linotype" w:cs="Arial"/>
          <w:lang w:val="es-ES_tradnl"/>
        </w:rPr>
        <w:t>ó</w:t>
      </w:r>
      <w:r w:rsidR="00321CC2" w:rsidRPr="00321CC2">
        <w:rPr>
          <w:rFonts w:ascii="Palatino Linotype" w:hAnsi="Palatino Linotype" w:cs="Arial"/>
          <w:lang w:val="es-ES_tradnl"/>
        </w:rPr>
        <w:t xml:space="preserve"> que la información no es generada por la Secretaría de Finanzas, pudiendo ser competente para atender la presente solicitud el Sistema para el Desarrollo Integral de la Familia del Estado de México, Secretaría del Medio Ambiente y Desarrollo Sustentable, y Secretaría del Agua; los cuales son Sujetos Obligados en términos de lo dispuesto el artículo 3, fracción XLI de la Ley de Transparencia, lo anterior, en correlación con lo establecido en los numerales 12 fracción XI, 15 fracción II, 16 fracción I y 22 fracciones III y IV del Reglamento Interior del Sistema para el Desarrollo Integral de la Familia del Estado de México publicado en el Periódico Oficial "Gaceta del Gobierno" del Estado de México en fecha</w:t>
      </w:r>
      <w:r w:rsidR="00321CC2">
        <w:rPr>
          <w:rFonts w:ascii="Palatino Linotype" w:hAnsi="Palatino Linotype" w:cs="Arial"/>
          <w:lang w:val="es-ES_tradnl"/>
        </w:rPr>
        <w:t xml:space="preserve"> </w:t>
      </w:r>
      <w:r w:rsidR="00321CC2" w:rsidRPr="00321CC2">
        <w:rPr>
          <w:rFonts w:ascii="Palatino Linotype" w:hAnsi="Palatino Linotype" w:cs="Arial"/>
          <w:lang w:val="es-ES_tradnl"/>
        </w:rPr>
        <w:t xml:space="preserve">nueve de octubre de dos mil dieciocho, artículos 4 fracción Vi y 7 fracciones IX, XXVI, XXIX, XXXVIII y XLIII Reglamento Interior de la Secretaría del Medio Ambiente y Desarrollo </w:t>
      </w:r>
      <w:r w:rsidR="00321CC2" w:rsidRPr="00321CC2">
        <w:rPr>
          <w:rFonts w:ascii="Palatino Linotype" w:hAnsi="Palatino Linotype" w:cs="Arial"/>
          <w:lang w:val="es-ES_tradnl"/>
        </w:rPr>
        <w:lastRenderedPageBreak/>
        <w:t>Sostenible publicado en el Periódico Oficial "Gaceta del Gobierno del Estado de México en fecha veinte de diciembre de dos mil veintitrés y artículos 7 fracciones VIII, IX y XXVI, 8, 9 fracciones XIII y XXIX, 13 Fracciones II, XXXVII y XLVII del Reglamento Interior de la Secretaria del Agua publicado en el Periódico Oficial "Gaceta del Gobierno</w:t>
      </w:r>
      <w:r w:rsidR="002E4785">
        <w:rPr>
          <w:rFonts w:ascii="Palatino Linotype" w:hAnsi="Palatino Linotype" w:cs="Arial"/>
          <w:lang w:val="es-ES_tradnl"/>
        </w:rPr>
        <w:t>”</w:t>
      </w:r>
      <w:r w:rsidR="00321CC2" w:rsidRPr="00321CC2">
        <w:rPr>
          <w:rFonts w:ascii="Palatino Linotype" w:hAnsi="Palatino Linotype" w:cs="Arial"/>
          <w:lang w:val="es-ES_tradnl"/>
        </w:rPr>
        <w:t xml:space="preserve"> del Estado de México en fecha veinte de diciembre de dos mil veintitrés, los cuales a la letra señalan.</w:t>
      </w:r>
    </w:p>
    <w:p w14:paraId="2403E37B" w14:textId="77777777" w:rsidR="002E4785" w:rsidRDefault="002E4785" w:rsidP="00FC05A9">
      <w:pPr>
        <w:spacing w:line="360" w:lineRule="auto"/>
        <w:jc w:val="both"/>
        <w:rPr>
          <w:rFonts w:ascii="Palatino Linotype" w:hAnsi="Palatino Linotype" w:cs="Arial"/>
          <w:lang w:val="es-ES_tradnl"/>
        </w:rPr>
      </w:pPr>
    </w:p>
    <w:p w14:paraId="3C6430D2" w14:textId="77777777" w:rsidR="00FC05A9" w:rsidRPr="00FC05A9" w:rsidRDefault="00FC05A9" w:rsidP="00FC05A9">
      <w:pPr>
        <w:ind w:left="567" w:right="616"/>
        <w:jc w:val="center"/>
        <w:rPr>
          <w:rFonts w:ascii="Palatino Linotype" w:hAnsi="Palatino Linotype" w:cs="Arial"/>
          <w:b/>
          <w:bCs/>
          <w:i/>
          <w:iCs/>
          <w:sz w:val="22"/>
          <w:szCs w:val="22"/>
          <w:u w:val="thick"/>
          <w:lang w:val="es-ES_tradnl"/>
        </w:rPr>
      </w:pPr>
      <w:r w:rsidRPr="00FC05A9">
        <w:rPr>
          <w:rFonts w:ascii="Palatino Linotype" w:hAnsi="Palatino Linotype" w:cs="Arial"/>
          <w:b/>
          <w:bCs/>
          <w:i/>
          <w:iCs/>
          <w:sz w:val="22"/>
          <w:szCs w:val="22"/>
          <w:u w:val="thick"/>
          <w:lang w:val="es-ES_tradnl"/>
        </w:rPr>
        <w:t>"REGLAMENTO INTERIOR DEL SISTEMA PARA EL DESARROLLO INTEGRAL DE LA FAMILIA"</w:t>
      </w:r>
    </w:p>
    <w:p w14:paraId="6AB1B0F8" w14:textId="77777777" w:rsidR="00FC05A9" w:rsidRPr="00FC05A9" w:rsidRDefault="00FC05A9" w:rsidP="00FC05A9">
      <w:pPr>
        <w:ind w:left="567" w:right="616"/>
        <w:jc w:val="both"/>
        <w:rPr>
          <w:rFonts w:ascii="Palatino Linotype" w:hAnsi="Palatino Linotype" w:cs="Arial"/>
          <w:i/>
          <w:iCs/>
          <w:sz w:val="22"/>
          <w:szCs w:val="22"/>
          <w:lang w:val="es-ES_tradnl"/>
        </w:rPr>
      </w:pPr>
    </w:p>
    <w:p w14:paraId="1E58F97E" w14:textId="77777777" w:rsid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12.-</w:t>
      </w:r>
      <w:r w:rsidRPr="00FC05A9">
        <w:rPr>
          <w:rFonts w:ascii="Palatino Linotype" w:hAnsi="Palatino Linotype" w:cs="Arial"/>
          <w:i/>
          <w:iCs/>
          <w:sz w:val="22"/>
          <w:szCs w:val="22"/>
          <w:lang w:val="es-ES_tradnl"/>
        </w:rPr>
        <w:t xml:space="preserve"> El estudio, la planeación, el trámite y la resolución de los asuntos competencia del DIFEM, así como su representación, corresponden originalmente a la persona titular de la Dirección General, quien para su mejor atención y despacho podrá delegar sus atribuciones a las personas servidoras públicas subalternas, sin perder por ello la posibilidad de su ejercicio directo, excepto aquéllas que por disposición de la Ley o de este Reglamento deban ser ejercidas en forma directa por la persona titular de la Dirección General.</w:t>
      </w:r>
    </w:p>
    <w:p w14:paraId="56682825" w14:textId="7EF4C020"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i/>
          <w:iCs/>
          <w:sz w:val="22"/>
          <w:szCs w:val="22"/>
          <w:lang w:val="es-ES_tradnl"/>
        </w:rPr>
        <w:t>(…)</w:t>
      </w:r>
    </w:p>
    <w:p w14:paraId="74D8F751"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XI.</w:t>
      </w:r>
      <w:r w:rsidRPr="00FC05A9">
        <w:rPr>
          <w:rFonts w:ascii="Palatino Linotype" w:hAnsi="Palatino Linotype" w:cs="Arial"/>
          <w:i/>
          <w:iCs/>
          <w:sz w:val="22"/>
          <w:szCs w:val="22"/>
          <w:lang w:val="es-ES_tradnl"/>
        </w:rPr>
        <w:t xml:space="preserve"> Presentar a la Junta de Gobierno para su autorización, los anteproyectos de ingresos y presupuesto anual de egresos del DIFEM;</w:t>
      </w:r>
    </w:p>
    <w:p w14:paraId="4294E380" w14:textId="5F85CAB7" w:rsid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71A7C84D" w14:textId="77777777" w:rsidR="00FC05A9" w:rsidRPr="00FC05A9" w:rsidRDefault="00FC05A9" w:rsidP="00FC05A9">
      <w:pPr>
        <w:ind w:left="567" w:right="616"/>
        <w:jc w:val="both"/>
        <w:rPr>
          <w:rFonts w:ascii="Palatino Linotype" w:hAnsi="Palatino Linotype" w:cs="Arial"/>
          <w:i/>
          <w:iCs/>
          <w:sz w:val="22"/>
          <w:szCs w:val="22"/>
          <w:lang w:val="es-ES_tradnl"/>
        </w:rPr>
      </w:pPr>
    </w:p>
    <w:p w14:paraId="64E86FC1"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15.-</w:t>
      </w:r>
      <w:r w:rsidRPr="00FC05A9">
        <w:rPr>
          <w:rFonts w:ascii="Palatino Linotype" w:hAnsi="Palatino Linotype" w:cs="Arial"/>
          <w:i/>
          <w:iCs/>
          <w:sz w:val="22"/>
          <w:szCs w:val="22"/>
          <w:lang w:val="es-ES_tradnl"/>
        </w:rPr>
        <w:t xml:space="preserve"> A las personas titulares de las Direcciones, Procuraduría, Coordinaciones, Jefaturas de Unidad y Administración del Teatro Morelos, les corresponden las atribuciones siguientes:</w:t>
      </w:r>
    </w:p>
    <w:p w14:paraId="4414192D" w14:textId="65149471"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5216B9EC"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II.</w:t>
      </w:r>
      <w:r w:rsidRPr="00FC05A9">
        <w:rPr>
          <w:rFonts w:ascii="Palatino Linotype" w:hAnsi="Palatino Linotype" w:cs="Arial"/>
          <w:i/>
          <w:iCs/>
          <w:sz w:val="22"/>
          <w:szCs w:val="22"/>
          <w:lang w:val="es-ES_tradnl"/>
        </w:rPr>
        <w:t xml:space="preserve"> Formular y ejecutar, en el ámbito de su competencia, los programas anuales de actividades y anteproyectos de presupuesto del DIFEM;</w:t>
      </w:r>
    </w:p>
    <w:p w14:paraId="4CE78620" w14:textId="0883D458" w:rsid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7CEEB30B" w14:textId="77777777" w:rsidR="00FC05A9" w:rsidRPr="00FC05A9" w:rsidRDefault="00FC05A9" w:rsidP="00FC05A9">
      <w:pPr>
        <w:ind w:left="567" w:right="616"/>
        <w:jc w:val="both"/>
        <w:rPr>
          <w:rFonts w:ascii="Palatino Linotype" w:hAnsi="Palatino Linotype" w:cs="Arial"/>
          <w:i/>
          <w:iCs/>
          <w:sz w:val="22"/>
          <w:szCs w:val="22"/>
          <w:lang w:val="es-ES_tradnl"/>
        </w:rPr>
      </w:pPr>
    </w:p>
    <w:p w14:paraId="691148F9"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16.-</w:t>
      </w:r>
      <w:r w:rsidRPr="00FC05A9">
        <w:rPr>
          <w:rFonts w:ascii="Palatino Linotype" w:hAnsi="Palatino Linotype" w:cs="Arial"/>
          <w:i/>
          <w:iCs/>
          <w:sz w:val="22"/>
          <w:szCs w:val="22"/>
          <w:lang w:val="es-ES_tradnl"/>
        </w:rPr>
        <w:t xml:space="preserve"> A la Dirección de Alimentación y Nutrición Familiar le corresponde:</w:t>
      </w:r>
    </w:p>
    <w:p w14:paraId="57296002" w14:textId="77777777" w:rsidR="00FC05A9" w:rsidRPr="00FC05A9" w:rsidRDefault="00FC05A9" w:rsidP="00FC05A9">
      <w:pPr>
        <w:ind w:left="567" w:right="616"/>
        <w:jc w:val="both"/>
        <w:rPr>
          <w:rFonts w:ascii="Palatino Linotype" w:hAnsi="Palatino Linotype" w:cs="Arial"/>
          <w:i/>
          <w:iCs/>
          <w:sz w:val="22"/>
          <w:szCs w:val="22"/>
          <w:lang w:val="es-ES_tradnl"/>
        </w:rPr>
      </w:pPr>
    </w:p>
    <w:p w14:paraId="6955079D"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1.</w:t>
      </w:r>
      <w:r w:rsidRPr="00FC05A9">
        <w:rPr>
          <w:rFonts w:ascii="Palatino Linotype" w:hAnsi="Palatino Linotype" w:cs="Arial"/>
          <w:i/>
          <w:iCs/>
          <w:sz w:val="22"/>
          <w:szCs w:val="22"/>
          <w:lang w:val="es-ES_tradnl"/>
        </w:rPr>
        <w:t xml:space="preserve"> Formular y vigilar el cumplimiento de programas tendientes a mejorar el estado nutricional de los grupos más vulnerables de la población, conforme a los indicadores generales de marginalidad y los específicos que al respecto se obtengan, que permiten prevenir, atender y combatir la desnutrición, el sobrepeso, la obesidad y los trastornos alimentarios,</w:t>
      </w:r>
    </w:p>
    <w:p w14:paraId="7E11F889" w14:textId="77777777" w:rsidR="00FC05A9" w:rsidRPr="00FC05A9" w:rsidRDefault="00FC05A9" w:rsidP="00FC05A9">
      <w:pPr>
        <w:ind w:left="567" w:right="616"/>
        <w:jc w:val="both"/>
        <w:rPr>
          <w:rFonts w:ascii="Palatino Linotype" w:hAnsi="Palatino Linotype" w:cs="Arial"/>
          <w:i/>
          <w:iCs/>
          <w:sz w:val="22"/>
          <w:szCs w:val="22"/>
          <w:lang w:val="es-ES_tradnl"/>
        </w:rPr>
      </w:pPr>
    </w:p>
    <w:p w14:paraId="12788C32"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22.-</w:t>
      </w:r>
      <w:r w:rsidRPr="00FC05A9">
        <w:rPr>
          <w:rFonts w:ascii="Palatino Linotype" w:hAnsi="Palatino Linotype" w:cs="Arial"/>
          <w:i/>
          <w:iCs/>
          <w:sz w:val="22"/>
          <w:szCs w:val="22"/>
          <w:lang w:val="es-ES_tradnl"/>
        </w:rPr>
        <w:t xml:space="preserve"> A la Dirección de Finanzas, Planeación y Administración le corresponde</w:t>
      </w:r>
    </w:p>
    <w:p w14:paraId="35A70759" w14:textId="68F8D55F"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0C1F482A" w14:textId="63D1A91D"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 xml:space="preserve">III. </w:t>
      </w:r>
      <w:r w:rsidRPr="00FC05A9">
        <w:rPr>
          <w:rFonts w:ascii="Palatino Linotype" w:hAnsi="Palatino Linotype" w:cs="Arial"/>
          <w:i/>
          <w:iCs/>
          <w:sz w:val="22"/>
          <w:szCs w:val="22"/>
          <w:lang w:val="es-ES_tradnl"/>
        </w:rPr>
        <w:t xml:space="preserve">Integrar, en coordinación con las demás unidades administrativas, los anteproyectos de ingresos y de presupuesto de egresos del DIFEM y </w:t>
      </w:r>
      <w:proofErr w:type="spellStart"/>
      <w:r w:rsidRPr="00FC05A9">
        <w:rPr>
          <w:rFonts w:ascii="Palatino Linotype" w:hAnsi="Palatino Linotype" w:cs="Arial"/>
          <w:i/>
          <w:iCs/>
          <w:sz w:val="22"/>
          <w:szCs w:val="22"/>
          <w:lang w:val="es-ES_tradnl"/>
        </w:rPr>
        <w:t>presentarios</w:t>
      </w:r>
      <w:proofErr w:type="spellEnd"/>
      <w:r w:rsidRPr="00FC05A9">
        <w:rPr>
          <w:rFonts w:ascii="Palatino Linotype" w:hAnsi="Palatino Linotype" w:cs="Arial"/>
          <w:i/>
          <w:iCs/>
          <w:sz w:val="22"/>
          <w:szCs w:val="22"/>
          <w:lang w:val="es-ES_tradnl"/>
        </w:rPr>
        <w:t xml:space="preserve"> </w:t>
      </w:r>
      <w:proofErr w:type="spellStart"/>
      <w:r w:rsidRPr="00FC05A9">
        <w:rPr>
          <w:rFonts w:ascii="Palatino Linotype" w:hAnsi="Palatino Linotype" w:cs="Arial"/>
          <w:i/>
          <w:iCs/>
          <w:sz w:val="22"/>
          <w:szCs w:val="22"/>
          <w:lang w:val="es-ES_tradnl"/>
        </w:rPr>
        <w:t>ia</w:t>
      </w:r>
      <w:proofErr w:type="spellEnd"/>
      <w:r w:rsidRPr="00FC05A9">
        <w:rPr>
          <w:rFonts w:ascii="Palatino Linotype" w:hAnsi="Palatino Linotype" w:cs="Arial"/>
          <w:i/>
          <w:iCs/>
          <w:sz w:val="22"/>
          <w:szCs w:val="22"/>
          <w:lang w:val="es-ES_tradnl"/>
        </w:rPr>
        <w:t xml:space="preserve"> o el Director General;</w:t>
      </w:r>
    </w:p>
    <w:p w14:paraId="3E3A4EC5" w14:textId="77777777" w:rsidR="00FC05A9" w:rsidRPr="00FC05A9" w:rsidRDefault="00FC05A9" w:rsidP="00FC05A9">
      <w:pPr>
        <w:ind w:left="567" w:right="616"/>
        <w:jc w:val="both"/>
        <w:rPr>
          <w:rFonts w:ascii="Palatino Linotype" w:hAnsi="Palatino Linotype" w:cs="Arial"/>
          <w:i/>
          <w:iCs/>
          <w:sz w:val="22"/>
          <w:szCs w:val="22"/>
          <w:lang w:val="es-ES_tradnl"/>
        </w:rPr>
      </w:pPr>
    </w:p>
    <w:p w14:paraId="031E0036" w14:textId="77777777" w:rsid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IV.</w:t>
      </w:r>
      <w:r w:rsidRPr="00FC05A9">
        <w:rPr>
          <w:rFonts w:ascii="Palatino Linotype" w:hAnsi="Palatino Linotype" w:cs="Arial"/>
          <w:i/>
          <w:iCs/>
          <w:sz w:val="22"/>
          <w:szCs w:val="22"/>
          <w:lang w:val="es-ES_tradnl"/>
        </w:rPr>
        <w:t xml:space="preserve"> Calendarizar los recursos del presupuesto autorizado al DIFEM y realizar las modificaciones y ampliaciones presupuestales, de acuerdo con la normatividad de la materia,</w:t>
      </w:r>
    </w:p>
    <w:p w14:paraId="0892BE4E" w14:textId="10A49DBB"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b/>
          <w:bCs/>
          <w:i/>
          <w:iCs/>
          <w:sz w:val="22"/>
          <w:szCs w:val="22"/>
          <w:lang w:val="es-ES_tradnl"/>
        </w:rPr>
        <w:t>(…</w:t>
      </w:r>
      <w:r>
        <w:rPr>
          <w:rFonts w:ascii="Palatino Linotype" w:hAnsi="Palatino Linotype" w:cs="Arial"/>
          <w:i/>
          <w:iCs/>
          <w:sz w:val="22"/>
          <w:szCs w:val="22"/>
          <w:lang w:val="es-ES_tradnl"/>
        </w:rPr>
        <w:t>)</w:t>
      </w:r>
    </w:p>
    <w:p w14:paraId="30FACD7E" w14:textId="77777777" w:rsidR="00FC05A9" w:rsidRPr="00FC05A9" w:rsidRDefault="00FC05A9" w:rsidP="00FC05A9">
      <w:pPr>
        <w:ind w:left="567" w:right="616"/>
        <w:jc w:val="both"/>
        <w:rPr>
          <w:rFonts w:ascii="Palatino Linotype" w:hAnsi="Palatino Linotype" w:cs="Arial"/>
          <w:i/>
          <w:iCs/>
          <w:sz w:val="22"/>
          <w:szCs w:val="22"/>
          <w:lang w:val="es-ES_tradnl"/>
        </w:rPr>
      </w:pPr>
    </w:p>
    <w:p w14:paraId="20AA2542" w14:textId="77777777" w:rsidR="00FC05A9" w:rsidRPr="00FC05A9" w:rsidRDefault="00FC05A9" w:rsidP="00FC05A9">
      <w:pPr>
        <w:ind w:left="567" w:right="616"/>
        <w:jc w:val="center"/>
        <w:rPr>
          <w:rFonts w:ascii="Palatino Linotype" w:hAnsi="Palatino Linotype" w:cs="Arial"/>
          <w:b/>
          <w:bCs/>
          <w:i/>
          <w:iCs/>
          <w:sz w:val="22"/>
          <w:szCs w:val="22"/>
          <w:u w:val="thick"/>
          <w:lang w:val="es-ES_tradnl"/>
        </w:rPr>
      </w:pPr>
      <w:r w:rsidRPr="00FC05A9">
        <w:rPr>
          <w:rFonts w:ascii="Palatino Linotype" w:hAnsi="Palatino Linotype" w:cs="Arial"/>
          <w:b/>
          <w:bCs/>
          <w:i/>
          <w:iCs/>
          <w:sz w:val="22"/>
          <w:szCs w:val="22"/>
          <w:u w:val="thick"/>
          <w:lang w:val="es-ES_tradnl"/>
        </w:rPr>
        <w:t>"REGLAMENTO INTERIOR DE LA SECRETARÍA DEL MEDIO AMBIENTE Y DESARROLLO SOSTENIBLE"</w:t>
      </w:r>
    </w:p>
    <w:p w14:paraId="3A640E39" w14:textId="77777777" w:rsidR="00FC05A9" w:rsidRPr="00FC05A9" w:rsidRDefault="00FC05A9" w:rsidP="00FC05A9">
      <w:pPr>
        <w:ind w:left="567" w:right="616"/>
        <w:jc w:val="both"/>
        <w:rPr>
          <w:rFonts w:ascii="Palatino Linotype" w:hAnsi="Palatino Linotype" w:cs="Arial"/>
          <w:i/>
          <w:iCs/>
          <w:sz w:val="22"/>
          <w:szCs w:val="22"/>
          <w:lang w:val="es-ES_tradnl"/>
        </w:rPr>
      </w:pPr>
    </w:p>
    <w:p w14:paraId="2B8271DB" w14:textId="4A238B18"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4.</w:t>
      </w:r>
      <w:r w:rsidRPr="00FC05A9">
        <w:rPr>
          <w:rFonts w:ascii="Palatino Linotype" w:hAnsi="Palatino Linotype" w:cs="Arial"/>
          <w:i/>
          <w:iCs/>
          <w:sz w:val="22"/>
          <w:szCs w:val="22"/>
          <w:lang w:val="es-ES_tradnl"/>
        </w:rPr>
        <w:t xml:space="preserve"> Para el estudio, planeación y atención de los asuntos de su competencia, al frente de la Secretaría estará una persona titular, quien se auxiliará de las unidades administrativas siguientes:</w:t>
      </w:r>
    </w:p>
    <w:p w14:paraId="4656AD88" w14:textId="789C8151"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3246A8D1" w14:textId="1643BD64"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VI.</w:t>
      </w:r>
      <w:r w:rsidRPr="00FC05A9">
        <w:rPr>
          <w:rFonts w:ascii="Palatino Linotype" w:hAnsi="Palatino Linotype" w:cs="Arial"/>
          <w:i/>
          <w:iCs/>
          <w:sz w:val="22"/>
          <w:szCs w:val="22"/>
          <w:lang w:val="es-ES_tradnl"/>
        </w:rPr>
        <w:t xml:space="preserve"> Coordinación Administrativa</w:t>
      </w:r>
    </w:p>
    <w:p w14:paraId="5BC71831" w14:textId="5FB5D0C3"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i/>
          <w:iCs/>
          <w:sz w:val="22"/>
          <w:szCs w:val="22"/>
          <w:lang w:val="es-ES_tradnl"/>
        </w:rPr>
        <w:t>La Secretaría contará con un Órgano Interno de Control, así como con las demás unidades administrativas que le sean autorizadas, cuyas funciones y líneas de autoridad se establecerán en su Manual General de Organización; asimismo, se auxiliará de las personas servidoras públicas, órganos técnicos y administrativas necesarios para el cumplimiento de sus atribuciones, de acuerdo con la normativa aplicable, estructura orgánica y presupuesto autorizados</w:t>
      </w:r>
    </w:p>
    <w:p w14:paraId="7FF7E777" w14:textId="77777777" w:rsidR="00FC05A9" w:rsidRPr="00FC05A9" w:rsidRDefault="00FC05A9" w:rsidP="00FC05A9">
      <w:pPr>
        <w:ind w:left="567" w:right="616"/>
        <w:jc w:val="both"/>
        <w:rPr>
          <w:rFonts w:ascii="Palatino Linotype" w:hAnsi="Palatino Linotype" w:cs="Arial"/>
          <w:i/>
          <w:iCs/>
          <w:sz w:val="22"/>
          <w:szCs w:val="22"/>
          <w:lang w:val="es-ES_tradnl"/>
        </w:rPr>
      </w:pPr>
    </w:p>
    <w:p w14:paraId="6477AE00" w14:textId="07E28C8D"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7.</w:t>
      </w:r>
      <w:r w:rsidRPr="00FC05A9">
        <w:rPr>
          <w:rFonts w:ascii="Palatino Linotype" w:hAnsi="Palatino Linotype" w:cs="Arial"/>
          <w:i/>
          <w:iCs/>
          <w:sz w:val="22"/>
          <w:szCs w:val="22"/>
          <w:lang w:val="es-ES_tradnl"/>
        </w:rPr>
        <w:t xml:space="preserve"> Corresponde a la persona titular de la Secretaría las siguientes atribuciones:</w:t>
      </w:r>
    </w:p>
    <w:p w14:paraId="5E5B13E2" w14:textId="706DA0A6"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6716B5CB" w14:textId="61A36024"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IX.</w:t>
      </w:r>
      <w:r w:rsidRPr="00FC05A9">
        <w:rPr>
          <w:rFonts w:ascii="Palatino Linotype" w:hAnsi="Palatino Linotype" w:cs="Arial"/>
          <w:i/>
          <w:iCs/>
          <w:sz w:val="22"/>
          <w:szCs w:val="22"/>
          <w:lang w:val="es-ES_tradnl"/>
        </w:rPr>
        <w:t xml:space="preserve"> Autorizar el anteproyecto de presupuesto anual de egresos de los organismos auxiliares sectorizados a la Secretaría, verificando que éstos se ajusten al Pian de Desarrollo del Estado de México y programas que de éste deriven para su presentación al Órgano de Gobierno respectivo;</w:t>
      </w:r>
    </w:p>
    <w:p w14:paraId="6D490DC7" w14:textId="6544F5FE"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7501F331" w14:textId="2D5AB044"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 xml:space="preserve">XXVI. </w:t>
      </w:r>
      <w:r w:rsidRPr="00FC05A9">
        <w:rPr>
          <w:rFonts w:ascii="Palatino Linotype" w:hAnsi="Palatino Linotype" w:cs="Arial"/>
          <w:i/>
          <w:iCs/>
          <w:sz w:val="22"/>
          <w:szCs w:val="22"/>
          <w:lang w:val="es-ES_tradnl"/>
        </w:rPr>
        <w:t xml:space="preserve">Coordinar las políticas, los planes, programas, políticas públicas, presupuestos, mecanismos e instrumentos para afrontar y mitigar el cambio climática y los fenómenos meteorológicos extremos, en colaboración con las diferentes dependencias y entidades competentes de los tres órdenes de gobierno con el fin de dar mantenimiento y preservar los ecosistemas y paisajes del territorio; así como los que se requieran para la preservación, conservación y aprovechamiento sostenible de la </w:t>
      </w:r>
      <w:proofErr w:type="spellStart"/>
      <w:r w:rsidRPr="00FC05A9">
        <w:rPr>
          <w:rFonts w:ascii="Palatino Linotype" w:hAnsi="Palatino Linotype" w:cs="Arial"/>
          <w:i/>
          <w:iCs/>
          <w:sz w:val="22"/>
          <w:szCs w:val="22"/>
          <w:lang w:val="es-ES_tradnl"/>
        </w:rPr>
        <w:t>fiora</w:t>
      </w:r>
      <w:proofErr w:type="spellEnd"/>
      <w:r w:rsidRPr="00FC05A9">
        <w:rPr>
          <w:rFonts w:ascii="Palatino Linotype" w:hAnsi="Palatino Linotype" w:cs="Arial"/>
          <w:i/>
          <w:iCs/>
          <w:sz w:val="22"/>
          <w:szCs w:val="22"/>
          <w:lang w:val="es-ES_tradnl"/>
        </w:rPr>
        <w:t xml:space="preserve"> y la fauna silvestres, suelo, agua y otros recursos naturales, que permitan prevenir, restaurar y corregir la contaminación del aire, suelo, agua y del medio ambiente para la conservación de los recursos ecosistémicos de </w:t>
      </w:r>
      <w:r w:rsidRPr="00FC05A9">
        <w:rPr>
          <w:rFonts w:ascii="Palatino Linotype" w:hAnsi="Palatino Linotype" w:cs="Arial"/>
          <w:i/>
          <w:iCs/>
          <w:sz w:val="22"/>
          <w:szCs w:val="22"/>
          <w:lang w:val="es-ES_tradnl"/>
        </w:rPr>
        <w:lastRenderedPageBreak/>
        <w:t>la entidad a través de la vinculación con todos los niveles de gobierno y con los diversos sectores de la sociedad,</w:t>
      </w:r>
    </w:p>
    <w:p w14:paraId="66DBA286" w14:textId="453D02EA"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12F6D51C"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XXIX.</w:t>
      </w:r>
      <w:r w:rsidRPr="00FC05A9">
        <w:rPr>
          <w:rFonts w:ascii="Palatino Linotype" w:hAnsi="Palatino Linotype" w:cs="Arial"/>
          <w:i/>
          <w:iCs/>
          <w:sz w:val="22"/>
          <w:szCs w:val="22"/>
          <w:lang w:val="es-ES_tradnl"/>
        </w:rPr>
        <w:t xml:space="preserve"> Expedir lineamientos, procedimientos, mecanismos y términos de referencia para regular y ejercer la política pública ambiental estatal tanto en materia de mitigación y adaptación al cambio climático global; como en aquella para el ordenamiento ecológico del territorio y las actividades que no sean consideradas altamente riesgosas cuando afecten el equilibrio de los ecosistemas o el ambiente, en su ámbito de competencia; de manera que se facilite la participación social, de la comunidad científica, de los sectores productivos y de las instituciones de los tres órdenes de gobierno en la formulación y aplicación de la política ambiental, y en la construcción de la solución a los problemas en materia de ordenamiento ecológico del territorio y aquellas que se requieran para conservar y preservar el equilibrio ecológico y contribuir con el desarrollo sostenible, de conformidad con lo que establece la legislación y normatividad aplicable,</w:t>
      </w:r>
    </w:p>
    <w:p w14:paraId="225A5243" w14:textId="1616B6E4"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630322DE" w14:textId="39972C6B"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XXXVIII.</w:t>
      </w:r>
      <w:r w:rsidRPr="00FC05A9">
        <w:rPr>
          <w:rFonts w:ascii="Palatino Linotype" w:hAnsi="Palatino Linotype" w:cs="Arial"/>
          <w:i/>
          <w:iCs/>
          <w:sz w:val="22"/>
          <w:szCs w:val="22"/>
          <w:lang w:val="es-ES_tradnl"/>
        </w:rPr>
        <w:t xml:space="preserve"> Aprobar, dirigir y en los casos que corresponda, proponer los planes, programas y estrategias relacionados con el desarrollo sostenible, la conservación ecológica, biodiversidad, la protección y restauración del medio ambiente, así como la mitigación y adaptación al cambio climático, mismos que deberán estar alineados con los planes nacional, sectoriales y estatal de desarrollo;</w:t>
      </w:r>
    </w:p>
    <w:p w14:paraId="61D92665" w14:textId="0FBBA920"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617B7A74"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XLIII.</w:t>
      </w:r>
      <w:r w:rsidRPr="00FC05A9">
        <w:rPr>
          <w:rFonts w:ascii="Palatino Linotype" w:hAnsi="Palatino Linotype" w:cs="Arial"/>
          <w:i/>
          <w:iCs/>
          <w:sz w:val="22"/>
          <w:szCs w:val="22"/>
          <w:lang w:val="es-ES_tradnl"/>
        </w:rPr>
        <w:t xml:space="preserve"> Establecer y coordinar con el Gobierno Federal, las dependencias de la Administración Pública y los gobiernos municipales, las estrategias, políticas, mecanismos, acciones y medidas necesarias para proteger, conservar, preservar y restaurar el equilibrio ecológico y mantener la estabilidad ambiental de los ecosistemas, los servicios ambientales, y el capital natural; así como para la conservación del patrimonio histórico, cultural, natural y paisajístico, con el fin de mitigar el cambio climático en el Estado, de conformidad con la legislación vigente;</w:t>
      </w:r>
    </w:p>
    <w:p w14:paraId="59159D7D" w14:textId="40D470A3" w:rsid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4FAACE38" w14:textId="77777777" w:rsidR="00FC05A9" w:rsidRPr="00FC05A9" w:rsidRDefault="00FC05A9" w:rsidP="00FC05A9">
      <w:pPr>
        <w:ind w:left="567" w:right="616"/>
        <w:jc w:val="both"/>
        <w:rPr>
          <w:rFonts w:ascii="Palatino Linotype" w:hAnsi="Palatino Linotype" w:cs="Arial"/>
          <w:i/>
          <w:iCs/>
          <w:sz w:val="22"/>
          <w:szCs w:val="22"/>
          <w:lang w:val="es-ES_tradnl"/>
        </w:rPr>
      </w:pPr>
    </w:p>
    <w:p w14:paraId="2D47AD16" w14:textId="77777777" w:rsidR="00FC05A9" w:rsidRPr="00FC05A9" w:rsidRDefault="00FC05A9" w:rsidP="00FC05A9">
      <w:pPr>
        <w:ind w:left="567" w:right="616"/>
        <w:jc w:val="center"/>
        <w:rPr>
          <w:rFonts w:ascii="Palatino Linotype" w:hAnsi="Palatino Linotype" w:cs="Arial"/>
          <w:b/>
          <w:bCs/>
          <w:i/>
          <w:iCs/>
          <w:sz w:val="22"/>
          <w:szCs w:val="22"/>
          <w:u w:val="thick"/>
          <w:lang w:val="es-ES_tradnl"/>
        </w:rPr>
      </w:pPr>
      <w:r w:rsidRPr="00FC05A9">
        <w:rPr>
          <w:rFonts w:ascii="Palatino Linotype" w:hAnsi="Palatino Linotype" w:cs="Arial"/>
          <w:b/>
          <w:bCs/>
          <w:i/>
          <w:iCs/>
          <w:sz w:val="22"/>
          <w:szCs w:val="22"/>
          <w:u w:val="thick"/>
          <w:lang w:val="es-ES_tradnl"/>
        </w:rPr>
        <w:t>"REGLAMENTO INTERIOR DE LA SECRETARÍA DEL AGUA"</w:t>
      </w:r>
    </w:p>
    <w:p w14:paraId="31C7F551" w14:textId="77777777" w:rsidR="00FC05A9" w:rsidRPr="00FC05A9" w:rsidRDefault="00FC05A9" w:rsidP="00FC05A9">
      <w:pPr>
        <w:ind w:left="567" w:right="616"/>
        <w:jc w:val="both"/>
        <w:rPr>
          <w:rFonts w:ascii="Palatino Linotype" w:hAnsi="Palatino Linotype" w:cs="Arial"/>
          <w:i/>
          <w:iCs/>
          <w:sz w:val="22"/>
          <w:szCs w:val="22"/>
          <w:lang w:val="es-ES_tradnl"/>
        </w:rPr>
      </w:pPr>
    </w:p>
    <w:p w14:paraId="5F1AF379"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7.</w:t>
      </w:r>
      <w:r w:rsidRPr="00FC05A9">
        <w:rPr>
          <w:rFonts w:ascii="Palatino Linotype" w:hAnsi="Palatino Linotype" w:cs="Arial"/>
          <w:i/>
          <w:iCs/>
          <w:sz w:val="22"/>
          <w:szCs w:val="22"/>
          <w:lang w:val="es-ES_tradnl"/>
        </w:rPr>
        <w:t xml:space="preserve"> Corresponden a la persona titular de la Secretaría las siguientes atribuciones:</w:t>
      </w:r>
    </w:p>
    <w:p w14:paraId="27FB5B00" w14:textId="49E0A3A3"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70DED402" w14:textId="3608613C"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VIII.</w:t>
      </w:r>
      <w:r w:rsidRPr="00FC05A9">
        <w:rPr>
          <w:rFonts w:ascii="Palatino Linotype" w:hAnsi="Palatino Linotype" w:cs="Arial"/>
          <w:i/>
          <w:iCs/>
          <w:sz w:val="22"/>
          <w:szCs w:val="22"/>
          <w:lang w:val="es-ES_tradnl"/>
        </w:rPr>
        <w:t xml:space="preserve"> Aprobar los anteproyectos de presupuesto anual de ingresos y de egresos de la Secretaría, remitiéndolos a la Secretaría de Finanzas, así como su programa anual de actividades;</w:t>
      </w:r>
    </w:p>
    <w:p w14:paraId="2F7835BB" w14:textId="7FBC4428"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31B21B14"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IX.</w:t>
      </w:r>
      <w:r w:rsidRPr="00FC05A9">
        <w:rPr>
          <w:rFonts w:ascii="Palatino Linotype" w:hAnsi="Palatino Linotype" w:cs="Arial"/>
          <w:i/>
          <w:iCs/>
          <w:sz w:val="22"/>
          <w:szCs w:val="22"/>
          <w:lang w:val="es-ES_tradnl"/>
        </w:rPr>
        <w:t xml:space="preserve"> Autorizar los anteproyectos de presupuesto anual de ingresos y egresos de los organismos auxiliares sectorizados a la Secretaría, verificando que éstos se ajusten al Plan </w:t>
      </w:r>
      <w:r w:rsidRPr="00FC05A9">
        <w:rPr>
          <w:rFonts w:ascii="Palatino Linotype" w:hAnsi="Palatino Linotype" w:cs="Arial"/>
          <w:i/>
          <w:iCs/>
          <w:sz w:val="22"/>
          <w:szCs w:val="22"/>
          <w:lang w:val="es-ES_tradnl"/>
        </w:rPr>
        <w:lastRenderedPageBreak/>
        <w:t>de Desarrollo del Estado de México y programas que de éste deriven para su presentación al Órgano de Gobierno respectivo;</w:t>
      </w:r>
    </w:p>
    <w:p w14:paraId="18C5A76F" w14:textId="3559BB63"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71B506A4" w14:textId="3D8DD76C"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XXVI.</w:t>
      </w:r>
      <w:r w:rsidRPr="00FC05A9">
        <w:rPr>
          <w:rFonts w:ascii="Palatino Linotype" w:hAnsi="Palatino Linotype" w:cs="Arial"/>
          <w:i/>
          <w:iCs/>
          <w:sz w:val="22"/>
          <w:szCs w:val="22"/>
          <w:lang w:val="es-ES_tradnl"/>
        </w:rPr>
        <w:t xml:space="preserve"> Planear, gestionar, regular, validar, supervisar, construir y coordinar los servicios de agua potable, alcantarillado, saneamiento y reúso que correspondan al Estado, directamente a través de los organismos de los sistemas de agua potable, alcantarillado y saneamiento de la Entidad. Asimismo, se desempeñará como el organismo rector y operador en materia hídrica, en conformidad con la Ley del Agua para el Estado de México y Municipios, así como los demás instrumentos legales y normativos aplicables en la materia;</w:t>
      </w:r>
    </w:p>
    <w:p w14:paraId="48CCC00F" w14:textId="77777777" w:rsidR="00FC05A9" w:rsidRPr="00FC05A9" w:rsidRDefault="00FC05A9" w:rsidP="00FC05A9">
      <w:pPr>
        <w:ind w:left="567" w:right="616"/>
        <w:jc w:val="both"/>
        <w:rPr>
          <w:rFonts w:ascii="Palatino Linotype" w:hAnsi="Palatino Linotype" w:cs="Arial"/>
          <w:i/>
          <w:iCs/>
          <w:sz w:val="22"/>
          <w:szCs w:val="22"/>
          <w:lang w:val="es-ES_tradnl"/>
        </w:rPr>
      </w:pPr>
    </w:p>
    <w:p w14:paraId="70A34B7A"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XXXVII.</w:t>
      </w:r>
      <w:r w:rsidRPr="00FC05A9">
        <w:rPr>
          <w:rFonts w:ascii="Palatino Linotype" w:hAnsi="Palatino Linotype" w:cs="Arial"/>
          <w:i/>
          <w:iCs/>
          <w:sz w:val="22"/>
          <w:szCs w:val="22"/>
          <w:lang w:val="es-ES_tradnl"/>
        </w:rPr>
        <w:t xml:space="preserve"> Promover e incentivar la creación de programas estatales destinados a la implementación de proyectos de abastecimiento de agua potable, servicios de drenaje y alcantarillado, sistemas de captación y tratamiento de aguas pluviales, así como aquellas iniciativas vinculadas al desarrollo y equipamiento urbano que no se encuentren dentro del ámbito de competencia de otras autoridades;</w:t>
      </w:r>
    </w:p>
    <w:p w14:paraId="439371A5" w14:textId="17BC19F9" w:rsidR="00FC05A9" w:rsidRP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0A7B9731" w14:textId="22F42D45"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XLVII.</w:t>
      </w:r>
      <w:r w:rsidRPr="00FC05A9">
        <w:rPr>
          <w:rFonts w:ascii="Palatino Linotype" w:hAnsi="Palatino Linotype" w:cs="Arial"/>
          <w:i/>
          <w:iCs/>
          <w:sz w:val="22"/>
          <w:szCs w:val="22"/>
          <w:lang w:val="es-ES_tradnl"/>
        </w:rPr>
        <w:t xml:space="preserve"> Promover y brindar respaldo a los sistemas de abastecimiento de agua potable y alcantarillado, así como a los servicios públicos urbanos y rurales relacionados con el suministro de agua potable, captación de aguas pluviales, alcantarillado, saneamiento, recirculación y reutilización de recursos hídricos en todo el territorio estatal y municipal, sin interferir en las disposiciones, facultades y responsabilidades municipales:</w:t>
      </w:r>
    </w:p>
    <w:p w14:paraId="4263FAE2" w14:textId="0C98DEDC" w:rsidR="00FC05A9" w:rsidRDefault="00FC05A9" w:rsidP="00FC05A9">
      <w:pPr>
        <w:ind w:left="567" w:right="616"/>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252F5A26" w14:textId="77777777" w:rsidR="00FC05A9" w:rsidRPr="00FC05A9" w:rsidRDefault="00FC05A9" w:rsidP="00FC05A9">
      <w:pPr>
        <w:ind w:left="567" w:right="616"/>
        <w:jc w:val="both"/>
        <w:rPr>
          <w:rFonts w:ascii="Palatino Linotype" w:hAnsi="Palatino Linotype" w:cs="Arial"/>
          <w:i/>
          <w:iCs/>
          <w:sz w:val="22"/>
          <w:szCs w:val="22"/>
          <w:lang w:val="es-ES_tradnl"/>
        </w:rPr>
      </w:pPr>
    </w:p>
    <w:p w14:paraId="59875ABF" w14:textId="71C70EE1"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8.</w:t>
      </w:r>
      <w:r w:rsidRPr="00FC05A9">
        <w:rPr>
          <w:rFonts w:ascii="Palatino Linotype" w:hAnsi="Palatino Linotype" w:cs="Arial"/>
          <w:i/>
          <w:iCs/>
          <w:sz w:val="22"/>
          <w:szCs w:val="22"/>
          <w:lang w:val="es-ES_tradnl"/>
        </w:rPr>
        <w:t xml:space="preserve"> Al frente, de cada Dirección General y cada Coordinación, habrá una persona titular, quien se auxiliará de las personas servidoras públicas adscritas a la Secretaría y de los órganos técnicos y administrativos necesarios para el cumplimiento de sus atribuciones, de conformidad con la estructura orgánica, presupuesto autorizado y normatividad aplicable.</w:t>
      </w:r>
    </w:p>
    <w:p w14:paraId="38B13A23" w14:textId="77777777" w:rsidR="00FC05A9" w:rsidRPr="00FC05A9" w:rsidRDefault="00FC05A9" w:rsidP="00FC05A9">
      <w:pPr>
        <w:ind w:left="567" w:right="616"/>
        <w:jc w:val="both"/>
        <w:rPr>
          <w:rFonts w:ascii="Palatino Linotype" w:hAnsi="Palatino Linotype" w:cs="Arial"/>
          <w:i/>
          <w:iCs/>
          <w:sz w:val="22"/>
          <w:szCs w:val="22"/>
          <w:lang w:val="es-ES_tradnl"/>
        </w:rPr>
      </w:pPr>
    </w:p>
    <w:p w14:paraId="02102803"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Artículo 9.</w:t>
      </w:r>
      <w:r w:rsidRPr="00FC05A9">
        <w:rPr>
          <w:rFonts w:ascii="Palatino Linotype" w:hAnsi="Palatino Linotype" w:cs="Arial"/>
          <w:i/>
          <w:iCs/>
          <w:sz w:val="22"/>
          <w:szCs w:val="22"/>
          <w:lang w:val="es-ES_tradnl"/>
        </w:rPr>
        <w:t xml:space="preserve"> Corresponde a las personas titulares de las áreas señaladas en el artículo anterior el ejercicio de las atribuciones siguientes:</w:t>
      </w:r>
    </w:p>
    <w:p w14:paraId="40DB9FA8" w14:textId="77777777" w:rsidR="00FC05A9" w:rsidRPr="00FC05A9" w:rsidRDefault="00FC05A9" w:rsidP="00FC05A9">
      <w:pPr>
        <w:ind w:left="567" w:right="616"/>
        <w:jc w:val="both"/>
        <w:rPr>
          <w:rFonts w:ascii="Palatino Linotype" w:hAnsi="Palatino Linotype" w:cs="Arial"/>
          <w:i/>
          <w:iCs/>
          <w:sz w:val="22"/>
          <w:szCs w:val="22"/>
          <w:lang w:val="es-ES_tradnl"/>
        </w:rPr>
      </w:pPr>
    </w:p>
    <w:p w14:paraId="4488BC16"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XIII.</w:t>
      </w:r>
      <w:r w:rsidRPr="00FC05A9">
        <w:rPr>
          <w:rFonts w:ascii="Palatino Linotype" w:hAnsi="Palatino Linotype" w:cs="Arial"/>
          <w:i/>
          <w:iCs/>
          <w:sz w:val="22"/>
          <w:szCs w:val="22"/>
          <w:lang w:val="es-ES_tradnl"/>
        </w:rPr>
        <w:t xml:space="preserve"> Ejercer el presupuesto asignado a su unidad administrativa, </w:t>
      </w:r>
      <w:proofErr w:type="spellStart"/>
      <w:r w:rsidRPr="00FC05A9">
        <w:rPr>
          <w:rFonts w:ascii="Palatino Linotype" w:hAnsi="Palatino Linotype" w:cs="Arial"/>
          <w:i/>
          <w:iCs/>
          <w:sz w:val="22"/>
          <w:szCs w:val="22"/>
          <w:lang w:val="es-ES_tradnl"/>
        </w:rPr>
        <w:t>asícomo</w:t>
      </w:r>
      <w:proofErr w:type="spellEnd"/>
      <w:r w:rsidRPr="00FC05A9">
        <w:rPr>
          <w:rFonts w:ascii="Palatino Linotype" w:hAnsi="Palatino Linotype" w:cs="Arial"/>
          <w:i/>
          <w:iCs/>
          <w:sz w:val="22"/>
          <w:szCs w:val="22"/>
          <w:lang w:val="es-ES_tradnl"/>
        </w:rPr>
        <w:t xml:space="preserve"> registrar y controlar las obligaciones adquiridas en materia de contratación, formular y gestionar las modificaciones presupuestales y llevar el registro contable respectivo, de conformidad con las disposiciones jurídicas aplicables en el ámbito de su competencia;</w:t>
      </w:r>
    </w:p>
    <w:p w14:paraId="4CA4707B" w14:textId="77777777" w:rsidR="00FC05A9" w:rsidRPr="00FC05A9" w:rsidRDefault="00FC05A9" w:rsidP="00FC05A9">
      <w:pPr>
        <w:ind w:left="567" w:right="616"/>
        <w:jc w:val="both"/>
        <w:rPr>
          <w:rFonts w:ascii="Palatino Linotype" w:hAnsi="Palatino Linotype" w:cs="Arial"/>
          <w:i/>
          <w:iCs/>
          <w:sz w:val="22"/>
          <w:szCs w:val="22"/>
          <w:lang w:val="es-ES_tradnl"/>
        </w:rPr>
      </w:pPr>
    </w:p>
    <w:p w14:paraId="5B7C0C61" w14:textId="77777777"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 xml:space="preserve">XXIX. </w:t>
      </w:r>
      <w:r w:rsidRPr="00FC05A9">
        <w:rPr>
          <w:rFonts w:ascii="Palatino Linotype" w:hAnsi="Palatino Linotype" w:cs="Arial"/>
          <w:i/>
          <w:iCs/>
          <w:sz w:val="22"/>
          <w:szCs w:val="22"/>
          <w:lang w:val="es-ES_tradnl"/>
        </w:rPr>
        <w:t>Proponer a la persona titular de la Secretaría, los programas, acciones, proyectos y las actividades de las áreas administrativas a su cargo y de presupuesto que les correspondan;</w:t>
      </w:r>
    </w:p>
    <w:p w14:paraId="40F3BC15" w14:textId="77777777" w:rsidR="00FC05A9" w:rsidRPr="00FC05A9" w:rsidRDefault="00FC05A9" w:rsidP="00FC05A9">
      <w:pPr>
        <w:ind w:left="567" w:right="616"/>
        <w:jc w:val="both"/>
        <w:rPr>
          <w:rFonts w:ascii="Palatino Linotype" w:hAnsi="Palatino Linotype" w:cs="Arial"/>
          <w:i/>
          <w:iCs/>
          <w:sz w:val="22"/>
          <w:szCs w:val="22"/>
          <w:lang w:val="es-ES_tradnl"/>
        </w:rPr>
      </w:pPr>
    </w:p>
    <w:p w14:paraId="1E62657D" w14:textId="6183391C"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lastRenderedPageBreak/>
        <w:t>Artículo 13.</w:t>
      </w:r>
      <w:r w:rsidRPr="00FC05A9">
        <w:rPr>
          <w:rFonts w:ascii="Palatino Linotype" w:hAnsi="Palatino Linotype" w:cs="Arial"/>
          <w:i/>
          <w:iCs/>
          <w:sz w:val="22"/>
          <w:szCs w:val="22"/>
          <w:lang w:val="es-ES_tradnl"/>
        </w:rPr>
        <w:t xml:space="preserve"> Corresponden a la Coordinación Administrativa, las atribuciones siguientes:</w:t>
      </w:r>
    </w:p>
    <w:p w14:paraId="27E6DD6E" w14:textId="75452B72"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i/>
          <w:iCs/>
          <w:sz w:val="22"/>
          <w:szCs w:val="22"/>
          <w:lang w:val="es-ES_tradnl"/>
        </w:rPr>
        <w:t>(…)</w:t>
      </w:r>
    </w:p>
    <w:p w14:paraId="2571A0D2" w14:textId="104323E4" w:rsidR="00FC05A9"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b/>
          <w:bCs/>
          <w:i/>
          <w:iCs/>
          <w:sz w:val="22"/>
          <w:szCs w:val="22"/>
          <w:lang w:val="es-ES_tradnl"/>
        </w:rPr>
        <w:t>II.</w:t>
      </w:r>
      <w:r w:rsidRPr="00FC05A9">
        <w:rPr>
          <w:rFonts w:ascii="Palatino Linotype" w:hAnsi="Palatino Linotype" w:cs="Arial"/>
          <w:i/>
          <w:iCs/>
          <w:sz w:val="22"/>
          <w:szCs w:val="22"/>
          <w:lang w:val="es-ES_tradnl"/>
        </w:rPr>
        <w:t xml:space="preserve"> Integrar, en coordinación con las demás unidades administrativas, los anteproyectos de ingresos y de presupuesto de egresos de la Secretaría y someterlos a la consideración de la persona titular de la Secretaría, así como realizar la calendarización de los recursos del presupuesto autorizado;</w:t>
      </w:r>
    </w:p>
    <w:p w14:paraId="3AC7F49E" w14:textId="603A0ECC" w:rsidR="002E4785" w:rsidRPr="00FC05A9" w:rsidRDefault="00FC05A9" w:rsidP="00FC05A9">
      <w:pPr>
        <w:ind w:left="567" w:right="616"/>
        <w:jc w:val="both"/>
        <w:rPr>
          <w:rFonts w:ascii="Palatino Linotype" w:hAnsi="Palatino Linotype" w:cs="Arial"/>
          <w:i/>
          <w:iCs/>
          <w:sz w:val="22"/>
          <w:szCs w:val="22"/>
          <w:lang w:val="es-ES_tradnl"/>
        </w:rPr>
      </w:pPr>
      <w:r w:rsidRPr="00FC05A9">
        <w:rPr>
          <w:rFonts w:ascii="Palatino Linotype" w:hAnsi="Palatino Linotype" w:cs="Arial"/>
          <w:i/>
          <w:iCs/>
          <w:sz w:val="22"/>
          <w:szCs w:val="22"/>
          <w:lang w:val="es-ES_tradnl"/>
        </w:rPr>
        <w:t>(…)</w:t>
      </w:r>
    </w:p>
    <w:p w14:paraId="4A8B1482" w14:textId="77777777" w:rsidR="00321CC2" w:rsidRDefault="00321CC2" w:rsidP="00F17A40">
      <w:pPr>
        <w:spacing w:line="360" w:lineRule="auto"/>
        <w:ind w:firstLine="708"/>
        <w:jc w:val="both"/>
        <w:rPr>
          <w:rFonts w:ascii="Palatino Linotype" w:hAnsi="Palatino Linotype" w:cs="Arial"/>
          <w:lang w:val="es-ES_tradnl"/>
        </w:rPr>
      </w:pPr>
    </w:p>
    <w:p w14:paraId="64266A0D" w14:textId="6ECFD102" w:rsidR="00321CC2" w:rsidRPr="00321CC2" w:rsidRDefault="00895D34" w:rsidP="00F17A40">
      <w:pPr>
        <w:spacing w:line="360" w:lineRule="auto"/>
        <w:ind w:firstLine="708"/>
        <w:jc w:val="both"/>
        <w:rPr>
          <w:rFonts w:ascii="Palatino Linotype" w:hAnsi="Palatino Linotype" w:cs="Arial"/>
          <w:lang w:val="es-ES_tradnl"/>
        </w:rPr>
      </w:pPr>
      <w:r>
        <w:rPr>
          <w:rFonts w:ascii="Palatino Linotype" w:hAnsi="Palatino Linotype" w:cs="Arial"/>
          <w:lang w:val="es-ES_tradnl"/>
        </w:rPr>
        <w:t xml:space="preserve">Finalmente, </w:t>
      </w:r>
      <w:r w:rsidRPr="00895D34">
        <w:rPr>
          <w:rFonts w:ascii="Palatino Linotype" w:hAnsi="Palatino Linotype" w:cs="Arial"/>
          <w:lang w:val="es-ES_tradnl"/>
        </w:rPr>
        <w:t>h</w:t>
      </w:r>
      <w:r>
        <w:rPr>
          <w:rFonts w:ascii="Palatino Linotype" w:hAnsi="Palatino Linotype" w:cs="Arial"/>
          <w:lang w:val="es-ES_tradnl"/>
        </w:rPr>
        <w:t>izo</w:t>
      </w:r>
      <w:r w:rsidRPr="00895D34">
        <w:rPr>
          <w:rFonts w:ascii="Palatino Linotype" w:hAnsi="Palatino Linotype" w:cs="Arial"/>
          <w:lang w:val="es-ES_tradnl"/>
        </w:rPr>
        <w:t xml:space="preserve"> del conocimiento que el </w:t>
      </w:r>
      <w:r w:rsidRPr="00895D34">
        <w:rPr>
          <w:rFonts w:ascii="Palatino Linotype" w:hAnsi="Palatino Linotype" w:cs="Arial"/>
          <w:b/>
          <w:bCs/>
          <w:lang w:val="es-ES_tradnl"/>
        </w:rPr>
        <w:t>Sujeto Obligado</w:t>
      </w:r>
      <w:r w:rsidRPr="00895D34">
        <w:rPr>
          <w:rFonts w:ascii="Palatino Linotype" w:hAnsi="Palatino Linotype" w:cs="Arial"/>
          <w:lang w:val="es-ES_tradnl"/>
        </w:rPr>
        <w:t xml:space="preserve"> </w:t>
      </w:r>
      <w:bookmarkStart w:id="2" w:name="_Hlk190173948"/>
      <w:r w:rsidRPr="00895D34">
        <w:rPr>
          <w:rFonts w:ascii="Palatino Linotype" w:hAnsi="Palatino Linotype" w:cs="Arial"/>
          <w:lang w:val="es-ES_tradnl"/>
        </w:rPr>
        <w:t xml:space="preserve">que podría ser competente para conocer de su solicitud el </w:t>
      </w:r>
      <w:r w:rsidRPr="00895D34">
        <w:rPr>
          <w:rFonts w:ascii="Palatino Linotype" w:hAnsi="Palatino Linotype" w:cs="Arial"/>
          <w:b/>
          <w:bCs/>
          <w:u w:val="single"/>
          <w:lang w:val="es-ES_tradnl"/>
        </w:rPr>
        <w:t>Sistema para el Desarrollo Integral de la Familia del Estado de México</w:t>
      </w:r>
      <w:r w:rsidRPr="00895D34">
        <w:rPr>
          <w:rFonts w:ascii="Palatino Linotype" w:hAnsi="Palatino Linotype" w:cs="Arial"/>
          <w:lang w:val="es-ES_tradnl"/>
        </w:rPr>
        <w:t xml:space="preserve">, </w:t>
      </w:r>
      <w:r w:rsidRPr="00895D34">
        <w:rPr>
          <w:rFonts w:ascii="Palatino Linotype" w:hAnsi="Palatino Linotype" w:cs="Arial"/>
          <w:b/>
          <w:bCs/>
          <w:u w:val="single"/>
          <w:lang w:val="es-ES_tradnl"/>
        </w:rPr>
        <w:t>Secretaría del Medio Ambiente y Desarrollo Sustentable</w:t>
      </w:r>
      <w:r>
        <w:rPr>
          <w:rFonts w:ascii="Palatino Linotype" w:hAnsi="Palatino Linotype" w:cs="Arial"/>
          <w:lang w:val="es-ES_tradnl"/>
        </w:rPr>
        <w:t xml:space="preserve"> </w:t>
      </w:r>
      <w:r w:rsidRPr="00895D34">
        <w:rPr>
          <w:rFonts w:ascii="Palatino Linotype" w:hAnsi="Palatino Linotype" w:cs="Arial"/>
          <w:lang w:val="es-ES_tradnl"/>
        </w:rPr>
        <w:t xml:space="preserve">y </w:t>
      </w:r>
      <w:r w:rsidRPr="00895D34">
        <w:rPr>
          <w:rFonts w:ascii="Palatino Linotype" w:hAnsi="Palatino Linotype" w:cs="Arial"/>
          <w:b/>
          <w:bCs/>
          <w:u w:val="single"/>
          <w:lang w:val="es-ES_tradnl"/>
        </w:rPr>
        <w:t>Secretaría del Agua</w:t>
      </w:r>
      <w:r w:rsidRPr="00895D34">
        <w:rPr>
          <w:rFonts w:ascii="Palatino Linotype" w:hAnsi="Palatino Linotype" w:cs="Arial"/>
          <w:lang w:val="es-ES_tradnl"/>
        </w:rPr>
        <w:t>.</w:t>
      </w:r>
    </w:p>
    <w:bookmarkEnd w:id="1"/>
    <w:bookmarkEnd w:id="2"/>
    <w:p w14:paraId="4D6142E8" w14:textId="66FF359A" w:rsidR="006424BA" w:rsidRPr="00E64CDE" w:rsidRDefault="006424BA" w:rsidP="00821C4B">
      <w:pPr>
        <w:spacing w:line="360" w:lineRule="auto"/>
        <w:jc w:val="both"/>
        <w:rPr>
          <w:rFonts w:ascii="Palatino Linotype" w:hAnsi="Palatino Linotype" w:cs="Arial"/>
          <w:lang w:val="es-ES_tradnl"/>
        </w:rPr>
      </w:pPr>
    </w:p>
    <w:p w14:paraId="1E05A1BC" w14:textId="67B83766" w:rsidR="00130316" w:rsidRDefault="00130316" w:rsidP="0003374C">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4527183F" w14:textId="77777777" w:rsidR="00895D34" w:rsidRPr="0003374C" w:rsidRDefault="00895D34"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145892F3" w14:textId="6459CA43" w:rsidR="00464E34" w:rsidRPr="00821C4B" w:rsidRDefault="009602BA" w:rsidP="00821C4B">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 xml:space="preserve">, </w:t>
      </w:r>
      <w:r w:rsidR="0058348E" w:rsidRPr="00821C4B">
        <w:rPr>
          <w:rFonts w:ascii="Palatino Linotype" w:hAnsi="Palatino Linotype" w:cs="Arial"/>
          <w:b/>
        </w:rPr>
        <w:t>El</w:t>
      </w:r>
      <w:r w:rsidRPr="00821C4B">
        <w:rPr>
          <w:rFonts w:ascii="Palatino Linotype" w:hAnsi="Palatino Linotype" w:cs="Arial"/>
          <w:b/>
        </w:rPr>
        <w:t xml:space="preserve"> Recurrente </w:t>
      </w:r>
      <w:r w:rsidRPr="00821C4B">
        <w:rPr>
          <w:rFonts w:ascii="Palatino Linotype" w:hAnsi="Palatino Linotype" w:cs="Arial"/>
        </w:rPr>
        <w:t>interpuso el presente recurso de revisión, señalando como su</w:t>
      </w:r>
      <w:r w:rsidR="00821C4B" w:rsidRPr="00821C4B">
        <w:rPr>
          <w:rFonts w:ascii="Palatino Linotype" w:hAnsi="Palatino Linotype" w:cs="Arial"/>
        </w:rPr>
        <w:t>s</w:t>
      </w:r>
      <w:r w:rsidRPr="00821C4B">
        <w:rPr>
          <w:rFonts w:ascii="Palatino Linotype" w:hAnsi="Palatino Linotype" w:cs="Arial"/>
        </w:rPr>
        <w:t xml:space="preserve"> </w:t>
      </w:r>
      <w:r w:rsidR="00821C4B" w:rsidRPr="00821C4B">
        <w:rPr>
          <w:rFonts w:ascii="Palatino Linotype" w:hAnsi="Palatino Linotype" w:cs="Arial"/>
          <w:b/>
          <w:bCs/>
        </w:rPr>
        <w:t>razones o motivos de la inconformidad</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AD149C" w:rsidRPr="00AD149C">
        <w:rPr>
          <w:rFonts w:ascii="Palatino Linotype" w:eastAsiaTheme="minorHAnsi" w:hAnsi="Palatino Linotype" w:cstheme="minorBidi"/>
          <w:i/>
          <w:color w:val="000000"/>
          <w:szCs w:val="22"/>
          <w:lang w:val="es-MX" w:eastAsia="en-US"/>
        </w:rPr>
        <w:t xml:space="preserve">Por medio de la presente, </w:t>
      </w:r>
      <w:r w:rsidR="00AD149C" w:rsidRPr="00AD149C">
        <w:rPr>
          <w:rFonts w:ascii="Palatino Linotype" w:eastAsiaTheme="minorHAnsi" w:hAnsi="Palatino Linotype" w:cstheme="minorBidi"/>
          <w:b/>
          <w:bCs/>
          <w:i/>
          <w:color w:val="000000"/>
          <w:szCs w:val="22"/>
          <w:u w:val="single"/>
          <w:lang w:val="es-MX" w:eastAsia="en-US"/>
        </w:rPr>
        <w:t>solicito que el sujeto obligado realice una búsqueda más exhaustiva de la información requerida, específicamente en relación con la materia presupuestal del Gobierno del Estado</w:t>
      </w:r>
      <w:r w:rsidR="00AD149C" w:rsidRPr="00AD149C">
        <w:rPr>
          <w:rFonts w:ascii="Palatino Linotype" w:eastAsiaTheme="minorHAnsi" w:hAnsi="Palatino Linotype" w:cstheme="minorBidi"/>
          <w:i/>
          <w:color w:val="000000"/>
          <w:szCs w:val="22"/>
          <w:lang w:val="es-MX" w:eastAsia="en-US"/>
        </w:rPr>
        <w:t xml:space="preserve">, y emita una respuesta completa conforme a lo solicitado. Esto con fundamento en el Reglamento Interior de la Secretaría de Finanzas, el cual establece que la Subsecretaría de Planeación y Presupuesto, así como sus unidades administrativas adscritas, tienen diversas obligaciones, entre las que destacan la generación de informes, análisis, propuestas, proyecciones, entre otros, en materia presupuestal. Con base en lo anterior, </w:t>
      </w:r>
      <w:r w:rsidR="00AD149C" w:rsidRPr="00AD149C">
        <w:rPr>
          <w:rFonts w:ascii="Palatino Linotype" w:eastAsiaTheme="minorHAnsi" w:hAnsi="Palatino Linotype" w:cstheme="minorBidi"/>
          <w:b/>
          <w:bCs/>
          <w:i/>
          <w:color w:val="000000"/>
          <w:szCs w:val="22"/>
          <w:u w:val="single"/>
          <w:lang w:val="es-MX" w:eastAsia="en-US"/>
        </w:rPr>
        <w:t xml:space="preserve">resulta necesario que se considere dicha </w:t>
      </w:r>
      <w:r w:rsidR="00AD149C" w:rsidRPr="00AD149C">
        <w:rPr>
          <w:rFonts w:ascii="Palatino Linotype" w:eastAsiaTheme="minorHAnsi" w:hAnsi="Palatino Linotype" w:cstheme="minorBidi"/>
          <w:b/>
          <w:bCs/>
          <w:i/>
          <w:color w:val="000000"/>
          <w:szCs w:val="22"/>
          <w:u w:val="single"/>
          <w:lang w:val="es-MX" w:eastAsia="en-US"/>
        </w:rPr>
        <w:lastRenderedPageBreak/>
        <w:t>normatividad en la búsqueda de la información solicitada y se garantice el acceso pleno a la misma en términos de transparencia y rendición de cuentas.</w:t>
      </w:r>
      <w:r w:rsidR="00AD149C" w:rsidRPr="00AD149C">
        <w:rPr>
          <w:rFonts w:ascii="Palatino Linotype" w:eastAsiaTheme="minorHAnsi" w:hAnsi="Palatino Linotype" w:cstheme="minorBidi"/>
          <w:i/>
          <w:color w:val="000000"/>
          <w:szCs w:val="22"/>
          <w:lang w:val="es-MX" w:eastAsia="en-US"/>
        </w:rPr>
        <w:t xml:space="preserve"> Quedo a la espera de una pronta respuesta que cumpla con los principios de exhaustividad y legalidad</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1E962074" w14:textId="77777777" w:rsidR="009A7B69" w:rsidRDefault="009A7B69" w:rsidP="00802ABB">
      <w:pPr>
        <w:tabs>
          <w:tab w:val="left" w:pos="709"/>
        </w:tabs>
        <w:spacing w:line="360" w:lineRule="auto"/>
        <w:contextualSpacing/>
        <w:jc w:val="both"/>
        <w:rPr>
          <w:rFonts w:ascii="Palatino Linotype" w:hAnsi="Palatino Linotype" w:cs="Arial"/>
          <w:lang w:val="es-ES_tradnl"/>
        </w:rPr>
      </w:pPr>
    </w:p>
    <w:p w14:paraId="4D179701" w14:textId="0CFC9133" w:rsidR="00565689" w:rsidRPr="00565689" w:rsidRDefault="009A7B69" w:rsidP="00F52DF0">
      <w:pPr>
        <w:tabs>
          <w:tab w:val="left" w:pos="709"/>
        </w:tabs>
        <w:spacing w:line="360" w:lineRule="auto"/>
        <w:contextualSpacing/>
        <w:jc w:val="both"/>
        <w:rPr>
          <w:rFonts w:ascii="Palatino Linotype" w:hAnsi="Palatino Linotype" w:cs="Arial"/>
          <w:b/>
          <w:bCs/>
          <w:lang w:val="es-ES_tradnl"/>
        </w:rPr>
      </w:pPr>
      <w:r>
        <w:rPr>
          <w:rFonts w:ascii="Palatino Linotype" w:hAnsi="Palatino Linotype" w:cs="Arial"/>
          <w:lang w:val="es-ES_tradnl"/>
        </w:rPr>
        <w:t xml:space="preserve">Por lo que, en la etapa de manifestaciones, el </w:t>
      </w:r>
      <w:r w:rsidRPr="00891016">
        <w:rPr>
          <w:rFonts w:ascii="Palatino Linotype" w:hAnsi="Palatino Linotype" w:cs="Arial"/>
          <w:b/>
          <w:bCs/>
          <w:lang w:val="es-ES_tradnl"/>
        </w:rPr>
        <w:t>Sujeto Obligado</w:t>
      </w:r>
      <w:r>
        <w:rPr>
          <w:rFonts w:ascii="Palatino Linotype" w:hAnsi="Palatino Linotype" w:cs="Arial"/>
          <w:lang w:val="es-ES_tradnl"/>
        </w:rPr>
        <w:t xml:space="preserve"> </w:t>
      </w:r>
      <w:r w:rsidR="00F52DF0">
        <w:rPr>
          <w:rFonts w:ascii="Palatino Linotype" w:hAnsi="Palatino Linotype" w:cs="Arial"/>
          <w:lang w:val="es-ES_tradnl"/>
        </w:rPr>
        <w:t>a través del oficio</w:t>
      </w:r>
      <w:r w:rsidR="00565689">
        <w:rPr>
          <w:rFonts w:ascii="Palatino Linotype" w:hAnsi="Palatino Linotype" w:cs="Arial"/>
          <w:lang w:val="es-ES_tradnl"/>
        </w:rPr>
        <w:t xml:space="preserve"> </w:t>
      </w:r>
      <w:r w:rsidR="00F52DF0">
        <w:rPr>
          <w:rFonts w:ascii="Palatino Linotype" w:hAnsi="Palatino Linotype" w:cs="Arial"/>
          <w:lang w:val="es-ES_tradnl"/>
        </w:rPr>
        <w:t xml:space="preserve">número </w:t>
      </w:r>
      <w:r w:rsidR="00F52DF0" w:rsidRPr="00F52DF0">
        <w:rPr>
          <w:rFonts w:ascii="Palatino Linotype" w:hAnsi="Palatino Linotype" w:cs="Arial"/>
          <w:b/>
          <w:bCs/>
          <w:lang w:val="es-ES_tradnl"/>
        </w:rPr>
        <w:t>2070</w:t>
      </w:r>
      <w:r w:rsidR="00565689">
        <w:rPr>
          <w:rFonts w:ascii="Palatino Linotype" w:hAnsi="Palatino Linotype" w:cs="Arial"/>
          <w:b/>
          <w:bCs/>
          <w:lang w:val="es-ES_tradnl"/>
        </w:rPr>
        <w:t>4000020000S/090/2025</w:t>
      </w:r>
      <w:r w:rsidR="00F52DF0" w:rsidRPr="00565689">
        <w:rPr>
          <w:rFonts w:ascii="Palatino Linotype" w:hAnsi="Palatino Linotype" w:cs="Arial"/>
          <w:lang w:val="es-ES_tradnl"/>
        </w:rPr>
        <w:t>,</w:t>
      </w:r>
      <w:r w:rsidR="00F52DF0" w:rsidRPr="00F52DF0">
        <w:rPr>
          <w:rFonts w:ascii="Palatino Linotype" w:hAnsi="Palatino Linotype" w:cs="Arial"/>
          <w:lang w:val="es-ES_tradnl"/>
        </w:rPr>
        <w:t xml:space="preserve"> </w:t>
      </w:r>
      <w:r w:rsidR="00565689" w:rsidRPr="00565689">
        <w:rPr>
          <w:rFonts w:ascii="Palatino Linotype" w:hAnsi="Palatino Linotype" w:cs="Arial"/>
          <w:lang w:val="es-ES_tradnl"/>
        </w:rPr>
        <w:t xml:space="preserve">firmado </w:t>
      </w:r>
      <w:r w:rsidR="00565689">
        <w:rPr>
          <w:rFonts w:ascii="Palatino Linotype" w:hAnsi="Palatino Linotype" w:cs="Arial"/>
          <w:lang w:val="es-ES_tradnl"/>
        </w:rPr>
        <w:t>por el Servidor Público Habilitado Suplente de la Subsecretaría de Planeación y Presupuesto, informó que</w:t>
      </w:r>
      <w:r w:rsidR="00565689" w:rsidRPr="00565689">
        <w:rPr>
          <w:rFonts w:ascii="Palatino Linotype" w:hAnsi="Palatino Linotype" w:cs="Arial"/>
          <w:lang w:val="es-ES_tradnl"/>
        </w:rPr>
        <w:t xml:space="preserve">, el Presupuesto de Egresos del Gobierno del Estado de México (PEGEM) se realiza de conformidad con lo que establecen la Ley de Disciplina Financiera de las Entidades Federativas y Municipios; la Ley General de Contabilidad Gubernamental; los clasificadores que para tal efecto emite el Consejo Nacional de Amortización Contable; el Código Financiero del Estado de México y Municipios y demás normatividad aplicable; en ese tenor, </w:t>
      </w:r>
      <w:r w:rsidR="00565689" w:rsidRPr="00565689">
        <w:rPr>
          <w:rFonts w:ascii="Palatino Linotype" w:hAnsi="Palatino Linotype" w:cs="Arial"/>
          <w:b/>
          <w:bCs/>
          <w:lang w:val="es-ES_tradnl"/>
        </w:rPr>
        <w:t>las asignaciones presupuestales se autorizan como unidad responsable, unidad ejecutora y centro de costo.</w:t>
      </w:r>
    </w:p>
    <w:p w14:paraId="48EE4192" w14:textId="77777777" w:rsidR="00565689" w:rsidRDefault="00565689" w:rsidP="00F52DF0">
      <w:pPr>
        <w:tabs>
          <w:tab w:val="left" w:pos="709"/>
        </w:tabs>
        <w:spacing w:line="360" w:lineRule="auto"/>
        <w:contextualSpacing/>
        <w:jc w:val="both"/>
        <w:rPr>
          <w:rFonts w:ascii="Palatino Linotype" w:hAnsi="Palatino Linotype" w:cs="Arial"/>
          <w:lang w:val="es-ES_tradnl"/>
        </w:rPr>
      </w:pPr>
    </w:p>
    <w:p w14:paraId="6EE930F7" w14:textId="6F4AA91E" w:rsidR="00F52DF0" w:rsidRDefault="00565689" w:rsidP="00F52DF0">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Asimismo, desglosó cada punto requerido por parte del solicitante, de conformidad con lo siguiente:</w:t>
      </w:r>
    </w:p>
    <w:p w14:paraId="5FA053A6" w14:textId="77777777" w:rsidR="00565689" w:rsidRDefault="00565689" w:rsidP="00F52DF0">
      <w:pPr>
        <w:tabs>
          <w:tab w:val="left" w:pos="709"/>
        </w:tabs>
        <w:spacing w:line="360" w:lineRule="auto"/>
        <w:contextualSpacing/>
        <w:jc w:val="both"/>
        <w:rPr>
          <w:rFonts w:ascii="Palatino Linotype" w:hAnsi="Palatino Linotype" w:cs="Arial"/>
          <w:lang w:val="es-ES_tradnl"/>
        </w:rPr>
      </w:pPr>
    </w:p>
    <w:tbl>
      <w:tblPr>
        <w:tblStyle w:val="Tablaconcuadrcula"/>
        <w:tblW w:w="919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108"/>
        <w:gridCol w:w="7091"/>
      </w:tblGrid>
      <w:tr w:rsidR="00565689" w:rsidRPr="004F0A83" w14:paraId="45BA13C0" w14:textId="77777777" w:rsidTr="00565689">
        <w:trPr>
          <w:tblHeader/>
        </w:trPr>
        <w:tc>
          <w:tcPr>
            <w:tcW w:w="2108" w:type="dxa"/>
            <w:shd w:val="clear" w:color="auto" w:fill="D9D9D9" w:themeFill="background1" w:themeFillShade="D9"/>
            <w:vAlign w:val="center"/>
          </w:tcPr>
          <w:p w14:paraId="5477D18D" w14:textId="77777777" w:rsidR="00565689" w:rsidRPr="004F0A83" w:rsidRDefault="00565689" w:rsidP="00CA53FA">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Solicitud de Información</w:t>
            </w:r>
          </w:p>
        </w:tc>
        <w:tc>
          <w:tcPr>
            <w:tcW w:w="7091" w:type="dxa"/>
            <w:shd w:val="clear" w:color="auto" w:fill="D9D9D9" w:themeFill="background1" w:themeFillShade="D9"/>
            <w:vAlign w:val="center"/>
          </w:tcPr>
          <w:p w14:paraId="13AEEBF6" w14:textId="3FA1544D" w:rsidR="00565689" w:rsidRPr="004F0A83" w:rsidRDefault="00565689" w:rsidP="00CA53FA">
            <w:pPr>
              <w:ind w:right="49"/>
              <w:jc w:val="center"/>
              <w:rPr>
                <w:rFonts w:ascii="Palatino Linotype" w:eastAsiaTheme="minorHAnsi" w:hAnsi="Palatino Linotype" w:cstheme="minorBidi"/>
                <w:b/>
                <w:sz w:val="22"/>
                <w:lang w:val="es-MX" w:eastAsia="es-MX"/>
              </w:rPr>
            </w:pPr>
            <w:r>
              <w:rPr>
                <w:rFonts w:ascii="Palatino Linotype" w:eastAsiaTheme="minorHAnsi" w:hAnsi="Palatino Linotype" w:cstheme="minorBidi"/>
                <w:b/>
                <w:sz w:val="22"/>
                <w:lang w:val="es-MX" w:eastAsia="es-MX"/>
              </w:rPr>
              <w:t>Información remitida en Informe Justificado</w:t>
            </w:r>
          </w:p>
        </w:tc>
      </w:tr>
      <w:tr w:rsidR="00F65CF8" w:rsidRPr="004F0A83" w14:paraId="4FD3B7C1" w14:textId="77777777" w:rsidTr="00565689">
        <w:trPr>
          <w:trHeight w:val="483"/>
        </w:trPr>
        <w:tc>
          <w:tcPr>
            <w:tcW w:w="2108" w:type="dxa"/>
            <w:vAlign w:val="center"/>
          </w:tcPr>
          <w:p w14:paraId="0E948E76" w14:textId="264DC0B1" w:rsidR="00F65CF8" w:rsidRPr="004F0A83" w:rsidRDefault="00F65CF8" w:rsidP="00565689">
            <w:pPr>
              <w:ind w:right="49"/>
              <w:jc w:val="both"/>
              <w:rPr>
                <w:rFonts w:ascii="Palatino Linotype" w:eastAsiaTheme="minorHAnsi" w:hAnsi="Palatino Linotype"/>
                <w:sz w:val="20"/>
                <w:lang w:eastAsia="es-MX"/>
              </w:rPr>
            </w:pPr>
            <w:r>
              <w:rPr>
                <w:rFonts w:ascii="Palatino Linotype" w:eastAsiaTheme="minorHAnsi" w:hAnsi="Palatino Linotype"/>
                <w:sz w:val="20"/>
                <w:lang w:eastAsia="es-MX"/>
              </w:rPr>
              <w:t xml:space="preserve">1. </w:t>
            </w:r>
            <w:r w:rsidRPr="00565689">
              <w:rPr>
                <w:rFonts w:ascii="Palatino Linotype" w:eastAsiaTheme="minorHAnsi" w:hAnsi="Palatino Linotype"/>
                <w:sz w:val="20"/>
                <w:lang w:eastAsia="es-MX"/>
              </w:rPr>
              <w:t xml:space="preserve">¿Existe presupuesto público y transparente para la atención a la malnutrición infantil? </w:t>
            </w:r>
          </w:p>
        </w:tc>
        <w:tc>
          <w:tcPr>
            <w:tcW w:w="7091" w:type="dxa"/>
            <w:vMerge w:val="restart"/>
            <w:vAlign w:val="center"/>
          </w:tcPr>
          <w:p w14:paraId="04FBB9FE" w14:textId="3AF22787" w:rsidR="00F65CF8" w:rsidRPr="004F0A83" w:rsidRDefault="00F65CF8" w:rsidP="00F65CF8">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R</w:t>
            </w:r>
            <w:r w:rsidRPr="00F65CF8">
              <w:rPr>
                <w:rFonts w:ascii="Palatino Linotype" w:eastAsiaTheme="minorHAnsi" w:hAnsi="Palatino Linotype" w:cstheme="minorBidi"/>
                <w:sz w:val="22"/>
                <w:szCs w:val="22"/>
                <w:lang w:val="es-MX" w:eastAsia="es-MX"/>
              </w:rPr>
              <w:t>espect</w:t>
            </w:r>
            <w:r>
              <w:rPr>
                <w:rFonts w:ascii="Palatino Linotype" w:eastAsiaTheme="minorHAnsi" w:hAnsi="Palatino Linotype" w:cstheme="minorBidi"/>
                <w:sz w:val="22"/>
                <w:szCs w:val="22"/>
                <w:lang w:val="es-MX" w:eastAsia="es-MX"/>
              </w:rPr>
              <w:t>o</w:t>
            </w:r>
            <w:r w:rsidRPr="00F65CF8">
              <w:rPr>
                <w:rFonts w:ascii="Palatino Linotype" w:eastAsiaTheme="minorHAnsi" w:hAnsi="Palatino Linotype" w:cstheme="minorBidi"/>
                <w:sz w:val="22"/>
                <w:szCs w:val="22"/>
                <w:lang w:val="es-MX" w:eastAsia="es-MX"/>
              </w:rPr>
              <w:t xml:space="preserve"> a los puntos </w:t>
            </w:r>
            <w:r w:rsidRPr="00F65CF8">
              <w:rPr>
                <w:rFonts w:ascii="Palatino Linotype" w:eastAsiaTheme="minorHAnsi" w:hAnsi="Palatino Linotype" w:cstheme="minorBidi"/>
                <w:b/>
                <w:bCs/>
                <w:sz w:val="22"/>
                <w:szCs w:val="22"/>
                <w:lang w:val="es-MX" w:eastAsia="es-MX"/>
              </w:rPr>
              <w:t>1)</w:t>
            </w:r>
            <w:r w:rsidRPr="00F65CF8">
              <w:rPr>
                <w:rFonts w:ascii="Palatino Linotype" w:eastAsiaTheme="minorHAnsi" w:hAnsi="Palatino Linotype" w:cstheme="minorBidi"/>
                <w:sz w:val="22"/>
                <w:szCs w:val="22"/>
                <w:lang w:val="es-MX" w:eastAsia="es-MX"/>
              </w:rPr>
              <w:t xml:space="preserve"> y </w:t>
            </w:r>
            <w:r w:rsidRPr="00F65CF8">
              <w:rPr>
                <w:rFonts w:ascii="Palatino Linotype" w:eastAsiaTheme="minorHAnsi" w:hAnsi="Palatino Linotype" w:cstheme="minorBidi"/>
                <w:b/>
                <w:bCs/>
                <w:sz w:val="22"/>
                <w:szCs w:val="22"/>
                <w:lang w:val="es-MX" w:eastAsia="es-MX"/>
              </w:rPr>
              <w:t>2)</w:t>
            </w:r>
            <w:r w:rsidRPr="00F65CF8">
              <w:rPr>
                <w:rFonts w:ascii="Palatino Linotype" w:eastAsiaTheme="minorHAnsi" w:hAnsi="Palatino Linotype" w:cstheme="minorBidi"/>
                <w:sz w:val="22"/>
                <w:szCs w:val="22"/>
                <w:lang w:val="es-MX" w:eastAsia="es-MX"/>
              </w:rPr>
              <w:t xml:space="preserve"> de la solicitud en comento, es de señalar que si bien es cierto, </w:t>
            </w:r>
            <w:r w:rsidRPr="00F65CF8">
              <w:rPr>
                <w:rFonts w:ascii="Palatino Linotype" w:eastAsiaTheme="minorHAnsi" w:hAnsi="Palatino Linotype" w:cstheme="minorBidi"/>
                <w:sz w:val="22"/>
                <w:szCs w:val="22"/>
                <w:u w:val="single"/>
                <w:lang w:val="es-MX" w:eastAsia="es-MX"/>
              </w:rPr>
              <w:t>el PEGEM no está clasificado por acción o programa como en el particular lo requiere el solicitante</w:t>
            </w:r>
            <w:r w:rsidRPr="00F65CF8">
              <w:rPr>
                <w:rFonts w:ascii="Palatino Linotype" w:eastAsiaTheme="minorHAnsi" w:hAnsi="Palatino Linotype" w:cstheme="minorBidi"/>
                <w:sz w:val="22"/>
                <w:szCs w:val="22"/>
                <w:lang w:val="es-MX" w:eastAsia="es-MX"/>
              </w:rPr>
              <w:t xml:space="preserve">, es de señalar que de acuerdo con el tema requerido (malnutrición y desnutrición infantil) </w:t>
            </w:r>
            <w:r w:rsidRPr="00F65CF8">
              <w:rPr>
                <w:rFonts w:ascii="Palatino Linotype" w:eastAsiaTheme="minorHAnsi" w:hAnsi="Palatino Linotype" w:cstheme="minorBidi"/>
                <w:sz w:val="22"/>
                <w:szCs w:val="22"/>
                <w:u w:val="single"/>
                <w:lang w:val="es-MX" w:eastAsia="es-MX"/>
              </w:rPr>
              <w:t>estas podrían ser acciones que de acuerdo con las funciones y atribuciones que tiene el</w:t>
            </w:r>
            <w:r w:rsidRPr="00F65CF8">
              <w:rPr>
                <w:rFonts w:ascii="Palatino Linotype" w:eastAsiaTheme="minorHAnsi" w:hAnsi="Palatino Linotype" w:cstheme="minorBidi"/>
                <w:b/>
                <w:bCs/>
                <w:sz w:val="22"/>
                <w:szCs w:val="22"/>
                <w:u w:val="single"/>
                <w:lang w:val="es-MX" w:eastAsia="es-MX"/>
              </w:rPr>
              <w:t xml:space="preserve"> Sistema para el Desarrollo integral de la Familia del Estado de México</w:t>
            </w:r>
            <w:r w:rsidRPr="00F65CF8">
              <w:rPr>
                <w:rFonts w:ascii="Palatino Linotype" w:eastAsiaTheme="minorHAnsi" w:hAnsi="Palatino Linotype" w:cstheme="minorBidi"/>
                <w:sz w:val="22"/>
                <w:szCs w:val="22"/>
                <w:lang w:val="es-MX" w:eastAsia="es-MX"/>
              </w:rPr>
              <w:t xml:space="preserve">, éste es quien podría ser la Unidad Ejecutora encargada del tema en comento durante el plazo requerido, </w:t>
            </w:r>
            <w:r w:rsidRPr="00F65CF8">
              <w:rPr>
                <w:rFonts w:ascii="Palatino Linotype" w:eastAsiaTheme="minorHAnsi" w:hAnsi="Palatino Linotype" w:cstheme="minorBidi"/>
                <w:sz w:val="22"/>
                <w:szCs w:val="22"/>
                <w:lang w:val="es-MX" w:eastAsia="es-MX"/>
              </w:rPr>
              <w:lastRenderedPageBreak/>
              <w:t>por lo que, en términos del artículo 314 segundo</w:t>
            </w:r>
            <w:r>
              <w:rPr>
                <w:rFonts w:ascii="Palatino Linotype" w:eastAsiaTheme="minorHAnsi" w:hAnsi="Palatino Linotype" w:cstheme="minorBidi"/>
                <w:sz w:val="22"/>
                <w:szCs w:val="22"/>
                <w:lang w:val="es-MX" w:eastAsia="es-MX"/>
              </w:rPr>
              <w:t xml:space="preserve"> </w:t>
            </w:r>
            <w:r w:rsidRPr="00F65CF8">
              <w:rPr>
                <w:rFonts w:ascii="Palatino Linotype" w:eastAsiaTheme="minorHAnsi" w:hAnsi="Palatino Linotype" w:cstheme="minorBidi"/>
                <w:sz w:val="22"/>
                <w:szCs w:val="22"/>
                <w:lang w:val="es-MX" w:eastAsia="es-MX"/>
              </w:rPr>
              <w:t xml:space="preserve">párrafo del Código Financiero del Estadio de México y Municipios, el cual establece que </w:t>
            </w:r>
            <w:r w:rsidRPr="00F65CF8">
              <w:rPr>
                <w:rFonts w:ascii="Palatino Linotype" w:eastAsiaTheme="minorHAnsi" w:hAnsi="Palatino Linotype" w:cstheme="minorBidi"/>
                <w:i/>
                <w:iCs/>
                <w:sz w:val="22"/>
                <w:szCs w:val="22"/>
                <w:lang w:val="es-MX" w:eastAsia="es-MX"/>
              </w:rPr>
              <w:t>"las unidades ejecutoras del gasto o en su caso los titulares de las Dependencias o de las Entidades Públicas serán responsables de la ejecución, registro y control del presupuesto de egresos que les haya sido autorizado"</w:t>
            </w:r>
            <w:r w:rsidRPr="00F65CF8">
              <w:rPr>
                <w:rFonts w:ascii="Palatino Linotype" w:eastAsiaTheme="minorHAnsi" w:hAnsi="Palatino Linotype" w:cstheme="minorBidi"/>
                <w:sz w:val="22"/>
                <w:szCs w:val="22"/>
                <w:lang w:val="es-MX" w:eastAsia="es-MX"/>
              </w:rPr>
              <w:t>, es que se sugiere orientar al solicitante para que reconduzca su solicitud hacia dicha Unidad Administrativa, para que sea esta quien se pronuncie al respecto.</w:t>
            </w:r>
          </w:p>
        </w:tc>
      </w:tr>
      <w:tr w:rsidR="00F65CF8" w:rsidRPr="004F0A83" w14:paraId="009B12A3" w14:textId="77777777" w:rsidTr="00565689">
        <w:trPr>
          <w:trHeight w:val="483"/>
        </w:trPr>
        <w:tc>
          <w:tcPr>
            <w:tcW w:w="2108" w:type="dxa"/>
            <w:vAlign w:val="center"/>
          </w:tcPr>
          <w:p w14:paraId="083D4D9E" w14:textId="0FE61534" w:rsidR="00F65CF8" w:rsidRPr="004F0A83" w:rsidRDefault="00F65CF8" w:rsidP="00CA53FA">
            <w:pPr>
              <w:ind w:right="49"/>
              <w:jc w:val="both"/>
              <w:rPr>
                <w:rFonts w:ascii="Palatino Linotype" w:eastAsiaTheme="minorHAnsi" w:hAnsi="Palatino Linotype"/>
                <w:sz w:val="20"/>
                <w:lang w:eastAsia="es-MX"/>
              </w:rPr>
            </w:pPr>
            <w:r w:rsidRPr="00565689">
              <w:rPr>
                <w:rFonts w:ascii="Palatino Linotype" w:eastAsiaTheme="minorHAnsi" w:hAnsi="Palatino Linotype"/>
                <w:sz w:val="20"/>
                <w:lang w:eastAsia="es-MX"/>
              </w:rPr>
              <w:t>2.</w:t>
            </w:r>
            <w:r w:rsidRPr="00565689">
              <w:rPr>
                <w:rFonts w:ascii="Palatino Linotype" w:eastAsiaTheme="minorHAnsi" w:hAnsi="Palatino Linotype"/>
                <w:sz w:val="20"/>
                <w:lang w:eastAsia="es-MX"/>
              </w:rPr>
              <w:tab/>
              <w:t xml:space="preserve">¿Existe presupuesto público y transparente para la atención a la </w:t>
            </w:r>
            <w:r w:rsidRPr="00565689">
              <w:rPr>
                <w:rFonts w:ascii="Palatino Linotype" w:eastAsiaTheme="minorHAnsi" w:hAnsi="Palatino Linotype"/>
                <w:sz w:val="20"/>
                <w:lang w:eastAsia="es-MX"/>
              </w:rPr>
              <w:lastRenderedPageBreak/>
              <w:t xml:space="preserve">desnutrición infantil? </w:t>
            </w:r>
          </w:p>
        </w:tc>
        <w:tc>
          <w:tcPr>
            <w:tcW w:w="7091" w:type="dxa"/>
            <w:vMerge/>
            <w:vAlign w:val="center"/>
          </w:tcPr>
          <w:p w14:paraId="32D76C75" w14:textId="76F7D274" w:rsidR="00F65CF8" w:rsidRPr="004F0A83" w:rsidRDefault="00F65CF8" w:rsidP="00CA53FA">
            <w:pPr>
              <w:spacing w:line="276" w:lineRule="auto"/>
              <w:jc w:val="both"/>
              <w:rPr>
                <w:rFonts w:ascii="Palatino Linotype" w:eastAsiaTheme="minorHAnsi" w:hAnsi="Palatino Linotype" w:cstheme="minorBidi"/>
                <w:sz w:val="22"/>
                <w:szCs w:val="22"/>
                <w:lang w:val="es-MX" w:eastAsia="es-MX"/>
              </w:rPr>
            </w:pPr>
          </w:p>
        </w:tc>
      </w:tr>
      <w:tr w:rsidR="00565689" w:rsidRPr="004F0A83" w14:paraId="699B7AFB" w14:textId="77777777" w:rsidTr="00565689">
        <w:trPr>
          <w:trHeight w:val="483"/>
        </w:trPr>
        <w:tc>
          <w:tcPr>
            <w:tcW w:w="2108" w:type="dxa"/>
            <w:vAlign w:val="center"/>
          </w:tcPr>
          <w:p w14:paraId="5826AF43" w14:textId="08C829A3" w:rsidR="00565689" w:rsidRPr="004F0A83" w:rsidRDefault="00565689" w:rsidP="00CA53FA">
            <w:pPr>
              <w:ind w:right="49"/>
              <w:jc w:val="both"/>
              <w:rPr>
                <w:rFonts w:ascii="Palatino Linotype" w:eastAsiaTheme="minorHAnsi" w:hAnsi="Palatino Linotype"/>
                <w:sz w:val="20"/>
                <w:lang w:eastAsia="es-MX"/>
              </w:rPr>
            </w:pPr>
            <w:r w:rsidRPr="00565689">
              <w:rPr>
                <w:rFonts w:ascii="Palatino Linotype" w:eastAsiaTheme="minorHAnsi" w:hAnsi="Palatino Linotype"/>
                <w:sz w:val="20"/>
                <w:lang w:eastAsia="es-MX"/>
              </w:rPr>
              <w:t>3.</w:t>
            </w:r>
            <w:r w:rsidRPr="00565689">
              <w:rPr>
                <w:rFonts w:ascii="Palatino Linotype" w:eastAsiaTheme="minorHAnsi" w:hAnsi="Palatino Linotype"/>
                <w:sz w:val="20"/>
                <w:lang w:eastAsia="es-MX"/>
              </w:rPr>
              <w:tab/>
              <w:t xml:space="preserve">¿Existe presupuesto público y transparente para la acción climática? </w:t>
            </w:r>
          </w:p>
        </w:tc>
        <w:tc>
          <w:tcPr>
            <w:tcW w:w="7091" w:type="dxa"/>
            <w:vAlign w:val="center"/>
          </w:tcPr>
          <w:p w14:paraId="2E0B85A4" w14:textId="7B4220B8" w:rsidR="00565689" w:rsidRPr="004F0A83" w:rsidRDefault="00F65CF8" w:rsidP="00F65CF8">
            <w:pPr>
              <w:spacing w:line="276" w:lineRule="auto"/>
              <w:jc w:val="both"/>
              <w:rPr>
                <w:rFonts w:ascii="Palatino Linotype" w:eastAsiaTheme="minorHAnsi" w:hAnsi="Palatino Linotype" w:cstheme="minorBidi"/>
                <w:sz w:val="22"/>
                <w:szCs w:val="22"/>
                <w:lang w:val="es-MX" w:eastAsia="es-MX"/>
              </w:rPr>
            </w:pPr>
            <w:r w:rsidRPr="00F65CF8">
              <w:rPr>
                <w:rFonts w:ascii="Palatino Linotype" w:eastAsiaTheme="minorHAnsi" w:hAnsi="Palatino Linotype" w:cstheme="minorBidi"/>
                <w:sz w:val="22"/>
                <w:szCs w:val="22"/>
                <w:lang w:val="es-MX" w:eastAsia="es-MX"/>
              </w:rPr>
              <w:t xml:space="preserve">Referente al </w:t>
            </w:r>
            <w:r w:rsidRPr="00F65CF8">
              <w:rPr>
                <w:rFonts w:ascii="Palatino Linotype" w:eastAsiaTheme="minorHAnsi" w:hAnsi="Palatino Linotype" w:cstheme="minorBidi"/>
                <w:b/>
                <w:bCs/>
                <w:sz w:val="22"/>
                <w:szCs w:val="22"/>
                <w:lang w:val="es-MX" w:eastAsia="es-MX"/>
              </w:rPr>
              <w:t>punto 3)</w:t>
            </w:r>
            <w:r w:rsidRPr="00F65CF8">
              <w:rPr>
                <w:rFonts w:ascii="Palatino Linotype" w:eastAsiaTheme="minorHAnsi" w:hAnsi="Palatino Linotype" w:cstheme="minorBidi"/>
                <w:sz w:val="22"/>
                <w:szCs w:val="22"/>
                <w:lang w:val="es-MX" w:eastAsia="es-MX"/>
              </w:rPr>
              <w:t xml:space="preserve"> de la solicitud, como ya se hizo del conocimiento que el PEGEM </w:t>
            </w:r>
            <w:r w:rsidRPr="00F65CF8">
              <w:rPr>
                <w:rFonts w:ascii="Palatino Linotype" w:eastAsiaTheme="minorHAnsi" w:hAnsi="Palatino Linotype" w:cstheme="minorBidi"/>
                <w:sz w:val="22"/>
                <w:szCs w:val="22"/>
                <w:u w:val="single"/>
                <w:lang w:val="es-MX" w:eastAsia="es-MX"/>
              </w:rPr>
              <w:t>no está clasificado por acción o programa como en el particular lo requiere el solicitante</w:t>
            </w:r>
            <w:r w:rsidRPr="00F65CF8">
              <w:rPr>
                <w:rFonts w:ascii="Palatino Linotype" w:eastAsiaTheme="minorHAnsi" w:hAnsi="Palatino Linotype" w:cstheme="minorBidi"/>
                <w:sz w:val="22"/>
                <w:szCs w:val="22"/>
                <w:lang w:val="es-MX" w:eastAsia="es-MX"/>
              </w:rPr>
              <w:t xml:space="preserve">, es de señalar que de acuerdo con el tema requerido Si bien es cierto, el Presupuesto de Egresos del Gobierno del Estado de México no está clasificado por programa como en el punto particular lo requiere el solicitante </w:t>
            </w:r>
            <w:r w:rsidRPr="00F65CF8">
              <w:rPr>
                <w:rFonts w:ascii="Palatino Linotype" w:eastAsiaTheme="minorHAnsi" w:hAnsi="Palatino Linotype" w:cstheme="minorBidi"/>
                <w:i/>
                <w:iCs/>
                <w:sz w:val="22"/>
                <w:szCs w:val="22"/>
                <w:lang w:val="es-MX" w:eastAsia="es-MX"/>
              </w:rPr>
              <w:t>(acción climática)</w:t>
            </w:r>
            <w:r w:rsidRPr="00F65CF8">
              <w:rPr>
                <w:rFonts w:ascii="Palatino Linotype" w:eastAsiaTheme="minorHAnsi" w:hAnsi="Palatino Linotype" w:cstheme="minorBidi"/>
                <w:sz w:val="22"/>
                <w:szCs w:val="22"/>
                <w:lang w:val="es-MX" w:eastAsia="es-MX"/>
              </w:rPr>
              <w:t xml:space="preserve">, es </w:t>
            </w:r>
            <w:r w:rsidRPr="00F65CF8">
              <w:rPr>
                <w:rFonts w:ascii="Palatino Linotype" w:eastAsiaTheme="minorHAnsi" w:hAnsi="Palatino Linotype" w:cstheme="minorBidi"/>
                <w:sz w:val="22"/>
                <w:szCs w:val="22"/>
                <w:u w:val="single"/>
                <w:lang w:val="es-MX" w:eastAsia="es-MX"/>
              </w:rPr>
              <w:t>de señalar que de acuerdo a las funciones y atribuciones con que cuenta la</w:t>
            </w:r>
            <w:r w:rsidRPr="00F65CF8">
              <w:rPr>
                <w:rFonts w:ascii="Palatino Linotype" w:eastAsiaTheme="minorHAnsi" w:hAnsi="Palatino Linotype" w:cstheme="minorBidi"/>
                <w:sz w:val="22"/>
                <w:szCs w:val="22"/>
                <w:lang w:val="es-MX" w:eastAsia="es-MX"/>
              </w:rPr>
              <w:t xml:space="preserve"> </w:t>
            </w:r>
            <w:r w:rsidRPr="00F65CF8">
              <w:rPr>
                <w:rFonts w:ascii="Palatino Linotype" w:eastAsiaTheme="minorHAnsi" w:hAnsi="Palatino Linotype" w:cstheme="minorBidi"/>
                <w:b/>
                <w:bCs/>
                <w:sz w:val="22"/>
                <w:szCs w:val="22"/>
                <w:u w:val="single"/>
                <w:lang w:val="es-MX" w:eastAsia="es-MX"/>
              </w:rPr>
              <w:t>Secretaría de Medio Ambiente y Desarrollo Sostenible</w:t>
            </w:r>
            <w:r w:rsidRPr="00F65CF8">
              <w:rPr>
                <w:rFonts w:ascii="Palatino Linotype" w:eastAsiaTheme="minorHAnsi" w:hAnsi="Palatino Linotype" w:cstheme="minorBidi"/>
                <w:sz w:val="22"/>
                <w:szCs w:val="22"/>
                <w:lang w:val="es-MX" w:eastAsia="es-MX"/>
              </w:rPr>
              <w:t>, ésta podría ser la Unidad Ejecutora encargada del tema en comento durante los ejercicios fiscale requeridos, por lo que se recomienda orientar al solicitante, para que, de requerir información a ese nivel de desagregación, se reconduzca la solicitud de información a la Secretaria en comento, lo anterior, en términos del artículo 314 segundo párrafo citado</w:t>
            </w:r>
            <w:r>
              <w:rPr>
                <w:rFonts w:ascii="Palatino Linotype" w:eastAsiaTheme="minorHAnsi" w:hAnsi="Palatino Linotype" w:cstheme="minorBidi"/>
                <w:sz w:val="22"/>
                <w:szCs w:val="22"/>
                <w:lang w:val="es-MX" w:eastAsia="es-MX"/>
              </w:rPr>
              <w:t xml:space="preserve"> </w:t>
            </w:r>
            <w:r w:rsidRPr="00F65CF8">
              <w:rPr>
                <w:rFonts w:ascii="Palatino Linotype" w:eastAsiaTheme="minorHAnsi" w:hAnsi="Palatino Linotype" w:cstheme="minorBidi"/>
                <w:sz w:val="22"/>
                <w:szCs w:val="22"/>
                <w:lang w:val="es-MX" w:eastAsia="es-MX"/>
              </w:rPr>
              <w:t>código.</w:t>
            </w:r>
          </w:p>
        </w:tc>
      </w:tr>
      <w:tr w:rsidR="00565689" w:rsidRPr="004F0A83" w14:paraId="77601B15" w14:textId="77777777" w:rsidTr="00565689">
        <w:trPr>
          <w:trHeight w:val="483"/>
        </w:trPr>
        <w:tc>
          <w:tcPr>
            <w:tcW w:w="2108" w:type="dxa"/>
            <w:vAlign w:val="center"/>
          </w:tcPr>
          <w:p w14:paraId="5428D1DE" w14:textId="01F1F91B" w:rsidR="00565689" w:rsidRPr="004F0A83" w:rsidRDefault="00565689" w:rsidP="00CA53FA">
            <w:pPr>
              <w:ind w:right="49"/>
              <w:jc w:val="both"/>
              <w:rPr>
                <w:rFonts w:ascii="Palatino Linotype" w:eastAsiaTheme="minorHAnsi" w:hAnsi="Palatino Linotype"/>
                <w:sz w:val="20"/>
                <w:lang w:eastAsia="es-MX"/>
              </w:rPr>
            </w:pPr>
            <w:r w:rsidRPr="00565689">
              <w:rPr>
                <w:rFonts w:ascii="Palatino Linotype" w:eastAsiaTheme="minorHAnsi" w:hAnsi="Palatino Linotype"/>
                <w:sz w:val="20"/>
                <w:lang w:eastAsia="es-MX"/>
              </w:rPr>
              <w:t>4.</w:t>
            </w:r>
            <w:r w:rsidRPr="00565689">
              <w:rPr>
                <w:rFonts w:ascii="Palatino Linotype" w:eastAsiaTheme="minorHAnsi" w:hAnsi="Palatino Linotype"/>
                <w:sz w:val="20"/>
                <w:lang w:eastAsia="es-MX"/>
              </w:rPr>
              <w:tab/>
              <w:t>¿Existe presupuesto público y transparente para promover el agua potable?</w:t>
            </w:r>
          </w:p>
        </w:tc>
        <w:tc>
          <w:tcPr>
            <w:tcW w:w="7091" w:type="dxa"/>
            <w:vAlign w:val="center"/>
          </w:tcPr>
          <w:p w14:paraId="3D0802CC" w14:textId="727596BB" w:rsidR="00565689" w:rsidRPr="004F0A83" w:rsidRDefault="00F65CF8" w:rsidP="00F65CF8">
            <w:pPr>
              <w:spacing w:line="276" w:lineRule="auto"/>
              <w:jc w:val="both"/>
              <w:rPr>
                <w:rFonts w:ascii="Palatino Linotype" w:eastAsiaTheme="minorHAnsi" w:hAnsi="Palatino Linotype" w:cstheme="minorBidi"/>
                <w:sz w:val="22"/>
                <w:szCs w:val="22"/>
                <w:lang w:val="es-MX" w:eastAsia="es-MX"/>
              </w:rPr>
            </w:pPr>
            <w:r w:rsidRPr="00F65CF8">
              <w:rPr>
                <w:rFonts w:ascii="Palatino Linotype" w:eastAsiaTheme="minorHAnsi" w:hAnsi="Palatino Linotype" w:cstheme="minorBidi"/>
                <w:sz w:val="22"/>
                <w:szCs w:val="22"/>
                <w:lang w:val="es-MX" w:eastAsia="es-MX"/>
              </w:rPr>
              <w:t xml:space="preserve">Finalmente y tocante a lo referido en el </w:t>
            </w:r>
            <w:r w:rsidRPr="00F65CF8">
              <w:rPr>
                <w:rFonts w:ascii="Palatino Linotype" w:eastAsiaTheme="minorHAnsi" w:hAnsi="Palatino Linotype" w:cstheme="minorBidi"/>
                <w:b/>
                <w:bCs/>
                <w:sz w:val="22"/>
                <w:szCs w:val="22"/>
                <w:lang w:val="es-MX" w:eastAsia="es-MX"/>
              </w:rPr>
              <w:t>punto 4)</w:t>
            </w:r>
            <w:r w:rsidRPr="00F65CF8">
              <w:rPr>
                <w:rFonts w:ascii="Palatino Linotype" w:eastAsiaTheme="minorHAnsi" w:hAnsi="Palatino Linotype" w:cstheme="minorBidi"/>
                <w:sz w:val="22"/>
                <w:szCs w:val="22"/>
                <w:lang w:val="es-MX" w:eastAsia="es-MX"/>
              </w:rPr>
              <w:t xml:space="preserve"> de la solicitud, como ya se ha mencionado, el PEGEM no está clasificado por acción o programa como en el punto particular lo requiere el solicitante (promover el agua potable), estas podrían ser acciones que de acuerdo con las funciones y atribuciones que tiene la Secretaría del Agua, ésta es quien podría ser la Unidad Ejecutora encargada del tema en comento durante los ejercicios fiscale requeridos, por lo que de igual manera se recomienda se reconduzca la solicitud de información a la Secretaría en comento, lo anterior, en términos del artículo 314 segundo párrafo del Código Financiero en comento.</w:t>
            </w:r>
          </w:p>
        </w:tc>
      </w:tr>
    </w:tbl>
    <w:p w14:paraId="53F5C51A" w14:textId="77777777" w:rsidR="00B93F7E" w:rsidRPr="00081BEC" w:rsidRDefault="00B93F7E" w:rsidP="00081BEC">
      <w:pPr>
        <w:tabs>
          <w:tab w:val="left" w:pos="709"/>
        </w:tabs>
        <w:spacing w:line="360" w:lineRule="auto"/>
        <w:contextualSpacing/>
        <w:jc w:val="both"/>
        <w:rPr>
          <w:rFonts w:ascii="Palatino Linotype" w:hAnsi="Palatino Linotype" w:cs="Arial"/>
          <w:lang w:val="es-ES_tradnl"/>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lastRenderedPageBreak/>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w:t>
      </w:r>
      <w:r w:rsidRPr="00374FE7">
        <w:rPr>
          <w:rFonts w:ascii="Palatino Linotype" w:eastAsiaTheme="minorHAnsi" w:hAnsi="Palatino Linotype" w:cs="Arial"/>
          <w:lang w:val="es-MX" w:eastAsia="es-MX"/>
        </w:rPr>
        <w:lastRenderedPageBreak/>
        <w:t xml:space="preserve">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081BEC" w:rsidRDefault="00B93F7E" w:rsidP="009602BA">
      <w:pPr>
        <w:spacing w:line="360" w:lineRule="auto"/>
        <w:jc w:val="both"/>
        <w:rPr>
          <w:rFonts w:ascii="Palatino Linotype" w:eastAsia="Calibri" w:hAnsi="Palatino Linotype" w:cs="Arial"/>
          <w:szCs w:val="22"/>
          <w:lang w:val="es-MX" w:eastAsia="en-US"/>
        </w:rPr>
      </w:pPr>
    </w:p>
    <w:p w14:paraId="70C63FB2" w14:textId="77777777"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lastRenderedPageBreak/>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78AB3E0" w14:textId="77777777" w:rsidR="00F65CF8" w:rsidRDefault="00F65CF8" w:rsidP="00F65CF8">
      <w:pPr>
        <w:spacing w:line="360" w:lineRule="auto"/>
        <w:jc w:val="both"/>
        <w:rPr>
          <w:rFonts w:ascii="Palatino Linotype" w:hAnsi="Palatino Linotype" w:cs="Tahoma"/>
          <w:bCs/>
        </w:rPr>
      </w:pPr>
      <w:r w:rsidRPr="00374FE7">
        <w:rPr>
          <w:rFonts w:ascii="Palatino Linotype" w:hAnsi="Palatino Linotype" w:cs="Tahoma"/>
          <w:bCs/>
        </w:rPr>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de manera objetiva se precisa que se queja de la siguiente información:</w:t>
      </w:r>
    </w:p>
    <w:p w14:paraId="7F236ADE" w14:textId="77777777" w:rsidR="00F65CF8" w:rsidRPr="00374FE7" w:rsidRDefault="00F65CF8" w:rsidP="00F65CF8">
      <w:pPr>
        <w:spacing w:line="360" w:lineRule="auto"/>
        <w:jc w:val="both"/>
        <w:rPr>
          <w:rFonts w:ascii="Palatino Linotype" w:hAnsi="Palatino Linotype" w:cs="Arial"/>
        </w:rPr>
      </w:pPr>
    </w:p>
    <w:p w14:paraId="0CC7C654" w14:textId="77777777" w:rsidR="00F65CF8" w:rsidRPr="00374FE7" w:rsidRDefault="00F65CF8" w:rsidP="00F65CF8">
      <w:pPr>
        <w:spacing w:line="360" w:lineRule="auto"/>
        <w:ind w:right="141"/>
        <w:jc w:val="both"/>
        <w:rPr>
          <w:rFonts w:ascii="Palatino Linotype" w:eastAsiaTheme="minorHAnsi" w:hAnsi="Palatino Linotype" w:cstheme="minorBidi"/>
          <w:b/>
          <w:szCs w:val="22"/>
          <w:lang w:val="es-MX" w:eastAsia="es-MX"/>
        </w:rPr>
      </w:pPr>
      <w:r w:rsidRPr="00374FE7">
        <w:rPr>
          <w:rFonts w:ascii="Palatino Linotype" w:eastAsiaTheme="minorHAnsi" w:hAnsi="Palatino Linotype" w:cstheme="minorBidi"/>
          <w:b/>
          <w:szCs w:val="22"/>
          <w:lang w:val="es-MX" w:eastAsia="es-MX"/>
        </w:rPr>
        <w:t xml:space="preserve">PUNTOS RECURRIDOS: </w:t>
      </w:r>
    </w:p>
    <w:p w14:paraId="67104BC5" w14:textId="77777777" w:rsidR="00F65CF8" w:rsidRPr="00374FE7" w:rsidRDefault="00F65CF8" w:rsidP="00F65CF8">
      <w:pPr>
        <w:pStyle w:val="Sinespaciado"/>
        <w:rPr>
          <w:rFonts w:eastAsiaTheme="minorHAnsi"/>
          <w:lang w:eastAsia="es-MX"/>
        </w:rPr>
      </w:pPr>
    </w:p>
    <w:p w14:paraId="17CAFC99" w14:textId="7AF5AD95" w:rsidR="00F65CF8" w:rsidRDefault="00F65CF8" w:rsidP="00F65CF8">
      <w:pPr>
        <w:pStyle w:val="Prrafodelista"/>
        <w:numPr>
          <w:ilvl w:val="0"/>
          <w:numId w:val="20"/>
        </w:numPr>
        <w:spacing w:line="360" w:lineRule="auto"/>
        <w:jc w:val="both"/>
        <w:rPr>
          <w:rFonts w:ascii="Palatino Linotype" w:hAnsi="Palatino Linotype" w:cs="Arial"/>
        </w:rPr>
      </w:pPr>
      <w:r w:rsidRPr="00374FE7">
        <w:rPr>
          <w:rFonts w:ascii="Palatino Linotype" w:hAnsi="Palatino Linotype" w:cs="Arial"/>
        </w:rPr>
        <w:t>“</w:t>
      </w:r>
      <w:r w:rsidRPr="00F65CF8">
        <w:rPr>
          <w:rFonts w:ascii="Palatino Linotype" w:hAnsi="Palatino Linotype" w:cs="Arial"/>
        </w:rPr>
        <w:t xml:space="preserve">Por medio de la presente, solicito que el sujeto obligado </w:t>
      </w:r>
      <w:r w:rsidRPr="00F65CF8">
        <w:rPr>
          <w:rFonts w:ascii="Palatino Linotype" w:hAnsi="Palatino Linotype" w:cs="Arial"/>
          <w:b/>
          <w:bCs/>
          <w:u w:val="single"/>
        </w:rPr>
        <w:t>realice una búsqueda más exhaustiva de la información requerida, específicamente en relación con la materia presupuestal del Gobierno del Estado</w:t>
      </w:r>
      <w:r w:rsidRPr="00F65CF8">
        <w:rPr>
          <w:rFonts w:ascii="Palatino Linotype" w:hAnsi="Palatino Linotype" w:cs="Arial"/>
        </w:rPr>
        <w:t xml:space="preserve"> y </w:t>
      </w:r>
      <w:r w:rsidRPr="00F65CF8">
        <w:rPr>
          <w:rFonts w:ascii="Palatino Linotype" w:hAnsi="Palatino Linotype" w:cs="Arial"/>
          <w:b/>
          <w:bCs/>
          <w:u w:val="single"/>
        </w:rPr>
        <w:t>emita una respuesta completa conforme a lo solicitado.</w:t>
      </w:r>
      <w:r w:rsidRPr="00F65CF8">
        <w:rPr>
          <w:rFonts w:ascii="Palatino Linotype" w:hAnsi="Palatino Linotype" w:cs="Arial"/>
        </w:rPr>
        <w:t xml:space="preserve"> </w:t>
      </w:r>
    </w:p>
    <w:p w14:paraId="4F274C0F" w14:textId="77777777" w:rsidR="00F65CF8" w:rsidRDefault="00F65CF8" w:rsidP="00F65CF8">
      <w:pPr>
        <w:pStyle w:val="Prrafodelista"/>
        <w:spacing w:line="360" w:lineRule="auto"/>
        <w:ind w:left="720"/>
        <w:jc w:val="both"/>
        <w:rPr>
          <w:rFonts w:ascii="Palatino Linotype" w:hAnsi="Palatino Linotype" w:cs="Arial"/>
        </w:rPr>
      </w:pPr>
    </w:p>
    <w:p w14:paraId="50702971" w14:textId="61492BEF" w:rsidR="00F65CF8" w:rsidRPr="00CA438F" w:rsidRDefault="00F65CF8" w:rsidP="00F65CF8">
      <w:pPr>
        <w:pStyle w:val="Prrafodelista"/>
        <w:spacing w:line="360" w:lineRule="auto"/>
        <w:ind w:left="720"/>
        <w:jc w:val="both"/>
        <w:rPr>
          <w:rFonts w:ascii="Palatino Linotype" w:hAnsi="Palatino Linotype" w:cs="Arial"/>
          <w:b/>
          <w:bCs/>
          <w:u w:val="single"/>
        </w:rPr>
      </w:pPr>
      <w:r w:rsidRPr="00CA438F">
        <w:rPr>
          <w:rFonts w:ascii="Palatino Linotype" w:hAnsi="Palatino Linotype" w:cs="Arial"/>
          <w:b/>
          <w:bCs/>
          <w:u w:val="single"/>
        </w:rPr>
        <w:t xml:space="preserve">Esto con fundamento en el Reglamento Interior de la Secretaría de Finanzas, el cual establece que la Subsecretaría de Planeación y Presupuesto, así como sus unidades administrativas adscritas, tienen diversas obligaciones, entre las que destacan la generación de informes, análisis, propuestas, proyecciones, entre otros, en materia presupuestal. </w:t>
      </w:r>
    </w:p>
    <w:p w14:paraId="706FD9B1" w14:textId="77777777" w:rsidR="00F65CF8" w:rsidRDefault="00F65CF8" w:rsidP="00F65CF8">
      <w:pPr>
        <w:pStyle w:val="Prrafodelista"/>
        <w:spacing w:line="360" w:lineRule="auto"/>
        <w:ind w:left="720"/>
        <w:jc w:val="both"/>
        <w:rPr>
          <w:rFonts w:ascii="Palatino Linotype" w:hAnsi="Palatino Linotype" w:cs="Arial"/>
        </w:rPr>
      </w:pPr>
    </w:p>
    <w:p w14:paraId="7737BACD" w14:textId="79F2BDFF" w:rsidR="00F65CF8" w:rsidRPr="00374FE7" w:rsidRDefault="00F65CF8" w:rsidP="00F65CF8">
      <w:pPr>
        <w:pStyle w:val="Prrafodelista"/>
        <w:spacing w:line="360" w:lineRule="auto"/>
        <w:ind w:left="720"/>
        <w:jc w:val="both"/>
        <w:rPr>
          <w:rFonts w:ascii="Palatino Linotype" w:hAnsi="Palatino Linotype" w:cs="Arial"/>
        </w:rPr>
      </w:pPr>
      <w:r w:rsidRPr="00F65CF8">
        <w:rPr>
          <w:rFonts w:ascii="Palatino Linotype" w:hAnsi="Palatino Linotype" w:cs="Arial"/>
        </w:rPr>
        <w:t xml:space="preserve">Con base en lo anterior, resulta necesario que se considere dicha normatividad en la búsqueda de la información solicitada y se garantice el acceso pleno a la misma en términos de transparencia y rendición de cuentas. Quedo a la espera </w:t>
      </w:r>
      <w:r w:rsidRPr="00F65CF8">
        <w:rPr>
          <w:rFonts w:ascii="Palatino Linotype" w:hAnsi="Palatino Linotype" w:cs="Arial"/>
        </w:rPr>
        <w:lastRenderedPageBreak/>
        <w:t>de una pronta respuesta que cumpla con los principios de exhaustividad y legalidad</w:t>
      </w:r>
      <w:r w:rsidRPr="00374FE7">
        <w:rPr>
          <w:rFonts w:ascii="Palatino Linotype" w:hAnsi="Palatino Linotype" w:cs="Arial"/>
        </w:rPr>
        <w:t>” (sic)</w:t>
      </w:r>
    </w:p>
    <w:p w14:paraId="30063C71" w14:textId="77777777" w:rsidR="00F65CF8" w:rsidRPr="00374FE7" w:rsidRDefault="00F65CF8" w:rsidP="00F65CF8">
      <w:pPr>
        <w:spacing w:line="360" w:lineRule="auto"/>
        <w:jc w:val="both"/>
        <w:rPr>
          <w:rFonts w:ascii="Palatino Linotype" w:hAnsi="Palatino Linotype" w:cs="Arial"/>
        </w:rPr>
      </w:pPr>
    </w:p>
    <w:p w14:paraId="6FBA3059" w14:textId="000461C7" w:rsidR="00F65CF8" w:rsidRDefault="00F65CF8" w:rsidP="00F65CF8">
      <w:pPr>
        <w:spacing w:line="360" w:lineRule="auto"/>
        <w:jc w:val="both"/>
        <w:rPr>
          <w:rFonts w:ascii="Palatino Linotype" w:hAnsi="Palatino Linotype" w:cs="Arial"/>
          <w:iCs/>
          <w:lang w:val="es-MX"/>
        </w:rPr>
      </w:pPr>
      <w:r w:rsidRPr="00155CFD">
        <w:rPr>
          <w:rFonts w:ascii="Palatino Linotype" w:eastAsiaTheme="minorHAnsi" w:hAnsi="Palatino Linotype" w:cs="Arial"/>
          <w:color w:val="000000" w:themeColor="text1"/>
          <w:lang w:val="es-MX" w:eastAsia="en-US"/>
        </w:rPr>
        <w:t>Por lo anteriormente expuesto</w:t>
      </w:r>
      <w:r w:rsidRPr="00155CFD">
        <w:rPr>
          <w:rFonts w:ascii="Palatino Linotype" w:hAnsi="Palatino Linotype" w:cs="Arial"/>
        </w:rPr>
        <w:t xml:space="preserve">, recordemos que, tanto en respuesta como en informe justificado, el </w:t>
      </w:r>
      <w:r w:rsidRPr="00155CFD">
        <w:rPr>
          <w:rFonts w:ascii="Palatino Linotype" w:hAnsi="Palatino Linotype" w:cs="Arial"/>
          <w:b/>
          <w:bCs/>
        </w:rPr>
        <w:t>Sujeto Obligado</w:t>
      </w:r>
      <w:r w:rsidRPr="00155CFD">
        <w:rPr>
          <w:rFonts w:ascii="Palatino Linotype" w:hAnsi="Palatino Linotype" w:cs="Arial"/>
        </w:rPr>
        <w:t xml:space="preserve">, </w:t>
      </w:r>
      <w:r w:rsidRPr="00155CFD">
        <w:rPr>
          <w:rFonts w:ascii="Palatino Linotype" w:hAnsi="Palatino Linotype" w:cs="Arial"/>
          <w:iCs/>
          <w:lang w:val="es-MX"/>
        </w:rPr>
        <w:t>precisó que la información solicitada, no es generada por la Secretaría de Finanzas, pudiendo ser competente para atender la solicitud de información</w:t>
      </w:r>
      <w:r w:rsidR="00CA438F">
        <w:rPr>
          <w:rFonts w:ascii="Palatino Linotype" w:hAnsi="Palatino Linotype" w:cs="Arial"/>
          <w:iCs/>
          <w:lang w:val="es-MX"/>
        </w:rPr>
        <w:t xml:space="preserve"> </w:t>
      </w:r>
      <w:r w:rsidR="00CA438F" w:rsidRPr="00895D34">
        <w:rPr>
          <w:rFonts w:ascii="Palatino Linotype" w:hAnsi="Palatino Linotype" w:cs="Arial"/>
          <w:lang w:val="es-ES_tradnl"/>
        </w:rPr>
        <w:t xml:space="preserve">el </w:t>
      </w:r>
      <w:bookmarkStart w:id="3" w:name="_Hlk190173978"/>
      <w:r w:rsidR="00CA438F" w:rsidRPr="00895D34">
        <w:rPr>
          <w:rFonts w:ascii="Palatino Linotype" w:hAnsi="Palatino Linotype" w:cs="Arial"/>
          <w:b/>
          <w:bCs/>
          <w:u w:val="single"/>
          <w:lang w:val="es-ES_tradnl"/>
        </w:rPr>
        <w:t>Sistema para el Desarrollo Integral de la Familia del Estado de México</w:t>
      </w:r>
      <w:r w:rsidR="00CA438F" w:rsidRPr="00895D34">
        <w:rPr>
          <w:rFonts w:ascii="Palatino Linotype" w:hAnsi="Palatino Linotype" w:cs="Arial"/>
          <w:lang w:val="es-ES_tradnl"/>
        </w:rPr>
        <w:t xml:space="preserve">, </w:t>
      </w:r>
      <w:r w:rsidR="00CA438F" w:rsidRPr="00895D34">
        <w:rPr>
          <w:rFonts w:ascii="Palatino Linotype" w:hAnsi="Palatino Linotype" w:cs="Arial"/>
          <w:b/>
          <w:bCs/>
          <w:u w:val="single"/>
          <w:lang w:val="es-ES_tradnl"/>
        </w:rPr>
        <w:t>Secretaría del Medio Ambiente y Desarrollo Sustentable</w:t>
      </w:r>
      <w:r w:rsidR="00CA438F">
        <w:rPr>
          <w:rFonts w:ascii="Palatino Linotype" w:hAnsi="Palatino Linotype" w:cs="Arial"/>
          <w:lang w:val="es-ES_tradnl"/>
        </w:rPr>
        <w:t xml:space="preserve"> </w:t>
      </w:r>
      <w:r w:rsidR="00CA438F" w:rsidRPr="00895D34">
        <w:rPr>
          <w:rFonts w:ascii="Palatino Linotype" w:hAnsi="Palatino Linotype" w:cs="Arial"/>
          <w:lang w:val="es-ES_tradnl"/>
        </w:rPr>
        <w:t xml:space="preserve">y </w:t>
      </w:r>
      <w:r w:rsidR="00CA438F" w:rsidRPr="00895D34">
        <w:rPr>
          <w:rFonts w:ascii="Palatino Linotype" w:hAnsi="Palatino Linotype" w:cs="Arial"/>
          <w:b/>
          <w:bCs/>
          <w:u w:val="single"/>
          <w:lang w:val="es-ES_tradnl"/>
        </w:rPr>
        <w:t>Secretaría del Agua</w:t>
      </w:r>
      <w:r w:rsidR="00CA438F" w:rsidRPr="00895D34">
        <w:rPr>
          <w:rFonts w:ascii="Palatino Linotype" w:hAnsi="Palatino Linotype" w:cs="Arial"/>
          <w:lang w:val="es-ES_tradnl"/>
        </w:rPr>
        <w:t>.</w:t>
      </w:r>
    </w:p>
    <w:bookmarkEnd w:id="3"/>
    <w:p w14:paraId="68B8221B" w14:textId="77777777" w:rsidR="00CA438F" w:rsidRPr="00CA438F" w:rsidRDefault="00CA438F" w:rsidP="00F65CF8">
      <w:pPr>
        <w:spacing w:line="360" w:lineRule="auto"/>
        <w:jc w:val="both"/>
        <w:rPr>
          <w:rFonts w:ascii="Palatino Linotype" w:hAnsi="Palatino Linotype" w:cs="Arial"/>
          <w:iCs/>
          <w:lang w:val="es-MX"/>
        </w:rPr>
      </w:pPr>
    </w:p>
    <w:p w14:paraId="54DDBC58" w14:textId="7E568305" w:rsidR="00F65CF8" w:rsidRPr="00CA438F" w:rsidRDefault="00F65CF8" w:rsidP="00F65CF8">
      <w:pPr>
        <w:tabs>
          <w:tab w:val="left" w:pos="1828"/>
        </w:tabs>
        <w:spacing w:line="360" w:lineRule="auto"/>
        <w:ind w:right="49"/>
        <w:jc w:val="both"/>
        <w:rPr>
          <w:rFonts w:ascii="Palatino Linotype" w:eastAsiaTheme="minorHAnsi" w:hAnsi="Palatino Linotype"/>
          <w:bCs/>
          <w:lang w:eastAsia="es-MX"/>
        </w:rPr>
      </w:pPr>
      <w:r w:rsidRPr="00D32355">
        <w:rPr>
          <w:rFonts w:ascii="Palatino Linotype" w:eastAsiaTheme="minorHAnsi" w:hAnsi="Palatino Linotype"/>
          <w:lang w:eastAsia="es-MX"/>
        </w:rPr>
        <w:t xml:space="preserve">Así que, el </w:t>
      </w:r>
      <w:r w:rsidRPr="00D32355">
        <w:rPr>
          <w:rFonts w:ascii="Palatino Linotype" w:eastAsiaTheme="minorHAnsi" w:hAnsi="Palatino Linotype"/>
          <w:b/>
          <w:lang w:eastAsia="es-MX"/>
        </w:rPr>
        <w:t>Sujeto Obligado</w:t>
      </w:r>
      <w:r w:rsidRPr="00D32355">
        <w:rPr>
          <w:rFonts w:ascii="Palatino Linotype" w:eastAsiaTheme="minorHAnsi" w:hAnsi="Palatino Linotype"/>
          <w:lang w:eastAsia="es-MX"/>
        </w:rPr>
        <w:t xml:space="preserve"> informó que</w:t>
      </w:r>
      <w:r>
        <w:rPr>
          <w:rFonts w:ascii="Palatino Linotype" w:eastAsiaTheme="minorHAnsi" w:hAnsi="Palatino Linotype"/>
          <w:lang w:eastAsia="es-MX"/>
        </w:rPr>
        <w:t>,</w:t>
      </w:r>
      <w:r w:rsidRPr="00D32355">
        <w:rPr>
          <w:rFonts w:ascii="Palatino Linotype" w:eastAsiaTheme="minorHAnsi" w:hAnsi="Palatino Linotype"/>
          <w:lang w:eastAsia="es-MX"/>
        </w:rPr>
        <w:t xml:space="preserve"> con apego a los principios de legalidad y máxima publicidad, le sugiere al solicitante requerir la información relacionada a su solicitud ante </w:t>
      </w:r>
      <w:r w:rsidR="00CA438F">
        <w:rPr>
          <w:rFonts w:ascii="Palatino Linotype" w:eastAsiaTheme="minorHAnsi" w:hAnsi="Palatino Linotype"/>
          <w:lang w:eastAsia="es-MX"/>
        </w:rPr>
        <w:t>el</w:t>
      </w:r>
      <w:r w:rsidRPr="00D32355">
        <w:rPr>
          <w:rFonts w:ascii="Palatino Linotype" w:eastAsiaTheme="minorHAnsi" w:hAnsi="Palatino Linotype"/>
          <w:b/>
          <w:lang w:eastAsia="es-MX"/>
        </w:rPr>
        <w:t xml:space="preserve"> </w:t>
      </w:r>
      <w:bookmarkStart w:id="4" w:name="_Hlk180406647"/>
      <w:r w:rsidR="00CA438F" w:rsidRPr="00CA438F">
        <w:rPr>
          <w:rFonts w:ascii="Palatino Linotype" w:eastAsiaTheme="minorHAnsi" w:hAnsi="Palatino Linotype"/>
          <w:bCs/>
          <w:lang w:eastAsia="es-MX"/>
        </w:rPr>
        <w:t>Sistema para el Desarrollo Integral de la Familia del Estado de México, Secretaría del Medio Ambiente y Desarrollo Sustentable y Secretaría del Agua.</w:t>
      </w:r>
    </w:p>
    <w:bookmarkEnd w:id="4"/>
    <w:p w14:paraId="598F591A" w14:textId="77777777" w:rsidR="00F65CF8" w:rsidRPr="00D32355" w:rsidRDefault="00F65CF8" w:rsidP="00F65CF8">
      <w:pPr>
        <w:tabs>
          <w:tab w:val="left" w:pos="1828"/>
        </w:tabs>
        <w:spacing w:line="360" w:lineRule="auto"/>
        <w:ind w:right="49"/>
        <w:jc w:val="both"/>
        <w:rPr>
          <w:rFonts w:ascii="Palatino Linotype" w:eastAsiaTheme="minorHAnsi" w:hAnsi="Palatino Linotype"/>
          <w:lang w:eastAsia="es-MX"/>
        </w:rPr>
      </w:pPr>
    </w:p>
    <w:p w14:paraId="16A3CCD5" w14:textId="24F5BE87" w:rsidR="006B2F26" w:rsidRDefault="00F65CF8" w:rsidP="00F65CF8">
      <w:pPr>
        <w:spacing w:line="360" w:lineRule="auto"/>
        <w:jc w:val="both"/>
        <w:rPr>
          <w:rFonts w:ascii="Palatino Linotype" w:eastAsia="Calibri" w:hAnsi="Palatino Linotype" w:cs="Tahoma"/>
          <w:bCs/>
          <w:iCs/>
          <w:lang w:eastAsia="es-ES_tradnl"/>
        </w:rPr>
      </w:pPr>
      <w:r w:rsidRPr="00D32355">
        <w:rPr>
          <w:rFonts w:ascii="Palatino Linotype" w:eastAsia="Calibri" w:hAnsi="Palatino Linotype" w:cs="Tahoma"/>
          <w:bCs/>
          <w:iCs/>
          <w:lang w:eastAsia="es-ES_tradnl"/>
        </w:rPr>
        <w:t>Expuesto lo anterior, resulta necesario puntualizar lo siguiente:</w:t>
      </w:r>
    </w:p>
    <w:p w14:paraId="702C8F5C" w14:textId="77777777" w:rsidR="00FD3B73" w:rsidRDefault="00FD3B73" w:rsidP="00F65CF8">
      <w:pPr>
        <w:spacing w:line="360" w:lineRule="auto"/>
        <w:jc w:val="both"/>
        <w:rPr>
          <w:rFonts w:ascii="Palatino Linotype" w:eastAsia="Calibri" w:hAnsi="Palatino Linotype" w:cs="Tahoma"/>
          <w:bCs/>
          <w:iCs/>
          <w:lang w:eastAsia="es-ES_tradnl"/>
        </w:rPr>
      </w:pPr>
    </w:p>
    <w:p w14:paraId="06340BFF" w14:textId="010DE92A"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r>
        <w:rPr>
          <w:rFonts w:ascii="Palatino Linotype" w:eastAsiaTheme="minorHAnsi" w:hAnsi="Palatino Linotype" w:cs="Arial"/>
          <w:szCs w:val="22"/>
          <w:lang w:val="es-MX" w:eastAsia="es-MX"/>
        </w:rPr>
        <w:t>E</w:t>
      </w:r>
      <w:r w:rsidRPr="00AD18FF">
        <w:rPr>
          <w:rFonts w:ascii="Palatino Linotype" w:eastAsiaTheme="minorHAnsi" w:hAnsi="Palatino Linotype" w:cs="Arial"/>
          <w:szCs w:val="22"/>
          <w:lang w:val="es-MX" w:eastAsia="es-MX"/>
        </w:rPr>
        <w:t>s importante señalar</w:t>
      </w:r>
      <w:r>
        <w:rPr>
          <w:rFonts w:ascii="Palatino Linotype" w:eastAsiaTheme="minorHAnsi" w:hAnsi="Palatino Linotype" w:cs="Arial"/>
          <w:szCs w:val="22"/>
          <w:lang w:val="es-MX" w:eastAsia="es-MX"/>
        </w:rPr>
        <w:t xml:space="preserve"> que, el </w:t>
      </w:r>
      <w:r w:rsidRPr="009C2943">
        <w:rPr>
          <w:rFonts w:ascii="Palatino Linotype" w:eastAsiaTheme="minorHAnsi" w:hAnsi="Palatino Linotype" w:cs="Arial"/>
          <w:b/>
          <w:szCs w:val="22"/>
          <w:lang w:val="es-MX" w:eastAsia="es-MX"/>
        </w:rPr>
        <w:t>Manual Único de Contabilidad Gubernamental para las Dependencias y Entidades Públicas del Gobierno y Municipios del Estado de México</w:t>
      </w:r>
      <w:r>
        <w:rPr>
          <w:rFonts w:ascii="Palatino Linotype" w:eastAsiaTheme="minorHAnsi" w:hAnsi="Palatino Linotype" w:cs="Arial"/>
          <w:szCs w:val="22"/>
          <w:lang w:val="es-MX" w:eastAsia="es-MX"/>
        </w:rPr>
        <w:t xml:space="preserve">, en sus Lineamientos Generales, establece que, el </w:t>
      </w:r>
      <w:r w:rsidRPr="009C2943">
        <w:rPr>
          <w:rFonts w:ascii="Palatino Linotype" w:eastAsiaTheme="minorHAnsi" w:hAnsi="Palatino Linotype" w:cs="Arial"/>
          <w:szCs w:val="22"/>
          <w:lang w:eastAsia="es-MX"/>
        </w:rPr>
        <w:t>Consejo de Armonización Contable del Estado de México, da a conocer las entidades, los instructivos y formatos, así como el Catálogo de Cuentas, que sustentan la operación del Sistema de contabilidad Gubernamental (SCG).</w:t>
      </w:r>
    </w:p>
    <w:p w14:paraId="15BCEB37" w14:textId="77777777"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p>
    <w:p w14:paraId="0B984B97" w14:textId="77777777"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eastAsiaTheme="minorHAnsi" w:hAnsi="Palatino Linotype" w:cs="Arial"/>
          <w:szCs w:val="22"/>
          <w:lang w:eastAsia="es-MX"/>
        </w:rPr>
        <w:lastRenderedPageBreak/>
        <w:t xml:space="preserve">La Contaduría General Gubernamental, elabora y hace entrega del Manual para la Integración de la Cuenta Pública el cual incluye los formatos en que los entes públicos deben proporcionar la información financiera, presupuestal, programática y económica para incluirla en la Cuenta Pública del Gobierno, Organismos Auxiliares y Autónomos del Estado de México. </w:t>
      </w:r>
    </w:p>
    <w:p w14:paraId="6C989294" w14:textId="77777777"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p>
    <w:p w14:paraId="343C36D8" w14:textId="77777777"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eastAsiaTheme="minorHAnsi" w:hAnsi="Palatino Linotype" w:cs="Arial"/>
          <w:szCs w:val="22"/>
          <w:lang w:eastAsia="es-MX"/>
        </w:rPr>
        <w:t xml:space="preserve">Las Dependencias, Organismos Auxiliares y Fideicomisos, remitirán a la Contaduría General Gubernamental, los formatos con la información requerida, debidamente clasificada de acuerdo al manual emitido en las fechas que se señalen. </w:t>
      </w:r>
    </w:p>
    <w:p w14:paraId="0510D8B6" w14:textId="77777777"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p>
    <w:p w14:paraId="7256623B" w14:textId="77777777"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eastAsiaTheme="minorHAnsi" w:hAnsi="Palatino Linotype" w:cs="Arial"/>
          <w:szCs w:val="22"/>
          <w:lang w:eastAsia="es-MX"/>
        </w:rPr>
        <w:t xml:space="preserve">La información financiera que se presente debe reunir </w:t>
      </w:r>
      <w:r w:rsidRPr="002A03B0">
        <w:rPr>
          <w:rFonts w:ascii="Palatino Linotype" w:eastAsiaTheme="minorHAnsi" w:hAnsi="Palatino Linotype" w:cs="Arial"/>
          <w:b/>
          <w:szCs w:val="22"/>
          <w:u w:val="single"/>
          <w:lang w:eastAsia="es-MX"/>
        </w:rPr>
        <w:t>las siguientes características</w:t>
      </w:r>
      <w:r w:rsidRPr="009C2943">
        <w:rPr>
          <w:rFonts w:ascii="Palatino Linotype" w:eastAsiaTheme="minorHAnsi" w:hAnsi="Palatino Linotype" w:cs="Arial"/>
          <w:szCs w:val="22"/>
          <w:lang w:eastAsia="es-MX"/>
        </w:rPr>
        <w:t xml:space="preserve">: </w:t>
      </w:r>
    </w:p>
    <w:p w14:paraId="77036066" w14:textId="77777777" w:rsidR="00FD3B73" w:rsidRDefault="00FD3B73" w:rsidP="00FD3B73">
      <w:pPr>
        <w:autoSpaceDE w:val="0"/>
        <w:autoSpaceDN w:val="0"/>
        <w:adjustRightInd w:val="0"/>
        <w:spacing w:line="360" w:lineRule="auto"/>
        <w:jc w:val="both"/>
        <w:rPr>
          <w:rFonts w:ascii="Palatino Linotype" w:eastAsiaTheme="minorHAnsi" w:hAnsi="Palatino Linotype" w:cs="Arial"/>
          <w:szCs w:val="22"/>
          <w:lang w:eastAsia="es-MX"/>
        </w:rPr>
      </w:pPr>
    </w:p>
    <w:p w14:paraId="579629B5" w14:textId="77777777" w:rsidR="00FD3B73" w:rsidRPr="009C2943" w:rsidRDefault="00FD3B73" w:rsidP="00FD3B73">
      <w:pPr>
        <w:pStyle w:val="Prrafodelista"/>
        <w:numPr>
          <w:ilvl w:val="0"/>
          <w:numId w:val="45"/>
        </w:num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eastAsiaTheme="minorHAnsi" w:hAnsi="Palatino Linotype" w:cs="Arial"/>
          <w:szCs w:val="22"/>
          <w:lang w:eastAsia="es-MX"/>
        </w:rPr>
        <w:t xml:space="preserve">Referirse al periodo de un año natural (1° de enero al 31 de diciembre). </w:t>
      </w:r>
    </w:p>
    <w:p w14:paraId="36CAD9F3" w14:textId="77777777" w:rsidR="00FD3B73" w:rsidRDefault="00FD3B73" w:rsidP="00FD3B73">
      <w:pPr>
        <w:pStyle w:val="Prrafodelista"/>
        <w:numPr>
          <w:ilvl w:val="0"/>
          <w:numId w:val="45"/>
        </w:num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eastAsiaTheme="minorHAnsi" w:hAnsi="Palatino Linotype" w:cs="Arial"/>
          <w:szCs w:val="22"/>
          <w:lang w:eastAsia="es-MX"/>
        </w:rPr>
        <w:t xml:space="preserve">En el caso de las entidades que inician operaciones aún y cuando no sea a partir del primero de enero, éstas deberán reportar su información a partir de esa fecha y hasta el 31 de diciembre. </w:t>
      </w:r>
    </w:p>
    <w:p w14:paraId="1F1806E9" w14:textId="77777777" w:rsidR="00FD3B73" w:rsidRDefault="00FD3B73" w:rsidP="00FD3B73">
      <w:pPr>
        <w:pStyle w:val="Prrafodelista"/>
        <w:numPr>
          <w:ilvl w:val="0"/>
          <w:numId w:val="45"/>
        </w:num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eastAsiaTheme="minorHAnsi" w:hAnsi="Palatino Linotype" w:cs="Arial"/>
          <w:szCs w:val="22"/>
          <w:lang w:eastAsia="es-MX"/>
        </w:rPr>
        <w:t xml:space="preserve">Derechos y obligaciones en moneda extranjera, deberán ser valuados al cierre del ejercicio en moneda nacional, conforme a los Postulados Básicos de Contabilidad Gubernamental en el caso del Gobierno del Estado de México. </w:t>
      </w:r>
    </w:p>
    <w:p w14:paraId="77CDE4FE" w14:textId="77777777" w:rsidR="00FD3B73" w:rsidRDefault="00FD3B73" w:rsidP="00FD3B73">
      <w:pPr>
        <w:pStyle w:val="Prrafodelista"/>
        <w:numPr>
          <w:ilvl w:val="0"/>
          <w:numId w:val="45"/>
        </w:num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eastAsiaTheme="minorHAnsi" w:hAnsi="Palatino Linotype" w:cs="Arial"/>
          <w:szCs w:val="22"/>
          <w:lang w:eastAsia="es-MX"/>
        </w:rPr>
        <w:t>Los Estados Financieros del Estado, Municipios y sus Organismos Descentralizados, Órganos Autónomos y Fideicomisos, deberán ser dictaminados por auditor externo, anualmente.</w:t>
      </w:r>
    </w:p>
    <w:p w14:paraId="30D6E800" w14:textId="77777777" w:rsidR="00FD3B73" w:rsidRPr="009C2943" w:rsidRDefault="00FD3B73" w:rsidP="00FD3B73">
      <w:pPr>
        <w:pStyle w:val="Prrafodelista"/>
        <w:numPr>
          <w:ilvl w:val="0"/>
          <w:numId w:val="45"/>
        </w:numPr>
        <w:autoSpaceDE w:val="0"/>
        <w:autoSpaceDN w:val="0"/>
        <w:adjustRightInd w:val="0"/>
        <w:spacing w:line="360" w:lineRule="auto"/>
        <w:jc w:val="both"/>
        <w:rPr>
          <w:rFonts w:ascii="Palatino Linotype" w:eastAsiaTheme="minorHAnsi" w:hAnsi="Palatino Linotype" w:cs="Arial"/>
          <w:szCs w:val="22"/>
          <w:lang w:eastAsia="es-MX"/>
        </w:rPr>
      </w:pPr>
      <w:r w:rsidRPr="009C2943">
        <w:rPr>
          <w:rFonts w:ascii="Palatino Linotype" w:hAnsi="Palatino Linotype"/>
        </w:rPr>
        <w:t xml:space="preserve">La Contaduría General Gubernamental clasificará la información para consolidar y presentar la Cuenta Pública del Gobierno y Organismos Auxiliares </w:t>
      </w:r>
      <w:r w:rsidRPr="009C2943">
        <w:rPr>
          <w:rFonts w:ascii="Palatino Linotype" w:hAnsi="Palatino Linotype"/>
        </w:rPr>
        <w:lastRenderedPageBreak/>
        <w:t>y Autónomos del Estado de México, dando a conocer a las entidades los cambios efectuados.</w:t>
      </w:r>
    </w:p>
    <w:p w14:paraId="7E43F296" w14:textId="77777777" w:rsidR="00F65CF8" w:rsidRPr="00D32355" w:rsidRDefault="00F65CF8" w:rsidP="00F65CF8">
      <w:pPr>
        <w:spacing w:line="360" w:lineRule="auto"/>
        <w:jc w:val="both"/>
        <w:rPr>
          <w:rFonts w:ascii="Palatino Linotype" w:eastAsiaTheme="minorHAnsi" w:hAnsi="Palatino Linotype" w:cs="Arial"/>
          <w:lang w:val="es-MX" w:eastAsia="es-MX"/>
        </w:rPr>
      </w:pPr>
    </w:p>
    <w:p w14:paraId="16E789E1" w14:textId="3C415C7A" w:rsidR="00F65CF8" w:rsidRPr="00FD3B73" w:rsidRDefault="00FD3B73" w:rsidP="00F65CF8">
      <w:pPr>
        <w:spacing w:line="360" w:lineRule="auto"/>
        <w:jc w:val="both"/>
        <w:rPr>
          <w:rFonts w:ascii="Palatino Linotype" w:eastAsiaTheme="minorHAnsi" w:hAnsi="Palatino Linotype" w:cs="Arial"/>
          <w:lang w:val="es-MX" w:eastAsia="es-MX"/>
        </w:rPr>
      </w:pPr>
      <w:r>
        <w:rPr>
          <w:rFonts w:ascii="Palatino Linotype" w:eastAsiaTheme="minorHAnsi" w:hAnsi="Palatino Linotype" w:cs="Arial"/>
          <w:lang w:val="es-MX" w:eastAsia="es-MX"/>
        </w:rPr>
        <w:t xml:space="preserve">Ahora bien, de la respuesta emitida por parte del </w:t>
      </w:r>
      <w:r w:rsidRPr="00FD3B73">
        <w:rPr>
          <w:rFonts w:ascii="Palatino Linotype" w:eastAsiaTheme="minorHAnsi" w:hAnsi="Palatino Linotype" w:cs="Arial"/>
          <w:b/>
          <w:lang w:val="es-MX" w:eastAsia="es-MX"/>
        </w:rPr>
        <w:t>Sujeto Obligado</w:t>
      </w:r>
      <w:r>
        <w:rPr>
          <w:rFonts w:ascii="Palatino Linotype" w:eastAsiaTheme="minorHAnsi" w:hAnsi="Palatino Linotype" w:cs="Arial"/>
          <w:lang w:val="es-MX" w:eastAsia="es-MX"/>
        </w:rPr>
        <w:t xml:space="preserve"> y lo esgrimido por parte del </w:t>
      </w:r>
      <w:r w:rsidRPr="00FD3B73">
        <w:rPr>
          <w:rFonts w:ascii="Palatino Linotype" w:eastAsiaTheme="minorHAnsi" w:hAnsi="Palatino Linotype" w:cs="Arial"/>
          <w:lang w:val="es-MX" w:eastAsia="es-MX"/>
        </w:rPr>
        <w:t>Servidor Público Habilitado Suplente de la Subsecretaría de Planeación y Presupuesto</w:t>
      </w:r>
      <w:r>
        <w:rPr>
          <w:rFonts w:ascii="Palatino Linotype" w:eastAsiaTheme="minorHAnsi" w:hAnsi="Palatino Linotype" w:cs="Arial"/>
          <w:lang w:val="es-MX" w:eastAsia="es-MX"/>
        </w:rPr>
        <w:t xml:space="preserve">, </w:t>
      </w:r>
      <w:r w:rsidR="00F65CF8" w:rsidRPr="00D32355">
        <w:rPr>
          <w:rFonts w:ascii="Palatino Linotype" w:eastAsiaTheme="minorHAnsi" w:hAnsi="Palatino Linotype" w:cs="Arial"/>
          <w:lang w:val="es-MX" w:eastAsia="es-MX"/>
        </w:rPr>
        <w:t>se deduce que dicha solicitud de información deberá realizarse a otro</w:t>
      </w:r>
      <w:r w:rsidR="00CA438F">
        <w:rPr>
          <w:rFonts w:ascii="Palatino Linotype" w:eastAsiaTheme="minorHAnsi" w:hAnsi="Palatino Linotype" w:cs="Arial"/>
          <w:lang w:val="es-MX" w:eastAsia="es-MX"/>
        </w:rPr>
        <w:t>s</w:t>
      </w:r>
      <w:r w:rsidR="00F65CF8" w:rsidRPr="00D32355">
        <w:rPr>
          <w:rFonts w:ascii="Palatino Linotype" w:eastAsiaTheme="minorHAnsi" w:hAnsi="Palatino Linotype" w:cs="Arial"/>
          <w:lang w:val="es-MX" w:eastAsia="es-MX"/>
        </w:rPr>
        <w:t xml:space="preserve"> </w:t>
      </w:r>
      <w:r w:rsidR="00F65CF8" w:rsidRPr="00D32355">
        <w:rPr>
          <w:rFonts w:ascii="Palatino Linotype" w:eastAsiaTheme="minorHAnsi" w:hAnsi="Palatino Linotype" w:cs="Arial"/>
          <w:b/>
          <w:lang w:val="es-MX" w:eastAsia="es-MX"/>
        </w:rPr>
        <w:t>Sujeto</w:t>
      </w:r>
      <w:r w:rsidR="00CA438F">
        <w:rPr>
          <w:rFonts w:ascii="Palatino Linotype" w:eastAsiaTheme="minorHAnsi" w:hAnsi="Palatino Linotype" w:cs="Arial"/>
          <w:b/>
          <w:lang w:val="es-MX" w:eastAsia="es-MX"/>
        </w:rPr>
        <w:t>s</w:t>
      </w:r>
      <w:r w:rsidR="00F65CF8" w:rsidRPr="00D32355">
        <w:rPr>
          <w:rFonts w:ascii="Palatino Linotype" w:eastAsiaTheme="minorHAnsi" w:hAnsi="Palatino Linotype" w:cs="Arial"/>
          <w:b/>
          <w:lang w:val="es-MX" w:eastAsia="es-MX"/>
        </w:rPr>
        <w:t xml:space="preserve"> Obligado</w:t>
      </w:r>
      <w:r w:rsidR="00CA438F">
        <w:rPr>
          <w:rFonts w:ascii="Palatino Linotype" w:eastAsiaTheme="minorHAnsi" w:hAnsi="Palatino Linotype" w:cs="Arial"/>
          <w:b/>
          <w:lang w:val="es-MX" w:eastAsia="es-MX"/>
        </w:rPr>
        <w:t>s</w:t>
      </w:r>
      <w:r w:rsidR="00F65CF8" w:rsidRPr="00D32355">
        <w:rPr>
          <w:rFonts w:ascii="Palatino Linotype" w:eastAsiaTheme="minorHAnsi" w:hAnsi="Palatino Linotype" w:cs="Arial"/>
          <w:lang w:val="es-MX" w:eastAsia="es-MX"/>
        </w:rPr>
        <w:t xml:space="preserve">; por lo que </w:t>
      </w:r>
      <w:r w:rsidR="00F65CF8" w:rsidRPr="00D32355">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00F65CF8" w:rsidRPr="00D32355">
        <w:rPr>
          <w:rFonts w:ascii="Palatino Linotype" w:eastAsiaTheme="minorHAnsi" w:hAnsi="Palatino Linotype" w:cs="Arial"/>
          <w:b/>
          <w:szCs w:val="22"/>
          <w:lang w:val="es-MX" w:eastAsia="en-US"/>
        </w:rPr>
        <w:t>Sujeto Obligado</w:t>
      </w:r>
      <w:r w:rsidR="00F65CF8" w:rsidRPr="00D32355">
        <w:rPr>
          <w:rFonts w:ascii="Palatino Linotype" w:eastAsiaTheme="minorHAnsi" w:hAnsi="Palatino Linotype" w:cs="Arial"/>
          <w:szCs w:val="22"/>
          <w:lang w:val="es-MX" w:eastAsia="en-US"/>
        </w:rPr>
        <w:t>, ya que no puede probarse por ser lógica y materialmente imposible.</w:t>
      </w:r>
    </w:p>
    <w:p w14:paraId="7D7767E1" w14:textId="77777777" w:rsidR="00FC05A9" w:rsidRPr="00CA438F" w:rsidRDefault="00FC05A9" w:rsidP="00F65CF8">
      <w:pPr>
        <w:spacing w:line="360" w:lineRule="auto"/>
        <w:jc w:val="both"/>
        <w:rPr>
          <w:rFonts w:ascii="Palatino Linotype" w:eastAsiaTheme="minorHAnsi" w:hAnsi="Palatino Linotype" w:cs="Arial"/>
          <w:szCs w:val="22"/>
          <w:lang w:val="es-MX" w:eastAsia="en-US"/>
        </w:rPr>
      </w:pPr>
    </w:p>
    <w:p w14:paraId="4BA13349" w14:textId="34997ACC" w:rsidR="00F65CF8" w:rsidRPr="00CA438F" w:rsidRDefault="00F65CF8" w:rsidP="00F65CF8">
      <w:pPr>
        <w:spacing w:line="360" w:lineRule="auto"/>
        <w:jc w:val="both"/>
        <w:rPr>
          <w:rFonts w:ascii="Palatino Linotype" w:eastAsiaTheme="minorHAnsi" w:hAnsi="Palatino Linotype" w:cs="Arial"/>
          <w:lang w:val="es-MX" w:eastAsia="en-US"/>
        </w:rPr>
      </w:pPr>
      <w:r w:rsidRPr="00D32355">
        <w:rPr>
          <w:rFonts w:ascii="Palatino Linotype" w:eastAsiaTheme="minorHAnsi" w:hAnsi="Palatino Linotype" w:cs="Arial"/>
          <w:lang w:val="es-MX" w:eastAsia="en-US"/>
        </w:rPr>
        <w:t xml:space="preserve">Bajo ese tenor, el Titular de la Unidad de Transparencia del </w:t>
      </w:r>
      <w:r w:rsidRPr="00D32355">
        <w:rPr>
          <w:rFonts w:ascii="Palatino Linotype" w:eastAsiaTheme="minorHAnsi" w:hAnsi="Palatino Linotype" w:cs="Arial"/>
          <w:b/>
          <w:lang w:val="es-MX" w:eastAsia="en-US"/>
        </w:rPr>
        <w:t>Sujeto Obligado</w:t>
      </w:r>
      <w:r w:rsidRPr="00D32355">
        <w:rPr>
          <w:rFonts w:ascii="Palatino Linotype" w:eastAsiaTheme="minorHAnsi" w:hAnsi="Palatino Linotype" w:cs="Arial"/>
          <w:lang w:val="es-MX" w:eastAsia="en-US"/>
        </w:rPr>
        <w:t>,</w:t>
      </w:r>
      <w:r w:rsidRPr="00D32355">
        <w:rPr>
          <w:rFonts w:ascii="Palatino Linotype" w:eastAsiaTheme="minorHAnsi" w:hAnsi="Palatino Linotype" w:cs="Arial"/>
          <w:b/>
          <w:lang w:val="es-MX" w:eastAsia="en-US"/>
        </w:rPr>
        <w:t xml:space="preserve"> </w:t>
      </w:r>
      <w:r w:rsidRPr="00D32355">
        <w:rPr>
          <w:rFonts w:ascii="Palatino Linotype" w:eastAsiaTheme="minorHAnsi" w:hAnsi="Palatino Linotype" w:cs="Arial"/>
          <w:lang w:val="es-MX" w:eastAsia="en-US"/>
        </w:rPr>
        <w:t>en cumplimiento a lo establecido en el artículo 167, de la Ley de Transparencia y Acceso a la Información Pública del Estado de México y Municipios</w:t>
      </w:r>
      <w:r w:rsidR="00CA438F">
        <w:rPr>
          <w:rFonts w:ascii="Palatino Linotype" w:eastAsiaTheme="minorHAnsi" w:hAnsi="Palatino Linotype" w:cs="Arial"/>
          <w:lang w:val="es-MX" w:eastAsia="en-US"/>
        </w:rPr>
        <w:t xml:space="preserve">, </w:t>
      </w:r>
      <w:r w:rsidRPr="00D32355">
        <w:rPr>
          <w:rFonts w:ascii="Palatino Linotype" w:eastAsiaTheme="minorHAnsi" w:hAnsi="Palatino Linotype" w:cs="Arial"/>
          <w:lang w:val="es-MX" w:eastAsia="en-US"/>
        </w:rPr>
        <w:t xml:space="preserve">señaló que no es competente para hacer entrega de la información solicitada; toda vez que, se encuentra en poder de </w:t>
      </w:r>
      <w:r w:rsidR="00CA438F">
        <w:rPr>
          <w:rFonts w:ascii="Palatino Linotype" w:eastAsiaTheme="minorHAnsi" w:hAnsi="Palatino Linotype" w:cs="Arial"/>
          <w:lang w:val="es-MX" w:eastAsia="en-US"/>
        </w:rPr>
        <w:t>otros</w:t>
      </w:r>
      <w:r w:rsidRPr="00D32355">
        <w:rPr>
          <w:rFonts w:ascii="Palatino Linotype" w:eastAsiaTheme="minorHAnsi" w:hAnsi="Palatino Linotype" w:cs="Arial"/>
          <w:lang w:val="es-MX" w:eastAsia="en-US"/>
        </w:rPr>
        <w:t xml:space="preserve"> </w:t>
      </w:r>
      <w:r w:rsidRPr="00D32355">
        <w:rPr>
          <w:rFonts w:ascii="Palatino Linotype" w:eastAsiaTheme="minorHAnsi" w:hAnsi="Palatino Linotype" w:cs="Arial"/>
          <w:b/>
          <w:lang w:val="es-MX" w:eastAsia="en-US"/>
        </w:rPr>
        <w:t>Sujeto</w:t>
      </w:r>
      <w:r w:rsidR="00CA438F">
        <w:rPr>
          <w:rFonts w:ascii="Palatino Linotype" w:eastAsiaTheme="minorHAnsi" w:hAnsi="Palatino Linotype" w:cs="Arial"/>
          <w:b/>
          <w:lang w:val="es-MX" w:eastAsia="en-US"/>
        </w:rPr>
        <w:t>s</w:t>
      </w:r>
      <w:r w:rsidRPr="00D32355">
        <w:rPr>
          <w:rFonts w:ascii="Palatino Linotype" w:eastAsiaTheme="minorHAnsi" w:hAnsi="Palatino Linotype" w:cs="Arial"/>
          <w:b/>
          <w:lang w:val="es-MX" w:eastAsia="en-US"/>
        </w:rPr>
        <w:t xml:space="preserve"> Obligado</w:t>
      </w:r>
      <w:r w:rsidR="00CA438F">
        <w:rPr>
          <w:rFonts w:ascii="Palatino Linotype" w:eastAsiaTheme="minorHAnsi" w:hAnsi="Palatino Linotype" w:cs="Arial"/>
          <w:b/>
          <w:lang w:val="es-MX" w:eastAsia="en-US"/>
        </w:rPr>
        <w:t>s</w:t>
      </w:r>
      <w:r w:rsidRPr="00D32355">
        <w:rPr>
          <w:rFonts w:ascii="Palatino Linotype" w:eastAsiaTheme="minorHAnsi" w:hAnsi="Palatino Linotype" w:cs="Arial"/>
          <w:lang w:val="es-MX" w:eastAsia="en-US"/>
        </w:rPr>
        <w:t xml:space="preserve"> divers</w:t>
      </w:r>
      <w:r w:rsidR="00CA438F">
        <w:rPr>
          <w:rFonts w:ascii="Palatino Linotype" w:eastAsiaTheme="minorHAnsi" w:hAnsi="Palatino Linotype" w:cs="Arial"/>
          <w:lang w:val="es-MX" w:eastAsia="en-US"/>
        </w:rPr>
        <w:t>os</w:t>
      </w:r>
      <w:r w:rsidRPr="00D32355">
        <w:rPr>
          <w:rFonts w:ascii="Palatino Linotype" w:eastAsiaTheme="minorHAnsi" w:hAnsi="Palatino Linotype" w:cs="Arial"/>
          <w:lang w:val="es-MX" w:eastAsia="en-US"/>
        </w:rPr>
        <w:t xml:space="preserve">, </w:t>
      </w:r>
      <w:bookmarkStart w:id="5" w:name="_Hlk190174349"/>
      <w:r w:rsidR="00CA438F" w:rsidRPr="00CA438F">
        <w:rPr>
          <w:rFonts w:ascii="Palatino Linotype" w:eastAsiaTheme="minorHAnsi" w:hAnsi="Palatino Linotype" w:cs="Arial"/>
          <w:u w:val="single"/>
          <w:lang w:val="es-MX" w:eastAsia="en-US"/>
        </w:rPr>
        <w:t>Sistema para el Desarrollo Integral de la Familia del Estado de México</w:t>
      </w:r>
      <w:r w:rsidR="00CA438F" w:rsidRPr="00CA438F">
        <w:rPr>
          <w:rFonts w:ascii="Palatino Linotype" w:eastAsiaTheme="minorHAnsi" w:hAnsi="Palatino Linotype" w:cs="Arial"/>
          <w:lang w:val="es-MX" w:eastAsia="en-US"/>
        </w:rPr>
        <w:t xml:space="preserve">, </w:t>
      </w:r>
      <w:r w:rsidR="00CA438F" w:rsidRPr="00CA438F">
        <w:rPr>
          <w:rFonts w:ascii="Palatino Linotype" w:eastAsiaTheme="minorHAnsi" w:hAnsi="Palatino Linotype" w:cs="Arial"/>
          <w:u w:val="single"/>
          <w:lang w:val="es-MX" w:eastAsia="en-US"/>
        </w:rPr>
        <w:t>Secretaría del Medio Ambiente y Desarrollo Sustentable</w:t>
      </w:r>
      <w:r w:rsidR="00CA438F" w:rsidRPr="00CA438F">
        <w:rPr>
          <w:rFonts w:ascii="Palatino Linotype" w:eastAsiaTheme="minorHAnsi" w:hAnsi="Palatino Linotype" w:cs="Arial"/>
          <w:lang w:val="es-MX" w:eastAsia="en-US"/>
        </w:rPr>
        <w:t xml:space="preserve"> y </w:t>
      </w:r>
      <w:r w:rsidR="00CA438F" w:rsidRPr="00CA438F">
        <w:rPr>
          <w:rFonts w:ascii="Palatino Linotype" w:eastAsiaTheme="minorHAnsi" w:hAnsi="Palatino Linotype" w:cs="Arial"/>
          <w:u w:val="single"/>
          <w:lang w:val="es-MX" w:eastAsia="en-US"/>
        </w:rPr>
        <w:t>Secretaría del Agua</w:t>
      </w:r>
      <w:bookmarkEnd w:id="5"/>
      <w:r w:rsidRPr="00D32355">
        <w:rPr>
          <w:rFonts w:ascii="Palatino Linotype" w:eastAsiaTheme="minorHAnsi" w:hAnsi="Palatino Linotype" w:cs="Arial"/>
          <w:lang w:val="es-MX" w:eastAsia="en-US"/>
        </w:rPr>
        <w:t xml:space="preserve">; ello, derivado de que, de las facultades, competencias o funciones de la </w:t>
      </w:r>
      <w:r w:rsidRPr="00D32355">
        <w:rPr>
          <w:rFonts w:ascii="Palatino Linotype" w:eastAsiaTheme="minorHAnsi" w:hAnsi="Palatino Linotype" w:cs="Arial"/>
          <w:b/>
          <w:lang w:val="es-MX" w:eastAsia="en-US"/>
        </w:rPr>
        <w:t>Secretaría de</w:t>
      </w:r>
      <w:r>
        <w:rPr>
          <w:rFonts w:ascii="Palatino Linotype" w:eastAsiaTheme="minorHAnsi" w:hAnsi="Palatino Linotype" w:cs="Arial"/>
          <w:b/>
          <w:lang w:val="es-MX" w:eastAsia="en-US"/>
        </w:rPr>
        <w:t xml:space="preserve"> Finanzas</w:t>
      </w:r>
      <w:r w:rsidRPr="00D32355">
        <w:rPr>
          <w:rFonts w:ascii="Palatino Linotype" w:eastAsiaTheme="minorHAnsi" w:hAnsi="Palatino Linotype" w:cs="Arial"/>
          <w:lang w:val="es-MX" w:eastAsia="en-US"/>
        </w:rPr>
        <w:t>, no se advierte que genere, posea o administre la documentación requerida por la particular.</w:t>
      </w:r>
    </w:p>
    <w:p w14:paraId="02395A5B" w14:textId="77777777" w:rsidR="00F65CF8" w:rsidRPr="00155CFD" w:rsidRDefault="00F65CF8" w:rsidP="00F65CF8">
      <w:pPr>
        <w:spacing w:line="360" w:lineRule="auto"/>
        <w:jc w:val="both"/>
        <w:rPr>
          <w:rFonts w:ascii="Palatino Linotype" w:eastAsiaTheme="minorHAnsi" w:hAnsi="Palatino Linotype" w:cs="Arial"/>
          <w:lang w:val="es-MX" w:eastAsia="en-US"/>
        </w:rPr>
      </w:pPr>
    </w:p>
    <w:p w14:paraId="6D4BF892" w14:textId="77777777" w:rsidR="00F65CF8" w:rsidRPr="00D32355" w:rsidRDefault="00F65CF8" w:rsidP="00F65CF8">
      <w:pPr>
        <w:tabs>
          <w:tab w:val="left" w:pos="1828"/>
        </w:tabs>
        <w:spacing w:line="360" w:lineRule="auto"/>
        <w:ind w:right="49"/>
        <w:jc w:val="both"/>
        <w:rPr>
          <w:rFonts w:ascii="Palatino Linotype" w:eastAsiaTheme="minorHAnsi" w:hAnsi="Palatino Linotype"/>
          <w:lang w:eastAsia="es-MX"/>
        </w:rPr>
      </w:pPr>
      <w:r w:rsidRPr="00D32355">
        <w:rPr>
          <w:rFonts w:ascii="Palatino Linotype" w:hAnsi="Palatino Linotype"/>
          <w:color w:val="000000"/>
          <w:lang w:val="es-MX" w:eastAsia="es-MX"/>
        </w:rPr>
        <w:t>No obstante</w:t>
      </w:r>
      <w:r>
        <w:rPr>
          <w:rFonts w:ascii="Palatino Linotype" w:hAnsi="Palatino Linotype"/>
          <w:color w:val="000000"/>
          <w:lang w:val="es-MX" w:eastAsia="es-MX"/>
        </w:rPr>
        <w:t>,</w:t>
      </w:r>
      <w:r w:rsidRPr="00D32355">
        <w:rPr>
          <w:rFonts w:ascii="Palatino Linotype" w:hAnsi="Palatino Linotype"/>
          <w:color w:val="000000"/>
          <w:lang w:val="es-MX" w:eastAsia="es-MX"/>
        </w:rPr>
        <w:t xml:space="preserve"> lo anterior, se le sugirió </w:t>
      </w:r>
      <w:r w:rsidRPr="00D32355">
        <w:rPr>
          <w:rFonts w:ascii="Palatino Linotype" w:hAnsi="Palatino Linotype"/>
          <w:bCs/>
          <w:color w:val="000000"/>
          <w:lang w:val="es-MX" w:eastAsia="es-MX"/>
        </w:rPr>
        <w:t xml:space="preserve">al </w:t>
      </w:r>
      <w:r w:rsidRPr="00D32355">
        <w:rPr>
          <w:rFonts w:ascii="Palatino Linotype" w:hAnsi="Palatino Linotype"/>
          <w:b/>
          <w:bCs/>
          <w:color w:val="000000"/>
          <w:lang w:val="es-MX" w:eastAsia="es-MX"/>
        </w:rPr>
        <w:t>Recurrente </w:t>
      </w:r>
      <w:r w:rsidRPr="00D32355">
        <w:rPr>
          <w:rFonts w:ascii="Palatino Linotype" w:hAnsi="Palatino Linotype"/>
          <w:color w:val="000000"/>
          <w:lang w:val="es-MX" w:eastAsia="es-MX"/>
        </w:rPr>
        <w:t>ejercitar su derecho de acceso a la información, realizando una nueva solicitud respecto de la información requerida a</w:t>
      </w:r>
      <w:r>
        <w:rPr>
          <w:rFonts w:ascii="Palatino Linotype" w:hAnsi="Palatino Linotype"/>
          <w:color w:val="000000"/>
          <w:lang w:val="es-MX" w:eastAsia="es-MX"/>
        </w:rPr>
        <w:t>nte dichas Dependencias</w:t>
      </w:r>
      <w:r w:rsidRPr="00D32355">
        <w:rPr>
          <w:rFonts w:ascii="Palatino Linotype" w:hAnsi="Palatino Linotype"/>
          <w:color w:val="000000"/>
          <w:lang w:val="es-MX" w:eastAsia="es-MX"/>
        </w:rPr>
        <w:t>,</w:t>
      </w:r>
      <w:r w:rsidRPr="00D32355">
        <w:rPr>
          <w:rFonts w:asciiTheme="minorHAnsi" w:eastAsiaTheme="minorHAnsi" w:hAnsiTheme="minorHAnsi" w:cstheme="minorBidi"/>
          <w:sz w:val="22"/>
          <w:szCs w:val="22"/>
          <w:lang w:val="es-MX" w:eastAsia="en-US"/>
        </w:rPr>
        <w:t xml:space="preserve"> </w:t>
      </w:r>
      <w:r w:rsidRPr="00D32355">
        <w:rPr>
          <w:rFonts w:ascii="Palatino Linotype" w:hAnsi="Palatino Linotype"/>
          <w:color w:val="000000"/>
          <w:lang w:val="es-MX" w:eastAsia="es-MX"/>
        </w:rPr>
        <w:t>por ser ést</w:t>
      </w:r>
      <w:r>
        <w:rPr>
          <w:rFonts w:ascii="Palatino Linotype" w:hAnsi="Palatino Linotype"/>
          <w:color w:val="000000"/>
          <w:lang w:val="es-MX" w:eastAsia="es-MX"/>
        </w:rPr>
        <w:t>as</w:t>
      </w:r>
      <w:r w:rsidRPr="00D32355">
        <w:rPr>
          <w:rFonts w:ascii="Palatino Linotype" w:hAnsi="Palatino Linotype"/>
          <w:color w:val="000000"/>
          <w:lang w:val="es-MX" w:eastAsia="es-MX"/>
        </w:rPr>
        <w:t xml:space="preserve">, los </w:t>
      </w:r>
      <w:r w:rsidRPr="00D32355">
        <w:rPr>
          <w:rFonts w:ascii="Palatino Linotype" w:hAnsi="Palatino Linotype"/>
          <w:b/>
          <w:color w:val="000000"/>
          <w:lang w:val="es-MX" w:eastAsia="es-MX"/>
        </w:rPr>
        <w:t xml:space="preserve">Sujetos Obligados </w:t>
      </w:r>
      <w:r w:rsidRPr="00D32355">
        <w:rPr>
          <w:rFonts w:ascii="Palatino Linotype" w:hAnsi="Palatino Linotype"/>
          <w:color w:val="000000"/>
          <w:lang w:val="es-MX" w:eastAsia="es-MX"/>
        </w:rPr>
        <w:t>competentes.</w:t>
      </w:r>
    </w:p>
    <w:p w14:paraId="168BFCFE" w14:textId="77777777" w:rsidR="00F65CF8" w:rsidRPr="00155CFD" w:rsidRDefault="00F65CF8" w:rsidP="00F65CF8">
      <w:pPr>
        <w:spacing w:line="360" w:lineRule="auto"/>
        <w:jc w:val="both"/>
        <w:rPr>
          <w:rFonts w:ascii="Palatino Linotype" w:eastAsiaTheme="minorHAnsi" w:hAnsi="Palatino Linotype" w:cs="Arial"/>
          <w:lang w:eastAsia="en-US"/>
        </w:rPr>
      </w:pPr>
    </w:p>
    <w:p w14:paraId="137561BC" w14:textId="6DE7CDB4" w:rsidR="00F65CF8" w:rsidRPr="00D32355" w:rsidRDefault="00F65CF8" w:rsidP="00F65CF8">
      <w:pPr>
        <w:spacing w:line="360" w:lineRule="auto"/>
        <w:ind w:right="51"/>
        <w:jc w:val="both"/>
        <w:rPr>
          <w:rFonts w:ascii="Palatino Linotype" w:eastAsiaTheme="minorHAnsi" w:hAnsi="Palatino Linotype" w:cs="Arial"/>
          <w:lang w:val="es-MX" w:eastAsia="es-MX"/>
        </w:rPr>
      </w:pPr>
      <w:r w:rsidRPr="00D32355">
        <w:rPr>
          <w:rFonts w:ascii="Palatino Linotype" w:eastAsiaTheme="minorHAnsi" w:hAnsi="Palatino Linotype" w:cs="Arial"/>
          <w:bCs/>
          <w:lang w:val="es-MX" w:eastAsia="en-US"/>
        </w:rPr>
        <w:lastRenderedPageBreak/>
        <w:t>De la misma forma,</w:t>
      </w:r>
      <w:r w:rsidR="00CA438F">
        <w:rPr>
          <w:rFonts w:ascii="Palatino Linotype" w:eastAsiaTheme="minorHAnsi" w:hAnsi="Palatino Linotype" w:cs="Arial"/>
          <w:bCs/>
          <w:lang w:val="es-MX" w:eastAsia="en-US"/>
        </w:rPr>
        <w:t xml:space="preserve"> el </w:t>
      </w:r>
      <w:r w:rsidRPr="00D32355">
        <w:rPr>
          <w:rFonts w:ascii="Palatino Linotype" w:eastAsiaTheme="minorHAnsi" w:hAnsi="Palatino Linotype" w:cs="Arial"/>
          <w:b/>
          <w:bCs/>
          <w:lang w:val="es-MX" w:eastAsia="en-US"/>
        </w:rPr>
        <w:t>Sujeto Obligado</w:t>
      </w:r>
      <w:r w:rsidRPr="00D32355">
        <w:rPr>
          <w:rFonts w:ascii="Palatino Linotype" w:eastAsiaTheme="minorHAnsi" w:hAnsi="Palatino Linotype" w:cs="Arial"/>
          <w:bCs/>
          <w:lang w:val="es-MX" w:eastAsia="en-US"/>
        </w:rPr>
        <w:t xml:space="preserve"> manifestó que no negó ni omitió proporcionar la información requerida por</w:t>
      </w:r>
      <w:r w:rsidR="00CA438F">
        <w:rPr>
          <w:rFonts w:ascii="Palatino Linotype" w:eastAsiaTheme="minorHAnsi" w:hAnsi="Palatino Linotype" w:cs="Arial"/>
          <w:bCs/>
          <w:lang w:val="es-MX" w:eastAsia="en-US"/>
        </w:rPr>
        <w:t xml:space="preserve"> la parte </w:t>
      </w:r>
      <w:r w:rsidRPr="00D32355">
        <w:rPr>
          <w:rFonts w:ascii="Palatino Linotype" w:eastAsiaTheme="minorHAnsi" w:hAnsi="Palatino Linotype" w:cs="Arial"/>
          <w:b/>
          <w:bCs/>
          <w:lang w:val="es-MX" w:eastAsia="en-US"/>
        </w:rPr>
        <w:t>Recurrente</w:t>
      </w:r>
      <w:r w:rsidRPr="00D32355">
        <w:rPr>
          <w:rFonts w:ascii="Palatino Linotype" w:eastAsiaTheme="minorHAnsi" w:hAnsi="Palatino Linotype" w:cs="Arial"/>
          <w:bCs/>
          <w:lang w:val="es-MX" w:eastAsia="en-US"/>
        </w:rPr>
        <w:t xml:space="preserve">, toda vez que dio contestación en tiempo y forma a la solicitud de información, en el sentido de que la información requerida no la genera, orientando a la particular a realizar dicha solicitud a los </w:t>
      </w:r>
      <w:r w:rsidRPr="00D32355">
        <w:rPr>
          <w:rFonts w:ascii="Palatino Linotype" w:eastAsiaTheme="minorHAnsi" w:hAnsi="Palatino Linotype" w:cs="Arial"/>
          <w:b/>
          <w:bCs/>
          <w:lang w:val="es-MX" w:eastAsia="en-US"/>
        </w:rPr>
        <w:t>Sujetos Obligados</w:t>
      </w:r>
      <w:r w:rsidRPr="00D32355">
        <w:rPr>
          <w:rFonts w:ascii="Palatino Linotype" w:eastAsiaTheme="minorHAnsi" w:hAnsi="Palatino Linotype" w:cs="Arial"/>
          <w:bCs/>
          <w:lang w:val="es-MX" w:eastAsia="en-US"/>
        </w:rPr>
        <w:t xml:space="preserve"> antes referidos; </w:t>
      </w:r>
      <w:r w:rsidRPr="00D32355">
        <w:rPr>
          <w:rFonts w:ascii="Palatino Linotype" w:eastAsiaTheme="minorHAnsi" w:hAnsi="Palatino Linotype" w:cs="Arial"/>
          <w:lang w:val="es-MX" w:eastAsia="es-MX"/>
        </w:rPr>
        <w:t>conforme al artículo 167, párrafo primero de la Ley de la materia, que dicta:</w:t>
      </w:r>
    </w:p>
    <w:p w14:paraId="19332B63" w14:textId="77777777" w:rsidR="00F65CF8" w:rsidRPr="00D32355" w:rsidRDefault="00F65CF8" w:rsidP="00F65CF8">
      <w:pPr>
        <w:rPr>
          <w:lang w:val="es-MX"/>
        </w:rPr>
      </w:pPr>
    </w:p>
    <w:p w14:paraId="5B143062" w14:textId="77777777" w:rsidR="00F65CF8" w:rsidRPr="00D32355" w:rsidRDefault="00F65CF8" w:rsidP="00F65CF8">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w:t>
      </w:r>
      <w:r w:rsidRPr="00D32355">
        <w:rPr>
          <w:rFonts w:ascii="Palatino Linotype" w:eastAsiaTheme="minorHAnsi" w:hAnsi="Palatino Linotype" w:cs="Arial"/>
          <w:b/>
          <w:i/>
          <w:sz w:val="22"/>
          <w:szCs w:val="22"/>
          <w:lang w:val="es-MX" w:eastAsia="es-MX"/>
        </w:rPr>
        <w:t>Artículo 167</w:t>
      </w:r>
      <w:r w:rsidRPr="00D32355">
        <w:rPr>
          <w:rFonts w:ascii="Palatino Linotype" w:eastAsiaTheme="minorHAnsi" w:hAnsi="Palatino Linotype" w:cs="Arial"/>
          <w:i/>
          <w:sz w:val="22"/>
          <w:szCs w:val="22"/>
          <w:lang w:val="es-MX" w:eastAsia="es-MX"/>
        </w:rPr>
        <w:t xml:space="preserve">. Cuando las unidades de transparencia </w:t>
      </w:r>
      <w:r w:rsidRPr="00D32355">
        <w:rPr>
          <w:rFonts w:ascii="Palatino Linotype" w:eastAsiaTheme="minorHAnsi" w:hAnsi="Palatino Linotype" w:cs="Arial"/>
          <w:b/>
          <w:i/>
          <w:sz w:val="22"/>
          <w:szCs w:val="22"/>
          <w:u w:val="single"/>
          <w:lang w:val="es-MX" w:eastAsia="es-MX"/>
        </w:rPr>
        <w:t>determinen la notoria incompetencia por parte de los sujetos obligados</w:t>
      </w:r>
      <w:r w:rsidRPr="00D32355">
        <w:rPr>
          <w:rFonts w:ascii="Palatino Linotype" w:eastAsiaTheme="minorHAnsi" w:hAnsi="Palatino Linotype" w:cs="Arial"/>
          <w:i/>
          <w:sz w:val="22"/>
          <w:szCs w:val="22"/>
          <w:lang w:val="es-MX" w:eastAsia="es-MX"/>
        </w:rPr>
        <w:t xml:space="preserve">, dentro del ámbito de aplicación, para atender la solicitud de acceso a la información, </w:t>
      </w:r>
      <w:r w:rsidRPr="00D32355">
        <w:rPr>
          <w:rFonts w:ascii="Palatino Linotype" w:eastAsiaTheme="minorHAnsi" w:hAnsi="Palatino Linotype" w:cs="Arial"/>
          <w:b/>
          <w:i/>
          <w:sz w:val="22"/>
          <w:szCs w:val="22"/>
          <w:u w:val="single"/>
          <w:lang w:val="es-MX" w:eastAsia="es-MX"/>
        </w:rPr>
        <w:t>deberán comunicarlo al solicitante, dentro de los tres días hábiles posteriores a la recepción de la solicitud</w:t>
      </w:r>
      <w:r w:rsidRPr="00D32355">
        <w:rPr>
          <w:rFonts w:ascii="Palatino Linotype" w:eastAsiaTheme="minorHAnsi" w:hAnsi="Palatino Linotype" w:cs="Arial"/>
          <w:i/>
          <w:sz w:val="22"/>
          <w:szCs w:val="22"/>
          <w:u w:val="single"/>
          <w:lang w:val="es-MX" w:eastAsia="es-MX"/>
        </w:rPr>
        <w:t xml:space="preserve"> </w:t>
      </w:r>
      <w:r w:rsidRPr="00D32355">
        <w:rPr>
          <w:rFonts w:ascii="Palatino Linotype" w:eastAsiaTheme="minorHAnsi" w:hAnsi="Palatino Linotype" w:cs="Arial"/>
          <w:i/>
          <w:sz w:val="22"/>
          <w:szCs w:val="22"/>
          <w:lang w:val="es-MX" w:eastAsia="es-MX"/>
        </w:rPr>
        <w:t>y, en su caso orientar al solicitante, el o los sujetos obligados competentes.</w:t>
      </w:r>
    </w:p>
    <w:p w14:paraId="3090FB04" w14:textId="77777777" w:rsidR="00F65CF8" w:rsidRPr="00D32355" w:rsidRDefault="00F65CF8" w:rsidP="00F65CF8">
      <w:pPr>
        <w:rPr>
          <w:lang w:val="es-MX"/>
        </w:rPr>
      </w:pPr>
    </w:p>
    <w:p w14:paraId="44FA9302" w14:textId="77777777" w:rsidR="00F65CF8" w:rsidRPr="00D32355" w:rsidRDefault="00F65CF8" w:rsidP="00F65CF8">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5BE6834D" w14:textId="77777777" w:rsidR="00F65CF8" w:rsidRPr="00D32355" w:rsidRDefault="00F65CF8" w:rsidP="00F65CF8">
      <w:pPr>
        <w:rPr>
          <w:lang w:val="es-MX"/>
        </w:rPr>
      </w:pPr>
    </w:p>
    <w:p w14:paraId="3547F711" w14:textId="77777777" w:rsidR="00F65CF8" w:rsidRPr="00D32355" w:rsidRDefault="00F65CF8" w:rsidP="00F65CF8">
      <w:pPr>
        <w:spacing w:line="259" w:lineRule="auto"/>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transcurrido el plazo señalado en el primer párrafo de este artículo, el sujeto obligado no declina la competencia en los términos establecidos, podrá canalizar la solicitud ante el sujeto obligado competente.”</w:t>
      </w:r>
    </w:p>
    <w:p w14:paraId="24DE15B4" w14:textId="77777777" w:rsidR="00F65CF8" w:rsidRPr="00D32355" w:rsidRDefault="00F65CF8" w:rsidP="00F65CF8">
      <w:pPr>
        <w:spacing w:after="160" w:line="259" w:lineRule="auto"/>
        <w:rPr>
          <w:rFonts w:asciiTheme="minorHAnsi" w:eastAsiaTheme="minorHAnsi" w:hAnsiTheme="minorHAnsi" w:cstheme="minorBidi"/>
          <w:sz w:val="22"/>
          <w:szCs w:val="22"/>
          <w:lang w:val="es-MX" w:eastAsia="en-US"/>
        </w:rPr>
      </w:pPr>
    </w:p>
    <w:p w14:paraId="76F35BA6" w14:textId="0F00BEC8" w:rsidR="00F65CF8" w:rsidRPr="00D32355" w:rsidRDefault="00F65CF8" w:rsidP="00F65CF8">
      <w:pPr>
        <w:spacing w:line="360" w:lineRule="auto"/>
        <w:jc w:val="both"/>
        <w:rPr>
          <w:rFonts w:ascii="Palatino Linotype" w:eastAsiaTheme="minorHAnsi" w:hAnsi="Palatino Linotype" w:cs="Arial"/>
          <w:szCs w:val="22"/>
          <w:lang w:val="es-MX" w:eastAsia="es-MX"/>
        </w:rPr>
      </w:pPr>
      <w:r w:rsidRPr="00D32355">
        <w:rPr>
          <w:rFonts w:ascii="Palatino Linotype" w:eastAsiaTheme="minorHAnsi" w:hAnsi="Palatino Linotype" w:cs="Arial"/>
          <w:szCs w:val="22"/>
          <w:lang w:val="es-MX" w:eastAsia="es-MX"/>
        </w:rPr>
        <w:t>Situación señalada en el fundamento anterior, que fuera seguida de manera procedente por el</w:t>
      </w:r>
      <w:r w:rsidRPr="00D32355">
        <w:rPr>
          <w:rFonts w:ascii="Palatino Linotype" w:eastAsiaTheme="minorHAnsi" w:hAnsi="Palatino Linotype" w:cs="Arial"/>
          <w:b/>
          <w:szCs w:val="22"/>
          <w:lang w:val="es-MX" w:eastAsia="es-MX"/>
        </w:rPr>
        <w:t xml:space="preserve"> Sujeto Obligado</w:t>
      </w:r>
      <w:r w:rsidRPr="00D32355">
        <w:rPr>
          <w:rFonts w:ascii="Palatino Linotype" w:eastAsiaTheme="minorHAnsi" w:hAnsi="Palatino Linotype" w:cs="Arial"/>
          <w:szCs w:val="22"/>
          <w:lang w:val="es-MX" w:eastAsia="es-MX"/>
        </w:rPr>
        <w:t xml:space="preserve"> ya que realizó dicha orientación al </w:t>
      </w:r>
      <w:r w:rsidR="00CA438F">
        <w:rPr>
          <w:rFonts w:ascii="Palatino Linotype" w:eastAsiaTheme="minorHAnsi" w:hAnsi="Palatino Linotype" w:cs="Arial"/>
          <w:szCs w:val="22"/>
          <w:lang w:val="es-MX" w:eastAsia="es-MX"/>
        </w:rPr>
        <w:t>segundo</w:t>
      </w:r>
      <w:r w:rsidRPr="00D32355">
        <w:rPr>
          <w:rFonts w:ascii="Palatino Linotype" w:eastAsiaTheme="minorHAnsi" w:hAnsi="Palatino Linotype" w:cs="Arial"/>
          <w:szCs w:val="22"/>
          <w:lang w:val="es-MX" w:eastAsia="es-MX"/>
        </w:rPr>
        <w:t xml:space="preserve"> día hábil en que se presentó la solicitud de información; es decir, la fecha de la solicitud se realizó el día </w:t>
      </w:r>
      <w:r w:rsidR="00CA438F">
        <w:rPr>
          <w:rFonts w:ascii="Palatino Linotype" w:eastAsiaTheme="minorHAnsi" w:hAnsi="Palatino Linotype" w:cs="Arial"/>
          <w:b/>
          <w:szCs w:val="22"/>
          <w:lang w:val="es-MX" w:eastAsia="es-MX"/>
        </w:rPr>
        <w:t>13 de enero de 2025</w:t>
      </w:r>
      <w:r w:rsidRPr="00D32355">
        <w:rPr>
          <w:rFonts w:ascii="Palatino Linotype" w:eastAsiaTheme="minorHAnsi" w:hAnsi="Palatino Linotype" w:cs="Arial"/>
          <w:szCs w:val="22"/>
          <w:lang w:val="es-MX" w:eastAsia="es-MX"/>
        </w:rPr>
        <w:t xml:space="preserve"> y el pronunciamiento del Titular de la Unidad de Transparencia del Sujeto Obligado, notificó su respuesta el día </w:t>
      </w:r>
      <w:r w:rsidR="00CA438F">
        <w:rPr>
          <w:rFonts w:ascii="Palatino Linotype" w:eastAsiaTheme="minorHAnsi" w:hAnsi="Palatino Linotype" w:cs="Arial"/>
          <w:b/>
          <w:szCs w:val="22"/>
          <w:lang w:val="es-MX" w:eastAsia="es-MX"/>
        </w:rPr>
        <w:t xml:space="preserve">15 </w:t>
      </w:r>
      <w:r w:rsidRPr="00D32355">
        <w:rPr>
          <w:rFonts w:ascii="Palatino Linotype" w:eastAsiaTheme="minorHAnsi" w:hAnsi="Palatino Linotype" w:cs="Arial"/>
          <w:b/>
          <w:szCs w:val="22"/>
          <w:lang w:val="es-MX" w:eastAsia="es-MX"/>
        </w:rPr>
        <w:t>del mismo mes y año</w:t>
      </w:r>
      <w:r w:rsidRPr="00D32355">
        <w:rPr>
          <w:rFonts w:ascii="Palatino Linotype" w:eastAsiaTheme="minorHAnsi" w:hAnsi="Palatino Linotype" w:cs="Arial"/>
          <w:szCs w:val="22"/>
          <w:lang w:val="es-MX" w:eastAsia="es-MX"/>
        </w:rPr>
        <w:t>.</w:t>
      </w:r>
    </w:p>
    <w:p w14:paraId="710FF786"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0C97B237" w14:textId="2AA3AED6" w:rsidR="00F65CF8" w:rsidRPr="00D32355" w:rsidRDefault="00F65CF8" w:rsidP="00F65CF8">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 xml:space="preserve">Visto lo anterior, podemos concluir que la respuesta emitida por 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se encuentra encaminada a determinar que</w:t>
      </w:r>
      <w:r w:rsidR="00CA438F">
        <w:rPr>
          <w:rFonts w:ascii="Palatino Linotype" w:eastAsiaTheme="minorHAnsi" w:hAnsi="Palatino Linotype" w:cs="Arial"/>
          <w:szCs w:val="22"/>
          <w:lang w:val="es-MX" w:eastAsia="en-US"/>
        </w:rPr>
        <w:t>,</w:t>
      </w:r>
      <w:r w:rsidRPr="00D32355">
        <w:rPr>
          <w:rFonts w:ascii="Palatino Linotype" w:eastAsiaTheme="minorHAnsi" w:hAnsi="Palatino Linotype" w:cs="Arial"/>
          <w:szCs w:val="22"/>
          <w:lang w:val="es-MX" w:eastAsia="en-US"/>
        </w:rPr>
        <w:t xml:space="preserve"> de la solicitud de información, se pretende </w:t>
      </w:r>
      <w:r w:rsidRPr="00D32355">
        <w:rPr>
          <w:rFonts w:ascii="Palatino Linotype" w:eastAsiaTheme="minorHAnsi" w:hAnsi="Palatino Linotype" w:cs="Arial"/>
          <w:szCs w:val="22"/>
          <w:lang w:val="es-MX" w:eastAsia="en-US"/>
        </w:rPr>
        <w:lastRenderedPageBreak/>
        <w:t xml:space="preserve">acceder a documentos que no genera, en virtud de que la información solicitada no puede fácticamente obrar en los archivos del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w:t>
      </w:r>
    </w:p>
    <w:p w14:paraId="329C9610"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3C35B27D" w14:textId="77777777" w:rsidR="00F65CF8" w:rsidRPr="00D32355" w:rsidRDefault="00F65CF8" w:rsidP="00F65CF8">
      <w:pPr>
        <w:spacing w:line="360" w:lineRule="auto"/>
        <w:jc w:val="both"/>
        <w:rPr>
          <w:rFonts w:ascii="Palatino Linotype" w:eastAsiaTheme="minorHAnsi" w:hAnsi="Palatino Linotype" w:cstheme="minorBidi"/>
          <w:szCs w:val="22"/>
          <w:lang w:val="es-MX" w:eastAsia="en-US"/>
        </w:rPr>
      </w:pPr>
      <w:r w:rsidRPr="00D32355">
        <w:rPr>
          <w:rFonts w:ascii="Palatino Linotype" w:eastAsiaTheme="minorHAnsi" w:hAnsi="Palatino Linotype" w:cstheme="minorBidi"/>
          <w:szCs w:val="22"/>
          <w:lang w:val="es-MX" w:eastAsia="en-US"/>
        </w:rPr>
        <w:t>Sobre el particular, cabe traer a colación los artículos 2°, fracción II; 3°, fracción XI y 18, de la Ley de Transparencia y Acceso a la Información Pública del Estado de México y Municipios; los cuales disponen lo siguiente:</w:t>
      </w:r>
    </w:p>
    <w:p w14:paraId="730D349B" w14:textId="77777777" w:rsidR="00F65CF8" w:rsidRPr="00D32355" w:rsidRDefault="00F65CF8" w:rsidP="00F65CF8">
      <w:pPr>
        <w:spacing w:line="360" w:lineRule="auto"/>
        <w:jc w:val="both"/>
        <w:rPr>
          <w:rFonts w:ascii="Palatino Linotype" w:eastAsiaTheme="minorHAnsi" w:hAnsi="Palatino Linotype" w:cstheme="minorBidi"/>
          <w:szCs w:val="22"/>
          <w:lang w:val="es-MX" w:eastAsia="en-US"/>
        </w:rPr>
      </w:pPr>
    </w:p>
    <w:p w14:paraId="5CA81E49" w14:textId="77777777" w:rsidR="00F65CF8" w:rsidRPr="00D32355" w:rsidRDefault="00F65CF8" w:rsidP="00F65CF8">
      <w:pPr>
        <w:numPr>
          <w:ilvl w:val="0"/>
          <w:numId w:val="16"/>
        </w:numPr>
        <w:spacing w:after="160" w:line="360" w:lineRule="auto"/>
        <w:jc w:val="both"/>
        <w:rPr>
          <w:rFonts w:ascii="Palatino Linotype" w:hAnsi="Palatino Linotype"/>
        </w:rPr>
      </w:pPr>
      <w:r w:rsidRPr="00D32355">
        <w:rPr>
          <w:rFonts w:ascii="Palatino Linotype" w:hAnsi="Palatino Linotype"/>
        </w:rPr>
        <w:t>Que uno de los objetivos de la Ley es proveer lo necesario para garantizar a toda persona el derecho de acceso a la información pública;</w:t>
      </w:r>
    </w:p>
    <w:p w14:paraId="389EB9A7" w14:textId="77777777" w:rsidR="00F65CF8" w:rsidRPr="00D32355" w:rsidRDefault="00F65CF8" w:rsidP="00F65CF8">
      <w:pPr>
        <w:numPr>
          <w:ilvl w:val="0"/>
          <w:numId w:val="16"/>
        </w:numPr>
        <w:spacing w:line="360" w:lineRule="auto"/>
        <w:jc w:val="both"/>
        <w:rPr>
          <w:rFonts w:ascii="Palatino Linotype" w:hAnsi="Palatino Linotype"/>
        </w:rPr>
      </w:pPr>
      <w:r w:rsidRPr="00D32355">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3C44FB0F" w14:textId="77777777" w:rsidR="00F65CF8" w:rsidRPr="00D32355" w:rsidRDefault="00F65CF8" w:rsidP="00F65CF8">
      <w:pPr>
        <w:pStyle w:val="Sinespaciado"/>
        <w:rPr>
          <w:rFonts w:eastAsiaTheme="minorHAnsi"/>
          <w:lang w:eastAsia="en-US"/>
        </w:rPr>
      </w:pPr>
    </w:p>
    <w:p w14:paraId="3D603B8D"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Conforme a lo anterior, se advierte que el derecho de acceso a la información, consiste en una prerrogativa de cualquier persona, a solicitar información pública que conste en documentos generados, obtenidos, adquiridos, transformados o que tengan en posesión los Sujetos Obligados.</w:t>
      </w:r>
    </w:p>
    <w:p w14:paraId="2FD9668B"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423F9F90" w14:textId="77777777" w:rsidR="00F65CF8" w:rsidRDefault="00F65CF8" w:rsidP="00F65CF8">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Arial"/>
          <w:szCs w:val="22"/>
          <w:lang w:val="es-MX" w:eastAsia="en-US"/>
        </w:rPr>
        <w:t xml:space="preserve">Así que, </w:t>
      </w:r>
      <w:r w:rsidRPr="00D32355">
        <w:rPr>
          <w:rFonts w:ascii="Palatino Linotype" w:eastAsiaTheme="majorEastAsia" w:hAnsi="Palatino Linotype" w:cstheme="majorBidi"/>
          <w:b/>
          <w:szCs w:val="22"/>
          <w:lang w:eastAsia="en-US"/>
        </w:rPr>
        <w:t>para efectos de la materia de transparencia y acceso a la información pública</w:t>
      </w:r>
      <w:r w:rsidRPr="00D32355">
        <w:rPr>
          <w:rFonts w:ascii="Palatino Linotype" w:eastAsiaTheme="majorEastAsia" w:hAnsi="Palatino Linotype" w:cstheme="majorBidi"/>
          <w:szCs w:val="22"/>
          <w:lang w:eastAsia="en-US"/>
        </w:rPr>
        <w:t xml:space="preserve">, no debe dejar de observarse que, </w:t>
      </w:r>
      <w:r w:rsidRPr="00D32355">
        <w:rPr>
          <w:rFonts w:ascii="Palatino Linotype" w:eastAsia="Calibri" w:hAnsi="Palatino Linotype" w:cs="Arial"/>
          <w:szCs w:val="22"/>
          <w:lang w:eastAsia="es-MX"/>
        </w:rPr>
        <w:t xml:space="preserve">en fecha 14 de octubre de 2020, se publicó en el </w:t>
      </w:r>
      <w:r w:rsidRPr="00D32355">
        <w:rPr>
          <w:rFonts w:ascii="Palatino Linotype" w:eastAsia="Calibri" w:hAnsi="Palatino Linotype" w:cs="Arial"/>
          <w:szCs w:val="22"/>
          <w:lang w:eastAsia="es-MX"/>
        </w:rPr>
        <w:lastRenderedPageBreak/>
        <w:t xml:space="preserve">Periódico Oficial “Gaceta del Gobierno”, el </w:t>
      </w:r>
      <w:r w:rsidRPr="00D32355">
        <w:rPr>
          <w:rFonts w:ascii="Palatino Linotype" w:eastAsiaTheme="minorHAnsi" w:hAnsi="Palatino Linotype" w:cstheme="minorBidi"/>
          <w:szCs w:val="22"/>
          <w:lang w:eastAsia="en-US"/>
        </w:rPr>
        <w:t xml:space="preserve">Acuerdo mediante el cual el Pleno del Instituto de Transparencia, Acceso a la Información Pública y Protección de Datos Personales del Estado de México y Municipios, aprueba el </w:t>
      </w:r>
      <w:r w:rsidRPr="00D32355">
        <w:rPr>
          <w:rFonts w:ascii="Palatino Linotype" w:eastAsiaTheme="minorHAnsi" w:hAnsi="Palatino Linotype" w:cstheme="minorBidi"/>
          <w:b/>
          <w:szCs w:val="22"/>
          <w:lang w:eastAsia="en-US"/>
        </w:rPr>
        <w:t>Padrón de Sujetos Obligados en Materia de Transparencia y Acceso a la Información Pública del Estado de México y Municipios</w:t>
      </w:r>
      <w:r w:rsidRPr="00D32355">
        <w:rPr>
          <w:rFonts w:ascii="Palatino Linotype" w:eastAsiaTheme="minorHAnsi" w:hAnsi="Palatino Linotype" w:cstheme="minorBidi"/>
          <w:szCs w:val="22"/>
          <w:lang w:eastAsia="en-US"/>
        </w:rPr>
        <w:t>, el cual entró en vigor al día siguiente de su publicación; esto es, el 15 de octubre de 2020.</w:t>
      </w:r>
      <w:r w:rsidRPr="00D32355">
        <w:rPr>
          <w:rFonts w:ascii="Palatino Linotype" w:eastAsiaTheme="minorHAnsi" w:hAnsi="Palatino Linotype" w:cstheme="minorBidi"/>
          <w:szCs w:val="22"/>
          <w:vertAlign w:val="superscript"/>
          <w:lang w:eastAsia="en-US"/>
        </w:rPr>
        <w:footnoteReference w:id="2"/>
      </w:r>
    </w:p>
    <w:p w14:paraId="15CAC772" w14:textId="77777777" w:rsidR="00F65CF8" w:rsidRPr="00D32355" w:rsidRDefault="00F65CF8" w:rsidP="00F65CF8">
      <w:pPr>
        <w:spacing w:line="360" w:lineRule="auto"/>
        <w:jc w:val="both"/>
        <w:rPr>
          <w:rFonts w:ascii="Palatino Linotype" w:eastAsiaTheme="minorHAnsi" w:hAnsi="Palatino Linotype" w:cstheme="minorBidi"/>
          <w:szCs w:val="22"/>
          <w:lang w:eastAsia="en-US"/>
        </w:rPr>
      </w:pPr>
    </w:p>
    <w:p w14:paraId="1DD93294" w14:textId="77777777" w:rsidR="00F65CF8" w:rsidRPr="00D32355" w:rsidRDefault="00F65CF8" w:rsidP="00F65CF8">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theme="minorBidi"/>
          <w:szCs w:val="22"/>
          <w:lang w:eastAsia="en-US"/>
        </w:rPr>
        <w:t xml:space="preserve">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 </w:t>
      </w:r>
    </w:p>
    <w:p w14:paraId="30761462"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3CF8CB6B" w14:textId="1F255530" w:rsidR="00F65CF8" w:rsidRPr="00CA438F" w:rsidRDefault="00F65CF8" w:rsidP="00F65CF8">
      <w:pPr>
        <w:spacing w:line="360" w:lineRule="auto"/>
        <w:jc w:val="both"/>
        <w:rPr>
          <w:rFonts w:ascii="Palatino Linotype" w:eastAsiaTheme="minorHAnsi" w:hAnsi="Palatino Linotype" w:cstheme="minorBidi"/>
          <w:b/>
          <w:bCs/>
          <w:szCs w:val="22"/>
          <w:lang w:eastAsia="en-US"/>
        </w:rPr>
      </w:pPr>
      <w:r w:rsidRPr="00D32355">
        <w:rPr>
          <w:rFonts w:ascii="Palatino Linotype" w:eastAsiaTheme="minorHAnsi" w:hAnsi="Palatino Linotype" w:cstheme="minorBidi"/>
          <w:szCs w:val="22"/>
          <w:lang w:eastAsia="en-US"/>
        </w:rPr>
        <w:t xml:space="preserve">Así, de dicho ordenamiento normativo, se advierte como </w:t>
      </w:r>
      <w:r w:rsidRPr="00D32355">
        <w:rPr>
          <w:rFonts w:ascii="Palatino Linotype" w:eastAsiaTheme="minorHAnsi" w:hAnsi="Palatino Linotype" w:cstheme="minorBidi"/>
          <w:b/>
          <w:szCs w:val="22"/>
          <w:lang w:eastAsia="en-US"/>
        </w:rPr>
        <w:t xml:space="preserve">Sujetos Obligados </w:t>
      </w:r>
      <w:r w:rsidRPr="00D32355">
        <w:rPr>
          <w:rFonts w:ascii="Palatino Linotype" w:eastAsiaTheme="minorHAnsi" w:hAnsi="Palatino Linotype" w:cstheme="minorBidi"/>
          <w:szCs w:val="22"/>
          <w:lang w:eastAsia="en-US"/>
        </w:rPr>
        <w:t>distintos a</w:t>
      </w:r>
      <w:r w:rsidR="00CA438F">
        <w:rPr>
          <w:rFonts w:ascii="Palatino Linotype" w:eastAsiaTheme="minorHAnsi" w:hAnsi="Palatino Linotype" w:cstheme="minorBidi"/>
          <w:szCs w:val="22"/>
          <w:lang w:eastAsia="en-US"/>
        </w:rPr>
        <w:t xml:space="preserve">l </w:t>
      </w:r>
      <w:r w:rsidR="00CA438F" w:rsidRPr="00CA438F">
        <w:rPr>
          <w:rFonts w:ascii="Palatino Linotype" w:eastAsiaTheme="minorHAnsi" w:hAnsi="Palatino Linotype" w:cstheme="minorBidi"/>
          <w:b/>
          <w:bCs/>
          <w:szCs w:val="22"/>
          <w:lang w:eastAsia="en-US"/>
        </w:rPr>
        <w:t>Sistema para el Desarrollo Integral de la Familia del Estado de México</w:t>
      </w:r>
      <w:r w:rsidR="00CA438F" w:rsidRPr="00CA438F">
        <w:rPr>
          <w:rFonts w:ascii="Palatino Linotype" w:eastAsiaTheme="minorHAnsi" w:hAnsi="Palatino Linotype" w:cstheme="minorBidi"/>
          <w:szCs w:val="22"/>
          <w:lang w:eastAsia="en-US"/>
        </w:rPr>
        <w:t xml:space="preserve">, </w:t>
      </w:r>
      <w:r w:rsidR="00CA438F" w:rsidRPr="00CA438F">
        <w:rPr>
          <w:rFonts w:ascii="Palatino Linotype" w:eastAsiaTheme="minorHAnsi" w:hAnsi="Palatino Linotype" w:cstheme="minorBidi"/>
          <w:b/>
          <w:bCs/>
          <w:szCs w:val="22"/>
          <w:lang w:eastAsia="en-US"/>
        </w:rPr>
        <w:t>Secretaría del Medio Ambiente y Desarrollo Sustentable</w:t>
      </w:r>
      <w:r w:rsidR="00CA438F" w:rsidRPr="00CA438F">
        <w:rPr>
          <w:rFonts w:ascii="Palatino Linotype" w:eastAsiaTheme="minorHAnsi" w:hAnsi="Palatino Linotype" w:cstheme="minorBidi"/>
          <w:szCs w:val="22"/>
          <w:lang w:eastAsia="en-US"/>
        </w:rPr>
        <w:t xml:space="preserve"> y </w:t>
      </w:r>
      <w:r w:rsidR="00CA438F" w:rsidRPr="00CA438F">
        <w:rPr>
          <w:rFonts w:ascii="Palatino Linotype" w:eastAsiaTheme="minorHAnsi" w:hAnsi="Palatino Linotype" w:cstheme="minorBidi"/>
          <w:b/>
          <w:bCs/>
          <w:szCs w:val="22"/>
          <w:lang w:eastAsia="en-US"/>
        </w:rPr>
        <w:t>Secretaría del Agua</w:t>
      </w:r>
      <w:r w:rsidRPr="00D32355">
        <w:rPr>
          <w:rFonts w:ascii="Palatino Linotype" w:eastAsia="Calibri" w:hAnsi="Palatino Linotype" w:cstheme="minorBidi"/>
          <w:szCs w:val="22"/>
          <w:lang w:eastAsia="en-US"/>
        </w:rPr>
        <w:t>,</w:t>
      </w:r>
      <w:r w:rsidRPr="00D32355">
        <w:rPr>
          <w:rFonts w:ascii="Palatino Linotype" w:eastAsiaTheme="minorHAnsi" w:hAnsi="Palatino Linotype" w:cstheme="minorBidi"/>
          <w:szCs w:val="22"/>
          <w:lang w:eastAsia="en-US"/>
        </w:rPr>
        <w:t xml:space="preserve"> como parte de la </w:t>
      </w:r>
      <w:r w:rsidRPr="00D32355">
        <w:rPr>
          <w:rFonts w:ascii="Palatino Linotype" w:eastAsiaTheme="minorHAnsi" w:hAnsi="Palatino Linotype" w:cstheme="minorBidi"/>
          <w:i/>
          <w:szCs w:val="22"/>
          <w:lang w:eastAsia="en-US"/>
        </w:rPr>
        <w:t>Administración Pública Centralizada</w:t>
      </w:r>
      <w:r w:rsidR="002E4785">
        <w:rPr>
          <w:rFonts w:ascii="Palatino Linotype" w:eastAsiaTheme="minorHAnsi" w:hAnsi="Palatino Linotype" w:cstheme="minorBidi"/>
          <w:szCs w:val="22"/>
          <w:lang w:eastAsia="en-US"/>
        </w:rPr>
        <w:t xml:space="preserve"> y</w:t>
      </w:r>
      <w:r w:rsidRPr="00D32355">
        <w:rPr>
          <w:rFonts w:ascii="Palatino Linotype" w:eastAsiaTheme="minorHAnsi" w:hAnsi="Palatino Linotype" w:cstheme="minorBidi"/>
          <w:szCs w:val="22"/>
          <w:lang w:eastAsia="en-US"/>
        </w:rPr>
        <w:t xml:space="preserve"> </w:t>
      </w:r>
      <w:r w:rsidR="002E4785" w:rsidRPr="002E4785">
        <w:rPr>
          <w:rFonts w:ascii="Palatino Linotype" w:eastAsiaTheme="minorHAnsi" w:hAnsi="Palatino Linotype" w:cstheme="minorBidi"/>
          <w:i/>
          <w:iCs/>
          <w:szCs w:val="22"/>
          <w:lang w:eastAsia="en-US"/>
        </w:rPr>
        <w:t>Organismos descentralizados no sectorizados</w:t>
      </w:r>
      <w:r w:rsidR="002E4785">
        <w:rPr>
          <w:rFonts w:ascii="Palatino Linotype" w:eastAsiaTheme="minorHAnsi" w:hAnsi="Palatino Linotype" w:cstheme="minorBidi"/>
          <w:szCs w:val="22"/>
          <w:lang w:eastAsia="en-US"/>
        </w:rPr>
        <w:t>,</w:t>
      </w:r>
      <w:r w:rsidR="002E4785" w:rsidRPr="002E4785">
        <w:rPr>
          <w:rFonts w:ascii="Palatino Linotype" w:eastAsiaTheme="minorHAnsi" w:hAnsi="Palatino Linotype" w:cstheme="minorBidi"/>
          <w:szCs w:val="22"/>
          <w:lang w:eastAsia="en-US"/>
        </w:rPr>
        <w:t xml:space="preserve"> </w:t>
      </w:r>
      <w:r w:rsidRPr="00D32355">
        <w:rPr>
          <w:rFonts w:ascii="Palatino Linotype" w:eastAsiaTheme="minorHAnsi" w:hAnsi="Palatino Linotype" w:cstheme="minorBidi"/>
          <w:szCs w:val="22"/>
          <w:lang w:eastAsia="en-US"/>
        </w:rPr>
        <w:t xml:space="preserve">respectivamente, </w:t>
      </w:r>
      <w:r w:rsidRPr="00D32355">
        <w:rPr>
          <w:rFonts w:ascii="Palatino Linotype" w:eastAsia="Calibri" w:hAnsi="Palatino Linotype" w:cstheme="minorBidi"/>
          <w:szCs w:val="22"/>
          <w:lang w:eastAsia="en-US"/>
        </w:rPr>
        <w:t>sin que las modificaciones al Padrón publicadas en la Gaceta del Gobierno, en fechas 27 de noviembre de 2017, 23 de enero de 2019, 07 de agosto de 2019</w:t>
      </w:r>
      <w:r>
        <w:rPr>
          <w:rFonts w:ascii="Palatino Linotype" w:eastAsia="Calibri" w:hAnsi="Palatino Linotype" w:cstheme="minorBidi"/>
          <w:szCs w:val="22"/>
          <w:lang w:eastAsia="en-US"/>
        </w:rPr>
        <w:t>,</w:t>
      </w:r>
      <w:r w:rsidRPr="00D32355">
        <w:rPr>
          <w:rFonts w:ascii="Palatino Linotype" w:eastAsia="Calibri" w:hAnsi="Palatino Linotype" w:cstheme="minorBidi"/>
          <w:szCs w:val="22"/>
          <w:lang w:eastAsia="en-US"/>
        </w:rPr>
        <w:t xml:space="preserve"> 14 de octubre de 2020</w:t>
      </w:r>
      <w:r>
        <w:rPr>
          <w:rFonts w:ascii="Palatino Linotype" w:eastAsia="Calibri" w:hAnsi="Palatino Linotype" w:cstheme="minorBidi"/>
          <w:szCs w:val="22"/>
          <w:lang w:eastAsia="en-US"/>
        </w:rPr>
        <w:t xml:space="preserve"> y 03 de julio de 2024</w:t>
      </w:r>
      <w:r w:rsidRPr="00D32355">
        <w:rPr>
          <w:rFonts w:ascii="Palatino Linotype" w:eastAsia="Calibri" w:hAnsi="Palatino Linotype" w:cstheme="minorBidi"/>
          <w:szCs w:val="22"/>
          <w:lang w:eastAsia="en-US"/>
        </w:rPr>
        <w:t xml:space="preserve">, modificaran dicha situación, </w:t>
      </w:r>
      <w:r w:rsidRPr="00D32355">
        <w:rPr>
          <w:rFonts w:ascii="Palatino Linotype" w:eastAsiaTheme="minorHAnsi" w:hAnsi="Palatino Linotype" w:cstheme="minorBidi"/>
          <w:szCs w:val="22"/>
          <w:lang w:eastAsia="en-US"/>
        </w:rPr>
        <w:t>como se muestra a continuación:</w:t>
      </w:r>
    </w:p>
    <w:p w14:paraId="2FA09D37" w14:textId="77777777" w:rsidR="00F65CF8" w:rsidRPr="00D32355" w:rsidRDefault="00F65CF8" w:rsidP="00F65CF8">
      <w:pPr>
        <w:spacing w:line="360" w:lineRule="auto"/>
        <w:jc w:val="both"/>
        <w:rPr>
          <w:rFonts w:ascii="Palatino Linotype" w:eastAsiaTheme="minorHAnsi" w:hAnsi="Palatino Linotype" w:cstheme="minorBidi"/>
          <w:szCs w:val="22"/>
          <w:lang w:eastAsia="en-US"/>
        </w:rPr>
      </w:pPr>
    </w:p>
    <w:p w14:paraId="3FBC1C8D"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Theme="minorHAnsi" w:hAnsiTheme="minorHAnsi" w:cstheme="minorBidi"/>
          <w:noProof/>
          <w:sz w:val="22"/>
          <w:szCs w:val="22"/>
          <w:lang w:val="es-MX" w:eastAsia="es-MX"/>
        </w:rPr>
        <w:lastRenderedPageBreak/>
        <w:drawing>
          <wp:inline distT="0" distB="0" distL="0" distR="0" wp14:anchorId="1D50FC98" wp14:editId="46F70F03">
            <wp:extent cx="5791835" cy="352867"/>
            <wp:effectExtent l="76200" t="95250" r="75565" b="2000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4424" cy="354852"/>
                    </a:xfrm>
                    <a:prstGeom prst="roundRect">
                      <a:avLst>
                        <a:gd name="adj" fmla="val 4167"/>
                      </a:avLst>
                    </a:prstGeom>
                    <a:solidFill>
                      <a:srgbClr val="FFFFFF"/>
                    </a:solidFill>
                    <a:ln w="76200" cap="sq">
                      <a:solidFill>
                        <a:sysClr val="windowText" lastClr="00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2EA01155"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4DC5C7FD"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drawing>
          <wp:inline distT="0" distB="0" distL="0" distR="0" wp14:anchorId="0F07CBC5" wp14:editId="39210AB3">
            <wp:extent cx="5791835" cy="244237"/>
            <wp:effectExtent l="76200" t="95250" r="75565" b="1752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244237"/>
                    </a:xfrm>
                    <a:prstGeom prst="roundRect">
                      <a:avLst>
                        <a:gd name="adj" fmla="val 4167"/>
                      </a:avLst>
                    </a:prstGeom>
                    <a:solidFill>
                      <a:srgbClr val="FFFFFF"/>
                    </a:solidFill>
                    <a:ln w="76200" cap="sq">
                      <a:solidFill>
                        <a:sysClr val="window" lastClr="FFFFFF">
                          <a:lumMod val="65000"/>
                        </a:sys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7961425"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138FA41D"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A56924">
        <w:rPr>
          <w:rFonts w:asciiTheme="minorHAnsi" w:eastAsia="Calibri" w:hAnsiTheme="minorHAnsi" w:cstheme="minorBidi"/>
          <w:noProof/>
          <w:sz w:val="22"/>
          <w:szCs w:val="22"/>
          <w:lang w:val="es-MX" w:eastAsia="es-MX"/>
        </w:rPr>
        <w:drawing>
          <wp:inline distT="0" distB="0" distL="0" distR="0" wp14:anchorId="43A44F77" wp14:editId="11896B4A">
            <wp:extent cx="5791835" cy="258445"/>
            <wp:effectExtent l="95250" t="95250" r="94615" b="198755"/>
            <wp:docPr id="1517556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6358" name=""/>
                    <pic:cNvPicPr/>
                  </pic:nvPicPr>
                  <pic:blipFill>
                    <a:blip r:embed="rId10"/>
                    <a:stretch>
                      <a:fillRect/>
                    </a:stretch>
                  </pic:blipFill>
                  <pic:spPr>
                    <a:xfrm>
                      <a:off x="0" y="0"/>
                      <a:ext cx="5791835" cy="258445"/>
                    </a:xfrm>
                    <a:prstGeom prst="roundRect">
                      <a:avLst>
                        <a:gd name="adj" fmla="val 4167"/>
                      </a:avLst>
                    </a:prstGeom>
                    <a:solidFill>
                      <a:srgbClr val="FFFFFF"/>
                    </a:solidFill>
                    <a:ln w="76200" cap="sq">
                      <a:solidFill>
                        <a:srgbClr val="FF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D5813F3" w14:textId="4603F297" w:rsidR="00F65CF8" w:rsidRPr="00D32355" w:rsidRDefault="00F65CF8" w:rsidP="00CA438F">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77022C03" w14:textId="3844F357" w:rsidR="00F65CF8" w:rsidRDefault="002E4785" w:rsidP="00F65CF8">
      <w:pPr>
        <w:spacing w:after="160" w:line="259" w:lineRule="auto"/>
        <w:jc w:val="center"/>
        <w:rPr>
          <w:rFonts w:asciiTheme="minorHAnsi" w:eastAsia="Calibri" w:hAnsiTheme="minorHAnsi" w:cstheme="minorBidi"/>
          <w:noProof/>
          <w:sz w:val="22"/>
          <w:szCs w:val="22"/>
          <w:lang w:val="es-MX" w:eastAsia="es-MX"/>
        </w:rPr>
      </w:pPr>
      <w:r w:rsidRPr="002E4785">
        <w:rPr>
          <w:rFonts w:asciiTheme="minorHAnsi" w:eastAsia="Calibri" w:hAnsiTheme="minorHAnsi" w:cstheme="minorBidi"/>
          <w:noProof/>
          <w:sz w:val="22"/>
          <w:szCs w:val="22"/>
          <w:lang w:val="es-MX" w:eastAsia="es-MX"/>
        </w:rPr>
        <w:drawing>
          <wp:inline distT="0" distB="0" distL="0" distR="0" wp14:anchorId="48382067" wp14:editId="4628E1E8">
            <wp:extent cx="5791835" cy="548640"/>
            <wp:effectExtent l="76200" t="95250" r="94615" b="251460"/>
            <wp:docPr id="264290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90430" name=""/>
                    <pic:cNvPicPr/>
                  </pic:nvPicPr>
                  <pic:blipFill>
                    <a:blip r:embed="rId11"/>
                    <a:stretch>
                      <a:fillRect/>
                    </a:stretch>
                  </pic:blipFill>
                  <pic:spPr>
                    <a:xfrm>
                      <a:off x="0" y="0"/>
                      <a:ext cx="5791835" cy="548640"/>
                    </a:xfrm>
                    <a:prstGeom prst="roundRect">
                      <a:avLst>
                        <a:gd name="adj" fmla="val 4167"/>
                      </a:avLst>
                    </a:prstGeom>
                    <a:solidFill>
                      <a:srgbClr val="FFFFFF"/>
                    </a:solidFill>
                    <a:ln w="76200" cap="sq">
                      <a:solidFill>
                        <a:srgbClr val="0070C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58D03FF3" w14:textId="78103C07" w:rsidR="002E4785" w:rsidRDefault="002E4785" w:rsidP="00F65CF8">
      <w:pPr>
        <w:spacing w:after="160" w:line="259" w:lineRule="auto"/>
        <w:jc w:val="center"/>
        <w:rPr>
          <w:rFonts w:asciiTheme="minorHAnsi" w:eastAsia="Calibri" w:hAnsiTheme="minorHAnsi" w:cstheme="minorBidi"/>
          <w:noProof/>
          <w:sz w:val="22"/>
          <w:szCs w:val="22"/>
          <w:lang w:val="es-MX" w:eastAsia="es-MX"/>
        </w:rPr>
      </w:pPr>
      <w:r>
        <w:rPr>
          <w:rFonts w:asciiTheme="minorHAnsi" w:eastAsia="Calibri" w:hAnsiTheme="minorHAnsi" w:cstheme="minorBidi"/>
          <w:noProof/>
          <w:sz w:val="22"/>
          <w:szCs w:val="22"/>
          <w:lang w:val="es-MX" w:eastAsia="es-MX"/>
        </w:rPr>
        <w:t>[…]</w:t>
      </w:r>
    </w:p>
    <w:p w14:paraId="065F73DF" w14:textId="79906924" w:rsidR="002E4785" w:rsidRDefault="002E4785" w:rsidP="00F65CF8">
      <w:pPr>
        <w:spacing w:after="160" w:line="259" w:lineRule="auto"/>
        <w:jc w:val="center"/>
        <w:rPr>
          <w:rFonts w:asciiTheme="minorHAnsi" w:eastAsia="Calibri" w:hAnsiTheme="minorHAnsi" w:cstheme="minorBidi"/>
          <w:noProof/>
          <w:sz w:val="22"/>
          <w:szCs w:val="22"/>
          <w:lang w:val="es-MX" w:eastAsia="es-MX"/>
        </w:rPr>
      </w:pPr>
      <w:r w:rsidRPr="002E4785">
        <w:rPr>
          <w:rFonts w:asciiTheme="minorHAnsi" w:eastAsia="Calibri" w:hAnsiTheme="minorHAnsi" w:cstheme="minorBidi"/>
          <w:noProof/>
          <w:sz w:val="22"/>
          <w:szCs w:val="22"/>
          <w:lang w:val="es-MX" w:eastAsia="es-MX"/>
        </w:rPr>
        <w:drawing>
          <wp:inline distT="0" distB="0" distL="0" distR="0" wp14:anchorId="341E7FF1" wp14:editId="6EE5A1F1">
            <wp:extent cx="5791835" cy="257175"/>
            <wp:effectExtent l="76200" t="95250" r="75565" b="180975"/>
            <wp:docPr id="3820417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41785" name=""/>
                    <pic:cNvPicPr/>
                  </pic:nvPicPr>
                  <pic:blipFill>
                    <a:blip r:embed="rId12"/>
                    <a:stretch>
                      <a:fillRect/>
                    </a:stretch>
                  </pic:blipFill>
                  <pic:spPr>
                    <a:xfrm>
                      <a:off x="0" y="0"/>
                      <a:ext cx="5791835" cy="257175"/>
                    </a:xfrm>
                    <a:prstGeom prst="roundRect">
                      <a:avLst>
                        <a:gd name="adj" fmla="val 4167"/>
                      </a:avLst>
                    </a:prstGeom>
                    <a:solidFill>
                      <a:srgbClr val="FFFFFF"/>
                    </a:solidFill>
                    <a:ln w="76200" cap="sq">
                      <a:solidFill>
                        <a:schemeClr val="accent4">
                          <a:lumMod val="50000"/>
                        </a:scheme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79D6CE33" w14:textId="77777777" w:rsidR="002E4785" w:rsidRDefault="002E4785" w:rsidP="002E4785">
      <w:pPr>
        <w:spacing w:after="160" w:line="259" w:lineRule="auto"/>
        <w:jc w:val="center"/>
        <w:rPr>
          <w:rFonts w:asciiTheme="minorHAnsi" w:eastAsia="Calibri" w:hAnsiTheme="minorHAnsi" w:cstheme="minorBidi"/>
          <w:noProof/>
          <w:sz w:val="22"/>
          <w:szCs w:val="22"/>
          <w:lang w:val="es-MX" w:eastAsia="es-MX"/>
        </w:rPr>
      </w:pPr>
      <w:r>
        <w:rPr>
          <w:rFonts w:asciiTheme="minorHAnsi" w:eastAsia="Calibri" w:hAnsiTheme="minorHAnsi" w:cstheme="minorBidi"/>
          <w:noProof/>
          <w:sz w:val="22"/>
          <w:szCs w:val="22"/>
          <w:lang w:val="es-MX" w:eastAsia="es-MX"/>
        </w:rPr>
        <w:t>[…]</w:t>
      </w:r>
    </w:p>
    <w:p w14:paraId="7E8188ED" w14:textId="0EFB9E33" w:rsidR="002E4785" w:rsidRPr="00D32355" w:rsidRDefault="002E4785" w:rsidP="002E4785">
      <w:pPr>
        <w:spacing w:after="160" w:line="259" w:lineRule="auto"/>
        <w:jc w:val="center"/>
        <w:rPr>
          <w:rFonts w:asciiTheme="minorHAnsi" w:eastAsia="Calibri" w:hAnsiTheme="minorHAnsi" w:cstheme="minorBidi"/>
          <w:noProof/>
          <w:sz w:val="22"/>
          <w:szCs w:val="22"/>
          <w:lang w:val="es-MX" w:eastAsia="es-MX"/>
        </w:rPr>
      </w:pPr>
      <w:r w:rsidRPr="002E4785">
        <w:rPr>
          <w:rFonts w:asciiTheme="minorHAnsi" w:eastAsia="Calibri" w:hAnsiTheme="minorHAnsi" w:cstheme="minorBidi"/>
          <w:noProof/>
          <w:sz w:val="22"/>
          <w:szCs w:val="22"/>
          <w:lang w:val="es-MX" w:eastAsia="es-MX"/>
        </w:rPr>
        <w:drawing>
          <wp:inline distT="0" distB="0" distL="0" distR="0" wp14:anchorId="65F0C2A6" wp14:editId="0D039515">
            <wp:extent cx="5791835" cy="238760"/>
            <wp:effectExtent l="95250" t="95250" r="75565" b="180340"/>
            <wp:docPr id="1962001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01429" name=""/>
                    <pic:cNvPicPr/>
                  </pic:nvPicPr>
                  <pic:blipFill>
                    <a:blip r:embed="rId13"/>
                    <a:stretch>
                      <a:fillRect/>
                    </a:stretch>
                  </pic:blipFill>
                  <pic:spPr>
                    <a:xfrm>
                      <a:off x="0" y="0"/>
                      <a:ext cx="5791835" cy="238760"/>
                    </a:xfrm>
                    <a:prstGeom prst="roundRect">
                      <a:avLst>
                        <a:gd name="adj" fmla="val 4167"/>
                      </a:avLst>
                    </a:prstGeom>
                    <a:solidFill>
                      <a:srgbClr val="FFFFFF"/>
                    </a:solidFill>
                    <a:ln w="76200" cap="sq">
                      <a:solidFill>
                        <a:schemeClr val="accent6">
                          <a:lumMod val="75000"/>
                        </a:scheme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1DA1A0B" w14:textId="77777777" w:rsidR="00073BC8" w:rsidRDefault="00073BC8" w:rsidP="00073BC8">
      <w:pPr>
        <w:pStyle w:val="Sinespaciado"/>
        <w:rPr>
          <w:rFonts w:eastAsiaTheme="minorHAnsi"/>
          <w:lang w:eastAsia="es-MX"/>
        </w:rPr>
      </w:pPr>
    </w:p>
    <w:p w14:paraId="33C9F687" w14:textId="23AF670F" w:rsidR="00CA53FA" w:rsidRDefault="00CA53FA" w:rsidP="00CA53FA">
      <w:pPr>
        <w:spacing w:line="360" w:lineRule="auto"/>
        <w:jc w:val="both"/>
        <w:rPr>
          <w:rFonts w:ascii="Palatino Linotype" w:eastAsiaTheme="minorHAnsi" w:hAnsi="Palatino Linotype" w:cs="Arial"/>
          <w:szCs w:val="22"/>
          <w:lang w:val="es-MX" w:eastAsia="es-MX"/>
        </w:rPr>
      </w:pPr>
      <w:r>
        <w:rPr>
          <w:rFonts w:ascii="Palatino Linotype" w:eastAsiaTheme="minorHAnsi" w:hAnsi="Palatino Linotype" w:cs="Arial"/>
          <w:szCs w:val="22"/>
          <w:lang w:val="es-MX" w:eastAsia="es-MX"/>
        </w:rPr>
        <w:t xml:space="preserve">Asimismo, traemos a colación el </w:t>
      </w:r>
      <w:r w:rsidRPr="00CA53FA">
        <w:rPr>
          <w:rFonts w:ascii="Palatino Linotype" w:eastAsiaTheme="minorHAnsi" w:hAnsi="Palatino Linotype" w:cs="Arial"/>
          <w:szCs w:val="22"/>
          <w:lang w:val="es-MX" w:eastAsia="es-MX"/>
        </w:rPr>
        <w:t>Reglamento Interior de la Secretaría de Finanzas</w:t>
      </w:r>
      <w:r>
        <w:rPr>
          <w:rFonts w:ascii="Palatino Linotype" w:eastAsiaTheme="minorHAnsi" w:hAnsi="Palatino Linotype" w:cs="Arial"/>
          <w:szCs w:val="22"/>
          <w:lang w:val="es-MX" w:eastAsia="es-MX"/>
        </w:rPr>
        <w:t>, el cual, establece las atribuciones d</w:t>
      </w:r>
      <w:r w:rsidRPr="00CA53FA">
        <w:rPr>
          <w:rFonts w:ascii="Palatino Linotype" w:eastAsiaTheme="minorHAnsi" w:hAnsi="Palatino Linotype" w:cs="Arial"/>
          <w:szCs w:val="22"/>
          <w:lang w:val="es-MX" w:eastAsia="es-MX"/>
        </w:rPr>
        <w:t>e la Subsecretaría de Planeación y Presupuesto</w:t>
      </w:r>
      <w:r>
        <w:rPr>
          <w:rFonts w:ascii="Palatino Linotype" w:eastAsiaTheme="minorHAnsi" w:hAnsi="Palatino Linotype" w:cs="Arial"/>
          <w:szCs w:val="22"/>
          <w:lang w:val="es-MX" w:eastAsia="es-MX"/>
        </w:rPr>
        <w:t>, cuyo Servidor Público Habilitado, se pronunció mediante informe justificado, siendo estas las siguientes:</w:t>
      </w:r>
    </w:p>
    <w:p w14:paraId="1B11821E" w14:textId="77777777" w:rsidR="00CA53FA" w:rsidRDefault="00CA53FA" w:rsidP="00CA53FA">
      <w:pPr>
        <w:spacing w:line="360" w:lineRule="auto"/>
        <w:jc w:val="both"/>
        <w:rPr>
          <w:rFonts w:ascii="Palatino Linotype" w:eastAsiaTheme="minorHAnsi" w:hAnsi="Palatino Linotype" w:cs="Arial"/>
          <w:szCs w:val="22"/>
          <w:lang w:val="es-MX" w:eastAsia="es-MX"/>
        </w:rPr>
      </w:pPr>
    </w:p>
    <w:p w14:paraId="5F5EF520" w14:textId="7D955DBF"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Artículo 21.</w:t>
      </w:r>
      <w:r w:rsidRPr="00391AD0">
        <w:rPr>
          <w:rFonts w:ascii="Palatino Linotype" w:hAnsi="Palatino Linotype"/>
          <w:i/>
          <w:sz w:val="22"/>
        </w:rPr>
        <w:t xml:space="preserve"> Corresponde a la Subsecretaría de Planeación y Presupuesto:</w:t>
      </w:r>
    </w:p>
    <w:p w14:paraId="58497FD2" w14:textId="663A6EE2"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lastRenderedPageBreak/>
        <w:t>I.</w:t>
      </w:r>
      <w:r w:rsidRPr="00391AD0">
        <w:rPr>
          <w:rFonts w:ascii="Palatino Linotype" w:hAnsi="Palatino Linotype"/>
          <w:i/>
          <w:sz w:val="22"/>
        </w:rPr>
        <w:t xml:space="preserve"> </w:t>
      </w:r>
      <w:r w:rsidRPr="00391AD0">
        <w:rPr>
          <w:rFonts w:ascii="Palatino Linotype" w:hAnsi="Palatino Linotype"/>
          <w:i/>
          <w:sz w:val="22"/>
          <w:u w:val="single"/>
        </w:rPr>
        <w:t>Planear, dirigir, coordinar, controlar y evaluar la elaboración de planes, programas y el presupuesto de egresos</w:t>
      </w:r>
      <w:r w:rsidRPr="00391AD0">
        <w:rPr>
          <w:rFonts w:ascii="Palatino Linotype" w:hAnsi="Palatino Linotype"/>
          <w:i/>
          <w:sz w:val="22"/>
        </w:rPr>
        <w:t>;</w:t>
      </w:r>
    </w:p>
    <w:p w14:paraId="2A45A544" w14:textId="6ABCAFBD"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II.</w:t>
      </w:r>
      <w:r w:rsidRPr="00391AD0">
        <w:rPr>
          <w:rFonts w:ascii="Palatino Linotype" w:hAnsi="Palatino Linotype"/>
          <w:i/>
          <w:sz w:val="22"/>
        </w:rPr>
        <w:t xml:space="preserve"> Proponer a la persona titular de la Secretaría:</w:t>
      </w:r>
    </w:p>
    <w:p w14:paraId="102EE6B4" w14:textId="63AEC51E" w:rsidR="00CA53FA" w:rsidRPr="00391AD0" w:rsidRDefault="00CA53FA" w:rsidP="00391AD0">
      <w:pPr>
        <w:ind w:left="426" w:right="474"/>
        <w:jc w:val="both"/>
        <w:rPr>
          <w:rFonts w:ascii="Palatino Linotype" w:hAnsi="Palatino Linotype"/>
          <w:i/>
          <w:sz w:val="22"/>
        </w:rPr>
      </w:pPr>
      <w:r w:rsidRPr="00391AD0">
        <w:rPr>
          <w:rFonts w:ascii="Palatino Linotype" w:hAnsi="Palatino Linotype"/>
          <w:b/>
          <w:i/>
          <w:sz w:val="22"/>
        </w:rPr>
        <w:t>a.</w:t>
      </w:r>
      <w:r w:rsidRPr="00391AD0">
        <w:rPr>
          <w:rFonts w:ascii="Palatino Linotype" w:hAnsi="Palatino Linotype"/>
          <w:i/>
          <w:sz w:val="22"/>
        </w:rPr>
        <w:t xml:space="preserve"> La política presupuestal para el manejo del gasto público, y</w:t>
      </w:r>
    </w:p>
    <w:p w14:paraId="6F65CD41" w14:textId="42CCF979" w:rsidR="00CA53FA" w:rsidRDefault="00CA53FA" w:rsidP="00391AD0">
      <w:pPr>
        <w:ind w:left="426" w:right="474"/>
        <w:jc w:val="both"/>
        <w:rPr>
          <w:rFonts w:ascii="Palatino Linotype" w:hAnsi="Palatino Linotype"/>
          <w:i/>
          <w:sz w:val="22"/>
        </w:rPr>
      </w:pPr>
      <w:r w:rsidRPr="00391AD0">
        <w:rPr>
          <w:rFonts w:ascii="Palatino Linotype" w:hAnsi="Palatino Linotype"/>
          <w:b/>
          <w:i/>
          <w:sz w:val="22"/>
        </w:rPr>
        <w:t>b.</w:t>
      </w:r>
      <w:r w:rsidRPr="00391AD0">
        <w:rPr>
          <w:rFonts w:ascii="Palatino Linotype" w:hAnsi="Palatino Linotype"/>
          <w:i/>
          <w:sz w:val="22"/>
        </w:rPr>
        <w:t xml:space="preserve"> </w:t>
      </w:r>
      <w:r w:rsidRPr="00391AD0">
        <w:rPr>
          <w:rFonts w:ascii="Palatino Linotype" w:hAnsi="Palatino Linotype"/>
          <w:i/>
          <w:sz w:val="22"/>
          <w:u w:val="single"/>
        </w:rPr>
        <w:t>Los catálogos y los lineamientos que servirán de base para la formulación del anteproyecto de presupuesto de egresos</w:t>
      </w:r>
      <w:r w:rsidRPr="00391AD0">
        <w:rPr>
          <w:rFonts w:ascii="Palatino Linotype" w:hAnsi="Palatino Linotype"/>
          <w:i/>
          <w:sz w:val="22"/>
        </w:rPr>
        <w:t>;</w:t>
      </w:r>
    </w:p>
    <w:p w14:paraId="1F57A4FC" w14:textId="77777777" w:rsidR="00391AD0" w:rsidRPr="00391AD0" w:rsidRDefault="00391AD0" w:rsidP="00391AD0">
      <w:pPr>
        <w:ind w:left="426" w:right="474"/>
        <w:jc w:val="both"/>
        <w:rPr>
          <w:rFonts w:ascii="Palatino Linotype" w:hAnsi="Palatino Linotype"/>
          <w:i/>
          <w:sz w:val="22"/>
        </w:rPr>
      </w:pPr>
    </w:p>
    <w:p w14:paraId="619EE5E2" w14:textId="4C8B6E2C"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III.</w:t>
      </w:r>
      <w:r w:rsidRPr="00391AD0">
        <w:rPr>
          <w:rFonts w:ascii="Palatino Linotype" w:hAnsi="Palatino Linotype"/>
          <w:i/>
          <w:sz w:val="22"/>
        </w:rPr>
        <w:t xml:space="preserve"> Presentar a la persona titular de la Secretaría estudios, informes y reportes sobre el comportamiento del gasto público estatal;</w:t>
      </w:r>
    </w:p>
    <w:p w14:paraId="09B9804F" w14:textId="27E5F275" w:rsidR="00CA53FA" w:rsidRPr="00391AD0" w:rsidRDefault="00CA53FA" w:rsidP="00391AD0">
      <w:pPr>
        <w:spacing w:after="240"/>
        <w:ind w:left="426" w:right="474"/>
        <w:jc w:val="both"/>
        <w:rPr>
          <w:rFonts w:ascii="Palatino Linotype" w:eastAsiaTheme="minorHAnsi" w:hAnsi="Palatino Linotype" w:cs="Arial"/>
          <w:i/>
          <w:sz w:val="22"/>
          <w:szCs w:val="22"/>
          <w:lang w:val="es-MX" w:eastAsia="es-MX"/>
        </w:rPr>
      </w:pPr>
      <w:r w:rsidRPr="00391AD0">
        <w:rPr>
          <w:rFonts w:ascii="Palatino Linotype" w:hAnsi="Palatino Linotype"/>
          <w:b/>
          <w:i/>
          <w:sz w:val="22"/>
        </w:rPr>
        <w:t>IV.</w:t>
      </w:r>
      <w:r w:rsidRPr="00391AD0">
        <w:rPr>
          <w:rFonts w:ascii="Palatino Linotype" w:hAnsi="Palatino Linotype"/>
          <w:i/>
          <w:sz w:val="22"/>
        </w:rPr>
        <w:t xml:space="preserve"> Vigilar el cumplimiento de las políticas y medidas de racionalidad, austeridad y disciplina, que se hayan determinado para el ejercicio del presupuesto y ejecución de programas;</w:t>
      </w:r>
    </w:p>
    <w:p w14:paraId="430C9C64" w14:textId="1C0E784F"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V.</w:t>
      </w:r>
      <w:r w:rsidRPr="00391AD0">
        <w:rPr>
          <w:rFonts w:ascii="Palatino Linotype" w:hAnsi="Palatino Linotype"/>
          <w:i/>
          <w:sz w:val="22"/>
        </w:rPr>
        <w:t xml:space="preserve"> </w:t>
      </w:r>
      <w:r w:rsidRPr="00391AD0">
        <w:rPr>
          <w:rFonts w:ascii="Palatino Linotype" w:hAnsi="Palatino Linotype"/>
          <w:i/>
          <w:sz w:val="22"/>
          <w:u w:val="single"/>
        </w:rPr>
        <w:t>Presentar a la persona titular de la Secretaría la evaluación del ejercicio del gasto público, para coadyuvar al desarrollo regional y sectorial del Estado</w:t>
      </w:r>
      <w:r w:rsidRPr="00391AD0">
        <w:rPr>
          <w:rFonts w:ascii="Palatino Linotype" w:hAnsi="Palatino Linotype"/>
          <w:i/>
          <w:sz w:val="22"/>
        </w:rPr>
        <w:t>;</w:t>
      </w:r>
    </w:p>
    <w:p w14:paraId="6CE42A5A" w14:textId="722A3EDF"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VI.</w:t>
      </w:r>
      <w:r w:rsidRPr="00391AD0">
        <w:rPr>
          <w:rFonts w:ascii="Palatino Linotype" w:hAnsi="Palatino Linotype"/>
          <w:i/>
          <w:sz w:val="22"/>
        </w:rPr>
        <w:t xml:space="preserve"> Planear y definir los métodos y procedimientos a los cuales deberán ajustarse las adecuaciones presupuestarias;</w:t>
      </w:r>
    </w:p>
    <w:p w14:paraId="296EB9F6" w14:textId="59BAD87D"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VII.</w:t>
      </w:r>
      <w:r w:rsidRPr="00391AD0">
        <w:rPr>
          <w:rFonts w:ascii="Palatino Linotype" w:hAnsi="Palatino Linotype"/>
          <w:i/>
          <w:sz w:val="22"/>
        </w:rPr>
        <w:t xml:space="preserve"> </w:t>
      </w:r>
      <w:r w:rsidRPr="00391AD0">
        <w:rPr>
          <w:rFonts w:ascii="Palatino Linotype" w:hAnsi="Palatino Linotype"/>
          <w:i/>
          <w:sz w:val="22"/>
          <w:u w:val="single"/>
        </w:rPr>
        <w:t>Autorizar el ejercicio del gasto y las solicitudes de adecuaciones presupuestarias correspondientes, excepto las ampliaciones presupuestales líquidas, informando oportunamente a la persona titular de la Secretaría</w:t>
      </w:r>
      <w:r w:rsidRPr="00391AD0">
        <w:rPr>
          <w:rFonts w:ascii="Palatino Linotype" w:hAnsi="Palatino Linotype"/>
          <w:i/>
          <w:sz w:val="22"/>
        </w:rPr>
        <w:t>;</w:t>
      </w:r>
    </w:p>
    <w:p w14:paraId="4B80BFA8" w14:textId="70100767"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VIII.</w:t>
      </w:r>
      <w:r w:rsidRPr="00391AD0">
        <w:rPr>
          <w:rFonts w:ascii="Palatino Linotype" w:hAnsi="Palatino Linotype"/>
          <w:i/>
          <w:sz w:val="22"/>
        </w:rPr>
        <w:t xml:space="preserve"> Realizar las adecuaciones presupuestarias que se deriven de recursos adicionales otorgados durante el ejercicio por transferencia de recursos federales, distintos a los presupuestados;</w:t>
      </w:r>
    </w:p>
    <w:p w14:paraId="71CAAF64" w14:textId="31F8EC03"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IX.</w:t>
      </w:r>
      <w:r w:rsidRPr="00391AD0">
        <w:rPr>
          <w:rFonts w:ascii="Palatino Linotype" w:hAnsi="Palatino Linotype"/>
          <w:i/>
          <w:sz w:val="22"/>
        </w:rPr>
        <w:t xml:space="preserve"> Ordenar el registro y seguimiento de los convenios suscritos por el Gobierno del Estado con el Gobierno Federal; los sectores social y privado, y los municipios, para controlar y evaluar los recursos aportados por cada una de las partes, informando oportunamente a la persona titular de la Secretaría;</w:t>
      </w:r>
    </w:p>
    <w:p w14:paraId="24724F8A" w14:textId="3582F0A7"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w:t>
      </w:r>
      <w:r w:rsidRPr="00391AD0">
        <w:rPr>
          <w:rFonts w:ascii="Palatino Linotype" w:hAnsi="Palatino Linotype"/>
          <w:i/>
          <w:sz w:val="22"/>
        </w:rPr>
        <w:t xml:space="preserve"> Celebrar convenios de coordinación con los ayuntamientos en materia de gasto de inversión pública;</w:t>
      </w:r>
    </w:p>
    <w:p w14:paraId="60DF7243" w14:textId="7B570E08"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XI.</w:t>
      </w:r>
      <w:r w:rsidRPr="00391AD0">
        <w:rPr>
          <w:rFonts w:ascii="Palatino Linotype" w:hAnsi="Palatino Linotype"/>
          <w:i/>
          <w:sz w:val="22"/>
        </w:rPr>
        <w:t xml:space="preserve"> Participar en la suscripción de contratos, convenios y demás instrumentos jurídicos que involucren aportaciones económicas estatales, para concertar la realización de proyectos y acciones previstas en el Plan de Desarrollo del Estado de México y sus planes y programas;</w:t>
      </w:r>
    </w:p>
    <w:p w14:paraId="6CF0EB37" w14:textId="55C2412A"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XII.</w:t>
      </w:r>
      <w:r w:rsidRPr="00391AD0">
        <w:rPr>
          <w:rFonts w:ascii="Palatino Linotype" w:hAnsi="Palatino Linotype"/>
          <w:i/>
          <w:sz w:val="22"/>
        </w:rPr>
        <w:t xml:space="preserve"> </w:t>
      </w:r>
      <w:r w:rsidRPr="00391AD0">
        <w:rPr>
          <w:rFonts w:ascii="Palatino Linotype" w:hAnsi="Palatino Linotype"/>
          <w:i/>
          <w:sz w:val="22"/>
          <w:u w:val="single"/>
        </w:rPr>
        <w:t>Supervisar el Sistema de Contabilidad Gubernamental y la formulación e integración de la cuenta pública estatal</w:t>
      </w:r>
      <w:r w:rsidRPr="00391AD0">
        <w:rPr>
          <w:rFonts w:ascii="Palatino Linotype" w:hAnsi="Palatino Linotype"/>
          <w:i/>
          <w:sz w:val="22"/>
        </w:rPr>
        <w:t>;</w:t>
      </w:r>
    </w:p>
    <w:p w14:paraId="54C96445" w14:textId="184AD6A1"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lastRenderedPageBreak/>
        <w:t>XIII.</w:t>
      </w:r>
      <w:r w:rsidRPr="00391AD0">
        <w:rPr>
          <w:rFonts w:ascii="Palatino Linotype" w:hAnsi="Palatino Linotype"/>
          <w:i/>
          <w:sz w:val="22"/>
        </w:rPr>
        <w:t xml:space="preserve"> </w:t>
      </w:r>
      <w:r w:rsidRPr="00391AD0">
        <w:rPr>
          <w:rFonts w:ascii="Palatino Linotype" w:hAnsi="Palatino Linotype"/>
          <w:i/>
          <w:sz w:val="22"/>
          <w:u w:val="single"/>
        </w:rPr>
        <w:t>Coordinarse con las instancias federales para concertar la concurrencia de recursos y acciones, respecto a los fondos y programas federales aplicables en la entidad</w:t>
      </w:r>
      <w:r w:rsidRPr="00391AD0">
        <w:rPr>
          <w:rFonts w:ascii="Palatino Linotype" w:hAnsi="Palatino Linotype"/>
          <w:i/>
          <w:sz w:val="22"/>
        </w:rPr>
        <w:t>;</w:t>
      </w:r>
    </w:p>
    <w:p w14:paraId="400311B7" w14:textId="0A18A752"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XIV.</w:t>
      </w:r>
      <w:r w:rsidRPr="00391AD0">
        <w:rPr>
          <w:rFonts w:ascii="Palatino Linotype" w:hAnsi="Palatino Linotype"/>
          <w:i/>
          <w:sz w:val="22"/>
        </w:rPr>
        <w:t xml:space="preserve"> </w:t>
      </w:r>
      <w:r w:rsidRPr="00391AD0">
        <w:rPr>
          <w:rFonts w:ascii="Palatino Linotype" w:hAnsi="Palatino Linotype"/>
          <w:i/>
          <w:sz w:val="22"/>
          <w:u w:val="single"/>
        </w:rPr>
        <w:t>Coordinar la elaboración, ejecución y cumplimiento del Programa Anual de Evaluación (PAE), en las dependencias y entidades públicas del Gobierno del Estado de México</w:t>
      </w:r>
      <w:r w:rsidRPr="00391AD0">
        <w:rPr>
          <w:rFonts w:ascii="Palatino Linotype" w:hAnsi="Palatino Linotype"/>
          <w:i/>
          <w:sz w:val="22"/>
        </w:rPr>
        <w:t>;</w:t>
      </w:r>
    </w:p>
    <w:p w14:paraId="24D247F8" w14:textId="6ED7BD8B"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XV.</w:t>
      </w:r>
      <w:r w:rsidRPr="00391AD0">
        <w:rPr>
          <w:rFonts w:ascii="Palatino Linotype" w:hAnsi="Palatino Linotype"/>
          <w:i/>
          <w:sz w:val="22"/>
        </w:rPr>
        <w:t xml:space="preserve"> Gestionar ante las dependencias y los organismos federales, previa instrucción de la persona titular de la Secretaría, los recursos para el financiamiento de obras, proyectos y acciones;</w:t>
      </w:r>
    </w:p>
    <w:p w14:paraId="0461B167" w14:textId="658F65A5"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XVI.</w:t>
      </w:r>
      <w:r w:rsidRPr="00391AD0">
        <w:rPr>
          <w:rFonts w:ascii="Palatino Linotype" w:hAnsi="Palatino Linotype"/>
          <w:i/>
          <w:sz w:val="22"/>
        </w:rPr>
        <w:t xml:space="preserve"> </w:t>
      </w:r>
      <w:r w:rsidRPr="00391AD0">
        <w:rPr>
          <w:rFonts w:ascii="Palatino Linotype" w:hAnsi="Palatino Linotype"/>
          <w:i/>
          <w:sz w:val="22"/>
          <w:u w:val="single"/>
        </w:rPr>
        <w:t>Supervisar y coordinar la integración del registro de proyectos de inversión pública productiva del Estado y de sus municipios</w:t>
      </w:r>
      <w:r w:rsidRPr="00391AD0">
        <w:rPr>
          <w:rFonts w:ascii="Palatino Linotype" w:hAnsi="Palatino Linotype"/>
          <w:i/>
          <w:sz w:val="22"/>
        </w:rPr>
        <w:t>;</w:t>
      </w:r>
    </w:p>
    <w:p w14:paraId="424A250D" w14:textId="493B575D"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XVII.</w:t>
      </w:r>
      <w:r w:rsidRPr="00391AD0">
        <w:rPr>
          <w:rFonts w:ascii="Palatino Linotype" w:hAnsi="Palatino Linotype"/>
          <w:i/>
          <w:sz w:val="22"/>
        </w:rPr>
        <w:t xml:space="preserve"> </w:t>
      </w:r>
      <w:r w:rsidRPr="00391AD0">
        <w:rPr>
          <w:rFonts w:ascii="Palatino Linotype" w:hAnsi="Palatino Linotype"/>
          <w:i/>
          <w:sz w:val="22"/>
          <w:u w:val="single"/>
        </w:rPr>
        <w:t>Coordinar la consolidación del presupuesto basado en resultados y del Sistema de Evaluación del Desempeño en los Entes Públicos, de acuerdo con su naturaleza jurídica y según corresponda, bajo los principios de la gestión para resultados, atendiendo lo dispuesto por el artículo 134 de la Constitución Política de los Estados Unidos Mexicanos y por la demás normativa aplicable</w:t>
      </w:r>
      <w:r w:rsidRPr="00391AD0">
        <w:rPr>
          <w:rFonts w:ascii="Palatino Linotype" w:hAnsi="Palatino Linotype"/>
          <w:i/>
          <w:sz w:val="22"/>
        </w:rPr>
        <w:t>;</w:t>
      </w:r>
    </w:p>
    <w:p w14:paraId="06750D70" w14:textId="04935E42"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XVIII.</w:t>
      </w:r>
      <w:r w:rsidRPr="00391AD0">
        <w:rPr>
          <w:rFonts w:ascii="Palatino Linotype" w:hAnsi="Palatino Linotype"/>
          <w:i/>
          <w:sz w:val="22"/>
        </w:rPr>
        <w:t xml:space="preserve"> Coordinar el seguimiento a los proyectos de inversión autorizados y a las inversiones en proceso de ejecución, desde su autorización hasta su conclusión física y evaluación posterior a su entrega;</w:t>
      </w:r>
    </w:p>
    <w:p w14:paraId="02F6B1DA" w14:textId="2493CACB"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XIX.</w:t>
      </w:r>
      <w:r w:rsidRPr="00391AD0">
        <w:rPr>
          <w:rFonts w:ascii="Palatino Linotype" w:hAnsi="Palatino Linotype"/>
          <w:i/>
          <w:sz w:val="22"/>
        </w:rPr>
        <w:t xml:space="preserve"> Coordinar la realización de diagnósticos y estudios de evaluación de políticas públicas, vinculando acciones de intercambio, cooperación y apoyo técnico, fomentando las buenas prácticas, el conocimiento y el desarrollo de capacidades técnicas para la mejora continua de la gestión pública en el Gobierno del Estado de México;</w:t>
      </w:r>
    </w:p>
    <w:p w14:paraId="3741D633" w14:textId="54D785CB"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XX.</w:t>
      </w:r>
      <w:r w:rsidRPr="00391AD0">
        <w:rPr>
          <w:rFonts w:ascii="Palatino Linotype" w:hAnsi="Palatino Linotype"/>
          <w:i/>
          <w:sz w:val="22"/>
        </w:rPr>
        <w:t xml:space="preserve"> </w:t>
      </w:r>
      <w:r w:rsidRPr="00391AD0">
        <w:rPr>
          <w:rFonts w:ascii="Palatino Linotype" w:hAnsi="Palatino Linotype"/>
          <w:i/>
          <w:sz w:val="22"/>
          <w:u w:val="single"/>
        </w:rPr>
        <w:t>Coordinar el Registro Estatal de Planes, Programas y Proyectos</w:t>
      </w:r>
      <w:r w:rsidRPr="00391AD0">
        <w:rPr>
          <w:rFonts w:ascii="Palatino Linotype" w:hAnsi="Palatino Linotype"/>
          <w:i/>
          <w:sz w:val="22"/>
        </w:rPr>
        <w:t>;</w:t>
      </w:r>
    </w:p>
    <w:p w14:paraId="204F3D98" w14:textId="6B34917D"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XXI.</w:t>
      </w:r>
      <w:r w:rsidRPr="00391AD0">
        <w:rPr>
          <w:rFonts w:ascii="Palatino Linotype" w:hAnsi="Palatino Linotype"/>
          <w:i/>
          <w:sz w:val="22"/>
        </w:rPr>
        <w:t xml:space="preserve"> Coordinar la elaboración del informe de avance trimestral de los programas presupuestarios y el informe anual de cumplimiento del Plan de Desarrollo del Estado de México;</w:t>
      </w:r>
    </w:p>
    <w:p w14:paraId="660379EC" w14:textId="1AFABE12" w:rsidR="00CA53FA" w:rsidRPr="00391AD0" w:rsidRDefault="00CA53FA" w:rsidP="00391AD0">
      <w:pPr>
        <w:spacing w:after="240"/>
        <w:ind w:left="426" w:right="474"/>
        <w:jc w:val="both"/>
        <w:rPr>
          <w:rFonts w:ascii="Palatino Linotype" w:hAnsi="Palatino Linotype"/>
          <w:i/>
          <w:sz w:val="22"/>
        </w:rPr>
      </w:pPr>
      <w:r w:rsidRPr="00391AD0">
        <w:rPr>
          <w:rFonts w:ascii="Palatino Linotype" w:hAnsi="Palatino Linotype"/>
          <w:b/>
          <w:i/>
          <w:sz w:val="22"/>
        </w:rPr>
        <w:t>XXII.</w:t>
      </w:r>
      <w:r w:rsidRPr="00391AD0">
        <w:rPr>
          <w:rFonts w:ascii="Palatino Linotype" w:hAnsi="Palatino Linotype"/>
          <w:i/>
          <w:sz w:val="22"/>
        </w:rPr>
        <w:t xml:space="preserve"> Someter a consideración de la persona titular de la Secretaría los requisitos para realizar la evaluación del análisis socioeconómico de los programas o proyectos de inversión; los que correspondan al análisis costo-beneficio; así como los del análisis de conveniencia de proyectos de inversión pública productiva bajo el esquema de asociación público-privada, y</w:t>
      </w:r>
    </w:p>
    <w:p w14:paraId="205A87D1" w14:textId="59B43068" w:rsidR="00CA53FA" w:rsidRPr="00391AD0" w:rsidRDefault="00CA53FA" w:rsidP="00391AD0">
      <w:pPr>
        <w:spacing w:after="240"/>
        <w:ind w:left="426" w:right="474"/>
        <w:jc w:val="both"/>
        <w:rPr>
          <w:rFonts w:ascii="Palatino Linotype" w:eastAsiaTheme="minorHAnsi" w:hAnsi="Palatino Linotype" w:cs="Arial"/>
          <w:i/>
          <w:sz w:val="22"/>
          <w:szCs w:val="22"/>
          <w:lang w:val="es-MX" w:eastAsia="es-MX"/>
        </w:rPr>
      </w:pPr>
      <w:r w:rsidRPr="00391AD0">
        <w:rPr>
          <w:rFonts w:ascii="Palatino Linotype" w:hAnsi="Palatino Linotype"/>
          <w:b/>
          <w:i/>
          <w:sz w:val="22"/>
        </w:rPr>
        <w:t>XXIII.</w:t>
      </w:r>
      <w:r w:rsidRPr="00391AD0">
        <w:rPr>
          <w:rFonts w:ascii="Palatino Linotype" w:hAnsi="Palatino Linotype"/>
          <w:i/>
          <w:sz w:val="22"/>
        </w:rPr>
        <w:t xml:space="preserve"> Las demás que le confieran otras disposiciones jurídicas y aquellas que le encomiende la persona titular de la Secretaría.</w:t>
      </w:r>
    </w:p>
    <w:p w14:paraId="2E694D9E" w14:textId="77777777" w:rsidR="00CA53FA" w:rsidRDefault="00CA53FA" w:rsidP="00CA53FA">
      <w:pPr>
        <w:spacing w:line="360" w:lineRule="auto"/>
        <w:jc w:val="both"/>
        <w:rPr>
          <w:rFonts w:ascii="Palatino Linotype" w:eastAsiaTheme="minorHAnsi" w:hAnsi="Palatino Linotype" w:cs="Arial"/>
          <w:szCs w:val="22"/>
          <w:lang w:val="es-MX" w:eastAsia="es-MX"/>
        </w:rPr>
      </w:pPr>
    </w:p>
    <w:p w14:paraId="70B1F14D" w14:textId="6548EE35" w:rsidR="00CA53FA" w:rsidRPr="00391AD0" w:rsidRDefault="00CA53FA" w:rsidP="00CA53FA">
      <w:pPr>
        <w:spacing w:line="360" w:lineRule="auto"/>
        <w:jc w:val="both"/>
        <w:rPr>
          <w:rFonts w:ascii="Palatino Linotype" w:eastAsiaTheme="minorHAnsi" w:hAnsi="Palatino Linotype" w:cs="Arial"/>
          <w:szCs w:val="22"/>
          <w:lang w:val="es-MX" w:eastAsia="es-MX"/>
        </w:rPr>
      </w:pPr>
      <w:r>
        <w:rPr>
          <w:rFonts w:ascii="Palatino Linotype" w:eastAsiaTheme="minorHAnsi" w:hAnsi="Palatino Linotype" w:cs="Arial"/>
          <w:szCs w:val="22"/>
          <w:lang w:val="es-MX" w:eastAsia="es-MX"/>
        </w:rPr>
        <w:lastRenderedPageBreak/>
        <w:t xml:space="preserve">En conclusión, si bien en cierto que la </w:t>
      </w:r>
      <w:r w:rsidRPr="00CA53FA">
        <w:rPr>
          <w:rFonts w:ascii="Palatino Linotype" w:eastAsiaTheme="minorHAnsi" w:hAnsi="Palatino Linotype" w:cs="Arial"/>
          <w:szCs w:val="22"/>
          <w:lang w:val="es-MX" w:eastAsia="es-MX"/>
        </w:rPr>
        <w:t>Subsecretaría de Planeación y Presupuesto</w:t>
      </w:r>
      <w:r>
        <w:rPr>
          <w:rFonts w:ascii="Palatino Linotype" w:eastAsiaTheme="minorHAnsi" w:hAnsi="Palatino Linotype" w:cs="Arial"/>
          <w:szCs w:val="22"/>
          <w:lang w:val="es-MX" w:eastAsia="es-MX"/>
        </w:rPr>
        <w:t xml:space="preserve"> de la Secretaría de Finanzas, planea, dirige, coordina, controla y evalúa</w:t>
      </w:r>
      <w:r w:rsidRPr="00CA53FA">
        <w:rPr>
          <w:rFonts w:ascii="Palatino Linotype" w:eastAsiaTheme="minorHAnsi" w:hAnsi="Palatino Linotype" w:cs="Arial"/>
          <w:szCs w:val="22"/>
          <w:lang w:val="es-MX" w:eastAsia="es-MX"/>
        </w:rPr>
        <w:t xml:space="preserve"> la elaboración de plan</w:t>
      </w:r>
      <w:r>
        <w:rPr>
          <w:rFonts w:ascii="Palatino Linotype" w:eastAsiaTheme="minorHAnsi" w:hAnsi="Palatino Linotype" w:cs="Arial"/>
          <w:szCs w:val="22"/>
          <w:lang w:val="es-MX" w:eastAsia="es-MX"/>
        </w:rPr>
        <w:t xml:space="preserve">es, programas y el presupuesto </w:t>
      </w:r>
      <w:r w:rsidRPr="00CA53FA">
        <w:rPr>
          <w:rFonts w:ascii="Palatino Linotype" w:eastAsiaTheme="minorHAnsi" w:hAnsi="Palatino Linotype" w:cs="Arial"/>
          <w:szCs w:val="22"/>
          <w:lang w:val="es-MX" w:eastAsia="es-MX"/>
        </w:rPr>
        <w:t>de egresos</w:t>
      </w:r>
      <w:r>
        <w:rPr>
          <w:rFonts w:ascii="Palatino Linotype" w:eastAsiaTheme="minorHAnsi" w:hAnsi="Palatino Linotype" w:cs="Arial"/>
          <w:szCs w:val="22"/>
          <w:lang w:val="es-MX" w:eastAsia="es-MX"/>
        </w:rPr>
        <w:t xml:space="preserve">; también lo es que, </w:t>
      </w:r>
      <w:r w:rsidRPr="00CA53FA">
        <w:rPr>
          <w:rFonts w:ascii="Palatino Linotype" w:eastAsiaTheme="minorHAnsi" w:hAnsi="Palatino Linotype" w:cs="Arial"/>
          <w:b/>
          <w:szCs w:val="22"/>
          <w:u w:val="single"/>
          <w:lang w:val="es-MX" w:eastAsia="es-MX"/>
        </w:rPr>
        <w:t>los entes públicos deben proporcionar la información financiera, presupuestal, programática y económica para incluirla en la Cuenta Pública del Gobierno, Organismos Auxiliares y</w:t>
      </w:r>
      <w:r w:rsidR="00391AD0">
        <w:rPr>
          <w:rFonts w:ascii="Palatino Linotype" w:eastAsiaTheme="minorHAnsi" w:hAnsi="Palatino Linotype" w:cs="Arial"/>
          <w:b/>
          <w:szCs w:val="22"/>
          <w:u w:val="single"/>
          <w:lang w:val="es-MX" w:eastAsia="es-MX"/>
        </w:rPr>
        <w:t xml:space="preserve"> Autónomos del Estado de México</w:t>
      </w:r>
      <w:r w:rsidR="00391AD0">
        <w:rPr>
          <w:rFonts w:ascii="Palatino Linotype" w:eastAsiaTheme="minorHAnsi" w:hAnsi="Palatino Linotype" w:cs="Arial"/>
          <w:szCs w:val="22"/>
          <w:lang w:val="es-MX" w:eastAsia="es-MX"/>
        </w:rPr>
        <w:t xml:space="preserve">; por lo que, dicha información la genera cada uno de los entes públicos. </w:t>
      </w:r>
    </w:p>
    <w:p w14:paraId="06680264" w14:textId="77777777" w:rsidR="00CA53FA" w:rsidRDefault="00CA53FA" w:rsidP="00CA53FA">
      <w:pPr>
        <w:spacing w:line="360" w:lineRule="auto"/>
        <w:jc w:val="both"/>
        <w:rPr>
          <w:rFonts w:ascii="Palatino Linotype" w:eastAsiaTheme="minorHAnsi" w:hAnsi="Palatino Linotype" w:cs="Arial"/>
          <w:szCs w:val="22"/>
          <w:lang w:val="es-MX" w:eastAsia="es-MX"/>
        </w:rPr>
      </w:pPr>
    </w:p>
    <w:p w14:paraId="78B8C2BD" w14:textId="74888101" w:rsidR="00CA53FA" w:rsidRPr="00CA53FA" w:rsidRDefault="00FD3B73" w:rsidP="00CA53FA">
      <w:pPr>
        <w:spacing w:line="360" w:lineRule="auto"/>
        <w:jc w:val="both"/>
        <w:rPr>
          <w:rFonts w:ascii="Palatino Linotype" w:eastAsiaTheme="minorHAnsi" w:hAnsi="Palatino Linotype" w:cs="Arial"/>
          <w:szCs w:val="22"/>
          <w:lang w:val="es-MX" w:eastAsia="es-MX"/>
        </w:rPr>
      </w:pPr>
      <w:r>
        <w:rPr>
          <w:rFonts w:ascii="Palatino Linotype" w:eastAsiaTheme="minorHAnsi" w:hAnsi="Palatino Linotype" w:cs="Arial"/>
          <w:szCs w:val="22"/>
          <w:lang w:val="es-MX" w:eastAsia="es-MX"/>
        </w:rPr>
        <w:t xml:space="preserve">Adicionalmente, es destacar que, </w:t>
      </w:r>
      <w:r w:rsidR="00CA53FA">
        <w:rPr>
          <w:rFonts w:ascii="Palatino Linotype" w:eastAsiaTheme="minorHAnsi" w:hAnsi="Palatino Linotype" w:cs="Arial"/>
          <w:szCs w:val="22"/>
          <w:lang w:val="es-MX" w:eastAsia="es-MX"/>
        </w:rPr>
        <w:t xml:space="preserve">ante </w:t>
      </w:r>
      <w:r w:rsidR="00CA53FA" w:rsidRPr="007005FC">
        <w:rPr>
          <w:rFonts w:ascii="Palatino Linotype" w:hAnsi="Palatino Linotype" w:cs="Arial"/>
        </w:rPr>
        <w:t>el pronunciamiento por parte de</w:t>
      </w:r>
      <w:r w:rsidR="00CA53FA">
        <w:rPr>
          <w:rFonts w:ascii="Palatino Linotype" w:hAnsi="Palatino Linotype" w:cs="Arial"/>
        </w:rPr>
        <w:t>l</w:t>
      </w:r>
      <w:r w:rsidR="00CA53FA" w:rsidRPr="007005FC">
        <w:rPr>
          <w:rFonts w:ascii="Palatino Linotype" w:hAnsi="Palatino Linotype" w:cs="Arial"/>
        </w:rPr>
        <w:t xml:space="preserve"> área </w:t>
      </w:r>
      <w:r w:rsidR="00CA53FA">
        <w:rPr>
          <w:rFonts w:ascii="Palatino Linotype" w:hAnsi="Palatino Linotype" w:cs="Arial"/>
        </w:rPr>
        <w:t>con las facultades que otorga el Reglamento Interior de la Secretaría de Finanzas</w:t>
      </w:r>
      <w:r w:rsidR="00CA53FA" w:rsidRPr="007005FC">
        <w:rPr>
          <w:rFonts w:ascii="Palatino Linotype" w:hAnsi="Palatino Linotype" w:cs="Arial"/>
        </w:rPr>
        <w:t xml:space="preserve">, se agotó la búsqueda exhaustiva y razonable por parte del </w:t>
      </w:r>
      <w:r w:rsidR="00CA53FA" w:rsidRPr="007005FC">
        <w:rPr>
          <w:rFonts w:ascii="Palatino Linotype" w:hAnsi="Palatino Linotype" w:cs="Arial"/>
          <w:b/>
          <w:bCs/>
        </w:rPr>
        <w:t>Sujeto Obligado</w:t>
      </w:r>
      <w:r w:rsidR="00CA53FA" w:rsidRPr="007005FC">
        <w:rPr>
          <w:rFonts w:ascii="Palatino Linotype" w:hAnsi="Palatino Linotype" w:cs="Arial"/>
        </w:rPr>
        <w:t xml:space="preserve">, asimismo, es de precisar que, aunque la solicitud de información y la respuesta estén dirigidas y atendidas por un </w:t>
      </w:r>
      <w:r w:rsidR="00CA53FA" w:rsidRPr="007005FC">
        <w:rPr>
          <w:rFonts w:ascii="Palatino Linotype" w:hAnsi="Palatino Linotype" w:cs="Arial"/>
          <w:b/>
        </w:rPr>
        <w:t>Sujeto Obligado</w:t>
      </w:r>
      <w:r w:rsidR="00CA53FA" w:rsidRPr="007005FC">
        <w:rPr>
          <w:rFonts w:ascii="Palatino Linotype" w:hAnsi="Palatino Linotype" w:cs="Arial"/>
        </w:rPr>
        <w:t xml:space="preserve">, lo cierto es que también tienen diversas Unidades Administrativas y cada área cuenta con un </w:t>
      </w:r>
      <w:r w:rsidR="00CA53FA" w:rsidRPr="007005FC">
        <w:rPr>
          <w:rFonts w:ascii="Palatino Linotype" w:hAnsi="Palatino Linotype" w:cs="Arial"/>
          <w:b/>
        </w:rPr>
        <w:t>Servidor Público Habilitado</w:t>
      </w:r>
      <w:r w:rsidR="00CA53FA" w:rsidRPr="007005FC">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313D1E1" w14:textId="77777777" w:rsidR="00CA53FA" w:rsidRPr="007005FC" w:rsidRDefault="00CA53FA" w:rsidP="00CA53FA">
      <w:pPr>
        <w:rPr>
          <w:rFonts w:ascii="Palatino Linotype" w:hAnsi="Palatino Linotype"/>
        </w:rPr>
      </w:pPr>
    </w:p>
    <w:p w14:paraId="0A67A372"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b/>
          <w:i/>
          <w:sz w:val="22"/>
        </w:rPr>
        <w:t>Artículo 3.</w:t>
      </w:r>
      <w:r w:rsidRPr="007005FC">
        <w:rPr>
          <w:rFonts w:ascii="Palatino Linotype" w:hAnsi="Palatino Linotype" w:cs="Arial"/>
          <w:i/>
          <w:sz w:val="22"/>
        </w:rPr>
        <w:t xml:space="preserve"> Para los efectos de la presente Ley se entenderá por:</w:t>
      </w:r>
    </w:p>
    <w:p w14:paraId="44F605CF"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w:t>
      </w:r>
    </w:p>
    <w:p w14:paraId="2D49B549"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b/>
          <w:i/>
          <w:sz w:val="22"/>
        </w:rPr>
        <w:t xml:space="preserve">XXXIX. Servidor público habilitado: </w:t>
      </w:r>
      <w:r w:rsidRPr="007005FC">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FBC7840"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w:t>
      </w:r>
    </w:p>
    <w:p w14:paraId="7C5E1B12"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b/>
          <w:i/>
          <w:sz w:val="22"/>
        </w:rPr>
        <w:lastRenderedPageBreak/>
        <w:t>Artículo 58.</w:t>
      </w:r>
      <w:r w:rsidRPr="007005FC">
        <w:rPr>
          <w:rFonts w:ascii="Palatino Linotype" w:hAnsi="Palatino Linotype" w:cs="Arial"/>
          <w:i/>
          <w:sz w:val="22"/>
        </w:rPr>
        <w:t xml:space="preserve"> Los servidores públicos habilitados serán designados por el titular del sujeto obligado a propuesta del responsable de la Unidad de Transparencia.</w:t>
      </w:r>
    </w:p>
    <w:p w14:paraId="41416A10"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p>
    <w:p w14:paraId="058ED0A4"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b/>
          <w:i/>
          <w:sz w:val="22"/>
        </w:rPr>
        <w:t>Artículo 59.</w:t>
      </w:r>
      <w:r w:rsidRPr="007005FC">
        <w:rPr>
          <w:rFonts w:ascii="Palatino Linotype" w:hAnsi="Palatino Linotype" w:cs="Arial"/>
          <w:i/>
          <w:sz w:val="22"/>
        </w:rPr>
        <w:t xml:space="preserve"> </w:t>
      </w:r>
      <w:r w:rsidRPr="007005FC">
        <w:rPr>
          <w:rFonts w:ascii="Palatino Linotype" w:hAnsi="Palatino Linotype" w:cs="Arial"/>
          <w:b/>
          <w:i/>
          <w:sz w:val="22"/>
          <w:u w:val="single"/>
        </w:rPr>
        <w:t>Los servidores públicos habilitados</w:t>
      </w:r>
      <w:r w:rsidRPr="007005FC">
        <w:rPr>
          <w:rFonts w:ascii="Palatino Linotype" w:hAnsi="Palatino Linotype" w:cs="Arial"/>
          <w:i/>
          <w:sz w:val="22"/>
        </w:rPr>
        <w:t xml:space="preserve"> tendrán las funciones siguientes:</w:t>
      </w:r>
    </w:p>
    <w:p w14:paraId="52E6DB79"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 xml:space="preserve">I. </w:t>
      </w:r>
      <w:r w:rsidRPr="007005FC">
        <w:rPr>
          <w:rFonts w:ascii="Palatino Linotype" w:hAnsi="Palatino Linotype" w:cs="Arial"/>
          <w:b/>
          <w:i/>
          <w:sz w:val="22"/>
          <w:u w:val="single"/>
        </w:rPr>
        <w:t>Localizar la información que le solicite la Unidad de Transparencia</w:t>
      </w:r>
      <w:r w:rsidRPr="007005FC">
        <w:rPr>
          <w:rFonts w:ascii="Palatino Linotype" w:hAnsi="Palatino Linotype" w:cs="Arial"/>
          <w:i/>
          <w:sz w:val="22"/>
        </w:rPr>
        <w:t>;</w:t>
      </w:r>
    </w:p>
    <w:p w14:paraId="7D7E9E20"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p>
    <w:p w14:paraId="7D852469"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 xml:space="preserve">II. </w:t>
      </w:r>
      <w:r w:rsidRPr="007005FC">
        <w:rPr>
          <w:rFonts w:ascii="Palatino Linotype" w:hAnsi="Palatino Linotype" w:cs="Arial"/>
          <w:b/>
          <w:i/>
          <w:sz w:val="22"/>
          <w:u w:val="single"/>
        </w:rPr>
        <w:t>Proporcionar la información que obre en los archivos y que le sea solicitada por la Unidad de Transparencia</w:t>
      </w:r>
      <w:r w:rsidRPr="007005FC">
        <w:rPr>
          <w:rFonts w:ascii="Palatino Linotype" w:hAnsi="Palatino Linotype" w:cs="Arial"/>
          <w:i/>
          <w:sz w:val="22"/>
        </w:rPr>
        <w:t>;</w:t>
      </w:r>
    </w:p>
    <w:p w14:paraId="77D2DAD5"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p>
    <w:p w14:paraId="6F2225F8"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III. Apoyar a la Unidad de Transparencia en lo que esta le solicite para el cumplimiento de sus funciones;</w:t>
      </w:r>
    </w:p>
    <w:p w14:paraId="0C17A065"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p>
    <w:p w14:paraId="0170FB91"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IV. Proporcionar a la Unidad de Transparencia, las modificaciones a la información pública de oficio que obre en su poder;</w:t>
      </w:r>
    </w:p>
    <w:p w14:paraId="666F97FB"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p>
    <w:p w14:paraId="62265BC3"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749B3C80"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p>
    <w:p w14:paraId="026CF397"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VI. Verificar, una vez analizado el contenido de la información, que no se encuentre en los supuestos de información clasificada; y</w:t>
      </w:r>
    </w:p>
    <w:p w14:paraId="28C9895A"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p>
    <w:p w14:paraId="56A6FC97" w14:textId="77777777" w:rsidR="00CA53FA" w:rsidRPr="007005FC" w:rsidRDefault="00CA53FA" w:rsidP="00CA53FA">
      <w:pPr>
        <w:autoSpaceDE w:val="0"/>
        <w:autoSpaceDN w:val="0"/>
        <w:adjustRightInd w:val="0"/>
        <w:ind w:left="567" w:right="708"/>
        <w:jc w:val="both"/>
        <w:rPr>
          <w:rFonts w:ascii="Palatino Linotype" w:hAnsi="Palatino Linotype" w:cs="Arial"/>
          <w:i/>
          <w:sz w:val="22"/>
        </w:rPr>
      </w:pPr>
      <w:r w:rsidRPr="007005FC">
        <w:rPr>
          <w:rFonts w:ascii="Palatino Linotype" w:hAnsi="Palatino Linotype" w:cs="Arial"/>
          <w:i/>
          <w:sz w:val="22"/>
        </w:rPr>
        <w:t>VII. Dar cuenta a la Unidad de Transparencia del vencimiento de los plazos de reserva.</w:t>
      </w:r>
    </w:p>
    <w:p w14:paraId="5F3514DB" w14:textId="77777777" w:rsidR="00CA53FA" w:rsidRPr="007005FC" w:rsidRDefault="00CA53FA" w:rsidP="00CA53FA">
      <w:pPr>
        <w:spacing w:line="360" w:lineRule="auto"/>
        <w:jc w:val="both"/>
        <w:rPr>
          <w:rFonts w:ascii="Palatino Linotype" w:hAnsi="Palatino Linotype"/>
          <w:lang w:eastAsia="es-MX"/>
        </w:rPr>
      </w:pPr>
    </w:p>
    <w:p w14:paraId="126DF3E5" w14:textId="77777777" w:rsidR="00CA53FA" w:rsidRPr="007005FC" w:rsidRDefault="00CA53FA" w:rsidP="00CA53FA">
      <w:pPr>
        <w:spacing w:line="360" w:lineRule="auto"/>
        <w:jc w:val="both"/>
        <w:rPr>
          <w:rFonts w:ascii="Palatino Linotype" w:hAnsi="Palatino Linotype"/>
          <w:lang w:eastAsia="es-MX"/>
        </w:rPr>
      </w:pPr>
      <w:r w:rsidRPr="007005FC">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1F3265F8" w14:textId="77777777" w:rsidR="00CA53FA" w:rsidRPr="007005FC" w:rsidRDefault="00CA53FA" w:rsidP="00CA53FA">
      <w:pPr>
        <w:spacing w:line="360" w:lineRule="auto"/>
        <w:jc w:val="both"/>
        <w:rPr>
          <w:rFonts w:ascii="Palatino Linotype" w:hAnsi="Palatino Linotype"/>
          <w:sz w:val="10"/>
          <w:lang w:eastAsia="es-MX"/>
        </w:rPr>
      </w:pPr>
    </w:p>
    <w:p w14:paraId="6B7EA366" w14:textId="77777777" w:rsidR="00CA53FA" w:rsidRPr="007005FC" w:rsidRDefault="00CA53FA" w:rsidP="00CA53FA">
      <w:pPr>
        <w:spacing w:line="360" w:lineRule="auto"/>
        <w:jc w:val="both"/>
        <w:rPr>
          <w:rFonts w:ascii="Palatino Linotype" w:hAnsi="Palatino Linotype"/>
          <w:sz w:val="10"/>
          <w:lang w:eastAsia="es-MX"/>
        </w:rPr>
      </w:pPr>
    </w:p>
    <w:p w14:paraId="744F64C1" w14:textId="77777777" w:rsidR="00CA53FA" w:rsidRPr="007005FC" w:rsidRDefault="00CA53FA" w:rsidP="00CA53FA">
      <w:pPr>
        <w:ind w:left="567"/>
        <w:jc w:val="both"/>
        <w:rPr>
          <w:rFonts w:ascii="Palatino Linotype" w:hAnsi="Palatino Linotype"/>
          <w:i/>
          <w:sz w:val="18"/>
          <w:szCs w:val="20"/>
          <w:lang w:eastAsia="es-MX"/>
        </w:rPr>
      </w:pPr>
      <w:r w:rsidRPr="007005FC">
        <w:rPr>
          <w:rFonts w:ascii="Palatino Linotype" w:hAnsi="Palatino Linotype"/>
          <w:i/>
          <w:sz w:val="22"/>
          <w:szCs w:val="20"/>
          <w:lang w:eastAsia="es-MX"/>
        </w:rPr>
        <w:t>“</w:t>
      </w:r>
      <w:r w:rsidRPr="007005FC">
        <w:rPr>
          <w:rFonts w:ascii="Palatino Linotype" w:hAnsi="Palatino Linotype"/>
          <w:b/>
          <w:bCs/>
          <w:i/>
          <w:sz w:val="22"/>
          <w:szCs w:val="20"/>
          <w:lang w:eastAsia="es-MX"/>
        </w:rPr>
        <w:t xml:space="preserve">Artículo 162. </w:t>
      </w:r>
      <w:r w:rsidRPr="007005FC">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005FC">
        <w:rPr>
          <w:rFonts w:ascii="Palatino Linotype" w:hAnsi="Palatino Linotype"/>
          <w:i/>
          <w:sz w:val="22"/>
          <w:szCs w:val="20"/>
          <w:lang w:eastAsia="es-MX"/>
        </w:rPr>
        <w:t>”</w:t>
      </w:r>
    </w:p>
    <w:p w14:paraId="24D9451D" w14:textId="77777777" w:rsidR="00CA53FA" w:rsidRPr="007005FC" w:rsidRDefault="00CA53FA" w:rsidP="00CA53FA">
      <w:pPr>
        <w:spacing w:after="160" w:line="360" w:lineRule="auto"/>
        <w:jc w:val="both"/>
        <w:rPr>
          <w:rFonts w:ascii="Palatino Linotype" w:eastAsiaTheme="minorHAnsi" w:hAnsi="Palatino Linotype" w:cstheme="minorBidi"/>
          <w:szCs w:val="22"/>
          <w:lang w:val="es-MX" w:eastAsia="en-US"/>
        </w:rPr>
      </w:pPr>
    </w:p>
    <w:p w14:paraId="21452B5F" w14:textId="4BF03258" w:rsidR="00FD3B73" w:rsidRPr="00CA53FA" w:rsidRDefault="00CA53FA" w:rsidP="00F65CF8">
      <w:pPr>
        <w:spacing w:line="360" w:lineRule="auto"/>
        <w:jc w:val="both"/>
        <w:rPr>
          <w:rFonts w:ascii="Palatino Linotype" w:eastAsiaTheme="minorHAnsi" w:hAnsi="Palatino Linotype" w:cstheme="minorBidi"/>
          <w:szCs w:val="22"/>
          <w:lang w:val="es-MX" w:eastAsia="en-US"/>
        </w:rPr>
      </w:pPr>
      <w:r w:rsidRPr="007005FC">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7005FC">
        <w:rPr>
          <w:rFonts w:ascii="Palatino Linotype" w:eastAsiaTheme="minorHAnsi" w:hAnsi="Palatino Linotype" w:cstheme="minorBidi"/>
          <w:b/>
          <w:szCs w:val="22"/>
          <w:lang w:val="es-MX" w:eastAsia="en-US"/>
        </w:rPr>
        <w:t>Sujeto Obligado</w:t>
      </w:r>
      <w:r w:rsidRPr="007005FC">
        <w:rPr>
          <w:rFonts w:ascii="Palatino Linotype" w:eastAsiaTheme="minorHAnsi" w:hAnsi="Palatino Linotype" w:cstheme="minorBidi"/>
          <w:szCs w:val="22"/>
          <w:lang w:val="es-MX" w:eastAsia="en-US"/>
        </w:rPr>
        <w:t xml:space="preserve">, cumplen con lo establecido con el principio de la máxima publicidad de la </w:t>
      </w:r>
      <w:r w:rsidRPr="007005FC">
        <w:rPr>
          <w:rFonts w:ascii="Palatino Linotype" w:eastAsiaTheme="minorHAnsi" w:hAnsi="Palatino Linotype" w:cstheme="minorBidi"/>
          <w:szCs w:val="22"/>
          <w:lang w:val="es-MX" w:eastAsia="en-US"/>
        </w:rPr>
        <w:lastRenderedPageBreak/>
        <w:t>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759D9D12" w14:textId="77777777" w:rsidR="00FD3B73" w:rsidRDefault="00FD3B73" w:rsidP="00F65CF8">
      <w:pPr>
        <w:spacing w:line="360" w:lineRule="auto"/>
        <w:jc w:val="both"/>
        <w:rPr>
          <w:rFonts w:ascii="Palatino Linotype" w:eastAsiaTheme="minorHAnsi" w:hAnsi="Palatino Linotype" w:cs="Arial"/>
          <w:szCs w:val="22"/>
          <w:lang w:val="es-MX" w:eastAsia="es-MX"/>
        </w:rPr>
      </w:pPr>
    </w:p>
    <w:p w14:paraId="17498067" w14:textId="58C83C0C" w:rsidR="00F65CF8" w:rsidRDefault="00F65CF8" w:rsidP="00F65CF8">
      <w:pPr>
        <w:spacing w:line="360" w:lineRule="auto"/>
        <w:jc w:val="both"/>
        <w:rPr>
          <w:rFonts w:ascii="Palatino Linotype" w:eastAsiaTheme="minorHAnsi" w:hAnsi="Palatino Linotype" w:cs="Arial"/>
          <w:szCs w:val="22"/>
          <w:lang w:val="es-MX" w:eastAsia="es-MX"/>
        </w:rPr>
      </w:pPr>
      <w:r w:rsidRPr="00D32355">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w:t>
      </w:r>
      <w:r w:rsidRPr="00CA53FA">
        <w:rPr>
          <w:rFonts w:ascii="Palatino Linotype" w:eastAsiaTheme="minorHAnsi" w:hAnsi="Palatino Linotype" w:cs="Arial"/>
          <w:b/>
          <w:szCs w:val="22"/>
          <w:lang w:val="es-MX" w:eastAsia="es-MX"/>
        </w:rPr>
        <w:t>Sujeto Obligado</w:t>
      </w:r>
      <w:r w:rsidRPr="00D32355">
        <w:rPr>
          <w:rFonts w:ascii="Palatino Linotype" w:eastAsiaTheme="minorHAnsi" w:hAnsi="Palatino Linotype" w:cs="Arial"/>
          <w:szCs w:val="22"/>
          <w:lang w:val="es-MX" w:eastAsia="es-MX"/>
        </w:rPr>
        <w:t xml:space="preserve"> distinto al que le fue presentada la solicitud, y a fin de no dilatar el derecho de acceso a la información, como ya fue establecido, se dejan a salvo los derechos del </w:t>
      </w:r>
      <w:r w:rsidRPr="00D32355">
        <w:rPr>
          <w:rFonts w:ascii="Palatino Linotype" w:eastAsiaTheme="minorHAnsi" w:hAnsi="Palatino Linotype" w:cs="Arial"/>
          <w:b/>
          <w:szCs w:val="22"/>
          <w:lang w:val="es-MX" w:eastAsia="es-MX"/>
        </w:rPr>
        <w:t>Recurrente</w:t>
      </w:r>
      <w:r w:rsidRPr="00D32355">
        <w:rPr>
          <w:rFonts w:ascii="Palatino Linotype" w:eastAsiaTheme="minorHAnsi" w:hAnsi="Palatino Linotype" w:cs="Arial"/>
          <w:szCs w:val="22"/>
          <w:lang w:val="es-MX" w:eastAsia="es-MX"/>
        </w:rPr>
        <w:t xml:space="preserve"> para que pueda realizar la solicitud de información ante el </w:t>
      </w:r>
      <w:r w:rsidRPr="00D32355">
        <w:rPr>
          <w:rFonts w:ascii="Palatino Linotype" w:eastAsiaTheme="minorHAnsi" w:hAnsi="Palatino Linotype" w:cs="Arial"/>
          <w:b/>
          <w:szCs w:val="22"/>
          <w:lang w:val="es-MX" w:eastAsia="es-MX"/>
        </w:rPr>
        <w:t>Sujeto Obligado</w:t>
      </w:r>
      <w:r w:rsidRPr="00D32355">
        <w:rPr>
          <w:rFonts w:ascii="Palatino Linotype" w:eastAsiaTheme="minorHAnsi" w:hAnsi="Palatino Linotype" w:cs="Arial"/>
          <w:szCs w:val="22"/>
          <w:lang w:val="es-MX" w:eastAsia="es-MX"/>
        </w:rPr>
        <w:t xml:space="preserve"> correspondiente.</w:t>
      </w:r>
    </w:p>
    <w:p w14:paraId="39E765CF" w14:textId="77777777" w:rsidR="00391AD0" w:rsidRPr="00CA53FA" w:rsidRDefault="00391AD0" w:rsidP="00F65CF8">
      <w:pPr>
        <w:spacing w:line="360" w:lineRule="auto"/>
        <w:jc w:val="both"/>
        <w:rPr>
          <w:rFonts w:ascii="Palatino Linotype" w:eastAsia="Arial Unicode MS" w:hAnsi="Palatino Linotype" w:cs="Arial"/>
          <w:szCs w:val="22"/>
          <w:lang w:val="es-MX" w:eastAsia="en-US"/>
        </w:rPr>
      </w:pPr>
    </w:p>
    <w:p w14:paraId="79CFAB22" w14:textId="6EC802C9" w:rsidR="00F65CF8" w:rsidRDefault="00F65CF8" w:rsidP="00F65CF8">
      <w:pPr>
        <w:spacing w:line="360" w:lineRule="auto"/>
        <w:jc w:val="both"/>
        <w:rPr>
          <w:rFonts w:ascii="Palatino Linotype" w:hAnsi="Palatino Linotype" w:cs="Arial"/>
        </w:rPr>
      </w:pPr>
      <w:r w:rsidRPr="008C0017">
        <w:rPr>
          <w:rFonts w:ascii="Palatino Linotype" w:hAnsi="Palatino Linotype"/>
        </w:rPr>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w:t>
      </w:r>
      <w:r>
        <w:rPr>
          <w:rFonts w:ascii="Palatino Linotype" w:hAnsi="Palatino Linotype"/>
          <w:noProof/>
          <w:lang w:eastAsia="es-MX"/>
        </w:rPr>
        <w:t xml:space="preserve"> la parte </w:t>
      </w:r>
      <w:r w:rsidRPr="008C0017">
        <w:rPr>
          <w:rFonts w:ascii="Palatino Linotype" w:hAnsi="Palatino Linotype"/>
          <w:b/>
          <w:noProof/>
          <w:lang w:eastAsia="es-MX"/>
        </w:rPr>
        <w:t>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073BC8" w:rsidRPr="00073BC8">
        <w:rPr>
          <w:rFonts w:ascii="Palatino Linotype" w:hAnsi="Palatino Linotype" w:cs="Arial"/>
          <w:b/>
        </w:rPr>
        <w:t>00006/SF/IP/2025</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2EE52EA4" w14:textId="77777777" w:rsidR="00F65CF8" w:rsidRPr="008C0017" w:rsidRDefault="00F65CF8" w:rsidP="00F65CF8">
      <w:pPr>
        <w:spacing w:line="360" w:lineRule="auto"/>
        <w:jc w:val="both"/>
        <w:rPr>
          <w:rFonts w:ascii="Palatino Linotype" w:hAnsi="Palatino Linotype" w:cs="Arial"/>
        </w:rPr>
      </w:pPr>
    </w:p>
    <w:p w14:paraId="00BE5BF5" w14:textId="1725F549" w:rsidR="00F65CF8" w:rsidRDefault="00F65CF8" w:rsidP="00E93584">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76E6BA4E" w14:textId="77777777" w:rsidR="00073BC8" w:rsidRPr="008C0017" w:rsidRDefault="00073BC8" w:rsidP="00E93584">
      <w:pPr>
        <w:pStyle w:val="Sinespaciado"/>
        <w:spacing w:line="360" w:lineRule="auto"/>
        <w:jc w:val="both"/>
        <w:rPr>
          <w:rFonts w:ascii="Palatino Linotype" w:hAnsi="Palatino Linotype"/>
        </w:rPr>
      </w:pPr>
    </w:p>
    <w:p w14:paraId="5B926CD6" w14:textId="77777777" w:rsidR="00E93584" w:rsidRPr="008C0017" w:rsidRDefault="00E93584" w:rsidP="00E93584">
      <w:pPr>
        <w:spacing w:line="360" w:lineRule="auto"/>
        <w:jc w:val="center"/>
        <w:rPr>
          <w:rFonts w:ascii="Palatino Linotype" w:hAnsi="Palatino Linotype"/>
          <w:b/>
          <w:sz w:val="28"/>
          <w:lang w:val="pt-BR"/>
        </w:rPr>
      </w:pPr>
      <w:r w:rsidRPr="008C0017">
        <w:rPr>
          <w:rFonts w:ascii="Palatino Linotype" w:hAnsi="Palatino Linotype"/>
          <w:b/>
          <w:sz w:val="28"/>
          <w:lang w:val="pt-BR"/>
        </w:rPr>
        <w:t>S E   R E S U E L V E</w:t>
      </w:r>
    </w:p>
    <w:p w14:paraId="1B663333" w14:textId="77777777" w:rsidR="00E93584" w:rsidRPr="008C0017" w:rsidRDefault="00E93584" w:rsidP="008609C8">
      <w:pPr>
        <w:pStyle w:val="Sinespaciado"/>
      </w:pPr>
    </w:p>
    <w:p w14:paraId="3AC6DCC2" w14:textId="45614B46"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073BC8" w:rsidRPr="00073BC8">
        <w:rPr>
          <w:rFonts w:ascii="Palatino Linotype" w:hAnsi="Palatino Linotype" w:cs="Arial"/>
          <w:b/>
          <w:sz w:val="24"/>
          <w:szCs w:val="24"/>
        </w:rPr>
        <w:t>00006/SF/IP/2025</w:t>
      </w:r>
      <w:r w:rsidRPr="008C0017">
        <w:rPr>
          <w:rFonts w:ascii="Palatino Linotype" w:hAnsi="Palatino Linotype"/>
          <w:sz w:val="24"/>
          <w:szCs w:val="24"/>
        </w:rPr>
        <w:t xml:space="preserve">, por resultar infundadas las razones o motivos de </w:t>
      </w:r>
      <w:r w:rsidRPr="008C0017">
        <w:rPr>
          <w:rFonts w:ascii="Palatino Linotype" w:hAnsi="Palatino Linotype"/>
          <w:sz w:val="24"/>
          <w:szCs w:val="24"/>
        </w:rPr>
        <w:lastRenderedPageBreak/>
        <w:t xml:space="preserve">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sidR="00230100">
        <w:rPr>
          <w:rFonts w:ascii="Palatino Linotype" w:hAnsi="Palatino Linotype"/>
          <w:b/>
          <w:sz w:val="24"/>
          <w:szCs w:val="24"/>
        </w:rPr>
        <w:t>CUAR</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7A0FBEE9"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491BF8F0" w14:textId="7C002860"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00230100">
        <w:rPr>
          <w:rFonts w:ascii="Palatino Linotype" w:hAnsi="Palatino Linotype"/>
          <w:sz w:val="24"/>
          <w:szCs w:val="24"/>
        </w:rPr>
        <w:t xml:space="preserve"> </w:t>
      </w:r>
      <w:r w:rsidRPr="008C0017">
        <w:rPr>
          <w:rFonts w:ascii="Palatino Linotype" w:hAnsi="Palatino Linotype"/>
          <w:sz w:val="24"/>
          <w:szCs w:val="24"/>
        </w:rPr>
        <w:t xml:space="preserve">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5129F89C"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26F33908" w14:textId="67F92168" w:rsidR="00BE68FA" w:rsidRDefault="00E93584" w:rsidP="00F814A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 xml:space="preserve">(SAIMEX) </w:t>
      </w:r>
      <w:r w:rsidR="00230100" w:rsidRPr="00230100">
        <w:rPr>
          <w:rFonts w:ascii="Palatino Linotype" w:hAnsi="Palatino Linotype"/>
          <w:bCs/>
          <w:sz w:val="24"/>
          <w:szCs w:val="24"/>
        </w:rPr>
        <w:t>y</w:t>
      </w:r>
      <w:r w:rsidR="00230100">
        <w:rPr>
          <w:rFonts w:ascii="Palatino Linotype" w:hAnsi="Palatino Linotype"/>
          <w:b/>
          <w:sz w:val="24"/>
          <w:szCs w:val="24"/>
        </w:rPr>
        <w:t xml:space="preserve"> correo electrónico </w:t>
      </w:r>
      <w:r w:rsidRPr="008C0017">
        <w:rPr>
          <w:rFonts w:ascii="Palatino Linotype" w:hAnsi="Palatino Linotype"/>
          <w:sz w:val="24"/>
          <w:szCs w:val="24"/>
        </w:rPr>
        <w:t>a</w:t>
      </w:r>
      <w:r w:rsidR="00230100">
        <w:rPr>
          <w:rFonts w:ascii="Palatino Linotype" w:hAnsi="Palatino Linotype"/>
          <w:sz w:val="24"/>
          <w:szCs w:val="24"/>
        </w:rPr>
        <w:t xml:space="preserve"> la parte</w:t>
      </w:r>
      <w:r w:rsidRPr="008C0017">
        <w:rPr>
          <w:rFonts w:ascii="Palatino Linotype" w:hAnsi="Palatino Linotype"/>
          <w:sz w:val="24"/>
          <w:szCs w:val="24"/>
        </w:rPr>
        <w:t xml:space="preserve">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96096F0" w14:textId="77777777" w:rsidR="0001640F" w:rsidRPr="00F814A4" w:rsidRDefault="0001640F" w:rsidP="00F814A4">
      <w:pPr>
        <w:pStyle w:val="Textoindependiente"/>
        <w:spacing w:after="0" w:line="360" w:lineRule="auto"/>
        <w:jc w:val="both"/>
        <w:rPr>
          <w:rFonts w:ascii="Palatino Linotype" w:hAnsi="Palatino Linotype"/>
          <w:sz w:val="24"/>
          <w:szCs w:val="24"/>
        </w:rPr>
      </w:pPr>
    </w:p>
    <w:p w14:paraId="2C59DFB6" w14:textId="325E796F"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01640F">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230100">
        <w:rPr>
          <w:rFonts w:ascii="Palatino Linotype" w:hAnsi="Palatino Linotype" w:cs="Arial"/>
        </w:rPr>
        <w:t>SÉPTIMA</w:t>
      </w:r>
      <w:r w:rsidR="00230100" w:rsidRPr="00284821">
        <w:rPr>
          <w:rFonts w:ascii="Palatino Linotype" w:hAnsi="Palatino Linotype" w:cs="Arial"/>
        </w:rPr>
        <w:t xml:space="preserve"> SESIÓN ORDINARIA CEL</w:t>
      </w:r>
      <w:r w:rsidR="00663AF3" w:rsidRPr="00284821">
        <w:rPr>
          <w:rFonts w:ascii="Palatino Linotype" w:hAnsi="Palatino Linotype" w:cs="Arial"/>
        </w:rPr>
        <w:t xml:space="preserve">EBRADA EL </w:t>
      </w:r>
      <w:r w:rsidR="00230100" w:rsidRPr="00230100">
        <w:rPr>
          <w:rFonts w:ascii="Palatino Linotype" w:hAnsi="Palatino Linotype" w:cs="Arial"/>
        </w:rPr>
        <w:t>VEINTISÉIS DE FEBRERO DOS MIL VEINTICINCO</w:t>
      </w:r>
      <w:r w:rsidRPr="00374FE7">
        <w:rPr>
          <w:rFonts w:ascii="Palatino Linotype" w:eastAsiaTheme="minorHAnsi" w:hAnsi="Palatino Linotype" w:cs="Arial"/>
          <w:lang w:val="es-MX" w:eastAsia="en-US"/>
        </w:rPr>
        <w:t>, ANTE EL SECRETARIO TÉCNICO</w:t>
      </w:r>
      <w:r w:rsidR="00396A67">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277BA">
        <w:rPr>
          <w:rFonts w:ascii="Palatino Linotype" w:eastAsiaTheme="minorHAnsi" w:hAnsi="Palatino Linotype" w:cs="Arial"/>
          <w:lang w:val="es-MX" w:eastAsia="en-US"/>
        </w:rPr>
        <w:t>--------</w:t>
      </w:r>
      <w:r w:rsidR="00396A67">
        <w:rPr>
          <w:rFonts w:ascii="Palatino Linotype" w:eastAsiaTheme="minorHAnsi" w:hAnsi="Palatino Linotype" w:cs="Arial"/>
          <w:lang w:val="es-MX" w:eastAsia="en-US"/>
        </w:rPr>
        <w:t>----------</w:t>
      </w:r>
      <w:r w:rsidR="003277BA">
        <w:rPr>
          <w:rFonts w:ascii="Palatino Linotype" w:eastAsiaTheme="minorHAnsi" w:hAnsi="Palatino Linotype" w:cs="Arial"/>
          <w:lang w:val="es-MX" w:eastAsia="en-US"/>
        </w:rPr>
        <w:t>------------------------------------------------------------------------------------------------------------------------------------</w:t>
      </w:r>
      <w:r w:rsidR="00391AD0">
        <w:rPr>
          <w:rFonts w:ascii="Palatino Linotype" w:eastAsiaTheme="minorHAnsi" w:hAnsi="Palatino Linotype" w:cs="Arial"/>
          <w:lang w:val="es-MX" w:eastAsia="en-US"/>
        </w:rPr>
        <w:t>---------------------------</w:t>
      </w:r>
      <w:r w:rsidR="00BE68FA">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4A8E931" w:rsidR="0029071C" w:rsidRPr="003E56C9" w:rsidRDefault="0029071C" w:rsidP="003E56C9"/>
    <w:sectPr w:rsidR="0029071C" w:rsidRPr="003E56C9" w:rsidSect="0043515A">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6A391" w14:textId="77777777" w:rsidR="00FF369E" w:rsidRDefault="00FF369E" w:rsidP="000B5E25">
      <w:r>
        <w:separator/>
      </w:r>
    </w:p>
  </w:endnote>
  <w:endnote w:type="continuationSeparator" w:id="0">
    <w:p w14:paraId="1A9C97E8" w14:textId="77777777" w:rsidR="00FF369E" w:rsidRDefault="00FF369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280F0068"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D660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D6604">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49B0230E"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D660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D6604">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452F2" w14:textId="77777777" w:rsidR="00FF369E" w:rsidRDefault="00FF369E" w:rsidP="000B5E25">
      <w:r>
        <w:separator/>
      </w:r>
    </w:p>
  </w:footnote>
  <w:footnote w:type="continuationSeparator" w:id="0">
    <w:p w14:paraId="23CB5A1A" w14:textId="77777777" w:rsidR="00FF369E" w:rsidRDefault="00FF369E" w:rsidP="000B5E25">
      <w:r>
        <w:continuationSeparator/>
      </w:r>
    </w:p>
  </w:footnote>
  <w:footnote w:id="1">
    <w:p w14:paraId="4AA2E1CD" w14:textId="77777777" w:rsidR="00CA53FA" w:rsidRPr="00F07740" w:rsidRDefault="00CA53F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A53FA" w:rsidRPr="00946E1F" w:rsidRDefault="00CA53F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03E8F00" w14:textId="77777777" w:rsidR="00CA53FA" w:rsidRPr="0078706E" w:rsidRDefault="00CA53FA" w:rsidP="00F65CF8">
      <w:pPr>
        <w:pStyle w:val="Textonotapie"/>
        <w:ind w:left="142" w:right="-567"/>
        <w:jc w:val="both"/>
        <w:rPr>
          <w:rFonts w:ascii="Palatino Linotype" w:hAnsi="Palatino Linotype"/>
          <w:sz w:val="18"/>
          <w:szCs w:val="18"/>
        </w:rPr>
      </w:pPr>
      <w:r>
        <w:rPr>
          <w:rStyle w:val="Refdenotaalpie"/>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A53FA" w:rsidRDefault="00CD6604">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7D0B18AB" w14:textId="77777777" w:rsidTr="00BA27FC">
      <w:tc>
        <w:tcPr>
          <w:tcW w:w="2551" w:type="dxa"/>
          <w:shd w:val="clear" w:color="auto" w:fill="auto"/>
          <w:vAlign w:val="center"/>
        </w:tcPr>
        <w:p w14:paraId="0E184FBC"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7E4EB946"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00320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58149F82" w14:textId="77777777" w:rsidTr="00BA27FC">
      <w:trPr>
        <w:trHeight w:val="228"/>
      </w:trPr>
      <w:tc>
        <w:tcPr>
          <w:tcW w:w="2551" w:type="dxa"/>
          <w:shd w:val="clear" w:color="auto" w:fill="auto"/>
          <w:vAlign w:val="center"/>
        </w:tcPr>
        <w:p w14:paraId="2DBE5EC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141EE4BB" w:rsidR="00CA53FA" w:rsidRPr="0029071C" w:rsidRDefault="00CA53FA"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CA53FA" w:rsidRPr="008F2CCC" w14:paraId="73D5FF2A" w14:textId="77777777" w:rsidTr="00BA27FC">
      <w:tc>
        <w:tcPr>
          <w:tcW w:w="2551" w:type="dxa"/>
          <w:shd w:val="clear" w:color="auto" w:fill="auto"/>
          <w:vAlign w:val="center"/>
        </w:tcPr>
        <w:p w14:paraId="2A38288D"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A53FA" w:rsidRPr="001779E0" w:rsidRDefault="00CD660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53180D23" w14:textId="77777777" w:rsidTr="00BA27FC">
      <w:tc>
        <w:tcPr>
          <w:tcW w:w="2551" w:type="dxa"/>
          <w:shd w:val="clear" w:color="auto" w:fill="auto"/>
          <w:vAlign w:val="center"/>
        </w:tcPr>
        <w:p w14:paraId="51394AA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1309744A"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00320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390D27D0" w14:textId="77777777" w:rsidTr="00BA27FC">
      <w:tc>
        <w:tcPr>
          <w:tcW w:w="2551" w:type="dxa"/>
          <w:shd w:val="clear" w:color="auto" w:fill="auto"/>
          <w:vAlign w:val="center"/>
        </w:tcPr>
        <w:p w14:paraId="5CBCE46F"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25BA6CC6" w:rsidR="00CA53FA" w:rsidRPr="006D30E6" w:rsidRDefault="00CD6604"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CA53FA" w:rsidRPr="008F2CCC" w14:paraId="233C19E4" w14:textId="77777777" w:rsidTr="00BA27FC">
      <w:trPr>
        <w:trHeight w:val="228"/>
      </w:trPr>
      <w:tc>
        <w:tcPr>
          <w:tcW w:w="2551" w:type="dxa"/>
          <w:shd w:val="clear" w:color="auto" w:fill="auto"/>
          <w:vAlign w:val="center"/>
        </w:tcPr>
        <w:p w14:paraId="48BD3678"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606F0ABF" w:rsidR="00CA53FA" w:rsidRPr="0029071C" w:rsidRDefault="00CA53FA"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CA53FA" w:rsidRPr="008F2CCC" w14:paraId="196A93C9" w14:textId="77777777" w:rsidTr="00BA27FC">
      <w:tc>
        <w:tcPr>
          <w:tcW w:w="2551" w:type="dxa"/>
          <w:shd w:val="clear" w:color="auto" w:fill="auto"/>
          <w:vAlign w:val="center"/>
        </w:tcPr>
        <w:p w14:paraId="53BA0609"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A53FA" w:rsidRPr="008F2CCC" w14:paraId="5010D2D3" w14:textId="77777777" w:rsidTr="00BA27FC">
      <w:tc>
        <w:tcPr>
          <w:tcW w:w="2551" w:type="dxa"/>
          <w:shd w:val="clear" w:color="auto" w:fill="auto"/>
          <w:vAlign w:val="center"/>
        </w:tcPr>
        <w:p w14:paraId="28B43ED1" w14:textId="77777777" w:rsidR="00CA53FA" w:rsidRPr="008F5DAE" w:rsidRDefault="00CA53F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A53FA" w:rsidRPr="00BA27FC" w:rsidRDefault="00CA53FA" w:rsidP="00BA27FC">
          <w:pPr>
            <w:spacing w:line="276" w:lineRule="auto"/>
            <w:rPr>
              <w:rFonts w:ascii="Palatino Linotype" w:hAnsi="Palatino Linotype"/>
              <w:sz w:val="14"/>
              <w:szCs w:val="22"/>
              <w:lang w:val="es-ES_tradnl"/>
            </w:rPr>
          </w:pPr>
        </w:p>
      </w:tc>
    </w:tr>
  </w:tbl>
  <w:p w14:paraId="3074D17A" w14:textId="77777777" w:rsidR="00CA53FA" w:rsidRPr="009F1AB6" w:rsidRDefault="00CD6604">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1"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FD49B6"/>
    <w:multiLevelType w:val="hybridMultilevel"/>
    <w:tmpl w:val="BAF832DE"/>
    <w:lvl w:ilvl="0" w:tplc="C8086A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6"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9453C8"/>
    <w:multiLevelType w:val="hybridMultilevel"/>
    <w:tmpl w:val="4BB4B82C"/>
    <w:lvl w:ilvl="0" w:tplc="73342D6E">
      <w:numFmt w:val="bullet"/>
      <w:lvlText w:val=""/>
      <w:lvlJc w:val="left"/>
      <w:pPr>
        <w:ind w:left="720" w:hanging="360"/>
      </w:pPr>
      <w:rPr>
        <w:rFonts w:ascii="Symbol" w:eastAsiaTheme="minorHAnsi" w:hAnsi="Symbol" w:cstheme="minorBidi"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37510A"/>
    <w:multiLevelType w:val="hybridMultilevel"/>
    <w:tmpl w:val="9EC22288"/>
    <w:lvl w:ilvl="0" w:tplc="0330879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4"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7"/>
  </w:num>
  <w:num w:numId="2">
    <w:abstractNumId w:val="35"/>
  </w:num>
  <w:num w:numId="3">
    <w:abstractNumId w:val="13"/>
  </w:num>
  <w:num w:numId="4">
    <w:abstractNumId w:val="8"/>
  </w:num>
  <w:num w:numId="5">
    <w:abstractNumId w:val="26"/>
  </w:num>
  <w:num w:numId="6">
    <w:abstractNumId w:val="1"/>
  </w:num>
  <w:num w:numId="7">
    <w:abstractNumId w:val="6"/>
  </w:num>
  <w:num w:numId="8">
    <w:abstractNumId w:val="30"/>
  </w:num>
  <w:num w:numId="9">
    <w:abstractNumId w:val="18"/>
  </w:num>
  <w:num w:numId="10">
    <w:abstractNumId w:val="2"/>
  </w:num>
  <w:num w:numId="11">
    <w:abstractNumId w:val="36"/>
  </w:num>
  <w:num w:numId="12">
    <w:abstractNumId w:val="43"/>
  </w:num>
  <w:num w:numId="13">
    <w:abstractNumId w:val="20"/>
  </w:num>
  <w:num w:numId="14">
    <w:abstractNumId w:val="44"/>
  </w:num>
  <w:num w:numId="15">
    <w:abstractNumId w:val="17"/>
  </w:num>
  <w:num w:numId="16">
    <w:abstractNumId w:val="11"/>
  </w:num>
  <w:num w:numId="17">
    <w:abstractNumId w:val="42"/>
  </w:num>
  <w:num w:numId="18">
    <w:abstractNumId w:val="14"/>
  </w:num>
  <w:num w:numId="19">
    <w:abstractNumId w:val="12"/>
  </w:num>
  <w:num w:numId="20">
    <w:abstractNumId w:val="3"/>
  </w:num>
  <w:num w:numId="21">
    <w:abstractNumId w:val="23"/>
  </w:num>
  <w:num w:numId="22">
    <w:abstractNumId w:val="15"/>
  </w:num>
  <w:num w:numId="23">
    <w:abstractNumId w:val="16"/>
  </w:num>
  <w:num w:numId="24">
    <w:abstractNumId w:val="7"/>
  </w:num>
  <w:num w:numId="25">
    <w:abstractNumId w:val="38"/>
  </w:num>
  <w:num w:numId="26">
    <w:abstractNumId w:val="22"/>
  </w:num>
  <w:num w:numId="27">
    <w:abstractNumId w:val="28"/>
  </w:num>
  <w:num w:numId="28">
    <w:abstractNumId w:val="32"/>
  </w:num>
  <w:num w:numId="29">
    <w:abstractNumId w:val="21"/>
  </w:num>
  <w:num w:numId="30">
    <w:abstractNumId w:val="31"/>
  </w:num>
  <w:num w:numId="31">
    <w:abstractNumId w:val="24"/>
  </w:num>
  <w:num w:numId="32">
    <w:abstractNumId w:val="29"/>
  </w:num>
  <w:num w:numId="33">
    <w:abstractNumId w:val="41"/>
  </w:num>
  <w:num w:numId="34">
    <w:abstractNumId w:val="10"/>
  </w:num>
  <w:num w:numId="35">
    <w:abstractNumId w:val="4"/>
  </w:num>
  <w:num w:numId="36">
    <w:abstractNumId w:val="34"/>
  </w:num>
  <w:num w:numId="37">
    <w:abstractNumId w:val="0"/>
  </w:num>
  <w:num w:numId="38">
    <w:abstractNumId w:val="5"/>
  </w:num>
  <w:num w:numId="39">
    <w:abstractNumId w:val="19"/>
  </w:num>
  <w:num w:numId="40">
    <w:abstractNumId w:val="33"/>
  </w:num>
  <w:num w:numId="41">
    <w:abstractNumId w:val="40"/>
  </w:num>
  <w:num w:numId="42">
    <w:abstractNumId w:val="25"/>
  </w:num>
  <w:num w:numId="43">
    <w:abstractNumId w:val="39"/>
  </w:num>
  <w:num w:numId="44">
    <w:abstractNumId w:val="9"/>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1640F"/>
    <w:rsid w:val="00032D08"/>
    <w:rsid w:val="0003374C"/>
    <w:rsid w:val="00036F8B"/>
    <w:rsid w:val="00037B15"/>
    <w:rsid w:val="00054E04"/>
    <w:rsid w:val="000572E9"/>
    <w:rsid w:val="00070516"/>
    <w:rsid w:val="00070547"/>
    <w:rsid w:val="00071173"/>
    <w:rsid w:val="00073BC8"/>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43CE"/>
    <w:rsid w:val="000C49B8"/>
    <w:rsid w:val="000C5FDF"/>
    <w:rsid w:val="000C615C"/>
    <w:rsid w:val="000D3AD4"/>
    <w:rsid w:val="000E592F"/>
    <w:rsid w:val="000F16BA"/>
    <w:rsid w:val="000F48D5"/>
    <w:rsid w:val="00101AD8"/>
    <w:rsid w:val="00102570"/>
    <w:rsid w:val="0010712B"/>
    <w:rsid w:val="00107603"/>
    <w:rsid w:val="00123996"/>
    <w:rsid w:val="0012510D"/>
    <w:rsid w:val="00126CCD"/>
    <w:rsid w:val="00130316"/>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5B3F"/>
    <w:rsid w:val="002A040B"/>
    <w:rsid w:val="002A0AF4"/>
    <w:rsid w:val="002A4B43"/>
    <w:rsid w:val="002A676F"/>
    <w:rsid w:val="002B17F9"/>
    <w:rsid w:val="002B48AD"/>
    <w:rsid w:val="002B7930"/>
    <w:rsid w:val="002C0BE5"/>
    <w:rsid w:val="002C240F"/>
    <w:rsid w:val="002D17B8"/>
    <w:rsid w:val="002D32D2"/>
    <w:rsid w:val="002D61F7"/>
    <w:rsid w:val="002D6656"/>
    <w:rsid w:val="002D6E4B"/>
    <w:rsid w:val="002E00B6"/>
    <w:rsid w:val="002E2D87"/>
    <w:rsid w:val="002E3085"/>
    <w:rsid w:val="002E4785"/>
    <w:rsid w:val="002F3B20"/>
    <w:rsid w:val="003059E0"/>
    <w:rsid w:val="00307006"/>
    <w:rsid w:val="0030701F"/>
    <w:rsid w:val="0031472B"/>
    <w:rsid w:val="00320F38"/>
    <w:rsid w:val="00321CC2"/>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15AB"/>
    <w:rsid w:val="00386D38"/>
    <w:rsid w:val="00391AD0"/>
    <w:rsid w:val="00396A67"/>
    <w:rsid w:val="00396DB6"/>
    <w:rsid w:val="00397B41"/>
    <w:rsid w:val="003A1AF3"/>
    <w:rsid w:val="003A2B8C"/>
    <w:rsid w:val="003A4C68"/>
    <w:rsid w:val="003B0FAC"/>
    <w:rsid w:val="003B1C85"/>
    <w:rsid w:val="003B70B0"/>
    <w:rsid w:val="003C6409"/>
    <w:rsid w:val="003E21A7"/>
    <w:rsid w:val="003E56C9"/>
    <w:rsid w:val="003F171B"/>
    <w:rsid w:val="003F424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4043"/>
    <w:rsid w:val="00524A8D"/>
    <w:rsid w:val="00530C84"/>
    <w:rsid w:val="0053555D"/>
    <w:rsid w:val="0054391A"/>
    <w:rsid w:val="005472E8"/>
    <w:rsid w:val="00555C87"/>
    <w:rsid w:val="005617B4"/>
    <w:rsid w:val="00563B39"/>
    <w:rsid w:val="0056568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4976"/>
    <w:rsid w:val="006A6362"/>
    <w:rsid w:val="006B2F26"/>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B1893"/>
    <w:rsid w:val="007C1D5B"/>
    <w:rsid w:val="007C3435"/>
    <w:rsid w:val="007C35A4"/>
    <w:rsid w:val="007C3E46"/>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70E"/>
    <w:rsid w:val="00835035"/>
    <w:rsid w:val="008500D3"/>
    <w:rsid w:val="00852668"/>
    <w:rsid w:val="00855F8D"/>
    <w:rsid w:val="008578BF"/>
    <w:rsid w:val="008609C8"/>
    <w:rsid w:val="008660D6"/>
    <w:rsid w:val="00872C8F"/>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381A"/>
    <w:rsid w:val="0094674B"/>
    <w:rsid w:val="0094684C"/>
    <w:rsid w:val="009526B5"/>
    <w:rsid w:val="009602BA"/>
    <w:rsid w:val="00961002"/>
    <w:rsid w:val="00966B66"/>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174A"/>
    <w:rsid w:val="009C6853"/>
    <w:rsid w:val="009D2E87"/>
    <w:rsid w:val="009D39B3"/>
    <w:rsid w:val="009D7E06"/>
    <w:rsid w:val="009E0C45"/>
    <w:rsid w:val="009E0E89"/>
    <w:rsid w:val="009E15AC"/>
    <w:rsid w:val="009E1F26"/>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3DB9"/>
    <w:rsid w:val="00AC4902"/>
    <w:rsid w:val="00AC687D"/>
    <w:rsid w:val="00AD0EF6"/>
    <w:rsid w:val="00AD149C"/>
    <w:rsid w:val="00AD14CF"/>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A216C"/>
    <w:rsid w:val="00CA3262"/>
    <w:rsid w:val="00CA438F"/>
    <w:rsid w:val="00CA4BF9"/>
    <w:rsid w:val="00CA53FA"/>
    <w:rsid w:val="00CC0700"/>
    <w:rsid w:val="00CD024D"/>
    <w:rsid w:val="00CD3A41"/>
    <w:rsid w:val="00CD431E"/>
    <w:rsid w:val="00CD6604"/>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63FD"/>
    <w:rsid w:val="00D57210"/>
    <w:rsid w:val="00D57AED"/>
    <w:rsid w:val="00D57F74"/>
    <w:rsid w:val="00D6211C"/>
    <w:rsid w:val="00D81A9D"/>
    <w:rsid w:val="00D901D7"/>
    <w:rsid w:val="00D91535"/>
    <w:rsid w:val="00D92B4E"/>
    <w:rsid w:val="00D92BFE"/>
    <w:rsid w:val="00D96D23"/>
    <w:rsid w:val="00DA14E0"/>
    <w:rsid w:val="00DB195E"/>
    <w:rsid w:val="00DC1583"/>
    <w:rsid w:val="00DC2B31"/>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868"/>
    <w:rsid w:val="00ED6373"/>
    <w:rsid w:val="00EE2FB1"/>
    <w:rsid w:val="00EE4D9C"/>
    <w:rsid w:val="00EE571A"/>
    <w:rsid w:val="00EE6265"/>
    <w:rsid w:val="00EE69E9"/>
    <w:rsid w:val="00EE70BF"/>
    <w:rsid w:val="00EE7518"/>
    <w:rsid w:val="00EE7775"/>
    <w:rsid w:val="00EF03BA"/>
    <w:rsid w:val="00EF193B"/>
    <w:rsid w:val="00F17A40"/>
    <w:rsid w:val="00F23D6E"/>
    <w:rsid w:val="00F241AD"/>
    <w:rsid w:val="00F30C33"/>
    <w:rsid w:val="00F32EBF"/>
    <w:rsid w:val="00F34A32"/>
    <w:rsid w:val="00F455F1"/>
    <w:rsid w:val="00F50F2C"/>
    <w:rsid w:val="00F52DF0"/>
    <w:rsid w:val="00F565FD"/>
    <w:rsid w:val="00F570D3"/>
    <w:rsid w:val="00F62221"/>
    <w:rsid w:val="00F65CF8"/>
    <w:rsid w:val="00F712EE"/>
    <w:rsid w:val="00F73BB1"/>
    <w:rsid w:val="00F814A4"/>
    <w:rsid w:val="00F8513C"/>
    <w:rsid w:val="00F97C38"/>
    <w:rsid w:val="00FA7ED5"/>
    <w:rsid w:val="00FB1441"/>
    <w:rsid w:val="00FB72DD"/>
    <w:rsid w:val="00FC05A9"/>
    <w:rsid w:val="00FC0DAE"/>
    <w:rsid w:val="00FC0EBE"/>
    <w:rsid w:val="00FC1FC5"/>
    <w:rsid w:val="00FC6F08"/>
    <w:rsid w:val="00FC7CC7"/>
    <w:rsid w:val="00FD3B73"/>
    <w:rsid w:val="00FE2FFB"/>
    <w:rsid w:val="00FE49AC"/>
    <w:rsid w:val="00FF2D02"/>
    <w:rsid w:val="00FF369E"/>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EEE9-0077-4582-B84A-2AD64CAF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33</Pages>
  <Words>8725</Words>
  <Characters>47990</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2025-02-10T22:40:00Z</dcterms:created>
  <dcterms:modified xsi:type="dcterms:W3CDTF">2025-03-10T22:06:00Z</dcterms:modified>
</cp:coreProperties>
</file>