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4853BB" w:rsidRDefault="00247497" w:rsidP="004853BB">
          <w:pPr>
            <w:pStyle w:val="TtulodeTDC"/>
            <w:rPr>
              <w:color w:val="auto"/>
              <w:sz w:val="22"/>
              <w:szCs w:val="22"/>
            </w:rPr>
          </w:pPr>
          <w:r w:rsidRPr="004853BB">
            <w:rPr>
              <w:color w:val="auto"/>
              <w:sz w:val="22"/>
              <w:szCs w:val="22"/>
              <w:lang w:val="es-ES"/>
            </w:rPr>
            <w:t>Contenido</w:t>
          </w:r>
        </w:p>
        <w:p w14:paraId="1437E450" w14:textId="02CC4A2D" w:rsidR="004853BB" w:rsidRPr="004853BB" w:rsidRDefault="00247497" w:rsidP="004853BB">
          <w:pPr>
            <w:pStyle w:val="TDC1"/>
            <w:tabs>
              <w:tab w:val="right" w:leader="dot" w:pos="9034"/>
            </w:tabs>
            <w:rPr>
              <w:rFonts w:asciiTheme="minorHAnsi" w:eastAsiaTheme="minorEastAsia" w:hAnsiTheme="minorHAnsi" w:cstheme="minorBidi"/>
              <w:noProof/>
              <w:szCs w:val="22"/>
              <w:lang w:eastAsia="es-MX"/>
            </w:rPr>
          </w:pPr>
          <w:r w:rsidRPr="004853BB">
            <w:rPr>
              <w:b/>
              <w:bCs/>
              <w:szCs w:val="22"/>
              <w:lang w:val="es-ES"/>
            </w:rPr>
            <w:fldChar w:fldCharType="begin"/>
          </w:r>
          <w:r w:rsidRPr="004853BB">
            <w:rPr>
              <w:b/>
              <w:bCs/>
              <w:szCs w:val="22"/>
              <w:lang w:val="es-ES"/>
            </w:rPr>
            <w:instrText xml:space="preserve"> TOC \o "1-3" \h \z \u </w:instrText>
          </w:r>
          <w:r w:rsidRPr="004853BB">
            <w:rPr>
              <w:b/>
              <w:bCs/>
              <w:szCs w:val="22"/>
              <w:lang w:val="es-ES"/>
            </w:rPr>
            <w:fldChar w:fldCharType="separate"/>
          </w:r>
          <w:hyperlink w:anchor="_Toc190863687" w:history="1">
            <w:r w:rsidR="004853BB" w:rsidRPr="004853BB">
              <w:rPr>
                <w:rStyle w:val="Hipervnculo"/>
                <w:rFonts w:eastAsiaTheme="majorEastAsia"/>
                <w:noProof/>
                <w:color w:val="auto"/>
              </w:rPr>
              <w:t>ANTECEDENTES</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_Toc190863687 \h </w:instrText>
            </w:r>
            <w:r w:rsidR="004853BB" w:rsidRPr="004853BB">
              <w:rPr>
                <w:noProof/>
                <w:webHidden/>
              </w:rPr>
            </w:r>
            <w:r w:rsidR="004853BB" w:rsidRPr="004853BB">
              <w:rPr>
                <w:noProof/>
                <w:webHidden/>
              </w:rPr>
              <w:fldChar w:fldCharType="separate"/>
            </w:r>
            <w:r w:rsidR="00580D39">
              <w:rPr>
                <w:noProof/>
                <w:webHidden/>
              </w:rPr>
              <w:t>1</w:t>
            </w:r>
            <w:r w:rsidR="004853BB" w:rsidRPr="004853BB">
              <w:rPr>
                <w:noProof/>
                <w:webHidden/>
              </w:rPr>
              <w:fldChar w:fldCharType="end"/>
            </w:r>
          </w:hyperlink>
        </w:p>
        <w:p w14:paraId="3F3E9865" w14:textId="1A841240" w:rsidR="004853BB" w:rsidRPr="004853BB" w:rsidRDefault="0055207A" w:rsidP="004853BB">
          <w:pPr>
            <w:pStyle w:val="TDC2"/>
            <w:rPr>
              <w:rFonts w:asciiTheme="minorHAnsi" w:eastAsiaTheme="minorEastAsia" w:hAnsiTheme="minorHAnsi" w:cstheme="minorBidi"/>
              <w:noProof/>
              <w:szCs w:val="22"/>
              <w:lang w:eastAsia="es-MX"/>
            </w:rPr>
          </w:pPr>
          <w:hyperlink w:anchor="_Toc190863688" w:history="1">
            <w:r w:rsidR="004853BB" w:rsidRPr="004853BB">
              <w:rPr>
                <w:rStyle w:val="Hipervnculo"/>
                <w:rFonts w:eastAsiaTheme="majorEastAsia"/>
                <w:noProof/>
                <w:color w:val="auto"/>
              </w:rPr>
              <w:t>DE LA SOLICITUD DE INFORMACIÓN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_Toc190863688 \h </w:instrText>
            </w:r>
            <w:r w:rsidR="004853BB" w:rsidRPr="004853BB">
              <w:rPr>
                <w:noProof/>
                <w:webHidden/>
              </w:rPr>
            </w:r>
            <w:r w:rsidR="004853BB" w:rsidRPr="004853BB">
              <w:rPr>
                <w:noProof/>
                <w:webHidden/>
              </w:rPr>
              <w:fldChar w:fldCharType="separate"/>
            </w:r>
            <w:r w:rsidR="00580D39">
              <w:rPr>
                <w:noProof/>
                <w:webHidden/>
              </w:rPr>
              <w:t>1</w:t>
            </w:r>
            <w:r w:rsidR="004853BB" w:rsidRPr="004853BB">
              <w:rPr>
                <w:noProof/>
                <w:webHidden/>
              </w:rPr>
              <w:fldChar w:fldCharType="end"/>
            </w:r>
          </w:hyperlink>
        </w:p>
        <w:p w14:paraId="5F693188" w14:textId="782484D4" w:rsidR="004853BB" w:rsidRPr="004853BB" w:rsidRDefault="0055207A" w:rsidP="004853BB">
          <w:pPr>
            <w:pStyle w:val="TDC3"/>
            <w:rPr>
              <w:rFonts w:asciiTheme="minorHAnsi" w:eastAsiaTheme="minorEastAsia" w:hAnsiTheme="minorHAnsi" w:cstheme="minorBidi"/>
              <w:noProof/>
              <w:szCs w:val="22"/>
              <w:lang w:eastAsia="es-MX"/>
            </w:rPr>
          </w:pPr>
          <w:hyperlink w:anchor="_Toc190863689" w:history="1">
            <w:r w:rsidR="004853BB" w:rsidRPr="004853BB">
              <w:rPr>
                <w:rStyle w:val="Hipervnculo"/>
                <w:rFonts w:eastAsiaTheme="majorEastAsia"/>
                <w:noProof/>
                <w:color w:val="auto"/>
              </w:rPr>
              <w:t>a) Solicitud de información.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_Toc190863689 \h </w:instrText>
            </w:r>
            <w:r w:rsidR="004853BB" w:rsidRPr="004853BB">
              <w:rPr>
                <w:noProof/>
                <w:webHidden/>
              </w:rPr>
            </w:r>
            <w:r w:rsidR="004853BB" w:rsidRPr="004853BB">
              <w:rPr>
                <w:noProof/>
                <w:webHidden/>
              </w:rPr>
              <w:fldChar w:fldCharType="separate"/>
            </w:r>
            <w:r w:rsidR="00580D39">
              <w:rPr>
                <w:noProof/>
                <w:webHidden/>
              </w:rPr>
              <w:t>1</w:t>
            </w:r>
            <w:r w:rsidR="004853BB" w:rsidRPr="004853BB">
              <w:rPr>
                <w:noProof/>
                <w:webHidden/>
              </w:rPr>
              <w:fldChar w:fldCharType="end"/>
            </w:r>
          </w:hyperlink>
        </w:p>
        <w:p w14:paraId="619E1C40" w14:textId="16783E07" w:rsidR="004853BB" w:rsidRPr="004853BB" w:rsidRDefault="0055207A" w:rsidP="004853BB">
          <w:pPr>
            <w:pStyle w:val="TDC3"/>
            <w:rPr>
              <w:rFonts w:asciiTheme="minorHAnsi" w:eastAsiaTheme="minorEastAsia" w:hAnsiTheme="minorHAnsi" w:cstheme="minorBidi"/>
              <w:noProof/>
              <w:szCs w:val="22"/>
              <w:lang w:eastAsia="es-MX"/>
            </w:rPr>
          </w:pPr>
          <w:hyperlink w:anchor="_Toc190863690" w:history="1">
            <w:r w:rsidR="004853BB" w:rsidRPr="004853BB">
              <w:rPr>
                <w:rStyle w:val="Hipervnculo"/>
                <w:rFonts w:eastAsiaTheme="majorEastAsia"/>
                <w:noProof/>
                <w:color w:val="auto"/>
              </w:rPr>
              <w:t>b) Turno de la solicitud de información.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_Toc190863690 \h </w:instrText>
            </w:r>
            <w:r w:rsidR="004853BB" w:rsidRPr="004853BB">
              <w:rPr>
                <w:noProof/>
                <w:webHidden/>
              </w:rPr>
            </w:r>
            <w:r w:rsidR="004853BB" w:rsidRPr="004853BB">
              <w:rPr>
                <w:noProof/>
                <w:webHidden/>
              </w:rPr>
              <w:fldChar w:fldCharType="separate"/>
            </w:r>
            <w:r w:rsidR="00580D39">
              <w:rPr>
                <w:noProof/>
                <w:webHidden/>
              </w:rPr>
              <w:t>2</w:t>
            </w:r>
            <w:r w:rsidR="004853BB" w:rsidRPr="004853BB">
              <w:rPr>
                <w:noProof/>
                <w:webHidden/>
              </w:rPr>
              <w:fldChar w:fldCharType="end"/>
            </w:r>
          </w:hyperlink>
        </w:p>
        <w:p w14:paraId="09AEA808" w14:textId="3D45DE7B" w:rsidR="004853BB" w:rsidRPr="004853BB" w:rsidRDefault="0055207A" w:rsidP="004853BB">
          <w:pPr>
            <w:pStyle w:val="TDC3"/>
            <w:rPr>
              <w:rFonts w:asciiTheme="minorHAnsi" w:eastAsiaTheme="minorEastAsia" w:hAnsiTheme="minorHAnsi" w:cstheme="minorBidi"/>
              <w:noProof/>
              <w:szCs w:val="22"/>
              <w:lang w:eastAsia="es-MX"/>
            </w:rPr>
          </w:pPr>
          <w:hyperlink w:anchor="_Toc190863691" w:history="1">
            <w:r w:rsidR="004853BB" w:rsidRPr="004853BB">
              <w:rPr>
                <w:rStyle w:val="Hipervnculo"/>
                <w:rFonts w:eastAsiaTheme="majorEastAsia"/>
                <w:noProof/>
                <w:color w:val="auto"/>
              </w:rPr>
              <w:t>c) Respuesta del Sujeto Obligado.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_Toc190863691 \h </w:instrText>
            </w:r>
            <w:r w:rsidR="004853BB" w:rsidRPr="004853BB">
              <w:rPr>
                <w:noProof/>
                <w:webHidden/>
              </w:rPr>
            </w:r>
            <w:r w:rsidR="004853BB" w:rsidRPr="004853BB">
              <w:rPr>
                <w:noProof/>
                <w:webHidden/>
              </w:rPr>
              <w:fldChar w:fldCharType="separate"/>
            </w:r>
            <w:r w:rsidR="00580D39">
              <w:rPr>
                <w:noProof/>
                <w:webHidden/>
              </w:rPr>
              <w:t>2</w:t>
            </w:r>
            <w:r w:rsidR="004853BB" w:rsidRPr="004853BB">
              <w:rPr>
                <w:noProof/>
                <w:webHidden/>
              </w:rPr>
              <w:fldChar w:fldCharType="end"/>
            </w:r>
          </w:hyperlink>
        </w:p>
        <w:p w14:paraId="0C70FA26" w14:textId="252EF31C" w:rsidR="004853BB" w:rsidRPr="004853BB" w:rsidRDefault="0055207A" w:rsidP="004853BB">
          <w:pPr>
            <w:pStyle w:val="TDC2"/>
            <w:rPr>
              <w:rFonts w:asciiTheme="minorHAnsi" w:eastAsiaTheme="minorEastAsia" w:hAnsiTheme="minorHAnsi" w:cstheme="minorBidi"/>
              <w:noProof/>
              <w:szCs w:val="22"/>
              <w:lang w:eastAsia="es-MX"/>
            </w:rPr>
          </w:pPr>
          <w:hyperlink w:anchor="_Toc190863692" w:history="1">
            <w:r w:rsidR="004853BB" w:rsidRPr="004853BB">
              <w:rPr>
                <w:rStyle w:val="Hipervnculo"/>
                <w:rFonts w:eastAsiaTheme="majorEastAsia"/>
                <w:noProof/>
                <w:color w:val="auto"/>
              </w:rPr>
              <w:t>DEL RECURSO DE REVISIÓN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_Toc190863692 \h </w:instrText>
            </w:r>
            <w:r w:rsidR="004853BB" w:rsidRPr="004853BB">
              <w:rPr>
                <w:noProof/>
                <w:webHidden/>
              </w:rPr>
            </w:r>
            <w:r w:rsidR="004853BB" w:rsidRPr="004853BB">
              <w:rPr>
                <w:noProof/>
                <w:webHidden/>
              </w:rPr>
              <w:fldChar w:fldCharType="separate"/>
            </w:r>
            <w:r w:rsidR="00580D39">
              <w:rPr>
                <w:noProof/>
                <w:webHidden/>
              </w:rPr>
              <w:t>4</w:t>
            </w:r>
            <w:r w:rsidR="004853BB" w:rsidRPr="004853BB">
              <w:rPr>
                <w:noProof/>
                <w:webHidden/>
              </w:rPr>
              <w:fldChar w:fldCharType="end"/>
            </w:r>
          </w:hyperlink>
        </w:p>
        <w:p w14:paraId="653942F8" w14:textId="47F73B3C" w:rsidR="004853BB" w:rsidRPr="004853BB" w:rsidRDefault="0055207A" w:rsidP="004853BB">
          <w:pPr>
            <w:pStyle w:val="TDC3"/>
            <w:rPr>
              <w:rFonts w:asciiTheme="minorHAnsi" w:eastAsiaTheme="minorEastAsia" w:hAnsiTheme="minorHAnsi" w:cstheme="minorBidi"/>
              <w:noProof/>
              <w:szCs w:val="22"/>
              <w:lang w:eastAsia="es-MX"/>
            </w:rPr>
          </w:pPr>
          <w:hyperlink w:anchor="_Toc190863693" w:history="1">
            <w:r w:rsidR="004853BB" w:rsidRPr="004853BB">
              <w:rPr>
                <w:rStyle w:val="Hipervnculo"/>
                <w:rFonts w:eastAsiaTheme="majorEastAsia"/>
                <w:noProof/>
                <w:color w:val="auto"/>
              </w:rPr>
              <w:t>a) Interposición del Recurso de Revisión.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_Toc190863693 \h </w:instrText>
            </w:r>
            <w:r w:rsidR="004853BB" w:rsidRPr="004853BB">
              <w:rPr>
                <w:noProof/>
                <w:webHidden/>
              </w:rPr>
            </w:r>
            <w:r w:rsidR="004853BB" w:rsidRPr="004853BB">
              <w:rPr>
                <w:noProof/>
                <w:webHidden/>
              </w:rPr>
              <w:fldChar w:fldCharType="separate"/>
            </w:r>
            <w:r w:rsidR="00580D39">
              <w:rPr>
                <w:noProof/>
                <w:webHidden/>
              </w:rPr>
              <w:t>4</w:t>
            </w:r>
            <w:r w:rsidR="004853BB" w:rsidRPr="004853BB">
              <w:rPr>
                <w:noProof/>
                <w:webHidden/>
              </w:rPr>
              <w:fldChar w:fldCharType="end"/>
            </w:r>
          </w:hyperlink>
        </w:p>
        <w:p w14:paraId="60CB02A7" w14:textId="4B0E8278" w:rsidR="004853BB" w:rsidRPr="004853BB" w:rsidRDefault="0055207A" w:rsidP="004853BB">
          <w:pPr>
            <w:pStyle w:val="TDC3"/>
            <w:rPr>
              <w:rFonts w:asciiTheme="minorHAnsi" w:eastAsiaTheme="minorEastAsia" w:hAnsiTheme="minorHAnsi" w:cstheme="minorBidi"/>
              <w:noProof/>
              <w:szCs w:val="22"/>
              <w:lang w:eastAsia="es-MX"/>
            </w:rPr>
          </w:pPr>
          <w:hyperlink w:anchor="_Toc190863694" w:history="1">
            <w:r w:rsidR="004853BB" w:rsidRPr="004853BB">
              <w:rPr>
                <w:rStyle w:val="Hipervnculo"/>
                <w:rFonts w:eastAsiaTheme="majorEastAsia"/>
                <w:noProof/>
                <w:color w:val="auto"/>
              </w:rPr>
              <w:t>b) Turno del Recurso de Revisión.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_Toc190863694 \h </w:instrText>
            </w:r>
            <w:r w:rsidR="004853BB" w:rsidRPr="004853BB">
              <w:rPr>
                <w:noProof/>
                <w:webHidden/>
              </w:rPr>
            </w:r>
            <w:r w:rsidR="004853BB" w:rsidRPr="004853BB">
              <w:rPr>
                <w:noProof/>
                <w:webHidden/>
              </w:rPr>
              <w:fldChar w:fldCharType="separate"/>
            </w:r>
            <w:r w:rsidR="00580D39">
              <w:rPr>
                <w:noProof/>
                <w:webHidden/>
              </w:rPr>
              <w:t>4</w:t>
            </w:r>
            <w:r w:rsidR="004853BB" w:rsidRPr="004853BB">
              <w:rPr>
                <w:noProof/>
                <w:webHidden/>
              </w:rPr>
              <w:fldChar w:fldCharType="end"/>
            </w:r>
          </w:hyperlink>
        </w:p>
        <w:p w14:paraId="6731A359" w14:textId="317AF20C" w:rsidR="004853BB" w:rsidRPr="004853BB" w:rsidRDefault="0055207A" w:rsidP="004853BB">
          <w:pPr>
            <w:pStyle w:val="TDC3"/>
            <w:rPr>
              <w:rFonts w:asciiTheme="minorHAnsi" w:eastAsiaTheme="minorEastAsia" w:hAnsiTheme="minorHAnsi" w:cstheme="minorBidi"/>
              <w:noProof/>
              <w:szCs w:val="22"/>
              <w:lang w:eastAsia="es-MX"/>
            </w:rPr>
          </w:pPr>
          <w:hyperlink w:anchor="_Toc190863695" w:history="1">
            <w:r w:rsidR="004853BB" w:rsidRPr="004853BB">
              <w:rPr>
                <w:rStyle w:val="Hipervnculo"/>
                <w:rFonts w:eastAsiaTheme="majorEastAsia"/>
                <w:noProof/>
                <w:color w:val="auto"/>
              </w:rPr>
              <w:t>c) Admisión del Recurso de Revisión.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_Toc190863695 \h </w:instrText>
            </w:r>
            <w:r w:rsidR="004853BB" w:rsidRPr="004853BB">
              <w:rPr>
                <w:noProof/>
                <w:webHidden/>
              </w:rPr>
            </w:r>
            <w:r w:rsidR="004853BB" w:rsidRPr="004853BB">
              <w:rPr>
                <w:noProof/>
                <w:webHidden/>
              </w:rPr>
              <w:fldChar w:fldCharType="separate"/>
            </w:r>
            <w:r w:rsidR="00580D39">
              <w:rPr>
                <w:noProof/>
                <w:webHidden/>
              </w:rPr>
              <w:t>4</w:t>
            </w:r>
            <w:r w:rsidR="004853BB" w:rsidRPr="004853BB">
              <w:rPr>
                <w:noProof/>
                <w:webHidden/>
              </w:rPr>
              <w:fldChar w:fldCharType="end"/>
            </w:r>
          </w:hyperlink>
        </w:p>
        <w:p w14:paraId="76546FA3" w14:textId="5C1DD4E4" w:rsidR="004853BB" w:rsidRPr="004853BB" w:rsidRDefault="0055207A" w:rsidP="004853BB">
          <w:pPr>
            <w:pStyle w:val="TDC3"/>
            <w:rPr>
              <w:rFonts w:asciiTheme="minorHAnsi" w:eastAsiaTheme="minorEastAsia" w:hAnsiTheme="minorHAnsi" w:cstheme="minorBidi"/>
              <w:noProof/>
              <w:szCs w:val="22"/>
              <w:lang w:eastAsia="es-MX"/>
            </w:rPr>
          </w:pPr>
          <w:hyperlink w:anchor="_Toc190863696" w:history="1">
            <w:r w:rsidR="004853BB" w:rsidRPr="004853BB">
              <w:rPr>
                <w:rStyle w:val="Hipervnculo"/>
                <w:rFonts w:eastAsiaTheme="majorEastAsia"/>
                <w:noProof/>
                <w:color w:val="auto"/>
              </w:rPr>
              <w:t>d) Informe Justificado del Sujeto Obligado.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_Toc190863696 \h </w:instrText>
            </w:r>
            <w:r w:rsidR="004853BB" w:rsidRPr="004853BB">
              <w:rPr>
                <w:noProof/>
                <w:webHidden/>
              </w:rPr>
            </w:r>
            <w:r w:rsidR="004853BB" w:rsidRPr="004853BB">
              <w:rPr>
                <w:noProof/>
                <w:webHidden/>
              </w:rPr>
              <w:fldChar w:fldCharType="separate"/>
            </w:r>
            <w:r w:rsidR="00580D39">
              <w:rPr>
                <w:noProof/>
                <w:webHidden/>
              </w:rPr>
              <w:t>5</w:t>
            </w:r>
            <w:r w:rsidR="004853BB" w:rsidRPr="004853BB">
              <w:rPr>
                <w:noProof/>
                <w:webHidden/>
              </w:rPr>
              <w:fldChar w:fldCharType="end"/>
            </w:r>
          </w:hyperlink>
        </w:p>
        <w:p w14:paraId="204BA60B" w14:textId="30D068E9" w:rsidR="004853BB" w:rsidRPr="004853BB" w:rsidRDefault="0055207A" w:rsidP="004853BB">
          <w:pPr>
            <w:pStyle w:val="TDC3"/>
            <w:rPr>
              <w:rFonts w:asciiTheme="minorHAnsi" w:eastAsiaTheme="minorEastAsia" w:hAnsiTheme="minorHAnsi" w:cstheme="minorBidi"/>
              <w:noProof/>
              <w:szCs w:val="22"/>
              <w:lang w:eastAsia="es-MX"/>
            </w:rPr>
          </w:pPr>
          <w:hyperlink w:anchor="_Toc190863697" w:history="1">
            <w:r w:rsidR="004853BB" w:rsidRPr="004853BB">
              <w:rPr>
                <w:rStyle w:val="Hipervnculo"/>
                <w:rFonts w:eastAsiaTheme="majorEastAsia"/>
                <w:noProof/>
                <w:color w:val="auto"/>
              </w:rPr>
              <w:t>e) Manifestaciones de la Parte Recurrente.</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_Toc190863697 \h </w:instrText>
            </w:r>
            <w:r w:rsidR="004853BB" w:rsidRPr="004853BB">
              <w:rPr>
                <w:noProof/>
                <w:webHidden/>
              </w:rPr>
            </w:r>
            <w:r w:rsidR="004853BB" w:rsidRPr="004853BB">
              <w:rPr>
                <w:noProof/>
                <w:webHidden/>
              </w:rPr>
              <w:fldChar w:fldCharType="separate"/>
            </w:r>
            <w:r w:rsidR="00580D39">
              <w:rPr>
                <w:noProof/>
                <w:webHidden/>
              </w:rPr>
              <w:t>5</w:t>
            </w:r>
            <w:r w:rsidR="004853BB" w:rsidRPr="004853BB">
              <w:rPr>
                <w:noProof/>
                <w:webHidden/>
              </w:rPr>
              <w:fldChar w:fldCharType="end"/>
            </w:r>
          </w:hyperlink>
        </w:p>
        <w:p w14:paraId="112DC825" w14:textId="24D58937" w:rsidR="004853BB" w:rsidRPr="004853BB" w:rsidRDefault="0055207A" w:rsidP="004853BB">
          <w:pPr>
            <w:pStyle w:val="TDC3"/>
            <w:rPr>
              <w:rFonts w:asciiTheme="minorHAnsi" w:eastAsiaTheme="minorEastAsia" w:hAnsiTheme="minorHAnsi" w:cstheme="minorBidi"/>
              <w:noProof/>
              <w:szCs w:val="22"/>
              <w:lang w:eastAsia="es-MX"/>
            </w:rPr>
          </w:pPr>
          <w:hyperlink w:anchor="_Toc190863698" w:history="1">
            <w:r w:rsidR="004853BB" w:rsidRPr="004853BB">
              <w:rPr>
                <w:rStyle w:val="Hipervnculo"/>
                <w:rFonts w:eastAsiaTheme="majorEastAsia"/>
                <w:noProof/>
                <w:color w:val="auto"/>
              </w:rPr>
              <w:t>f) Cierre de instrucción.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_Toc190863698 \h </w:instrText>
            </w:r>
            <w:r w:rsidR="004853BB" w:rsidRPr="004853BB">
              <w:rPr>
                <w:noProof/>
                <w:webHidden/>
              </w:rPr>
            </w:r>
            <w:r w:rsidR="004853BB" w:rsidRPr="004853BB">
              <w:rPr>
                <w:noProof/>
                <w:webHidden/>
              </w:rPr>
              <w:fldChar w:fldCharType="separate"/>
            </w:r>
            <w:r w:rsidR="00580D39">
              <w:rPr>
                <w:noProof/>
                <w:webHidden/>
              </w:rPr>
              <w:t>6</w:t>
            </w:r>
            <w:r w:rsidR="004853BB" w:rsidRPr="004853BB">
              <w:rPr>
                <w:noProof/>
                <w:webHidden/>
              </w:rPr>
              <w:fldChar w:fldCharType="end"/>
            </w:r>
          </w:hyperlink>
        </w:p>
        <w:p w14:paraId="2463E63F" w14:textId="7B6D9488" w:rsidR="004853BB" w:rsidRPr="004853BB" w:rsidRDefault="0055207A" w:rsidP="004853BB">
          <w:pPr>
            <w:pStyle w:val="TDC1"/>
            <w:tabs>
              <w:tab w:val="right" w:leader="dot" w:pos="9034"/>
            </w:tabs>
            <w:rPr>
              <w:rFonts w:asciiTheme="minorHAnsi" w:eastAsiaTheme="minorEastAsia" w:hAnsiTheme="minorHAnsi" w:cstheme="minorBidi"/>
              <w:noProof/>
              <w:szCs w:val="22"/>
              <w:lang w:eastAsia="es-MX"/>
            </w:rPr>
          </w:pPr>
          <w:hyperlink w:anchor="_Toc190863699" w:history="1">
            <w:r w:rsidR="004853BB" w:rsidRPr="004853BB">
              <w:rPr>
                <w:rStyle w:val="Hipervnculo"/>
                <w:rFonts w:eastAsiaTheme="majorEastAsia"/>
                <w:noProof/>
                <w:color w:val="auto"/>
              </w:rPr>
              <w:t>CONSIDERANDOS</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_Toc190863699 \h </w:instrText>
            </w:r>
            <w:r w:rsidR="004853BB" w:rsidRPr="004853BB">
              <w:rPr>
                <w:noProof/>
                <w:webHidden/>
              </w:rPr>
            </w:r>
            <w:r w:rsidR="004853BB" w:rsidRPr="004853BB">
              <w:rPr>
                <w:noProof/>
                <w:webHidden/>
              </w:rPr>
              <w:fldChar w:fldCharType="separate"/>
            </w:r>
            <w:r w:rsidR="00580D39">
              <w:rPr>
                <w:noProof/>
                <w:webHidden/>
              </w:rPr>
              <w:t>6</w:t>
            </w:r>
            <w:r w:rsidR="004853BB" w:rsidRPr="004853BB">
              <w:rPr>
                <w:noProof/>
                <w:webHidden/>
              </w:rPr>
              <w:fldChar w:fldCharType="end"/>
            </w:r>
          </w:hyperlink>
        </w:p>
        <w:p w14:paraId="2784B835" w14:textId="0A427C39" w:rsidR="004853BB" w:rsidRPr="004853BB" w:rsidRDefault="0055207A" w:rsidP="004853BB">
          <w:pPr>
            <w:pStyle w:val="TDC2"/>
            <w:rPr>
              <w:rFonts w:asciiTheme="minorHAnsi" w:eastAsiaTheme="minorEastAsia" w:hAnsiTheme="minorHAnsi" w:cstheme="minorBidi"/>
              <w:noProof/>
              <w:szCs w:val="22"/>
              <w:lang w:eastAsia="es-MX"/>
            </w:rPr>
          </w:pPr>
          <w:hyperlink w:anchor="_Toc190863700" w:history="1">
            <w:r w:rsidR="004853BB" w:rsidRPr="004853BB">
              <w:rPr>
                <w:rStyle w:val="Hipervnculo"/>
                <w:rFonts w:eastAsiaTheme="majorEastAsia"/>
                <w:noProof/>
                <w:color w:val="auto"/>
              </w:rPr>
              <w:t>PRIMERO. Procedibilidad</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_Toc190863700 \h </w:instrText>
            </w:r>
            <w:r w:rsidR="004853BB" w:rsidRPr="004853BB">
              <w:rPr>
                <w:noProof/>
                <w:webHidden/>
              </w:rPr>
            </w:r>
            <w:r w:rsidR="004853BB" w:rsidRPr="004853BB">
              <w:rPr>
                <w:noProof/>
                <w:webHidden/>
              </w:rPr>
              <w:fldChar w:fldCharType="separate"/>
            </w:r>
            <w:r w:rsidR="00580D39">
              <w:rPr>
                <w:noProof/>
                <w:webHidden/>
              </w:rPr>
              <w:t>6</w:t>
            </w:r>
            <w:r w:rsidR="004853BB" w:rsidRPr="004853BB">
              <w:rPr>
                <w:noProof/>
                <w:webHidden/>
              </w:rPr>
              <w:fldChar w:fldCharType="end"/>
            </w:r>
          </w:hyperlink>
        </w:p>
        <w:p w14:paraId="299BA15F" w14:textId="147E6B95" w:rsidR="004853BB" w:rsidRPr="004853BB" w:rsidRDefault="0055207A" w:rsidP="004853BB">
          <w:pPr>
            <w:pStyle w:val="TDC3"/>
            <w:rPr>
              <w:rFonts w:asciiTheme="minorHAnsi" w:eastAsiaTheme="minorEastAsia" w:hAnsiTheme="minorHAnsi" w:cstheme="minorBidi"/>
              <w:noProof/>
              <w:szCs w:val="22"/>
              <w:lang w:eastAsia="es-MX"/>
            </w:rPr>
          </w:pPr>
          <w:hyperlink w:anchor="_Toc190863701" w:history="1">
            <w:r w:rsidR="004853BB" w:rsidRPr="004853BB">
              <w:rPr>
                <w:rStyle w:val="Hipervnculo"/>
                <w:rFonts w:eastAsiaTheme="majorEastAsia"/>
                <w:noProof/>
                <w:color w:val="auto"/>
              </w:rPr>
              <w:t>a) Competencia del Instituto.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_Toc190863701 \h </w:instrText>
            </w:r>
            <w:r w:rsidR="004853BB" w:rsidRPr="004853BB">
              <w:rPr>
                <w:noProof/>
                <w:webHidden/>
              </w:rPr>
            </w:r>
            <w:r w:rsidR="004853BB" w:rsidRPr="004853BB">
              <w:rPr>
                <w:noProof/>
                <w:webHidden/>
              </w:rPr>
              <w:fldChar w:fldCharType="separate"/>
            </w:r>
            <w:r w:rsidR="00580D39">
              <w:rPr>
                <w:noProof/>
                <w:webHidden/>
              </w:rPr>
              <w:t>6</w:t>
            </w:r>
            <w:r w:rsidR="004853BB" w:rsidRPr="004853BB">
              <w:rPr>
                <w:noProof/>
                <w:webHidden/>
              </w:rPr>
              <w:fldChar w:fldCharType="end"/>
            </w:r>
          </w:hyperlink>
        </w:p>
        <w:p w14:paraId="528A845D" w14:textId="78958B86" w:rsidR="004853BB" w:rsidRPr="004853BB" w:rsidRDefault="0055207A" w:rsidP="004853BB">
          <w:pPr>
            <w:pStyle w:val="TDC3"/>
            <w:rPr>
              <w:rFonts w:asciiTheme="minorHAnsi" w:eastAsiaTheme="minorEastAsia" w:hAnsiTheme="minorHAnsi" w:cstheme="minorBidi"/>
              <w:noProof/>
              <w:szCs w:val="22"/>
              <w:lang w:eastAsia="es-MX"/>
            </w:rPr>
          </w:pPr>
          <w:hyperlink w:anchor="_Toc190863702" w:history="1">
            <w:r w:rsidR="004853BB" w:rsidRPr="004853BB">
              <w:rPr>
                <w:rStyle w:val="Hipervnculo"/>
                <w:rFonts w:eastAsiaTheme="majorEastAsia"/>
                <w:noProof/>
                <w:color w:val="auto"/>
              </w:rPr>
              <w:t>b) Legitimidad de la parte recurrente.</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_Toc190863702 \h </w:instrText>
            </w:r>
            <w:r w:rsidR="004853BB" w:rsidRPr="004853BB">
              <w:rPr>
                <w:noProof/>
                <w:webHidden/>
              </w:rPr>
            </w:r>
            <w:r w:rsidR="004853BB" w:rsidRPr="004853BB">
              <w:rPr>
                <w:noProof/>
                <w:webHidden/>
              </w:rPr>
              <w:fldChar w:fldCharType="separate"/>
            </w:r>
            <w:r w:rsidR="00580D39">
              <w:rPr>
                <w:noProof/>
                <w:webHidden/>
              </w:rPr>
              <w:t>7</w:t>
            </w:r>
            <w:r w:rsidR="004853BB" w:rsidRPr="004853BB">
              <w:rPr>
                <w:noProof/>
                <w:webHidden/>
              </w:rPr>
              <w:fldChar w:fldCharType="end"/>
            </w:r>
          </w:hyperlink>
        </w:p>
        <w:p w14:paraId="2704CF3C" w14:textId="74D46493" w:rsidR="004853BB" w:rsidRPr="004853BB" w:rsidRDefault="0055207A" w:rsidP="004853BB">
          <w:pPr>
            <w:pStyle w:val="TDC3"/>
            <w:rPr>
              <w:rFonts w:asciiTheme="minorHAnsi" w:eastAsiaTheme="minorEastAsia" w:hAnsiTheme="minorHAnsi" w:cstheme="minorBidi"/>
              <w:noProof/>
              <w:szCs w:val="22"/>
              <w:lang w:eastAsia="es-MX"/>
            </w:rPr>
          </w:pPr>
          <w:hyperlink w:anchor="_Toc190863703" w:history="1">
            <w:r w:rsidR="004853BB" w:rsidRPr="004853BB">
              <w:rPr>
                <w:rStyle w:val="Hipervnculo"/>
                <w:rFonts w:eastAsiaTheme="majorEastAsia"/>
                <w:noProof/>
                <w:color w:val="auto"/>
              </w:rPr>
              <w:t>c) Plazo para interponer el recurso.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_Toc190863703 \h </w:instrText>
            </w:r>
            <w:r w:rsidR="004853BB" w:rsidRPr="004853BB">
              <w:rPr>
                <w:noProof/>
                <w:webHidden/>
              </w:rPr>
            </w:r>
            <w:r w:rsidR="004853BB" w:rsidRPr="004853BB">
              <w:rPr>
                <w:noProof/>
                <w:webHidden/>
              </w:rPr>
              <w:fldChar w:fldCharType="separate"/>
            </w:r>
            <w:r w:rsidR="00580D39">
              <w:rPr>
                <w:noProof/>
                <w:webHidden/>
              </w:rPr>
              <w:t>7</w:t>
            </w:r>
            <w:r w:rsidR="004853BB" w:rsidRPr="004853BB">
              <w:rPr>
                <w:noProof/>
                <w:webHidden/>
              </w:rPr>
              <w:fldChar w:fldCharType="end"/>
            </w:r>
          </w:hyperlink>
        </w:p>
        <w:p w14:paraId="7E8EF667" w14:textId="30B806C0" w:rsidR="004853BB" w:rsidRPr="004853BB" w:rsidRDefault="0055207A" w:rsidP="004853BB">
          <w:pPr>
            <w:pStyle w:val="TDC3"/>
            <w:rPr>
              <w:rFonts w:asciiTheme="minorHAnsi" w:eastAsiaTheme="minorEastAsia" w:hAnsiTheme="minorHAnsi" w:cstheme="minorBidi"/>
              <w:noProof/>
              <w:szCs w:val="22"/>
              <w:lang w:eastAsia="es-MX"/>
            </w:rPr>
          </w:pPr>
          <w:hyperlink w:anchor="_Toc190863704" w:history="1">
            <w:r w:rsidR="004853BB" w:rsidRPr="004853BB">
              <w:rPr>
                <w:rStyle w:val="Hipervnculo"/>
                <w:rFonts w:eastAsiaTheme="majorEastAsia"/>
                <w:noProof/>
                <w:color w:val="auto"/>
              </w:rPr>
              <w:t>d) Causal de procedencia.</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_Toc190863704 \h </w:instrText>
            </w:r>
            <w:r w:rsidR="004853BB" w:rsidRPr="004853BB">
              <w:rPr>
                <w:noProof/>
                <w:webHidden/>
              </w:rPr>
            </w:r>
            <w:r w:rsidR="004853BB" w:rsidRPr="004853BB">
              <w:rPr>
                <w:noProof/>
                <w:webHidden/>
              </w:rPr>
              <w:fldChar w:fldCharType="separate"/>
            </w:r>
            <w:r w:rsidR="00580D39">
              <w:rPr>
                <w:noProof/>
                <w:webHidden/>
              </w:rPr>
              <w:t>7</w:t>
            </w:r>
            <w:r w:rsidR="004853BB" w:rsidRPr="004853BB">
              <w:rPr>
                <w:noProof/>
                <w:webHidden/>
              </w:rPr>
              <w:fldChar w:fldCharType="end"/>
            </w:r>
          </w:hyperlink>
        </w:p>
        <w:p w14:paraId="4D8FC3CE" w14:textId="2ED6C714" w:rsidR="004853BB" w:rsidRPr="004853BB" w:rsidRDefault="0055207A" w:rsidP="004853BB">
          <w:pPr>
            <w:pStyle w:val="TDC3"/>
            <w:rPr>
              <w:rFonts w:asciiTheme="minorHAnsi" w:eastAsiaTheme="minorEastAsia" w:hAnsiTheme="minorHAnsi" w:cstheme="minorBidi"/>
              <w:noProof/>
              <w:szCs w:val="22"/>
              <w:lang w:eastAsia="es-MX"/>
            </w:rPr>
          </w:pPr>
          <w:hyperlink w:anchor="_Toc190863705" w:history="1">
            <w:r w:rsidR="004853BB" w:rsidRPr="004853BB">
              <w:rPr>
                <w:rStyle w:val="Hipervnculo"/>
                <w:rFonts w:eastAsiaTheme="majorEastAsia"/>
                <w:noProof/>
                <w:color w:val="auto"/>
              </w:rPr>
              <w:t>e) Requisitos formales para la interposición del recurso.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_Toc190863705 \h </w:instrText>
            </w:r>
            <w:r w:rsidR="004853BB" w:rsidRPr="004853BB">
              <w:rPr>
                <w:noProof/>
                <w:webHidden/>
              </w:rPr>
            </w:r>
            <w:r w:rsidR="004853BB" w:rsidRPr="004853BB">
              <w:rPr>
                <w:noProof/>
                <w:webHidden/>
              </w:rPr>
              <w:fldChar w:fldCharType="separate"/>
            </w:r>
            <w:r w:rsidR="00580D39">
              <w:rPr>
                <w:noProof/>
                <w:webHidden/>
              </w:rPr>
              <w:t>7</w:t>
            </w:r>
            <w:r w:rsidR="004853BB" w:rsidRPr="004853BB">
              <w:rPr>
                <w:noProof/>
                <w:webHidden/>
              </w:rPr>
              <w:fldChar w:fldCharType="end"/>
            </w:r>
          </w:hyperlink>
        </w:p>
        <w:p w14:paraId="1F578F61" w14:textId="0CF9BC04" w:rsidR="004853BB" w:rsidRPr="004853BB" w:rsidRDefault="0055207A" w:rsidP="004853BB">
          <w:pPr>
            <w:pStyle w:val="TDC2"/>
            <w:rPr>
              <w:rFonts w:asciiTheme="minorHAnsi" w:eastAsiaTheme="minorEastAsia" w:hAnsiTheme="minorHAnsi" w:cstheme="minorBidi"/>
              <w:noProof/>
              <w:szCs w:val="22"/>
              <w:lang w:eastAsia="es-MX"/>
            </w:rPr>
          </w:pPr>
          <w:hyperlink w:anchor="_Toc190863706" w:history="1">
            <w:r w:rsidR="004853BB" w:rsidRPr="004853BB">
              <w:rPr>
                <w:rStyle w:val="Hipervnculo"/>
                <w:rFonts w:eastAsiaTheme="majorEastAsia"/>
                <w:noProof/>
                <w:color w:val="auto"/>
              </w:rPr>
              <w:t>SEGUNDO. Estudio de Fondo.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_Toc190863706 \h </w:instrText>
            </w:r>
            <w:r w:rsidR="004853BB" w:rsidRPr="004853BB">
              <w:rPr>
                <w:noProof/>
                <w:webHidden/>
              </w:rPr>
            </w:r>
            <w:r w:rsidR="004853BB" w:rsidRPr="004853BB">
              <w:rPr>
                <w:noProof/>
                <w:webHidden/>
              </w:rPr>
              <w:fldChar w:fldCharType="separate"/>
            </w:r>
            <w:r w:rsidR="00580D39">
              <w:rPr>
                <w:noProof/>
                <w:webHidden/>
              </w:rPr>
              <w:t>8</w:t>
            </w:r>
            <w:r w:rsidR="004853BB" w:rsidRPr="004853BB">
              <w:rPr>
                <w:noProof/>
                <w:webHidden/>
              </w:rPr>
              <w:fldChar w:fldCharType="end"/>
            </w:r>
          </w:hyperlink>
        </w:p>
        <w:p w14:paraId="7D243209" w14:textId="270E0650" w:rsidR="004853BB" w:rsidRPr="004853BB" w:rsidRDefault="0055207A" w:rsidP="004853BB">
          <w:pPr>
            <w:pStyle w:val="TDC3"/>
            <w:rPr>
              <w:rFonts w:asciiTheme="minorHAnsi" w:eastAsiaTheme="minorEastAsia" w:hAnsiTheme="minorHAnsi" w:cstheme="minorBidi"/>
              <w:noProof/>
              <w:szCs w:val="22"/>
              <w:lang w:eastAsia="es-MX"/>
            </w:rPr>
          </w:pPr>
          <w:hyperlink w:anchor="_Toc190863707" w:history="1">
            <w:r w:rsidR="004853BB" w:rsidRPr="004853BB">
              <w:rPr>
                <w:rStyle w:val="Hipervnculo"/>
                <w:rFonts w:eastAsiaTheme="majorEastAsia"/>
                <w:noProof/>
                <w:color w:val="auto"/>
              </w:rPr>
              <w:t>a) Mandato de transparencia y responsabilidad del Sujeto Obligado.</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_Toc190863707 \h </w:instrText>
            </w:r>
            <w:r w:rsidR="004853BB" w:rsidRPr="004853BB">
              <w:rPr>
                <w:noProof/>
                <w:webHidden/>
              </w:rPr>
            </w:r>
            <w:r w:rsidR="004853BB" w:rsidRPr="004853BB">
              <w:rPr>
                <w:noProof/>
                <w:webHidden/>
              </w:rPr>
              <w:fldChar w:fldCharType="separate"/>
            </w:r>
            <w:r w:rsidR="00580D39">
              <w:rPr>
                <w:noProof/>
                <w:webHidden/>
              </w:rPr>
              <w:t>8</w:t>
            </w:r>
            <w:r w:rsidR="004853BB" w:rsidRPr="004853BB">
              <w:rPr>
                <w:noProof/>
                <w:webHidden/>
              </w:rPr>
              <w:fldChar w:fldCharType="end"/>
            </w:r>
          </w:hyperlink>
        </w:p>
        <w:p w14:paraId="70A06D24" w14:textId="08EDEE89" w:rsidR="004853BB" w:rsidRPr="004853BB" w:rsidRDefault="0055207A" w:rsidP="004853BB">
          <w:pPr>
            <w:pStyle w:val="TDC3"/>
            <w:rPr>
              <w:rFonts w:asciiTheme="minorHAnsi" w:eastAsiaTheme="minorEastAsia" w:hAnsiTheme="minorHAnsi" w:cstheme="minorBidi"/>
              <w:noProof/>
              <w:szCs w:val="22"/>
              <w:lang w:eastAsia="es-MX"/>
            </w:rPr>
          </w:pPr>
          <w:hyperlink w:anchor="_Toc190863708" w:history="1">
            <w:r w:rsidR="004853BB" w:rsidRPr="004853BB">
              <w:rPr>
                <w:rStyle w:val="Hipervnculo"/>
                <w:rFonts w:eastAsiaTheme="majorEastAsia"/>
                <w:noProof/>
                <w:color w:val="auto"/>
              </w:rPr>
              <w:t>b) Controversia a resolver.</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_Toc190863708 \h </w:instrText>
            </w:r>
            <w:r w:rsidR="004853BB" w:rsidRPr="004853BB">
              <w:rPr>
                <w:noProof/>
                <w:webHidden/>
              </w:rPr>
            </w:r>
            <w:r w:rsidR="004853BB" w:rsidRPr="004853BB">
              <w:rPr>
                <w:noProof/>
                <w:webHidden/>
              </w:rPr>
              <w:fldChar w:fldCharType="separate"/>
            </w:r>
            <w:r w:rsidR="00580D39">
              <w:rPr>
                <w:noProof/>
                <w:webHidden/>
              </w:rPr>
              <w:t>10</w:t>
            </w:r>
            <w:r w:rsidR="004853BB" w:rsidRPr="004853BB">
              <w:rPr>
                <w:noProof/>
                <w:webHidden/>
              </w:rPr>
              <w:fldChar w:fldCharType="end"/>
            </w:r>
          </w:hyperlink>
        </w:p>
        <w:p w14:paraId="5587F13E" w14:textId="0700D686" w:rsidR="004853BB" w:rsidRPr="004853BB" w:rsidRDefault="0055207A" w:rsidP="004853BB">
          <w:pPr>
            <w:pStyle w:val="TDC3"/>
            <w:rPr>
              <w:rFonts w:asciiTheme="minorHAnsi" w:eastAsiaTheme="minorEastAsia" w:hAnsiTheme="minorHAnsi" w:cstheme="minorBidi"/>
              <w:noProof/>
              <w:szCs w:val="22"/>
              <w:lang w:eastAsia="es-MX"/>
            </w:rPr>
          </w:pPr>
          <w:hyperlink w:anchor="_Toc190863709" w:history="1">
            <w:r w:rsidR="004853BB" w:rsidRPr="004853BB">
              <w:rPr>
                <w:rStyle w:val="Hipervnculo"/>
                <w:rFonts w:eastAsiaTheme="majorEastAsia"/>
                <w:noProof/>
                <w:color w:val="auto"/>
              </w:rPr>
              <w:t>c) Estudio de la controversia.</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_Toc190863709 \h </w:instrText>
            </w:r>
            <w:r w:rsidR="004853BB" w:rsidRPr="004853BB">
              <w:rPr>
                <w:noProof/>
                <w:webHidden/>
              </w:rPr>
            </w:r>
            <w:r w:rsidR="004853BB" w:rsidRPr="004853BB">
              <w:rPr>
                <w:noProof/>
                <w:webHidden/>
              </w:rPr>
              <w:fldChar w:fldCharType="separate"/>
            </w:r>
            <w:r w:rsidR="00580D39">
              <w:rPr>
                <w:noProof/>
                <w:webHidden/>
              </w:rPr>
              <w:t>12</w:t>
            </w:r>
            <w:r w:rsidR="004853BB" w:rsidRPr="004853BB">
              <w:rPr>
                <w:noProof/>
                <w:webHidden/>
              </w:rPr>
              <w:fldChar w:fldCharType="end"/>
            </w:r>
          </w:hyperlink>
        </w:p>
        <w:p w14:paraId="5B3EB868" w14:textId="44D835A7" w:rsidR="004853BB" w:rsidRPr="004853BB" w:rsidRDefault="0055207A" w:rsidP="004853BB">
          <w:pPr>
            <w:pStyle w:val="TDC3"/>
            <w:rPr>
              <w:rFonts w:asciiTheme="minorHAnsi" w:eastAsiaTheme="minorEastAsia" w:hAnsiTheme="minorHAnsi" w:cstheme="minorBidi"/>
              <w:noProof/>
              <w:szCs w:val="22"/>
              <w:lang w:eastAsia="es-MX"/>
            </w:rPr>
          </w:pPr>
          <w:hyperlink w:anchor="_Toc190863710" w:history="1">
            <w:r w:rsidR="004853BB" w:rsidRPr="004853BB">
              <w:rPr>
                <w:rStyle w:val="Hipervnculo"/>
                <w:rFonts w:eastAsiaTheme="majorEastAsia"/>
                <w:noProof/>
                <w:color w:val="auto"/>
              </w:rPr>
              <w:t>d) Conclusión.</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_Toc190863710 \h </w:instrText>
            </w:r>
            <w:r w:rsidR="004853BB" w:rsidRPr="004853BB">
              <w:rPr>
                <w:noProof/>
                <w:webHidden/>
              </w:rPr>
            </w:r>
            <w:r w:rsidR="004853BB" w:rsidRPr="004853BB">
              <w:rPr>
                <w:noProof/>
                <w:webHidden/>
              </w:rPr>
              <w:fldChar w:fldCharType="separate"/>
            </w:r>
            <w:r w:rsidR="00580D39">
              <w:rPr>
                <w:noProof/>
                <w:webHidden/>
              </w:rPr>
              <w:t>15</w:t>
            </w:r>
            <w:r w:rsidR="004853BB" w:rsidRPr="004853BB">
              <w:rPr>
                <w:noProof/>
                <w:webHidden/>
              </w:rPr>
              <w:fldChar w:fldCharType="end"/>
            </w:r>
          </w:hyperlink>
        </w:p>
        <w:p w14:paraId="1035424E" w14:textId="7CB50F84" w:rsidR="004853BB" w:rsidRPr="004853BB" w:rsidRDefault="0055207A" w:rsidP="004853BB">
          <w:pPr>
            <w:pStyle w:val="TDC1"/>
            <w:tabs>
              <w:tab w:val="right" w:leader="dot" w:pos="9034"/>
            </w:tabs>
            <w:rPr>
              <w:rFonts w:asciiTheme="minorHAnsi" w:eastAsiaTheme="minorEastAsia" w:hAnsiTheme="minorHAnsi" w:cstheme="minorBidi"/>
              <w:noProof/>
              <w:szCs w:val="22"/>
              <w:lang w:eastAsia="es-MX"/>
            </w:rPr>
          </w:pPr>
          <w:hyperlink w:anchor="_Toc190863711" w:history="1">
            <w:r w:rsidR="004853BB" w:rsidRPr="004853BB">
              <w:rPr>
                <w:rStyle w:val="Hipervnculo"/>
                <w:rFonts w:eastAsiaTheme="majorEastAsia"/>
                <w:noProof/>
                <w:color w:val="auto"/>
              </w:rPr>
              <w:t>RESUELVE</w:t>
            </w:r>
            <w:r w:rsidR="004853BB" w:rsidRPr="004853BB">
              <w:rPr>
                <w:noProof/>
                <w:webHidden/>
              </w:rPr>
              <w:tab/>
            </w:r>
            <w:r w:rsidR="004853BB" w:rsidRPr="004853BB">
              <w:rPr>
                <w:noProof/>
                <w:webHidden/>
              </w:rPr>
              <w:fldChar w:fldCharType="begin"/>
            </w:r>
            <w:r w:rsidR="004853BB" w:rsidRPr="004853BB">
              <w:rPr>
                <w:noProof/>
                <w:webHidden/>
              </w:rPr>
              <w:instrText xml:space="preserve"> PAGEREF _Toc190863711 \h </w:instrText>
            </w:r>
            <w:r w:rsidR="004853BB" w:rsidRPr="004853BB">
              <w:rPr>
                <w:noProof/>
                <w:webHidden/>
              </w:rPr>
            </w:r>
            <w:r w:rsidR="004853BB" w:rsidRPr="004853BB">
              <w:rPr>
                <w:noProof/>
                <w:webHidden/>
              </w:rPr>
              <w:fldChar w:fldCharType="separate"/>
            </w:r>
            <w:r w:rsidR="00580D39">
              <w:rPr>
                <w:noProof/>
                <w:webHidden/>
              </w:rPr>
              <w:t>15</w:t>
            </w:r>
            <w:r w:rsidR="004853BB" w:rsidRPr="004853BB">
              <w:rPr>
                <w:noProof/>
                <w:webHidden/>
              </w:rPr>
              <w:fldChar w:fldCharType="end"/>
            </w:r>
          </w:hyperlink>
        </w:p>
        <w:p w14:paraId="3A77D8BC" w14:textId="18F899FB" w:rsidR="00247497" w:rsidRPr="004853BB" w:rsidRDefault="00247497" w:rsidP="004853BB">
          <w:pPr>
            <w:rPr>
              <w:szCs w:val="22"/>
            </w:rPr>
          </w:pPr>
          <w:r w:rsidRPr="004853BB">
            <w:rPr>
              <w:b/>
              <w:bCs/>
              <w:szCs w:val="22"/>
              <w:lang w:val="es-ES"/>
            </w:rPr>
            <w:fldChar w:fldCharType="end"/>
          </w:r>
        </w:p>
      </w:sdtContent>
    </w:sdt>
    <w:p w14:paraId="22C281BC" w14:textId="77777777" w:rsidR="002B11D9" w:rsidRPr="004853BB" w:rsidRDefault="002B11D9" w:rsidP="004853BB">
      <w:pPr>
        <w:rPr>
          <w:szCs w:val="22"/>
        </w:rPr>
        <w:sectPr w:rsidR="002B11D9" w:rsidRPr="004853B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58CF887A" w:rsidR="002B11D9" w:rsidRPr="004853BB" w:rsidRDefault="00E43858" w:rsidP="004853BB">
      <w:pPr>
        <w:rPr>
          <w:b/>
          <w:szCs w:val="22"/>
        </w:rPr>
      </w:pPr>
      <w:r w:rsidRPr="004853BB">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4853BB">
        <w:rPr>
          <w:szCs w:val="22"/>
        </w:rPr>
        <w:t>l</w:t>
      </w:r>
      <w:r w:rsidRPr="004853BB">
        <w:rPr>
          <w:szCs w:val="22"/>
        </w:rPr>
        <w:t xml:space="preserve"> </w:t>
      </w:r>
      <w:r w:rsidR="00CE6A7F" w:rsidRPr="004853BB">
        <w:rPr>
          <w:b/>
          <w:szCs w:val="22"/>
        </w:rPr>
        <w:t>diecinueve</w:t>
      </w:r>
      <w:r w:rsidR="00090FAC" w:rsidRPr="004853BB">
        <w:rPr>
          <w:b/>
          <w:szCs w:val="22"/>
        </w:rPr>
        <w:t xml:space="preserve"> </w:t>
      </w:r>
      <w:r w:rsidRPr="004853BB">
        <w:rPr>
          <w:b/>
          <w:szCs w:val="22"/>
        </w:rPr>
        <w:t xml:space="preserve">de </w:t>
      </w:r>
      <w:r w:rsidR="00F067ED" w:rsidRPr="004853BB">
        <w:rPr>
          <w:b/>
          <w:szCs w:val="22"/>
        </w:rPr>
        <w:t>febrero</w:t>
      </w:r>
      <w:r w:rsidR="00090FAC" w:rsidRPr="004853BB">
        <w:rPr>
          <w:b/>
          <w:szCs w:val="22"/>
        </w:rPr>
        <w:t xml:space="preserve"> </w:t>
      </w:r>
      <w:r w:rsidRPr="004853BB">
        <w:rPr>
          <w:b/>
          <w:szCs w:val="22"/>
        </w:rPr>
        <w:t xml:space="preserve">de dos mil </w:t>
      </w:r>
      <w:r w:rsidR="00743588" w:rsidRPr="004853BB">
        <w:rPr>
          <w:b/>
          <w:szCs w:val="22"/>
        </w:rPr>
        <w:t>veinticinco</w:t>
      </w:r>
      <w:r w:rsidRPr="004853BB">
        <w:rPr>
          <w:b/>
          <w:szCs w:val="22"/>
        </w:rPr>
        <w:t>.</w:t>
      </w:r>
    </w:p>
    <w:p w14:paraId="2FFA481C" w14:textId="77777777" w:rsidR="002B11D9" w:rsidRPr="004853BB" w:rsidRDefault="002B11D9" w:rsidP="004853BB">
      <w:pPr>
        <w:rPr>
          <w:szCs w:val="22"/>
        </w:rPr>
      </w:pPr>
    </w:p>
    <w:p w14:paraId="2FAD1405" w14:textId="71969CB1" w:rsidR="002B11D9" w:rsidRPr="004853BB" w:rsidRDefault="00E43858" w:rsidP="004853BB">
      <w:pPr>
        <w:rPr>
          <w:szCs w:val="22"/>
        </w:rPr>
      </w:pPr>
      <w:r w:rsidRPr="004853BB">
        <w:rPr>
          <w:b/>
          <w:szCs w:val="22"/>
        </w:rPr>
        <w:t xml:space="preserve">VISTO </w:t>
      </w:r>
      <w:r w:rsidRPr="004853BB">
        <w:rPr>
          <w:szCs w:val="22"/>
        </w:rPr>
        <w:t xml:space="preserve">el expediente formado con motivo del Recurso de Revisión </w:t>
      </w:r>
      <w:r w:rsidR="00462A6E" w:rsidRPr="004853BB">
        <w:rPr>
          <w:b/>
          <w:szCs w:val="22"/>
        </w:rPr>
        <w:t>00197/INFOEM/IP/RR/2025</w:t>
      </w:r>
      <w:r w:rsidRPr="004853BB">
        <w:rPr>
          <w:szCs w:val="22"/>
        </w:rPr>
        <w:t xml:space="preserve"> interpuesto por </w:t>
      </w:r>
      <w:bookmarkStart w:id="2" w:name="_GoBack"/>
      <w:r w:rsidR="0037610F">
        <w:rPr>
          <w:b/>
          <w:szCs w:val="22"/>
        </w:rPr>
        <w:t xml:space="preserve">XXXXX </w:t>
      </w:r>
      <w:proofErr w:type="spellStart"/>
      <w:r w:rsidR="0037610F">
        <w:rPr>
          <w:b/>
          <w:szCs w:val="22"/>
        </w:rPr>
        <w:t>XXXXX</w:t>
      </w:r>
      <w:proofErr w:type="spellEnd"/>
      <w:r w:rsidR="0037610F">
        <w:rPr>
          <w:b/>
          <w:szCs w:val="22"/>
        </w:rPr>
        <w:t xml:space="preserve"> XXXXXXX</w:t>
      </w:r>
      <w:bookmarkEnd w:id="2"/>
      <w:r w:rsidR="00732DB5" w:rsidRPr="004853BB">
        <w:rPr>
          <w:b/>
          <w:szCs w:val="22"/>
        </w:rPr>
        <w:t xml:space="preserve"> </w:t>
      </w:r>
      <w:r w:rsidRPr="004853BB">
        <w:rPr>
          <w:szCs w:val="22"/>
        </w:rPr>
        <w:t xml:space="preserve">a quien en lo subsecuente se le denominará </w:t>
      </w:r>
      <w:r w:rsidRPr="004853BB">
        <w:rPr>
          <w:b/>
          <w:szCs w:val="22"/>
        </w:rPr>
        <w:t>LA PARTE RECURRENTE</w:t>
      </w:r>
      <w:r w:rsidRPr="004853BB">
        <w:rPr>
          <w:szCs w:val="22"/>
        </w:rPr>
        <w:t xml:space="preserve">, en contra de la respuesta emitida por </w:t>
      </w:r>
      <w:r w:rsidR="00732DB5" w:rsidRPr="004853BB">
        <w:rPr>
          <w:szCs w:val="22"/>
        </w:rPr>
        <w:t>la</w:t>
      </w:r>
      <w:r w:rsidRPr="004853BB">
        <w:rPr>
          <w:szCs w:val="22"/>
        </w:rPr>
        <w:t xml:space="preserve"> </w:t>
      </w:r>
      <w:r w:rsidR="00EC13AD" w:rsidRPr="004853BB">
        <w:rPr>
          <w:b/>
          <w:szCs w:val="22"/>
        </w:rPr>
        <w:t xml:space="preserve">Secretaría de </w:t>
      </w:r>
      <w:r w:rsidR="00732DB5" w:rsidRPr="004853BB">
        <w:rPr>
          <w:b/>
          <w:szCs w:val="22"/>
        </w:rPr>
        <w:t>Movilidad</w:t>
      </w:r>
      <w:r w:rsidRPr="004853BB">
        <w:rPr>
          <w:b/>
          <w:szCs w:val="22"/>
        </w:rPr>
        <w:t xml:space="preserve">, </w:t>
      </w:r>
      <w:r w:rsidRPr="004853BB">
        <w:rPr>
          <w:szCs w:val="22"/>
        </w:rPr>
        <w:t xml:space="preserve">en adelante </w:t>
      </w:r>
      <w:r w:rsidRPr="004853BB">
        <w:rPr>
          <w:b/>
          <w:szCs w:val="22"/>
        </w:rPr>
        <w:t>EL SUJETO OBLIGADO</w:t>
      </w:r>
      <w:r w:rsidRPr="004853BB">
        <w:rPr>
          <w:szCs w:val="22"/>
        </w:rPr>
        <w:t>, se emite la presente Resolución con base en los Antecedentes y Considerandos que se exponen a continuación:</w:t>
      </w:r>
    </w:p>
    <w:p w14:paraId="1DE5BFFC" w14:textId="77777777" w:rsidR="002B11D9" w:rsidRPr="004853BB" w:rsidRDefault="002B11D9" w:rsidP="004853BB">
      <w:pPr>
        <w:rPr>
          <w:szCs w:val="22"/>
        </w:rPr>
      </w:pPr>
    </w:p>
    <w:p w14:paraId="1202FAEB" w14:textId="77777777" w:rsidR="002B11D9" w:rsidRPr="004853BB" w:rsidRDefault="00E43858" w:rsidP="004853BB">
      <w:pPr>
        <w:pStyle w:val="Ttulo1"/>
        <w:rPr>
          <w:szCs w:val="22"/>
        </w:rPr>
      </w:pPr>
      <w:bookmarkStart w:id="3" w:name="_Toc190863687"/>
      <w:r w:rsidRPr="004853BB">
        <w:rPr>
          <w:szCs w:val="22"/>
        </w:rPr>
        <w:t>ANTECEDENTES</w:t>
      </w:r>
      <w:bookmarkEnd w:id="3"/>
    </w:p>
    <w:p w14:paraId="1760D115" w14:textId="77777777" w:rsidR="002B11D9" w:rsidRPr="004853BB" w:rsidRDefault="002B11D9" w:rsidP="004853BB">
      <w:pPr>
        <w:rPr>
          <w:szCs w:val="22"/>
        </w:rPr>
      </w:pPr>
    </w:p>
    <w:p w14:paraId="7841BF95" w14:textId="77777777" w:rsidR="002B11D9" w:rsidRPr="004853BB" w:rsidRDefault="00E43858" w:rsidP="004853BB">
      <w:pPr>
        <w:pStyle w:val="Ttulo2"/>
        <w:jc w:val="left"/>
        <w:rPr>
          <w:szCs w:val="22"/>
        </w:rPr>
      </w:pPr>
      <w:bookmarkStart w:id="4" w:name="_Toc190863688"/>
      <w:r w:rsidRPr="004853BB">
        <w:rPr>
          <w:szCs w:val="22"/>
        </w:rPr>
        <w:t>DE LA SOLICITUD DE INFORMACIÓN</w:t>
      </w:r>
      <w:bookmarkEnd w:id="4"/>
    </w:p>
    <w:p w14:paraId="2BF20AA9" w14:textId="77777777" w:rsidR="002B11D9" w:rsidRPr="004853BB" w:rsidRDefault="00E43858" w:rsidP="004853BB">
      <w:pPr>
        <w:pStyle w:val="Ttulo3"/>
        <w:rPr>
          <w:szCs w:val="22"/>
        </w:rPr>
      </w:pPr>
      <w:bookmarkStart w:id="5" w:name="_Toc190863689"/>
      <w:r w:rsidRPr="004853BB">
        <w:rPr>
          <w:szCs w:val="22"/>
        </w:rPr>
        <w:t>a) Solicitud de información.</w:t>
      </w:r>
      <w:bookmarkEnd w:id="5"/>
    </w:p>
    <w:p w14:paraId="7F8FD05B" w14:textId="5B24B3E6" w:rsidR="002B11D9" w:rsidRPr="004853BB" w:rsidRDefault="00E43858" w:rsidP="004853BB">
      <w:pPr>
        <w:pBdr>
          <w:top w:val="nil"/>
          <w:left w:val="nil"/>
          <w:bottom w:val="nil"/>
          <w:right w:val="nil"/>
          <w:between w:val="nil"/>
        </w:pBdr>
        <w:tabs>
          <w:tab w:val="left" w:pos="0"/>
        </w:tabs>
        <w:rPr>
          <w:rFonts w:eastAsia="Palatino Linotype" w:cs="Palatino Linotype"/>
          <w:szCs w:val="22"/>
        </w:rPr>
      </w:pPr>
      <w:r w:rsidRPr="004853BB">
        <w:rPr>
          <w:rFonts w:eastAsia="Palatino Linotype" w:cs="Palatino Linotype"/>
          <w:szCs w:val="22"/>
        </w:rPr>
        <w:t xml:space="preserve">El </w:t>
      </w:r>
      <w:r w:rsidR="00732DB5" w:rsidRPr="004853BB">
        <w:rPr>
          <w:rFonts w:eastAsia="Palatino Linotype" w:cs="Palatino Linotype"/>
          <w:b/>
          <w:szCs w:val="22"/>
        </w:rPr>
        <w:t>cinco</w:t>
      </w:r>
      <w:r w:rsidRPr="004853BB">
        <w:rPr>
          <w:rFonts w:eastAsia="Palatino Linotype" w:cs="Palatino Linotype"/>
          <w:b/>
          <w:szCs w:val="22"/>
        </w:rPr>
        <w:t xml:space="preserve"> de </w:t>
      </w:r>
      <w:r w:rsidR="00732DB5" w:rsidRPr="004853BB">
        <w:rPr>
          <w:rFonts w:eastAsia="Palatino Linotype" w:cs="Palatino Linotype"/>
          <w:b/>
          <w:szCs w:val="22"/>
        </w:rPr>
        <w:t>diciembre</w:t>
      </w:r>
      <w:r w:rsidRPr="004853BB">
        <w:rPr>
          <w:rFonts w:eastAsia="Palatino Linotype" w:cs="Palatino Linotype"/>
          <w:b/>
          <w:szCs w:val="22"/>
        </w:rPr>
        <w:t xml:space="preserve"> de dos mil veinticuatro</w:t>
      </w:r>
      <w:r w:rsidRPr="004853BB">
        <w:rPr>
          <w:rFonts w:eastAsia="Palatino Linotype" w:cs="Palatino Linotype"/>
          <w:szCs w:val="22"/>
        </w:rPr>
        <w:t xml:space="preserve"> </w:t>
      </w:r>
      <w:r w:rsidRPr="004853BB">
        <w:rPr>
          <w:rFonts w:eastAsia="Palatino Linotype" w:cs="Palatino Linotype"/>
          <w:b/>
          <w:szCs w:val="22"/>
        </w:rPr>
        <w:t>LA PARTE RECURRENTE</w:t>
      </w:r>
      <w:r w:rsidRPr="004853BB">
        <w:rPr>
          <w:rFonts w:eastAsia="Palatino Linotype" w:cs="Palatino Linotype"/>
          <w:szCs w:val="22"/>
        </w:rPr>
        <w:t xml:space="preserve"> presentó una solicitud de acceso a la información pública ante el </w:t>
      </w:r>
      <w:r w:rsidRPr="004853BB">
        <w:rPr>
          <w:rFonts w:eastAsia="Palatino Linotype" w:cs="Palatino Linotype"/>
          <w:b/>
          <w:szCs w:val="22"/>
        </w:rPr>
        <w:t>SUJETO OBLIGADO</w:t>
      </w:r>
      <w:r w:rsidRPr="004853BB">
        <w:rPr>
          <w:rFonts w:eastAsia="Palatino Linotype" w:cs="Palatino Linotype"/>
          <w:szCs w:val="22"/>
        </w:rPr>
        <w:t>, a través de</w:t>
      </w:r>
      <w:r w:rsidR="004A1070" w:rsidRPr="004853BB">
        <w:rPr>
          <w:rFonts w:eastAsia="Palatino Linotype" w:cs="Palatino Linotype"/>
          <w:szCs w:val="22"/>
        </w:rPr>
        <w:t xml:space="preserve">l </w:t>
      </w:r>
      <w:r w:rsidRPr="004853BB">
        <w:rPr>
          <w:rFonts w:eastAsia="Palatino Linotype" w:cs="Palatino Linotype"/>
          <w:szCs w:val="22"/>
        </w:rPr>
        <w:t>Sistema de Acceso a la Información Mexiquense (SAIMEX). Dicha solicitud quedó registrada con el número de folio</w:t>
      </w:r>
      <w:r w:rsidRPr="004853BB">
        <w:rPr>
          <w:rFonts w:eastAsia="Palatino Linotype" w:cs="Palatino Linotype"/>
          <w:b/>
          <w:szCs w:val="22"/>
        </w:rPr>
        <w:t xml:space="preserve"> </w:t>
      </w:r>
      <w:r w:rsidR="00732DB5" w:rsidRPr="004853BB">
        <w:rPr>
          <w:rFonts w:eastAsia="Palatino Linotype" w:cs="Palatino Linotype"/>
          <w:b/>
          <w:szCs w:val="22"/>
        </w:rPr>
        <w:t xml:space="preserve">00891/SMOV/IP/2024 </w:t>
      </w:r>
      <w:r w:rsidRPr="004853BB">
        <w:rPr>
          <w:rFonts w:eastAsia="Palatino Linotype" w:cs="Palatino Linotype"/>
          <w:szCs w:val="22"/>
        </w:rPr>
        <w:t>y en ella se requirió la siguiente información:</w:t>
      </w:r>
    </w:p>
    <w:p w14:paraId="4B392087" w14:textId="77777777" w:rsidR="002B11D9" w:rsidRPr="004853BB" w:rsidRDefault="002B11D9" w:rsidP="004853BB">
      <w:pPr>
        <w:tabs>
          <w:tab w:val="left" w:pos="4667"/>
        </w:tabs>
        <w:ind w:left="567" w:right="567"/>
        <w:rPr>
          <w:b/>
          <w:szCs w:val="22"/>
        </w:rPr>
      </w:pPr>
    </w:p>
    <w:p w14:paraId="69A1C36A" w14:textId="433C09F2" w:rsidR="002B11D9" w:rsidRPr="004853BB" w:rsidRDefault="00E43858" w:rsidP="004853BB">
      <w:pPr>
        <w:pStyle w:val="Puesto"/>
      </w:pPr>
      <w:r w:rsidRPr="004853BB">
        <w:t>“</w:t>
      </w:r>
      <w:r w:rsidR="00732DB5" w:rsidRPr="004853BB">
        <w:t xml:space="preserve">Visitas de Verificación que ha realizado la Dirección General de Movilidad Zona I, durante el 2024 a la fecha de recepción de la presente </w:t>
      </w:r>
      <w:proofErr w:type="spellStart"/>
      <w:r w:rsidR="00732DB5" w:rsidRPr="004853BB">
        <w:t>solciitud</w:t>
      </w:r>
      <w:proofErr w:type="spellEnd"/>
      <w:r w:rsidR="00732DB5" w:rsidRPr="004853BB">
        <w:t xml:space="preserve">, respecto a la base de taxis ubicada en </w:t>
      </w:r>
      <w:proofErr w:type="spellStart"/>
      <w:r w:rsidR="00732DB5" w:rsidRPr="004853BB">
        <w:t>a</w:t>
      </w:r>
      <w:proofErr w:type="spellEnd"/>
      <w:r w:rsidR="00732DB5" w:rsidRPr="004853BB">
        <w:t xml:space="preserve"> Avenida Adolfo </w:t>
      </w:r>
      <w:proofErr w:type="spellStart"/>
      <w:r w:rsidR="00732DB5" w:rsidRPr="004853BB">
        <w:t>Lopez</w:t>
      </w:r>
      <w:proofErr w:type="spellEnd"/>
      <w:r w:rsidR="00732DB5" w:rsidRPr="004853BB">
        <w:t xml:space="preserve"> Mateos 1046 Carretera Almoloya y </w:t>
      </w:r>
      <w:proofErr w:type="spellStart"/>
      <w:r w:rsidR="00732DB5" w:rsidRPr="004853BB">
        <w:t>Lopez</w:t>
      </w:r>
      <w:proofErr w:type="spellEnd"/>
      <w:r w:rsidR="00732DB5" w:rsidRPr="004853BB">
        <w:t xml:space="preserve"> Mateos San Luis </w:t>
      </w:r>
      <w:proofErr w:type="spellStart"/>
      <w:r w:rsidR="00732DB5" w:rsidRPr="004853BB">
        <w:t>Mextepec</w:t>
      </w:r>
      <w:proofErr w:type="spellEnd"/>
      <w:r w:rsidR="00732DB5" w:rsidRPr="004853BB">
        <w:t xml:space="preserve">, 51355 San Luis </w:t>
      </w:r>
      <w:proofErr w:type="spellStart"/>
      <w:r w:rsidR="00732DB5" w:rsidRPr="004853BB">
        <w:t>Mextepec</w:t>
      </w:r>
      <w:proofErr w:type="spellEnd"/>
      <w:r w:rsidR="00732DB5" w:rsidRPr="004853BB">
        <w:t xml:space="preserve">, </w:t>
      </w:r>
      <w:proofErr w:type="spellStart"/>
      <w:r w:rsidR="00732DB5" w:rsidRPr="004853BB">
        <w:t>Méx</w:t>
      </w:r>
      <w:proofErr w:type="spellEnd"/>
      <w:r w:rsidR="00732DB5" w:rsidRPr="004853BB">
        <w:t xml:space="preserve"> Asimismo solcito la documentación que acrediten las sanciones administrativas y las medidas de seguridad, que se han aplicado del 2020 al 2024 respecto a la base de taxis ubicada en la Avenida Adolfo </w:t>
      </w:r>
      <w:proofErr w:type="spellStart"/>
      <w:r w:rsidR="00732DB5" w:rsidRPr="004853BB">
        <w:t>Lopez</w:t>
      </w:r>
      <w:proofErr w:type="spellEnd"/>
      <w:r w:rsidR="00732DB5" w:rsidRPr="004853BB">
        <w:t xml:space="preserve"> Mateos 1046 Carretera Almoloya y </w:t>
      </w:r>
      <w:proofErr w:type="spellStart"/>
      <w:r w:rsidR="00732DB5" w:rsidRPr="004853BB">
        <w:t>Lopez</w:t>
      </w:r>
      <w:proofErr w:type="spellEnd"/>
      <w:r w:rsidR="00732DB5" w:rsidRPr="004853BB">
        <w:t xml:space="preserve"> Mateos San Luis </w:t>
      </w:r>
      <w:proofErr w:type="spellStart"/>
      <w:r w:rsidR="00732DB5" w:rsidRPr="004853BB">
        <w:t>Mextepec</w:t>
      </w:r>
      <w:proofErr w:type="spellEnd"/>
      <w:r w:rsidR="00732DB5" w:rsidRPr="004853BB">
        <w:t xml:space="preserve">, 51355 San Luis </w:t>
      </w:r>
      <w:proofErr w:type="spellStart"/>
      <w:r w:rsidR="00732DB5" w:rsidRPr="004853BB">
        <w:t>Mextepec</w:t>
      </w:r>
      <w:proofErr w:type="spellEnd"/>
      <w:r w:rsidR="00732DB5" w:rsidRPr="004853BB">
        <w:t xml:space="preserve">, </w:t>
      </w:r>
      <w:proofErr w:type="spellStart"/>
      <w:r w:rsidR="00732DB5" w:rsidRPr="004853BB">
        <w:t>Méx</w:t>
      </w:r>
      <w:proofErr w:type="spellEnd"/>
      <w:r w:rsidR="00732DB5" w:rsidRPr="004853BB">
        <w:t xml:space="preserve"> Gracias!</w:t>
      </w:r>
      <w:r w:rsidRPr="004853BB">
        <w:t>” (sic).</w:t>
      </w:r>
    </w:p>
    <w:p w14:paraId="7DD2BAAE" w14:textId="56B39B9B" w:rsidR="002B11D9" w:rsidRPr="004853BB" w:rsidRDefault="00317E05" w:rsidP="004853BB">
      <w:pPr>
        <w:tabs>
          <w:tab w:val="left" w:pos="5743"/>
        </w:tabs>
        <w:ind w:left="567" w:right="567"/>
        <w:rPr>
          <w:i/>
          <w:szCs w:val="22"/>
        </w:rPr>
      </w:pPr>
      <w:r w:rsidRPr="004853BB">
        <w:rPr>
          <w:i/>
          <w:szCs w:val="22"/>
        </w:rPr>
        <w:tab/>
      </w:r>
    </w:p>
    <w:p w14:paraId="1850AB1C" w14:textId="77777777" w:rsidR="002B11D9" w:rsidRPr="004853BB" w:rsidRDefault="00E43858" w:rsidP="004853BB">
      <w:pPr>
        <w:tabs>
          <w:tab w:val="left" w:pos="4667"/>
        </w:tabs>
        <w:ind w:right="567"/>
        <w:rPr>
          <w:szCs w:val="22"/>
        </w:rPr>
      </w:pPr>
      <w:r w:rsidRPr="004853BB">
        <w:rPr>
          <w:b/>
          <w:szCs w:val="22"/>
        </w:rPr>
        <w:lastRenderedPageBreak/>
        <w:t>Modalidad de entrega</w:t>
      </w:r>
      <w:r w:rsidRPr="004853BB">
        <w:rPr>
          <w:szCs w:val="22"/>
        </w:rPr>
        <w:t>: a</w:t>
      </w:r>
      <w:r w:rsidRPr="004853BB">
        <w:rPr>
          <w:i/>
          <w:szCs w:val="22"/>
        </w:rPr>
        <w:t xml:space="preserve"> </w:t>
      </w:r>
      <w:r w:rsidRPr="004853BB">
        <w:rPr>
          <w:szCs w:val="22"/>
        </w:rPr>
        <w:t xml:space="preserve">través del </w:t>
      </w:r>
      <w:r w:rsidRPr="004853BB">
        <w:rPr>
          <w:b/>
          <w:szCs w:val="22"/>
        </w:rPr>
        <w:t>SAIMEX</w:t>
      </w:r>
      <w:r w:rsidRPr="004853BB">
        <w:rPr>
          <w:szCs w:val="22"/>
        </w:rPr>
        <w:t>.</w:t>
      </w:r>
    </w:p>
    <w:p w14:paraId="32BE90D2" w14:textId="77777777" w:rsidR="00D35494" w:rsidRPr="004853BB" w:rsidRDefault="00D35494" w:rsidP="004853BB">
      <w:pPr>
        <w:rPr>
          <w:szCs w:val="22"/>
        </w:rPr>
      </w:pPr>
    </w:p>
    <w:p w14:paraId="6D6EEA46" w14:textId="77777777" w:rsidR="00EC13AD" w:rsidRPr="004853BB" w:rsidRDefault="00EC13AD" w:rsidP="004853BB">
      <w:pPr>
        <w:pStyle w:val="Ttulo3"/>
        <w:rPr>
          <w:szCs w:val="22"/>
        </w:rPr>
      </w:pPr>
      <w:bookmarkStart w:id="6" w:name="_Toc184287666"/>
      <w:bookmarkStart w:id="7" w:name="_Toc190863690"/>
      <w:r w:rsidRPr="004853BB">
        <w:rPr>
          <w:szCs w:val="22"/>
        </w:rPr>
        <w:t>b) Turno de la solicitud de información.</w:t>
      </w:r>
      <w:bookmarkEnd w:id="6"/>
      <w:bookmarkEnd w:id="7"/>
    </w:p>
    <w:p w14:paraId="10F08A12" w14:textId="76A1119F" w:rsidR="00EC13AD" w:rsidRPr="004853BB" w:rsidRDefault="00EC13AD" w:rsidP="004853BB">
      <w:pPr>
        <w:rPr>
          <w:szCs w:val="22"/>
        </w:rPr>
      </w:pPr>
      <w:r w:rsidRPr="004853BB">
        <w:rPr>
          <w:szCs w:val="22"/>
        </w:rPr>
        <w:t xml:space="preserve">En cumplimiento al artículo 162 de la Ley de Transparencia y Acceso a la Información Pública del Estado de México y Municipios, el </w:t>
      </w:r>
      <w:r w:rsidR="00732DB5" w:rsidRPr="004853BB">
        <w:rPr>
          <w:b/>
          <w:szCs w:val="22"/>
        </w:rPr>
        <w:t>cinco</w:t>
      </w:r>
      <w:r w:rsidRPr="004853BB">
        <w:rPr>
          <w:b/>
          <w:szCs w:val="22"/>
        </w:rPr>
        <w:t xml:space="preserve"> de </w:t>
      </w:r>
      <w:r w:rsidR="00732DB5" w:rsidRPr="004853BB">
        <w:rPr>
          <w:b/>
          <w:szCs w:val="22"/>
        </w:rPr>
        <w:t>diciembre</w:t>
      </w:r>
      <w:r w:rsidRPr="004853BB">
        <w:rPr>
          <w:b/>
          <w:szCs w:val="22"/>
        </w:rPr>
        <w:t xml:space="preserve"> de dos mil veinticuatro,</w:t>
      </w:r>
      <w:r w:rsidRPr="004853BB">
        <w:rPr>
          <w:szCs w:val="22"/>
        </w:rPr>
        <w:t xml:space="preserve"> el Titular de la Unidad de Transparencia del </w:t>
      </w:r>
      <w:r w:rsidRPr="004853BB">
        <w:rPr>
          <w:b/>
          <w:szCs w:val="22"/>
        </w:rPr>
        <w:t>SUJETO OBLIGADO</w:t>
      </w:r>
      <w:r w:rsidRPr="004853BB">
        <w:rPr>
          <w:szCs w:val="22"/>
        </w:rPr>
        <w:t xml:space="preserve"> turnó la solicitud de</w:t>
      </w:r>
      <w:r w:rsidR="00732DB5" w:rsidRPr="004853BB">
        <w:rPr>
          <w:szCs w:val="22"/>
        </w:rPr>
        <w:t xml:space="preserve"> información al servidor público habilitado que estimó pertinente</w:t>
      </w:r>
      <w:r w:rsidRPr="004853BB">
        <w:rPr>
          <w:szCs w:val="22"/>
        </w:rPr>
        <w:t>.</w:t>
      </w:r>
    </w:p>
    <w:p w14:paraId="76ED7EB8" w14:textId="77777777" w:rsidR="00EC13AD" w:rsidRPr="004853BB" w:rsidRDefault="00EC13AD" w:rsidP="004853BB">
      <w:pPr>
        <w:rPr>
          <w:szCs w:val="22"/>
        </w:rPr>
      </w:pPr>
    </w:p>
    <w:p w14:paraId="53C684AE" w14:textId="25162356" w:rsidR="002B11D9" w:rsidRPr="004853BB" w:rsidRDefault="009123BE" w:rsidP="004853BB">
      <w:pPr>
        <w:pStyle w:val="Ttulo3"/>
        <w:rPr>
          <w:szCs w:val="22"/>
        </w:rPr>
      </w:pPr>
      <w:bookmarkStart w:id="8" w:name="_Toc190863691"/>
      <w:r w:rsidRPr="004853BB">
        <w:rPr>
          <w:szCs w:val="22"/>
        </w:rPr>
        <w:t>c</w:t>
      </w:r>
      <w:r w:rsidR="00E43858" w:rsidRPr="004853BB">
        <w:rPr>
          <w:szCs w:val="22"/>
        </w:rPr>
        <w:t>) Respuesta del Sujeto Obligado.</w:t>
      </w:r>
      <w:bookmarkEnd w:id="8"/>
    </w:p>
    <w:p w14:paraId="01DCF07D" w14:textId="4A6E60F0" w:rsidR="002B11D9" w:rsidRPr="004853BB" w:rsidRDefault="00E43858" w:rsidP="004853BB">
      <w:pPr>
        <w:pBdr>
          <w:top w:val="nil"/>
          <w:left w:val="nil"/>
          <w:bottom w:val="nil"/>
          <w:right w:val="nil"/>
          <w:between w:val="nil"/>
        </w:pBdr>
        <w:rPr>
          <w:rFonts w:eastAsia="Palatino Linotype" w:cs="Palatino Linotype"/>
          <w:szCs w:val="22"/>
        </w:rPr>
      </w:pPr>
      <w:r w:rsidRPr="004853BB">
        <w:rPr>
          <w:rFonts w:eastAsia="Palatino Linotype" w:cs="Palatino Linotype"/>
          <w:szCs w:val="22"/>
        </w:rPr>
        <w:t xml:space="preserve">El </w:t>
      </w:r>
      <w:r w:rsidR="00732DB5" w:rsidRPr="004853BB">
        <w:rPr>
          <w:rFonts w:eastAsia="Palatino Linotype" w:cs="Palatino Linotype"/>
          <w:b/>
          <w:szCs w:val="22"/>
        </w:rPr>
        <w:t>quince</w:t>
      </w:r>
      <w:r w:rsidRPr="004853BB">
        <w:rPr>
          <w:rFonts w:eastAsia="Palatino Linotype" w:cs="Palatino Linotype"/>
          <w:b/>
          <w:szCs w:val="22"/>
        </w:rPr>
        <w:t xml:space="preserve"> de </w:t>
      </w:r>
      <w:r w:rsidR="00732DB5" w:rsidRPr="004853BB">
        <w:rPr>
          <w:rFonts w:eastAsia="Palatino Linotype" w:cs="Palatino Linotype"/>
          <w:b/>
          <w:szCs w:val="22"/>
        </w:rPr>
        <w:t>enero</w:t>
      </w:r>
      <w:r w:rsidRPr="004853BB">
        <w:rPr>
          <w:rFonts w:eastAsia="Palatino Linotype" w:cs="Palatino Linotype"/>
          <w:b/>
          <w:szCs w:val="22"/>
        </w:rPr>
        <w:t xml:space="preserve"> de dos mil </w:t>
      </w:r>
      <w:r w:rsidR="00732DB5" w:rsidRPr="004853BB">
        <w:rPr>
          <w:rFonts w:eastAsia="Palatino Linotype" w:cs="Palatino Linotype"/>
          <w:b/>
          <w:szCs w:val="22"/>
        </w:rPr>
        <w:t>veinticinco</w:t>
      </w:r>
      <w:r w:rsidRPr="004853BB">
        <w:rPr>
          <w:rFonts w:eastAsia="Palatino Linotype" w:cs="Palatino Linotype"/>
          <w:szCs w:val="22"/>
        </w:rPr>
        <w:t xml:space="preserve"> el Titular de la Unidad de Transparencia del </w:t>
      </w:r>
      <w:r w:rsidRPr="004853BB">
        <w:rPr>
          <w:rFonts w:eastAsia="Palatino Linotype" w:cs="Palatino Linotype"/>
          <w:b/>
          <w:szCs w:val="22"/>
        </w:rPr>
        <w:t>SUJETO OBLIGADO</w:t>
      </w:r>
      <w:r w:rsidRPr="004853BB">
        <w:rPr>
          <w:rFonts w:eastAsia="Palatino Linotype" w:cs="Palatino Linotype"/>
          <w:szCs w:val="22"/>
        </w:rPr>
        <w:t xml:space="preserve"> notificó la siguiente respuesta a través del SAIMEX:</w:t>
      </w:r>
    </w:p>
    <w:p w14:paraId="1402A6C2" w14:textId="77777777" w:rsidR="002B11D9" w:rsidRPr="004853BB" w:rsidRDefault="002B11D9" w:rsidP="004853BB">
      <w:pPr>
        <w:tabs>
          <w:tab w:val="left" w:pos="4667"/>
        </w:tabs>
        <w:ind w:left="567" w:right="567"/>
        <w:rPr>
          <w:b/>
          <w:szCs w:val="22"/>
        </w:rPr>
      </w:pPr>
    </w:p>
    <w:p w14:paraId="3709F42E" w14:textId="77777777" w:rsidR="00732DB5" w:rsidRPr="004853BB" w:rsidRDefault="00E43858" w:rsidP="004853BB">
      <w:pPr>
        <w:spacing w:line="276" w:lineRule="auto"/>
        <w:ind w:left="851" w:right="822"/>
        <w:rPr>
          <w:i/>
          <w:szCs w:val="22"/>
        </w:rPr>
      </w:pPr>
      <w:r w:rsidRPr="004853BB">
        <w:rPr>
          <w:i/>
          <w:szCs w:val="22"/>
        </w:rPr>
        <w:t>“</w:t>
      </w:r>
    </w:p>
    <w:p w14:paraId="13E9579D" w14:textId="77777777" w:rsidR="00732DB5" w:rsidRPr="004853BB" w:rsidRDefault="00732DB5" w:rsidP="004853BB">
      <w:pPr>
        <w:spacing w:line="276" w:lineRule="auto"/>
        <w:ind w:left="851" w:right="822"/>
        <w:rPr>
          <w:i/>
          <w:szCs w:val="22"/>
        </w:rPr>
      </w:pPr>
      <w:r w:rsidRPr="004853BB">
        <w:rPr>
          <w:i/>
          <w:szCs w:val="22"/>
        </w:rPr>
        <w:t>Metepec, México a 15 de Enero de 2025</w:t>
      </w:r>
    </w:p>
    <w:p w14:paraId="79D2DFC6" w14:textId="77777777" w:rsidR="00732DB5" w:rsidRPr="004853BB" w:rsidRDefault="00732DB5" w:rsidP="004853BB">
      <w:pPr>
        <w:spacing w:line="276" w:lineRule="auto"/>
        <w:ind w:left="851" w:right="822"/>
        <w:rPr>
          <w:i/>
          <w:szCs w:val="22"/>
        </w:rPr>
      </w:pPr>
      <w:r w:rsidRPr="004853BB">
        <w:rPr>
          <w:i/>
          <w:szCs w:val="22"/>
        </w:rPr>
        <w:t>Nombre del solicitante: C. Solicitante</w:t>
      </w:r>
    </w:p>
    <w:p w14:paraId="29DFA28C" w14:textId="77777777" w:rsidR="00732DB5" w:rsidRPr="004853BB" w:rsidRDefault="00732DB5" w:rsidP="004853BB">
      <w:pPr>
        <w:spacing w:line="276" w:lineRule="auto"/>
        <w:ind w:left="851" w:right="822"/>
        <w:rPr>
          <w:i/>
          <w:szCs w:val="22"/>
        </w:rPr>
      </w:pPr>
      <w:r w:rsidRPr="004853BB">
        <w:rPr>
          <w:i/>
          <w:szCs w:val="22"/>
        </w:rPr>
        <w:t>Folio de la solicitud: 00891/SMOV/IP/2024</w:t>
      </w:r>
    </w:p>
    <w:p w14:paraId="0AB13FE9" w14:textId="77777777" w:rsidR="00462A6E" w:rsidRPr="004853BB" w:rsidRDefault="00462A6E" w:rsidP="004853BB">
      <w:pPr>
        <w:spacing w:line="276" w:lineRule="auto"/>
        <w:ind w:left="851" w:right="822"/>
        <w:rPr>
          <w:i/>
          <w:szCs w:val="22"/>
        </w:rPr>
      </w:pPr>
    </w:p>
    <w:p w14:paraId="036B92D4" w14:textId="77777777" w:rsidR="00732DB5" w:rsidRPr="004853BB" w:rsidRDefault="00732DB5" w:rsidP="004853BB">
      <w:pPr>
        <w:spacing w:line="276" w:lineRule="auto"/>
        <w:ind w:left="851" w:right="822"/>
        <w:rPr>
          <w:i/>
          <w:szCs w:val="22"/>
        </w:rPr>
      </w:pPr>
      <w:r w:rsidRPr="004853BB">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ED86BD" w14:textId="77777777" w:rsidR="00462A6E" w:rsidRPr="004853BB" w:rsidRDefault="00462A6E" w:rsidP="004853BB">
      <w:pPr>
        <w:spacing w:line="276" w:lineRule="auto"/>
        <w:ind w:left="851" w:right="822"/>
        <w:rPr>
          <w:i/>
          <w:szCs w:val="22"/>
        </w:rPr>
      </w:pPr>
    </w:p>
    <w:p w14:paraId="50EC8ACF" w14:textId="77777777" w:rsidR="00732DB5" w:rsidRPr="004853BB" w:rsidRDefault="00732DB5" w:rsidP="004853BB">
      <w:pPr>
        <w:spacing w:line="276" w:lineRule="auto"/>
        <w:ind w:left="851" w:right="822"/>
        <w:rPr>
          <w:i/>
          <w:szCs w:val="22"/>
        </w:rPr>
      </w:pPr>
      <w:r w:rsidRPr="004853BB">
        <w:rPr>
          <w:i/>
          <w:szCs w:val="22"/>
        </w:rPr>
        <w:t xml:space="preserve">Toluca, Estado de México; a 13 de enero de 2025. En atención a su solicitud de información presentada ante Sistema de Acceso a la Información Mexiquense (SAIMEX) del Instituto de Transparencia, Acceso a la Información Pública y Protección de Datos Personales del Estado de México (INFOEM) a la que le correspondió el número de folio 0891/SMOV/IP/2024, mediante la cual solicita: “Visitas de verificación que ha realizado la Dirección General de Movilidad Zona I, durante el 2024 a la fecha de recepción de la presente solicitud, respecto a la base de </w:t>
      </w:r>
      <w:r w:rsidRPr="004853BB">
        <w:rPr>
          <w:i/>
          <w:szCs w:val="22"/>
        </w:rPr>
        <w:lastRenderedPageBreak/>
        <w:t xml:space="preserve">taxis ubicada en Avenida Adolfo </w:t>
      </w:r>
      <w:proofErr w:type="spellStart"/>
      <w:r w:rsidRPr="004853BB">
        <w:rPr>
          <w:i/>
          <w:szCs w:val="22"/>
        </w:rPr>
        <w:t>Lopez</w:t>
      </w:r>
      <w:proofErr w:type="spellEnd"/>
      <w:r w:rsidRPr="004853BB">
        <w:rPr>
          <w:i/>
          <w:szCs w:val="22"/>
        </w:rPr>
        <w:t xml:space="preserve"> Mateos 1046 carretera Almoloya y </w:t>
      </w:r>
      <w:proofErr w:type="spellStart"/>
      <w:r w:rsidRPr="004853BB">
        <w:rPr>
          <w:i/>
          <w:szCs w:val="22"/>
        </w:rPr>
        <w:t>Lopez</w:t>
      </w:r>
      <w:proofErr w:type="spellEnd"/>
      <w:r w:rsidRPr="004853BB">
        <w:rPr>
          <w:i/>
          <w:szCs w:val="22"/>
        </w:rPr>
        <w:t xml:space="preserve"> Mateos San Luis </w:t>
      </w:r>
      <w:proofErr w:type="spellStart"/>
      <w:r w:rsidRPr="004853BB">
        <w:rPr>
          <w:i/>
          <w:szCs w:val="22"/>
        </w:rPr>
        <w:t>Mextepec</w:t>
      </w:r>
      <w:proofErr w:type="spellEnd"/>
      <w:r w:rsidRPr="004853BB">
        <w:rPr>
          <w:i/>
          <w:szCs w:val="22"/>
        </w:rPr>
        <w:t xml:space="preserve">, 51355 San Luis </w:t>
      </w:r>
      <w:proofErr w:type="spellStart"/>
      <w:r w:rsidRPr="004853BB">
        <w:rPr>
          <w:i/>
          <w:szCs w:val="22"/>
        </w:rPr>
        <w:t>Mextepec</w:t>
      </w:r>
      <w:proofErr w:type="spellEnd"/>
      <w:r w:rsidRPr="004853BB">
        <w:rPr>
          <w:i/>
          <w:szCs w:val="22"/>
        </w:rPr>
        <w:t xml:space="preserve">, </w:t>
      </w:r>
      <w:proofErr w:type="spellStart"/>
      <w:r w:rsidRPr="004853BB">
        <w:rPr>
          <w:i/>
          <w:szCs w:val="22"/>
        </w:rPr>
        <w:t>Méx</w:t>
      </w:r>
      <w:proofErr w:type="spellEnd"/>
      <w:r w:rsidRPr="004853BB">
        <w:rPr>
          <w:i/>
          <w:szCs w:val="22"/>
        </w:rPr>
        <w:t xml:space="preserve"> Asimismo solicito la documentación que acrediten las sanciones administrativas y las medidas de seguridad que se han aplicado del 2020 al 2024 respecto a la base de taxis ubicada en la Avenida Adolfo </w:t>
      </w:r>
      <w:proofErr w:type="spellStart"/>
      <w:r w:rsidRPr="004853BB">
        <w:rPr>
          <w:i/>
          <w:szCs w:val="22"/>
        </w:rPr>
        <w:t>Lopez</w:t>
      </w:r>
      <w:proofErr w:type="spellEnd"/>
      <w:r w:rsidRPr="004853BB">
        <w:rPr>
          <w:i/>
          <w:szCs w:val="22"/>
        </w:rPr>
        <w:t xml:space="preserve"> Mateos 1046 Carretera Almoloya y </w:t>
      </w:r>
      <w:proofErr w:type="spellStart"/>
      <w:r w:rsidRPr="004853BB">
        <w:rPr>
          <w:i/>
          <w:szCs w:val="22"/>
        </w:rPr>
        <w:t>Lopez</w:t>
      </w:r>
      <w:proofErr w:type="spellEnd"/>
      <w:r w:rsidRPr="004853BB">
        <w:rPr>
          <w:i/>
          <w:szCs w:val="22"/>
        </w:rPr>
        <w:t xml:space="preserve"> Mateos San Luis </w:t>
      </w:r>
      <w:proofErr w:type="spellStart"/>
      <w:r w:rsidRPr="004853BB">
        <w:rPr>
          <w:i/>
          <w:szCs w:val="22"/>
        </w:rPr>
        <w:t>Mextepec</w:t>
      </w:r>
      <w:proofErr w:type="spellEnd"/>
      <w:r w:rsidRPr="004853BB">
        <w:rPr>
          <w:i/>
          <w:szCs w:val="22"/>
        </w:rPr>
        <w:t xml:space="preserve">, 51355 San Luis </w:t>
      </w:r>
      <w:proofErr w:type="spellStart"/>
      <w:r w:rsidRPr="004853BB">
        <w:rPr>
          <w:i/>
          <w:szCs w:val="22"/>
        </w:rPr>
        <w:t>Mextepec</w:t>
      </w:r>
      <w:proofErr w:type="spellEnd"/>
      <w:r w:rsidRPr="004853BB">
        <w:rPr>
          <w:i/>
          <w:szCs w:val="22"/>
        </w:rPr>
        <w:t xml:space="preserve">, </w:t>
      </w:r>
      <w:proofErr w:type="spellStart"/>
      <w:r w:rsidRPr="004853BB">
        <w:rPr>
          <w:i/>
          <w:szCs w:val="22"/>
        </w:rPr>
        <w:t>Méx</w:t>
      </w:r>
      <w:proofErr w:type="spellEnd"/>
      <w:r w:rsidRPr="004853BB">
        <w:rPr>
          <w:i/>
          <w:szCs w:val="22"/>
        </w:rPr>
        <w:t>….” (sic). En esa virtud, con fundamento en lo dispuesto por los artículos 6, 8 y 35 fracción V de la Constitución Política de los Estados Unidos Mexicanos; 5 de la Constitución Política del Estado Libre y Soberano de México; 1, 2 fracción II, 3 fracción XXXIX, 4, 12 segundo párrafo, 15, 24 último párrafo y 59 fracciones I, II y III de la Ley de Transparencia y Acceso a la Información Pública del Estado de México y Municipios y 9 fracción XXII del Reglamento Interior de la Secretaría de Movilidad; me permito informar, que después de una búsqueda exhaustiva y razonable dentro de los archivos respectivos de esta Dirección General de Movilidad Zona I y su dependiente Delegación Regional de Movilidad Toluca, no se localizó antecedente alguno relacionado con su solicitud de información. En consecuencia, estas unidades administrativas, se encuentran imposibilitadas a proporcionar la información solicitada. Lo anterior en términos de lo dispuesto por el segundo párrafo del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F56EA3C" w14:textId="77777777" w:rsidR="00462A6E" w:rsidRPr="004853BB" w:rsidRDefault="00462A6E" w:rsidP="004853BB">
      <w:pPr>
        <w:spacing w:line="276" w:lineRule="auto"/>
        <w:ind w:left="851" w:right="822"/>
        <w:rPr>
          <w:i/>
          <w:szCs w:val="22"/>
        </w:rPr>
      </w:pPr>
    </w:p>
    <w:p w14:paraId="1D95FF18" w14:textId="77777777" w:rsidR="00732DB5" w:rsidRPr="004853BB" w:rsidRDefault="00732DB5" w:rsidP="004853BB">
      <w:pPr>
        <w:spacing w:line="276" w:lineRule="auto"/>
        <w:ind w:left="851" w:right="822"/>
        <w:rPr>
          <w:i/>
          <w:szCs w:val="22"/>
        </w:rPr>
      </w:pPr>
      <w:r w:rsidRPr="004853BB">
        <w:rPr>
          <w:i/>
          <w:szCs w:val="22"/>
        </w:rPr>
        <w:t>ATENTAMENTE</w:t>
      </w:r>
    </w:p>
    <w:p w14:paraId="5464D703" w14:textId="77777777" w:rsidR="00462A6E" w:rsidRPr="004853BB" w:rsidRDefault="00462A6E" w:rsidP="004853BB">
      <w:pPr>
        <w:spacing w:line="276" w:lineRule="auto"/>
        <w:ind w:left="851" w:right="822"/>
        <w:rPr>
          <w:i/>
          <w:szCs w:val="22"/>
        </w:rPr>
      </w:pPr>
    </w:p>
    <w:p w14:paraId="306F69A1" w14:textId="1E67F1AB" w:rsidR="002B11D9" w:rsidRPr="004853BB" w:rsidRDefault="00732DB5" w:rsidP="004853BB">
      <w:pPr>
        <w:spacing w:line="276" w:lineRule="auto"/>
        <w:ind w:left="851" w:right="822"/>
        <w:rPr>
          <w:i/>
          <w:szCs w:val="22"/>
        </w:rPr>
      </w:pPr>
      <w:r w:rsidRPr="004853BB">
        <w:rPr>
          <w:i/>
          <w:szCs w:val="22"/>
        </w:rPr>
        <w:t>Lic. Alejandro Hernández Aguilar</w:t>
      </w:r>
      <w:r w:rsidR="00E43858" w:rsidRPr="004853BB">
        <w:rPr>
          <w:i/>
          <w:szCs w:val="22"/>
        </w:rPr>
        <w:t>”</w:t>
      </w:r>
    </w:p>
    <w:p w14:paraId="73AEC8AE" w14:textId="77777777" w:rsidR="00E43858" w:rsidRPr="004853BB" w:rsidRDefault="00E43858" w:rsidP="004853BB">
      <w:pPr>
        <w:pBdr>
          <w:top w:val="nil"/>
          <w:left w:val="nil"/>
          <w:bottom w:val="nil"/>
          <w:right w:val="nil"/>
          <w:between w:val="nil"/>
        </w:pBdr>
        <w:ind w:right="-28"/>
        <w:rPr>
          <w:szCs w:val="22"/>
        </w:rPr>
      </w:pPr>
    </w:p>
    <w:p w14:paraId="1355A11E" w14:textId="77777777" w:rsidR="002B11D9" w:rsidRPr="004853BB" w:rsidRDefault="00E43858" w:rsidP="004853BB">
      <w:pPr>
        <w:pStyle w:val="Ttulo2"/>
        <w:jc w:val="left"/>
        <w:rPr>
          <w:szCs w:val="22"/>
        </w:rPr>
      </w:pPr>
      <w:bookmarkStart w:id="9" w:name="_Toc190863692"/>
      <w:r w:rsidRPr="004853BB">
        <w:rPr>
          <w:szCs w:val="22"/>
        </w:rPr>
        <w:lastRenderedPageBreak/>
        <w:t>DEL RECURSO DE REVISIÓN</w:t>
      </w:r>
      <w:bookmarkEnd w:id="9"/>
    </w:p>
    <w:p w14:paraId="030CC57B" w14:textId="77777777" w:rsidR="002B11D9" w:rsidRPr="004853BB" w:rsidRDefault="00E43858" w:rsidP="004853BB">
      <w:pPr>
        <w:pStyle w:val="Ttulo3"/>
        <w:rPr>
          <w:szCs w:val="22"/>
        </w:rPr>
      </w:pPr>
      <w:bookmarkStart w:id="10" w:name="_Toc190863693"/>
      <w:r w:rsidRPr="004853BB">
        <w:rPr>
          <w:szCs w:val="22"/>
        </w:rPr>
        <w:t>a) Interposición del Recurso de Revisión.</w:t>
      </w:r>
      <w:bookmarkEnd w:id="10"/>
    </w:p>
    <w:p w14:paraId="1C00BD81" w14:textId="001D1FDD" w:rsidR="002B11D9" w:rsidRPr="004853BB" w:rsidRDefault="00E43858" w:rsidP="004853BB">
      <w:pPr>
        <w:ind w:right="-28"/>
        <w:rPr>
          <w:szCs w:val="22"/>
        </w:rPr>
      </w:pPr>
      <w:r w:rsidRPr="004853BB">
        <w:rPr>
          <w:szCs w:val="22"/>
        </w:rPr>
        <w:t xml:space="preserve">El </w:t>
      </w:r>
      <w:r w:rsidR="00732DB5" w:rsidRPr="004853BB">
        <w:rPr>
          <w:b/>
          <w:szCs w:val="22"/>
        </w:rPr>
        <w:t>veintitrés</w:t>
      </w:r>
      <w:r w:rsidR="00324E04" w:rsidRPr="004853BB">
        <w:rPr>
          <w:b/>
          <w:szCs w:val="22"/>
        </w:rPr>
        <w:t xml:space="preserve"> de </w:t>
      </w:r>
      <w:r w:rsidR="00732DB5" w:rsidRPr="004853BB">
        <w:rPr>
          <w:b/>
          <w:szCs w:val="22"/>
        </w:rPr>
        <w:t>enero</w:t>
      </w:r>
      <w:r w:rsidRPr="004853BB">
        <w:rPr>
          <w:b/>
          <w:szCs w:val="22"/>
        </w:rPr>
        <w:t xml:space="preserve"> de dos mil </w:t>
      </w:r>
      <w:r w:rsidR="00732DB5" w:rsidRPr="004853BB">
        <w:rPr>
          <w:b/>
          <w:szCs w:val="22"/>
        </w:rPr>
        <w:t>veinticinco</w:t>
      </w:r>
      <w:r w:rsidRPr="004853BB">
        <w:rPr>
          <w:szCs w:val="22"/>
        </w:rPr>
        <w:t xml:space="preserve"> </w:t>
      </w:r>
      <w:r w:rsidRPr="004853BB">
        <w:rPr>
          <w:b/>
          <w:szCs w:val="22"/>
        </w:rPr>
        <w:t>LA PARTE RECURRENTE</w:t>
      </w:r>
      <w:r w:rsidRPr="004853BB">
        <w:rPr>
          <w:szCs w:val="22"/>
        </w:rPr>
        <w:t xml:space="preserve"> interpuso el recurso de revisión en contra de la respuesta emitida por el </w:t>
      </w:r>
      <w:r w:rsidRPr="004853BB">
        <w:rPr>
          <w:b/>
          <w:szCs w:val="22"/>
        </w:rPr>
        <w:t>SUJETO OBLIGADO</w:t>
      </w:r>
      <w:r w:rsidRPr="004853BB">
        <w:rPr>
          <w:szCs w:val="22"/>
        </w:rPr>
        <w:t xml:space="preserve">, mismo que fue registrado en </w:t>
      </w:r>
      <w:r w:rsidR="00462A6E" w:rsidRPr="004853BB">
        <w:rPr>
          <w:b/>
          <w:szCs w:val="22"/>
        </w:rPr>
        <w:t>EL SAIMEX</w:t>
      </w:r>
      <w:r w:rsidR="00462A6E" w:rsidRPr="004853BB">
        <w:rPr>
          <w:szCs w:val="22"/>
        </w:rPr>
        <w:t xml:space="preserve"> </w:t>
      </w:r>
      <w:r w:rsidRPr="004853BB">
        <w:rPr>
          <w:szCs w:val="22"/>
        </w:rPr>
        <w:t xml:space="preserve">con el número de expediente </w:t>
      </w:r>
      <w:r w:rsidR="00706BBF" w:rsidRPr="004853BB">
        <w:rPr>
          <w:b/>
          <w:szCs w:val="22"/>
        </w:rPr>
        <w:t>0</w:t>
      </w:r>
      <w:r w:rsidR="00732DB5" w:rsidRPr="004853BB">
        <w:rPr>
          <w:b/>
          <w:szCs w:val="22"/>
        </w:rPr>
        <w:t>0197</w:t>
      </w:r>
      <w:r w:rsidRPr="004853BB">
        <w:rPr>
          <w:b/>
          <w:szCs w:val="22"/>
        </w:rPr>
        <w:t>/INFOEM/IP/RR/202</w:t>
      </w:r>
      <w:r w:rsidR="00732DB5" w:rsidRPr="004853BB">
        <w:rPr>
          <w:b/>
          <w:szCs w:val="22"/>
        </w:rPr>
        <w:t>5</w:t>
      </w:r>
      <w:r w:rsidRPr="004853BB">
        <w:rPr>
          <w:szCs w:val="22"/>
        </w:rPr>
        <w:t xml:space="preserve"> y en el cual manifiesta lo siguiente:</w:t>
      </w:r>
    </w:p>
    <w:p w14:paraId="4BD314D7" w14:textId="77777777" w:rsidR="009123BE" w:rsidRPr="004853BB" w:rsidRDefault="009123BE" w:rsidP="004853BB">
      <w:pPr>
        <w:tabs>
          <w:tab w:val="left" w:pos="4667"/>
        </w:tabs>
        <w:ind w:right="539"/>
        <w:rPr>
          <w:szCs w:val="22"/>
        </w:rPr>
      </w:pPr>
    </w:p>
    <w:p w14:paraId="4132A8FB" w14:textId="77777777" w:rsidR="002B11D9" w:rsidRPr="004853BB" w:rsidRDefault="00E43858" w:rsidP="004853BB">
      <w:pPr>
        <w:tabs>
          <w:tab w:val="left" w:pos="4667"/>
        </w:tabs>
        <w:ind w:left="567" w:right="539"/>
        <w:rPr>
          <w:b/>
          <w:szCs w:val="22"/>
        </w:rPr>
      </w:pPr>
      <w:r w:rsidRPr="004853BB">
        <w:rPr>
          <w:b/>
          <w:szCs w:val="22"/>
        </w:rPr>
        <w:t>ACTO IMPUGNADO</w:t>
      </w:r>
    </w:p>
    <w:p w14:paraId="4F8977AE" w14:textId="5D6EA3C1" w:rsidR="002B11D9" w:rsidRPr="004853BB" w:rsidRDefault="00E43858" w:rsidP="004853BB">
      <w:pPr>
        <w:pStyle w:val="Puesto"/>
      </w:pPr>
      <w:bookmarkStart w:id="11" w:name="_Hlk188528269"/>
      <w:r w:rsidRPr="004853BB">
        <w:t>“</w:t>
      </w:r>
      <w:r w:rsidR="00732DB5" w:rsidRPr="004853BB">
        <w:t>Respuesta otorgada por el Sujeto Obligado</w:t>
      </w:r>
      <w:r w:rsidRPr="004853BB">
        <w:t xml:space="preserve">” </w:t>
      </w:r>
      <w:r w:rsidR="00B95674" w:rsidRPr="004853BB">
        <w:t>(S</w:t>
      </w:r>
      <w:r w:rsidRPr="004853BB">
        <w:t>ic).</w:t>
      </w:r>
      <w:r w:rsidR="00B95674" w:rsidRPr="004853BB">
        <w:t xml:space="preserve"> </w:t>
      </w:r>
    </w:p>
    <w:p w14:paraId="67C12786" w14:textId="77777777" w:rsidR="00FD79D8" w:rsidRPr="004853BB" w:rsidRDefault="00FD79D8" w:rsidP="004853BB">
      <w:pPr>
        <w:tabs>
          <w:tab w:val="left" w:pos="4667"/>
        </w:tabs>
        <w:ind w:left="567" w:right="539"/>
        <w:rPr>
          <w:szCs w:val="22"/>
        </w:rPr>
      </w:pPr>
    </w:p>
    <w:bookmarkEnd w:id="11"/>
    <w:p w14:paraId="78162D4C" w14:textId="77777777" w:rsidR="00FD79D8" w:rsidRPr="004853BB" w:rsidRDefault="00FD79D8" w:rsidP="004853BB">
      <w:pPr>
        <w:tabs>
          <w:tab w:val="left" w:pos="4667"/>
        </w:tabs>
        <w:ind w:left="567" w:right="539"/>
        <w:rPr>
          <w:b/>
          <w:szCs w:val="22"/>
        </w:rPr>
      </w:pPr>
      <w:r w:rsidRPr="004853BB">
        <w:rPr>
          <w:b/>
          <w:szCs w:val="22"/>
        </w:rPr>
        <w:t>RAZONES O MOTIVOS DE INCONFORMIDAD</w:t>
      </w:r>
    </w:p>
    <w:p w14:paraId="05D4B2DA" w14:textId="5112F472" w:rsidR="00B95674" w:rsidRPr="004853BB" w:rsidRDefault="00FD79D8" w:rsidP="004853BB">
      <w:pPr>
        <w:pStyle w:val="Puesto"/>
      </w:pPr>
      <w:r w:rsidRPr="004853BB">
        <w:t>“</w:t>
      </w:r>
      <w:r w:rsidR="00732DB5" w:rsidRPr="004853BB">
        <w:t>No remite oficio de respuesta que emitió la Dirección General de Movilidad Zona I, lo cual me genera desconfianza de la respuesta, toda vez que desconozco como realizaron el procedimiento para dar trámite a mi solicitud de información. Gracias</w:t>
      </w:r>
      <w:proofErr w:type="gramStart"/>
      <w:r w:rsidR="00732DB5" w:rsidRPr="004853BB">
        <w:t>!!!</w:t>
      </w:r>
      <w:proofErr w:type="gramEnd"/>
      <w:r w:rsidRPr="004853BB">
        <w:t>” (Sic).</w:t>
      </w:r>
    </w:p>
    <w:p w14:paraId="4BDDFA96" w14:textId="77777777" w:rsidR="00FD79D8" w:rsidRPr="004853BB" w:rsidRDefault="00FD79D8" w:rsidP="004853BB">
      <w:pPr>
        <w:tabs>
          <w:tab w:val="left" w:pos="4667"/>
        </w:tabs>
        <w:ind w:left="567" w:right="539"/>
        <w:rPr>
          <w:szCs w:val="22"/>
        </w:rPr>
      </w:pPr>
    </w:p>
    <w:p w14:paraId="1DE31879" w14:textId="77777777" w:rsidR="002B11D9" w:rsidRPr="004853BB" w:rsidRDefault="00E43858" w:rsidP="004853BB">
      <w:pPr>
        <w:pStyle w:val="Ttulo3"/>
        <w:rPr>
          <w:szCs w:val="22"/>
        </w:rPr>
      </w:pPr>
      <w:bookmarkStart w:id="12" w:name="_Toc190863694"/>
      <w:r w:rsidRPr="004853BB">
        <w:rPr>
          <w:szCs w:val="22"/>
        </w:rPr>
        <w:t>b) Turno del Recurso de Revisión.</w:t>
      </w:r>
      <w:bookmarkEnd w:id="12"/>
    </w:p>
    <w:p w14:paraId="2C2E947A" w14:textId="4F14181F" w:rsidR="002B11D9" w:rsidRPr="004853BB" w:rsidRDefault="00E43858" w:rsidP="004853BB">
      <w:pPr>
        <w:rPr>
          <w:szCs w:val="22"/>
        </w:rPr>
      </w:pPr>
      <w:r w:rsidRPr="004853BB">
        <w:rPr>
          <w:szCs w:val="22"/>
        </w:rPr>
        <w:t>Con fundamento en el artículo 185, fracción I de la Ley de Transparencia y Acceso a la Información Pública del Estado de México y Municipios, el</w:t>
      </w:r>
      <w:r w:rsidRPr="004853BB">
        <w:rPr>
          <w:b/>
          <w:szCs w:val="22"/>
        </w:rPr>
        <w:t xml:space="preserve"> </w:t>
      </w:r>
      <w:r w:rsidR="00732DB5" w:rsidRPr="004853BB">
        <w:rPr>
          <w:b/>
          <w:szCs w:val="22"/>
        </w:rPr>
        <w:t>veintitrés</w:t>
      </w:r>
      <w:r w:rsidRPr="004853BB">
        <w:rPr>
          <w:b/>
          <w:szCs w:val="22"/>
        </w:rPr>
        <w:t xml:space="preserve"> de </w:t>
      </w:r>
      <w:r w:rsidR="00732DB5" w:rsidRPr="004853BB">
        <w:rPr>
          <w:b/>
          <w:szCs w:val="22"/>
        </w:rPr>
        <w:t>enero</w:t>
      </w:r>
      <w:r w:rsidRPr="004853BB">
        <w:rPr>
          <w:b/>
          <w:szCs w:val="22"/>
        </w:rPr>
        <w:t xml:space="preserve"> de dos mil </w:t>
      </w:r>
      <w:r w:rsidR="00732DB5" w:rsidRPr="004853BB">
        <w:rPr>
          <w:b/>
          <w:szCs w:val="22"/>
        </w:rPr>
        <w:t>veinticinco</w:t>
      </w:r>
      <w:r w:rsidRPr="004853BB">
        <w:rPr>
          <w:szCs w:val="22"/>
        </w:rPr>
        <w:t xml:space="preserve"> se turnó el recurso de revisión a través del SAIMEX a la </w:t>
      </w:r>
      <w:r w:rsidRPr="004853BB">
        <w:rPr>
          <w:b/>
          <w:szCs w:val="22"/>
        </w:rPr>
        <w:t>Comisionada Sharon Cristina Morales Martínez</w:t>
      </w:r>
      <w:r w:rsidRPr="004853BB">
        <w:rPr>
          <w:szCs w:val="22"/>
        </w:rPr>
        <w:t>, a efecto de decret</w:t>
      </w:r>
      <w:r w:rsidR="00B95674" w:rsidRPr="004853BB">
        <w:rPr>
          <w:szCs w:val="22"/>
        </w:rPr>
        <w:t>ar su admisión o desechamiento.</w:t>
      </w:r>
    </w:p>
    <w:p w14:paraId="1202E0D8" w14:textId="77777777" w:rsidR="002B11D9" w:rsidRPr="004853BB" w:rsidRDefault="002B11D9" w:rsidP="004853BB">
      <w:pPr>
        <w:rPr>
          <w:szCs w:val="22"/>
        </w:rPr>
      </w:pPr>
    </w:p>
    <w:p w14:paraId="13786DC0" w14:textId="77777777" w:rsidR="002B11D9" w:rsidRPr="004853BB" w:rsidRDefault="00E43858" w:rsidP="004853BB">
      <w:pPr>
        <w:pStyle w:val="Ttulo3"/>
        <w:rPr>
          <w:szCs w:val="22"/>
        </w:rPr>
      </w:pPr>
      <w:bookmarkStart w:id="13" w:name="_Toc190863695"/>
      <w:r w:rsidRPr="004853BB">
        <w:rPr>
          <w:szCs w:val="22"/>
        </w:rPr>
        <w:t>c) Admisión del Recurso de Revisión.</w:t>
      </w:r>
      <w:bookmarkEnd w:id="13"/>
    </w:p>
    <w:p w14:paraId="0E1729D5" w14:textId="758DEF3D" w:rsidR="002B11D9" w:rsidRPr="004853BB" w:rsidRDefault="00E43858" w:rsidP="004853BB">
      <w:pPr>
        <w:rPr>
          <w:szCs w:val="22"/>
        </w:rPr>
      </w:pPr>
      <w:r w:rsidRPr="004853BB">
        <w:rPr>
          <w:szCs w:val="22"/>
        </w:rPr>
        <w:t xml:space="preserve">El </w:t>
      </w:r>
      <w:r w:rsidR="00732DB5" w:rsidRPr="004853BB">
        <w:rPr>
          <w:b/>
          <w:szCs w:val="22"/>
        </w:rPr>
        <w:t>veintiocho</w:t>
      </w:r>
      <w:r w:rsidR="00FD79D8" w:rsidRPr="004853BB">
        <w:rPr>
          <w:b/>
          <w:szCs w:val="22"/>
        </w:rPr>
        <w:t xml:space="preserve"> </w:t>
      </w:r>
      <w:r w:rsidRPr="004853BB">
        <w:rPr>
          <w:b/>
          <w:szCs w:val="22"/>
        </w:rPr>
        <w:t xml:space="preserve">de </w:t>
      </w:r>
      <w:r w:rsidR="00732DB5" w:rsidRPr="004853BB">
        <w:rPr>
          <w:b/>
          <w:szCs w:val="22"/>
        </w:rPr>
        <w:t>enero</w:t>
      </w:r>
      <w:r w:rsidRPr="004853BB">
        <w:rPr>
          <w:b/>
          <w:szCs w:val="22"/>
        </w:rPr>
        <w:t xml:space="preserve"> de dos mil </w:t>
      </w:r>
      <w:r w:rsidR="00732DB5" w:rsidRPr="004853BB">
        <w:rPr>
          <w:b/>
          <w:szCs w:val="22"/>
        </w:rPr>
        <w:t>veinticinco</w:t>
      </w:r>
      <w:r w:rsidRPr="004853BB">
        <w:rPr>
          <w:szCs w:val="22"/>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4853BB">
        <w:rPr>
          <w:szCs w:val="22"/>
        </w:rPr>
        <w:lastRenderedPageBreak/>
        <w:t>conforme a lo dispuesto por el artículo 185, fracción II de la Ley de Transparencia y Acceso a la Información Pública del Estado de México y Municipios.</w:t>
      </w:r>
    </w:p>
    <w:p w14:paraId="29AC8402" w14:textId="77777777" w:rsidR="002B11D9" w:rsidRPr="004853BB" w:rsidRDefault="002B11D9" w:rsidP="004853BB">
      <w:pPr>
        <w:rPr>
          <w:b/>
          <w:szCs w:val="22"/>
        </w:rPr>
      </w:pPr>
    </w:p>
    <w:p w14:paraId="5A50F9F8" w14:textId="52382EE2" w:rsidR="002B11D9" w:rsidRPr="004853BB" w:rsidRDefault="00E43858" w:rsidP="004853BB">
      <w:pPr>
        <w:pStyle w:val="Ttulo3"/>
        <w:rPr>
          <w:szCs w:val="22"/>
        </w:rPr>
      </w:pPr>
      <w:bookmarkStart w:id="14" w:name="_Toc190863696"/>
      <w:r w:rsidRPr="004853BB">
        <w:rPr>
          <w:szCs w:val="22"/>
        </w:rPr>
        <w:t xml:space="preserve">d) </w:t>
      </w:r>
      <w:r w:rsidR="00F023FC" w:rsidRPr="004853BB">
        <w:rPr>
          <w:szCs w:val="22"/>
        </w:rPr>
        <w:t>Informe Justificado</w:t>
      </w:r>
      <w:r w:rsidRPr="004853BB">
        <w:rPr>
          <w:szCs w:val="22"/>
        </w:rPr>
        <w:t xml:space="preserve"> del Sujeto Obligado.</w:t>
      </w:r>
      <w:bookmarkEnd w:id="14"/>
    </w:p>
    <w:p w14:paraId="74278861" w14:textId="6B2D23A7" w:rsidR="00506730" w:rsidRPr="004853BB" w:rsidRDefault="00506730" w:rsidP="004853BB">
      <w:pPr>
        <w:rPr>
          <w:szCs w:val="22"/>
        </w:rPr>
      </w:pPr>
      <w:r w:rsidRPr="004853BB">
        <w:rPr>
          <w:szCs w:val="22"/>
        </w:rPr>
        <w:t xml:space="preserve">El </w:t>
      </w:r>
      <w:r w:rsidR="00732DB5" w:rsidRPr="004853BB">
        <w:rPr>
          <w:b/>
          <w:szCs w:val="22"/>
        </w:rPr>
        <w:t>siete</w:t>
      </w:r>
      <w:r w:rsidR="00751776" w:rsidRPr="004853BB">
        <w:rPr>
          <w:b/>
          <w:szCs w:val="22"/>
        </w:rPr>
        <w:t xml:space="preserve"> </w:t>
      </w:r>
      <w:r w:rsidR="002260EF" w:rsidRPr="004853BB">
        <w:rPr>
          <w:b/>
          <w:szCs w:val="22"/>
        </w:rPr>
        <w:t xml:space="preserve">y diez </w:t>
      </w:r>
      <w:r w:rsidR="00751776" w:rsidRPr="004853BB">
        <w:rPr>
          <w:b/>
          <w:szCs w:val="22"/>
        </w:rPr>
        <w:t xml:space="preserve">de </w:t>
      </w:r>
      <w:r w:rsidR="00732DB5" w:rsidRPr="004853BB">
        <w:rPr>
          <w:b/>
          <w:szCs w:val="22"/>
        </w:rPr>
        <w:t xml:space="preserve">febrero </w:t>
      </w:r>
      <w:r w:rsidR="00751776" w:rsidRPr="004853BB">
        <w:rPr>
          <w:b/>
          <w:szCs w:val="22"/>
        </w:rPr>
        <w:t xml:space="preserve">de dos mil veinticinco, </w:t>
      </w:r>
      <w:r w:rsidRPr="004853BB">
        <w:rPr>
          <w:b/>
          <w:szCs w:val="22"/>
        </w:rPr>
        <w:t>EL SUJETO OBLIGADO</w:t>
      </w:r>
      <w:r w:rsidRPr="004853BB">
        <w:rPr>
          <w:szCs w:val="22"/>
        </w:rPr>
        <w:t xml:space="preserve"> remitió conforme a su derecho, los archivos digitales que a continuación se describen:</w:t>
      </w:r>
    </w:p>
    <w:p w14:paraId="77EE4D22" w14:textId="77777777" w:rsidR="00506730" w:rsidRPr="004853BB" w:rsidRDefault="00506730" w:rsidP="004853BB">
      <w:pPr>
        <w:rPr>
          <w:szCs w:val="22"/>
        </w:rPr>
      </w:pPr>
    </w:p>
    <w:p w14:paraId="63ACBB3B" w14:textId="33E154A1" w:rsidR="00B73983" w:rsidRPr="004853BB" w:rsidRDefault="00506730" w:rsidP="004853BB">
      <w:pPr>
        <w:pStyle w:val="Prrafodelista"/>
        <w:numPr>
          <w:ilvl w:val="0"/>
          <w:numId w:val="19"/>
        </w:numPr>
        <w:rPr>
          <w:szCs w:val="22"/>
        </w:rPr>
      </w:pPr>
      <w:r w:rsidRPr="004853BB">
        <w:rPr>
          <w:b/>
          <w:i/>
          <w:szCs w:val="22"/>
        </w:rPr>
        <w:t>“</w:t>
      </w:r>
      <w:r w:rsidR="00732DB5" w:rsidRPr="004853BB">
        <w:rPr>
          <w:b/>
          <w:i/>
          <w:szCs w:val="22"/>
        </w:rPr>
        <w:t>RESPUESTA ZONA I.pdf</w:t>
      </w:r>
      <w:r w:rsidRPr="004853BB">
        <w:rPr>
          <w:b/>
          <w:i/>
          <w:szCs w:val="22"/>
        </w:rPr>
        <w:t xml:space="preserve">“: </w:t>
      </w:r>
      <w:r w:rsidRPr="004853BB">
        <w:rPr>
          <w:szCs w:val="22"/>
        </w:rPr>
        <w:t xml:space="preserve">documento que contiene el oficio número </w:t>
      </w:r>
      <w:r w:rsidR="000955A6" w:rsidRPr="004853BB">
        <w:rPr>
          <w:szCs w:val="22"/>
        </w:rPr>
        <w:t xml:space="preserve">22001001ª000000/2025/0133, suscrito por el Director General de Movilidad, por medio del cual señala que, conforme a sus atribuciones, emitió respuesta debidamente fundada y motivada a la solicitud ingresada por el particular, misma que fue incorporada a través del </w:t>
      </w:r>
      <w:r w:rsidR="000955A6" w:rsidRPr="004853BB">
        <w:rPr>
          <w:b/>
          <w:szCs w:val="22"/>
        </w:rPr>
        <w:t>SAIMEX</w:t>
      </w:r>
      <w:r w:rsidR="000955A6" w:rsidRPr="004853BB">
        <w:rPr>
          <w:szCs w:val="22"/>
        </w:rPr>
        <w:t>, misma que ratifica</w:t>
      </w:r>
      <w:r w:rsidR="0076015C" w:rsidRPr="004853BB">
        <w:rPr>
          <w:szCs w:val="22"/>
        </w:rPr>
        <w:t>.</w:t>
      </w:r>
    </w:p>
    <w:p w14:paraId="10ADEB7F" w14:textId="7D1E6DF9" w:rsidR="001C12D6" w:rsidRPr="004853BB" w:rsidRDefault="001C12D6" w:rsidP="004853BB">
      <w:pPr>
        <w:pStyle w:val="Prrafodelista"/>
        <w:numPr>
          <w:ilvl w:val="0"/>
          <w:numId w:val="19"/>
        </w:numPr>
        <w:rPr>
          <w:szCs w:val="22"/>
        </w:rPr>
      </w:pPr>
      <w:r w:rsidRPr="004853BB">
        <w:rPr>
          <w:b/>
          <w:i/>
          <w:szCs w:val="22"/>
        </w:rPr>
        <w:t>“</w:t>
      </w:r>
      <w:r w:rsidR="00732DB5" w:rsidRPr="004853BB">
        <w:rPr>
          <w:b/>
          <w:i/>
          <w:szCs w:val="22"/>
        </w:rPr>
        <w:t>informe justificado 197.pdf</w:t>
      </w:r>
      <w:r w:rsidRPr="004853BB">
        <w:rPr>
          <w:b/>
          <w:i/>
          <w:szCs w:val="22"/>
        </w:rPr>
        <w:t xml:space="preserve">”: </w:t>
      </w:r>
      <w:r w:rsidRPr="004853BB">
        <w:rPr>
          <w:szCs w:val="22"/>
        </w:rPr>
        <w:t xml:space="preserve">documento que contiene el </w:t>
      </w:r>
      <w:r w:rsidR="000955A6" w:rsidRPr="004853BB">
        <w:rPr>
          <w:szCs w:val="22"/>
        </w:rPr>
        <w:t>oficio número CCT/UT/0114/2025, suscrito por el Titular de la Unidad de Transparencia y Coordinador de Control Técnico, por medio del cual ratifica la respuesta primigenia</w:t>
      </w:r>
      <w:r w:rsidRPr="004853BB">
        <w:rPr>
          <w:szCs w:val="22"/>
        </w:rPr>
        <w:t>.</w:t>
      </w:r>
    </w:p>
    <w:p w14:paraId="6B117B4B" w14:textId="016E9AB4" w:rsidR="00AC6B4A" w:rsidRPr="004853BB" w:rsidRDefault="00AC6B4A" w:rsidP="004853BB">
      <w:pPr>
        <w:pStyle w:val="Prrafodelista"/>
        <w:numPr>
          <w:ilvl w:val="0"/>
          <w:numId w:val="19"/>
        </w:numPr>
        <w:rPr>
          <w:b/>
          <w:i/>
          <w:szCs w:val="22"/>
        </w:rPr>
      </w:pPr>
      <w:r w:rsidRPr="004853BB">
        <w:rPr>
          <w:b/>
          <w:i/>
          <w:szCs w:val="22"/>
        </w:rPr>
        <w:t xml:space="preserve">“114 INFORME JUSTIFICADO AL RECURSO DE REVISIÓN 00197.pdf”: </w:t>
      </w:r>
      <w:r w:rsidRPr="004853BB">
        <w:rPr>
          <w:szCs w:val="22"/>
        </w:rPr>
        <w:t>documento que contiene el oficio número CCT/UT/0114/2025, descrito en el párrafo que antecede.</w:t>
      </w:r>
    </w:p>
    <w:p w14:paraId="65A88748" w14:textId="77777777" w:rsidR="002B11D9" w:rsidRPr="004853BB" w:rsidRDefault="002B11D9" w:rsidP="004853BB">
      <w:pPr>
        <w:ind w:right="539"/>
        <w:rPr>
          <w:szCs w:val="22"/>
        </w:rPr>
      </w:pPr>
    </w:p>
    <w:p w14:paraId="06DD1209" w14:textId="3138D92E" w:rsidR="000D7B24" w:rsidRPr="004853BB" w:rsidRDefault="000D7B24" w:rsidP="004853BB">
      <w:pPr>
        <w:ind w:right="-28"/>
        <w:rPr>
          <w:b/>
          <w:szCs w:val="22"/>
        </w:rPr>
      </w:pPr>
      <w:r w:rsidRPr="004853BB">
        <w:rPr>
          <w:szCs w:val="22"/>
        </w:rPr>
        <w:t xml:space="preserve">La información descrita anteriormente, fue puesta a la vista de </w:t>
      </w:r>
      <w:r w:rsidRPr="004853BB">
        <w:rPr>
          <w:b/>
          <w:szCs w:val="22"/>
        </w:rPr>
        <w:t xml:space="preserve">LA PARTE RECURRENTE </w:t>
      </w:r>
      <w:r w:rsidRPr="004853BB">
        <w:rPr>
          <w:szCs w:val="22"/>
        </w:rPr>
        <w:t xml:space="preserve">el </w:t>
      </w:r>
      <w:r w:rsidR="000955A6" w:rsidRPr="004853BB">
        <w:rPr>
          <w:b/>
          <w:szCs w:val="22"/>
        </w:rPr>
        <w:t>diez</w:t>
      </w:r>
      <w:r w:rsidRPr="004853BB">
        <w:rPr>
          <w:b/>
          <w:szCs w:val="22"/>
        </w:rPr>
        <w:t xml:space="preserve"> </w:t>
      </w:r>
      <w:r w:rsidR="00AC6B4A" w:rsidRPr="004853BB">
        <w:rPr>
          <w:b/>
          <w:szCs w:val="22"/>
        </w:rPr>
        <w:t xml:space="preserve">y once </w:t>
      </w:r>
      <w:r w:rsidRPr="004853BB">
        <w:rPr>
          <w:b/>
          <w:szCs w:val="22"/>
        </w:rPr>
        <w:t xml:space="preserve">de </w:t>
      </w:r>
      <w:r w:rsidR="000955A6" w:rsidRPr="004853BB">
        <w:rPr>
          <w:b/>
          <w:szCs w:val="22"/>
        </w:rPr>
        <w:t xml:space="preserve">febrero de </w:t>
      </w:r>
      <w:r w:rsidR="00751776" w:rsidRPr="004853BB">
        <w:rPr>
          <w:b/>
          <w:szCs w:val="22"/>
        </w:rPr>
        <w:t>dos mil veinticinco.</w:t>
      </w:r>
    </w:p>
    <w:p w14:paraId="6A09A953" w14:textId="77777777" w:rsidR="000D7B24" w:rsidRPr="004853BB" w:rsidRDefault="000D7B24" w:rsidP="004853BB">
      <w:pPr>
        <w:ind w:right="539"/>
        <w:rPr>
          <w:szCs w:val="22"/>
        </w:rPr>
      </w:pPr>
    </w:p>
    <w:p w14:paraId="0D5AC062" w14:textId="77777777" w:rsidR="002B11D9" w:rsidRPr="004853BB" w:rsidRDefault="00E43858" w:rsidP="004853BB">
      <w:pPr>
        <w:pStyle w:val="Ttulo3"/>
        <w:rPr>
          <w:szCs w:val="22"/>
        </w:rPr>
      </w:pPr>
      <w:bookmarkStart w:id="15" w:name="_Toc190863697"/>
      <w:r w:rsidRPr="004853BB">
        <w:rPr>
          <w:szCs w:val="22"/>
        </w:rPr>
        <w:t>e) Manifestaciones de la Parte Recurrente.</w:t>
      </w:r>
      <w:bookmarkEnd w:id="15"/>
    </w:p>
    <w:p w14:paraId="6D93204D" w14:textId="77777777" w:rsidR="002B11D9" w:rsidRPr="004853BB" w:rsidRDefault="00E43858" w:rsidP="004853BB">
      <w:pPr>
        <w:rPr>
          <w:szCs w:val="22"/>
        </w:rPr>
      </w:pPr>
      <w:r w:rsidRPr="004853BB">
        <w:rPr>
          <w:b/>
          <w:szCs w:val="22"/>
        </w:rPr>
        <w:t xml:space="preserve">LA PARTE RECURRENTE </w:t>
      </w:r>
      <w:r w:rsidRPr="004853BB">
        <w:rPr>
          <w:szCs w:val="22"/>
        </w:rPr>
        <w:t>no realizó manifestación alguna dentro del término legalmente concedido para tal efecto, ni presentó pruebas o alegatos.</w:t>
      </w:r>
    </w:p>
    <w:p w14:paraId="5EEFF756" w14:textId="77777777" w:rsidR="002B11D9" w:rsidRPr="004853BB" w:rsidRDefault="002B11D9" w:rsidP="004853BB">
      <w:pPr>
        <w:rPr>
          <w:szCs w:val="22"/>
        </w:rPr>
      </w:pPr>
      <w:bookmarkStart w:id="16" w:name="_heading=h.26in1rg" w:colFirst="0" w:colLast="0"/>
      <w:bookmarkEnd w:id="16"/>
    </w:p>
    <w:p w14:paraId="36F09980" w14:textId="6C347413" w:rsidR="002B11D9" w:rsidRPr="004853BB" w:rsidRDefault="0038711B" w:rsidP="004853BB">
      <w:pPr>
        <w:pStyle w:val="Ttulo3"/>
        <w:rPr>
          <w:szCs w:val="22"/>
        </w:rPr>
      </w:pPr>
      <w:bookmarkStart w:id="17" w:name="_Toc190863698"/>
      <w:r w:rsidRPr="004853BB">
        <w:rPr>
          <w:szCs w:val="22"/>
        </w:rPr>
        <w:lastRenderedPageBreak/>
        <w:t>f</w:t>
      </w:r>
      <w:r w:rsidR="00E43858" w:rsidRPr="004853BB">
        <w:rPr>
          <w:szCs w:val="22"/>
        </w:rPr>
        <w:t>) Cierre de instrucción.</w:t>
      </w:r>
      <w:bookmarkEnd w:id="17"/>
    </w:p>
    <w:p w14:paraId="473D959F" w14:textId="595F342A" w:rsidR="002B11D9" w:rsidRPr="004853BB" w:rsidRDefault="00E43858" w:rsidP="004853BB">
      <w:pPr>
        <w:rPr>
          <w:szCs w:val="22"/>
        </w:rPr>
      </w:pPr>
      <w:bookmarkStart w:id="18" w:name="_heading=h.35nkun2" w:colFirst="0" w:colLast="0"/>
      <w:bookmarkEnd w:id="18"/>
      <w:r w:rsidRPr="004853BB">
        <w:rPr>
          <w:szCs w:val="22"/>
        </w:rPr>
        <w:t xml:space="preserve">Al no existir diligencias pendientes por desahogar, el </w:t>
      </w:r>
      <w:r w:rsidR="000955A6" w:rsidRPr="004853BB">
        <w:rPr>
          <w:b/>
          <w:szCs w:val="22"/>
        </w:rPr>
        <w:t>dieciocho</w:t>
      </w:r>
      <w:r w:rsidR="00743588" w:rsidRPr="004853BB">
        <w:rPr>
          <w:b/>
          <w:szCs w:val="22"/>
        </w:rPr>
        <w:t xml:space="preserve"> </w:t>
      </w:r>
      <w:r w:rsidRPr="004853BB">
        <w:rPr>
          <w:b/>
          <w:szCs w:val="22"/>
        </w:rPr>
        <w:t xml:space="preserve">de </w:t>
      </w:r>
      <w:r w:rsidR="00F067ED" w:rsidRPr="004853BB">
        <w:rPr>
          <w:b/>
          <w:szCs w:val="22"/>
        </w:rPr>
        <w:t>febrero</w:t>
      </w:r>
      <w:r w:rsidR="00743588" w:rsidRPr="004853BB">
        <w:rPr>
          <w:b/>
          <w:szCs w:val="22"/>
        </w:rPr>
        <w:t xml:space="preserve"> </w:t>
      </w:r>
      <w:r w:rsidRPr="004853BB">
        <w:rPr>
          <w:b/>
          <w:szCs w:val="22"/>
        </w:rPr>
        <w:t xml:space="preserve">de dos mil </w:t>
      </w:r>
      <w:r w:rsidR="00743588" w:rsidRPr="004853BB">
        <w:rPr>
          <w:b/>
          <w:szCs w:val="22"/>
        </w:rPr>
        <w:t>veinticinco</w:t>
      </w:r>
      <w:r w:rsidRPr="004853BB">
        <w:rPr>
          <w:szCs w:val="22"/>
        </w:rPr>
        <w:t xml:space="preserve"> la </w:t>
      </w:r>
      <w:r w:rsidRPr="004853BB">
        <w:rPr>
          <w:b/>
          <w:szCs w:val="22"/>
        </w:rPr>
        <w:t xml:space="preserve">Comisionada Sharon Cristina Morales Martínez </w:t>
      </w:r>
      <w:r w:rsidRPr="004853BB">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4853BB" w:rsidRDefault="002B11D9" w:rsidP="004853BB">
      <w:pPr>
        <w:rPr>
          <w:szCs w:val="22"/>
        </w:rPr>
      </w:pPr>
    </w:p>
    <w:p w14:paraId="7AF2B671" w14:textId="77777777" w:rsidR="002B11D9" w:rsidRPr="004853BB" w:rsidRDefault="00E43858" w:rsidP="004853BB">
      <w:pPr>
        <w:pStyle w:val="Ttulo1"/>
        <w:rPr>
          <w:szCs w:val="22"/>
        </w:rPr>
      </w:pPr>
      <w:bookmarkStart w:id="19" w:name="_Toc190863699"/>
      <w:r w:rsidRPr="004853BB">
        <w:rPr>
          <w:szCs w:val="22"/>
        </w:rPr>
        <w:t>CONSIDERANDOS</w:t>
      </w:r>
      <w:bookmarkEnd w:id="19"/>
    </w:p>
    <w:p w14:paraId="4C4E016A" w14:textId="77777777" w:rsidR="002B11D9" w:rsidRPr="004853BB" w:rsidRDefault="002B11D9" w:rsidP="004853BB">
      <w:pPr>
        <w:jc w:val="center"/>
        <w:rPr>
          <w:b/>
          <w:szCs w:val="22"/>
        </w:rPr>
      </w:pPr>
    </w:p>
    <w:p w14:paraId="67991CCB" w14:textId="77777777" w:rsidR="002B11D9" w:rsidRPr="004853BB" w:rsidRDefault="00E43858" w:rsidP="004853BB">
      <w:pPr>
        <w:pStyle w:val="Ttulo2"/>
        <w:rPr>
          <w:szCs w:val="22"/>
        </w:rPr>
      </w:pPr>
      <w:bookmarkStart w:id="20" w:name="_Toc190863700"/>
      <w:r w:rsidRPr="004853BB">
        <w:rPr>
          <w:szCs w:val="22"/>
        </w:rPr>
        <w:t>PRIMERO. Procedibilidad</w:t>
      </w:r>
      <w:bookmarkEnd w:id="20"/>
    </w:p>
    <w:p w14:paraId="77F2770D" w14:textId="77777777" w:rsidR="002B11D9" w:rsidRPr="004853BB" w:rsidRDefault="00E43858" w:rsidP="004853BB">
      <w:pPr>
        <w:pStyle w:val="Ttulo3"/>
        <w:rPr>
          <w:szCs w:val="22"/>
        </w:rPr>
      </w:pPr>
      <w:bookmarkStart w:id="21" w:name="_Toc190863701"/>
      <w:r w:rsidRPr="004853BB">
        <w:rPr>
          <w:szCs w:val="22"/>
        </w:rPr>
        <w:t>a) Competencia del Instituto.</w:t>
      </w:r>
      <w:bookmarkEnd w:id="21"/>
    </w:p>
    <w:p w14:paraId="2BCE2FBA" w14:textId="77777777" w:rsidR="002B11D9" w:rsidRPr="004853BB" w:rsidRDefault="00E43858" w:rsidP="004853BB">
      <w:pPr>
        <w:rPr>
          <w:szCs w:val="22"/>
        </w:rPr>
      </w:pPr>
      <w:r w:rsidRPr="004853BB">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4853BB" w:rsidRDefault="002B11D9" w:rsidP="004853BB">
      <w:pPr>
        <w:rPr>
          <w:szCs w:val="22"/>
        </w:rPr>
      </w:pPr>
    </w:p>
    <w:p w14:paraId="2E0E6234" w14:textId="77777777" w:rsidR="002B11D9" w:rsidRPr="004853BB" w:rsidRDefault="00E43858" w:rsidP="004853BB">
      <w:pPr>
        <w:pStyle w:val="Ttulo3"/>
        <w:rPr>
          <w:szCs w:val="22"/>
        </w:rPr>
      </w:pPr>
      <w:bookmarkStart w:id="22" w:name="_Toc190863702"/>
      <w:r w:rsidRPr="004853BB">
        <w:rPr>
          <w:szCs w:val="22"/>
        </w:rPr>
        <w:lastRenderedPageBreak/>
        <w:t>b) Legitimidad de la parte recurrente.</w:t>
      </w:r>
      <w:bookmarkEnd w:id="22"/>
    </w:p>
    <w:p w14:paraId="78DA37FC" w14:textId="77777777" w:rsidR="002B11D9" w:rsidRPr="004853BB" w:rsidRDefault="00E43858" w:rsidP="004853BB">
      <w:pPr>
        <w:rPr>
          <w:szCs w:val="22"/>
        </w:rPr>
      </w:pPr>
      <w:r w:rsidRPr="004853BB">
        <w:rPr>
          <w:szCs w:val="22"/>
        </w:rPr>
        <w:t>El recurso de revisión fue interpuesto por parte legítima, ya que se presentó por la misma persona que formuló la solicitud de acceso a la Información Pública,</w:t>
      </w:r>
      <w:r w:rsidRPr="004853BB">
        <w:rPr>
          <w:b/>
          <w:szCs w:val="22"/>
        </w:rPr>
        <w:t xml:space="preserve"> </w:t>
      </w:r>
      <w:r w:rsidRPr="004853BB">
        <w:rPr>
          <w:szCs w:val="22"/>
        </w:rPr>
        <w:t>debido a que los datos de acceso</w:t>
      </w:r>
      <w:r w:rsidRPr="004853BB">
        <w:rPr>
          <w:b/>
          <w:szCs w:val="22"/>
        </w:rPr>
        <w:t xml:space="preserve"> </w:t>
      </w:r>
      <w:r w:rsidRPr="004853BB">
        <w:rPr>
          <w:szCs w:val="22"/>
        </w:rPr>
        <w:t>SAIMEX son personales e irrepetibles.</w:t>
      </w:r>
    </w:p>
    <w:p w14:paraId="66A2A93E" w14:textId="77777777" w:rsidR="002B11D9" w:rsidRPr="004853BB" w:rsidRDefault="002B11D9" w:rsidP="004853BB">
      <w:pPr>
        <w:rPr>
          <w:szCs w:val="22"/>
        </w:rPr>
      </w:pPr>
    </w:p>
    <w:p w14:paraId="0943A28B" w14:textId="77777777" w:rsidR="002B11D9" w:rsidRPr="004853BB" w:rsidRDefault="00E43858" w:rsidP="004853BB">
      <w:pPr>
        <w:pStyle w:val="Ttulo3"/>
        <w:rPr>
          <w:szCs w:val="22"/>
        </w:rPr>
      </w:pPr>
      <w:bookmarkStart w:id="23" w:name="_Toc190863703"/>
      <w:r w:rsidRPr="004853BB">
        <w:rPr>
          <w:szCs w:val="22"/>
        </w:rPr>
        <w:t>c) Plazo para interponer el recurso.</w:t>
      </w:r>
      <w:bookmarkEnd w:id="23"/>
    </w:p>
    <w:p w14:paraId="02BF5B02" w14:textId="6733A75A" w:rsidR="002B11D9" w:rsidRPr="004853BB" w:rsidRDefault="00E43858" w:rsidP="004853BB">
      <w:pPr>
        <w:rPr>
          <w:szCs w:val="22"/>
        </w:rPr>
      </w:pPr>
      <w:bookmarkStart w:id="24" w:name="_heading=h.1y810tw" w:colFirst="0" w:colLast="0"/>
      <w:bookmarkEnd w:id="24"/>
      <w:r w:rsidRPr="004853BB">
        <w:rPr>
          <w:b/>
          <w:szCs w:val="22"/>
        </w:rPr>
        <w:t>EL SUJETO OBLIGADO</w:t>
      </w:r>
      <w:r w:rsidRPr="004853BB">
        <w:rPr>
          <w:szCs w:val="22"/>
        </w:rPr>
        <w:t xml:space="preserve"> notificó la respuesta a la solicitud de acceso a la Información Pública el </w:t>
      </w:r>
      <w:r w:rsidR="000955A6" w:rsidRPr="004853BB">
        <w:rPr>
          <w:b/>
          <w:szCs w:val="22"/>
        </w:rPr>
        <w:t>quince</w:t>
      </w:r>
      <w:r w:rsidRPr="004853BB">
        <w:rPr>
          <w:b/>
          <w:szCs w:val="22"/>
        </w:rPr>
        <w:t xml:space="preserve"> de </w:t>
      </w:r>
      <w:r w:rsidR="000955A6" w:rsidRPr="004853BB">
        <w:rPr>
          <w:b/>
          <w:szCs w:val="22"/>
        </w:rPr>
        <w:t>enero</w:t>
      </w:r>
      <w:r w:rsidRPr="004853BB">
        <w:rPr>
          <w:b/>
          <w:szCs w:val="22"/>
        </w:rPr>
        <w:t xml:space="preserve"> de dos mil </w:t>
      </w:r>
      <w:r w:rsidR="000955A6" w:rsidRPr="004853BB">
        <w:rPr>
          <w:b/>
          <w:szCs w:val="22"/>
        </w:rPr>
        <w:t>veinticinco</w:t>
      </w:r>
      <w:r w:rsidRPr="004853BB">
        <w:rPr>
          <w:szCs w:val="22"/>
        </w:rPr>
        <w:t xml:space="preserve"> y el recurso que nos ocupa se interpuso el </w:t>
      </w:r>
      <w:r w:rsidR="000955A6" w:rsidRPr="004853BB">
        <w:rPr>
          <w:b/>
          <w:szCs w:val="22"/>
        </w:rPr>
        <w:t>veintitrés</w:t>
      </w:r>
      <w:r w:rsidRPr="004853BB">
        <w:rPr>
          <w:b/>
          <w:szCs w:val="22"/>
        </w:rPr>
        <w:t xml:space="preserve"> de </w:t>
      </w:r>
      <w:r w:rsidR="000955A6" w:rsidRPr="004853BB">
        <w:rPr>
          <w:b/>
          <w:szCs w:val="22"/>
        </w:rPr>
        <w:t>enero</w:t>
      </w:r>
      <w:r w:rsidRPr="004853BB">
        <w:rPr>
          <w:b/>
          <w:szCs w:val="22"/>
        </w:rPr>
        <w:t xml:space="preserve"> de dos mil </w:t>
      </w:r>
      <w:r w:rsidR="000955A6" w:rsidRPr="004853BB">
        <w:rPr>
          <w:b/>
          <w:szCs w:val="22"/>
        </w:rPr>
        <w:t>veinticinco</w:t>
      </w:r>
      <w:r w:rsidRPr="004853BB">
        <w:rPr>
          <w:szCs w:val="22"/>
        </w:rPr>
        <w:t xml:space="preserve"> por lo tanto, éste se encuentra dentro del margen temporal previsto en el artículo 178 de la Ley de Transparencia y Acceso a la Información Pública del Estado de México y Municipios, el cual transcurrió del </w:t>
      </w:r>
      <w:r w:rsidR="00502F3C" w:rsidRPr="004853BB">
        <w:rPr>
          <w:b/>
          <w:szCs w:val="22"/>
        </w:rPr>
        <w:t>dieciséis de enero al seis de febrero</w:t>
      </w:r>
      <w:r w:rsidR="00FD79D8" w:rsidRPr="004853BB">
        <w:rPr>
          <w:b/>
          <w:szCs w:val="22"/>
        </w:rPr>
        <w:t xml:space="preserve"> de </w:t>
      </w:r>
      <w:r w:rsidRPr="004853BB">
        <w:rPr>
          <w:b/>
          <w:szCs w:val="22"/>
        </w:rPr>
        <w:t xml:space="preserve">dos mil </w:t>
      </w:r>
      <w:r w:rsidR="00502F3C" w:rsidRPr="004853BB">
        <w:rPr>
          <w:b/>
          <w:szCs w:val="22"/>
        </w:rPr>
        <w:t>veinticinco</w:t>
      </w:r>
      <w:r w:rsidRPr="004853BB">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4853BB" w:rsidRDefault="002B11D9" w:rsidP="004853BB">
      <w:pPr>
        <w:rPr>
          <w:szCs w:val="22"/>
        </w:rPr>
      </w:pPr>
    </w:p>
    <w:p w14:paraId="2F9FD68D" w14:textId="77777777" w:rsidR="002B11D9" w:rsidRPr="004853BB" w:rsidRDefault="00E43858" w:rsidP="004853BB">
      <w:pPr>
        <w:pStyle w:val="Ttulo3"/>
        <w:rPr>
          <w:szCs w:val="22"/>
        </w:rPr>
      </w:pPr>
      <w:bookmarkStart w:id="25" w:name="_Toc190863704"/>
      <w:r w:rsidRPr="004853BB">
        <w:rPr>
          <w:szCs w:val="22"/>
        </w:rPr>
        <w:t>d) Causal de procedencia.</w:t>
      </w:r>
      <w:bookmarkEnd w:id="25"/>
    </w:p>
    <w:p w14:paraId="21F6A19B" w14:textId="20104DC7" w:rsidR="002B11D9" w:rsidRPr="004853BB" w:rsidRDefault="00E43858" w:rsidP="004853BB">
      <w:pPr>
        <w:rPr>
          <w:szCs w:val="22"/>
        </w:rPr>
      </w:pPr>
      <w:r w:rsidRPr="004853BB">
        <w:rPr>
          <w:szCs w:val="22"/>
        </w:rPr>
        <w:t>Resulta procedente la interposición del recurso de revisión, ya que se actualiza la causal de procedencia señalad</w:t>
      </w:r>
      <w:r w:rsidR="00FD79D8" w:rsidRPr="004853BB">
        <w:rPr>
          <w:szCs w:val="22"/>
        </w:rPr>
        <w:t xml:space="preserve">a en el artículo 179, fracción </w:t>
      </w:r>
      <w:r w:rsidR="00502F3C" w:rsidRPr="004853BB">
        <w:rPr>
          <w:szCs w:val="22"/>
        </w:rPr>
        <w:t>V</w:t>
      </w:r>
      <w:r w:rsidRPr="004853BB">
        <w:rPr>
          <w:szCs w:val="22"/>
        </w:rPr>
        <w:t xml:space="preserve"> de la Ley de Transparencia y Acceso a la Información Pública del Estado de México y Municipios.</w:t>
      </w:r>
    </w:p>
    <w:p w14:paraId="0DA286F6" w14:textId="77777777" w:rsidR="002B11D9" w:rsidRPr="004853BB" w:rsidRDefault="002B11D9" w:rsidP="004853BB">
      <w:pPr>
        <w:rPr>
          <w:szCs w:val="22"/>
        </w:rPr>
      </w:pPr>
    </w:p>
    <w:p w14:paraId="2F204211" w14:textId="77777777" w:rsidR="002B11D9" w:rsidRPr="004853BB" w:rsidRDefault="00E43858" w:rsidP="004853BB">
      <w:pPr>
        <w:pStyle w:val="Ttulo3"/>
        <w:rPr>
          <w:szCs w:val="22"/>
        </w:rPr>
      </w:pPr>
      <w:bookmarkStart w:id="26" w:name="_Toc190863705"/>
      <w:r w:rsidRPr="004853BB">
        <w:rPr>
          <w:szCs w:val="22"/>
        </w:rPr>
        <w:t>e) Requisitos formales para la interposición del recurso.</w:t>
      </w:r>
      <w:bookmarkEnd w:id="26"/>
    </w:p>
    <w:p w14:paraId="03935095" w14:textId="77777777" w:rsidR="00FD79D8" w:rsidRPr="004853BB" w:rsidRDefault="00FD79D8" w:rsidP="004853BB">
      <w:pPr>
        <w:rPr>
          <w:szCs w:val="22"/>
        </w:rPr>
      </w:pPr>
      <w:r w:rsidRPr="004853BB">
        <w:rPr>
          <w:b/>
          <w:szCs w:val="22"/>
        </w:rPr>
        <w:t xml:space="preserve">LA PARTE RECURRENTE </w:t>
      </w:r>
      <w:r w:rsidRPr="004853BB">
        <w:rPr>
          <w:szCs w:val="22"/>
        </w:rPr>
        <w:t>acreditó todos y cada uno de los elementos formales exigidos por el artículo 180 de la misma normatividad.</w:t>
      </w:r>
    </w:p>
    <w:p w14:paraId="458725C4" w14:textId="77777777" w:rsidR="002B11D9" w:rsidRPr="004853BB" w:rsidRDefault="002B11D9" w:rsidP="004853BB">
      <w:pPr>
        <w:rPr>
          <w:szCs w:val="22"/>
        </w:rPr>
      </w:pPr>
    </w:p>
    <w:p w14:paraId="6CC0AE89" w14:textId="142E352E" w:rsidR="002B11D9" w:rsidRPr="004853BB" w:rsidRDefault="00E43858" w:rsidP="004853BB">
      <w:pPr>
        <w:pStyle w:val="Ttulo2"/>
        <w:rPr>
          <w:szCs w:val="22"/>
        </w:rPr>
      </w:pPr>
      <w:bookmarkStart w:id="27" w:name="_Toc190863706"/>
      <w:r w:rsidRPr="004853BB">
        <w:rPr>
          <w:szCs w:val="22"/>
        </w:rPr>
        <w:lastRenderedPageBreak/>
        <w:t xml:space="preserve">SEGUNDO. </w:t>
      </w:r>
      <w:r w:rsidR="005201C8" w:rsidRPr="004853BB">
        <w:rPr>
          <w:szCs w:val="22"/>
        </w:rPr>
        <w:t>Estudio de Fondo</w:t>
      </w:r>
      <w:r w:rsidRPr="004853BB">
        <w:rPr>
          <w:szCs w:val="22"/>
        </w:rPr>
        <w:t>.</w:t>
      </w:r>
      <w:bookmarkEnd w:id="27"/>
    </w:p>
    <w:p w14:paraId="36F4B1E9" w14:textId="77777777" w:rsidR="002B11D9" w:rsidRPr="004853BB" w:rsidRDefault="00E43858" w:rsidP="004853BB">
      <w:pPr>
        <w:pStyle w:val="Ttulo3"/>
        <w:rPr>
          <w:szCs w:val="22"/>
        </w:rPr>
      </w:pPr>
      <w:bookmarkStart w:id="28" w:name="_Toc190863707"/>
      <w:r w:rsidRPr="004853BB">
        <w:rPr>
          <w:szCs w:val="22"/>
        </w:rPr>
        <w:t>a) Mandato de transparencia y responsabilidad del Sujeto Obligado.</w:t>
      </w:r>
      <w:bookmarkEnd w:id="28"/>
    </w:p>
    <w:p w14:paraId="645A0019" w14:textId="77777777" w:rsidR="002B11D9" w:rsidRPr="004853BB" w:rsidRDefault="00E43858" w:rsidP="004853BB">
      <w:pPr>
        <w:rPr>
          <w:szCs w:val="22"/>
        </w:rPr>
      </w:pPr>
      <w:r w:rsidRPr="004853BB">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4853BB" w:rsidRDefault="002B11D9" w:rsidP="004853BB">
      <w:pPr>
        <w:rPr>
          <w:szCs w:val="22"/>
        </w:rPr>
      </w:pPr>
    </w:p>
    <w:p w14:paraId="2728DC9A" w14:textId="77777777" w:rsidR="002B11D9" w:rsidRPr="004853BB" w:rsidRDefault="00E43858" w:rsidP="004853BB">
      <w:pPr>
        <w:spacing w:line="240" w:lineRule="auto"/>
        <w:ind w:left="567" w:right="539"/>
        <w:rPr>
          <w:b/>
          <w:i/>
          <w:szCs w:val="22"/>
        </w:rPr>
      </w:pPr>
      <w:r w:rsidRPr="004853BB">
        <w:rPr>
          <w:b/>
          <w:i/>
          <w:szCs w:val="22"/>
        </w:rPr>
        <w:t>Constitución Política de los Estados Unidos Mexicanos</w:t>
      </w:r>
    </w:p>
    <w:p w14:paraId="65A3C40E" w14:textId="77777777" w:rsidR="002B11D9" w:rsidRPr="004853BB" w:rsidRDefault="00E43858" w:rsidP="004853BB">
      <w:pPr>
        <w:spacing w:line="240" w:lineRule="auto"/>
        <w:ind w:left="567" w:right="539"/>
        <w:rPr>
          <w:b/>
          <w:i/>
          <w:szCs w:val="22"/>
        </w:rPr>
      </w:pPr>
      <w:r w:rsidRPr="004853BB">
        <w:rPr>
          <w:b/>
          <w:i/>
          <w:szCs w:val="22"/>
        </w:rPr>
        <w:t>“Artículo 6.</w:t>
      </w:r>
    </w:p>
    <w:p w14:paraId="56A52B32" w14:textId="77777777" w:rsidR="002B11D9" w:rsidRPr="004853BB" w:rsidRDefault="00E43858" w:rsidP="004853BB">
      <w:pPr>
        <w:spacing w:line="240" w:lineRule="auto"/>
        <w:ind w:left="567" w:right="539"/>
        <w:rPr>
          <w:i/>
          <w:szCs w:val="22"/>
        </w:rPr>
      </w:pPr>
      <w:r w:rsidRPr="004853BB">
        <w:rPr>
          <w:i/>
          <w:szCs w:val="22"/>
        </w:rPr>
        <w:t>(…)</w:t>
      </w:r>
    </w:p>
    <w:p w14:paraId="1976FC67" w14:textId="77777777" w:rsidR="002B11D9" w:rsidRPr="004853BB" w:rsidRDefault="00E43858" w:rsidP="004853BB">
      <w:pPr>
        <w:spacing w:line="240" w:lineRule="auto"/>
        <w:ind w:left="567" w:right="539"/>
        <w:rPr>
          <w:i/>
          <w:szCs w:val="22"/>
        </w:rPr>
      </w:pPr>
      <w:r w:rsidRPr="004853BB">
        <w:rPr>
          <w:i/>
          <w:szCs w:val="22"/>
        </w:rPr>
        <w:t>Para efectos de lo dispuesto en el presente artículo se observará lo siguiente:</w:t>
      </w:r>
    </w:p>
    <w:p w14:paraId="04BDA9BA" w14:textId="77777777" w:rsidR="002B11D9" w:rsidRPr="004853BB" w:rsidRDefault="00E43858" w:rsidP="004853BB">
      <w:pPr>
        <w:spacing w:line="240" w:lineRule="auto"/>
        <w:ind w:left="567" w:right="539"/>
        <w:rPr>
          <w:b/>
          <w:i/>
          <w:szCs w:val="22"/>
        </w:rPr>
      </w:pPr>
      <w:r w:rsidRPr="004853BB">
        <w:rPr>
          <w:b/>
          <w:i/>
          <w:szCs w:val="22"/>
        </w:rPr>
        <w:t>A</w:t>
      </w:r>
      <w:r w:rsidRPr="004853BB">
        <w:rPr>
          <w:i/>
          <w:szCs w:val="22"/>
        </w:rPr>
        <w:t xml:space="preserve">. </w:t>
      </w:r>
      <w:r w:rsidRPr="004853BB">
        <w:rPr>
          <w:b/>
          <w:i/>
          <w:szCs w:val="22"/>
        </w:rPr>
        <w:t>Para el ejercicio del derecho de acceso a la información</w:t>
      </w:r>
      <w:r w:rsidRPr="004853BB">
        <w:rPr>
          <w:i/>
          <w:szCs w:val="22"/>
        </w:rPr>
        <w:t xml:space="preserve">, la Federación y </w:t>
      </w:r>
      <w:r w:rsidRPr="004853BB">
        <w:rPr>
          <w:b/>
          <w:i/>
          <w:szCs w:val="22"/>
        </w:rPr>
        <w:t>las entidades federativas, en el ámbito de sus respectivas competencias, se regirán por los siguientes principios y bases:</w:t>
      </w:r>
    </w:p>
    <w:p w14:paraId="7B2501C9" w14:textId="77777777" w:rsidR="002B11D9" w:rsidRPr="004853BB" w:rsidRDefault="00E43858" w:rsidP="004853BB">
      <w:pPr>
        <w:spacing w:line="240" w:lineRule="auto"/>
        <w:ind w:left="567" w:right="539"/>
        <w:rPr>
          <w:i/>
          <w:szCs w:val="22"/>
        </w:rPr>
      </w:pPr>
      <w:r w:rsidRPr="004853BB">
        <w:rPr>
          <w:b/>
          <w:i/>
          <w:szCs w:val="22"/>
        </w:rPr>
        <w:t xml:space="preserve">I. </w:t>
      </w:r>
      <w:r w:rsidRPr="004853BB">
        <w:rPr>
          <w:b/>
          <w:i/>
          <w:szCs w:val="22"/>
        </w:rPr>
        <w:tab/>
        <w:t>Toda la información en posesión de cualquier</w:t>
      </w:r>
      <w:r w:rsidRPr="004853BB">
        <w:rPr>
          <w:i/>
          <w:szCs w:val="22"/>
        </w:rPr>
        <w:t xml:space="preserve"> </w:t>
      </w:r>
      <w:r w:rsidRPr="004853BB">
        <w:rPr>
          <w:b/>
          <w:i/>
          <w:szCs w:val="22"/>
        </w:rPr>
        <w:t>autoridad</w:t>
      </w:r>
      <w:r w:rsidRPr="004853BB">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853BB">
        <w:rPr>
          <w:b/>
          <w:i/>
          <w:szCs w:val="22"/>
        </w:rPr>
        <w:t>municipal</w:t>
      </w:r>
      <w:r w:rsidRPr="004853BB">
        <w:rPr>
          <w:i/>
          <w:szCs w:val="22"/>
        </w:rPr>
        <w:t xml:space="preserve">, </w:t>
      </w:r>
      <w:r w:rsidRPr="004853BB">
        <w:rPr>
          <w:b/>
          <w:i/>
          <w:szCs w:val="22"/>
        </w:rPr>
        <w:t>es pública</w:t>
      </w:r>
      <w:r w:rsidRPr="004853BB">
        <w:rPr>
          <w:i/>
          <w:szCs w:val="22"/>
        </w:rPr>
        <w:t xml:space="preserve"> y sólo podrá ser reservada temporalmente por razones de interés público y seguridad nacional, en los términos que fijen las leyes. </w:t>
      </w:r>
      <w:r w:rsidRPr="004853BB">
        <w:rPr>
          <w:b/>
          <w:i/>
          <w:szCs w:val="22"/>
        </w:rPr>
        <w:t>En la interpretación de este derecho deberá prevalecer el principio de máxima publicidad. Los sujetos obligados deberán documentar todo acto que derive del ejercicio de sus facultades, competencias o funciones</w:t>
      </w:r>
      <w:r w:rsidRPr="004853BB">
        <w:rPr>
          <w:i/>
          <w:szCs w:val="22"/>
        </w:rPr>
        <w:t>, la ley determinará los supuestos específicos bajo los cuales procederá la declaración de inexistencia de la información.”</w:t>
      </w:r>
    </w:p>
    <w:p w14:paraId="55C26538" w14:textId="77777777" w:rsidR="002B11D9" w:rsidRPr="004853BB" w:rsidRDefault="002B11D9" w:rsidP="004853BB">
      <w:pPr>
        <w:spacing w:line="240" w:lineRule="auto"/>
        <w:ind w:left="567" w:right="539"/>
        <w:rPr>
          <w:b/>
          <w:i/>
          <w:szCs w:val="22"/>
        </w:rPr>
      </w:pPr>
    </w:p>
    <w:p w14:paraId="1DB1F016" w14:textId="77777777" w:rsidR="002B11D9" w:rsidRPr="004853BB" w:rsidRDefault="00E43858" w:rsidP="004853BB">
      <w:pPr>
        <w:spacing w:line="240" w:lineRule="auto"/>
        <w:ind w:left="567" w:right="539"/>
        <w:rPr>
          <w:b/>
          <w:i/>
          <w:szCs w:val="22"/>
        </w:rPr>
      </w:pPr>
      <w:r w:rsidRPr="004853BB">
        <w:rPr>
          <w:b/>
          <w:i/>
          <w:szCs w:val="22"/>
        </w:rPr>
        <w:t>Constitución Política del Estado Libre y Soberano de México</w:t>
      </w:r>
    </w:p>
    <w:p w14:paraId="4E542E32" w14:textId="77777777" w:rsidR="002B11D9" w:rsidRPr="004853BB" w:rsidRDefault="00E43858" w:rsidP="004853BB">
      <w:pPr>
        <w:spacing w:line="240" w:lineRule="auto"/>
        <w:ind w:left="567" w:right="539"/>
        <w:rPr>
          <w:i/>
          <w:szCs w:val="22"/>
        </w:rPr>
      </w:pPr>
      <w:r w:rsidRPr="004853BB">
        <w:rPr>
          <w:b/>
          <w:i/>
          <w:szCs w:val="22"/>
        </w:rPr>
        <w:t>“Artículo 5</w:t>
      </w:r>
      <w:r w:rsidRPr="004853BB">
        <w:rPr>
          <w:i/>
          <w:szCs w:val="22"/>
        </w:rPr>
        <w:t xml:space="preserve">.- </w:t>
      </w:r>
    </w:p>
    <w:p w14:paraId="0E7D0278" w14:textId="77777777" w:rsidR="002B11D9" w:rsidRPr="004853BB" w:rsidRDefault="00E43858" w:rsidP="004853BB">
      <w:pPr>
        <w:spacing w:line="240" w:lineRule="auto"/>
        <w:ind w:left="567" w:right="539"/>
        <w:rPr>
          <w:i/>
          <w:szCs w:val="22"/>
        </w:rPr>
      </w:pPr>
      <w:r w:rsidRPr="004853BB">
        <w:rPr>
          <w:i/>
          <w:szCs w:val="22"/>
        </w:rPr>
        <w:t>(…)</w:t>
      </w:r>
    </w:p>
    <w:p w14:paraId="6CD461F3" w14:textId="77777777" w:rsidR="002B11D9" w:rsidRPr="004853BB" w:rsidRDefault="00E43858" w:rsidP="004853BB">
      <w:pPr>
        <w:spacing w:line="240" w:lineRule="auto"/>
        <w:ind w:left="567" w:right="539"/>
        <w:rPr>
          <w:i/>
          <w:szCs w:val="22"/>
        </w:rPr>
      </w:pPr>
      <w:r w:rsidRPr="004853BB">
        <w:rPr>
          <w:b/>
          <w:i/>
          <w:szCs w:val="22"/>
        </w:rPr>
        <w:t>El derecho a la información será garantizado por el Estado. La ley establecerá las previsiones que permitan asegurar la protección, el respeto y la difusión de este derecho</w:t>
      </w:r>
      <w:r w:rsidRPr="004853BB">
        <w:rPr>
          <w:i/>
          <w:szCs w:val="22"/>
        </w:rPr>
        <w:t>.</w:t>
      </w:r>
    </w:p>
    <w:p w14:paraId="2ABE9580" w14:textId="77777777" w:rsidR="002B11D9" w:rsidRPr="004853BB" w:rsidRDefault="00E43858" w:rsidP="004853BB">
      <w:pPr>
        <w:spacing w:line="240" w:lineRule="auto"/>
        <w:ind w:left="567" w:right="539"/>
        <w:rPr>
          <w:i/>
          <w:szCs w:val="22"/>
        </w:rPr>
      </w:pPr>
      <w:r w:rsidRPr="004853BB">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4853BB" w:rsidRDefault="00E43858" w:rsidP="004853BB">
      <w:pPr>
        <w:spacing w:line="240" w:lineRule="auto"/>
        <w:ind w:left="567" w:right="539"/>
        <w:rPr>
          <w:i/>
          <w:szCs w:val="22"/>
        </w:rPr>
      </w:pPr>
      <w:r w:rsidRPr="004853BB">
        <w:rPr>
          <w:b/>
          <w:i/>
          <w:szCs w:val="22"/>
        </w:rPr>
        <w:t>Este derecho se regirá por los principios y bases siguientes</w:t>
      </w:r>
      <w:r w:rsidRPr="004853BB">
        <w:rPr>
          <w:i/>
          <w:szCs w:val="22"/>
        </w:rPr>
        <w:t>:</w:t>
      </w:r>
    </w:p>
    <w:p w14:paraId="20F07590" w14:textId="77777777" w:rsidR="002B11D9" w:rsidRPr="004853BB" w:rsidRDefault="00E43858" w:rsidP="004853BB">
      <w:pPr>
        <w:spacing w:line="240" w:lineRule="auto"/>
        <w:ind w:left="567" w:right="539"/>
        <w:rPr>
          <w:i/>
          <w:szCs w:val="22"/>
        </w:rPr>
      </w:pPr>
      <w:r w:rsidRPr="004853BB">
        <w:rPr>
          <w:b/>
          <w:i/>
          <w:szCs w:val="22"/>
        </w:rPr>
        <w:lastRenderedPageBreak/>
        <w:t>I. Toda la información en posesión de cualquier autoridad, entidad, órgano y organismos de los</w:t>
      </w:r>
      <w:r w:rsidRPr="004853BB">
        <w:rPr>
          <w:i/>
          <w:szCs w:val="22"/>
        </w:rPr>
        <w:t xml:space="preserve"> Poderes Ejecutivo, Legislativo y Judicial, órganos autónomos, partidos políticos, fideicomisos y fondos públicos estatales y </w:t>
      </w:r>
      <w:r w:rsidRPr="004853BB">
        <w:rPr>
          <w:b/>
          <w:i/>
          <w:szCs w:val="22"/>
        </w:rPr>
        <w:t>municipales</w:t>
      </w:r>
      <w:r w:rsidRPr="004853BB">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853BB">
        <w:rPr>
          <w:b/>
          <w:i/>
          <w:szCs w:val="22"/>
        </w:rPr>
        <w:t>es pública</w:t>
      </w:r>
      <w:r w:rsidRPr="004853BB">
        <w:rPr>
          <w:i/>
          <w:szCs w:val="22"/>
        </w:rPr>
        <w:t xml:space="preserve"> y sólo podrá ser reservada temporalmente por razones previstas en la Constitución Política de los Estados Unidos Mexicanos de interés público y seguridad, en los términos que fijen las leyes. </w:t>
      </w:r>
      <w:r w:rsidRPr="004853BB">
        <w:rPr>
          <w:b/>
          <w:i/>
          <w:szCs w:val="22"/>
        </w:rPr>
        <w:t>En la interpretación de este derecho deberá prevalecer el principio de máxima publicidad</w:t>
      </w:r>
      <w:r w:rsidRPr="004853BB">
        <w:rPr>
          <w:i/>
          <w:szCs w:val="22"/>
        </w:rPr>
        <w:t xml:space="preserve">. </w:t>
      </w:r>
      <w:r w:rsidRPr="004853BB">
        <w:rPr>
          <w:b/>
          <w:i/>
          <w:szCs w:val="22"/>
        </w:rPr>
        <w:t>Los sujetos obligados deberán documentar todo acto que derive del ejercicio de sus facultades, competencias o funciones</w:t>
      </w:r>
      <w:r w:rsidRPr="004853BB">
        <w:rPr>
          <w:i/>
          <w:szCs w:val="22"/>
        </w:rPr>
        <w:t>, la ley determinará los supuestos específicos bajo los cuales procederá la declaración de inexistencia de la información.”</w:t>
      </w:r>
    </w:p>
    <w:p w14:paraId="43DAD261" w14:textId="77777777" w:rsidR="002B11D9" w:rsidRPr="004853BB" w:rsidRDefault="002B11D9" w:rsidP="004853BB">
      <w:pPr>
        <w:rPr>
          <w:b/>
          <w:i/>
          <w:szCs w:val="22"/>
        </w:rPr>
      </w:pPr>
    </w:p>
    <w:p w14:paraId="3CC5AE80" w14:textId="77777777" w:rsidR="002B11D9" w:rsidRPr="004853BB" w:rsidRDefault="00E43858" w:rsidP="004853BB">
      <w:pPr>
        <w:rPr>
          <w:i/>
          <w:szCs w:val="22"/>
        </w:rPr>
      </w:pPr>
      <w:r w:rsidRPr="004853BB">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853BB">
        <w:rPr>
          <w:i/>
          <w:szCs w:val="22"/>
        </w:rPr>
        <w:t>por los principios de simplicidad, rapidez, gratuidad del procedimiento, auxilio y orientación a los particulares.</w:t>
      </w:r>
    </w:p>
    <w:p w14:paraId="06C4477C" w14:textId="77777777" w:rsidR="002B11D9" w:rsidRPr="004853BB" w:rsidRDefault="002B11D9" w:rsidP="004853BB">
      <w:pPr>
        <w:rPr>
          <w:i/>
          <w:szCs w:val="22"/>
        </w:rPr>
      </w:pPr>
    </w:p>
    <w:p w14:paraId="32F71180" w14:textId="77777777" w:rsidR="002B11D9" w:rsidRPr="004853BB" w:rsidRDefault="00E43858" w:rsidP="004853BB">
      <w:pPr>
        <w:rPr>
          <w:i/>
          <w:szCs w:val="22"/>
        </w:rPr>
      </w:pPr>
      <w:r w:rsidRPr="004853BB">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4853BB" w:rsidRDefault="002B11D9" w:rsidP="004853BB">
      <w:pPr>
        <w:rPr>
          <w:szCs w:val="22"/>
        </w:rPr>
      </w:pPr>
    </w:p>
    <w:p w14:paraId="50C9A409" w14:textId="77777777" w:rsidR="002B11D9" w:rsidRPr="004853BB" w:rsidRDefault="00E43858" w:rsidP="004853BB">
      <w:pPr>
        <w:rPr>
          <w:szCs w:val="22"/>
        </w:rPr>
      </w:pPr>
      <w:r w:rsidRPr="004853BB">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4853BB" w:rsidRDefault="002B11D9" w:rsidP="004853BB">
      <w:pPr>
        <w:rPr>
          <w:szCs w:val="22"/>
        </w:rPr>
      </w:pPr>
    </w:p>
    <w:p w14:paraId="35AF7222" w14:textId="77777777" w:rsidR="002B11D9" w:rsidRPr="004853BB" w:rsidRDefault="00E43858" w:rsidP="004853BB">
      <w:pPr>
        <w:rPr>
          <w:szCs w:val="22"/>
        </w:rPr>
      </w:pPr>
      <w:r w:rsidRPr="004853BB">
        <w:rPr>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4853BB" w:rsidRDefault="002B11D9" w:rsidP="004853BB">
      <w:pPr>
        <w:rPr>
          <w:szCs w:val="22"/>
        </w:rPr>
      </w:pPr>
    </w:p>
    <w:p w14:paraId="573E8C29" w14:textId="77777777" w:rsidR="002B11D9" w:rsidRPr="004853BB" w:rsidRDefault="00E43858" w:rsidP="004853BB">
      <w:pPr>
        <w:rPr>
          <w:szCs w:val="22"/>
        </w:rPr>
      </w:pPr>
      <w:r w:rsidRPr="004853BB">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4853BB" w:rsidRDefault="002B11D9" w:rsidP="004853BB">
      <w:pPr>
        <w:rPr>
          <w:szCs w:val="22"/>
        </w:rPr>
      </w:pPr>
    </w:p>
    <w:p w14:paraId="65B0DF28" w14:textId="77777777" w:rsidR="002B11D9" w:rsidRPr="004853BB" w:rsidRDefault="00E43858" w:rsidP="004853BB">
      <w:pPr>
        <w:rPr>
          <w:szCs w:val="22"/>
        </w:rPr>
      </w:pPr>
      <w:bookmarkStart w:id="29" w:name="_heading=h.2bn6wsx" w:colFirst="0" w:colLast="0"/>
      <w:bookmarkEnd w:id="29"/>
      <w:r w:rsidRPr="004853BB">
        <w:rPr>
          <w:szCs w:val="22"/>
        </w:rPr>
        <w:t xml:space="preserve">Con base en lo anterior, se considera que </w:t>
      </w:r>
      <w:r w:rsidRPr="004853BB">
        <w:rPr>
          <w:b/>
          <w:szCs w:val="22"/>
        </w:rPr>
        <w:t>EL</w:t>
      </w:r>
      <w:r w:rsidRPr="004853BB">
        <w:rPr>
          <w:szCs w:val="22"/>
        </w:rPr>
        <w:t xml:space="preserve"> </w:t>
      </w:r>
      <w:r w:rsidRPr="004853BB">
        <w:rPr>
          <w:b/>
          <w:szCs w:val="22"/>
        </w:rPr>
        <w:t>SUJETO OBLIGADO</w:t>
      </w:r>
      <w:r w:rsidRPr="004853BB">
        <w:rPr>
          <w:szCs w:val="22"/>
        </w:rPr>
        <w:t xml:space="preserve"> se encontraba compelido a atender la solicitud de acceso a la información realizada por </w:t>
      </w:r>
      <w:r w:rsidRPr="004853BB">
        <w:rPr>
          <w:b/>
          <w:szCs w:val="22"/>
        </w:rPr>
        <w:t>LA PARTE RECURRENTE</w:t>
      </w:r>
      <w:r w:rsidRPr="004853BB">
        <w:rPr>
          <w:szCs w:val="22"/>
        </w:rPr>
        <w:t>.</w:t>
      </w:r>
    </w:p>
    <w:p w14:paraId="4D6DDC45" w14:textId="77777777" w:rsidR="002B11D9" w:rsidRPr="004853BB" w:rsidRDefault="002B11D9" w:rsidP="004853BB">
      <w:pPr>
        <w:rPr>
          <w:szCs w:val="22"/>
        </w:rPr>
      </w:pPr>
    </w:p>
    <w:p w14:paraId="0AA81BA3" w14:textId="7A07553B" w:rsidR="002B11D9" w:rsidRPr="004853BB" w:rsidRDefault="00E43858" w:rsidP="004853BB">
      <w:pPr>
        <w:pStyle w:val="Ttulo3"/>
        <w:rPr>
          <w:szCs w:val="22"/>
        </w:rPr>
      </w:pPr>
      <w:bookmarkStart w:id="30" w:name="_Toc190863708"/>
      <w:r w:rsidRPr="004853BB">
        <w:rPr>
          <w:szCs w:val="22"/>
        </w:rPr>
        <w:t>b) Controversia a resolver</w:t>
      </w:r>
      <w:r w:rsidR="0043233B" w:rsidRPr="004853BB">
        <w:rPr>
          <w:szCs w:val="22"/>
        </w:rPr>
        <w:t>.</w:t>
      </w:r>
      <w:bookmarkEnd w:id="30"/>
    </w:p>
    <w:p w14:paraId="6E38E426" w14:textId="2E91D292" w:rsidR="00FD79D8" w:rsidRPr="004853BB" w:rsidRDefault="00FD79D8" w:rsidP="004853BB">
      <w:pPr>
        <w:rPr>
          <w:rFonts w:eastAsia="Calibri"/>
          <w:szCs w:val="22"/>
          <w:lang w:eastAsia="es-ES_tradnl"/>
        </w:rPr>
      </w:pPr>
      <w:r w:rsidRPr="004853B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4853BB">
        <w:rPr>
          <w:rFonts w:eastAsia="Calibri"/>
          <w:b/>
          <w:bCs/>
          <w:szCs w:val="22"/>
          <w:lang w:eastAsia="es-ES_tradnl"/>
        </w:rPr>
        <w:t>LA PARTE RECURRENTE</w:t>
      </w:r>
      <w:r w:rsidRPr="004853BB">
        <w:rPr>
          <w:rFonts w:eastAsia="Calibri"/>
          <w:szCs w:val="22"/>
          <w:lang w:eastAsia="es-ES_tradnl"/>
        </w:rPr>
        <w:t xml:space="preserve"> solicitó </w:t>
      </w:r>
      <w:r w:rsidR="00036E41" w:rsidRPr="004853BB">
        <w:rPr>
          <w:rFonts w:eastAsia="Calibri"/>
          <w:szCs w:val="22"/>
          <w:lang w:eastAsia="es-ES_tradnl"/>
        </w:rPr>
        <w:t>lo</w:t>
      </w:r>
      <w:r w:rsidRPr="004853BB">
        <w:rPr>
          <w:rFonts w:eastAsia="Calibri"/>
          <w:szCs w:val="22"/>
          <w:lang w:eastAsia="es-ES_tradnl"/>
        </w:rPr>
        <w:t xml:space="preserve"> siguiente:</w:t>
      </w:r>
    </w:p>
    <w:p w14:paraId="50BEDA3D" w14:textId="77777777" w:rsidR="00E61C36" w:rsidRPr="004853BB" w:rsidRDefault="00E61C36" w:rsidP="004853BB">
      <w:pPr>
        <w:rPr>
          <w:rFonts w:eastAsia="Calibri"/>
          <w:szCs w:val="22"/>
          <w:lang w:eastAsia="es-ES_tradnl"/>
        </w:rPr>
      </w:pPr>
    </w:p>
    <w:p w14:paraId="6C7A49D4" w14:textId="30F69AAE" w:rsidR="00502F3C" w:rsidRPr="004853BB" w:rsidRDefault="00502F3C" w:rsidP="004853BB">
      <w:pPr>
        <w:pStyle w:val="Prrafodelista"/>
        <w:numPr>
          <w:ilvl w:val="0"/>
          <w:numId w:val="23"/>
        </w:numPr>
        <w:rPr>
          <w:rFonts w:eastAsia="Calibri"/>
          <w:szCs w:val="22"/>
          <w:lang w:eastAsia="es-ES_tradnl"/>
        </w:rPr>
      </w:pPr>
      <w:r w:rsidRPr="004853BB">
        <w:rPr>
          <w:rFonts w:eastAsia="Calibri"/>
          <w:szCs w:val="22"/>
          <w:lang w:eastAsia="es-ES_tradnl"/>
        </w:rPr>
        <w:t xml:space="preserve">Visitas de Verificación que ha realizado la Dirección General de Movilidad Zona I, durante el 2024 a la fecha de recepción de la solicitud, respecto a la base de taxis </w:t>
      </w:r>
      <w:r w:rsidRPr="004853BB">
        <w:rPr>
          <w:rFonts w:eastAsia="Calibri"/>
          <w:szCs w:val="22"/>
          <w:lang w:eastAsia="es-ES_tradnl"/>
        </w:rPr>
        <w:lastRenderedPageBreak/>
        <w:t xml:space="preserve">ubicada en la Avenida Adolfo López Mateos 1046 Carretera Almoloya y López Mateos San Luis </w:t>
      </w:r>
      <w:proofErr w:type="spellStart"/>
      <w:r w:rsidRPr="004853BB">
        <w:rPr>
          <w:rFonts w:eastAsia="Calibri"/>
          <w:szCs w:val="22"/>
          <w:lang w:eastAsia="es-ES_tradnl"/>
        </w:rPr>
        <w:t>Mextepec</w:t>
      </w:r>
      <w:proofErr w:type="spellEnd"/>
      <w:r w:rsidRPr="004853BB">
        <w:rPr>
          <w:rFonts w:eastAsia="Calibri"/>
          <w:szCs w:val="22"/>
          <w:lang w:eastAsia="es-ES_tradnl"/>
        </w:rPr>
        <w:t xml:space="preserve">, 51355 San Luis </w:t>
      </w:r>
      <w:proofErr w:type="spellStart"/>
      <w:r w:rsidRPr="004853BB">
        <w:rPr>
          <w:rFonts w:eastAsia="Calibri"/>
          <w:szCs w:val="22"/>
          <w:lang w:eastAsia="es-ES_tradnl"/>
        </w:rPr>
        <w:t>Mextepec</w:t>
      </w:r>
      <w:proofErr w:type="spellEnd"/>
      <w:r w:rsidRPr="004853BB">
        <w:rPr>
          <w:rFonts w:eastAsia="Calibri"/>
          <w:szCs w:val="22"/>
          <w:lang w:eastAsia="es-ES_tradnl"/>
        </w:rPr>
        <w:t xml:space="preserve">, </w:t>
      </w:r>
      <w:proofErr w:type="spellStart"/>
      <w:r w:rsidRPr="004853BB">
        <w:rPr>
          <w:rFonts w:eastAsia="Calibri"/>
          <w:szCs w:val="22"/>
          <w:lang w:eastAsia="es-ES_tradnl"/>
        </w:rPr>
        <w:t>Méx</w:t>
      </w:r>
      <w:proofErr w:type="spellEnd"/>
      <w:r w:rsidRPr="004853BB">
        <w:rPr>
          <w:rFonts w:eastAsia="Calibri"/>
          <w:szCs w:val="22"/>
          <w:lang w:eastAsia="es-ES_tradnl"/>
        </w:rPr>
        <w:t>.</w:t>
      </w:r>
    </w:p>
    <w:p w14:paraId="2C849D1E" w14:textId="2D5B800E" w:rsidR="00502F3C" w:rsidRPr="004853BB" w:rsidRDefault="00502F3C" w:rsidP="004853BB">
      <w:pPr>
        <w:pStyle w:val="Prrafodelista"/>
        <w:numPr>
          <w:ilvl w:val="0"/>
          <w:numId w:val="23"/>
        </w:numPr>
        <w:rPr>
          <w:rFonts w:eastAsia="Calibri"/>
          <w:szCs w:val="22"/>
          <w:lang w:eastAsia="es-ES_tradnl"/>
        </w:rPr>
      </w:pPr>
      <w:r w:rsidRPr="004853BB">
        <w:rPr>
          <w:rFonts w:eastAsia="Calibri"/>
          <w:szCs w:val="22"/>
          <w:lang w:eastAsia="es-ES_tradnl"/>
        </w:rPr>
        <w:t xml:space="preserve">Documentación que acredite las sanciones administrativas y las medidas de seguridad, que se han aplicado del 2020 al 2024 respecto a la base de taxis ubicada en la Avenida Adolfo López Mateos 1046 Carretera Almoloya y López Mateos San Luis </w:t>
      </w:r>
      <w:proofErr w:type="spellStart"/>
      <w:r w:rsidRPr="004853BB">
        <w:rPr>
          <w:rFonts w:eastAsia="Calibri"/>
          <w:szCs w:val="22"/>
          <w:lang w:eastAsia="es-ES_tradnl"/>
        </w:rPr>
        <w:t>Mextepec</w:t>
      </w:r>
      <w:proofErr w:type="spellEnd"/>
      <w:r w:rsidRPr="004853BB">
        <w:rPr>
          <w:rFonts w:eastAsia="Calibri"/>
          <w:szCs w:val="22"/>
          <w:lang w:eastAsia="es-ES_tradnl"/>
        </w:rPr>
        <w:t xml:space="preserve">, 51355 San Luis </w:t>
      </w:r>
      <w:proofErr w:type="spellStart"/>
      <w:r w:rsidRPr="004853BB">
        <w:rPr>
          <w:rFonts w:eastAsia="Calibri"/>
          <w:szCs w:val="22"/>
          <w:lang w:eastAsia="es-ES_tradnl"/>
        </w:rPr>
        <w:t>Mextepec</w:t>
      </w:r>
      <w:proofErr w:type="spellEnd"/>
      <w:r w:rsidRPr="004853BB">
        <w:rPr>
          <w:rFonts w:eastAsia="Calibri"/>
          <w:szCs w:val="22"/>
          <w:lang w:eastAsia="es-ES_tradnl"/>
        </w:rPr>
        <w:t xml:space="preserve">, </w:t>
      </w:r>
      <w:proofErr w:type="spellStart"/>
      <w:r w:rsidRPr="004853BB">
        <w:rPr>
          <w:rFonts w:eastAsia="Calibri"/>
          <w:szCs w:val="22"/>
          <w:lang w:eastAsia="es-ES_tradnl"/>
        </w:rPr>
        <w:t>Méx</w:t>
      </w:r>
      <w:proofErr w:type="spellEnd"/>
      <w:r w:rsidRPr="004853BB">
        <w:rPr>
          <w:rFonts w:eastAsia="Calibri"/>
          <w:szCs w:val="22"/>
          <w:lang w:eastAsia="es-ES_tradnl"/>
        </w:rPr>
        <w:t>.</w:t>
      </w:r>
    </w:p>
    <w:p w14:paraId="09717C12" w14:textId="77777777" w:rsidR="00716C11" w:rsidRPr="004853BB" w:rsidRDefault="00716C11" w:rsidP="004853BB">
      <w:pPr>
        <w:tabs>
          <w:tab w:val="left" w:pos="4667"/>
          <w:tab w:val="left" w:pos="4962"/>
        </w:tabs>
        <w:ind w:right="567"/>
        <w:rPr>
          <w:szCs w:val="22"/>
        </w:rPr>
      </w:pPr>
    </w:p>
    <w:p w14:paraId="529277B6" w14:textId="07EF6D81" w:rsidR="00520C66" w:rsidRPr="004853BB" w:rsidRDefault="00D96DE4" w:rsidP="004853BB">
      <w:pPr>
        <w:pBdr>
          <w:top w:val="nil"/>
          <w:left w:val="nil"/>
          <w:bottom w:val="nil"/>
          <w:right w:val="nil"/>
          <w:between w:val="nil"/>
        </w:pBdr>
        <w:ind w:right="-28"/>
        <w:rPr>
          <w:szCs w:val="22"/>
        </w:rPr>
      </w:pPr>
      <w:r w:rsidRPr="004853BB">
        <w:rPr>
          <w:szCs w:val="22"/>
        </w:rPr>
        <w:t xml:space="preserve">En respuesta, </w:t>
      </w:r>
      <w:r w:rsidRPr="004853BB">
        <w:rPr>
          <w:b/>
          <w:szCs w:val="22"/>
        </w:rPr>
        <w:t>EL SUJETO OBLIGADO</w:t>
      </w:r>
      <w:r w:rsidR="000B7D6E" w:rsidRPr="004853BB">
        <w:rPr>
          <w:b/>
          <w:szCs w:val="22"/>
        </w:rPr>
        <w:t xml:space="preserve"> </w:t>
      </w:r>
      <w:r w:rsidR="000B7D6E" w:rsidRPr="004853BB">
        <w:rPr>
          <w:szCs w:val="22"/>
        </w:rPr>
        <w:t>apuntó</w:t>
      </w:r>
      <w:r w:rsidRPr="004853BB">
        <w:rPr>
          <w:szCs w:val="22"/>
        </w:rPr>
        <w:t xml:space="preserve"> </w:t>
      </w:r>
      <w:r w:rsidR="000B7D6E" w:rsidRPr="004853BB">
        <w:rPr>
          <w:szCs w:val="22"/>
        </w:rPr>
        <w:t xml:space="preserve">que, después de una búsqueda exhaustiva y razonable dentro de los archivos respectivos de la Dirección General de Movilidad Zona I y su dependiente Delegación Regional de Movilidad Toluca, no se localizó antecedente alguno relacionado con </w:t>
      </w:r>
      <w:r w:rsidR="00AC6B4A" w:rsidRPr="004853BB">
        <w:rPr>
          <w:szCs w:val="22"/>
        </w:rPr>
        <w:t>la</w:t>
      </w:r>
      <w:r w:rsidR="000B7D6E" w:rsidRPr="004853BB">
        <w:rPr>
          <w:szCs w:val="22"/>
        </w:rPr>
        <w:t xml:space="preserve"> solicitud de información.</w:t>
      </w:r>
    </w:p>
    <w:p w14:paraId="5A4F04CC" w14:textId="77777777" w:rsidR="00134FA1" w:rsidRPr="004853BB" w:rsidRDefault="00134FA1" w:rsidP="004853BB">
      <w:pPr>
        <w:tabs>
          <w:tab w:val="left" w:pos="4962"/>
        </w:tabs>
        <w:rPr>
          <w:szCs w:val="22"/>
        </w:rPr>
      </w:pPr>
    </w:p>
    <w:p w14:paraId="3A9BA8BF" w14:textId="3FB50ED3" w:rsidR="002B11D9" w:rsidRPr="004853BB" w:rsidRDefault="00E43858" w:rsidP="004853BB">
      <w:pPr>
        <w:tabs>
          <w:tab w:val="left" w:pos="4962"/>
        </w:tabs>
        <w:rPr>
          <w:szCs w:val="22"/>
        </w:rPr>
      </w:pPr>
      <w:r w:rsidRPr="004853BB">
        <w:rPr>
          <w:szCs w:val="22"/>
        </w:rPr>
        <w:t xml:space="preserve">Ahora bien, en la interposición del presente recurso </w:t>
      </w:r>
      <w:r w:rsidRPr="004853BB">
        <w:rPr>
          <w:b/>
          <w:szCs w:val="22"/>
        </w:rPr>
        <w:t>LA PARTE RECURRENTE</w:t>
      </w:r>
      <w:r w:rsidRPr="004853BB">
        <w:rPr>
          <w:szCs w:val="22"/>
        </w:rPr>
        <w:t xml:space="preserve"> se inconformó </w:t>
      </w:r>
      <w:r w:rsidR="00036E41" w:rsidRPr="004853BB">
        <w:rPr>
          <w:szCs w:val="22"/>
        </w:rPr>
        <w:t xml:space="preserve">sobre la </w:t>
      </w:r>
      <w:r w:rsidR="000B7D6E" w:rsidRPr="004853BB">
        <w:rPr>
          <w:szCs w:val="22"/>
        </w:rPr>
        <w:t>entrega de información incompleta, precisando que no se remitió el oficio de respuesta de la Dirección General de Movilidad Zona I.</w:t>
      </w:r>
    </w:p>
    <w:p w14:paraId="02D6D219" w14:textId="77777777" w:rsidR="002B11D9" w:rsidRPr="004853BB" w:rsidRDefault="002B11D9" w:rsidP="004853BB">
      <w:pPr>
        <w:rPr>
          <w:szCs w:val="22"/>
        </w:rPr>
      </w:pPr>
    </w:p>
    <w:p w14:paraId="02E99516" w14:textId="1E052C7C" w:rsidR="00D707EC" w:rsidRPr="004853BB" w:rsidRDefault="00D707EC" w:rsidP="004853BB">
      <w:pPr>
        <w:ind w:right="49"/>
        <w:rPr>
          <w:rFonts w:eastAsia="Palatino Linotype" w:cs="Palatino Linotype"/>
          <w:szCs w:val="22"/>
        </w:rPr>
      </w:pPr>
      <w:r w:rsidRPr="004853BB">
        <w:rPr>
          <w:rFonts w:eastAsia="Palatino Linotype" w:cs="Palatino Linotype"/>
          <w:szCs w:val="22"/>
        </w:rPr>
        <w:t>Ante tal situación, resulta oportuno mencionar que</w:t>
      </w:r>
      <w:r w:rsidR="000B7D6E" w:rsidRPr="004853BB">
        <w:rPr>
          <w:rFonts w:eastAsia="Palatino Linotype" w:cs="Palatino Linotype"/>
          <w:szCs w:val="22"/>
        </w:rPr>
        <w:t xml:space="preserve"> </w:t>
      </w:r>
      <w:r w:rsidRPr="004853BB">
        <w:rPr>
          <w:rFonts w:eastAsia="Palatino Linotype" w:cs="Palatino Linotype"/>
          <w:szCs w:val="22"/>
        </w:rPr>
        <w:t xml:space="preserve">el particular solo se </w:t>
      </w:r>
      <w:r w:rsidR="00B33781" w:rsidRPr="004853BB">
        <w:rPr>
          <w:rFonts w:eastAsia="Palatino Linotype" w:cs="Palatino Linotype"/>
          <w:szCs w:val="22"/>
        </w:rPr>
        <w:t xml:space="preserve">inconforma </w:t>
      </w:r>
      <w:r w:rsidR="00A77AB3" w:rsidRPr="004853BB">
        <w:rPr>
          <w:rFonts w:eastAsia="Palatino Linotype" w:cs="Palatino Linotype"/>
          <w:szCs w:val="22"/>
        </w:rPr>
        <w:t>sobre</w:t>
      </w:r>
      <w:r w:rsidR="000B7D6E" w:rsidRPr="004853BB">
        <w:rPr>
          <w:rFonts w:eastAsia="Palatino Linotype" w:cs="Palatino Linotype"/>
          <w:szCs w:val="22"/>
        </w:rPr>
        <w:t xml:space="preserve"> la omisión del </w:t>
      </w:r>
      <w:r w:rsidR="000B7D6E" w:rsidRPr="004853BB">
        <w:rPr>
          <w:rFonts w:eastAsia="Palatino Linotype" w:cs="Palatino Linotype"/>
          <w:b/>
          <w:szCs w:val="22"/>
        </w:rPr>
        <w:t xml:space="preserve">SUJETO OBLIGADO </w:t>
      </w:r>
      <w:r w:rsidR="000B7D6E" w:rsidRPr="004853BB">
        <w:rPr>
          <w:rFonts w:eastAsia="Palatino Linotype" w:cs="Palatino Linotype"/>
          <w:szCs w:val="22"/>
        </w:rPr>
        <w:t xml:space="preserve">de proporcionar el oficio de respuesta de la </w:t>
      </w:r>
      <w:r w:rsidR="000B7D6E" w:rsidRPr="004853BB">
        <w:rPr>
          <w:szCs w:val="22"/>
        </w:rPr>
        <w:t>Dirección General de Movilidad Zona I, sin manifestarse sobre el pronunciamiento en sentido negativo respecto la información solicitada;</w:t>
      </w:r>
      <w:r w:rsidRPr="004853BB">
        <w:rPr>
          <w:szCs w:val="22"/>
        </w:rPr>
        <w:t xml:space="preserve"> </w:t>
      </w:r>
      <w:r w:rsidR="000B7D6E" w:rsidRPr="004853BB">
        <w:rPr>
          <w:rFonts w:eastAsia="Palatino Linotype" w:cs="Palatino Linotype"/>
          <w:szCs w:val="22"/>
        </w:rPr>
        <w:t>motivo por lo cual, el resto del requerimiento, se declara</w:t>
      </w:r>
      <w:r w:rsidRPr="004853BB">
        <w:rPr>
          <w:rFonts w:eastAsia="Palatino Linotype" w:cs="Palatino Linotype"/>
          <w:szCs w:val="22"/>
        </w:rPr>
        <w:t xml:space="preserve"> como actos consentidos por el propio solicitante, por lo que no pueden producirse efectos jurídicos tendentes a revocar, confirmar o modificar el acto reclamado.</w:t>
      </w:r>
    </w:p>
    <w:p w14:paraId="56092CD4" w14:textId="77777777" w:rsidR="00D707EC" w:rsidRPr="004853BB" w:rsidRDefault="00D707EC" w:rsidP="004853BB">
      <w:pPr>
        <w:ind w:right="49"/>
        <w:rPr>
          <w:rFonts w:eastAsia="Palatino Linotype" w:cs="Palatino Linotype"/>
          <w:szCs w:val="22"/>
        </w:rPr>
      </w:pPr>
    </w:p>
    <w:p w14:paraId="3909B7EE" w14:textId="77777777" w:rsidR="00D707EC" w:rsidRPr="004853BB" w:rsidRDefault="00D707EC" w:rsidP="004853BB">
      <w:pPr>
        <w:rPr>
          <w:szCs w:val="22"/>
          <w:lang w:val="es-ES_tradnl"/>
        </w:rPr>
      </w:pPr>
      <w:r w:rsidRPr="004853BB">
        <w:rPr>
          <w:szCs w:val="22"/>
          <w:lang w:val="es-ES_tradnl"/>
        </w:rPr>
        <w:t>Sirve de sustento, la tesis jurisprudencial número VI.3o.C. J/60, publicada en el Semanario Judicial de la Federación y su Gaceta bajo el número de registro 176,608 que a la letra dice:</w:t>
      </w:r>
    </w:p>
    <w:p w14:paraId="44E1FA0E" w14:textId="77777777" w:rsidR="00D707EC" w:rsidRPr="004853BB" w:rsidRDefault="00D707EC" w:rsidP="004853BB">
      <w:pPr>
        <w:rPr>
          <w:szCs w:val="22"/>
          <w:lang w:val="es-ES_tradnl"/>
        </w:rPr>
      </w:pPr>
    </w:p>
    <w:p w14:paraId="2C42C7B3" w14:textId="77777777" w:rsidR="00D707EC" w:rsidRPr="004853BB" w:rsidRDefault="00D707EC" w:rsidP="004853BB">
      <w:pPr>
        <w:pStyle w:val="Puesto"/>
        <w:rPr>
          <w:lang w:val="es-ES_tradnl"/>
        </w:rPr>
      </w:pPr>
      <w:r w:rsidRPr="004853BB">
        <w:rPr>
          <w:b/>
          <w:bCs/>
          <w:lang w:val="es-ES_tradnl"/>
        </w:rPr>
        <w:lastRenderedPageBreak/>
        <w:t xml:space="preserve">“ACTOS CONSENTIDOS. SON LOS QUE NO SE IMPUGNAN MEDIANTE EL RECURSO IDÓNEO. </w:t>
      </w:r>
      <w:r w:rsidRPr="004853BB">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213D847" w14:textId="77777777" w:rsidR="00F10C1B" w:rsidRPr="004853BB" w:rsidRDefault="00F10C1B" w:rsidP="004853BB">
      <w:pPr>
        <w:rPr>
          <w:szCs w:val="22"/>
        </w:rPr>
      </w:pPr>
    </w:p>
    <w:p w14:paraId="7E535975" w14:textId="6664190B" w:rsidR="000B4924" w:rsidRPr="004853BB" w:rsidRDefault="00D707EC" w:rsidP="004853BB">
      <w:pPr>
        <w:rPr>
          <w:szCs w:val="22"/>
        </w:rPr>
      </w:pPr>
      <w:r w:rsidRPr="004853BB">
        <w:rPr>
          <w:szCs w:val="22"/>
        </w:rPr>
        <w:t>Por otra parte, en el apartado de manifestaciones</w:t>
      </w:r>
      <w:r w:rsidR="005F7177" w:rsidRPr="004853BB">
        <w:rPr>
          <w:szCs w:val="22"/>
        </w:rPr>
        <w:t xml:space="preserve"> </w:t>
      </w:r>
      <w:r w:rsidRPr="004853BB">
        <w:rPr>
          <w:b/>
          <w:szCs w:val="22"/>
        </w:rPr>
        <w:t xml:space="preserve">EL SUJETO OBLIGADO </w:t>
      </w:r>
      <w:r w:rsidR="000B7D6E" w:rsidRPr="004853BB">
        <w:rPr>
          <w:szCs w:val="22"/>
        </w:rPr>
        <w:t>por conducto del Director General de Movilidad Zona I, quien refirió que dio contestación a la solicitud de acceso a la información pública del solicitante, ratificando la respuesta primigenia.</w:t>
      </w:r>
    </w:p>
    <w:p w14:paraId="348631A2" w14:textId="77777777" w:rsidR="004A4AA5" w:rsidRPr="004853BB" w:rsidRDefault="004A4AA5" w:rsidP="004853BB">
      <w:pPr>
        <w:rPr>
          <w:b/>
          <w:szCs w:val="22"/>
        </w:rPr>
      </w:pPr>
    </w:p>
    <w:p w14:paraId="7D151D0D" w14:textId="368E7673" w:rsidR="005F7177" w:rsidRPr="004853BB" w:rsidRDefault="00D707EC" w:rsidP="004853BB">
      <w:pPr>
        <w:tabs>
          <w:tab w:val="left" w:pos="4962"/>
        </w:tabs>
        <w:rPr>
          <w:bCs/>
          <w:szCs w:val="22"/>
        </w:rPr>
      </w:pPr>
      <w:r w:rsidRPr="004853BB">
        <w:rPr>
          <w:szCs w:val="22"/>
        </w:rPr>
        <w:t xml:space="preserve">En razón de lo anterior, el estudio se centrará en determinar si </w:t>
      </w:r>
      <w:r w:rsidR="005F7177" w:rsidRPr="004853BB">
        <w:rPr>
          <w:szCs w:val="22"/>
        </w:rPr>
        <w:t xml:space="preserve">la información remitida por </w:t>
      </w:r>
      <w:r w:rsidR="005F7177" w:rsidRPr="004853BB">
        <w:rPr>
          <w:b/>
          <w:szCs w:val="22"/>
        </w:rPr>
        <w:t xml:space="preserve">EL SUJETO OBLIGADO </w:t>
      </w:r>
      <w:r w:rsidR="005F7177" w:rsidRPr="004853BB">
        <w:rPr>
          <w:bCs/>
          <w:szCs w:val="22"/>
        </w:rPr>
        <w:t xml:space="preserve">colma </w:t>
      </w:r>
      <w:r w:rsidR="00210D17" w:rsidRPr="004853BB">
        <w:rPr>
          <w:bCs/>
          <w:szCs w:val="22"/>
        </w:rPr>
        <w:t xml:space="preserve">de manera completa con </w:t>
      </w:r>
      <w:r w:rsidR="005F7177" w:rsidRPr="004853BB">
        <w:rPr>
          <w:bCs/>
          <w:szCs w:val="22"/>
        </w:rPr>
        <w:t>la pr</w:t>
      </w:r>
      <w:r w:rsidR="00210D17" w:rsidRPr="004853BB">
        <w:rPr>
          <w:bCs/>
          <w:szCs w:val="22"/>
        </w:rPr>
        <w:t xml:space="preserve">etensión de </w:t>
      </w:r>
      <w:r w:rsidR="00210D17" w:rsidRPr="004853BB">
        <w:rPr>
          <w:b/>
          <w:bCs/>
          <w:szCs w:val="22"/>
        </w:rPr>
        <w:t>LA PARTE RECURRENTE</w:t>
      </w:r>
      <w:r w:rsidR="005F7177" w:rsidRPr="004853BB">
        <w:rPr>
          <w:bCs/>
          <w:szCs w:val="22"/>
        </w:rPr>
        <w:t>.</w:t>
      </w:r>
    </w:p>
    <w:p w14:paraId="6371A379" w14:textId="77777777" w:rsidR="00193492" w:rsidRPr="004853BB" w:rsidRDefault="00193492" w:rsidP="004853BB">
      <w:pPr>
        <w:rPr>
          <w:szCs w:val="22"/>
        </w:rPr>
      </w:pPr>
    </w:p>
    <w:p w14:paraId="19995242" w14:textId="77777777" w:rsidR="002B11D9" w:rsidRPr="004853BB" w:rsidRDefault="00E43858" w:rsidP="004853BB">
      <w:pPr>
        <w:pStyle w:val="Ttulo3"/>
        <w:tabs>
          <w:tab w:val="left" w:pos="6015"/>
        </w:tabs>
        <w:rPr>
          <w:szCs w:val="22"/>
        </w:rPr>
      </w:pPr>
      <w:bookmarkStart w:id="31" w:name="_Toc190863709"/>
      <w:r w:rsidRPr="004853BB">
        <w:rPr>
          <w:szCs w:val="22"/>
        </w:rPr>
        <w:t>c) Estudio de la controversia.</w:t>
      </w:r>
      <w:bookmarkEnd w:id="31"/>
    </w:p>
    <w:p w14:paraId="08833BBD" w14:textId="77777777" w:rsidR="00602ACA" w:rsidRPr="004853BB" w:rsidRDefault="00602ACA" w:rsidP="004853BB">
      <w:pPr>
        <w:ind w:right="-93"/>
        <w:rPr>
          <w:szCs w:val="22"/>
        </w:rPr>
      </w:pPr>
      <w:r w:rsidRPr="004853BB">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4853BB" w:rsidRDefault="00602ACA" w:rsidP="004853BB">
      <w:pPr>
        <w:ind w:right="-93"/>
        <w:rPr>
          <w:szCs w:val="22"/>
        </w:rPr>
      </w:pPr>
    </w:p>
    <w:p w14:paraId="248727A2" w14:textId="77777777" w:rsidR="00602ACA" w:rsidRPr="004853BB" w:rsidRDefault="00602ACA" w:rsidP="004853BB">
      <w:pPr>
        <w:pStyle w:val="Puesto"/>
      </w:pPr>
      <w:r w:rsidRPr="004853BB">
        <w:rPr>
          <w:b/>
        </w:rPr>
        <w:t>Artículo 18</w:t>
      </w:r>
      <w:r w:rsidRPr="004853BB">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4853BB" w:rsidRDefault="00602ACA" w:rsidP="004853BB">
      <w:pPr>
        <w:ind w:right="-93"/>
        <w:rPr>
          <w:szCs w:val="22"/>
        </w:rPr>
      </w:pPr>
    </w:p>
    <w:p w14:paraId="0638FA69" w14:textId="77777777" w:rsidR="00602ACA" w:rsidRPr="004853BB" w:rsidRDefault="00602ACA" w:rsidP="004853BB">
      <w:pPr>
        <w:ind w:right="-93"/>
        <w:rPr>
          <w:szCs w:val="22"/>
        </w:rPr>
      </w:pPr>
      <w:r w:rsidRPr="004853BB">
        <w:rPr>
          <w:szCs w:val="22"/>
        </w:rPr>
        <w:t xml:space="preserve">Lo anterior toma relevancia, pues según Jarquín, Soledad (2019), en el “Diccionario de Transparencia y Acceso a la Información Pública” (p. 126 y 127), todos los </w:t>
      </w:r>
      <w:r w:rsidRPr="004853BB">
        <w:rPr>
          <w:b/>
          <w:szCs w:val="22"/>
        </w:rPr>
        <w:t>SUJETOS OBLIGADOS</w:t>
      </w:r>
      <w:r w:rsidRPr="004853BB">
        <w:rPr>
          <w:szCs w:val="22"/>
        </w:rPr>
        <w:t xml:space="preserve"> tienen la obligación jurídica, en materia de transparencia y acceso a la </w:t>
      </w:r>
      <w:r w:rsidRPr="004853BB">
        <w:rPr>
          <w:szCs w:val="22"/>
        </w:rPr>
        <w:lastRenderedPageBreak/>
        <w:t>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4853BB" w:rsidRDefault="00602ACA" w:rsidP="004853BB">
      <w:pPr>
        <w:ind w:right="-93"/>
        <w:rPr>
          <w:szCs w:val="22"/>
        </w:rPr>
      </w:pPr>
    </w:p>
    <w:p w14:paraId="297CD57F" w14:textId="77777777" w:rsidR="003E4487" w:rsidRPr="004853BB" w:rsidRDefault="00602ACA" w:rsidP="004853BB">
      <w:pPr>
        <w:widowControl w:val="0"/>
        <w:rPr>
          <w:szCs w:val="22"/>
        </w:rPr>
      </w:pPr>
      <w:r w:rsidRPr="004853BB">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4853BB">
        <w:rPr>
          <w:szCs w:val="22"/>
        </w:rPr>
        <w:t xml:space="preserve">. </w:t>
      </w:r>
    </w:p>
    <w:p w14:paraId="56159DA6" w14:textId="77777777" w:rsidR="003E4487" w:rsidRPr="004853BB" w:rsidRDefault="003E4487" w:rsidP="004853BB">
      <w:pPr>
        <w:widowControl w:val="0"/>
        <w:rPr>
          <w:szCs w:val="22"/>
        </w:rPr>
      </w:pPr>
    </w:p>
    <w:p w14:paraId="4C2A3784" w14:textId="506A8940" w:rsidR="00240BB6" w:rsidRPr="004853BB" w:rsidRDefault="001C660F" w:rsidP="004853BB">
      <w:pPr>
        <w:widowControl w:val="0"/>
        <w:rPr>
          <w:szCs w:val="22"/>
        </w:rPr>
      </w:pPr>
      <w:r w:rsidRPr="004853BB">
        <w:rPr>
          <w:szCs w:val="22"/>
        </w:rPr>
        <w:t xml:space="preserve">Así las cosas, </w:t>
      </w:r>
      <w:r w:rsidR="003E4487" w:rsidRPr="004853BB">
        <w:rPr>
          <w:szCs w:val="22"/>
        </w:rPr>
        <w:t xml:space="preserve">resulta relevante mencionar que, para dar atención al requerimiento de </w:t>
      </w:r>
      <w:r w:rsidR="00240BB6" w:rsidRPr="004853BB">
        <w:rPr>
          <w:b/>
          <w:szCs w:val="22"/>
        </w:rPr>
        <w:t>LA PARTE RECURRENTE</w:t>
      </w:r>
      <w:r w:rsidR="003E4487" w:rsidRPr="004853BB">
        <w:rPr>
          <w:szCs w:val="22"/>
        </w:rPr>
        <w:t xml:space="preserve"> se pronunció el servidor público habilitado que se estima competente, lo anterior debido a las atribuciones señaladas dentro del Reglamento Interior de la Secretaría de Movilidad, como a continuación se observa</w:t>
      </w:r>
      <w:r w:rsidR="00240BB6" w:rsidRPr="004853BB">
        <w:rPr>
          <w:szCs w:val="22"/>
        </w:rPr>
        <w:t>:</w:t>
      </w:r>
    </w:p>
    <w:p w14:paraId="6128B4AF" w14:textId="77777777" w:rsidR="00240BB6" w:rsidRPr="004853BB" w:rsidRDefault="00240BB6" w:rsidP="004853BB">
      <w:pPr>
        <w:tabs>
          <w:tab w:val="left" w:pos="4962"/>
        </w:tabs>
        <w:rPr>
          <w:szCs w:val="22"/>
        </w:rPr>
      </w:pPr>
    </w:p>
    <w:p w14:paraId="22203471" w14:textId="6334C711" w:rsidR="003E4487" w:rsidRPr="004853BB" w:rsidRDefault="003E4487" w:rsidP="004853BB">
      <w:pPr>
        <w:pStyle w:val="Puesto"/>
      </w:pPr>
      <w:r w:rsidRPr="004853BB">
        <w:t>“</w:t>
      </w:r>
      <w:r w:rsidRPr="004853BB">
        <w:rPr>
          <w:b/>
        </w:rPr>
        <w:t>Artículo 12</w:t>
      </w:r>
      <w:r w:rsidRPr="004853BB">
        <w:t xml:space="preserve">. </w:t>
      </w:r>
      <w:r w:rsidRPr="004853BB">
        <w:rPr>
          <w:b/>
        </w:rPr>
        <w:t>Corresponden a las Direcciones Generales de Movilidad Zona I</w:t>
      </w:r>
      <w:r w:rsidRPr="004853BB">
        <w:t>, II, III y IV, en su respectiva circunscripción territorial, las atribuciones siguientes:</w:t>
      </w:r>
    </w:p>
    <w:p w14:paraId="10F65136" w14:textId="68368D66" w:rsidR="003E4487" w:rsidRPr="004853BB" w:rsidRDefault="003E4487" w:rsidP="004853BB">
      <w:pPr>
        <w:tabs>
          <w:tab w:val="left" w:pos="4962"/>
        </w:tabs>
        <w:ind w:left="851" w:right="822"/>
        <w:rPr>
          <w:i/>
        </w:rPr>
      </w:pPr>
      <w:r w:rsidRPr="004853BB">
        <w:rPr>
          <w:i/>
        </w:rPr>
        <w:t>(…)</w:t>
      </w:r>
    </w:p>
    <w:p w14:paraId="0FDB77FF" w14:textId="10AB9EF1" w:rsidR="003E4487" w:rsidRPr="004853BB" w:rsidRDefault="003E4487" w:rsidP="004853BB">
      <w:pPr>
        <w:pStyle w:val="Puesto"/>
        <w:rPr>
          <w:szCs w:val="22"/>
        </w:rPr>
      </w:pPr>
      <w:r w:rsidRPr="004853BB">
        <w:rPr>
          <w:b/>
        </w:rPr>
        <w:t>XV</w:t>
      </w:r>
      <w:r w:rsidRPr="004853BB">
        <w:t xml:space="preserve">. </w:t>
      </w:r>
      <w:r w:rsidRPr="004853BB">
        <w:rPr>
          <w:b/>
        </w:rPr>
        <w:t xml:space="preserve">Llevar a cabo y supervisar las visitas de verificación e inspección de vehículos relacionados con el transporte público </w:t>
      </w:r>
      <w:r w:rsidRPr="004853BB">
        <w:t>y revisar que los concesionarios y permisionarios cumplan con el cobro de las tarifas autorizadas y la debida prestación del servicio, previa autorización del Instituto de Verificación Administrativa del Estado de México, en concordancia con lo establecido en la Ley que crea el Instituto de Verificación Administrativa del Estado de México;”</w:t>
      </w:r>
    </w:p>
    <w:p w14:paraId="4888A4DF" w14:textId="77777777" w:rsidR="003E4487" w:rsidRPr="004853BB" w:rsidRDefault="003E4487" w:rsidP="004853BB">
      <w:pPr>
        <w:tabs>
          <w:tab w:val="left" w:pos="4962"/>
        </w:tabs>
        <w:rPr>
          <w:szCs w:val="22"/>
        </w:rPr>
      </w:pPr>
    </w:p>
    <w:p w14:paraId="178E9B67" w14:textId="17A4FAD7" w:rsidR="003E4487" w:rsidRPr="004853BB" w:rsidRDefault="000C270A" w:rsidP="004853BB">
      <w:pPr>
        <w:tabs>
          <w:tab w:val="left" w:pos="4962"/>
        </w:tabs>
        <w:rPr>
          <w:szCs w:val="22"/>
        </w:rPr>
      </w:pPr>
      <w:r w:rsidRPr="004853BB">
        <w:rPr>
          <w:szCs w:val="22"/>
        </w:rPr>
        <w:t xml:space="preserve">Avanzando en estudio, es importante traer a colación las manifestaciones expuestas por </w:t>
      </w:r>
      <w:r w:rsidRPr="004853BB">
        <w:rPr>
          <w:b/>
          <w:szCs w:val="22"/>
        </w:rPr>
        <w:t xml:space="preserve">LA PARTE RECURRENTE </w:t>
      </w:r>
      <w:r w:rsidRPr="004853BB">
        <w:rPr>
          <w:szCs w:val="22"/>
        </w:rPr>
        <w:t xml:space="preserve">al momento de ingresar el medio de impugnación en que se actúa, pues como se señaló con anterioridad, éste únicamente se adolece sobre la omisión del </w:t>
      </w:r>
      <w:r w:rsidRPr="004853BB">
        <w:rPr>
          <w:b/>
          <w:szCs w:val="22"/>
        </w:rPr>
        <w:t xml:space="preserve">SUJETO OBLIGADO </w:t>
      </w:r>
      <w:r w:rsidRPr="004853BB">
        <w:rPr>
          <w:szCs w:val="22"/>
        </w:rPr>
        <w:t xml:space="preserve">de adjuntar a la respuesta el oficio emitido por la Dirección General de </w:t>
      </w:r>
      <w:r w:rsidRPr="004853BB">
        <w:rPr>
          <w:szCs w:val="22"/>
        </w:rPr>
        <w:lastRenderedPageBreak/>
        <w:t>Movilidad Zona I, con el fin de tener certeza de las gestiones realizadas para el trámite a su solicitud de acceso a la información pública.</w:t>
      </w:r>
    </w:p>
    <w:p w14:paraId="42B48E1C" w14:textId="77777777" w:rsidR="000C270A" w:rsidRPr="004853BB" w:rsidRDefault="000C270A" w:rsidP="004853BB">
      <w:pPr>
        <w:tabs>
          <w:tab w:val="left" w:pos="4962"/>
        </w:tabs>
        <w:rPr>
          <w:szCs w:val="22"/>
        </w:rPr>
      </w:pPr>
    </w:p>
    <w:p w14:paraId="53C8552A" w14:textId="4C048D56" w:rsidR="00167E06" w:rsidRPr="004853BB" w:rsidRDefault="00167E06" w:rsidP="004853BB">
      <w:pPr>
        <w:tabs>
          <w:tab w:val="left" w:pos="4962"/>
        </w:tabs>
        <w:rPr>
          <w:szCs w:val="22"/>
        </w:rPr>
      </w:pPr>
      <w:r w:rsidRPr="004853BB">
        <w:rPr>
          <w:szCs w:val="22"/>
        </w:rPr>
        <w:t xml:space="preserve">Ante tal situación se debe apuntar que, de las constancias que obran dentro del expediente electrónico del </w:t>
      </w:r>
      <w:r w:rsidRPr="004853BB">
        <w:rPr>
          <w:b/>
          <w:szCs w:val="22"/>
        </w:rPr>
        <w:t>SAIMEX</w:t>
      </w:r>
      <w:r w:rsidRPr="004853BB">
        <w:rPr>
          <w:szCs w:val="22"/>
        </w:rPr>
        <w:t xml:space="preserve"> la Unidad de Transparencia, de conformidad con lo previsto en el artículo 162 de la Ley de Transparencia local, turnó el requerimiento del particular al </w:t>
      </w:r>
      <w:r w:rsidR="00E424B0" w:rsidRPr="004853BB">
        <w:rPr>
          <w:szCs w:val="22"/>
        </w:rPr>
        <w:t xml:space="preserve">servidor púbico Erik </w:t>
      </w:r>
      <w:proofErr w:type="spellStart"/>
      <w:r w:rsidR="00E424B0" w:rsidRPr="004853BB">
        <w:rPr>
          <w:szCs w:val="22"/>
        </w:rPr>
        <w:t>Ehecatl</w:t>
      </w:r>
      <w:proofErr w:type="spellEnd"/>
      <w:r w:rsidR="00E424B0" w:rsidRPr="004853BB">
        <w:rPr>
          <w:szCs w:val="22"/>
        </w:rPr>
        <w:t xml:space="preserve"> </w:t>
      </w:r>
      <w:proofErr w:type="spellStart"/>
      <w:r w:rsidR="00E424B0" w:rsidRPr="004853BB">
        <w:rPr>
          <w:szCs w:val="22"/>
        </w:rPr>
        <w:t>Cisnero</w:t>
      </w:r>
      <w:proofErr w:type="spellEnd"/>
      <w:r w:rsidR="00E424B0" w:rsidRPr="004853BB">
        <w:rPr>
          <w:szCs w:val="22"/>
        </w:rPr>
        <w:t xml:space="preserve"> Chávez, quien es el titular del </w:t>
      </w:r>
      <w:r w:rsidRPr="004853BB">
        <w:rPr>
          <w:szCs w:val="22"/>
        </w:rPr>
        <w:t xml:space="preserve">área referida por el propio solicitante, a saber de la Dirección General de Movilidad Zona I, </w:t>
      </w:r>
      <w:r w:rsidR="00E424B0" w:rsidRPr="004853BB">
        <w:rPr>
          <w:szCs w:val="22"/>
        </w:rPr>
        <w:t xml:space="preserve">mismo que brindó atención y respuesta en los términos antes expuestos, </w:t>
      </w:r>
      <w:r w:rsidRPr="004853BB">
        <w:rPr>
          <w:szCs w:val="22"/>
        </w:rPr>
        <w:t>como se aprecia en la</w:t>
      </w:r>
      <w:r w:rsidR="00E424B0" w:rsidRPr="004853BB">
        <w:rPr>
          <w:szCs w:val="22"/>
        </w:rPr>
        <w:t>s</w:t>
      </w:r>
      <w:r w:rsidRPr="004853BB">
        <w:rPr>
          <w:szCs w:val="22"/>
        </w:rPr>
        <w:t xml:space="preserve"> siguiente</w:t>
      </w:r>
      <w:r w:rsidR="00E424B0" w:rsidRPr="004853BB">
        <w:rPr>
          <w:szCs w:val="22"/>
        </w:rPr>
        <w:t>s ilustraciones</w:t>
      </w:r>
      <w:r w:rsidRPr="004853BB">
        <w:rPr>
          <w:szCs w:val="22"/>
        </w:rPr>
        <w:t>.</w:t>
      </w:r>
    </w:p>
    <w:p w14:paraId="182C031B" w14:textId="77777777" w:rsidR="00167E06" w:rsidRPr="004853BB" w:rsidRDefault="00167E06" w:rsidP="004853BB">
      <w:pPr>
        <w:tabs>
          <w:tab w:val="left" w:pos="4962"/>
        </w:tabs>
        <w:rPr>
          <w:szCs w:val="22"/>
        </w:rPr>
      </w:pPr>
    </w:p>
    <w:p w14:paraId="6B7FEA4A" w14:textId="400F9686" w:rsidR="00167E06" w:rsidRPr="004853BB" w:rsidRDefault="00E424B0" w:rsidP="004853BB">
      <w:pPr>
        <w:tabs>
          <w:tab w:val="left" w:pos="4962"/>
        </w:tabs>
        <w:rPr>
          <w:szCs w:val="22"/>
        </w:rPr>
      </w:pPr>
      <w:r w:rsidRPr="004853BB">
        <w:rPr>
          <w:noProof/>
          <w:szCs w:val="22"/>
          <w:lang w:eastAsia="es-MX"/>
        </w:rPr>
        <mc:AlternateContent>
          <mc:Choice Requires="wps">
            <w:drawing>
              <wp:anchor distT="0" distB="0" distL="114300" distR="114300" simplePos="0" relativeHeight="251659264" behindDoc="0" locked="0" layoutInCell="1" allowOverlap="1" wp14:anchorId="310E72BD" wp14:editId="6237C431">
                <wp:simplePos x="0" y="0"/>
                <wp:positionH relativeFrom="column">
                  <wp:posOffset>1218717</wp:posOffset>
                </wp:positionH>
                <wp:positionV relativeFrom="paragraph">
                  <wp:posOffset>80552</wp:posOffset>
                </wp:positionV>
                <wp:extent cx="415126" cy="319759"/>
                <wp:effectExtent l="19050" t="19050" r="23495" b="23495"/>
                <wp:wrapNone/>
                <wp:docPr id="2" name="Rectángulo redondeado 2"/>
                <wp:cNvGraphicFramePr/>
                <a:graphic xmlns:a="http://schemas.openxmlformats.org/drawingml/2006/main">
                  <a:graphicData uri="http://schemas.microsoft.com/office/word/2010/wordprocessingShape">
                    <wps:wsp>
                      <wps:cNvSpPr/>
                      <wps:spPr>
                        <a:xfrm>
                          <a:off x="0" y="0"/>
                          <a:ext cx="415126" cy="319759"/>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04B752A7" id="Rectángulo redondeado 2" o:spid="_x0000_s1026" style="position:absolute;margin-left:95.95pt;margin-top:6.35pt;width:32.7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8rAIAAKAFAAAOAAAAZHJzL2Uyb0RvYy54bWysVM1u2zAMvg/YOwi6r469pD9GnSJokWFA&#10;0RZth54VWUoMyKImKXGyt9mz7MVGSbYbdMUOw3yQJZH8SH4ieXm1bxXZCesa0BXNTyaUCM2hbvS6&#10;ot+el5/OKXGe6Zop0KKiB+Ho1fzjh8vOlKKADahaWIIg2pWdqejGe1NmmeMb0TJ3AkZoFEqwLfN4&#10;tOustqxD9FZlxWRymnVga2OBC+fw9iYJ6TziSym4v5fSCU9URTE2H1cb11VYs/klK9eWmU3D+zDY&#10;P0TRskaj0xHqhnlGtrb5A6ptuAUH0p9waDOQsuEi5oDZ5JM32TxtmBExFyTHmZEm9/9g+d3uwZKm&#10;rmhBiWYtPtEjkvbrp15vFRAratC1YDWQInDVGVeiyZN5sP3J4TYkvpe2DX9Miewjv4eRX7H3hOPl&#10;NJ/lxSklHEWf84uz2UXAzF6NjXX+i4CWhE1FLWx1HcKJ1LLdrfNJf9ALDjUsG6XwnpVKkw4TOZ+d&#10;zaKFA9XUQRqEzq5X18qSHcNSWC4n+PXej9QwFqUxpJBnyizu/EGJ5OBRSGQLcymSh1CnYoRlnAvt&#10;8yTasFokb7NjZ4NFTFxpBAzIEqMcsXuAQTOBDNiJgV4/mIpY5qPx5G+BJePRInoG7UfjttFg3wNQ&#10;mFXvOekPJCVqAksrqA9YSxZSkznDlw0+4y1z/oFZ7CrsP5wU/h4XqQBfCvodJRuwP967D/pY7Cil&#10;pMMuraj7vmVWUKK+amyDi3w6DW0dD9PZWYEHeyxZHUv0tr0GfP0cZ5LhcRv0vRq20kL7ggNlEbyi&#10;iGmOvivKvR0O1z5NDxxJXCwWUQ1b2TB/q58MD+CB1VChz/sXZk1fyx6b4A6Gjmblm2pOusFSw2Lr&#10;QTax1F957fnGMRALpx9ZYc4cn6PW62Cd/wYAAP//AwBQSwMEFAAGAAgAAAAhAD2zkqDeAAAACQEA&#10;AA8AAABkcnMvZG93bnJldi54bWxMj01PwzAMhu9I/IfISNxY+iFW2jWd0AQ3hMTgwDFtvLajcaom&#10;6wq/HnNiN7/yo9ePy+1iBzHj5HtHCuJVBAKpcaanVsHH+/PdAwgfNBk9OEIF3+hhW11flbow7kxv&#10;OO9DK7iEfKEVdCGMhZS+6dBqv3IjEu8ObrI6cJxaaSZ95nI7yCSK1tLqnvhCp0fcddh87U9WwU/0&#10;aV8zwjbfPaXz4Wh9nbkXpW5vlscNiIBL+IfhT5/VoWKn2p3IeDFwzuOcUR6SDAQDyX2WgqgVrNMY&#10;ZFXKyw+qXwAAAP//AwBQSwECLQAUAAYACAAAACEAtoM4kv4AAADhAQAAEwAAAAAAAAAAAAAAAAAA&#10;AAAAW0NvbnRlbnRfVHlwZXNdLnhtbFBLAQItABQABgAIAAAAIQA4/SH/1gAAAJQBAAALAAAAAAAA&#10;AAAAAAAAAC8BAABfcmVscy8ucmVsc1BLAQItABQABgAIAAAAIQCAh+M8rAIAAKAFAAAOAAAAAAAA&#10;AAAAAAAAAC4CAABkcnMvZTJvRG9jLnhtbFBLAQItABQABgAIAAAAIQA9s5Kg3gAAAAkBAAAPAAAA&#10;AAAAAAAAAAAAAAYFAABkcnMvZG93bnJldi54bWxQSwUGAAAAAAQABADzAAAAEQYAAAAA&#10;" filled="f" strokecolor="red" strokeweight="2.25pt">
                <v:stroke joinstyle="miter"/>
              </v:roundrect>
            </w:pict>
          </mc:Fallback>
        </mc:AlternateContent>
      </w:r>
      <w:r w:rsidR="00167E06" w:rsidRPr="004853BB">
        <w:rPr>
          <w:noProof/>
          <w:szCs w:val="22"/>
          <w:lang w:eastAsia="es-MX"/>
        </w:rPr>
        <w:drawing>
          <wp:inline distT="0" distB="0" distL="0" distR="0" wp14:anchorId="65D82858" wp14:editId="11D66B77">
            <wp:extent cx="5742940" cy="423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23545"/>
                    </a:xfrm>
                    <a:prstGeom prst="rect">
                      <a:avLst/>
                    </a:prstGeom>
                  </pic:spPr>
                </pic:pic>
              </a:graphicData>
            </a:graphic>
          </wp:inline>
        </w:drawing>
      </w:r>
    </w:p>
    <w:p w14:paraId="6C4C71E0" w14:textId="77777777" w:rsidR="00240BB6" w:rsidRPr="004853BB" w:rsidRDefault="00240BB6" w:rsidP="004853BB">
      <w:pPr>
        <w:tabs>
          <w:tab w:val="left" w:pos="4962"/>
        </w:tabs>
        <w:rPr>
          <w:szCs w:val="22"/>
        </w:rPr>
      </w:pPr>
    </w:p>
    <w:p w14:paraId="5DDE31E5" w14:textId="08EB4225" w:rsidR="00167E06" w:rsidRPr="004853BB" w:rsidRDefault="00E424B0" w:rsidP="004853BB">
      <w:pPr>
        <w:tabs>
          <w:tab w:val="left" w:pos="4962"/>
        </w:tabs>
        <w:rPr>
          <w:szCs w:val="22"/>
        </w:rPr>
      </w:pPr>
      <w:r w:rsidRPr="004853BB">
        <w:rPr>
          <w:noProof/>
          <w:szCs w:val="22"/>
          <w:lang w:eastAsia="es-MX"/>
        </w:rPr>
        <w:drawing>
          <wp:inline distT="0" distB="0" distL="0" distR="0" wp14:anchorId="44554D5F" wp14:editId="6033FF4A">
            <wp:extent cx="5742940" cy="1722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722755"/>
                    </a:xfrm>
                    <a:prstGeom prst="rect">
                      <a:avLst/>
                    </a:prstGeom>
                  </pic:spPr>
                </pic:pic>
              </a:graphicData>
            </a:graphic>
          </wp:inline>
        </w:drawing>
      </w:r>
    </w:p>
    <w:p w14:paraId="302D0465" w14:textId="77777777" w:rsidR="00167E06" w:rsidRPr="004853BB" w:rsidRDefault="00167E06" w:rsidP="004853BB">
      <w:pPr>
        <w:tabs>
          <w:tab w:val="left" w:pos="4962"/>
        </w:tabs>
        <w:rPr>
          <w:szCs w:val="22"/>
        </w:rPr>
      </w:pPr>
    </w:p>
    <w:p w14:paraId="2E926B20" w14:textId="3A93D39A" w:rsidR="00E424B0" w:rsidRPr="004853BB" w:rsidRDefault="00E424B0" w:rsidP="004853BB">
      <w:pPr>
        <w:tabs>
          <w:tab w:val="left" w:pos="2834"/>
          <w:tab w:val="right" w:pos="8838"/>
        </w:tabs>
        <w:ind w:left="-108" w:right="-105"/>
        <w:rPr>
          <w:rFonts w:eastAsia="Palatino Linotype" w:cs="Palatino Linotype"/>
          <w:b/>
          <w:szCs w:val="22"/>
        </w:rPr>
      </w:pPr>
      <w:r w:rsidRPr="004853BB">
        <w:rPr>
          <w:rFonts w:cs="Tahoma"/>
          <w:bCs/>
          <w:szCs w:val="22"/>
        </w:rPr>
        <w:t>Llegados a este punto</w:t>
      </w:r>
      <w:r w:rsidRPr="004853BB">
        <w:rPr>
          <w:rFonts w:eastAsia="Palatino Linotype" w:cs="Palatino Linotype"/>
          <w:szCs w:val="22"/>
        </w:rPr>
        <w:t>, este Órgano Garante estima que, el derecho de acceso a la</w:t>
      </w:r>
      <w:r w:rsidR="00135023" w:rsidRPr="004853BB">
        <w:rPr>
          <w:rFonts w:eastAsia="Palatino Linotype" w:cs="Palatino Linotype"/>
          <w:szCs w:val="22"/>
        </w:rPr>
        <w:t xml:space="preserve"> </w:t>
      </w:r>
      <w:r w:rsidRPr="004853BB">
        <w:rPr>
          <w:rFonts w:eastAsia="Palatino Linotype" w:cs="Palatino Linotype"/>
          <w:szCs w:val="22"/>
        </w:rPr>
        <w:t xml:space="preserve">información </w:t>
      </w:r>
      <w:r w:rsidR="00135023" w:rsidRPr="004853BB">
        <w:rPr>
          <w:rFonts w:eastAsia="Palatino Linotype" w:cs="Palatino Linotype"/>
          <w:szCs w:val="22"/>
        </w:rPr>
        <w:t xml:space="preserve">pública </w:t>
      </w:r>
      <w:r w:rsidR="005201C8" w:rsidRPr="004853BB">
        <w:rPr>
          <w:rFonts w:eastAsia="Palatino Linotype" w:cs="Palatino Linotype"/>
          <w:szCs w:val="22"/>
        </w:rPr>
        <w:t xml:space="preserve">del particular no fue vulnerado, pues si bien no se remitió de manera digital un oficio en el que constara el pronunciamiento específico del Director General de Movilidad Zona I, lo cierto también es que éste sí se pronunció para dar atención y respuesta en tiempo y forma a la pretensión de </w:t>
      </w:r>
      <w:r w:rsidR="005201C8" w:rsidRPr="004853BB">
        <w:rPr>
          <w:rFonts w:eastAsia="Palatino Linotype" w:cs="Palatino Linotype"/>
          <w:b/>
          <w:szCs w:val="22"/>
        </w:rPr>
        <w:t>LA PARTE RECURRENTE.</w:t>
      </w:r>
    </w:p>
    <w:p w14:paraId="54299E13" w14:textId="77777777" w:rsidR="005201C8" w:rsidRPr="004853BB" w:rsidRDefault="005201C8" w:rsidP="004853BB">
      <w:pPr>
        <w:tabs>
          <w:tab w:val="left" w:pos="2834"/>
          <w:tab w:val="right" w:pos="8838"/>
        </w:tabs>
        <w:ind w:left="-108" w:right="-105"/>
        <w:rPr>
          <w:b/>
        </w:rPr>
      </w:pPr>
    </w:p>
    <w:p w14:paraId="42248643" w14:textId="2158AB6C" w:rsidR="00E424B0" w:rsidRPr="004853BB" w:rsidRDefault="005201C8" w:rsidP="004853BB">
      <w:pPr>
        <w:tabs>
          <w:tab w:val="left" w:pos="2834"/>
          <w:tab w:val="right" w:pos="8838"/>
        </w:tabs>
        <w:spacing w:after="240"/>
        <w:ind w:left="-108" w:right="-105"/>
      </w:pPr>
      <w:r w:rsidRPr="004853BB">
        <w:lastRenderedPageBreak/>
        <w:t xml:space="preserve">Aunado a lo anterior es relevante mencionar que, los Sujetos Obligados no están obligados a proporcionar las constancias que acrediten las gestiones internas que tengan lugar para el trámite de las solicitudes de acceso a la información cuando las mismas no forman parte de la solicitud primigenia, y para el caso que nos ocupa, se advierte desde la respuesta del </w:t>
      </w:r>
      <w:r w:rsidRPr="004853BB">
        <w:rPr>
          <w:b/>
        </w:rPr>
        <w:t xml:space="preserve">SUJETO OBLIGADO </w:t>
      </w:r>
      <w:r w:rsidRPr="004853BB">
        <w:t xml:space="preserve">que </w:t>
      </w:r>
      <w:r w:rsidR="00CE6A7F" w:rsidRPr="004853BB">
        <w:t xml:space="preserve">la </w:t>
      </w:r>
      <w:r w:rsidRPr="004853BB">
        <w:t xml:space="preserve">Dirección General de Movilidad Zona I </w:t>
      </w:r>
      <w:r w:rsidR="00CE6A7F" w:rsidRPr="004853BB">
        <w:t>fue la unidad administrativa que respondió al requerimiento del solicitante.</w:t>
      </w:r>
    </w:p>
    <w:p w14:paraId="0E3F97CD" w14:textId="77777777" w:rsidR="00E424B0" w:rsidRPr="004853BB" w:rsidRDefault="00E424B0" w:rsidP="004853BB">
      <w:pPr>
        <w:pStyle w:val="Ttulo3"/>
        <w:spacing w:line="360" w:lineRule="auto"/>
        <w:rPr>
          <w:szCs w:val="22"/>
        </w:rPr>
      </w:pPr>
      <w:bookmarkStart w:id="32" w:name="_heading=h.1pxezwc" w:colFirst="0" w:colLast="0"/>
      <w:bookmarkStart w:id="33" w:name="_Toc178807163"/>
      <w:bookmarkStart w:id="34" w:name="_Toc180427116"/>
      <w:bookmarkStart w:id="35" w:name="_Toc190863710"/>
      <w:bookmarkEnd w:id="32"/>
      <w:r w:rsidRPr="004853BB">
        <w:rPr>
          <w:szCs w:val="22"/>
        </w:rPr>
        <w:t>d) Conclusión.</w:t>
      </w:r>
      <w:bookmarkEnd w:id="33"/>
      <w:bookmarkEnd w:id="34"/>
      <w:bookmarkEnd w:id="35"/>
    </w:p>
    <w:p w14:paraId="38AF56AF" w14:textId="77777777" w:rsidR="00E424B0" w:rsidRPr="004853BB" w:rsidRDefault="00E424B0" w:rsidP="004853BB">
      <w:pPr>
        <w:widowControl w:val="0"/>
        <w:tabs>
          <w:tab w:val="left" w:pos="1701"/>
          <w:tab w:val="left" w:pos="1843"/>
        </w:tabs>
        <w:spacing w:after="240"/>
        <w:rPr>
          <w:szCs w:val="22"/>
        </w:rPr>
      </w:pPr>
      <w:r w:rsidRPr="004853BB">
        <w:rPr>
          <w:szCs w:val="22"/>
        </w:rPr>
        <w:t xml:space="preserve">En razón de lo anteriormente expuesto, éste Instituto estima que las razones o motivos de inconformidad hechos valer por </w:t>
      </w:r>
      <w:r w:rsidRPr="004853BB">
        <w:rPr>
          <w:b/>
          <w:szCs w:val="22"/>
        </w:rPr>
        <w:t>EL RECURRENTE</w:t>
      </w:r>
      <w:r w:rsidRPr="004853BB">
        <w:rPr>
          <w:szCs w:val="22"/>
        </w:rPr>
        <w:t xml:space="preserve"> devienen </w:t>
      </w:r>
      <w:r w:rsidRPr="004853BB">
        <w:rPr>
          <w:b/>
          <w:szCs w:val="22"/>
        </w:rPr>
        <w:t>infundadas</w:t>
      </w:r>
      <w:r w:rsidRPr="004853BB">
        <w:rPr>
          <w:szCs w:val="22"/>
        </w:rPr>
        <w:t xml:space="preserve">; motivo por el cual, este Órgano Garante determina </w:t>
      </w:r>
      <w:r w:rsidRPr="004853BB">
        <w:rPr>
          <w:b/>
          <w:szCs w:val="22"/>
        </w:rPr>
        <w:t xml:space="preserve">CONFIRMAR </w:t>
      </w:r>
      <w:r w:rsidRPr="004853BB">
        <w:rPr>
          <w:szCs w:val="22"/>
        </w:rPr>
        <w:t xml:space="preserve">la respuesta otorgada por </w:t>
      </w:r>
      <w:r w:rsidRPr="004853BB">
        <w:rPr>
          <w:b/>
          <w:szCs w:val="22"/>
        </w:rPr>
        <w:t xml:space="preserve">EL SUJETO OBLIGADO, </w:t>
      </w:r>
      <w:r w:rsidRPr="004853BB">
        <w:rPr>
          <w:szCs w:val="22"/>
        </w:rPr>
        <w:t>en términos del artículo 186, fracción II de la Ley de Transparencia y Acceso a la Información Pública del Estado de México y Municipios por las razones expuestas en el presente considerando.</w:t>
      </w:r>
    </w:p>
    <w:p w14:paraId="62E485B4" w14:textId="0508A07D" w:rsidR="00E424B0" w:rsidRDefault="00E424B0" w:rsidP="004853BB">
      <w:pPr>
        <w:spacing w:after="240"/>
        <w:ind w:right="-93"/>
        <w:rPr>
          <w:szCs w:val="22"/>
        </w:rPr>
      </w:pPr>
      <w:r w:rsidRPr="004853BB">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C9AB92" w14:textId="77777777" w:rsidR="00E424B0" w:rsidRPr="004853BB" w:rsidRDefault="00E424B0" w:rsidP="004853BB">
      <w:pPr>
        <w:pStyle w:val="Ttulo1"/>
        <w:rPr>
          <w:szCs w:val="22"/>
        </w:rPr>
      </w:pPr>
      <w:bookmarkStart w:id="36" w:name="_Toc178807164"/>
      <w:bookmarkStart w:id="37" w:name="_Toc180427117"/>
      <w:bookmarkStart w:id="38" w:name="_Toc190863711"/>
      <w:r w:rsidRPr="004853BB">
        <w:rPr>
          <w:szCs w:val="22"/>
        </w:rPr>
        <w:t>RESUELVE</w:t>
      </w:r>
      <w:bookmarkEnd w:id="36"/>
      <w:bookmarkEnd w:id="37"/>
      <w:bookmarkEnd w:id="38"/>
    </w:p>
    <w:p w14:paraId="5FC7FA65" w14:textId="77777777" w:rsidR="00E424B0" w:rsidRPr="004853BB" w:rsidRDefault="00E424B0" w:rsidP="004853BB">
      <w:pPr>
        <w:ind w:right="113"/>
        <w:rPr>
          <w:b/>
          <w:sz w:val="14"/>
          <w:szCs w:val="22"/>
        </w:rPr>
      </w:pPr>
    </w:p>
    <w:p w14:paraId="15DDE65C" w14:textId="6F3FA7E2" w:rsidR="00E424B0" w:rsidRPr="004853BB" w:rsidRDefault="00E424B0" w:rsidP="004853BB">
      <w:pPr>
        <w:widowControl w:val="0"/>
        <w:rPr>
          <w:szCs w:val="22"/>
        </w:rPr>
      </w:pPr>
      <w:r w:rsidRPr="004853BB">
        <w:rPr>
          <w:b/>
          <w:szCs w:val="22"/>
        </w:rPr>
        <w:t>PRIMERO.</w:t>
      </w:r>
      <w:r w:rsidRPr="004853BB">
        <w:rPr>
          <w:szCs w:val="22"/>
        </w:rPr>
        <w:t xml:space="preserve"> Se </w:t>
      </w:r>
      <w:r w:rsidRPr="004853BB">
        <w:rPr>
          <w:b/>
          <w:szCs w:val="22"/>
        </w:rPr>
        <w:t>CONFIRMA</w:t>
      </w:r>
      <w:r w:rsidRPr="004853BB">
        <w:rPr>
          <w:szCs w:val="22"/>
        </w:rPr>
        <w:t xml:space="preserve"> la respuesta entregada por el </w:t>
      </w:r>
      <w:r w:rsidRPr="004853BB">
        <w:rPr>
          <w:b/>
          <w:szCs w:val="22"/>
        </w:rPr>
        <w:t>SUJETO OBLIGADO</w:t>
      </w:r>
      <w:r w:rsidRPr="004853BB">
        <w:rPr>
          <w:szCs w:val="22"/>
        </w:rPr>
        <w:t xml:space="preserve"> en la solicitud de información </w:t>
      </w:r>
      <w:r w:rsidRPr="004853BB">
        <w:rPr>
          <w:b/>
          <w:szCs w:val="22"/>
        </w:rPr>
        <w:t>00891/SMOV/IP/2024</w:t>
      </w:r>
      <w:r w:rsidRPr="004853BB">
        <w:rPr>
          <w:szCs w:val="22"/>
        </w:rPr>
        <w:t xml:space="preserve">, por resultar </w:t>
      </w:r>
      <w:r w:rsidRPr="004853BB">
        <w:rPr>
          <w:b/>
          <w:szCs w:val="22"/>
        </w:rPr>
        <w:t>INFUNDADAS</w:t>
      </w:r>
      <w:r w:rsidRPr="004853BB">
        <w:rPr>
          <w:szCs w:val="22"/>
        </w:rPr>
        <w:t xml:space="preserve"> las razones o motivos de inconformidad hechos valer por </w:t>
      </w:r>
      <w:r w:rsidRPr="004853BB">
        <w:rPr>
          <w:b/>
          <w:szCs w:val="22"/>
        </w:rPr>
        <w:t>LA PARTE RECURRENTE</w:t>
      </w:r>
      <w:r w:rsidRPr="004853BB">
        <w:rPr>
          <w:szCs w:val="22"/>
        </w:rPr>
        <w:t xml:space="preserve"> en el Recurso de Revisión </w:t>
      </w:r>
      <w:r w:rsidRPr="004853BB">
        <w:rPr>
          <w:b/>
          <w:szCs w:val="22"/>
        </w:rPr>
        <w:t xml:space="preserve">00197/INFOEM/IP/RR/2025 </w:t>
      </w:r>
      <w:r w:rsidRPr="004853BB">
        <w:rPr>
          <w:szCs w:val="22"/>
        </w:rPr>
        <w:t xml:space="preserve">en términos del considerando </w:t>
      </w:r>
      <w:r w:rsidRPr="004853BB">
        <w:rPr>
          <w:b/>
          <w:szCs w:val="22"/>
        </w:rPr>
        <w:t>SEGUNDO</w:t>
      </w:r>
      <w:r w:rsidRPr="004853BB">
        <w:rPr>
          <w:szCs w:val="22"/>
        </w:rPr>
        <w:t xml:space="preserve"> de la presente Resolución.</w:t>
      </w:r>
    </w:p>
    <w:p w14:paraId="7D65A6E2" w14:textId="77777777" w:rsidR="00E424B0" w:rsidRPr="004853BB" w:rsidRDefault="00E424B0" w:rsidP="004853BB">
      <w:pPr>
        <w:ind w:right="-93"/>
        <w:rPr>
          <w:szCs w:val="22"/>
        </w:rPr>
      </w:pPr>
      <w:r w:rsidRPr="004853BB">
        <w:rPr>
          <w:b/>
          <w:szCs w:val="22"/>
        </w:rPr>
        <w:lastRenderedPageBreak/>
        <w:t>SEGUNDO.</w:t>
      </w:r>
      <w:r w:rsidRPr="004853BB">
        <w:rPr>
          <w:szCs w:val="22"/>
        </w:rPr>
        <w:t xml:space="preserve"> Notifíquese la presente resolución mediante Sistema de Acceso a la Información Mexiquense al Titular de la Unidad de Transparencia del </w:t>
      </w:r>
      <w:r w:rsidRPr="004853BB">
        <w:rPr>
          <w:b/>
          <w:szCs w:val="22"/>
        </w:rPr>
        <w:t>SUJETO OBLIGADO</w:t>
      </w:r>
      <w:r w:rsidRPr="004853BB">
        <w:rPr>
          <w:szCs w:val="22"/>
        </w:rPr>
        <w:t>, para su conocimiento.</w:t>
      </w:r>
    </w:p>
    <w:p w14:paraId="3FC024D0" w14:textId="77777777" w:rsidR="00E424B0" w:rsidRPr="004853BB" w:rsidRDefault="00E424B0" w:rsidP="004853BB">
      <w:pPr>
        <w:ind w:right="-93"/>
        <w:rPr>
          <w:szCs w:val="22"/>
        </w:rPr>
      </w:pPr>
    </w:p>
    <w:p w14:paraId="49510B04" w14:textId="77777777" w:rsidR="00E424B0" w:rsidRPr="004853BB" w:rsidRDefault="00E424B0" w:rsidP="004853BB">
      <w:pPr>
        <w:rPr>
          <w:szCs w:val="22"/>
        </w:rPr>
      </w:pPr>
      <w:r w:rsidRPr="004853BB">
        <w:rPr>
          <w:b/>
          <w:szCs w:val="22"/>
        </w:rPr>
        <w:t>TERCERO.</w:t>
      </w:r>
      <w:r w:rsidRPr="004853BB">
        <w:rPr>
          <w:szCs w:val="22"/>
        </w:rPr>
        <w:t xml:space="preserve"> Notifíquese a </w:t>
      </w:r>
      <w:r w:rsidRPr="004853BB">
        <w:rPr>
          <w:b/>
          <w:szCs w:val="22"/>
        </w:rPr>
        <w:t>LA PARTE RECURRENTE</w:t>
      </w:r>
      <w:r w:rsidRPr="004853BB">
        <w:rPr>
          <w:szCs w:val="22"/>
        </w:rPr>
        <w:t xml:space="preserve"> la presente resolución vía Sistema de Acceso a la Información Mexiquense (SAIMEX).</w:t>
      </w:r>
    </w:p>
    <w:p w14:paraId="45206EEC" w14:textId="77777777" w:rsidR="00E424B0" w:rsidRPr="004853BB" w:rsidRDefault="00E424B0" w:rsidP="004853BB">
      <w:pPr>
        <w:rPr>
          <w:szCs w:val="22"/>
        </w:rPr>
      </w:pPr>
    </w:p>
    <w:p w14:paraId="084C1EBE" w14:textId="77777777" w:rsidR="00E424B0" w:rsidRPr="004853BB" w:rsidRDefault="00E424B0" w:rsidP="004853BB">
      <w:pPr>
        <w:rPr>
          <w:szCs w:val="22"/>
        </w:rPr>
      </w:pPr>
      <w:r w:rsidRPr="004853BB">
        <w:rPr>
          <w:b/>
          <w:szCs w:val="22"/>
        </w:rPr>
        <w:t>CUARTO</w:t>
      </w:r>
      <w:r w:rsidRPr="004853BB">
        <w:rPr>
          <w:szCs w:val="22"/>
        </w:rPr>
        <w:t xml:space="preserve">. Hágase del conocimiento a </w:t>
      </w:r>
      <w:r w:rsidRPr="004853BB">
        <w:rPr>
          <w:b/>
          <w:szCs w:val="22"/>
        </w:rPr>
        <w:t>LA PARTE RECURRENTE</w:t>
      </w:r>
      <w:r w:rsidRPr="004853B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C1622C" w14:textId="77777777" w:rsidR="002B11D9" w:rsidRPr="004853BB" w:rsidRDefault="002B11D9" w:rsidP="004853BB">
      <w:pPr>
        <w:ind w:right="113"/>
        <w:rPr>
          <w:b/>
          <w:szCs w:val="22"/>
        </w:rPr>
      </w:pPr>
    </w:p>
    <w:p w14:paraId="11E000F6" w14:textId="0C868661" w:rsidR="002B11D9" w:rsidRPr="004853BB" w:rsidRDefault="00E43858" w:rsidP="004853BB">
      <w:pPr>
        <w:rPr>
          <w:szCs w:val="22"/>
        </w:rPr>
      </w:pPr>
      <w:r w:rsidRPr="004853BB">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424B0" w:rsidRPr="004853BB">
        <w:rPr>
          <w:szCs w:val="22"/>
        </w:rPr>
        <w:t>SEXTA</w:t>
      </w:r>
      <w:r w:rsidRPr="004853BB">
        <w:rPr>
          <w:szCs w:val="22"/>
        </w:rPr>
        <w:t xml:space="preserve"> SESIÓN ORDINARIA, CELEBRADA EL </w:t>
      </w:r>
      <w:r w:rsidR="00E424B0" w:rsidRPr="004853BB">
        <w:rPr>
          <w:szCs w:val="22"/>
        </w:rPr>
        <w:t>DIECINUEVE</w:t>
      </w:r>
      <w:r w:rsidR="005F6CC7" w:rsidRPr="004853BB">
        <w:rPr>
          <w:szCs w:val="22"/>
        </w:rPr>
        <w:t xml:space="preserve"> </w:t>
      </w:r>
      <w:r w:rsidRPr="004853BB">
        <w:rPr>
          <w:szCs w:val="22"/>
        </w:rPr>
        <w:t xml:space="preserve">DE </w:t>
      </w:r>
      <w:r w:rsidR="00F067ED" w:rsidRPr="004853BB">
        <w:rPr>
          <w:szCs w:val="22"/>
        </w:rPr>
        <w:t>FEBRERO</w:t>
      </w:r>
      <w:r w:rsidR="002B24B6" w:rsidRPr="004853BB">
        <w:rPr>
          <w:szCs w:val="22"/>
        </w:rPr>
        <w:t xml:space="preserve"> </w:t>
      </w:r>
      <w:r w:rsidRPr="004853BB">
        <w:rPr>
          <w:szCs w:val="22"/>
        </w:rPr>
        <w:t xml:space="preserve">DE DOS MIL </w:t>
      </w:r>
      <w:r w:rsidR="00743588" w:rsidRPr="004853BB">
        <w:rPr>
          <w:szCs w:val="22"/>
        </w:rPr>
        <w:t>VEINTICINCO</w:t>
      </w:r>
      <w:r w:rsidRPr="004853BB">
        <w:rPr>
          <w:szCs w:val="22"/>
        </w:rPr>
        <w:t xml:space="preserve"> ANTE EL SECRETARIO TÉCNICO DEL PLENO, ALEXIS TAPIA RAMÍREZ.</w:t>
      </w:r>
    </w:p>
    <w:p w14:paraId="5991A213" w14:textId="77777777" w:rsidR="002B11D9" w:rsidRPr="004853BB" w:rsidRDefault="00E43858" w:rsidP="004853BB">
      <w:pPr>
        <w:tabs>
          <w:tab w:val="left" w:pos="2325"/>
        </w:tabs>
        <w:rPr>
          <w:sz w:val="20"/>
          <w:szCs w:val="22"/>
        </w:rPr>
      </w:pPr>
      <w:r w:rsidRPr="004853BB">
        <w:rPr>
          <w:sz w:val="20"/>
          <w:szCs w:val="22"/>
        </w:rPr>
        <w:t>SCMM/AGZ/DEMF/DLM</w:t>
      </w:r>
    </w:p>
    <w:p w14:paraId="4303A265" w14:textId="77777777" w:rsidR="002B11D9" w:rsidRPr="004853BB" w:rsidRDefault="002B11D9" w:rsidP="004853BB">
      <w:pPr>
        <w:ind w:right="-93"/>
        <w:rPr>
          <w:szCs w:val="22"/>
        </w:rPr>
      </w:pPr>
    </w:p>
    <w:p w14:paraId="7D79E151" w14:textId="77777777" w:rsidR="002B11D9" w:rsidRPr="004853BB" w:rsidRDefault="002B11D9" w:rsidP="004853BB">
      <w:pPr>
        <w:ind w:right="-93"/>
        <w:rPr>
          <w:szCs w:val="22"/>
        </w:rPr>
      </w:pPr>
    </w:p>
    <w:p w14:paraId="47C5DE74" w14:textId="77777777" w:rsidR="002B11D9" w:rsidRPr="004853BB" w:rsidRDefault="002B11D9" w:rsidP="004853BB">
      <w:pPr>
        <w:ind w:right="-93"/>
        <w:rPr>
          <w:szCs w:val="22"/>
        </w:rPr>
      </w:pPr>
    </w:p>
    <w:p w14:paraId="0CF3F610" w14:textId="77777777" w:rsidR="002B11D9" w:rsidRPr="004853BB" w:rsidRDefault="002B11D9" w:rsidP="004853BB">
      <w:pPr>
        <w:ind w:right="-93"/>
        <w:rPr>
          <w:szCs w:val="22"/>
        </w:rPr>
      </w:pPr>
    </w:p>
    <w:p w14:paraId="06338933" w14:textId="77777777" w:rsidR="002B11D9" w:rsidRPr="004853BB" w:rsidRDefault="002B11D9" w:rsidP="004853BB">
      <w:pPr>
        <w:ind w:right="-93"/>
        <w:rPr>
          <w:szCs w:val="22"/>
        </w:rPr>
      </w:pPr>
    </w:p>
    <w:p w14:paraId="022324A6" w14:textId="77777777" w:rsidR="002B11D9" w:rsidRPr="004853BB" w:rsidRDefault="002B11D9" w:rsidP="004853BB">
      <w:pPr>
        <w:ind w:right="-93"/>
        <w:rPr>
          <w:szCs w:val="22"/>
        </w:rPr>
      </w:pPr>
    </w:p>
    <w:p w14:paraId="1941B3D9" w14:textId="77777777" w:rsidR="002B11D9" w:rsidRPr="004853BB" w:rsidRDefault="002B11D9" w:rsidP="004853BB">
      <w:pPr>
        <w:ind w:right="-93"/>
        <w:rPr>
          <w:szCs w:val="22"/>
        </w:rPr>
      </w:pPr>
    </w:p>
    <w:p w14:paraId="089D4083" w14:textId="77777777" w:rsidR="002B11D9" w:rsidRPr="004853BB" w:rsidRDefault="002B11D9" w:rsidP="004853BB">
      <w:pPr>
        <w:ind w:right="-93"/>
        <w:rPr>
          <w:szCs w:val="22"/>
        </w:rPr>
      </w:pPr>
    </w:p>
    <w:p w14:paraId="13C0A04F" w14:textId="77777777" w:rsidR="002B11D9" w:rsidRPr="004853BB" w:rsidRDefault="002B11D9" w:rsidP="004853BB">
      <w:pPr>
        <w:tabs>
          <w:tab w:val="center" w:pos="4568"/>
        </w:tabs>
        <w:ind w:right="-93"/>
        <w:rPr>
          <w:szCs w:val="22"/>
        </w:rPr>
      </w:pPr>
    </w:p>
    <w:p w14:paraId="5FD2AB72" w14:textId="77777777" w:rsidR="002B11D9" w:rsidRPr="004853BB" w:rsidRDefault="002B11D9" w:rsidP="004853BB">
      <w:pPr>
        <w:tabs>
          <w:tab w:val="center" w:pos="4568"/>
        </w:tabs>
        <w:ind w:right="-93"/>
        <w:rPr>
          <w:szCs w:val="22"/>
        </w:rPr>
      </w:pPr>
    </w:p>
    <w:p w14:paraId="30082FD2" w14:textId="77777777" w:rsidR="002B11D9" w:rsidRPr="004853BB" w:rsidRDefault="002B11D9" w:rsidP="004853BB">
      <w:pPr>
        <w:tabs>
          <w:tab w:val="center" w:pos="4568"/>
        </w:tabs>
        <w:ind w:right="-93"/>
        <w:rPr>
          <w:szCs w:val="22"/>
        </w:rPr>
      </w:pPr>
    </w:p>
    <w:p w14:paraId="451F6B59" w14:textId="77777777" w:rsidR="002B11D9" w:rsidRPr="004853BB" w:rsidRDefault="002B11D9" w:rsidP="004853BB">
      <w:pPr>
        <w:tabs>
          <w:tab w:val="center" w:pos="4568"/>
        </w:tabs>
        <w:ind w:right="-93"/>
        <w:rPr>
          <w:szCs w:val="22"/>
        </w:rPr>
      </w:pPr>
    </w:p>
    <w:p w14:paraId="616609ED" w14:textId="77777777" w:rsidR="002B11D9" w:rsidRPr="004853BB" w:rsidRDefault="002B11D9" w:rsidP="004853BB">
      <w:pPr>
        <w:tabs>
          <w:tab w:val="center" w:pos="4568"/>
        </w:tabs>
        <w:ind w:right="-93"/>
        <w:rPr>
          <w:szCs w:val="22"/>
        </w:rPr>
      </w:pPr>
    </w:p>
    <w:p w14:paraId="2297A5B6" w14:textId="77777777" w:rsidR="002B11D9" w:rsidRPr="004853BB" w:rsidRDefault="002B11D9" w:rsidP="004853BB">
      <w:pPr>
        <w:tabs>
          <w:tab w:val="center" w:pos="4568"/>
        </w:tabs>
        <w:ind w:right="-93"/>
        <w:rPr>
          <w:szCs w:val="22"/>
        </w:rPr>
      </w:pPr>
    </w:p>
    <w:p w14:paraId="2EBCFE13" w14:textId="77777777" w:rsidR="002B11D9" w:rsidRPr="004853BB" w:rsidRDefault="002B11D9" w:rsidP="004853BB">
      <w:pPr>
        <w:tabs>
          <w:tab w:val="center" w:pos="4568"/>
        </w:tabs>
        <w:ind w:right="-93"/>
        <w:rPr>
          <w:szCs w:val="22"/>
        </w:rPr>
      </w:pPr>
    </w:p>
    <w:p w14:paraId="236BF945" w14:textId="77777777" w:rsidR="002B11D9" w:rsidRPr="004853BB" w:rsidRDefault="002B11D9" w:rsidP="004853BB">
      <w:pPr>
        <w:tabs>
          <w:tab w:val="center" w:pos="4568"/>
        </w:tabs>
        <w:ind w:right="-93"/>
        <w:rPr>
          <w:szCs w:val="22"/>
        </w:rPr>
      </w:pPr>
    </w:p>
    <w:p w14:paraId="004681CB" w14:textId="77777777" w:rsidR="002B11D9" w:rsidRPr="004853BB" w:rsidRDefault="002B11D9" w:rsidP="004853BB">
      <w:pPr>
        <w:tabs>
          <w:tab w:val="center" w:pos="4568"/>
        </w:tabs>
        <w:ind w:right="-93"/>
        <w:rPr>
          <w:szCs w:val="22"/>
        </w:rPr>
      </w:pPr>
    </w:p>
    <w:p w14:paraId="2BEE054A" w14:textId="77777777" w:rsidR="002B11D9" w:rsidRPr="004853BB" w:rsidRDefault="002B11D9" w:rsidP="004853BB">
      <w:pPr>
        <w:tabs>
          <w:tab w:val="center" w:pos="4568"/>
        </w:tabs>
        <w:ind w:right="-93"/>
        <w:rPr>
          <w:szCs w:val="22"/>
        </w:rPr>
      </w:pPr>
    </w:p>
    <w:p w14:paraId="654DB8BB" w14:textId="77777777" w:rsidR="002B11D9" w:rsidRPr="004853BB" w:rsidRDefault="002B11D9" w:rsidP="004853BB">
      <w:pPr>
        <w:tabs>
          <w:tab w:val="center" w:pos="4568"/>
        </w:tabs>
        <w:ind w:right="-93"/>
        <w:rPr>
          <w:szCs w:val="22"/>
        </w:rPr>
      </w:pPr>
    </w:p>
    <w:p w14:paraId="71B4C5C8" w14:textId="77777777" w:rsidR="002B11D9" w:rsidRPr="004853BB" w:rsidRDefault="002B11D9" w:rsidP="004853BB">
      <w:pPr>
        <w:tabs>
          <w:tab w:val="center" w:pos="4568"/>
        </w:tabs>
        <w:ind w:right="-93"/>
        <w:rPr>
          <w:szCs w:val="22"/>
        </w:rPr>
      </w:pPr>
    </w:p>
    <w:p w14:paraId="3F14806B" w14:textId="77777777" w:rsidR="002B11D9" w:rsidRPr="004853BB" w:rsidRDefault="002B11D9" w:rsidP="004853BB">
      <w:pPr>
        <w:tabs>
          <w:tab w:val="center" w:pos="4568"/>
        </w:tabs>
        <w:ind w:right="-93"/>
        <w:rPr>
          <w:szCs w:val="22"/>
        </w:rPr>
      </w:pPr>
    </w:p>
    <w:p w14:paraId="108F5EF8" w14:textId="77777777" w:rsidR="002B11D9" w:rsidRPr="004853BB" w:rsidRDefault="002B11D9" w:rsidP="004853BB">
      <w:pPr>
        <w:tabs>
          <w:tab w:val="center" w:pos="4568"/>
        </w:tabs>
        <w:ind w:right="-93"/>
        <w:rPr>
          <w:szCs w:val="22"/>
        </w:rPr>
      </w:pPr>
    </w:p>
    <w:p w14:paraId="673AF841" w14:textId="77777777" w:rsidR="002B11D9" w:rsidRPr="004853BB" w:rsidRDefault="002B11D9" w:rsidP="004853BB">
      <w:pPr>
        <w:tabs>
          <w:tab w:val="center" w:pos="4568"/>
        </w:tabs>
        <w:ind w:right="-93"/>
        <w:rPr>
          <w:szCs w:val="22"/>
        </w:rPr>
      </w:pPr>
    </w:p>
    <w:p w14:paraId="5C52BD3D" w14:textId="77777777" w:rsidR="002B11D9" w:rsidRPr="004853BB" w:rsidRDefault="002B11D9" w:rsidP="004853BB">
      <w:pPr>
        <w:tabs>
          <w:tab w:val="center" w:pos="4568"/>
        </w:tabs>
        <w:ind w:right="-93"/>
        <w:rPr>
          <w:szCs w:val="22"/>
        </w:rPr>
      </w:pPr>
    </w:p>
    <w:p w14:paraId="6D32AF04" w14:textId="77777777" w:rsidR="002B11D9" w:rsidRPr="004853BB" w:rsidRDefault="002B11D9" w:rsidP="004853BB">
      <w:pPr>
        <w:rPr>
          <w:szCs w:val="22"/>
        </w:rPr>
      </w:pPr>
    </w:p>
    <w:sectPr w:rsidR="002B11D9" w:rsidRPr="004853BB">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914C7" w14:textId="77777777" w:rsidR="0055207A" w:rsidRDefault="0055207A">
      <w:pPr>
        <w:spacing w:line="240" w:lineRule="auto"/>
      </w:pPr>
      <w:r>
        <w:separator/>
      </w:r>
    </w:p>
  </w:endnote>
  <w:endnote w:type="continuationSeparator" w:id="0">
    <w:p w14:paraId="59BC2999" w14:textId="77777777" w:rsidR="0055207A" w:rsidRDefault="0055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5201C8" w:rsidRDefault="005201C8">
    <w:pPr>
      <w:tabs>
        <w:tab w:val="center" w:pos="4550"/>
        <w:tab w:val="left" w:pos="5818"/>
      </w:tabs>
      <w:ind w:right="260"/>
      <w:jc w:val="right"/>
      <w:rPr>
        <w:color w:val="071320"/>
        <w:sz w:val="24"/>
        <w:szCs w:val="24"/>
      </w:rPr>
    </w:pPr>
  </w:p>
  <w:p w14:paraId="6956D721" w14:textId="77777777" w:rsidR="005201C8" w:rsidRDefault="005201C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623BB23A" w:rsidR="005201C8" w:rsidRPr="004F2AC8" w:rsidRDefault="005201C8">
    <w:pPr>
      <w:tabs>
        <w:tab w:val="center" w:pos="4550"/>
        <w:tab w:val="left" w:pos="5818"/>
      </w:tabs>
      <w:ind w:right="260"/>
      <w:jc w:val="right"/>
      <w:rPr>
        <w:sz w:val="24"/>
        <w:szCs w:val="24"/>
      </w:rPr>
    </w:pPr>
    <w:r w:rsidRPr="004F2AC8">
      <w:rPr>
        <w:sz w:val="24"/>
        <w:szCs w:val="24"/>
      </w:rPr>
      <w:t xml:space="preserve">Página </w:t>
    </w:r>
    <w:r w:rsidRPr="004F2AC8">
      <w:rPr>
        <w:sz w:val="24"/>
        <w:szCs w:val="24"/>
      </w:rPr>
      <w:fldChar w:fldCharType="begin"/>
    </w:r>
    <w:r w:rsidRPr="004F2AC8">
      <w:rPr>
        <w:sz w:val="24"/>
        <w:szCs w:val="24"/>
      </w:rPr>
      <w:instrText>PAGE</w:instrText>
    </w:r>
    <w:r w:rsidRPr="004F2AC8">
      <w:rPr>
        <w:sz w:val="24"/>
        <w:szCs w:val="24"/>
      </w:rPr>
      <w:fldChar w:fldCharType="separate"/>
    </w:r>
    <w:r w:rsidR="00A569BE">
      <w:rPr>
        <w:noProof/>
        <w:sz w:val="24"/>
        <w:szCs w:val="24"/>
      </w:rPr>
      <w:t>17</w:t>
    </w:r>
    <w:r w:rsidRPr="004F2AC8">
      <w:rPr>
        <w:sz w:val="24"/>
        <w:szCs w:val="24"/>
      </w:rPr>
      <w:fldChar w:fldCharType="end"/>
    </w:r>
    <w:r w:rsidRPr="004F2AC8">
      <w:rPr>
        <w:sz w:val="24"/>
        <w:szCs w:val="24"/>
      </w:rPr>
      <w:t xml:space="preserve"> | </w:t>
    </w:r>
    <w:r w:rsidRPr="004F2AC8">
      <w:rPr>
        <w:sz w:val="24"/>
        <w:szCs w:val="24"/>
      </w:rPr>
      <w:fldChar w:fldCharType="begin"/>
    </w:r>
    <w:r w:rsidRPr="004F2AC8">
      <w:rPr>
        <w:sz w:val="24"/>
        <w:szCs w:val="24"/>
      </w:rPr>
      <w:instrText>NUMPAGES</w:instrText>
    </w:r>
    <w:r w:rsidRPr="004F2AC8">
      <w:rPr>
        <w:sz w:val="24"/>
        <w:szCs w:val="24"/>
      </w:rPr>
      <w:fldChar w:fldCharType="separate"/>
    </w:r>
    <w:r w:rsidR="00A569BE">
      <w:rPr>
        <w:noProof/>
        <w:sz w:val="24"/>
        <w:szCs w:val="24"/>
      </w:rPr>
      <w:t>18</w:t>
    </w:r>
    <w:r w:rsidRPr="004F2AC8">
      <w:rPr>
        <w:sz w:val="24"/>
        <w:szCs w:val="24"/>
      </w:rPr>
      <w:fldChar w:fldCharType="end"/>
    </w:r>
  </w:p>
  <w:p w14:paraId="6E3F5C8E" w14:textId="77777777" w:rsidR="005201C8" w:rsidRPr="004F2AC8" w:rsidRDefault="005201C8">
    <w:pPr>
      <w:pBdr>
        <w:top w:val="nil"/>
        <w:left w:val="nil"/>
        <w:bottom w:val="nil"/>
        <w:right w:val="nil"/>
        <w:between w:val="nil"/>
      </w:pBdr>
      <w:tabs>
        <w:tab w:val="center" w:pos="4419"/>
        <w:tab w:val="right" w:pos="8838"/>
      </w:tabs>
      <w:rPr>
        <w:rFonts w:eastAsia="Palatino Linotype" w:cs="Palatino Linotype"/>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0434E" w14:textId="77777777" w:rsidR="0055207A" w:rsidRDefault="0055207A">
      <w:pPr>
        <w:spacing w:line="240" w:lineRule="auto"/>
      </w:pPr>
      <w:r>
        <w:separator/>
      </w:r>
    </w:p>
  </w:footnote>
  <w:footnote w:type="continuationSeparator" w:id="0">
    <w:p w14:paraId="3D8D046E" w14:textId="77777777" w:rsidR="0055207A" w:rsidRDefault="00552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5201C8" w:rsidRDefault="005201C8">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201C8" w14:paraId="0D9B3EDA" w14:textId="77777777">
      <w:trPr>
        <w:trHeight w:val="144"/>
        <w:jc w:val="right"/>
      </w:trPr>
      <w:tc>
        <w:tcPr>
          <w:tcW w:w="2727" w:type="dxa"/>
        </w:tcPr>
        <w:p w14:paraId="27E11930" w14:textId="77777777" w:rsidR="005201C8" w:rsidRDefault="005201C8">
          <w:pPr>
            <w:tabs>
              <w:tab w:val="right" w:pos="8838"/>
            </w:tabs>
            <w:ind w:left="-74" w:right="-105"/>
            <w:rPr>
              <w:b/>
            </w:rPr>
          </w:pPr>
          <w:r>
            <w:rPr>
              <w:b/>
            </w:rPr>
            <w:t>Recurso de Revisión:</w:t>
          </w:r>
        </w:p>
      </w:tc>
      <w:tc>
        <w:tcPr>
          <w:tcW w:w="3402" w:type="dxa"/>
        </w:tcPr>
        <w:p w14:paraId="0190084E" w14:textId="230DB4F4" w:rsidR="005201C8" w:rsidRPr="00E43858" w:rsidRDefault="005201C8" w:rsidP="00732DB5">
          <w:pPr>
            <w:tabs>
              <w:tab w:val="right" w:pos="8838"/>
            </w:tabs>
            <w:ind w:left="-74" w:right="-105"/>
          </w:pPr>
          <w:r>
            <w:t>00197</w:t>
          </w:r>
          <w:r w:rsidRPr="00E43858">
            <w:t>/INFOEM/IP/RR/202</w:t>
          </w:r>
          <w:r>
            <w:t>5</w:t>
          </w:r>
          <w:r w:rsidRPr="00E43858">
            <w:t xml:space="preserve"> </w:t>
          </w:r>
        </w:p>
      </w:tc>
    </w:tr>
    <w:tr w:rsidR="005201C8" w14:paraId="71073FBB" w14:textId="77777777">
      <w:trPr>
        <w:trHeight w:val="283"/>
        <w:jc w:val="right"/>
      </w:trPr>
      <w:tc>
        <w:tcPr>
          <w:tcW w:w="2727" w:type="dxa"/>
        </w:tcPr>
        <w:p w14:paraId="17C6F29D" w14:textId="77777777" w:rsidR="005201C8" w:rsidRDefault="005201C8">
          <w:pPr>
            <w:tabs>
              <w:tab w:val="right" w:pos="8838"/>
            </w:tabs>
            <w:ind w:left="-74" w:right="-105"/>
            <w:rPr>
              <w:b/>
            </w:rPr>
          </w:pPr>
          <w:r>
            <w:rPr>
              <w:b/>
            </w:rPr>
            <w:t>Sujeto Obligado:</w:t>
          </w:r>
        </w:p>
      </w:tc>
      <w:tc>
        <w:tcPr>
          <w:tcW w:w="3402" w:type="dxa"/>
        </w:tcPr>
        <w:p w14:paraId="46561F9A" w14:textId="57B65CDA" w:rsidR="005201C8" w:rsidRDefault="005201C8">
          <w:pPr>
            <w:tabs>
              <w:tab w:val="left" w:pos="2834"/>
              <w:tab w:val="right" w:pos="8838"/>
            </w:tabs>
            <w:ind w:left="-108" w:right="-105"/>
          </w:pPr>
          <w:r w:rsidRPr="00732DB5">
            <w:t>Secretaría de Movilidad</w:t>
          </w:r>
        </w:p>
      </w:tc>
    </w:tr>
    <w:tr w:rsidR="005201C8" w14:paraId="5434ECEC" w14:textId="77777777">
      <w:trPr>
        <w:trHeight w:val="283"/>
        <w:jc w:val="right"/>
      </w:trPr>
      <w:tc>
        <w:tcPr>
          <w:tcW w:w="2727" w:type="dxa"/>
        </w:tcPr>
        <w:p w14:paraId="3E24D6EE" w14:textId="77777777" w:rsidR="005201C8" w:rsidRDefault="005201C8">
          <w:pPr>
            <w:tabs>
              <w:tab w:val="right" w:pos="8838"/>
            </w:tabs>
            <w:ind w:left="-74" w:right="-105"/>
            <w:rPr>
              <w:b/>
            </w:rPr>
          </w:pPr>
          <w:r>
            <w:rPr>
              <w:b/>
            </w:rPr>
            <w:t>Comisionada Ponente:</w:t>
          </w:r>
        </w:p>
      </w:tc>
      <w:tc>
        <w:tcPr>
          <w:tcW w:w="3402" w:type="dxa"/>
        </w:tcPr>
        <w:p w14:paraId="265634D1" w14:textId="77777777" w:rsidR="005201C8" w:rsidRDefault="005201C8">
          <w:pPr>
            <w:tabs>
              <w:tab w:val="right" w:pos="8838"/>
            </w:tabs>
            <w:ind w:left="-108" w:right="-105"/>
          </w:pPr>
          <w:r>
            <w:t>Sharon Cristina Morales Martínez</w:t>
          </w:r>
        </w:p>
      </w:tc>
    </w:tr>
  </w:tbl>
  <w:p w14:paraId="0D720004" w14:textId="77777777" w:rsidR="005201C8" w:rsidRDefault="005201C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5201C8" w:rsidRDefault="005201C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201C8" w14:paraId="07D4DC48" w14:textId="77777777">
      <w:trPr>
        <w:trHeight w:val="1435"/>
      </w:trPr>
      <w:tc>
        <w:tcPr>
          <w:tcW w:w="283" w:type="dxa"/>
          <w:shd w:val="clear" w:color="auto" w:fill="auto"/>
        </w:tcPr>
        <w:p w14:paraId="10AEDB3E" w14:textId="77777777" w:rsidR="005201C8" w:rsidRDefault="005201C8">
          <w:pPr>
            <w:tabs>
              <w:tab w:val="right" w:pos="4273"/>
            </w:tabs>
            <w:rPr>
              <w:rFonts w:ascii="Garamond" w:eastAsia="Garamond" w:hAnsi="Garamond" w:cs="Garamond"/>
            </w:rPr>
          </w:pPr>
        </w:p>
      </w:tc>
      <w:tc>
        <w:tcPr>
          <w:tcW w:w="6379" w:type="dxa"/>
          <w:shd w:val="clear" w:color="auto" w:fill="auto"/>
        </w:tcPr>
        <w:p w14:paraId="1F1DA6B4" w14:textId="77777777" w:rsidR="005201C8" w:rsidRDefault="005201C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201C8" w14:paraId="6CAFFB43" w14:textId="77777777">
            <w:trPr>
              <w:trHeight w:val="144"/>
            </w:trPr>
            <w:tc>
              <w:tcPr>
                <w:tcW w:w="2790" w:type="dxa"/>
              </w:tcPr>
              <w:p w14:paraId="4F90FE50" w14:textId="77777777" w:rsidR="005201C8" w:rsidRDefault="005201C8">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2B02C56D" w:rsidR="005201C8" w:rsidRPr="00E43858" w:rsidRDefault="005201C8" w:rsidP="00E43858">
                <w:pPr>
                  <w:tabs>
                    <w:tab w:val="right" w:pos="8838"/>
                  </w:tabs>
                  <w:ind w:left="-74" w:right="-105"/>
                </w:pPr>
                <w:r>
                  <w:t>00197/INFOEM/IP/RR/2025</w:t>
                </w:r>
                <w:r w:rsidRPr="00E43858">
                  <w:t xml:space="preserve"> </w:t>
                </w:r>
              </w:p>
            </w:tc>
            <w:tc>
              <w:tcPr>
                <w:tcW w:w="3405" w:type="dxa"/>
              </w:tcPr>
              <w:p w14:paraId="2A287227" w14:textId="77777777" w:rsidR="005201C8" w:rsidRDefault="005201C8">
                <w:pPr>
                  <w:tabs>
                    <w:tab w:val="right" w:pos="8838"/>
                  </w:tabs>
                  <w:ind w:left="-74" w:right="-105"/>
                </w:pPr>
              </w:p>
            </w:tc>
          </w:tr>
          <w:tr w:rsidR="005201C8" w14:paraId="0656BFF9" w14:textId="77777777">
            <w:trPr>
              <w:trHeight w:val="144"/>
            </w:trPr>
            <w:tc>
              <w:tcPr>
                <w:tcW w:w="2790" w:type="dxa"/>
              </w:tcPr>
              <w:p w14:paraId="364722EA" w14:textId="77777777" w:rsidR="005201C8" w:rsidRDefault="005201C8">
                <w:pPr>
                  <w:tabs>
                    <w:tab w:val="right" w:pos="8838"/>
                  </w:tabs>
                  <w:ind w:left="-74" w:right="-105"/>
                  <w:rPr>
                    <w:b/>
                  </w:rPr>
                </w:pPr>
                <w:bookmarkStart w:id="1" w:name="_heading=h.3o7alnk" w:colFirst="0" w:colLast="0"/>
                <w:bookmarkEnd w:id="1"/>
                <w:r>
                  <w:rPr>
                    <w:b/>
                  </w:rPr>
                  <w:t>Recurrente:</w:t>
                </w:r>
              </w:p>
            </w:tc>
            <w:tc>
              <w:tcPr>
                <w:tcW w:w="3345" w:type="dxa"/>
              </w:tcPr>
              <w:p w14:paraId="6213424C" w14:textId="1D5B4C41" w:rsidR="005201C8" w:rsidRDefault="0037610F" w:rsidP="008F496E">
                <w:pPr>
                  <w:tabs>
                    <w:tab w:val="left" w:pos="3122"/>
                    <w:tab w:val="right" w:pos="8838"/>
                  </w:tabs>
                  <w:ind w:left="-105" w:right="-105"/>
                </w:pPr>
                <w:r>
                  <w:t xml:space="preserve">XXXXX </w:t>
                </w:r>
                <w:proofErr w:type="spellStart"/>
                <w:r>
                  <w:t>XXXXX</w:t>
                </w:r>
                <w:proofErr w:type="spellEnd"/>
                <w:r>
                  <w:t xml:space="preserve"> XXXXXXX</w:t>
                </w:r>
              </w:p>
            </w:tc>
            <w:tc>
              <w:tcPr>
                <w:tcW w:w="3405" w:type="dxa"/>
              </w:tcPr>
              <w:p w14:paraId="17E34EE7" w14:textId="77777777" w:rsidR="005201C8" w:rsidRDefault="005201C8">
                <w:pPr>
                  <w:tabs>
                    <w:tab w:val="left" w:pos="3122"/>
                    <w:tab w:val="right" w:pos="8838"/>
                  </w:tabs>
                  <w:ind w:left="-105" w:right="-105"/>
                </w:pPr>
              </w:p>
            </w:tc>
          </w:tr>
          <w:tr w:rsidR="005201C8" w14:paraId="3FA08C30" w14:textId="77777777">
            <w:trPr>
              <w:trHeight w:val="283"/>
            </w:trPr>
            <w:tc>
              <w:tcPr>
                <w:tcW w:w="2790" w:type="dxa"/>
              </w:tcPr>
              <w:p w14:paraId="490F74F2" w14:textId="77777777" w:rsidR="005201C8" w:rsidRDefault="005201C8">
                <w:pPr>
                  <w:tabs>
                    <w:tab w:val="right" w:pos="8838"/>
                  </w:tabs>
                  <w:ind w:left="-74" w:right="-105"/>
                  <w:rPr>
                    <w:b/>
                  </w:rPr>
                </w:pPr>
                <w:r>
                  <w:rPr>
                    <w:b/>
                  </w:rPr>
                  <w:t>Sujeto Obligado:</w:t>
                </w:r>
              </w:p>
            </w:tc>
            <w:tc>
              <w:tcPr>
                <w:tcW w:w="3345" w:type="dxa"/>
              </w:tcPr>
              <w:p w14:paraId="7106384F" w14:textId="34C3F56F" w:rsidR="005201C8" w:rsidRDefault="005201C8">
                <w:pPr>
                  <w:tabs>
                    <w:tab w:val="left" w:pos="2834"/>
                    <w:tab w:val="right" w:pos="8838"/>
                  </w:tabs>
                  <w:ind w:left="-108" w:right="-105"/>
                </w:pPr>
                <w:r w:rsidRPr="00732DB5">
                  <w:t>Secretaría de Movilidad</w:t>
                </w:r>
              </w:p>
            </w:tc>
            <w:tc>
              <w:tcPr>
                <w:tcW w:w="3405" w:type="dxa"/>
              </w:tcPr>
              <w:p w14:paraId="16AB2B15" w14:textId="77777777" w:rsidR="005201C8" w:rsidRDefault="005201C8">
                <w:pPr>
                  <w:tabs>
                    <w:tab w:val="left" w:pos="2834"/>
                    <w:tab w:val="right" w:pos="8838"/>
                  </w:tabs>
                  <w:ind w:left="-108" w:right="-105"/>
                </w:pPr>
              </w:p>
            </w:tc>
          </w:tr>
          <w:tr w:rsidR="005201C8" w14:paraId="2BEAB0A2" w14:textId="77777777">
            <w:trPr>
              <w:trHeight w:val="283"/>
            </w:trPr>
            <w:tc>
              <w:tcPr>
                <w:tcW w:w="2790" w:type="dxa"/>
              </w:tcPr>
              <w:p w14:paraId="0D2ED2D3" w14:textId="77777777" w:rsidR="005201C8" w:rsidRDefault="005201C8">
                <w:pPr>
                  <w:tabs>
                    <w:tab w:val="right" w:pos="8838"/>
                  </w:tabs>
                  <w:ind w:left="-74" w:right="-105"/>
                  <w:rPr>
                    <w:b/>
                  </w:rPr>
                </w:pPr>
                <w:r>
                  <w:rPr>
                    <w:b/>
                  </w:rPr>
                  <w:t>Comisionada Ponente:</w:t>
                </w:r>
              </w:p>
            </w:tc>
            <w:tc>
              <w:tcPr>
                <w:tcW w:w="3345" w:type="dxa"/>
              </w:tcPr>
              <w:p w14:paraId="585AA3C5" w14:textId="77777777" w:rsidR="005201C8" w:rsidRDefault="005201C8">
                <w:pPr>
                  <w:tabs>
                    <w:tab w:val="right" w:pos="8838"/>
                  </w:tabs>
                  <w:ind w:left="-108" w:right="-105"/>
                </w:pPr>
                <w:r>
                  <w:t>Sharon Cristina Morales Martínez</w:t>
                </w:r>
              </w:p>
            </w:tc>
            <w:tc>
              <w:tcPr>
                <w:tcW w:w="3405" w:type="dxa"/>
              </w:tcPr>
              <w:p w14:paraId="2849A278" w14:textId="77777777" w:rsidR="005201C8" w:rsidRDefault="005201C8">
                <w:pPr>
                  <w:tabs>
                    <w:tab w:val="right" w:pos="8838"/>
                  </w:tabs>
                  <w:ind w:left="-108" w:right="-105"/>
                </w:pPr>
              </w:p>
            </w:tc>
          </w:tr>
        </w:tbl>
        <w:p w14:paraId="658704ED" w14:textId="77777777" w:rsidR="005201C8" w:rsidRDefault="005201C8">
          <w:pPr>
            <w:tabs>
              <w:tab w:val="right" w:pos="8838"/>
            </w:tabs>
            <w:ind w:left="-28"/>
            <w:rPr>
              <w:rFonts w:ascii="Arial" w:eastAsia="Arial" w:hAnsi="Arial" w:cs="Arial"/>
              <w:b/>
            </w:rPr>
          </w:pPr>
        </w:p>
      </w:tc>
    </w:tr>
  </w:tbl>
  <w:p w14:paraId="0C136404" w14:textId="77777777" w:rsidR="005201C8" w:rsidRDefault="0055207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2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9"/>
  </w:num>
  <w:num w:numId="5">
    <w:abstractNumId w:val="0"/>
  </w:num>
  <w:num w:numId="6">
    <w:abstractNumId w:val="17"/>
  </w:num>
  <w:num w:numId="7">
    <w:abstractNumId w:val="26"/>
  </w:num>
  <w:num w:numId="8">
    <w:abstractNumId w:val="22"/>
  </w:num>
  <w:num w:numId="9">
    <w:abstractNumId w:val="7"/>
  </w:num>
  <w:num w:numId="10">
    <w:abstractNumId w:val="10"/>
  </w:num>
  <w:num w:numId="11">
    <w:abstractNumId w:val="4"/>
  </w:num>
  <w:num w:numId="12">
    <w:abstractNumId w:val="2"/>
  </w:num>
  <w:num w:numId="13">
    <w:abstractNumId w:val="15"/>
  </w:num>
  <w:num w:numId="14">
    <w:abstractNumId w:val="5"/>
  </w:num>
  <w:num w:numId="15">
    <w:abstractNumId w:val="6"/>
  </w:num>
  <w:num w:numId="16">
    <w:abstractNumId w:val="18"/>
  </w:num>
  <w:num w:numId="17">
    <w:abstractNumId w:val="20"/>
  </w:num>
  <w:num w:numId="18">
    <w:abstractNumId w:val="3"/>
  </w:num>
  <w:num w:numId="19">
    <w:abstractNumId w:val="25"/>
  </w:num>
  <w:num w:numId="20">
    <w:abstractNumId w:val="27"/>
  </w:num>
  <w:num w:numId="21">
    <w:abstractNumId w:val="14"/>
  </w:num>
  <w:num w:numId="22">
    <w:abstractNumId w:val="24"/>
  </w:num>
  <w:num w:numId="23">
    <w:abstractNumId w:val="8"/>
  </w:num>
  <w:num w:numId="24">
    <w:abstractNumId w:val="28"/>
  </w:num>
  <w:num w:numId="25">
    <w:abstractNumId w:val="16"/>
  </w:num>
  <w:num w:numId="26">
    <w:abstractNumId w:val="23"/>
  </w:num>
  <w:num w:numId="27">
    <w:abstractNumId w:val="11"/>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21B4"/>
    <w:rsid w:val="000122E9"/>
    <w:rsid w:val="00012BCD"/>
    <w:rsid w:val="0001436B"/>
    <w:rsid w:val="00016B51"/>
    <w:rsid w:val="00034C5C"/>
    <w:rsid w:val="00036E41"/>
    <w:rsid w:val="000470DF"/>
    <w:rsid w:val="00050E16"/>
    <w:rsid w:val="0006761C"/>
    <w:rsid w:val="00090FAC"/>
    <w:rsid w:val="000955A6"/>
    <w:rsid w:val="000B4924"/>
    <w:rsid w:val="000B7111"/>
    <w:rsid w:val="000B7D6E"/>
    <w:rsid w:val="000C270A"/>
    <w:rsid w:val="000D33B0"/>
    <w:rsid w:val="000D5826"/>
    <w:rsid w:val="000D7B24"/>
    <w:rsid w:val="000E42CA"/>
    <w:rsid w:val="000E5873"/>
    <w:rsid w:val="000E5967"/>
    <w:rsid w:val="0010000B"/>
    <w:rsid w:val="0010256A"/>
    <w:rsid w:val="00131BE1"/>
    <w:rsid w:val="00134FA1"/>
    <w:rsid w:val="00135023"/>
    <w:rsid w:val="001621AE"/>
    <w:rsid w:val="00167E06"/>
    <w:rsid w:val="00191CF7"/>
    <w:rsid w:val="00193492"/>
    <w:rsid w:val="001A6D05"/>
    <w:rsid w:val="001B7238"/>
    <w:rsid w:val="001C12D6"/>
    <w:rsid w:val="001C660F"/>
    <w:rsid w:val="001C77EC"/>
    <w:rsid w:val="001D3D68"/>
    <w:rsid w:val="001E3743"/>
    <w:rsid w:val="001F3976"/>
    <w:rsid w:val="001F4F40"/>
    <w:rsid w:val="00210D17"/>
    <w:rsid w:val="00217A55"/>
    <w:rsid w:val="002205B7"/>
    <w:rsid w:val="002260EF"/>
    <w:rsid w:val="002363EB"/>
    <w:rsid w:val="002366E5"/>
    <w:rsid w:val="00240BB6"/>
    <w:rsid w:val="00247497"/>
    <w:rsid w:val="00283837"/>
    <w:rsid w:val="00290F13"/>
    <w:rsid w:val="002A28CE"/>
    <w:rsid w:val="002A3FDC"/>
    <w:rsid w:val="002A72FE"/>
    <w:rsid w:val="002B11D9"/>
    <w:rsid w:val="002B24B6"/>
    <w:rsid w:val="002B599D"/>
    <w:rsid w:val="002C26FC"/>
    <w:rsid w:val="002D1F4F"/>
    <w:rsid w:val="00317E05"/>
    <w:rsid w:val="00322DE3"/>
    <w:rsid w:val="003248B8"/>
    <w:rsid w:val="00324E04"/>
    <w:rsid w:val="003263B2"/>
    <w:rsid w:val="0032654E"/>
    <w:rsid w:val="00326E22"/>
    <w:rsid w:val="0033679A"/>
    <w:rsid w:val="00365E5D"/>
    <w:rsid w:val="0037610F"/>
    <w:rsid w:val="00382FEF"/>
    <w:rsid w:val="0038711B"/>
    <w:rsid w:val="003D41EA"/>
    <w:rsid w:val="003E4487"/>
    <w:rsid w:val="00402115"/>
    <w:rsid w:val="00407396"/>
    <w:rsid w:val="00421000"/>
    <w:rsid w:val="0043233B"/>
    <w:rsid w:val="00432402"/>
    <w:rsid w:val="00437BFC"/>
    <w:rsid w:val="0044614C"/>
    <w:rsid w:val="00453556"/>
    <w:rsid w:val="00462A6E"/>
    <w:rsid w:val="004757B0"/>
    <w:rsid w:val="00476551"/>
    <w:rsid w:val="0047718C"/>
    <w:rsid w:val="00483D29"/>
    <w:rsid w:val="004853BB"/>
    <w:rsid w:val="00492EA4"/>
    <w:rsid w:val="004A011D"/>
    <w:rsid w:val="004A1070"/>
    <w:rsid w:val="004A3433"/>
    <w:rsid w:val="004A4AA5"/>
    <w:rsid w:val="004D4360"/>
    <w:rsid w:val="004E4285"/>
    <w:rsid w:val="004E7127"/>
    <w:rsid w:val="004F2AC8"/>
    <w:rsid w:val="004F59D6"/>
    <w:rsid w:val="00502F3C"/>
    <w:rsid w:val="00506730"/>
    <w:rsid w:val="005201C8"/>
    <w:rsid w:val="00520C66"/>
    <w:rsid w:val="005315C2"/>
    <w:rsid w:val="0055207A"/>
    <w:rsid w:val="00572C31"/>
    <w:rsid w:val="00580D39"/>
    <w:rsid w:val="00583B5F"/>
    <w:rsid w:val="0059020D"/>
    <w:rsid w:val="005A1DCB"/>
    <w:rsid w:val="005A7A29"/>
    <w:rsid w:val="005D1356"/>
    <w:rsid w:val="005F6CC7"/>
    <w:rsid w:val="005F7177"/>
    <w:rsid w:val="006027DF"/>
    <w:rsid w:val="00602ACA"/>
    <w:rsid w:val="006426A9"/>
    <w:rsid w:val="00670C38"/>
    <w:rsid w:val="006840D3"/>
    <w:rsid w:val="00686164"/>
    <w:rsid w:val="00692AAF"/>
    <w:rsid w:val="006F2AC9"/>
    <w:rsid w:val="00706BBF"/>
    <w:rsid w:val="00712E23"/>
    <w:rsid w:val="00716C11"/>
    <w:rsid w:val="007176B5"/>
    <w:rsid w:val="00727552"/>
    <w:rsid w:val="00732DB5"/>
    <w:rsid w:val="00743588"/>
    <w:rsid w:val="00751776"/>
    <w:rsid w:val="0075459A"/>
    <w:rsid w:val="0076015C"/>
    <w:rsid w:val="00775026"/>
    <w:rsid w:val="007860D6"/>
    <w:rsid w:val="0078667E"/>
    <w:rsid w:val="007B2DF6"/>
    <w:rsid w:val="007E00DB"/>
    <w:rsid w:val="0080475F"/>
    <w:rsid w:val="008063A5"/>
    <w:rsid w:val="00815E38"/>
    <w:rsid w:val="008225E9"/>
    <w:rsid w:val="00875119"/>
    <w:rsid w:val="00895DB5"/>
    <w:rsid w:val="008C4CBE"/>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B4DA5"/>
    <w:rsid w:val="009E18B2"/>
    <w:rsid w:val="009E5A62"/>
    <w:rsid w:val="00A11BCA"/>
    <w:rsid w:val="00A2512A"/>
    <w:rsid w:val="00A31783"/>
    <w:rsid w:val="00A40AE4"/>
    <w:rsid w:val="00A44643"/>
    <w:rsid w:val="00A50B3F"/>
    <w:rsid w:val="00A569BE"/>
    <w:rsid w:val="00A7186C"/>
    <w:rsid w:val="00A77AB3"/>
    <w:rsid w:val="00A9674B"/>
    <w:rsid w:val="00AC6B4A"/>
    <w:rsid w:val="00B05724"/>
    <w:rsid w:val="00B1246E"/>
    <w:rsid w:val="00B33781"/>
    <w:rsid w:val="00B35406"/>
    <w:rsid w:val="00B42E7B"/>
    <w:rsid w:val="00B55678"/>
    <w:rsid w:val="00B73983"/>
    <w:rsid w:val="00B95674"/>
    <w:rsid w:val="00BA6B9F"/>
    <w:rsid w:val="00BC1D2B"/>
    <w:rsid w:val="00BC1E0C"/>
    <w:rsid w:val="00BD06D1"/>
    <w:rsid w:val="00BD2B5E"/>
    <w:rsid w:val="00BD6B68"/>
    <w:rsid w:val="00BF779F"/>
    <w:rsid w:val="00C11483"/>
    <w:rsid w:val="00C15ABB"/>
    <w:rsid w:val="00C32CB5"/>
    <w:rsid w:val="00C65269"/>
    <w:rsid w:val="00CA33C7"/>
    <w:rsid w:val="00CB4E1B"/>
    <w:rsid w:val="00CC6C3B"/>
    <w:rsid w:val="00CE6A7F"/>
    <w:rsid w:val="00CF6D5B"/>
    <w:rsid w:val="00D03F32"/>
    <w:rsid w:val="00D0620A"/>
    <w:rsid w:val="00D12525"/>
    <w:rsid w:val="00D2797F"/>
    <w:rsid w:val="00D34440"/>
    <w:rsid w:val="00D35494"/>
    <w:rsid w:val="00D45240"/>
    <w:rsid w:val="00D47FDB"/>
    <w:rsid w:val="00D707EC"/>
    <w:rsid w:val="00D72F5D"/>
    <w:rsid w:val="00D76749"/>
    <w:rsid w:val="00D858BC"/>
    <w:rsid w:val="00D870AB"/>
    <w:rsid w:val="00D93A0D"/>
    <w:rsid w:val="00D96DE4"/>
    <w:rsid w:val="00DA1852"/>
    <w:rsid w:val="00DA57F8"/>
    <w:rsid w:val="00DA71D0"/>
    <w:rsid w:val="00DC4D39"/>
    <w:rsid w:val="00DE4BA1"/>
    <w:rsid w:val="00E105B0"/>
    <w:rsid w:val="00E27DD5"/>
    <w:rsid w:val="00E424B0"/>
    <w:rsid w:val="00E43858"/>
    <w:rsid w:val="00E44EBA"/>
    <w:rsid w:val="00E51E50"/>
    <w:rsid w:val="00E61AC3"/>
    <w:rsid w:val="00E61C36"/>
    <w:rsid w:val="00E71D62"/>
    <w:rsid w:val="00E94C99"/>
    <w:rsid w:val="00EB0438"/>
    <w:rsid w:val="00EC13AD"/>
    <w:rsid w:val="00EC3D52"/>
    <w:rsid w:val="00ED0C1D"/>
    <w:rsid w:val="00ED4973"/>
    <w:rsid w:val="00EF2D8D"/>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FEB343-60EB-490B-B439-0FDCB347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4458</Words>
  <Characters>24523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6</cp:revision>
  <cp:lastPrinted>2025-02-20T18:30:00Z</cp:lastPrinted>
  <dcterms:created xsi:type="dcterms:W3CDTF">2025-02-13T16:43:00Z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