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9B" w:rsidRPr="00C75A4C" w:rsidRDefault="009D0A9B" w:rsidP="009D0A9B">
      <w:pPr>
        <w:spacing w:before="240" w:after="240" w:line="360" w:lineRule="auto"/>
        <w:jc w:val="both"/>
        <w:rPr>
          <w:rFonts w:ascii="Palatino Linotype" w:hAnsi="Palatino Linotype"/>
          <w:sz w:val="22"/>
          <w:szCs w:val="22"/>
        </w:rPr>
      </w:pPr>
      <w:r w:rsidRPr="00C75A4C">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quince (15) de enero</w:t>
      </w:r>
      <w:r w:rsidR="00AB6DE5" w:rsidRPr="00C75A4C">
        <w:rPr>
          <w:rFonts w:ascii="Palatino Linotype" w:hAnsi="Palatino Linotype"/>
          <w:sz w:val="22"/>
          <w:szCs w:val="22"/>
        </w:rPr>
        <w:t xml:space="preserve"> de dos mil veinticinco</w:t>
      </w:r>
      <w:r w:rsidRPr="00C75A4C">
        <w:rPr>
          <w:rFonts w:ascii="Palatino Linotype" w:hAnsi="Palatino Linotype"/>
          <w:sz w:val="22"/>
          <w:szCs w:val="22"/>
        </w:rPr>
        <w:t>.</w:t>
      </w:r>
    </w:p>
    <w:p w:rsidR="009D0A9B" w:rsidRPr="00C75A4C" w:rsidRDefault="009D0A9B" w:rsidP="009D0A9B">
      <w:pPr>
        <w:pStyle w:val="Encabezado"/>
        <w:spacing w:line="360" w:lineRule="auto"/>
        <w:jc w:val="both"/>
        <w:rPr>
          <w:rFonts w:ascii="Palatino Linotype" w:hAnsi="Palatino Linotype"/>
          <w:sz w:val="22"/>
          <w:szCs w:val="22"/>
        </w:rPr>
      </w:pPr>
      <w:r w:rsidRPr="00C75A4C">
        <w:rPr>
          <w:rFonts w:ascii="Palatino Linotype" w:hAnsi="Palatino Linotype"/>
          <w:b/>
          <w:sz w:val="22"/>
          <w:szCs w:val="22"/>
        </w:rPr>
        <w:t>VISTO el</w:t>
      </w:r>
      <w:r w:rsidRPr="00C75A4C">
        <w:rPr>
          <w:rFonts w:ascii="Palatino Linotype" w:hAnsi="Palatino Linotype"/>
          <w:sz w:val="22"/>
          <w:szCs w:val="22"/>
        </w:rPr>
        <w:t xml:space="preserve"> expediente electrónico formado con motivo del recurso de revisión </w:t>
      </w:r>
      <w:r w:rsidRPr="00C75A4C">
        <w:rPr>
          <w:rFonts w:ascii="Palatino Linotype" w:eastAsia="Calibri" w:hAnsi="Palatino Linotype" w:cs="Tahoma"/>
          <w:b/>
          <w:sz w:val="22"/>
          <w:szCs w:val="22"/>
          <w:lang w:eastAsia="en-US"/>
        </w:rPr>
        <w:t>05948/INFOEM/IP/RR/2024</w:t>
      </w:r>
      <w:r w:rsidRPr="00C75A4C">
        <w:rPr>
          <w:rFonts w:ascii="Palatino Linotype" w:hAnsi="Palatino Linotype"/>
          <w:b/>
          <w:sz w:val="22"/>
          <w:szCs w:val="22"/>
        </w:rPr>
        <w:t xml:space="preserve">, </w:t>
      </w:r>
      <w:r w:rsidRPr="00C75A4C">
        <w:rPr>
          <w:rFonts w:ascii="Palatino Linotype" w:hAnsi="Palatino Linotype"/>
          <w:sz w:val="22"/>
          <w:szCs w:val="22"/>
        </w:rPr>
        <w:t xml:space="preserve">promovido por </w:t>
      </w:r>
      <w:r w:rsidR="00C75A4C" w:rsidRPr="00C75A4C">
        <w:rPr>
          <w:rFonts w:ascii="Palatino Linotype" w:hAnsi="Palatino Linotype"/>
          <w:b/>
          <w:bCs/>
          <w:sz w:val="22"/>
          <w:szCs w:val="22"/>
        </w:rPr>
        <w:t>XXXXXXXXXXXX</w:t>
      </w:r>
      <w:r w:rsidRPr="00C75A4C">
        <w:rPr>
          <w:rFonts w:ascii="Palatino Linotype" w:hAnsi="Palatino Linotype"/>
          <w:sz w:val="22"/>
          <w:szCs w:val="22"/>
        </w:rPr>
        <w:t xml:space="preserve">, en su calidad de </w:t>
      </w:r>
      <w:r w:rsidRPr="00C75A4C">
        <w:rPr>
          <w:rFonts w:ascii="Palatino Linotype" w:hAnsi="Palatino Linotype"/>
          <w:b/>
          <w:sz w:val="22"/>
          <w:szCs w:val="22"/>
        </w:rPr>
        <w:t>RECURRENTE</w:t>
      </w:r>
      <w:r w:rsidRPr="00C75A4C">
        <w:rPr>
          <w:rFonts w:ascii="Palatino Linotype" w:hAnsi="Palatino Linotype" w:cs="Arial"/>
          <w:sz w:val="22"/>
          <w:szCs w:val="22"/>
        </w:rPr>
        <w:t xml:space="preserve">, </w:t>
      </w:r>
      <w:r w:rsidR="00AB6DE5" w:rsidRPr="00C75A4C">
        <w:rPr>
          <w:rFonts w:ascii="Palatino Linotype" w:hAnsi="Palatino Linotype" w:cs="Arial"/>
          <w:sz w:val="22"/>
          <w:szCs w:val="22"/>
        </w:rPr>
        <w:t xml:space="preserve">en contra de la respuesta de </w:t>
      </w:r>
      <w:r w:rsidRPr="00C75A4C">
        <w:rPr>
          <w:rFonts w:ascii="Palatino Linotype" w:eastAsia="Calibri" w:hAnsi="Palatino Linotype" w:cs="Arial"/>
          <w:b/>
          <w:bCs/>
          <w:sz w:val="22"/>
          <w:szCs w:val="22"/>
        </w:rPr>
        <w:t>Gubernatura</w:t>
      </w:r>
      <w:r w:rsidRPr="00C75A4C">
        <w:rPr>
          <w:rFonts w:ascii="Palatino Linotype" w:hAnsi="Palatino Linotype" w:cs="Arial"/>
          <w:sz w:val="22"/>
          <w:szCs w:val="22"/>
        </w:rPr>
        <w:t>,</w:t>
      </w:r>
      <w:r w:rsidRPr="00C75A4C">
        <w:rPr>
          <w:rFonts w:ascii="Palatino Linotype" w:hAnsi="Palatino Linotype"/>
          <w:b/>
          <w:sz w:val="22"/>
          <w:szCs w:val="22"/>
        </w:rPr>
        <w:t xml:space="preserve"> </w:t>
      </w:r>
      <w:r w:rsidRPr="00C75A4C">
        <w:rPr>
          <w:rFonts w:ascii="Palatino Linotype" w:hAnsi="Palatino Linotype"/>
          <w:sz w:val="22"/>
          <w:szCs w:val="22"/>
        </w:rPr>
        <w:t>en lo sucesivo el</w:t>
      </w:r>
      <w:r w:rsidRPr="00C75A4C">
        <w:rPr>
          <w:rFonts w:ascii="Palatino Linotype" w:hAnsi="Palatino Linotype"/>
          <w:b/>
          <w:sz w:val="22"/>
          <w:szCs w:val="22"/>
        </w:rPr>
        <w:t xml:space="preserve"> SUJETO OBLIGADO, </w:t>
      </w:r>
      <w:r w:rsidRPr="00C75A4C">
        <w:rPr>
          <w:rFonts w:ascii="Palatino Linotype" w:hAnsi="Palatino Linotype"/>
          <w:sz w:val="22"/>
          <w:szCs w:val="22"/>
        </w:rPr>
        <w:t>se procede a dictar la presente resolución, con base en los siguientes:</w:t>
      </w:r>
    </w:p>
    <w:p w:rsidR="009D0A9B" w:rsidRPr="00C75A4C" w:rsidRDefault="009D0A9B" w:rsidP="009D0A9B">
      <w:pPr>
        <w:pStyle w:val="Ttulo1"/>
        <w:jc w:val="center"/>
        <w:rPr>
          <w:rFonts w:ascii="Palatino Linotype" w:hAnsi="Palatino Linotype"/>
          <w:b/>
          <w:color w:val="auto"/>
          <w:sz w:val="22"/>
          <w:szCs w:val="22"/>
        </w:rPr>
      </w:pPr>
      <w:bookmarkStart w:id="0" w:name="_Toc87549671"/>
      <w:r w:rsidRPr="00C75A4C">
        <w:rPr>
          <w:rFonts w:ascii="Palatino Linotype" w:hAnsi="Palatino Linotype"/>
          <w:b/>
          <w:color w:val="auto"/>
          <w:sz w:val="22"/>
          <w:szCs w:val="22"/>
        </w:rPr>
        <w:t>ANTECEDENTES</w:t>
      </w:r>
      <w:bookmarkEnd w:id="0"/>
    </w:p>
    <w:p w:rsidR="009D0A9B" w:rsidRPr="00C75A4C" w:rsidRDefault="009D0A9B" w:rsidP="009D0A9B">
      <w:pPr>
        <w:rPr>
          <w:rFonts w:ascii="Palatino Linotype" w:hAnsi="Palatino Linotype"/>
          <w:sz w:val="22"/>
          <w:szCs w:val="22"/>
          <w:lang w:eastAsia="en-US"/>
        </w:rPr>
      </w:pPr>
    </w:p>
    <w:p w:rsidR="009D0A9B" w:rsidRPr="00C75A4C" w:rsidRDefault="005E6275" w:rsidP="009D0A9B">
      <w:pPr>
        <w:pStyle w:val="Prrafodelista"/>
        <w:numPr>
          <w:ilvl w:val="0"/>
          <w:numId w:val="2"/>
        </w:numPr>
        <w:spacing w:line="360" w:lineRule="auto"/>
        <w:ind w:left="0" w:firstLine="0"/>
        <w:jc w:val="both"/>
        <w:rPr>
          <w:rFonts w:ascii="Palatino Linotype" w:hAnsi="Palatino Linotype" w:cs="Arial"/>
          <w:szCs w:val="22"/>
          <w:lang w:val="es-ES"/>
        </w:rPr>
      </w:pPr>
      <w:r w:rsidRPr="00C75A4C">
        <w:rPr>
          <w:rFonts w:ascii="Palatino Linotype" w:eastAsia="Calibri" w:hAnsi="Palatino Linotype" w:cs="Arial"/>
          <w:szCs w:val="22"/>
          <w:lang w:val="es-ES"/>
        </w:rPr>
        <w:t>El seis (06) de septiembre</w:t>
      </w:r>
      <w:r w:rsidR="009D0A9B" w:rsidRPr="00C75A4C">
        <w:rPr>
          <w:rFonts w:ascii="Palatino Linotype" w:eastAsia="Calibri" w:hAnsi="Palatino Linotype"/>
          <w:szCs w:val="22"/>
          <w:lang w:val="es-ES"/>
        </w:rPr>
        <w:t xml:space="preserve"> de dos mil veinticuatro</w:t>
      </w:r>
      <w:r w:rsidR="009D0A9B" w:rsidRPr="00C75A4C">
        <w:rPr>
          <w:rFonts w:ascii="Palatino Linotype" w:eastAsia="Calibri" w:hAnsi="Palatino Linotype" w:cs="Arial"/>
          <w:szCs w:val="22"/>
          <w:lang w:val="es-ES"/>
        </w:rPr>
        <w:t>,</w:t>
      </w:r>
      <w:r w:rsidR="009D0A9B" w:rsidRPr="00C75A4C">
        <w:rPr>
          <w:rFonts w:ascii="Palatino Linotype" w:eastAsia="Calibri" w:hAnsi="Palatino Linotype"/>
          <w:szCs w:val="22"/>
          <w:lang w:val="es-ES"/>
        </w:rPr>
        <w:t xml:space="preserve"> </w:t>
      </w:r>
      <w:r w:rsidR="009D0A9B" w:rsidRPr="00C75A4C">
        <w:rPr>
          <w:rFonts w:ascii="Palatino Linotype" w:eastAsia="Calibri" w:hAnsi="Palatino Linotype"/>
          <w:b/>
          <w:szCs w:val="22"/>
          <w:lang w:val="es-ES"/>
        </w:rPr>
        <w:t xml:space="preserve">EL RECURRENTE </w:t>
      </w:r>
      <w:r w:rsidR="009D0A9B" w:rsidRPr="00C75A4C">
        <w:rPr>
          <w:rFonts w:ascii="Palatino Linotype" w:eastAsia="Calibri" w:hAnsi="Palatino Linotype"/>
          <w:bCs/>
          <w:szCs w:val="22"/>
          <w:lang w:val="es-ES"/>
        </w:rPr>
        <w:t>presentó</w:t>
      </w:r>
      <w:r w:rsidR="009D0A9B" w:rsidRPr="00C75A4C">
        <w:rPr>
          <w:rFonts w:ascii="Palatino Linotype" w:hAnsi="Palatino Linotype"/>
          <w:b/>
          <w:szCs w:val="22"/>
        </w:rPr>
        <w:t>,</w:t>
      </w:r>
      <w:r w:rsidR="009D0A9B" w:rsidRPr="00C75A4C">
        <w:rPr>
          <w:rFonts w:ascii="Palatino Linotype" w:eastAsia="Calibri" w:hAnsi="Palatino Linotype" w:cs="Arial"/>
          <w:szCs w:val="22"/>
          <w:lang w:val="es-ES"/>
        </w:rPr>
        <w:t xml:space="preserve"> ante el </w:t>
      </w:r>
      <w:r w:rsidR="009D0A9B" w:rsidRPr="00C75A4C">
        <w:rPr>
          <w:rFonts w:ascii="Palatino Linotype" w:eastAsia="Calibri" w:hAnsi="Palatino Linotype" w:cs="Arial"/>
          <w:b/>
          <w:szCs w:val="22"/>
          <w:lang w:val="es-ES"/>
        </w:rPr>
        <w:t>SUJETO OBLIGADO</w:t>
      </w:r>
      <w:r w:rsidR="009D0A9B" w:rsidRPr="00C75A4C">
        <w:rPr>
          <w:rFonts w:ascii="Palatino Linotype" w:eastAsia="Calibri" w:hAnsi="Palatino Linotype" w:cs="Arial"/>
          <w:szCs w:val="22"/>
        </w:rPr>
        <w:t>, a través del Sistema de Acceso a la Información Mexiquense (SAIMEX)</w:t>
      </w:r>
      <w:r w:rsidR="009D0A9B" w:rsidRPr="00C75A4C">
        <w:rPr>
          <w:rFonts w:ascii="Palatino Linotype" w:eastAsia="Calibri" w:hAnsi="Palatino Linotype" w:cs="Arial"/>
          <w:szCs w:val="22"/>
          <w:lang w:val="es-ES"/>
        </w:rPr>
        <w:t xml:space="preserve">, la solicitud de información pública registrada con el número </w:t>
      </w:r>
      <w:r w:rsidRPr="00C75A4C">
        <w:rPr>
          <w:rFonts w:ascii="Palatino Linotype" w:hAnsi="Palatino Linotype" w:cs="Arial"/>
          <w:b/>
          <w:bCs/>
          <w:szCs w:val="22"/>
        </w:rPr>
        <w:t>00248/GUBERNA/IP/2024</w:t>
      </w:r>
      <w:r w:rsidR="009D0A9B" w:rsidRPr="00C75A4C">
        <w:rPr>
          <w:rFonts w:ascii="Palatino Linotype" w:hAnsi="Palatino Linotype" w:cs="Arial"/>
          <w:b/>
          <w:bCs/>
          <w:szCs w:val="22"/>
        </w:rPr>
        <w:t xml:space="preserve">, </w:t>
      </w:r>
      <w:r w:rsidR="009D0A9B" w:rsidRPr="00C75A4C">
        <w:rPr>
          <w:rFonts w:ascii="Palatino Linotype" w:eastAsia="Calibri" w:hAnsi="Palatino Linotype" w:cs="Arial"/>
          <w:szCs w:val="22"/>
          <w:lang w:val="es-ES"/>
        </w:rPr>
        <w:t>mediante la cual solicitó lo siguiente:</w:t>
      </w:r>
    </w:p>
    <w:p w:rsidR="009D0A9B" w:rsidRPr="00C75A4C" w:rsidRDefault="009D0A9B" w:rsidP="009D0A9B">
      <w:pPr>
        <w:pStyle w:val="Prrafodelista"/>
        <w:spacing w:line="360" w:lineRule="auto"/>
        <w:ind w:left="0"/>
        <w:jc w:val="both"/>
        <w:rPr>
          <w:rFonts w:ascii="Palatino Linotype" w:hAnsi="Palatino Linotype" w:cs="Arial"/>
          <w:szCs w:val="22"/>
          <w:lang w:val="es-ES"/>
        </w:rPr>
      </w:pPr>
    </w:p>
    <w:p w:rsidR="009D0A9B" w:rsidRPr="00C75A4C" w:rsidRDefault="009D0A9B" w:rsidP="009D0A9B">
      <w:pPr>
        <w:pStyle w:val="Prrafodelista"/>
        <w:spacing w:line="360" w:lineRule="auto"/>
        <w:ind w:left="567" w:right="539"/>
        <w:jc w:val="both"/>
        <w:rPr>
          <w:rFonts w:ascii="Palatino Linotype" w:hAnsi="Palatino Linotype"/>
          <w:i/>
          <w:szCs w:val="22"/>
        </w:rPr>
      </w:pPr>
      <w:r w:rsidRPr="00C75A4C">
        <w:rPr>
          <w:rFonts w:ascii="Palatino Linotype" w:hAnsi="Palatino Linotype"/>
          <w:i/>
          <w:szCs w:val="22"/>
        </w:rPr>
        <w:t>“</w:t>
      </w:r>
      <w:r w:rsidR="005E6275" w:rsidRPr="00C75A4C">
        <w:rPr>
          <w:rFonts w:ascii="Palatino Linotype" w:hAnsi="Palatino Linotype"/>
          <w:i/>
          <w:szCs w:val="22"/>
        </w:rPr>
        <w:t xml:space="preserve">en </w:t>
      </w:r>
      <w:proofErr w:type="spellStart"/>
      <w:r w:rsidR="005E6275" w:rsidRPr="00C75A4C">
        <w:rPr>
          <w:rFonts w:ascii="Palatino Linotype" w:hAnsi="Palatino Linotype"/>
          <w:i/>
          <w:szCs w:val="22"/>
        </w:rPr>
        <w:t>atencion</w:t>
      </w:r>
      <w:proofErr w:type="spellEnd"/>
      <w:r w:rsidR="005E6275" w:rsidRPr="00C75A4C">
        <w:rPr>
          <w:rFonts w:ascii="Palatino Linotype" w:hAnsi="Palatino Linotype"/>
          <w:i/>
          <w:szCs w:val="22"/>
        </w:rPr>
        <w:t xml:space="preserve"> a la denuncia que recibieron a sus correos y por esta vía, se les solicita los acuerdos e instrucciones giradas al respecto, incluido el instituto de la </w:t>
      </w:r>
      <w:proofErr w:type="spellStart"/>
      <w:r w:rsidR="005E6275" w:rsidRPr="00C75A4C">
        <w:rPr>
          <w:rFonts w:ascii="Palatino Linotype" w:hAnsi="Palatino Linotype"/>
          <w:i/>
          <w:szCs w:val="22"/>
        </w:rPr>
        <w:t>Defensoria</w:t>
      </w:r>
      <w:proofErr w:type="spellEnd"/>
      <w:r w:rsidR="005E6275" w:rsidRPr="00C75A4C">
        <w:rPr>
          <w:rFonts w:ascii="Palatino Linotype" w:hAnsi="Palatino Linotype"/>
          <w:i/>
          <w:szCs w:val="22"/>
        </w:rPr>
        <w:t xml:space="preserve"> pública y por el incumplimiento de sus obligaciones de transparencia de la </w:t>
      </w:r>
      <w:proofErr w:type="spellStart"/>
      <w:r w:rsidR="005E6275" w:rsidRPr="00C75A4C">
        <w:rPr>
          <w:rFonts w:ascii="Palatino Linotype" w:hAnsi="Palatino Linotype"/>
          <w:i/>
          <w:szCs w:val="22"/>
        </w:rPr>
        <w:t>Oficialia</w:t>
      </w:r>
      <w:proofErr w:type="spellEnd"/>
      <w:r w:rsidR="005E6275" w:rsidRPr="00C75A4C">
        <w:rPr>
          <w:rFonts w:ascii="Palatino Linotype" w:hAnsi="Palatino Linotype"/>
          <w:i/>
          <w:szCs w:val="22"/>
        </w:rPr>
        <w:t xml:space="preserve"> mayor del EDO para que cumpla con todas . </w:t>
      </w:r>
      <w:proofErr w:type="spellStart"/>
      <w:proofErr w:type="gramStart"/>
      <w:r w:rsidR="005E6275" w:rsidRPr="00C75A4C">
        <w:rPr>
          <w:rFonts w:ascii="Palatino Linotype" w:hAnsi="Palatino Linotype"/>
          <w:i/>
          <w:szCs w:val="22"/>
        </w:rPr>
        <w:t>denuncIa</w:t>
      </w:r>
      <w:proofErr w:type="spellEnd"/>
      <w:proofErr w:type="gramEnd"/>
      <w:r w:rsidR="005E6275" w:rsidRPr="00C75A4C">
        <w:rPr>
          <w:rFonts w:ascii="Palatino Linotype" w:hAnsi="Palatino Linotype"/>
          <w:i/>
          <w:szCs w:val="22"/>
        </w:rPr>
        <w:t xml:space="preserve"> y pruebas aquí adjunta .</w:t>
      </w:r>
      <w:r w:rsidRPr="00C75A4C">
        <w:rPr>
          <w:rFonts w:ascii="Palatino Linotype" w:hAnsi="Palatino Linotype"/>
          <w:i/>
          <w:szCs w:val="22"/>
        </w:rPr>
        <w:t>”</w:t>
      </w:r>
    </w:p>
    <w:p w:rsidR="009D0A9B" w:rsidRPr="00C75A4C" w:rsidRDefault="009D0A9B" w:rsidP="009D0A9B">
      <w:pPr>
        <w:pStyle w:val="Prrafodelista"/>
        <w:spacing w:line="360" w:lineRule="auto"/>
        <w:ind w:left="0"/>
        <w:jc w:val="both"/>
        <w:rPr>
          <w:rFonts w:ascii="Palatino Linotype" w:hAnsi="Palatino Linotype" w:cs="Arial"/>
          <w:szCs w:val="22"/>
          <w:lang w:val="es-ES"/>
        </w:rPr>
      </w:pPr>
    </w:p>
    <w:p w:rsidR="00C157EF" w:rsidRPr="00C75A4C" w:rsidRDefault="00C157EF" w:rsidP="00C157EF">
      <w:pPr>
        <w:pStyle w:val="Prrafodelista"/>
        <w:numPr>
          <w:ilvl w:val="0"/>
          <w:numId w:val="4"/>
        </w:numPr>
        <w:spacing w:line="360" w:lineRule="auto"/>
        <w:jc w:val="both"/>
        <w:rPr>
          <w:rFonts w:ascii="Palatino Linotype" w:hAnsi="Palatino Linotype" w:cs="Arial"/>
          <w:szCs w:val="22"/>
        </w:rPr>
      </w:pPr>
      <w:r w:rsidRPr="00C75A4C">
        <w:rPr>
          <w:rFonts w:ascii="Palatino Linotype" w:hAnsi="Palatino Linotype" w:cs="Arial"/>
          <w:szCs w:val="22"/>
          <w:lang w:val="es-ES"/>
        </w:rPr>
        <w:t xml:space="preserve">A la solicitud se adjuntó el archivo denominado </w:t>
      </w:r>
      <w:hyperlink r:id="rId7" w:tgtFrame="_blank" w:history="1">
        <w:proofErr w:type="spellStart"/>
        <w:r w:rsidRPr="00C75A4C">
          <w:rPr>
            <w:rStyle w:val="Hipervnculo"/>
            <w:rFonts w:ascii="Palatino Linotype" w:hAnsi="Palatino Linotype" w:cs="Arial"/>
            <w:b/>
            <w:bCs/>
            <w:szCs w:val="22"/>
          </w:rPr>
          <w:t>GUPGobernadora</w:t>
        </w:r>
        <w:proofErr w:type="spellEnd"/>
        <w:r w:rsidRPr="00C75A4C">
          <w:rPr>
            <w:rStyle w:val="Hipervnculo"/>
            <w:rFonts w:ascii="Palatino Linotype" w:hAnsi="Palatino Linotype" w:cs="Arial"/>
            <w:b/>
            <w:bCs/>
            <w:szCs w:val="22"/>
          </w:rPr>
          <w:t xml:space="preserve"> titular de la FGJEDO </w:t>
        </w:r>
        <w:proofErr w:type="spellStart"/>
        <w:r w:rsidRPr="00C75A4C">
          <w:rPr>
            <w:rStyle w:val="Hipervnculo"/>
            <w:rFonts w:ascii="Palatino Linotype" w:hAnsi="Palatino Linotype" w:cs="Arial"/>
            <w:b/>
            <w:bCs/>
            <w:szCs w:val="22"/>
          </w:rPr>
          <w:t>Defensoria</w:t>
        </w:r>
        <w:proofErr w:type="spellEnd"/>
        <w:r w:rsidRPr="00C75A4C">
          <w:rPr>
            <w:rStyle w:val="Hipervnculo"/>
            <w:rFonts w:ascii="Palatino Linotype" w:hAnsi="Palatino Linotype" w:cs="Arial"/>
            <w:b/>
            <w:bCs/>
            <w:szCs w:val="22"/>
          </w:rPr>
          <w:t xml:space="preserve"> merge.pdf</w:t>
        </w:r>
      </w:hyperlink>
      <w:r w:rsidRPr="00C75A4C">
        <w:rPr>
          <w:rFonts w:ascii="Palatino Linotype" w:hAnsi="Palatino Linotype" w:cs="Arial"/>
          <w:szCs w:val="22"/>
          <w:lang w:val="es-ES"/>
        </w:rPr>
        <w:t>, el que se advierten diversos escritos</w:t>
      </w:r>
      <w:r w:rsidR="00B94128" w:rsidRPr="00C75A4C">
        <w:rPr>
          <w:rFonts w:ascii="Palatino Linotype" w:hAnsi="Palatino Linotype" w:cs="Arial"/>
          <w:szCs w:val="22"/>
          <w:lang w:val="es-ES"/>
        </w:rPr>
        <w:t xml:space="preserve">, notas periodísticas, oficios e imágenes de una denuncia. </w:t>
      </w:r>
    </w:p>
    <w:p w:rsidR="00C157EF" w:rsidRPr="00C75A4C" w:rsidRDefault="00C157EF" w:rsidP="009D0A9B">
      <w:pPr>
        <w:pStyle w:val="Prrafodelista"/>
        <w:spacing w:line="360" w:lineRule="auto"/>
        <w:ind w:left="0"/>
        <w:jc w:val="both"/>
        <w:rPr>
          <w:rFonts w:ascii="Palatino Linotype" w:hAnsi="Palatino Linotype" w:cs="Arial"/>
          <w:szCs w:val="22"/>
          <w:lang w:val="es-ES"/>
        </w:rPr>
      </w:pPr>
    </w:p>
    <w:p w:rsidR="009D0A9B" w:rsidRPr="00C75A4C" w:rsidRDefault="009D0A9B" w:rsidP="009D0A9B">
      <w:pPr>
        <w:pStyle w:val="Prrafodelista"/>
        <w:numPr>
          <w:ilvl w:val="0"/>
          <w:numId w:val="2"/>
        </w:numPr>
        <w:spacing w:line="360" w:lineRule="auto"/>
        <w:ind w:left="0" w:firstLine="0"/>
        <w:jc w:val="both"/>
        <w:rPr>
          <w:rFonts w:ascii="Palatino Linotype" w:hAnsi="Palatino Linotype" w:cs="Arial"/>
          <w:szCs w:val="22"/>
          <w:lang w:val="es-ES"/>
        </w:rPr>
      </w:pPr>
      <w:r w:rsidRPr="00C75A4C">
        <w:rPr>
          <w:rFonts w:ascii="Palatino Linotype" w:hAnsi="Palatino Linotype" w:cs="Arial"/>
          <w:szCs w:val="22"/>
          <w:lang w:val="es-ES"/>
        </w:rPr>
        <w:lastRenderedPageBreak/>
        <w:t xml:space="preserve">Señaló como modalidad de entrega de la información a través del Sistema de Acceso a la Información Mexiquense (SAIMEX). </w:t>
      </w:r>
    </w:p>
    <w:p w:rsidR="009D0A9B" w:rsidRPr="00C75A4C" w:rsidRDefault="009D0A9B" w:rsidP="009D0A9B">
      <w:pPr>
        <w:pStyle w:val="Prrafodelista"/>
        <w:rPr>
          <w:rFonts w:ascii="Palatino Linotype" w:hAnsi="Palatino Linotype" w:cs="Arial"/>
          <w:szCs w:val="22"/>
          <w:lang w:val="es-ES"/>
        </w:rPr>
      </w:pPr>
    </w:p>
    <w:p w:rsidR="009D0A9B" w:rsidRPr="00C75A4C" w:rsidRDefault="009D0A9B" w:rsidP="009D0A9B">
      <w:pPr>
        <w:pStyle w:val="Prrafodelista"/>
        <w:numPr>
          <w:ilvl w:val="0"/>
          <w:numId w:val="2"/>
        </w:numPr>
        <w:spacing w:line="360" w:lineRule="auto"/>
        <w:ind w:left="0" w:firstLine="0"/>
        <w:jc w:val="both"/>
        <w:rPr>
          <w:rFonts w:ascii="Palatino Linotype" w:hAnsi="Palatino Linotype" w:cs="Arial"/>
          <w:szCs w:val="22"/>
          <w:lang w:val="es-ES"/>
        </w:rPr>
      </w:pPr>
      <w:r w:rsidRPr="00C75A4C">
        <w:rPr>
          <w:rFonts w:ascii="Palatino Linotype" w:hAnsi="Palatino Linotype" w:cs="Arial"/>
          <w:szCs w:val="22"/>
          <w:lang w:val="es-ES"/>
        </w:rPr>
        <w:t>El veintiséis (26) de agosto de dos mil veinticuatro, el Sujeto Obligado dio respuesta a la solicitud, en los siguientes términos:</w:t>
      </w:r>
    </w:p>
    <w:p w:rsidR="009D0A9B" w:rsidRPr="00C75A4C" w:rsidRDefault="009D0A9B" w:rsidP="009D0A9B">
      <w:pPr>
        <w:pStyle w:val="Prrafodelista"/>
        <w:rPr>
          <w:rFonts w:ascii="Palatino Linotype" w:hAnsi="Palatino Linotype" w:cs="Arial"/>
          <w:szCs w:val="22"/>
          <w:lang w:val="es-ES"/>
        </w:rPr>
      </w:pPr>
    </w:p>
    <w:tbl>
      <w:tblPr>
        <w:tblW w:w="7425" w:type="dxa"/>
        <w:jc w:val="center"/>
        <w:tblCellSpacing w:w="0" w:type="dxa"/>
        <w:tblCellMar>
          <w:left w:w="0" w:type="dxa"/>
          <w:right w:w="0" w:type="dxa"/>
        </w:tblCellMar>
        <w:tblLook w:val="04A0" w:firstRow="1" w:lastRow="0" w:firstColumn="1" w:lastColumn="0" w:noHBand="0" w:noVBand="1"/>
      </w:tblPr>
      <w:tblGrid>
        <w:gridCol w:w="7425"/>
      </w:tblGrid>
      <w:tr w:rsidR="005E6275" w:rsidRPr="00C75A4C" w:rsidTr="005E6275">
        <w:trPr>
          <w:trHeight w:val="317"/>
          <w:tblCellSpacing w:w="0" w:type="dxa"/>
          <w:jc w:val="center"/>
        </w:trPr>
        <w:tc>
          <w:tcPr>
            <w:tcW w:w="0" w:type="auto"/>
            <w:vAlign w:val="center"/>
            <w:hideMark/>
          </w:tcPr>
          <w:p w:rsidR="005E6275" w:rsidRPr="00C75A4C" w:rsidRDefault="005E6275" w:rsidP="005E6275">
            <w:pPr>
              <w:jc w:val="right"/>
              <w:rPr>
                <w:rFonts w:ascii="Palatino Linotype" w:hAnsi="Palatino Linotype"/>
                <w:i/>
                <w:sz w:val="22"/>
              </w:rPr>
            </w:pPr>
            <w:r w:rsidRPr="00C75A4C">
              <w:rPr>
                <w:rFonts w:ascii="Palatino Linotype" w:hAnsi="Palatino Linotype"/>
                <w:i/>
                <w:sz w:val="22"/>
                <w:szCs w:val="18"/>
              </w:rPr>
              <w:t>Metepec, México a 11 de Septiembre de 2024</w:t>
            </w:r>
          </w:p>
        </w:tc>
      </w:tr>
      <w:tr w:rsidR="005E6275" w:rsidRPr="00C75A4C" w:rsidTr="005E6275">
        <w:trPr>
          <w:trHeight w:val="317"/>
          <w:tblCellSpacing w:w="0" w:type="dxa"/>
          <w:jc w:val="center"/>
        </w:trPr>
        <w:tc>
          <w:tcPr>
            <w:tcW w:w="0" w:type="auto"/>
            <w:vAlign w:val="center"/>
            <w:hideMark/>
          </w:tcPr>
          <w:p w:rsidR="005E6275" w:rsidRPr="00C75A4C" w:rsidRDefault="005E6275" w:rsidP="005E6275">
            <w:pPr>
              <w:jc w:val="right"/>
              <w:rPr>
                <w:rFonts w:ascii="Palatino Linotype" w:hAnsi="Palatino Linotype"/>
                <w:i/>
                <w:sz w:val="22"/>
              </w:rPr>
            </w:pPr>
            <w:r w:rsidRPr="00C75A4C">
              <w:rPr>
                <w:rFonts w:ascii="Palatino Linotype" w:hAnsi="Palatino Linotype"/>
                <w:i/>
                <w:sz w:val="22"/>
                <w:szCs w:val="18"/>
              </w:rPr>
              <w:t>Nombre del solicitante: C. Solicitante</w:t>
            </w:r>
          </w:p>
        </w:tc>
      </w:tr>
      <w:tr w:rsidR="005E6275" w:rsidRPr="00C75A4C" w:rsidTr="005E6275">
        <w:trPr>
          <w:trHeight w:val="317"/>
          <w:tblCellSpacing w:w="0" w:type="dxa"/>
          <w:jc w:val="center"/>
        </w:trPr>
        <w:tc>
          <w:tcPr>
            <w:tcW w:w="0" w:type="auto"/>
            <w:vAlign w:val="center"/>
            <w:hideMark/>
          </w:tcPr>
          <w:p w:rsidR="005E6275" w:rsidRPr="00C75A4C" w:rsidRDefault="005E6275" w:rsidP="005E6275">
            <w:pPr>
              <w:jc w:val="right"/>
              <w:rPr>
                <w:rFonts w:ascii="Palatino Linotype" w:hAnsi="Palatino Linotype"/>
                <w:i/>
                <w:sz w:val="22"/>
              </w:rPr>
            </w:pPr>
            <w:r w:rsidRPr="00C75A4C">
              <w:rPr>
                <w:rFonts w:ascii="Palatino Linotype" w:hAnsi="Palatino Linotype"/>
                <w:i/>
                <w:sz w:val="22"/>
                <w:szCs w:val="18"/>
              </w:rPr>
              <w:t>Folio de la solicitud: 00248/GUBERNA/IP/2024</w:t>
            </w:r>
          </w:p>
        </w:tc>
      </w:tr>
      <w:tr w:rsidR="005E6275" w:rsidRPr="00C75A4C" w:rsidTr="005E6275">
        <w:trPr>
          <w:trHeight w:val="475"/>
          <w:tblCellSpacing w:w="0" w:type="dxa"/>
          <w:jc w:val="center"/>
        </w:trPr>
        <w:tc>
          <w:tcPr>
            <w:tcW w:w="0" w:type="auto"/>
            <w:vAlign w:val="center"/>
            <w:hideMark/>
          </w:tcPr>
          <w:p w:rsidR="005E6275" w:rsidRPr="00C75A4C" w:rsidRDefault="005E6275" w:rsidP="005E6275">
            <w:pPr>
              <w:jc w:val="right"/>
              <w:rPr>
                <w:rFonts w:ascii="Palatino Linotype" w:hAnsi="Palatino Linotype"/>
                <w:i/>
                <w:sz w:val="22"/>
              </w:rPr>
            </w:pPr>
          </w:p>
        </w:tc>
      </w:tr>
      <w:tr w:rsidR="005E6275" w:rsidRPr="00C75A4C" w:rsidTr="005E6275">
        <w:trPr>
          <w:trHeight w:val="396"/>
          <w:tblCellSpacing w:w="0" w:type="dxa"/>
          <w:jc w:val="center"/>
        </w:trPr>
        <w:tc>
          <w:tcPr>
            <w:tcW w:w="0" w:type="auto"/>
            <w:vAlign w:val="center"/>
            <w:hideMark/>
          </w:tcPr>
          <w:p w:rsidR="005E6275" w:rsidRPr="00C75A4C" w:rsidRDefault="005E6275" w:rsidP="005E6275">
            <w:pPr>
              <w:rPr>
                <w:rFonts w:ascii="Palatino Linotype" w:hAnsi="Palatino Linotype"/>
                <w:i/>
                <w:sz w:val="22"/>
              </w:rPr>
            </w:pPr>
          </w:p>
        </w:tc>
      </w:tr>
      <w:tr w:rsidR="005E6275" w:rsidRPr="00C75A4C" w:rsidTr="005E6275">
        <w:trPr>
          <w:trHeight w:val="158"/>
          <w:tblCellSpacing w:w="0" w:type="dxa"/>
          <w:jc w:val="center"/>
        </w:trPr>
        <w:tc>
          <w:tcPr>
            <w:tcW w:w="0" w:type="auto"/>
            <w:vAlign w:val="center"/>
            <w:hideMark/>
          </w:tcPr>
          <w:p w:rsidR="005E6275" w:rsidRPr="00C75A4C" w:rsidRDefault="005E6275" w:rsidP="005E6275">
            <w:pPr>
              <w:rPr>
                <w:rFonts w:ascii="Palatino Linotype" w:hAnsi="Palatino Linotype"/>
                <w:i/>
                <w:sz w:val="22"/>
              </w:rPr>
            </w:pPr>
            <w:r w:rsidRPr="00C75A4C">
              <w:rPr>
                <w:rFonts w:ascii="Palatino Linotype" w:hAnsi="Palatino Linotype"/>
                <w:i/>
                <w:sz w:val="22"/>
                <w:szCs w:val="18"/>
              </w:rPr>
              <w:t>Se anexa documento.</w:t>
            </w:r>
          </w:p>
        </w:tc>
      </w:tr>
      <w:tr w:rsidR="005E6275" w:rsidRPr="00C75A4C" w:rsidTr="005E6275">
        <w:trPr>
          <w:trHeight w:val="158"/>
          <w:tblCellSpacing w:w="0" w:type="dxa"/>
          <w:jc w:val="center"/>
        </w:trPr>
        <w:tc>
          <w:tcPr>
            <w:tcW w:w="0" w:type="auto"/>
            <w:vAlign w:val="center"/>
            <w:hideMark/>
          </w:tcPr>
          <w:p w:rsidR="005E6275" w:rsidRPr="00C75A4C" w:rsidRDefault="005E6275" w:rsidP="005E6275">
            <w:pPr>
              <w:jc w:val="center"/>
              <w:rPr>
                <w:rFonts w:ascii="Palatino Linotype" w:hAnsi="Palatino Linotype"/>
                <w:i/>
                <w:sz w:val="22"/>
              </w:rPr>
            </w:pPr>
          </w:p>
        </w:tc>
      </w:tr>
      <w:tr w:rsidR="005E6275" w:rsidRPr="00C75A4C" w:rsidTr="005E6275">
        <w:trPr>
          <w:trHeight w:val="158"/>
          <w:tblCellSpacing w:w="0" w:type="dxa"/>
          <w:jc w:val="center"/>
        </w:trPr>
        <w:tc>
          <w:tcPr>
            <w:tcW w:w="0" w:type="auto"/>
            <w:vAlign w:val="center"/>
            <w:hideMark/>
          </w:tcPr>
          <w:p w:rsidR="005E6275" w:rsidRPr="00C75A4C" w:rsidRDefault="005E6275" w:rsidP="005E6275">
            <w:pPr>
              <w:rPr>
                <w:rFonts w:ascii="Palatino Linotype" w:hAnsi="Palatino Linotype"/>
                <w:i/>
                <w:sz w:val="22"/>
              </w:rPr>
            </w:pPr>
          </w:p>
        </w:tc>
      </w:tr>
      <w:tr w:rsidR="005E6275" w:rsidRPr="00C75A4C" w:rsidTr="005E6275">
        <w:trPr>
          <w:trHeight w:val="158"/>
          <w:tblCellSpacing w:w="0" w:type="dxa"/>
          <w:jc w:val="center"/>
        </w:trPr>
        <w:tc>
          <w:tcPr>
            <w:tcW w:w="0" w:type="auto"/>
            <w:vAlign w:val="center"/>
            <w:hideMark/>
          </w:tcPr>
          <w:p w:rsidR="005E6275" w:rsidRPr="00C75A4C" w:rsidRDefault="005E6275" w:rsidP="005E6275">
            <w:pPr>
              <w:rPr>
                <w:rFonts w:ascii="Palatino Linotype" w:hAnsi="Palatino Linotype"/>
                <w:i/>
                <w:sz w:val="22"/>
              </w:rPr>
            </w:pPr>
            <w:r w:rsidRPr="00C75A4C">
              <w:rPr>
                <w:rFonts w:ascii="Palatino Linotype" w:hAnsi="Palatino Linotype"/>
                <w:i/>
                <w:sz w:val="22"/>
                <w:szCs w:val="18"/>
              </w:rPr>
              <w:t>ATENTAMENTE</w:t>
            </w:r>
          </w:p>
        </w:tc>
      </w:tr>
      <w:tr w:rsidR="005E6275" w:rsidRPr="00C75A4C" w:rsidTr="005E6275">
        <w:trPr>
          <w:trHeight w:val="237"/>
          <w:tblCellSpacing w:w="0" w:type="dxa"/>
          <w:jc w:val="center"/>
        </w:trPr>
        <w:tc>
          <w:tcPr>
            <w:tcW w:w="0" w:type="auto"/>
            <w:vAlign w:val="center"/>
            <w:hideMark/>
          </w:tcPr>
          <w:p w:rsidR="005E6275" w:rsidRPr="00C75A4C" w:rsidRDefault="005E6275" w:rsidP="005E6275">
            <w:pPr>
              <w:rPr>
                <w:rFonts w:ascii="Palatino Linotype" w:hAnsi="Palatino Linotype"/>
                <w:i/>
                <w:sz w:val="22"/>
              </w:rPr>
            </w:pPr>
          </w:p>
        </w:tc>
      </w:tr>
      <w:tr w:rsidR="005E6275" w:rsidRPr="00C75A4C" w:rsidTr="005E6275">
        <w:trPr>
          <w:trHeight w:val="158"/>
          <w:tblCellSpacing w:w="0" w:type="dxa"/>
          <w:jc w:val="center"/>
        </w:trPr>
        <w:tc>
          <w:tcPr>
            <w:tcW w:w="0" w:type="auto"/>
            <w:vAlign w:val="center"/>
            <w:hideMark/>
          </w:tcPr>
          <w:p w:rsidR="005E6275" w:rsidRPr="00C75A4C" w:rsidRDefault="005E6275" w:rsidP="005E6275">
            <w:pPr>
              <w:rPr>
                <w:rFonts w:ascii="Palatino Linotype" w:hAnsi="Palatino Linotype"/>
                <w:i/>
                <w:sz w:val="22"/>
              </w:rPr>
            </w:pPr>
            <w:r w:rsidRPr="00C75A4C">
              <w:rPr>
                <w:rFonts w:ascii="Palatino Linotype" w:hAnsi="Palatino Linotype"/>
                <w:i/>
                <w:sz w:val="22"/>
                <w:szCs w:val="18"/>
              </w:rPr>
              <w:t>Licenciado en Contaduría Rodolfo García Muñoz</w:t>
            </w:r>
          </w:p>
        </w:tc>
      </w:tr>
    </w:tbl>
    <w:p w:rsidR="009D0A9B" w:rsidRPr="00C75A4C" w:rsidRDefault="009D0A9B" w:rsidP="009D0A9B">
      <w:pPr>
        <w:spacing w:line="360" w:lineRule="auto"/>
        <w:jc w:val="both"/>
        <w:rPr>
          <w:rStyle w:val="Hipervnculo"/>
          <w:rFonts w:ascii="Palatino Linotype" w:hAnsi="Palatino Linotype" w:cs="Arial"/>
          <w:bCs/>
          <w:sz w:val="22"/>
          <w:szCs w:val="22"/>
        </w:rPr>
      </w:pPr>
    </w:p>
    <w:p w:rsidR="009D0A9B" w:rsidRPr="00C75A4C" w:rsidRDefault="009D0A9B" w:rsidP="005E6275">
      <w:pPr>
        <w:pStyle w:val="Prrafodelista"/>
        <w:numPr>
          <w:ilvl w:val="0"/>
          <w:numId w:val="3"/>
        </w:numPr>
        <w:spacing w:line="360" w:lineRule="auto"/>
        <w:jc w:val="both"/>
        <w:rPr>
          <w:rFonts w:ascii="Palatino Linotype" w:hAnsi="Palatino Linotype" w:cs="Arial"/>
          <w:bCs/>
          <w:i/>
          <w:szCs w:val="22"/>
        </w:rPr>
      </w:pPr>
      <w:r w:rsidRPr="00C75A4C">
        <w:rPr>
          <w:rStyle w:val="Hipervnculo"/>
          <w:rFonts w:ascii="Palatino Linotype" w:hAnsi="Palatino Linotype" w:cs="Arial"/>
          <w:bCs/>
          <w:color w:val="auto"/>
          <w:szCs w:val="22"/>
          <w:u w:val="none"/>
        </w:rPr>
        <w:t xml:space="preserve">A la respuesta se adjuntó el archivo </w:t>
      </w:r>
      <w:hyperlink r:id="rId8" w:tgtFrame="_blank" w:history="1">
        <w:r w:rsidR="005E6275" w:rsidRPr="00C75A4C">
          <w:rPr>
            <w:rStyle w:val="Hipervnculo"/>
            <w:rFonts w:ascii="Palatino Linotype" w:eastAsiaTheme="majorEastAsia" w:hAnsi="Palatino Linotype" w:cs="Arial"/>
            <w:b/>
            <w:bCs/>
            <w:szCs w:val="22"/>
          </w:rPr>
          <w:t>0248 respuesta 2024.pdf</w:t>
        </w:r>
      </w:hyperlink>
      <w:r w:rsidRPr="00C75A4C">
        <w:rPr>
          <w:rFonts w:ascii="Palatino Linotype" w:hAnsi="Palatino Linotype"/>
          <w:szCs w:val="22"/>
        </w:rPr>
        <w:t xml:space="preserve">, </w:t>
      </w:r>
      <w:r w:rsidR="005E6275" w:rsidRPr="00C75A4C">
        <w:rPr>
          <w:rFonts w:ascii="Palatino Linotype" w:hAnsi="Palatino Linotype"/>
          <w:szCs w:val="22"/>
        </w:rPr>
        <w:t xml:space="preserve">en el que se encuentra el oficio UTG/00316/2024 de fecha once (11) de septiembre de dos mil veinticuatro, suscrito por el Titular de la Unidad de Transparencia en el que señaló, de forma medular, su incompetencia para conocer de la información solicitada. </w:t>
      </w:r>
    </w:p>
    <w:p w:rsidR="005E6275" w:rsidRPr="00C75A4C" w:rsidRDefault="005E6275" w:rsidP="005E6275">
      <w:pPr>
        <w:pStyle w:val="Prrafodelista"/>
        <w:spacing w:line="360" w:lineRule="auto"/>
        <w:jc w:val="both"/>
        <w:rPr>
          <w:rStyle w:val="Hipervnculo"/>
          <w:rFonts w:ascii="Palatino Linotype" w:hAnsi="Palatino Linotype" w:cs="Arial"/>
          <w:bCs/>
          <w:i/>
          <w:color w:val="auto"/>
          <w:szCs w:val="22"/>
          <w:u w:val="none"/>
        </w:rPr>
      </w:pPr>
    </w:p>
    <w:p w:rsidR="009D0A9B" w:rsidRPr="00C75A4C" w:rsidRDefault="009D0A9B" w:rsidP="009D0A9B">
      <w:pPr>
        <w:pStyle w:val="Prrafodelista"/>
        <w:numPr>
          <w:ilvl w:val="0"/>
          <w:numId w:val="2"/>
        </w:numPr>
        <w:spacing w:before="240" w:after="240" w:line="360" w:lineRule="auto"/>
        <w:ind w:left="0" w:firstLine="0"/>
        <w:jc w:val="both"/>
        <w:rPr>
          <w:rFonts w:ascii="Palatino Linotype" w:hAnsi="Palatino Linotype" w:cs="Arial"/>
          <w:i/>
          <w:szCs w:val="22"/>
        </w:rPr>
      </w:pPr>
      <w:r w:rsidRPr="00C75A4C">
        <w:rPr>
          <w:rFonts w:ascii="Palatino Linotype" w:eastAsia="Calibri" w:hAnsi="Palatino Linotype" w:cs="Arial"/>
          <w:szCs w:val="22"/>
          <w:lang w:val="es-AR"/>
        </w:rPr>
        <w:t>E</w:t>
      </w:r>
      <w:r w:rsidR="005E6275" w:rsidRPr="00C75A4C">
        <w:rPr>
          <w:rFonts w:ascii="Palatino Linotype" w:eastAsia="Calibri" w:hAnsi="Palatino Linotype" w:cs="Arial"/>
          <w:szCs w:val="22"/>
          <w:lang w:val="es-AR"/>
        </w:rPr>
        <w:t>l treinta (30) de septiembre</w:t>
      </w:r>
      <w:r w:rsidRPr="00C75A4C">
        <w:rPr>
          <w:rFonts w:ascii="Palatino Linotype" w:eastAsia="Calibri" w:hAnsi="Palatino Linotype" w:cs="Arial"/>
          <w:szCs w:val="22"/>
          <w:lang w:val="es-AR"/>
        </w:rPr>
        <w:t xml:space="preserve"> de dos mil veinticuatro</w:t>
      </w:r>
      <w:r w:rsidRPr="00C75A4C">
        <w:rPr>
          <w:rFonts w:ascii="Palatino Linotype" w:hAnsi="Palatino Linotype" w:cs="Arial"/>
          <w:szCs w:val="22"/>
          <w:lang w:val="es-ES"/>
        </w:rPr>
        <w:t xml:space="preserve">, </w:t>
      </w:r>
      <w:r w:rsidRPr="00C75A4C">
        <w:rPr>
          <w:rFonts w:ascii="Palatino Linotype" w:hAnsi="Palatino Linotype"/>
          <w:b/>
          <w:szCs w:val="22"/>
        </w:rPr>
        <w:t>EL RECURRENTE</w:t>
      </w:r>
      <w:r w:rsidRPr="00C75A4C">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rsidR="009D0A9B" w:rsidRPr="00C75A4C" w:rsidRDefault="009D0A9B" w:rsidP="009D0A9B">
      <w:pPr>
        <w:pStyle w:val="Prrafodelista"/>
        <w:rPr>
          <w:rFonts w:ascii="Palatino Linotype" w:eastAsia="Calibri" w:hAnsi="Palatino Linotype" w:cs="Tahoma"/>
          <w:b/>
          <w:szCs w:val="22"/>
          <w:lang w:eastAsia="en-US"/>
        </w:rPr>
      </w:pPr>
    </w:p>
    <w:p w:rsidR="009D0A9B" w:rsidRPr="00C75A4C" w:rsidRDefault="009D0A9B" w:rsidP="009D0A9B">
      <w:pPr>
        <w:pStyle w:val="Prrafodelista"/>
        <w:spacing w:line="360" w:lineRule="auto"/>
        <w:jc w:val="both"/>
        <w:rPr>
          <w:rFonts w:ascii="Palatino Linotype" w:hAnsi="Palatino Linotype"/>
          <w:bCs/>
          <w:i/>
          <w:iCs/>
          <w:szCs w:val="22"/>
        </w:rPr>
      </w:pPr>
      <w:r w:rsidRPr="00C75A4C">
        <w:rPr>
          <w:rFonts w:ascii="Palatino Linotype" w:hAnsi="Palatino Linotype"/>
          <w:b/>
          <w:szCs w:val="22"/>
        </w:rPr>
        <w:t xml:space="preserve">Acto impugnado: </w:t>
      </w:r>
      <w:r w:rsidRPr="00C75A4C">
        <w:rPr>
          <w:rFonts w:ascii="Palatino Linotype" w:hAnsi="Palatino Linotype"/>
          <w:bCs/>
          <w:i/>
          <w:iCs/>
          <w:szCs w:val="22"/>
        </w:rPr>
        <w:t>“</w:t>
      </w:r>
      <w:r w:rsidR="005E6275" w:rsidRPr="00C75A4C">
        <w:rPr>
          <w:rFonts w:ascii="Palatino Linotype" w:hAnsi="Palatino Linotype"/>
          <w:bCs/>
          <w:i/>
          <w:iCs/>
          <w:szCs w:val="22"/>
        </w:rPr>
        <w:t xml:space="preserve">la gobernadora al conocer de delitos cometidos por una servidora pública </w:t>
      </w:r>
      <w:proofErr w:type="spellStart"/>
      <w:r w:rsidR="005E6275" w:rsidRPr="00C75A4C">
        <w:rPr>
          <w:rFonts w:ascii="Palatino Linotype" w:hAnsi="Palatino Linotype"/>
          <w:bCs/>
          <w:i/>
          <w:iCs/>
          <w:szCs w:val="22"/>
        </w:rPr>
        <w:t>esta</w:t>
      </w:r>
      <w:proofErr w:type="spellEnd"/>
      <w:r w:rsidR="005E6275" w:rsidRPr="00C75A4C">
        <w:rPr>
          <w:rFonts w:ascii="Palatino Linotype" w:hAnsi="Palatino Linotype"/>
          <w:bCs/>
          <w:i/>
          <w:iCs/>
          <w:szCs w:val="22"/>
        </w:rPr>
        <w:t xml:space="preserve"> obligada a darle vista a sus superiores en la FGJ EDO y sobre la total opacidad de la OM </w:t>
      </w:r>
      <w:r w:rsidR="005E6275" w:rsidRPr="00C75A4C">
        <w:rPr>
          <w:rFonts w:ascii="Palatino Linotype" w:hAnsi="Palatino Linotype"/>
          <w:bCs/>
          <w:i/>
          <w:iCs/>
          <w:szCs w:val="22"/>
        </w:rPr>
        <w:lastRenderedPageBreak/>
        <w:t xml:space="preserve">debió de darle instrucciones a su titular `o la </w:t>
      </w:r>
      <w:proofErr w:type="spellStart"/>
      <w:r w:rsidR="005E6275" w:rsidRPr="00C75A4C">
        <w:rPr>
          <w:rFonts w:ascii="Palatino Linotype" w:hAnsi="Palatino Linotype"/>
          <w:bCs/>
          <w:i/>
          <w:iCs/>
          <w:szCs w:val="22"/>
        </w:rPr>
        <w:t>contraloria</w:t>
      </w:r>
      <w:proofErr w:type="spellEnd"/>
      <w:r w:rsidR="005E6275" w:rsidRPr="00C75A4C">
        <w:rPr>
          <w:rFonts w:ascii="Palatino Linotype" w:hAnsi="Palatino Linotype"/>
          <w:bCs/>
          <w:i/>
          <w:iCs/>
          <w:szCs w:val="22"/>
        </w:rPr>
        <w:t xml:space="preserve"> para corregir esa </w:t>
      </w:r>
      <w:proofErr w:type="spellStart"/>
      <w:r w:rsidR="005E6275" w:rsidRPr="00C75A4C">
        <w:rPr>
          <w:rFonts w:ascii="Palatino Linotype" w:hAnsi="Palatino Linotype"/>
          <w:bCs/>
          <w:i/>
          <w:iCs/>
          <w:szCs w:val="22"/>
        </w:rPr>
        <w:t>violacion</w:t>
      </w:r>
      <w:proofErr w:type="spellEnd"/>
      <w:r w:rsidR="005E6275" w:rsidRPr="00C75A4C">
        <w:rPr>
          <w:rFonts w:ascii="Palatino Linotype" w:hAnsi="Palatino Linotype"/>
          <w:bCs/>
          <w:i/>
          <w:iCs/>
          <w:szCs w:val="22"/>
        </w:rPr>
        <w:t xml:space="preserve"> de le ley de </w:t>
      </w:r>
      <w:proofErr w:type="spellStart"/>
      <w:r w:rsidR="005E6275" w:rsidRPr="00C75A4C">
        <w:rPr>
          <w:rFonts w:ascii="Palatino Linotype" w:hAnsi="Palatino Linotype"/>
          <w:bCs/>
          <w:i/>
          <w:iCs/>
          <w:szCs w:val="22"/>
        </w:rPr>
        <w:t>transaparencia</w:t>
      </w:r>
      <w:proofErr w:type="spellEnd"/>
      <w:r w:rsidR="005E6275" w:rsidRPr="00C75A4C">
        <w:rPr>
          <w:rFonts w:ascii="Palatino Linotype" w:hAnsi="Palatino Linotype"/>
          <w:bCs/>
          <w:i/>
          <w:iCs/>
          <w:szCs w:val="22"/>
        </w:rPr>
        <w:t xml:space="preserve"> .</w:t>
      </w:r>
      <w:r w:rsidRPr="00C75A4C">
        <w:rPr>
          <w:rFonts w:ascii="Palatino Linotype" w:hAnsi="Palatino Linotype"/>
          <w:bCs/>
          <w:i/>
          <w:iCs/>
          <w:szCs w:val="22"/>
        </w:rPr>
        <w:t>” (</w:t>
      </w:r>
      <w:proofErr w:type="gramStart"/>
      <w:r w:rsidRPr="00C75A4C">
        <w:rPr>
          <w:rFonts w:ascii="Palatino Linotype" w:hAnsi="Palatino Linotype"/>
          <w:bCs/>
          <w:i/>
          <w:iCs/>
          <w:szCs w:val="22"/>
        </w:rPr>
        <w:t>sic</w:t>
      </w:r>
      <w:proofErr w:type="gramEnd"/>
      <w:r w:rsidRPr="00C75A4C">
        <w:rPr>
          <w:rFonts w:ascii="Palatino Linotype" w:hAnsi="Palatino Linotype"/>
          <w:bCs/>
          <w:i/>
          <w:iCs/>
          <w:szCs w:val="22"/>
        </w:rPr>
        <w:t>)</w:t>
      </w:r>
    </w:p>
    <w:p w:rsidR="009D0A9B" w:rsidRPr="00C75A4C" w:rsidRDefault="009D0A9B" w:rsidP="009D0A9B">
      <w:pPr>
        <w:pStyle w:val="Prrafodelista"/>
        <w:spacing w:line="360" w:lineRule="auto"/>
        <w:jc w:val="both"/>
        <w:rPr>
          <w:rFonts w:ascii="Palatino Linotype" w:hAnsi="Palatino Linotype"/>
          <w:bCs/>
          <w:i/>
          <w:iCs/>
          <w:szCs w:val="22"/>
        </w:rPr>
      </w:pPr>
    </w:p>
    <w:p w:rsidR="009D0A9B" w:rsidRPr="00C75A4C" w:rsidRDefault="009D0A9B" w:rsidP="009D0A9B">
      <w:pPr>
        <w:pStyle w:val="Prrafodelista"/>
        <w:spacing w:line="360" w:lineRule="auto"/>
        <w:jc w:val="both"/>
        <w:rPr>
          <w:rFonts w:ascii="Palatino Linotype" w:hAnsi="Palatino Linotype"/>
          <w:b/>
          <w:szCs w:val="22"/>
        </w:rPr>
      </w:pPr>
      <w:r w:rsidRPr="00C75A4C">
        <w:rPr>
          <w:rFonts w:ascii="Palatino Linotype" w:hAnsi="Palatino Linotype"/>
          <w:b/>
          <w:szCs w:val="22"/>
        </w:rPr>
        <w:t>Motivos o razones de inconformidad</w:t>
      </w:r>
      <w:bookmarkEnd w:id="1"/>
      <w:bookmarkEnd w:id="2"/>
      <w:bookmarkEnd w:id="3"/>
      <w:r w:rsidRPr="00C75A4C">
        <w:rPr>
          <w:rFonts w:ascii="Palatino Linotype" w:hAnsi="Palatino Linotype"/>
          <w:b/>
          <w:szCs w:val="22"/>
        </w:rPr>
        <w:t xml:space="preserve">: </w:t>
      </w:r>
      <w:r w:rsidRPr="00C75A4C">
        <w:rPr>
          <w:rFonts w:ascii="Palatino Linotype" w:hAnsi="Palatino Linotype"/>
          <w:bCs/>
          <w:i/>
          <w:iCs/>
          <w:szCs w:val="22"/>
        </w:rPr>
        <w:t>“</w:t>
      </w:r>
      <w:r w:rsidR="005E6275" w:rsidRPr="00C75A4C">
        <w:rPr>
          <w:rFonts w:ascii="Palatino Linotype" w:hAnsi="Palatino Linotype"/>
          <w:bCs/>
          <w:i/>
          <w:iCs/>
          <w:szCs w:val="22"/>
        </w:rPr>
        <w:t xml:space="preserve">opacidad y </w:t>
      </w:r>
      <w:proofErr w:type="spellStart"/>
      <w:r w:rsidR="005E6275" w:rsidRPr="00C75A4C">
        <w:rPr>
          <w:rFonts w:ascii="Palatino Linotype" w:hAnsi="Palatino Linotype"/>
          <w:bCs/>
          <w:i/>
          <w:iCs/>
          <w:szCs w:val="22"/>
        </w:rPr>
        <w:t>omision</w:t>
      </w:r>
      <w:proofErr w:type="spellEnd"/>
      <w:r w:rsidRPr="00C75A4C">
        <w:rPr>
          <w:rFonts w:ascii="Palatino Linotype" w:hAnsi="Palatino Linotype"/>
          <w:bCs/>
          <w:i/>
          <w:iCs/>
          <w:szCs w:val="22"/>
        </w:rPr>
        <w:t>” (sic)</w:t>
      </w:r>
    </w:p>
    <w:p w:rsidR="009D0A9B" w:rsidRPr="00C75A4C" w:rsidRDefault="009D0A9B" w:rsidP="009D0A9B">
      <w:pPr>
        <w:pStyle w:val="Prrafodelista"/>
        <w:spacing w:before="240" w:after="240" w:line="360" w:lineRule="auto"/>
        <w:ind w:left="0"/>
        <w:jc w:val="both"/>
        <w:rPr>
          <w:rFonts w:ascii="Palatino Linotype" w:eastAsia="Calibri" w:hAnsi="Palatino Linotype" w:cs="Arial"/>
          <w:b/>
          <w:i/>
          <w:szCs w:val="22"/>
          <w:lang w:val="es-AR"/>
        </w:rPr>
      </w:pPr>
    </w:p>
    <w:p w:rsidR="009D0A9B" w:rsidRPr="00C75A4C" w:rsidRDefault="009D0A9B" w:rsidP="009D0A9B">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C75A4C">
        <w:rPr>
          <w:rFonts w:ascii="Palatino Linotype" w:hAnsi="Palatino Linotype" w:cs="Arial"/>
          <w:szCs w:val="22"/>
          <w:lang w:val="es-ES"/>
        </w:rPr>
        <w:t xml:space="preserve">Se registró el recurso de revisión bajo el número de expediente </w:t>
      </w:r>
      <w:r w:rsidRPr="00C75A4C">
        <w:rPr>
          <w:rFonts w:ascii="Palatino Linotype" w:hAnsi="Palatino Linotype" w:cs="Arial"/>
          <w:bCs/>
          <w:szCs w:val="22"/>
        </w:rPr>
        <w:t xml:space="preserve">al rubro indicado, asimismo con fundamento en lo dispuesto por el </w:t>
      </w:r>
      <w:r w:rsidRPr="00C75A4C">
        <w:rPr>
          <w:rFonts w:ascii="Palatino Linotype" w:eastAsia="Calibri" w:hAnsi="Palatino Linotype" w:cs="Arial"/>
          <w:szCs w:val="22"/>
          <w:lang w:val="es-ES"/>
        </w:rPr>
        <w:t xml:space="preserve">artículo 185 fracción I de la </w:t>
      </w:r>
      <w:r w:rsidRPr="00C75A4C">
        <w:rPr>
          <w:rFonts w:ascii="Palatino Linotype" w:eastAsia="Calibri" w:hAnsi="Palatino Linotype" w:cs="Arial"/>
          <w:b/>
          <w:szCs w:val="22"/>
          <w:lang w:val="es-ES"/>
        </w:rPr>
        <w:t xml:space="preserve">Ley de Transparencia y Acceso a la Información Pública del Estado de México y Municipios </w:t>
      </w:r>
      <w:r w:rsidRPr="00C75A4C">
        <w:rPr>
          <w:rFonts w:ascii="Palatino Linotype" w:hAnsi="Palatino Linotype" w:cs="Arial"/>
          <w:szCs w:val="22"/>
          <w:lang w:val="es-ES"/>
        </w:rPr>
        <w:t xml:space="preserve">se turnó a la </w:t>
      </w:r>
      <w:r w:rsidRPr="00C75A4C">
        <w:rPr>
          <w:rFonts w:ascii="Palatino Linotype" w:hAnsi="Palatino Linotype" w:cs="Arial"/>
          <w:b/>
          <w:szCs w:val="22"/>
          <w:lang w:val="es-ES"/>
        </w:rPr>
        <w:t xml:space="preserve">Comisionada María del Rosario Mejía Ayala, </w:t>
      </w:r>
      <w:r w:rsidRPr="00C75A4C">
        <w:rPr>
          <w:rFonts w:ascii="Palatino Linotype" w:hAnsi="Palatino Linotype" w:cs="Arial"/>
          <w:szCs w:val="22"/>
          <w:lang w:val="es-ES"/>
        </w:rPr>
        <w:t xml:space="preserve">con el objeto de </w:t>
      </w:r>
      <w:r w:rsidRPr="00C75A4C">
        <w:rPr>
          <w:rFonts w:ascii="Palatino Linotype" w:hAnsi="Palatino Linotype" w:cs="Arial"/>
          <w:szCs w:val="22"/>
        </w:rPr>
        <w:t>su análisis.</w:t>
      </w:r>
    </w:p>
    <w:p w:rsidR="009D0A9B" w:rsidRPr="00C75A4C" w:rsidRDefault="009D0A9B" w:rsidP="009D0A9B">
      <w:pPr>
        <w:pStyle w:val="Prrafodelista"/>
        <w:spacing w:before="240" w:after="240" w:line="360" w:lineRule="auto"/>
        <w:ind w:left="0"/>
        <w:jc w:val="both"/>
        <w:rPr>
          <w:rFonts w:ascii="Palatino Linotype" w:eastAsia="Calibri" w:hAnsi="Palatino Linotype" w:cs="Arial"/>
          <w:szCs w:val="22"/>
          <w:lang w:val="es-AR"/>
        </w:rPr>
      </w:pPr>
    </w:p>
    <w:p w:rsidR="009D0A9B" w:rsidRPr="00C75A4C" w:rsidRDefault="009D0A9B" w:rsidP="009D0A9B">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C75A4C">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w:t>
      </w:r>
      <w:r w:rsidR="005E6275" w:rsidRPr="00C75A4C">
        <w:rPr>
          <w:rFonts w:ascii="Palatino Linotype" w:eastAsia="Calibri" w:hAnsi="Palatino Linotype" w:cs="Arial"/>
          <w:szCs w:val="22"/>
          <w:lang w:val="es-ES"/>
        </w:rPr>
        <w:t>ocho (089 de octubre</w:t>
      </w:r>
      <w:r w:rsidRPr="00C75A4C">
        <w:rPr>
          <w:rFonts w:ascii="Palatino Linotype" w:eastAsia="Calibri" w:hAnsi="Palatino Linotype" w:cs="Arial"/>
          <w:szCs w:val="22"/>
          <w:lang w:val="es-ES"/>
        </w:rPr>
        <w:t xml:space="preserve">  de dos mil veinticuatro, puso a disposición de las partes el expediente electrónico </w:t>
      </w:r>
      <w:r w:rsidRPr="00C75A4C">
        <w:rPr>
          <w:rFonts w:ascii="Palatino Linotype" w:eastAsia="Calibri" w:hAnsi="Palatino Linotype" w:cs="Arial"/>
          <w:szCs w:val="22"/>
        </w:rPr>
        <w:t xml:space="preserve">vía </w:t>
      </w:r>
      <w:r w:rsidRPr="00C75A4C">
        <w:rPr>
          <w:rFonts w:ascii="Palatino Linotype" w:eastAsia="Calibri" w:hAnsi="Palatino Linotype" w:cs="Arial"/>
          <w:b/>
          <w:szCs w:val="22"/>
          <w:lang w:val="es-ES"/>
        </w:rPr>
        <w:t xml:space="preserve">SAIMEX </w:t>
      </w:r>
      <w:r w:rsidRPr="00C75A4C">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C75A4C">
        <w:rPr>
          <w:rFonts w:ascii="Palatino Linotype" w:eastAsia="Calibri" w:hAnsi="Palatino Linotype" w:cs="Arial"/>
          <w:b/>
          <w:szCs w:val="22"/>
          <w:lang w:val="es-ES"/>
        </w:rPr>
        <w:t>SUJETO OBLIGADO</w:t>
      </w:r>
      <w:r w:rsidRPr="00C75A4C">
        <w:rPr>
          <w:rFonts w:ascii="Palatino Linotype" w:eastAsia="Calibri" w:hAnsi="Palatino Linotype" w:cs="Arial"/>
          <w:szCs w:val="22"/>
          <w:lang w:val="es-ES"/>
        </w:rPr>
        <w:t xml:space="preserve"> presentara el informe justificado procedente.</w:t>
      </w:r>
    </w:p>
    <w:p w:rsidR="009D0A9B" w:rsidRPr="00C75A4C" w:rsidRDefault="009D0A9B" w:rsidP="009D0A9B">
      <w:pPr>
        <w:numPr>
          <w:ilvl w:val="0"/>
          <w:numId w:val="1"/>
        </w:numPr>
        <w:tabs>
          <w:tab w:val="left" w:pos="284"/>
        </w:tabs>
        <w:spacing w:before="240" w:after="240" w:line="360" w:lineRule="auto"/>
        <w:ind w:left="0" w:firstLine="0"/>
        <w:contextualSpacing/>
        <w:jc w:val="both"/>
        <w:rPr>
          <w:rFonts w:ascii="Palatino Linotype" w:hAnsi="Palatino Linotype" w:cs="Tahoma"/>
          <w:sz w:val="22"/>
          <w:szCs w:val="22"/>
        </w:rPr>
      </w:pPr>
      <w:r w:rsidRPr="00C75A4C">
        <w:rPr>
          <w:rFonts w:ascii="Palatino Linotype" w:hAnsi="Palatino Linotype"/>
          <w:color w:val="000000"/>
          <w:sz w:val="22"/>
          <w:szCs w:val="22"/>
          <w:lang w:val="es-ES_tradnl"/>
        </w:rPr>
        <w:t xml:space="preserve">El </w:t>
      </w:r>
      <w:r w:rsidRPr="00C75A4C">
        <w:rPr>
          <w:rFonts w:ascii="Palatino Linotype" w:hAnsi="Palatino Linotype"/>
          <w:b/>
          <w:color w:val="000000"/>
          <w:sz w:val="22"/>
          <w:szCs w:val="22"/>
          <w:lang w:val="es-ES_tradnl"/>
        </w:rPr>
        <w:t xml:space="preserve">SUJETO OBLIGADO </w:t>
      </w:r>
      <w:r w:rsidRPr="00C75A4C">
        <w:rPr>
          <w:rFonts w:ascii="Palatino Linotype" w:hAnsi="Palatino Linotype"/>
          <w:color w:val="000000"/>
          <w:sz w:val="22"/>
          <w:szCs w:val="22"/>
          <w:lang w:val="es-ES_tradnl"/>
        </w:rPr>
        <w:t xml:space="preserve">rindió su informe justificado el </w:t>
      </w:r>
      <w:r w:rsidR="005E6275" w:rsidRPr="00C75A4C">
        <w:rPr>
          <w:rFonts w:ascii="Palatino Linotype" w:hAnsi="Palatino Linotype"/>
          <w:color w:val="000000"/>
          <w:sz w:val="22"/>
          <w:szCs w:val="22"/>
          <w:lang w:val="es-ES_tradnl"/>
        </w:rPr>
        <w:t>quince (15) de octubre</w:t>
      </w:r>
      <w:r w:rsidRPr="00C75A4C">
        <w:rPr>
          <w:rFonts w:ascii="Palatino Linotype" w:hAnsi="Palatino Linotype"/>
          <w:color w:val="000000"/>
          <w:sz w:val="22"/>
          <w:szCs w:val="22"/>
          <w:lang w:val="es-ES_tradnl"/>
        </w:rPr>
        <w:t xml:space="preserve"> de dos mil veinticuatro y se puso a la vista del particular el </w:t>
      </w:r>
      <w:r w:rsidR="005E6275" w:rsidRPr="00C75A4C">
        <w:rPr>
          <w:rFonts w:ascii="Palatino Linotype" w:hAnsi="Palatino Linotype"/>
          <w:color w:val="000000"/>
          <w:sz w:val="22"/>
          <w:szCs w:val="22"/>
          <w:lang w:val="es-ES_tradnl"/>
        </w:rPr>
        <w:t>diecisiete (17</w:t>
      </w:r>
      <w:r w:rsidRPr="00C75A4C">
        <w:rPr>
          <w:rFonts w:ascii="Palatino Linotype" w:hAnsi="Palatino Linotype"/>
          <w:color w:val="000000"/>
          <w:sz w:val="22"/>
          <w:szCs w:val="22"/>
          <w:lang w:val="es-ES_tradnl"/>
        </w:rPr>
        <w:t xml:space="preserve">) de diciembre del mismo año, a través del </w:t>
      </w:r>
      <w:r w:rsidRPr="00C75A4C">
        <w:rPr>
          <w:rFonts w:ascii="Palatino Linotype" w:hAnsi="Palatino Linotype"/>
          <w:sz w:val="22"/>
          <w:szCs w:val="22"/>
          <w:lang w:val="es-ES_tradnl"/>
        </w:rPr>
        <w:t xml:space="preserve">archivo </w:t>
      </w:r>
      <w:hyperlink r:id="rId9" w:history="1">
        <w:r w:rsidR="005E6275" w:rsidRPr="00C75A4C">
          <w:rPr>
            <w:rStyle w:val="Hipervnculo"/>
            <w:rFonts w:ascii="Palatino Linotype" w:hAnsi="Palatino Linotype"/>
            <w:b/>
            <w:bCs/>
            <w:color w:val="auto"/>
            <w:sz w:val="22"/>
            <w:szCs w:val="22"/>
          </w:rPr>
          <w:t>Informe justificado 0248 2024.pdf</w:t>
        </w:r>
      </w:hyperlink>
      <w:r w:rsidRPr="00C75A4C">
        <w:rPr>
          <w:rFonts w:ascii="Palatino Linotype" w:hAnsi="Palatino Linotype"/>
          <w:sz w:val="22"/>
          <w:szCs w:val="22"/>
          <w:lang w:val="es-ES_tradnl"/>
        </w:rPr>
        <w:t xml:space="preserve">, </w:t>
      </w:r>
      <w:r w:rsidR="005E6275" w:rsidRPr="00C75A4C">
        <w:rPr>
          <w:rFonts w:ascii="Palatino Linotype" w:hAnsi="Palatino Linotype"/>
          <w:color w:val="000000"/>
          <w:sz w:val="22"/>
          <w:szCs w:val="22"/>
          <w:lang w:val="es-ES_tradnl"/>
        </w:rPr>
        <w:t>en el que, de forma medular,</w:t>
      </w:r>
      <w:r w:rsidRPr="00C75A4C">
        <w:rPr>
          <w:rFonts w:ascii="Palatino Linotype" w:hAnsi="Palatino Linotype"/>
          <w:color w:val="000000"/>
          <w:sz w:val="22"/>
          <w:szCs w:val="22"/>
          <w:lang w:val="es-ES_tradnl"/>
        </w:rPr>
        <w:t xml:space="preserve"> ratificó la respuesta. Por su parte, el Recurrente no realizó manifestaciones. </w:t>
      </w:r>
    </w:p>
    <w:p w:rsidR="009D0A9B" w:rsidRPr="00C75A4C" w:rsidRDefault="009D0A9B" w:rsidP="009D0A9B">
      <w:pPr>
        <w:pStyle w:val="Prrafodelista"/>
        <w:numPr>
          <w:ilvl w:val="0"/>
          <w:numId w:val="2"/>
        </w:numPr>
        <w:spacing w:line="360" w:lineRule="auto"/>
        <w:ind w:left="0" w:firstLine="0"/>
        <w:jc w:val="both"/>
        <w:rPr>
          <w:rFonts w:ascii="Palatino Linotype" w:hAnsi="Palatino Linotype" w:cs="Tahoma"/>
          <w:szCs w:val="22"/>
        </w:rPr>
      </w:pPr>
      <w:r w:rsidRPr="00C75A4C">
        <w:rPr>
          <w:rFonts w:ascii="Palatino Linotype" w:hAnsi="Palatino Linotype" w:cs="Arial"/>
          <w:szCs w:val="22"/>
        </w:rPr>
        <w:t xml:space="preserve">El </w:t>
      </w:r>
      <w:r w:rsidR="005E6275" w:rsidRPr="00C75A4C">
        <w:rPr>
          <w:rFonts w:ascii="Palatino Linotype" w:hAnsi="Palatino Linotype" w:cs="Arial"/>
          <w:szCs w:val="22"/>
        </w:rPr>
        <w:t>diecinueve (19) de diciembre</w:t>
      </w:r>
      <w:r w:rsidRPr="00C75A4C">
        <w:rPr>
          <w:rFonts w:ascii="Palatino Linotype" w:hAnsi="Palatino Linotype" w:cs="Arial"/>
          <w:szCs w:val="22"/>
        </w:rPr>
        <w:t xml:space="preserve"> de dos mil veinticuatro, la Comisionada Ponente notificó el acuerdo mediante el cual se amplió el plazo para emitir resolución.</w:t>
      </w:r>
    </w:p>
    <w:p w:rsidR="009D0A9B" w:rsidRPr="00C75A4C" w:rsidRDefault="009D0A9B" w:rsidP="009D0A9B">
      <w:pPr>
        <w:pStyle w:val="Prrafodelista"/>
        <w:spacing w:line="360" w:lineRule="auto"/>
        <w:ind w:left="0"/>
        <w:jc w:val="both"/>
        <w:rPr>
          <w:rFonts w:ascii="Palatino Linotype" w:hAnsi="Palatino Linotype" w:cs="Tahoma"/>
          <w:szCs w:val="22"/>
        </w:rPr>
      </w:pPr>
    </w:p>
    <w:p w:rsidR="009D0A9B" w:rsidRPr="00C75A4C" w:rsidRDefault="009D0A9B" w:rsidP="009D0A9B">
      <w:pPr>
        <w:pStyle w:val="Prrafodelista"/>
        <w:numPr>
          <w:ilvl w:val="0"/>
          <w:numId w:val="1"/>
        </w:numPr>
        <w:spacing w:before="240" w:after="240" w:line="360" w:lineRule="auto"/>
        <w:ind w:left="0" w:hanging="11"/>
        <w:jc w:val="both"/>
        <w:rPr>
          <w:rFonts w:ascii="Palatino Linotype" w:hAnsi="Palatino Linotype"/>
          <w:b/>
          <w:szCs w:val="22"/>
          <w:u w:val="single"/>
        </w:rPr>
      </w:pPr>
      <w:r w:rsidRPr="00C75A4C">
        <w:rPr>
          <w:rFonts w:ascii="Palatino Linotype" w:hAnsi="Palatino Linotype"/>
          <w:szCs w:val="22"/>
        </w:rPr>
        <w:t xml:space="preserve">Este organismo garante no pasa por alto justificar, que el plazo para emitir resolución en el presente asunto encuentra justificación en el alto número de recursos de revisión recibidos dentro del primer semestre del año dos mil </w:t>
      </w:r>
      <w:r w:rsidRPr="00C75A4C">
        <w:rPr>
          <w:rFonts w:ascii="Palatino Linotype" w:eastAsia="Calibri" w:hAnsi="Palatino Linotype"/>
          <w:szCs w:val="22"/>
          <w:lang w:val="es-ES"/>
        </w:rPr>
        <w:t>veintitrés</w:t>
      </w:r>
      <w:r w:rsidRPr="00C75A4C">
        <w:rPr>
          <w:rFonts w:ascii="Palatino Linotype" w:hAnsi="Palatino Linotype"/>
          <w:szCs w:val="22"/>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9D0A9B" w:rsidRPr="00C75A4C" w:rsidRDefault="009D0A9B" w:rsidP="009D0A9B">
      <w:pPr>
        <w:pStyle w:val="Prrafodelista"/>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D0A9B" w:rsidRPr="00C75A4C" w:rsidRDefault="009D0A9B" w:rsidP="009D0A9B">
      <w:pPr>
        <w:pStyle w:val="Prrafodelista"/>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spacing w:before="240" w:after="240" w:line="360" w:lineRule="auto"/>
        <w:ind w:left="284"/>
        <w:jc w:val="both"/>
        <w:rPr>
          <w:rFonts w:ascii="Palatino Linotype" w:hAnsi="Palatino Linotype"/>
          <w:szCs w:val="22"/>
        </w:rPr>
      </w:pPr>
      <w:r w:rsidRPr="00C75A4C">
        <w:rPr>
          <w:rFonts w:ascii="Palatino Linotype" w:hAnsi="Palatino Linotype"/>
          <w:szCs w:val="22"/>
        </w:rPr>
        <w:t>a)      Complejidad del asunto: La complejidad de la prueba, la pluralidad de sujetos procesales, el tiempo transcurrido, las características y contexto del recurso.</w:t>
      </w:r>
    </w:p>
    <w:p w:rsidR="009D0A9B" w:rsidRPr="00C75A4C" w:rsidRDefault="009D0A9B" w:rsidP="009D0A9B">
      <w:pPr>
        <w:pStyle w:val="Prrafodelista"/>
        <w:spacing w:before="240" w:after="240" w:line="360" w:lineRule="auto"/>
        <w:ind w:left="284"/>
        <w:jc w:val="both"/>
        <w:rPr>
          <w:rFonts w:ascii="Palatino Linotype" w:hAnsi="Palatino Linotype"/>
          <w:szCs w:val="22"/>
        </w:rPr>
      </w:pPr>
      <w:r w:rsidRPr="00C75A4C">
        <w:rPr>
          <w:rFonts w:ascii="Palatino Linotype" w:hAnsi="Palatino Linotype"/>
          <w:szCs w:val="22"/>
        </w:rPr>
        <w:t>b)     Actividad Procesal del interesado: Acciones u omisiones del interesado.</w:t>
      </w:r>
    </w:p>
    <w:p w:rsidR="009D0A9B" w:rsidRPr="00C75A4C" w:rsidRDefault="009D0A9B" w:rsidP="009D0A9B">
      <w:pPr>
        <w:pStyle w:val="Prrafodelista"/>
        <w:spacing w:before="240" w:after="240" w:line="360" w:lineRule="auto"/>
        <w:ind w:left="284"/>
        <w:jc w:val="both"/>
        <w:rPr>
          <w:rFonts w:ascii="Palatino Linotype" w:hAnsi="Palatino Linotype"/>
          <w:szCs w:val="22"/>
        </w:rPr>
      </w:pPr>
      <w:r w:rsidRPr="00C75A4C">
        <w:rPr>
          <w:rFonts w:ascii="Palatino Linotype" w:hAnsi="Palatino Linotype"/>
          <w:szCs w:val="22"/>
        </w:rPr>
        <w:t>c)      Conducta de la Autoridad: Las Acciones u omisiones realizadas en el procedimiento. Así como si la autoridad actuó con la debida diligencia.</w:t>
      </w:r>
    </w:p>
    <w:p w:rsidR="009D0A9B" w:rsidRPr="00C75A4C" w:rsidRDefault="009D0A9B" w:rsidP="009D0A9B">
      <w:pPr>
        <w:pStyle w:val="Prrafodelista"/>
        <w:spacing w:before="240" w:after="240" w:line="360" w:lineRule="auto"/>
        <w:ind w:left="284"/>
        <w:jc w:val="both"/>
        <w:rPr>
          <w:rFonts w:ascii="Palatino Linotype" w:hAnsi="Palatino Linotype"/>
          <w:szCs w:val="22"/>
        </w:rPr>
      </w:pPr>
      <w:r w:rsidRPr="00C75A4C">
        <w:rPr>
          <w:rFonts w:ascii="Palatino Linotype" w:hAnsi="Palatino Linotype"/>
          <w:szCs w:val="22"/>
        </w:rPr>
        <w:t>d) La afectación generada en la situación jurídica de la persona involucrada en el proceso: Violación a sus derechos humanos.</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Argumento que encuentra sustento en la jurisprudencia P</w:t>
      </w:r>
      <w:proofErr w:type="gramStart"/>
      <w:r w:rsidRPr="00C75A4C">
        <w:rPr>
          <w:rFonts w:ascii="Palatino Linotype" w:hAnsi="Palatino Linotype"/>
          <w:szCs w:val="22"/>
        </w:rPr>
        <w:t>./</w:t>
      </w:r>
      <w:proofErr w:type="gramEnd"/>
      <w:r w:rsidRPr="00C75A4C">
        <w:rPr>
          <w:rFonts w:ascii="Palatino Linotype" w:hAnsi="Palatino Linotype"/>
          <w:szCs w:val="22"/>
        </w:rPr>
        <w:t xml:space="preserve">J. 32/92 emitida por el Pleno de la Suprema Corte de Justicia de la Nación de rubro “TÉRMINOS PROCESALES. PARA DETERMINAR SI UN FUNCIONARIO JUDICIAL ACTUÓ INDEBIDAMENTE POR NO RESPETARLOS SE DEBE ATENDER AL PRESUPUESTO QUE CONSIDERÓ EL </w:t>
      </w:r>
      <w:r w:rsidRPr="00C75A4C">
        <w:rPr>
          <w:rFonts w:ascii="Palatino Linotype" w:hAnsi="Palatino Linotype"/>
          <w:szCs w:val="22"/>
        </w:rPr>
        <w:lastRenderedPageBreak/>
        <w:t>LEGISLADOR AL FIJARLOS Y LAS CARACTERÍSTICAS DEL CASO.”, visible en la Gaceta del Seminario Judicial de la Federación con el registro digital 205635.</w:t>
      </w:r>
    </w:p>
    <w:p w:rsidR="009D0A9B" w:rsidRPr="00C75A4C" w:rsidRDefault="009D0A9B" w:rsidP="009D0A9B">
      <w:pPr>
        <w:pStyle w:val="Prrafodelista"/>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D0A9B" w:rsidRPr="00C75A4C" w:rsidRDefault="009D0A9B" w:rsidP="009D0A9B">
      <w:pPr>
        <w:pStyle w:val="Prrafodelista"/>
        <w:spacing w:before="240" w:after="240" w:line="360" w:lineRule="auto"/>
        <w:ind w:left="0"/>
        <w:jc w:val="both"/>
        <w:rPr>
          <w:rFonts w:ascii="Palatino Linotype" w:hAnsi="Palatino Linotype"/>
          <w:szCs w:val="22"/>
        </w:rPr>
      </w:pPr>
    </w:p>
    <w:p w:rsidR="009D0A9B" w:rsidRPr="00C75A4C" w:rsidRDefault="009D0A9B" w:rsidP="009D0A9B">
      <w:pPr>
        <w:pStyle w:val="Prrafodelista"/>
        <w:numPr>
          <w:ilvl w:val="0"/>
          <w:numId w:val="1"/>
        </w:numPr>
        <w:spacing w:before="240" w:after="240" w:line="360" w:lineRule="auto"/>
        <w:ind w:left="0" w:firstLine="0"/>
        <w:jc w:val="both"/>
        <w:rPr>
          <w:rFonts w:ascii="Palatino Linotype" w:hAnsi="Palatino Linotype"/>
          <w:szCs w:val="22"/>
        </w:rPr>
      </w:pPr>
      <w:r w:rsidRPr="00C75A4C">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rsidR="009D0A9B" w:rsidRPr="00C75A4C" w:rsidRDefault="009D0A9B" w:rsidP="009D0A9B">
      <w:pPr>
        <w:pStyle w:val="Prrafodelista"/>
        <w:rPr>
          <w:rFonts w:ascii="Palatino Linotype" w:hAnsi="Palatino Linotype"/>
          <w:szCs w:val="22"/>
        </w:rPr>
      </w:pPr>
    </w:p>
    <w:p w:rsidR="009D0A9B" w:rsidRPr="00C75A4C" w:rsidRDefault="009D0A9B" w:rsidP="009D0A9B">
      <w:pPr>
        <w:pStyle w:val="Prrafodelista"/>
        <w:spacing w:before="240" w:after="240" w:line="360" w:lineRule="auto"/>
        <w:ind w:left="567"/>
        <w:jc w:val="both"/>
        <w:rPr>
          <w:rFonts w:ascii="Palatino Linotype" w:hAnsi="Palatino Linotype"/>
          <w:szCs w:val="22"/>
        </w:rPr>
      </w:pPr>
      <w:r w:rsidRPr="00C75A4C">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rsidR="009D0A9B" w:rsidRPr="00C75A4C" w:rsidRDefault="009D0A9B" w:rsidP="009D0A9B">
      <w:pPr>
        <w:pStyle w:val="Prrafodelista"/>
        <w:spacing w:before="240" w:after="240" w:line="360" w:lineRule="auto"/>
        <w:ind w:left="567"/>
        <w:jc w:val="both"/>
        <w:rPr>
          <w:rFonts w:ascii="Palatino Linotype" w:hAnsi="Palatino Linotype"/>
          <w:szCs w:val="22"/>
        </w:rPr>
      </w:pPr>
      <w:r w:rsidRPr="00C75A4C">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9D0A9B" w:rsidRPr="00C75A4C" w:rsidRDefault="009D0A9B" w:rsidP="009D0A9B">
      <w:pPr>
        <w:pStyle w:val="Prrafodelista"/>
        <w:spacing w:before="240" w:after="240" w:line="360" w:lineRule="auto"/>
        <w:ind w:left="708"/>
        <w:jc w:val="both"/>
        <w:rPr>
          <w:rFonts w:ascii="Palatino Linotype" w:hAnsi="Palatino Linotype"/>
          <w:szCs w:val="22"/>
        </w:rPr>
      </w:pPr>
    </w:p>
    <w:p w:rsidR="009D0A9B" w:rsidRPr="00C75A4C" w:rsidRDefault="009D0A9B" w:rsidP="009D0A9B">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C75A4C">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9D0A9B" w:rsidRPr="00C75A4C" w:rsidRDefault="009D0A9B" w:rsidP="009D0A9B">
      <w:pPr>
        <w:pStyle w:val="Prrafodelista"/>
        <w:tabs>
          <w:tab w:val="left" w:pos="426"/>
        </w:tabs>
        <w:spacing w:line="360" w:lineRule="auto"/>
        <w:ind w:left="0"/>
        <w:jc w:val="both"/>
        <w:rPr>
          <w:rFonts w:ascii="Palatino Linotype" w:hAnsi="Palatino Linotype"/>
          <w:color w:val="000000" w:themeColor="text1"/>
          <w:szCs w:val="22"/>
        </w:rPr>
      </w:pPr>
    </w:p>
    <w:p w:rsidR="009D0A9B" w:rsidRPr="00C75A4C" w:rsidRDefault="009D0A9B" w:rsidP="009D0A9B">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C75A4C">
        <w:rPr>
          <w:rFonts w:ascii="Palatino Linotype" w:hAnsi="Palatino Linotype" w:cs="Arial"/>
          <w:szCs w:val="22"/>
        </w:rPr>
        <w:t xml:space="preserve">El </w:t>
      </w:r>
      <w:r w:rsidR="005E6275" w:rsidRPr="00C75A4C">
        <w:rPr>
          <w:rFonts w:ascii="Palatino Linotype" w:hAnsi="Palatino Linotype" w:cs="Arial"/>
          <w:szCs w:val="22"/>
        </w:rPr>
        <w:t>ocho (08) de enero de dos mil veinticin</w:t>
      </w:r>
      <w:r w:rsidR="00CD282D" w:rsidRPr="00C75A4C">
        <w:rPr>
          <w:rFonts w:ascii="Palatino Linotype" w:hAnsi="Palatino Linotype" w:cs="Arial"/>
          <w:szCs w:val="22"/>
        </w:rPr>
        <w:t>co</w:t>
      </w:r>
      <w:r w:rsidRPr="00C75A4C">
        <w:rPr>
          <w:rFonts w:ascii="Palatino Linotype" w:hAnsi="Palatino Linotype" w:cs="Arial"/>
          <w:szCs w:val="22"/>
        </w:rPr>
        <w:t>, la Comisionada Ponente, decretó el cierre de instrucción, p</w:t>
      </w:r>
      <w:r w:rsidRPr="00C75A4C">
        <w:rPr>
          <w:rFonts w:ascii="Palatino Linotype" w:hAnsi="Palatino Linotype" w:cs="Tahoma"/>
          <w:szCs w:val="22"/>
        </w:rPr>
        <w:t>or lo que turnó la presente resolución para su aprobación.</w:t>
      </w:r>
    </w:p>
    <w:p w:rsidR="009D0A9B" w:rsidRPr="00C75A4C" w:rsidRDefault="009D0A9B" w:rsidP="009D0A9B">
      <w:pPr>
        <w:pStyle w:val="Prrafodelista"/>
        <w:tabs>
          <w:tab w:val="left" w:pos="426"/>
        </w:tabs>
        <w:spacing w:line="360" w:lineRule="auto"/>
        <w:ind w:left="0"/>
        <w:jc w:val="both"/>
        <w:rPr>
          <w:rFonts w:ascii="Palatino Linotype" w:hAnsi="Palatino Linotype"/>
          <w:color w:val="000000" w:themeColor="text1"/>
          <w:szCs w:val="22"/>
        </w:rPr>
      </w:pPr>
    </w:p>
    <w:p w:rsidR="009D0A9B" w:rsidRPr="00C75A4C" w:rsidRDefault="009D0A9B" w:rsidP="009D0A9B">
      <w:pPr>
        <w:pStyle w:val="Ttulo1"/>
        <w:jc w:val="center"/>
        <w:rPr>
          <w:rFonts w:ascii="Palatino Linotype" w:hAnsi="Palatino Linotype"/>
          <w:b/>
          <w:color w:val="auto"/>
          <w:sz w:val="22"/>
          <w:szCs w:val="22"/>
        </w:rPr>
      </w:pPr>
      <w:bookmarkStart w:id="4" w:name="_Toc87549672"/>
      <w:r w:rsidRPr="00C75A4C">
        <w:rPr>
          <w:rFonts w:ascii="Palatino Linotype" w:hAnsi="Palatino Linotype"/>
          <w:b/>
          <w:color w:val="auto"/>
          <w:sz w:val="22"/>
          <w:szCs w:val="22"/>
        </w:rPr>
        <w:t>CONSIDERANDO</w:t>
      </w:r>
      <w:bookmarkEnd w:id="4"/>
      <w:r w:rsidRPr="00C75A4C">
        <w:rPr>
          <w:rFonts w:ascii="Palatino Linotype" w:hAnsi="Palatino Linotype"/>
          <w:b/>
          <w:color w:val="auto"/>
          <w:sz w:val="22"/>
          <w:szCs w:val="22"/>
        </w:rPr>
        <w:t xml:space="preserve"> </w:t>
      </w:r>
    </w:p>
    <w:p w:rsidR="009D0A9B" w:rsidRPr="00C75A4C" w:rsidRDefault="009D0A9B" w:rsidP="009D0A9B">
      <w:pPr>
        <w:rPr>
          <w:rFonts w:ascii="Palatino Linotype" w:hAnsi="Palatino Linotype"/>
          <w:sz w:val="22"/>
          <w:szCs w:val="22"/>
          <w:lang w:eastAsia="en-US"/>
        </w:rPr>
      </w:pPr>
    </w:p>
    <w:p w:rsidR="009D0A9B" w:rsidRPr="00C75A4C" w:rsidRDefault="009D0A9B" w:rsidP="009D0A9B">
      <w:pPr>
        <w:pStyle w:val="Ttulo2"/>
        <w:rPr>
          <w:rFonts w:ascii="Palatino Linotype" w:hAnsi="Palatino Linotype"/>
          <w:b/>
          <w:bCs/>
          <w:color w:val="auto"/>
          <w:spacing w:val="60"/>
          <w:sz w:val="22"/>
          <w:szCs w:val="22"/>
          <w:lang w:eastAsia="en-US"/>
        </w:rPr>
      </w:pPr>
      <w:bookmarkStart w:id="5" w:name="_Toc87549673"/>
      <w:r w:rsidRPr="00C75A4C">
        <w:rPr>
          <w:rFonts w:ascii="Palatino Linotype" w:hAnsi="Palatino Linotype"/>
          <w:b/>
          <w:color w:val="auto"/>
          <w:sz w:val="22"/>
          <w:szCs w:val="22"/>
        </w:rPr>
        <w:t>PRIMERO. De la competencia</w:t>
      </w:r>
      <w:bookmarkEnd w:id="5"/>
    </w:p>
    <w:p w:rsidR="009D0A9B" w:rsidRPr="00C75A4C" w:rsidRDefault="009D0A9B" w:rsidP="009D0A9B">
      <w:pPr>
        <w:pStyle w:val="Prrafodelista"/>
        <w:numPr>
          <w:ilvl w:val="0"/>
          <w:numId w:val="2"/>
        </w:numPr>
        <w:spacing w:before="240" w:after="240" w:line="360" w:lineRule="auto"/>
        <w:ind w:left="0" w:firstLine="0"/>
        <w:jc w:val="both"/>
        <w:rPr>
          <w:rFonts w:ascii="Palatino Linotype" w:hAnsi="Palatino Linotype"/>
          <w:szCs w:val="22"/>
        </w:rPr>
      </w:pPr>
      <w:r w:rsidRPr="00C75A4C">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75A4C">
        <w:rPr>
          <w:rFonts w:ascii="Palatino Linotype" w:eastAsia="Calibri" w:hAnsi="Palatino Linotype"/>
          <w:b/>
          <w:szCs w:val="22"/>
          <w:lang w:val="es-ES"/>
        </w:rPr>
        <w:t>Constitución Política de los Estados Unidos Mexicanos</w:t>
      </w:r>
      <w:r w:rsidRPr="00C75A4C">
        <w:rPr>
          <w:rFonts w:ascii="Palatino Linotype" w:eastAsia="Calibri" w:hAnsi="Palatino Linotype"/>
          <w:szCs w:val="22"/>
          <w:lang w:val="es-ES"/>
        </w:rPr>
        <w:t xml:space="preserve">; 5, párrafos </w:t>
      </w:r>
      <w:r w:rsidRPr="00C75A4C">
        <w:rPr>
          <w:rFonts w:ascii="Palatino Linotype" w:hAnsi="Palatino Linotype" w:cs="Arial"/>
          <w:bCs/>
          <w:color w:val="222222"/>
          <w:szCs w:val="22"/>
          <w:lang w:val="es-ES"/>
        </w:rPr>
        <w:t>trigésimo segundo, trigésimo tercero y trigésimo cuarto fracciones</w:t>
      </w:r>
      <w:r w:rsidRPr="00C75A4C">
        <w:rPr>
          <w:rFonts w:ascii="Palatino Linotype" w:eastAsia="Calibri" w:hAnsi="Palatino Linotype"/>
          <w:szCs w:val="22"/>
          <w:lang w:val="es-ES"/>
        </w:rPr>
        <w:t xml:space="preserve"> IV y V de la </w:t>
      </w:r>
      <w:r w:rsidRPr="00C75A4C">
        <w:rPr>
          <w:rFonts w:ascii="Palatino Linotype" w:eastAsia="Calibri" w:hAnsi="Palatino Linotype"/>
          <w:b/>
          <w:szCs w:val="22"/>
          <w:lang w:val="es-ES"/>
        </w:rPr>
        <w:t>Constitución Política del Estado Libre y Soberano de México</w:t>
      </w:r>
      <w:r w:rsidRPr="00C75A4C">
        <w:rPr>
          <w:rFonts w:ascii="Palatino Linotype" w:eastAsia="Calibri" w:hAnsi="Palatino Linotype"/>
          <w:szCs w:val="22"/>
          <w:lang w:val="es-ES"/>
        </w:rPr>
        <w:t xml:space="preserve">; artículos 1, 2 fracción II, 13, 29, 36 fracciones I y II, 176, 178, 179, 181 párrafo tercero y 185 </w:t>
      </w:r>
      <w:r w:rsidRPr="00C75A4C">
        <w:rPr>
          <w:rFonts w:ascii="Palatino Linotype" w:eastAsia="Calibri" w:hAnsi="Palatino Linotype" w:cs="Arial"/>
          <w:szCs w:val="22"/>
          <w:lang w:val="es-ES"/>
        </w:rPr>
        <w:t xml:space="preserve">de la </w:t>
      </w:r>
      <w:r w:rsidRPr="00C75A4C">
        <w:rPr>
          <w:rFonts w:ascii="Palatino Linotype" w:eastAsia="Calibri" w:hAnsi="Palatino Linotype" w:cs="Arial"/>
          <w:b/>
          <w:szCs w:val="22"/>
          <w:lang w:val="es-ES"/>
        </w:rPr>
        <w:t>Ley de Transparencia y Acceso a la Información Pública del Estado de México y Municipios</w:t>
      </w:r>
      <w:r w:rsidRPr="00C75A4C">
        <w:rPr>
          <w:rFonts w:ascii="Palatino Linotype" w:eastAsia="Calibri" w:hAnsi="Palatino Linotype" w:cs="Arial"/>
          <w:szCs w:val="22"/>
          <w:lang w:val="es-ES"/>
        </w:rPr>
        <w:t xml:space="preserve">; y 7, 9 fracciones I y XXIII, y 11 del </w:t>
      </w:r>
      <w:r w:rsidRPr="00C75A4C">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C75A4C">
        <w:rPr>
          <w:rFonts w:ascii="Palatino Linotype" w:hAnsi="Palatino Linotype"/>
          <w:szCs w:val="22"/>
        </w:rPr>
        <w:t>.</w:t>
      </w:r>
    </w:p>
    <w:p w:rsidR="009D0A9B" w:rsidRPr="00C75A4C" w:rsidRDefault="009D0A9B" w:rsidP="009D0A9B">
      <w:pPr>
        <w:pStyle w:val="Ttulo2"/>
        <w:rPr>
          <w:rFonts w:ascii="Palatino Linotype" w:hAnsi="Palatino Linotype"/>
          <w:b/>
          <w:color w:val="auto"/>
          <w:sz w:val="22"/>
          <w:szCs w:val="22"/>
        </w:rPr>
      </w:pPr>
      <w:bookmarkStart w:id="6" w:name="_Toc87549674"/>
      <w:r w:rsidRPr="00C75A4C">
        <w:rPr>
          <w:rFonts w:ascii="Palatino Linotype" w:hAnsi="Palatino Linotype"/>
          <w:b/>
          <w:color w:val="auto"/>
          <w:sz w:val="22"/>
          <w:szCs w:val="22"/>
        </w:rPr>
        <w:t>SEGUNDO. De la oportunidad y procedencia.</w:t>
      </w:r>
      <w:bookmarkEnd w:id="6"/>
    </w:p>
    <w:p w:rsidR="009D0A9B" w:rsidRPr="00C75A4C" w:rsidRDefault="009D0A9B" w:rsidP="009D0A9B">
      <w:pPr>
        <w:rPr>
          <w:rFonts w:ascii="Palatino Linotype" w:hAnsi="Palatino Linotype"/>
          <w:sz w:val="22"/>
          <w:szCs w:val="22"/>
        </w:rPr>
      </w:pPr>
    </w:p>
    <w:p w:rsidR="009D0A9B" w:rsidRPr="00C75A4C" w:rsidRDefault="009D0A9B" w:rsidP="009D0A9B">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C75A4C">
        <w:rPr>
          <w:rFonts w:ascii="Palatino Linotype" w:eastAsia="Calibri" w:hAnsi="Palatino Linotype" w:cs="Arial"/>
          <w:color w:val="000000" w:themeColor="text1"/>
          <w:szCs w:val="22"/>
        </w:rPr>
        <w:lastRenderedPageBreak/>
        <w:t xml:space="preserve">El medio de impugnación fue presentado a través del </w:t>
      </w:r>
      <w:r w:rsidRPr="00C75A4C">
        <w:rPr>
          <w:rFonts w:ascii="Palatino Linotype" w:eastAsia="Calibri" w:hAnsi="Palatino Linotype" w:cs="Arial"/>
          <w:bCs/>
          <w:iCs/>
          <w:color w:val="000000" w:themeColor="text1"/>
          <w:szCs w:val="22"/>
        </w:rPr>
        <w:t>SAIMEX</w:t>
      </w:r>
      <w:r w:rsidRPr="00C75A4C">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C75A4C">
        <w:rPr>
          <w:rFonts w:ascii="Palatino Linotype" w:eastAsia="Calibri" w:hAnsi="Palatino Linotype" w:cs="Arial"/>
          <w:b/>
          <w:color w:val="000000" w:themeColor="text1"/>
          <w:szCs w:val="22"/>
        </w:rPr>
        <w:t>SUJETO OBLIGADO</w:t>
      </w:r>
      <w:r w:rsidRPr="00C75A4C">
        <w:rPr>
          <w:rFonts w:ascii="Palatino Linotype" w:eastAsia="Calibri" w:hAnsi="Palatino Linotype" w:cs="Arial"/>
          <w:color w:val="000000" w:themeColor="text1"/>
          <w:szCs w:val="22"/>
        </w:rPr>
        <w:t xml:space="preserve"> entregó respuesta el </w:t>
      </w:r>
      <w:r w:rsidR="00C157EF" w:rsidRPr="00C75A4C">
        <w:rPr>
          <w:rFonts w:ascii="Palatino Linotype" w:eastAsia="Calibri" w:hAnsi="Palatino Linotype" w:cs="Arial"/>
          <w:color w:val="000000" w:themeColor="text1"/>
          <w:szCs w:val="22"/>
        </w:rPr>
        <w:t>once (11) de septiembre</w:t>
      </w:r>
      <w:r w:rsidRPr="00C75A4C">
        <w:rPr>
          <w:rFonts w:ascii="Palatino Linotype" w:eastAsia="Calibri" w:hAnsi="Palatino Linotype" w:cs="Arial"/>
          <w:color w:val="000000" w:themeColor="text1"/>
          <w:szCs w:val="22"/>
        </w:rPr>
        <w:t xml:space="preserve"> de dos mil veinticuatro, de tal forma que el plazo para interponer el recurso de revisión transcurrió del </w:t>
      </w:r>
      <w:r w:rsidR="00C157EF" w:rsidRPr="00C75A4C">
        <w:rPr>
          <w:rFonts w:ascii="Palatino Linotype" w:eastAsia="Calibri" w:hAnsi="Palatino Linotype" w:cs="Arial"/>
          <w:color w:val="000000" w:themeColor="text1"/>
          <w:szCs w:val="22"/>
        </w:rPr>
        <w:t>doce (12) de septiembre al cuatro (04) de octubre</w:t>
      </w:r>
      <w:r w:rsidRPr="00C75A4C">
        <w:rPr>
          <w:rFonts w:ascii="Palatino Linotype" w:eastAsia="Calibri" w:hAnsi="Palatino Linotype" w:cs="Arial"/>
          <w:color w:val="000000" w:themeColor="text1"/>
          <w:szCs w:val="22"/>
        </w:rPr>
        <w:t xml:space="preserve"> de dos mil veinticuatro. El recurso de revisión </w:t>
      </w:r>
      <w:r w:rsidRPr="00C75A4C">
        <w:rPr>
          <w:rFonts w:ascii="Palatino Linotype" w:hAnsi="Palatino Linotype"/>
          <w:color w:val="000000" w:themeColor="text1"/>
          <w:szCs w:val="22"/>
        </w:rPr>
        <w:t xml:space="preserve">fue interpuesto el </w:t>
      </w:r>
      <w:r w:rsidR="00C157EF" w:rsidRPr="00C75A4C">
        <w:rPr>
          <w:rFonts w:ascii="Palatino Linotype" w:hAnsi="Palatino Linotype"/>
          <w:color w:val="000000" w:themeColor="text1"/>
          <w:szCs w:val="22"/>
        </w:rPr>
        <w:t xml:space="preserve">treinta (30) de septiembre </w:t>
      </w:r>
      <w:r w:rsidRPr="00C75A4C">
        <w:rPr>
          <w:rFonts w:ascii="Palatino Linotype" w:hAnsi="Palatino Linotype"/>
          <w:color w:val="000000" w:themeColor="text1"/>
          <w:szCs w:val="22"/>
        </w:rPr>
        <w:t>de dos mil veinticuatro, éste</w:t>
      </w:r>
      <w:r w:rsidRPr="00C75A4C">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C75A4C">
        <w:rPr>
          <w:rFonts w:ascii="Palatino Linotype" w:hAnsi="Palatino Linotype" w:cs="Arial"/>
          <w:b/>
          <w:color w:val="000000" w:themeColor="text1"/>
          <w:szCs w:val="22"/>
        </w:rPr>
        <w:t xml:space="preserve"> </w:t>
      </w:r>
      <w:r w:rsidRPr="00C75A4C">
        <w:rPr>
          <w:rFonts w:ascii="Palatino Linotype" w:hAnsi="Palatino Linotype" w:cs="Arial"/>
          <w:color w:val="000000" w:themeColor="text1"/>
          <w:szCs w:val="22"/>
        </w:rPr>
        <w:t xml:space="preserve">vigente. </w:t>
      </w:r>
    </w:p>
    <w:p w:rsidR="009D0A9B" w:rsidRPr="00C75A4C" w:rsidRDefault="009D0A9B" w:rsidP="009D0A9B">
      <w:pPr>
        <w:tabs>
          <w:tab w:val="left" w:pos="426"/>
        </w:tabs>
        <w:spacing w:line="360" w:lineRule="auto"/>
        <w:ind w:right="49"/>
        <w:jc w:val="both"/>
        <w:rPr>
          <w:rFonts w:ascii="Palatino Linotype" w:hAnsi="Palatino Linotype" w:cs="Arial"/>
          <w:bCs/>
          <w:color w:val="000000" w:themeColor="text1"/>
          <w:sz w:val="22"/>
          <w:szCs w:val="22"/>
        </w:rPr>
      </w:pPr>
    </w:p>
    <w:p w:rsidR="009D0A9B" w:rsidRPr="00C75A4C" w:rsidRDefault="009D0A9B" w:rsidP="009D0A9B">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C75A4C">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9D0A9B" w:rsidRPr="00C75A4C" w:rsidRDefault="009D0A9B" w:rsidP="009D0A9B">
      <w:pPr>
        <w:pStyle w:val="Ttulo1"/>
        <w:rPr>
          <w:rFonts w:ascii="Palatino Linotype" w:eastAsia="MS Mincho" w:hAnsi="Palatino Linotype" w:cs="Times New Roman"/>
          <w:b/>
          <w:color w:val="auto"/>
          <w:sz w:val="22"/>
          <w:szCs w:val="22"/>
        </w:rPr>
      </w:pPr>
      <w:r w:rsidRPr="00C75A4C">
        <w:rPr>
          <w:rFonts w:ascii="Palatino Linotype" w:hAnsi="Palatino Linotype"/>
          <w:b/>
          <w:color w:val="auto"/>
          <w:sz w:val="22"/>
          <w:szCs w:val="22"/>
        </w:rPr>
        <w:t>TERCERO. Planteamiento de la Litis</w:t>
      </w:r>
      <w:bookmarkEnd w:id="7"/>
      <w:r w:rsidRPr="00C75A4C">
        <w:rPr>
          <w:rFonts w:ascii="Palatino Linotype" w:hAnsi="Palatino Linotype"/>
          <w:b/>
          <w:color w:val="auto"/>
          <w:sz w:val="22"/>
          <w:szCs w:val="22"/>
        </w:rPr>
        <w:t xml:space="preserve"> </w:t>
      </w:r>
    </w:p>
    <w:p w:rsidR="009D0A9B" w:rsidRPr="00C75A4C" w:rsidRDefault="00C157EF" w:rsidP="009D0A9B">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C75A4C">
        <w:rPr>
          <w:rFonts w:ascii="Palatino Linotype" w:hAnsi="Palatino Linotype"/>
          <w:bCs/>
          <w:szCs w:val="22"/>
        </w:rPr>
        <w:t xml:space="preserve">El recurrente solicitó, derivado de una denuncia, los acuerdos e instrucciones giradas al respecto, incluido al Instituto de la Defensoría Pública y por el incumplimiento de las obligaciones de transparencia de la Oficialía Mayor del Estado de México.  </w:t>
      </w:r>
    </w:p>
    <w:p w:rsidR="009D0A9B" w:rsidRPr="00C75A4C" w:rsidRDefault="009D0A9B" w:rsidP="009D0A9B">
      <w:pPr>
        <w:pStyle w:val="Prrafodelista"/>
        <w:spacing w:before="240" w:after="240" w:line="360" w:lineRule="auto"/>
        <w:ind w:left="0" w:right="49"/>
        <w:jc w:val="both"/>
        <w:rPr>
          <w:rFonts w:ascii="Palatino Linotype" w:hAnsi="Palatino Linotype"/>
          <w:i/>
          <w:szCs w:val="22"/>
          <w:lang w:eastAsia="es-MX"/>
        </w:rPr>
      </w:pPr>
    </w:p>
    <w:p w:rsidR="009D0A9B" w:rsidRPr="00C75A4C" w:rsidRDefault="009D0A9B" w:rsidP="009D0A9B">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Cs w:val="22"/>
          <w:lang w:val="es-ES_tradnl"/>
        </w:rPr>
      </w:pPr>
      <w:r w:rsidRPr="00C75A4C">
        <w:rPr>
          <w:rFonts w:ascii="Palatino Linotype" w:eastAsiaTheme="minorEastAsia" w:hAnsi="Palatino Linotype"/>
          <w:iCs/>
          <w:szCs w:val="22"/>
          <w:lang w:val="es-ES_tradnl"/>
        </w:rPr>
        <w:t>El Sujeto Obligado se declaró incompetente para atender la solicitud, el</w:t>
      </w:r>
      <w:r w:rsidRPr="00C75A4C">
        <w:rPr>
          <w:rFonts w:ascii="Palatino Linotype" w:eastAsiaTheme="minorEastAsia" w:hAnsi="Palatino Linotype"/>
          <w:szCs w:val="22"/>
          <w:lang w:val="es-ES_tradnl"/>
        </w:rPr>
        <w:t xml:space="preserve"> particular se inconformó por la declaración de incompetencia. </w:t>
      </w:r>
    </w:p>
    <w:p w:rsidR="009D0A9B" w:rsidRPr="00C75A4C" w:rsidRDefault="009D0A9B" w:rsidP="009D0A9B">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C75A4C">
        <w:rPr>
          <w:rFonts w:ascii="Palatino Linotype" w:eastAsiaTheme="minorEastAsia" w:hAnsi="Palatino Linotype" w:cs="Arial"/>
          <w:sz w:val="22"/>
          <w:szCs w:val="22"/>
          <w:lang w:val="es-ES_tradnl"/>
        </w:rPr>
        <w:lastRenderedPageBreak/>
        <w:t xml:space="preserve">Por lo tanto, el presente recurso de revisión se circunscribe en determinar si se </w:t>
      </w:r>
      <w:r w:rsidRPr="00C75A4C">
        <w:rPr>
          <w:rFonts w:ascii="Palatino Linotype" w:hAnsi="Palatino Linotype"/>
          <w:sz w:val="22"/>
          <w:szCs w:val="22"/>
          <w:lang w:val="es-ES_tradnl"/>
        </w:rPr>
        <w:t>actualiza la causal de procedencia</w:t>
      </w:r>
      <w:r w:rsidRPr="00C75A4C">
        <w:rPr>
          <w:rFonts w:ascii="Palatino Linotype" w:hAnsi="Palatino Linotype"/>
          <w:b/>
          <w:sz w:val="22"/>
          <w:szCs w:val="22"/>
          <w:lang w:val="es-ES_tradnl"/>
        </w:rPr>
        <w:t xml:space="preserve"> </w:t>
      </w:r>
      <w:r w:rsidRPr="00C75A4C">
        <w:rPr>
          <w:rFonts w:ascii="Palatino Linotype" w:hAnsi="Palatino Linotype" w:cs="Arial"/>
          <w:sz w:val="22"/>
          <w:szCs w:val="22"/>
          <w:lang w:val="es-ES_tradnl"/>
        </w:rPr>
        <w:t xml:space="preserve">contenida en </w:t>
      </w:r>
      <w:r w:rsidRPr="00C75A4C">
        <w:rPr>
          <w:rFonts w:ascii="Palatino Linotype" w:hAnsi="Palatino Linotype" w:cs="Arial"/>
          <w:sz w:val="22"/>
          <w:szCs w:val="22"/>
          <w:lang w:val="es-ES"/>
        </w:rPr>
        <w:t xml:space="preserve">el artículo 179 fracción  I, relativo a la negativa de la información, de la </w:t>
      </w:r>
      <w:r w:rsidRPr="00C75A4C">
        <w:rPr>
          <w:rFonts w:ascii="Palatino Linotype" w:eastAsia="Calibri" w:hAnsi="Palatino Linotype" w:cs="Arial"/>
          <w:b/>
          <w:sz w:val="22"/>
          <w:szCs w:val="22"/>
          <w:lang w:val="es-ES"/>
        </w:rPr>
        <w:t>Ley de Transparencia y Acceso a la Información Pública del Estado de México y Municipios</w:t>
      </w:r>
      <w:r w:rsidRPr="00C75A4C">
        <w:rPr>
          <w:rFonts w:ascii="Palatino Linotype" w:hAnsi="Palatino Linotype" w:cs="Arial"/>
          <w:sz w:val="22"/>
          <w:szCs w:val="22"/>
          <w:lang w:val="es-ES"/>
        </w:rPr>
        <w:t>.</w:t>
      </w:r>
    </w:p>
    <w:p w:rsidR="009D0A9B" w:rsidRPr="00C75A4C" w:rsidRDefault="009D0A9B" w:rsidP="009D0A9B">
      <w:pPr>
        <w:tabs>
          <w:tab w:val="left" w:pos="426"/>
        </w:tabs>
        <w:spacing w:line="360" w:lineRule="auto"/>
        <w:ind w:left="567" w:right="616"/>
        <w:jc w:val="both"/>
        <w:rPr>
          <w:rFonts w:ascii="Palatino Linotype" w:hAnsi="Palatino Linotype" w:cs="Arial"/>
          <w:i/>
          <w:iCs/>
          <w:color w:val="000000" w:themeColor="text1"/>
          <w:sz w:val="22"/>
          <w:szCs w:val="22"/>
        </w:rPr>
      </w:pPr>
    </w:p>
    <w:p w:rsidR="009D0A9B" w:rsidRPr="00C75A4C" w:rsidRDefault="009D0A9B" w:rsidP="009D0A9B">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C75A4C">
        <w:rPr>
          <w:rFonts w:ascii="Palatino Linotype" w:hAnsi="Palatino Linotype" w:cs="Arial"/>
          <w:b/>
          <w:color w:val="000000" w:themeColor="text1"/>
          <w:sz w:val="22"/>
          <w:szCs w:val="22"/>
        </w:rPr>
        <w:t>CUARTO. Estudio y Resolución del asunto.</w:t>
      </w:r>
      <w:bookmarkEnd w:id="8"/>
    </w:p>
    <w:p w:rsidR="009D0A9B" w:rsidRPr="00C75A4C" w:rsidRDefault="009D0A9B" w:rsidP="009D0A9B">
      <w:pPr>
        <w:pStyle w:val="Prrafodelista"/>
        <w:spacing w:line="360" w:lineRule="auto"/>
        <w:ind w:left="0"/>
        <w:jc w:val="both"/>
        <w:rPr>
          <w:rFonts w:ascii="Palatino Linotype" w:eastAsia="MS Mincho" w:hAnsi="Palatino Linotype"/>
          <w:szCs w:val="22"/>
        </w:rPr>
      </w:pPr>
    </w:p>
    <w:p w:rsidR="009D0A9B" w:rsidRPr="00C75A4C" w:rsidRDefault="009D0A9B" w:rsidP="009D0A9B">
      <w:pPr>
        <w:pStyle w:val="Prrafodelista"/>
        <w:numPr>
          <w:ilvl w:val="0"/>
          <w:numId w:val="1"/>
        </w:numPr>
        <w:spacing w:line="360" w:lineRule="auto"/>
        <w:ind w:left="0" w:firstLine="0"/>
        <w:jc w:val="both"/>
        <w:rPr>
          <w:rFonts w:ascii="Palatino Linotype" w:eastAsia="Calibri" w:hAnsi="Palatino Linotype" w:cs="Arial"/>
        </w:rPr>
      </w:pPr>
      <w:r w:rsidRPr="00C75A4C">
        <w:rPr>
          <w:rFonts w:ascii="Palatino Linotype" w:eastAsia="Calibri" w:hAnsi="Palatino Linotype" w:cs="Arial"/>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9D0A9B" w:rsidRPr="00C75A4C" w:rsidRDefault="009D0A9B" w:rsidP="009D0A9B">
      <w:pPr>
        <w:pStyle w:val="Prrafodelista"/>
        <w:tabs>
          <w:tab w:val="left" w:pos="567"/>
        </w:tabs>
        <w:spacing w:line="360" w:lineRule="auto"/>
        <w:ind w:left="0"/>
        <w:jc w:val="both"/>
        <w:rPr>
          <w:rFonts w:ascii="Palatino Linotype" w:eastAsia="Calibri" w:hAnsi="Palatino Linotype" w:cs="Arial"/>
          <w:szCs w:val="22"/>
        </w:rPr>
      </w:pPr>
    </w:p>
    <w:p w:rsidR="009D0A9B" w:rsidRPr="00C75A4C" w:rsidRDefault="009D0A9B" w:rsidP="009D0A9B">
      <w:pPr>
        <w:pStyle w:val="Prrafodelista"/>
        <w:numPr>
          <w:ilvl w:val="0"/>
          <w:numId w:val="1"/>
        </w:numPr>
        <w:tabs>
          <w:tab w:val="left" w:pos="567"/>
        </w:tabs>
        <w:spacing w:line="360" w:lineRule="auto"/>
        <w:ind w:left="0" w:firstLine="0"/>
        <w:jc w:val="both"/>
        <w:rPr>
          <w:rFonts w:ascii="Palatino Linotype" w:hAnsi="Palatino Linotype"/>
          <w:bCs/>
          <w:i/>
          <w:szCs w:val="22"/>
        </w:rPr>
      </w:pPr>
      <w:r w:rsidRPr="00C75A4C">
        <w:rPr>
          <w:rFonts w:ascii="Palatino Linotype" w:eastAsia="Calibri" w:hAnsi="Palatino Linotype" w:cs="Arial"/>
          <w:szCs w:val="22"/>
        </w:rPr>
        <w:t xml:space="preserve">El Particular solicitó </w:t>
      </w:r>
      <w:r w:rsidR="00B94128" w:rsidRPr="00C75A4C">
        <w:rPr>
          <w:rFonts w:ascii="Palatino Linotype" w:hAnsi="Palatino Linotype"/>
          <w:bCs/>
          <w:szCs w:val="22"/>
        </w:rPr>
        <w:t>derivado de una denuncia, los acuerdos e instrucciones giradas al respecto, incluido al Instituto de la Defensoría Pública y por el incumplimiento de las obligaciones de transparencia de la Oficialía Mayor del Estado de México</w:t>
      </w:r>
      <w:r w:rsidRPr="00C75A4C">
        <w:rPr>
          <w:rFonts w:ascii="Palatino Linotype" w:hAnsi="Palatino Linotype"/>
          <w:bCs/>
          <w:szCs w:val="22"/>
        </w:rPr>
        <w:t xml:space="preserve">. </w:t>
      </w:r>
      <w:r w:rsidRPr="00C75A4C">
        <w:rPr>
          <w:rFonts w:ascii="Palatino Linotype" w:eastAsia="Calibri" w:hAnsi="Palatino Linotype" w:cs="Arial"/>
          <w:szCs w:val="22"/>
        </w:rPr>
        <w:t xml:space="preserve">El Sujeto Obligado tanto en respuesta como en informe justificado se declaró incompetente para generar, administrar o poseer la información requerida por el particular, orientando al mismo, para que formule una nueva solicitud ante </w:t>
      </w:r>
      <w:r w:rsidR="00B94128" w:rsidRPr="00C75A4C">
        <w:rPr>
          <w:rFonts w:ascii="Palatino Linotype" w:eastAsia="Calibri" w:hAnsi="Palatino Linotype" w:cs="Arial"/>
          <w:szCs w:val="22"/>
        </w:rPr>
        <w:t xml:space="preserve">la Fiscalía General de Justicia o la Fiscalía General de la Ciudad de México. </w:t>
      </w:r>
      <w:r w:rsidRPr="00C75A4C">
        <w:rPr>
          <w:rFonts w:ascii="Palatino Linotype" w:eastAsia="Calibri" w:hAnsi="Palatino Linotype" w:cs="Arial"/>
          <w:szCs w:val="22"/>
        </w:rPr>
        <w:t xml:space="preserve"> </w:t>
      </w:r>
    </w:p>
    <w:p w:rsidR="009D0A9B" w:rsidRPr="00C75A4C" w:rsidRDefault="009D0A9B" w:rsidP="009D0A9B">
      <w:pPr>
        <w:pStyle w:val="Prrafodelista"/>
        <w:tabs>
          <w:tab w:val="left" w:pos="567"/>
        </w:tabs>
        <w:spacing w:line="360" w:lineRule="auto"/>
        <w:ind w:left="0"/>
        <w:jc w:val="both"/>
        <w:rPr>
          <w:rFonts w:ascii="Palatino Linotype" w:eastAsia="Calibri" w:hAnsi="Palatino Linotype" w:cs="Arial"/>
          <w:szCs w:val="22"/>
        </w:rPr>
      </w:pPr>
    </w:p>
    <w:p w:rsidR="009D0A9B" w:rsidRPr="00C75A4C" w:rsidRDefault="009D0A9B" w:rsidP="009D0A9B">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Cs w:val="22"/>
        </w:rPr>
      </w:pPr>
      <w:r w:rsidRPr="00C75A4C">
        <w:rPr>
          <w:rFonts w:ascii="Palatino Linotype" w:eastAsia="MS Mincho" w:hAnsi="Palatino Linotype"/>
          <w:szCs w:val="22"/>
        </w:rPr>
        <w:lastRenderedPageBreak/>
        <w:t xml:space="preserve">En ese sentido, es necesario mencionar que el acceso a la información es un derecho humano constitucional y convencionalmente reconocido y para tal efecto </w:t>
      </w:r>
      <w:r w:rsidRPr="00C75A4C">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C75A4C">
        <w:rPr>
          <w:rFonts w:ascii="Palatino Linotype" w:eastAsia="Calibri" w:hAnsi="Palatino Linotype"/>
          <w:i/>
          <w:szCs w:val="22"/>
          <w:lang w:val="es-ES"/>
        </w:rPr>
        <w:t xml:space="preserve">en el ámbito de sus atribuciones, de promover, respetar, proteger y </w:t>
      </w:r>
      <w:r w:rsidRPr="00C75A4C">
        <w:rPr>
          <w:rFonts w:ascii="Palatino Linotype" w:eastAsia="Calibri" w:hAnsi="Palatino Linotype"/>
          <w:b/>
          <w:i/>
          <w:szCs w:val="22"/>
          <w:lang w:val="es-ES"/>
        </w:rPr>
        <w:t>garantizar</w:t>
      </w:r>
      <w:r w:rsidRPr="00C75A4C">
        <w:rPr>
          <w:rFonts w:ascii="Palatino Linotype" w:eastAsia="Calibri" w:hAnsi="Palatino Linotype"/>
          <w:i/>
          <w:szCs w:val="22"/>
          <w:lang w:val="es-ES"/>
        </w:rPr>
        <w:t xml:space="preserve"> los derechos humanos. </w:t>
      </w:r>
      <w:r w:rsidRPr="00C75A4C">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C75A4C">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C75A4C">
        <w:rPr>
          <w:rStyle w:val="Refdenotaalpie"/>
          <w:rFonts w:ascii="Palatino Linotype" w:hAnsi="Palatino Linotype"/>
          <w:i/>
          <w:szCs w:val="22"/>
        </w:rPr>
        <w:footnoteReference w:id="1"/>
      </w:r>
      <w:r w:rsidRPr="00C75A4C">
        <w:rPr>
          <w:rFonts w:ascii="Palatino Linotype" w:hAnsi="Palatino Linotype"/>
          <w:i/>
          <w:szCs w:val="22"/>
        </w:rPr>
        <w:t xml:space="preserve">, </w:t>
      </w:r>
      <w:r w:rsidRPr="00C75A4C">
        <w:rPr>
          <w:rFonts w:ascii="Palatino Linotype" w:hAnsi="Palatino Linotype"/>
          <w:szCs w:val="22"/>
        </w:rPr>
        <w:t>asimismo establece</w:t>
      </w:r>
      <w:r w:rsidRPr="00C75A4C">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9D0A9B" w:rsidRPr="00C75A4C" w:rsidRDefault="009D0A9B" w:rsidP="009D0A9B">
      <w:pPr>
        <w:pStyle w:val="Prrafodelista"/>
        <w:rPr>
          <w:rFonts w:ascii="Palatino Linotype" w:eastAsia="Calibri" w:hAnsi="Palatino Linotype" w:cs="Arial"/>
          <w:szCs w:val="22"/>
        </w:rPr>
      </w:pPr>
    </w:p>
    <w:p w:rsidR="009D0A9B" w:rsidRPr="00C75A4C" w:rsidRDefault="009D0A9B" w:rsidP="009D0A9B">
      <w:pPr>
        <w:pStyle w:val="Prrafodelista"/>
        <w:numPr>
          <w:ilvl w:val="0"/>
          <w:numId w:val="1"/>
        </w:numPr>
        <w:spacing w:line="360" w:lineRule="auto"/>
        <w:ind w:left="0" w:firstLine="0"/>
        <w:jc w:val="both"/>
        <w:rPr>
          <w:rFonts w:ascii="Palatino Linotype" w:eastAsia="Calibri" w:hAnsi="Palatino Linotype" w:cs="Arial"/>
          <w:szCs w:val="22"/>
        </w:rPr>
      </w:pPr>
      <w:r w:rsidRPr="00C75A4C">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9D0A9B" w:rsidRPr="00C75A4C" w:rsidRDefault="009D0A9B" w:rsidP="009D0A9B">
      <w:pPr>
        <w:pStyle w:val="Prrafodelista"/>
        <w:rPr>
          <w:rFonts w:ascii="Palatino Linotype" w:hAnsi="Palatino Linotype"/>
          <w:szCs w:val="22"/>
        </w:rPr>
      </w:pPr>
    </w:p>
    <w:p w:rsidR="009D0A9B" w:rsidRPr="00C75A4C" w:rsidRDefault="009D0A9B" w:rsidP="009D0A9B">
      <w:pPr>
        <w:pStyle w:val="Prrafodelista"/>
        <w:numPr>
          <w:ilvl w:val="0"/>
          <w:numId w:val="1"/>
        </w:numPr>
        <w:spacing w:line="360" w:lineRule="auto"/>
        <w:ind w:left="0" w:firstLine="0"/>
        <w:jc w:val="both"/>
        <w:rPr>
          <w:rFonts w:ascii="Palatino Linotype" w:eastAsia="Calibri" w:hAnsi="Palatino Linotype" w:cs="Arial"/>
          <w:szCs w:val="22"/>
        </w:rPr>
      </w:pPr>
      <w:r w:rsidRPr="00C75A4C">
        <w:rPr>
          <w:rFonts w:ascii="Palatino Linotype" w:hAnsi="Palatino Linotype"/>
          <w:szCs w:val="22"/>
        </w:rPr>
        <w:lastRenderedPageBreak/>
        <w:t xml:space="preserve">Es así que, su obligación es </w:t>
      </w:r>
      <w:r w:rsidRPr="00C75A4C">
        <w:rPr>
          <w:rFonts w:ascii="Palatino Linotype" w:hAnsi="Palatino Linotype"/>
          <w:i/>
          <w:szCs w:val="22"/>
        </w:rPr>
        <w:t>realizar, con efectividad, los trámites internos necesarios para la atención de las solicitudes de información</w:t>
      </w:r>
      <w:r w:rsidRPr="00C75A4C">
        <w:rPr>
          <w:rStyle w:val="Refdenotaalpie"/>
          <w:rFonts w:ascii="Palatino Linotype" w:hAnsi="Palatino Linotype"/>
          <w:szCs w:val="22"/>
        </w:rPr>
        <w:footnoteReference w:id="2"/>
      </w:r>
      <w:r w:rsidRPr="00C75A4C">
        <w:rPr>
          <w:rFonts w:ascii="Palatino Linotype" w:hAnsi="Palatino Linotype"/>
          <w:szCs w:val="22"/>
        </w:rPr>
        <w:t>, es decir, deben otorgar respuestas concisas, contundentes y sobre todo que den la certeza de los actos que realizan.</w:t>
      </w:r>
    </w:p>
    <w:p w:rsidR="009D0A9B" w:rsidRPr="00C75A4C" w:rsidRDefault="009D0A9B" w:rsidP="009D0A9B">
      <w:pPr>
        <w:pStyle w:val="Prrafodelista"/>
        <w:spacing w:line="360" w:lineRule="auto"/>
        <w:ind w:left="0"/>
        <w:jc w:val="both"/>
        <w:rPr>
          <w:rFonts w:ascii="Palatino Linotype" w:eastAsia="Calibri" w:hAnsi="Palatino Linotype" w:cs="Arial"/>
          <w:szCs w:val="22"/>
        </w:rPr>
      </w:pPr>
    </w:p>
    <w:p w:rsidR="009D0A9B" w:rsidRPr="00C75A4C" w:rsidRDefault="009D0A9B" w:rsidP="009D0A9B">
      <w:pPr>
        <w:pStyle w:val="Prrafodelista"/>
        <w:numPr>
          <w:ilvl w:val="0"/>
          <w:numId w:val="1"/>
        </w:numPr>
        <w:spacing w:line="360" w:lineRule="auto"/>
        <w:ind w:left="0" w:firstLine="0"/>
        <w:jc w:val="both"/>
        <w:rPr>
          <w:rFonts w:ascii="Palatino Linotype" w:eastAsia="Calibri" w:hAnsi="Palatino Linotype" w:cs="Arial"/>
          <w:szCs w:val="22"/>
        </w:rPr>
      </w:pPr>
      <w:r w:rsidRPr="00C75A4C">
        <w:rPr>
          <w:rFonts w:ascii="Palatino Linotype" w:hAnsi="Palatino Linotype" w:cs="Arial"/>
          <w:bCs/>
          <w:szCs w:val="22"/>
        </w:rPr>
        <w:t>Dicho lo anterior, es necesario traer a colación el artículo 167 de la Ley de Transparencia y Acceso a la Información Pública del Estado de México y Municipios, el cual establece lo siguiente:</w:t>
      </w:r>
    </w:p>
    <w:p w:rsidR="009D0A9B" w:rsidRPr="00C75A4C" w:rsidRDefault="009D0A9B" w:rsidP="009D0A9B">
      <w:pPr>
        <w:pStyle w:val="Prrafodelista"/>
        <w:spacing w:line="360" w:lineRule="auto"/>
        <w:ind w:left="0"/>
        <w:jc w:val="both"/>
        <w:rPr>
          <w:rFonts w:ascii="Palatino Linotype" w:eastAsia="Calibri" w:hAnsi="Palatino Linotype" w:cs="Arial"/>
          <w:szCs w:val="22"/>
        </w:rPr>
      </w:pPr>
    </w:p>
    <w:p w:rsidR="009D0A9B" w:rsidRPr="00C75A4C" w:rsidRDefault="009D0A9B" w:rsidP="009D0A9B">
      <w:pPr>
        <w:autoSpaceDE w:val="0"/>
        <w:autoSpaceDN w:val="0"/>
        <w:adjustRightInd w:val="0"/>
        <w:spacing w:line="360" w:lineRule="auto"/>
        <w:ind w:left="567" w:right="567"/>
        <w:jc w:val="both"/>
        <w:rPr>
          <w:rFonts w:ascii="Palatino Linotype" w:hAnsi="Palatino Linotype" w:cs="Bookman Old Style"/>
          <w:i/>
          <w:sz w:val="22"/>
          <w:szCs w:val="22"/>
        </w:rPr>
      </w:pPr>
      <w:r w:rsidRPr="00C75A4C">
        <w:rPr>
          <w:rFonts w:ascii="Palatino Linotype" w:hAnsi="Palatino Linotype" w:cs="Bookman Old Style,Bold"/>
          <w:b/>
          <w:bCs/>
          <w:i/>
          <w:sz w:val="22"/>
          <w:szCs w:val="22"/>
        </w:rPr>
        <w:t xml:space="preserve">Artículo 167. </w:t>
      </w:r>
      <w:r w:rsidRPr="00C75A4C">
        <w:rPr>
          <w:rFonts w:ascii="Palatino Linotype" w:hAnsi="Palatino Linotype" w:cs="Bookman Old Style"/>
          <w:i/>
          <w:sz w:val="22"/>
          <w:szCs w:val="22"/>
        </w:rPr>
        <w:t xml:space="preserve">Cuando las </w:t>
      </w:r>
      <w:r w:rsidRPr="00C75A4C">
        <w:rPr>
          <w:rFonts w:ascii="Palatino Linotype" w:hAnsi="Palatino Linotype" w:cs="Bookman Old Style"/>
          <w:b/>
          <w:i/>
          <w:sz w:val="22"/>
          <w:szCs w:val="22"/>
        </w:rPr>
        <w:t>unidades de transparencia determinen la notoria incompetencia por parte de los sujetos obligado</w:t>
      </w:r>
      <w:r w:rsidRPr="00C75A4C">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C75A4C">
        <w:rPr>
          <w:rFonts w:ascii="Palatino Linotype" w:hAnsi="Palatino Linotype" w:cs="Bookman Old Style"/>
          <w:b/>
          <w:i/>
          <w:sz w:val="22"/>
          <w:szCs w:val="22"/>
        </w:rPr>
        <w:t>tres días hábiles posteriores a la recepción de la solicitud</w:t>
      </w:r>
      <w:r w:rsidRPr="00C75A4C">
        <w:rPr>
          <w:rFonts w:ascii="Palatino Linotype" w:hAnsi="Palatino Linotype" w:cs="Bookman Old Style"/>
          <w:i/>
          <w:sz w:val="22"/>
          <w:szCs w:val="22"/>
        </w:rPr>
        <w:t xml:space="preserve"> y, en su caso orientar al solicitante, el o los sujetos obligados competentes. </w:t>
      </w:r>
    </w:p>
    <w:p w:rsidR="009D0A9B" w:rsidRPr="00C75A4C" w:rsidRDefault="009D0A9B" w:rsidP="009D0A9B">
      <w:pPr>
        <w:pStyle w:val="Prrafodelista"/>
        <w:spacing w:line="360" w:lineRule="auto"/>
        <w:ind w:left="0"/>
        <w:jc w:val="both"/>
        <w:rPr>
          <w:rFonts w:ascii="Palatino Linotype" w:eastAsia="Calibri" w:hAnsi="Palatino Linotype" w:cs="Arial"/>
          <w:szCs w:val="22"/>
        </w:rPr>
      </w:pPr>
    </w:p>
    <w:p w:rsidR="009D0A9B" w:rsidRPr="00C75A4C" w:rsidRDefault="009D0A9B" w:rsidP="009D0A9B">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C75A4C">
        <w:rPr>
          <w:rFonts w:ascii="Palatino Linotype" w:eastAsia="Calibri" w:hAnsi="Palatino Linotype" w:cs="Arial"/>
          <w:szCs w:val="22"/>
        </w:rPr>
        <w:t xml:space="preserve">Tal y como se aprecia, los Sujetos Obligados al detectar qué una solicitud de acceso a la información </w:t>
      </w:r>
      <w:r w:rsidRPr="00C75A4C">
        <w:rPr>
          <w:rFonts w:ascii="Palatino Linotype" w:eastAsia="Calibri" w:hAnsi="Palatino Linotype" w:cs="Arial"/>
          <w:b/>
          <w:szCs w:val="22"/>
        </w:rPr>
        <w:t>NO</w:t>
      </w:r>
      <w:r w:rsidRPr="00C75A4C">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w:t>
      </w:r>
    </w:p>
    <w:p w:rsidR="009D0A9B" w:rsidRPr="00C75A4C" w:rsidRDefault="009D0A9B" w:rsidP="009D0A9B">
      <w:pPr>
        <w:pStyle w:val="Prrafodelista"/>
        <w:spacing w:before="100" w:beforeAutospacing="1" w:after="100" w:afterAutospacing="1" w:line="360" w:lineRule="auto"/>
        <w:ind w:left="0"/>
        <w:jc w:val="both"/>
        <w:rPr>
          <w:rFonts w:ascii="Palatino Linotype" w:eastAsia="Calibri" w:hAnsi="Palatino Linotype" w:cs="Arial"/>
          <w:szCs w:val="22"/>
        </w:rPr>
      </w:pPr>
    </w:p>
    <w:p w:rsidR="009D0A9B" w:rsidRPr="00C75A4C" w:rsidRDefault="009D0A9B" w:rsidP="009D0A9B">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C75A4C">
        <w:rPr>
          <w:rFonts w:ascii="Palatino Linotype" w:eastAsia="Calibri" w:hAnsi="Palatino Linotype" w:cs="Arial"/>
          <w:szCs w:val="22"/>
        </w:rPr>
        <w:t xml:space="preserve">En el presente asunto en particular, la solicitud se presentó el día </w:t>
      </w:r>
      <w:r w:rsidR="00B94128" w:rsidRPr="00C75A4C">
        <w:rPr>
          <w:rFonts w:ascii="Palatino Linotype" w:eastAsia="Calibri" w:hAnsi="Palatino Linotype" w:cs="Arial"/>
          <w:szCs w:val="22"/>
        </w:rPr>
        <w:t xml:space="preserve">seis (06) de septiembre </w:t>
      </w:r>
      <w:r w:rsidRPr="00C75A4C">
        <w:rPr>
          <w:rFonts w:ascii="Palatino Linotype" w:eastAsia="Calibri" w:hAnsi="Palatino Linotype" w:cs="Arial"/>
          <w:szCs w:val="22"/>
        </w:rPr>
        <w:t xml:space="preserve">de dos mil veinticuatro, por lo que el plazo que refiere el artículo 167 antes citado, </w:t>
      </w:r>
      <w:r w:rsidRPr="00C75A4C">
        <w:rPr>
          <w:rFonts w:ascii="Palatino Linotype" w:eastAsia="Calibri" w:hAnsi="Palatino Linotype" w:cs="Arial"/>
          <w:szCs w:val="22"/>
        </w:rPr>
        <w:lastRenderedPageBreak/>
        <w:t xml:space="preserve">transcurrió del </w:t>
      </w:r>
      <w:r w:rsidR="00B94128" w:rsidRPr="00C75A4C">
        <w:rPr>
          <w:rFonts w:ascii="Palatino Linotype" w:eastAsia="Calibri" w:hAnsi="Palatino Linotype" w:cs="Arial"/>
          <w:szCs w:val="22"/>
        </w:rPr>
        <w:t>nueve (09) al once (11) de septiembre</w:t>
      </w:r>
      <w:r w:rsidRPr="00C75A4C">
        <w:rPr>
          <w:rFonts w:ascii="Palatino Linotype" w:eastAsia="Calibri" w:hAnsi="Palatino Linotype" w:cs="Arial"/>
          <w:szCs w:val="22"/>
        </w:rPr>
        <w:t xml:space="preserve"> de la misma anualidad. Por su parte el Sujeto Obligado, declaró incompetencia total, el </w:t>
      </w:r>
      <w:r w:rsidR="00B94128" w:rsidRPr="00C75A4C">
        <w:rPr>
          <w:rFonts w:ascii="Palatino Linotype" w:eastAsia="Calibri" w:hAnsi="Palatino Linotype" w:cs="Arial"/>
          <w:szCs w:val="22"/>
        </w:rPr>
        <w:t>once (11) de septiembre</w:t>
      </w:r>
      <w:r w:rsidRPr="00C75A4C">
        <w:rPr>
          <w:rFonts w:ascii="Palatino Linotype" w:eastAsia="Calibri" w:hAnsi="Palatino Linotype" w:cs="Arial"/>
          <w:szCs w:val="22"/>
        </w:rPr>
        <w:t xml:space="preserve"> de dos mil veinticuatro, es decir, dentro del plazo establecido por la Ley; en consecuencia, se determina que el Sujeto Obligado actuó en tiempo conforme al contenido del precepto legal citado.</w:t>
      </w:r>
    </w:p>
    <w:p w:rsidR="009D0A9B" w:rsidRPr="00C75A4C" w:rsidRDefault="009D0A9B" w:rsidP="009D0A9B">
      <w:pPr>
        <w:pStyle w:val="Prrafodelista"/>
        <w:rPr>
          <w:rFonts w:ascii="Palatino Linotype" w:eastAsia="Calibri" w:hAnsi="Palatino Linotype" w:cs="Arial"/>
          <w:szCs w:val="22"/>
        </w:rPr>
      </w:pPr>
    </w:p>
    <w:p w:rsidR="007C1296" w:rsidRPr="00C75A4C" w:rsidRDefault="009D0A9B" w:rsidP="009E78A2">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C75A4C">
        <w:rPr>
          <w:rFonts w:ascii="Palatino Linotype" w:eastAsia="Calibri" w:hAnsi="Palatino Linotype" w:cs="Arial"/>
          <w:szCs w:val="22"/>
        </w:rPr>
        <w:t xml:space="preserve">Ahora bien, </w:t>
      </w:r>
      <w:r w:rsidR="007C1296" w:rsidRPr="00C75A4C">
        <w:rPr>
          <w:rFonts w:ascii="Palatino Linotype" w:eastAsia="Calibri" w:hAnsi="Palatino Linotype" w:cs="Arial"/>
          <w:szCs w:val="22"/>
        </w:rPr>
        <w:t>en este contexto, conviene citar el objetivo y las funciones establecidas en el Manual General de Organización de la Gubernatura, para establecer si cuenta con las atribuciones para generar, poseer o administrar la información solicitada:</w:t>
      </w:r>
    </w:p>
    <w:p w:rsidR="007C1296" w:rsidRPr="00C75A4C" w:rsidRDefault="007C1296" w:rsidP="007C1296">
      <w:pPr>
        <w:pStyle w:val="Prrafodelista"/>
        <w:rPr>
          <w:rFonts w:ascii="Palatino Linotype" w:eastAsia="Calibri" w:hAnsi="Palatino Linotype" w:cs="Arial"/>
          <w:szCs w:val="22"/>
        </w:rPr>
      </w:pPr>
    </w:p>
    <w:p w:rsidR="007C1296" w:rsidRPr="00C75A4C" w:rsidRDefault="007C1296" w:rsidP="007C1296">
      <w:pPr>
        <w:pStyle w:val="Prrafodelista"/>
        <w:spacing w:before="100" w:beforeAutospacing="1" w:after="100" w:afterAutospacing="1" w:line="360" w:lineRule="auto"/>
        <w:ind w:left="0"/>
        <w:jc w:val="both"/>
        <w:rPr>
          <w:rFonts w:ascii="Palatino Linotype" w:eastAsia="Calibri" w:hAnsi="Palatino Linotype" w:cs="Arial"/>
          <w:szCs w:val="22"/>
        </w:rPr>
      </w:pP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b/>
          <w:i/>
          <w:szCs w:val="22"/>
        </w:rPr>
      </w:pPr>
      <w:r w:rsidRPr="00C75A4C">
        <w:rPr>
          <w:rFonts w:ascii="Palatino Linotype" w:eastAsia="Calibri" w:hAnsi="Palatino Linotype" w:cs="Arial"/>
          <w:i/>
          <w:szCs w:val="22"/>
        </w:rPr>
        <w:t xml:space="preserve"> </w:t>
      </w:r>
      <w:r w:rsidRPr="00C75A4C">
        <w:rPr>
          <w:rFonts w:ascii="Palatino Linotype" w:eastAsia="Calibri" w:hAnsi="Palatino Linotype" w:cs="Arial"/>
          <w:b/>
          <w:i/>
          <w:szCs w:val="22"/>
        </w:rPr>
        <w:t xml:space="preserve">V. OBJETIVO Y FUNCIONES POR UNIDAD ADMINISTRATIVA </w:t>
      </w: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201100000 SECRETARIA PARTICULAR </w:t>
      </w:r>
    </w:p>
    <w:p w:rsidR="007C1296"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OBJETIVO: </w:t>
      </w: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Contribuir al eficiente desarrollo de las funciones de la o del titular del Ejecutivo Estatal, mediante la organización y coordinación de las actividades propias de su cargo, </w:t>
      </w:r>
      <w:proofErr w:type="spellStart"/>
      <w:r w:rsidRPr="00C75A4C">
        <w:rPr>
          <w:rFonts w:ascii="Palatino Linotype" w:eastAsia="Calibri" w:hAnsi="Palatino Linotype" w:cs="Arial"/>
          <w:i/>
          <w:szCs w:val="22"/>
        </w:rPr>
        <w:t>asi</w:t>
      </w:r>
      <w:proofErr w:type="spellEnd"/>
      <w:r w:rsidRPr="00C75A4C">
        <w:rPr>
          <w:rFonts w:ascii="Palatino Linotype" w:eastAsia="Calibri" w:hAnsi="Palatino Linotype" w:cs="Arial"/>
          <w:i/>
          <w:szCs w:val="22"/>
        </w:rPr>
        <w:t xml:space="preserve"> como mantenerla o </w:t>
      </w:r>
      <w:proofErr w:type="spellStart"/>
      <w:r w:rsidRPr="00C75A4C">
        <w:rPr>
          <w:rFonts w:ascii="Palatino Linotype" w:eastAsia="Calibri" w:hAnsi="Palatino Linotype" w:cs="Arial"/>
          <w:i/>
          <w:szCs w:val="22"/>
        </w:rPr>
        <w:t>mantenerio</w:t>
      </w:r>
      <w:proofErr w:type="spellEnd"/>
      <w:r w:rsidRPr="00C75A4C">
        <w:rPr>
          <w:rFonts w:ascii="Palatino Linotype" w:eastAsia="Calibri" w:hAnsi="Palatino Linotype" w:cs="Arial"/>
          <w:i/>
          <w:szCs w:val="22"/>
        </w:rPr>
        <w:t xml:space="preserve"> informado sobre los compromisos oficiales contraídos. FUNCIONES: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Programar. previo acuerdo con la o el titular del Ejecutivo Estatal, las solicitudes de audiencias, acuerdos. reuniones de trabajo, visitas, giras, entrevistas y </w:t>
      </w:r>
      <w:proofErr w:type="spellStart"/>
      <w:r w:rsidRPr="00C75A4C">
        <w:rPr>
          <w:rFonts w:ascii="Palatino Linotype" w:eastAsia="Calibri" w:hAnsi="Palatino Linotype" w:cs="Arial"/>
          <w:i/>
          <w:szCs w:val="22"/>
        </w:rPr>
        <w:t>devás</w:t>
      </w:r>
      <w:proofErr w:type="spellEnd"/>
      <w:r w:rsidRPr="00C75A4C">
        <w:rPr>
          <w:rFonts w:ascii="Palatino Linotype" w:eastAsia="Calibri" w:hAnsi="Palatino Linotype" w:cs="Arial"/>
          <w:i/>
          <w:szCs w:val="22"/>
        </w:rPr>
        <w:t xml:space="preserve"> eventos en los que la o el C. </w:t>
      </w:r>
      <w:proofErr w:type="spellStart"/>
      <w:r w:rsidRPr="00C75A4C">
        <w:rPr>
          <w:rFonts w:ascii="Palatino Linotype" w:eastAsia="Calibri" w:hAnsi="Palatino Linotype" w:cs="Arial"/>
          <w:i/>
          <w:szCs w:val="22"/>
        </w:rPr>
        <w:t>Gobemador</w:t>
      </w:r>
      <w:proofErr w:type="spellEnd"/>
      <w:r w:rsidRPr="00C75A4C">
        <w:rPr>
          <w:rFonts w:ascii="Palatino Linotype" w:eastAsia="Calibri" w:hAnsi="Palatino Linotype" w:cs="Arial"/>
          <w:i/>
          <w:szCs w:val="22"/>
        </w:rPr>
        <w:t xml:space="preserve"> deba participar, a fin de calendarizar y coordinar la realización de sus actividades.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Atender las solicitudes de audiencia personales y por escrito, que las y los ciudadanos formulen a la o a</w:t>
      </w:r>
      <w:r w:rsidR="006C3715" w:rsidRPr="00C75A4C">
        <w:rPr>
          <w:rFonts w:ascii="Palatino Linotype" w:eastAsia="Calibri" w:hAnsi="Palatino Linotype" w:cs="Arial"/>
          <w:i/>
          <w:szCs w:val="22"/>
        </w:rPr>
        <w:t>l titular del Ejecutivo Estatal.</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Registrar en la agenda de la o del titular del Ejecutivo Estatal, los compromisos derivados de sus funciones.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Acordar periódicamente con la C. </w:t>
      </w:r>
      <w:proofErr w:type="spellStart"/>
      <w:r w:rsidRPr="00C75A4C">
        <w:rPr>
          <w:rFonts w:ascii="Palatino Linotype" w:eastAsia="Calibri" w:hAnsi="Palatino Linotype" w:cs="Arial"/>
          <w:i/>
          <w:szCs w:val="22"/>
        </w:rPr>
        <w:t>Goberadora</w:t>
      </w:r>
      <w:proofErr w:type="spellEnd"/>
      <w:r w:rsidRPr="00C75A4C">
        <w:rPr>
          <w:rFonts w:ascii="Palatino Linotype" w:eastAsia="Calibri" w:hAnsi="Palatino Linotype" w:cs="Arial"/>
          <w:i/>
          <w:szCs w:val="22"/>
        </w:rPr>
        <w:t xml:space="preserve"> o el C. </w:t>
      </w:r>
      <w:proofErr w:type="spellStart"/>
      <w:r w:rsidRPr="00C75A4C">
        <w:rPr>
          <w:rFonts w:ascii="Palatino Linotype" w:eastAsia="Calibri" w:hAnsi="Palatino Linotype" w:cs="Arial"/>
          <w:i/>
          <w:szCs w:val="22"/>
        </w:rPr>
        <w:t>Goberador</w:t>
      </w:r>
      <w:proofErr w:type="spellEnd"/>
      <w:r w:rsidRPr="00C75A4C">
        <w:rPr>
          <w:rFonts w:ascii="Palatino Linotype" w:eastAsia="Calibri" w:hAnsi="Palatino Linotype" w:cs="Arial"/>
          <w:i/>
          <w:szCs w:val="22"/>
        </w:rPr>
        <w:t xml:space="preserve">, a fin de </w:t>
      </w:r>
      <w:r w:rsidR="006C3715" w:rsidRPr="00C75A4C">
        <w:rPr>
          <w:rFonts w:ascii="Palatino Linotype" w:eastAsia="Calibri" w:hAnsi="Palatino Linotype" w:cs="Arial"/>
          <w:i/>
          <w:szCs w:val="22"/>
        </w:rPr>
        <w:t>enterarlo</w:t>
      </w:r>
      <w:r w:rsidRPr="00C75A4C">
        <w:rPr>
          <w:rFonts w:ascii="Palatino Linotype" w:eastAsia="Calibri" w:hAnsi="Palatino Linotype" w:cs="Arial"/>
          <w:i/>
          <w:szCs w:val="22"/>
        </w:rPr>
        <w:t xml:space="preserve"> de los asuntos que le sean planteados en forma verbal o por escrito.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lastRenderedPageBreak/>
        <w:t xml:space="preserve">Preparar las reuniones de trabajo de la o del C. Gobernador con la o el C. Presidente de la República y con funcionarias y funcionarios de las dependencias de las diferentes instancias de Gobierno. proporcionándole la información necesaria para apoyar la adecuada toma de decisiones.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Coordinar, dirigir y controlar las actividades de la</w:t>
      </w:r>
      <w:r w:rsidR="006C3715" w:rsidRPr="00C75A4C">
        <w:rPr>
          <w:rFonts w:ascii="Palatino Linotype" w:eastAsia="Calibri" w:hAnsi="Palatino Linotype" w:cs="Arial"/>
          <w:i/>
          <w:szCs w:val="22"/>
        </w:rPr>
        <w:t>s unidades administrativas adscri</w:t>
      </w:r>
      <w:r w:rsidRPr="00C75A4C">
        <w:rPr>
          <w:rFonts w:ascii="Palatino Linotype" w:eastAsia="Calibri" w:hAnsi="Palatino Linotype" w:cs="Arial"/>
          <w:i/>
          <w:szCs w:val="22"/>
        </w:rPr>
        <w:t xml:space="preserve">tas a la Secretaria Particular.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Coordinar los mecanismos de seguimiento a las instrucciones giradas por la C. Gobernadora o el C </w:t>
      </w:r>
      <w:proofErr w:type="spellStart"/>
      <w:r w:rsidRPr="00C75A4C">
        <w:rPr>
          <w:rFonts w:ascii="Palatino Linotype" w:eastAsia="Calibri" w:hAnsi="Palatino Linotype" w:cs="Arial"/>
          <w:i/>
          <w:szCs w:val="22"/>
        </w:rPr>
        <w:t>Gobemador</w:t>
      </w:r>
      <w:proofErr w:type="spellEnd"/>
      <w:r w:rsidRPr="00C75A4C">
        <w:rPr>
          <w:rFonts w:ascii="Palatino Linotype" w:eastAsia="Calibri" w:hAnsi="Palatino Linotype" w:cs="Arial"/>
          <w:i/>
          <w:szCs w:val="22"/>
        </w:rPr>
        <w:t xml:space="preserve">, tanto en las giras y eventos, como en la documentación que le sea presentada en audiencias y acuerdos.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Coordinar la elaboración de los programas de actividades y supervisar que todo evento en el que participe la o el C. Gobernador, se realice conforme a lo previsto.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Supervisar. con base en el programa de giras de la o del C. </w:t>
      </w:r>
      <w:proofErr w:type="spellStart"/>
      <w:r w:rsidRPr="00C75A4C">
        <w:rPr>
          <w:rFonts w:ascii="Palatino Linotype" w:eastAsia="Calibri" w:hAnsi="Palatino Linotype" w:cs="Arial"/>
          <w:i/>
          <w:szCs w:val="22"/>
        </w:rPr>
        <w:t>Gobemador</w:t>
      </w:r>
      <w:proofErr w:type="spellEnd"/>
      <w:r w:rsidRPr="00C75A4C">
        <w:rPr>
          <w:rFonts w:ascii="Palatino Linotype" w:eastAsia="Calibri" w:hAnsi="Palatino Linotype" w:cs="Arial"/>
          <w:i/>
          <w:szCs w:val="22"/>
        </w:rPr>
        <w:t>. la oportuna atención de los req</w:t>
      </w:r>
      <w:r w:rsidR="006C3715" w:rsidRPr="00C75A4C">
        <w:rPr>
          <w:rFonts w:ascii="Palatino Linotype" w:eastAsia="Calibri" w:hAnsi="Palatino Linotype" w:cs="Arial"/>
          <w:i/>
          <w:szCs w:val="22"/>
        </w:rPr>
        <w:t>uerimientos para cada una de ell</w:t>
      </w:r>
      <w:r w:rsidRPr="00C75A4C">
        <w:rPr>
          <w:rFonts w:ascii="Palatino Linotype" w:eastAsia="Calibri" w:hAnsi="Palatino Linotype" w:cs="Arial"/>
          <w:i/>
          <w:szCs w:val="22"/>
        </w:rPr>
        <w:t xml:space="preserve">as, y coordinarse con las áreas correspondientes.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Recibir y turnar las instrucciones de la C. </w:t>
      </w:r>
      <w:proofErr w:type="spellStart"/>
      <w:r w:rsidRPr="00C75A4C">
        <w:rPr>
          <w:rFonts w:ascii="Palatino Linotype" w:eastAsia="Calibri" w:hAnsi="Palatino Linotype" w:cs="Arial"/>
          <w:i/>
          <w:szCs w:val="22"/>
        </w:rPr>
        <w:t>Goberadora</w:t>
      </w:r>
      <w:proofErr w:type="spellEnd"/>
      <w:r w:rsidRPr="00C75A4C">
        <w:rPr>
          <w:rFonts w:ascii="Palatino Linotype" w:eastAsia="Calibri" w:hAnsi="Palatino Linotype" w:cs="Arial"/>
          <w:i/>
          <w:szCs w:val="22"/>
        </w:rPr>
        <w:t xml:space="preserve"> o del C. Goberna</w:t>
      </w:r>
      <w:r w:rsidR="006C3715" w:rsidRPr="00C75A4C">
        <w:rPr>
          <w:rFonts w:ascii="Palatino Linotype" w:eastAsia="Calibri" w:hAnsi="Palatino Linotype" w:cs="Arial"/>
          <w:i/>
          <w:szCs w:val="22"/>
        </w:rPr>
        <w:t>dor, a las y los titulares de la</w:t>
      </w:r>
      <w:r w:rsidRPr="00C75A4C">
        <w:rPr>
          <w:rFonts w:ascii="Palatino Linotype" w:eastAsia="Calibri" w:hAnsi="Palatino Linotype" w:cs="Arial"/>
          <w:i/>
          <w:szCs w:val="22"/>
        </w:rPr>
        <w:t xml:space="preserve">s dependencias, realizando su seguimiento a fin de verificar su cumplimiento.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Establecer comunicación y coordinarse con las y los funcionarios designados por la o el C. Gobernador, para que asistan en su representación a diversos actos y/o eventos.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Apoyar con oportunidad, eficacia y eficiencia los asuntos que atienda directamente la o el titular del Ejecutivo Estatal, garantizando el cumplimiento de los acuerdos y decisiones que dicte en cada caso.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Establecer coordinación con autoridades federales, estatales y municipales. cuando las funciones propias de la o del C. Gobernador, así lo requieran.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Controlar y tramitar la correspondencia dirigida a la C. Gobernadora o al C. Gobernador, </w:t>
      </w:r>
      <w:r w:rsidR="006C3715" w:rsidRPr="00C75A4C">
        <w:rPr>
          <w:rFonts w:ascii="Palatino Linotype" w:eastAsia="Calibri" w:hAnsi="Palatino Linotype" w:cs="Arial"/>
          <w:i/>
          <w:szCs w:val="22"/>
        </w:rPr>
        <w:t>así</w:t>
      </w:r>
      <w:r w:rsidRPr="00C75A4C">
        <w:rPr>
          <w:rFonts w:ascii="Palatino Linotype" w:eastAsia="Calibri" w:hAnsi="Palatino Linotype" w:cs="Arial"/>
          <w:i/>
          <w:szCs w:val="22"/>
        </w:rPr>
        <w:t xml:space="preserve"> como analizar la información y llevar el control de la gestión de los compromisos del mismo. </w:t>
      </w:r>
    </w:p>
    <w:p w:rsidR="007C1296"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Desarrollar las demás funciones inherentes al área de su competencia y las que le encomiende la o el C. Gobernador.</w:t>
      </w:r>
    </w:p>
    <w:p w:rsidR="007C1296"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201200000 SECRETARIA PARTICULAR ADJUNTA </w:t>
      </w: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b/>
          <w:i/>
          <w:szCs w:val="22"/>
        </w:rPr>
        <w:t>OBJETIVO:</w:t>
      </w:r>
      <w:r w:rsidRPr="00C75A4C">
        <w:rPr>
          <w:rFonts w:ascii="Palatino Linotype" w:eastAsia="Calibri" w:hAnsi="Palatino Linotype" w:cs="Arial"/>
          <w:i/>
          <w:szCs w:val="22"/>
        </w:rPr>
        <w:t xml:space="preserve"> </w:t>
      </w: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Coadyuvar en las actividades que realiza la C. Gobernadora o el C. Gobernador en giras, eventos, reuniones u otras, mediante el otorgamiento oportuno de apoyos informativos, de comunicación y atención directa, así como instruir el seguimiento de los asuntos que le sean </w:t>
      </w:r>
      <w:proofErr w:type="spellStart"/>
      <w:r w:rsidRPr="00C75A4C">
        <w:rPr>
          <w:rFonts w:ascii="Palatino Linotype" w:eastAsia="Calibri" w:hAnsi="Palatino Linotype" w:cs="Arial"/>
          <w:i/>
          <w:szCs w:val="22"/>
        </w:rPr>
        <w:t>tumados</w:t>
      </w:r>
      <w:proofErr w:type="spellEnd"/>
      <w:r w:rsidRPr="00C75A4C">
        <w:rPr>
          <w:rFonts w:ascii="Palatino Linotype" w:eastAsia="Calibri" w:hAnsi="Palatino Linotype" w:cs="Arial"/>
          <w:i/>
          <w:szCs w:val="22"/>
        </w:rPr>
        <w:t xml:space="preserve"> por la o el titular del Ejecutivo Estatal. </w:t>
      </w:r>
    </w:p>
    <w:p w:rsidR="006C3715" w:rsidRPr="00C75A4C" w:rsidRDefault="006C3715"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p>
    <w:p w:rsidR="006C3715" w:rsidRPr="00C75A4C" w:rsidRDefault="007C1296" w:rsidP="007C1296">
      <w:pPr>
        <w:pStyle w:val="Prrafodelista"/>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b/>
          <w:i/>
          <w:szCs w:val="22"/>
        </w:rPr>
        <w:t>FUNCIONES</w:t>
      </w:r>
      <w:r w:rsidR="006C3715" w:rsidRPr="00C75A4C">
        <w:rPr>
          <w:rFonts w:ascii="Palatino Linotype" w:eastAsia="Calibri" w:hAnsi="Palatino Linotype" w:cs="Arial"/>
          <w:i/>
          <w:szCs w:val="22"/>
        </w:rPr>
        <w:t xml:space="preserve">: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Asistir a la o al C. Gobernador en sus giras, reuniones y demás eventos en los que participe. Integrar la información y documentos que requiera la C. Gobernadora o el C. Gobernador, en las actividades que realiza.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Atender y canalizar a las instancias correspondientes, a las personas que instruya la o el C. Gobernador. Tramitar los asuntos que la o el </w:t>
      </w:r>
      <w:r w:rsidR="006C3715" w:rsidRPr="00C75A4C">
        <w:rPr>
          <w:rFonts w:ascii="Palatino Linotype" w:eastAsia="Calibri" w:hAnsi="Palatino Linotype" w:cs="Arial"/>
          <w:i/>
          <w:szCs w:val="22"/>
        </w:rPr>
        <w:t>titular del Ejecutivo Estatal le en</w:t>
      </w:r>
      <w:r w:rsidRPr="00C75A4C">
        <w:rPr>
          <w:rFonts w:ascii="Palatino Linotype" w:eastAsia="Calibri" w:hAnsi="Palatino Linotype" w:cs="Arial"/>
          <w:i/>
          <w:szCs w:val="22"/>
        </w:rPr>
        <w:t>comiende, y realizar el seguimiento en su atención.</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Revisar, analizar y resumir la información emitida en los medios de comunicación y </w:t>
      </w:r>
      <w:r w:rsidR="006C3715" w:rsidRPr="00C75A4C">
        <w:rPr>
          <w:rFonts w:ascii="Palatino Linotype" w:eastAsia="Calibri" w:hAnsi="Palatino Linotype" w:cs="Arial"/>
          <w:i/>
          <w:szCs w:val="22"/>
        </w:rPr>
        <w:t>órganos</w:t>
      </w:r>
      <w:r w:rsidRPr="00C75A4C">
        <w:rPr>
          <w:rFonts w:ascii="Palatino Linotype" w:eastAsia="Calibri" w:hAnsi="Palatino Linotype" w:cs="Arial"/>
          <w:i/>
          <w:szCs w:val="22"/>
        </w:rPr>
        <w:t xml:space="preserve"> institucionales de los Gobiernos Estatal y Federal, para </w:t>
      </w:r>
      <w:r w:rsidR="006C3715" w:rsidRPr="00C75A4C">
        <w:rPr>
          <w:rFonts w:ascii="Palatino Linotype" w:eastAsia="Calibri" w:hAnsi="Palatino Linotype" w:cs="Arial"/>
          <w:i/>
          <w:szCs w:val="22"/>
        </w:rPr>
        <w:t>hacerla</w:t>
      </w:r>
      <w:r w:rsidRPr="00C75A4C">
        <w:rPr>
          <w:rFonts w:ascii="Palatino Linotype" w:eastAsia="Calibri" w:hAnsi="Palatino Linotype" w:cs="Arial"/>
          <w:i/>
          <w:szCs w:val="22"/>
        </w:rPr>
        <w:t xml:space="preserve"> del conocimiento de la o del titular del Ejecutivo y de la Secretaria Particular.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Mantener comunicación permanente con las áreas competentes, para coordinarse en el </w:t>
      </w:r>
      <w:r w:rsidR="006C3715" w:rsidRPr="00C75A4C">
        <w:rPr>
          <w:rFonts w:ascii="Palatino Linotype" w:eastAsia="Calibri" w:hAnsi="Palatino Linotype" w:cs="Arial"/>
          <w:i/>
          <w:szCs w:val="22"/>
        </w:rPr>
        <w:t>desarrollo</w:t>
      </w:r>
      <w:r w:rsidRPr="00C75A4C">
        <w:rPr>
          <w:rFonts w:ascii="Palatino Linotype" w:eastAsia="Calibri" w:hAnsi="Palatino Linotype" w:cs="Arial"/>
          <w:i/>
          <w:szCs w:val="22"/>
        </w:rPr>
        <w:t xml:space="preserve"> de giras de trabajo y eventos, puntualizando la forma y los tiempos de éstas, y las necesidades de información o de apoyos materiales que se requieran.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Remitir a las instancias correspondientes las solicitudes y demandas de la población, recibidas por la o el C. Gobernador en los actos que participa Desarrollar las demás funciones inherentes al área de su competencia y las que le encomiende la o el titular del Ejecutivo Estatal y la Secretaria o el Secretario Particular de la o del C. Gobernador. </w:t>
      </w:r>
    </w:p>
    <w:p w:rsidR="006C3715" w:rsidRPr="00C75A4C" w:rsidRDefault="006C3715" w:rsidP="006C3715">
      <w:pPr>
        <w:pStyle w:val="Prrafodelista"/>
        <w:spacing w:before="100" w:beforeAutospacing="1" w:after="100" w:afterAutospacing="1" w:line="276" w:lineRule="auto"/>
        <w:ind w:left="1440" w:right="680"/>
        <w:jc w:val="both"/>
        <w:rPr>
          <w:rFonts w:ascii="Palatino Linotype" w:eastAsia="Calibri" w:hAnsi="Palatino Linotype" w:cs="Arial"/>
          <w:i/>
          <w:szCs w:val="22"/>
        </w:rPr>
      </w:pP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b/>
          <w:i/>
          <w:szCs w:val="22"/>
        </w:rPr>
      </w:pPr>
      <w:r w:rsidRPr="00C75A4C">
        <w:rPr>
          <w:rFonts w:ascii="Palatino Linotype" w:eastAsia="Calibri" w:hAnsi="Palatino Linotype" w:cs="Arial"/>
          <w:b/>
          <w:i/>
          <w:szCs w:val="22"/>
        </w:rPr>
        <w:lastRenderedPageBreak/>
        <w:t xml:space="preserve">201120000 SECRETARIA AUXILIAR </w:t>
      </w: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OBJETIVO: </w:t>
      </w: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Apoyar a la o al Secretario Particular de la C. Gobernadora o del C. Gobernador del Estado, en la atención y tramitación de los asuntos que le confiera. </w:t>
      </w: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i/>
          <w:szCs w:val="22"/>
        </w:rPr>
      </w:pPr>
      <w:r w:rsidRPr="00C75A4C">
        <w:rPr>
          <w:rFonts w:ascii="Palatino Linotype" w:eastAsia="Calibri" w:hAnsi="Palatino Linotype" w:cs="Arial"/>
          <w:b/>
          <w:i/>
          <w:szCs w:val="22"/>
        </w:rPr>
        <w:t>FUNCIONES:</w:t>
      </w:r>
      <w:r w:rsidRPr="00C75A4C">
        <w:rPr>
          <w:rFonts w:ascii="Palatino Linotype" w:eastAsia="Calibri" w:hAnsi="Palatino Linotype" w:cs="Arial"/>
          <w:i/>
          <w:szCs w:val="22"/>
        </w:rPr>
        <w:t xml:space="preserve">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Coordinar y atender los asuntos, </w:t>
      </w:r>
      <w:r w:rsidR="006C3715" w:rsidRPr="00C75A4C">
        <w:rPr>
          <w:rFonts w:ascii="Palatino Linotype" w:eastAsia="Calibri" w:hAnsi="Palatino Linotype" w:cs="Arial"/>
          <w:i/>
          <w:szCs w:val="22"/>
        </w:rPr>
        <w:t>así</w:t>
      </w:r>
      <w:r w:rsidRPr="00C75A4C">
        <w:rPr>
          <w:rFonts w:ascii="Palatino Linotype" w:eastAsia="Calibri" w:hAnsi="Palatino Linotype" w:cs="Arial"/>
          <w:i/>
          <w:szCs w:val="22"/>
        </w:rPr>
        <w:t xml:space="preserve"> como desempeñar las comisio</w:t>
      </w:r>
      <w:r w:rsidR="006C3715" w:rsidRPr="00C75A4C">
        <w:rPr>
          <w:rFonts w:ascii="Palatino Linotype" w:eastAsia="Calibri" w:hAnsi="Palatino Linotype" w:cs="Arial"/>
          <w:i/>
          <w:szCs w:val="22"/>
        </w:rPr>
        <w:t>nes que la o el Secretaría</w:t>
      </w:r>
      <w:r w:rsidRPr="00C75A4C">
        <w:rPr>
          <w:rFonts w:ascii="Palatino Linotype" w:eastAsia="Calibri" w:hAnsi="Palatino Linotype" w:cs="Arial"/>
          <w:i/>
          <w:szCs w:val="22"/>
        </w:rPr>
        <w:t xml:space="preserve"> Particular de la o</w:t>
      </w:r>
      <w:r w:rsidR="006C3715" w:rsidRPr="00C75A4C">
        <w:rPr>
          <w:rFonts w:ascii="Palatino Linotype" w:eastAsia="Calibri" w:hAnsi="Palatino Linotype" w:cs="Arial"/>
          <w:i/>
          <w:szCs w:val="22"/>
        </w:rPr>
        <w:t xml:space="preserve"> del C. </w:t>
      </w:r>
      <w:proofErr w:type="spellStart"/>
      <w:r w:rsidR="006C3715" w:rsidRPr="00C75A4C">
        <w:rPr>
          <w:rFonts w:ascii="Palatino Linotype" w:eastAsia="Calibri" w:hAnsi="Palatino Linotype" w:cs="Arial"/>
          <w:i/>
          <w:szCs w:val="22"/>
        </w:rPr>
        <w:t>Goberador</w:t>
      </w:r>
      <w:proofErr w:type="spellEnd"/>
      <w:r w:rsidR="006C3715" w:rsidRPr="00C75A4C">
        <w:rPr>
          <w:rFonts w:ascii="Palatino Linotype" w:eastAsia="Calibri" w:hAnsi="Palatino Linotype" w:cs="Arial"/>
          <w:i/>
          <w:szCs w:val="22"/>
        </w:rPr>
        <w:t xml:space="preserve"> le encomiende.</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Apoyar a la o al Secretario Particular de la C. Gobernadora o de</w:t>
      </w:r>
      <w:r w:rsidR="006C3715" w:rsidRPr="00C75A4C">
        <w:rPr>
          <w:rFonts w:ascii="Palatino Linotype" w:eastAsia="Calibri" w:hAnsi="Palatino Linotype" w:cs="Arial"/>
          <w:i/>
          <w:szCs w:val="22"/>
        </w:rPr>
        <w:t xml:space="preserve">l C. </w:t>
      </w:r>
      <w:proofErr w:type="spellStart"/>
      <w:r w:rsidR="006C3715" w:rsidRPr="00C75A4C">
        <w:rPr>
          <w:rFonts w:ascii="Palatino Linotype" w:eastAsia="Calibri" w:hAnsi="Palatino Linotype" w:cs="Arial"/>
          <w:i/>
          <w:szCs w:val="22"/>
        </w:rPr>
        <w:t>Goberador</w:t>
      </w:r>
      <w:proofErr w:type="spellEnd"/>
      <w:r w:rsidR="006C3715" w:rsidRPr="00C75A4C">
        <w:rPr>
          <w:rFonts w:ascii="Palatino Linotype" w:eastAsia="Calibri" w:hAnsi="Palatino Linotype" w:cs="Arial"/>
          <w:i/>
          <w:szCs w:val="22"/>
        </w:rPr>
        <w:t xml:space="preserve"> en la planeación,</w:t>
      </w:r>
      <w:r w:rsidRPr="00C75A4C">
        <w:rPr>
          <w:rFonts w:ascii="Palatino Linotype" w:eastAsia="Calibri" w:hAnsi="Palatino Linotype" w:cs="Arial"/>
          <w:i/>
          <w:szCs w:val="22"/>
        </w:rPr>
        <w:t xml:space="preserve"> coordinación, organización y supervisión de los programas para la celebración de los actos públicos y privados, que presida la o el </w:t>
      </w:r>
      <w:r w:rsidR="006C3715" w:rsidRPr="00C75A4C">
        <w:rPr>
          <w:rFonts w:ascii="Palatino Linotype" w:eastAsia="Calibri" w:hAnsi="Palatino Linotype" w:cs="Arial"/>
          <w:i/>
          <w:szCs w:val="22"/>
        </w:rPr>
        <w:t>titular del Poder Ejecutivo</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Coadyuvar en el desarrollo de las audiencias que le sean delegadas por la o el Secretario Particular.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Efectuar el seguimiento e informar a la Secretaria Particular de la o del C. Gobernador, sobre el cumplimien</w:t>
      </w:r>
      <w:r w:rsidR="006C3715" w:rsidRPr="00C75A4C">
        <w:rPr>
          <w:rFonts w:ascii="Palatino Linotype" w:eastAsia="Calibri" w:hAnsi="Palatino Linotype" w:cs="Arial"/>
          <w:i/>
          <w:szCs w:val="22"/>
        </w:rPr>
        <w:t>to de los acuerdos y asuntos turn</w:t>
      </w:r>
      <w:r w:rsidRPr="00C75A4C">
        <w:rPr>
          <w:rFonts w:ascii="Palatino Linotype" w:eastAsia="Calibri" w:hAnsi="Palatino Linotype" w:cs="Arial"/>
          <w:i/>
          <w:szCs w:val="22"/>
        </w:rPr>
        <w:t xml:space="preserve">ados a las diversas instancias gubernamentales, </w:t>
      </w:r>
      <w:r w:rsidR="006C3715" w:rsidRPr="00C75A4C">
        <w:rPr>
          <w:rFonts w:ascii="Palatino Linotype" w:eastAsia="Calibri" w:hAnsi="Palatino Linotype" w:cs="Arial"/>
          <w:i/>
          <w:szCs w:val="22"/>
        </w:rPr>
        <w:t>así</w:t>
      </w:r>
      <w:r w:rsidRPr="00C75A4C">
        <w:rPr>
          <w:rFonts w:ascii="Palatino Linotype" w:eastAsia="Calibri" w:hAnsi="Palatino Linotype" w:cs="Arial"/>
          <w:i/>
          <w:szCs w:val="22"/>
        </w:rPr>
        <w:t xml:space="preserve"> como a los difere</w:t>
      </w:r>
      <w:r w:rsidR="006C3715" w:rsidRPr="00C75A4C">
        <w:rPr>
          <w:rFonts w:ascii="Palatino Linotype" w:eastAsia="Calibri" w:hAnsi="Palatino Linotype" w:cs="Arial"/>
          <w:i/>
          <w:szCs w:val="22"/>
        </w:rPr>
        <w:t xml:space="preserve">ntes sectores de la sociedad.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Recibir, turnar y supervisar la adecuada y oportuna atención de demandas y solicitudes planteadas a la c. Gobernadora o al C. Gobernador.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Supervisar que los</w:t>
      </w:r>
      <w:r w:rsidR="006C3715" w:rsidRPr="00C75A4C">
        <w:rPr>
          <w:rFonts w:ascii="Palatino Linotype" w:eastAsia="Calibri" w:hAnsi="Palatino Linotype" w:cs="Arial"/>
          <w:i/>
          <w:szCs w:val="22"/>
        </w:rPr>
        <w:t xml:space="preserve"> apoyos que se requieran para el</w:t>
      </w:r>
      <w:r w:rsidRPr="00C75A4C">
        <w:rPr>
          <w:rFonts w:ascii="Palatino Linotype" w:eastAsia="Calibri" w:hAnsi="Palatino Linotype" w:cs="Arial"/>
          <w:i/>
          <w:szCs w:val="22"/>
        </w:rPr>
        <w:t xml:space="preserve"> desarrollo de los actos, eventos y ceremonias en que participe el C. Gobernador, se proporcionen de manera eficiente, oportuna y en los términos requeridos.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Vigilar la recepción, trámite y control de la correspondencia dirigida a la o al titular del Ejecutivo Estatal.</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lastRenderedPageBreak/>
        <w:t xml:space="preserve">Supervisar que las audiencias públicas se desarrollen conforme a las normas y lineamientos que determine la o el titular del Ejecutivo Estatal, garantizando óptimos resultados.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Suplir a la Secretaria o al Secretario Particular de la C. Gobernadora o del C. </w:t>
      </w:r>
      <w:proofErr w:type="spellStart"/>
      <w:r w:rsidRPr="00C75A4C">
        <w:rPr>
          <w:rFonts w:ascii="Palatino Linotype" w:eastAsia="Calibri" w:hAnsi="Palatino Linotype" w:cs="Arial"/>
          <w:i/>
          <w:szCs w:val="22"/>
        </w:rPr>
        <w:t>Goberador</w:t>
      </w:r>
      <w:proofErr w:type="spellEnd"/>
      <w:r w:rsidRPr="00C75A4C">
        <w:rPr>
          <w:rFonts w:ascii="Palatino Linotype" w:eastAsia="Calibri" w:hAnsi="Palatino Linotype" w:cs="Arial"/>
          <w:i/>
          <w:szCs w:val="22"/>
        </w:rPr>
        <w:t xml:space="preserve"> en sus ausencias para la atención del despacho de los asuntos a su cargo.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Desarrollar las demás funciones inherentes al área de su competencia y las que le encomiende la o el titular del Ejecutivo Estatal y la Secretaria o el Secretario Particular de la o del C. </w:t>
      </w:r>
      <w:proofErr w:type="spellStart"/>
      <w:r w:rsidRPr="00C75A4C">
        <w:rPr>
          <w:rFonts w:ascii="Palatino Linotype" w:eastAsia="Calibri" w:hAnsi="Palatino Linotype" w:cs="Arial"/>
          <w:i/>
          <w:szCs w:val="22"/>
        </w:rPr>
        <w:t>Goberador</w:t>
      </w:r>
      <w:proofErr w:type="spellEnd"/>
      <w:r w:rsidRPr="00C75A4C">
        <w:rPr>
          <w:rFonts w:ascii="Palatino Linotype" w:eastAsia="Calibri" w:hAnsi="Palatino Linotype" w:cs="Arial"/>
          <w:i/>
          <w:szCs w:val="22"/>
        </w:rPr>
        <w:t xml:space="preserve">. </w:t>
      </w:r>
    </w:p>
    <w:p w:rsidR="006C3715" w:rsidRPr="00C75A4C" w:rsidRDefault="006C3715" w:rsidP="006C3715">
      <w:pPr>
        <w:spacing w:before="100" w:beforeAutospacing="1" w:after="100" w:afterAutospacing="1" w:line="276" w:lineRule="auto"/>
        <w:ind w:left="1080" w:right="680"/>
        <w:jc w:val="both"/>
        <w:rPr>
          <w:rFonts w:ascii="Palatino Linotype" w:eastAsia="Calibri" w:hAnsi="Palatino Linotype" w:cs="Arial"/>
          <w:i/>
          <w:szCs w:val="22"/>
        </w:rPr>
      </w:pP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201101000 SECRETARÍA PRIVADA </w:t>
      </w: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OBJETIVO: </w:t>
      </w:r>
    </w:p>
    <w:p w:rsidR="006C3715" w:rsidRPr="00C75A4C" w:rsidRDefault="007C1296" w:rsidP="006C3715">
      <w:pPr>
        <w:spacing w:before="100" w:beforeAutospacing="1" w:after="100" w:afterAutospacing="1" w:line="276" w:lineRule="auto"/>
        <w:ind w:left="709"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Brindar atención directa a la C. </w:t>
      </w:r>
      <w:proofErr w:type="spellStart"/>
      <w:r w:rsidRPr="00C75A4C">
        <w:rPr>
          <w:rFonts w:ascii="Palatino Linotype" w:eastAsia="Calibri" w:hAnsi="Palatino Linotype" w:cs="Arial"/>
          <w:i/>
          <w:szCs w:val="22"/>
        </w:rPr>
        <w:t>Goberadora</w:t>
      </w:r>
      <w:proofErr w:type="spellEnd"/>
      <w:r w:rsidRPr="00C75A4C">
        <w:rPr>
          <w:rFonts w:ascii="Palatino Linotype" w:eastAsia="Calibri" w:hAnsi="Palatino Linotype" w:cs="Arial"/>
          <w:i/>
          <w:szCs w:val="22"/>
        </w:rPr>
        <w:t xml:space="preserve"> o al C. Gobernador en las actividades de carácter privado, supervisando su desarrollo y realizando su seguimiento. </w:t>
      </w:r>
    </w:p>
    <w:p w:rsidR="006C3715" w:rsidRPr="00C75A4C" w:rsidRDefault="006C3715" w:rsidP="006C3715">
      <w:pPr>
        <w:spacing w:before="100" w:beforeAutospacing="1" w:after="100" w:afterAutospacing="1" w:line="276" w:lineRule="auto"/>
        <w:ind w:left="709" w:right="680"/>
        <w:jc w:val="both"/>
        <w:rPr>
          <w:rFonts w:ascii="Palatino Linotype" w:eastAsia="Calibri" w:hAnsi="Palatino Linotype" w:cs="Arial"/>
          <w:b/>
          <w:i/>
          <w:szCs w:val="22"/>
        </w:rPr>
      </w:pPr>
      <w:r w:rsidRPr="00C75A4C">
        <w:rPr>
          <w:rFonts w:ascii="Palatino Linotype" w:eastAsia="Calibri" w:hAnsi="Palatino Linotype" w:cs="Arial"/>
          <w:b/>
          <w:i/>
          <w:szCs w:val="22"/>
        </w:rPr>
        <w:t xml:space="preserve">FUNCIONES: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Atender los asuntos privados que le encomiende la o el C. Gobernador. Procurar atención a las personas que asisten a audiencia con la o el titular del Ejec</w:t>
      </w:r>
      <w:r w:rsidR="006C3715" w:rsidRPr="00C75A4C">
        <w:rPr>
          <w:rFonts w:ascii="Palatino Linotype" w:eastAsia="Calibri" w:hAnsi="Palatino Linotype" w:cs="Arial"/>
          <w:i/>
          <w:szCs w:val="22"/>
        </w:rPr>
        <w:t>utivo Estatal.</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Supervisar que las actividades oficiales que presida la o el C. Gobernador, se realicen conforme al protocolo que para el efecto corresponda.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Asistir a la C. </w:t>
      </w:r>
      <w:proofErr w:type="spellStart"/>
      <w:r w:rsidRPr="00C75A4C">
        <w:rPr>
          <w:rFonts w:ascii="Palatino Linotype" w:eastAsia="Calibri" w:hAnsi="Palatino Linotype" w:cs="Arial"/>
          <w:i/>
          <w:szCs w:val="22"/>
        </w:rPr>
        <w:t>Gobemadora</w:t>
      </w:r>
      <w:proofErr w:type="spellEnd"/>
      <w:r w:rsidRPr="00C75A4C">
        <w:rPr>
          <w:rFonts w:ascii="Palatino Linotype" w:eastAsia="Calibri" w:hAnsi="Palatino Linotype" w:cs="Arial"/>
          <w:i/>
          <w:szCs w:val="22"/>
        </w:rPr>
        <w:t xml:space="preserve"> o al C. Gobernador en las reuniones de trabajo que se realicen en recintos oficiales.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Supervisar el estado que guardan las oficinas de la o del C. Gobernador, y gestionar ante las instancias correspondientes, la dotación de los recursos </w:t>
      </w:r>
      <w:r w:rsidRPr="00C75A4C">
        <w:rPr>
          <w:rFonts w:ascii="Palatino Linotype" w:eastAsia="Calibri" w:hAnsi="Palatino Linotype" w:cs="Arial"/>
          <w:i/>
          <w:szCs w:val="22"/>
        </w:rPr>
        <w:lastRenderedPageBreak/>
        <w:t>humanos y materiales, confirmando que sea la óptima para el desarrollo de las actividades programadas.</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Formular oportunamente las misivas de respuesta a las atenciones recibidas por la o el C. Gobernador, as/ como las y los integrantes de su familia. Mantener el registro y control sobre la correspondencia privada de la o del C. Gobernador y en su caso, canalizarla a las instancias correspondientes para su atención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Actualizar los directorios de consulta permanente de la o del titular del Ejecutivo Estatal. Coordinar el protocolo de compromisos de carácter institucional y personales de la C. Gobernadora o del C Gobernador en los recintos oficiales. </w:t>
      </w:r>
    </w:p>
    <w:p w:rsidR="006C3715"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 xml:space="preserve">Atender las instrucciones y responsabilidades que le encomiende la o el titular del Ejecutivo Estatal. </w:t>
      </w:r>
    </w:p>
    <w:p w:rsidR="007C1296" w:rsidRPr="00C75A4C" w:rsidRDefault="007C1296" w:rsidP="006C3715">
      <w:pPr>
        <w:pStyle w:val="Prrafodelista"/>
        <w:numPr>
          <w:ilvl w:val="1"/>
          <w:numId w:val="4"/>
        </w:numPr>
        <w:spacing w:before="100" w:beforeAutospacing="1" w:after="100" w:afterAutospacing="1" w:line="276" w:lineRule="auto"/>
        <w:ind w:right="680"/>
        <w:jc w:val="both"/>
        <w:rPr>
          <w:rFonts w:ascii="Palatino Linotype" w:eastAsia="Calibri" w:hAnsi="Palatino Linotype" w:cs="Arial"/>
          <w:i/>
          <w:szCs w:val="22"/>
        </w:rPr>
      </w:pPr>
      <w:r w:rsidRPr="00C75A4C">
        <w:rPr>
          <w:rFonts w:ascii="Palatino Linotype" w:eastAsia="Calibri" w:hAnsi="Palatino Linotype" w:cs="Arial"/>
          <w:i/>
          <w:szCs w:val="22"/>
        </w:rPr>
        <w:t>Desarrollar las demás funciones inherentes al área de su competencia y las que le encomiende la o el titular del Ejecutivo Estatal y la Secretaria o el Secretario Particular de la o del C. Gobernador.</w:t>
      </w:r>
    </w:p>
    <w:p w:rsidR="009D0A9B" w:rsidRPr="00C75A4C" w:rsidRDefault="009D0A9B" w:rsidP="007C1296">
      <w:pPr>
        <w:pStyle w:val="Prrafodelista"/>
        <w:spacing w:before="100" w:beforeAutospacing="1" w:after="100" w:afterAutospacing="1" w:line="360" w:lineRule="auto"/>
        <w:ind w:left="0"/>
        <w:jc w:val="both"/>
        <w:rPr>
          <w:rFonts w:ascii="Palatino Linotype" w:eastAsia="Calibri" w:hAnsi="Palatino Linotype" w:cs="Arial"/>
          <w:szCs w:val="22"/>
        </w:rPr>
      </w:pPr>
    </w:p>
    <w:p w:rsidR="009E78A2" w:rsidRPr="00C75A4C" w:rsidRDefault="00542395" w:rsidP="00542395">
      <w:pPr>
        <w:pStyle w:val="Prrafodelista"/>
        <w:numPr>
          <w:ilvl w:val="0"/>
          <w:numId w:val="1"/>
        </w:numPr>
        <w:spacing w:line="360" w:lineRule="auto"/>
        <w:ind w:left="0" w:firstLine="0"/>
        <w:jc w:val="both"/>
        <w:rPr>
          <w:rFonts w:ascii="Palatino Linotype" w:eastAsia="Calibri" w:hAnsi="Palatino Linotype" w:cs="Arial"/>
          <w:szCs w:val="22"/>
        </w:rPr>
      </w:pPr>
      <w:r w:rsidRPr="00C75A4C">
        <w:rPr>
          <w:rFonts w:ascii="Palatino Linotype" w:eastAsia="Calibri" w:hAnsi="Palatino Linotype" w:cs="Arial"/>
          <w:szCs w:val="22"/>
        </w:rPr>
        <w:t>Derivado del señalado en los párrafos anteriores, no se advierte fuente obligacional para que el Sujeto Obligado pueda generar, poseer o administrar la información solicitada. Aunado a ello, recordemos que el Sujeto Obligado oriento al particular para dirigir su solicitud ante la Fiscalía General de Justicia del Estado de México, quien de acuerdo a sus atribuciones, puede conocer de la información solicitada.</w:t>
      </w:r>
    </w:p>
    <w:p w:rsidR="00542395" w:rsidRPr="00C75A4C" w:rsidRDefault="00542395" w:rsidP="00542395">
      <w:pPr>
        <w:pStyle w:val="Prrafodelista"/>
        <w:spacing w:line="360" w:lineRule="auto"/>
        <w:ind w:left="0"/>
        <w:jc w:val="both"/>
        <w:rPr>
          <w:rFonts w:ascii="Palatino Linotype" w:eastAsia="Calibri" w:hAnsi="Palatino Linotype" w:cs="Arial"/>
          <w:szCs w:val="22"/>
        </w:rPr>
      </w:pPr>
    </w:p>
    <w:p w:rsidR="009D0A9B" w:rsidRPr="00C75A4C" w:rsidRDefault="009D0A9B" w:rsidP="00542395">
      <w:pPr>
        <w:pStyle w:val="Prrafodelista"/>
        <w:numPr>
          <w:ilvl w:val="0"/>
          <w:numId w:val="1"/>
        </w:numPr>
        <w:spacing w:line="360" w:lineRule="auto"/>
        <w:ind w:left="0" w:firstLine="0"/>
        <w:jc w:val="both"/>
        <w:rPr>
          <w:rFonts w:ascii="Palatino Linotype" w:eastAsia="Calibri" w:hAnsi="Palatino Linotype" w:cs="Arial"/>
          <w:szCs w:val="22"/>
        </w:rPr>
      </w:pPr>
      <w:r w:rsidRPr="00C75A4C">
        <w:rPr>
          <w:rFonts w:ascii="Palatino Linotype" w:eastAsia="Calibri" w:hAnsi="Palatino Linotype" w:cs="Arial"/>
          <w:szCs w:val="22"/>
        </w:rPr>
        <w:t xml:space="preserve">Derivado de lo expuesto en líneas anteriores, podemos concluir que el Sujeto Obligado es incompetente para conocer de la información solicitada y que corresponde a la Oficialía Mayor conocer de los nombramientos solicitados por el Recurrente; aunado a ello,   al haber existido un pronunciamiento por el Sujeto Obligado en cuanto a la ausencia de atribuciones, es que no se puede dudar de la veracidad. </w:t>
      </w:r>
    </w:p>
    <w:p w:rsidR="009D0A9B" w:rsidRPr="00C75A4C" w:rsidRDefault="009D0A9B" w:rsidP="009D0A9B">
      <w:pPr>
        <w:pStyle w:val="Default"/>
        <w:numPr>
          <w:ilvl w:val="0"/>
          <w:numId w:val="1"/>
        </w:numPr>
        <w:tabs>
          <w:tab w:val="left" w:pos="0"/>
        </w:tabs>
        <w:spacing w:before="240" w:after="360" w:line="360" w:lineRule="auto"/>
        <w:ind w:left="0" w:firstLine="0"/>
        <w:jc w:val="both"/>
        <w:rPr>
          <w:rFonts w:ascii="Palatino Linotype" w:hAnsi="Palatino Linotype"/>
          <w:sz w:val="22"/>
          <w:szCs w:val="22"/>
        </w:rPr>
      </w:pPr>
      <w:r w:rsidRPr="00C75A4C">
        <w:rPr>
          <w:rFonts w:ascii="Palatino Linotype" w:hAnsi="Palatino Linotype"/>
          <w:sz w:val="22"/>
          <w:szCs w:val="22"/>
        </w:rPr>
        <w:lastRenderedPageBreak/>
        <w:t xml:space="preserve">Asimismo, la </w:t>
      </w:r>
      <w:r w:rsidRPr="00C75A4C">
        <w:rPr>
          <w:rFonts w:ascii="Palatino Linotype" w:hAnsi="Palatino Linotype"/>
          <w:b/>
          <w:sz w:val="22"/>
          <w:szCs w:val="22"/>
        </w:rPr>
        <w:t>Ley de Transparencia y Acceso a la Información Pública del Estado de México y Municipios</w:t>
      </w:r>
      <w:r w:rsidRPr="00C75A4C">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C75A4C">
        <w:rPr>
          <w:rFonts w:ascii="Palatino Linotype" w:hAnsi="Palatino Linotype"/>
          <w:b/>
          <w:sz w:val="22"/>
          <w:szCs w:val="22"/>
        </w:rPr>
        <w:t>veracidad</w:t>
      </w:r>
      <w:r w:rsidRPr="00C75A4C">
        <w:rPr>
          <w:rFonts w:ascii="Palatino Linotype" w:hAnsi="Palatino Linotype"/>
          <w:sz w:val="22"/>
          <w:szCs w:val="22"/>
        </w:rPr>
        <w:t>, oportunidad entre otros, numeral en comento que a la letra señala:</w:t>
      </w:r>
    </w:p>
    <w:p w:rsidR="009D0A9B" w:rsidRPr="00C75A4C" w:rsidRDefault="009D0A9B" w:rsidP="009D0A9B">
      <w:pPr>
        <w:pStyle w:val="Prrafodelista"/>
        <w:spacing w:line="276" w:lineRule="auto"/>
        <w:ind w:right="902"/>
        <w:jc w:val="both"/>
        <w:rPr>
          <w:rFonts w:ascii="Palatino Linotype" w:hAnsi="Palatino Linotype" w:cs="Arial"/>
          <w:i/>
          <w:szCs w:val="22"/>
        </w:rPr>
      </w:pPr>
      <w:r w:rsidRPr="00C75A4C">
        <w:rPr>
          <w:rFonts w:ascii="Palatino Linotype" w:hAnsi="Palatino Linotype" w:cs="Arial"/>
          <w:i/>
          <w:szCs w:val="22"/>
        </w:rPr>
        <w:t xml:space="preserve">“Artículo 4.- </w:t>
      </w:r>
    </w:p>
    <w:p w:rsidR="009D0A9B" w:rsidRPr="00C75A4C" w:rsidRDefault="009D0A9B" w:rsidP="009D0A9B">
      <w:pPr>
        <w:pStyle w:val="Prrafodelista"/>
        <w:spacing w:line="276" w:lineRule="auto"/>
        <w:ind w:right="902"/>
        <w:jc w:val="both"/>
        <w:rPr>
          <w:rFonts w:ascii="Palatino Linotype" w:hAnsi="Palatino Linotype" w:cs="Arial"/>
          <w:i/>
          <w:szCs w:val="22"/>
        </w:rPr>
      </w:pPr>
      <w:r w:rsidRPr="00C75A4C">
        <w:rPr>
          <w:rFonts w:ascii="Palatino Linotype" w:hAnsi="Palatino Linotype" w:cs="Arial"/>
          <w:i/>
          <w:szCs w:val="22"/>
        </w:rPr>
        <w:t>..</w:t>
      </w:r>
    </w:p>
    <w:p w:rsidR="009D0A9B" w:rsidRPr="00C75A4C" w:rsidRDefault="009D0A9B" w:rsidP="009D0A9B">
      <w:pPr>
        <w:pStyle w:val="Prrafodelista"/>
        <w:spacing w:line="276" w:lineRule="auto"/>
        <w:ind w:right="902"/>
        <w:jc w:val="both"/>
        <w:rPr>
          <w:rFonts w:ascii="Palatino Linotype" w:hAnsi="Palatino Linotype" w:cs="Arial"/>
          <w:i/>
          <w:szCs w:val="22"/>
        </w:rPr>
      </w:pPr>
      <w:r w:rsidRPr="00C75A4C">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rsidR="009D0A9B" w:rsidRPr="00C75A4C" w:rsidRDefault="009D0A9B" w:rsidP="009D0A9B">
      <w:pPr>
        <w:pStyle w:val="Prrafodelista"/>
        <w:spacing w:line="276" w:lineRule="auto"/>
        <w:ind w:right="902"/>
        <w:jc w:val="both"/>
        <w:rPr>
          <w:rFonts w:ascii="Palatino Linotype" w:hAnsi="Palatino Linotype" w:cs="Arial"/>
          <w:b/>
          <w:i/>
          <w:szCs w:val="22"/>
        </w:rPr>
      </w:pPr>
      <w:r w:rsidRPr="00C75A4C">
        <w:rPr>
          <w:rFonts w:ascii="Palatino Linotype" w:hAnsi="Palatino Linotype" w:cs="Arial"/>
          <w:i/>
          <w:szCs w:val="22"/>
        </w:rPr>
        <w:t>…”</w:t>
      </w:r>
    </w:p>
    <w:p w:rsidR="009D0A9B" w:rsidRPr="00C75A4C" w:rsidRDefault="009D0A9B" w:rsidP="009D0A9B">
      <w:pPr>
        <w:pStyle w:val="Prrafodelista"/>
        <w:tabs>
          <w:tab w:val="left" w:pos="709"/>
        </w:tabs>
        <w:spacing w:line="360" w:lineRule="auto"/>
        <w:ind w:right="51"/>
        <w:jc w:val="both"/>
        <w:rPr>
          <w:rFonts w:ascii="Palatino Linotype" w:hAnsi="Palatino Linotype" w:cs="Arial"/>
          <w:noProof/>
          <w:szCs w:val="22"/>
        </w:rPr>
      </w:pPr>
    </w:p>
    <w:p w:rsidR="009D0A9B" w:rsidRPr="00C75A4C" w:rsidRDefault="009D0A9B" w:rsidP="00542395">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C75A4C">
        <w:rPr>
          <w:rFonts w:ascii="Palatino Linotype" w:hAnsi="Palatino Linotype" w:cs="Arial"/>
          <w:noProof/>
          <w:szCs w:val="22"/>
        </w:rPr>
        <w:t xml:space="preserve">Numerales que compelen al </w:t>
      </w:r>
      <w:r w:rsidRPr="00C75A4C">
        <w:rPr>
          <w:rFonts w:ascii="Palatino Linotype" w:hAnsi="Palatino Linotype" w:cs="Arial"/>
          <w:b/>
          <w:noProof/>
          <w:szCs w:val="22"/>
        </w:rPr>
        <w:t>SUJETO OBLIGADO</w:t>
      </w:r>
      <w:r w:rsidRPr="00C75A4C">
        <w:rPr>
          <w:rFonts w:ascii="Palatino Linotype" w:hAnsi="Palatino Linotype" w:cs="Arial"/>
          <w:noProof/>
          <w:szCs w:val="22"/>
        </w:rPr>
        <w:t xml:space="preserve"> a apegarse en todo momento a los criterios ya expuestos, imipidiendo a este Órgano Colegiado cuestionar la veracidad de la información.</w:t>
      </w:r>
    </w:p>
    <w:p w:rsidR="009D0A9B" w:rsidRPr="00C75A4C" w:rsidRDefault="009D0A9B" w:rsidP="009D0A9B">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p w:rsidR="009D0A9B" w:rsidRPr="00C75A4C" w:rsidRDefault="009D0A9B" w:rsidP="009D0A9B">
      <w:pPr>
        <w:pStyle w:val="Prrafodelista"/>
        <w:numPr>
          <w:ilvl w:val="0"/>
          <w:numId w:val="1"/>
        </w:numPr>
        <w:shd w:val="clear" w:color="auto" w:fill="FFFFFF"/>
        <w:tabs>
          <w:tab w:val="left" w:pos="284"/>
        </w:tabs>
        <w:spacing w:before="240" w:after="240" w:line="360" w:lineRule="auto"/>
        <w:ind w:left="0" w:right="49" w:firstLine="0"/>
        <w:jc w:val="both"/>
        <w:rPr>
          <w:rFonts w:ascii="Palatino Linotype" w:hAnsi="Palatino Linotype" w:cs="Arial"/>
          <w:color w:val="000000"/>
          <w:szCs w:val="22"/>
          <w:lang w:val="es-ES_tradnl"/>
        </w:rPr>
      </w:pPr>
      <w:r w:rsidRPr="00C75A4C">
        <w:rPr>
          <w:rFonts w:ascii="Palatino Linotype" w:hAnsi="Palatino Linotype" w:cs="Arial"/>
          <w:color w:val="000000"/>
          <w:szCs w:val="22"/>
        </w:rPr>
        <w:t xml:space="preserve">En consecuencia, al no existir más requerimientos, </w:t>
      </w:r>
      <w:r w:rsidRPr="00C75A4C">
        <w:rPr>
          <w:rFonts w:ascii="Palatino Linotype" w:hAnsi="Palatino Linotype" w:cs="Arial"/>
          <w:szCs w:val="22"/>
          <w:lang w:val="es-ES"/>
        </w:rPr>
        <w:t>es que resulta idóneo</w:t>
      </w:r>
      <w:r w:rsidRPr="00C75A4C">
        <w:rPr>
          <w:rFonts w:ascii="Palatino Linotype" w:hAnsi="Palatino Linotype" w:cs="Arial"/>
          <w:b/>
          <w:szCs w:val="22"/>
          <w:lang w:val="es-ES"/>
        </w:rPr>
        <w:t xml:space="preserve"> </w:t>
      </w:r>
      <w:r w:rsidRPr="00C75A4C">
        <w:rPr>
          <w:rFonts w:ascii="Palatino Linotype" w:hAnsi="Palatino Linotype" w:cs="Arial"/>
          <w:color w:val="000000"/>
          <w:szCs w:val="22"/>
        </w:rPr>
        <w:t>CONFIRMAR la respuesta del Sujeto Obligado. Dejando a salvo los derechos del particular, para que si así lo desea, formule una nueva solicitud.</w:t>
      </w:r>
    </w:p>
    <w:p w:rsidR="009D0A9B" w:rsidRPr="00C75A4C" w:rsidRDefault="009D0A9B" w:rsidP="009D0A9B">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bookmarkEnd w:id="9"/>
    <w:p w:rsidR="009D0A9B" w:rsidRPr="00C75A4C" w:rsidRDefault="009D0A9B" w:rsidP="009D0A9B">
      <w:pPr>
        <w:pStyle w:val="Prrafodelista"/>
        <w:numPr>
          <w:ilvl w:val="0"/>
          <w:numId w:val="2"/>
        </w:numPr>
        <w:spacing w:before="240" w:after="240" w:line="360" w:lineRule="auto"/>
        <w:ind w:left="0" w:firstLine="0"/>
        <w:jc w:val="both"/>
        <w:rPr>
          <w:rFonts w:ascii="Palatino Linotype" w:hAnsi="Palatino Linotype" w:cs="Arial"/>
          <w:color w:val="000000"/>
          <w:szCs w:val="22"/>
        </w:rPr>
      </w:pPr>
      <w:r w:rsidRPr="00C75A4C">
        <w:rPr>
          <w:rFonts w:ascii="Palatino Linotype" w:hAnsi="Palatino Linotype" w:cs="Arial"/>
          <w:szCs w:val="22"/>
        </w:rPr>
        <w:t xml:space="preserve">En conclusión, </w:t>
      </w:r>
      <w:r w:rsidRPr="00C75A4C">
        <w:rPr>
          <w:rFonts w:ascii="Palatino Linotype" w:hAnsi="Palatino Linotype" w:cs="Arial"/>
          <w:color w:val="000000" w:themeColor="text1"/>
          <w:szCs w:val="22"/>
        </w:rPr>
        <w:t xml:space="preserve">el </w:t>
      </w:r>
      <w:r w:rsidRPr="00C75A4C">
        <w:rPr>
          <w:rFonts w:ascii="Palatino Linotype" w:hAnsi="Palatino Linotype" w:cs="Arial"/>
          <w:b/>
          <w:color w:val="000000" w:themeColor="text1"/>
          <w:szCs w:val="22"/>
        </w:rPr>
        <w:t xml:space="preserve">SUJETO OBLIGADO </w:t>
      </w:r>
      <w:r w:rsidRPr="00C75A4C">
        <w:rPr>
          <w:rFonts w:ascii="Palatino Linotype" w:hAnsi="Palatino Linotype" w:cs="Arial"/>
          <w:color w:val="000000" w:themeColor="text1"/>
          <w:szCs w:val="22"/>
        </w:rPr>
        <w:t>emitió</w:t>
      </w:r>
      <w:r w:rsidRPr="00C75A4C">
        <w:rPr>
          <w:rFonts w:ascii="Palatino Linotype" w:hAnsi="Palatino Linotype" w:cs="Arial"/>
          <w:b/>
          <w:color w:val="000000" w:themeColor="text1"/>
          <w:szCs w:val="22"/>
        </w:rPr>
        <w:t xml:space="preserve"> </w:t>
      </w:r>
      <w:r w:rsidRPr="00C75A4C">
        <w:rPr>
          <w:rFonts w:ascii="Palatino Linotype" w:hAnsi="Palatino Linotype" w:cs="Arial"/>
          <w:color w:val="000000" w:themeColor="text1"/>
          <w:szCs w:val="22"/>
        </w:rPr>
        <w:t xml:space="preserve">la respuesta correspondiente en tiempo y forma, por lo que la información remitida satisface el derecho de acceso a la información pública y lo procedente es </w:t>
      </w:r>
      <w:r w:rsidRPr="00C75A4C">
        <w:rPr>
          <w:rFonts w:ascii="Palatino Linotype" w:hAnsi="Palatino Linotype" w:cs="Arial"/>
          <w:b/>
          <w:color w:val="000000" w:themeColor="text1"/>
          <w:szCs w:val="22"/>
        </w:rPr>
        <w:t xml:space="preserve">CONFIRMAR </w:t>
      </w:r>
      <w:r w:rsidRPr="00C75A4C">
        <w:rPr>
          <w:rFonts w:ascii="Palatino Linotype" w:hAnsi="Palatino Linotype" w:cs="Arial"/>
          <w:color w:val="000000" w:themeColor="text1"/>
          <w:szCs w:val="22"/>
        </w:rPr>
        <w:t>la respuesta.</w:t>
      </w:r>
    </w:p>
    <w:p w:rsidR="009D0A9B" w:rsidRPr="00C75A4C" w:rsidRDefault="009D0A9B" w:rsidP="009D0A9B">
      <w:pPr>
        <w:pStyle w:val="Prrafodelista"/>
        <w:rPr>
          <w:rFonts w:ascii="Palatino Linotype" w:hAnsi="Palatino Linotype" w:cs="Arial"/>
          <w:color w:val="000000"/>
          <w:szCs w:val="22"/>
        </w:rPr>
      </w:pPr>
    </w:p>
    <w:p w:rsidR="009D0A9B" w:rsidRPr="00C75A4C" w:rsidRDefault="009D0A9B" w:rsidP="009D0A9B">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C75A4C">
        <w:rPr>
          <w:rFonts w:ascii="Palatino Linotype" w:hAnsi="Palatino Linotype" w:cs="Arial"/>
          <w:color w:val="222222"/>
          <w:szCs w:val="22"/>
          <w:lang w:eastAsia="es-MX"/>
        </w:rPr>
        <w:t xml:space="preserve">Por lo anteriormente expuesto y fundado, este </w:t>
      </w:r>
      <w:r w:rsidRPr="00C75A4C">
        <w:rPr>
          <w:rFonts w:ascii="Palatino Linotype" w:hAnsi="Palatino Linotype" w:cs="Arial"/>
          <w:b/>
          <w:bCs/>
          <w:color w:val="222222"/>
          <w:szCs w:val="22"/>
          <w:lang w:eastAsia="es-MX"/>
        </w:rPr>
        <w:t>ÓRGANO GARANTE</w:t>
      </w:r>
      <w:r w:rsidRPr="00C75A4C">
        <w:rPr>
          <w:rFonts w:ascii="Palatino Linotype" w:hAnsi="Palatino Linotype" w:cs="Arial"/>
          <w:color w:val="222222"/>
          <w:szCs w:val="22"/>
          <w:lang w:eastAsia="es-MX"/>
        </w:rPr>
        <w:t xml:space="preserve"> emite los siguientes:</w:t>
      </w:r>
    </w:p>
    <w:p w:rsidR="009D0A9B" w:rsidRPr="00C75A4C" w:rsidRDefault="009D0A9B" w:rsidP="009D0A9B">
      <w:pPr>
        <w:pStyle w:val="Ttulo1"/>
        <w:jc w:val="center"/>
        <w:rPr>
          <w:rFonts w:ascii="Palatino Linotype" w:hAnsi="Palatino Linotype"/>
          <w:b/>
          <w:color w:val="auto"/>
          <w:sz w:val="22"/>
          <w:szCs w:val="22"/>
        </w:rPr>
      </w:pPr>
      <w:bookmarkStart w:id="10" w:name="_Toc4061692"/>
      <w:bookmarkStart w:id="11" w:name="_Toc486525261"/>
      <w:bookmarkStart w:id="12" w:name="_Toc445745148"/>
      <w:bookmarkStart w:id="13" w:name="_Toc447699324"/>
      <w:bookmarkStart w:id="14" w:name="_Toc87549684"/>
      <w:r w:rsidRPr="00C75A4C">
        <w:rPr>
          <w:rFonts w:ascii="Palatino Linotype" w:hAnsi="Palatino Linotype"/>
          <w:b/>
          <w:color w:val="auto"/>
          <w:sz w:val="22"/>
          <w:szCs w:val="22"/>
        </w:rPr>
        <w:t>R E S O L U T I V O S</w:t>
      </w:r>
      <w:bookmarkEnd w:id="10"/>
      <w:bookmarkEnd w:id="11"/>
      <w:bookmarkEnd w:id="12"/>
      <w:bookmarkEnd w:id="13"/>
      <w:bookmarkEnd w:id="14"/>
    </w:p>
    <w:p w:rsidR="009D0A9B" w:rsidRPr="00C75A4C" w:rsidRDefault="009D0A9B" w:rsidP="009D0A9B">
      <w:pPr>
        <w:keepNext/>
        <w:keepLines/>
        <w:spacing w:line="360" w:lineRule="auto"/>
        <w:jc w:val="center"/>
        <w:outlineLvl w:val="0"/>
        <w:rPr>
          <w:rFonts w:ascii="Palatino Linotype" w:hAnsi="Palatino Linotype" w:cstheme="majorBidi"/>
          <w:b/>
          <w:bCs/>
          <w:sz w:val="22"/>
          <w:szCs w:val="22"/>
        </w:rPr>
      </w:pPr>
    </w:p>
    <w:p w:rsidR="009D0A9B" w:rsidRPr="00C75A4C" w:rsidRDefault="009D0A9B" w:rsidP="009D0A9B">
      <w:pPr>
        <w:spacing w:line="360" w:lineRule="auto"/>
        <w:jc w:val="both"/>
        <w:rPr>
          <w:rFonts w:ascii="Palatino Linotype" w:hAnsi="Palatino Linotype"/>
          <w:sz w:val="22"/>
          <w:szCs w:val="22"/>
        </w:rPr>
      </w:pPr>
      <w:r w:rsidRPr="00C75A4C">
        <w:rPr>
          <w:rFonts w:ascii="Palatino Linotype" w:hAnsi="Palatino Linotype" w:cs="Arial"/>
          <w:b/>
          <w:sz w:val="22"/>
          <w:szCs w:val="22"/>
        </w:rPr>
        <w:t xml:space="preserve">PRIMERO. </w:t>
      </w:r>
      <w:r w:rsidRPr="00C75A4C">
        <w:rPr>
          <w:rFonts w:ascii="Palatino Linotype" w:hAnsi="Palatino Linotype" w:cs="Arial"/>
          <w:sz w:val="22"/>
          <w:szCs w:val="22"/>
        </w:rPr>
        <w:t>Resultan infundadas las</w:t>
      </w:r>
      <w:r w:rsidRPr="00C75A4C">
        <w:rPr>
          <w:rFonts w:ascii="Palatino Linotype" w:hAnsi="Palatino Linotype" w:cs="Arial"/>
          <w:b/>
          <w:sz w:val="22"/>
          <w:szCs w:val="22"/>
        </w:rPr>
        <w:t xml:space="preserve"> </w:t>
      </w:r>
      <w:r w:rsidRPr="00C75A4C">
        <w:rPr>
          <w:rFonts w:ascii="Palatino Linotype" w:hAnsi="Palatino Linotype" w:cs="Arial"/>
          <w:sz w:val="22"/>
          <w:szCs w:val="22"/>
          <w:lang w:val="es-ES"/>
        </w:rPr>
        <w:t xml:space="preserve">razones o motivos de inconformidad hechos valer </w:t>
      </w:r>
      <w:r w:rsidRPr="00C75A4C">
        <w:rPr>
          <w:rFonts w:ascii="Palatino Linotype" w:eastAsia="Calibri" w:hAnsi="Palatino Linotype" w:cs="Arial"/>
          <w:sz w:val="22"/>
          <w:szCs w:val="22"/>
          <w:lang w:val="es-ES"/>
        </w:rPr>
        <w:t xml:space="preserve">en el recurso de revisión </w:t>
      </w:r>
      <w:r w:rsidR="00542395" w:rsidRPr="00C75A4C">
        <w:rPr>
          <w:rFonts w:ascii="Palatino Linotype" w:eastAsia="Calibri" w:hAnsi="Palatino Linotype" w:cs="Tahoma"/>
          <w:b/>
          <w:sz w:val="22"/>
          <w:szCs w:val="22"/>
          <w:lang w:eastAsia="en-US"/>
        </w:rPr>
        <w:t>05948</w:t>
      </w:r>
      <w:r w:rsidRPr="00C75A4C">
        <w:rPr>
          <w:rFonts w:ascii="Palatino Linotype" w:eastAsia="Calibri" w:hAnsi="Palatino Linotype" w:cs="Tahoma"/>
          <w:b/>
          <w:sz w:val="22"/>
          <w:szCs w:val="22"/>
          <w:lang w:eastAsia="en-US"/>
        </w:rPr>
        <w:t>/INFOEM/IP/RR/2024</w:t>
      </w:r>
      <w:r w:rsidRPr="00C75A4C">
        <w:rPr>
          <w:rFonts w:ascii="Palatino Linotype" w:hAnsi="Palatino Linotype"/>
          <w:b/>
          <w:sz w:val="22"/>
          <w:szCs w:val="22"/>
        </w:rPr>
        <w:t xml:space="preserve"> </w:t>
      </w:r>
      <w:r w:rsidRPr="00C75A4C">
        <w:rPr>
          <w:rFonts w:ascii="Palatino Linotype" w:hAnsi="Palatino Linotype"/>
          <w:sz w:val="22"/>
          <w:szCs w:val="22"/>
        </w:rPr>
        <w:t>en términos del</w:t>
      </w:r>
      <w:r w:rsidRPr="00C75A4C">
        <w:rPr>
          <w:rFonts w:ascii="Palatino Linotype" w:hAnsi="Palatino Linotype"/>
          <w:b/>
          <w:bCs/>
          <w:sz w:val="22"/>
          <w:szCs w:val="22"/>
        </w:rPr>
        <w:t xml:space="preserve"> Considerando</w:t>
      </w:r>
      <w:r w:rsidRPr="00C75A4C">
        <w:rPr>
          <w:rFonts w:ascii="Palatino Linotype" w:hAnsi="Palatino Linotype"/>
          <w:sz w:val="22"/>
          <w:szCs w:val="22"/>
        </w:rPr>
        <w:t xml:space="preserve"> </w:t>
      </w:r>
      <w:r w:rsidRPr="00C75A4C">
        <w:rPr>
          <w:rFonts w:ascii="Palatino Linotype" w:hAnsi="Palatino Linotype"/>
          <w:b/>
          <w:sz w:val="22"/>
          <w:szCs w:val="22"/>
        </w:rPr>
        <w:t>CUARTO</w:t>
      </w:r>
      <w:r w:rsidRPr="00C75A4C">
        <w:rPr>
          <w:rFonts w:ascii="Palatino Linotype" w:hAnsi="Palatino Linotype"/>
          <w:sz w:val="22"/>
          <w:szCs w:val="22"/>
        </w:rPr>
        <w:t xml:space="preserve"> de la presente resolución.</w:t>
      </w:r>
    </w:p>
    <w:p w:rsidR="009D0A9B" w:rsidRPr="00C75A4C" w:rsidRDefault="009D0A9B" w:rsidP="009D0A9B">
      <w:pPr>
        <w:spacing w:line="360" w:lineRule="auto"/>
        <w:contextualSpacing/>
        <w:jc w:val="both"/>
        <w:rPr>
          <w:rFonts w:ascii="Palatino Linotype" w:eastAsia="Calibri" w:hAnsi="Palatino Linotype" w:cs="Arial"/>
          <w:b/>
          <w:bCs/>
          <w:sz w:val="22"/>
          <w:szCs w:val="22"/>
          <w:lang w:val="es-ES"/>
        </w:rPr>
      </w:pPr>
    </w:p>
    <w:p w:rsidR="009D0A9B" w:rsidRPr="00C75A4C" w:rsidRDefault="009D0A9B" w:rsidP="009D0A9B">
      <w:pPr>
        <w:spacing w:line="360" w:lineRule="auto"/>
        <w:contextualSpacing/>
        <w:jc w:val="both"/>
        <w:rPr>
          <w:rFonts w:ascii="Palatino Linotype" w:eastAsia="Calibri" w:hAnsi="Palatino Linotype" w:cs="Arial"/>
          <w:sz w:val="22"/>
          <w:szCs w:val="22"/>
        </w:rPr>
      </w:pPr>
      <w:r w:rsidRPr="00C75A4C">
        <w:rPr>
          <w:rFonts w:ascii="Palatino Linotype" w:eastAsia="Calibri" w:hAnsi="Palatino Linotype" w:cs="Arial"/>
          <w:b/>
          <w:bCs/>
          <w:sz w:val="22"/>
          <w:szCs w:val="22"/>
          <w:lang w:val="es-ES"/>
        </w:rPr>
        <w:t xml:space="preserve">SEGUNDO. </w:t>
      </w:r>
      <w:r w:rsidRPr="00C75A4C">
        <w:rPr>
          <w:rFonts w:ascii="Palatino Linotype" w:eastAsia="Calibri" w:hAnsi="Palatino Linotype" w:cs="Arial"/>
          <w:sz w:val="22"/>
          <w:szCs w:val="22"/>
          <w:lang w:val="es-ES"/>
        </w:rPr>
        <w:t xml:space="preserve">Se </w:t>
      </w:r>
      <w:r w:rsidRPr="00C75A4C">
        <w:rPr>
          <w:rFonts w:ascii="Palatino Linotype" w:eastAsia="Calibri" w:hAnsi="Palatino Linotype" w:cs="Arial"/>
          <w:b/>
          <w:sz w:val="22"/>
          <w:szCs w:val="22"/>
          <w:lang w:val="es-ES"/>
        </w:rPr>
        <w:t>CONFIRMA</w:t>
      </w:r>
      <w:r w:rsidRPr="00C75A4C">
        <w:rPr>
          <w:rFonts w:ascii="Palatino Linotype" w:eastAsia="Calibri" w:hAnsi="Palatino Linotype" w:cs="Arial"/>
          <w:sz w:val="22"/>
          <w:szCs w:val="22"/>
          <w:lang w:val="es-ES"/>
        </w:rPr>
        <w:t xml:space="preserve"> la respuesta emitida por </w:t>
      </w:r>
      <w:r w:rsidRPr="00C75A4C">
        <w:rPr>
          <w:rFonts w:ascii="Palatino Linotype" w:eastAsia="Calibri" w:hAnsi="Palatino Linotype" w:cs="Arial"/>
          <w:b/>
          <w:sz w:val="22"/>
          <w:szCs w:val="22"/>
          <w:lang w:val="es-ES"/>
        </w:rPr>
        <w:t>Gubernatura</w:t>
      </w:r>
      <w:r w:rsidRPr="00C75A4C">
        <w:rPr>
          <w:rFonts w:ascii="Palatino Linotype" w:eastAsia="Calibri" w:hAnsi="Palatino Linotype" w:cs="Arial"/>
          <w:bCs/>
          <w:sz w:val="22"/>
          <w:szCs w:val="22"/>
        </w:rPr>
        <w:t xml:space="preserve"> a la solicitud </w:t>
      </w:r>
      <w:bookmarkStart w:id="15" w:name="_Toc460947013"/>
      <w:r w:rsidR="00542395" w:rsidRPr="00C75A4C">
        <w:rPr>
          <w:rFonts w:ascii="Palatino Linotype" w:hAnsi="Palatino Linotype" w:cs="Arial"/>
          <w:b/>
          <w:bCs/>
          <w:sz w:val="22"/>
          <w:szCs w:val="22"/>
        </w:rPr>
        <w:t>00248/GUBERNA/IP/2024</w:t>
      </w:r>
      <w:r w:rsidRPr="00C75A4C">
        <w:rPr>
          <w:rFonts w:ascii="Palatino Linotype" w:eastAsia="Calibri" w:hAnsi="Palatino Linotype" w:cs="Arial"/>
          <w:sz w:val="22"/>
          <w:szCs w:val="22"/>
        </w:rPr>
        <w:t>.</w:t>
      </w:r>
    </w:p>
    <w:p w:rsidR="009D0A9B" w:rsidRPr="00C75A4C" w:rsidRDefault="009D0A9B" w:rsidP="009D0A9B">
      <w:pPr>
        <w:tabs>
          <w:tab w:val="left" w:pos="993"/>
        </w:tabs>
        <w:spacing w:line="360" w:lineRule="auto"/>
        <w:ind w:right="567"/>
        <w:jc w:val="both"/>
        <w:rPr>
          <w:rFonts w:ascii="Palatino Linotype" w:eastAsia="Calibri" w:hAnsi="Palatino Linotype" w:cs="Arial"/>
          <w:sz w:val="22"/>
          <w:szCs w:val="22"/>
        </w:rPr>
      </w:pPr>
    </w:p>
    <w:p w:rsidR="009D0A9B" w:rsidRPr="00C75A4C" w:rsidRDefault="009D0A9B" w:rsidP="009D0A9B">
      <w:pPr>
        <w:tabs>
          <w:tab w:val="left" w:pos="8080"/>
        </w:tabs>
        <w:spacing w:line="360" w:lineRule="auto"/>
        <w:ind w:right="49"/>
        <w:contextualSpacing/>
        <w:jc w:val="both"/>
        <w:rPr>
          <w:rFonts w:ascii="Palatino Linotype" w:eastAsia="Palatino Linotype" w:hAnsi="Palatino Linotype" w:cs="Palatino Linotype"/>
          <w:b/>
          <w:sz w:val="22"/>
          <w:szCs w:val="22"/>
        </w:rPr>
      </w:pPr>
      <w:r w:rsidRPr="00C75A4C">
        <w:rPr>
          <w:rFonts w:ascii="Palatino Linotype" w:eastAsia="MS Mincho" w:hAnsi="Palatino Linotype"/>
          <w:b/>
          <w:color w:val="000000"/>
          <w:sz w:val="22"/>
          <w:szCs w:val="22"/>
        </w:rPr>
        <w:t>TERCERO.</w:t>
      </w:r>
      <w:r w:rsidRPr="00C75A4C">
        <w:rPr>
          <w:rFonts w:ascii="Palatino Linotype" w:eastAsia="MS Mincho" w:hAnsi="Palatino Linotype"/>
          <w:color w:val="000000"/>
          <w:sz w:val="22"/>
          <w:szCs w:val="22"/>
        </w:rPr>
        <w:t xml:space="preserve"> </w:t>
      </w:r>
      <w:bookmarkEnd w:id="15"/>
      <w:r w:rsidRPr="00C75A4C">
        <w:rPr>
          <w:rFonts w:ascii="Palatino Linotype" w:eastAsia="Palatino Linotype" w:hAnsi="Palatino Linotype" w:cs="Palatino Linotype"/>
          <w:b/>
          <w:sz w:val="22"/>
          <w:szCs w:val="22"/>
        </w:rPr>
        <w:t xml:space="preserve">Notifíquese, </w:t>
      </w:r>
      <w:r w:rsidRPr="00C75A4C">
        <w:rPr>
          <w:rFonts w:ascii="Palatino Linotype" w:eastAsia="Palatino Linotype" w:hAnsi="Palatino Linotype" w:cs="Palatino Linotype"/>
          <w:sz w:val="22"/>
          <w:szCs w:val="22"/>
        </w:rPr>
        <w:t xml:space="preserve">vía Sistema de Acceso a la Información Mexiquense (SAIMEX), la presente resolución a la Titular de la Unidad de Transparencia del </w:t>
      </w:r>
      <w:r w:rsidRPr="00C75A4C">
        <w:rPr>
          <w:rFonts w:ascii="Palatino Linotype" w:eastAsia="Palatino Linotype" w:hAnsi="Palatino Linotype" w:cs="Palatino Linotype"/>
          <w:b/>
          <w:sz w:val="22"/>
          <w:szCs w:val="22"/>
        </w:rPr>
        <w:t>SUJETO OBLIGADO.</w:t>
      </w:r>
    </w:p>
    <w:p w:rsidR="009D0A9B" w:rsidRPr="00C75A4C" w:rsidRDefault="009D0A9B" w:rsidP="009D0A9B">
      <w:pPr>
        <w:tabs>
          <w:tab w:val="left" w:pos="8080"/>
        </w:tabs>
        <w:spacing w:line="360" w:lineRule="auto"/>
        <w:ind w:right="49"/>
        <w:contextualSpacing/>
        <w:jc w:val="both"/>
        <w:rPr>
          <w:rFonts w:ascii="Palatino Linotype" w:eastAsia="Palatino Linotype" w:hAnsi="Palatino Linotype" w:cs="Palatino Linotype"/>
          <w:b/>
          <w:sz w:val="22"/>
          <w:szCs w:val="22"/>
        </w:rPr>
      </w:pPr>
    </w:p>
    <w:p w:rsidR="009D0A9B" w:rsidRPr="00C75A4C" w:rsidRDefault="009D0A9B" w:rsidP="009D0A9B">
      <w:pPr>
        <w:shd w:val="clear" w:color="auto" w:fill="FFFFFF"/>
        <w:spacing w:line="360" w:lineRule="auto"/>
        <w:jc w:val="both"/>
        <w:rPr>
          <w:rFonts w:ascii="Palatino Linotype" w:hAnsi="Palatino Linotype"/>
          <w:sz w:val="22"/>
          <w:szCs w:val="22"/>
        </w:rPr>
      </w:pPr>
      <w:r w:rsidRPr="00C75A4C">
        <w:rPr>
          <w:rFonts w:ascii="Palatino Linotype" w:hAnsi="Palatino Linotype" w:cs="Arial"/>
          <w:b/>
          <w:sz w:val="22"/>
          <w:szCs w:val="22"/>
        </w:rPr>
        <w:t xml:space="preserve">CUARTO. </w:t>
      </w:r>
      <w:r w:rsidRPr="00C75A4C">
        <w:rPr>
          <w:rFonts w:ascii="Palatino Linotype" w:hAnsi="Palatino Linotype"/>
          <w:b/>
          <w:bCs/>
          <w:color w:val="222222"/>
          <w:sz w:val="22"/>
          <w:szCs w:val="22"/>
          <w:lang w:val="es-ES"/>
        </w:rPr>
        <w:t>Notifíquese a</w:t>
      </w:r>
      <w:r w:rsidR="00DE467B" w:rsidRPr="00C75A4C">
        <w:rPr>
          <w:rFonts w:ascii="Palatino Linotype" w:hAnsi="Palatino Linotype"/>
          <w:b/>
          <w:bCs/>
          <w:color w:val="222222"/>
          <w:sz w:val="22"/>
          <w:szCs w:val="22"/>
          <w:lang w:val="es-ES"/>
        </w:rPr>
        <w:t xml:space="preserve"> </w:t>
      </w:r>
      <w:r w:rsidRPr="00C75A4C">
        <w:rPr>
          <w:rFonts w:ascii="Palatino Linotype" w:hAnsi="Palatino Linotype"/>
          <w:b/>
          <w:bCs/>
          <w:color w:val="222222"/>
          <w:sz w:val="22"/>
          <w:szCs w:val="22"/>
          <w:lang w:val="es-ES"/>
        </w:rPr>
        <w:t>l</w:t>
      </w:r>
      <w:r w:rsidR="00DE467B" w:rsidRPr="00C75A4C">
        <w:rPr>
          <w:rFonts w:ascii="Palatino Linotype" w:hAnsi="Palatino Linotype"/>
          <w:b/>
          <w:bCs/>
          <w:color w:val="222222"/>
          <w:sz w:val="22"/>
          <w:szCs w:val="22"/>
          <w:lang w:val="es-ES"/>
        </w:rPr>
        <w:t>a</w:t>
      </w:r>
      <w:r w:rsidRPr="00C75A4C">
        <w:rPr>
          <w:rFonts w:ascii="Palatino Linotype" w:hAnsi="Palatino Linotype"/>
          <w:b/>
          <w:sz w:val="22"/>
          <w:szCs w:val="22"/>
        </w:rPr>
        <w:t xml:space="preserve"> RECURRENTE</w:t>
      </w:r>
      <w:r w:rsidRPr="00C75A4C">
        <w:rPr>
          <w:rFonts w:ascii="Palatino Linotype" w:hAnsi="Palatino Linotype"/>
          <w:sz w:val="22"/>
          <w:szCs w:val="22"/>
        </w:rPr>
        <w:t xml:space="preserve"> la presente resolución, </w:t>
      </w:r>
      <w:r w:rsidRPr="00C75A4C">
        <w:rPr>
          <w:rFonts w:ascii="Palatino Linotype" w:eastAsia="Palatino Linotype" w:hAnsi="Palatino Linotype" w:cs="Palatino Linotype"/>
          <w:sz w:val="22"/>
          <w:szCs w:val="22"/>
        </w:rPr>
        <w:t>vía Sistema de Acceso a la Información Mexiquense (SAIMEX).</w:t>
      </w:r>
    </w:p>
    <w:p w:rsidR="009D0A9B" w:rsidRPr="00C75A4C" w:rsidRDefault="009D0A9B" w:rsidP="009D0A9B">
      <w:pPr>
        <w:shd w:val="clear" w:color="auto" w:fill="FFFFFF"/>
        <w:spacing w:line="360" w:lineRule="auto"/>
        <w:jc w:val="both"/>
        <w:rPr>
          <w:rFonts w:ascii="Palatino Linotype" w:hAnsi="Palatino Linotype"/>
          <w:sz w:val="22"/>
          <w:szCs w:val="22"/>
        </w:rPr>
      </w:pPr>
    </w:p>
    <w:p w:rsidR="009D0A9B" w:rsidRPr="00C75A4C" w:rsidRDefault="009D0A9B" w:rsidP="009D0A9B">
      <w:pPr>
        <w:spacing w:line="360" w:lineRule="auto"/>
        <w:jc w:val="both"/>
        <w:rPr>
          <w:rFonts w:ascii="Palatino Linotype" w:eastAsia="MS Mincho" w:hAnsi="Palatino Linotype"/>
          <w:sz w:val="22"/>
          <w:szCs w:val="22"/>
          <w:lang w:val="es-ES"/>
        </w:rPr>
      </w:pPr>
      <w:r w:rsidRPr="00C75A4C">
        <w:rPr>
          <w:rFonts w:ascii="Palatino Linotype" w:eastAsia="MS Mincho" w:hAnsi="Palatino Linotype"/>
          <w:b/>
          <w:sz w:val="22"/>
          <w:szCs w:val="22"/>
        </w:rPr>
        <w:t>QUINTO.</w:t>
      </w:r>
      <w:r w:rsidRPr="00C75A4C">
        <w:rPr>
          <w:rFonts w:ascii="Palatino Linotype" w:eastAsia="MS Mincho" w:hAnsi="Palatino Linotype"/>
          <w:sz w:val="22"/>
          <w:szCs w:val="22"/>
        </w:rPr>
        <w:t xml:space="preserve"> </w:t>
      </w:r>
      <w:r w:rsidRPr="00C75A4C">
        <w:rPr>
          <w:rFonts w:ascii="Palatino Linotype" w:eastAsia="MS Mincho" w:hAnsi="Palatino Linotype"/>
          <w:sz w:val="22"/>
          <w:szCs w:val="22"/>
          <w:lang w:val="es-ES"/>
        </w:rPr>
        <w:t>Se hace del conocimiento de</w:t>
      </w:r>
      <w:r w:rsidR="00DE467B" w:rsidRPr="00C75A4C">
        <w:rPr>
          <w:rFonts w:ascii="Palatino Linotype" w:eastAsia="MS Mincho" w:hAnsi="Palatino Linotype"/>
          <w:sz w:val="22"/>
          <w:szCs w:val="22"/>
          <w:lang w:val="es-ES"/>
        </w:rPr>
        <w:t xml:space="preserve"> </w:t>
      </w:r>
      <w:r w:rsidRPr="00C75A4C">
        <w:rPr>
          <w:rFonts w:ascii="Palatino Linotype" w:eastAsia="MS Mincho" w:hAnsi="Palatino Linotype"/>
          <w:sz w:val="22"/>
          <w:szCs w:val="22"/>
          <w:lang w:val="es-ES"/>
        </w:rPr>
        <w:t>l</w:t>
      </w:r>
      <w:r w:rsidR="00DE467B" w:rsidRPr="00C75A4C">
        <w:rPr>
          <w:rFonts w:ascii="Palatino Linotype" w:eastAsia="MS Mincho" w:hAnsi="Palatino Linotype"/>
          <w:sz w:val="22"/>
          <w:szCs w:val="22"/>
          <w:lang w:val="es-ES"/>
        </w:rPr>
        <w:t>a</w:t>
      </w:r>
      <w:r w:rsidRPr="00C75A4C">
        <w:rPr>
          <w:rFonts w:ascii="Palatino Linotype" w:eastAsia="MS Mincho" w:hAnsi="Palatino Linotype"/>
          <w:sz w:val="22"/>
          <w:szCs w:val="22"/>
          <w:lang w:val="es-ES"/>
        </w:rPr>
        <w:t xml:space="preserve"> </w:t>
      </w:r>
      <w:r w:rsidRPr="00C75A4C">
        <w:rPr>
          <w:rFonts w:ascii="Palatino Linotype" w:eastAsia="MS Mincho" w:hAnsi="Palatino Linotype"/>
          <w:b/>
          <w:sz w:val="22"/>
          <w:szCs w:val="22"/>
          <w:lang w:val="es-ES"/>
        </w:rPr>
        <w:t>RECURRENTE</w:t>
      </w:r>
      <w:r w:rsidRPr="00C75A4C">
        <w:rPr>
          <w:rFonts w:ascii="Palatino Linotype" w:eastAsia="MS Mincho" w:hAnsi="Palatino Linotype"/>
          <w:sz w:val="22"/>
          <w:szCs w:val="22"/>
          <w:lang w:val="es-ES"/>
        </w:rPr>
        <w:t xml:space="preserve"> que, de conformidad con lo establecido en el artículo 196</w:t>
      </w:r>
      <w:r w:rsidR="00DE467B" w:rsidRPr="00C75A4C">
        <w:rPr>
          <w:rFonts w:ascii="Palatino Linotype" w:eastAsia="MS Mincho" w:hAnsi="Palatino Linotype"/>
          <w:sz w:val="22"/>
          <w:szCs w:val="22"/>
          <w:lang w:val="es-ES"/>
        </w:rPr>
        <w:t>,</w:t>
      </w:r>
      <w:r w:rsidRPr="00C75A4C">
        <w:rPr>
          <w:rFonts w:ascii="Palatino Linotype" w:eastAsia="MS Mincho" w:hAnsi="Palatino Linotype"/>
          <w:sz w:val="22"/>
          <w:szCs w:val="22"/>
          <w:lang w:val="es-ES"/>
        </w:rPr>
        <w:t xml:space="preserve"> de la Ley de Transparencia y Acceso a la Información Pública del Estado de México y Municipios, en caso de que considere que la resolución le cause algún perjuicio podrá impugnarla </w:t>
      </w:r>
      <w:r w:rsidRPr="00C75A4C">
        <w:rPr>
          <w:rFonts w:ascii="Palatino Linotype" w:eastAsia="MS Mincho" w:hAnsi="Palatino Linotype"/>
          <w:bCs/>
          <w:sz w:val="22"/>
          <w:szCs w:val="22"/>
          <w:lang w:val="es-ES"/>
        </w:rPr>
        <w:t>vía juicio de amparo</w:t>
      </w:r>
      <w:r w:rsidRPr="00C75A4C">
        <w:rPr>
          <w:rFonts w:ascii="Palatino Linotype" w:eastAsia="MS Mincho" w:hAnsi="Palatino Linotype"/>
          <w:sz w:val="22"/>
          <w:szCs w:val="22"/>
          <w:lang w:val="es-ES"/>
        </w:rPr>
        <w:t xml:space="preserve"> en los términos de las leyes aplicables.</w:t>
      </w:r>
    </w:p>
    <w:p w:rsidR="00DE467B" w:rsidRPr="003C7186" w:rsidRDefault="00DE467B" w:rsidP="00DE467B">
      <w:pPr>
        <w:spacing w:line="360" w:lineRule="auto"/>
        <w:ind w:left="-142" w:right="-234" w:firstLine="1"/>
        <w:jc w:val="both"/>
        <w:rPr>
          <w:rFonts w:ascii="Palatino Linotype" w:hAnsi="Palatino Linotype"/>
        </w:rPr>
      </w:pPr>
      <w:r w:rsidRPr="00C75A4C">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6" w:name="_GoBack"/>
      <w:bookmarkEnd w:id="16"/>
      <w:r w:rsidRPr="003C7186">
        <w:rPr>
          <w:rFonts w:ascii="Palatino Linotype" w:hAnsi="Palatino Linotype"/>
        </w:rPr>
        <w:t xml:space="preserve"> </w:t>
      </w:r>
    </w:p>
    <w:p w:rsidR="009D0A9B" w:rsidRPr="009E7E4A" w:rsidRDefault="009D0A9B" w:rsidP="009D0A9B">
      <w:pPr>
        <w:spacing w:before="240" w:after="360" w:line="360" w:lineRule="auto"/>
        <w:jc w:val="both"/>
        <w:rPr>
          <w:rFonts w:ascii="Palatino Linotype" w:hAnsi="Palatino Linotype"/>
          <w:color w:val="222222"/>
          <w:sz w:val="22"/>
          <w:szCs w:val="22"/>
          <w:lang w:val="es-ES"/>
        </w:rPr>
      </w:pPr>
    </w:p>
    <w:p w:rsidR="009D0A9B" w:rsidRPr="009E7E4A" w:rsidRDefault="009D0A9B" w:rsidP="009D0A9B">
      <w:pPr>
        <w:spacing w:before="240" w:after="360" w:line="360" w:lineRule="auto"/>
        <w:jc w:val="both"/>
        <w:rPr>
          <w:rFonts w:ascii="Palatino Linotype" w:hAnsi="Palatino Linotype"/>
          <w:color w:val="222222"/>
          <w:sz w:val="22"/>
          <w:szCs w:val="22"/>
          <w:lang w:val="es-ES"/>
        </w:rPr>
      </w:pPr>
    </w:p>
    <w:p w:rsidR="009D0A9B" w:rsidRPr="009E7E4A" w:rsidRDefault="009D0A9B" w:rsidP="009D0A9B">
      <w:pPr>
        <w:spacing w:before="240" w:after="360" w:line="360" w:lineRule="auto"/>
        <w:jc w:val="both"/>
        <w:rPr>
          <w:rFonts w:ascii="Palatino Linotype" w:hAnsi="Palatino Linotype"/>
          <w:color w:val="222222"/>
          <w:sz w:val="22"/>
          <w:szCs w:val="22"/>
          <w:lang w:val="es-ES"/>
        </w:rPr>
      </w:pPr>
    </w:p>
    <w:p w:rsidR="009D0A9B" w:rsidRPr="009E7E4A" w:rsidRDefault="009D0A9B" w:rsidP="009D0A9B">
      <w:pPr>
        <w:spacing w:before="240" w:after="360" w:line="360" w:lineRule="auto"/>
        <w:jc w:val="both"/>
        <w:rPr>
          <w:rFonts w:ascii="Palatino Linotype" w:hAnsi="Palatino Linotype"/>
          <w:color w:val="222222"/>
          <w:sz w:val="22"/>
          <w:szCs w:val="22"/>
          <w:lang w:val="es-ES"/>
        </w:rPr>
      </w:pPr>
    </w:p>
    <w:p w:rsidR="009D0A9B" w:rsidRPr="009E7E4A" w:rsidRDefault="009D0A9B" w:rsidP="009D0A9B">
      <w:pPr>
        <w:rPr>
          <w:rFonts w:ascii="Palatino Linotype" w:hAnsi="Palatino Linotype"/>
          <w:sz w:val="22"/>
          <w:szCs w:val="22"/>
        </w:rPr>
      </w:pPr>
    </w:p>
    <w:p w:rsidR="009D0A9B" w:rsidRPr="009E7E4A" w:rsidRDefault="009D0A9B" w:rsidP="009D0A9B">
      <w:pPr>
        <w:rPr>
          <w:sz w:val="22"/>
          <w:szCs w:val="22"/>
        </w:rPr>
      </w:pPr>
    </w:p>
    <w:p w:rsidR="00280721" w:rsidRDefault="00280721"/>
    <w:sectPr w:rsidR="00280721" w:rsidSect="00C157EF">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34" w:rsidRDefault="00043134" w:rsidP="009D0A9B">
      <w:r>
        <w:separator/>
      </w:r>
    </w:p>
  </w:endnote>
  <w:endnote w:type="continuationSeparator" w:id="0">
    <w:p w:rsidR="00043134" w:rsidRDefault="00043134" w:rsidP="009D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C157EF" w:rsidRDefault="00C157EF">
            <w:pPr>
              <w:pStyle w:val="Piedepgina"/>
              <w:jc w:val="right"/>
            </w:pPr>
          </w:p>
          <w:p w:rsidR="00C157EF" w:rsidRDefault="00C157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75A4C">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75A4C">
              <w:rPr>
                <w:b/>
                <w:bCs/>
                <w:noProof/>
              </w:rPr>
              <w:t>20</w:t>
            </w:r>
            <w:r>
              <w:rPr>
                <w:b/>
                <w:bCs/>
                <w:sz w:val="24"/>
                <w:szCs w:val="24"/>
              </w:rPr>
              <w:fldChar w:fldCharType="end"/>
            </w:r>
          </w:p>
        </w:sdtContent>
      </w:sdt>
    </w:sdtContent>
  </w:sdt>
  <w:p w:rsidR="00C157EF" w:rsidRDefault="00C157EF">
    <w:pPr>
      <w:pStyle w:val="Piedepgina"/>
    </w:pPr>
  </w:p>
  <w:p w:rsidR="00C157EF" w:rsidRDefault="00C157EF"/>
  <w:p w:rsidR="00C157EF" w:rsidRDefault="00C157EF"/>
  <w:p w:rsidR="00C157EF" w:rsidRDefault="00C157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C157EF" w:rsidRDefault="00C157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75A4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75A4C">
              <w:rPr>
                <w:b/>
                <w:bCs/>
                <w:noProof/>
              </w:rPr>
              <w:t>20</w:t>
            </w:r>
            <w:r>
              <w:rPr>
                <w:b/>
                <w:bCs/>
                <w:sz w:val="24"/>
                <w:szCs w:val="24"/>
              </w:rPr>
              <w:fldChar w:fldCharType="end"/>
            </w:r>
          </w:p>
        </w:sdtContent>
      </w:sdt>
    </w:sdtContent>
  </w:sdt>
  <w:p w:rsidR="00C157EF" w:rsidRDefault="00C157EF">
    <w:pPr>
      <w:pStyle w:val="Piedepgina"/>
    </w:pPr>
  </w:p>
  <w:p w:rsidR="00C157EF" w:rsidRDefault="00C157EF"/>
  <w:p w:rsidR="00C157EF" w:rsidRDefault="00C157EF"/>
  <w:p w:rsidR="00C157EF" w:rsidRDefault="00C15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34" w:rsidRDefault="00043134" w:rsidP="009D0A9B">
      <w:r>
        <w:separator/>
      </w:r>
    </w:p>
  </w:footnote>
  <w:footnote w:type="continuationSeparator" w:id="0">
    <w:p w:rsidR="00043134" w:rsidRDefault="00043134" w:rsidP="009D0A9B">
      <w:r>
        <w:continuationSeparator/>
      </w:r>
    </w:p>
  </w:footnote>
  <w:footnote w:id="1">
    <w:p w:rsidR="00C157EF" w:rsidRDefault="00C157EF" w:rsidP="009D0A9B">
      <w:pPr>
        <w:pStyle w:val="Textonotapie"/>
      </w:pPr>
      <w:r>
        <w:rPr>
          <w:rStyle w:val="Refdenotaalpie"/>
        </w:rPr>
        <w:footnoteRef/>
      </w:r>
      <w:r>
        <w:t xml:space="preserve"> Artículo 150. Ley de Transparencia y Acceso a la Información Pública del Estado de México y Municipios.</w:t>
      </w:r>
    </w:p>
    <w:p w:rsidR="00C157EF" w:rsidRDefault="00C157EF" w:rsidP="009D0A9B">
      <w:pPr>
        <w:pStyle w:val="Textonotapie"/>
      </w:pPr>
      <w:r>
        <w:t>Artículo 151. Ibídem.</w:t>
      </w:r>
    </w:p>
  </w:footnote>
  <w:footnote w:id="2">
    <w:p w:rsidR="00C157EF" w:rsidRDefault="00C157EF" w:rsidP="009D0A9B">
      <w:pPr>
        <w:pStyle w:val="Textonotapie"/>
      </w:pPr>
      <w:r>
        <w:rPr>
          <w:rStyle w:val="Refdenotaalpie"/>
        </w:rPr>
        <w:footnoteRef/>
      </w:r>
      <w:r>
        <w:t xml:space="preserve"> Fracción IV. Artículo 53. Ibídem.</w:t>
      </w:r>
    </w:p>
    <w:p w:rsidR="00C157EF" w:rsidRDefault="00C157EF" w:rsidP="009D0A9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F" w:rsidRDefault="000431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49"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rsidR="00C157EF" w:rsidRDefault="00C157EF"/>
  <w:p w:rsidR="00C157EF" w:rsidRDefault="00C157EF"/>
  <w:p w:rsidR="00C157EF" w:rsidRDefault="00C157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C157EF" w:rsidTr="00C157EF">
      <w:trPr>
        <w:trHeight w:val="1435"/>
      </w:trPr>
      <w:tc>
        <w:tcPr>
          <w:tcW w:w="1843" w:type="dxa"/>
          <w:shd w:val="clear" w:color="auto" w:fill="auto"/>
        </w:tcPr>
        <w:p w:rsidR="00C157EF" w:rsidRDefault="00C157EF">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C157EF" w:rsidRDefault="00C157EF"/>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C157EF" w:rsidTr="00C157EF">
            <w:trPr>
              <w:trHeight w:val="338"/>
            </w:trPr>
            <w:tc>
              <w:tcPr>
                <w:tcW w:w="2551" w:type="dxa"/>
              </w:tcPr>
              <w:p w:rsidR="00C157EF" w:rsidRDefault="00C157EF">
                <w:pPr>
                  <w:tabs>
                    <w:tab w:val="right" w:pos="8838"/>
                  </w:tabs>
                  <w:ind w:right="-105"/>
                  <w:rPr>
                    <w:rFonts w:ascii="Palatino Linotype" w:eastAsia="Calibri" w:hAnsi="Palatino Linotype" w:cs="Tahoma"/>
                    <w:b/>
                    <w:sz w:val="22"/>
                    <w:szCs w:val="22"/>
                    <w:lang w:eastAsia="en-US"/>
                  </w:rPr>
                </w:pPr>
              </w:p>
              <w:p w:rsidR="00C157EF" w:rsidRDefault="00C157EF">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C157EF" w:rsidRDefault="00C157EF" w:rsidP="00C157EF">
                <w:pPr>
                  <w:tabs>
                    <w:tab w:val="right" w:pos="8838"/>
                  </w:tabs>
                  <w:ind w:right="-105" w:hanging="101"/>
                  <w:jc w:val="both"/>
                  <w:rPr>
                    <w:rFonts w:ascii="Palatino Linotype" w:eastAsia="Calibri" w:hAnsi="Palatino Linotype" w:cs="Tahoma"/>
                    <w:bCs/>
                    <w:sz w:val="22"/>
                    <w:szCs w:val="22"/>
                    <w:lang w:eastAsia="en-US"/>
                  </w:rPr>
                </w:pPr>
              </w:p>
              <w:p w:rsidR="00C157EF" w:rsidRPr="00D43F5D" w:rsidRDefault="00C157EF" w:rsidP="00C157EF">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05948/INFOEM/IP/RR/2024</w:t>
                </w:r>
              </w:p>
            </w:tc>
          </w:tr>
          <w:tr w:rsidR="00C157EF" w:rsidTr="00C157EF">
            <w:trPr>
              <w:trHeight w:val="283"/>
            </w:trPr>
            <w:tc>
              <w:tcPr>
                <w:tcW w:w="2551" w:type="dxa"/>
              </w:tcPr>
              <w:p w:rsidR="00C157EF" w:rsidRDefault="00C157EF">
                <w:pPr>
                  <w:tabs>
                    <w:tab w:val="right" w:pos="8838"/>
                  </w:tabs>
                  <w:ind w:right="-105"/>
                  <w:rPr>
                    <w:rFonts w:ascii="Palatino Linotype" w:eastAsia="Calibri" w:hAnsi="Palatino Linotype" w:cs="Tahoma"/>
                    <w:b/>
                    <w:sz w:val="22"/>
                    <w:szCs w:val="22"/>
                    <w:lang w:eastAsia="en-US"/>
                  </w:rPr>
                </w:pPr>
                <w:bookmarkStart w:id="17" w:name="_Hlk33010189"/>
                <w:r>
                  <w:rPr>
                    <w:rFonts w:ascii="Palatino Linotype" w:eastAsia="Calibri" w:hAnsi="Palatino Linotype" w:cs="Tahoma"/>
                    <w:b/>
                    <w:sz w:val="22"/>
                    <w:szCs w:val="22"/>
                    <w:lang w:eastAsia="en-US"/>
                  </w:rPr>
                  <w:t>Sujeto Obligado:</w:t>
                </w:r>
              </w:p>
            </w:tc>
            <w:tc>
              <w:tcPr>
                <w:tcW w:w="2977" w:type="dxa"/>
              </w:tcPr>
              <w:p w:rsidR="00C157EF" w:rsidRPr="00B41E3A" w:rsidRDefault="00C157EF" w:rsidP="00C157EF">
                <w:pPr>
                  <w:tabs>
                    <w:tab w:val="left" w:pos="2834"/>
                    <w:tab w:val="right" w:pos="8838"/>
                  </w:tabs>
                  <w:ind w:left="-113" w:right="-107"/>
                  <w:jc w:val="both"/>
                  <w:rPr>
                    <w:rFonts w:ascii="Palatino Linotype" w:eastAsia="Calibri" w:hAnsi="Palatino Linotype" w:cs="Tahoma"/>
                    <w:sz w:val="22"/>
                    <w:szCs w:val="22"/>
                    <w:lang w:eastAsia="en-US"/>
                  </w:rPr>
                </w:pPr>
                <w:r w:rsidRPr="00B41E3A">
                  <w:rPr>
                    <w:rFonts w:ascii="Palatino Linotype" w:eastAsia="Calibri" w:hAnsi="Palatino Linotype" w:cs="Arial"/>
                    <w:bCs/>
                    <w:sz w:val="22"/>
                    <w:lang w:val="es-MX"/>
                  </w:rPr>
                  <w:t>Gubernatura</w:t>
                </w:r>
              </w:p>
            </w:tc>
          </w:tr>
          <w:bookmarkEnd w:id="17"/>
          <w:tr w:rsidR="00C157EF" w:rsidTr="00C157EF">
            <w:trPr>
              <w:trHeight w:val="283"/>
            </w:trPr>
            <w:tc>
              <w:tcPr>
                <w:tcW w:w="2551" w:type="dxa"/>
              </w:tcPr>
              <w:p w:rsidR="00C157EF" w:rsidRDefault="00C157EF">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C157EF" w:rsidRDefault="00C157EF" w:rsidP="00C157EF">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C157EF" w:rsidRDefault="00C157EF">
          <w:pPr>
            <w:tabs>
              <w:tab w:val="right" w:pos="8838"/>
            </w:tabs>
            <w:ind w:left="-28"/>
            <w:jc w:val="both"/>
            <w:rPr>
              <w:rFonts w:ascii="Arial" w:eastAsia="Calibri" w:hAnsi="Arial" w:cs="Arial"/>
              <w:b/>
              <w:sz w:val="22"/>
              <w:szCs w:val="22"/>
              <w:lang w:eastAsia="en-US"/>
            </w:rPr>
          </w:pPr>
        </w:p>
      </w:tc>
    </w:tr>
  </w:tbl>
  <w:p w:rsidR="00C157EF" w:rsidRDefault="00043134" w:rsidP="00C157EF">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rsidR="00C157EF" w:rsidRDefault="00C157EF"/>
  <w:p w:rsidR="00C157EF" w:rsidRDefault="00C157EF"/>
  <w:p w:rsidR="00C157EF" w:rsidRDefault="00C157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C157EF" w:rsidTr="00C157EF">
      <w:trPr>
        <w:trHeight w:val="1435"/>
      </w:trPr>
      <w:tc>
        <w:tcPr>
          <w:tcW w:w="1560" w:type="dxa"/>
          <w:shd w:val="clear" w:color="auto" w:fill="auto"/>
        </w:tcPr>
        <w:p w:rsidR="00C157EF" w:rsidRDefault="00C157EF">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C157EF" w:rsidTr="00C157EF">
            <w:trPr>
              <w:trHeight w:val="144"/>
            </w:trPr>
            <w:tc>
              <w:tcPr>
                <w:tcW w:w="2444" w:type="dxa"/>
              </w:tcPr>
              <w:p w:rsidR="00C157EF" w:rsidRDefault="00C157EF" w:rsidP="00C157EF">
                <w:pPr>
                  <w:tabs>
                    <w:tab w:val="right" w:pos="8838"/>
                  </w:tabs>
                  <w:ind w:left="-74" w:right="-105"/>
                  <w:rPr>
                    <w:rFonts w:ascii="Palatino Linotype" w:eastAsia="Calibri" w:hAnsi="Palatino Linotype" w:cs="Tahoma"/>
                    <w:b/>
                    <w:sz w:val="22"/>
                    <w:szCs w:val="22"/>
                    <w:lang w:eastAsia="en-US"/>
                  </w:rPr>
                </w:pPr>
                <w:bookmarkStart w:id="18" w:name="_Hlk12526980"/>
                <w:r>
                  <w:rPr>
                    <w:rFonts w:ascii="Palatino Linotype" w:eastAsia="Calibri" w:hAnsi="Palatino Linotype" w:cs="Tahoma"/>
                    <w:b/>
                    <w:sz w:val="22"/>
                    <w:szCs w:val="22"/>
                    <w:lang w:eastAsia="en-US"/>
                  </w:rPr>
                  <w:t>Recurso de Revisión:</w:t>
                </w:r>
              </w:p>
            </w:tc>
            <w:tc>
              <w:tcPr>
                <w:tcW w:w="3084" w:type="dxa"/>
              </w:tcPr>
              <w:p w:rsidR="00C157EF" w:rsidRPr="004943CF" w:rsidRDefault="00C157EF" w:rsidP="00C157EF">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05948/INFOEM/IP/RR/2024</w:t>
                </w:r>
                <w:r w:rsidRPr="004943CF">
                  <w:rPr>
                    <w:rFonts w:ascii="Palatino Linotype" w:eastAsia="Calibri" w:hAnsi="Palatino Linotype" w:cs="Tahoma"/>
                    <w:sz w:val="18"/>
                    <w:lang w:eastAsia="en-US"/>
                  </w:rPr>
                  <w:t xml:space="preserve"> </w:t>
                </w:r>
              </w:p>
            </w:tc>
            <w:tc>
              <w:tcPr>
                <w:tcW w:w="3402" w:type="dxa"/>
              </w:tcPr>
              <w:p w:rsidR="00C157EF" w:rsidRDefault="00C157EF">
                <w:pPr>
                  <w:tabs>
                    <w:tab w:val="right" w:pos="8838"/>
                  </w:tabs>
                  <w:ind w:left="-74" w:right="-105"/>
                  <w:jc w:val="both"/>
                  <w:rPr>
                    <w:rFonts w:ascii="Palatino Linotype" w:eastAsia="Calibri" w:hAnsi="Palatino Linotype" w:cs="Tahoma"/>
                    <w:bCs/>
                    <w:sz w:val="22"/>
                    <w:szCs w:val="22"/>
                    <w:lang w:eastAsia="en-US"/>
                  </w:rPr>
                </w:pPr>
              </w:p>
            </w:tc>
          </w:tr>
          <w:tr w:rsidR="00C157EF" w:rsidTr="00C157EF">
            <w:trPr>
              <w:trHeight w:val="144"/>
            </w:trPr>
            <w:tc>
              <w:tcPr>
                <w:tcW w:w="2444" w:type="dxa"/>
              </w:tcPr>
              <w:p w:rsidR="00C157EF" w:rsidRDefault="00C157EF" w:rsidP="00C157EF">
                <w:pPr>
                  <w:tabs>
                    <w:tab w:val="right" w:pos="8838"/>
                  </w:tabs>
                  <w:ind w:left="-74" w:right="-105"/>
                  <w:rPr>
                    <w:rFonts w:ascii="Palatino Linotype" w:eastAsia="Calibri" w:hAnsi="Palatino Linotype" w:cs="Tahoma"/>
                    <w:b/>
                    <w:sz w:val="22"/>
                    <w:szCs w:val="22"/>
                    <w:lang w:eastAsia="en-US"/>
                  </w:rPr>
                </w:pPr>
                <w:bookmarkStart w:id="19" w:name="_Hlk10641523"/>
                <w:bookmarkEnd w:id="18"/>
                <w:r>
                  <w:rPr>
                    <w:rFonts w:ascii="Palatino Linotype" w:eastAsia="Calibri" w:hAnsi="Palatino Linotype" w:cs="Tahoma"/>
                    <w:b/>
                    <w:sz w:val="22"/>
                    <w:szCs w:val="22"/>
                    <w:lang w:eastAsia="en-US"/>
                  </w:rPr>
                  <w:t>Recurrente:</w:t>
                </w:r>
              </w:p>
            </w:tc>
            <w:tc>
              <w:tcPr>
                <w:tcW w:w="3084" w:type="dxa"/>
              </w:tcPr>
              <w:p w:rsidR="00C157EF" w:rsidRPr="009D0A9B" w:rsidRDefault="00C75A4C" w:rsidP="00C157EF">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bCs/>
                    <w:sz w:val="22"/>
                    <w:szCs w:val="22"/>
                    <w:lang w:val="es-MX" w:eastAsia="en-US"/>
                  </w:rPr>
                  <w:t>XXXXXXXX</w:t>
                </w:r>
              </w:p>
            </w:tc>
            <w:tc>
              <w:tcPr>
                <w:tcW w:w="3402" w:type="dxa"/>
              </w:tcPr>
              <w:p w:rsidR="00C157EF" w:rsidRDefault="00C157EF" w:rsidP="00C157EF">
                <w:pPr>
                  <w:tabs>
                    <w:tab w:val="left" w:pos="3122"/>
                    <w:tab w:val="right" w:pos="8838"/>
                  </w:tabs>
                  <w:ind w:right="-105"/>
                  <w:jc w:val="both"/>
                  <w:rPr>
                    <w:rFonts w:ascii="Palatino Linotype" w:eastAsia="Calibri" w:hAnsi="Palatino Linotype" w:cs="Tahoma"/>
                    <w:sz w:val="22"/>
                    <w:szCs w:val="22"/>
                    <w:lang w:eastAsia="en-US"/>
                  </w:rPr>
                </w:pPr>
              </w:p>
            </w:tc>
          </w:tr>
          <w:bookmarkEnd w:id="19"/>
          <w:tr w:rsidR="00C157EF" w:rsidTr="00C157EF">
            <w:trPr>
              <w:trHeight w:val="283"/>
            </w:trPr>
            <w:tc>
              <w:tcPr>
                <w:tcW w:w="2444" w:type="dxa"/>
              </w:tcPr>
              <w:p w:rsidR="00C157EF" w:rsidRDefault="00C157EF" w:rsidP="00C157E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C157EF" w:rsidRPr="009D0A9B" w:rsidRDefault="00C157EF" w:rsidP="00C157EF">
                <w:pPr>
                  <w:tabs>
                    <w:tab w:val="left" w:pos="2834"/>
                    <w:tab w:val="right" w:pos="8838"/>
                  </w:tabs>
                  <w:ind w:left="-3" w:right="-105"/>
                  <w:jc w:val="both"/>
                  <w:rPr>
                    <w:rFonts w:ascii="Palatino Linotype" w:eastAsia="Calibri" w:hAnsi="Palatino Linotype" w:cs="Tahoma"/>
                    <w:sz w:val="22"/>
                    <w:szCs w:val="22"/>
                    <w:lang w:eastAsia="en-US"/>
                  </w:rPr>
                </w:pPr>
                <w:r w:rsidRPr="009D0A9B">
                  <w:rPr>
                    <w:rFonts w:ascii="Palatino Linotype" w:eastAsia="Calibri" w:hAnsi="Palatino Linotype" w:cs="Arial"/>
                    <w:bCs/>
                    <w:sz w:val="22"/>
                    <w:lang w:val="es-MX"/>
                  </w:rPr>
                  <w:t>Gubernatura</w:t>
                </w:r>
              </w:p>
            </w:tc>
            <w:tc>
              <w:tcPr>
                <w:tcW w:w="3402" w:type="dxa"/>
              </w:tcPr>
              <w:p w:rsidR="00C157EF" w:rsidRDefault="00C157EF">
                <w:pPr>
                  <w:tabs>
                    <w:tab w:val="left" w:pos="2834"/>
                    <w:tab w:val="right" w:pos="8838"/>
                  </w:tabs>
                  <w:ind w:left="-74" w:right="-105"/>
                  <w:jc w:val="both"/>
                  <w:rPr>
                    <w:rFonts w:ascii="Palatino Linotype" w:eastAsia="Calibri" w:hAnsi="Palatino Linotype" w:cs="Tahoma"/>
                    <w:sz w:val="22"/>
                    <w:szCs w:val="22"/>
                    <w:lang w:eastAsia="en-US"/>
                  </w:rPr>
                </w:pPr>
              </w:p>
            </w:tc>
          </w:tr>
          <w:tr w:rsidR="00C157EF" w:rsidTr="00C157EF">
            <w:trPr>
              <w:trHeight w:val="283"/>
            </w:trPr>
            <w:tc>
              <w:tcPr>
                <w:tcW w:w="2444" w:type="dxa"/>
              </w:tcPr>
              <w:p w:rsidR="00C157EF" w:rsidRDefault="00C157EF" w:rsidP="00C157E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C157EF" w:rsidRPr="003037E1" w:rsidRDefault="00C157EF" w:rsidP="00C157EF">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C157EF" w:rsidRDefault="00C157EF">
                <w:pPr>
                  <w:tabs>
                    <w:tab w:val="right" w:pos="8838"/>
                  </w:tabs>
                  <w:ind w:left="-74" w:right="-105"/>
                  <w:jc w:val="both"/>
                  <w:rPr>
                    <w:rFonts w:ascii="Palatino Linotype" w:eastAsia="Calibri" w:hAnsi="Palatino Linotype" w:cs="Tahoma"/>
                    <w:sz w:val="22"/>
                    <w:szCs w:val="22"/>
                    <w:lang w:eastAsia="en-US"/>
                  </w:rPr>
                </w:pPr>
              </w:p>
            </w:tc>
          </w:tr>
        </w:tbl>
        <w:p w:rsidR="00C157EF" w:rsidRDefault="00C157EF">
          <w:pPr>
            <w:tabs>
              <w:tab w:val="right" w:pos="8838"/>
            </w:tabs>
            <w:ind w:left="-28"/>
            <w:jc w:val="both"/>
            <w:rPr>
              <w:rFonts w:ascii="Arial" w:eastAsia="Calibri" w:hAnsi="Arial" w:cs="Arial"/>
              <w:b/>
              <w:sz w:val="22"/>
              <w:szCs w:val="22"/>
              <w:lang w:eastAsia="en-US"/>
            </w:rPr>
          </w:pPr>
        </w:p>
      </w:tc>
    </w:tr>
  </w:tbl>
  <w:p w:rsidR="00C157EF" w:rsidRDefault="00043134" w:rsidP="00C157EF">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1" type="#_x0000_t75" style="position:absolute;margin-left:-75.8pt;margin-top:-134.3pt;width:663.5pt;height:12in;z-index:-251655168;mso-position-horizontal-relative:margin;mso-position-vertical-relative:margin" o:allowincell="f">
          <v:imagedata r:id="rId1" o:title="marcaaguaINFOEM"/>
          <w10:wrap anchorx="margin" anchory="margin"/>
        </v:shape>
      </w:pict>
    </w:r>
  </w:p>
  <w:p w:rsidR="00C157EF" w:rsidRDefault="00C157EF"/>
  <w:p w:rsidR="00C157EF" w:rsidRDefault="00C15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BBB"/>
    <w:multiLevelType w:val="multilevel"/>
    <w:tmpl w:val="A0FA3BD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Palatino Linotype" w:eastAsia="Calibri" w:hAnsi="Palatino Linotype"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08129A"/>
    <w:multiLevelType w:val="hybridMultilevel"/>
    <w:tmpl w:val="0680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9B"/>
    <w:rsid w:val="00043134"/>
    <w:rsid w:val="00280721"/>
    <w:rsid w:val="00542395"/>
    <w:rsid w:val="005E6275"/>
    <w:rsid w:val="006C3715"/>
    <w:rsid w:val="00735CA7"/>
    <w:rsid w:val="007C1296"/>
    <w:rsid w:val="009D0A9B"/>
    <w:rsid w:val="009E78A2"/>
    <w:rsid w:val="00AB6DE5"/>
    <w:rsid w:val="00B94128"/>
    <w:rsid w:val="00C157EF"/>
    <w:rsid w:val="00C200A3"/>
    <w:rsid w:val="00C75A4C"/>
    <w:rsid w:val="00CD282D"/>
    <w:rsid w:val="00DE4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69A1BF-59D6-4850-80EC-1E5EB748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29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9D0A9B"/>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9D0A9B"/>
    <w:pPr>
      <w:keepNext/>
      <w:keepLines/>
      <w:spacing w:before="40"/>
      <w:outlineLvl w:val="1"/>
    </w:pPr>
    <w:rPr>
      <w:rFonts w:asciiTheme="majorHAnsi" w:eastAsiaTheme="majorEastAsia" w:hAnsiTheme="majorHAnsi" w:cstheme="majorBidi"/>
      <w:color w:val="2E74B5"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A9B"/>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D0A9B"/>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D0A9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D0A9B"/>
    <w:rPr>
      <w:rFonts w:ascii="Calibri" w:eastAsia="Calibri" w:hAnsi="Calibri" w:cs="Times New Roman"/>
      <w:sz w:val="20"/>
      <w:szCs w:val="20"/>
    </w:rPr>
  </w:style>
  <w:style w:type="paragraph" w:styleId="Encabezado">
    <w:name w:val="header"/>
    <w:basedOn w:val="Normal"/>
    <w:link w:val="EncabezadoCar"/>
    <w:uiPriority w:val="99"/>
    <w:unhideWhenUsed/>
    <w:qFormat/>
    <w:rsid w:val="009D0A9B"/>
    <w:pPr>
      <w:tabs>
        <w:tab w:val="center" w:pos="4419"/>
        <w:tab w:val="right" w:pos="8838"/>
      </w:tabs>
    </w:pPr>
    <w:rPr>
      <w:sz w:val="20"/>
      <w:szCs w:val="20"/>
      <w:lang w:eastAsia="es-ES"/>
    </w:rPr>
  </w:style>
  <w:style w:type="character" w:customStyle="1" w:styleId="EncabezadoCar">
    <w:name w:val="Encabezado Car"/>
    <w:basedOn w:val="Fuentedeprrafopredeter"/>
    <w:link w:val="Encabezado"/>
    <w:uiPriority w:val="99"/>
    <w:qFormat/>
    <w:rsid w:val="009D0A9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9D0A9B"/>
    <w:pPr>
      <w:tabs>
        <w:tab w:val="center" w:pos="4419"/>
        <w:tab w:val="right" w:pos="8838"/>
      </w:tabs>
    </w:pPr>
    <w:rPr>
      <w:sz w:val="20"/>
      <w:szCs w:val="20"/>
      <w:lang w:eastAsia="es-ES"/>
    </w:rPr>
  </w:style>
  <w:style w:type="character" w:customStyle="1" w:styleId="PiedepginaCar">
    <w:name w:val="Pie de página Car"/>
    <w:basedOn w:val="Fuentedeprrafopredeter"/>
    <w:link w:val="Piedepgina"/>
    <w:uiPriority w:val="99"/>
    <w:qFormat/>
    <w:rsid w:val="009D0A9B"/>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9D0A9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9D0A9B"/>
    <w:rPr>
      <w:color w:val="0563C1" w:themeColor="hyperlink"/>
      <w:u w:val="single"/>
    </w:rPr>
  </w:style>
  <w:style w:type="table" w:styleId="Tablaconcuadrcula">
    <w:name w:val="Table Grid"/>
    <w:basedOn w:val="Tablanormal"/>
    <w:uiPriority w:val="39"/>
    <w:qFormat/>
    <w:rsid w:val="009D0A9B"/>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0A9B"/>
    <w:pPr>
      <w:ind w:left="720"/>
      <w:contextualSpacing/>
    </w:pPr>
    <w:rPr>
      <w:rFonts w:ascii="Century Gothic" w:hAnsi="Century Gothic"/>
      <w:sz w:val="22"/>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D0A9B"/>
    <w:rPr>
      <w:rFonts w:ascii="Century Gothic" w:eastAsia="Times New Roman" w:hAnsi="Century Gothic" w:cs="Times New Roman"/>
      <w:szCs w:val="24"/>
      <w:lang w:eastAsia="es-ES"/>
    </w:rPr>
  </w:style>
  <w:style w:type="paragraph" w:customStyle="1" w:styleId="Default">
    <w:name w:val="Default"/>
    <w:rsid w:val="009D0A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9823">
      <w:bodyDiv w:val="1"/>
      <w:marLeft w:val="0"/>
      <w:marRight w:val="0"/>
      <w:marTop w:val="0"/>
      <w:marBottom w:val="0"/>
      <w:divBdr>
        <w:top w:val="none" w:sz="0" w:space="0" w:color="auto"/>
        <w:left w:val="none" w:sz="0" w:space="0" w:color="auto"/>
        <w:bottom w:val="none" w:sz="0" w:space="0" w:color="auto"/>
        <w:right w:val="none" w:sz="0" w:space="0" w:color="auto"/>
      </w:divBdr>
      <w:divsChild>
        <w:div w:id="803548056">
          <w:marLeft w:val="0"/>
          <w:marRight w:val="0"/>
          <w:marTop w:val="0"/>
          <w:marBottom w:val="0"/>
          <w:divBdr>
            <w:top w:val="none" w:sz="0" w:space="0" w:color="auto"/>
            <w:left w:val="none" w:sz="0" w:space="0" w:color="auto"/>
            <w:bottom w:val="none" w:sz="0" w:space="0" w:color="auto"/>
            <w:right w:val="none" w:sz="0" w:space="0" w:color="auto"/>
          </w:divBdr>
        </w:div>
        <w:div w:id="2090418094">
          <w:marLeft w:val="0"/>
          <w:marRight w:val="0"/>
          <w:marTop w:val="0"/>
          <w:marBottom w:val="0"/>
          <w:divBdr>
            <w:top w:val="none" w:sz="0" w:space="0" w:color="auto"/>
            <w:left w:val="none" w:sz="0" w:space="0" w:color="auto"/>
            <w:bottom w:val="none" w:sz="0" w:space="0" w:color="auto"/>
            <w:right w:val="none" w:sz="0" w:space="0" w:color="auto"/>
          </w:divBdr>
        </w:div>
        <w:div w:id="123617028">
          <w:marLeft w:val="0"/>
          <w:marRight w:val="0"/>
          <w:marTop w:val="0"/>
          <w:marBottom w:val="0"/>
          <w:divBdr>
            <w:top w:val="none" w:sz="0" w:space="0" w:color="auto"/>
            <w:left w:val="none" w:sz="0" w:space="0" w:color="auto"/>
            <w:bottom w:val="none" w:sz="0" w:space="0" w:color="auto"/>
            <w:right w:val="none" w:sz="0" w:space="0" w:color="auto"/>
          </w:divBdr>
          <w:divsChild>
            <w:div w:id="187643179">
              <w:marLeft w:val="0"/>
              <w:marRight w:val="0"/>
              <w:marTop w:val="0"/>
              <w:marBottom w:val="0"/>
              <w:divBdr>
                <w:top w:val="none" w:sz="0" w:space="0" w:color="auto"/>
                <w:left w:val="none" w:sz="0" w:space="0" w:color="auto"/>
                <w:bottom w:val="none" w:sz="0" w:space="0" w:color="auto"/>
                <w:right w:val="none" w:sz="0" w:space="0" w:color="auto"/>
              </w:divBdr>
            </w:div>
            <w:div w:id="1328706259">
              <w:marLeft w:val="0"/>
              <w:marRight w:val="0"/>
              <w:marTop w:val="0"/>
              <w:marBottom w:val="0"/>
              <w:divBdr>
                <w:top w:val="none" w:sz="0" w:space="0" w:color="auto"/>
                <w:left w:val="none" w:sz="0" w:space="0" w:color="auto"/>
                <w:bottom w:val="none" w:sz="0" w:space="0" w:color="auto"/>
                <w:right w:val="none" w:sz="0" w:space="0" w:color="auto"/>
              </w:divBdr>
            </w:div>
            <w:div w:id="1117143825">
              <w:marLeft w:val="0"/>
              <w:marRight w:val="0"/>
              <w:marTop w:val="0"/>
              <w:marBottom w:val="0"/>
              <w:divBdr>
                <w:top w:val="none" w:sz="0" w:space="0" w:color="auto"/>
                <w:left w:val="none" w:sz="0" w:space="0" w:color="auto"/>
                <w:bottom w:val="none" w:sz="0" w:space="0" w:color="auto"/>
                <w:right w:val="none" w:sz="0" w:space="0" w:color="auto"/>
              </w:divBdr>
              <w:divsChild>
                <w:div w:id="591012024">
                  <w:marLeft w:val="0"/>
                  <w:marRight w:val="0"/>
                  <w:marTop w:val="0"/>
                  <w:marBottom w:val="0"/>
                  <w:divBdr>
                    <w:top w:val="none" w:sz="0" w:space="0" w:color="auto"/>
                    <w:left w:val="none" w:sz="0" w:space="0" w:color="auto"/>
                    <w:bottom w:val="none" w:sz="0" w:space="0" w:color="auto"/>
                    <w:right w:val="none" w:sz="0" w:space="0" w:color="auto"/>
                  </w:divBdr>
                </w:div>
                <w:div w:id="1212158938">
                  <w:marLeft w:val="0"/>
                  <w:marRight w:val="0"/>
                  <w:marTop w:val="0"/>
                  <w:marBottom w:val="0"/>
                  <w:divBdr>
                    <w:top w:val="none" w:sz="0" w:space="0" w:color="auto"/>
                    <w:left w:val="none" w:sz="0" w:space="0" w:color="auto"/>
                    <w:bottom w:val="none" w:sz="0" w:space="0" w:color="auto"/>
                    <w:right w:val="none" w:sz="0" w:space="0" w:color="auto"/>
                  </w:divBdr>
                </w:div>
                <w:div w:id="143550056">
                  <w:marLeft w:val="0"/>
                  <w:marRight w:val="0"/>
                  <w:marTop w:val="0"/>
                  <w:marBottom w:val="0"/>
                  <w:divBdr>
                    <w:top w:val="none" w:sz="0" w:space="0" w:color="auto"/>
                    <w:left w:val="none" w:sz="0" w:space="0" w:color="auto"/>
                    <w:bottom w:val="none" w:sz="0" w:space="0" w:color="auto"/>
                    <w:right w:val="none" w:sz="0" w:space="0" w:color="auto"/>
                  </w:divBdr>
                  <w:divsChild>
                    <w:div w:id="251931813">
                      <w:marLeft w:val="0"/>
                      <w:marRight w:val="0"/>
                      <w:marTop w:val="0"/>
                      <w:marBottom w:val="0"/>
                      <w:divBdr>
                        <w:top w:val="none" w:sz="0" w:space="0" w:color="auto"/>
                        <w:left w:val="none" w:sz="0" w:space="0" w:color="auto"/>
                        <w:bottom w:val="none" w:sz="0" w:space="0" w:color="auto"/>
                        <w:right w:val="none" w:sz="0" w:space="0" w:color="auto"/>
                      </w:divBdr>
                    </w:div>
                    <w:div w:id="1187863270">
                      <w:marLeft w:val="0"/>
                      <w:marRight w:val="0"/>
                      <w:marTop w:val="0"/>
                      <w:marBottom w:val="0"/>
                      <w:divBdr>
                        <w:top w:val="none" w:sz="0" w:space="0" w:color="auto"/>
                        <w:left w:val="none" w:sz="0" w:space="0" w:color="auto"/>
                        <w:bottom w:val="none" w:sz="0" w:space="0" w:color="auto"/>
                        <w:right w:val="none" w:sz="0" w:space="0" w:color="auto"/>
                      </w:divBdr>
                    </w:div>
                    <w:div w:id="1291279902">
                      <w:marLeft w:val="0"/>
                      <w:marRight w:val="0"/>
                      <w:marTop w:val="0"/>
                      <w:marBottom w:val="0"/>
                      <w:divBdr>
                        <w:top w:val="none" w:sz="0" w:space="0" w:color="auto"/>
                        <w:left w:val="none" w:sz="0" w:space="0" w:color="auto"/>
                        <w:bottom w:val="none" w:sz="0" w:space="0" w:color="auto"/>
                        <w:right w:val="none" w:sz="0" w:space="0" w:color="auto"/>
                      </w:divBdr>
                    </w:div>
                    <w:div w:id="923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6668">
      <w:bodyDiv w:val="1"/>
      <w:marLeft w:val="0"/>
      <w:marRight w:val="0"/>
      <w:marTop w:val="0"/>
      <w:marBottom w:val="0"/>
      <w:divBdr>
        <w:top w:val="none" w:sz="0" w:space="0" w:color="auto"/>
        <w:left w:val="none" w:sz="0" w:space="0" w:color="auto"/>
        <w:bottom w:val="none" w:sz="0" w:space="0" w:color="auto"/>
        <w:right w:val="none" w:sz="0" w:space="0" w:color="auto"/>
      </w:divBdr>
    </w:div>
    <w:div w:id="6728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8580.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214188.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249316.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20</Pages>
  <Words>4464</Words>
  <Characters>24555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7</cp:revision>
  <dcterms:created xsi:type="dcterms:W3CDTF">2024-12-19T17:00:00Z</dcterms:created>
  <dcterms:modified xsi:type="dcterms:W3CDTF">2025-01-24T18:06:00Z</dcterms:modified>
</cp:coreProperties>
</file>