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2FFCC" w14:textId="2667C22F" w:rsidR="00A41851" w:rsidRPr="00FD7207" w:rsidRDefault="00A41851" w:rsidP="00A41851">
      <w:pPr>
        <w:spacing w:before="240" w:line="360" w:lineRule="auto"/>
        <w:jc w:val="both"/>
        <w:rPr>
          <w:rFonts w:ascii="Palatino Linotype" w:eastAsia="Times New Roman" w:hAnsi="Palatino Linotype" w:cs="Arial"/>
          <w:color w:val="000000"/>
          <w:sz w:val="24"/>
          <w:szCs w:val="24"/>
          <w:lang w:eastAsia="es-MX"/>
        </w:rPr>
      </w:pPr>
      <w:r w:rsidRPr="00FD7207">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25204" w:rsidRPr="00FD7207">
        <w:rPr>
          <w:rFonts w:ascii="Palatino Linotype" w:eastAsia="Times New Roman" w:hAnsi="Palatino Linotype" w:cs="Arial"/>
          <w:color w:val="000000"/>
          <w:sz w:val="24"/>
          <w:szCs w:val="24"/>
          <w:lang w:eastAsia="es-MX"/>
        </w:rPr>
        <w:t>uno de octubre</w:t>
      </w:r>
      <w:r w:rsidR="005647E3" w:rsidRPr="00FD7207">
        <w:rPr>
          <w:rFonts w:ascii="Palatino Linotype" w:eastAsia="Times New Roman" w:hAnsi="Palatino Linotype" w:cs="Arial"/>
          <w:color w:val="000000"/>
          <w:sz w:val="24"/>
          <w:szCs w:val="24"/>
          <w:lang w:eastAsia="es-MX"/>
        </w:rPr>
        <w:t xml:space="preserve"> de dos mil veinticinco. </w:t>
      </w:r>
      <w:r w:rsidR="0091019C" w:rsidRPr="00FD7207">
        <w:rPr>
          <w:rFonts w:ascii="Palatino Linotype" w:eastAsia="Times New Roman" w:hAnsi="Palatino Linotype" w:cs="Arial"/>
          <w:color w:val="000000"/>
          <w:sz w:val="24"/>
          <w:szCs w:val="24"/>
          <w:lang w:eastAsia="es-MX"/>
        </w:rPr>
        <w:t xml:space="preserve"> </w:t>
      </w:r>
      <w:r w:rsidRPr="00FD7207">
        <w:rPr>
          <w:rFonts w:ascii="Palatino Linotype" w:eastAsia="Times New Roman" w:hAnsi="Palatino Linotype" w:cs="Arial"/>
          <w:color w:val="000000"/>
          <w:sz w:val="24"/>
          <w:szCs w:val="24"/>
          <w:lang w:eastAsia="es-MX"/>
        </w:rPr>
        <w:t xml:space="preserve"> </w:t>
      </w:r>
    </w:p>
    <w:p w14:paraId="090CF3E0" w14:textId="3B3F14B5" w:rsidR="006B4851" w:rsidRPr="00FD7207" w:rsidRDefault="00A41851" w:rsidP="00A41851">
      <w:pPr>
        <w:tabs>
          <w:tab w:val="left" w:pos="1701"/>
        </w:tabs>
        <w:spacing w:before="240" w:line="360" w:lineRule="auto"/>
        <w:jc w:val="both"/>
        <w:rPr>
          <w:rFonts w:ascii="Palatino Linotype" w:hAnsi="Palatino Linotype" w:cs="Arial"/>
          <w:sz w:val="24"/>
        </w:rPr>
      </w:pPr>
      <w:r w:rsidRPr="00FD7207">
        <w:rPr>
          <w:rFonts w:ascii="Palatino Linotype" w:hAnsi="Palatino Linotype" w:cs="Arial"/>
          <w:b/>
          <w:sz w:val="24"/>
        </w:rPr>
        <w:t>VISTO</w:t>
      </w:r>
      <w:r w:rsidRPr="00FD7207">
        <w:rPr>
          <w:rFonts w:ascii="Palatino Linotype" w:hAnsi="Palatino Linotype" w:cs="Arial"/>
          <w:sz w:val="24"/>
        </w:rPr>
        <w:t xml:space="preserve"> el expediente electrónico formado con motivo del recurso de revisión número </w:t>
      </w:r>
      <w:r w:rsidR="006B4851" w:rsidRPr="00FD7207">
        <w:rPr>
          <w:rFonts w:ascii="Palatino Linotype" w:hAnsi="Palatino Linotype" w:cs="Arial"/>
          <w:b/>
          <w:bCs/>
          <w:sz w:val="24"/>
        </w:rPr>
        <w:t>09535</w:t>
      </w:r>
      <w:r w:rsidR="0091019C" w:rsidRPr="00FD7207">
        <w:rPr>
          <w:rFonts w:ascii="Palatino Linotype" w:hAnsi="Palatino Linotype" w:cs="Arial"/>
          <w:b/>
          <w:bCs/>
          <w:sz w:val="24"/>
        </w:rPr>
        <w:t xml:space="preserve">/INFOEM/IP/RR/2025, </w:t>
      </w:r>
      <w:r w:rsidR="0091019C" w:rsidRPr="00FD7207">
        <w:rPr>
          <w:rFonts w:ascii="Palatino Linotype" w:hAnsi="Palatino Linotype" w:cs="Arial"/>
          <w:sz w:val="24"/>
        </w:rPr>
        <w:t xml:space="preserve">interpuesto por </w:t>
      </w:r>
      <w:r w:rsidR="006B4851" w:rsidRPr="00FD7207">
        <w:rPr>
          <w:rFonts w:ascii="Palatino Linotype" w:hAnsi="Palatino Linotype" w:cs="Arial"/>
          <w:sz w:val="24"/>
        </w:rPr>
        <w:t xml:space="preserve">la </w:t>
      </w:r>
      <w:r w:rsidR="006B4851" w:rsidRPr="00FD7207">
        <w:rPr>
          <w:rFonts w:ascii="Palatino Linotype" w:hAnsi="Palatino Linotype" w:cs="Arial"/>
          <w:b/>
          <w:bCs/>
          <w:sz w:val="24"/>
        </w:rPr>
        <w:t xml:space="preserve">C. </w:t>
      </w:r>
      <w:r w:rsidR="000F62F4">
        <w:rPr>
          <w:rFonts w:ascii="Palatino Linotype" w:hAnsi="Palatino Linotype" w:cs="Arial"/>
          <w:b/>
          <w:bCs/>
          <w:sz w:val="24"/>
        </w:rPr>
        <w:t>XXXXXXXXXXXXXXXXXXX</w:t>
      </w:r>
      <w:r w:rsidR="006B4851" w:rsidRPr="00FD7207">
        <w:rPr>
          <w:rFonts w:ascii="Palatino Linotype" w:hAnsi="Palatino Linotype" w:cs="Arial"/>
          <w:b/>
          <w:bCs/>
          <w:sz w:val="24"/>
        </w:rPr>
        <w:t xml:space="preserve"> </w:t>
      </w:r>
      <w:r w:rsidR="000F62F4">
        <w:rPr>
          <w:rFonts w:ascii="Palatino Linotype" w:hAnsi="Palatino Linotype" w:cs="Arial"/>
          <w:b/>
          <w:bCs/>
          <w:sz w:val="24"/>
        </w:rPr>
        <w:t>XXXXXX</w:t>
      </w:r>
      <w:bookmarkStart w:id="0" w:name="_GoBack"/>
      <w:bookmarkEnd w:id="0"/>
      <w:r w:rsidR="006B4851" w:rsidRPr="00FD7207">
        <w:rPr>
          <w:rFonts w:ascii="Palatino Linotype" w:hAnsi="Palatino Linotype" w:cs="Arial"/>
          <w:b/>
          <w:bCs/>
          <w:sz w:val="24"/>
        </w:rPr>
        <w:t xml:space="preserve">, </w:t>
      </w:r>
      <w:r w:rsidR="006B4851" w:rsidRPr="00FD7207">
        <w:rPr>
          <w:rFonts w:ascii="Palatino Linotype" w:hAnsi="Palatino Linotype" w:cs="Arial"/>
          <w:sz w:val="24"/>
        </w:rPr>
        <w:t xml:space="preserve">en lo sucesivo </w:t>
      </w:r>
      <w:r w:rsidR="006B4851" w:rsidRPr="00FD7207">
        <w:rPr>
          <w:rFonts w:ascii="Palatino Linotype" w:hAnsi="Palatino Linotype" w:cs="Arial"/>
          <w:b/>
          <w:bCs/>
          <w:sz w:val="24"/>
        </w:rPr>
        <w:t xml:space="preserve">La Recurrente, </w:t>
      </w:r>
      <w:r w:rsidR="006B4851" w:rsidRPr="00FD7207">
        <w:rPr>
          <w:rFonts w:ascii="Palatino Linotype" w:hAnsi="Palatino Linotype" w:cs="Arial"/>
          <w:sz w:val="24"/>
        </w:rPr>
        <w:t xml:space="preserve">en contra de la respuesta del </w:t>
      </w:r>
      <w:r w:rsidR="006B4851" w:rsidRPr="00FD7207">
        <w:rPr>
          <w:rFonts w:ascii="Palatino Linotype" w:hAnsi="Palatino Linotype" w:cs="Arial"/>
          <w:b/>
          <w:bCs/>
          <w:sz w:val="24"/>
        </w:rPr>
        <w:t xml:space="preserve">Ayuntamiento de Ecatepec de Morelos, </w:t>
      </w:r>
      <w:r w:rsidR="006B4851" w:rsidRPr="00FD7207">
        <w:rPr>
          <w:rFonts w:ascii="Palatino Linotype" w:hAnsi="Palatino Linotype" w:cs="Arial"/>
          <w:sz w:val="24"/>
        </w:rPr>
        <w:t xml:space="preserve">en lo subsecuente </w:t>
      </w:r>
      <w:r w:rsidR="006B4851" w:rsidRPr="00FD7207">
        <w:rPr>
          <w:rFonts w:ascii="Palatino Linotype" w:hAnsi="Palatino Linotype" w:cs="Arial"/>
          <w:b/>
          <w:bCs/>
          <w:sz w:val="24"/>
        </w:rPr>
        <w:t xml:space="preserve">El Sujeto Obligado, </w:t>
      </w:r>
      <w:r w:rsidR="006B4851" w:rsidRPr="00FD7207">
        <w:rPr>
          <w:rFonts w:ascii="Palatino Linotype" w:hAnsi="Palatino Linotype" w:cs="Arial"/>
          <w:sz w:val="24"/>
        </w:rPr>
        <w:t xml:space="preserve">se procede a dictar la presente resolución. </w:t>
      </w:r>
    </w:p>
    <w:p w14:paraId="3319F9B1" w14:textId="77777777" w:rsidR="0091019C" w:rsidRPr="00FD7207" w:rsidRDefault="0091019C" w:rsidP="00A41851">
      <w:pPr>
        <w:tabs>
          <w:tab w:val="left" w:pos="1701"/>
        </w:tabs>
        <w:spacing w:before="240" w:line="360" w:lineRule="auto"/>
        <w:jc w:val="both"/>
        <w:rPr>
          <w:rFonts w:ascii="Palatino Linotype" w:hAnsi="Palatino Linotype" w:cs="Arial"/>
          <w:b/>
          <w:bCs/>
          <w:sz w:val="24"/>
        </w:rPr>
      </w:pPr>
    </w:p>
    <w:p w14:paraId="6C8C369A" w14:textId="77777777" w:rsidR="00A41851" w:rsidRPr="00FD7207" w:rsidRDefault="00A41851" w:rsidP="00A41851">
      <w:pPr>
        <w:spacing w:before="240" w:after="240" w:line="360" w:lineRule="auto"/>
        <w:jc w:val="center"/>
        <w:rPr>
          <w:rFonts w:ascii="Palatino Linotype" w:hAnsi="Palatino Linotype"/>
          <w:b/>
          <w:sz w:val="28"/>
        </w:rPr>
      </w:pPr>
      <w:r w:rsidRPr="00FD7207">
        <w:rPr>
          <w:rFonts w:ascii="Palatino Linotype" w:hAnsi="Palatino Linotype"/>
          <w:b/>
          <w:sz w:val="28"/>
        </w:rPr>
        <w:t>A N T E C E D E N T E S   D E L   A S U N T O</w:t>
      </w:r>
    </w:p>
    <w:p w14:paraId="5A179C6B" w14:textId="77777777" w:rsidR="00A41851" w:rsidRPr="00FD7207" w:rsidRDefault="00A41851" w:rsidP="00A41851">
      <w:pPr>
        <w:spacing w:before="240" w:after="240" w:line="360" w:lineRule="auto"/>
        <w:jc w:val="both"/>
        <w:rPr>
          <w:rFonts w:ascii="Palatino Linotype" w:hAnsi="Palatino Linotype"/>
        </w:rPr>
      </w:pPr>
      <w:r w:rsidRPr="00FD7207">
        <w:rPr>
          <w:rFonts w:ascii="Palatino Linotype" w:hAnsi="Palatino Linotype" w:cs="Arial"/>
          <w:b/>
          <w:sz w:val="28"/>
        </w:rPr>
        <w:t>PRIMERO.</w:t>
      </w:r>
      <w:r w:rsidRPr="00FD7207">
        <w:rPr>
          <w:rFonts w:ascii="Palatino Linotype" w:hAnsi="Palatino Linotype" w:cs="Arial"/>
        </w:rPr>
        <w:t xml:space="preserve"> </w:t>
      </w:r>
      <w:r w:rsidRPr="00FD7207">
        <w:rPr>
          <w:rFonts w:ascii="Palatino Linotype" w:hAnsi="Palatino Linotype"/>
          <w:b/>
          <w:sz w:val="28"/>
          <w:szCs w:val="28"/>
        </w:rPr>
        <w:t>De la Solicitud de Información.</w:t>
      </w:r>
    </w:p>
    <w:p w14:paraId="67F44050" w14:textId="7D226E26" w:rsidR="006B4851" w:rsidRPr="00FD7207" w:rsidRDefault="00A41851" w:rsidP="00A41851">
      <w:pPr>
        <w:spacing w:before="240" w:line="360" w:lineRule="auto"/>
        <w:jc w:val="both"/>
        <w:rPr>
          <w:rFonts w:ascii="Palatino Linotype" w:hAnsi="Palatino Linotype" w:cs="Arial"/>
          <w:sz w:val="24"/>
        </w:rPr>
      </w:pPr>
      <w:r w:rsidRPr="00FD7207">
        <w:rPr>
          <w:rFonts w:ascii="Palatino Linotype" w:hAnsi="Palatino Linotype" w:cs="Arial"/>
          <w:sz w:val="24"/>
          <w:szCs w:val="24"/>
        </w:rPr>
        <w:t xml:space="preserve">En fecha </w:t>
      </w:r>
      <w:r w:rsidR="006B4851" w:rsidRPr="00FD7207">
        <w:rPr>
          <w:rFonts w:ascii="Palatino Linotype" w:hAnsi="Palatino Linotype" w:cs="Arial"/>
          <w:b/>
          <w:bCs/>
          <w:sz w:val="24"/>
          <w:szCs w:val="24"/>
        </w:rPr>
        <w:t xml:space="preserve">nueve de julio de dos mil veinticinco, La Recurrente, </w:t>
      </w:r>
      <w:r w:rsidR="006B4851" w:rsidRPr="00FD7207">
        <w:rPr>
          <w:rFonts w:ascii="Palatino Linotype" w:hAnsi="Palatino Linotype" w:cs="Arial"/>
          <w:sz w:val="24"/>
        </w:rPr>
        <w:t>presentó a través del Sistema de Acceso a la Información Mexiquense (</w:t>
      </w:r>
      <w:r w:rsidR="006B4851" w:rsidRPr="00FD7207">
        <w:rPr>
          <w:rFonts w:ascii="Palatino Linotype" w:hAnsi="Palatino Linotype" w:cs="Arial"/>
          <w:b/>
          <w:sz w:val="24"/>
        </w:rPr>
        <w:t>SAIMEX)</w:t>
      </w:r>
      <w:r w:rsidR="006B4851" w:rsidRPr="00FD7207">
        <w:rPr>
          <w:rFonts w:ascii="Palatino Linotype" w:hAnsi="Palatino Linotype" w:cs="Arial"/>
          <w:sz w:val="24"/>
        </w:rPr>
        <w:t xml:space="preserve"> ante </w:t>
      </w:r>
      <w:r w:rsidR="006B4851" w:rsidRPr="00FD7207">
        <w:rPr>
          <w:rFonts w:ascii="Palatino Linotype" w:hAnsi="Palatino Linotype" w:cs="Arial"/>
          <w:b/>
          <w:sz w:val="24"/>
        </w:rPr>
        <w:t>El Sujeto Obligado</w:t>
      </w:r>
      <w:r w:rsidR="006B4851" w:rsidRPr="00FD7207">
        <w:rPr>
          <w:rFonts w:ascii="Palatino Linotype" w:hAnsi="Palatino Linotype" w:cs="Arial"/>
          <w:sz w:val="24"/>
        </w:rPr>
        <w:t xml:space="preserve">, solicitud de acceso a la información pública, registrada bajo el número de expediente </w:t>
      </w:r>
      <w:r w:rsidR="006B4851" w:rsidRPr="00FD7207">
        <w:rPr>
          <w:rFonts w:ascii="Palatino Linotype" w:hAnsi="Palatino Linotype" w:cs="Arial"/>
          <w:b/>
          <w:bCs/>
          <w:sz w:val="24"/>
        </w:rPr>
        <w:t xml:space="preserve">00572/ECATEPEC/IP/2025, </w:t>
      </w:r>
      <w:r w:rsidR="006B4851" w:rsidRPr="00FD7207">
        <w:rPr>
          <w:rFonts w:ascii="Palatino Linotype" w:hAnsi="Palatino Linotype" w:cs="Arial"/>
          <w:sz w:val="24"/>
        </w:rPr>
        <w:t>mediante la cual solicitó información en el tenor siguiente:</w:t>
      </w:r>
    </w:p>
    <w:p w14:paraId="749EE52D" w14:textId="717E9653" w:rsidR="006B4851" w:rsidRPr="00FD7207" w:rsidRDefault="006B4851" w:rsidP="006B4851">
      <w:pPr>
        <w:pStyle w:val="Citas"/>
        <w:rPr>
          <w:b/>
          <w:bCs/>
        </w:rPr>
      </w:pPr>
      <w:r w:rsidRPr="00FD7207">
        <w:t xml:space="preserve">“Con el objeto de que se me entregue una respuesta con TRANSPARENCIA, estimare que la respuesta sea suscrita por la H. Presidenta Municipal de Ecatepec de Morelos, con todo respeto agradeceré, se me indique el número de Valoraciones de Riesgo y/o Dictámenes Técnicos, realizados por la Dirección de Medio Ambiente y </w:t>
      </w:r>
      <w:r w:rsidRPr="00FD7207">
        <w:lastRenderedPageBreak/>
        <w:t xml:space="preserve">Ecología en el año 2025, relacionados con la poda, derribo y/o trasplante de un árbol ubicados en banquetas del H. Ayuntamiento de Ecatepec de Morelos. 1.- Cuantas son Valoraciones de Riesgo. 2. Cuantos son Dictámenes Técnicos” </w:t>
      </w:r>
      <w:r w:rsidRPr="00FD7207">
        <w:rPr>
          <w:b/>
          <w:bCs/>
        </w:rPr>
        <w:t>(Sic)</w:t>
      </w:r>
    </w:p>
    <w:p w14:paraId="6AF6F56E" w14:textId="77777777" w:rsidR="00A41851" w:rsidRPr="00FD7207" w:rsidRDefault="00A41851" w:rsidP="00A41851">
      <w:pPr>
        <w:spacing w:before="240" w:line="360" w:lineRule="auto"/>
        <w:jc w:val="both"/>
        <w:rPr>
          <w:rFonts w:ascii="Palatino Linotype" w:hAnsi="Palatino Linotype" w:cs="Arial"/>
          <w:sz w:val="24"/>
        </w:rPr>
      </w:pPr>
      <w:r w:rsidRPr="00FD7207">
        <w:rPr>
          <w:rFonts w:ascii="Palatino Linotype" w:hAnsi="Palatino Linotype" w:cs="Arial"/>
          <w:b/>
          <w:sz w:val="24"/>
        </w:rPr>
        <w:t xml:space="preserve">Modalidad de entrega: </w:t>
      </w:r>
      <w:r w:rsidRPr="00FD7207">
        <w:rPr>
          <w:rFonts w:ascii="Palatino Linotype" w:hAnsi="Palatino Linotype" w:cs="Arial"/>
          <w:sz w:val="24"/>
        </w:rPr>
        <w:t xml:space="preserve">A través del SAIMEX. </w:t>
      </w:r>
    </w:p>
    <w:p w14:paraId="1F3260EB" w14:textId="77777777" w:rsidR="00A41851" w:rsidRPr="00FD7207" w:rsidRDefault="00A41851" w:rsidP="00A41851">
      <w:pPr>
        <w:spacing w:before="240" w:line="360" w:lineRule="auto"/>
        <w:jc w:val="both"/>
        <w:rPr>
          <w:rFonts w:ascii="Palatino Linotype" w:hAnsi="Palatino Linotype" w:cs="Arial"/>
          <w:sz w:val="24"/>
        </w:rPr>
      </w:pPr>
    </w:p>
    <w:p w14:paraId="6ABCD6D5" w14:textId="77777777" w:rsidR="00A41851" w:rsidRPr="00FD7207" w:rsidRDefault="00A41851" w:rsidP="00A41851">
      <w:pPr>
        <w:spacing w:before="240" w:line="360" w:lineRule="auto"/>
        <w:jc w:val="both"/>
        <w:rPr>
          <w:rFonts w:ascii="Palatino Linotype" w:hAnsi="Palatino Linotype" w:cs="Arial"/>
          <w:b/>
          <w:sz w:val="28"/>
        </w:rPr>
      </w:pPr>
      <w:r w:rsidRPr="00FD7207">
        <w:rPr>
          <w:rFonts w:ascii="Palatino Linotype" w:hAnsi="Palatino Linotype" w:cs="Arial"/>
          <w:b/>
          <w:sz w:val="28"/>
          <w:szCs w:val="20"/>
        </w:rPr>
        <w:t>SEGUNDO. De la respuesta del Sujeto Obligado.</w:t>
      </w:r>
    </w:p>
    <w:p w14:paraId="31D29092" w14:textId="5BB7EE67" w:rsidR="006B4851" w:rsidRPr="00FD7207" w:rsidRDefault="00A41851" w:rsidP="00A41851">
      <w:pPr>
        <w:spacing w:before="240" w:line="360" w:lineRule="auto"/>
        <w:jc w:val="both"/>
        <w:rPr>
          <w:rFonts w:ascii="Palatino Linotype" w:hAnsi="Palatino Linotype" w:cs="Arial"/>
          <w:sz w:val="24"/>
          <w:szCs w:val="24"/>
        </w:rPr>
      </w:pPr>
      <w:r w:rsidRPr="00FD7207">
        <w:rPr>
          <w:rFonts w:ascii="Palatino Linotype" w:hAnsi="Palatino Linotype" w:cs="Arial"/>
          <w:sz w:val="24"/>
          <w:szCs w:val="24"/>
        </w:rPr>
        <w:t xml:space="preserve">En el expediente electrónico </w:t>
      </w:r>
      <w:r w:rsidRPr="00FD7207">
        <w:rPr>
          <w:rFonts w:ascii="Palatino Linotype" w:hAnsi="Palatino Linotype" w:cs="Arial"/>
          <w:b/>
          <w:sz w:val="24"/>
          <w:szCs w:val="24"/>
        </w:rPr>
        <w:t xml:space="preserve">SAIMEX, </w:t>
      </w:r>
      <w:r w:rsidRPr="00FD7207">
        <w:rPr>
          <w:rFonts w:ascii="Palatino Linotype" w:hAnsi="Palatino Linotype" w:cs="Arial"/>
          <w:sz w:val="24"/>
          <w:szCs w:val="24"/>
        </w:rPr>
        <w:t xml:space="preserve">se aprecia que el </w:t>
      </w:r>
      <w:r w:rsidR="006B4851" w:rsidRPr="00FD7207">
        <w:rPr>
          <w:rFonts w:ascii="Palatino Linotype" w:hAnsi="Palatino Linotype" w:cs="Arial"/>
          <w:b/>
          <w:bCs/>
          <w:sz w:val="24"/>
          <w:szCs w:val="24"/>
        </w:rPr>
        <w:t xml:space="preserve">trece de agosto de dos mil veinticinco, El Sujeto Obligado </w:t>
      </w:r>
      <w:r w:rsidR="006B4851" w:rsidRPr="00FD7207">
        <w:rPr>
          <w:rFonts w:ascii="Palatino Linotype" w:hAnsi="Palatino Linotype" w:cs="Arial"/>
          <w:sz w:val="24"/>
          <w:szCs w:val="24"/>
        </w:rPr>
        <w:t>dio respuesta a la solicitud de información en los siguientes términos:</w:t>
      </w:r>
    </w:p>
    <w:p w14:paraId="0B1EACF1" w14:textId="1D619A5A" w:rsidR="006B4851" w:rsidRPr="00FD7207" w:rsidRDefault="006B4851" w:rsidP="006B4851">
      <w:pPr>
        <w:pStyle w:val="Citas"/>
      </w:pPr>
      <w:r w:rsidRPr="00FD7207">
        <w:t>“En respuesta a la solicitud recibida, nos permitimos hacer de su conocimiento que con fundamento en el artículo 53, Fracciones: II, V y VI de la Ley de Transparencia y Acceso a la Información Pública del Estado de México y Municipios, le contestamos que:</w:t>
      </w:r>
    </w:p>
    <w:p w14:paraId="1A2E45C1" w14:textId="4692CFC9" w:rsidR="006B4851" w:rsidRPr="00FD7207" w:rsidRDefault="006B4851" w:rsidP="006B4851">
      <w:pPr>
        <w:pStyle w:val="Citas"/>
        <w:rPr>
          <w:b/>
          <w:bCs/>
        </w:rPr>
      </w:pPr>
      <w:r w:rsidRPr="00FD7207">
        <w:t xml:space="preserve">Con fundamento en los artículos 4 y 11 de la Ley General de Transparencia y Acceso a la Información Pública y atendiendo el principio de máxima publicidad me permito comentarle que se ha realizado 1 dictamen de valoración en los arboles alrededor de palacio municipal de Ecatepec de Morelos durante el año 2025” </w:t>
      </w:r>
      <w:r w:rsidRPr="00FD7207">
        <w:rPr>
          <w:b/>
          <w:bCs/>
        </w:rPr>
        <w:t>(Sic)</w:t>
      </w:r>
    </w:p>
    <w:p w14:paraId="1E61EA10" w14:textId="77777777" w:rsidR="006B4851" w:rsidRPr="00FD7207" w:rsidRDefault="006B4851" w:rsidP="00A41851">
      <w:pPr>
        <w:spacing w:before="240" w:line="360" w:lineRule="auto"/>
        <w:jc w:val="both"/>
        <w:rPr>
          <w:rFonts w:ascii="Palatino Linotype" w:hAnsi="Palatino Linotype" w:cs="Arial"/>
          <w:sz w:val="24"/>
          <w:szCs w:val="24"/>
        </w:rPr>
      </w:pPr>
    </w:p>
    <w:p w14:paraId="6A81D9CF" w14:textId="77777777" w:rsidR="006B4851" w:rsidRPr="00FD7207" w:rsidRDefault="006B4851" w:rsidP="00A41851">
      <w:pPr>
        <w:spacing w:before="240" w:line="360" w:lineRule="auto"/>
        <w:jc w:val="both"/>
        <w:rPr>
          <w:rFonts w:ascii="Palatino Linotype" w:hAnsi="Palatino Linotype" w:cs="Arial"/>
          <w:sz w:val="24"/>
          <w:szCs w:val="24"/>
        </w:rPr>
      </w:pPr>
    </w:p>
    <w:p w14:paraId="2821A501" w14:textId="77777777" w:rsidR="002C4550" w:rsidRPr="00FD7207" w:rsidRDefault="002C4550" w:rsidP="00C0489B">
      <w:pPr>
        <w:pStyle w:val="Citas"/>
        <w:ind w:left="0" w:right="0"/>
        <w:rPr>
          <w:i w:val="0"/>
          <w:iCs/>
          <w:sz w:val="24"/>
          <w:szCs w:val="24"/>
        </w:rPr>
      </w:pPr>
    </w:p>
    <w:p w14:paraId="0B82ECEF" w14:textId="77777777" w:rsidR="00A41851" w:rsidRPr="00FD7207" w:rsidRDefault="00A41851" w:rsidP="00A41851">
      <w:pPr>
        <w:pStyle w:val="Citas"/>
        <w:ind w:left="0" w:right="-18"/>
        <w:rPr>
          <w:b/>
          <w:i w:val="0"/>
          <w:iCs/>
          <w:sz w:val="28"/>
        </w:rPr>
      </w:pPr>
      <w:r w:rsidRPr="00FD7207">
        <w:rPr>
          <w:i w:val="0"/>
          <w:iCs/>
          <w:sz w:val="24"/>
          <w:szCs w:val="24"/>
        </w:rPr>
        <w:lastRenderedPageBreak/>
        <w:t xml:space="preserve"> </w:t>
      </w:r>
      <w:r w:rsidRPr="00FD7207">
        <w:rPr>
          <w:b/>
          <w:i w:val="0"/>
          <w:iCs/>
          <w:sz w:val="28"/>
        </w:rPr>
        <w:t>TERCERO. Del recurso de revisión.</w:t>
      </w:r>
    </w:p>
    <w:p w14:paraId="15EE1CE7" w14:textId="7E807153" w:rsidR="006B4851" w:rsidRPr="00FD7207" w:rsidRDefault="00A41851" w:rsidP="00A41851">
      <w:pPr>
        <w:spacing w:before="240" w:line="360" w:lineRule="auto"/>
        <w:jc w:val="both"/>
        <w:rPr>
          <w:rFonts w:ascii="Palatino Linotype" w:hAnsi="Palatino Linotype" w:cs="Arial"/>
          <w:sz w:val="24"/>
          <w:szCs w:val="24"/>
        </w:rPr>
      </w:pPr>
      <w:r w:rsidRPr="00FD7207">
        <w:rPr>
          <w:rFonts w:ascii="Palatino Linotype" w:hAnsi="Palatino Linotype" w:cs="Arial"/>
          <w:sz w:val="24"/>
          <w:szCs w:val="24"/>
        </w:rPr>
        <w:t xml:space="preserve">Inconforme con la respuesta por </w:t>
      </w:r>
      <w:r w:rsidRPr="00FD7207">
        <w:rPr>
          <w:rFonts w:ascii="Palatino Linotype" w:hAnsi="Palatino Linotype" w:cs="Arial"/>
          <w:b/>
          <w:sz w:val="24"/>
          <w:szCs w:val="24"/>
        </w:rPr>
        <w:t xml:space="preserve">El Sujeto Obligado, </w:t>
      </w:r>
      <w:r w:rsidR="001A73D5" w:rsidRPr="00FD7207">
        <w:rPr>
          <w:rFonts w:ascii="Palatino Linotype" w:hAnsi="Palatino Linotype" w:cs="Arial"/>
          <w:b/>
          <w:sz w:val="24"/>
          <w:szCs w:val="24"/>
        </w:rPr>
        <w:t>La</w:t>
      </w:r>
      <w:r w:rsidRPr="00FD7207">
        <w:rPr>
          <w:rFonts w:ascii="Palatino Linotype" w:hAnsi="Palatino Linotype" w:cs="Arial"/>
          <w:b/>
          <w:sz w:val="24"/>
          <w:szCs w:val="24"/>
        </w:rPr>
        <w:t xml:space="preserve"> Recurrente </w:t>
      </w:r>
      <w:r w:rsidRPr="00FD7207">
        <w:rPr>
          <w:rFonts w:ascii="Palatino Linotype" w:hAnsi="Palatino Linotype" w:cs="Arial"/>
          <w:sz w:val="24"/>
          <w:szCs w:val="24"/>
        </w:rPr>
        <w:t>interpuso recurso de revisión, en fecha</w:t>
      </w:r>
      <w:r w:rsidR="00C0489B" w:rsidRPr="00FD7207">
        <w:rPr>
          <w:rFonts w:ascii="Palatino Linotype" w:hAnsi="Palatino Linotype" w:cs="Arial"/>
          <w:sz w:val="24"/>
          <w:szCs w:val="24"/>
        </w:rPr>
        <w:t xml:space="preserve"> </w:t>
      </w:r>
      <w:r w:rsidR="006B4851" w:rsidRPr="00FD7207">
        <w:rPr>
          <w:rFonts w:ascii="Palatino Linotype" w:hAnsi="Palatino Linotype" w:cs="Arial"/>
          <w:b/>
          <w:bCs/>
          <w:sz w:val="24"/>
          <w:szCs w:val="24"/>
        </w:rPr>
        <w:t xml:space="preserve">trece de agosto de dos mil veinticinco, </w:t>
      </w:r>
      <w:r w:rsidR="006B4851" w:rsidRPr="00FD7207">
        <w:rPr>
          <w:rFonts w:ascii="Palatino Linotype" w:hAnsi="Palatino Linotype" w:cs="Arial"/>
          <w:sz w:val="24"/>
          <w:szCs w:val="24"/>
        </w:rPr>
        <w:t xml:space="preserve">el cual fue registrado en el sistema electrónico con el expediente número </w:t>
      </w:r>
      <w:r w:rsidR="006B4851" w:rsidRPr="00FD7207">
        <w:rPr>
          <w:rFonts w:ascii="Palatino Linotype" w:hAnsi="Palatino Linotype" w:cs="Arial"/>
          <w:b/>
          <w:bCs/>
          <w:sz w:val="24"/>
          <w:szCs w:val="24"/>
        </w:rPr>
        <w:t xml:space="preserve">09535/INFOEM/IP/RR/2025, </w:t>
      </w:r>
      <w:r w:rsidR="006B4851" w:rsidRPr="00FD7207">
        <w:rPr>
          <w:rFonts w:ascii="Palatino Linotype" w:hAnsi="Palatino Linotype" w:cs="Arial"/>
          <w:sz w:val="24"/>
          <w:szCs w:val="24"/>
        </w:rPr>
        <w:t xml:space="preserve">en el cual arguye las siguientes manifestaciones: </w:t>
      </w:r>
    </w:p>
    <w:p w14:paraId="75579BA4" w14:textId="77777777" w:rsidR="00A41851" w:rsidRPr="00FD7207" w:rsidRDefault="00A41851" w:rsidP="00A41851">
      <w:pPr>
        <w:spacing w:before="240" w:line="360" w:lineRule="auto"/>
        <w:jc w:val="both"/>
        <w:rPr>
          <w:rFonts w:ascii="Palatino Linotype" w:hAnsi="Palatino Linotype" w:cs="Arial"/>
          <w:b/>
          <w:sz w:val="24"/>
        </w:rPr>
      </w:pPr>
      <w:r w:rsidRPr="00FD7207">
        <w:rPr>
          <w:rFonts w:ascii="Palatino Linotype" w:hAnsi="Palatino Linotype" w:cs="Arial"/>
          <w:b/>
          <w:sz w:val="24"/>
        </w:rPr>
        <w:t>Acto Impugnado:</w:t>
      </w:r>
    </w:p>
    <w:p w14:paraId="3CFAE255" w14:textId="3EED807E" w:rsidR="00A41851" w:rsidRPr="00FD7207" w:rsidRDefault="00A41851" w:rsidP="00A41851">
      <w:pPr>
        <w:pStyle w:val="Citas"/>
        <w:rPr>
          <w:b/>
          <w:bCs/>
        </w:rPr>
      </w:pPr>
      <w:r w:rsidRPr="00FD7207">
        <w:t>“</w:t>
      </w:r>
      <w:r w:rsidR="00064BAC" w:rsidRPr="00FD7207">
        <w:t>Con el objeto de que se me entregue una respuesta con TRANSPARENCIA, estimare que la respuesta sea suscrita por la H. Presidenta Municipal de Ecatepec de Morelos, con todo respeto agradeceré, se me indique el número de Valoraciones de Riesgo y/o Dictámenes Técnicos, realizados por la Dirección de Medio Ambiente y Ecología en el año 2025, relacionados con la poda, derribo y/o trasplante de un árbol ubicados en banquetas del H. Ayuntamiento de Ecatepec de Morelos. 1.- Cuantas son Valoraciones de Riesgo. 2. Cuantos son Dictámenes Técnicos</w:t>
      </w:r>
      <w:r w:rsidRPr="00FD7207">
        <w:t xml:space="preserve">” </w:t>
      </w:r>
      <w:r w:rsidRPr="00FD7207">
        <w:rPr>
          <w:b/>
          <w:bCs/>
        </w:rPr>
        <w:t>(Sic)</w:t>
      </w:r>
    </w:p>
    <w:p w14:paraId="7FC9A52D" w14:textId="77777777" w:rsidR="00A41851" w:rsidRPr="00FD7207" w:rsidRDefault="00A41851" w:rsidP="00A41851">
      <w:pPr>
        <w:spacing w:before="240" w:line="360" w:lineRule="auto"/>
        <w:jc w:val="both"/>
        <w:rPr>
          <w:rFonts w:ascii="Palatino Linotype" w:hAnsi="Palatino Linotype" w:cs="Arial"/>
          <w:sz w:val="24"/>
        </w:rPr>
      </w:pPr>
      <w:r w:rsidRPr="00FD7207">
        <w:rPr>
          <w:rFonts w:ascii="Palatino Linotype" w:hAnsi="Palatino Linotype" w:cs="Arial"/>
          <w:b/>
          <w:sz w:val="24"/>
        </w:rPr>
        <w:t>Razones o Motivos de Inconformidad</w:t>
      </w:r>
      <w:r w:rsidRPr="00FD7207">
        <w:rPr>
          <w:rFonts w:ascii="Palatino Linotype" w:hAnsi="Palatino Linotype" w:cs="Arial"/>
          <w:sz w:val="24"/>
        </w:rPr>
        <w:t xml:space="preserve">: </w:t>
      </w:r>
    </w:p>
    <w:p w14:paraId="75D2A86E" w14:textId="2AC447FD" w:rsidR="00A41851" w:rsidRPr="00FD7207" w:rsidRDefault="00A41851" w:rsidP="00A41851">
      <w:pPr>
        <w:pStyle w:val="Citas"/>
      </w:pPr>
      <w:r w:rsidRPr="00FD7207">
        <w:t>“</w:t>
      </w:r>
      <w:r w:rsidR="00064BAC" w:rsidRPr="00FD7207">
        <w:t>1.- La entrega de información es incompleta. 2.- La información deberá ser del municipio de Ecatepec de Morelos, no nada más de los alrededores del Palacio Municipal de Ecatepec de Morelos 3.- Cuantos son Dictámenes Técnicos. 4.- No se entrega Oficio de información de la Dirección de Medio Ambiente y Ecología</w:t>
      </w:r>
      <w:r w:rsidRPr="00FD7207">
        <w:t>” (Sic)</w:t>
      </w:r>
    </w:p>
    <w:p w14:paraId="2D94722F" w14:textId="77777777" w:rsidR="00A41851" w:rsidRPr="00FD7207" w:rsidRDefault="00A41851" w:rsidP="00A41851">
      <w:pPr>
        <w:spacing w:before="240" w:line="360" w:lineRule="auto"/>
        <w:jc w:val="both"/>
        <w:rPr>
          <w:rFonts w:ascii="Palatino Linotype" w:hAnsi="Palatino Linotype" w:cs="Arial"/>
          <w:bCs/>
          <w:sz w:val="24"/>
          <w:szCs w:val="24"/>
        </w:rPr>
      </w:pPr>
    </w:p>
    <w:p w14:paraId="32ED300B" w14:textId="77777777" w:rsidR="00A41851" w:rsidRPr="00FD7207" w:rsidRDefault="00A41851" w:rsidP="00A41851">
      <w:pPr>
        <w:spacing w:before="240" w:line="360" w:lineRule="auto"/>
        <w:jc w:val="both"/>
        <w:rPr>
          <w:rFonts w:ascii="Palatino Linotype" w:hAnsi="Palatino Linotype" w:cs="Arial"/>
          <w:b/>
          <w:sz w:val="24"/>
          <w:szCs w:val="24"/>
        </w:rPr>
      </w:pPr>
      <w:r w:rsidRPr="00FD7207">
        <w:rPr>
          <w:rFonts w:ascii="Palatino Linotype" w:hAnsi="Palatino Linotype" w:cs="Arial"/>
          <w:b/>
          <w:sz w:val="28"/>
        </w:rPr>
        <w:t>CUARTO</w:t>
      </w:r>
      <w:r w:rsidRPr="00FD7207">
        <w:rPr>
          <w:rFonts w:ascii="Palatino Linotype" w:hAnsi="Palatino Linotype" w:cs="Arial"/>
          <w:b/>
          <w:sz w:val="24"/>
          <w:szCs w:val="24"/>
        </w:rPr>
        <w:t xml:space="preserve">. </w:t>
      </w:r>
      <w:r w:rsidRPr="00FD7207">
        <w:rPr>
          <w:rFonts w:ascii="Palatino Linotype" w:hAnsi="Palatino Linotype" w:cs="Arial"/>
          <w:b/>
          <w:sz w:val="28"/>
          <w:szCs w:val="28"/>
        </w:rPr>
        <w:t>Del turno del recurso de revisión.</w:t>
      </w:r>
    </w:p>
    <w:p w14:paraId="5058EDF6" w14:textId="3F484948" w:rsidR="00A41851" w:rsidRPr="00FD7207" w:rsidRDefault="00A41851" w:rsidP="00A41851">
      <w:pPr>
        <w:spacing w:before="240" w:line="360" w:lineRule="auto"/>
        <w:jc w:val="both"/>
        <w:rPr>
          <w:rFonts w:ascii="Palatino Linotype" w:hAnsi="Palatino Linotype" w:cs="Arial"/>
          <w:sz w:val="24"/>
          <w:szCs w:val="24"/>
        </w:rPr>
      </w:pPr>
      <w:r w:rsidRPr="00FD7207">
        <w:rPr>
          <w:rFonts w:ascii="Palatino Linotype" w:hAnsi="Palatino Linotype" w:cs="Arial"/>
          <w:sz w:val="24"/>
          <w:szCs w:val="24"/>
        </w:rPr>
        <w:lastRenderedPageBreak/>
        <w:t xml:space="preserve">Medio de impugnación que le fue turnado al Comisionado Presidente </w:t>
      </w:r>
      <w:r w:rsidRPr="00FD7207">
        <w:rPr>
          <w:rFonts w:ascii="Palatino Linotype" w:hAnsi="Palatino Linotype" w:cs="Arial"/>
          <w:b/>
          <w:sz w:val="24"/>
          <w:szCs w:val="24"/>
        </w:rPr>
        <w:t xml:space="preserve">José Martínez Vilchis, </w:t>
      </w:r>
      <w:r w:rsidRPr="00FD7207">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064BAC" w:rsidRPr="00FD7207">
        <w:rPr>
          <w:rFonts w:ascii="Palatino Linotype" w:hAnsi="Palatino Linotype" w:cs="Arial"/>
          <w:b/>
          <w:bCs/>
          <w:sz w:val="24"/>
          <w:szCs w:val="24"/>
        </w:rPr>
        <w:t>catorce de agosto</w:t>
      </w:r>
      <w:r w:rsidR="002E0BE9" w:rsidRPr="00FD7207">
        <w:rPr>
          <w:rFonts w:ascii="Palatino Linotype" w:hAnsi="Palatino Linotype" w:cs="Arial"/>
          <w:b/>
          <w:bCs/>
          <w:sz w:val="24"/>
          <w:szCs w:val="24"/>
        </w:rPr>
        <w:t xml:space="preserve"> de dos mil veinticinco</w:t>
      </w:r>
      <w:r w:rsidR="0091019C" w:rsidRPr="00FD7207">
        <w:rPr>
          <w:rFonts w:ascii="Palatino Linotype" w:hAnsi="Palatino Linotype" w:cs="Arial"/>
          <w:b/>
          <w:bCs/>
          <w:sz w:val="24"/>
          <w:szCs w:val="24"/>
        </w:rPr>
        <w:t xml:space="preserve">, </w:t>
      </w:r>
      <w:r w:rsidRPr="00FD7207">
        <w:rPr>
          <w:rFonts w:ascii="Palatino Linotype" w:hAnsi="Palatino Linotype" w:cs="Arial"/>
          <w:sz w:val="24"/>
          <w:szCs w:val="24"/>
        </w:rPr>
        <w:t>determinándose en él, un plazo de siete días para que las partes manifestaran lo que a su derecho corresponda en términos del numeral ya citado.</w:t>
      </w:r>
    </w:p>
    <w:p w14:paraId="7EADD9A5" w14:textId="77777777" w:rsidR="00A41851" w:rsidRPr="00FD7207" w:rsidRDefault="00A41851" w:rsidP="00A41851">
      <w:pPr>
        <w:spacing w:before="240" w:line="360" w:lineRule="auto"/>
        <w:jc w:val="both"/>
        <w:rPr>
          <w:rFonts w:ascii="Palatino Linotype" w:hAnsi="Palatino Linotype" w:cs="Arial"/>
          <w:sz w:val="24"/>
          <w:szCs w:val="24"/>
        </w:rPr>
      </w:pPr>
    </w:p>
    <w:p w14:paraId="6E8382A1" w14:textId="77777777" w:rsidR="00A41851" w:rsidRPr="00FD7207" w:rsidRDefault="00A41851" w:rsidP="00A41851">
      <w:pPr>
        <w:pStyle w:val="Prrafodelista"/>
        <w:spacing w:line="360" w:lineRule="auto"/>
        <w:ind w:left="0"/>
        <w:jc w:val="both"/>
        <w:rPr>
          <w:rFonts w:ascii="Palatino Linotype" w:hAnsi="Palatino Linotype" w:cs="Arial"/>
          <w:b/>
          <w:sz w:val="28"/>
          <w:szCs w:val="28"/>
        </w:rPr>
      </w:pPr>
      <w:r w:rsidRPr="00FD7207">
        <w:rPr>
          <w:rFonts w:ascii="Palatino Linotype" w:hAnsi="Palatino Linotype" w:cs="Arial"/>
          <w:b/>
          <w:sz w:val="28"/>
        </w:rPr>
        <w:t>QUINTO</w:t>
      </w:r>
      <w:r w:rsidRPr="00FD7207">
        <w:rPr>
          <w:rFonts w:ascii="Palatino Linotype" w:hAnsi="Palatino Linotype" w:cs="Arial"/>
          <w:b/>
          <w:sz w:val="28"/>
          <w:szCs w:val="28"/>
        </w:rPr>
        <w:t>. De la etapa de instrucción.</w:t>
      </w:r>
    </w:p>
    <w:p w14:paraId="7870DE04" w14:textId="434F4138" w:rsidR="00064BAC" w:rsidRPr="00FD7207" w:rsidRDefault="00A41851" w:rsidP="00A41851">
      <w:pPr>
        <w:spacing w:after="0" w:line="360" w:lineRule="auto"/>
        <w:jc w:val="both"/>
        <w:rPr>
          <w:rFonts w:ascii="Palatino Linotype" w:hAnsi="Palatino Linotype" w:cs="Arial"/>
          <w:b/>
          <w:bCs/>
          <w:sz w:val="24"/>
          <w:szCs w:val="24"/>
        </w:rPr>
      </w:pPr>
      <w:r w:rsidRPr="00FD7207">
        <w:rPr>
          <w:rFonts w:ascii="Palatino Linotype" w:hAnsi="Palatino Linotype" w:cs="Arial"/>
          <w:sz w:val="24"/>
          <w:szCs w:val="24"/>
        </w:rPr>
        <w:t xml:space="preserve">Así, en la etapa de instrucción, de las constancias que obran en el expediente electrónico del recurso de revisión se advierte que </w:t>
      </w:r>
      <w:r w:rsidRPr="00FD7207">
        <w:rPr>
          <w:rFonts w:ascii="Palatino Linotype" w:hAnsi="Palatino Linotype" w:cs="Arial"/>
          <w:b/>
          <w:bCs/>
          <w:sz w:val="24"/>
          <w:szCs w:val="24"/>
        </w:rPr>
        <w:t xml:space="preserve">El Sujeto Obligado </w:t>
      </w:r>
      <w:r w:rsidR="00A7555C" w:rsidRPr="00FD7207">
        <w:rPr>
          <w:rFonts w:ascii="Palatino Linotype" w:hAnsi="Palatino Linotype" w:cs="Arial"/>
          <w:sz w:val="24"/>
          <w:szCs w:val="24"/>
        </w:rPr>
        <w:t xml:space="preserve">rindió su informe justificado en fecha </w:t>
      </w:r>
      <w:r w:rsidR="00064BAC" w:rsidRPr="00FD7207">
        <w:rPr>
          <w:rFonts w:ascii="Palatino Linotype" w:hAnsi="Palatino Linotype" w:cs="Arial"/>
          <w:b/>
          <w:bCs/>
          <w:sz w:val="24"/>
          <w:szCs w:val="24"/>
        </w:rPr>
        <w:t xml:space="preserve">veintisiete de agosto, </w:t>
      </w:r>
      <w:r w:rsidR="00064BAC" w:rsidRPr="00FD7207">
        <w:rPr>
          <w:rFonts w:ascii="Palatino Linotype" w:hAnsi="Palatino Linotype" w:cs="Arial"/>
          <w:sz w:val="24"/>
          <w:szCs w:val="24"/>
        </w:rPr>
        <w:t xml:space="preserve">mismo que fue puesto a la vista el </w:t>
      </w:r>
      <w:r w:rsidR="00064BAC" w:rsidRPr="00FD7207">
        <w:rPr>
          <w:rFonts w:ascii="Palatino Linotype" w:hAnsi="Palatino Linotype" w:cs="Arial"/>
          <w:b/>
          <w:bCs/>
          <w:sz w:val="24"/>
          <w:szCs w:val="24"/>
        </w:rPr>
        <w:t xml:space="preserve">cuatro de septiembre de dos mil veinticinco. </w:t>
      </w:r>
    </w:p>
    <w:p w14:paraId="75501F12" w14:textId="0774F9C2" w:rsidR="00064BAC" w:rsidRPr="00FD7207" w:rsidRDefault="00064BAC" w:rsidP="00A41851">
      <w:pPr>
        <w:spacing w:after="0" w:line="360" w:lineRule="auto"/>
        <w:jc w:val="both"/>
        <w:rPr>
          <w:rFonts w:ascii="Palatino Linotype" w:hAnsi="Palatino Linotype" w:cs="Arial"/>
          <w:sz w:val="24"/>
          <w:szCs w:val="24"/>
        </w:rPr>
      </w:pPr>
    </w:p>
    <w:p w14:paraId="2BE381D2" w14:textId="5C189E37" w:rsidR="00064BAC" w:rsidRPr="00FD7207" w:rsidRDefault="00064BAC" w:rsidP="00A41851">
      <w:pPr>
        <w:spacing w:after="0" w:line="360" w:lineRule="auto"/>
        <w:jc w:val="both"/>
        <w:rPr>
          <w:rFonts w:ascii="Palatino Linotype" w:hAnsi="Palatino Linotype" w:cs="Arial"/>
          <w:sz w:val="24"/>
          <w:szCs w:val="24"/>
        </w:rPr>
      </w:pPr>
      <w:r w:rsidRPr="00FD7207">
        <w:rPr>
          <w:rFonts w:ascii="Palatino Linotype" w:hAnsi="Palatino Linotype" w:cs="Arial"/>
          <w:sz w:val="24"/>
          <w:szCs w:val="24"/>
        </w:rPr>
        <w:t xml:space="preserve">En fecha </w:t>
      </w:r>
      <w:r w:rsidRPr="00FD7207">
        <w:rPr>
          <w:rFonts w:ascii="Palatino Linotype" w:hAnsi="Palatino Linotype" w:cs="Arial"/>
          <w:b/>
          <w:bCs/>
          <w:sz w:val="24"/>
          <w:szCs w:val="24"/>
        </w:rPr>
        <w:t xml:space="preserve">cuatro de septiembre de los corrientes, La Recurrente </w:t>
      </w:r>
      <w:r w:rsidRPr="00FD7207">
        <w:rPr>
          <w:rFonts w:ascii="Palatino Linotype" w:hAnsi="Palatino Linotype" w:cs="Arial"/>
          <w:sz w:val="24"/>
          <w:szCs w:val="24"/>
        </w:rPr>
        <w:t xml:space="preserve">rindió las pruebas, manifestaciones y alegatos estimados pertinentes. </w:t>
      </w:r>
    </w:p>
    <w:p w14:paraId="76B90B29" w14:textId="77777777" w:rsidR="00064BAC" w:rsidRPr="00FD7207" w:rsidRDefault="00064BAC" w:rsidP="00A41851">
      <w:pPr>
        <w:spacing w:after="0" w:line="360" w:lineRule="auto"/>
        <w:jc w:val="both"/>
        <w:rPr>
          <w:rFonts w:ascii="Palatino Linotype" w:hAnsi="Palatino Linotype" w:cs="Arial"/>
          <w:sz w:val="24"/>
          <w:szCs w:val="24"/>
        </w:rPr>
      </w:pPr>
    </w:p>
    <w:p w14:paraId="574D7D55" w14:textId="272D909E" w:rsidR="00A41851" w:rsidRPr="00FD7207" w:rsidRDefault="00FF0072" w:rsidP="00A41851">
      <w:pPr>
        <w:spacing w:after="0" w:line="360" w:lineRule="auto"/>
        <w:jc w:val="both"/>
        <w:rPr>
          <w:rFonts w:ascii="Palatino Linotype" w:hAnsi="Palatino Linotype" w:cs="Arial"/>
          <w:sz w:val="24"/>
          <w:szCs w:val="24"/>
        </w:rPr>
      </w:pPr>
      <w:r w:rsidRPr="00FD7207">
        <w:rPr>
          <w:rFonts w:ascii="Palatino Linotype" w:hAnsi="Palatino Linotype" w:cs="Arial"/>
          <w:sz w:val="24"/>
          <w:szCs w:val="24"/>
        </w:rPr>
        <w:t>P</w:t>
      </w:r>
      <w:r w:rsidR="002E0BE9" w:rsidRPr="00FD7207">
        <w:rPr>
          <w:rFonts w:ascii="Palatino Linotype" w:hAnsi="Palatino Linotype" w:cs="Arial"/>
          <w:sz w:val="24"/>
          <w:szCs w:val="24"/>
        </w:rPr>
        <w:t xml:space="preserve">or lo cual se decretó cierre de instrucción con fecha </w:t>
      </w:r>
      <w:r w:rsidRPr="00FD7207">
        <w:rPr>
          <w:rFonts w:ascii="Palatino Linotype" w:hAnsi="Palatino Linotype" w:cs="Arial"/>
          <w:b/>
          <w:bCs/>
          <w:sz w:val="24"/>
          <w:szCs w:val="24"/>
        </w:rPr>
        <w:t xml:space="preserve">diez de septiembre de dos mil veinticinco, </w:t>
      </w:r>
      <w:r w:rsidR="00A41851" w:rsidRPr="00FD7207">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46529072" w14:textId="77777777" w:rsidR="00A7555C" w:rsidRPr="00FD7207" w:rsidRDefault="00A7555C" w:rsidP="00A41851">
      <w:pPr>
        <w:spacing w:before="240" w:line="360" w:lineRule="auto"/>
        <w:jc w:val="center"/>
        <w:rPr>
          <w:rFonts w:ascii="Palatino Linotype" w:hAnsi="Palatino Linotype" w:cs="Arial"/>
          <w:b/>
          <w:sz w:val="24"/>
        </w:rPr>
      </w:pPr>
    </w:p>
    <w:p w14:paraId="43035116" w14:textId="28F1262F" w:rsidR="00A41851" w:rsidRPr="00FD7207" w:rsidRDefault="00A41851" w:rsidP="00A41851">
      <w:pPr>
        <w:spacing w:before="240" w:line="360" w:lineRule="auto"/>
        <w:jc w:val="center"/>
        <w:rPr>
          <w:rFonts w:ascii="Palatino Linotype" w:hAnsi="Palatino Linotype" w:cs="Arial"/>
          <w:b/>
          <w:sz w:val="24"/>
        </w:rPr>
      </w:pPr>
      <w:r w:rsidRPr="00FD7207">
        <w:rPr>
          <w:rFonts w:ascii="Palatino Linotype" w:hAnsi="Palatino Linotype" w:cs="Arial"/>
          <w:b/>
          <w:sz w:val="24"/>
        </w:rPr>
        <w:lastRenderedPageBreak/>
        <w:t xml:space="preserve">C O N S I D E R A N D O </w:t>
      </w:r>
    </w:p>
    <w:p w14:paraId="714A906E" w14:textId="77777777" w:rsidR="00A41851" w:rsidRPr="00FD7207" w:rsidRDefault="00A41851" w:rsidP="00A41851">
      <w:pPr>
        <w:spacing w:before="240" w:line="360" w:lineRule="auto"/>
        <w:jc w:val="both"/>
        <w:rPr>
          <w:rFonts w:ascii="Palatino Linotype" w:hAnsi="Palatino Linotype" w:cs="Arial"/>
          <w:sz w:val="28"/>
          <w:szCs w:val="28"/>
        </w:rPr>
      </w:pPr>
      <w:r w:rsidRPr="00FD7207">
        <w:rPr>
          <w:rFonts w:ascii="Palatino Linotype" w:hAnsi="Palatino Linotype" w:cs="Arial"/>
          <w:b/>
          <w:sz w:val="28"/>
        </w:rPr>
        <w:t>PRIMERO.</w:t>
      </w:r>
      <w:r w:rsidRPr="00FD7207">
        <w:rPr>
          <w:rFonts w:ascii="Palatino Linotype" w:hAnsi="Palatino Linotype" w:cs="Arial"/>
          <w:b/>
        </w:rPr>
        <w:t xml:space="preserve"> </w:t>
      </w:r>
      <w:r w:rsidRPr="00FD7207">
        <w:rPr>
          <w:rFonts w:ascii="Palatino Linotype" w:hAnsi="Palatino Linotype" w:cs="Arial"/>
          <w:b/>
          <w:sz w:val="28"/>
          <w:szCs w:val="28"/>
        </w:rPr>
        <w:t>De la competencia</w:t>
      </w:r>
      <w:r w:rsidRPr="00FD7207">
        <w:rPr>
          <w:rFonts w:ascii="Palatino Linotype" w:hAnsi="Palatino Linotype" w:cs="Arial"/>
          <w:sz w:val="28"/>
          <w:szCs w:val="28"/>
        </w:rPr>
        <w:t>.</w:t>
      </w:r>
    </w:p>
    <w:p w14:paraId="146492AE" w14:textId="77777777" w:rsidR="005D6BC4" w:rsidRPr="00FD7207" w:rsidRDefault="005D6BC4" w:rsidP="005D6BC4">
      <w:pPr>
        <w:spacing w:line="360" w:lineRule="auto"/>
        <w:jc w:val="both"/>
        <w:rPr>
          <w:rFonts w:ascii="Palatino Linotype" w:hAnsi="Palatino Linotype"/>
          <w:sz w:val="24"/>
          <w:szCs w:val="24"/>
        </w:rPr>
      </w:pPr>
      <w:r w:rsidRPr="00FD7207">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44E6DAC3" w14:textId="77777777" w:rsidR="00A41851" w:rsidRPr="00FD7207"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67633B03" w14:textId="77777777" w:rsidR="00A41851" w:rsidRPr="00FD7207"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rPr>
      </w:pPr>
      <w:r w:rsidRPr="00FD7207">
        <w:rPr>
          <w:rFonts w:ascii="Palatino Linotype" w:hAnsi="Palatino Linotype" w:cs="Arial"/>
          <w:b/>
          <w:sz w:val="28"/>
        </w:rPr>
        <w:t>SEGUNDO</w:t>
      </w:r>
      <w:r w:rsidRPr="00FD7207">
        <w:rPr>
          <w:rFonts w:ascii="Palatino Linotype" w:hAnsi="Palatino Linotype" w:cs="Arial"/>
          <w:b/>
        </w:rPr>
        <w:t xml:space="preserve">. </w:t>
      </w:r>
      <w:r w:rsidRPr="00FD7207">
        <w:rPr>
          <w:rFonts w:ascii="Palatino Linotype" w:hAnsi="Palatino Linotype" w:cs="Arial"/>
          <w:b/>
          <w:sz w:val="28"/>
          <w:szCs w:val="28"/>
        </w:rPr>
        <w:t>Sobre los alcances del recurso de revisión.</w:t>
      </w:r>
      <w:r w:rsidRPr="00FD7207">
        <w:rPr>
          <w:rFonts w:ascii="Palatino Linotype" w:hAnsi="Palatino Linotype" w:cs="Arial"/>
          <w:b/>
        </w:rPr>
        <w:t xml:space="preserve"> </w:t>
      </w:r>
    </w:p>
    <w:p w14:paraId="64DBC990" w14:textId="77777777" w:rsidR="00A41851" w:rsidRPr="00FD7207"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sidRPr="00FD7207">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FD7207">
        <w:rPr>
          <w:rFonts w:ascii="Palatino Linotype" w:hAnsi="Palatino Linotype" w:cs="Arial"/>
        </w:rPr>
        <w:lastRenderedPageBreak/>
        <w:t>afectación al derecho de acceso a la información pública y garantizando el principio rector de máxima publicidad.</w:t>
      </w:r>
    </w:p>
    <w:p w14:paraId="5ED09398" w14:textId="77777777" w:rsidR="00A41851" w:rsidRPr="00FD7207"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3081B2A8" w14:textId="77777777" w:rsidR="00064BAC" w:rsidRPr="00FD7207" w:rsidRDefault="00064BAC" w:rsidP="00064BAC">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FD7207">
        <w:rPr>
          <w:rFonts w:ascii="Palatino Linotype" w:hAnsi="Palatino Linotype" w:cs="Arial"/>
          <w:b/>
          <w:sz w:val="28"/>
          <w:lang w:val="es-MX"/>
        </w:rPr>
        <w:t>TERCERO</w:t>
      </w:r>
      <w:r w:rsidRPr="00FD7207">
        <w:rPr>
          <w:rFonts w:ascii="Palatino Linotype" w:hAnsi="Palatino Linotype" w:cs="Arial"/>
          <w:b/>
          <w:lang w:val="es-MX"/>
        </w:rPr>
        <w:t xml:space="preserve">. </w:t>
      </w:r>
      <w:r w:rsidRPr="00FD7207">
        <w:rPr>
          <w:rFonts w:ascii="Palatino Linotype" w:hAnsi="Palatino Linotype" w:cs="Arial"/>
          <w:b/>
          <w:sz w:val="28"/>
          <w:szCs w:val="28"/>
          <w:lang w:val="es-MX"/>
        </w:rPr>
        <w:t>De las causas de improcedencia.</w:t>
      </w:r>
    </w:p>
    <w:p w14:paraId="7AAFA81A" w14:textId="77777777" w:rsidR="00064BAC" w:rsidRPr="00FD7207" w:rsidRDefault="00064BAC" w:rsidP="00064BAC">
      <w:pPr>
        <w:pStyle w:val="Prrafodelista"/>
        <w:autoSpaceDE w:val="0"/>
        <w:autoSpaceDN w:val="0"/>
        <w:adjustRightInd w:val="0"/>
        <w:spacing w:before="240" w:after="160" w:line="360" w:lineRule="auto"/>
        <w:ind w:left="0"/>
        <w:jc w:val="both"/>
        <w:rPr>
          <w:rFonts w:ascii="Palatino Linotype" w:hAnsi="Palatino Linotype" w:cs="Arial"/>
          <w:lang w:val="es-MX"/>
        </w:rPr>
      </w:pPr>
      <w:r w:rsidRPr="00FD7207">
        <w:rPr>
          <w:rFonts w:ascii="Palatino Linotype" w:hAnsi="Palatino Linotype" w:cs="Arial"/>
          <w:lang w:val="es-MX"/>
        </w:rPr>
        <w:t xml:space="preserve">En el procedimiento de acceso a la información y de los medios de impugnación de la materia, se advierten diversos supuestos de </w:t>
      </w:r>
      <w:proofErr w:type="spellStart"/>
      <w:r w:rsidRPr="00FD7207">
        <w:rPr>
          <w:rFonts w:ascii="Palatino Linotype" w:hAnsi="Palatino Linotype" w:cs="Arial"/>
          <w:lang w:val="es-MX"/>
        </w:rPr>
        <w:t>procedibilidad</w:t>
      </w:r>
      <w:proofErr w:type="spellEnd"/>
      <w:r w:rsidRPr="00FD7207">
        <w:rPr>
          <w:rFonts w:ascii="Palatino Linotype" w:hAnsi="Palatino Linotype" w:cs="Arial"/>
          <w:lang w:val="es-MX"/>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FD0DBD1" w14:textId="77777777" w:rsidR="00064BAC" w:rsidRPr="00FD7207" w:rsidRDefault="00064BAC" w:rsidP="00064BAC">
      <w:pPr>
        <w:pStyle w:val="Prrafodelista"/>
        <w:autoSpaceDE w:val="0"/>
        <w:autoSpaceDN w:val="0"/>
        <w:adjustRightInd w:val="0"/>
        <w:spacing w:line="360" w:lineRule="auto"/>
        <w:ind w:left="0"/>
        <w:jc w:val="both"/>
        <w:rPr>
          <w:rFonts w:ascii="Palatino Linotype" w:hAnsi="Palatino Linotype" w:cs="Arial"/>
          <w:lang w:val="es-MX"/>
        </w:rPr>
      </w:pPr>
      <w:r w:rsidRPr="00FD7207">
        <w:rPr>
          <w:rFonts w:ascii="Palatino Linotype" w:hAnsi="Palatino Linotype" w:cs="Arial"/>
          <w:lang w:val="es-MX"/>
        </w:rPr>
        <w:t xml:space="preserve">Siendo facultad de este Órgano entrar al estudio de las causas de improcedencia que hagan valer las partes o que se adviertan de oficio por este </w:t>
      </w:r>
      <w:proofErr w:type="spellStart"/>
      <w:r w:rsidRPr="00FD7207">
        <w:rPr>
          <w:rFonts w:ascii="Palatino Linotype" w:hAnsi="Palatino Linotype" w:cs="Arial"/>
          <w:lang w:val="es-MX"/>
        </w:rPr>
        <w:t>Resolutor</w:t>
      </w:r>
      <w:proofErr w:type="spellEnd"/>
      <w:r w:rsidRPr="00FD7207">
        <w:rPr>
          <w:rFonts w:ascii="Palatino Linotype" w:hAnsi="Palatino Linotype" w:cs="Arial"/>
          <w:lang w:val="es-MX"/>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sidRPr="00FD7207">
        <w:rPr>
          <w:rFonts w:ascii="Palatino Linotype" w:hAnsi="Palatino Linotype" w:cs="Arial"/>
          <w:lang w:val="es-MX"/>
        </w:rPr>
        <w:lastRenderedPageBreak/>
        <w:t>improcedencia y sobreseimiento con tales fines</w:t>
      </w:r>
      <w:r w:rsidRPr="00FD7207">
        <w:rPr>
          <w:rStyle w:val="Refdenotaalpie"/>
          <w:rFonts w:ascii="Palatino Linotype" w:hAnsi="Palatino Linotype" w:cs="Arial"/>
          <w:lang w:val="es-MX"/>
        </w:rPr>
        <w:footnoteReference w:id="1"/>
      </w:r>
      <w:r w:rsidRPr="00FD7207">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118FBAA0" w14:textId="77777777" w:rsidR="00064BAC" w:rsidRPr="00FD7207" w:rsidRDefault="00064BAC" w:rsidP="00A4185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E435A35" w14:textId="77777777" w:rsidR="00A41851" w:rsidRPr="00FD7207" w:rsidRDefault="00A41851" w:rsidP="00A41851">
      <w:pPr>
        <w:tabs>
          <w:tab w:val="left" w:pos="709"/>
        </w:tabs>
        <w:spacing w:before="240" w:line="360" w:lineRule="auto"/>
        <w:ind w:right="51"/>
        <w:jc w:val="both"/>
        <w:rPr>
          <w:rFonts w:ascii="Palatino Linotype" w:hAnsi="Palatino Linotype"/>
          <w:b/>
          <w:sz w:val="28"/>
          <w:szCs w:val="28"/>
        </w:rPr>
      </w:pPr>
      <w:r w:rsidRPr="00FD7207">
        <w:rPr>
          <w:rFonts w:ascii="Palatino Linotype" w:hAnsi="Palatino Linotype"/>
          <w:b/>
          <w:sz w:val="28"/>
          <w:szCs w:val="28"/>
        </w:rPr>
        <w:t xml:space="preserve">CUARTO. Estudio y resolución del asunto </w:t>
      </w:r>
      <w:r w:rsidRPr="00FD7207">
        <w:rPr>
          <w:rFonts w:ascii="Palatino Linotype" w:hAnsi="Palatino Linotype"/>
          <w:b/>
          <w:sz w:val="28"/>
          <w:szCs w:val="28"/>
        </w:rPr>
        <w:tab/>
      </w:r>
    </w:p>
    <w:p w14:paraId="78E8A3FA" w14:textId="77777777" w:rsidR="00A41851" w:rsidRPr="00FD7207"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sidRPr="00FD720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FD7207">
        <w:rPr>
          <w:rFonts w:ascii="Palatino Linotype" w:hAnsi="Palatino Linotype" w:cs="Arial"/>
        </w:rPr>
        <w:lastRenderedPageBreak/>
        <w:t xml:space="preserve">que el Estado Mexicano sea parte, en concordancia con el párrafo tercero del artículo 1 de la Constitución Federal y el diverso 8 de la Ley de Transparencia local. </w:t>
      </w:r>
    </w:p>
    <w:p w14:paraId="0FE7B06C" w14:textId="77777777" w:rsidR="00A41851" w:rsidRPr="00FD7207" w:rsidRDefault="00A41851" w:rsidP="00A41851">
      <w:pPr>
        <w:spacing w:after="0" w:line="360" w:lineRule="auto"/>
        <w:jc w:val="both"/>
        <w:rPr>
          <w:rFonts w:ascii="Palatino Linotype" w:eastAsia="Times New Roman" w:hAnsi="Palatino Linotype" w:cs="Times New Roman"/>
          <w:sz w:val="24"/>
          <w:szCs w:val="24"/>
          <w:lang w:eastAsia="es-ES"/>
        </w:rPr>
      </w:pPr>
      <w:r w:rsidRPr="00FD7207">
        <w:rPr>
          <w:rFonts w:ascii="Palatino Linotype" w:hAnsi="Palatino Linotype" w:cs="Arial"/>
          <w:sz w:val="24"/>
          <w:szCs w:val="24"/>
        </w:rPr>
        <w:t xml:space="preserve">En este tenor, es necesario subrayar que </w:t>
      </w:r>
      <w:r w:rsidRPr="00FD720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667E9CA" w14:textId="77777777" w:rsidR="00A41851" w:rsidRPr="00FD7207" w:rsidRDefault="00A41851" w:rsidP="00A41851">
      <w:pPr>
        <w:spacing w:before="240" w:line="360" w:lineRule="auto"/>
        <w:ind w:left="851" w:right="851"/>
        <w:jc w:val="both"/>
        <w:rPr>
          <w:rFonts w:ascii="Palatino Linotype" w:eastAsia="Times New Roman" w:hAnsi="Palatino Linotype" w:cs="Times New Roman"/>
          <w:i/>
          <w:lang w:eastAsia="es-ES"/>
        </w:rPr>
      </w:pPr>
      <w:r w:rsidRPr="00FD7207">
        <w:rPr>
          <w:rFonts w:ascii="Palatino Linotype" w:eastAsia="Times New Roman" w:hAnsi="Palatino Linotype" w:cs="Times New Roman"/>
          <w:b/>
          <w:i/>
          <w:lang w:eastAsia="es-ES"/>
        </w:rPr>
        <w:t>“Artículo 4.</w:t>
      </w:r>
      <w:r w:rsidRPr="00FD7207">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B80B9F6" w14:textId="77777777" w:rsidR="00A41851" w:rsidRPr="00FD7207" w:rsidRDefault="00A41851" w:rsidP="00A41851">
      <w:pPr>
        <w:spacing w:before="240" w:line="360" w:lineRule="auto"/>
        <w:ind w:left="851" w:right="851"/>
        <w:jc w:val="both"/>
        <w:rPr>
          <w:rFonts w:ascii="Palatino Linotype" w:eastAsia="Times New Roman" w:hAnsi="Palatino Linotype" w:cs="Times New Roman"/>
          <w:i/>
          <w:lang w:eastAsia="es-ES"/>
        </w:rPr>
      </w:pPr>
      <w:r w:rsidRPr="00FD7207">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46AC219" w14:textId="77777777" w:rsidR="00A41851" w:rsidRPr="00FD7207" w:rsidRDefault="00A41851" w:rsidP="00A41851">
      <w:pPr>
        <w:spacing w:before="240" w:line="360" w:lineRule="auto"/>
        <w:ind w:left="851" w:right="851"/>
        <w:jc w:val="both"/>
        <w:rPr>
          <w:rFonts w:ascii="Palatino Linotype" w:eastAsia="Times New Roman" w:hAnsi="Palatino Linotype" w:cs="Times New Roman"/>
          <w:i/>
          <w:lang w:eastAsia="es-ES"/>
        </w:rPr>
      </w:pPr>
      <w:r w:rsidRPr="00FD7207">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7EA5079A" w14:textId="77777777" w:rsidR="00A41851" w:rsidRPr="00FD7207" w:rsidRDefault="00A41851" w:rsidP="00A41851">
      <w:pPr>
        <w:spacing w:before="240" w:line="360" w:lineRule="auto"/>
        <w:ind w:left="851" w:right="851"/>
        <w:jc w:val="both"/>
        <w:rPr>
          <w:rFonts w:ascii="Palatino Linotype" w:eastAsia="Times New Roman" w:hAnsi="Palatino Linotype" w:cs="Times New Roman"/>
          <w:i/>
          <w:lang w:eastAsia="es-ES"/>
        </w:rPr>
      </w:pPr>
      <w:r w:rsidRPr="00FD7207">
        <w:rPr>
          <w:rFonts w:ascii="Palatino Linotype" w:eastAsia="Times New Roman" w:hAnsi="Palatino Linotype" w:cs="Times New Roman"/>
          <w:b/>
          <w:i/>
          <w:lang w:eastAsia="es-ES"/>
        </w:rPr>
        <w:t>Artículo 12.</w:t>
      </w:r>
      <w:r w:rsidRPr="00FD7207">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C21ACF0" w14:textId="77777777" w:rsidR="00A41851" w:rsidRPr="00FD7207" w:rsidRDefault="00A41851" w:rsidP="00A41851">
      <w:pPr>
        <w:spacing w:before="240" w:line="360" w:lineRule="auto"/>
        <w:ind w:left="851" w:right="851"/>
        <w:jc w:val="both"/>
        <w:rPr>
          <w:rFonts w:ascii="Palatino Linotype" w:eastAsia="Times New Roman" w:hAnsi="Palatino Linotype" w:cs="Times New Roman"/>
          <w:i/>
          <w:lang w:eastAsia="es-ES"/>
        </w:rPr>
      </w:pPr>
      <w:r w:rsidRPr="00FD7207">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2F42EC1" w14:textId="77777777" w:rsidR="00A41851" w:rsidRPr="00FD7207" w:rsidRDefault="00A41851" w:rsidP="00A41851">
      <w:pPr>
        <w:spacing w:before="240" w:line="360" w:lineRule="auto"/>
        <w:ind w:left="851" w:right="851"/>
        <w:jc w:val="both"/>
        <w:rPr>
          <w:rFonts w:ascii="Palatino Linotype" w:eastAsia="Times New Roman" w:hAnsi="Palatino Linotype" w:cs="Times New Roman"/>
          <w:i/>
          <w:lang w:eastAsia="es-ES"/>
        </w:rPr>
      </w:pPr>
      <w:r w:rsidRPr="00FD7207">
        <w:rPr>
          <w:rFonts w:ascii="Palatino Linotype" w:eastAsia="Times New Roman" w:hAnsi="Palatino Linotype" w:cs="Times New Roman"/>
          <w:i/>
          <w:lang w:eastAsia="es-ES"/>
        </w:rPr>
        <w:t>(…)</w:t>
      </w:r>
    </w:p>
    <w:p w14:paraId="7CB28B76" w14:textId="77777777" w:rsidR="00A41851" w:rsidRPr="00FD7207" w:rsidRDefault="00A41851" w:rsidP="00A41851">
      <w:pPr>
        <w:spacing w:before="240" w:line="360" w:lineRule="auto"/>
        <w:ind w:left="851" w:right="851"/>
        <w:jc w:val="both"/>
        <w:rPr>
          <w:rFonts w:ascii="Palatino Linotype" w:eastAsia="Times New Roman" w:hAnsi="Palatino Linotype" w:cs="Times New Roman"/>
          <w:b/>
          <w:i/>
          <w:lang w:eastAsia="es-ES"/>
        </w:rPr>
      </w:pPr>
      <w:r w:rsidRPr="00FD7207">
        <w:rPr>
          <w:rFonts w:ascii="Palatino Linotype" w:eastAsia="Times New Roman" w:hAnsi="Palatino Linotype" w:cs="Times New Roman"/>
          <w:b/>
          <w:i/>
          <w:lang w:eastAsia="es-ES"/>
        </w:rPr>
        <w:t xml:space="preserve">Artículo 24. </w:t>
      </w:r>
    </w:p>
    <w:p w14:paraId="689D168A" w14:textId="77777777" w:rsidR="00A41851" w:rsidRPr="00FD7207" w:rsidRDefault="00A41851" w:rsidP="00A41851">
      <w:pPr>
        <w:spacing w:before="240" w:line="360" w:lineRule="auto"/>
        <w:ind w:left="851" w:right="851"/>
        <w:jc w:val="both"/>
        <w:rPr>
          <w:rFonts w:ascii="Palatino Linotype" w:eastAsia="Times New Roman" w:hAnsi="Palatino Linotype" w:cs="Times New Roman"/>
          <w:i/>
          <w:lang w:eastAsia="es-ES"/>
        </w:rPr>
      </w:pPr>
      <w:r w:rsidRPr="00FD7207">
        <w:rPr>
          <w:rFonts w:ascii="Palatino Linotype" w:eastAsia="Times New Roman" w:hAnsi="Palatino Linotype" w:cs="Times New Roman"/>
          <w:i/>
          <w:lang w:eastAsia="es-ES"/>
        </w:rPr>
        <w:t>(…)</w:t>
      </w:r>
    </w:p>
    <w:p w14:paraId="6D76A2E4" w14:textId="77777777" w:rsidR="00A41851" w:rsidRPr="00FD7207" w:rsidRDefault="00A41851" w:rsidP="00A41851">
      <w:pPr>
        <w:spacing w:before="240" w:line="360" w:lineRule="auto"/>
        <w:ind w:left="851" w:right="851"/>
        <w:jc w:val="both"/>
        <w:rPr>
          <w:rFonts w:ascii="Palatino Linotype" w:eastAsia="Times New Roman" w:hAnsi="Palatino Linotype" w:cs="Times New Roman"/>
          <w:i/>
          <w:lang w:eastAsia="es-ES"/>
        </w:rPr>
      </w:pPr>
      <w:r w:rsidRPr="00FD7207">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B540135" w14:textId="77777777" w:rsidR="00A41851" w:rsidRPr="00FD7207" w:rsidRDefault="00A41851" w:rsidP="00A41851">
      <w:pPr>
        <w:spacing w:before="240" w:line="360" w:lineRule="auto"/>
        <w:ind w:left="851" w:right="851"/>
        <w:jc w:val="both"/>
        <w:rPr>
          <w:rFonts w:ascii="Palatino Linotype" w:eastAsia="Times New Roman" w:hAnsi="Palatino Linotype" w:cs="Times New Roman"/>
          <w:i/>
          <w:lang w:eastAsia="es-ES"/>
        </w:rPr>
      </w:pPr>
      <w:r w:rsidRPr="00FD7207">
        <w:rPr>
          <w:rFonts w:ascii="Palatino Linotype" w:eastAsia="Times New Roman" w:hAnsi="Palatino Linotype" w:cs="Times New Roman"/>
          <w:i/>
          <w:lang w:eastAsia="es-ES"/>
        </w:rPr>
        <w:t>(…)</w:t>
      </w:r>
    </w:p>
    <w:p w14:paraId="60BF3C2C" w14:textId="77777777" w:rsidR="00A41851" w:rsidRPr="00FD7207" w:rsidRDefault="00A41851" w:rsidP="00A41851">
      <w:pPr>
        <w:spacing w:before="240" w:line="360" w:lineRule="auto"/>
        <w:ind w:left="851" w:right="851"/>
        <w:jc w:val="both"/>
        <w:rPr>
          <w:rFonts w:ascii="Palatino Linotype" w:eastAsia="Times New Roman" w:hAnsi="Palatino Linotype" w:cs="Times New Roman"/>
          <w:i/>
          <w:lang w:eastAsia="es-ES"/>
        </w:rPr>
      </w:pPr>
      <w:r w:rsidRPr="00FD7207">
        <w:rPr>
          <w:rFonts w:ascii="Palatino Linotype" w:eastAsia="Times New Roman" w:hAnsi="Palatino Linotype" w:cs="Times New Roman"/>
          <w:b/>
          <w:i/>
          <w:lang w:eastAsia="es-ES"/>
        </w:rPr>
        <w:t>Artículo 160.</w:t>
      </w:r>
      <w:r w:rsidRPr="00FD7207">
        <w:rPr>
          <w:rFonts w:ascii="Palatino Linotype" w:eastAsia="Times New Roman" w:hAnsi="Palatino Linotype" w:cs="Times New Roman"/>
          <w:i/>
          <w:lang w:eastAsia="es-ES"/>
        </w:rPr>
        <w:t xml:space="preserve"> Los sujetos obligados deberán otorgar acceso a los documentos que se </w:t>
      </w:r>
      <w:r w:rsidRPr="00FD7207">
        <w:rPr>
          <w:rFonts w:ascii="Palatino Linotype" w:eastAsia="Times New Roman" w:hAnsi="Palatino Linotype" w:cs="Times New Roman"/>
          <w:b/>
          <w:i/>
          <w:lang w:eastAsia="es-ES"/>
        </w:rPr>
        <w:t xml:space="preserve"> </w:t>
      </w:r>
      <w:r w:rsidRPr="00FD7207">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3744FCF" w14:textId="77777777" w:rsidR="00A41851" w:rsidRPr="00FD7207" w:rsidRDefault="00A41851" w:rsidP="00A41851">
      <w:pPr>
        <w:spacing w:before="240" w:line="360" w:lineRule="auto"/>
        <w:ind w:left="851" w:right="851"/>
        <w:jc w:val="both"/>
        <w:rPr>
          <w:rFonts w:ascii="Palatino Linotype" w:eastAsia="Times New Roman" w:hAnsi="Palatino Linotype" w:cs="Times New Roman"/>
          <w:b/>
          <w:i/>
          <w:lang w:eastAsia="es-ES"/>
        </w:rPr>
      </w:pPr>
      <w:r w:rsidRPr="00FD7207">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FD7207">
        <w:rPr>
          <w:rFonts w:ascii="Palatino Linotype" w:eastAsia="Times New Roman" w:hAnsi="Palatino Linotype" w:cs="Times New Roman"/>
          <w:b/>
          <w:i/>
          <w:lang w:eastAsia="es-ES"/>
        </w:rPr>
        <w:t>[Sic]</w:t>
      </w:r>
    </w:p>
    <w:p w14:paraId="40267A49" w14:textId="77777777" w:rsidR="00A41851" w:rsidRPr="00FD7207" w:rsidRDefault="00A41851" w:rsidP="00A41851">
      <w:pPr>
        <w:spacing w:after="0" w:line="360" w:lineRule="auto"/>
        <w:jc w:val="both"/>
        <w:rPr>
          <w:rFonts w:ascii="Palatino Linotype" w:eastAsia="Times New Roman" w:hAnsi="Palatino Linotype" w:cs="Times New Roman"/>
          <w:sz w:val="24"/>
          <w:szCs w:val="24"/>
          <w:lang w:eastAsia="es-ES"/>
        </w:rPr>
      </w:pPr>
    </w:p>
    <w:p w14:paraId="1F2E244E" w14:textId="77777777" w:rsidR="00A41851" w:rsidRPr="00FD7207" w:rsidRDefault="00A41851" w:rsidP="00A41851">
      <w:pPr>
        <w:spacing w:after="0" w:line="360" w:lineRule="auto"/>
        <w:jc w:val="both"/>
        <w:rPr>
          <w:rFonts w:ascii="Palatino Linotype" w:eastAsia="Times New Roman" w:hAnsi="Palatino Linotype" w:cs="Times New Roman"/>
          <w:sz w:val="24"/>
          <w:szCs w:val="24"/>
          <w:lang w:eastAsia="es-ES"/>
        </w:rPr>
      </w:pPr>
      <w:r w:rsidRPr="00FD7207">
        <w:rPr>
          <w:rFonts w:ascii="Palatino Linotype" w:eastAsia="Times New Roman" w:hAnsi="Palatino Linotype" w:cs="Times New Roman"/>
          <w:sz w:val="24"/>
          <w:szCs w:val="24"/>
          <w:lang w:eastAsia="es-ES"/>
        </w:rPr>
        <w:t xml:space="preserve">Así que la obligación de los </w:t>
      </w:r>
      <w:r w:rsidRPr="00FD7207">
        <w:rPr>
          <w:rFonts w:ascii="Palatino Linotype" w:eastAsia="Times New Roman" w:hAnsi="Palatino Linotype" w:cs="Times New Roman"/>
          <w:b/>
          <w:sz w:val="24"/>
          <w:szCs w:val="24"/>
          <w:lang w:eastAsia="es-ES"/>
        </w:rPr>
        <w:t>Sujetos Obligados</w:t>
      </w:r>
      <w:r w:rsidRPr="00FD7207">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w:t>
      </w:r>
      <w:r w:rsidRPr="00FD7207">
        <w:rPr>
          <w:rFonts w:ascii="Palatino Linotype" w:eastAsia="Times New Roman" w:hAnsi="Palatino Linotype" w:cs="Times New Roman"/>
          <w:sz w:val="24"/>
          <w:szCs w:val="24"/>
          <w:lang w:eastAsia="es-ES"/>
        </w:rPr>
        <w:lastRenderedPageBreak/>
        <w:t xml:space="preserve">a su disposición la información requerida, o cuando realice la consulta de la misma en el lugar que ésta se localice, de acuerdo a lo señalado por el artículo 166 </w:t>
      </w:r>
      <w:r w:rsidRPr="00FD7207">
        <w:rPr>
          <w:rFonts w:ascii="Palatino Linotype" w:eastAsia="Times New Roman" w:hAnsi="Palatino Linotype" w:cs="Times New Roman"/>
          <w:bCs/>
          <w:sz w:val="24"/>
          <w:szCs w:val="24"/>
          <w:lang w:eastAsia="es-ES"/>
        </w:rPr>
        <w:t>de la Ley local en la materia, que se reproduce de la siguiente forma</w:t>
      </w:r>
      <w:r w:rsidRPr="00FD7207">
        <w:rPr>
          <w:rFonts w:ascii="Palatino Linotype" w:eastAsia="Times New Roman" w:hAnsi="Palatino Linotype" w:cs="Times New Roman"/>
          <w:sz w:val="24"/>
          <w:szCs w:val="24"/>
          <w:lang w:eastAsia="es-ES"/>
        </w:rPr>
        <w:t>:</w:t>
      </w:r>
    </w:p>
    <w:p w14:paraId="48337963" w14:textId="77777777" w:rsidR="00A41851" w:rsidRPr="00FD7207" w:rsidRDefault="00A41851" w:rsidP="00A41851">
      <w:pPr>
        <w:spacing w:before="240" w:line="360" w:lineRule="auto"/>
        <w:ind w:left="851" w:right="851"/>
        <w:jc w:val="both"/>
        <w:rPr>
          <w:rFonts w:ascii="Palatino Linotype" w:eastAsia="Times New Roman" w:hAnsi="Palatino Linotype" w:cs="Arial"/>
          <w:b/>
          <w:i/>
          <w:lang w:eastAsia="es-ES"/>
        </w:rPr>
      </w:pPr>
      <w:r w:rsidRPr="00FD7207">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FD7207">
        <w:rPr>
          <w:rFonts w:ascii="Palatino Linotype" w:eastAsia="Times New Roman" w:hAnsi="Palatino Linotype" w:cs="Arial"/>
          <w:b/>
          <w:i/>
          <w:lang w:eastAsia="es-ES"/>
        </w:rPr>
        <w:t>[Sic]</w:t>
      </w:r>
    </w:p>
    <w:p w14:paraId="37F1C6E6" w14:textId="77777777" w:rsidR="00FF0072" w:rsidRPr="00FD7207" w:rsidRDefault="00FF0072" w:rsidP="00FF0072">
      <w:pPr>
        <w:autoSpaceDE w:val="0"/>
        <w:autoSpaceDN w:val="0"/>
        <w:adjustRightInd w:val="0"/>
        <w:spacing w:before="240" w:line="360" w:lineRule="auto"/>
        <w:jc w:val="both"/>
        <w:rPr>
          <w:rFonts w:ascii="Palatino Linotype" w:hAnsi="Palatino Linotype" w:cs="Arial"/>
          <w:sz w:val="24"/>
          <w:szCs w:val="24"/>
        </w:rPr>
      </w:pPr>
    </w:p>
    <w:p w14:paraId="06598D4F" w14:textId="64324742" w:rsidR="00FF0072" w:rsidRPr="00FD7207" w:rsidRDefault="00FF0072" w:rsidP="00FF0072">
      <w:pPr>
        <w:autoSpaceDE w:val="0"/>
        <w:autoSpaceDN w:val="0"/>
        <w:adjustRightInd w:val="0"/>
        <w:spacing w:before="240" w:line="360" w:lineRule="auto"/>
        <w:jc w:val="both"/>
        <w:rPr>
          <w:rFonts w:ascii="Palatino Linotype" w:hAnsi="Palatino Linotype" w:cs="Arial"/>
          <w:sz w:val="24"/>
          <w:szCs w:val="24"/>
        </w:rPr>
      </w:pPr>
      <w:r w:rsidRPr="00FD7207">
        <w:rPr>
          <w:rFonts w:ascii="Palatino Linotype" w:hAnsi="Palatino Linotype" w:cs="Arial"/>
          <w:sz w:val="24"/>
          <w:szCs w:val="24"/>
        </w:rPr>
        <w:t xml:space="preserve">En una aproximación inicial, con relación a la solicitud de información </w:t>
      </w:r>
      <w:r w:rsidR="00064BAC" w:rsidRPr="00FD7207">
        <w:rPr>
          <w:rFonts w:ascii="Palatino Linotype" w:hAnsi="Palatino Linotype" w:cs="Arial"/>
          <w:b/>
          <w:bCs/>
          <w:sz w:val="24"/>
          <w:szCs w:val="24"/>
        </w:rPr>
        <w:t>00572/ECATEPEC/IP/2025</w:t>
      </w:r>
      <w:r w:rsidRPr="00FD7207">
        <w:rPr>
          <w:rFonts w:ascii="Palatino Linotype" w:hAnsi="Palatino Linotype" w:cs="Arial"/>
          <w:b/>
          <w:bCs/>
          <w:sz w:val="24"/>
          <w:szCs w:val="24"/>
        </w:rPr>
        <w:t xml:space="preserve"> </w:t>
      </w:r>
      <w:r w:rsidRPr="00FD7207">
        <w:rPr>
          <w:rFonts w:ascii="Palatino Linotype" w:hAnsi="Palatino Linotype" w:cs="Arial"/>
          <w:sz w:val="24"/>
          <w:szCs w:val="24"/>
        </w:rPr>
        <w:t xml:space="preserve">se desprenden las siguientes consideraciones: </w:t>
      </w:r>
    </w:p>
    <w:p w14:paraId="348EB2D7" w14:textId="77777777" w:rsidR="00FF0072" w:rsidRPr="00FD7207" w:rsidRDefault="00FF0072" w:rsidP="00D87035">
      <w:pPr>
        <w:pStyle w:val="Prrafodelista"/>
        <w:numPr>
          <w:ilvl w:val="0"/>
          <w:numId w:val="5"/>
        </w:numPr>
        <w:autoSpaceDE w:val="0"/>
        <w:autoSpaceDN w:val="0"/>
        <w:adjustRightInd w:val="0"/>
        <w:spacing w:before="240" w:line="360" w:lineRule="auto"/>
        <w:jc w:val="both"/>
        <w:rPr>
          <w:rFonts w:ascii="Palatino Linotype" w:hAnsi="Palatino Linotype" w:cs="Arial"/>
          <w:lang w:val="es-MX"/>
        </w:rPr>
      </w:pPr>
      <w:r w:rsidRPr="00FD7207">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FD7207">
        <w:rPr>
          <w:rFonts w:ascii="Palatino Linotype" w:hAnsi="Palatino Linotype" w:cs="Arial"/>
          <w:b/>
          <w:bCs/>
          <w:lang w:val="es-MX"/>
        </w:rPr>
        <w:t xml:space="preserve">Sujetos Obligados. </w:t>
      </w:r>
    </w:p>
    <w:p w14:paraId="2E5E8D82" w14:textId="77777777" w:rsidR="00FF0072" w:rsidRPr="00FD7207" w:rsidRDefault="00FF0072" w:rsidP="00FF0072">
      <w:pPr>
        <w:pStyle w:val="Prrafodelista"/>
        <w:autoSpaceDE w:val="0"/>
        <w:autoSpaceDN w:val="0"/>
        <w:adjustRightInd w:val="0"/>
        <w:spacing w:before="240" w:line="360" w:lineRule="auto"/>
        <w:ind w:left="720"/>
        <w:jc w:val="both"/>
        <w:rPr>
          <w:rFonts w:ascii="Palatino Linotype" w:hAnsi="Palatino Linotype" w:cs="Arial"/>
          <w:lang w:val="es-MX"/>
        </w:rPr>
      </w:pPr>
    </w:p>
    <w:p w14:paraId="18A0463A" w14:textId="7F0C7F30" w:rsidR="00064BAC" w:rsidRPr="00FD7207" w:rsidRDefault="00FF0072" w:rsidP="00D87035">
      <w:pPr>
        <w:pStyle w:val="Prrafodelista"/>
        <w:numPr>
          <w:ilvl w:val="0"/>
          <w:numId w:val="4"/>
        </w:numPr>
        <w:autoSpaceDE w:val="0"/>
        <w:autoSpaceDN w:val="0"/>
        <w:adjustRightInd w:val="0"/>
        <w:spacing w:before="240" w:line="360" w:lineRule="auto"/>
        <w:jc w:val="both"/>
        <w:rPr>
          <w:color w:val="000000"/>
          <w:lang w:val="es-MX"/>
        </w:rPr>
      </w:pPr>
      <w:r w:rsidRPr="00FD7207">
        <w:rPr>
          <w:rFonts w:ascii="Palatino Linotype" w:hAnsi="Palatino Linotype" w:cs="Arial"/>
          <w:lang w:val="es-MX"/>
        </w:rPr>
        <w:t>Que fue</w:t>
      </w:r>
      <w:r w:rsidR="00064BAC" w:rsidRPr="00FD7207">
        <w:rPr>
          <w:rFonts w:ascii="Palatino Linotype" w:hAnsi="Palatino Linotype" w:cs="Arial"/>
          <w:lang w:val="es-MX"/>
        </w:rPr>
        <w:t xml:space="preserve">ron formulados </w:t>
      </w:r>
      <w:r w:rsidR="00064BAC" w:rsidRPr="00FD7207">
        <w:rPr>
          <w:rFonts w:ascii="Palatino Linotype" w:hAnsi="Palatino Linotype" w:cs="Arial"/>
          <w:b/>
          <w:bCs/>
          <w:lang w:val="es-MX"/>
        </w:rPr>
        <w:t xml:space="preserve">2 -dos- </w:t>
      </w:r>
      <w:r w:rsidR="00064BAC" w:rsidRPr="00FD7207">
        <w:rPr>
          <w:rFonts w:ascii="Palatino Linotype" w:hAnsi="Palatino Linotype" w:cs="Arial"/>
          <w:lang w:val="es-MX"/>
        </w:rPr>
        <w:t xml:space="preserve">requerimientos, respecto de los cuales fue señalada como temporalidad </w:t>
      </w:r>
      <w:r w:rsidR="00064BAC" w:rsidRPr="00FD7207">
        <w:rPr>
          <w:rFonts w:ascii="Palatino Linotype" w:hAnsi="Palatino Linotype" w:cs="Arial"/>
          <w:i/>
          <w:iCs/>
          <w:lang w:val="es-MX"/>
        </w:rPr>
        <w:t>“en el año 2025”</w:t>
      </w:r>
      <w:r w:rsidR="00064BAC" w:rsidRPr="00FD7207">
        <w:rPr>
          <w:rFonts w:ascii="Palatino Linotype" w:hAnsi="Palatino Linotype" w:cs="Arial"/>
          <w:lang w:val="es-MX"/>
        </w:rPr>
        <w:t xml:space="preserve">, dicho en otras palabras, el elemento temporal comprende del uno de enero al nueve de julio de dos mil veinticinco, este último al corresponder a la fecha en que se ejerció el derecho de acceso a la información pública. </w:t>
      </w:r>
    </w:p>
    <w:p w14:paraId="01F39A28" w14:textId="77777777" w:rsidR="00064BAC" w:rsidRPr="00FD7207" w:rsidRDefault="00064BAC" w:rsidP="00064BAC">
      <w:pPr>
        <w:pStyle w:val="Prrafodelista"/>
        <w:autoSpaceDE w:val="0"/>
        <w:autoSpaceDN w:val="0"/>
        <w:adjustRightInd w:val="0"/>
        <w:spacing w:before="240" w:line="360" w:lineRule="auto"/>
        <w:ind w:left="720"/>
        <w:jc w:val="both"/>
        <w:rPr>
          <w:color w:val="000000"/>
          <w:lang w:val="es-MX"/>
        </w:rPr>
      </w:pPr>
    </w:p>
    <w:p w14:paraId="405F4F3E" w14:textId="43B0DCC7" w:rsidR="00D77D4F" w:rsidRPr="00FD7207" w:rsidRDefault="00FF0072" w:rsidP="00D87035">
      <w:pPr>
        <w:pStyle w:val="Prrafodelista"/>
        <w:numPr>
          <w:ilvl w:val="0"/>
          <w:numId w:val="4"/>
        </w:numPr>
        <w:autoSpaceDE w:val="0"/>
        <w:autoSpaceDN w:val="0"/>
        <w:adjustRightInd w:val="0"/>
        <w:spacing w:before="240" w:line="360" w:lineRule="auto"/>
        <w:jc w:val="both"/>
        <w:rPr>
          <w:rFonts w:ascii="Palatino Linotype" w:hAnsi="Palatino Linotype"/>
        </w:rPr>
      </w:pPr>
      <w:r w:rsidRPr="00FD7207">
        <w:rPr>
          <w:rFonts w:ascii="Palatino Linotype" w:hAnsi="Palatino Linotype" w:cs="Arial"/>
          <w:lang w:val="es-MX"/>
        </w:rPr>
        <w:lastRenderedPageBreak/>
        <w:t xml:space="preserve"> </w:t>
      </w:r>
      <w:r w:rsidR="00D77D4F" w:rsidRPr="00FD7207">
        <w:rPr>
          <w:rFonts w:ascii="Palatino Linotype" w:hAnsi="Palatino Linotype"/>
        </w:rPr>
        <w:t xml:space="preserve">Que en referencia a la solicitud de información se advierte que fueron requeridas documentos que giran </w:t>
      </w:r>
      <w:proofErr w:type="spellStart"/>
      <w:r w:rsidR="00D77D4F" w:rsidRPr="00FD7207">
        <w:rPr>
          <w:rFonts w:ascii="Palatino Linotype" w:hAnsi="Palatino Linotype"/>
        </w:rPr>
        <w:t>entorno</w:t>
      </w:r>
      <w:proofErr w:type="spellEnd"/>
      <w:r w:rsidR="00D77D4F" w:rsidRPr="00FD7207">
        <w:rPr>
          <w:rFonts w:ascii="Palatino Linotype" w:hAnsi="Palatino Linotype"/>
        </w:rPr>
        <w:t xml:space="preserve"> a arboles ubicados en banquetas </w:t>
      </w:r>
      <w:r w:rsidR="00D77D4F" w:rsidRPr="00FD7207">
        <w:rPr>
          <w:rFonts w:ascii="Palatino Linotype" w:hAnsi="Palatino Linotype"/>
          <w:i/>
          <w:iCs/>
        </w:rPr>
        <w:t xml:space="preserve">“del H. Ayuntamiento de Ecatepec de Morelos”, </w:t>
      </w:r>
      <w:r w:rsidR="00D77D4F" w:rsidRPr="00FD7207">
        <w:rPr>
          <w:rFonts w:ascii="Palatino Linotype" w:hAnsi="Palatino Linotype"/>
        </w:rPr>
        <w:t xml:space="preserve">resultando necesario señalar que el particular no resulta experto en terminología de administración pública o incluso transparencia, en este sentido, se comprende que el ámbito espacial de su solicitud de información corresponde al </w:t>
      </w:r>
      <w:r w:rsidR="00D77D4F" w:rsidRPr="00FD7207">
        <w:rPr>
          <w:rFonts w:ascii="Palatino Linotype" w:hAnsi="Palatino Linotype"/>
          <w:b/>
          <w:bCs/>
        </w:rPr>
        <w:t>MUNICIPIO</w:t>
      </w:r>
      <w:r w:rsidR="00D77D4F" w:rsidRPr="00FD7207">
        <w:rPr>
          <w:rFonts w:ascii="Palatino Linotype" w:hAnsi="Palatino Linotype"/>
        </w:rPr>
        <w:t xml:space="preserve"> de Ecatepec de Morelos. </w:t>
      </w:r>
    </w:p>
    <w:p w14:paraId="236FDA83" w14:textId="77777777" w:rsidR="00D77D4F" w:rsidRPr="00FD7207" w:rsidRDefault="00D77D4F" w:rsidP="00D77D4F">
      <w:pPr>
        <w:pStyle w:val="Prrafodelista"/>
        <w:rPr>
          <w:rFonts w:ascii="Palatino Linotype" w:hAnsi="Palatino Linotype" w:cs="Arial"/>
          <w:lang w:val="es-MX"/>
        </w:rPr>
      </w:pPr>
    </w:p>
    <w:p w14:paraId="1543143E" w14:textId="39886389" w:rsidR="00064BAC" w:rsidRPr="00FD7207" w:rsidRDefault="00064BAC" w:rsidP="00D87035">
      <w:pPr>
        <w:pStyle w:val="Prrafodelista"/>
        <w:numPr>
          <w:ilvl w:val="0"/>
          <w:numId w:val="4"/>
        </w:numPr>
        <w:autoSpaceDE w:val="0"/>
        <w:autoSpaceDN w:val="0"/>
        <w:adjustRightInd w:val="0"/>
        <w:spacing w:before="240" w:line="360" w:lineRule="auto"/>
        <w:jc w:val="both"/>
        <w:rPr>
          <w:rFonts w:ascii="Palatino Linotype" w:hAnsi="Palatino Linotype"/>
        </w:rPr>
      </w:pPr>
      <w:r w:rsidRPr="00FD7207">
        <w:rPr>
          <w:rFonts w:ascii="Palatino Linotype" w:hAnsi="Palatino Linotype" w:cs="Arial"/>
          <w:lang w:val="es-MX"/>
        </w:rPr>
        <w:t xml:space="preserve">Que cuando los </w:t>
      </w:r>
      <w:r w:rsidRPr="00FD7207">
        <w:rPr>
          <w:rFonts w:ascii="Palatino Linotype" w:hAnsi="Palatino Linotype"/>
        </w:rPr>
        <w:t xml:space="preserve">particulares no identifican de forma precisa el documento requerido, bastará con que se remita cualquiera que refleje la información requerida. Al respecto, cobra relevancia el criterio orientador emitido por el entonces Órgano Garante Nacional con número </w:t>
      </w:r>
      <w:r w:rsidRPr="00FD7207">
        <w:rPr>
          <w:rFonts w:ascii="Palatino Linotype" w:hAnsi="Palatino Linotype"/>
          <w:b/>
          <w:bCs/>
        </w:rPr>
        <w:t xml:space="preserve">16/17 </w:t>
      </w:r>
      <w:r w:rsidRPr="00FD7207">
        <w:rPr>
          <w:rFonts w:ascii="Palatino Linotype" w:hAnsi="Palatino Linotype"/>
        </w:rPr>
        <w:t>cuyo rubro y texto disponen a la literalidad lo siguiente:</w:t>
      </w:r>
    </w:p>
    <w:p w14:paraId="496C4D2A" w14:textId="77777777" w:rsidR="00064BAC" w:rsidRPr="00FD7207" w:rsidRDefault="00064BAC" w:rsidP="00064BAC">
      <w:pPr>
        <w:pStyle w:val="Citas"/>
        <w:jc w:val="center"/>
        <w:rPr>
          <w:b/>
          <w:bCs/>
          <w:sz w:val="24"/>
          <w:szCs w:val="24"/>
        </w:rPr>
      </w:pPr>
      <w:r w:rsidRPr="00FD7207">
        <w:rPr>
          <w:b/>
          <w:bCs/>
          <w:sz w:val="24"/>
          <w:szCs w:val="24"/>
        </w:rPr>
        <w:t>“EXPRESIÓN DOCUMENTAL.</w:t>
      </w:r>
    </w:p>
    <w:p w14:paraId="5AD91867" w14:textId="77777777" w:rsidR="00064BAC" w:rsidRPr="00FD7207" w:rsidRDefault="00064BAC" w:rsidP="00064BAC">
      <w:pPr>
        <w:pStyle w:val="Citas"/>
        <w:rPr>
          <w:szCs w:val="24"/>
        </w:rPr>
      </w:pPr>
      <w:r w:rsidRPr="00FD7207">
        <w:rPr>
          <w:bCs/>
          <w:szCs w:val="24"/>
        </w:rPr>
        <w:t>Cuando</w:t>
      </w:r>
      <w:r w:rsidRPr="00FD7207">
        <w:rPr>
          <w:lang w:val="es-ES"/>
        </w:rPr>
        <w:t xml:space="preserve"> los particulares presenten solicitudes de acceso a la información sin identificar de forma precisa la documentación que pudiera contener la información de su interés, </w:t>
      </w:r>
      <w:r w:rsidRPr="00FD7207">
        <w:rPr>
          <w:szCs w:val="24"/>
        </w:rPr>
        <w:t>o bien, la solicitud constituya una consulta,</w:t>
      </w:r>
      <w:r w:rsidRPr="00FD7207">
        <w:rPr>
          <w:lang w:val="es-ES"/>
        </w:rPr>
        <w:t xml:space="preserve"> pero la respuesta pudiera obrar en algún documento en poder de los sujetos obligados, éstos deben dar a dichas solicitudes una interpretación que les otorgue una expresión documental. </w:t>
      </w:r>
    </w:p>
    <w:p w14:paraId="558A0095" w14:textId="77777777" w:rsidR="00064BAC" w:rsidRPr="00FD7207" w:rsidRDefault="00064BAC" w:rsidP="00064BAC">
      <w:pPr>
        <w:pStyle w:val="Citas"/>
        <w:rPr>
          <w:b/>
        </w:rPr>
      </w:pPr>
      <w:r w:rsidRPr="00FD7207">
        <w:rPr>
          <w:b/>
        </w:rPr>
        <w:t>Precedentes:</w:t>
      </w:r>
    </w:p>
    <w:p w14:paraId="2A4533D0" w14:textId="77777777" w:rsidR="00064BAC" w:rsidRPr="00FD7207" w:rsidRDefault="00064BAC" w:rsidP="00D87035">
      <w:pPr>
        <w:pStyle w:val="Citas"/>
        <w:numPr>
          <w:ilvl w:val="0"/>
          <w:numId w:val="6"/>
        </w:numPr>
        <w:rPr>
          <w:color w:val="000000"/>
        </w:rPr>
      </w:pPr>
      <w:r w:rsidRPr="00FD7207">
        <w:t xml:space="preserve">Acceso a la información pública. RRA 0774/16. Sesión del 31 de agosto de 2016. Votación por unanimidad. </w:t>
      </w:r>
      <w:r w:rsidRPr="00FD7207">
        <w:rPr>
          <w:rFonts w:eastAsia="Arial"/>
        </w:rPr>
        <w:t>Sin votos disidentes o particulares.</w:t>
      </w:r>
      <w:r w:rsidRPr="00FD7207">
        <w:t xml:space="preserve"> </w:t>
      </w:r>
      <w:r w:rsidRPr="00FD7207">
        <w:lastRenderedPageBreak/>
        <w:t xml:space="preserve">Secretaría de Salud. Comisionada Ponente María Patricia </w:t>
      </w:r>
      <w:proofErr w:type="spellStart"/>
      <w:r w:rsidRPr="00FD7207">
        <w:t>Kurczyn</w:t>
      </w:r>
      <w:proofErr w:type="spellEnd"/>
      <w:r w:rsidRPr="00FD7207">
        <w:t xml:space="preserve"> Villalobos.</w:t>
      </w:r>
    </w:p>
    <w:p w14:paraId="3BE18AAE" w14:textId="77777777" w:rsidR="00064BAC" w:rsidRPr="00FD7207" w:rsidRDefault="00064BAC" w:rsidP="00D87035">
      <w:pPr>
        <w:pStyle w:val="Citas"/>
        <w:numPr>
          <w:ilvl w:val="0"/>
          <w:numId w:val="6"/>
        </w:numPr>
        <w:rPr>
          <w:color w:val="000000"/>
        </w:rPr>
      </w:pPr>
      <w:r w:rsidRPr="00FD7207">
        <w:t xml:space="preserve">Acceso a la información pública. RRA 0143/17. Sesión del 22 de febrero de 2017. Votación por unanimidad. </w:t>
      </w:r>
      <w:r w:rsidRPr="00FD7207">
        <w:rPr>
          <w:rFonts w:eastAsia="Arial"/>
        </w:rPr>
        <w:t>Sin votos disidentes o particulares.</w:t>
      </w:r>
      <w:r w:rsidRPr="00FD7207">
        <w:t xml:space="preserve"> Universidad Autónoma Agraria Antonio Narro. Comisionado Ponente Oscar Mauricio Guerra Ford. </w:t>
      </w:r>
    </w:p>
    <w:p w14:paraId="56920010" w14:textId="77777777" w:rsidR="00064BAC" w:rsidRPr="00FD7207" w:rsidRDefault="00064BAC" w:rsidP="00D87035">
      <w:pPr>
        <w:pStyle w:val="Citas"/>
        <w:numPr>
          <w:ilvl w:val="0"/>
          <w:numId w:val="6"/>
        </w:numPr>
        <w:rPr>
          <w:color w:val="000000"/>
        </w:rPr>
      </w:pPr>
      <w:r w:rsidRPr="00FD7207">
        <w:t xml:space="preserve">Acceso a la información pública. RRA 0540/17. Sesión del 08 de marzo del 2017. Votación por unanimidad. </w:t>
      </w:r>
      <w:r w:rsidRPr="00FD7207">
        <w:rPr>
          <w:rFonts w:eastAsia="Arial"/>
        </w:rPr>
        <w:t>Sin votos disidentes o particulares.</w:t>
      </w:r>
      <w:r w:rsidRPr="00FD7207">
        <w:t xml:space="preserve"> Secretaría de Economía. Comisionado Ponente Francisco Javier Acuña Llamas. “ </w:t>
      </w:r>
      <w:r w:rsidRPr="00FD7207">
        <w:rPr>
          <w:b/>
          <w:bCs/>
        </w:rPr>
        <w:t>(Sic)</w:t>
      </w:r>
    </w:p>
    <w:p w14:paraId="3A195143" w14:textId="77777777" w:rsidR="00064BAC" w:rsidRPr="00FD7207" w:rsidRDefault="00064BAC" w:rsidP="00064BAC">
      <w:pPr>
        <w:autoSpaceDE w:val="0"/>
        <w:autoSpaceDN w:val="0"/>
        <w:adjustRightInd w:val="0"/>
        <w:spacing w:before="240" w:line="360" w:lineRule="auto"/>
        <w:jc w:val="both"/>
        <w:rPr>
          <w:rFonts w:ascii="Palatino Linotype" w:hAnsi="Palatino Linotype" w:cs="Arial"/>
          <w:b/>
          <w:bCs/>
          <w:i/>
          <w:iCs/>
          <w:sz w:val="20"/>
          <w:szCs w:val="20"/>
        </w:rPr>
      </w:pPr>
    </w:p>
    <w:p w14:paraId="784F3CF2" w14:textId="77777777" w:rsidR="00064BAC" w:rsidRPr="00FD7207" w:rsidRDefault="00064BAC" w:rsidP="00064BAC">
      <w:pPr>
        <w:spacing w:before="240" w:line="360" w:lineRule="auto"/>
        <w:jc w:val="both"/>
        <w:rPr>
          <w:rFonts w:ascii="Palatino Linotype" w:hAnsi="Palatino Linotype"/>
          <w:sz w:val="24"/>
          <w:szCs w:val="24"/>
        </w:rPr>
      </w:pPr>
      <w:r w:rsidRPr="00FD7207">
        <w:rPr>
          <w:rFonts w:ascii="Palatino Linotype" w:hAnsi="Palatino Linotype"/>
          <w:sz w:val="24"/>
          <w:szCs w:val="24"/>
        </w:rPr>
        <w:t xml:space="preserve">Dichas precisiones, con fundamento en los artículos 13 y 181 cuarto párrafo de la Ley en materia, los cuales a la letra rezan: </w:t>
      </w:r>
    </w:p>
    <w:p w14:paraId="12E2064E" w14:textId="77777777" w:rsidR="00064BAC" w:rsidRPr="00FD7207" w:rsidRDefault="00064BAC" w:rsidP="00064BAC">
      <w:pPr>
        <w:pStyle w:val="Citas"/>
      </w:pPr>
      <w:r w:rsidRPr="00FD7207">
        <w:rPr>
          <w:b/>
          <w:bCs/>
        </w:rPr>
        <w:t xml:space="preserve">“Artículo 13. </w:t>
      </w:r>
      <w:r w:rsidRPr="00FD7207">
        <w:t>El Instituto, en el ámbito de sus atribuciones, deberá suplir cualquier deficiencia para garantizar el ejercicio del derecho de acceso a la información.</w:t>
      </w:r>
    </w:p>
    <w:p w14:paraId="04189184" w14:textId="77777777" w:rsidR="00064BAC" w:rsidRPr="00FD7207" w:rsidRDefault="00064BAC" w:rsidP="00064BAC">
      <w:pPr>
        <w:pStyle w:val="Citas"/>
        <w:rPr>
          <w:b/>
        </w:rPr>
      </w:pPr>
      <w:r w:rsidRPr="00FD7207">
        <w:rPr>
          <w:b/>
        </w:rPr>
        <w:t xml:space="preserve">Artículo 181. … </w:t>
      </w:r>
    </w:p>
    <w:p w14:paraId="3D932AC1" w14:textId="77777777" w:rsidR="00064BAC" w:rsidRPr="00FD7207" w:rsidRDefault="00064BAC" w:rsidP="00064BAC">
      <w:pPr>
        <w:pStyle w:val="Citas"/>
        <w:rPr>
          <w:b/>
        </w:rPr>
      </w:pPr>
      <w:r w:rsidRPr="00FD7207">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FD7207">
        <w:rPr>
          <w:b/>
        </w:rPr>
        <w:t>[Sic]</w:t>
      </w:r>
    </w:p>
    <w:p w14:paraId="51DBF19F" w14:textId="77777777" w:rsidR="00064BAC" w:rsidRPr="00FD7207" w:rsidRDefault="00064BAC" w:rsidP="00064BAC">
      <w:pPr>
        <w:spacing w:before="240" w:line="360" w:lineRule="auto"/>
        <w:jc w:val="both"/>
        <w:rPr>
          <w:rFonts w:ascii="Palatino Linotype" w:hAnsi="Palatino Linotype"/>
          <w:sz w:val="24"/>
          <w:szCs w:val="24"/>
        </w:rPr>
      </w:pPr>
    </w:p>
    <w:p w14:paraId="7DD153D9" w14:textId="0AC22D64" w:rsidR="00064BAC" w:rsidRPr="00FD7207" w:rsidRDefault="00064BAC" w:rsidP="00064BAC">
      <w:pPr>
        <w:spacing w:before="240" w:line="360" w:lineRule="auto"/>
        <w:jc w:val="both"/>
        <w:rPr>
          <w:rFonts w:ascii="Palatino Linotype" w:hAnsi="Palatino Linotype"/>
          <w:sz w:val="24"/>
          <w:szCs w:val="24"/>
        </w:rPr>
      </w:pPr>
      <w:r w:rsidRPr="00FD7207">
        <w:rPr>
          <w:rFonts w:ascii="Palatino Linotype" w:hAnsi="Palatino Linotype"/>
          <w:sz w:val="24"/>
          <w:szCs w:val="24"/>
        </w:rPr>
        <w:lastRenderedPageBreak/>
        <w:t xml:space="preserve">Bajo estas líneas argumentativas, al retomar y delimitar los requerimientos formulados por </w:t>
      </w:r>
      <w:r w:rsidR="001A73D5" w:rsidRPr="00FD7207">
        <w:rPr>
          <w:rFonts w:ascii="Palatino Linotype" w:hAnsi="Palatino Linotype"/>
          <w:sz w:val="24"/>
          <w:szCs w:val="24"/>
        </w:rPr>
        <w:t>la</w:t>
      </w:r>
      <w:r w:rsidRPr="00FD7207">
        <w:rPr>
          <w:rFonts w:ascii="Palatino Linotype" w:hAnsi="Palatino Linotype"/>
          <w:sz w:val="24"/>
          <w:szCs w:val="24"/>
        </w:rPr>
        <w:t xml:space="preserve"> ahora </w:t>
      </w:r>
      <w:r w:rsidRPr="00FD7207">
        <w:rPr>
          <w:rFonts w:ascii="Palatino Linotype" w:hAnsi="Palatino Linotype"/>
          <w:b/>
          <w:bCs/>
          <w:sz w:val="24"/>
          <w:szCs w:val="24"/>
        </w:rPr>
        <w:t xml:space="preserve">Recurrente, </w:t>
      </w:r>
      <w:r w:rsidRPr="00FD7207">
        <w:rPr>
          <w:rFonts w:ascii="Palatino Linotype" w:hAnsi="Palatino Linotype"/>
          <w:sz w:val="24"/>
          <w:szCs w:val="24"/>
        </w:rPr>
        <w:t xml:space="preserve">de manera objetiva se precisa que versa en conocer la siguiente información: </w:t>
      </w:r>
    </w:p>
    <w:p w14:paraId="404E8E5C" w14:textId="07148D4D" w:rsidR="002C4550" w:rsidRPr="00FD7207" w:rsidRDefault="00064BAC" w:rsidP="00D87035">
      <w:pPr>
        <w:pStyle w:val="Prrafodelista"/>
        <w:numPr>
          <w:ilvl w:val="0"/>
          <w:numId w:val="4"/>
        </w:numPr>
        <w:autoSpaceDE w:val="0"/>
        <w:autoSpaceDN w:val="0"/>
        <w:adjustRightInd w:val="0"/>
        <w:spacing w:before="240" w:line="360" w:lineRule="auto"/>
        <w:jc w:val="both"/>
        <w:rPr>
          <w:rFonts w:ascii="Palatino Linotype" w:hAnsi="Palatino Linotype"/>
          <w:color w:val="000000"/>
          <w:lang w:val="es-MX"/>
        </w:rPr>
      </w:pPr>
      <w:r w:rsidRPr="00FD7207">
        <w:rPr>
          <w:rFonts w:ascii="Palatino Linotype" w:hAnsi="Palatino Linotype"/>
          <w:color w:val="000000"/>
          <w:lang w:val="es-MX"/>
        </w:rPr>
        <w:t xml:space="preserve">El o los documentos donde conste el número de valoraciones de riesgo relacionados con la poda, derribo y/o trasplante de </w:t>
      </w:r>
      <w:proofErr w:type="spellStart"/>
      <w:r w:rsidRPr="00FD7207">
        <w:rPr>
          <w:rFonts w:ascii="Palatino Linotype" w:hAnsi="Palatino Linotype"/>
          <w:color w:val="000000"/>
          <w:lang w:val="es-MX"/>
        </w:rPr>
        <w:t>arboles</w:t>
      </w:r>
      <w:proofErr w:type="spellEnd"/>
      <w:r w:rsidRPr="00FD7207">
        <w:rPr>
          <w:rFonts w:ascii="Palatino Linotype" w:hAnsi="Palatino Linotype"/>
          <w:color w:val="000000"/>
          <w:lang w:val="es-MX"/>
        </w:rPr>
        <w:t xml:space="preserve"> ubicados en banquetas del </w:t>
      </w:r>
      <w:r w:rsidR="009B2E4B" w:rsidRPr="00FD7207">
        <w:rPr>
          <w:rFonts w:ascii="Palatino Linotype" w:hAnsi="Palatino Linotype"/>
          <w:color w:val="000000"/>
          <w:lang w:val="es-MX"/>
        </w:rPr>
        <w:t>municipio</w:t>
      </w:r>
      <w:r w:rsidRPr="00FD7207">
        <w:rPr>
          <w:rFonts w:ascii="Palatino Linotype" w:hAnsi="Palatino Linotype"/>
          <w:color w:val="000000"/>
          <w:lang w:val="es-MX"/>
        </w:rPr>
        <w:t xml:space="preserve"> de Ecatepec de Morelos, del periodo comprendido del uno de enero al nueve de julio de dos mil veinticinco. </w:t>
      </w:r>
    </w:p>
    <w:p w14:paraId="1FC582D8" w14:textId="05474476" w:rsidR="00064BAC" w:rsidRPr="00FD7207" w:rsidRDefault="00064BAC" w:rsidP="00D87035">
      <w:pPr>
        <w:pStyle w:val="Prrafodelista"/>
        <w:numPr>
          <w:ilvl w:val="0"/>
          <w:numId w:val="4"/>
        </w:numPr>
        <w:autoSpaceDE w:val="0"/>
        <w:autoSpaceDN w:val="0"/>
        <w:adjustRightInd w:val="0"/>
        <w:spacing w:before="240" w:line="360" w:lineRule="auto"/>
        <w:jc w:val="both"/>
        <w:rPr>
          <w:rFonts w:ascii="Palatino Linotype" w:hAnsi="Palatino Linotype"/>
          <w:color w:val="000000"/>
          <w:lang w:val="es-MX"/>
        </w:rPr>
      </w:pPr>
      <w:r w:rsidRPr="00FD7207">
        <w:rPr>
          <w:rFonts w:ascii="Palatino Linotype" w:hAnsi="Palatino Linotype"/>
          <w:color w:val="000000"/>
          <w:lang w:val="es-MX"/>
        </w:rPr>
        <w:t xml:space="preserve">El o los documentos donde conste el número de dictámenes técnicos relacionados con la poda, derribo y/o trasplante de árboles ubicados en banquetas del </w:t>
      </w:r>
      <w:r w:rsidR="009B2E4B" w:rsidRPr="00FD7207">
        <w:rPr>
          <w:rFonts w:ascii="Palatino Linotype" w:hAnsi="Palatino Linotype"/>
          <w:color w:val="000000"/>
          <w:lang w:val="es-MX"/>
        </w:rPr>
        <w:t>municipio</w:t>
      </w:r>
      <w:r w:rsidRPr="00FD7207">
        <w:rPr>
          <w:rFonts w:ascii="Palatino Linotype" w:hAnsi="Palatino Linotype"/>
          <w:color w:val="000000"/>
          <w:lang w:val="es-MX"/>
        </w:rPr>
        <w:t xml:space="preserve"> de Ecatepec de Morelos, del periodo comprendido del uno de enero al nueve de julio de dos mil veinticinco. </w:t>
      </w:r>
    </w:p>
    <w:p w14:paraId="4E44788D" w14:textId="77777777" w:rsidR="00064BAC" w:rsidRPr="00FD7207" w:rsidRDefault="00064BAC" w:rsidP="00FF0072">
      <w:pPr>
        <w:spacing w:before="240" w:line="360" w:lineRule="auto"/>
        <w:jc w:val="both"/>
        <w:rPr>
          <w:rFonts w:ascii="Palatino Linotype" w:hAnsi="Palatino Linotype"/>
          <w:sz w:val="24"/>
          <w:szCs w:val="24"/>
        </w:rPr>
      </w:pPr>
    </w:p>
    <w:p w14:paraId="5B69E0D3" w14:textId="0D4F2FCC" w:rsidR="00EB4095" w:rsidRPr="00FD7207" w:rsidRDefault="00D77D4F" w:rsidP="00E82CEC">
      <w:pPr>
        <w:spacing w:after="0" w:line="360" w:lineRule="auto"/>
        <w:jc w:val="both"/>
        <w:rPr>
          <w:rFonts w:ascii="Palatino Linotype" w:hAnsi="Palatino Linotype"/>
          <w:bCs/>
          <w:sz w:val="24"/>
          <w:szCs w:val="24"/>
        </w:rPr>
      </w:pPr>
      <w:r w:rsidRPr="00FD7207">
        <w:rPr>
          <w:rFonts w:ascii="Palatino Linotype" w:hAnsi="Palatino Linotype"/>
          <w:iCs/>
          <w:noProof/>
          <w:sz w:val="24"/>
          <w:szCs w:val="24"/>
          <w:lang w:eastAsia="es-MX"/>
        </w:rPr>
        <mc:AlternateContent>
          <mc:Choice Requires="wps">
            <w:drawing>
              <wp:anchor distT="0" distB="0" distL="114300" distR="114300" simplePos="0" relativeHeight="251828213" behindDoc="0" locked="0" layoutInCell="1" allowOverlap="1" wp14:anchorId="31E96C98" wp14:editId="19FA9AAF">
                <wp:simplePos x="0" y="0"/>
                <wp:positionH relativeFrom="column">
                  <wp:posOffset>-267335</wp:posOffset>
                </wp:positionH>
                <wp:positionV relativeFrom="paragraph">
                  <wp:posOffset>1191895</wp:posOffset>
                </wp:positionV>
                <wp:extent cx="6096000" cy="1828800"/>
                <wp:effectExtent l="0" t="0" r="19050" b="19050"/>
                <wp:wrapNone/>
                <wp:docPr id="545675691" name="Straight Connector 6"/>
                <wp:cNvGraphicFramePr/>
                <a:graphic xmlns:a="http://schemas.openxmlformats.org/drawingml/2006/main">
                  <a:graphicData uri="http://schemas.microsoft.com/office/word/2010/wordprocessingShape">
                    <wps:wsp>
                      <wps:cNvCnPr/>
                      <wps:spPr>
                        <a:xfrm>
                          <a:off x="0" y="0"/>
                          <a:ext cx="6096000" cy="1828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0514DCB" id="Straight Connector 6" o:spid="_x0000_s1026" style="position:absolute;z-index:251828213;visibility:visible;mso-wrap-style:square;mso-wrap-distance-left:9pt;mso-wrap-distance-top:0;mso-wrap-distance-right:9pt;mso-wrap-distance-bottom:0;mso-position-horizontal:absolute;mso-position-horizontal-relative:text;mso-position-vertical:absolute;mso-position-vertical-relative:text" from="-21.05pt,93.85pt" to="458.95pt,2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" strokecolor="#5b9bd5 [3204]" strokeweight=".5pt">
                <v:stroke joinstyle="miter"/>
              </v:line>
            </w:pict>
          </mc:Fallback>
        </mc:AlternateContent>
      </w:r>
      <w:r w:rsidR="005402C2" w:rsidRPr="00FD7207">
        <w:rPr>
          <w:rFonts w:ascii="Palatino Linotype" w:hAnsi="Palatino Linotype"/>
          <w:iCs/>
          <w:sz w:val="24"/>
          <w:szCs w:val="24"/>
        </w:rPr>
        <w:t>En virtud de lo anterior</w:t>
      </w:r>
      <w:r w:rsidR="00BE0EBA" w:rsidRPr="00FD7207">
        <w:rPr>
          <w:rFonts w:ascii="Palatino Linotype" w:hAnsi="Palatino Linotype"/>
          <w:iCs/>
          <w:sz w:val="24"/>
          <w:szCs w:val="24"/>
        </w:rPr>
        <w:t>,</w:t>
      </w:r>
      <w:r w:rsidR="00BE0EBA" w:rsidRPr="00FD7207">
        <w:rPr>
          <w:rFonts w:ascii="Palatino Linotype" w:hAnsi="Palatino Linotype"/>
          <w:sz w:val="24"/>
          <w:szCs w:val="24"/>
        </w:rPr>
        <w:t xml:space="preserve"> con relación a</w:t>
      </w:r>
      <w:r w:rsidR="006D79B4" w:rsidRPr="00FD7207">
        <w:rPr>
          <w:rFonts w:ascii="Palatino Linotype" w:hAnsi="Palatino Linotype"/>
          <w:sz w:val="24"/>
          <w:szCs w:val="24"/>
        </w:rPr>
        <w:t xml:space="preserve"> los</w:t>
      </w:r>
      <w:r w:rsidR="00BE0EBA" w:rsidRPr="00FD7207">
        <w:rPr>
          <w:rFonts w:ascii="Palatino Linotype" w:hAnsi="Palatino Linotype"/>
          <w:sz w:val="24"/>
          <w:szCs w:val="24"/>
        </w:rPr>
        <w:t xml:space="preserve"> requerimiento</w:t>
      </w:r>
      <w:r w:rsidR="006D79B4" w:rsidRPr="00FD7207">
        <w:rPr>
          <w:rFonts w:ascii="Palatino Linotype" w:hAnsi="Palatino Linotype"/>
          <w:sz w:val="24"/>
          <w:szCs w:val="24"/>
        </w:rPr>
        <w:t>s</w:t>
      </w:r>
      <w:r w:rsidR="00BE0EBA" w:rsidRPr="00FD7207">
        <w:rPr>
          <w:rFonts w:ascii="Palatino Linotype" w:hAnsi="Palatino Linotype"/>
          <w:sz w:val="24"/>
          <w:szCs w:val="24"/>
        </w:rPr>
        <w:t xml:space="preserve"> formulado</w:t>
      </w:r>
      <w:r w:rsidR="006D79B4" w:rsidRPr="00FD7207">
        <w:rPr>
          <w:rFonts w:ascii="Palatino Linotype" w:hAnsi="Palatino Linotype"/>
          <w:sz w:val="24"/>
          <w:szCs w:val="24"/>
        </w:rPr>
        <w:t>s</w:t>
      </w:r>
      <w:r w:rsidR="00BE0EBA" w:rsidRPr="00FD7207">
        <w:rPr>
          <w:rFonts w:ascii="Palatino Linotype" w:hAnsi="Palatino Linotype"/>
          <w:sz w:val="24"/>
          <w:szCs w:val="24"/>
        </w:rPr>
        <w:t xml:space="preserve"> por el particular, </w:t>
      </w:r>
      <w:r w:rsidR="00EB4095" w:rsidRPr="00FD7207">
        <w:rPr>
          <w:rFonts w:ascii="Palatino Linotype" w:hAnsi="Palatino Linotype"/>
          <w:bCs/>
          <w:sz w:val="24"/>
          <w:szCs w:val="24"/>
        </w:rPr>
        <w:t xml:space="preserve">resulta oportuno traer a colación las siguientes imágenes ilustrativas, correspondientes al organigrama del </w:t>
      </w:r>
      <w:r w:rsidR="00EB4095" w:rsidRPr="00FD7207">
        <w:rPr>
          <w:rFonts w:ascii="Palatino Linotype" w:hAnsi="Palatino Linotype"/>
          <w:b/>
          <w:bCs/>
          <w:sz w:val="24"/>
          <w:szCs w:val="24"/>
        </w:rPr>
        <w:t>Sujeto Obligado</w:t>
      </w:r>
      <w:r w:rsidR="00A359D2" w:rsidRPr="00FD7207">
        <w:rPr>
          <w:rFonts w:ascii="Palatino Linotype" w:hAnsi="Palatino Linotype"/>
          <w:b/>
          <w:bCs/>
          <w:sz w:val="24"/>
          <w:szCs w:val="24"/>
        </w:rPr>
        <w:t>:</w:t>
      </w:r>
    </w:p>
    <w:p w14:paraId="5758BFBE" w14:textId="78EF0239" w:rsidR="0060676B" w:rsidRPr="00FD7207" w:rsidRDefault="00D77D4F" w:rsidP="00BE0EBA">
      <w:pPr>
        <w:pStyle w:val="Citas"/>
        <w:ind w:left="0" w:right="0"/>
        <w:rPr>
          <w:i w:val="0"/>
          <w:sz w:val="24"/>
          <w:szCs w:val="24"/>
        </w:rPr>
      </w:pPr>
      <w:r w:rsidRPr="00FD7207">
        <w:rPr>
          <w:i w:val="0"/>
          <w:noProof/>
          <w:sz w:val="24"/>
          <w:szCs w:val="24"/>
          <w:lang w:eastAsia="es-MX"/>
        </w:rPr>
        <w:lastRenderedPageBreak/>
        <w:drawing>
          <wp:anchor distT="0" distB="0" distL="114300" distR="114300" simplePos="0" relativeHeight="251827189" behindDoc="0" locked="0" layoutInCell="1" allowOverlap="1" wp14:anchorId="17E7254F" wp14:editId="0FABEC33">
            <wp:simplePos x="0" y="0"/>
            <wp:positionH relativeFrom="column">
              <wp:posOffset>888365</wp:posOffset>
            </wp:positionH>
            <wp:positionV relativeFrom="paragraph">
              <wp:posOffset>4115435</wp:posOffset>
            </wp:positionV>
            <wp:extent cx="1701800" cy="774700"/>
            <wp:effectExtent l="19050" t="19050" r="12700" b="25400"/>
            <wp:wrapThrough wrapText="bothSides">
              <wp:wrapPolygon edited="0">
                <wp:start x="-242" y="-531"/>
                <wp:lineTo x="-242" y="21777"/>
                <wp:lineTo x="21519" y="21777"/>
                <wp:lineTo x="21519" y="-531"/>
                <wp:lineTo x="-242" y="-531"/>
              </wp:wrapPolygon>
            </wp:wrapThrough>
            <wp:docPr id="1504602488"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02488" name="Picture 1" descr="A close up of a sign&#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701800" cy="774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D7207">
        <w:rPr>
          <w:i w:val="0"/>
          <w:noProof/>
          <w:sz w:val="24"/>
          <w:szCs w:val="24"/>
          <w:lang w:eastAsia="es-MX"/>
        </w:rPr>
        <w:drawing>
          <wp:anchor distT="0" distB="0" distL="114300" distR="114300" simplePos="0" relativeHeight="251824117" behindDoc="0" locked="0" layoutInCell="1" allowOverlap="1" wp14:anchorId="065EB709" wp14:editId="2B023B5B">
            <wp:simplePos x="0" y="0"/>
            <wp:positionH relativeFrom="page">
              <wp:posOffset>4105275</wp:posOffset>
            </wp:positionH>
            <wp:positionV relativeFrom="paragraph">
              <wp:posOffset>4115435</wp:posOffset>
            </wp:positionV>
            <wp:extent cx="1701165" cy="781050"/>
            <wp:effectExtent l="19050" t="19050" r="13335" b="19050"/>
            <wp:wrapThrough wrapText="bothSides">
              <wp:wrapPolygon edited="0">
                <wp:start x="-242" y="-527"/>
                <wp:lineTo x="-242" y="21600"/>
                <wp:lineTo x="21527" y="21600"/>
                <wp:lineTo x="21527" y="-527"/>
                <wp:lineTo x="-242" y="-527"/>
              </wp:wrapPolygon>
            </wp:wrapThrough>
            <wp:docPr id="602776015"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6015" name="Picture 1" descr="A black text on a white backgroun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701165" cy="781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D7207">
        <w:rPr>
          <w:i w:val="0"/>
          <w:noProof/>
          <w:sz w:val="24"/>
          <w:szCs w:val="24"/>
          <w:lang w:eastAsia="es-MX"/>
        </w:rPr>
        <mc:AlternateContent>
          <mc:Choice Requires="wps">
            <w:drawing>
              <wp:anchor distT="0" distB="0" distL="114300" distR="114300" simplePos="0" relativeHeight="251826165" behindDoc="0" locked="0" layoutInCell="1" allowOverlap="1" wp14:anchorId="68A0E5CF" wp14:editId="4780CF88">
                <wp:simplePos x="0" y="0"/>
                <wp:positionH relativeFrom="column">
                  <wp:posOffset>4805045</wp:posOffset>
                </wp:positionH>
                <wp:positionV relativeFrom="paragraph">
                  <wp:posOffset>1671955</wp:posOffset>
                </wp:positionV>
                <wp:extent cx="635000" cy="546100"/>
                <wp:effectExtent l="0" t="0" r="12700" b="25400"/>
                <wp:wrapNone/>
                <wp:docPr id="1072638175" name="Oval 5"/>
                <wp:cNvGraphicFramePr/>
                <a:graphic xmlns:a="http://schemas.openxmlformats.org/drawingml/2006/main">
                  <a:graphicData uri="http://schemas.microsoft.com/office/word/2010/wordprocessingShape">
                    <wps:wsp>
                      <wps:cNvSpPr/>
                      <wps:spPr>
                        <a:xfrm>
                          <a:off x="0" y="0"/>
                          <a:ext cx="635000" cy="54610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1DC7373C" id="Oval 5" o:spid="_x0000_s1026" style="position:absolute;margin-left:378.35pt;margin-top:131.65pt;width:50pt;height:43pt;z-index:2518261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" filled="f" strokecolor="#e00" strokeweight="1pt">
                <v:stroke joinstyle="miter"/>
              </v:oval>
            </w:pict>
          </mc:Fallback>
        </mc:AlternateContent>
      </w:r>
      <w:r w:rsidRPr="00FD7207">
        <w:rPr>
          <w:i w:val="0"/>
          <w:noProof/>
          <w:sz w:val="24"/>
          <w:szCs w:val="24"/>
          <w:lang w:eastAsia="es-MX"/>
        </w:rPr>
        <mc:AlternateContent>
          <mc:Choice Requires="wps">
            <w:drawing>
              <wp:anchor distT="0" distB="0" distL="114300" distR="114300" simplePos="0" relativeHeight="251823093" behindDoc="0" locked="0" layoutInCell="1" allowOverlap="1" wp14:anchorId="1E8075A6" wp14:editId="33A66A33">
                <wp:simplePos x="0" y="0"/>
                <wp:positionH relativeFrom="column">
                  <wp:posOffset>2027555</wp:posOffset>
                </wp:positionH>
                <wp:positionV relativeFrom="paragraph">
                  <wp:posOffset>1698625</wp:posOffset>
                </wp:positionV>
                <wp:extent cx="635000" cy="546100"/>
                <wp:effectExtent l="0" t="0" r="12700" b="25400"/>
                <wp:wrapNone/>
                <wp:docPr id="1935423761" name="Oval 5"/>
                <wp:cNvGraphicFramePr/>
                <a:graphic xmlns:a="http://schemas.openxmlformats.org/drawingml/2006/main">
                  <a:graphicData uri="http://schemas.microsoft.com/office/word/2010/wordprocessingShape">
                    <wps:wsp>
                      <wps:cNvSpPr/>
                      <wps:spPr>
                        <a:xfrm>
                          <a:off x="0" y="0"/>
                          <a:ext cx="635000" cy="54610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11F32CEE" id="Oval 5" o:spid="_x0000_s1026" style="position:absolute;margin-left:159.65pt;margin-top:133.75pt;width:50pt;height:43pt;z-index:2518230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" filled="f" strokecolor="#e00" strokeweight="1pt">
                <v:stroke joinstyle="miter"/>
              </v:oval>
            </w:pict>
          </mc:Fallback>
        </mc:AlternateContent>
      </w:r>
      <w:r w:rsidRPr="00FD7207">
        <w:rPr>
          <w:i w:val="0"/>
          <w:noProof/>
          <w:sz w:val="24"/>
          <w:szCs w:val="24"/>
          <w:lang w:eastAsia="es-MX"/>
        </w:rPr>
        <w:drawing>
          <wp:anchor distT="0" distB="0" distL="114300" distR="114300" simplePos="0" relativeHeight="251804660" behindDoc="0" locked="0" layoutInCell="1" allowOverlap="1" wp14:anchorId="699529F7" wp14:editId="1244FF8C">
            <wp:simplePos x="0" y="0"/>
            <wp:positionH relativeFrom="page">
              <wp:posOffset>1009650</wp:posOffset>
            </wp:positionH>
            <wp:positionV relativeFrom="paragraph">
              <wp:posOffset>19050</wp:posOffset>
            </wp:positionV>
            <wp:extent cx="5760720" cy="3557905"/>
            <wp:effectExtent l="19050" t="19050" r="11430" b="23495"/>
            <wp:wrapThrough wrapText="bothSides">
              <wp:wrapPolygon edited="0">
                <wp:start x="-71" y="-116"/>
                <wp:lineTo x="-71" y="21627"/>
                <wp:lineTo x="21571" y="21627"/>
                <wp:lineTo x="21571" y="-116"/>
                <wp:lineTo x="-71" y="-116"/>
              </wp:wrapPolygon>
            </wp:wrapThrough>
            <wp:docPr id="118210929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09296" name="Picture 1" descr="A document with text on i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760720" cy="35579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77220EC" w14:textId="1F058FF2" w:rsidR="0060676B" w:rsidRPr="00FD7207" w:rsidRDefault="0060676B" w:rsidP="00BE0EBA">
      <w:pPr>
        <w:pStyle w:val="Citas"/>
        <w:ind w:left="0" w:right="0"/>
        <w:rPr>
          <w:i w:val="0"/>
          <w:sz w:val="24"/>
          <w:szCs w:val="24"/>
        </w:rPr>
      </w:pPr>
    </w:p>
    <w:p w14:paraId="4C236110" w14:textId="1ACFB3DA" w:rsidR="0060676B" w:rsidRPr="00FD7207" w:rsidRDefault="0060676B" w:rsidP="00BE0EBA">
      <w:pPr>
        <w:pStyle w:val="Citas"/>
        <w:ind w:left="0" w:right="0"/>
        <w:rPr>
          <w:i w:val="0"/>
          <w:sz w:val="24"/>
          <w:szCs w:val="24"/>
        </w:rPr>
      </w:pPr>
    </w:p>
    <w:p w14:paraId="25799C32" w14:textId="5F7D3540" w:rsidR="00BE0EBA" w:rsidRPr="00FD7207" w:rsidRDefault="00BE0EBA" w:rsidP="00BE0EBA">
      <w:pPr>
        <w:pStyle w:val="Citas"/>
        <w:ind w:left="0" w:right="0"/>
        <w:rPr>
          <w:i w:val="0"/>
          <w:sz w:val="24"/>
          <w:szCs w:val="24"/>
        </w:rPr>
      </w:pPr>
      <w:r w:rsidRPr="00FD7207">
        <w:rPr>
          <w:i w:val="0"/>
          <w:sz w:val="24"/>
          <w:szCs w:val="24"/>
        </w:rPr>
        <w:t xml:space="preserve">De lo expuesto con anterioridad, se desprende que </w:t>
      </w:r>
      <w:r w:rsidRPr="00FD7207">
        <w:rPr>
          <w:b/>
          <w:i w:val="0"/>
          <w:sz w:val="24"/>
          <w:szCs w:val="24"/>
        </w:rPr>
        <w:t xml:space="preserve">El Sujeto Obligado </w:t>
      </w:r>
      <w:r w:rsidRPr="00FD7207">
        <w:rPr>
          <w:i w:val="0"/>
          <w:sz w:val="24"/>
          <w:szCs w:val="24"/>
        </w:rPr>
        <w:t xml:space="preserve">se auxilia de diversas Direcciones, Subdirecciones, Departamentos y Unidades Administrativas para cumplir con sus fines y objetivos, resultando de nuestro más amplio interés </w:t>
      </w:r>
      <w:r w:rsidR="00046FE9" w:rsidRPr="00FD7207">
        <w:rPr>
          <w:i w:val="0"/>
          <w:sz w:val="24"/>
          <w:szCs w:val="24"/>
        </w:rPr>
        <w:t xml:space="preserve">la </w:t>
      </w:r>
      <w:r w:rsidR="0060676B" w:rsidRPr="00FD7207">
        <w:rPr>
          <w:i w:val="0"/>
          <w:sz w:val="24"/>
          <w:szCs w:val="24"/>
        </w:rPr>
        <w:t>Dirección de medio ambiente y ecología</w:t>
      </w:r>
      <w:r w:rsidR="00C44462" w:rsidRPr="00FD7207">
        <w:rPr>
          <w:i w:val="0"/>
          <w:sz w:val="24"/>
          <w:szCs w:val="24"/>
        </w:rPr>
        <w:t xml:space="preserve">, así como la Dirección de protección civil y bomberos. </w:t>
      </w:r>
    </w:p>
    <w:p w14:paraId="5DCA5F41" w14:textId="48F3AFB5" w:rsidR="0060676B" w:rsidRPr="00FD7207" w:rsidRDefault="001E5CBD" w:rsidP="00BE0EBA">
      <w:pPr>
        <w:pStyle w:val="Citas"/>
        <w:ind w:left="0" w:right="0"/>
        <w:rPr>
          <w:i w:val="0"/>
          <w:sz w:val="24"/>
          <w:szCs w:val="24"/>
        </w:rPr>
      </w:pPr>
      <w:r w:rsidRPr="00FD7207">
        <w:rPr>
          <w:i w:val="0"/>
          <w:iCs/>
          <w:sz w:val="24"/>
          <w:szCs w:val="24"/>
        </w:rPr>
        <w:lastRenderedPageBreak/>
        <w:t>En virtud</w:t>
      </w:r>
      <w:r w:rsidR="004B53C1" w:rsidRPr="00FD7207">
        <w:rPr>
          <w:i w:val="0"/>
          <w:iCs/>
          <w:sz w:val="24"/>
          <w:szCs w:val="24"/>
        </w:rPr>
        <w:t xml:space="preserve"> de lo anterior, para delimitar las fronteras conceptuales de la</w:t>
      </w:r>
      <w:r w:rsidR="00C44462" w:rsidRPr="00FD7207">
        <w:rPr>
          <w:i w:val="0"/>
          <w:iCs/>
          <w:sz w:val="24"/>
          <w:szCs w:val="24"/>
        </w:rPr>
        <w:t>s</w:t>
      </w:r>
      <w:r w:rsidR="004B53C1" w:rsidRPr="00FD7207">
        <w:rPr>
          <w:i w:val="0"/>
          <w:iCs/>
          <w:sz w:val="24"/>
          <w:szCs w:val="24"/>
        </w:rPr>
        <w:t xml:space="preserve"> unidad</w:t>
      </w:r>
      <w:r w:rsidR="00C44462" w:rsidRPr="00FD7207">
        <w:rPr>
          <w:i w:val="0"/>
          <w:iCs/>
          <w:sz w:val="24"/>
          <w:szCs w:val="24"/>
        </w:rPr>
        <w:t>es</w:t>
      </w:r>
      <w:r w:rsidR="004B53C1" w:rsidRPr="00FD7207">
        <w:rPr>
          <w:i w:val="0"/>
          <w:iCs/>
          <w:sz w:val="24"/>
          <w:szCs w:val="24"/>
        </w:rPr>
        <w:t xml:space="preserve"> administrativa</w:t>
      </w:r>
      <w:r w:rsidR="00C44462" w:rsidRPr="00FD7207">
        <w:rPr>
          <w:i w:val="0"/>
          <w:iCs/>
          <w:sz w:val="24"/>
          <w:szCs w:val="24"/>
        </w:rPr>
        <w:t>s</w:t>
      </w:r>
      <w:r w:rsidR="004B53C1" w:rsidRPr="00FD7207">
        <w:rPr>
          <w:i w:val="0"/>
          <w:iCs/>
          <w:sz w:val="24"/>
          <w:szCs w:val="24"/>
        </w:rPr>
        <w:t xml:space="preserve"> en cita, </w:t>
      </w:r>
      <w:r w:rsidR="004642A1" w:rsidRPr="00FD7207">
        <w:rPr>
          <w:i w:val="0"/>
          <w:sz w:val="24"/>
          <w:szCs w:val="24"/>
        </w:rPr>
        <w:t xml:space="preserve">se traen </w:t>
      </w:r>
      <w:r w:rsidR="009E625F" w:rsidRPr="00FD7207">
        <w:rPr>
          <w:i w:val="0"/>
          <w:sz w:val="24"/>
          <w:szCs w:val="24"/>
        </w:rPr>
        <w:t>a colación el artículo</w:t>
      </w:r>
      <w:r w:rsidR="009F520D" w:rsidRPr="00FD7207">
        <w:rPr>
          <w:i w:val="0"/>
          <w:sz w:val="24"/>
          <w:szCs w:val="24"/>
        </w:rPr>
        <w:t xml:space="preserve"> 8 de la Ley general de equilibrio ecológico y la protección al ambiente; numerales 59, 60, 70 y 71 del Bando municipal de Ecatepec de Morelos, </w:t>
      </w:r>
      <w:r w:rsidR="00F4114D" w:rsidRPr="00FD7207">
        <w:rPr>
          <w:i w:val="0"/>
          <w:sz w:val="24"/>
          <w:szCs w:val="24"/>
        </w:rPr>
        <w:t xml:space="preserve">porciones normativas que disponen a la literalidad lo siguiente: </w:t>
      </w:r>
    </w:p>
    <w:p w14:paraId="596C81EF" w14:textId="4383A850" w:rsidR="009F520D" w:rsidRPr="00FD7207" w:rsidRDefault="009F520D" w:rsidP="009F520D">
      <w:pPr>
        <w:pStyle w:val="Citas"/>
        <w:rPr>
          <w:b/>
          <w:bCs/>
        </w:rPr>
      </w:pPr>
      <w:r w:rsidRPr="00FD7207">
        <w:rPr>
          <w:b/>
          <w:bCs/>
          <w:i w:val="0"/>
          <w:sz w:val="24"/>
          <w:szCs w:val="24"/>
        </w:rPr>
        <w:t>LEY GENERAL DE EQUILIBRIO ECOLÓGICO Y LA PROTECCIÓN AL AMBIENTE</w:t>
      </w:r>
    </w:p>
    <w:p w14:paraId="2C44F796" w14:textId="2D19FF86" w:rsidR="009F520D" w:rsidRPr="00FD7207" w:rsidRDefault="009F520D" w:rsidP="009F520D">
      <w:pPr>
        <w:pStyle w:val="Citas"/>
      </w:pPr>
      <w:r w:rsidRPr="00FD7207">
        <w:t>“ARTÍCULO 8o.- Corresponden a los Municipios, de conformidad con lo dispuesto en esta Ley y las leyes locales en la materia, las siguientes facultades:</w:t>
      </w:r>
    </w:p>
    <w:p w14:paraId="6CDAFA46" w14:textId="77777777" w:rsidR="009F520D" w:rsidRPr="00FD7207" w:rsidRDefault="009F520D" w:rsidP="009F520D">
      <w:pPr>
        <w:pStyle w:val="Citas"/>
      </w:pPr>
      <w:r w:rsidRPr="00FD7207">
        <w:t>I.- La formulación, conducción y evaluación de la política ambiental municipal;</w:t>
      </w:r>
    </w:p>
    <w:p w14:paraId="3BEF6CDA" w14:textId="4114566A" w:rsidR="0060676B" w:rsidRPr="00FD7207" w:rsidRDefault="009F520D" w:rsidP="009F520D">
      <w:pPr>
        <w:pStyle w:val="Citas"/>
      </w:pPr>
      <w:r w:rsidRPr="00FD7207">
        <w:t>II.- La aplicación de los instrumentos de política ambiental previstos en las leyes locales en la materia y la preservación y restauración del equilibrio ecológico y la protección al ambiente en bienes y zonas de jurisdicción municipal, en las materias que no estén expresamente atribuidas a la Federación o a los Estados;</w:t>
      </w:r>
    </w:p>
    <w:p w14:paraId="69AF8383" w14:textId="62A80C9E" w:rsidR="009F520D" w:rsidRPr="00FD7207" w:rsidRDefault="009F520D" w:rsidP="009F520D">
      <w:pPr>
        <w:pStyle w:val="Citas"/>
      </w:pPr>
      <w:r w:rsidRPr="00FD7207">
        <w:t>(…)</w:t>
      </w:r>
    </w:p>
    <w:p w14:paraId="61DB82AC" w14:textId="7D97A922" w:rsidR="009F520D" w:rsidRPr="00FD7207" w:rsidRDefault="009F520D" w:rsidP="009F520D">
      <w:pPr>
        <w:pStyle w:val="Citas"/>
      </w:pPr>
      <w:r w:rsidRPr="00FD7207">
        <w:t>V.- La creación y administración de zonas de preservación ecológica de los centros de población, parques urbanos, jardines públicos y demás áreas análogas previstas por la legislación local</w:t>
      </w:r>
    </w:p>
    <w:p w14:paraId="36CEC7E1" w14:textId="73B40CCE" w:rsidR="009F520D" w:rsidRPr="00FD7207" w:rsidRDefault="009F520D" w:rsidP="009F520D">
      <w:pPr>
        <w:pStyle w:val="Citas"/>
      </w:pPr>
      <w:r w:rsidRPr="00FD7207">
        <w:t>(…)</w:t>
      </w:r>
    </w:p>
    <w:p w14:paraId="347775CB" w14:textId="0B8F5863" w:rsidR="009F520D" w:rsidRPr="00FD7207" w:rsidRDefault="009F520D" w:rsidP="009F520D">
      <w:pPr>
        <w:pStyle w:val="Citas"/>
      </w:pPr>
      <w:r w:rsidRPr="00FD7207">
        <w:t>XV.- La formulación, ejecución y evaluación del programa municipal de protección al ambiente;</w:t>
      </w:r>
    </w:p>
    <w:p w14:paraId="1A6B988D" w14:textId="43289DFE" w:rsidR="009F520D" w:rsidRPr="00FD7207" w:rsidRDefault="009F520D" w:rsidP="009F520D">
      <w:pPr>
        <w:pStyle w:val="Citas"/>
        <w:rPr>
          <w:b/>
          <w:bCs/>
        </w:rPr>
      </w:pPr>
      <w:r w:rsidRPr="00FD7207">
        <w:lastRenderedPageBreak/>
        <w:t xml:space="preserve">(…)” </w:t>
      </w:r>
      <w:r w:rsidRPr="00FD7207">
        <w:rPr>
          <w:b/>
          <w:bCs/>
        </w:rPr>
        <w:t>(Sic)</w:t>
      </w:r>
    </w:p>
    <w:p w14:paraId="1B6DCBD7" w14:textId="77777777" w:rsidR="009F520D" w:rsidRPr="00FD7207" w:rsidRDefault="009F520D" w:rsidP="009F520D">
      <w:pPr>
        <w:pStyle w:val="Citas"/>
        <w:ind w:left="0" w:right="0"/>
        <w:rPr>
          <w:i w:val="0"/>
          <w:sz w:val="24"/>
          <w:szCs w:val="24"/>
        </w:rPr>
      </w:pPr>
    </w:p>
    <w:p w14:paraId="33587D11" w14:textId="58DF2E59" w:rsidR="009F520D" w:rsidRPr="00FD7207" w:rsidRDefault="009F520D" w:rsidP="009F520D">
      <w:pPr>
        <w:pStyle w:val="Citas"/>
        <w:jc w:val="center"/>
        <w:rPr>
          <w:b/>
          <w:bCs/>
          <w:i w:val="0"/>
          <w:iCs/>
          <w:sz w:val="24"/>
          <w:szCs w:val="24"/>
        </w:rPr>
      </w:pPr>
      <w:r w:rsidRPr="00FD7207">
        <w:rPr>
          <w:b/>
          <w:bCs/>
          <w:i w:val="0"/>
          <w:iCs/>
          <w:sz w:val="24"/>
          <w:szCs w:val="24"/>
        </w:rPr>
        <w:t>BANDO MUNICIPAL DE ECATEPEC DE MORELOS</w:t>
      </w:r>
    </w:p>
    <w:p w14:paraId="658AEC97" w14:textId="60FF76DE" w:rsidR="009F520D" w:rsidRPr="00FD7207" w:rsidRDefault="009F520D" w:rsidP="009F520D">
      <w:pPr>
        <w:pStyle w:val="Citas"/>
      </w:pPr>
      <w:r w:rsidRPr="00FD7207">
        <w:t>“Artículo 59. La Dirección de Medio Ambiente y Ecología fortalecerá las relaciones armónicas de la Zona Metropolitana del Valle de México, de acuerdo con las políticas que acuerden los gobiernos involucrados y vigilará el cumplimiento de las disposiciones cuyo objeto es el registro de personas físicas y/o jurídico colectivas que realicen actividades en relación al medio ambiente; así como la conservación, restauración, protección, preservación y mejoramiento de éste, de conformidad con la legislación aplicable.</w:t>
      </w:r>
    </w:p>
    <w:p w14:paraId="04E00051" w14:textId="4F24D5A1" w:rsidR="009F520D" w:rsidRPr="00FD7207" w:rsidRDefault="009F520D" w:rsidP="009F520D">
      <w:pPr>
        <w:pStyle w:val="Citas"/>
      </w:pPr>
      <w:r w:rsidRPr="00FD7207">
        <w:t>Esta Dirección tendrá a su cargo la formulación, conducción y evaluación de la política ambiental municipal promoviendo estrategias de reforestación y disminución de gases contaminantes a efecto de combatir el cambio climático y deberá coordinarse con la Secretaría del Medio Ambiente del Gobierno del Estado de México, atendiendo a la Ley General del Equilibrio Ecológico y la Protección al Ambiente, así como la Ley de Cambio Climático del Estado de México, Código para la Biodiversidad del Estado de México y demás ordenamientos legales de la materia.</w:t>
      </w:r>
    </w:p>
    <w:p w14:paraId="20F6F958" w14:textId="2E44B888" w:rsidR="009F520D" w:rsidRPr="00FD7207" w:rsidRDefault="009F520D" w:rsidP="009F520D">
      <w:pPr>
        <w:pStyle w:val="Citas"/>
      </w:pPr>
      <w:r w:rsidRPr="00FD7207">
        <w:t xml:space="preserve">De igual manera, expedirá las autorizaciones a los prestadores de servicio que les permita efectuar carga y descarga, recolección y/o transporte, y/o reúso, y/o tratamiento, y/o disposición final de residuos sólidos urbanos y en su caso de manejo especial establecido, previo el visto bueno de la Dirección de Servicios Públicos, para lo cual se deberán observar la Normas Oficiales, así como las disposiciones previstas en la Ley General del Equilibrio Ecológico y la Protección al Ambiente, Ley General </w:t>
      </w:r>
      <w:r w:rsidRPr="00FD7207">
        <w:lastRenderedPageBreak/>
        <w:t>para la Prevención y Gestión Integral de los Residuos y demás ordenamientos aplicables a la materia</w:t>
      </w:r>
    </w:p>
    <w:p w14:paraId="3F0F1719" w14:textId="170FA4B4" w:rsidR="009F520D" w:rsidRPr="00FD7207" w:rsidRDefault="009F520D" w:rsidP="009F520D">
      <w:pPr>
        <w:pStyle w:val="Citas"/>
      </w:pPr>
      <w:r w:rsidRPr="00FD7207">
        <w:t>Artículo 60. La Dirección de Medio Ambiente y Ecología tendrá las siguientes atribuciones:</w:t>
      </w:r>
    </w:p>
    <w:p w14:paraId="6332CB83" w14:textId="7D6E6903" w:rsidR="009F520D" w:rsidRPr="00FD7207" w:rsidRDefault="009F520D" w:rsidP="009F520D">
      <w:pPr>
        <w:pStyle w:val="Citas"/>
      </w:pPr>
      <w:r w:rsidRPr="00FD7207">
        <w:t>(…)</w:t>
      </w:r>
    </w:p>
    <w:p w14:paraId="41038C71" w14:textId="1B0A1007" w:rsidR="009F520D" w:rsidRPr="00FD7207" w:rsidRDefault="009F520D" w:rsidP="009F520D">
      <w:pPr>
        <w:pStyle w:val="Citas"/>
        <w:rPr>
          <w:b/>
          <w:bCs/>
          <w:u w:val="single"/>
        </w:rPr>
      </w:pPr>
      <w:r w:rsidRPr="00FD7207">
        <w:rPr>
          <w:b/>
          <w:bCs/>
          <w:u w:val="single"/>
        </w:rPr>
        <w:t>VI. Analizar y justificar técnicamente los dictámenes de riesgo emitidos por la Dirección de Protección Civil y Bomberos para la ejecución de trabajos en árboles que, por la magnitud del riesgo, se ejecuten sin previa autorización; asimismo, determinará en las autorizaciones que emita si se requiere la intervención de la Dirección de Protección Civil y Bomberos derivado del riesgo</w:t>
      </w:r>
    </w:p>
    <w:p w14:paraId="159592EC" w14:textId="3774A882" w:rsidR="009F520D" w:rsidRPr="00FD7207" w:rsidRDefault="009F520D" w:rsidP="009F520D">
      <w:pPr>
        <w:pStyle w:val="Citas"/>
      </w:pPr>
      <w:r w:rsidRPr="00FD7207">
        <w:t>(…)</w:t>
      </w:r>
    </w:p>
    <w:p w14:paraId="424906A9" w14:textId="29FBD533" w:rsidR="009F520D" w:rsidRPr="00FD7207" w:rsidRDefault="009F520D" w:rsidP="009F520D">
      <w:pPr>
        <w:pStyle w:val="Citas"/>
      </w:pPr>
      <w:r w:rsidRPr="00FD7207">
        <w:t>Artículo 70. La Dirección de Protección Civil y Bomberos, en aras del orden público e interés social, establecerá las bases de coordinación entre los distintos órdenes de gobierno en materia de gestión integral de riesgos y protección civil, así como con los sectores privado y social para participar en la consecución de los objetivos de este capítulo, en los términos y condiciones que el mismo establece, a saber:</w:t>
      </w:r>
    </w:p>
    <w:p w14:paraId="0E015FC0" w14:textId="2977AF36" w:rsidR="009F520D" w:rsidRPr="00FD7207" w:rsidRDefault="009F520D" w:rsidP="009F520D">
      <w:pPr>
        <w:pStyle w:val="Citas"/>
      </w:pPr>
      <w:r w:rsidRPr="00FD7207">
        <w:t>(…)</w:t>
      </w:r>
    </w:p>
    <w:p w14:paraId="6FDA5BDF" w14:textId="430953AA" w:rsidR="009F520D" w:rsidRPr="00FD7207" w:rsidRDefault="009F520D" w:rsidP="009F520D">
      <w:pPr>
        <w:pStyle w:val="Citas"/>
      </w:pPr>
      <w:r w:rsidRPr="00FD7207">
        <w:t>Artículo 71. Para los efectos de este capítulo se entiende por:</w:t>
      </w:r>
    </w:p>
    <w:p w14:paraId="47844A1E" w14:textId="76D95377" w:rsidR="009F520D" w:rsidRPr="00FD7207" w:rsidRDefault="009F520D" w:rsidP="009F520D">
      <w:pPr>
        <w:pStyle w:val="Citas"/>
      </w:pPr>
      <w:r w:rsidRPr="00FD7207">
        <w:t>(…)</w:t>
      </w:r>
    </w:p>
    <w:p w14:paraId="497798B1" w14:textId="1447B521" w:rsidR="009F520D" w:rsidRPr="00FD7207" w:rsidRDefault="009F520D" w:rsidP="009F520D">
      <w:pPr>
        <w:pStyle w:val="Citas"/>
        <w:rPr>
          <w:b/>
          <w:bCs/>
          <w:u w:val="single"/>
        </w:rPr>
      </w:pPr>
      <w:r w:rsidRPr="00FD7207">
        <w:rPr>
          <w:b/>
          <w:bCs/>
          <w:u w:val="single"/>
        </w:rPr>
        <w:lastRenderedPageBreak/>
        <w:t>VI. Valoración de riesgo. Al documento que se emite por la Dirección de Protección Civil y Bomberos mediante el cual se identifican los riesgos existentes señalando el grado de estos, las posibles pérdidas, así como las recomendaciones de acciones para la gestión integral de riesgos, a efecto de mitigar o eliminar los efectos;</w:t>
      </w:r>
    </w:p>
    <w:p w14:paraId="5CFF4E5E" w14:textId="3BC745F1" w:rsidR="00F4114D" w:rsidRPr="00FD7207" w:rsidRDefault="00F4114D" w:rsidP="009F520D">
      <w:pPr>
        <w:pStyle w:val="Citas"/>
        <w:rPr>
          <w:b/>
          <w:bCs/>
        </w:rPr>
      </w:pPr>
      <w:r w:rsidRPr="00FD7207">
        <w:t xml:space="preserve">(…)” </w:t>
      </w:r>
      <w:r w:rsidRPr="00FD7207">
        <w:rPr>
          <w:b/>
          <w:bCs/>
        </w:rPr>
        <w:t>(Sic)</w:t>
      </w:r>
    </w:p>
    <w:p w14:paraId="30613095" w14:textId="77777777" w:rsidR="009F520D" w:rsidRPr="00FD7207" w:rsidRDefault="009F520D" w:rsidP="00BE0EBA">
      <w:pPr>
        <w:pStyle w:val="Citas"/>
        <w:ind w:left="0" w:right="0"/>
        <w:rPr>
          <w:i w:val="0"/>
          <w:sz w:val="24"/>
          <w:szCs w:val="24"/>
        </w:rPr>
      </w:pPr>
    </w:p>
    <w:p w14:paraId="6F94D034" w14:textId="4D0F8FB7" w:rsidR="00F4114D" w:rsidRPr="00FD7207" w:rsidRDefault="00F4114D" w:rsidP="00F4114D">
      <w:pPr>
        <w:tabs>
          <w:tab w:val="left" w:pos="4962"/>
        </w:tabs>
        <w:spacing w:line="360" w:lineRule="auto"/>
        <w:jc w:val="both"/>
        <w:rPr>
          <w:rFonts w:ascii="Palatino Linotype" w:eastAsia="Palatino Linotype" w:hAnsi="Palatino Linotype" w:cs="Palatino Linotype"/>
          <w:sz w:val="24"/>
          <w:szCs w:val="24"/>
        </w:rPr>
      </w:pPr>
      <w:r w:rsidRPr="00FD7207">
        <w:rPr>
          <w:rFonts w:ascii="Palatino Linotype" w:eastAsia="Palatino Linotype" w:hAnsi="Palatino Linotype" w:cs="Palatino Linotype"/>
          <w:sz w:val="24"/>
          <w:szCs w:val="24"/>
        </w:rPr>
        <w:t xml:space="preserve">Visto de esta forma, la Dirección de Medio Ambiente y Ecología se encarga de realizar diversas acciones, entre las que destaca, la revisión y justificación técnica de los dictámenes de riesgo emitidos por la Dirección de Protección Civil y Bomberos en cuanto a la ejecución de trabajos en árboles que, por la magnitud del riesgo, se ejecuten sin previa autorización. En contraste, la valoración de riesgo se trata de un documento emitido por la dirección de protección civil y bomberos que identifica riesgos existentes, acciones de prevención y otros rubros. </w:t>
      </w:r>
    </w:p>
    <w:p w14:paraId="55CA8142" w14:textId="1BAB181B" w:rsidR="00340506" w:rsidRPr="00FD7207" w:rsidRDefault="004831F0" w:rsidP="00C84786">
      <w:pPr>
        <w:pStyle w:val="Citas"/>
        <w:ind w:left="0" w:right="0"/>
        <w:rPr>
          <w:i w:val="0"/>
          <w:iCs/>
          <w:sz w:val="24"/>
          <w:szCs w:val="24"/>
        </w:rPr>
      </w:pPr>
      <w:r w:rsidRPr="00FD7207">
        <w:rPr>
          <w:i w:val="0"/>
          <w:iCs/>
          <w:sz w:val="24"/>
          <w:szCs w:val="24"/>
        </w:rPr>
        <w:t>Debe señalarse</w:t>
      </w:r>
      <w:r w:rsidR="00340506" w:rsidRPr="00FD7207">
        <w:rPr>
          <w:i w:val="0"/>
          <w:iCs/>
          <w:sz w:val="24"/>
          <w:szCs w:val="24"/>
        </w:rPr>
        <w:t xml:space="preserve">,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54CD98F1" w14:textId="77777777" w:rsidR="00340506" w:rsidRPr="00FD7207" w:rsidRDefault="00340506" w:rsidP="00340506">
      <w:pPr>
        <w:pStyle w:val="Citas"/>
      </w:pPr>
      <w:r w:rsidRPr="00FD7207">
        <w:t xml:space="preserve">“Artículo 18. Los sujetos obligados deberán documentar todo acto que derive del ejercicio de sus facultades, competencias o funciones, considerando desde su origen la eventual publicidad y reutilización de la información que generen. </w:t>
      </w:r>
    </w:p>
    <w:p w14:paraId="6E7138D4" w14:textId="77777777" w:rsidR="00340506" w:rsidRPr="00FD7207" w:rsidRDefault="00340506" w:rsidP="00340506">
      <w:pPr>
        <w:pStyle w:val="Citas"/>
      </w:pPr>
      <w:r w:rsidRPr="00FD7207">
        <w:lastRenderedPageBreak/>
        <w:t xml:space="preserve">Artículo 19. Se presume que la información debe existir si se refiere a las facultades, competencias y funciones que los ordenamientos jurídicos aplicables otorgan a los sujetos obligados. </w:t>
      </w:r>
    </w:p>
    <w:p w14:paraId="089E10B5" w14:textId="77777777" w:rsidR="00340506" w:rsidRPr="00FD7207" w:rsidRDefault="00340506" w:rsidP="00340506">
      <w:pPr>
        <w:pStyle w:val="Citas"/>
      </w:pPr>
      <w:r w:rsidRPr="00FD7207">
        <w:t xml:space="preserve">En los casos en que ciertas facultades, competencias o funciones no se hayan ejercido, se debe motivar la respuesta en función de las causas que motiven tal circunstancia. </w:t>
      </w:r>
    </w:p>
    <w:p w14:paraId="32F3B49D" w14:textId="77777777" w:rsidR="00340506" w:rsidRPr="00FD7207" w:rsidRDefault="00340506" w:rsidP="00340506">
      <w:pPr>
        <w:pStyle w:val="Citas"/>
        <w:rPr>
          <w:b/>
          <w:bCs/>
          <w:sz w:val="24"/>
          <w:szCs w:val="24"/>
        </w:rPr>
      </w:pPr>
      <w:r w:rsidRPr="00FD7207">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FD7207">
        <w:rPr>
          <w:b/>
          <w:bCs/>
        </w:rPr>
        <w:t>(Sic)</w:t>
      </w:r>
    </w:p>
    <w:p w14:paraId="4A64C21A" w14:textId="77777777" w:rsidR="00340506" w:rsidRPr="00FD7207" w:rsidRDefault="00340506" w:rsidP="00340506">
      <w:pPr>
        <w:spacing w:before="240" w:line="360" w:lineRule="auto"/>
        <w:jc w:val="both"/>
        <w:rPr>
          <w:rFonts w:ascii="Palatino Linotype" w:hAnsi="Palatino Linotype"/>
          <w:sz w:val="24"/>
          <w:szCs w:val="24"/>
        </w:rPr>
      </w:pPr>
    </w:p>
    <w:p w14:paraId="712BBEE0" w14:textId="36468598" w:rsidR="009F66EC" w:rsidRPr="00FD7207" w:rsidRDefault="00C84786" w:rsidP="00C84786">
      <w:pPr>
        <w:spacing w:after="0" w:line="360" w:lineRule="auto"/>
        <w:jc w:val="both"/>
        <w:rPr>
          <w:rFonts w:ascii="Palatino Linotype" w:hAnsi="Palatino Linotype" w:cs="Arial"/>
          <w:color w:val="000000"/>
          <w:sz w:val="24"/>
          <w:szCs w:val="24"/>
          <w:lang w:val="es-ES_tradnl"/>
        </w:rPr>
      </w:pPr>
      <w:r w:rsidRPr="00FD7207">
        <w:rPr>
          <w:rFonts w:ascii="Palatino Linotype" w:hAnsi="Palatino Linotype" w:cs="Arial"/>
          <w:color w:val="000000"/>
          <w:sz w:val="24"/>
          <w:szCs w:val="24"/>
          <w:lang w:val="es-ES_tradnl"/>
        </w:rPr>
        <w:t xml:space="preserve">Una vez sentado lo anterior, como se mencionó en el antecedente segundo, </w:t>
      </w:r>
      <w:r w:rsidRPr="00FD7207">
        <w:rPr>
          <w:rFonts w:ascii="Palatino Linotype" w:hAnsi="Palatino Linotype" w:cs="Arial"/>
          <w:b/>
          <w:color w:val="000000"/>
          <w:sz w:val="24"/>
          <w:szCs w:val="24"/>
          <w:lang w:val="es-ES_tradnl"/>
        </w:rPr>
        <w:t xml:space="preserve">El Sujeto Obligado </w:t>
      </w:r>
      <w:r w:rsidRPr="00FD7207">
        <w:rPr>
          <w:rFonts w:ascii="Palatino Linotype" w:hAnsi="Palatino Linotype" w:cs="Arial"/>
          <w:color w:val="000000"/>
          <w:sz w:val="24"/>
          <w:szCs w:val="24"/>
          <w:lang w:val="es-ES_tradnl"/>
        </w:rPr>
        <w:t xml:space="preserve">en fecha </w:t>
      </w:r>
      <w:r w:rsidR="00D865AF" w:rsidRPr="00FD7207">
        <w:rPr>
          <w:rFonts w:ascii="Palatino Linotype" w:hAnsi="Palatino Linotype" w:cs="Arial"/>
          <w:b/>
          <w:bCs/>
          <w:color w:val="000000"/>
          <w:sz w:val="24"/>
          <w:szCs w:val="24"/>
          <w:lang w:val="es-ES_tradnl"/>
        </w:rPr>
        <w:t xml:space="preserve">trece de agosto de dos mil veinticinco, </w:t>
      </w:r>
      <w:r w:rsidR="00D865AF" w:rsidRPr="00FD7207">
        <w:rPr>
          <w:rFonts w:ascii="Palatino Linotype" w:hAnsi="Palatino Linotype" w:cs="Arial"/>
          <w:color w:val="000000"/>
          <w:sz w:val="24"/>
          <w:szCs w:val="24"/>
          <w:lang w:val="es-ES_tradnl"/>
        </w:rPr>
        <w:t>rindió su respuesta a la solicitud de información formulada por el particular</w:t>
      </w:r>
      <w:r w:rsidR="009F66EC" w:rsidRPr="00FD7207">
        <w:rPr>
          <w:rFonts w:ascii="Palatino Linotype" w:hAnsi="Palatino Linotype" w:cs="Arial"/>
          <w:color w:val="000000"/>
          <w:sz w:val="24"/>
          <w:szCs w:val="24"/>
          <w:lang w:val="es-ES_tradnl"/>
        </w:rPr>
        <w:t>, resultando de nuestro interés el siguiente extracto:</w:t>
      </w:r>
    </w:p>
    <w:p w14:paraId="60BB2DC8" w14:textId="7D3F14AB" w:rsidR="009F66EC" w:rsidRPr="00FD7207" w:rsidRDefault="009F66EC" w:rsidP="009F66EC">
      <w:pPr>
        <w:pStyle w:val="Citas"/>
      </w:pPr>
      <w:r w:rsidRPr="00FD7207">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14:paraId="3FF5022C" w14:textId="74970581" w:rsidR="009F66EC" w:rsidRPr="00FD7207" w:rsidRDefault="009F66EC" w:rsidP="009F66EC">
      <w:pPr>
        <w:pStyle w:val="Citas"/>
        <w:rPr>
          <w:b/>
          <w:bCs/>
          <w:lang w:val="es-ES_tradnl"/>
        </w:rPr>
      </w:pPr>
      <w:r w:rsidRPr="00FD7207">
        <w:t xml:space="preserve">Con fundamento en los artículos 4 y 11 de la Ley General de Transparencia y Acceso a la Información Pública y atendiendo el principio de máxima publicidad me permito comentarle que </w:t>
      </w:r>
      <w:r w:rsidRPr="00FD7207">
        <w:rPr>
          <w:b/>
          <w:bCs/>
          <w:u w:val="single"/>
        </w:rPr>
        <w:t xml:space="preserve">se ha realizado 1 dictamen de valoración en los arboles </w:t>
      </w:r>
      <w:r w:rsidRPr="00FD7207">
        <w:rPr>
          <w:b/>
          <w:bCs/>
          <w:u w:val="single"/>
        </w:rPr>
        <w:lastRenderedPageBreak/>
        <w:t>alrededor de palacio municipal de Ecatepec de Morelos durante el año 2025”</w:t>
      </w:r>
      <w:r w:rsidRPr="00FD7207">
        <w:t xml:space="preserve"> </w:t>
      </w:r>
      <w:r w:rsidRPr="00FD7207">
        <w:rPr>
          <w:b/>
          <w:bCs/>
        </w:rPr>
        <w:t>(Sic)</w:t>
      </w:r>
    </w:p>
    <w:p w14:paraId="6A4C3E5E" w14:textId="77777777" w:rsidR="00D865AF" w:rsidRPr="00FD7207" w:rsidRDefault="00D865AF" w:rsidP="00C84786">
      <w:pPr>
        <w:spacing w:after="0" w:line="360" w:lineRule="auto"/>
        <w:jc w:val="both"/>
        <w:rPr>
          <w:rFonts w:ascii="Palatino Linotype" w:hAnsi="Palatino Linotype" w:cs="Arial"/>
          <w:color w:val="000000"/>
          <w:sz w:val="24"/>
          <w:szCs w:val="24"/>
          <w:lang w:val="es-ES_tradnl"/>
        </w:rPr>
      </w:pPr>
    </w:p>
    <w:p w14:paraId="06BC2675" w14:textId="3F0ACB1D" w:rsidR="009F66EC" w:rsidRPr="00FD7207" w:rsidRDefault="009F66EC" w:rsidP="00727810">
      <w:pPr>
        <w:tabs>
          <w:tab w:val="left" w:pos="709"/>
        </w:tabs>
        <w:spacing w:before="240" w:line="360" w:lineRule="auto"/>
        <w:ind w:right="51"/>
        <w:jc w:val="both"/>
        <w:rPr>
          <w:rFonts w:ascii="Palatino Linotype" w:hAnsi="Palatino Linotype" w:cs="Arial"/>
          <w:sz w:val="24"/>
          <w:szCs w:val="24"/>
        </w:rPr>
      </w:pPr>
      <w:r w:rsidRPr="00FD7207">
        <w:rPr>
          <w:rFonts w:ascii="Palatino Linotype" w:hAnsi="Palatino Linotype" w:cs="Arial"/>
          <w:sz w:val="24"/>
          <w:szCs w:val="24"/>
        </w:rPr>
        <w:t xml:space="preserve">Con base en una interpretación literal y gramatical al apartado </w:t>
      </w:r>
      <w:r w:rsidR="000547B4" w:rsidRPr="00FD7207">
        <w:rPr>
          <w:rFonts w:ascii="Palatino Linotype" w:hAnsi="Palatino Linotype" w:cs="Arial"/>
          <w:sz w:val="24"/>
          <w:szCs w:val="24"/>
        </w:rPr>
        <w:t>de</w:t>
      </w:r>
      <w:r w:rsidRPr="00FD7207">
        <w:rPr>
          <w:rFonts w:ascii="Palatino Linotype" w:hAnsi="Palatino Linotype" w:cs="Arial"/>
          <w:sz w:val="24"/>
          <w:szCs w:val="24"/>
        </w:rPr>
        <w:t xml:space="preserve"> respuesta se comprende que </w:t>
      </w:r>
      <w:r w:rsidRPr="00FD7207">
        <w:rPr>
          <w:rFonts w:ascii="Palatino Linotype" w:hAnsi="Palatino Linotype" w:cs="Arial"/>
          <w:b/>
          <w:bCs/>
          <w:sz w:val="24"/>
          <w:szCs w:val="24"/>
        </w:rPr>
        <w:t xml:space="preserve">El Sujeto Obligado </w:t>
      </w:r>
      <w:r w:rsidRPr="00FD7207">
        <w:rPr>
          <w:rFonts w:ascii="Palatino Linotype" w:hAnsi="Palatino Linotype" w:cs="Arial"/>
          <w:sz w:val="24"/>
          <w:szCs w:val="24"/>
        </w:rPr>
        <w:t>observó parcialmente el numeral 162 de la Ley de Transparencia local, cuyo contenido literal es el siguiente:</w:t>
      </w:r>
    </w:p>
    <w:p w14:paraId="5404B8C7" w14:textId="77777777" w:rsidR="00727810" w:rsidRPr="00FD7207" w:rsidRDefault="00727810" w:rsidP="00727810">
      <w:pPr>
        <w:pStyle w:val="Citas"/>
        <w:rPr>
          <w:b/>
          <w:bCs/>
        </w:rPr>
      </w:pPr>
      <w:r w:rsidRPr="00FD7207">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FD7207">
        <w:rPr>
          <w:b/>
          <w:bCs/>
        </w:rPr>
        <w:t>(Sic)</w:t>
      </w:r>
    </w:p>
    <w:p w14:paraId="1159F6F0" w14:textId="77777777" w:rsidR="009B2E4B" w:rsidRPr="00FD7207" w:rsidRDefault="009B2E4B" w:rsidP="000547B4">
      <w:pPr>
        <w:pStyle w:val="Prrafodelista"/>
        <w:autoSpaceDE w:val="0"/>
        <w:autoSpaceDN w:val="0"/>
        <w:adjustRightInd w:val="0"/>
        <w:spacing w:before="240" w:after="160" w:line="360" w:lineRule="auto"/>
        <w:ind w:left="0"/>
        <w:jc w:val="both"/>
        <w:rPr>
          <w:rFonts w:ascii="Palatino Linotype" w:hAnsi="Palatino Linotype" w:cs="Arial"/>
          <w:color w:val="000000"/>
          <w:lang w:val="es-ES_tradnl"/>
        </w:rPr>
      </w:pPr>
    </w:p>
    <w:p w14:paraId="5432356A" w14:textId="3BC861BA" w:rsidR="000547B4" w:rsidRPr="00FD7207" w:rsidRDefault="000547B4" w:rsidP="000547B4">
      <w:pPr>
        <w:pStyle w:val="Prrafodelista"/>
        <w:autoSpaceDE w:val="0"/>
        <w:autoSpaceDN w:val="0"/>
        <w:adjustRightInd w:val="0"/>
        <w:spacing w:before="240" w:after="160" w:line="360" w:lineRule="auto"/>
        <w:ind w:left="0"/>
        <w:jc w:val="both"/>
        <w:rPr>
          <w:rFonts w:ascii="Palatino Linotype" w:hAnsi="Palatino Linotype" w:cs="Arial"/>
          <w:i/>
          <w:iCs/>
          <w:color w:val="000000"/>
          <w:lang w:val="es-ES_tradnl"/>
        </w:rPr>
      </w:pPr>
      <w:r w:rsidRPr="00FD7207">
        <w:rPr>
          <w:rFonts w:ascii="Palatino Linotype" w:hAnsi="Palatino Linotype" w:cs="Arial"/>
          <w:color w:val="000000"/>
          <w:lang w:val="es-ES_tradnl"/>
        </w:rPr>
        <w:t>Sin embargo,</w:t>
      </w:r>
      <w:r w:rsidR="00DF4392" w:rsidRPr="00FD7207">
        <w:rPr>
          <w:rFonts w:ascii="Palatino Linotype" w:hAnsi="Palatino Linotype" w:cs="Arial"/>
          <w:color w:val="000000"/>
          <w:lang w:val="es-ES_tradnl"/>
        </w:rPr>
        <w:t xml:space="preserve"> con relación al </w:t>
      </w:r>
      <w:r w:rsidRPr="00FD7207">
        <w:rPr>
          <w:rFonts w:ascii="Palatino Linotype" w:hAnsi="Palatino Linotype" w:cs="Arial"/>
          <w:color w:val="000000"/>
          <w:lang w:val="es-ES_tradnl"/>
        </w:rPr>
        <w:t xml:space="preserve">dato estadístico proporcionado por </w:t>
      </w:r>
      <w:r w:rsidRPr="00FD7207">
        <w:rPr>
          <w:rFonts w:ascii="Palatino Linotype" w:hAnsi="Palatino Linotype" w:cs="Arial"/>
          <w:b/>
          <w:bCs/>
          <w:color w:val="000000"/>
          <w:lang w:val="es-ES_tradnl"/>
        </w:rPr>
        <w:t xml:space="preserve">El Sujeto Obligado </w:t>
      </w:r>
      <w:r w:rsidRPr="00FD7207">
        <w:rPr>
          <w:rFonts w:ascii="Palatino Linotype" w:hAnsi="Palatino Linotype" w:cs="Arial"/>
          <w:color w:val="000000"/>
          <w:lang w:val="es-ES_tradnl"/>
        </w:rPr>
        <w:t xml:space="preserve">no es susceptible de colmar el derecho de acceso a la información pública, al tomar en consideración que </w:t>
      </w:r>
      <w:r w:rsidRPr="00FD7207">
        <w:rPr>
          <w:rFonts w:ascii="Palatino Linotype" w:hAnsi="Palatino Linotype" w:cs="Arial"/>
          <w:b/>
          <w:bCs/>
          <w:color w:val="000000"/>
          <w:lang w:val="es-ES_tradnl"/>
        </w:rPr>
        <w:t xml:space="preserve">El Sujeto Obligado </w:t>
      </w:r>
      <w:r w:rsidRPr="00FD7207">
        <w:rPr>
          <w:rFonts w:ascii="Palatino Linotype" w:hAnsi="Palatino Linotype" w:cs="Arial"/>
          <w:color w:val="000000"/>
          <w:lang w:val="es-ES_tradnl"/>
        </w:rPr>
        <w:t xml:space="preserve">se pronuncia </w:t>
      </w:r>
      <w:r w:rsidR="005238E5" w:rsidRPr="00FD7207">
        <w:rPr>
          <w:rFonts w:ascii="Palatino Linotype" w:hAnsi="Palatino Linotype" w:cs="Arial"/>
          <w:color w:val="000000"/>
          <w:lang w:val="es-ES_tradnl"/>
        </w:rPr>
        <w:t xml:space="preserve">bajo una óptica restrictiva respecto </w:t>
      </w:r>
      <w:r w:rsidRPr="00FD7207">
        <w:rPr>
          <w:rFonts w:ascii="Palatino Linotype" w:hAnsi="Palatino Linotype" w:cs="Arial"/>
          <w:color w:val="000000"/>
          <w:lang w:val="es-ES_tradnl"/>
        </w:rPr>
        <w:t xml:space="preserve">del espacio físico </w:t>
      </w:r>
      <w:r w:rsidR="00D84AF4" w:rsidRPr="00FD7207">
        <w:rPr>
          <w:rFonts w:ascii="Palatino Linotype" w:hAnsi="Palatino Linotype" w:cs="Arial"/>
          <w:i/>
          <w:iCs/>
          <w:color w:val="000000"/>
          <w:lang w:val="es-ES_tradnl"/>
        </w:rPr>
        <w:t xml:space="preserve">“en los arboles </w:t>
      </w:r>
      <w:r w:rsidR="00D84AF4" w:rsidRPr="00FD7207">
        <w:rPr>
          <w:rFonts w:ascii="Palatino Linotype" w:hAnsi="Palatino Linotype" w:cs="Arial"/>
          <w:b/>
          <w:bCs/>
          <w:i/>
          <w:iCs/>
          <w:color w:val="000000"/>
          <w:lang w:val="es-ES_tradnl"/>
        </w:rPr>
        <w:t>alrededor del Palacio municipal</w:t>
      </w:r>
      <w:r w:rsidR="00D84AF4" w:rsidRPr="00FD7207">
        <w:rPr>
          <w:rFonts w:ascii="Palatino Linotype" w:hAnsi="Palatino Linotype" w:cs="Arial"/>
          <w:i/>
          <w:iCs/>
          <w:color w:val="000000"/>
          <w:lang w:val="es-ES_tradnl"/>
        </w:rPr>
        <w:t>”</w:t>
      </w:r>
    </w:p>
    <w:p w14:paraId="1706EB5F" w14:textId="13C7A8B6" w:rsidR="00DF4392" w:rsidRPr="00FD7207" w:rsidRDefault="00DF0B14" w:rsidP="00DF0B14">
      <w:pPr>
        <w:spacing w:after="240" w:line="360" w:lineRule="auto"/>
        <w:jc w:val="both"/>
        <w:rPr>
          <w:rFonts w:ascii="Palatino Linotype" w:hAnsi="Palatino Linotype" w:cs="Arial"/>
          <w:color w:val="000000"/>
          <w:sz w:val="24"/>
          <w:lang w:val="es-ES_tradnl"/>
        </w:rPr>
      </w:pPr>
      <w:r w:rsidRPr="00FD7207">
        <w:rPr>
          <w:rFonts w:ascii="Palatino Linotype" w:hAnsi="Palatino Linotype" w:cs="Arial"/>
          <w:color w:val="000000"/>
          <w:sz w:val="24"/>
          <w:lang w:val="es-ES_tradnl"/>
        </w:rPr>
        <w:t xml:space="preserve">Inconforme con la respuesta rendida por </w:t>
      </w:r>
      <w:r w:rsidRPr="00FD7207">
        <w:rPr>
          <w:rFonts w:ascii="Palatino Linotype" w:hAnsi="Palatino Linotype" w:cs="Arial"/>
          <w:b/>
          <w:bCs/>
          <w:color w:val="000000"/>
          <w:sz w:val="24"/>
          <w:lang w:val="es-ES_tradnl"/>
        </w:rPr>
        <w:t xml:space="preserve">El Sujeto Obligado, </w:t>
      </w:r>
      <w:r w:rsidR="00F43788" w:rsidRPr="00FD7207">
        <w:rPr>
          <w:rFonts w:ascii="Palatino Linotype" w:hAnsi="Palatino Linotype" w:cs="Arial"/>
          <w:b/>
          <w:bCs/>
          <w:color w:val="000000"/>
          <w:sz w:val="24"/>
          <w:lang w:val="es-ES_tradnl"/>
        </w:rPr>
        <w:t>La</w:t>
      </w:r>
      <w:r w:rsidRPr="00FD7207">
        <w:rPr>
          <w:rFonts w:ascii="Palatino Linotype" w:hAnsi="Palatino Linotype" w:cs="Arial"/>
          <w:b/>
          <w:bCs/>
          <w:color w:val="000000"/>
          <w:sz w:val="24"/>
          <w:lang w:val="es-ES_tradnl"/>
        </w:rPr>
        <w:t xml:space="preserve"> Recurrente </w:t>
      </w:r>
      <w:r w:rsidRPr="00FD7207">
        <w:rPr>
          <w:rFonts w:ascii="Palatino Linotype" w:hAnsi="Palatino Linotype" w:cs="Arial"/>
          <w:color w:val="000000"/>
          <w:sz w:val="24"/>
          <w:lang w:val="es-ES_tradnl"/>
        </w:rPr>
        <w:t xml:space="preserve">interpuso recurso de revisión en fecha </w:t>
      </w:r>
      <w:r w:rsidR="005238E5" w:rsidRPr="00FD7207">
        <w:rPr>
          <w:rFonts w:ascii="Palatino Linotype" w:hAnsi="Palatino Linotype" w:cs="Arial"/>
          <w:b/>
          <w:bCs/>
          <w:color w:val="000000"/>
          <w:sz w:val="24"/>
          <w:lang w:val="es-ES_tradnl"/>
        </w:rPr>
        <w:t xml:space="preserve">trece de agosto, </w:t>
      </w:r>
      <w:r w:rsidR="005238E5" w:rsidRPr="00FD7207">
        <w:rPr>
          <w:rFonts w:ascii="Palatino Linotype" w:hAnsi="Palatino Linotype" w:cs="Arial"/>
          <w:color w:val="000000"/>
          <w:sz w:val="24"/>
          <w:lang w:val="es-ES_tradnl"/>
        </w:rPr>
        <w:t xml:space="preserve">admitiéndose el </w:t>
      </w:r>
      <w:r w:rsidR="005238E5" w:rsidRPr="00FD7207">
        <w:rPr>
          <w:rFonts w:ascii="Palatino Linotype" w:hAnsi="Palatino Linotype" w:cs="Arial"/>
          <w:b/>
          <w:bCs/>
          <w:color w:val="000000"/>
          <w:sz w:val="24"/>
          <w:lang w:val="es-ES_tradnl"/>
        </w:rPr>
        <w:t xml:space="preserve">catorce de agosto de dos mil veinticinco. </w:t>
      </w:r>
      <w:r w:rsidR="005238E5" w:rsidRPr="00FD7207">
        <w:rPr>
          <w:rFonts w:ascii="Palatino Linotype" w:hAnsi="Palatino Linotype" w:cs="Arial"/>
          <w:color w:val="000000"/>
          <w:sz w:val="24"/>
          <w:lang w:val="es-ES_tradnl"/>
        </w:rPr>
        <w:t xml:space="preserve">Señalando como acto impugnado y como razones o motivos de inconformidad: </w:t>
      </w:r>
    </w:p>
    <w:p w14:paraId="7AF91D49" w14:textId="77777777" w:rsidR="005238E5" w:rsidRPr="00FD7207" w:rsidRDefault="005238E5" w:rsidP="005238E5">
      <w:pPr>
        <w:spacing w:before="240" w:line="360" w:lineRule="auto"/>
        <w:jc w:val="both"/>
        <w:rPr>
          <w:rFonts w:ascii="Palatino Linotype" w:hAnsi="Palatino Linotype" w:cs="Arial"/>
          <w:b/>
          <w:sz w:val="24"/>
        </w:rPr>
      </w:pPr>
      <w:r w:rsidRPr="00FD7207">
        <w:rPr>
          <w:rFonts w:ascii="Palatino Linotype" w:hAnsi="Palatino Linotype" w:cs="Arial"/>
          <w:b/>
          <w:sz w:val="24"/>
        </w:rPr>
        <w:t>Acto Impugnado:</w:t>
      </w:r>
    </w:p>
    <w:p w14:paraId="41E5711B" w14:textId="77777777" w:rsidR="005238E5" w:rsidRPr="00FD7207" w:rsidRDefault="005238E5" w:rsidP="005238E5">
      <w:pPr>
        <w:pStyle w:val="Citas"/>
        <w:rPr>
          <w:b/>
          <w:bCs/>
        </w:rPr>
      </w:pPr>
      <w:r w:rsidRPr="00FD7207">
        <w:lastRenderedPageBreak/>
        <w:t xml:space="preserve">“Con el objeto de que se me entregue una respuesta con TRANSPARENCIA, estimare que la respuesta sea suscrita por la H. Presidenta Municipal de Ecatepec de Morelos, con todo respeto agradeceré, se me indique el número de Valoraciones de Riesgo y/o Dictámenes Técnicos, realizados por la Dirección de Medio Ambiente y Ecología en el año 2025, relacionados con la poda, derribo y/o trasplante de un árbol ubicados en banquetas del H. Ayuntamiento de Ecatepec de Morelos. 1.- Cuantas son Valoraciones de Riesgo. 2. Cuantos son Dictámenes Técnicos” </w:t>
      </w:r>
      <w:r w:rsidRPr="00FD7207">
        <w:rPr>
          <w:b/>
          <w:bCs/>
        </w:rPr>
        <w:t>(Sic)</w:t>
      </w:r>
    </w:p>
    <w:p w14:paraId="1A30FA4B" w14:textId="77777777" w:rsidR="005238E5" w:rsidRPr="00FD7207" w:rsidRDefault="005238E5" w:rsidP="005238E5">
      <w:pPr>
        <w:spacing w:before="240" w:line="360" w:lineRule="auto"/>
        <w:jc w:val="both"/>
        <w:rPr>
          <w:rFonts w:ascii="Palatino Linotype" w:hAnsi="Palatino Linotype" w:cs="Arial"/>
          <w:sz w:val="24"/>
        </w:rPr>
      </w:pPr>
      <w:r w:rsidRPr="00FD7207">
        <w:rPr>
          <w:rFonts w:ascii="Palatino Linotype" w:hAnsi="Palatino Linotype" w:cs="Arial"/>
          <w:b/>
          <w:sz w:val="24"/>
        </w:rPr>
        <w:t>Razones o Motivos de Inconformidad</w:t>
      </w:r>
      <w:r w:rsidRPr="00FD7207">
        <w:rPr>
          <w:rFonts w:ascii="Palatino Linotype" w:hAnsi="Palatino Linotype" w:cs="Arial"/>
          <w:sz w:val="24"/>
        </w:rPr>
        <w:t xml:space="preserve">: </w:t>
      </w:r>
    </w:p>
    <w:p w14:paraId="63FECEC9" w14:textId="77777777" w:rsidR="005238E5" w:rsidRPr="00FD7207" w:rsidRDefault="005238E5" w:rsidP="005238E5">
      <w:pPr>
        <w:pStyle w:val="Citas"/>
      </w:pPr>
      <w:r w:rsidRPr="00FD7207">
        <w:t>“1.- La entrega de información es incompleta. 2.- La información deberá ser del municipio de Ecatepec de Morelos, no nada más de los alrededores del Palacio Municipal de Ecatepec de Morelos 3.- Cuantos son Dictámenes Técnicos. 4.- No se entrega Oficio de información de la Dirección de Medio Ambiente y Ecología” (Sic)</w:t>
      </w:r>
    </w:p>
    <w:p w14:paraId="38B4BEB7" w14:textId="77777777" w:rsidR="005238E5" w:rsidRPr="00FD7207" w:rsidRDefault="005238E5" w:rsidP="00DF0B14">
      <w:pPr>
        <w:spacing w:after="240" w:line="360" w:lineRule="auto"/>
        <w:jc w:val="both"/>
        <w:rPr>
          <w:rFonts w:ascii="Palatino Linotype" w:hAnsi="Palatino Linotype" w:cs="Arial"/>
          <w:color w:val="000000"/>
          <w:sz w:val="24"/>
        </w:rPr>
      </w:pPr>
    </w:p>
    <w:p w14:paraId="731A4D42" w14:textId="04F09D02" w:rsidR="005433E9" w:rsidRPr="00FD7207" w:rsidRDefault="005433E9" w:rsidP="005433E9">
      <w:pPr>
        <w:pStyle w:val="Citas"/>
        <w:ind w:left="0" w:right="0"/>
        <w:rPr>
          <w:i w:val="0"/>
          <w:sz w:val="24"/>
          <w:szCs w:val="24"/>
        </w:rPr>
      </w:pPr>
      <w:r w:rsidRPr="00FD7207">
        <w:rPr>
          <w:i w:val="0"/>
          <w:sz w:val="24"/>
          <w:szCs w:val="24"/>
        </w:rPr>
        <w:t>En virtud de lo anterior, a toda luz se desprende que las razones o motivos de inconformidad esgrimidos por el particular se encuentran encauzados a denotar la actualización de la</w:t>
      </w:r>
      <w:r w:rsidR="009B2E4B" w:rsidRPr="00FD7207">
        <w:rPr>
          <w:i w:val="0"/>
          <w:sz w:val="24"/>
          <w:szCs w:val="24"/>
        </w:rPr>
        <w:t>s</w:t>
      </w:r>
      <w:r w:rsidRPr="00FD7207">
        <w:rPr>
          <w:i w:val="0"/>
          <w:sz w:val="24"/>
          <w:szCs w:val="24"/>
        </w:rPr>
        <w:t xml:space="preserve"> causal</w:t>
      </w:r>
      <w:r w:rsidR="009B2E4B" w:rsidRPr="00FD7207">
        <w:rPr>
          <w:i w:val="0"/>
          <w:sz w:val="24"/>
          <w:szCs w:val="24"/>
        </w:rPr>
        <w:t>es</w:t>
      </w:r>
      <w:r w:rsidRPr="00FD7207">
        <w:rPr>
          <w:i w:val="0"/>
          <w:sz w:val="24"/>
          <w:szCs w:val="24"/>
        </w:rPr>
        <w:t xml:space="preserve"> de procedencia prevista</w:t>
      </w:r>
      <w:r w:rsidR="009B2E4B" w:rsidRPr="00FD7207">
        <w:rPr>
          <w:i w:val="0"/>
          <w:sz w:val="24"/>
          <w:szCs w:val="24"/>
        </w:rPr>
        <w:t>s</w:t>
      </w:r>
      <w:r w:rsidRPr="00FD7207">
        <w:rPr>
          <w:i w:val="0"/>
          <w:sz w:val="24"/>
          <w:szCs w:val="24"/>
        </w:rPr>
        <w:t xml:space="preserve"> en el artículo 179, </w:t>
      </w:r>
      <w:r w:rsidR="005238E5" w:rsidRPr="00FD7207">
        <w:rPr>
          <w:i w:val="0"/>
          <w:sz w:val="24"/>
          <w:szCs w:val="24"/>
        </w:rPr>
        <w:t>fracciones I y V</w:t>
      </w:r>
      <w:r w:rsidRPr="00FD7207">
        <w:rPr>
          <w:i w:val="0"/>
          <w:sz w:val="24"/>
          <w:szCs w:val="24"/>
        </w:rPr>
        <w:t xml:space="preserve"> de la Ley de Transparencia y Acceso a la Información Pública del Estado de México y Municipios, normatividad que dispone a la literalidad lo siguiente:</w:t>
      </w:r>
    </w:p>
    <w:p w14:paraId="5312DB14" w14:textId="77777777" w:rsidR="005433E9" w:rsidRPr="00FD7207" w:rsidRDefault="005433E9" w:rsidP="005433E9">
      <w:pPr>
        <w:pStyle w:val="Citas"/>
      </w:pPr>
      <w:r w:rsidRPr="00FD7207">
        <w:t>“Artículo 179. El recurso de revisión es un medio de protección que la Ley otorga a los particulares, para hacer valer su derecho de acceso a la información pública, y procederá en contra de las siguientes causas:</w:t>
      </w:r>
    </w:p>
    <w:p w14:paraId="156B8315" w14:textId="77777777" w:rsidR="005433E9" w:rsidRPr="00FD7207" w:rsidRDefault="005433E9" w:rsidP="005433E9">
      <w:pPr>
        <w:pStyle w:val="Citas"/>
      </w:pPr>
      <w:r w:rsidRPr="00FD7207">
        <w:t xml:space="preserve">I. La negativa a la información solicitada; </w:t>
      </w:r>
    </w:p>
    <w:p w14:paraId="2D053566" w14:textId="58DDD660" w:rsidR="001A0EDA" w:rsidRPr="00FD7207" w:rsidRDefault="005238E5" w:rsidP="001A0EDA">
      <w:pPr>
        <w:pStyle w:val="Citas"/>
        <w:rPr>
          <w:bCs/>
        </w:rPr>
      </w:pPr>
      <w:r w:rsidRPr="00FD7207">
        <w:rPr>
          <w:bCs/>
        </w:rPr>
        <w:lastRenderedPageBreak/>
        <w:t>(…)</w:t>
      </w:r>
    </w:p>
    <w:p w14:paraId="35FD91B5" w14:textId="2A9B56BE" w:rsidR="005238E5" w:rsidRPr="00FD7207" w:rsidRDefault="005238E5" w:rsidP="001A0EDA">
      <w:pPr>
        <w:pStyle w:val="Citas"/>
        <w:rPr>
          <w:bCs/>
        </w:rPr>
      </w:pPr>
      <w:r w:rsidRPr="00FD7207">
        <w:rPr>
          <w:bCs/>
        </w:rPr>
        <w:t>V. La entrega de información incompleta;</w:t>
      </w:r>
    </w:p>
    <w:p w14:paraId="664A518B" w14:textId="060DFF44" w:rsidR="005238E5" w:rsidRPr="00FD7207" w:rsidRDefault="005238E5" w:rsidP="001A0EDA">
      <w:pPr>
        <w:pStyle w:val="Citas"/>
        <w:rPr>
          <w:b/>
        </w:rPr>
      </w:pPr>
      <w:r w:rsidRPr="00FD7207">
        <w:rPr>
          <w:bCs/>
        </w:rPr>
        <w:t xml:space="preserve">(…)” </w:t>
      </w:r>
      <w:r w:rsidRPr="00FD7207">
        <w:rPr>
          <w:b/>
        </w:rPr>
        <w:t>(Sic)</w:t>
      </w:r>
    </w:p>
    <w:p w14:paraId="05817D8C" w14:textId="77777777" w:rsidR="004831F0" w:rsidRPr="00FD7207" w:rsidRDefault="004831F0" w:rsidP="009A38A9">
      <w:pPr>
        <w:autoSpaceDE w:val="0"/>
        <w:autoSpaceDN w:val="0"/>
        <w:adjustRightInd w:val="0"/>
        <w:spacing w:before="240" w:line="360" w:lineRule="auto"/>
        <w:jc w:val="both"/>
        <w:rPr>
          <w:rFonts w:ascii="Palatino Linotype" w:hAnsi="Palatino Linotype"/>
          <w:sz w:val="24"/>
          <w:szCs w:val="24"/>
        </w:rPr>
      </w:pPr>
    </w:p>
    <w:p w14:paraId="69102DD2" w14:textId="54380E17" w:rsidR="005433E9" w:rsidRPr="00FD7207" w:rsidRDefault="005433E9" w:rsidP="009A38A9">
      <w:pPr>
        <w:autoSpaceDE w:val="0"/>
        <w:autoSpaceDN w:val="0"/>
        <w:adjustRightInd w:val="0"/>
        <w:spacing w:before="240" w:line="360" w:lineRule="auto"/>
        <w:jc w:val="both"/>
        <w:rPr>
          <w:rFonts w:ascii="Palatino Linotype" w:hAnsi="Palatino Linotype"/>
          <w:sz w:val="24"/>
          <w:szCs w:val="24"/>
        </w:rPr>
      </w:pPr>
      <w:r w:rsidRPr="00FD7207">
        <w:rPr>
          <w:rFonts w:ascii="Palatino Linotype" w:hAnsi="Palatino Linotype"/>
          <w:sz w:val="24"/>
          <w:szCs w:val="24"/>
        </w:rPr>
        <w:t xml:space="preserve">Por otra parte, como fue referido en el antecedente quinto, </w:t>
      </w:r>
      <w:r w:rsidRPr="00FD7207">
        <w:rPr>
          <w:rFonts w:ascii="Palatino Linotype" w:hAnsi="Palatino Linotype"/>
          <w:b/>
          <w:bCs/>
          <w:sz w:val="24"/>
          <w:szCs w:val="24"/>
        </w:rPr>
        <w:t xml:space="preserve">El Sujeto Obligado </w:t>
      </w:r>
      <w:r w:rsidRPr="00FD7207">
        <w:rPr>
          <w:rFonts w:ascii="Palatino Linotype" w:hAnsi="Palatino Linotype"/>
          <w:sz w:val="24"/>
          <w:szCs w:val="24"/>
        </w:rPr>
        <w:t>rindió su informe justificado</w:t>
      </w:r>
      <w:r w:rsidR="001A0EDA" w:rsidRPr="00FD7207">
        <w:rPr>
          <w:rFonts w:ascii="Palatino Linotype" w:hAnsi="Palatino Linotype"/>
          <w:sz w:val="24"/>
          <w:szCs w:val="24"/>
        </w:rPr>
        <w:t xml:space="preserve">, </w:t>
      </w:r>
      <w:r w:rsidR="0046361D" w:rsidRPr="00FD7207">
        <w:rPr>
          <w:rFonts w:ascii="Palatino Linotype" w:hAnsi="Palatino Linotype"/>
          <w:sz w:val="24"/>
          <w:szCs w:val="24"/>
        </w:rPr>
        <w:t>cuyo contenido se describe integralmente a continuación:</w:t>
      </w:r>
    </w:p>
    <w:p w14:paraId="5D57EBDA" w14:textId="190AB70B" w:rsidR="0046361D" w:rsidRPr="00FD7207" w:rsidRDefault="005433E9" w:rsidP="00D87035">
      <w:pPr>
        <w:pStyle w:val="Prrafodelista"/>
        <w:numPr>
          <w:ilvl w:val="0"/>
          <w:numId w:val="7"/>
        </w:numPr>
        <w:autoSpaceDE w:val="0"/>
        <w:autoSpaceDN w:val="0"/>
        <w:adjustRightInd w:val="0"/>
        <w:spacing w:before="240" w:line="360" w:lineRule="auto"/>
        <w:jc w:val="both"/>
        <w:rPr>
          <w:rFonts w:ascii="Palatino Linotype" w:hAnsi="Palatino Linotype"/>
        </w:rPr>
      </w:pPr>
      <w:r w:rsidRPr="00FD7207">
        <w:rPr>
          <w:rFonts w:ascii="Palatino Linotype" w:hAnsi="Palatino Linotype"/>
          <w:b/>
          <w:bCs/>
        </w:rPr>
        <w:t>“</w:t>
      </w:r>
      <w:r w:rsidR="005238E5" w:rsidRPr="00FD7207">
        <w:rPr>
          <w:rFonts w:ascii="Palatino Linotype" w:hAnsi="Palatino Linotype"/>
          <w:b/>
          <w:bCs/>
        </w:rPr>
        <w:t xml:space="preserve">ALEGATOS 9535.pdf”: </w:t>
      </w:r>
      <w:r w:rsidR="005238E5" w:rsidRPr="00FD7207">
        <w:rPr>
          <w:rFonts w:ascii="Palatino Linotype" w:hAnsi="Palatino Linotype"/>
        </w:rPr>
        <w:t xml:space="preserve">Oficio número </w:t>
      </w:r>
      <w:r w:rsidR="005238E5" w:rsidRPr="00FD7207">
        <w:rPr>
          <w:rFonts w:ascii="Palatino Linotype" w:hAnsi="Palatino Linotype"/>
          <w:b/>
          <w:bCs/>
        </w:rPr>
        <w:t xml:space="preserve">CT/UT/ECA/1041/2025 </w:t>
      </w:r>
      <w:r w:rsidR="005238E5" w:rsidRPr="00FD7207">
        <w:rPr>
          <w:rFonts w:ascii="Palatino Linotype" w:hAnsi="Palatino Linotype"/>
        </w:rPr>
        <w:t xml:space="preserve">signado por la titular de la unidad de transparencia, dirigido al comisionado ponente, de fecha veintisiete de agosto de dos mil veinticinco, confirma la respuesta primigenia. </w:t>
      </w:r>
    </w:p>
    <w:p w14:paraId="2B52402A" w14:textId="77777777" w:rsidR="005238E5" w:rsidRPr="00FD7207" w:rsidRDefault="005238E5" w:rsidP="005238E5">
      <w:pPr>
        <w:autoSpaceDE w:val="0"/>
        <w:autoSpaceDN w:val="0"/>
        <w:adjustRightInd w:val="0"/>
        <w:spacing w:before="240" w:line="360" w:lineRule="auto"/>
        <w:jc w:val="both"/>
        <w:rPr>
          <w:rFonts w:ascii="Palatino Linotype" w:hAnsi="Palatino Linotype"/>
        </w:rPr>
      </w:pPr>
    </w:p>
    <w:p w14:paraId="57B99396" w14:textId="28F0E4AA" w:rsidR="005238E5" w:rsidRPr="00FD7207" w:rsidRDefault="005238E5" w:rsidP="005238E5">
      <w:pPr>
        <w:autoSpaceDE w:val="0"/>
        <w:autoSpaceDN w:val="0"/>
        <w:adjustRightInd w:val="0"/>
        <w:spacing w:before="240" w:line="360" w:lineRule="auto"/>
        <w:jc w:val="both"/>
        <w:rPr>
          <w:rFonts w:ascii="Palatino Linotype" w:hAnsi="Palatino Linotype"/>
          <w:sz w:val="24"/>
          <w:szCs w:val="24"/>
        </w:rPr>
      </w:pPr>
      <w:r w:rsidRPr="00FD7207">
        <w:rPr>
          <w:rFonts w:ascii="Palatino Linotype" w:hAnsi="Palatino Linotype"/>
          <w:sz w:val="24"/>
          <w:szCs w:val="24"/>
        </w:rPr>
        <w:t xml:space="preserve">Con relación a la problemática expuesta, </w:t>
      </w:r>
      <w:r w:rsidRPr="00FD7207">
        <w:rPr>
          <w:rFonts w:ascii="Palatino Linotype" w:hAnsi="Palatino Linotype"/>
          <w:b/>
          <w:bCs/>
          <w:sz w:val="24"/>
          <w:szCs w:val="24"/>
        </w:rPr>
        <w:t xml:space="preserve">La Recurrente </w:t>
      </w:r>
      <w:r w:rsidRPr="00FD7207">
        <w:rPr>
          <w:rFonts w:ascii="Palatino Linotype" w:hAnsi="Palatino Linotype"/>
          <w:sz w:val="24"/>
          <w:szCs w:val="24"/>
        </w:rPr>
        <w:t>rindió las siguientes manifestaciones:</w:t>
      </w:r>
    </w:p>
    <w:p w14:paraId="3C7AE812" w14:textId="71D9492E" w:rsidR="005238E5" w:rsidRPr="00FD7207" w:rsidRDefault="005238E5" w:rsidP="00D87035">
      <w:pPr>
        <w:pStyle w:val="Prrafodelista"/>
        <w:numPr>
          <w:ilvl w:val="0"/>
          <w:numId w:val="9"/>
        </w:numPr>
        <w:autoSpaceDE w:val="0"/>
        <w:autoSpaceDN w:val="0"/>
        <w:adjustRightInd w:val="0"/>
        <w:spacing w:before="240" w:line="360" w:lineRule="auto"/>
        <w:jc w:val="both"/>
        <w:rPr>
          <w:rFonts w:ascii="Palatino Linotype" w:hAnsi="Palatino Linotype"/>
          <w:b/>
          <w:bCs/>
        </w:rPr>
      </w:pPr>
      <w:r w:rsidRPr="00FD7207">
        <w:rPr>
          <w:rFonts w:ascii="Palatino Linotype" w:hAnsi="Palatino Linotype"/>
          <w:b/>
          <w:bCs/>
        </w:rPr>
        <w:t xml:space="preserve">“ALEGATOS 9535.pdf”: </w:t>
      </w:r>
      <w:r w:rsidR="004E4F84" w:rsidRPr="00FD7207">
        <w:rPr>
          <w:rFonts w:ascii="Palatino Linotype" w:hAnsi="Palatino Linotype"/>
        </w:rPr>
        <w:t xml:space="preserve">Oficio número </w:t>
      </w:r>
      <w:r w:rsidR="004E4F84" w:rsidRPr="00FD7207">
        <w:rPr>
          <w:rFonts w:ascii="Palatino Linotype" w:hAnsi="Palatino Linotype"/>
          <w:b/>
          <w:bCs/>
        </w:rPr>
        <w:t xml:space="preserve">CT/UT/ECA/1041/2025 </w:t>
      </w:r>
      <w:r w:rsidR="004E4F84" w:rsidRPr="00FD7207">
        <w:rPr>
          <w:rFonts w:ascii="Palatino Linotype" w:hAnsi="Palatino Linotype"/>
        </w:rPr>
        <w:t xml:space="preserve">remitido por </w:t>
      </w:r>
      <w:r w:rsidR="004E4F84" w:rsidRPr="00FD7207">
        <w:rPr>
          <w:rFonts w:ascii="Palatino Linotype" w:hAnsi="Palatino Linotype"/>
          <w:b/>
          <w:bCs/>
        </w:rPr>
        <w:t xml:space="preserve">El Sujeto Obligado </w:t>
      </w:r>
      <w:r w:rsidR="004E4F84" w:rsidRPr="00FD7207">
        <w:rPr>
          <w:rFonts w:ascii="Palatino Linotype" w:hAnsi="Palatino Linotype"/>
        </w:rPr>
        <w:t xml:space="preserve">en etapa de manifestaciones, descrito con antelación. </w:t>
      </w:r>
    </w:p>
    <w:p w14:paraId="379CDCC0" w14:textId="1B8856C1" w:rsidR="005238E5" w:rsidRPr="00FD7207" w:rsidRDefault="005238E5" w:rsidP="00D87035">
      <w:pPr>
        <w:pStyle w:val="Prrafodelista"/>
        <w:numPr>
          <w:ilvl w:val="0"/>
          <w:numId w:val="9"/>
        </w:numPr>
        <w:autoSpaceDE w:val="0"/>
        <w:autoSpaceDN w:val="0"/>
        <w:adjustRightInd w:val="0"/>
        <w:spacing w:before="240" w:line="360" w:lineRule="auto"/>
        <w:jc w:val="both"/>
        <w:rPr>
          <w:rFonts w:ascii="Palatino Linotype" w:hAnsi="Palatino Linotype"/>
          <w:b/>
          <w:bCs/>
        </w:rPr>
      </w:pPr>
      <w:r w:rsidRPr="00FD7207">
        <w:rPr>
          <w:rFonts w:ascii="Palatino Linotype" w:hAnsi="Palatino Linotype"/>
          <w:b/>
          <w:bCs/>
        </w:rPr>
        <w:t xml:space="preserve">“9535_2025_IJ_JMV.pdf”: </w:t>
      </w:r>
      <w:r w:rsidR="004E4F84" w:rsidRPr="00FD7207">
        <w:rPr>
          <w:rFonts w:ascii="Palatino Linotype" w:hAnsi="Palatino Linotype"/>
        </w:rPr>
        <w:t xml:space="preserve">Acuerdo de vista de informe justificado emitido por el comisionado ponente, de fecha cuatro de septiembre de dos mil veinticinco. </w:t>
      </w:r>
    </w:p>
    <w:p w14:paraId="1B676906" w14:textId="5511506B" w:rsidR="005238E5" w:rsidRPr="00FD7207" w:rsidRDefault="005238E5" w:rsidP="005238E5">
      <w:pPr>
        <w:pStyle w:val="Prrafodelista"/>
        <w:autoSpaceDE w:val="0"/>
        <w:autoSpaceDN w:val="0"/>
        <w:adjustRightInd w:val="0"/>
        <w:spacing w:before="240" w:line="360" w:lineRule="auto"/>
        <w:ind w:left="720"/>
        <w:jc w:val="both"/>
        <w:rPr>
          <w:rFonts w:ascii="Palatino Linotype" w:hAnsi="Palatino Linotype"/>
        </w:rPr>
      </w:pPr>
    </w:p>
    <w:p w14:paraId="5D23F979" w14:textId="6AB6EEBF" w:rsidR="004831F0" w:rsidRPr="00FD7207" w:rsidRDefault="005433E9" w:rsidP="005433E9">
      <w:pPr>
        <w:spacing w:line="360" w:lineRule="auto"/>
        <w:contextualSpacing/>
        <w:jc w:val="both"/>
        <w:rPr>
          <w:rFonts w:ascii="Palatino Linotype" w:hAnsi="Palatino Linotype"/>
          <w:sz w:val="24"/>
          <w:szCs w:val="24"/>
        </w:rPr>
      </w:pPr>
      <w:r w:rsidRPr="00FD7207">
        <w:rPr>
          <w:rFonts w:ascii="Palatino Linotype" w:hAnsi="Palatino Linotype"/>
          <w:sz w:val="24"/>
          <w:szCs w:val="24"/>
        </w:rPr>
        <w:t xml:space="preserve">En suma, </w:t>
      </w:r>
      <w:r w:rsidR="00547212" w:rsidRPr="00FD7207">
        <w:rPr>
          <w:rFonts w:ascii="Palatino Linotype" w:hAnsi="Palatino Linotype"/>
          <w:sz w:val="24"/>
          <w:szCs w:val="24"/>
        </w:rPr>
        <w:t xml:space="preserve">al ratificar la respuesta primigenia </w:t>
      </w:r>
      <w:r w:rsidRPr="00FD7207">
        <w:rPr>
          <w:rFonts w:ascii="Palatino Linotype" w:hAnsi="Palatino Linotype"/>
          <w:sz w:val="24"/>
          <w:szCs w:val="24"/>
        </w:rPr>
        <w:t xml:space="preserve">se arriba a la conclusión de que no se subsanó la violación al derecho de acceso a la información pública, </w:t>
      </w:r>
      <w:r w:rsidR="004831F0" w:rsidRPr="00FD7207">
        <w:rPr>
          <w:rFonts w:ascii="Palatino Linotype" w:hAnsi="Palatino Linotype"/>
          <w:sz w:val="24"/>
          <w:szCs w:val="24"/>
        </w:rPr>
        <w:t xml:space="preserve">insistiendo en que </w:t>
      </w:r>
      <w:r w:rsidR="004831F0" w:rsidRPr="00FD7207">
        <w:rPr>
          <w:rFonts w:ascii="Palatino Linotype" w:hAnsi="Palatino Linotype"/>
          <w:b/>
          <w:bCs/>
          <w:sz w:val="24"/>
          <w:szCs w:val="24"/>
        </w:rPr>
        <w:lastRenderedPageBreak/>
        <w:t xml:space="preserve">El Sujeto Obligado </w:t>
      </w:r>
      <w:r w:rsidR="004831F0" w:rsidRPr="00FD7207">
        <w:rPr>
          <w:rFonts w:ascii="Palatino Linotype" w:hAnsi="Palatino Linotype"/>
          <w:sz w:val="24"/>
          <w:szCs w:val="24"/>
        </w:rPr>
        <w:t xml:space="preserve">fue omiso en turnar la solicitud de información </w:t>
      </w:r>
      <w:r w:rsidR="004E4F84" w:rsidRPr="00FD7207">
        <w:rPr>
          <w:rFonts w:ascii="Palatino Linotype" w:hAnsi="Palatino Linotype"/>
          <w:b/>
          <w:bCs/>
          <w:sz w:val="24"/>
          <w:szCs w:val="24"/>
        </w:rPr>
        <w:t>00572/ECATEPEC/IP/2025</w:t>
      </w:r>
      <w:r w:rsidR="004831F0" w:rsidRPr="00FD7207">
        <w:rPr>
          <w:rFonts w:ascii="Palatino Linotype" w:hAnsi="Palatino Linotype"/>
          <w:b/>
          <w:bCs/>
          <w:sz w:val="24"/>
          <w:szCs w:val="24"/>
        </w:rPr>
        <w:t xml:space="preserve"> </w:t>
      </w:r>
      <w:r w:rsidR="004831F0" w:rsidRPr="00FD7207">
        <w:rPr>
          <w:rFonts w:ascii="Palatino Linotype" w:hAnsi="Palatino Linotype"/>
          <w:sz w:val="24"/>
          <w:szCs w:val="24"/>
        </w:rPr>
        <w:t>a todas las áreas competentes, resultando procedente ordenar una búsqueda exhaustiva y razonable, a efecto de hacer entrega de la siguiente información:</w:t>
      </w:r>
    </w:p>
    <w:p w14:paraId="5E1210E4" w14:textId="4F682D0A" w:rsidR="004E4F84" w:rsidRPr="00FD7207" w:rsidRDefault="004E4F84" w:rsidP="00D87035">
      <w:pPr>
        <w:pStyle w:val="Prrafodelista"/>
        <w:numPr>
          <w:ilvl w:val="0"/>
          <w:numId w:val="8"/>
        </w:numPr>
        <w:autoSpaceDE w:val="0"/>
        <w:autoSpaceDN w:val="0"/>
        <w:adjustRightInd w:val="0"/>
        <w:spacing w:before="240" w:line="360" w:lineRule="auto"/>
        <w:jc w:val="both"/>
        <w:rPr>
          <w:rFonts w:ascii="Palatino Linotype" w:hAnsi="Palatino Linotype"/>
          <w:color w:val="000000"/>
          <w:lang w:val="es-MX"/>
        </w:rPr>
      </w:pPr>
      <w:r w:rsidRPr="00FD7207">
        <w:rPr>
          <w:rFonts w:ascii="Palatino Linotype" w:hAnsi="Palatino Linotype"/>
          <w:color w:val="000000"/>
          <w:lang w:val="es-MX"/>
        </w:rPr>
        <w:t xml:space="preserve">El o los documentos donde conste el número de valoraciones de riesgo relacionados con la poda, derribo y/o trasplante de árboles ubicados en banquetas del </w:t>
      </w:r>
      <w:r w:rsidR="009B2E4B" w:rsidRPr="00FD7207">
        <w:rPr>
          <w:rFonts w:ascii="Palatino Linotype" w:hAnsi="Palatino Linotype"/>
          <w:color w:val="000000"/>
          <w:lang w:val="es-MX"/>
        </w:rPr>
        <w:t>municipio</w:t>
      </w:r>
      <w:r w:rsidRPr="00FD7207">
        <w:rPr>
          <w:rFonts w:ascii="Palatino Linotype" w:hAnsi="Palatino Linotype"/>
          <w:color w:val="000000"/>
          <w:lang w:val="es-MX"/>
        </w:rPr>
        <w:t xml:space="preserve"> de Ecatepec de Morelos, del periodo comprendido del uno de enero al nueve de julio de dos mil veinticinco. </w:t>
      </w:r>
    </w:p>
    <w:p w14:paraId="761EE90B" w14:textId="3EDAC14B" w:rsidR="004E4F84" w:rsidRPr="00FD7207" w:rsidRDefault="004E4F84" w:rsidP="00D87035">
      <w:pPr>
        <w:pStyle w:val="Prrafodelista"/>
        <w:numPr>
          <w:ilvl w:val="0"/>
          <w:numId w:val="8"/>
        </w:numPr>
        <w:autoSpaceDE w:val="0"/>
        <w:autoSpaceDN w:val="0"/>
        <w:adjustRightInd w:val="0"/>
        <w:spacing w:before="240" w:line="360" w:lineRule="auto"/>
        <w:jc w:val="both"/>
        <w:rPr>
          <w:rFonts w:ascii="Palatino Linotype" w:hAnsi="Palatino Linotype"/>
          <w:color w:val="000000"/>
          <w:lang w:val="es-MX"/>
        </w:rPr>
      </w:pPr>
      <w:r w:rsidRPr="00FD7207">
        <w:rPr>
          <w:rFonts w:ascii="Palatino Linotype" w:hAnsi="Palatino Linotype"/>
          <w:color w:val="000000"/>
          <w:lang w:val="es-MX"/>
        </w:rPr>
        <w:t xml:space="preserve">El o los documentos donde conste el número de dictámenes técnicos relacionados con la poda, derribo y/o trasplante de árboles ubicados en banquetas del </w:t>
      </w:r>
      <w:r w:rsidR="009B2E4B" w:rsidRPr="00FD7207">
        <w:rPr>
          <w:rFonts w:ascii="Palatino Linotype" w:hAnsi="Palatino Linotype"/>
          <w:color w:val="000000"/>
          <w:lang w:val="es-MX"/>
        </w:rPr>
        <w:t>municipio</w:t>
      </w:r>
      <w:r w:rsidRPr="00FD7207">
        <w:rPr>
          <w:rFonts w:ascii="Palatino Linotype" w:hAnsi="Palatino Linotype"/>
          <w:color w:val="000000"/>
          <w:lang w:val="es-MX"/>
        </w:rPr>
        <w:t xml:space="preserve"> de Ecatepec de Morelos, del periodo comprendido del uno de enero al nueve de julio de dos mil veinticinco. </w:t>
      </w:r>
    </w:p>
    <w:p w14:paraId="5DF90A11" w14:textId="77777777" w:rsidR="004E4F84" w:rsidRPr="00FD7207" w:rsidRDefault="004E4F84" w:rsidP="004831F0">
      <w:pPr>
        <w:spacing w:before="240" w:line="360" w:lineRule="auto"/>
        <w:jc w:val="both"/>
        <w:rPr>
          <w:rFonts w:ascii="Palatino Linotype" w:hAnsi="Palatino Linotype" w:cs="Arial"/>
          <w:sz w:val="24"/>
          <w:szCs w:val="24"/>
        </w:rPr>
      </w:pPr>
    </w:p>
    <w:p w14:paraId="27C756E0" w14:textId="0F934547" w:rsidR="004831F0" w:rsidRPr="00FD7207" w:rsidRDefault="004831F0" w:rsidP="004831F0">
      <w:pPr>
        <w:spacing w:before="240" w:line="360" w:lineRule="auto"/>
        <w:jc w:val="both"/>
        <w:rPr>
          <w:rFonts w:ascii="Palatino Linotype" w:hAnsi="Palatino Linotype"/>
          <w:i/>
          <w:iCs/>
          <w:sz w:val="24"/>
          <w:szCs w:val="24"/>
        </w:rPr>
      </w:pPr>
      <w:r w:rsidRPr="00FD7207">
        <w:rPr>
          <w:rFonts w:ascii="Palatino Linotype" w:hAnsi="Palatino Linotype" w:cs="Arial"/>
          <w:sz w:val="24"/>
          <w:szCs w:val="24"/>
        </w:rPr>
        <w:t xml:space="preserve">Ahora bien, con relación </w:t>
      </w:r>
      <w:r w:rsidR="00736F1B" w:rsidRPr="00FD7207">
        <w:rPr>
          <w:rFonts w:ascii="Palatino Linotype" w:hAnsi="Palatino Linotype" w:cs="Arial"/>
          <w:sz w:val="24"/>
          <w:szCs w:val="24"/>
        </w:rPr>
        <w:t>a los puntos que serán</w:t>
      </w:r>
      <w:r w:rsidRPr="00FD7207">
        <w:rPr>
          <w:rFonts w:ascii="Palatino Linotype" w:hAnsi="Palatino Linotype" w:cs="Arial"/>
          <w:sz w:val="24"/>
          <w:szCs w:val="24"/>
        </w:rPr>
        <w:t xml:space="preserve"> materia de cumplimiento, resulta oportuno señalar que </w:t>
      </w:r>
      <w:r w:rsidRPr="00FD7207">
        <w:rPr>
          <w:rFonts w:ascii="Palatino Linotype" w:hAnsi="Palatino Linotype"/>
          <w:sz w:val="24"/>
          <w:szCs w:val="24"/>
        </w:rPr>
        <w:t>el derecho</w:t>
      </w:r>
      <w:r w:rsidRPr="00FD7207">
        <w:rPr>
          <w:rFonts w:ascii="Palatino Linotype" w:hAnsi="Palatino Linotype"/>
          <w:iCs/>
          <w:sz w:val="24"/>
          <w:szCs w:val="24"/>
        </w:rPr>
        <w:t xml:space="preserve">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255C97D5" w14:textId="77777777" w:rsidR="004831F0" w:rsidRPr="00FD7207" w:rsidRDefault="004831F0" w:rsidP="004831F0">
      <w:pPr>
        <w:spacing w:line="360" w:lineRule="auto"/>
        <w:jc w:val="both"/>
        <w:rPr>
          <w:sz w:val="24"/>
          <w:szCs w:val="24"/>
          <w:lang w:val="es-ES_tradnl"/>
        </w:rPr>
      </w:pPr>
      <w:r w:rsidRPr="00FD7207">
        <w:rPr>
          <w:rFonts w:ascii="Palatino Linotype" w:hAnsi="Palatino Linotype"/>
          <w:iCs/>
          <w:sz w:val="24"/>
          <w:szCs w:val="24"/>
        </w:rPr>
        <w:t xml:space="preserve">Robustece lo anterior, el criterio </w:t>
      </w:r>
      <w:r w:rsidRPr="00FD7207">
        <w:rPr>
          <w:rFonts w:ascii="Palatino Linotype" w:hAnsi="Palatino Linotype" w:cs="Arial"/>
          <w:color w:val="000000"/>
          <w:sz w:val="24"/>
          <w:szCs w:val="24"/>
          <w:lang w:val="es-ES_tradnl"/>
        </w:rPr>
        <w:t xml:space="preserve">03-17, emitido por </w:t>
      </w:r>
      <w:r w:rsidRPr="00FD7207">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6C3992A7" w14:textId="77777777" w:rsidR="004831F0" w:rsidRPr="00FD7207" w:rsidRDefault="004831F0" w:rsidP="004831F0">
      <w:pPr>
        <w:pStyle w:val="Citas"/>
        <w:rPr>
          <w:b/>
          <w:spacing w:val="18"/>
        </w:rPr>
      </w:pPr>
      <w:r w:rsidRPr="00FD7207">
        <w:rPr>
          <w:b/>
        </w:rPr>
        <w:lastRenderedPageBreak/>
        <w:t xml:space="preserve">“NO EXISTE OBLIGACIÓN DE ELABORAR </w:t>
      </w:r>
      <w:r w:rsidRPr="00FD7207">
        <w:rPr>
          <w:b/>
          <w:spacing w:val="-3"/>
        </w:rPr>
        <w:t>D</w:t>
      </w:r>
      <w:r w:rsidRPr="00FD7207">
        <w:rPr>
          <w:b/>
        </w:rPr>
        <w:t>OCUM</w:t>
      </w:r>
      <w:r w:rsidRPr="00FD7207">
        <w:rPr>
          <w:b/>
          <w:spacing w:val="1"/>
        </w:rPr>
        <w:t>E</w:t>
      </w:r>
      <w:r w:rsidRPr="00FD7207">
        <w:rPr>
          <w:b/>
        </w:rPr>
        <w:t>N</w:t>
      </w:r>
      <w:r w:rsidRPr="00FD7207">
        <w:rPr>
          <w:b/>
          <w:spacing w:val="-1"/>
        </w:rPr>
        <w:t>T</w:t>
      </w:r>
      <w:r w:rsidRPr="00FD7207">
        <w:rPr>
          <w:b/>
        </w:rPr>
        <w:t>OS</w:t>
      </w:r>
      <w:r w:rsidRPr="00FD7207">
        <w:rPr>
          <w:b/>
          <w:spacing w:val="14"/>
        </w:rPr>
        <w:t xml:space="preserve"> </w:t>
      </w:r>
      <w:r w:rsidRPr="00FD7207">
        <w:rPr>
          <w:b/>
          <w:spacing w:val="-1"/>
        </w:rPr>
        <w:t xml:space="preserve">AD </w:t>
      </w:r>
      <w:r w:rsidRPr="00FD7207">
        <w:rPr>
          <w:b/>
        </w:rPr>
        <w:t>HOC</w:t>
      </w:r>
      <w:r w:rsidRPr="00FD7207">
        <w:rPr>
          <w:b/>
          <w:spacing w:val="11"/>
        </w:rPr>
        <w:t xml:space="preserve"> </w:t>
      </w:r>
      <w:r w:rsidRPr="00FD7207">
        <w:rPr>
          <w:b/>
        </w:rPr>
        <w:t>PARA</w:t>
      </w:r>
      <w:r w:rsidRPr="00FD7207">
        <w:rPr>
          <w:b/>
          <w:spacing w:val="10"/>
        </w:rPr>
        <w:t xml:space="preserve"> </w:t>
      </w:r>
      <w:r w:rsidRPr="00FD7207">
        <w:rPr>
          <w:b/>
        </w:rPr>
        <w:t>ATENDER LAS SOL</w:t>
      </w:r>
      <w:r w:rsidRPr="00FD7207">
        <w:rPr>
          <w:b/>
          <w:spacing w:val="-2"/>
        </w:rPr>
        <w:t>I</w:t>
      </w:r>
      <w:r w:rsidRPr="00FD7207">
        <w:rPr>
          <w:b/>
          <w:spacing w:val="1"/>
        </w:rPr>
        <w:t>C</w:t>
      </w:r>
      <w:r w:rsidRPr="00FD7207">
        <w:rPr>
          <w:b/>
        </w:rPr>
        <w:t>ITUDES</w:t>
      </w:r>
      <w:r w:rsidRPr="00FD7207">
        <w:rPr>
          <w:b/>
          <w:spacing w:val="10"/>
        </w:rPr>
        <w:t xml:space="preserve"> </w:t>
      </w:r>
      <w:r w:rsidRPr="00FD7207">
        <w:rPr>
          <w:b/>
        </w:rPr>
        <w:t>DE</w:t>
      </w:r>
      <w:r w:rsidRPr="00FD7207">
        <w:rPr>
          <w:b/>
          <w:spacing w:val="9"/>
        </w:rPr>
        <w:t xml:space="preserve"> </w:t>
      </w:r>
      <w:r w:rsidRPr="00FD7207">
        <w:rPr>
          <w:b/>
          <w:spacing w:val="1"/>
        </w:rPr>
        <w:t>AC</w:t>
      </w:r>
      <w:r w:rsidRPr="00FD7207">
        <w:rPr>
          <w:b/>
          <w:spacing w:val="-1"/>
        </w:rPr>
        <w:t>C</w:t>
      </w:r>
      <w:r w:rsidRPr="00FD7207">
        <w:rPr>
          <w:b/>
          <w:spacing w:val="1"/>
        </w:rPr>
        <w:t>ES</w:t>
      </w:r>
      <w:r w:rsidRPr="00FD7207">
        <w:rPr>
          <w:b/>
        </w:rPr>
        <w:t>O</w:t>
      </w:r>
      <w:r w:rsidRPr="00FD7207">
        <w:rPr>
          <w:b/>
          <w:spacing w:val="11"/>
        </w:rPr>
        <w:t xml:space="preserve"> </w:t>
      </w:r>
      <w:r w:rsidRPr="00FD7207">
        <w:rPr>
          <w:b/>
        </w:rPr>
        <w:t>A</w:t>
      </w:r>
      <w:r w:rsidRPr="00FD7207">
        <w:rPr>
          <w:b/>
          <w:spacing w:val="9"/>
        </w:rPr>
        <w:t xml:space="preserve"> </w:t>
      </w:r>
      <w:r w:rsidRPr="00FD7207">
        <w:rPr>
          <w:b/>
        </w:rPr>
        <w:t>LA</w:t>
      </w:r>
      <w:r w:rsidRPr="00FD7207">
        <w:rPr>
          <w:b/>
          <w:spacing w:val="10"/>
        </w:rPr>
        <w:t xml:space="preserve"> </w:t>
      </w:r>
      <w:r w:rsidRPr="00FD7207">
        <w:rPr>
          <w:b/>
        </w:rPr>
        <w:t>INFORMA</w:t>
      </w:r>
      <w:r w:rsidRPr="00FD7207">
        <w:rPr>
          <w:b/>
          <w:spacing w:val="1"/>
        </w:rPr>
        <w:t>C</w:t>
      </w:r>
      <w:r w:rsidRPr="00FD7207">
        <w:rPr>
          <w:b/>
        </w:rPr>
        <w:t>IÓ</w:t>
      </w:r>
      <w:r w:rsidRPr="00FD7207">
        <w:rPr>
          <w:b/>
          <w:spacing w:val="-2"/>
        </w:rPr>
        <w:t>N</w:t>
      </w:r>
      <w:r w:rsidRPr="00FD7207">
        <w:rPr>
          <w:b/>
        </w:rPr>
        <w:t>.</w:t>
      </w:r>
      <w:r w:rsidRPr="00FD7207">
        <w:rPr>
          <w:b/>
          <w:spacing w:val="18"/>
        </w:rPr>
        <w:t xml:space="preserve"> </w:t>
      </w:r>
    </w:p>
    <w:p w14:paraId="77BC0D6C" w14:textId="77777777" w:rsidR="004831F0" w:rsidRPr="00FD7207" w:rsidRDefault="004831F0" w:rsidP="004831F0">
      <w:pPr>
        <w:pStyle w:val="Citas"/>
      </w:pPr>
      <w:r w:rsidRPr="00FD7207">
        <w:rPr>
          <w:spacing w:val="18"/>
        </w:rPr>
        <w:t>L</w:t>
      </w:r>
      <w:r w:rsidRPr="00FD7207">
        <w:rPr>
          <w:spacing w:val="-1"/>
        </w:rPr>
        <w:t xml:space="preserve">os </w:t>
      </w:r>
      <w:r w:rsidRPr="00FD7207">
        <w:rPr>
          <w:spacing w:val="1"/>
        </w:rPr>
        <w:t>a</w:t>
      </w:r>
      <w:r w:rsidRPr="00FD7207">
        <w:t>rt</w:t>
      </w:r>
      <w:r w:rsidRPr="00FD7207">
        <w:rPr>
          <w:spacing w:val="-2"/>
        </w:rPr>
        <w:t>í</w:t>
      </w:r>
      <w:r w:rsidRPr="00FD7207">
        <w:t>c</w:t>
      </w:r>
      <w:r w:rsidRPr="00FD7207">
        <w:rPr>
          <w:spacing w:val="1"/>
        </w:rPr>
        <w:t>u</w:t>
      </w:r>
      <w:r w:rsidRPr="00FD7207">
        <w:t>los</w:t>
      </w:r>
      <w:r w:rsidRPr="00FD7207">
        <w:rPr>
          <w:spacing w:val="8"/>
        </w:rPr>
        <w:t xml:space="preserve"> 129 </w:t>
      </w:r>
      <w:r w:rsidRPr="00FD7207">
        <w:rPr>
          <w:spacing w:val="1"/>
        </w:rPr>
        <w:t>d</w:t>
      </w:r>
      <w:r w:rsidRPr="00FD7207">
        <w:t>e</w:t>
      </w:r>
      <w:r w:rsidRPr="00FD7207">
        <w:rPr>
          <w:spacing w:val="9"/>
        </w:rPr>
        <w:t xml:space="preserve"> </w:t>
      </w:r>
      <w:r w:rsidRPr="00FD7207">
        <w:t>la</w:t>
      </w:r>
      <w:r w:rsidRPr="00FD7207">
        <w:rPr>
          <w:spacing w:val="10"/>
        </w:rPr>
        <w:t xml:space="preserve"> </w:t>
      </w:r>
      <w:r w:rsidRPr="00FD7207">
        <w:rPr>
          <w:spacing w:val="-1"/>
        </w:rPr>
        <w:t>L</w:t>
      </w:r>
      <w:r w:rsidRPr="00FD7207">
        <w:rPr>
          <w:spacing w:val="1"/>
        </w:rPr>
        <w:t>e</w:t>
      </w:r>
      <w:r w:rsidRPr="00FD7207">
        <w:t>y</w:t>
      </w:r>
      <w:r w:rsidRPr="00FD7207">
        <w:rPr>
          <w:spacing w:val="8"/>
        </w:rPr>
        <w:t xml:space="preserve"> </w:t>
      </w:r>
      <w:r w:rsidRPr="00FD7207">
        <w:t>General</w:t>
      </w:r>
      <w:r w:rsidRPr="00FD7207">
        <w:rPr>
          <w:spacing w:val="10"/>
        </w:rPr>
        <w:t xml:space="preserve"> </w:t>
      </w:r>
      <w:r w:rsidRPr="00FD7207">
        <w:rPr>
          <w:spacing w:val="-1"/>
        </w:rPr>
        <w:t>d</w:t>
      </w:r>
      <w:r w:rsidRPr="00FD7207">
        <w:t>e</w:t>
      </w:r>
      <w:r w:rsidRPr="00FD7207">
        <w:rPr>
          <w:spacing w:val="9"/>
        </w:rPr>
        <w:t xml:space="preserve"> </w:t>
      </w:r>
      <w:r w:rsidRPr="00FD7207">
        <w:rPr>
          <w:spacing w:val="2"/>
        </w:rPr>
        <w:t>T</w:t>
      </w:r>
      <w:r w:rsidRPr="00FD7207">
        <w:t>r</w:t>
      </w:r>
      <w:r w:rsidRPr="00FD7207">
        <w:rPr>
          <w:spacing w:val="-2"/>
        </w:rPr>
        <w:t>a</w:t>
      </w:r>
      <w:r w:rsidRPr="00FD7207">
        <w:rPr>
          <w:spacing w:val="1"/>
        </w:rPr>
        <w:t>n</w:t>
      </w:r>
      <w:r w:rsidRPr="00FD7207">
        <w:t>s</w:t>
      </w:r>
      <w:r w:rsidRPr="00FD7207">
        <w:rPr>
          <w:spacing w:val="1"/>
        </w:rPr>
        <w:t>pa</w:t>
      </w:r>
      <w:r w:rsidRPr="00FD7207">
        <w:t>r</w:t>
      </w:r>
      <w:r w:rsidRPr="00FD7207">
        <w:rPr>
          <w:spacing w:val="-2"/>
        </w:rPr>
        <w:t>e</w:t>
      </w:r>
      <w:r w:rsidRPr="00FD7207">
        <w:rPr>
          <w:spacing w:val="1"/>
        </w:rPr>
        <w:t>n</w:t>
      </w:r>
      <w:r w:rsidRPr="00FD7207">
        <w:t>cia y Acc</w:t>
      </w:r>
      <w:r w:rsidRPr="00FD7207">
        <w:rPr>
          <w:spacing w:val="1"/>
        </w:rPr>
        <w:t>e</w:t>
      </w:r>
      <w:r w:rsidRPr="00FD7207">
        <w:t>so</w:t>
      </w:r>
      <w:r w:rsidRPr="00FD7207">
        <w:rPr>
          <w:spacing w:val="3"/>
        </w:rPr>
        <w:t xml:space="preserve"> </w:t>
      </w:r>
      <w:r w:rsidRPr="00FD7207">
        <w:t>a</w:t>
      </w:r>
      <w:r w:rsidRPr="00FD7207">
        <w:rPr>
          <w:spacing w:val="1"/>
        </w:rPr>
        <w:t xml:space="preserve"> </w:t>
      </w:r>
      <w:r w:rsidRPr="00FD7207">
        <w:t>la I</w:t>
      </w:r>
      <w:r w:rsidRPr="00FD7207">
        <w:rPr>
          <w:spacing w:val="-1"/>
        </w:rPr>
        <w:t>n</w:t>
      </w:r>
      <w:r w:rsidRPr="00FD7207">
        <w:t>f</w:t>
      </w:r>
      <w:r w:rsidRPr="00FD7207">
        <w:rPr>
          <w:spacing w:val="1"/>
        </w:rPr>
        <w:t>o</w:t>
      </w:r>
      <w:r w:rsidRPr="00FD7207">
        <w:rPr>
          <w:spacing w:val="-3"/>
        </w:rPr>
        <w:t>r</w:t>
      </w:r>
      <w:r w:rsidRPr="00FD7207">
        <w:rPr>
          <w:spacing w:val="1"/>
        </w:rPr>
        <w:t>ma</w:t>
      </w:r>
      <w:r w:rsidRPr="00FD7207">
        <w:t>ci</w:t>
      </w:r>
      <w:r w:rsidRPr="00FD7207">
        <w:rPr>
          <w:spacing w:val="-2"/>
        </w:rPr>
        <w:t>ó</w:t>
      </w:r>
      <w:r w:rsidRPr="00FD7207">
        <w:t>n</w:t>
      </w:r>
      <w:r w:rsidRPr="00FD7207">
        <w:rPr>
          <w:spacing w:val="6"/>
        </w:rPr>
        <w:t xml:space="preserve"> </w:t>
      </w:r>
      <w:r w:rsidRPr="00FD7207">
        <w:rPr>
          <w:spacing w:val="-2"/>
        </w:rPr>
        <w:t>P</w:t>
      </w:r>
      <w:r w:rsidRPr="00FD7207">
        <w:rPr>
          <w:spacing w:val="1"/>
        </w:rPr>
        <w:t>úb</w:t>
      </w:r>
      <w:r w:rsidRPr="00FD7207">
        <w:t>l</w:t>
      </w:r>
      <w:r w:rsidRPr="00FD7207">
        <w:rPr>
          <w:spacing w:val="-1"/>
        </w:rPr>
        <w:t>i</w:t>
      </w:r>
      <w:r w:rsidRPr="00FD7207">
        <w:t xml:space="preserve">ca y </w:t>
      </w:r>
      <w:r w:rsidRPr="00FD7207">
        <w:rPr>
          <w:spacing w:val="8"/>
        </w:rPr>
        <w:t xml:space="preserve">130, párrafo cuarto, </w:t>
      </w:r>
      <w:r w:rsidRPr="00FD7207">
        <w:rPr>
          <w:spacing w:val="1"/>
        </w:rPr>
        <w:t>d</w:t>
      </w:r>
      <w:r w:rsidRPr="00FD7207">
        <w:t>e</w:t>
      </w:r>
      <w:r w:rsidRPr="00FD7207">
        <w:rPr>
          <w:spacing w:val="9"/>
        </w:rPr>
        <w:t xml:space="preserve"> </w:t>
      </w:r>
      <w:r w:rsidRPr="00FD7207">
        <w:t>la</w:t>
      </w:r>
      <w:r w:rsidRPr="00FD7207">
        <w:rPr>
          <w:spacing w:val="10"/>
        </w:rPr>
        <w:t xml:space="preserve"> </w:t>
      </w:r>
      <w:r w:rsidRPr="00FD7207">
        <w:rPr>
          <w:spacing w:val="-1"/>
        </w:rPr>
        <w:t>L</w:t>
      </w:r>
      <w:r w:rsidRPr="00FD7207">
        <w:rPr>
          <w:spacing w:val="1"/>
        </w:rPr>
        <w:t>e</w:t>
      </w:r>
      <w:r w:rsidRPr="00FD7207">
        <w:t>y</w:t>
      </w:r>
      <w:r w:rsidRPr="00FD7207">
        <w:rPr>
          <w:spacing w:val="8"/>
        </w:rPr>
        <w:t xml:space="preserve"> </w:t>
      </w:r>
      <w:r w:rsidRPr="00FD7207">
        <w:t>Fe</w:t>
      </w:r>
      <w:r w:rsidRPr="00FD7207">
        <w:rPr>
          <w:spacing w:val="1"/>
        </w:rPr>
        <w:t>de</w:t>
      </w:r>
      <w:r w:rsidRPr="00FD7207">
        <w:t>ral</w:t>
      </w:r>
      <w:r w:rsidRPr="00FD7207">
        <w:rPr>
          <w:spacing w:val="10"/>
        </w:rPr>
        <w:t xml:space="preserve"> </w:t>
      </w:r>
      <w:r w:rsidRPr="00FD7207">
        <w:rPr>
          <w:spacing w:val="-1"/>
        </w:rPr>
        <w:t>d</w:t>
      </w:r>
      <w:r w:rsidRPr="00FD7207">
        <w:t>e</w:t>
      </w:r>
      <w:r w:rsidRPr="00FD7207">
        <w:rPr>
          <w:spacing w:val="9"/>
        </w:rPr>
        <w:t xml:space="preserve"> </w:t>
      </w:r>
      <w:r w:rsidRPr="00FD7207">
        <w:rPr>
          <w:spacing w:val="2"/>
        </w:rPr>
        <w:t>T</w:t>
      </w:r>
      <w:r w:rsidRPr="00FD7207">
        <w:t>r</w:t>
      </w:r>
      <w:r w:rsidRPr="00FD7207">
        <w:rPr>
          <w:spacing w:val="-2"/>
        </w:rPr>
        <w:t>a</w:t>
      </w:r>
      <w:r w:rsidRPr="00FD7207">
        <w:rPr>
          <w:spacing w:val="1"/>
        </w:rPr>
        <w:t>n</w:t>
      </w:r>
      <w:r w:rsidRPr="00FD7207">
        <w:t>s</w:t>
      </w:r>
      <w:r w:rsidRPr="00FD7207">
        <w:rPr>
          <w:spacing w:val="1"/>
        </w:rPr>
        <w:t>pa</w:t>
      </w:r>
      <w:r w:rsidRPr="00FD7207">
        <w:t>r</w:t>
      </w:r>
      <w:r w:rsidRPr="00FD7207">
        <w:rPr>
          <w:spacing w:val="-2"/>
        </w:rPr>
        <w:t>e</w:t>
      </w:r>
      <w:r w:rsidRPr="00FD7207">
        <w:rPr>
          <w:spacing w:val="1"/>
        </w:rPr>
        <w:t>n</w:t>
      </w:r>
      <w:r w:rsidRPr="00FD7207">
        <w:t>cia y Acc</w:t>
      </w:r>
      <w:r w:rsidRPr="00FD7207">
        <w:rPr>
          <w:spacing w:val="1"/>
        </w:rPr>
        <w:t>e</w:t>
      </w:r>
      <w:r w:rsidRPr="00FD7207">
        <w:t>so</w:t>
      </w:r>
      <w:r w:rsidRPr="00FD7207">
        <w:rPr>
          <w:spacing w:val="3"/>
        </w:rPr>
        <w:t xml:space="preserve"> </w:t>
      </w:r>
      <w:r w:rsidRPr="00FD7207">
        <w:t>a</w:t>
      </w:r>
      <w:r w:rsidRPr="00FD7207">
        <w:rPr>
          <w:spacing w:val="1"/>
        </w:rPr>
        <w:t xml:space="preserve"> </w:t>
      </w:r>
      <w:r w:rsidRPr="00FD7207">
        <w:t>la I</w:t>
      </w:r>
      <w:r w:rsidRPr="00FD7207">
        <w:rPr>
          <w:spacing w:val="-1"/>
        </w:rPr>
        <w:t>n</w:t>
      </w:r>
      <w:r w:rsidRPr="00FD7207">
        <w:t>f</w:t>
      </w:r>
      <w:r w:rsidRPr="00FD7207">
        <w:rPr>
          <w:spacing w:val="1"/>
        </w:rPr>
        <w:t>o</w:t>
      </w:r>
      <w:r w:rsidRPr="00FD7207">
        <w:rPr>
          <w:spacing w:val="-3"/>
        </w:rPr>
        <w:t>r</w:t>
      </w:r>
      <w:r w:rsidRPr="00FD7207">
        <w:rPr>
          <w:spacing w:val="1"/>
        </w:rPr>
        <w:t>ma</w:t>
      </w:r>
      <w:r w:rsidRPr="00FD7207">
        <w:t>ci</w:t>
      </w:r>
      <w:r w:rsidRPr="00FD7207">
        <w:rPr>
          <w:spacing w:val="-2"/>
        </w:rPr>
        <w:t>ó</w:t>
      </w:r>
      <w:r w:rsidRPr="00FD7207">
        <w:t>n</w:t>
      </w:r>
      <w:r w:rsidRPr="00FD7207">
        <w:rPr>
          <w:spacing w:val="6"/>
        </w:rPr>
        <w:t xml:space="preserve"> </w:t>
      </w:r>
      <w:r w:rsidRPr="00FD7207">
        <w:rPr>
          <w:spacing w:val="-2"/>
        </w:rPr>
        <w:t>P</w:t>
      </w:r>
      <w:r w:rsidRPr="00FD7207">
        <w:rPr>
          <w:spacing w:val="1"/>
        </w:rPr>
        <w:t>úb</w:t>
      </w:r>
      <w:r w:rsidRPr="00FD7207">
        <w:t>l</w:t>
      </w:r>
      <w:r w:rsidRPr="00FD7207">
        <w:rPr>
          <w:spacing w:val="-1"/>
        </w:rPr>
        <w:t>i</w:t>
      </w:r>
      <w:r w:rsidRPr="00FD7207">
        <w:t xml:space="preserve">ca, </w:t>
      </w:r>
      <w:r w:rsidRPr="00FD7207">
        <w:rPr>
          <w:spacing w:val="-1"/>
        </w:rPr>
        <w:t>señalan</w:t>
      </w:r>
      <w:r w:rsidRPr="00FD7207">
        <w:rPr>
          <w:spacing w:val="1"/>
        </w:rPr>
        <w:t xml:space="preserve"> </w:t>
      </w:r>
      <w:r w:rsidRPr="00FD7207">
        <w:rPr>
          <w:spacing w:val="-1"/>
        </w:rPr>
        <w:t>q</w:t>
      </w:r>
      <w:r w:rsidRPr="00FD7207">
        <w:rPr>
          <w:spacing w:val="1"/>
        </w:rPr>
        <w:t>u</w:t>
      </w:r>
      <w:r w:rsidRPr="00FD7207">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FD7207">
        <w:rPr>
          <w:spacing w:val="-1"/>
        </w:rPr>
        <w:t xml:space="preserve"> sin necesidad de</w:t>
      </w:r>
      <w:r w:rsidRPr="00FD7207">
        <w:rPr>
          <w:spacing w:val="1"/>
        </w:rPr>
        <w:t xml:space="preserve"> e</w:t>
      </w:r>
      <w:r w:rsidRPr="00FD7207">
        <w:t>la</w:t>
      </w:r>
      <w:r w:rsidRPr="00FD7207">
        <w:rPr>
          <w:spacing w:val="1"/>
        </w:rPr>
        <w:t>bo</w:t>
      </w:r>
      <w:r w:rsidRPr="00FD7207">
        <w:t xml:space="preserve">rar </w:t>
      </w:r>
      <w:r w:rsidRPr="00FD7207">
        <w:rPr>
          <w:spacing w:val="1"/>
        </w:rPr>
        <w:t>do</w:t>
      </w:r>
      <w:r w:rsidRPr="00FD7207">
        <w:rPr>
          <w:spacing w:val="-2"/>
        </w:rPr>
        <w:t>c</w:t>
      </w:r>
      <w:r w:rsidRPr="00FD7207">
        <w:rPr>
          <w:spacing w:val="1"/>
        </w:rPr>
        <w:t>u</w:t>
      </w:r>
      <w:r w:rsidRPr="00FD7207">
        <w:rPr>
          <w:spacing w:val="-1"/>
        </w:rPr>
        <w:t>m</w:t>
      </w:r>
      <w:r w:rsidRPr="00FD7207">
        <w:rPr>
          <w:spacing w:val="1"/>
        </w:rPr>
        <w:t>en</w:t>
      </w:r>
      <w:r w:rsidRPr="00FD7207">
        <w:rPr>
          <w:spacing w:val="-2"/>
        </w:rPr>
        <w:t>t</w:t>
      </w:r>
      <w:r w:rsidRPr="00FD7207">
        <w:rPr>
          <w:spacing w:val="1"/>
        </w:rPr>
        <w:t>o</w:t>
      </w:r>
      <w:r w:rsidRPr="00FD7207">
        <w:t>s</w:t>
      </w:r>
      <w:r w:rsidRPr="00FD7207">
        <w:rPr>
          <w:spacing w:val="3"/>
        </w:rPr>
        <w:t xml:space="preserve"> </w:t>
      </w:r>
      <w:r w:rsidRPr="00FD7207">
        <w:rPr>
          <w:spacing w:val="1"/>
        </w:rPr>
        <w:t>a</w:t>
      </w:r>
      <w:r w:rsidRPr="00FD7207">
        <w:t>d</w:t>
      </w:r>
      <w:r w:rsidRPr="00FD7207">
        <w:rPr>
          <w:spacing w:val="1"/>
        </w:rPr>
        <w:t xml:space="preserve"> ho</w:t>
      </w:r>
      <w:r w:rsidRPr="00FD7207">
        <w:t>c</w:t>
      </w:r>
      <w:r w:rsidRPr="00FD7207">
        <w:rPr>
          <w:spacing w:val="2"/>
        </w:rPr>
        <w:t xml:space="preserve"> </w:t>
      </w:r>
      <w:r w:rsidRPr="00FD7207">
        <w:rPr>
          <w:spacing w:val="1"/>
        </w:rPr>
        <w:t>pa</w:t>
      </w:r>
      <w:r w:rsidRPr="00FD7207">
        <w:t xml:space="preserve">ra </w:t>
      </w:r>
      <w:r w:rsidRPr="00FD7207">
        <w:rPr>
          <w:spacing w:val="1"/>
        </w:rPr>
        <w:t>a</w:t>
      </w:r>
      <w:r w:rsidRPr="00FD7207">
        <w:t>t</w:t>
      </w:r>
      <w:r w:rsidRPr="00FD7207">
        <w:rPr>
          <w:spacing w:val="-1"/>
        </w:rPr>
        <w:t>e</w:t>
      </w:r>
      <w:r w:rsidRPr="00FD7207">
        <w:rPr>
          <w:spacing w:val="1"/>
        </w:rPr>
        <w:t>n</w:t>
      </w:r>
      <w:r w:rsidRPr="00FD7207">
        <w:rPr>
          <w:spacing w:val="-1"/>
        </w:rPr>
        <w:t>d</w:t>
      </w:r>
      <w:r w:rsidRPr="00FD7207">
        <w:rPr>
          <w:spacing w:val="1"/>
        </w:rPr>
        <w:t>e</w:t>
      </w:r>
      <w:r w:rsidRPr="00FD7207">
        <w:t>r</w:t>
      </w:r>
      <w:r w:rsidRPr="00FD7207">
        <w:rPr>
          <w:spacing w:val="2"/>
        </w:rPr>
        <w:t xml:space="preserve"> </w:t>
      </w:r>
      <w:r w:rsidRPr="00FD7207">
        <w:t>l</w:t>
      </w:r>
      <w:r w:rsidRPr="00FD7207">
        <w:rPr>
          <w:spacing w:val="-2"/>
        </w:rPr>
        <w:t>a</w:t>
      </w:r>
      <w:r w:rsidRPr="00FD7207">
        <w:t>s</w:t>
      </w:r>
      <w:r w:rsidRPr="00FD7207">
        <w:rPr>
          <w:spacing w:val="2"/>
        </w:rPr>
        <w:t xml:space="preserve"> </w:t>
      </w:r>
      <w:r w:rsidRPr="00FD7207">
        <w:t>s</w:t>
      </w:r>
      <w:r w:rsidRPr="00FD7207">
        <w:rPr>
          <w:spacing w:val="1"/>
        </w:rPr>
        <w:t>o</w:t>
      </w:r>
      <w:r w:rsidRPr="00FD7207">
        <w:t>l</w:t>
      </w:r>
      <w:r w:rsidRPr="00FD7207">
        <w:rPr>
          <w:spacing w:val="-1"/>
        </w:rPr>
        <w:t>i</w:t>
      </w:r>
      <w:r w:rsidRPr="00FD7207">
        <w:t>cit</w:t>
      </w:r>
      <w:r w:rsidRPr="00FD7207">
        <w:rPr>
          <w:spacing w:val="1"/>
        </w:rPr>
        <w:t>ude</w:t>
      </w:r>
      <w:r w:rsidRPr="00FD7207">
        <w:t>s</w:t>
      </w:r>
      <w:r w:rsidRPr="00FD7207">
        <w:rPr>
          <w:spacing w:val="4"/>
        </w:rPr>
        <w:t xml:space="preserve"> </w:t>
      </w:r>
      <w:r w:rsidRPr="00FD7207">
        <w:rPr>
          <w:spacing w:val="-1"/>
        </w:rPr>
        <w:t>d</w:t>
      </w:r>
      <w:r w:rsidRPr="00FD7207">
        <w:t>e</w:t>
      </w:r>
      <w:r w:rsidRPr="00FD7207">
        <w:rPr>
          <w:spacing w:val="3"/>
        </w:rPr>
        <w:t xml:space="preserve"> </w:t>
      </w:r>
      <w:r w:rsidRPr="00FD7207">
        <w:t>i</w:t>
      </w:r>
      <w:r w:rsidRPr="00FD7207">
        <w:rPr>
          <w:spacing w:val="-2"/>
        </w:rPr>
        <w:t>n</w:t>
      </w:r>
      <w:r w:rsidRPr="00FD7207">
        <w:t>f</w:t>
      </w:r>
      <w:r w:rsidRPr="00FD7207">
        <w:rPr>
          <w:spacing w:val="1"/>
        </w:rPr>
        <w:t>o</w:t>
      </w:r>
      <w:r w:rsidRPr="00FD7207">
        <w:t>r</w:t>
      </w:r>
      <w:r w:rsidRPr="00FD7207">
        <w:rPr>
          <w:spacing w:val="-1"/>
        </w:rPr>
        <w:t>m</w:t>
      </w:r>
      <w:r w:rsidRPr="00FD7207">
        <w:rPr>
          <w:spacing w:val="1"/>
        </w:rPr>
        <w:t>a</w:t>
      </w:r>
      <w:r w:rsidRPr="00FD7207">
        <w:t>ció</w:t>
      </w:r>
      <w:r w:rsidRPr="00FD7207">
        <w:rPr>
          <w:spacing w:val="1"/>
        </w:rPr>
        <w:t>n</w:t>
      </w:r>
      <w:r w:rsidRPr="00FD7207">
        <w:t>.</w:t>
      </w:r>
    </w:p>
    <w:p w14:paraId="045BD2B6" w14:textId="77777777" w:rsidR="004831F0" w:rsidRPr="00FD7207" w:rsidRDefault="004831F0" w:rsidP="004831F0">
      <w:pPr>
        <w:pStyle w:val="Citas"/>
        <w:rPr>
          <w:b/>
        </w:rPr>
      </w:pPr>
      <w:r w:rsidRPr="00FD7207">
        <w:rPr>
          <w:b/>
        </w:rPr>
        <w:t>Resoluciones:</w:t>
      </w:r>
    </w:p>
    <w:p w14:paraId="51AF47F0" w14:textId="77777777" w:rsidR="004831F0" w:rsidRPr="00FD7207" w:rsidRDefault="004831F0" w:rsidP="004831F0">
      <w:pPr>
        <w:pStyle w:val="Citas"/>
      </w:pPr>
      <w:r w:rsidRPr="00FD7207">
        <w:rPr>
          <w:b/>
        </w:rPr>
        <w:t>RRA 0050/16.</w:t>
      </w:r>
      <w:r w:rsidRPr="00FD7207">
        <w:t xml:space="preserve"> Instituto Nacional para la Evaluación de la Educación. 13 julio de 2016. Por unanimidad. Comisionado Ponente: Francisco Javier Acuña Llamas.</w:t>
      </w:r>
    </w:p>
    <w:p w14:paraId="4C67A864" w14:textId="77777777" w:rsidR="004831F0" w:rsidRPr="00FD7207" w:rsidRDefault="004831F0" w:rsidP="004831F0">
      <w:pPr>
        <w:pStyle w:val="Citas"/>
        <w:rPr>
          <w:rFonts w:ascii="Times New Roman" w:hAnsi="Times New Roman" w:cs="Times New Roman"/>
        </w:rPr>
      </w:pPr>
      <w:r w:rsidRPr="00FD7207">
        <w:rPr>
          <w:b/>
        </w:rPr>
        <w:t xml:space="preserve">RRA 0310/16. </w:t>
      </w:r>
      <w:r w:rsidRPr="00FD7207">
        <w:t>Instituto Nacional de Transparencia, Acceso a la Información y Protección de Datos Personales. 10 de agosto de 2016. Por unanimidad. Comisionada Ponente. Areli Cano Guadiana.</w:t>
      </w:r>
    </w:p>
    <w:p w14:paraId="3FB3D4E0" w14:textId="77777777" w:rsidR="004831F0" w:rsidRPr="00FD7207" w:rsidRDefault="004831F0" w:rsidP="004831F0">
      <w:pPr>
        <w:pStyle w:val="Citas"/>
        <w:rPr>
          <w:b/>
        </w:rPr>
      </w:pPr>
      <w:r w:rsidRPr="00FD7207">
        <w:rPr>
          <w:b/>
        </w:rPr>
        <w:t xml:space="preserve">RRA 1889/16. </w:t>
      </w:r>
      <w:r w:rsidRPr="00FD7207">
        <w:t xml:space="preserve">Secretaría de Hacienda y Crédito Público. 05 de octubre de 2016. Por unanimidad. Comisionada Ponente. Ximena Puente de la Mora” </w:t>
      </w:r>
      <w:r w:rsidRPr="00FD7207">
        <w:rPr>
          <w:b/>
        </w:rPr>
        <w:t>[Sic]</w:t>
      </w:r>
    </w:p>
    <w:p w14:paraId="70FA7954" w14:textId="77777777" w:rsidR="004831F0" w:rsidRPr="00FD7207" w:rsidRDefault="004831F0" w:rsidP="004831F0">
      <w:pPr>
        <w:tabs>
          <w:tab w:val="left" w:pos="709"/>
        </w:tabs>
        <w:spacing w:before="240" w:line="360" w:lineRule="auto"/>
        <w:ind w:right="51"/>
        <w:jc w:val="both"/>
        <w:rPr>
          <w:rFonts w:ascii="Palatino Linotype" w:hAnsi="Palatino Linotype" w:cs="Arial"/>
          <w:sz w:val="24"/>
          <w:szCs w:val="24"/>
        </w:rPr>
      </w:pPr>
    </w:p>
    <w:p w14:paraId="16CEBFEF" w14:textId="77777777" w:rsidR="004E4F84" w:rsidRPr="00FD7207" w:rsidRDefault="004831F0" w:rsidP="004831F0">
      <w:pPr>
        <w:tabs>
          <w:tab w:val="left" w:pos="709"/>
        </w:tabs>
        <w:spacing w:before="240" w:line="360" w:lineRule="auto"/>
        <w:ind w:right="51"/>
        <w:jc w:val="both"/>
        <w:rPr>
          <w:rFonts w:ascii="Palatino Linotype" w:hAnsi="Palatino Linotype" w:cs="Arial"/>
          <w:sz w:val="24"/>
          <w:szCs w:val="24"/>
        </w:rPr>
      </w:pPr>
      <w:r w:rsidRPr="00FD7207">
        <w:rPr>
          <w:rFonts w:ascii="Palatino Linotype" w:hAnsi="Palatino Linotype" w:cs="Arial"/>
          <w:sz w:val="24"/>
          <w:szCs w:val="24"/>
        </w:rPr>
        <w:lastRenderedPageBreak/>
        <w:t xml:space="preserve">Luego entonces, </w:t>
      </w:r>
      <w:r w:rsidR="004E4F84" w:rsidRPr="00FD7207">
        <w:rPr>
          <w:rFonts w:ascii="Palatino Linotype" w:hAnsi="Palatino Linotype" w:cs="Arial"/>
          <w:sz w:val="24"/>
          <w:szCs w:val="24"/>
        </w:rPr>
        <w:t xml:space="preserve">para dar cumplimiento a la presente resolución, bastará con hacer entrega de cualquier documento que </w:t>
      </w:r>
      <w:proofErr w:type="spellStart"/>
      <w:r w:rsidR="004E4F84" w:rsidRPr="00FD7207">
        <w:rPr>
          <w:rFonts w:ascii="Palatino Linotype" w:hAnsi="Palatino Linotype" w:cs="Arial"/>
          <w:sz w:val="24"/>
          <w:szCs w:val="24"/>
        </w:rPr>
        <w:t>de</w:t>
      </w:r>
      <w:proofErr w:type="spellEnd"/>
      <w:r w:rsidR="004E4F84" w:rsidRPr="00FD7207">
        <w:rPr>
          <w:rFonts w:ascii="Palatino Linotype" w:hAnsi="Palatino Linotype" w:cs="Arial"/>
          <w:sz w:val="24"/>
          <w:szCs w:val="24"/>
        </w:rPr>
        <w:t xml:space="preserve"> cuenta de la información que resulta de interés al particular. </w:t>
      </w:r>
    </w:p>
    <w:p w14:paraId="6D44B48E" w14:textId="77777777" w:rsidR="00736F1B" w:rsidRPr="00FD7207" w:rsidRDefault="00736F1B" w:rsidP="00736F1B">
      <w:pPr>
        <w:spacing w:before="240" w:after="240" w:line="360" w:lineRule="auto"/>
        <w:jc w:val="both"/>
        <w:rPr>
          <w:rFonts w:ascii="Palatino Linotype" w:hAnsi="Palatino Linotype"/>
          <w:b/>
          <w:bCs/>
          <w:sz w:val="24"/>
          <w:szCs w:val="24"/>
        </w:rPr>
      </w:pPr>
    </w:p>
    <w:p w14:paraId="0BFBA0E7" w14:textId="375FB237" w:rsidR="00736F1B" w:rsidRPr="00FD7207" w:rsidRDefault="00736F1B" w:rsidP="00736F1B">
      <w:pPr>
        <w:spacing w:before="240" w:after="240" w:line="360" w:lineRule="auto"/>
        <w:jc w:val="both"/>
        <w:rPr>
          <w:rFonts w:ascii="Palatino Linotype" w:hAnsi="Palatino Linotype"/>
          <w:b/>
          <w:sz w:val="24"/>
          <w:szCs w:val="24"/>
        </w:rPr>
      </w:pPr>
      <w:r w:rsidRPr="00FD7207">
        <w:rPr>
          <w:rFonts w:ascii="Palatino Linotype" w:hAnsi="Palatino Linotype"/>
          <w:b/>
          <w:bCs/>
          <w:sz w:val="24"/>
          <w:szCs w:val="24"/>
        </w:rPr>
        <w:t>DE LA</w:t>
      </w:r>
      <w:r w:rsidRPr="00FD7207">
        <w:rPr>
          <w:rFonts w:ascii="Palatino Linotype" w:hAnsi="Palatino Linotype"/>
          <w:bCs/>
          <w:sz w:val="24"/>
          <w:szCs w:val="24"/>
        </w:rPr>
        <w:t xml:space="preserve"> </w:t>
      </w:r>
      <w:r w:rsidRPr="00FD7207">
        <w:rPr>
          <w:rFonts w:ascii="Palatino Linotype" w:hAnsi="Palatino Linotype"/>
          <w:b/>
          <w:sz w:val="24"/>
          <w:szCs w:val="24"/>
        </w:rPr>
        <w:t xml:space="preserve">VERSIÓN PÚBLICA </w:t>
      </w:r>
    </w:p>
    <w:p w14:paraId="4F587A4F" w14:textId="77777777" w:rsidR="00736F1B" w:rsidRPr="00FD7207" w:rsidRDefault="00736F1B" w:rsidP="00736F1B">
      <w:pPr>
        <w:spacing w:line="360" w:lineRule="auto"/>
        <w:jc w:val="both"/>
        <w:rPr>
          <w:rFonts w:ascii="Palatino Linotype" w:eastAsia="Palatino Linotype" w:hAnsi="Palatino Linotype" w:cs="Palatino Linotype"/>
          <w:sz w:val="24"/>
          <w:szCs w:val="24"/>
        </w:rPr>
      </w:pPr>
      <w:r w:rsidRPr="00FD7207">
        <w:rPr>
          <w:rFonts w:ascii="Palatino Linotype" w:eastAsia="Palatino Linotype" w:hAnsi="Palatino Linotype" w:cs="Palatino Linotype"/>
          <w:sz w:val="24"/>
          <w:szCs w:val="24"/>
        </w:rPr>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105911FA" w14:textId="77777777" w:rsidR="00736F1B" w:rsidRPr="00FD7207" w:rsidRDefault="00736F1B" w:rsidP="00736F1B">
      <w:pPr>
        <w:pStyle w:val="Citas"/>
      </w:pPr>
      <w:r w:rsidRPr="00FD7207">
        <w:rPr>
          <w:b/>
        </w:rPr>
        <w:t>“Artículo 3.</w:t>
      </w:r>
      <w:r w:rsidRPr="00FD7207">
        <w:t xml:space="preserve"> Para los efectos de la presente Ley se entenderá por:</w:t>
      </w:r>
    </w:p>
    <w:p w14:paraId="44135F2A" w14:textId="77777777" w:rsidR="00736F1B" w:rsidRPr="00FD7207" w:rsidRDefault="00736F1B" w:rsidP="00736F1B">
      <w:pPr>
        <w:pStyle w:val="Citas"/>
      </w:pPr>
      <w:r w:rsidRPr="00FD7207">
        <w:t>(…)</w:t>
      </w:r>
    </w:p>
    <w:p w14:paraId="3636A2B4" w14:textId="77777777" w:rsidR="00736F1B" w:rsidRPr="00FD7207" w:rsidRDefault="00736F1B" w:rsidP="00736F1B">
      <w:pPr>
        <w:pStyle w:val="Citas"/>
      </w:pPr>
      <w:r w:rsidRPr="00FD7207">
        <w:rPr>
          <w:b/>
        </w:rPr>
        <w:t>IX. Datos personales:</w:t>
      </w:r>
      <w:r w:rsidRPr="00FD7207">
        <w:t xml:space="preserve"> La información concerniente a una persona, identificada o identificable según lo dispuesto por la Ley de Protección de Datos Personales del Estado de México; </w:t>
      </w:r>
    </w:p>
    <w:p w14:paraId="690CA210" w14:textId="77777777" w:rsidR="00736F1B" w:rsidRPr="00FD7207" w:rsidRDefault="00736F1B" w:rsidP="00736F1B">
      <w:pPr>
        <w:pStyle w:val="Citas"/>
      </w:pPr>
      <w:r w:rsidRPr="00FD7207">
        <w:rPr>
          <w:b/>
        </w:rPr>
        <w:t>XX.</w:t>
      </w:r>
      <w:r w:rsidRPr="00FD7207">
        <w:t xml:space="preserve"> </w:t>
      </w:r>
      <w:r w:rsidRPr="00FD7207">
        <w:rPr>
          <w:b/>
        </w:rPr>
        <w:t>Información clasificada:</w:t>
      </w:r>
      <w:r w:rsidRPr="00FD7207">
        <w:t xml:space="preserve"> Aquella considerada por la presente Ley como reservada o confidencial;</w:t>
      </w:r>
    </w:p>
    <w:p w14:paraId="24B23561" w14:textId="77777777" w:rsidR="00736F1B" w:rsidRPr="00FD7207" w:rsidRDefault="00736F1B" w:rsidP="00736F1B">
      <w:pPr>
        <w:pStyle w:val="Citas"/>
      </w:pPr>
      <w:r w:rsidRPr="00FD7207">
        <w:rPr>
          <w:b/>
        </w:rPr>
        <w:t>XXI.</w:t>
      </w:r>
      <w:r w:rsidRPr="00FD7207">
        <w:t xml:space="preserve"> </w:t>
      </w:r>
      <w:r w:rsidRPr="00FD7207">
        <w:rPr>
          <w:b/>
        </w:rPr>
        <w:t>Información confidencial:</w:t>
      </w:r>
      <w:r w:rsidRPr="00FD7207">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3B67D7D" w14:textId="77777777" w:rsidR="00736F1B" w:rsidRPr="00FD7207" w:rsidRDefault="00736F1B" w:rsidP="00736F1B">
      <w:pPr>
        <w:pStyle w:val="Citas"/>
        <w:rPr>
          <w:bCs/>
        </w:rPr>
      </w:pPr>
      <w:r w:rsidRPr="00FD7207">
        <w:rPr>
          <w:bCs/>
        </w:rPr>
        <w:lastRenderedPageBreak/>
        <w:t>(…)</w:t>
      </w:r>
    </w:p>
    <w:p w14:paraId="6AF9078A" w14:textId="77777777" w:rsidR="00736F1B" w:rsidRPr="00FD7207" w:rsidRDefault="00736F1B" w:rsidP="00736F1B">
      <w:pPr>
        <w:pStyle w:val="Citas"/>
      </w:pPr>
      <w:r w:rsidRPr="00FD7207">
        <w:rPr>
          <w:b/>
        </w:rPr>
        <w:t>XLV.</w:t>
      </w:r>
      <w:r w:rsidRPr="00FD7207">
        <w:t xml:space="preserve"> </w:t>
      </w:r>
      <w:r w:rsidRPr="00FD7207">
        <w:rPr>
          <w:b/>
        </w:rPr>
        <w:t>Versión pública:</w:t>
      </w:r>
      <w:r w:rsidRPr="00FD7207">
        <w:t xml:space="preserve"> Documento en el que se elimine, suprime o borra la información clasificada como reservada o confidencial para permitir su acceso.</w:t>
      </w:r>
    </w:p>
    <w:p w14:paraId="6EA31EE2" w14:textId="77777777" w:rsidR="00736F1B" w:rsidRPr="00FD7207" w:rsidRDefault="00736F1B" w:rsidP="00736F1B">
      <w:pPr>
        <w:pStyle w:val="Citas"/>
      </w:pPr>
      <w:r w:rsidRPr="00FD7207">
        <w:t>(…)</w:t>
      </w:r>
    </w:p>
    <w:p w14:paraId="02E4B7B8" w14:textId="77777777" w:rsidR="00736F1B" w:rsidRPr="00FD7207" w:rsidRDefault="00736F1B" w:rsidP="00736F1B">
      <w:pPr>
        <w:pStyle w:val="Citas"/>
      </w:pPr>
      <w:r w:rsidRPr="00FD7207">
        <w:rPr>
          <w:b/>
        </w:rPr>
        <w:t xml:space="preserve">Artículo 91. </w:t>
      </w:r>
      <w:r w:rsidRPr="00FD7207">
        <w:t>El acceso a la información pública será restringido excepcionalmente, cuando ésta sea clasificada como reservada o confidencial.</w:t>
      </w:r>
    </w:p>
    <w:p w14:paraId="1B68CBD0" w14:textId="77777777" w:rsidR="00736F1B" w:rsidRPr="00FD7207" w:rsidRDefault="00736F1B" w:rsidP="00736F1B">
      <w:pPr>
        <w:pStyle w:val="Citas"/>
      </w:pPr>
      <w:r w:rsidRPr="00FD7207">
        <w:rPr>
          <w:b/>
        </w:rPr>
        <w:t>Artículo 132.</w:t>
      </w:r>
      <w:r w:rsidRPr="00FD7207">
        <w:t xml:space="preserve"> </w:t>
      </w:r>
      <w:r w:rsidRPr="00FD7207">
        <w:rPr>
          <w:u w:val="single"/>
        </w:rPr>
        <w:t>La clasificación de la información se llevará a cabo en el momento en que</w:t>
      </w:r>
      <w:r w:rsidRPr="00FD7207">
        <w:t>:</w:t>
      </w:r>
    </w:p>
    <w:p w14:paraId="1E5FA65C" w14:textId="77777777" w:rsidR="00736F1B" w:rsidRPr="00FD7207" w:rsidRDefault="00736F1B" w:rsidP="00736F1B">
      <w:pPr>
        <w:pStyle w:val="Citas"/>
      </w:pPr>
      <w:r w:rsidRPr="00FD7207">
        <w:rPr>
          <w:b/>
        </w:rPr>
        <w:t>I.</w:t>
      </w:r>
      <w:r w:rsidRPr="00FD7207">
        <w:t xml:space="preserve"> Se reciba una solicitud de acceso a la información;</w:t>
      </w:r>
    </w:p>
    <w:p w14:paraId="567DDFF4" w14:textId="77777777" w:rsidR="00736F1B" w:rsidRPr="00FD7207" w:rsidRDefault="00736F1B" w:rsidP="00736F1B">
      <w:pPr>
        <w:pStyle w:val="Citas"/>
      </w:pPr>
      <w:r w:rsidRPr="00FD7207">
        <w:rPr>
          <w:b/>
        </w:rPr>
        <w:t>II.</w:t>
      </w:r>
      <w:r w:rsidRPr="00FD7207">
        <w:t xml:space="preserve"> </w:t>
      </w:r>
      <w:r w:rsidRPr="00FD7207">
        <w:rPr>
          <w:u w:val="single"/>
        </w:rPr>
        <w:t>Se determine mediante resolución de autoridad competente; o</w:t>
      </w:r>
    </w:p>
    <w:p w14:paraId="360566E3" w14:textId="77777777" w:rsidR="00736F1B" w:rsidRPr="00FD7207" w:rsidRDefault="00736F1B" w:rsidP="00736F1B">
      <w:pPr>
        <w:pStyle w:val="Citas"/>
        <w:rPr>
          <w:u w:val="single"/>
        </w:rPr>
      </w:pPr>
      <w:r w:rsidRPr="00FD7207">
        <w:rPr>
          <w:b/>
        </w:rPr>
        <w:t>III.</w:t>
      </w:r>
      <w:r w:rsidRPr="00FD7207">
        <w:t xml:space="preserve"> </w:t>
      </w:r>
      <w:r w:rsidRPr="00FD7207">
        <w:rPr>
          <w:u w:val="single"/>
        </w:rPr>
        <w:t>Se generen versiones públicas para dar cumplimiento a las obligaciones de transparencia previstas en esta Ley.</w:t>
      </w:r>
    </w:p>
    <w:p w14:paraId="0848E4BD" w14:textId="77777777" w:rsidR="00736F1B" w:rsidRPr="00FD7207" w:rsidRDefault="00736F1B" w:rsidP="00736F1B">
      <w:pPr>
        <w:pStyle w:val="Citas"/>
        <w:rPr>
          <w:b/>
          <w:bCs/>
        </w:rPr>
      </w:pPr>
      <w:r w:rsidRPr="00FD7207">
        <w:t xml:space="preserve">(…)” </w:t>
      </w:r>
      <w:r w:rsidRPr="00FD7207">
        <w:rPr>
          <w:b/>
          <w:bCs/>
        </w:rPr>
        <w:t xml:space="preserve"> (Sic)</w:t>
      </w:r>
    </w:p>
    <w:p w14:paraId="6F7BEB11" w14:textId="77777777" w:rsidR="00736F1B" w:rsidRPr="00FD7207" w:rsidRDefault="00736F1B" w:rsidP="00736F1B">
      <w:pPr>
        <w:rPr>
          <w:rFonts w:eastAsia="Palatino Linotype" w:cs="Palatino Linotype"/>
          <w:i/>
          <w:szCs w:val="24"/>
        </w:rPr>
      </w:pPr>
    </w:p>
    <w:p w14:paraId="7FF5E528" w14:textId="77777777" w:rsidR="00736F1B" w:rsidRPr="00FD7207" w:rsidRDefault="00736F1B" w:rsidP="00736F1B">
      <w:pPr>
        <w:spacing w:line="360" w:lineRule="auto"/>
        <w:jc w:val="both"/>
        <w:rPr>
          <w:rFonts w:ascii="Palatino Linotype" w:eastAsia="Palatino Linotype" w:hAnsi="Palatino Linotype" w:cs="Palatino Linotype"/>
          <w:sz w:val="24"/>
          <w:szCs w:val="24"/>
        </w:rPr>
      </w:pPr>
      <w:r w:rsidRPr="00FD7207">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76524A6" w14:textId="77777777" w:rsidR="00736F1B" w:rsidRPr="00FD7207" w:rsidRDefault="00736F1B" w:rsidP="00736F1B">
      <w:pPr>
        <w:spacing w:line="360" w:lineRule="auto"/>
        <w:jc w:val="both"/>
        <w:rPr>
          <w:rFonts w:ascii="Palatino Linotype" w:eastAsia="Palatino Linotype" w:hAnsi="Palatino Linotype" w:cs="Palatino Linotype"/>
          <w:sz w:val="24"/>
          <w:szCs w:val="24"/>
        </w:rPr>
      </w:pPr>
      <w:r w:rsidRPr="00FD7207">
        <w:rPr>
          <w:rFonts w:ascii="Palatino Linotype" w:eastAsia="Palatino Linotype" w:hAnsi="Palatino Linotype" w:cs="Palatino Linotype"/>
          <w:sz w:val="24"/>
          <w:szCs w:val="24"/>
        </w:rPr>
        <w:t xml:space="preserve">Por otro lado, los </w:t>
      </w:r>
      <w:r w:rsidRPr="00FD7207">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FD7207">
        <w:rPr>
          <w:rFonts w:ascii="Palatino Linotype" w:eastAsia="Palatino Linotype" w:hAnsi="Palatino Linotype" w:cs="Palatino Linotype"/>
          <w:sz w:val="24"/>
          <w:szCs w:val="24"/>
        </w:rPr>
        <w:t xml:space="preserve">, emitidos por el Consejo </w:t>
      </w:r>
      <w:r w:rsidRPr="00FD7207">
        <w:rPr>
          <w:rFonts w:ascii="Palatino Linotype" w:eastAsia="Palatino Linotype" w:hAnsi="Palatino Linotype" w:cs="Palatino Linotype"/>
          <w:sz w:val="24"/>
          <w:szCs w:val="24"/>
        </w:rPr>
        <w:lastRenderedPageBreak/>
        <w:t>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E3BA430" w14:textId="77777777" w:rsidR="00736F1B" w:rsidRPr="00FD7207" w:rsidRDefault="00736F1B" w:rsidP="00736F1B">
      <w:pPr>
        <w:spacing w:line="360" w:lineRule="auto"/>
        <w:jc w:val="both"/>
        <w:rPr>
          <w:rFonts w:ascii="Palatino Linotype" w:eastAsia="Palatino Linotype" w:hAnsi="Palatino Linotype" w:cs="Palatino Linotype"/>
          <w:sz w:val="24"/>
          <w:szCs w:val="24"/>
        </w:rPr>
      </w:pPr>
      <w:r w:rsidRPr="00FD7207">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71167B88" w14:textId="77777777" w:rsidR="00736F1B" w:rsidRPr="00FD7207" w:rsidRDefault="00736F1B" w:rsidP="00736F1B">
      <w:pPr>
        <w:pStyle w:val="Citas"/>
      </w:pPr>
      <w:r w:rsidRPr="00FD7207">
        <w:rPr>
          <w:b/>
        </w:rPr>
        <w:t>“Quincuagésimo sexto.</w:t>
      </w:r>
      <w:r w:rsidRPr="00FD7207">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068E1628" w14:textId="77777777" w:rsidR="00736F1B" w:rsidRPr="00FD7207" w:rsidRDefault="00736F1B" w:rsidP="00736F1B">
      <w:pPr>
        <w:pStyle w:val="Citas"/>
      </w:pPr>
      <w:r w:rsidRPr="00FD7207">
        <w:rPr>
          <w:b/>
        </w:rPr>
        <w:t>Quincuagésimo séptimo.</w:t>
      </w:r>
      <w:r w:rsidRPr="00FD7207">
        <w:t xml:space="preserve"> Se considera, en principio, como información pública y no podrá omitirse de las versiones públicas la siguiente:</w:t>
      </w:r>
    </w:p>
    <w:p w14:paraId="13F4B8DA" w14:textId="77777777" w:rsidR="00736F1B" w:rsidRPr="00FD7207" w:rsidRDefault="00736F1B" w:rsidP="00736F1B">
      <w:pPr>
        <w:pStyle w:val="Citas"/>
      </w:pPr>
      <w:r w:rsidRPr="00FD7207">
        <w:t xml:space="preserve">I. La relativa a las Obligaciones de Transparencia que contempla el Título V de la Ley General y las demás disposiciones legales aplicables; </w:t>
      </w:r>
    </w:p>
    <w:p w14:paraId="2E643F24" w14:textId="77777777" w:rsidR="00736F1B" w:rsidRPr="00FD7207" w:rsidRDefault="00736F1B" w:rsidP="00736F1B">
      <w:pPr>
        <w:pStyle w:val="Citas"/>
      </w:pPr>
      <w:r w:rsidRPr="00FD7207">
        <w:t xml:space="preserve">II. El nombre de los integrantes de los sujetos obligados en los documentos, y sus firmas autógrafas o digitales, cuando sean utilizados en el ejercicio de las facultades conferidas para el desempeño del servicio público, y </w:t>
      </w:r>
    </w:p>
    <w:p w14:paraId="56D7078B" w14:textId="77777777" w:rsidR="00736F1B" w:rsidRPr="00FD7207" w:rsidRDefault="00736F1B" w:rsidP="00736F1B">
      <w:pPr>
        <w:pStyle w:val="Citas"/>
      </w:pPr>
      <w:r w:rsidRPr="00FD7207">
        <w:lastRenderedPageBreak/>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2493392" w14:textId="77777777" w:rsidR="00736F1B" w:rsidRPr="00FD7207" w:rsidRDefault="00736F1B" w:rsidP="00736F1B">
      <w:pPr>
        <w:pStyle w:val="Citas"/>
      </w:pPr>
      <w:r w:rsidRPr="00FD7207">
        <w:t xml:space="preserve">Lo anterior, siempre y cuando no se acredite alguna causal de clasificación, prevista en las leyes o en los tratados internacionales suscritos por el Estado mexicano. </w:t>
      </w:r>
    </w:p>
    <w:p w14:paraId="1D4C13E0" w14:textId="77777777" w:rsidR="00736F1B" w:rsidRPr="00FD7207" w:rsidRDefault="00736F1B" w:rsidP="00736F1B">
      <w:pPr>
        <w:pStyle w:val="Citas"/>
        <w:rPr>
          <w:b/>
          <w:bCs/>
        </w:rPr>
      </w:pPr>
      <w:r w:rsidRPr="00FD7207">
        <w:rPr>
          <w:b/>
        </w:rPr>
        <w:t>Quincuagésimo octavo.</w:t>
      </w:r>
      <w:r w:rsidRPr="00FD7207">
        <w:t xml:space="preserve"> Los sujetos obligados garantizarán que los sistemas o medios empleados para eliminar la información en las versiones públicas sean irreversibles, de tal forma que no permitan la recuperación o visualización de la misma.” </w:t>
      </w:r>
      <w:r w:rsidRPr="00FD7207">
        <w:rPr>
          <w:b/>
          <w:bCs/>
        </w:rPr>
        <w:t>(Sic)</w:t>
      </w:r>
    </w:p>
    <w:p w14:paraId="0AA335D2" w14:textId="77777777" w:rsidR="00736F1B" w:rsidRPr="00FD7207" w:rsidRDefault="00736F1B" w:rsidP="00736F1B">
      <w:pPr>
        <w:pStyle w:val="Citas"/>
      </w:pPr>
    </w:p>
    <w:p w14:paraId="32546AAB" w14:textId="77777777" w:rsidR="00736F1B" w:rsidRPr="00FD7207" w:rsidRDefault="00736F1B" w:rsidP="00736F1B">
      <w:pPr>
        <w:spacing w:line="360" w:lineRule="auto"/>
        <w:jc w:val="both"/>
        <w:rPr>
          <w:rFonts w:ascii="Palatino Linotype" w:eastAsia="Palatino Linotype" w:hAnsi="Palatino Linotype" w:cs="Palatino Linotype"/>
          <w:sz w:val="24"/>
          <w:szCs w:val="24"/>
        </w:rPr>
      </w:pPr>
      <w:r w:rsidRPr="00FD7207">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6B8CF07E" w14:textId="77777777" w:rsidR="00736F1B" w:rsidRPr="00FD7207" w:rsidRDefault="00736F1B" w:rsidP="00736F1B">
      <w:pPr>
        <w:spacing w:line="360" w:lineRule="auto"/>
        <w:jc w:val="both"/>
        <w:rPr>
          <w:rFonts w:ascii="Palatino Linotype" w:eastAsia="Palatino Linotype" w:hAnsi="Palatino Linotype" w:cs="Palatino Linotype"/>
          <w:sz w:val="24"/>
          <w:szCs w:val="24"/>
        </w:rPr>
      </w:pPr>
      <w:r w:rsidRPr="00FD7207">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FD7207">
        <w:rPr>
          <w:rFonts w:ascii="Palatino Linotype" w:eastAsia="Palatino Linotype" w:hAnsi="Palatino Linotype" w:cs="Palatino Linotype"/>
          <w:b/>
          <w:bCs/>
          <w:sz w:val="24"/>
          <w:szCs w:val="24"/>
        </w:rPr>
        <w:t>SAIMEX.</w:t>
      </w:r>
    </w:p>
    <w:p w14:paraId="18F311D4" w14:textId="7CF78C3B" w:rsidR="00736F1B" w:rsidRPr="00FD7207" w:rsidRDefault="00736F1B" w:rsidP="00736F1B">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FD7207">
        <w:rPr>
          <w:rFonts w:ascii="Palatino Linotype" w:eastAsia="Palatino Linotype" w:hAnsi="Palatino Linotype" w:cs="Palatino Linotype"/>
          <w:color w:val="000000"/>
          <w:sz w:val="24"/>
          <w:szCs w:val="24"/>
        </w:rPr>
        <w:lastRenderedPageBreak/>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w:t>
      </w:r>
      <w:r w:rsidR="00F43788" w:rsidRPr="00FD7207">
        <w:rPr>
          <w:rFonts w:ascii="Palatino Linotype" w:eastAsia="Palatino Linotype" w:hAnsi="Palatino Linotype" w:cs="Palatino Linotype"/>
          <w:color w:val="000000"/>
          <w:sz w:val="24"/>
          <w:szCs w:val="24"/>
        </w:rPr>
        <w:t xml:space="preserve"> </w:t>
      </w:r>
      <w:r w:rsidR="00F43788" w:rsidRPr="00FD7207">
        <w:rPr>
          <w:rFonts w:ascii="Palatino Linotype" w:eastAsia="Palatino Linotype" w:hAnsi="Palatino Linotype" w:cs="Palatino Linotype"/>
          <w:b/>
          <w:bCs/>
          <w:color w:val="000000"/>
          <w:sz w:val="24"/>
          <w:szCs w:val="24"/>
        </w:rPr>
        <w:t>La</w:t>
      </w:r>
      <w:r w:rsidRPr="00FD7207">
        <w:rPr>
          <w:rFonts w:ascii="Palatino Linotype" w:eastAsia="Palatino Linotype" w:hAnsi="Palatino Linotype" w:cs="Palatino Linotype"/>
          <w:b/>
          <w:bCs/>
          <w:color w:val="000000"/>
          <w:sz w:val="24"/>
          <w:szCs w:val="24"/>
        </w:rPr>
        <w:t xml:space="preserve"> Recurrente.</w:t>
      </w:r>
    </w:p>
    <w:p w14:paraId="3FFFB5D3" w14:textId="77777777" w:rsidR="00736F1B" w:rsidRPr="00FD7207" w:rsidRDefault="00736F1B" w:rsidP="00736F1B">
      <w:pPr>
        <w:spacing w:after="0" w:line="360" w:lineRule="auto"/>
        <w:ind w:right="51"/>
        <w:jc w:val="both"/>
        <w:rPr>
          <w:rFonts w:ascii="Palatino Linotype" w:hAnsi="Palatino Linotype" w:cs="Arial"/>
          <w:sz w:val="24"/>
          <w:szCs w:val="24"/>
        </w:rPr>
      </w:pPr>
      <w:r w:rsidRPr="00FD7207">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FD7207">
        <w:rPr>
          <w:rFonts w:ascii="Palatino Linotype" w:hAnsi="Palatino Linotype" w:cs="Arial"/>
          <w:b/>
          <w:sz w:val="24"/>
          <w:szCs w:val="24"/>
        </w:rPr>
        <w:t>LINEAMIENTOS GENERALES EN MATERIA DE CLASIFICACIÓN Y DESCLASIFICACIÓN DE LA INFORMACIÓN, ASÍ COMO PARA LA ELABORACIÓN DE VERSIONES PÚBLICAS,</w:t>
      </w:r>
      <w:r w:rsidRPr="00FD7207">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6425186F" w14:textId="0A8C457F" w:rsidR="00DA3E66" w:rsidRPr="00FD7207" w:rsidRDefault="008B74DC" w:rsidP="008B74DC">
      <w:pPr>
        <w:tabs>
          <w:tab w:val="left" w:pos="709"/>
        </w:tabs>
        <w:spacing w:before="240" w:line="360" w:lineRule="auto"/>
        <w:ind w:right="51"/>
        <w:jc w:val="both"/>
        <w:rPr>
          <w:rFonts w:ascii="Palatino Linotype" w:hAnsi="Palatino Linotype"/>
          <w:bCs/>
          <w:sz w:val="24"/>
          <w:szCs w:val="24"/>
        </w:rPr>
      </w:pPr>
      <w:r w:rsidRPr="00FD7207">
        <w:rPr>
          <w:rFonts w:ascii="Palatino Linotype" w:hAnsi="Palatino Linotype"/>
          <w:iCs/>
          <w:sz w:val="24"/>
          <w:szCs w:val="24"/>
        </w:rPr>
        <w:t xml:space="preserve">En mérito de lo expuesto </w:t>
      </w:r>
      <w:r w:rsidRPr="00FD7207">
        <w:rPr>
          <w:rFonts w:ascii="Palatino Linotype" w:hAnsi="Palatino Linotype"/>
          <w:sz w:val="24"/>
          <w:szCs w:val="24"/>
        </w:rPr>
        <w:t xml:space="preserve">en líneas anteriores, resultan parcialmente fundados los motivos de inconformidad vertidos por </w:t>
      </w:r>
      <w:r w:rsidR="00F43788" w:rsidRPr="00FD7207">
        <w:rPr>
          <w:rFonts w:ascii="Palatino Linotype" w:hAnsi="Palatino Linotype"/>
          <w:b/>
          <w:sz w:val="24"/>
          <w:szCs w:val="24"/>
        </w:rPr>
        <w:t>La</w:t>
      </w:r>
      <w:r w:rsidRPr="00FD7207">
        <w:rPr>
          <w:rFonts w:ascii="Palatino Linotype" w:hAnsi="Palatino Linotype"/>
          <w:b/>
          <w:sz w:val="24"/>
          <w:szCs w:val="24"/>
        </w:rPr>
        <w:t xml:space="preserve"> Recurrente, </w:t>
      </w:r>
      <w:r w:rsidRPr="00FD7207">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FD7207">
        <w:rPr>
          <w:rFonts w:ascii="Palatino Linotype" w:hAnsi="Palatino Linotype"/>
          <w:b/>
          <w:sz w:val="24"/>
          <w:szCs w:val="24"/>
        </w:rPr>
        <w:t>MODIFICA</w:t>
      </w:r>
      <w:r w:rsidR="00DA3E66" w:rsidRPr="00FD7207">
        <w:rPr>
          <w:rFonts w:ascii="Palatino Linotype" w:hAnsi="Palatino Linotype"/>
          <w:b/>
          <w:sz w:val="24"/>
          <w:szCs w:val="24"/>
        </w:rPr>
        <w:t xml:space="preserve"> </w:t>
      </w:r>
      <w:r w:rsidR="00DA3E66" w:rsidRPr="00FD7207">
        <w:rPr>
          <w:rFonts w:ascii="Palatino Linotype" w:hAnsi="Palatino Linotype"/>
          <w:bCs/>
          <w:sz w:val="24"/>
          <w:szCs w:val="24"/>
        </w:rPr>
        <w:t xml:space="preserve">la respuesta a la solicitud de información </w:t>
      </w:r>
      <w:r w:rsidR="00186694" w:rsidRPr="00FD7207">
        <w:rPr>
          <w:rFonts w:ascii="Palatino Linotype" w:hAnsi="Palatino Linotype"/>
          <w:b/>
          <w:sz w:val="24"/>
          <w:szCs w:val="24"/>
        </w:rPr>
        <w:t>00572/ECATEPEC/IP/2025</w:t>
      </w:r>
      <w:r w:rsidR="00DA3E66" w:rsidRPr="00FD7207">
        <w:rPr>
          <w:rFonts w:ascii="Palatino Linotype" w:hAnsi="Palatino Linotype"/>
          <w:b/>
          <w:sz w:val="24"/>
          <w:szCs w:val="24"/>
        </w:rPr>
        <w:t xml:space="preserve"> </w:t>
      </w:r>
      <w:r w:rsidR="00DA3E66" w:rsidRPr="00FD7207">
        <w:rPr>
          <w:rFonts w:ascii="Palatino Linotype" w:hAnsi="Palatino Linotype"/>
          <w:bCs/>
          <w:sz w:val="24"/>
          <w:szCs w:val="24"/>
        </w:rPr>
        <w:t xml:space="preserve">que ha sido materia del presente fallo. </w:t>
      </w:r>
    </w:p>
    <w:p w14:paraId="4408074B" w14:textId="68D3F4C5" w:rsidR="008B74DC" w:rsidRPr="00FD7207" w:rsidRDefault="008B74DC" w:rsidP="008B74DC">
      <w:pPr>
        <w:pStyle w:val="Prrafodelista"/>
        <w:spacing w:before="240" w:after="240" w:line="360" w:lineRule="auto"/>
        <w:ind w:left="0"/>
        <w:jc w:val="both"/>
        <w:rPr>
          <w:rFonts w:ascii="Palatino Linotype" w:hAnsi="Palatino Linotype"/>
        </w:rPr>
      </w:pPr>
      <w:r w:rsidRPr="00FD7207">
        <w:rPr>
          <w:rFonts w:ascii="Palatino Linotype" w:hAnsi="Palatino Linotype"/>
        </w:rPr>
        <w:t xml:space="preserve">Por lo antes expuesto y fundado es de resolverse y, </w:t>
      </w:r>
    </w:p>
    <w:p w14:paraId="67897F56" w14:textId="0B8B0316" w:rsidR="00F82098" w:rsidRPr="00FD7207" w:rsidRDefault="00F82098" w:rsidP="00F82098">
      <w:pPr>
        <w:spacing w:before="240" w:line="360" w:lineRule="auto"/>
        <w:jc w:val="center"/>
        <w:rPr>
          <w:rFonts w:ascii="Palatino Linotype" w:eastAsia="Times New Roman" w:hAnsi="Palatino Linotype"/>
          <w:b/>
          <w:bCs/>
          <w:spacing w:val="60"/>
          <w:sz w:val="24"/>
          <w:szCs w:val="24"/>
          <w:lang w:val="es-ES_tradnl"/>
        </w:rPr>
      </w:pPr>
      <w:r w:rsidRPr="00FD7207">
        <w:rPr>
          <w:rFonts w:ascii="Palatino Linotype" w:eastAsia="Times New Roman" w:hAnsi="Palatino Linotype"/>
          <w:b/>
          <w:bCs/>
          <w:spacing w:val="60"/>
          <w:sz w:val="24"/>
          <w:szCs w:val="24"/>
          <w:lang w:val="es-ES_tradnl"/>
        </w:rPr>
        <w:lastRenderedPageBreak/>
        <w:t>SE    RESUELVE</w:t>
      </w:r>
    </w:p>
    <w:p w14:paraId="721D14E8" w14:textId="19F9EE24" w:rsidR="00F82098" w:rsidRPr="00FD7207" w:rsidRDefault="00F82098" w:rsidP="00F82098">
      <w:pPr>
        <w:spacing w:before="240" w:line="360" w:lineRule="auto"/>
        <w:jc w:val="both"/>
        <w:rPr>
          <w:rFonts w:ascii="Palatino Linotype" w:hAnsi="Palatino Linotype" w:cs="Arial"/>
          <w:sz w:val="24"/>
        </w:rPr>
      </w:pPr>
      <w:r w:rsidRPr="00FD7207">
        <w:rPr>
          <w:rFonts w:ascii="Palatino Linotype" w:hAnsi="Palatino Linotype" w:cs="Arial"/>
          <w:b/>
          <w:sz w:val="28"/>
          <w:szCs w:val="28"/>
          <w:lang w:val="es-ES_tradnl"/>
        </w:rPr>
        <w:t>PRIMERO.</w:t>
      </w:r>
      <w:r w:rsidRPr="00FD7207">
        <w:rPr>
          <w:rFonts w:ascii="Palatino Linotype" w:hAnsi="Palatino Linotype" w:cs="Arial"/>
          <w:sz w:val="24"/>
          <w:szCs w:val="24"/>
          <w:lang w:val="es-ES_tradnl"/>
        </w:rPr>
        <w:t xml:space="preserve"> </w:t>
      </w:r>
      <w:r w:rsidRPr="00FD7207">
        <w:rPr>
          <w:rFonts w:ascii="Palatino Linotype" w:hAnsi="Palatino Linotype" w:cs="Arial"/>
          <w:sz w:val="24"/>
          <w:szCs w:val="24"/>
        </w:rPr>
        <w:t xml:space="preserve">Se </w:t>
      </w:r>
      <w:r w:rsidRPr="00FD7207">
        <w:rPr>
          <w:rFonts w:ascii="Palatino Linotype" w:hAnsi="Palatino Linotype" w:cs="Arial"/>
          <w:b/>
          <w:sz w:val="24"/>
          <w:szCs w:val="24"/>
        </w:rPr>
        <w:t>MODIFICA</w:t>
      </w:r>
      <w:r w:rsidR="00DA3E66" w:rsidRPr="00FD7207">
        <w:rPr>
          <w:rFonts w:ascii="Palatino Linotype" w:hAnsi="Palatino Linotype" w:cs="Arial"/>
          <w:b/>
          <w:sz w:val="24"/>
          <w:szCs w:val="24"/>
        </w:rPr>
        <w:t xml:space="preserve"> </w:t>
      </w:r>
      <w:r w:rsidR="00DA3E66" w:rsidRPr="00FD7207">
        <w:rPr>
          <w:rFonts w:ascii="Palatino Linotype" w:hAnsi="Palatino Linotype" w:cs="Arial"/>
          <w:bCs/>
          <w:sz w:val="24"/>
          <w:szCs w:val="24"/>
        </w:rPr>
        <w:t xml:space="preserve">la respuesta a la solicitud de información número </w:t>
      </w:r>
      <w:r w:rsidR="00186694" w:rsidRPr="00FD7207">
        <w:rPr>
          <w:rFonts w:ascii="Palatino Linotype" w:hAnsi="Palatino Linotype"/>
          <w:b/>
          <w:sz w:val="24"/>
          <w:szCs w:val="24"/>
        </w:rPr>
        <w:t xml:space="preserve">00572/ECATEPEC/IP/2025 </w:t>
      </w:r>
      <w:r w:rsidRPr="00FD7207">
        <w:rPr>
          <w:rFonts w:ascii="Palatino Linotype" w:hAnsi="Palatino Linotype" w:cs="Arial"/>
          <w:sz w:val="24"/>
          <w:szCs w:val="24"/>
        </w:rPr>
        <w:t>por resultar parcialmente fundados</w:t>
      </w:r>
      <w:r w:rsidRPr="00FD7207">
        <w:rPr>
          <w:rFonts w:ascii="Palatino Linotype" w:hAnsi="Palatino Linotype" w:cs="Arial"/>
        </w:rPr>
        <w:t xml:space="preserve"> </w:t>
      </w:r>
      <w:r w:rsidRPr="00FD7207">
        <w:rPr>
          <w:rFonts w:ascii="Palatino Linotype" w:hAnsi="Palatino Linotype" w:cs="Arial"/>
          <w:sz w:val="24"/>
        </w:rPr>
        <w:t xml:space="preserve">los motivos de inconformidad que arguye </w:t>
      </w:r>
      <w:r w:rsidR="00F43788" w:rsidRPr="00FD7207">
        <w:rPr>
          <w:rFonts w:ascii="Palatino Linotype" w:hAnsi="Palatino Linotype" w:cs="Arial"/>
          <w:b/>
          <w:sz w:val="24"/>
        </w:rPr>
        <w:t>LA</w:t>
      </w:r>
      <w:r w:rsidRPr="00FD7207">
        <w:rPr>
          <w:rFonts w:ascii="Palatino Linotype" w:hAnsi="Palatino Linotype" w:cs="Arial"/>
          <w:b/>
          <w:sz w:val="24"/>
        </w:rPr>
        <w:t xml:space="preserve"> RECURRENTE, </w:t>
      </w:r>
      <w:r w:rsidRPr="00FD7207">
        <w:rPr>
          <w:rFonts w:ascii="Palatino Linotype" w:hAnsi="Palatino Linotype" w:cs="Arial"/>
          <w:sz w:val="24"/>
        </w:rPr>
        <w:t xml:space="preserve">en términos del </w:t>
      </w:r>
      <w:r w:rsidRPr="00FD7207">
        <w:rPr>
          <w:rFonts w:ascii="Palatino Linotype" w:hAnsi="Palatino Linotype" w:cs="Arial"/>
          <w:b/>
          <w:sz w:val="24"/>
        </w:rPr>
        <w:t xml:space="preserve">Considerando CUARTO </w:t>
      </w:r>
      <w:r w:rsidRPr="00FD7207">
        <w:rPr>
          <w:rFonts w:ascii="Palatino Linotype" w:hAnsi="Palatino Linotype" w:cs="Arial"/>
          <w:sz w:val="24"/>
        </w:rPr>
        <w:t>de la presente resolución.</w:t>
      </w:r>
    </w:p>
    <w:p w14:paraId="4BD7D94D" w14:textId="77777777" w:rsidR="00186694" w:rsidRPr="00FD7207" w:rsidRDefault="00186694" w:rsidP="00F82098">
      <w:pPr>
        <w:spacing w:before="240" w:line="360" w:lineRule="auto"/>
        <w:jc w:val="both"/>
        <w:rPr>
          <w:rFonts w:ascii="Palatino Linotype" w:hAnsi="Palatino Linotype" w:cs="Arial"/>
          <w:sz w:val="24"/>
          <w:szCs w:val="24"/>
        </w:rPr>
      </w:pPr>
    </w:p>
    <w:p w14:paraId="44847D73" w14:textId="1112F4D8" w:rsidR="00186694" w:rsidRPr="00FD7207" w:rsidRDefault="00186694" w:rsidP="00186694">
      <w:pPr>
        <w:autoSpaceDE w:val="0"/>
        <w:autoSpaceDN w:val="0"/>
        <w:adjustRightInd w:val="0"/>
        <w:spacing w:before="240" w:line="360" w:lineRule="auto"/>
        <w:ind w:right="49"/>
        <w:jc w:val="both"/>
        <w:rPr>
          <w:rFonts w:ascii="Palatino Linotype" w:hAnsi="Palatino Linotype" w:cs="Arial"/>
          <w:sz w:val="24"/>
          <w:szCs w:val="24"/>
        </w:rPr>
      </w:pPr>
      <w:r w:rsidRPr="00FD7207">
        <w:rPr>
          <w:rFonts w:ascii="Palatino Linotype" w:hAnsi="Palatino Linotype" w:cs="Arial"/>
          <w:b/>
          <w:sz w:val="24"/>
          <w:szCs w:val="24"/>
          <w:lang w:val="es-ES_tradnl"/>
        </w:rPr>
        <w:t>SEGUNDO.</w:t>
      </w:r>
      <w:r w:rsidRPr="00FD7207">
        <w:rPr>
          <w:rFonts w:ascii="Palatino Linotype" w:hAnsi="Palatino Linotype" w:cs="Arial"/>
          <w:sz w:val="24"/>
          <w:szCs w:val="24"/>
        </w:rPr>
        <w:t xml:space="preserve"> Se </w:t>
      </w:r>
      <w:r w:rsidRPr="00FD7207">
        <w:rPr>
          <w:rFonts w:ascii="Palatino Linotype" w:hAnsi="Palatino Linotype" w:cs="Arial"/>
          <w:b/>
          <w:sz w:val="24"/>
          <w:szCs w:val="24"/>
        </w:rPr>
        <w:t>ORDENA</w:t>
      </w:r>
      <w:r w:rsidRPr="00FD7207">
        <w:rPr>
          <w:rFonts w:ascii="Palatino Linotype" w:hAnsi="Palatino Linotype" w:cs="Arial"/>
          <w:sz w:val="24"/>
          <w:szCs w:val="24"/>
        </w:rPr>
        <w:t xml:space="preserve"> al </w:t>
      </w:r>
      <w:r w:rsidRPr="00FD7207">
        <w:rPr>
          <w:rFonts w:ascii="Palatino Linotype" w:hAnsi="Palatino Linotype" w:cs="Arial"/>
          <w:b/>
          <w:sz w:val="24"/>
          <w:szCs w:val="24"/>
        </w:rPr>
        <w:t>SUJETO OBLIGADO</w:t>
      </w:r>
      <w:r w:rsidRPr="00FD7207">
        <w:rPr>
          <w:rFonts w:ascii="Palatino Linotype" w:hAnsi="Palatino Linotype" w:cs="Arial"/>
          <w:sz w:val="24"/>
          <w:szCs w:val="24"/>
        </w:rPr>
        <w:t xml:space="preserve"> realizar una búsqueda exhaustiva y razonable a fin de entregar a</w:t>
      </w:r>
      <w:r w:rsidR="00F43788" w:rsidRPr="00FD7207">
        <w:rPr>
          <w:rFonts w:ascii="Palatino Linotype" w:hAnsi="Palatino Linotype" w:cs="Arial"/>
          <w:sz w:val="24"/>
          <w:szCs w:val="24"/>
        </w:rPr>
        <w:t xml:space="preserve"> </w:t>
      </w:r>
      <w:r w:rsidR="00F43788" w:rsidRPr="00FD7207">
        <w:rPr>
          <w:rFonts w:ascii="Palatino Linotype" w:hAnsi="Palatino Linotype" w:cs="Arial"/>
          <w:b/>
          <w:bCs/>
          <w:sz w:val="24"/>
          <w:szCs w:val="24"/>
        </w:rPr>
        <w:t>LA</w:t>
      </w:r>
      <w:r w:rsidRPr="00FD7207">
        <w:rPr>
          <w:rFonts w:ascii="Palatino Linotype" w:hAnsi="Palatino Linotype" w:cs="Arial"/>
          <w:b/>
          <w:bCs/>
          <w:sz w:val="24"/>
          <w:szCs w:val="24"/>
        </w:rPr>
        <w:t xml:space="preserve"> </w:t>
      </w:r>
      <w:r w:rsidRPr="00FD7207">
        <w:rPr>
          <w:rFonts w:ascii="Palatino Linotype" w:hAnsi="Palatino Linotype" w:cs="Arial"/>
          <w:b/>
          <w:sz w:val="24"/>
          <w:szCs w:val="24"/>
        </w:rPr>
        <w:t xml:space="preserve">RECURRENTE, </w:t>
      </w:r>
      <w:r w:rsidRPr="00FD7207">
        <w:rPr>
          <w:rFonts w:ascii="Palatino Linotype" w:hAnsi="Palatino Linotype" w:cs="Arial"/>
          <w:sz w:val="24"/>
          <w:szCs w:val="24"/>
        </w:rPr>
        <w:t xml:space="preserve">a través del Sistema de Acceso a la Información Mexiquense </w:t>
      </w:r>
      <w:r w:rsidRPr="00FD7207">
        <w:rPr>
          <w:rFonts w:ascii="Palatino Linotype" w:hAnsi="Palatino Linotype" w:cs="Arial"/>
          <w:b/>
          <w:sz w:val="24"/>
          <w:szCs w:val="24"/>
        </w:rPr>
        <w:t xml:space="preserve">(SAIMEX), </w:t>
      </w:r>
      <w:r w:rsidRPr="00FD7207">
        <w:rPr>
          <w:rFonts w:ascii="Palatino Linotype" w:hAnsi="Palatino Linotype" w:cs="Arial"/>
          <w:bCs/>
          <w:sz w:val="24"/>
          <w:szCs w:val="24"/>
        </w:rPr>
        <w:t xml:space="preserve">en versión pública de ser procedente, </w:t>
      </w:r>
      <w:r w:rsidRPr="00FD7207">
        <w:rPr>
          <w:rFonts w:ascii="Palatino Linotype" w:hAnsi="Palatino Linotype" w:cs="Arial"/>
          <w:sz w:val="24"/>
          <w:szCs w:val="24"/>
        </w:rPr>
        <w:t xml:space="preserve">de lo siguiente: </w:t>
      </w:r>
    </w:p>
    <w:p w14:paraId="43226BFA" w14:textId="106C90A8" w:rsidR="00186694" w:rsidRPr="00FD7207" w:rsidRDefault="00186694" w:rsidP="00D87035">
      <w:pPr>
        <w:pStyle w:val="Prrafodelista"/>
        <w:numPr>
          <w:ilvl w:val="0"/>
          <w:numId w:val="3"/>
        </w:numPr>
        <w:autoSpaceDE w:val="0"/>
        <w:autoSpaceDN w:val="0"/>
        <w:adjustRightInd w:val="0"/>
        <w:spacing w:before="240" w:line="360" w:lineRule="auto"/>
        <w:jc w:val="both"/>
        <w:rPr>
          <w:rFonts w:ascii="Palatino Linotype" w:hAnsi="Palatino Linotype"/>
          <w:i/>
          <w:iCs/>
          <w:color w:val="000000"/>
          <w:lang w:val="es-MX"/>
        </w:rPr>
      </w:pPr>
      <w:r w:rsidRPr="00FD7207">
        <w:rPr>
          <w:rFonts w:ascii="Palatino Linotype" w:hAnsi="Palatino Linotype"/>
          <w:i/>
          <w:iCs/>
          <w:color w:val="000000"/>
          <w:lang w:val="es-MX"/>
        </w:rPr>
        <w:t xml:space="preserve">El o los documentos donde conste el número de valoraciones de riesgo relacionados con la poda, derribo y/o trasplante de árboles ubicados en banquetas del </w:t>
      </w:r>
      <w:r w:rsidR="009B2E4B" w:rsidRPr="00FD7207">
        <w:rPr>
          <w:rFonts w:ascii="Palatino Linotype" w:hAnsi="Palatino Linotype"/>
          <w:i/>
          <w:iCs/>
          <w:color w:val="000000"/>
          <w:lang w:val="es-MX"/>
        </w:rPr>
        <w:t>municipio</w:t>
      </w:r>
      <w:r w:rsidRPr="00FD7207">
        <w:rPr>
          <w:rFonts w:ascii="Palatino Linotype" w:hAnsi="Palatino Linotype"/>
          <w:i/>
          <w:iCs/>
          <w:color w:val="000000"/>
          <w:lang w:val="es-MX"/>
        </w:rPr>
        <w:t xml:space="preserve"> de Ecatepec de Morelos, del periodo comprendido del uno de enero al nueve de julio de dos mil veinticinco. </w:t>
      </w:r>
    </w:p>
    <w:p w14:paraId="1A951C2E" w14:textId="770E0B2A" w:rsidR="00186694" w:rsidRPr="00FD7207" w:rsidRDefault="00186694" w:rsidP="00D87035">
      <w:pPr>
        <w:pStyle w:val="Prrafodelista"/>
        <w:numPr>
          <w:ilvl w:val="0"/>
          <w:numId w:val="3"/>
        </w:numPr>
        <w:autoSpaceDE w:val="0"/>
        <w:autoSpaceDN w:val="0"/>
        <w:adjustRightInd w:val="0"/>
        <w:spacing w:before="240" w:line="360" w:lineRule="auto"/>
        <w:jc w:val="both"/>
        <w:rPr>
          <w:rFonts w:ascii="Palatino Linotype" w:hAnsi="Palatino Linotype"/>
          <w:i/>
          <w:iCs/>
          <w:color w:val="000000"/>
          <w:lang w:val="es-MX"/>
        </w:rPr>
      </w:pPr>
      <w:r w:rsidRPr="00FD7207">
        <w:rPr>
          <w:rFonts w:ascii="Palatino Linotype" w:hAnsi="Palatino Linotype"/>
          <w:i/>
          <w:iCs/>
          <w:color w:val="000000"/>
          <w:lang w:val="es-MX"/>
        </w:rPr>
        <w:t xml:space="preserve">El o los documentos donde conste el número de dictámenes técnicos relacionados con la poda, derribo y/o trasplante de árboles ubicados en banquetas del </w:t>
      </w:r>
      <w:r w:rsidR="009B2E4B" w:rsidRPr="00FD7207">
        <w:rPr>
          <w:rFonts w:ascii="Palatino Linotype" w:hAnsi="Palatino Linotype"/>
          <w:i/>
          <w:iCs/>
          <w:color w:val="000000"/>
          <w:lang w:val="es-MX"/>
        </w:rPr>
        <w:t>municipio</w:t>
      </w:r>
      <w:r w:rsidRPr="00FD7207">
        <w:rPr>
          <w:rFonts w:ascii="Palatino Linotype" w:hAnsi="Palatino Linotype"/>
          <w:i/>
          <w:iCs/>
          <w:color w:val="000000"/>
          <w:lang w:val="es-MX"/>
        </w:rPr>
        <w:t xml:space="preserve"> de Ecatepec de Morelos, del periodo comprendido del uno de enero al nueve de julio de dos mil veinticinco. </w:t>
      </w:r>
    </w:p>
    <w:p w14:paraId="230B7FDF" w14:textId="77777777" w:rsidR="00186694" w:rsidRPr="00FD7207" w:rsidRDefault="00186694" w:rsidP="00186694">
      <w:pPr>
        <w:pStyle w:val="Prrafodelista"/>
        <w:autoSpaceDE w:val="0"/>
        <w:autoSpaceDN w:val="0"/>
        <w:adjustRightInd w:val="0"/>
        <w:spacing w:line="360" w:lineRule="auto"/>
        <w:ind w:left="720"/>
        <w:jc w:val="both"/>
        <w:rPr>
          <w:rFonts w:ascii="Palatino Linotype" w:hAnsi="Palatino Linotype" w:cs="Arial"/>
          <w:i/>
        </w:rPr>
      </w:pPr>
    </w:p>
    <w:p w14:paraId="7B562E94" w14:textId="33DF92B2" w:rsidR="00186694" w:rsidRPr="00FD7207" w:rsidRDefault="00186694" w:rsidP="00186694">
      <w:pPr>
        <w:pStyle w:val="Prrafodelista"/>
        <w:autoSpaceDE w:val="0"/>
        <w:autoSpaceDN w:val="0"/>
        <w:adjustRightInd w:val="0"/>
        <w:spacing w:line="360" w:lineRule="auto"/>
        <w:ind w:left="720"/>
        <w:jc w:val="both"/>
        <w:rPr>
          <w:rFonts w:ascii="Palatino Linotype" w:hAnsi="Palatino Linotype" w:cs="Arial"/>
          <w:i/>
          <w:iCs/>
        </w:rPr>
      </w:pPr>
      <w:r w:rsidRPr="00FD7207">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w:t>
      </w:r>
      <w:r w:rsidRPr="00FD7207">
        <w:rPr>
          <w:rFonts w:ascii="Palatino Linotype" w:hAnsi="Palatino Linotype" w:cs="Arial"/>
          <w:i/>
        </w:rPr>
        <w:lastRenderedPageBreak/>
        <w:t>y Acceso a la Información Pública del Estado de México y Municipios, en el que funde y motive las razones sobre los datos que se supriman o eliminen y se ponga a disposición de la recurrente.</w:t>
      </w:r>
    </w:p>
    <w:p w14:paraId="37BFAB0D" w14:textId="77777777" w:rsidR="004831F0" w:rsidRPr="00FD7207" w:rsidRDefault="004831F0" w:rsidP="004831F0">
      <w:pPr>
        <w:pStyle w:val="Citas"/>
        <w:ind w:left="720" w:right="0"/>
        <w:rPr>
          <w:lang w:val="es-ES"/>
        </w:rPr>
      </w:pPr>
    </w:p>
    <w:p w14:paraId="22A3C2A8" w14:textId="77777777" w:rsidR="00547212" w:rsidRPr="00FD7207" w:rsidRDefault="00547212" w:rsidP="00F82098">
      <w:pPr>
        <w:pStyle w:val="Sinespaciado"/>
        <w:spacing w:line="360" w:lineRule="auto"/>
        <w:ind w:left="720"/>
        <w:jc w:val="both"/>
        <w:rPr>
          <w:rFonts w:ascii="Palatino Linotype" w:hAnsi="Palatino Linotype" w:cs="Arial"/>
          <w:i/>
          <w:lang w:val="es-ES"/>
        </w:rPr>
      </w:pPr>
    </w:p>
    <w:p w14:paraId="6F278285" w14:textId="17A91638" w:rsidR="00ED5630" w:rsidRPr="00FD7207" w:rsidRDefault="00ED5630" w:rsidP="00ED5630">
      <w:pPr>
        <w:spacing w:line="360" w:lineRule="auto"/>
        <w:jc w:val="both"/>
        <w:rPr>
          <w:rFonts w:ascii="Palatino Linotype" w:eastAsia="Palatino Linotype" w:hAnsi="Palatino Linotype" w:cs="Palatino Linotype"/>
          <w:bCs/>
          <w:color w:val="000000"/>
          <w:sz w:val="24"/>
          <w:szCs w:val="24"/>
          <w:lang w:val="es-ES_tradnl" w:eastAsia="es-MX"/>
        </w:rPr>
      </w:pPr>
      <w:r w:rsidRPr="00FD7207">
        <w:rPr>
          <w:rFonts w:ascii="Palatino Linotype" w:hAnsi="Palatino Linotype" w:cs="Arial"/>
          <w:b/>
          <w:sz w:val="28"/>
        </w:rPr>
        <w:t>TERCERO</w:t>
      </w:r>
      <w:r w:rsidRPr="00FD7207">
        <w:rPr>
          <w:rFonts w:ascii="Palatino Linotype" w:hAnsi="Palatino Linotype" w:cs="Arial"/>
          <w:b/>
        </w:rPr>
        <w:t>.</w:t>
      </w:r>
      <w:r w:rsidRPr="00FD7207">
        <w:rPr>
          <w:rFonts w:ascii="Palatino Linotype" w:hAnsi="Palatino Linotype" w:cs="Arial"/>
        </w:rPr>
        <w:t xml:space="preserve"> </w:t>
      </w:r>
      <w:r w:rsidRPr="00FD7207">
        <w:rPr>
          <w:rFonts w:ascii="Palatino Linotype" w:hAnsi="Palatino Linotype" w:cs="Tahoma"/>
          <w:b/>
          <w:sz w:val="24"/>
          <w:szCs w:val="24"/>
        </w:rPr>
        <w:t xml:space="preserve">NOTIFÍQUESE </w:t>
      </w:r>
      <w:r w:rsidRPr="00FD7207">
        <w:rPr>
          <w:rFonts w:ascii="Palatino Linotype" w:hAnsi="Palatino Linotype" w:cs="Arial"/>
          <w:sz w:val="24"/>
          <w:szCs w:val="24"/>
        </w:rPr>
        <w:t xml:space="preserve">a través del Sistema de Acceso a la Información Mexiquense </w:t>
      </w:r>
      <w:r w:rsidRPr="00FD7207">
        <w:rPr>
          <w:rFonts w:ascii="Palatino Linotype" w:hAnsi="Palatino Linotype" w:cs="Arial"/>
          <w:b/>
          <w:sz w:val="24"/>
          <w:szCs w:val="24"/>
        </w:rPr>
        <w:t>(SAIMEX)</w:t>
      </w:r>
      <w:r w:rsidRPr="00FD7207">
        <w:rPr>
          <w:rFonts w:ascii="Palatino Linotype" w:hAnsi="Palatino Linotype" w:cs="Arial"/>
          <w:sz w:val="24"/>
          <w:szCs w:val="24"/>
        </w:rPr>
        <w:t xml:space="preserve">, </w:t>
      </w:r>
      <w:r w:rsidRPr="00FD7207">
        <w:rPr>
          <w:rFonts w:ascii="Palatino Linotype" w:hAnsi="Palatino Linotype" w:cs="Tahoma"/>
          <w:sz w:val="24"/>
          <w:szCs w:val="24"/>
        </w:rPr>
        <w:t xml:space="preserve">la presente Resolución al Titular de la Unidad de Transparencia del </w:t>
      </w:r>
      <w:r w:rsidRPr="00FD7207">
        <w:rPr>
          <w:rFonts w:ascii="Palatino Linotype" w:hAnsi="Palatino Linotype" w:cs="Tahoma"/>
          <w:b/>
          <w:sz w:val="24"/>
          <w:szCs w:val="24"/>
        </w:rPr>
        <w:t>Sujeto Obligado</w:t>
      </w:r>
      <w:r w:rsidRPr="00FD7207">
        <w:rPr>
          <w:rFonts w:ascii="Palatino Linotype" w:hAnsi="Palatino Linotype" w:cs="Tahoma"/>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FD7207">
        <w:rPr>
          <w:rFonts w:ascii="Palatino Linotype" w:eastAsia="Palatino Linotype" w:hAnsi="Palatino Linotype" w:cs="Palatino Linotype"/>
          <w:bCs/>
          <w:color w:val="000000"/>
          <w:sz w:val="24"/>
          <w:szCs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3170DFC" w14:textId="77777777" w:rsidR="00EA2C4D" w:rsidRPr="00FD7207" w:rsidRDefault="00EA2C4D" w:rsidP="00ED5630">
      <w:pPr>
        <w:spacing w:line="360" w:lineRule="auto"/>
        <w:jc w:val="both"/>
        <w:rPr>
          <w:rFonts w:ascii="Palatino Linotype" w:eastAsia="Palatino Linotype" w:hAnsi="Palatino Linotype" w:cs="Palatino Linotype"/>
          <w:bCs/>
          <w:color w:val="000000"/>
          <w:lang w:val="es-ES_tradnl" w:eastAsia="es-MX"/>
        </w:rPr>
      </w:pPr>
    </w:p>
    <w:p w14:paraId="46819E0C" w14:textId="77777777" w:rsidR="00ED5630" w:rsidRPr="00FD7207" w:rsidRDefault="00ED5630" w:rsidP="00ED5630">
      <w:pPr>
        <w:autoSpaceDE w:val="0"/>
        <w:autoSpaceDN w:val="0"/>
        <w:adjustRightInd w:val="0"/>
        <w:spacing w:line="360" w:lineRule="auto"/>
        <w:jc w:val="both"/>
        <w:rPr>
          <w:rFonts w:ascii="Palatino Linotype" w:hAnsi="Palatino Linotype" w:cs="Arial"/>
          <w:sz w:val="24"/>
          <w:szCs w:val="24"/>
        </w:rPr>
      </w:pPr>
      <w:r w:rsidRPr="00FD7207">
        <w:rPr>
          <w:rFonts w:ascii="Palatino Linotype" w:hAnsi="Palatino Linotype" w:cs="Arial"/>
          <w:b/>
          <w:sz w:val="24"/>
          <w:szCs w:val="24"/>
        </w:rPr>
        <w:t xml:space="preserve">CUARTO. </w:t>
      </w:r>
      <w:r w:rsidRPr="00FD7207">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Pr="00FD7207">
        <w:rPr>
          <w:rFonts w:ascii="Palatino Linotype" w:hAnsi="Palatino Linotype" w:cs="Arial"/>
          <w:b/>
          <w:sz w:val="24"/>
          <w:szCs w:val="24"/>
        </w:rPr>
        <w:t>Sujeto Obligado</w:t>
      </w:r>
      <w:r w:rsidRPr="00FD7207">
        <w:rPr>
          <w:rFonts w:ascii="Palatino Linotype" w:hAnsi="Palatino Linotype" w:cs="Arial"/>
          <w:sz w:val="24"/>
          <w:szCs w:val="24"/>
        </w:rPr>
        <w:t xml:space="preserve"> de manera fundada y motivada, podrá solicitar una ampliación de plazo para el cumplimiento de la presente resolución.</w:t>
      </w:r>
    </w:p>
    <w:p w14:paraId="75991CC1" w14:textId="77777777" w:rsidR="00ED5630" w:rsidRPr="00FD7207" w:rsidRDefault="00ED5630" w:rsidP="00ED5630">
      <w:pPr>
        <w:autoSpaceDE w:val="0"/>
        <w:autoSpaceDN w:val="0"/>
        <w:adjustRightInd w:val="0"/>
        <w:spacing w:line="360" w:lineRule="auto"/>
        <w:jc w:val="both"/>
        <w:rPr>
          <w:rFonts w:ascii="Palatino Linotype" w:hAnsi="Palatino Linotype" w:cs="Arial"/>
          <w:sz w:val="24"/>
          <w:szCs w:val="24"/>
        </w:rPr>
      </w:pPr>
    </w:p>
    <w:p w14:paraId="0DF1159F" w14:textId="11C99E2D" w:rsidR="00ED5630" w:rsidRPr="00FD7207" w:rsidRDefault="00ED5630" w:rsidP="00ED5630">
      <w:pPr>
        <w:autoSpaceDE w:val="0"/>
        <w:autoSpaceDN w:val="0"/>
        <w:adjustRightInd w:val="0"/>
        <w:spacing w:line="360" w:lineRule="auto"/>
        <w:jc w:val="both"/>
        <w:rPr>
          <w:rFonts w:ascii="Palatino Linotype" w:hAnsi="Palatino Linotype" w:cs="Arial"/>
          <w:sz w:val="24"/>
          <w:szCs w:val="24"/>
        </w:rPr>
      </w:pPr>
      <w:r w:rsidRPr="00FD7207">
        <w:rPr>
          <w:rFonts w:ascii="Palatino Linotype" w:hAnsi="Palatino Linotype"/>
          <w:b/>
          <w:sz w:val="24"/>
          <w:szCs w:val="24"/>
        </w:rPr>
        <w:lastRenderedPageBreak/>
        <w:t xml:space="preserve">QUINTO. </w:t>
      </w:r>
      <w:r w:rsidRPr="00FD7207">
        <w:rPr>
          <w:rFonts w:ascii="Palatino Linotype" w:hAnsi="Palatino Linotype" w:cs="Arial"/>
          <w:b/>
          <w:sz w:val="24"/>
          <w:szCs w:val="24"/>
        </w:rPr>
        <w:t>NOTIFÍQUESE</w:t>
      </w:r>
      <w:r w:rsidRPr="00FD7207">
        <w:rPr>
          <w:rFonts w:ascii="Palatino Linotype" w:hAnsi="Palatino Linotype" w:cs="Arial"/>
          <w:sz w:val="24"/>
          <w:szCs w:val="24"/>
        </w:rPr>
        <w:t xml:space="preserve"> a través del Sistema de Acceso a la Información Mexiquense </w:t>
      </w:r>
      <w:r w:rsidRPr="00FD7207">
        <w:rPr>
          <w:rFonts w:ascii="Palatino Linotype" w:hAnsi="Palatino Linotype" w:cs="Arial"/>
          <w:b/>
          <w:bCs/>
          <w:sz w:val="24"/>
          <w:szCs w:val="24"/>
        </w:rPr>
        <w:t>(SAIMEX),</w:t>
      </w:r>
      <w:r w:rsidRPr="00FD7207">
        <w:rPr>
          <w:rFonts w:ascii="Palatino Linotype" w:hAnsi="Palatino Linotype" w:cs="Arial"/>
          <w:sz w:val="24"/>
          <w:szCs w:val="24"/>
        </w:rPr>
        <w:t xml:space="preserve"> a</w:t>
      </w:r>
      <w:r w:rsidR="00F43788" w:rsidRPr="00FD7207">
        <w:rPr>
          <w:rFonts w:ascii="Palatino Linotype" w:hAnsi="Palatino Linotype" w:cs="Arial"/>
          <w:sz w:val="24"/>
          <w:szCs w:val="24"/>
        </w:rPr>
        <w:t xml:space="preserve"> </w:t>
      </w:r>
      <w:r w:rsidR="00F43788" w:rsidRPr="00FD7207">
        <w:rPr>
          <w:rFonts w:ascii="Palatino Linotype" w:hAnsi="Palatino Linotype" w:cs="Arial"/>
          <w:b/>
          <w:bCs/>
          <w:sz w:val="24"/>
          <w:szCs w:val="24"/>
        </w:rPr>
        <w:t>LA</w:t>
      </w:r>
      <w:r w:rsidRPr="00FD7207">
        <w:rPr>
          <w:rFonts w:ascii="Palatino Linotype" w:hAnsi="Palatino Linotype" w:cs="Arial"/>
          <w:sz w:val="24"/>
          <w:szCs w:val="24"/>
        </w:rPr>
        <w:t xml:space="preserve"> </w:t>
      </w:r>
      <w:r w:rsidRPr="00FD7207">
        <w:rPr>
          <w:rFonts w:ascii="Palatino Linotype" w:hAnsi="Palatino Linotype" w:cs="Arial"/>
          <w:b/>
          <w:sz w:val="24"/>
          <w:szCs w:val="24"/>
        </w:rPr>
        <w:t>RECURRENTE</w:t>
      </w:r>
      <w:r w:rsidRPr="00FD7207">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DF71327" w14:textId="77777777" w:rsidR="00886DCC" w:rsidRPr="00FD7207" w:rsidRDefault="00886DCC" w:rsidP="00ED5630">
      <w:pPr>
        <w:autoSpaceDE w:val="0"/>
        <w:autoSpaceDN w:val="0"/>
        <w:adjustRightInd w:val="0"/>
        <w:spacing w:line="360" w:lineRule="auto"/>
        <w:jc w:val="both"/>
        <w:rPr>
          <w:rFonts w:ascii="Palatino Linotype" w:hAnsi="Palatino Linotype" w:cs="Arial"/>
        </w:rPr>
      </w:pPr>
    </w:p>
    <w:p w14:paraId="601660AD" w14:textId="0EF8387C" w:rsidR="00F25204" w:rsidRPr="00FD7207" w:rsidRDefault="00FD7207" w:rsidP="00F25204">
      <w:pPr>
        <w:pStyle w:val="Prrafodelista"/>
        <w:autoSpaceDE w:val="0"/>
        <w:autoSpaceDN w:val="0"/>
        <w:adjustRightInd w:val="0"/>
        <w:spacing w:before="240" w:after="160" w:line="360" w:lineRule="auto"/>
        <w:ind w:left="0"/>
        <w:jc w:val="both"/>
        <w:rPr>
          <w:rFonts w:ascii="Palatino Linotype" w:hAnsi="Palatino Linotype" w:cs="Arial"/>
        </w:rPr>
      </w:pPr>
      <w:r w:rsidRPr="00FD7207">
        <w:rPr>
          <w:rFonts w:ascii="Palatino Linotype" w:hAnsi="Palatino Linotype" w:cs="Arial"/>
        </w:rPr>
        <w:t>ASÍ LO RESUELVE, POR UNANIMIDAD DE VOTOS, EL PLENO DEL</w:t>
      </w:r>
      <w:r w:rsidRPr="00FD7207">
        <w:rPr>
          <w:rFonts w:ascii="Palatino Linotype" w:eastAsia="Arial Unicode MS" w:hAnsi="Palatino Linotype" w:cs="Arial"/>
        </w:rPr>
        <w:t xml:space="preserve"> INSTITUTO DE TRANSPARENCIA, ACCESO A LA INFORMACIÓN PÚBLICA Y PROTECCIÓN DE DATOS PERSONALES DEL ESTADO DE MÉXICO Y MUNICIPIOS</w:t>
      </w:r>
      <w:r w:rsidRPr="00FD7207">
        <w:rPr>
          <w:rFonts w:ascii="Palatino Linotype" w:hAnsi="Palatino Linotype" w:cs="Arial"/>
        </w:rPr>
        <w:t xml:space="preserve">, CONFORMADO POR LOS COMISIONADOS JOSÉ MARTÍNEZ VILCHIS; MARÍA DEL ROSARIO MEJÍA AYALA; SHARON CRISTINA MORALES MARTÍNEZ; LUIS GUSTAVO PARRA NORIEGA Y GUADALUPE RAMÍREZ PEÑA; EN LA TRIGÉSIMA QUINTA SESIÓN ORDINARIA CELEBRADA EL </w:t>
      </w:r>
      <w:r w:rsidRPr="00FD7207">
        <w:rPr>
          <w:rFonts w:ascii="Palatino Linotype" w:eastAsia="Calibri" w:hAnsi="Palatino Linotype" w:cs="Arial"/>
          <w:color w:val="000000"/>
          <w:lang w:eastAsia="es-MX"/>
        </w:rPr>
        <w:t>PRIMERO DE OCTUBRE DE DOS MIL VEINTICINCO</w:t>
      </w:r>
      <w:r w:rsidRPr="00FD7207">
        <w:rPr>
          <w:rFonts w:ascii="Palatino Linotype" w:hAnsi="Palatino Linotype" w:cs="Arial"/>
        </w:rPr>
        <w:t>, ANTE EL SECRETARIO TÉCNICO DEL PLENO, ALEXIS TAPIA RAMÍREZ</w:t>
      </w:r>
      <w:r w:rsidR="00F25204" w:rsidRPr="00FD7207">
        <w:rPr>
          <w:rFonts w:ascii="Palatino Linotype" w:hAnsi="Palatino Linotype" w:cs="Arial"/>
        </w:rPr>
        <w:t xml:space="preserve">. </w:t>
      </w:r>
    </w:p>
    <w:p w14:paraId="5587BA04" w14:textId="77777777" w:rsidR="00F25204" w:rsidRPr="00FD7207" w:rsidRDefault="00F25204" w:rsidP="00F25204">
      <w:pPr>
        <w:pStyle w:val="Citas"/>
        <w:ind w:left="0" w:right="0"/>
        <w:rPr>
          <w:bCs/>
          <w:i w:val="0"/>
          <w:iCs/>
          <w:sz w:val="18"/>
          <w:szCs w:val="18"/>
        </w:rPr>
      </w:pPr>
      <w:r w:rsidRPr="00FD7207">
        <w:rPr>
          <w:bCs/>
          <w:i w:val="0"/>
          <w:iCs/>
          <w:sz w:val="18"/>
          <w:szCs w:val="18"/>
        </w:rPr>
        <w:t>CCR/JCMA</w:t>
      </w:r>
    </w:p>
    <w:p w14:paraId="3A6BBA98" w14:textId="5D82D276" w:rsidR="00F82098" w:rsidRDefault="00F25204" w:rsidP="00F82098">
      <w:pPr>
        <w:spacing w:line="360" w:lineRule="auto"/>
        <w:contextualSpacing/>
        <w:jc w:val="both"/>
        <w:rPr>
          <w:rFonts w:ascii="Palatino Linotype" w:eastAsia="MS Mincho" w:hAnsi="Palatino Linotype"/>
        </w:rPr>
      </w:pPr>
      <w:r w:rsidRPr="00FD7207">
        <w:rPr>
          <w:rFonts w:ascii="Palatino Linotype" w:eastAsia="MS Mincho" w:hAnsi="Palatino Linotype"/>
          <w:noProof/>
          <w:lang w:eastAsia="es-MX"/>
        </w:rPr>
        <mc:AlternateContent>
          <mc:Choice Requires="wps">
            <w:drawing>
              <wp:anchor distT="0" distB="0" distL="114300" distR="114300" simplePos="0" relativeHeight="251829237" behindDoc="0" locked="0" layoutInCell="1" allowOverlap="1" wp14:anchorId="7ED0EEA7" wp14:editId="6D575E24">
                <wp:simplePos x="0" y="0"/>
                <wp:positionH relativeFrom="column">
                  <wp:posOffset>55245</wp:posOffset>
                </wp:positionH>
                <wp:positionV relativeFrom="paragraph">
                  <wp:posOffset>34290</wp:posOffset>
                </wp:positionV>
                <wp:extent cx="5996940" cy="1615440"/>
                <wp:effectExtent l="0" t="0" r="22860" b="22860"/>
                <wp:wrapNone/>
                <wp:docPr id="2071192265" name="Straight Connector 5"/>
                <wp:cNvGraphicFramePr/>
                <a:graphic xmlns:a="http://schemas.openxmlformats.org/drawingml/2006/main">
                  <a:graphicData uri="http://schemas.microsoft.com/office/word/2010/wordprocessingShape">
                    <wps:wsp>
                      <wps:cNvCnPr/>
                      <wps:spPr>
                        <a:xfrm>
                          <a:off x="0" y="0"/>
                          <a:ext cx="5996940" cy="16154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E84ABA8" id="Straight Connector 5" o:spid="_x0000_s1026" style="position:absolute;z-index:251829237;visibility:visible;mso-wrap-style:square;mso-wrap-distance-left:9pt;mso-wrap-distance-top:0;mso-wrap-distance-right:9pt;mso-wrap-distance-bottom:0;mso-position-horizontal:absolute;mso-position-horizontal-relative:text;mso-position-vertical:absolute;mso-position-vertical-relative:text" from="4.35pt,2.7pt" to="476.5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" strokecolor="#5b9bd5 [3204]" strokeweight=".5pt">
                <v:stroke joinstyle="miter"/>
              </v:line>
            </w:pict>
          </mc:Fallback>
        </mc:AlternateContent>
      </w:r>
    </w:p>
    <w:p w14:paraId="76B04496" w14:textId="329DB947" w:rsidR="00EA2C4D" w:rsidRDefault="00EA2C4D" w:rsidP="00F82098">
      <w:pPr>
        <w:spacing w:line="360" w:lineRule="auto"/>
        <w:contextualSpacing/>
        <w:jc w:val="both"/>
        <w:rPr>
          <w:rFonts w:ascii="Palatino Linotype" w:eastAsia="MS Mincho" w:hAnsi="Palatino Linotype"/>
        </w:rPr>
      </w:pPr>
    </w:p>
    <w:p w14:paraId="4675FA61" w14:textId="77777777" w:rsidR="00EA2C4D" w:rsidRDefault="00EA2C4D" w:rsidP="00F82098">
      <w:pPr>
        <w:spacing w:line="360" w:lineRule="auto"/>
        <w:contextualSpacing/>
        <w:jc w:val="both"/>
        <w:rPr>
          <w:rFonts w:ascii="Palatino Linotype" w:eastAsia="MS Mincho" w:hAnsi="Palatino Linotype"/>
        </w:rPr>
      </w:pPr>
    </w:p>
    <w:p w14:paraId="75E83D72" w14:textId="77777777" w:rsidR="00EA2C4D" w:rsidRDefault="00EA2C4D" w:rsidP="00F82098">
      <w:pPr>
        <w:spacing w:line="360" w:lineRule="auto"/>
        <w:contextualSpacing/>
        <w:jc w:val="both"/>
        <w:rPr>
          <w:rFonts w:ascii="Palatino Linotype" w:eastAsia="MS Mincho" w:hAnsi="Palatino Linotype"/>
        </w:rPr>
      </w:pPr>
    </w:p>
    <w:p w14:paraId="74F902F1" w14:textId="77777777" w:rsidR="00EA2C4D" w:rsidRDefault="00EA2C4D" w:rsidP="00F82098">
      <w:pPr>
        <w:spacing w:line="360" w:lineRule="auto"/>
        <w:contextualSpacing/>
        <w:jc w:val="both"/>
        <w:rPr>
          <w:rFonts w:ascii="Palatino Linotype" w:eastAsia="MS Mincho" w:hAnsi="Palatino Linotype"/>
        </w:rPr>
      </w:pPr>
    </w:p>
    <w:p w14:paraId="712985FF" w14:textId="77777777" w:rsidR="00EA2C4D" w:rsidRDefault="00EA2C4D" w:rsidP="00F82098">
      <w:pPr>
        <w:spacing w:line="360" w:lineRule="auto"/>
        <w:contextualSpacing/>
        <w:jc w:val="both"/>
        <w:rPr>
          <w:rFonts w:ascii="Palatino Linotype" w:eastAsia="MS Mincho" w:hAnsi="Palatino Linotype"/>
        </w:rPr>
      </w:pPr>
    </w:p>
    <w:p w14:paraId="4DFE69D2" w14:textId="77777777" w:rsidR="00EA2C4D" w:rsidRDefault="00EA2C4D" w:rsidP="00F82098">
      <w:pPr>
        <w:spacing w:line="360" w:lineRule="auto"/>
        <w:contextualSpacing/>
        <w:jc w:val="both"/>
        <w:rPr>
          <w:rFonts w:ascii="Palatino Linotype" w:eastAsia="MS Mincho" w:hAnsi="Palatino Linotype"/>
        </w:rPr>
      </w:pPr>
    </w:p>
    <w:p w14:paraId="77438BA5" w14:textId="77777777" w:rsidR="00EA2C4D" w:rsidRDefault="00EA2C4D" w:rsidP="00F82098">
      <w:pPr>
        <w:spacing w:line="360" w:lineRule="auto"/>
        <w:contextualSpacing/>
        <w:jc w:val="both"/>
        <w:rPr>
          <w:rFonts w:ascii="Palatino Linotype" w:eastAsia="MS Mincho" w:hAnsi="Palatino Linotype"/>
        </w:rPr>
      </w:pPr>
    </w:p>
    <w:p w14:paraId="492C650D" w14:textId="77777777" w:rsidR="00EA2C4D" w:rsidRDefault="00EA2C4D" w:rsidP="00F82098">
      <w:pPr>
        <w:spacing w:line="360" w:lineRule="auto"/>
        <w:contextualSpacing/>
        <w:jc w:val="both"/>
        <w:rPr>
          <w:rFonts w:ascii="Palatino Linotype" w:eastAsia="MS Mincho" w:hAnsi="Palatino Linotype"/>
        </w:rPr>
      </w:pPr>
    </w:p>
    <w:p w14:paraId="3805C5AC" w14:textId="77777777" w:rsidR="00EA2C4D" w:rsidRDefault="00EA2C4D" w:rsidP="00F82098">
      <w:pPr>
        <w:spacing w:line="360" w:lineRule="auto"/>
        <w:contextualSpacing/>
        <w:jc w:val="both"/>
        <w:rPr>
          <w:rFonts w:ascii="Palatino Linotype" w:eastAsia="MS Mincho" w:hAnsi="Palatino Linotype"/>
        </w:rPr>
      </w:pPr>
    </w:p>
    <w:p w14:paraId="6F4FBE02" w14:textId="77777777" w:rsidR="00EA2C4D" w:rsidRDefault="00EA2C4D" w:rsidP="00F82098">
      <w:pPr>
        <w:spacing w:line="360" w:lineRule="auto"/>
        <w:contextualSpacing/>
        <w:jc w:val="both"/>
        <w:rPr>
          <w:rFonts w:ascii="Palatino Linotype" w:eastAsia="MS Mincho" w:hAnsi="Palatino Linotype"/>
        </w:rPr>
      </w:pPr>
    </w:p>
    <w:p w14:paraId="6F51C4A7" w14:textId="77777777" w:rsidR="00EA2C4D" w:rsidRDefault="00EA2C4D" w:rsidP="00F82098">
      <w:pPr>
        <w:spacing w:line="360" w:lineRule="auto"/>
        <w:contextualSpacing/>
        <w:jc w:val="both"/>
        <w:rPr>
          <w:rFonts w:ascii="Palatino Linotype" w:eastAsia="MS Mincho" w:hAnsi="Palatino Linotype"/>
        </w:rPr>
      </w:pPr>
    </w:p>
    <w:p w14:paraId="1D19F6BA" w14:textId="77777777" w:rsidR="00EA2C4D" w:rsidRDefault="00EA2C4D" w:rsidP="00F82098">
      <w:pPr>
        <w:spacing w:line="360" w:lineRule="auto"/>
        <w:contextualSpacing/>
        <w:jc w:val="both"/>
        <w:rPr>
          <w:rFonts w:ascii="Palatino Linotype" w:eastAsia="MS Mincho" w:hAnsi="Palatino Linotype"/>
        </w:rPr>
      </w:pPr>
    </w:p>
    <w:p w14:paraId="0C11515F" w14:textId="77777777" w:rsidR="00EA2C4D" w:rsidRDefault="00EA2C4D" w:rsidP="00F82098">
      <w:pPr>
        <w:spacing w:line="360" w:lineRule="auto"/>
        <w:contextualSpacing/>
        <w:jc w:val="both"/>
        <w:rPr>
          <w:rFonts w:ascii="Palatino Linotype" w:eastAsia="MS Mincho" w:hAnsi="Palatino Linotype"/>
        </w:rPr>
      </w:pPr>
    </w:p>
    <w:p w14:paraId="264DF6E7" w14:textId="77777777" w:rsidR="00EA2C4D" w:rsidRDefault="00EA2C4D" w:rsidP="00F82098">
      <w:pPr>
        <w:spacing w:line="360" w:lineRule="auto"/>
        <w:contextualSpacing/>
        <w:jc w:val="both"/>
        <w:rPr>
          <w:rFonts w:ascii="Palatino Linotype" w:eastAsia="MS Mincho" w:hAnsi="Palatino Linotype"/>
        </w:rPr>
      </w:pPr>
    </w:p>
    <w:p w14:paraId="2DE71EB3" w14:textId="77777777" w:rsidR="00EA2C4D" w:rsidRDefault="00EA2C4D" w:rsidP="00F82098">
      <w:pPr>
        <w:spacing w:line="360" w:lineRule="auto"/>
        <w:contextualSpacing/>
        <w:jc w:val="both"/>
        <w:rPr>
          <w:rFonts w:ascii="Palatino Linotype" w:eastAsia="MS Mincho" w:hAnsi="Palatino Linotype"/>
        </w:rPr>
      </w:pPr>
    </w:p>
    <w:p w14:paraId="68888E28" w14:textId="77777777" w:rsidR="00EA2C4D" w:rsidRDefault="00EA2C4D" w:rsidP="00F82098">
      <w:pPr>
        <w:spacing w:line="360" w:lineRule="auto"/>
        <w:contextualSpacing/>
        <w:jc w:val="both"/>
        <w:rPr>
          <w:rFonts w:ascii="Palatino Linotype" w:eastAsia="MS Mincho" w:hAnsi="Palatino Linotype"/>
        </w:rPr>
      </w:pPr>
    </w:p>
    <w:p w14:paraId="15D7043E" w14:textId="77777777" w:rsidR="00EA2C4D" w:rsidRDefault="00EA2C4D" w:rsidP="00F82098">
      <w:pPr>
        <w:spacing w:line="360" w:lineRule="auto"/>
        <w:contextualSpacing/>
        <w:jc w:val="both"/>
        <w:rPr>
          <w:rFonts w:ascii="Palatino Linotype" w:eastAsia="MS Mincho" w:hAnsi="Palatino Linotype"/>
        </w:rPr>
      </w:pPr>
    </w:p>
    <w:p w14:paraId="1821FD8B" w14:textId="77777777" w:rsidR="00EA2C4D" w:rsidRDefault="00EA2C4D" w:rsidP="00F82098">
      <w:pPr>
        <w:spacing w:line="360" w:lineRule="auto"/>
        <w:contextualSpacing/>
        <w:jc w:val="both"/>
        <w:rPr>
          <w:rFonts w:ascii="Palatino Linotype" w:eastAsia="MS Mincho" w:hAnsi="Palatino Linotype"/>
        </w:rPr>
      </w:pPr>
    </w:p>
    <w:p w14:paraId="3DA954B7" w14:textId="77777777" w:rsidR="00EA2C4D" w:rsidRDefault="00EA2C4D" w:rsidP="00F82098">
      <w:pPr>
        <w:spacing w:line="360" w:lineRule="auto"/>
        <w:contextualSpacing/>
        <w:jc w:val="both"/>
        <w:rPr>
          <w:rFonts w:ascii="Palatino Linotype" w:eastAsia="MS Mincho" w:hAnsi="Palatino Linotype"/>
        </w:rPr>
      </w:pPr>
    </w:p>
    <w:p w14:paraId="0CE47427" w14:textId="77777777" w:rsidR="00EA2C4D" w:rsidRDefault="00EA2C4D" w:rsidP="00F82098">
      <w:pPr>
        <w:spacing w:line="360" w:lineRule="auto"/>
        <w:contextualSpacing/>
        <w:jc w:val="both"/>
        <w:rPr>
          <w:rFonts w:ascii="Palatino Linotype" w:eastAsia="MS Mincho" w:hAnsi="Palatino Linotype"/>
        </w:rPr>
      </w:pPr>
    </w:p>
    <w:p w14:paraId="07FCCDCE" w14:textId="77777777" w:rsidR="00EA2C4D" w:rsidRDefault="00EA2C4D" w:rsidP="00F82098">
      <w:pPr>
        <w:spacing w:line="360" w:lineRule="auto"/>
        <w:contextualSpacing/>
        <w:jc w:val="both"/>
        <w:rPr>
          <w:rFonts w:ascii="Palatino Linotype" w:eastAsia="MS Mincho" w:hAnsi="Palatino Linotype"/>
        </w:rPr>
      </w:pPr>
    </w:p>
    <w:p w14:paraId="4D914C2F" w14:textId="77777777" w:rsidR="00EA2C4D" w:rsidRDefault="00EA2C4D" w:rsidP="00F82098">
      <w:pPr>
        <w:spacing w:line="360" w:lineRule="auto"/>
        <w:contextualSpacing/>
        <w:jc w:val="both"/>
        <w:rPr>
          <w:rFonts w:ascii="Palatino Linotype" w:eastAsia="MS Mincho" w:hAnsi="Palatino Linotype"/>
        </w:rPr>
      </w:pPr>
    </w:p>
    <w:p w14:paraId="51E220C6" w14:textId="6709A197" w:rsidR="00F82098" w:rsidRDefault="00F82098" w:rsidP="00F82098">
      <w:pPr>
        <w:spacing w:line="360" w:lineRule="auto"/>
        <w:contextualSpacing/>
        <w:jc w:val="both"/>
        <w:rPr>
          <w:rFonts w:ascii="Palatino Linotype" w:eastAsia="MS Mincho" w:hAnsi="Palatino Linotype"/>
        </w:rPr>
      </w:pPr>
    </w:p>
    <w:p w14:paraId="6B1037AD" w14:textId="77777777" w:rsidR="00F82098" w:rsidRDefault="00F82098" w:rsidP="00F82098">
      <w:pPr>
        <w:spacing w:line="360" w:lineRule="auto"/>
        <w:contextualSpacing/>
        <w:jc w:val="both"/>
        <w:rPr>
          <w:rFonts w:ascii="Palatino Linotype" w:eastAsia="MS Mincho" w:hAnsi="Palatino Linotype"/>
        </w:rPr>
      </w:pPr>
    </w:p>
    <w:p w14:paraId="6834C954" w14:textId="77777777" w:rsidR="00F82098" w:rsidRDefault="00F82098" w:rsidP="00F82098">
      <w:pPr>
        <w:spacing w:line="360" w:lineRule="auto"/>
        <w:contextualSpacing/>
        <w:jc w:val="both"/>
        <w:rPr>
          <w:rFonts w:ascii="Palatino Linotype" w:eastAsia="MS Mincho" w:hAnsi="Palatino Linotype"/>
        </w:rPr>
      </w:pPr>
    </w:p>
    <w:p w14:paraId="4C1C817E" w14:textId="77777777" w:rsidR="00F82098" w:rsidRDefault="00F82098" w:rsidP="00F82098">
      <w:pPr>
        <w:spacing w:line="360" w:lineRule="auto"/>
        <w:contextualSpacing/>
        <w:jc w:val="both"/>
        <w:rPr>
          <w:rFonts w:ascii="Palatino Linotype" w:eastAsia="MS Mincho" w:hAnsi="Palatino Linotype"/>
        </w:rPr>
      </w:pPr>
    </w:p>
    <w:p w14:paraId="7CA0A0C7" w14:textId="77777777" w:rsidR="00F82098" w:rsidRDefault="00F82098" w:rsidP="00F82098">
      <w:pPr>
        <w:spacing w:line="360" w:lineRule="auto"/>
        <w:contextualSpacing/>
        <w:jc w:val="both"/>
        <w:rPr>
          <w:rFonts w:ascii="Palatino Linotype" w:eastAsia="MS Mincho" w:hAnsi="Palatino Linotype"/>
        </w:rPr>
      </w:pPr>
    </w:p>
    <w:p w14:paraId="3944E29C" w14:textId="77777777" w:rsidR="00F82098" w:rsidRDefault="00F82098" w:rsidP="00F82098">
      <w:pPr>
        <w:spacing w:line="360" w:lineRule="auto"/>
        <w:contextualSpacing/>
        <w:jc w:val="both"/>
        <w:rPr>
          <w:rFonts w:ascii="Palatino Linotype" w:eastAsia="MS Mincho" w:hAnsi="Palatino Linotype"/>
        </w:rPr>
      </w:pPr>
    </w:p>
    <w:sectPr w:rsidR="00F82098" w:rsidSect="00FB4AAD">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DA22B4" w14:textId="77777777" w:rsidR="00EF0DC9" w:rsidRDefault="00EF0DC9" w:rsidP="006168E4">
      <w:pPr>
        <w:spacing w:after="0" w:line="240" w:lineRule="auto"/>
      </w:pPr>
      <w:r>
        <w:separator/>
      </w:r>
    </w:p>
  </w:endnote>
  <w:endnote w:type="continuationSeparator" w:id="0">
    <w:p w14:paraId="7210B237" w14:textId="77777777" w:rsidR="00EF0DC9" w:rsidRDefault="00EF0DC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F62F4">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F62F4">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F62F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F62F4">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19E43" w14:textId="77777777" w:rsidR="00EF0DC9" w:rsidRDefault="00EF0DC9" w:rsidP="006168E4">
      <w:pPr>
        <w:spacing w:after="0" w:line="240" w:lineRule="auto"/>
      </w:pPr>
      <w:r>
        <w:separator/>
      </w:r>
    </w:p>
  </w:footnote>
  <w:footnote w:type="continuationSeparator" w:id="0">
    <w:p w14:paraId="22213D0F" w14:textId="77777777" w:rsidR="00EF0DC9" w:rsidRDefault="00EF0DC9" w:rsidP="006168E4">
      <w:pPr>
        <w:spacing w:after="0" w:line="240" w:lineRule="auto"/>
      </w:pPr>
      <w:r>
        <w:continuationSeparator/>
      </w:r>
    </w:p>
  </w:footnote>
  <w:footnote w:id="1">
    <w:p w14:paraId="4A8DA9D5" w14:textId="77777777" w:rsidR="00064BAC" w:rsidRPr="007822E6" w:rsidRDefault="00064BAC" w:rsidP="00064BAC">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7B9201A" w14:textId="77777777" w:rsidR="00064BAC" w:rsidRPr="005552A8" w:rsidRDefault="00064BAC" w:rsidP="00064BAC">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7822E6">
        <w:rPr>
          <w:rFonts w:ascii="Palatino Linotype" w:hAnsi="Palatino Linotype"/>
          <w:i/>
          <w:sz w:val="16"/>
          <w:szCs w:val="16"/>
        </w:rPr>
        <w:t>concesoria</w:t>
      </w:r>
      <w:proofErr w:type="spellEnd"/>
      <w:r w:rsidRPr="007822E6">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3421F9" w14:paraId="17981A04" w14:textId="77777777" w:rsidTr="00417FC0">
      <w:trPr>
        <w:trHeight w:val="227"/>
      </w:trPr>
      <w:tc>
        <w:tcPr>
          <w:tcW w:w="5529" w:type="dxa"/>
          <w:hideMark/>
        </w:tcPr>
        <w:p w14:paraId="0E414BC5" w14:textId="75B4D793"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630B08AD" w:rsidR="003421F9" w:rsidRPr="00B4142F" w:rsidRDefault="002C455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6B4851">
            <w:rPr>
              <w:rFonts w:ascii="Palatino Linotype" w:hAnsi="Palatino Linotype" w:cs="Arial"/>
              <w:bCs/>
              <w:sz w:val="24"/>
              <w:lang w:eastAsia="es-MX"/>
            </w:rPr>
            <w:t>9535</w:t>
          </w:r>
          <w:r w:rsidR="003421F9">
            <w:rPr>
              <w:rFonts w:ascii="Palatino Linotype" w:hAnsi="Palatino Linotype" w:cs="Arial"/>
              <w:bCs/>
              <w:sz w:val="24"/>
              <w:lang w:eastAsia="es-MX"/>
            </w:rPr>
            <w:t>/INFOEM/IP/RR/202</w:t>
          </w:r>
          <w:r w:rsidR="00A41851">
            <w:rPr>
              <w:rFonts w:ascii="Palatino Linotype" w:hAnsi="Palatino Linotype" w:cs="Arial"/>
              <w:bCs/>
              <w:sz w:val="24"/>
              <w:lang w:eastAsia="es-MX"/>
            </w:rPr>
            <w:t>5</w:t>
          </w:r>
        </w:p>
      </w:tc>
    </w:tr>
    <w:tr w:rsidR="003421F9" w14:paraId="637042F0" w14:textId="77777777" w:rsidTr="00417FC0">
      <w:trPr>
        <w:trHeight w:val="242"/>
      </w:trPr>
      <w:tc>
        <w:tcPr>
          <w:tcW w:w="5529" w:type="dxa"/>
          <w:hideMark/>
        </w:tcPr>
        <w:p w14:paraId="412AD568" w14:textId="582E7AD7"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0612A24" w:rsidR="003421F9" w:rsidRPr="00F06FED" w:rsidRDefault="00A41851" w:rsidP="001B1CE0">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6B4851">
            <w:rPr>
              <w:rFonts w:ascii="Palatino Linotype" w:hAnsi="Palatino Linotype" w:cs="Arial"/>
              <w:szCs w:val="20"/>
            </w:rPr>
            <w:t xml:space="preserve">Ecatepec de Morelos </w:t>
          </w:r>
        </w:p>
      </w:tc>
    </w:tr>
    <w:tr w:rsidR="003421F9" w14:paraId="21BFE746" w14:textId="77777777" w:rsidTr="00417FC0">
      <w:trPr>
        <w:trHeight w:val="342"/>
      </w:trPr>
      <w:tc>
        <w:tcPr>
          <w:tcW w:w="5529" w:type="dxa"/>
          <w:hideMark/>
        </w:tcPr>
        <w:p w14:paraId="64C4E314" w14:textId="1C66F8DB" w:rsidR="003421F9" w:rsidRDefault="003421F9"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3421F9" w:rsidRDefault="003421F9"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3421F9" w:rsidRDefault="003421F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421F9" w14:paraId="385FD437" w14:textId="77777777" w:rsidTr="00417FC0">
      <w:trPr>
        <w:trHeight w:val="227"/>
      </w:trPr>
      <w:tc>
        <w:tcPr>
          <w:tcW w:w="5529" w:type="dxa"/>
          <w:hideMark/>
        </w:tcPr>
        <w:p w14:paraId="272860E8" w14:textId="23375EDF"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72C9CBA0" w:rsidR="003421F9" w:rsidRPr="00B4142F" w:rsidRDefault="002C455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6B4851">
            <w:rPr>
              <w:rFonts w:ascii="Palatino Linotype" w:hAnsi="Palatino Linotype" w:cs="Arial"/>
              <w:bCs/>
              <w:sz w:val="24"/>
              <w:lang w:eastAsia="es-MX"/>
            </w:rPr>
            <w:t>9535</w:t>
          </w:r>
          <w:r w:rsidR="003421F9">
            <w:rPr>
              <w:rFonts w:ascii="Palatino Linotype" w:hAnsi="Palatino Linotype" w:cs="Arial"/>
              <w:bCs/>
              <w:sz w:val="24"/>
              <w:lang w:eastAsia="es-MX"/>
            </w:rPr>
            <w:t>/INFOEM/IP/RR/202</w:t>
          </w:r>
          <w:r w:rsidR="00A41851">
            <w:rPr>
              <w:rFonts w:ascii="Palatino Linotype" w:hAnsi="Palatino Linotype" w:cs="Arial"/>
              <w:bCs/>
              <w:sz w:val="24"/>
              <w:lang w:eastAsia="es-MX"/>
            </w:rPr>
            <w:t>5</w:t>
          </w:r>
        </w:p>
      </w:tc>
    </w:tr>
    <w:tr w:rsidR="003421F9" w14:paraId="33FC5097" w14:textId="77777777" w:rsidTr="00417FC0">
      <w:trPr>
        <w:trHeight w:val="196"/>
      </w:trPr>
      <w:tc>
        <w:tcPr>
          <w:tcW w:w="5529" w:type="dxa"/>
          <w:hideMark/>
        </w:tcPr>
        <w:p w14:paraId="4F5D01E5"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0E44F93D" w:rsidR="003421F9" w:rsidRPr="00E93E68" w:rsidRDefault="000F62F4" w:rsidP="006B4851">
          <w:pPr>
            <w:spacing w:after="120" w:line="256" w:lineRule="auto"/>
            <w:ind w:left="634" w:right="214"/>
            <w:rPr>
              <w:rFonts w:ascii="Palatino Linotype" w:hAnsi="Palatino Linotype" w:cs="Arial"/>
            </w:rPr>
          </w:pPr>
          <w:r>
            <w:rPr>
              <w:rFonts w:ascii="Palatino Linotype" w:hAnsi="Palatino Linotype" w:cs="Arial"/>
            </w:rPr>
            <w:t>XXXXXXXXXXXXXXXXXXXXXXXXXXXX</w:t>
          </w:r>
        </w:p>
      </w:tc>
    </w:tr>
    <w:tr w:rsidR="003421F9" w14:paraId="178280DE" w14:textId="77777777" w:rsidTr="00417FC0">
      <w:trPr>
        <w:trHeight w:val="242"/>
      </w:trPr>
      <w:tc>
        <w:tcPr>
          <w:tcW w:w="5529" w:type="dxa"/>
          <w:hideMark/>
        </w:tcPr>
        <w:p w14:paraId="71AC708B"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01F48CC" w:rsidR="003421F9" w:rsidRDefault="00A41851"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6B4851">
            <w:rPr>
              <w:rFonts w:ascii="Palatino Linotype" w:hAnsi="Palatino Linotype" w:cs="Arial"/>
              <w:szCs w:val="20"/>
            </w:rPr>
            <w:t xml:space="preserve">Ecatepec de Morelos </w:t>
          </w:r>
        </w:p>
      </w:tc>
    </w:tr>
    <w:tr w:rsidR="003421F9" w14:paraId="0518978B" w14:textId="77777777" w:rsidTr="00417FC0">
      <w:trPr>
        <w:trHeight w:val="342"/>
      </w:trPr>
      <w:tc>
        <w:tcPr>
          <w:tcW w:w="5529" w:type="dxa"/>
          <w:hideMark/>
        </w:tcPr>
        <w:p w14:paraId="04968A43" w14:textId="5F7729A7" w:rsidR="003421F9" w:rsidRDefault="003421F9"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3421F9" w:rsidRDefault="003421F9"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864F13"/>
    <w:multiLevelType w:val="hybridMultilevel"/>
    <w:tmpl w:val="BD225C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C160C83"/>
    <w:multiLevelType w:val="hybridMultilevel"/>
    <w:tmpl w:val="3C9478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FC52E3"/>
    <w:multiLevelType w:val="hybridMultilevel"/>
    <w:tmpl w:val="3AA8C21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7"/>
  </w:num>
  <w:num w:numId="4">
    <w:abstractNumId w:val="8"/>
  </w:num>
  <w:num w:numId="5">
    <w:abstractNumId w:val="5"/>
  </w:num>
  <w:num w:numId="6">
    <w:abstractNumId w:val="1"/>
  </w:num>
  <w:num w:numId="7">
    <w:abstractNumId w:val="0"/>
  </w:num>
  <w:num w:numId="8">
    <w:abstractNumId w:val="6"/>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4BE2"/>
    <w:rsid w:val="000056BB"/>
    <w:rsid w:val="00005B85"/>
    <w:rsid w:val="00010643"/>
    <w:rsid w:val="000115F8"/>
    <w:rsid w:val="0001366A"/>
    <w:rsid w:val="00013C75"/>
    <w:rsid w:val="000143F3"/>
    <w:rsid w:val="000158D2"/>
    <w:rsid w:val="00016D26"/>
    <w:rsid w:val="000171B7"/>
    <w:rsid w:val="00017CE5"/>
    <w:rsid w:val="00020E74"/>
    <w:rsid w:val="000240C8"/>
    <w:rsid w:val="0002560B"/>
    <w:rsid w:val="000306A7"/>
    <w:rsid w:val="000308B6"/>
    <w:rsid w:val="000316DC"/>
    <w:rsid w:val="00031B3B"/>
    <w:rsid w:val="00032762"/>
    <w:rsid w:val="00032896"/>
    <w:rsid w:val="000329BE"/>
    <w:rsid w:val="00032D5D"/>
    <w:rsid w:val="0004186E"/>
    <w:rsid w:val="000420E2"/>
    <w:rsid w:val="00044D01"/>
    <w:rsid w:val="000451BE"/>
    <w:rsid w:val="00045379"/>
    <w:rsid w:val="00045CB8"/>
    <w:rsid w:val="00046FE9"/>
    <w:rsid w:val="0005080D"/>
    <w:rsid w:val="000508FA"/>
    <w:rsid w:val="0005171D"/>
    <w:rsid w:val="00053936"/>
    <w:rsid w:val="0005464C"/>
    <w:rsid w:val="000547B4"/>
    <w:rsid w:val="00055224"/>
    <w:rsid w:val="000554B6"/>
    <w:rsid w:val="00056D2A"/>
    <w:rsid w:val="00057E37"/>
    <w:rsid w:val="000612BD"/>
    <w:rsid w:val="00061821"/>
    <w:rsid w:val="0006238F"/>
    <w:rsid w:val="000623F9"/>
    <w:rsid w:val="00063035"/>
    <w:rsid w:val="00063A10"/>
    <w:rsid w:val="00064BAC"/>
    <w:rsid w:val="00064EA6"/>
    <w:rsid w:val="000662F8"/>
    <w:rsid w:val="00066E86"/>
    <w:rsid w:val="00070E99"/>
    <w:rsid w:val="00073E78"/>
    <w:rsid w:val="00073FC2"/>
    <w:rsid w:val="000740DB"/>
    <w:rsid w:val="00076AE0"/>
    <w:rsid w:val="0007756F"/>
    <w:rsid w:val="0008151E"/>
    <w:rsid w:val="000821BF"/>
    <w:rsid w:val="0008548C"/>
    <w:rsid w:val="00085EA6"/>
    <w:rsid w:val="00086AF1"/>
    <w:rsid w:val="00086BE9"/>
    <w:rsid w:val="00090174"/>
    <w:rsid w:val="00091552"/>
    <w:rsid w:val="00091C3A"/>
    <w:rsid w:val="000944B9"/>
    <w:rsid w:val="00095CD4"/>
    <w:rsid w:val="00096C6C"/>
    <w:rsid w:val="0009704F"/>
    <w:rsid w:val="000A18F1"/>
    <w:rsid w:val="000A2E75"/>
    <w:rsid w:val="000A3486"/>
    <w:rsid w:val="000A369F"/>
    <w:rsid w:val="000A4601"/>
    <w:rsid w:val="000A46EB"/>
    <w:rsid w:val="000A5195"/>
    <w:rsid w:val="000A535D"/>
    <w:rsid w:val="000A5980"/>
    <w:rsid w:val="000A79DA"/>
    <w:rsid w:val="000B03E0"/>
    <w:rsid w:val="000B0E96"/>
    <w:rsid w:val="000B1C4F"/>
    <w:rsid w:val="000B4B51"/>
    <w:rsid w:val="000B5864"/>
    <w:rsid w:val="000B6250"/>
    <w:rsid w:val="000B6D61"/>
    <w:rsid w:val="000B7158"/>
    <w:rsid w:val="000C05C9"/>
    <w:rsid w:val="000C0B33"/>
    <w:rsid w:val="000C2602"/>
    <w:rsid w:val="000C5B8B"/>
    <w:rsid w:val="000C7ED3"/>
    <w:rsid w:val="000D0F48"/>
    <w:rsid w:val="000D1A4E"/>
    <w:rsid w:val="000D1B50"/>
    <w:rsid w:val="000D1B55"/>
    <w:rsid w:val="000D2E47"/>
    <w:rsid w:val="000D3C75"/>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5153"/>
    <w:rsid w:val="000F62F4"/>
    <w:rsid w:val="000F6D5B"/>
    <w:rsid w:val="00100C19"/>
    <w:rsid w:val="00104A18"/>
    <w:rsid w:val="00105F91"/>
    <w:rsid w:val="00106372"/>
    <w:rsid w:val="001108D8"/>
    <w:rsid w:val="00110BE5"/>
    <w:rsid w:val="00111DCD"/>
    <w:rsid w:val="00112C29"/>
    <w:rsid w:val="00114CF9"/>
    <w:rsid w:val="00116FA7"/>
    <w:rsid w:val="00120642"/>
    <w:rsid w:val="001228AB"/>
    <w:rsid w:val="00122B93"/>
    <w:rsid w:val="001235C3"/>
    <w:rsid w:val="00124807"/>
    <w:rsid w:val="00124855"/>
    <w:rsid w:val="001254F5"/>
    <w:rsid w:val="00125561"/>
    <w:rsid w:val="001311AB"/>
    <w:rsid w:val="001341CF"/>
    <w:rsid w:val="001351F2"/>
    <w:rsid w:val="00135E00"/>
    <w:rsid w:val="00136FAD"/>
    <w:rsid w:val="0013704D"/>
    <w:rsid w:val="00137D60"/>
    <w:rsid w:val="00137F01"/>
    <w:rsid w:val="00140557"/>
    <w:rsid w:val="001408A0"/>
    <w:rsid w:val="001439C9"/>
    <w:rsid w:val="00146F0A"/>
    <w:rsid w:val="00151373"/>
    <w:rsid w:val="0015205D"/>
    <w:rsid w:val="00152AB2"/>
    <w:rsid w:val="00152C2B"/>
    <w:rsid w:val="001602D7"/>
    <w:rsid w:val="001603EC"/>
    <w:rsid w:val="001605FD"/>
    <w:rsid w:val="00161FBE"/>
    <w:rsid w:val="0016745C"/>
    <w:rsid w:val="0017022E"/>
    <w:rsid w:val="00170562"/>
    <w:rsid w:val="00170FD1"/>
    <w:rsid w:val="001710C0"/>
    <w:rsid w:val="001733A0"/>
    <w:rsid w:val="001749B1"/>
    <w:rsid w:val="00175897"/>
    <w:rsid w:val="00180B9F"/>
    <w:rsid w:val="00181CC5"/>
    <w:rsid w:val="001829BE"/>
    <w:rsid w:val="001831C5"/>
    <w:rsid w:val="00184E8E"/>
    <w:rsid w:val="00185243"/>
    <w:rsid w:val="001854E1"/>
    <w:rsid w:val="0018577F"/>
    <w:rsid w:val="0018644A"/>
    <w:rsid w:val="00186694"/>
    <w:rsid w:val="00193784"/>
    <w:rsid w:val="00195205"/>
    <w:rsid w:val="00196DCE"/>
    <w:rsid w:val="001A02EC"/>
    <w:rsid w:val="001A0EDA"/>
    <w:rsid w:val="001A169E"/>
    <w:rsid w:val="001A1756"/>
    <w:rsid w:val="001A30F5"/>
    <w:rsid w:val="001A4643"/>
    <w:rsid w:val="001A5630"/>
    <w:rsid w:val="001A565B"/>
    <w:rsid w:val="001A577E"/>
    <w:rsid w:val="001A659C"/>
    <w:rsid w:val="001A73D5"/>
    <w:rsid w:val="001A7C9B"/>
    <w:rsid w:val="001B05B9"/>
    <w:rsid w:val="001B1CE0"/>
    <w:rsid w:val="001B3222"/>
    <w:rsid w:val="001B37B1"/>
    <w:rsid w:val="001B7B88"/>
    <w:rsid w:val="001B7FA2"/>
    <w:rsid w:val="001C166A"/>
    <w:rsid w:val="001C1CAF"/>
    <w:rsid w:val="001C39CA"/>
    <w:rsid w:val="001C3EE0"/>
    <w:rsid w:val="001C50EE"/>
    <w:rsid w:val="001C588A"/>
    <w:rsid w:val="001C7319"/>
    <w:rsid w:val="001C7D87"/>
    <w:rsid w:val="001D23B4"/>
    <w:rsid w:val="001D2949"/>
    <w:rsid w:val="001D3E11"/>
    <w:rsid w:val="001D3E87"/>
    <w:rsid w:val="001D49A2"/>
    <w:rsid w:val="001D627A"/>
    <w:rsid w:val="001D6B60"/>
    <w:rsid w:val="001E0C3F"/>
    <w:rsid w:val="001E5063"/>
    <w:rsid w:val="001E58D8"/>
    <w:rsid w:val="001E5CBD"/>
    <w:rsid w:val="001E78AA"/>
    <w:rsid w:val="001F2101"/>
    <w:rsid w:val="001F2213"/>
    <w:rsid w:val="001F3969"/>
    <w:rsid w:val="001F61DA"/>
    <w:rsid w:val="001F7B3B"/>
    <w:rsid w:val="001F7C68"/>
    <w:rsid w:val="002033E7"/>
    <w:rsid w:val="0020352C"/>
    <w:rsid w:val="00205ACD"/>
    <w:rsid w:val="002075A5"/>
    <w:rsid w:val="00212A9D"/>
    <w:rsid w:val="002138D5"/>
    <w:rsid w:val="0021501E"/>
    <w:rsid w:val="00215192"/>
    <w:rsid w:val="00216628"/>
    <w:rsid w:val="002205C0"/>
    <w:rsid w:val="00220EA5"/>
    <w:rsid w:val="002214A5"/>
    <w:rsid w:val="00221889"/>
    <w:rsid w:val="002227C6"/>
    <w:rsid w:val="00222FB9"/>
    <w:rsid w:val="002248AC"/>
    <w:rsid w:val="00226AF5"/>
    <w:rsid w:val="00230F7C"/>
    <w:rsid w:val="002315A1"/>
    <w:rsid w:val="002317D3"/>
    <w:rsid w:val="0023373D"/>
    <w:rsid w:val="0023423C"/>
    <w:rsid w:val="002368A4"/>
    <w:rsid w:val="002417A0"/>
    <w:rsid w:val="002420E3"/>
    <w:rsid w:val="002432D3"/>
    <w:rsid w:val="002448CB"/>
    <w:rsid w:val="00245C21"/>
    <w:rsid w:val="0024703B"/>
    <w:rsid w:val="002525C7"/>
    <w:rsid w:val="002526E7"/>
    <w:rsid w:val="00252DBE"/>
    <w:rsid w:val="00254BA9"/>
    <w:rsid w:val="00254FD8"/>
    <w:rsid w:val="002563D7"/>
    <w:rsid w:val="002577FE"/>
    <w:rsid w:val="00261125"/>
    <w:rsid w:val="0026446D"/>
    <w:rsid w:val="002659E9"/>
    <w:rsid w:val="0026603B"/>
    <w:rsid w:val="00267074"/>
    <w:rsid w:val="00267244"/>
    <w:rsid w:val="002674D1"/>
    <w:rsid w:val="0026790A"/>
    <w:rsid w:val="00270FD4"/>
    <w:rsid w:val="002717B7"/>
    <w:rsid w:val="00271BA6"/>
    <w:rsid w:val="0027212E"/>
    <w:rsid w:val="00273D0E"/>
    <w:rsid w:val="00274159"/>
    <w:rsid w:val="00274BE8"/>
    <w:rsid w:val="002765A6"/>
    <w:rsid w:val="002765ED"/>
    <w:rsid w:val="00276C7D"/>
    <w:rsid w:val="00280206"/>
    <w:rsid w:val="00281346"/>
    <w:rsid w:val="0028588E"/>
    <w:rsid w:val="00286784"/>
    <w:rsid w:val="00287C02"/>
    <w:rsid w:val="002905AA"/>
    <w:rsid w:val="00290BC9"/>
    <w:rsid w:val="00291BB2"/>
    <w:rsid w:val="0029431D"/>
    <w:rsid w:val="00295749"/>
    <w:rsid w:val="0029598B"/>
    <w:rsid w:val="00296F0B"/>
    <w:rsid w:val="00297614"/>
    <w:rsid w:val="002A1502"/>
    <w:rsid w:val="002A2034"/>
    <w:rsid w:val="002A24F4"/>
    <w:rsid w:val="002A38BF"/>
    <w:rsid w:val="002A4319"/>
    <w:rsid w:val="002A5409"/>
    <w:rsid w:val="002A56AE"/>
    <w:rsid w:val="002A597E"/>
    <w:rsid w:val="002B04A3"/>
    <w:rsid w:val="002B0DF5"/>
    <w:rsid w:val="002B113A"/>
    <w:rsid w:val="002B19E0"/>
    <w:rsid w:val="002B1A1F"/>
    <w:rsid w:val="002B466A"/>
    <w:rsid w:val="002B5DBD"/>
    <w:rsid w:val="002B710C"/>
    <w:rsid w:val="002C077A"/>
    <w:rsid w:val="002C07C4"/>
    <w:rsid w:val="002C1B76"/>
    <w:rsid w:val="002C254D"/>
    <w:rsid w:val="002C2C20"/>
    <w:rsid w:val="002C4550"/>
    <w:rsid w:val="002C506C"/>
    <w:rsid w:val="002C64CF"/>
    <w:rsid w:val="002C64E9"/>
    <w:rsid w:val="002C72D2"/>
    <w:rsid w:val="002D08E3"/>
    <w:rsid w:val="002D30CB"/>
    <w:rsid w:val="002D310D"/>
    <w:rsid w:val="002D338B"/>
    <w:rsid w:val="002D44B4"/>
    <w:rsid w:val="002D45D0"/>
    <w:rsid w:val="002D6995"/>
    <w:rsid w:val="002D7003"/>
    <w:rsid w:val="002E002A"/>
    <w:rsid w:val="002E0BE9"/>
    <w:rsid w:val="002E140D"/>
    <w:rsid w:val="002E2D7B"/>
    <w:rsid w:val="002E54CE"/>
    <w:rsid w:val="002E5E6A"/>
    <w:rsid w:val="002F098B"/>
    <w:rsid w:val="002F14AA"/>
    <w:rsid w:val="002F2198"/>
    <w:rsid w:val="002F37BE"/>
    <w:rsid w:val="002F3F85"/>
    <w:rsid w:val="002F4577"/>
    <w:rsid w:val="002F6424"/>
    <w:rsid w:val="003009A9"/>
    <w:rsid w:val="00300D0B"/>
    <w:rsid w:val="00304D88"/>
    <w:rsid w:val="003056A2"/>
    <w:rsid w:val="00306096"/>
    <w:rsid w:val="003107AB"/>
    <w:rsid w:val="003111C0"/>
    <w:rsid w:val="003116EE"/>
    <w:rsid w:val="0031645D"/>
    <w:rsid w:val="00317A04"/>
    <w:rsid w:val="00317A10"/>
    <w:rsid w:val="00320A67"/>
    <w:rsid w:val="00321565"/>
    <w:rsid w:val="0032187D"/>
    <w:rsid w:val="00322C93"/>
    <w:rsid w:val="00322D68"/>
    <w:rsid w:val="00323CD2"/>
    <w:rsid w:val="003272FB"/>
    <w:rsid w:val="00327718"/>
    <w:rsid w:val="003317CD"/>
    <w:rsid w:val="00332498"/>
    <w:rsid w:val="00335D77"/>
    <w:rsid w:val="00340506"/>
    <w:rsid w:val="00340D31"/>
    <w:rsid w:val="0034179E"/>
    <w:rsid w:val="00341AC3"/>
    <w:rsid w:val="003421F9"/>
    <w:rsid w:val="0034299B"/>
    <w:rsid w:val="003430A8"/>
    <w:rsid w:val="00344259"/>
    <w:rsid w:val="003443B2"/>
    <w:rsid w:val="00344580"/>
    <w:rsid w:val="0035126E"/>
    <w:rsid w:val="003551AD"/>
    <w:rsid w:val="00355A06"/>
    <w:rsid w:val="003618D7"/>
    <w:rsid w:val="00361B9C"/>
    <w:rsid w:val="003622D5"/>
    <w:rsid w:val="003640B1"/>
    <w:rsid w:val="00365C45"/>
    <w:rsid w:val="00370146"/>
    <w:rsid w:val="00373F33"/>
    <w:rsid w:val="00374444"/>
    <w:rsid w:val="003746F5"/>
    <w:rsid w:val="00374E41"/>
    <w:rsid w:val="00376114"/>
    <w:rsid w:val="00376CEC"/>
    <w:rsid w:val="00376E2A"/>
    <w:rsid w:val="003806DC"/>
    <w:rsid w:val="00380758"/>
    <w:rsid w:val="003811DE"/>
    <w:rsid w:val="003827B4"/>
    <w:rsid w:val="00383C82"/>
    <w:rsid w:val="00386BBB"/>
    <w:rsid w:val="00386D84"/>
    <w:rsid w:val="00387279"/>
    <w:rsid w:val="00387363"/>
    <w:rsid w:val="00391324"/>
    <w:rsid w:val="0039245A"/>
    <w:rsid w:val="00393376"/>
    <w:rsid w:val="00394A1E"/>
    <w:rsid w:val="00395C38"/>
    <w:rsid w:val="00396B93"/>
    <w:rsid w:val="003A1311"/>
    <w:rsid w:val="003A1543"/>
    <w:rsid w:val="003A3818"/>
    <w:rsid w:val="003A42BF"/>
    <w:rsid w:val="003A45A6"/>
    <w:rsid w:val="003A4881"/>
    <w:rsid w:val="003A60CC"/>
    <w:rsid w:val="003A61F9"/>
    <w:rsid w:val="003A73D3"/>
    <w:rsid w:val="003B1A03"/>
    <w:rsid w:val="003B1C4E"/>
    <w:rsid w:val="003B1E88"/>
    <w:rsid w:val="003B4B5F"/>
    <w:rsid w:val="003B5455"/>
    <w:rsid w:val="003B5FFE"/>
    <w:rsid w:val="003B63C0"/>
    <w:rsid w:val="003C2632"/>
    <w:rsid w:val="003C2A8E"/>
    <w:rsid w:val="003C7873"/>
    <w:rsid w:val="003C78F7"/>
    <w:rsid w:val="003C7C12"/>
    <w:rsid w:val="003D153C"/>
    <w:rsid w:val="003D65C9"/>
    <w:rsid w:val="003D70D4"/>
    <w:rsid w:val="003E0BC5"/>
    <w:rsid w:val="003E16E1"/>
    <w:rsid w:val="003E2624"/>
    <w:rsid w:val="003E34C9"/>
    <w:rsid w:val="003E38C6"/>
    <w:rsid w:val="003E4B54"/>
    <w:rsid w:val="003E53AC"/>
    <w:rsid w:val="003E7555"/>
    <w:rsid w:val="003F0EB3"/>
    <w:rsid w:val="003F332C"/>
    <w:rsid w:val="003F3E41"/>
    <w:rsid w:val="003F659A"/>
    <w:rsid w:val="00400A2B"/>
    <w:rsid w:val="00400E16"/>
    <w:rsid w:val="004012CF"/>
    <w:rsid w:val="004012E1"/>
    <w:rsid w:val="004028F5"/>
    <w:rsid w:val="00402FF3"/>
    <w:rsid w:val="00403116"/>
    <w:rsid w:val="00404627"/>
    <w:rsid w:val="00404750"/>
    <w:rsid w:val="0040546E"/>
    <w:rsid w:val="00405D9B"/>
    <w:rsid w:val="00405EAB"/>
    <w:rsid w:val="004069EB"/>
    <w:rsid w:val="004111DA"/>
    <w:rsid w:val="00413013"/>
    <w:rsid w:val="00413327"/>
    <w:rsid w:val="00413F1C"/>
    <w:rsid w:val="00416E25"/>
    <w:rsid w:val="00417FC0"/>
    <w:rsid w:val="004202A3"/>
    <w:rsid w:val="00421858"/>
    <w:rsid w:val="004221C9"/>
    <w:rsid w:val="00423213"/>
    <w:rsid w:val="0042416D"/>
    <w:rsid w:val="004277C4"/>
    <w:rsid w:val="00431178"/>
    <w:rsid w:val="004319BF"/>
    <w:rsid w:val="00433507"/>
    <w:rsid w:val="00434FFC"/>
    <w:rsid w:val="00435A16"/>
    <w:rsid w:val="0043695E"/>
    <w:rsid w:val="00436AC7"/>
    <w:rsid w:val="00437A0E"/>
    <w:rsid w:val="00443B76"/>
    <w:rsid w:val="00444B4C"/>
    <w:rsid w:val="004460C0"/>
    <w:rsid w:val="004502F1"/>
    <w:rsid w:val="004516EB"/>
    <w:rsid w:val="00451E27"/>
    <w:rsid w:val="004529B6"/>
    <w:rsid w:val="00453DBD"/>
    <w:rsid w:val="00454CE6"/>
    <w:rsid w:val="00456FFF"/>
    <w:rsid w:val="00457A9F"/>
    <w:rsid w:val="0046133D"/>
    <w:rsid w:val="00462881"/>
    <w:rsid w:val="00462B0D"/>
    <w:rsid w:val="0046361D"/>
    <w:rsid w:val="004642A1"/>
    <w:rsid w:val="0046475C"/>
    <w:rsid w:val="004653BB"/>
    <w:rsid w:val="004702BF"/>
    <w:rsid w:val="00470F88"/>
    <w:rsid w:val="00472649"/>
    <w:rsid w:val="00474273"/>
    <w:rsid w:val="00475574"/>
    <w:rsid w:val="00475C40"/>
    <w:rsid w:val="00475F48"/>
    <w:rsid w:val="00477430"/>
    <w:rsid w:val="00477CC2"/>
    <w:rsid w:val="0048180A"/>
    <w:rsid w:val="00481C7A"/>
    <w:rsid w:val="004821D4"/>
    <w:rsid w:val="004831F0"/>
    <w:rsid w:val="004836B3"/>
    <w:rsid w:val="00485499"/>
    <w:rsid w:val="00485906"/>
    <w:rsid w:val="004867DB"/>
    <w:rsid w:val="00487713"/>
    <w:rsid w:val="004906C8"/>
    <w:rsid w:val="00491BAB"/>
    <w:rsid w:val="00493252"/>
    <w:rsid w:val="00493A00"/>
    <w:rsid w:val="0049459B"/>
    <w:rsid w:val="00495252"/>
    <w:rsid w:val="004964B5"/>
    <w:rsid w:val="0049675F"/>
    <w:rsid w:val="004967E2"/>
    <w:rsid w:val="00496CDA"/>
    <w:rsid w:val="0049718E"/>
    <w:rsid w:val="0049785D"/>
    <w:rsid w:val="004A290F"/>
    <w:rsid w:val="004A5FFD"/>
    <w:rsid w:val="004A7195"/>
    <w:rsid w:val="004A7CE2"/>
    <w:rsid w:val="004B12AF"/>
    <w:rsid w:val="004B13CF"/>
    <w:rsid w:val="004B376D"/>
    <w:rsid w:val="004B53C1"/>
    <w:rsid w:val="004B5DEC"/>
    <w:rsid w:val="004B7F32"/>
    <w:rsid w:val="004C18A7"/>
    <w:rsid w:val="004C1DF1"/>
    <w:rsid w:val="004C3D8C"/>
    <w:rsid w:val="004C3EE5"/>
    <w:rsid w:val="004C4E77"/>
    <w:rsid w:val="004C537E"/>
    <w:rsid w:val="004C57A4"/>
    <w:rsid w:val="004C61C2"/>
    <w:rsid w:val="004D021D"/>
    <w:rsid w:val="004D08EB"/>
    <w:rsid w:val="004D6029"/>
    <w:rsid w:val="004D647B"/>
    <w:rsid w:val="004E0679"/>
    <w:rsid w:val="004E0B32"/>
    <w:rsid w:val="004E1E0C"/>
    <w:rsid w:val="004E2371"/>
    <w:rsid w:val="004E4F84"/>
    <w:rsid w:val="004E59D7"/>
    <w:rsid w:val="004E5E77"/>
    <w:rsid w:val="004E6BE9"/>
    <w:rsid w:val="004E78B8"/>
    <w:rsid w:val="004E79A4"/>
    <w:rsid w:val="004F26CF"/>
    <w:rsid w:val="004F41DA"/>
    <w:rsid w:val="004F429A"/>
    <w:rsid w:val="004F4792"/>
    <w:rsid w:val="004F4DF1"/>
    <w:rsid w:val="004F5D9D"/>
    <w:rsid w:val="004F698D"/>
    <w:rsid w:val="004F76FC"/>
    <w:rsid w:val="00500601"/>
    <w:rsid w:val="00500BA6"/>
    <w:rsid w:val="0050182F"/>
    <w:rsid w:val="00502F50"/>
    <w:rsid w:val="00503655"/>
    <w:rsid w:val="0050375C"/>
    <w:rsid w:val="00503CA0"/>
    <w:rsid w:val="00504408"/>
    <w:rsid w:val="00505759"/>
    <w:rsid w:val="0050578D"/>
    <w:rsid w:val="005069F4"/>
    <w:rsid w:val="00506A2E"/>
    <w:rsid w:val="0051107C"/>
    <w:rsid w:val="005115C9"/>
    <w:rsid w:val="0051235E"/>
    <w:rsid w:val="00514187"/>
    <w:rsid w:val="00515090"/>
    <w:rsid w:val="005154AF"/>
    <w:rsid w:val="00517889"/>
    <w:rsid w:val="005178ED"/>
    <w:rsid w:val="005215AE"/>
    <w:rsid w:val="00521E57"/>
    <w:rsid w:val="005238E5"/>
    <w:rsid w:val="00523DDF"/>
    <w:rsid w:val="0052735A"/>
    <w:rsid w:val="00527EBC"/>
    <w:rsid w:val="005305EA"/>
    <w:rsid w:val="00530E3E"/>
    <w:rsid w:val="005311BB"/>
    <w:rsid w:val="005371E7"/>
    <w:rsid w:val="005402C2"/>
    <w:rsid w:val="00540538"/>
    <w:rsid w:val="00540C92"/>
    <w:rsid w:val="00542BC6"/>
    <w:rsid w:val="005433E9"/>
    <w:rsid w:val="00547212"/>
    <w:rsid w:val="005478DE"/>
    <w:rsid w:val="005520FE"/>
    <w:rsid w:val="0055211D"/>
    <w:rsid w:val="00552FA7"/>
    <w:rsid w:val="00553E92"/>
    <w:rsid w:val="00554927"/>
    <w:rsid w:val="005559F5"/>
    <w:rsid w:val="00556513"/>
    <w:rsid w:val="00560D4A"/>
    <w:rsid w:val="00560D8E"/>
    <w:rsid w:val="00562653"/>
    <w:rsid w:val="0056468F"/>
    <w:rsid w:val="005647E3"/>
    <w:rsid w:val="005652F3"/>
    <w:rsid w:val="00566DF0"/>
    <w:rsid w:val="00566E4B"/>
    <w:rsid w:val="00567F9A"/>
    <w:rsid w:val="005705E2"/>
    <w:rsid w:val="005714B9"/>
    <w:rsid w:val="00571A7B"/>
    <w:rsid w:val="0057263C"/>
    <w:rsid w:val="00572C64"/>
    <w:rsid w:val="005733EB"/>
    <w:rsid w:val="005771DE"/>
    <w:rsid w:val="00577C71"/>
    <w:rsid w:val="00580802"/>
    <w:rsid w:val="00581064"/>
    <w:rsid w:val="00581A22"/>
    <w:rsid w:val="005833A8"/>
    <w:rsid w:val="00583431"/>
    <w:rsid w:val="00585740"/>
    <w:rsid w:val="0058661B"/>
    <w:rsid w:val="00586CD3"/>
    <w:rsid w:val="00593E91"/>
    <w:rsid w:val="00595600"/>
    <w:rsid w:val="00596DC4"/>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77A6"/>
    <w:rsid w:val="005B79E7"/>
    <w:rsid w:val="005C3E35"/>
    <w:rsid w:val="005C40CB"/>
    <w:rsid w:val="005C5D63"/>
    <w:rsid w:val="005C5F8D"/>
    <w:rsid w:val="005C6982"/>
    <w:rsid w:val="005D08BD"/>
    <w:rsid w:val="005D0901"/>
    <w:rsid w:val="005D14EB"/>
    <w:rsid w:val="005D16DD"/>
    <w:rsid w:val="005D197C"/>
    <w:rsid w:val="005D1EDA"/>
    <w:rsid w:val="005D2B59"/>
    <w:rsid w:val="005D2B99"/>
    <w:rsid w:val="005D2CEF"/>
    <w:rsid w:val="005D362F"/>
    <w:rsid w:val="005D370F"/>
    <w:rsid w:val="005D5217"/>
    <w:rsid w:val="005D5E8C"/>
    <w:rsid w:val="005D6BC4"/>
    <w:rsid w:val="005D76E1"/>
    <w:rsid w:val="005E482F"/>
    <w:rsid w:val="005E4D7C"/>
    <w:rsid w:val="005E4EB4"/>
    <w:rsid w:val="005E4ED7"/>
    <w:rsid w:val="005E7A49"/>
    <w:rsid w:val="005F048E"/>
    <w:rsid w:val="005F1408"/>
    <w:rsid w:val="005F18FF"/>
    <w:rsid w:val="005F1E0B"/>
    <w:rsid w:val="005F4648"/>
    <w:rsid w:val="005F57F0"/>
    <w:rsid w:val="005F7424"/>
    <w:rsid w:val="005F7D10"/>
    <w:rsid w:val="00600FB9"/>
    <w:rsid w:val="00602223"/>
    <w:rsid w:val="0060242C"/>
    <w:rsid w:val="00603C36"/>
    <w:rsid w:val="0060676B"/>
    <w:rsid w:val="00606FDA"/>
    <w:rsid w:val="00607414"/>
    <w:rsid w:val="0061042F"/>
    <w:rsid w:val="00612CE5"/>
    <w:rsid w:val="0061459B"/>
    <w:rsid w:val="00615562"/>
    <w:rsid w:val="006168E4"/>
    <w:rsid w:val="00616943"/>
    <w:rsid w:val="006214B9"/>
    <w:rsid w:val="00621940"/>
    <w:rsid w:val="006246D1"/>
    <w:rsid w:val="00624F60"/>
    <w:rsid w:val="00625866"/>
    <w:rsid w:val="00625F2D"/>
    <w:rsid w:val="0063265C"/>
    <w:rsid w:val="00633079"/>
    <w:rsid w:val="0063429D"/>
    <w:rsid w:val="00634E08"/>
    <w:rsid w:val="00635020"/>
    <w:rsid w:val="00635846"/>
    <w:rsid w:val="00637512"/>
    <w:rsid w:val="0064055F"/>
    <w:rsid w:val="006408ED"/>
    <w:rsid w:val="00640EE4"/>
    <w:rsid w:val="0064168D"/>
    <w:rsid w:val="00643161"/>
    <w:rsid w:val="0064576A"/>
    <w:rsid w:val="00645D17"/>
    <w:rsid w:val="006466F5"/>
    <w:rsid w:val="006468D6"/>
    <w:rsid w:val="00646A16"/>
    <w:rsid w:val="006529A5"/>
    <w:rsid w:val="00655372"/>
    <w:rsid w:val="00655735"/>
    <w:rsid w:val="00660203"/>
    <w:rsid w:val="00661404"/>
    <w:rsid w:val="00661753"/>
    <w:rsid w:val="006620CA"/>
    <w:rsid w:val="006646AC"/>
    <w:rsid w:val="00664D5B"/>
    <w:rsid w:val="0066569D"/>
    <w:rsid w:val="0066744F"/>
    <w:rsid w:val="00671D7C"/>
    <w:rsid w:val="00676572"/>
    <w:rsid w:val="00676B14"/>
    <w:rsid w:val="00681802"/>
    <w:rsid w:val="00682225"/>
    <w:rsid w:val="006822F4"/>
    <w:rsid w:val="00682956"/>
    <w:rsid w:val="00682B6F"/>
    <w:rsid w:val="00683417"/>
    <w:rsid w:val="00684130"/>
    <w:rsid w:val="00684893"/>
    <w:rsid w:val="006848B7"/>
    <w:rsid w:val="00684CBE"/>
    <w:rsid w:val="00686FC2"/>
    <w:rsid w:val="00687018"/>
    <w:rsid w:val="00691DB1"/>
    <w:rsid w:val="00692DA2"/>
    <w:rsid w:val="00696B2F"/>
    <w:rsid w:val="00697281"/>
    <w:rsid w:val="006A2C7F"/>
    <w:rsid w:val="006A3E53"/>
    <w:rsid w:val="006A4322"/>
    <w:rsid w:val="006A5961"/>
    <w:rsid w:val="006A6FF3"/>
    <w:rsid w:val="006B03E9"/>
    <w:rsid w:val="006B1953"/>
    <w:rsid w:val="006B1BF1"/>
    <w:rsid w:val="006B1C95"/>
    <w:rsid w:val="006B26E3"/>
    <w:rsid w:val="006B2A6C"/>
    <w:rsid w:val="006B32E4"/>
    <w:rsid w:val="006B3302"/>
    <w:rsid w:val="006B37EA"/>
    <w:rsid w:val="006B4851"/>
    <w:rsid w:val="006B7444"/>
    <w:rsid w:val="006C24D8"/>
    <w:rsid w:val="006C2888"/>
    <w:rsid w:val="006C3175"/>
    <w:rsid w:val="006C32EE"/>
    <w:rsid w:val="006C5083"/>
    <w:rsid w:val="006C6A05"/>
    <w:rsid w:val="006D23FC"/>
    <w:rsid w:val="006D3253"/>
    <w:rsid w:val="006D3CD7"/>
    <w:rsid w:val="006D3F82"/>
    <w:rsid w:val="006D5719"/>
    <w:rsid w:val="006D76E2"/>
    <w:rsid w:val="006D79B4"/>
    <w:rsid w:val="006E0068"/>
    <w:rsid w:val="006E01D1"/>
    <w:rsid w:val="006E3711"/>
    <w:rsid w:val="006E469B"/>
    <w:rsid w:val="006E785D"/>
    <w:rsid w:val="006F09E4"/>
    <w:rsid w:val="006F1B61"/>
    <w:rsid w:val="006F1BFE"/>
    <w:rsid w:val="006F25F4"/>
    <w:rsid w:val="006F53A9"/>
    <w:rsid w:val="006F5A35"/>
    <w:rsid w:val="006F610D"/>
    <w:rsid w:val="006F6E0E"/>
    <w:rsid w:val="00701033"/>
    <w:rsid w:val="007024E8"/>
    <w:rsid w:val="0070368E"/>
    <w:rsid w:val="0070371E"/>
    <w:rsid w:val="00703BAE"/>
    <w:rsid w:val="0070422B"/>
    <w:rsid w:val="00704AB7"/>
    <w:rsid w:val="00705F8F"/>
    <w:rsid w:val="007064F6"/>
    <w:rsid w:val="007078A3"/>
    <w:rsid w:val="00711536"/>
    <w:rsid w:val="007129C0"/>
    <w:rsid w:val="007142B5"/>
    <w:rsid w:val="00714663"/>
    <w:rsid w:val="00715308"/>
    <w:rsid w:val="00715904"/>
    <w:rsid w:val="00716BFE"/>
    <w:rsid w:val="00717F1F"/>
    <w:rsid w:val="007234D1"/>
    <w:rsid w:val="0072666C"/>
    <w:rsid w:val="00727810"/>
    <w:rsid w:val="00731428"/>
    <w:rsid w:val="0073157A"/>
    <w:rsid w:val="00731690"/>
    <w:rsid w:val="00735209"/>
    <w:rsid w:val="00735E0F"/>
    <w:rsid w:val="00736F1B"/>
    <w:rsid w:val="00740E74"/>
    <w:rsid w:val="007444E2"/>
    <w:rsid w:val="00744D68"/>
    <w:rsid w:val="00744E29"/>
    <w:rsid w:val="00744EEF"/>
    <w:rsid w:val="00747D3D"/>
    <w:rsid w:val="007517D1"/>
    <w:rsid w:val="0075229E"/>
    <w:rsid w:val="007524CA"/>
    <w:rsid w:val="007527F2"/>
    <w:rsid w:val="00753476"/>
    <w:rsid w:val="00754B44"/>
    <w:rsid w:val="00754CAE"/>
    <w:rsid w:val="00757992"/>
    <w:rsid w:val="00761B5E"/>
    <w:rsid w:val="007622D6"/>
    <w:rsid w:val="00763FEE"/>
    <w:rsid w:val="007658D5"/>
    <w:rsid w:val="00772BA8"/>
    <w:rsid w:val="00774266"/>
    <w:rsid w:val="0078028A"/>
    <w:rsid w:val="007806CB"/>
    <w:rsid w:val="007816FD"/>
    <w:rsid w:val="00781B8C"/>
    <w:rsid w:val="00781C64"/>
    <w:rsid w:val="007829AF"/>
    <w:rsid w:val="007848FB"/>
    <w:rsid w:val="007851D5"/>
    <w:rsid w:val="00785698"/>
    <w:rsid w:val="0078693A"/>
    <w:rsid w:val="00787C6D"/>
    <w:rsid w:val="00790164"/>
    <w:rsid w:val="00793670"/>
    <w:rsid w:val="00794153"/>
    <w:rsid w:val="0079486A"/>
    <w:rsid w:val="00794D7E"/>
    <w:rsid w:val="00794E74"/>
    <w:rsid w:val="00794F80"/>
    <w:rsid w:val="0079666D"/>
    <w:rsid w:val="00797118"/>
    <w:rsid w:val="00797B4F"/>
    <w:rsid w:val="007A139A"/>
    <w:rsid w:val="007A1C9E"/>
    <w:rsid w:val="007A21C7"/>
    <w:rsid w:val="007A3BB5"/>
    <w:rsid w:val="007A7354"/>
    <w:rsid w:val="007B2C77"/>
    <w:rsid w:val="007B6296"/>
    <w:rsid w:val="007B7A6F"/>
    <w:rsid w:val="007C2C6B"/>
    <w:rsid w:val="007C7FF1"/>
    <w:rsid w:val="007D15EF"/>
    <w:rsid w:val="007D1A27"/>
    <w:rsid w:val="007D1B24"/>
    <w:rsid w:val="007D1F15"/>
    <w:rsid w:val="007D25B1"/>
    <w:rsid w:val="007D2878"/>
    <w:rsid w:val="007D300A"/>
    <w:rsid w:val="007D661B"/>
    <w:rsid w:val="007D7586"/>
    <w:rsid w:val="007E00E1"/>
    <w:rsid w:val="007E26F8"/>
    <w:rsid w:val="007E3A35"/>
    <w:rsid w:val="007E5726"/>
    <w:rsid w:val="007E5D23"/>
    <w:rsid w:val="007E65DB"/>
    <w:rsid w:val="007E7BAB"/>
    <w:rsid w:val="007E7DCE"/>
    <w:rsid w:val="007F1347"/>
    <w:rsid w:val="007F20AC"/>
    <w:rsid w:val="007F43BD"/>
    <w:rsid w:val="007F53D4"/>
    <w:rsid w:val="007F6404"/>
    <w:rsid w:val="00800927"/>
    <w:rsid w:val="00800F46"/>
    <w:rsid w:val="008016F1"/>
    <w:rsid w:val="00802C56"/>
    <w:rsid w:val="00804BD9"/>
    <w:rsid w:val="00805270"/>
    <w:rsid w:val="008111EB"/>
    <w:rsid w:val="00811205"/>
    <w:rsid w:val="00811D16"/>
    <w:rsid w:val="00812C48"/>
    <w:rsid w:val="008146F9"/>
    <w:rsid w:val="00814D55"/>
    <w:rsid w:val="00816506"/>
    <w:rsid w:val="00817BFB"/>
    <w:rsid w:val="008230AE"/>
    <w:rsid w:val="00824DCD"/>
    <w:rsid w:val="00824DDB"/>
    <w:rsid w:val="0082559D"/>
    <w:rsid w:val="008257A6"/>
    <w:rsid w:val="008265B6"/>
    <w:rsid w:val="00831346"/>
    <w:rsid w:val="00831D3F"/>
    <w:rsid w:val="00832986"/>
    <w:rsid w:val="00833DB5"/>
    <w:rsid w:val="00834BBB"/>
    <w:rsid w:val="00834E50"/>
    <w:rsid w:val="00835692"/>
    <w:rsid w:val="00835CF5"/>
    <w:rsid w:val="008419A8"/>
    <w:rsid w:val="008436AD"/>
    <w:rsid w:val="00844569"/>
    <w:rsid w:val="00846539"/>
    <w:rsid w:val="0084766D"/>
    <w:rsid w:val="00847D23"/>
    <w:rsid w:val="00851545"/>
    <w:rsid w:val="00855544"/>
    <w:rsid w:val="00856D15"/>
    <w:rsid w:val="0086020D"/>
    <w:rsid w:val="00860E59"/>
    <w:rsid w:val="00861DEF"/>
    <w:rsid w:val="00863327"/>
    <w:rsid w:val="008662C4"/>
    <w:rsid w:val="00867B2F"/>
    <w:rsid w:val="00870F44"/>
    <w:rsid w:val="00874015"/>
    <w:rsid w:val="00874916"/>
    <w:rsid w:val="00876A75"/>
    <w:rsid w:val="0087786C"/>
    <w:rsid w:val="00883587"/>
    <w:rsid w:val="00884054"/>
    <w:rsid w:val="008849DE"/>
    <w:rsid w:val="00886712"/>
    <w:rsid w:val="008868B6"/>
    <w:rsid w:val="00886DCC"/>
    <w:rsid w:val="00890452"/>
    <w:rsid w:val="00891715"/>
    <w:rsid w:val="00893C5F"/>
    <w:rsid w:val="00895089"/>
    <w:rsid w:val="008951ED"/>
    <w:rsid w:val="0089661D"/>
    <w:rsid w:val="00896BBD"/>
    <w:rsid w:val="008A1129"/>
    <w:rsid w:val="008A1FF2"/>
    <w:rsid w:val="008A2709"/>
    <w:rsid w:val="008A322D"/>
    <w:rsid w:val="008A3486"/>
    <w:rsid w:val="008A3935"/>
    <w:rsid w:val="008A75BE"/>
    <w:rsid w:val="008B00D5"/>
    <w:rsid w:val="008B14D0"/>
    <w:rsid w:val="008B1720"/>
    <w:rsid w:val="008B2226"/>
    <w:rsid w:val="008B4658"/>
    <w:rsid w:val="008B4E07"/>
    <w:rsid w:val="008B74DC"/>
    <w:rsid w:val="008C0799"/>
    <w:rsid w:val="008C2BCF"/>
    <w:rsid w:val="008C2C84"/>
    <w:rsid w:val="008C32A8"/>
    <w:rsid w:val="008C55A3"/>
    <w:rsid w:val="008C783C"/>
    <w:rsid w:val="008D06E0"/>
    <w:rsid w:val="008D1DFF"/>
    <w:rsid w:val="008D1F66"/>
    <w:rsid w:val="008D24AA"/>
    <w:rsid w:val="008E0AFD"/>
    <w:rsid w:val="008E15BF"/>
    <w:rsid w:val="008E5F23"/>
    <w:rsid w:val="008E6375"/>
    <w:rsid w:val="008F16D2"/>
    <w:rsid w:val="008F3674"/>
    <w:rsid w:val="008F4C65"/>
    <w:rsid w:val="008F66C9"/>
    <w:rsid w:val="0090060E"/>
    <w:rsid w:val="00901E77"/>
    <w:rsid w:val="009020E0"/>
    <w:rsid w:val="0090233A"/>
    <w:rsid w:val="00903410"/>
    <w:rsid w:val="00905422"/>
    <w:rsid w:val="00905BEF"/>
    <w:rsid w:val="0091019C"/>
    <w:rsid w:val="00910B4E"/>
    <w:rsid w:val="00910C5D"/>
    <w:rsid w:val="009130C0"/>
    <w:rsid w:val="00913133"/>
    <w:rsid w:val="00913283"/>
    <w:rsid w:val="00915791"/>
    <w:rsid w:val="00916B04"/>
    <w:rsid w:val="00917869"/>
    <w:rsid w:val="00917BDD"/>
    <w:rsid w:val="0092113F"/>
    <w:rsid w:val="00921DB9"/>
    <w:rsid w:val="00921FC1"/>
    <w:rsid w:val="00922358"/>
    <w:rsid w:val="00923DBE"/>
    <w:rsid w:val="0092403D"/>
    <w:rsid w:val="00932888"/>
    <w:rsid w:val="009331C2"/>
    <w:rsid w:val="00935A7F"/>
    <w:rsid w:val="00936DCF"/>
    <w:rsid w:val="0093776C"/>
    <w:rsid w:val="009402DB"/>
    <w:rsid w:val="0094145F"/>
    <w:rsid w:val="0094160B"/>
    <w:rsid w:val="00943847"/>
    <w:rsid w:val="00943F2E"/>
    <w:rsid w:val="00944355"/>
    <w:rsid w:val="00944898"/>
    <w:rsid w:val="009449B8"/>
    <w:rsid w:val="00944DC9"/>
    <w:rsid w:val="009464B2"/>
    <w:rsid w:val="00946C4B"/>
    <w:rsid w:val="0094795E"/>
    <w:rsid w:val="00951D52"/>
    <w:rsid w:val="00952187"/>
    <w:rsid w:val="00954916"/>
    <w:rsid w:val="0095704B"/>
    <w:rsid w:val="00957C79"/>
    <w:rsid w:val="00960A6D"/>
    <w:rsid w:val="00960A7F"/>
    <w:rsid w:val="009611E0"/>
    <w:rsid w:val="00963E82"/>
    <w:rsid w:val="0096447C"/>
    <w:rsid w:val="00964749"/>
    <w:rsid w:val="00964B89"/>
    <w:rsid w:val="00965FEE"/>
    <w:rsid w:val="0096643B"/>
    <w:rsid w:val="009706B5"/>
    <w:rsid w:val="00970CE3"/>
    <w:rsid w:val="009718BF"/>
    <w:rsid w:val="009721A5"/>
    <w:rsid w:val="00972BDF"/>
    <w:rsid w:val="0097390F"/>
    <w:rsid w:val="00976EDD"/>
    <w:rsid w:val="009772A0"/>
    <w:rsid w:val="0098182D"/>
    <w:rsid w:val="009845ED"/>
    <w:rsid w:val="00985C4C"/>
    <w:rsid w:val="0098704B"/>
    <w:rsid w:val="0099059B"/>
    <w:rsid w:val="00991E43"/>
    <w:rsid w:val="0099238A"/>
    <w:rsid w:val="00993821"/>
    <w:rsid w:val="00994280"/>
    <w:rsid w:val="009970B5"/>
    <w:rsid w:val="009A0D0A"/>
    <w:rsid w:val="009A0FAE"/>
    <w:rsid w:val="009A1D94"/>
    <w:rsid w:val="009A2418"/>
    <w:rsid w:val="009A38A9"/>
    <w:rsid w:val="009A5659"/>
    <w:rsid w:val="009A64BD"/>
    <w:rsid w:val="009A686F"/>
    <w:rsid w:val="009A6ACC"/>
    <w:rsid w:val="009B1636"/>
    <w:rsid w:val="009B2E4B"/>
    <w:rsid w:val="009B33A8"/>
    <w:rsid w:val="009B3487"/>
    <w:rsid w:val="009B4510"/>
    <w:rsid w:val="009B5F5A"/>
    <w:rsid w:val="009B7C61"/>
    <w:rsid w:val="009C0DC9"/>
    <w:rsid w:val="009C1104"/>
    <w:rsid w:val="009C3793"/>
    <w:rsid w:val="009C451F"/>
    <w:rsid w:val="009C5E96"/>
    <w:rsid w:val="009C726D"/>
    <w:rsid w:val="009D3186"/>
    <w:rsid w:val="009D3697"/>
    <w:rsid w:val="009D5F9E"/>
    <w:rsid w:val="009E1411"/>
    <w:rsid w:val="009E1BB5"/>
    <w:rsid w:val="009E52F2"/>
    <w:rsid w:val="009E5717"/>
    <w:rsid w:val="009E625F"/>
    <w:rsid w:val="009E6FC4"/>
    <w:rsid w:val="009F01C0"/>
    <w:rsid w:val="009F1278"/>
    <w:rsid w:val="009F1DF9"/>
    <w:rsid w:val="009F3C1F"/>
    <w:rsid w:val="009F4D30"/>
    <w:rsid w:val="009F520D"/>
    <w:rsid w:val="009F5DB2"/>
    <w:rsid w:val="009F614E"/>
    <w:rsid w:val="009F66EC"/>
    <w:rsid w:val="009F6713"/>
    <w:rsid w:val="009F762B"/>
    <w:rsid w:val="009F7B93"/>
    <w:rsid w:val="00A0172D"/>
    <w:rsid w:val="00A02047"/>
    <w:rsid w:val="00A036BE"/>
    <w:rsid w:val="00A03C4B"/>
    <w:rsid w:val="00A03DF1"/>
    <w:rsid w:val="00A04C52"/>
    <w:rsid w:val="00A066DD"/>
    <w:rsid w:val="00A06819"/>
    <w:rsid w:val="00A075FB"/>
    <w:rsid w:val="00A07627"/>
    <w:rsid w:val="00A11AE6"/>
    <w:rsid w:val="00A12205"/>
    <w:rsid w:val="00A21876"/>
    <w:rsid w:val="00A22E00"/>
    <w:rsid w:val="00A24194"/>
    <w:rsid w:val="00A30B55"/>
    <w:rsid w:val="00A30C44"/>
    <w:rsid w:val="00A328AE"/>
    <w:rsid w:val="00A33460"/>
    <w:rsid w:val="00A355A6"/>
    <w:rsid w:val="00A359D2"/>
    <w:rsid w:val="00A40DDC"/>
    <w:rsid w:val="00A4131E"/>
    <w:rsid w:val="00A41694"/>
    <w:rsid w:val="00A41851"/>
    <w:rsid w:val="00A42784"/>
    <w:rsid w:val="00A428C5"/>
    <w:rsid w:val="00A43501"/>
    <w:rsid w:val="00A453DC"/>
    <w:rsid w:val="00A46BDA"/>
    <w:rsid w:val="00A477E9"/>
    <w:rsid w:val="00A515C3"/>
    <w:rsid w:val="00A535E3"/>
    <w:rsid w:val="00A540E1"/>
    <w:rsid w:val="00A560C7"/>
    <w:rsid w:val="00A570A7"/>
    <w:rsid w:val="00A57B77"/>
    <w:rsid w:val="00A60EBC"/>
    <w:rsid w:val="00A625E2"/>
    <w:rsid w:val="00A62AA3"/>
    <w:rsid w:val="00A62B55"/>
    <w:rsid w:val="00A64C80"/>
    <w:rsid w:val="00A65143"/>
    <w:rsid w:val="00A67EF9"/>
    <w:rsid w:val="00A70411"/>
    <w:rsid w:val="00A72465"/>
    <w:rsid w:val="00A7406D"/>
    <w:rsid w:val="00A7555C"/>
    <w:rsid w:val="00A802CB"/>
    <w:rsid w:val="00A80C92"/>
    <w:rsid w:val="00A81BCB"/>
    <w:rsid w:val="00A81C87"/>
    <w:rsid w:val="00A82461"/>
    <w:rsid w:val="00A826DC"/>
    <w:rsid w:val="00A82A4F"/>
    <w:rsid w:val="00A82F01"/>
    <w:rsid w:val="00A840FB"/>
    <w:rsid w:val="00A84571"/>
    <w:rsid w:val="00A84CDC"/>
    <w:rsid w:val="00A851D8"/>
    <w:rsid w:val="00A857DA"/>
    <w:rsid w:val="00A85E37"/>
    <w:rsid w:val="00A860FD"/>
    <w:rsid w:val="00A86416"/>
    <w:rsid w:val="00A90202"/>
    <w:rsid w:val="00A908EE"/>
    <w:rsid w:val="00A9099E"/>
    <w:rsid w:val="00A91F04"/>
    <w:rsid w:val="00A9277F"/>
    <w:rsid w:val="00A931BF"/>
    <w:rsid w:val="00A95083"/>
    <w:rsid w:val="00A953BA"/>
    <w:rsid w:val="00A95A9B"/>
    <w:rsid w:val="00A96232"/>
    <w:rsid w:val="00A96E60"/>
    <w:rsid w:val="00A97130"/>
    <w:rsid w:val="00A97D27"/>
    <w:rsid w:val="00A97EEF"/>
    <w:rsid w:val="00AA1687"/>
    <w:rsid w:val="00AA1F1C"/>
    <w:rsid w:val="00AA285C"/>
    <w:rsid w:val="00AA327E"/>
    <w:rsid w:val="00AA5D62"/>
    <w:rsid w:val="00AB14BD"/>
    <w:rsid w:val="00AB1809"/>
    <w:rsid w:val="00AB1D6A"/>
    <w:rsid w:val="00AB3710"/>
    <w:rsid w:val="00AB4B0F"/>
    <w:rsid w:val="00AB4FA1"/>
    <w:rsid w:val="00AB50BC"/>
    <w:rsid w:val="00AB6BF9"/>
    <w:rsid w:val="00AB6C3B"/>
    <w:rsid w:val="00AC0516"/>
    <w:rsid w:val="00AC0D96"/>
    <w:rsid w:val="00AC15F6"/>
    <w:rsid w:val="00AC1E25"/>
    <w:rsid w:val="00AC48E0"/>
    <w:rsid w:val="00AC7C82"/>
    <w:rsid w:val="00AD1553"/>
    <w:rsid w:val="00AD1580"/>
    <w:rsid w:val="00AD2280"/>
    <w:rsid w:val="00AD25F0"/>
    <w:rsid w:val="00AD2EBD"/>
    <w:rsid w:val="00AD41B6"/>
    <w:rsid w:val="00AD461A"/>
    <w:rsid w:val="00AD529C"/>
    <w:rsid w:val="00AD6EAA"/>
    <w:rsid w:val="00AE008F"/>
    <w:rsid w:val="00AE04E8"/>
    <w:rsid w:val="00AE0D01"/>
    <w:rsid w:val="00AE2056"/>
    <w:rsid w:val="00AE3724"/>
    <w:rsid w:val="00AE3AAC"/>
    <w:rsid w:val="00AE5091"/>
    <w:rsid w:val="00AF16C8"/>
    <w:rsid w:val="00AF447E"/>
    <w:rsid w:val="00AF5638"/>
    <w:rsid w:val="00AF74DA"/>
    <w:rsid w:val="00B006A9"/>
    <w:rsid w:val="00B00C72"/>
    <w:rsid w:val="00B01443"/>
    <w:rsid w:val="00B047AD"/>
    <w:rsid w:val="00B04CF0"/>
    <w:rsid w:val="00B070A2"/>
    <w:rsid w:val="00B1020A"/>
    <w:rsid w:val="00B10E49"/>
    <w:rsid w:val="00B116EE"/>
    <w:rsid w:val="00B11E08"/>
    <w:rsid w:val="00B13A39"/>
    <w:rsid w:val="00B145FA"/>
    <w:rsid w:val="00B160F4"/>
    <w:rsid w:val="00B163D5"/>
    <w:rsid w:val="00B2037B"/>
    <w:rsid w:val="00B20F15"/>
    <w:rsid w:val="00B23274"/>
    <w:rsid w:val="00B246DA"/>
    <w:rsid w:val="00B272A6"/>
    <w:rsid w:val="00B30856"/>
    <w:rsid w:val="00B31395"/>
    <w:rsid w:val="00B32CD3"/>
    <w:rsid w:val="00B3475C"/>
    <w:rsid w:val="00B34866"/>
    <w:rsid w:val="00B34CA9"/>
    <w:rsid w:val="00B35797"/>
    <w:rsid w:val="00B35A93"/>
    <w:rsid w:val="00B3672D"/>
    <w:rsid w:val="00B40656"/>
    <w:rsid w:val="00B40F8A"/>
    <w:rsid w:val="00B426D4"/>
    <w:rsid w:val="00B4669F"/>
    <w:rsid w:val="00B4710D"/>
    <w:rsid w:val="00B4745C"/>
    <w:rsid w:val="00B47BB2"/>
    <w:rsid w:val="00B5000A"/>
    <w:rsid w:val="00B50AAA"/>
    <w:rsid w:val="00B52EAB"/>
    <w:rsid w:val="00B537E8"/>
    <w:rsid w:val="00B544D9"/>
    <w:rsid w:val="00B56B5D"/>
    <w:rsid w:val="00B576A9"/>
    <w:rsid w:val="00B57E3B"/>
    <w:rsid w:val="00B61FE8"/>
    <w:rsid w:val="00B658D4"/>
    <w:rsid w:val="00B667E5"/>
    <w:rsid w:val="00B66C9E"/>
    <w:rsid w:val="00B67ECD"/>
    <w:rsid w:val="00B705ED"/>
    <w:rsid w:val="00B70E50"/>
    <w:rsid w:val="00B73C99"/>
    <w:rsid w:val="00B75A2C"/>
    <w:rsid w:val="00B77811"/>
    <w:rsid w:val="00B80129"/>
    <w:rsid w:val="00B80734"/>
    <w:rsid w:val="00B813AC"/>
    <w:rsid w:val="00B8376C"/>
    <w:rsid w:val="00B84260"/>
    <w:rsid w:val="00B8738D"/>
    <w:rsid w:val="00B90248"/>
    <w:rsid w:val="00B90F23"/>
    <w:rsid w:val="00B91B89"/>
    <w:rsid w:val="00B91F0B"/>
    <w:rsid w:val="00B9223B"/>
    <w:rsid w:val="00B9263F"/>
    <w:rsid w:val="00B92D47"/>
    <w:rsid w:val="00B961A5"/>
    <w:rsid w:val="00BA18D5"/>
    <w:rsid w:val="00BA49CC"/>
    <w:rsid w:val="00BA4D1F"/>
    <w:rsid w:val="00BA7AD1"/>
    <w:rsid w:val="00BB0B9D"/>
    <w:rsid w:val="00BB1CC2"/>
    <w:rsid w:val="00BB2250"/>
    <w:rsid w:val="00BB4107"/>
    <w:rsid w:val="00BB4A0D"/>
    <w:rsid w:val="00BB4F63"/>
    <w:rsid w:val="00BB5BB7"/>
    <w:rsid w:val="00BB744D"/>
    <w:rsid w:val="00BB7708"/>
    <w:rsid w:val="00BC0AE9"/>
    <w:rsid w:val="00BC0FDD"/>
    <w:rsid w:val="00BC114F"/>
    <w:rsid w:val="00BC22E0"/>
    <w:rsid w:val="00BC4AA7"/>
    <w:rsid w:val="00BC5852"/>
    <w:rsid w:val="00BD1B09"/>
    <w:rsid w:val="00BD5425"/>
    <w:rsid w:val="00BD5EAE"/>
    <w:rsid w:val="00BD618E"/>
    <w:rsid w:val="00BD6F2F"/>
    <w:rsid w:val="00BD705F"/>
    <w:rsid w:val="00BD7854"/>
    <w:rsid w:val="00BE0EBA"/>
    <w:rsid w:val="00BE28ED"/>
    <w:rsid w:val="00BE3AFC"/>
    <w:rsid w:val="00BE54B8"/>
    <w:rsid w:val="00BE55D6"/>
    <w:rsid w:val="00BF2ABC"/>
    <w:rsid w:val="00BF2EA1"/>
    <w:rsid w:val="00BF3B35"/>
    <w:rsid w:val="00BF4805"/>
    <w:rsid w:val="00BF4CC6"/>
    <w:rsid w:val="00BF5321"/>
    <w:rsid w:val="00BF543F"/>
    <w:rsid w:val="00BF5918"/>
    <w:rsid w:val="00BF6902"/>
    <w:rsid w:val="00BF7421"/>
    <w:rsid w:val="00C01E2A"/>
    <w:rsid w:val="00C024E0"/>
    <w:rsid w:val="00C0489B"/>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6A8"/>
    <w:rsid w:val="00C322F2"/>
    <w:rsid w:val="00C337F9"/>
    <w:rsid w:val="00C345E6"/>
    <w:rsid w:val="00C36DCE"/>
    <w:rsid w:val="00C3746F"/>
    <w:rsid w:val="00C3768A"/>
    <w:rsid w:val="00C37D9D"/>
    <w:rsid w:val="00C4139D"/>
    <w:rsid w:val="00C42AC0"/>
    <w:rsid w:val="00C42E26"/>
    <w:rsid w:val="00C44462"/>
    <w:rsid w:val="00C44901"/>
    <w:rsid w:val="00C449BF"/>
    <w:rsid w:val="00C45DE7"/>
    <w:rsid w:val="00C5122B"/>
    <w:rsid w:val="00C538D4"/>
    <w:rsid w:val="00C53A8B"/>
    <w:rsid w:val="00C562FD"/>
    <w:rsid w:val="00C56C17"/>
    <w:rsid w:val="00C574A4"/>
    <w:rsid w:val="00C60396"/>
    <w:rsid w:val="00C6096B"/>
    <w:rsid w:val="00C615BE"/>
    <w:rsid w:val="00C6183A"/>
    <w:rsid w:val="00C63585"/>
    <w:rsid w:val="00C659E1"/>
    <w:rsid w:val="00C7039A"/>
    <w:rsid w:val="00C718A8"/>
    <w:rsid w:val="00C71CD1"/>
    <w:rsid w:val="00C73143"/>
    <w:rsid w:val="00C7536A"/>
    <w:rsid w:val="00C76C40"/>
    <w:rsid w:val="00C77685"/>
    <w:rsid w:val="00C77815"/>
    <w:rsid w:val="00C80ED6"/>
    <w:rsid w:val="00C82277"/>
    <w:rsid w:val="00C82D1D"/>
    <w:rsid w:val="00C84786"/>
    <w:rsid w:val="00C85259"/>
    <w:rsid w:val="00C85378"/>
    <w:rsid w:val="00C85939"/>
    <w:rsid w:val="00C86808"/>
    <w:rsid w:val="00C87238"/>
    <w:rsid w:val="00C9240B"/>
    <w:rsid w:val="00C9297C"/>
    <w:rsid w:val="00C92FE0"/>
    <w:rsid w:val="00C9361E"/>
    <w:rsid w:val="00C961E8"/>
    <w:rsid w:val="00C967A3"/>
    <w:rsid w:val="00C96AB8"/>
    <w:rsid w:val="00CA00C0"/>
    <w:rsid w:val="00CA190D"/>
    <w:rsid w:val="00CA1C08"/>
    <w:rsid w:val="00CA1C79"/>
    <w:rsid w:val="00CA30DB"/>
    <w:rsid w:val="00CA3159"/>
    <w:rsid w:val="00CA491B"/>
    <w:rsid w:val="00CA6D58"/>
    <w:rsid w:val="00CA6FDA"/>
    <w:rsid w:val="00CA764C"/>
    <w:rsid w:val="00CA7E48"/>
    <w:rsid w:val="00CB3B6F"/>
    <w:rsid w:val="00CB3D57"/>
    <w:rsid w:val="00CB427A"/>
    <w:rsid w:val="00CB4843"/>
    <w:rsid w:val="00CB72F4"/>
    <w:rsid w:val="00CC0C5F"/>
    <w:rsid w:val="00CC1C06"/>
    <w:rsid w:val="00CC24B0"/>
    <w:rsid w:val="00CC2788"/>
    <w:rsid w:val="00CC29A7"/>
    <w:rsid w:val="00CC2F3D"/>
    <w:rsid w:val="00CC5FF3"/>
    <w:rsid w:val="00CD4C2B"/>
    <w:rsid w:val="00CD6714"/>
    <w:rsid w:val="00CD7178"/>
    <w:rsid w:val="00CE00F0"/>
    <w:rsid w:val="00CE13CE"/>
    <w:rsid w:val="00CE16FE"/>
    <w:rsid w:val="00CE2ADF"/>
    <w:rsid w:val="00CE33FC"/>
    <w:rsid w:val="00CE4B84"/>
    <w:rsid w:val="00CE74B0"/>
    <w:rsid w:val="00CF00DE"/>
    <w:rsid w:val="00CF0213"/>
    <w:rsid w:val="00CF052D"/>
    <w:rsid w:val="00CF0CC8"/>
    <w:rsid w:val="00CF181D"/>
    <w:rsid w:val="00CF1D7D"/>
    <w:rsid w:val="00CF3998"/>
    <w:rsid w:val="00CF45D3"/>
    <w:rsid w:val="00CF4D04"/>
    <w:rsid w:val="00CF4E1C"/>
    <w:rsid w:val="00CF52BD"/>
    <w:rsid w:val="00CF6B6C"/>
    <w:rsid w:val="00CF7B6B"/>
    <w:rsid w:val="00D0069F"/>
    <w:rsid w:val="00D00804"/>
    <w:rsid w:val="00D01094"/>
    <w:rsid w:val="00D01EA5"/>
    <w:rsid w:val="00D02978"/>
    <w:rsid w:val="00D031F5"/>
    <w:rsid w:val="00D03A57"/>
    <w:rsid w:val="00D042BB"/>
    <w:rsid w:val="00D06321"/>
    <w:rsid w:val="00D0642F"/>
    <w:rsid w:val="00D06CA0"/>
    <w:rsid w:val="00D06DB7"/>
    <w:rsid w:val="00D07E06"/>
    <w:rsid w:val="00D108E6"/>
    <w:rsid w:val="00D11ED7"/>
    <w:rsid w:val="00D123AA"/>
    <w:rsid w:val="00D12F56"/>
    <w:rsid w:val="00D1312A"/>
    <w:rsid w:val="00D13159"/>
    <w:rsid w:val="00D13814"/>
    <w:rsid w:val="00D14390"/>
    <w:rsid w:val="00D14BA9"/>
    <w:rsid w:val="00D1619B"/>
    <w:rsid w:val="00D17789"/>
    <w:rsid w:val="00D21565"/>
    <w:rsid w:val="00D2737E"/>
    <w:rsid w:val="00D274A9"/>
    <w:rsid w:val="00D30750"/>
    <w:rsid w:val="00D32644"/>
    <w:rsid w:val="00D3357A"/>
    <w:rsid w:val="00D33619"/>
    <w:rsid w:val="00D40C02"/>
    <w:rsid w:val="00D427A6"/>
    <w:rsid w:val="00D42AFE"/>
    <w:rsid w:val="00D45390"/>
    <w:rsid w:val="00D46155"/>
    <w:rsid w:val="00D46323"/>
    <w:rsid w:val="00D47571"/>
    <w:rsid w:val="00D475A2"/>
    <w:rsid w:val="00D5015D"/>
    <w:rsid w:val="00D52355"/>
    <w:rsid w:val="00D52AC7"/>
    <w:rsid w:val="00D52F52"/>
    <w:rsid w:val="00D53360"/>
    <w:rsid w:val="00D54CA9"/>
    <w:rsid w:val="00D55EA9"/>
    <w:rsid w:val="00D563D9"/>
    <w:rsid w:val="00D6188C"/>
    <w:rsid w:val="00D61959"/>
    <w:rsid w:val="00D6340F"/>
    <w:rsid w:val="00D63705"/>
    <w:rsid w:val="00D64BDF"/>
    <w:rsid w:val="00D655C8"/>
    <w:rsid w:val="00D6781D"/>
    <w:rsid w:val="00D67D98"/>
    <w:rsid w:val="00D7257A"/>
    <w:rsid w:val="00D72D16"/>
    <w:rsid w:val="00D7412C"/>
    <w:rsid w:val="00D74E8F"/>
    <w:rsid w:val="00D75521"/>
    <w:rsid w:val="00D75839"/>
    <w:rsid w:val="00D75E6E"/>
    <w:rsid w:val="00D77D4F"/>
    <w:rsid w:val="00D8073B"/>
    <w:rsid w:val="00D8195B"/>
    <w:rsid w:val="00D83503"/>
    <w:rsid w:val="00D84724"/>
    <w:rsid w:val="00D84AF4"/>
    <w:rsid w:val="00D8554E"/>
    <w:rsid w:val="00D8619F"/>
    <w:rsid w:val="00D865AF"/>
    <w:rsid w:val="00D86764"/>
    <w:rsid w:val="00D87035"/>
    <w:rsid w:val="00D91271"/>
    <w:rsid w:val="00D91F4E"/>
    <w:rsid w:val="00D93AF6"/>
    <w:rsid w:val="00D93F28"/>
    <w:rsid w:val="00D95C7F"/>
    <w:rsid w:val="00D969C9"/>
    <w:rsid w:val="00DA0DAE"/>
    <w:rsid w:val="00DA1A98"/>
    <w:rsid w:val="00DA2E2B"/>
    <w:rsid w:val="00DA3DE4"/>
    <w:rsid w:val="00DA3E66"/>
    <w:rsid w:val="00DA69DE"/>
    <w:rsid w:val="00DB03E3"/>
    <w:rsid w:val="00DB1083"/>
    <w:rsid w:val="00DB1F2D"/>
    <w:rsid w:val="00DB322C"/>
    <w:rsid w:val="00DB5C0A"/>
    <w:rsid w:val="00DB6DAF"/>
    <w:rsid w:val="00DC0AF1"/>
    <w:rsid w:val="00DC20B8"/>
    <w:rsid w:val="00DC2393"/>
    <w:rsid w:val="00DC2414"/>
    <w:rsid w:val="00DC588B"/>
    <w:rsid w:val="00DC64BF"/>
    <w:rsid w:val="00DD13E2"/>
    <w:rsid w:val="00DD2FA4"/>
    <w:rsid w:val="00DD7977"/>
    <w:rsid w:val="00DE16E9"/>
    <w:rsid w:val="00DE34FF"/>
    <w:rsid w:val="00DE3D0B"/>
    <w:rsid w:val="00DF003C"/>
    <w:rsid w:val="00DF00D4"/>
    <w:rsid w:val="00DF0B14"/>
    <w:rsid w:val="00DF123A"/>
    <w:rsid w:val="00DF270F"/>
    <w:rsid w:val="00DF4392"/>
    <w:rsid w:val="00DF4501"/>
    <w:rsid w:val="00DF7233"/>
    <w:rsid w:val="00DF78AE"/>
    <w:rsid w:val="00E033F2"/>
    <w:rsid w:val="00E0462A"/>
    <w:rsid w:val="00E04F5E"/>
    <w:rsid w:val="00E06616"/>
    <w:rsid w:val="00E07CC2"/>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3AAA"/>
    <w:rsid w:val="00E33CB8"/>
    <w:rsid w:val="00E33F0E"/>
    <w:rsid w:val="00E3619E"/>
    <w:rsid w:val="00E36C8F"/>
    <w:rsid w:val="00E371EC"/>
    <w:rsid w:val="00E379D8"/>
    <w:rsid w:val="00E37EB7"/>
    <w:rsid w:val="00E40095"/>
    <w:rsid w:val="00E404C5"/>
    <w:rsid w:val="00E40A10"/>
    <w:rsid w:val="00E41CCA"/>
    <w:rsid w:val="00E4238A"/>
    <w:rsid w:val="00E42DA5"/>
    <w:rsid w:val="00E47558"/>
    <w:rsid w:val="00E51EF9"/>
    <w:rsid w:val="00E52087"/>
    <w:rsid w:val="00E52965"/>
    <w:rsid w:val="00E53400"/>
    <w:rsid w:val="00E54816"/>
    <w:rsid w:val="00E5512E"/>
    <w:rsid w:val="00E557B9"/>
    <w:rsid w:val="00E55E60"/>
    <w:rsid w:val="00E56594"/>
    <w:rsid w:val="00E578DF"/>
    <w:rsid w:val="00E57D18"/>
    <w:rsid w:val="00E605C2"/>
    <w:rsid w:val="00E60761"/>
    <w:rsid w:val="00E6129C"/>
    <w:rsid w:val="00E644A0"/>
    <w:rsid w:val="00E662D7"/>
    <w:rsid w:val="00E67395"/>
    <w:rsid w:val="00E67549"/>
    <w:rsid w:val="00E67670"/>
    <w:rsid w:val="00E7206B"/>
    <w:rsid w:val="00E72707"/>
    <w:rsid w:val="00E72AE3"/>
    <w:rsid w:val="00E7349C"/>
    <w:rsid w:val="00E73B51"/>
    <w:rsid w:val="00E75790"/>
    <w:rsid w:val="00E80180"/>
    <w:rsid w:val="00E8129E"/>
    <w:rsid w:val="00E814CD"/>
    <w:rsid w:val="00E81A2B"/>
    <w:rsid w:val="00E81C84"/>
    <w:rsid w:val="00E81DE2"/>
    <w:rsid w:val="00E81E42"/>
    <w:rsid w:val="00E82187"/>
    <w:rsid w:val="00E82CEC"/>
    <w:rsid w:val="00E848DB"/>
    <w:rsid w:val="00E86D59"/>
    <w:rsid w:val="00E87407"/>
    <w:rsid w:val="00E91243"/>
    <w:rsid w:val="00E91D48"/>
    <w:rsid w:val="00E93E68"/>
    <w:rsid w:val="00E93F1C"/>
    <w:rsid w:val="00E944BC"/>
    <w:rsid w:val="00E97676"/>
    <w:rsid w:val="00EA0A48"/>
    <w:rsid w:val="00EA1CE1"/>
    <w:rsid w:val="00EA1F89"/>
    <w:rsid w:val="00EA2C4D"/>
    <w:rsid w:val="00EA5439"/>
    <w:rsid w:val="00EA72C0"/>
    <w:rsid w:val="00EB008E"/>
    <w:rsid w:val="00EB08A0"/>
    <w:rsid w:val="00EB117B"/>
    <w:rsid w:val="00EB2E85"/>
    <w:rsid w:val="00EB341A"/>
    <w:rsid w:val="00EB4095"/>
    <w:rsid w:val="00EB40D6"/>
    <w:rsid w:val="00EB49F7"/>
    <w:rsid w:val="00EB5F75"/>
    <w:rsid w:val="00EB685E"/>
    <w:rsid w:val="00EB7852"/>
    <w:rsid w:val="00EB79CD"/>
    <w:rsid w:val="00EC060D"/>
    <w:rsid w:val="00EC2525"/>
    <w:rsid w:val="00ED50C1"/>
    <w:rsid w:val="00ED5630"/>
    <w:rsid w:val="00EE066D"/>
    <w:rsid w:val="00EE0713"/>
    <w:rsid w:val="00EE07A6"/>
    <w:rsid w:val="00EE0F2E"/>
    <w:rsid w:val="00EE2A41"/>
    <w:rsid w:val="00EE3337"/>
    <w:rsid w:val="00EE4E10"/>
    <w:rsid w:val="00EE520C"/>
    <w:rsid w:val="00EE525B"/>
    <w:rsid w:val="00EE633C"/>
    <w:rsid w:val="00EE6964"/>
    <w:rsid w:val="00EE7CB5"/>
    <w:rsid w:val="00EF09FB"/>
    <w:rsid w:val="00EF0CFD"/>
    <w:rsid w:val="00EF0DC9"/>
    <w:rsid w:val="00EF0DE2"/>
    <w:rsid w:val="00EF28A1"/>
    <w:rsid w:val="00EF4DFA"/>
    <w:rsid w:val="00EF5D1D"/>
    <w:rsid w:val="00EF5F08"/>
    <w:rsid w:val="00EF6A92"/>
    <w:rsid w:val="00EF6ACA"/>
    <w:rsid w:val="00F00ACE"/>
    <w:rsid w:val="00F02923"/>
    <w:rsid w:val="00F0304F"/>
    <w:rsid w:val="00F0351B"/>
    <w:rsid w:val="00F04089"/>
    <w:rsid w:val="00F05B66"/>
    <w:rsid w:val="00F06275"/>
    <w:rsid w:val="00F06472"/>
    <w:rsid w:val="00F07362"/>
    <w:rsid w:val="00F10D4E"/>
    <w:rsid w:val="00F1169F"/>
    <w:rsid w:val="00F11738"/>
    <w:rsid w:val="00F123EC"/>
    <w:rsid w:val="00F135A7"/>
    <w:rsid w:val="00F15FB1"/>
    <w:rsid w:val="00F16331"/>
    <w:rsid w:val="00F2174C"/>
    <w:rsid w:val="00F22566"/>
    <w:rsid w:val="00F22963"/>
    <w:rsid w:val="00F2436E"/>
    <w:rsid w:val="00F25204"/>
    <w:rsid w:val="00F310D2"/>
    <w:rsid w:val="00F31705"/>
    <w:rsid w:val="00F35C78"/>
    <w:rsid w:val="00F378B2"/>
    <w:rsid w:val="00F403EA"/>
    <w:rsid w:val="00F40B51"/>
    <w:rsid w:val="00F40E4D"/>
    <w:rsid w:val="00F40FD8"/>
    <w:rsid w:val="00F4114D"/>
    <w:rsid w:val="00F417E1"/>
    <w:rsid w:val="00F42499"/>
    <w:rsid w:val="00F42753"/>
    <w:rsid w:val="00F43788"/>
    <w:rsid w:val="00F438B7"/>
    <w:rsid w:val="00F46CE7"/>
    <w:rsid w:val="00F50421"/>
    <w:rsid w:val="00F510DB"/>
    <w:rsid w:val="00F5260F"/>
    <w:rsid w:val="00F546CD"/>
    <w:rsid w:val="00F604E0"/>
    <w:rsid w:val="00F616F8"/>
    <w:rsid w:val="00F6442C"/>
    <w:rsid w:val="00F64A83"/>
    <w:rsid w:val="00F6501E"/>
    <w:rsid w:val="00F65933"/>
    <w:rsid w:val="00F70615"/>
    <w:rsid w:val="00F716FA"/>
    <w:rsid w:val="00F71969"/>
    <w:rsid w:val="00F72722"/>
    <w:rsid w:val="00F727B0"/>
    <w:rsid w:val="00F7575C"/>
    <w:rsid w:val="00F7598B"/>
    <w:rsid w:val="00F761B1"/>
    <w:rsid w:val="00F76CC5"/>
    <w:rsid w:val="00F81BD5"/>
    <w:rsid w:val="00F82098"/>
    <w:rsid w:val="00F83C01"/>
    <w:rsid w:val="00F87ADD"/>
    <w:rsid w:val="00F907A0"/>
    <w:rsid w:val="00F914FD"/>
    <w:rsid w:val="00F9164E"/>
    <w:rsid w:val="00F931FB"/>
    <w:rsid w:val="00F952BF"/>
    <w:rsid w:val="00F95515"/>
    <w:rsid w:val="00F974AA"/>
    <w:rsid w:val="00FA103A"/>
    <w:rsid w:val="00FA2545"/>
    <w:rsid w:val="00FA2729"/>
    <w:rsid w:val="00FA7CFC"/>
    <w:rsid w:val="00FB03BA"/>
    <w:rsid w:val="00FB097C"/>
    <w:rsid w:val="00FB21C2"/>
    <w:rsid w:val="00FB4AAD"/>
    <w:rsid w:val="00FB4E3D"/>
    <w:rsid w:val="00FB4E5F"/>
    <w:rsid w:val="00FB5A22"/>
    <w:rsid w:val="00FB5F2A"/>
    <w:rsid w:val="00FC1407"/>
    <w:rsid w:val="00FC22E1"/>
    <w:rsid w:val="00FC2C8C"/>
    <w:rsid w:val="00FC4F9B"/>
    <w:rsid w:val="00FC5068"/>
    <w:rsid w:val="00FC59F0"/>
    <w:rsid w:val="00FD21A8"/>
    <w:rsid w:val="00FD4599"/>
    <w:rsid w:val="00FD4784"/>
    <w:rsid w:val="00FD4FE7"/>
    <w:rsid w:val="00FD65FE"/>
    <w:rsid w:val="00FD7207"/>
    <w:rsid w:val="00FD725C"/>
    <w:rsid w:val="00FE0FAF"/>
    <w:rsid w:val="00FE297A"/>
    <w:rsid w:val="00FE35B1"/>
    <w:rsid w:val="00FE3C36"/>
    <w:rsid w:val="00FE427F"/>
    <w:rsid w:val="00FE72EA"/>
    <w:rsid w:val="00FF0072"/>
    <w:rsid w:val="00FF0402"/>
    <w:rsid w:val="00FF2475"/>
    <w:rsid w:val="00FF3477"/>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uiPriority w:val="9"/>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Fundamentos"/>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Fundamentos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8B74DC"/>
    <w:rPr>
      <w:rFonts w:eastAsiaTheme="minorEastAsia"/>
      <w:b/>
      <w:bCs/>
      <w:sz w:val="28"/>
      <w:szCs w:val="28"/>
      <w:lang w:val="en-US"/>
    </w:rPr>
  </w:style>
  <w:style w:type="character" w:customStyle="1" w:styleId="Ttulo5Car">
    <w:name w:val="Título 5 Car"/>
    <w:basedOn w:val="Fuentedeprrafopredeter"/>
    <w:link w:val="Ttulo5"/>
    <w:uiPriority w:val="9"/>
    <w:rsid w:val="008B74DC"/>
    <w:rPr>
      <w:rFonts w:eastAsiaTheme="minorEastAsia"/>
      <w:b/>
      <w:bCs/>
      <w:i/>
      <w:iCs/>
      <w:sz w:val="26"/>
      <w:szCs w:val="26"/>
      <w:lang w:val="en-US"/>
    </w:rPr>
  </w:style>
  <w:style w:type="character" w:customStyle="1" w:styleId="Ttulo6Car">
    <w:name w:val="Título 6 Car"/>
    <w:basedOn w:val="Fuentedeprrafopredeter"/>
    <w:link w:val="Ttulo6"/>
    <w:uiPriority w:val="9"/>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B74DC"/>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uiPriority w:val="10"/>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uiPriority w:val="11"/>
    <w:qFormat/>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uiPriority w:val="11"/>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numbering" w:customStyle="1" w:styleId="Sinlista2">
    <w:name w:val="Sin lista2"/>
    <w:next w:val="Sinlista"/>
    <w:uiPriority w:val="99"/>
    <w:semiHidden/>
    <w:unhideWhenUsed/>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F65933"/>
    <w:rPr>
      <w:color w:val="605E5C"/>
      <w:shd w:val="clear" w:color="auto" w:fill="E1DFDD"/>
    </w:rPr>
  </w:style>
  <w:style w:type="paragraph" w:customStyle="1" w:styleId="CitasINFOEM">
    <w:name w:val="Citas INFOEM"/>
    <w:basedOn w:val="Normal"/>
    <w:qFormat/>
    <w:rsid w:val="00DF0B14"/>
    <w:pPr>
      <w:spacing w:before="240" w:line="360" w:lineRule="auto"/>
      <w:ind w:left="851" w:right="851"/>
      <w:jc w:val="both"/>
    </w:pPr>
    <w:rPr>
      <w:rFonts w:ascii="Palatino Linotype" w:eastAsia="Times New Roman" w:hAnsi="Palatino Linotype" w:cs="Times New Roman"/>
      <w:i/>
      <w:szCs w:val="24"/>
    </w:rPr>
  </w:style>
  <w:style w:type="paragraph" w:styleId="Cita">
    <w:name w:val="Quote"/>
    <w:basedOn w:val="Normal"/>
    <w:next w:val="Normal"/>
    <w:link w:val="CitaCar"/>
    <w:uiPriority w:val="29"/>
    <w:qFormat/>
    <w:rsid w:val="00195205"/>
    <w:pPr>
      <w:spacing w:before="160"/>
      <w:jc w:val="center"/>
    </w:pPr>
    <w:rPr>
      <w:i/>
      <w:iCs/>
      <w:color w:val="404040" w:themeColor="text1" w:themeTint="BF"/>
      <w:kern w:val="2"/>
      <w14:ligatures w14:val="standardContextual"/>
    </w:rPr>
  </w:style>
  <w:style w:type="character" w:customStyle="1" w:styleId="CitaCar">
    <w:name w:val="Cita Car"/>
    <w:basedOn w:val="Fuentedeprrafopredeter"/>
    <w:link w:val="Cita"/>
    <w:uiPriority w:val="29"/>
    <w:rsid w:val="00195205"/>
    <w:rPr>
      <w:i/>
      <w:iCs/>
      <w:color w:val="404040" w:themeColor="text1" w:themeTint="BF"/>
      <w:kern w:val="2"/>
      <w14:ligatures w14:val="standardContextual"/>
    </w:rPr>
  </w:style>
  <w:style w:type="character" w:styleId="nfasisintenso">
    <w:name w:val="Intense Emphasis"/>
    <w:basedOn w:val="Fuentedeprrafopredeter"/>
    <w:uiPriority w:val="21"/>
    <w:qFormat/>
    <w:rsid w:val="00195205"/>
    <w:rPr>
      <w:i/>
      <w:iCs/>
      <w:color w:val="2E74B5" w:themeColor="accent1" w:themeShade="BF"/>
    </w:rPr>
  </w:style>
  <w:style w:type="paragraph" w:styleId="Citadestacada">
    <w:name w:val="Intense Quote"/>
    <w:basedOn w:val="Normal"/>
    <w:next w:val="Normal"/>
    <w:link w:val="CitadestacadaCar"/>
    <w:uiPriority w:val="30"/>
    <w:qFormat/>
    <w:rsid w:val="0019520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14:ligatures w14:val="standardContextual"/>
    </w:rPr>
  </w:style>
  <w:style w:type="character" w:customStyle="1" w:styleId="CitadestacadaCar">
    <w:name w:val="Cita destacada Car"/>
    <w:basedOn w:val="Fuentedeprrafopredeter"/>
    <w:link w:val="Citadestacada"/>
    <w:uiPriority w:val="30"/>
    <w:rsid w:val="00195205"/>
    <w:rPr>
      <w:i/>
      <w:iCs/>
      <w:color w:val="2E74B5" w:themeColor="accent1" w:themeShade="BF"/>
      <w:kern w:val="2"/>
      <w14:ligatures w14:val="standardContextual"/>
    </w:rPr>
  </w:style>
  <w:style w:type="character" w:styleId="Referenciaintensa">
    <w:name w:val="Intense Reference"/>
    <w:basedOn w:val="Fuentedeprrafopredeter"/>
    <w:uiPriority w:val="32"/>
    <w:qFormat/>
    <w:rsid w:val="00195205"/>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66950">
      <w:bodyDiv w:val="1"/>
      <w:marLeft w:val="0"/>
      <w:marRight w:val="0"/>
      <w:marTop w:val="0"/>
      <w:marBottom w:val="0"/>
      <w:divBdr>
        <w:top w:val="none" w:sz="0" w:space="0" w:color="auto"/>
        <w:left w:val="none" w:sz="0" w:space="0" w:color="auto"/>
        <w:bottom w:val="none" w:sz="0" w:space="0" w:color="auto"/>
        <w:right w:val="none" w:sz="0" w:space="0" w:color="auto"/>
      </w:divBdr>
    </w:div>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24975966">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63009612">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1994865676">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C7621-1E3E-42AA-A738-EC1EB1DFB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1734</TotalTime>
  <Pages>33</Pages>
  <Words>6260</Words>
  <Characters>34432</Characters>
  <Application>Microsoft Office Word</Application>
  <DocSecurity>0</DocSecurity>
  <Lines>286</Lines>
  <Paragraphs>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22</cp:revision>
  <cp:lastPrinted>2025-10-02T19:08:00Z</cp:lastPrinted>
  <dcterms:created xsi:type="dcterms:W3CDTF">2025-09-07T15:09:00Z</dcterms:created>
  <dcterms:modified xsi:type="dcterms:W3CDTF">2025-11-04T21:27:00Z</dcterms:modified>
</cp:coreProperties>
</file>