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90F3" w14:textId="68E6A4A5"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D94053" w:rsidRPr="00C06949">
        <w:rPr>
          <w:rFonts w:ascii="Palatino Linotype" w:eastAsia="Palatino Linotype" w:hAnsi="Palatino Linotype" w:cs="Palatino Linotype"/>
        </w:rPr>
        <w:t>dieciocho</w:t>
      </w:r>
      <w:r w:rsidR="0005657B" w:rsidRPr="00C06949">
        <w:rPr>
          <w:rFonts w:ascii="Palatino Linotype" w:eastAsia="Palatino Linotype" w:hAnsi="Palatino Linotype" w:cs="Palatino Linotype"/>
        </w:rPr>
        <w:t xml:space="preserve"> de junio</w:t>
      </w:r>
      <w:r w:rsidRPr="00C06949">
        <w:rPr>
          <w:rFonts w:ascii="Palatino Linotype" w:eastAsia="Palatino Linotype" w:hAnsi="Palatino Linotype" w:cs="Palatino Linotype"/>
        </w:rPr>
        <w:t xml:space="preserve"> de dos mil veinticinco.  </w:t>
      </w:r>
    </w:p>
    <w:p w14:paraId="6A488CD9" w14:textId="77777777" w:rsidR="00003472" w:rsidRPr="00C06949" w:rsidRDefault="00003472">
      <w:pPr>
        <w:spacing w:after="0" w:line="360" w:lineRule="auto"/>
        <w:ind w:right="49"/>
        <w:jc w:val="center"/>
        <w:rPr>
          <w:rFonts w:ascii="Palatino Linotype" w:eastAsia="Palatino Linotype" w:hAnsi="Palatino Linotype" w:cs="Palatino Linotype"/>
        </w:rPr>
      </w:pPr>
    </w:p>
    <w:p w14:paraId="7C50411D" w14:textId="3C4629AB"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Visto el expediente relativo al recurso de revisión </w:t>
      </w:r>
      <w:r w:rsidR="00D94053" w:rsidRPr="00C06949">
        <w:rPr>
          <w:rFonts w:ascii="Palatino Linotype" w:eastAsia="Palatino Linotype" w:hAnsi="Palatino Linotype" w:cs="Palatino Linotype"/>
          <w:b/>
        </w:rPr>
        <w:t>03379</w:t>
      </w:r>
      <w:r w:rsidRPr="00C06949">
        <w:rPr>
          <w:rFonts w:ascii="Palatino Linotype" w:eastAsia="Palatino Linotype" w:hAnsi="Palatino Linotype" w:cs="Palatino Linotype"/>
          <w:b/>
        </w:rPr>
        <w:t>/INFOEM/IP/RR/2025</w:t>
      </w:r>
      <w:r w:rsidRPr="00C06949">
        <w:rPr>
          <w:rFonts w:ascii="Palatino Linotype" w:eastAsia="Palatino Linotype" w:hAnsi="Palatino Linotype" w:cs="Palatino Linotype"/>
        </w:rPr>
        <w:t xml:space="preserve">, interpuesto por </w:t>
      </w:r>
      <w:r w:rsidR="0005657B" w:rsidRPr="00C06949">
        <w:rPr>
          <w:rFonts w:ascii="Palatino Linotype" w:eastAsia="Palatino Linotype" w:hAnsi="Palatino Linotype" w:cs="Palatino Linotype"/>
          <w:b/>
        </w:rPr>
        <w:t>una persona usuaria del Sistema de Acceso a la Información Mexiquense</w:t>
      </w:r>
      <w:r w:rsidRPr="00C06949">
        <w:rPr>
          <w:rFonts w:ascii="Palatino Linotype" w:eastAsia="Palatino Linotype" w:hAnsi="Palatino Linotype" w:cs="Palatino Linotype"/>
        </w:rPr>
        <w:t xml:space="preserve">, al cual en lo sucesivo se le denominará el </w:t>
      </w:r>
      <w:r w:rsidRPr="00C06949">
        <w:rPr>
          <w:rFonts w:ascii="Palatino Linotype" w:eastAsia="Palatino Linotype" w:hAnsi="Palatino Linotype" w:cs="Palatino Linotype"/>
          <w:b/>
        </w:rPr>
        <w:t>RECURRENTE</w:t>
      </w:r>
      <w:r w:rsidRPr="00C06949">
        <w:rPr>
          <w:rFonts w:ascii="Palatino Linotype" w:eastAsia="Palatino Linotype" w:hAnsi="Palatino Linotype" w:cs="Palatino Linotype"/>
        </w:rPr>
        <w:t xml:space="preserve">, en contra de la respuesta a su solicitud de información identificada con número de folio </w:t>
      </w:r>
      <w:r w:rsidR="00D94053" w:rsidRPr="00C06949">
        <w:rPr>
          <w:rFonts w:ascii="Palatino Linotype" w:eastAsia="Palatino Linotype" w:hAnsi="Palatino Linotype" w:cs="Palatino Linotype"/>
          <w:b/>
        </w:rPr>
        <w:t>01175</w:t>
      </w:r>
      <w:r w:rsidRPr="00C06949">
        <w:rPr>
          <w:rFonts w:ascii="Palatino Linotype" w:eastAsia="Palatino Linotype" w:hAnsi="Palatino Linotype" w:cs="Palatino Linotype"/>
          <w:b/>
        </w:rPr>
        <w:t>/</w:t>
      </w:r>
      <w:r w:rsidR="0005657B" w:rsidRPr="00C06949">
        <w:rPr>
          <w:rFonts w:ascii="Palatino Linotype" w:eastAsia="Palatino Linotype" w:hAnsi="Palatino Linotype" w:cs="Palatino Linotype"/>
          <w:b/>
        </w:rPr>
        <w:t>TOLUCA</w:t>
      </w:r>
      <w:r w:rsidRPr="00C06949">
        <w:rPr>
          <w:rFonts w:ascii="Palatino Linotype" w:eastAsia="Palatino Linotype" w:hAnsi="Palatino Linotype" w:cs="Palatino Linotype"/>
          <w:b/>
        </w:rPr>
        <w:t>/IP/2025</w:t>
      </w:r>
      <w:r w:rsidRPr="00C06949">
        <w:rPr>
          <w:rFonts w:ascii="Palatino Linotype" w:eastAsia="Palatino Linotype" w:hAnsi="Palatino Linotype" w:cs="Palatino Linotype"/>
        </w:rPr>
        <w:t xml:space="preserve"> proporcionada por parte del </w:t>
      </w:r>
      <w:r w:rsidRPr="00C06949">
        <w:rPr>
          <w:rFonts w:ascii="Palatino Linotype" w:eastAsia="Palatino Linotype" w:hAnsi="Palatino Linotype" w:cs="Palatino Linotype"/>
          <w:b/>
        </w:rPr>
        <w:t xml:space="preserve">Ayuntamiento de </w:t>
      </w:r>
      <w:r w:rsidR="0005657B" w:rsidRPr="00C06949">
        <w:rPr>
          <w:rFonts w:ascii="Palatino Linotype" w:eastAsia="Palatino Linotype" w:hAnsi="Palatino Linotype" w:cs="Palatino Linotype"/>
          <w:b/>
        </w:rPr>
        <w:t>Toluca</w:t>
      </w:r>
      <w:r w:rsidRPr="00C06949">
        <w:rPr>
          <w:rFonts w:ascii="Palatino Linotype" w:eastAsia="Palatino Linotype" w:hAnsi="Palatino Linotype" w:cs="Palatino Linotype"/>
        </w:rPr>
        <w:t xml:space="preserve"> en lo sucesivo el </w:t>
      </w:r>
      <w:r w:rsidRPr="00C06949">
        <w:rPr>
          <w:rFonts w:ascii="Palatino Linotype" w:eastAsia="Palatino Linotype" w:hAnsi="Palatino Linotype" w:cs="Palatino Linotype"/>
          <w:b/>
        </w:rPr>
        <w:t>SUJETO OBLIGADO</w:t>
      </w:r>
      <w:r w:rsidRPr="00C06949">
        <w:rPr>
          <w:rFonts w:ascii="Palatino Linotype" w:eastAsia="Palatino Linotype" w:hAnsi="Palatino Linotype" w:cs="Palatino Linotype"/>
        </w:rPr>
        <w:t>; se procede a dictar la presente resolución, con base en los siguientes:</w:t>
      </w:r>
    </w:p>
    <w:p w14:paraId="2DDEDF09" w14:textId="77777777" w:rsidR="00003472" w:rsidRPr="00C06949" w:rsidRDefault="00003472">
      <w:pPr>
        <w:spacing w:after="0" w:line="360" w:lineRule="auto"/>
        <w:ind w:right="49"/>
        <w:jc w:val="both"/>
        <w:rPr>
          <w:rFonts w:ascii="Palatino Linotype" w:eastAsia="Palatino Linotype" w:hAnsi="Palatino Linotype" w:cs="Palatino Linotype"/>
        </w:rPr>
      </w:pPr>
    </w:p>
    <w:p w14:paraId="5A1F2C84" w14:textId="77777777" w:rsidR="00003472" w:rsidRPr="00C06949" w:rsidRDefault="00563F62">
      <w:pPr>
        <w:spacing w:after="0" w:line="360" w:lineRule="auto"/>
        <w:ind w:right="49"/>
        <w:jc w:val="center"/>
        <w:rPr>
          <w:rFonts w:ascii="Palatino Linotype" w:eastAsia="Palatino Linotype" w:hAnsi="Palatino Linotype" w:cs="Palatino Linotype"/>
          <w:b/>
        </w:rPr>
      </w:pPr>
      <w:r w:rsidRPr="00C06949">
        <w:rPr>
          <w:rFonts w:ascii="Palatino Linotype" w:eastAsia="Palatino Linotype" w:hAnsi="Palatino Linotype" w:cs="Palatino Linotype"/>
          <w:b/>
        </w:rPr>
        <w:t>I.</w:t>
      </w:r>
      <w:r w:rsidRPr="00C06949">
        <w:rPr>
          <w:rFonts w:ascii="Palatino Linotype" w:eastAsia="Palatino Linotype" w:hAnsi="Palatino Linotype" w:cs="Palatino Linotype"/>
          <w:b/>
        </w:rPr>
        <w:tab/>
        <w:t>A N T E C E D E N T E S</w:t>
      </w:r>
    </w:p>
    <w:p w14:paraId="78FBB265" w14:textId="77777777" w:rsidR="00003472" w:rsidRPr="00C06949" w:rsidRDefault="00003472">
      <w:pPr>
        <w:spacing w:after="0" w:line="360" w:lineRule="auto"/>
        <w:ind w:right="49"/>
        <w:jc w:val="both"/>
        <w:rPr>
          <w:rFonts w:ascii="Palatino Linotype" w:eastAsia="Palatino Linotype" w:hAnsi="Palatino Linotype" w:cs="Palatino Linotype"/>
        </w:rPr>
      </w:pPr>
    </w:p>
    <w:p w14:paraId="6AF7C2DA" w14:textId="2B4FC325" w:rsidR="00003472" w:rsidRPr="00C06949" w:rsidRDefault="00563F62" w:rsidP="009462E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6949">
        <w:rPr>
          <w:rFonts w:ascii="Palatino Linotype" w:eastAsia="Palatino Linotype" w:hAnsi="Palatino Linotype" w:cs="Palatino Linotype"/>
          <w:b/>
        </w:rPr>
        <w:t>Solicitud de acceso a la información.</w:t>
      </w:r>
      <w:r w:rsidRPr="00C06949">
        <w:rPr>
          <w:rFonts w:ascii="Palatino Linotype" w:eastAsia="Palatino Linotype" w:hAnsi="Palatino Linotype" w:cs="Palatino Linotype"/>
        </w:rPr>
        <w:t xml:space="preserve"> Con fecha</w:t>
      </w:r>
      <w:r w:rsidRPr="00C06949">
        <w:rPr>
          <w:rFonts w:ascii="Palatino Linotype" w:eastAsia="Palatino Linotype" w:hAnsi="Palatino Linotype" w:cs="Palatino Linotype"/>
          <w:b/>
        </w:rPr>
        <w:t xml:space="preserve"> </w:t>
      </w:r>
      <w:r w:rsidR="00D94053" w:rsidRPr="00C06949">
        <w:rPr>
          <w:rFonts w:ascii="Palatino Linotype" w:eastAsia="Palatino Linotype" w:hAnsi="Palatino Linotype" w:cs="Palatino Linotype"/>
          <w:b/>
        </w:rPr>
        <w:t>veintiséis de febrero</w:t>
      </w:r>
      <w:r w:rsidRPr="00C06949">
        <w:rPr>
          <w:rFonts w:ascii="Palatino Linotype" w:eastAsia="Palatino Linotype" w:hAnsi="Palatino Linotype" w:cs="Palatino Linotype"/>
          <w:b/>
        </w:rPr>
        <w:t xml:space="preserve"> de dos mil veinticinco</w:t>
      </w:r>
      <w:r w:rsidRPr="00C06949">
        <w:rPr>
          <w:rFonts w:ascii="Palatino Linotype" w:eastAsia="Palatino Linotype" w:hAnsi="Palatino Linotype" w:cs="Palatino Linotype"/>
        </w:rPr>
        <w:t xml:space="preserve">, la parte </w:t>
      </w:r>
      <w:r w:rsidRPr="00C06949">
        <w:rPr>
          <w:rFonts w:ascii="Palatino Linotype" w:eastAsia="Palatino Linotype" w:hAnsi="Palatino Linotype" w:cs="Palatino Linotype"/>
          <w:b/>
        </w:rPr>
        <w:t>RECURRENTE</w:t>
      </w:r>
      <w:r w:rsidRPr="00C06949">
        <w:rPr>
          <w:rFonts w:ascii="Palatino Linotype" w:eastAsia="Palatino Linotype" w:hAnsi="Palatino Linotype" w:cs="Palatino Linotype"/>
        </w:rPr>
        <w:t xml:space="preserve"> formuló solicitud de acceso a información pública al</w:t>
      </w:r>
      <w:r w:rsidRPr="00C06949">
        <w:rPr>
          <w:rFonts w:ascii="Palatino Linotype" w:eastAsia="Palatino Linotype" w:hAnsi="Palatino Linotype" w:cs="Palatino Linotype"/>
          <w:b/>
        </w:rPr>
        <w:t xml:space="preserve"> SUJETO OBLIGADO</w:t>
      </w:r>
      <w:r w:rsidRPr="00C06949">
        <w:rPr>
          <w:rFonts w:ascii="Palatino Linotype" w:eastAsia="Palatino Linotype" w:hAnsi="Palatino Linotype" w:cs="Palatino Linotype"/>
        </w:rPr>
        <w:t xml:space="preserve"> a través del Sistema de Acceso a la Información Mexiquense, lo siguiente: </w:t>
      </w:r>
    </w:p>
    <w:p w14:paraId="3DFB1045" w14:textId="77777777" w:rsidR="00003472" w:rsidRPr="00C06949" w:rsidRDefault="00003472" w:rsidP="009462E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3ABF045" w14:textId="0064BD1E" w:rsidR="00003472" w:rsidRPr="00C06949" w:rsidRDefault="00563F62">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C06949">
        <w:rPr>
          <w:rFonts w:ascii="Palatino Linotype" w:eastAsia="Palatino Linotype" w:hAnsi="Palatino Linotype" w:cs="Palatino Linotype"/>
          <w:i/>
        </w:rPr>
        <w:t>“</w:t>
      </w:r>
      <w:r w:rsidR="00D94053" w:rsidRPr="00C06949">
        <w:rPr>
          <w:rFonts w:ascii="Palatino Linotype" w:eastAsia="Palatino Linotype" w:hAnsi="Palatino Linotype" w:cs="Palatino Linotype"/>
          <w:i/>
        </w:rPr>
        <w:t>Con cuantos baches y su ubicación se recibo la. Administración 2025 cuantos de esos se han tapado y atendido cuanto costo cada bache para taparlo</w:t>
      </w:r>
      <w:r w:rsidR="007C0811" w:rsidRPr="00C06949">
        <w:rPr>
          <w:rFonts w:ascii="Palatino Linotype" w:eastAsia="Palatino Linotype" w:hAnsi="Palatino Linotype" w:cs="Palatino Linotype"/>
          <w:i/>
        </w:rPr>
        <w:t>”</w:t>
      </w:r>
      <w:r w:rsidRPr="00C06949">
        <w:rPr>
          <w:rFonts w:ascii="Palatino Linotype" w:eastAsia="Palatino Linotype" w:hAnsi="Palatino Linotype" w:cs="Palatino Linotype"/>
          <w:i/>
        </w:rPr>
        <w:t>.</w:t>
      </w:r>
    </w:p>
    <w:p w14:paraId="562D72AA" w14:textId="77777777" w:rsidR="00003472" w:rsidRPr="00C06949" w:rsidRDefault="00003472" w:rsidP="006A2ABE">
      <w:pPr>
        <w:spacing w:after="0" w:line="360" w:lineRule="auto"/>
        <w:ind w:left="567" w:right="560"/>
        <w:jc w:val="both"/>
        <w:rPr>
          <w:rFonts w:ascii="Palatino Linotype" w:eastAsia="Palatino Linotype" w:hAnsi="Palatino Linotype" w:cs="Palatino Linotype"/>
          <w:i/>
        </w:rPr>
      </w:pPr>
    </w:p>
    <w:p w14:paraId="2894B74E"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Modalidad elegida para la entrega de la información:</w:t>
      </w:r>
      <w:r w:rsidRPr="00C06949">
        <w:rPr>
          <w:rFonts w:ascii="Palatino Linotype" w:eastAsia="Palatino Linotype" w:hAnsi="Palatino Linotype" w:cs="Palatino Linotype"/>
        </w:rPr>
        <w:t xml:space="preserve"> a través del Sistema de Acceso a la Información Mexiquense (SAIMEX). </w:t>
      </w:r>
    </w:p>
    <w:p w14:paraId="2F532721" w14:textId="77777777" w:rsidR="00AC72AF" w:rsidRPr="00C06949" w:rsidRDefault="00AC72AF" w:rsidP="00D94053">
      <w:pPr>
        <w:pBdr>
          <w:top w:val="nil"/>
          <w:left w:val="nil"/>
          <w:bottom w:val="nil"/>
          <w:right w:val="nil"/>
          <w:between w:val="nil"/>
        </w:pBdr>
        <w:spacing w:after="0" w:line="360" w:lineRule="auto"/>
        <w:ind w:right="49"/>
        <w:jc w:val="both"/>
        <w:rPr>
          <w:rFonts w:ascii="Palatino Linotype" w:hAnsi="Palatino Linotype"/>
        </w:rPr>
      </w:pPr>
    </w:p>
    <w:p w14:paraId="45A3A030" w14:textId="22D3B694" w:rsidR="00003472" w:rsidRPr="00C06949"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6949">
        <w:rPr>
          <w:rFonts w:ascii="Palatino Linotype" w:eastAsia="Palatino Linotype" w:hAnsi="Palatino Linotype" w:cs="Palatino Linotype"/>
          <w:b/>
        </w:rPr>
        <w:lastRenderedPageBreak/>
        <w:t>Respuesta.</w:t>
      </w:r>
      <w:r w:rsidRPr="00C06949">
        <w:rPr>
          <w:rFonts w:ascii="Palatino Linotype" w:eastAsia="Palatino Linotype" w:hAnsi="Palatino Linotype" w:cs="Palatino Linotype"/>
        </w:rPr>
        <w:t xml:space="preserve"> Con fecha </w:t>
      </w:r>
      <w:r w:rsidR="00D94053" w:rsidRPr="00C06949">
        <w:rPr>
          <w:rFonts w:ascii="Palatino Linotype" w:eastAsia="Palatino Linotype" w:hAnsi="Palatino Linotype" w:cs="Palatino Linotype"/>
          <w:b/>
        </w:rPr>
        <w:t>veintiuno</w:t>
      </w:r>
      <w:r w:rsidR="007C0811" w:rsidRPr="00C06949">
        <w:rPr>
          <w:rFonts w:ascii="Palatino Linotype" w:eastAsia="Palatino Linotype" w:hAnsi="Palatino Linotype" w:cs="Palatino Linotype"/>
          <w:b/>
        </w:rPr>
        <w:t xml:space="preserve"> de marzo</w:t>
      </w:r>
      <w:r w:rsidRPr="00C06949">
        <w:rPr>
          <w:rFonts w:ascii="Palatino Linotype" w:eastAsia="Palatino Linotype" w:hAnsi="Palatino Linotype" w:cs="Palatino Linotype"/>
          <w:b/>
        </w:rPr>
        <w:t xml:space="preserve"> de dos mil veinticinco</w:t>
      </w:r>
      <w:r w:rsidRPr="00C06949">
        <w:rPr>
          <w:rFonts w:ascii="Palatino Linotype" w:eastAsia="Palatino Linotype" w:hAnsi="Palatino Linotype" w:cs="Palatino Linotype"/>
        </w:rPr>
        <w:t xml:space="preserve">, el </w:t>
      </w:r>
      <w:r w:rsidRPr="00C06949">
        <w:rPr>
          <w:rFonts w:ascii="Palatino Linotype" w:eastAsia="Palatino Linotype" w:hAnsi="Palatino Linotype" w:cs="Palatino Linotype"/>
          <w:b/>
        </w:rPr>
        <w:t>SUJETO OBLIGADO</w:t>
      </w:r>
      <w:r w:rsidRPr="00C06949">
        <w:rPr>
          <w:rFonts w:ascii="Palatino Linotype" w:eastAsia="Palatino Linotype" w:hAnsi="Palatino Linotype" w:cs="Palatino Linotype"/>
        </w:rPr>
        <w:t xml:space="preserve"> envió su respuesta a la solicitud de acceso a la información a través del SAIMEX, la cual versa como sigue:</w:t>
      </w:r>
    </w:p>
    <w:p w14:paraId="67BCBCD4" w14:textId="77777777" w:rsidR="007C0811" w:rsidRPr="00C06949" w:rsidRDefault="007C0811" w:rsidP="007C081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AAD521C" w14:textId="77777777" w:rsidR="00D94053" w:rsidRPr="00C06949" w:rsidRDefault="00D94053" w:rsidP="00D94053">
      <w:pPr>
        <w:pBdr>
          <w:top w:val="nil"/>
          <w:left w:val="nil"/>
          <w:bottom w:val="nil"/>
          <w:right w:val="nil"/>
          <w:between w:val="nil"/>
        </w:pBdr>
        <w:tabs>
          <w:tab w:val="left" w:pos="993"/>
        </w:tabs>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82EFA1" w14:textId="0633C3F5" w:rsidR="007C0811" w:rsidRPr="00C06949" w:rsidRDefault="00D94053" w:rsidP="00D94053">
      <w:pPr>
        <w:pBdr>
          <w:top w:val="nil"/>
          <w:left w:val="nil"/>
          <w:bottom w:val="nil"/>
          <w:right w:val="nil"/>
          <w:between w:val="nil"/>
        </w:pBdr>
        <w:tabs>
          <w:tab w:val="left" w:pos="993"/>
        </w:tabs>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En atención a la solicitud con folio 01175/TOLUCA/IP/2025, me permito adjuntar al presente la respuesta correspondiente de la DIRECCIÓN GENERAL DE OBRAS PÚBLICAS, ASÍ MISMO DE LA DIRECCIÓN GENERAL DE SEVICIOS PÚBLICOS, Sin más por el momento, reciba un </w:t>
      </w:r>
      <w:proofErr w:type="gramStart"/>
      <w:r w:rsidRPr="00C06949">
        <w:rPr>
          <w:rFonts w:ascii="Palatino Linotype" w:eastAsia="Palatino Linotype" w:hAnsi="Palatino Linotype" w:cs="Palatino Linotype"/>
          <w:i/>
        </w:rPr>
        <w:t>saludo.</w:t>
      </w:r>
      <w:r w:rsidR="00AC72AF" w:rsidRPr="00C06949">
        <w:rPr>
          <w:rFonts w:ascii="Palatino Linotype" w:eastAsia="Palatino Linotype" w:hAnsi="Palatino Linotype" w:cs="Palatino Linotype"/>
          <w:i/>
        </w:rPr>
        <w:t>.</w:t>
      </w:r>
      <w:proofErr w:type="gramEnd"/>
    </w:p>
    <w:p w14:paraId="6B0BFF9F" w14:textId="77777777" w:rsidR="00AC72AF" w:rsidRPr="00C06949" w:rsidRDefault="00AC72AF" w:rsidP="00AC72AF">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6B3AF578" w14:textId="3D56E226" w:rsidR="007C0811" w:rsidRPr="00C06949" w:rsidRDefault="007C0811" w:rsidP="007C0811">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Asimismo, adjuntó los archivos que se describen a continuación: </w:t>
      </w:r>
    </w:p>
    <w:p w14:paraId="492E9828" w14:textId="77777777" w:rsidR="007C0811" w:rsidRPr="00C06949" w:rsidRDefault="007C0811" w:rsidP="007C0811">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710FD581" w14:textId="4977F22E" w:rsidR="00CB68CC" w:rsidRPr="00C06949" w:rsidRDefault="007C0811" w:rsidP="007C0811">
      <w:pPr>
        <w:pStyle w:val="Prrafodelista"/>
        <w:numPr>
          <w:ilvl w:val="0"/>
          <w:numId w:val="8"/>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Oficio de fecha </w:t>
      </w:r>
      <w:r w:rsidR="00D94053" w:rsidRPr="00C06949">
        <w:rPr>
          <w:rFonts w:ascii="Palatino Linotype" w:eastAsia="Palatino Linotype" w:hAnsi="Palatino Linotype" w:cs="Palatino Linotype"/>
        </w:rPr>
        <w:t xml:space="preserve">cuatro de marzo de dos mil veinticinco, signado por el Director General de Obras Públicas, mediante el cual informa que no se localizó expresión documental que </w:t>
      </w:r>
      <w:r w:rsidR="00D334E7" w:rsidRPr="00C06949">
        <w:rPr>
          <w:rFonts w:ascii="Palatino Linotype" w:eastAsia="Palatino Linotype" w:hAnsi="Palatino Linotype" w:cs="Palatino Linotype"/>
        </w:rPr>
        <w:t>dé</w:t>
      </w:r>
      <w:r w:rsidR="00D94053" w:rsidRPr="00C06949">
        <w:rPr>
          <w:rFonts w:ascii="Palatino Linotype" w:eastAsia="Palatino Linotype" w:hAnsi="Palatino Linotype" w:cs="Palatino Linotype"/>
        </w:rPr>
        <w:t xml:space="preserve"> cuenta de lo solicitado. </w:t>
      </w:r>
    </w:p>
    <w:p w14:paraId="1B9013E5" w14:textId="6D3944B8" w:rsidR="007C0811" w:rsidRPr="00C06949" w:rsidRDefault="00CB68CC" w:rsidP="007C0811">
      <w:pPr>
        <w:pStyle w:val="Prrafodelista"/>
        <w:numPr>
          <w:ilvl w:val="0"/>
          <w:numId w:val="8"/>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Oficio de fecha veinte de marzo de dos mil veinticinco, signado por el Director General de Servicios Públicos mediante el cual informa que, se atendieron en promedio 5,500 baches y en lo que va del año se tiene un total de 265 reportes, en cuanto a lo referente a los costos, señala que no es atribución de la Dirección General de contar con dicha información. </w:t>
      </w:r>
    </w:p>
    <w:p w14:paraId="7E9DBA69" w14:textId="3732D747" w:rsidR="005C14B4" w:rsidRPr="00C06949" w:rsidRDefault="005C14B4" w:rsidP="005C14B4">
      <w:pPr>
        <w:pStyle w:val="Prrafodelista"/>
        <w:numPr>
          <w:ilvl w:val="0"/>
          <w:numId w:val="8"/>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Oficio de fecha diecinueve de marzo de dos mil veinticinco, signado por el Jefe del Departamento de Bacheo y Señalamiento Vial, mediante el cual informa que, durante el año 2025 se han atendido 404 baches, referente a su ubicación refirió que anexaba una tabla con la información correspondiente, en lo que refiere al costo informó que no es atribución de la Dirección tener información del </w:t>
      </w:r>
      <w:r w:rsidRPr="00C06949">
        <w:rPr>
          <w:rFonts w:ascii="Palatino Linotype" w:eastAsia="Palatino Linotype" w:hAnsi="Palatino Linotype" w:cs="Palatino Linotype"/>
        </w:rPr>
        <w:lastRenderedPageBreak/>
        <w:t>presupuesto, dicha información la ministra y resguarda la Dirección General de Administración.</w:t>
      </w:r>
    </w:p>
    <w:p w14:paraId="34799D34" w14:textId="5A0A77FE" w:rsidR="005C14B4" w:rsidRPr="00C06949" w:rsidRDefault="005C14B4" w:rsidP="005C14B4">
      <w:pPr>
        <w:pStyle w:val="Prrafodelista"/>
        <w:numPr>
          <w:ilvl w:val="0"/>
          <w:numId w:val="8"/>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Tabla en donde consta la fecha, cuadrilla, calle, colonia, delegación y número de baches. </w:t>
      </w:r>
    </w:p>
    <w:p w14:paraId="0782C684" w14:textId="77777777" w:rsidR="00AC72AF" w:rsidRPr="00C06949" w:rsidRDefault="00AC72AF" w:rsidP="00CB68CC">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09601F6B" w14:textId="1B0521AD" w:rsidR="00003472" w:rsidRPr="00C06949"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6949">
        <w:rPr>
          <w:rFonts w:ascii="Palatino Linotype" w:eastAsia="Palatino Linotype" w:hAnsi="Palatino Linotype" w:cs="Palatino Linotype"/>
          <w:b/>
        </w:rPr>
        <w:t xml:space="preserve">Recurso de Revisión. </w:t>
      </w:r>
      <w:r w:rsidRPr="00C06949">
        <w:rPr>
          <w:rFonts w:ascii="Palatino Linotype" w:eastAsia="Palatino Linotype" w:hAnsi="Palatino Linotype" w:cs="Palatino Linotype"/>
        </w:rPr>
        <w:t xml:space="preserve">El Particular, derivado de la respuesta del </w:t>
      </w:r>
      <w:r w:rsidRPr="00C06949">
        <w:rPr>
          <w:rFonts w:ascii="Palatino Linotype" w:eastAsia="Palatino Linotype" w:hAnsi="Palatino Linotype" w:cs="Palatino Linotype"/>
          <w:b/>
        </w:rPr>
        <w:t>SUJETO OBLIGADO</w:t>
      </w:r>
      <w:r w:rsidRPr="00C06949">
        <w:rPr>
          <w:rFonts w:ascii="Palatino Linotype" w:eastAsia="Palatino Linotype" w:hAnsi="Palatino Linotype" w:cs="Palatino Linotype"/>
        </w:rPr>
        <w:t xml:space="preserve"> </w:t>
      </w:r>
      <w:r w:rsidR="00AC72AF" w:rsidRPr="00C06949">
        <w:rPr>
          <w:rFonts w:ascii="Palatino Linotype" w:eastAsia="Palatino Linotype" w:hAnsi="Palatino Linotype" w:cs="Palatino Linotype"/>
        </w:rPr>
        <w:t>presentó</w:t>
      </w:r>
      <w:r w:rsidRPr="00C06949">
        <w:rPr>
          <w:rFonts w:ascii="Palatino Linotype" w:eastAsia="Palatino Linotype" w:hAnsi="Palatino Linotype" w:cs="Palatino Linotype"/>
        </w:rPr>
        <w:t xml:space="preserve"> Recurso de Revisión a través del </w:t>
      </w:r>
      <w:r w:rsidRPr="00C06949">
        <w:rPr>
          <w:rFonts w:ascii="Palatino Linotype" w:eastAsia="Palatino Linotype" w:hAnsi="Palatino Linotype" w:cs="Palatino Linotype"/>
          <w:b/>
        </w:rPr>
        <w:t>SAIMEX</w:t>
      </w:r>
      <w:r w:rsidRPr="00C06949">
        <w:rPr>
          <w:rFonts w:ascii="Palatino Linotype" w:eastAsia="Palatino Linotype" w:hAnsi="Palatino Linotype" w:cs="Palatino Linotype"/>
        </w:rPr>
        <w:t xml:space="preserve"> en fecha </w:t>
      </w:r>
      <w:r w:rsidR="00CB68CC" w:rsidRPr="00C06949">
        <w:rPr>
          <w:rFonts w:ascii="Palatino Linotype" w:eastAsia="Palatino Linotype" w:hAnsi="Palatino Linotype" w:cs="Palatino Linotype"/>
          <w:b/>
        </w:rPr>
        <w:t>veintitrés</w:t>
      </w:r>
      <w:r w:rsidR="00AC72AF" w:rsidRPr="00C06949">
        <w:rPr>
          <w:rFonts w:ascii="Palatino Linotype" w:eastAsia="Palatino Linotype" w:hAnsi="Palatino Linotype" w:cs="Palatino Linotype"/>
          <w:b/>
        </w:rPr>
        <w:t xml:space="preserve"> de marzo de dos mil veinticinco, </w:t>
      </w:r>
      <w:r w:rsidR="00AC72AF" w:rsidRPr="00C06949">
        <w:rPr>
          <w:rFonts w:ascii="Palatino Linotype" w:eastAsia="Palatino Linotype" w:hAnsi="Palatino Linotype" w:cs="Palatino Linotype"/>
        </w:rPr>
        <w:t xml:space="preserve">no obstante, por corresponder a un día inhábil, se tuvo por presentado el </w:t>
      </w:r>
      <w:r w:rsidR="00CB68CC" w:rsidRPr="00C06949">
        <w:rPr>
          <w:rFonts w:ascii="Palatino Linotype" w:eastAsia="Palatino Linotype" w:hAnsi="Palatino Linotype" w:cs="Palatino Linotype"/>
          <w:b/>
        </w:rPr>
        <w:t>veinticuatro</w:t>
      </w:r>
      <w:r w:rsidRPr="00C06949">
        <w:rPr>
          <w:rFonts w:ascii="Palatino Linotype" w:eastAsia="Palatino Linotype" w:hAnsi="Palatino Linotype" w:cs="Palatino Linotype"/>
          <w:b/>
        </w:rPr>
        <w:t xml:space="preserve"> de marzo de dos mil veinticinco</w:t>
      </w:r>
      <w:r w:rsidRPr="00C06949">
        <w:rPr>
          <w:rFonts w:ascii="Palatino Linotype" w:eastAsia="Palatino Linotype" w:hAnsi="Palatino Linotype" w:cs="Palatino Linotype"/>
        </w:rPr>
        <w:t>, a través del cual expresó lo siguiente:</w:t>
      </w:r>
    </w:p>
    <w:p w14:paraId="47A20BC9" w14:textId="77777777" w:rsidR="00003472" w:rsidRPr="00C06949" w:rsidRDefault="0000347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EAAF58A" w14:textId="64E89A85" w:rsidR="00003472" w:rsidRPr="00C06949" w:rsidRDefault="00563F6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C06949">
        <w:rPr>
          <w:rFonts w:ascii="Palatino Linotype" w:eastAsia="Palatino Linotype" w:hAnsi="Palatino Linotype" w:cs="Palatino Linotype"/>
          <w:b/>
        </w:rPr>
        <w:t xml:space="preserve">Acto impugnado. </w:t>
      </w:r>
      <w:r w:rsidRPr="00C06949">
        <w:rPr>
          <w:rFonts w:ascii="Palatino Linotype" w:eastAsia="Palatino Linotype" w:hAnsi="Palatino Linotype" w:cs="Palatino Linotype"/>
          <w:i/>
        </w:rPr>
        <w:t>“</w:t>
      </w:r>
      <w:r w:rsidR="00CB68CC" w:rsidRPr="00C06949">
        <w:rPr>
          <w:rFonts w:ascii="Palatino Linotype" w:eastAsia="Palatino Linotype" w:hAnsi="Palatino Linotype" w:cs="Palatino Linotype"/>
          <w:i/>
        </w:rPr>
        <w:t>La respuesta</w:t>
      </w:r>
      <w:r w:rsidRPr="00C06949">
        <w:rPr>
          <w:rFonts w:ascii="Palatino Linotype" w:eastAsia="Palatino Linotype" w:hAnsi="Palatino Linotype" w:cs="Palatino Linotype"/>
          <w:i/>
        </w:rPr>
        <w:t>”.</w:t>
      </w:r>
    </w:p>
    <w:p w14:paraId="6F9A689A" w14:textId="77777777" w:rsidR="00003472" w:rsidRPr="00C06949" w:rsidRDefault="0000347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11ABC200" w14:textId="6C9508D8" w:rsidR="00003472" w:rsidRPr="00C06949" w:rsidRDefault="00563F6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sidRPr="00C06949">
        <w:rPr>
          <w:rFonts w:ascii="Palatino Linotype" w:eastAsia="Palatino Linotype" w:hAnsi="Palatino Linotype" w:cs="Palatino Linotype"/>
          <w:b/>
        </w:rPr>
        <w:t>Razones o motivos de la inconformidad</w:t>
      </w:r>
      <w:r w:rsidRPr="00C06949">
        <w:rPr>
          <w:rFonts w:ascii="Palatino Linotype" w:eastAsia="Palatino Linotype" w:hAnsi="Palatino Linotype" w:cs="Palatino Linotype"/>
        </w:rPr>
        <w:t xml:space="preserve">: </w:t>
      </w:r>
      <w:r w:rsidRPr="00C06949">
        <w:rPr>
          <w:rFonts w:ascii="Palatino Linotype" w:eastAsia="Palatino Linotype" w:hAnsi="Palatino Linotype" w:cs="Palatino Linotype"/>
          <w:i/>
        </w:rPr>
        <w:t>“</w:t>
      </w:r>
      <w:r w:rsidR="00CB68CC" w:rsidRPr="00C06949">
        <w:rPr>
          <w:rFonts w:ascii="Palatino Linotype" w:eastAsia="Palatino Linotype" w:hAnsi="Palatino Linotype" w:cs="Palatino Linotype"/>
          <w:i/>
        </w:rPr>
        <w:t>No entrega la información solicitada</w:t>
      </w:r>
      <w:r w:rsidRPr="00C06949">
        <w:rPr>
          <w:rFonts w:ascii="Palatino Linotype" w:eastAsia="Palatino Linotype" w:hAnsi="Palatino Linotype" w:cs="Palatino Linotype"/>
          <w:i/>
        </w:rPr>
        <w:t xml:space="preserve">”. </w:t>
      </w:r>
    </w:p>
    <w:p w14:paraId="053E3CC4" w14:textId="77777777" w:rsidR="00003472" w:rsidRPr="00C06949" w:rsidRDefault="00003472">
      <w:pPr>
        <w:spacing w:after="0" w:line="360" w:lineRule="auto"/>
        <w:ind w:right="49"/>
        <w:rPr>
          <w:rFonts w:ascii="Palatino Linotype" w:eastAsia="Palatino Linotype" w:hAnsi="Palatino Linotype" w:cs="Palatino Linotype"/>
        </w:rPr>
      </w:pPr>
    </w:p>
    <w:p w14:paraId="3FADD89C" w14:textId="31419511" w:rsidR="00003472" w:rsidRPr="00C06949"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6949">
        <w:rPr>
          <w:rFonts w:ascii="Palatino Linotype" w:eastAsia="Palatino Linotype" w:hAnsi="Palatino Linotype" w:cs="Palatino Linotype"/>
          <w:b/>
        </w:rPr>
        <w:t>Turno.</w:t>
      </w:r>
      <w:r w:rsidRPr="00C06949">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CB68CC" w:rsidRPr="00C06949">
        <w:rPr>
          <w:rFonts w:ascii="Palatino Linotype" w:eastAsia="Palatino Linotype" w:hAnsi="Palatino Linotype" w:cs="Palatino Linotype"/>
          <w:b/>
        </w:rPr>
        <w:t>03379</w:t>
      </w:r>
      <w:r w:rsidRPr="00C06949">
        <w:rPr>
          <w:rFonts w:ascii="Palatino Linotype" w:eastAsia="Palatino Linotype" w:hAnsi="Palatino Linotype" w:cs="Palatino Linotype"/>
          <w:b/>
        </w:rPr>
        <w:t>/INFOEM/IP/RR/2025</w:t>
      </w:r>
      <w:r w:rsidRPr="00C06949">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B5BB55D" w14:textId="77777777" w:rsidR="00003472" w:rsidRPr="00C06949" w:rsidRDefault="0000347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495859" w14:textId="3FEBE8AB" w:rsidR="00003472" w:rsidRPr="00C06949"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6949">
        <w:rPr>
          <w:rFonts w:ascii="Palatino Linotype" w:eastAsia="Palatino Linotype" w:hAnsi="Palatino Linotype" w:cs="Palatino Linotype"/>
          <w:b/>
        </w:rPr>
        <w:t>Admisión del recurso de revisión</w:t>
      </w:r>
      <w:r w:rsidRPr="00C06949">
        <w:rPr>
          <w:rFonts w:ascii="Palatino Linotype" w:eastAsia="Palatino Linotype" w:hAnsi="Palatino Linotype" w:cs="Palatino Linotype"/>
        </w:rPr>
        <w:t xml:space="preserve">: En fecha </w:t>
      </w:r>
      <w:r w:rsidR="005C14B4" w:rsidRPr="00C06949">
        <w:rPr>
          <w:rFonts w:ascii="Palatino Linotype" w:eastAsia="Palatino Linotype" w:hAnsi="Palatino Linotype" w:cs="Palatino Linotype"/>
          <w:b/>
        </w:rPr>
        <w:t>veintisiete</w:t>
      </w:r>
      <w:r w:rsidR="00FF5334" w:rsidRPr="00C06949">
        <w:rPr>
          <w:rFonts w:ascii="Palatino Linotype" w:eastAsia="Palatino Linotype" w:hAnsi="Palatino Linotype" w:cs="Palatino Linotype"/>
          <w:b/>
        </w:rPr>
        <w:t xml:space="preserve"> de marzo </w:t>
      </w:r>
      <w:r w:rsidRPr="00C06949">
        <w:rPr>
          <w:rFonts w:ascii="Palatino Linotype" w:eastAsia="Palatino Linotype" w:hAnsi="Palatino Linotype" w:cs="Palatino Linotype"/>
          <w:b/>
        </w:rPr>
        <w:t>de dos mil veinticinco</w:t>
      </w:r>
      <w:r w:rsidRPr="00C06949">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0CF2494" w14:textId="77777777" w:rsidR="00003472" w:rsidRPr="00C06949" w:rsidRDefault="00003472">
      <w:pPr>
        <w:pBdr>
          <w:top w:val="nil"/>
          <w:left w:val="nil"/>
          <w:bottom w:val="nil"/>
          <w:right w:val="nil"/>
          <w:between w:val="nil"/>
        </w:pBdr>
        <w:ind w:left="720"/>
        <w:rPr>
          <w:rFonts w:ascii="Palatino Linotype" w:eastAsia="Palatino Linotype" w:hAnsi="Palatino Linotype" w:cs="Palatino Linotype"/>
        </w:rPr>
      </w:pPr>
    </w:p>
    <w:p w14:paraId="75BAF7DC" w14:textId="3A2B4471" w:rsidR="00003472" w:rsidRPr="00C06949" w:rsidRDefault="00563F6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06949">
        <w:rPr>
          <w:rFonts w:ascii="Palatino Linotype" w:eastAsia="Palatino Linotype" w:hAnsi="Palatino Linotype" w:cs="Palatino Linotype"/>
          <w:b/>
        </w:rPr>
        <w:lastRenderedPageBreak/>
        <w:t xml:space="preserve">Manifestaciones. </w:t>
      </w:r>
      <w:r w:rsidRPr="00C06949">
        <w:rPr>
          <w:rFonts w:ascii="Palatino Linotype" w:eastAsia="Palatino Linotype" w:hAnsi="Palatino Linotype" w:cs="Palatino Linotype"/>
        </w:rPr>
        <w:t xml:space="preserve">En fecha </w:t>
      </w:r>
      <w:r w:rsidR="00CB68CC" w:rsidRPr="00C06949">
        <w:rPr>
          <w:rFonts w:ascii="Palatino Linotype" w:eastAsia="Palatino Linotype" w:hAnsi="Palatino Linotype" w:cs="Palatino Linotype"/>
          <w:b/>
        </w:rPr>
        <w:t xml:space="preserve">siete </w:t>
      </w:r>
      <w:r w:rsidR="00AC72AF" w:rsidRPr="00C06949">
        <w:rPr>
          <w:rFonts w:ascii="Palatino Linotype" w:eastAsia="Palatino Linotype" w:hAnsi="Palatino Linotype" w:cs="Palatino Linotype"/>
          <w:b/>
        </w:rPr>
        <w:t>de abril</w:t>
      </w:r>
      <w:r w:rsidRPr="00C06949">
        <w:rPr>
          <w:rFonts w:ascii="Palatino Linotype" w:eastAsia="Palatino Linotype" w:hAnsi="Palatino Linotype" w:cs="Palatino Linotype"/>
          <w:b/>
        </w:rPr>
        <w:t xml:space="preserve"> de dos mil veinticinco</w:t>
      </w:r>
      <w:r w:rsidR="00C4218C" w:rsidRPr="00C06949">
        <w:rPr>
          <w:rFonts w:ascii="Palatino Linotype" w:eastAsia="Palatino Linotype" w:hAnsi="Palatino Linotype" w:cs="Palatino Linotype"/>
        </w:rPr>
        <w:t xml:space="preserve">, el </w:t>
      </w:r>
      <w:r w:rsidR="00C4218C" w:rsidRPr="00C06949">
        <w:rPr>
          <w:rFonts w:ascii="Palatino Linotype" w:eastAsia="Palatino Linotype" w:hAnsi="Palatino Linotype" w:cs="Palatino Linotype"/>
          <w:b/>
        </w:rPr>
        <w:t xml:space="preserve">SUJETO OBLIGADO </w:t>
      </w:r>
      <w:r w:rsidR="00C4218C" w:rsidRPr="00C06949">
        <w:rPr>
          <w:rFonts w:ascii="Palatino Linotype" w:eastAsia="Palatino Linotype" w:hAnsi="Palatino Linotype" w:cs="Palatino Linotype"/>
        </w:rPr>
        <w:t>remitió su informe justificado</w:t>
      </w:r>
      <w:r w:rsidR="00FF5334" w:rsidRPr="00C06949">
        <w:rPr>
          <w:rFonts w:ascii="Palatino Linotype" w:eastAsia="Palatino Linotype" w:hAnsi="Palatino Linotype" w:cs="Palatino Linotype"/>
        </w:rPr>
        <w:t>, adjuntando los archivos que se describen a continuación:</w:t>
      </w:r>
    </w:p>
    <w:p w14:paraId="788AC06F" w14:textId="77777777" w:rsidR="00C4218C" w:rsidRPr="00C06949" w:rsidRDefault="00C4218C" w:rsidP="00C4218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C5E3294" w14:textId="55F427F9" w:rsidR="00BF41F2" w:rsidRPr="00C06949" w:rsidRDefault="00CB68CC" w:rsidP="00CB68CC">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Oficio suscrito por el Titular de la Unidad de Transparencia, mediante el cual se ratificó su respuesta inicial. </w:t>
      </w:r>
    </w:p>
    <w:p w14:paraId="12AE5599" w14:textId="77777777" w:rsidR="00CB68CC" w:rsidRPr="00C06949" w:rsidRDefault="00CB68CC" w:rsidP="00CB68CC">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33AB511" w14:textId="6894EEBC" w:rsidR="00C4218C" w:rsidRPr="00C06949" w:rsidRDefault="00CB68C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C06949">
        <w:rPr>
          <w:rFonts w:ascii="Palatino Linotype" w:eastAsia="Palatino Linotype" w:hAnsi="Palatino Linotype" w:cs="Palatino Linotype"/>
        </w:rPr>
        <w:t xml:space="preserve">Documento que se hizo del conocimiento de la parte Recurrente el </w:t>
      </w:r>
      <w:r w:rsidRPr="00C06949">
        <w:rPr>
          <w:rFonts w:ascii="Palatino Linotype" w:eastAsia="Palatino Linotype" w:hAnsi="Palatino Linotype" w:cs="Palatino Linotype"/>
          <w:b/>
        </w:rPr>
        <w:t xml:space="preserve">diez de junio de dos mil veinticinco. </w:t>
      </w:r>
    </w:p>
    <w:p w14:paraId="34979DD1" w14:textId="77777777" w:rsidR="00CB68CC" w:rsidRPr="00C06949" w:rsidRDefault="00CB68C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9A1C7C" w14:textId="7941EA7F" w:rsidR="00003472" w:rsidRPr="00C06949" w:rsidRDefault="00C4218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La parte Recurrente fue omisa en rendir manifestaciones. </w:t>
      </w:r>
      <w:bookmarkStart w:id="1" w:name="_heading=h.s4d850vu713o" w:colFirst="0" w:colLast="0"/>
      <w:bookmarkEnd w:id="1"/>
    </w:p>
    <w:p w14:paraId="378E324B" w14:textId="77777777" w:rsidR="00CB68CC" w:rsidRPr="00C06949" w:rsidRDefault="00CB68CC"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0E2B7F" w14:textId="0962996B" w:rsidR="00AD68C2" w:rsidRPr="00C06949" w:rsidRDefault="00563F62" w:rsidP="00AD68C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C06949">
        <w:rPr>
          <w:rFonts w:ascii="Palatino Linotype" w:eastAsia="Palatino Linotype" w:hAnsi="Palatino Linotype" w:cs="Palatino Linotype"/>
          <w:b/>
        </w:rPr>
        <w:t>7</w:t>
      </w:r>
      <w:r w:rsidR="00AD68C2" w:rsidRPr="00C06949">
        <w:rPr>
          <w:rFonts w:ascii="Palatino Linotype" w:eastAsia="Palatino Linotype" w:hAnsi="Palatino Linotype" w:cs="Palatino Linotype"/>
          <w:b/>
        </w:rPr>
        <w:t xml:space="preserve">. </w:t>
      </w:r>
      <w:r w:rsidR="00AD68C2" w:rsidRPr="00C06949">
        <w:rPr>
          <w:rFonts w:ascii="Palatino Linotype" w:eastAsia="Palatino Linotype" w:hAnsi="Palatino Linotype" w:cs="Palatino Linotype"/>
          <w:b/>
          <w:szCs w:val="24"/>
        </w:rPr>
        <w:t>Ampliación de plazo:</w:t>
      </w:r>
      <w:r w:rsidR="00AD68C2" w:rsidRPr="00C06949">
        <w:rPr>
          <w:rFonts w:ascii="Palatino Linotype" w:eastAsia="Palatino Linotype" w:hAnsi="Palatino Linotype" w:cs="Palatino Linotype"/>
          <w:szCs w:val="24"/>
        </w:rPr>
        <w:t xml:space="preserve"> El</w:t>
      </w:r>
      <w:r w:rsidR="00AD68C2" w:rsidRPr="00C06949">
        <w:rPr>
          <w:rFonts w:ascii="Palatino Linotype" w:eastAsia="Palatino Linotype" w:hAnsi="Palatino Linotype" w:cs="Palatino Linotype"/>
          <w:b/>
          <w:szCs w:val="24"/>
        </w:rPr>
        <w:t xml:space="preserve"> </w:t>
      </w:r>
      <w:r w:rsidR="00CB68CC" w:rsidRPr="00C06949">
        <w:rPr>
          <w:rFonts w:ascii="Palatino Linotype" w:eastAsia="Palatino Linotype" w:hAnsi="Palatino Linotype" w:cs="Palatino Linotype"/>
          <w:b/>
          <w:szCs w:val="24"/>
        </w:rPr>
        <w:t>once</w:t>
      </w:r>
      <w:r w:rsidR="00AD68C2" w:rsidRPr="00C06949">
        <w:rPr>
          <w:rFonts w:ascii="Palatino Linotype" w:eastAsia="Palatino Linotype" w:hAnsi="Palatino Linotype" w:cs="Palatino Linotype"/>
          <w:b/>
          <w:szCs w:val="24"/>
        </w:rPr>
        <w:t xml:space="preserve"> de </w:t>
      </w:r>
      <w:r w:rsidR="00CB68CC" w:rsidRPr="00C06949">
        <w:rPr>
          <w:rFonts w:ascii="Palatino Linotype" w:eastAsia="Palatino Linotype" w:hAnsi="Palatino Linotype" w:cs="Palatino Linotype"/>
          <w:b/>
          <w:szCs w:val="24"/>
        </w:rPr>
        <w:t>junio</w:t>
      </w:r>
      <w:r w:rsidR="00AD68C2" w:rsidRPr="00C06949">
        <w:rPr>
          <w:rFonts w:ascii="Palatino Linotype" w:eastAsia="Palatino Linotype" w:hAnsi="Palatino Linotype" w:cs="Palatino Linotype"/>
          <w:b/>
          <w:szCs w:val="24"/>
        </w:rPr>
        <w:t xml:space="preserve"> de dos mil veinticinco</w:t>
      </w:r>
      <w:r w:rsidR="00AD68C2" w:rsidRPr="00C06949">
        <w:rPr>
          <w:rFonts w:ascii="Palatino Linotype" w:eastAsia="Palatino Linotype" w:hAnsi="Palatino Linotype" w:cs="Palatino Linotype"/>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CA76B65"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p>
    <w:p w14:paraId="1DCFEDBE" w14:textId="029E054F"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CE042A7"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 xml:space="preserve"> </w:t>
      </w:r>
    </w:p>
    <w:p w14:paraId="5269D616"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C06949">
        <w:rPr>
          <w:rFonts w:ascii="Palatino Linotype" w:eastAsia="Palatino Linotype" w:hAnsi="Palatino Linotype" w:cs="Palatino Linotype"/>
          <w:szCs w:val="24"/>
        </w:rPr>
        <w:lastRenderedPageBreak/>
        <w:t>conforme a los parámetros establecidos por diversos órganos jurisdiccionales federales, aplicables también en procedimientos análogos, como el que nos ocupa.</w:t>
      </w:r>
    </w:p>
    <w:p w14:paraId="4146E687"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 xml:space="preserve"> </w:t>
      </w:r>
    </w:p>
    <w:p w14:paraId="5806AF65"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83942E"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p>
    <w:p w14:paraId="3C9D4BE0" w14:textId="26A451B9"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74B5D3"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 xml:space="preserve">Por ello, excepcionalmente, si un asunto es resuelto con posterioridad a los plazos señalados por la norma debe analizarse la razonabilidad del tiempo necesario para su resolución, atentos a los siguientes criterios:  </w:t>
      </w:r>
    </w:p>
    <w:p w14:paraId="0D705D9C"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p>
    <w:p w14:paraId="2AC3EA30" w14:textId="77777777" w:rsidR="00AD68C2" w:rsidRPr="00C06949" w:rsidRDefault="00AD68C2" w:rsidP="00AD68C2">
      <w:pPr>
        <w:tabs>
          <w:tab w:val="left" w:pos="709"/>
        </w:tabs>
        <w:spacing w:after="0" w:line="360" w:lineRule="auto"/>
        <w:ind w:left="567" w:right="560"/>
        <w:jc w:val="both"/>
        <w:rPr>
          <w:rFonts w:ascii="Palatino Linotype" w:eastAsia="Palatino Linotype" w:hAnsi="Palatino Linotype" w:cs="Palatino Linotype"/>
        </w:rPr>
      </w:pPr>
      <w:r w:rsidRPr="00C06949">
        <w:rPr>
          <w:rFonts w:ascii="Palatino Linotype" w:eastAsia="Palatino Linotype" w:hAnsi="Palatino Linotype" w:cs="Palatino Linotype"/>
          <w:b/>
        </w:rPr>
        <w:t>a)    Complejidad del asunto:</w:t>
      </w:r>
      <w:r w:rsidRPr="00C06949">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8FBF5F9" w14:textId="77777777" w:rsidR="00AD68C2" w:rsidRPr="00C06949" w:rsidRDefault="00AD68C2" w:rsidP="00AD68C2">
      <w:pPr>
        <w:tabs>
          <w:tab w:val="left" w:pos="709"/>
        </w:tabs>
        <w:spacing w:after="0" w:line="360" w:lineRule="auto"/>
        <w:ind w:left="567" w:right="560"/>
        <w:jc w:val="both"/>
        <w:rPr>
          <w:rFonts w:ascii="Palatino Linotype" w:eastAsia="Palatino Linotype" w:hAnsi="Palatino Linotype" w:cs="Palatino Linotype"/>
        </w:rPr>
      </w:pPr>
      <w:r w:rsidRPr="00C06949">
        <w:rPr>
          <w:rFonts w:ascii="Palatino Linotype" w:eastAsia="Palatino Linotype" w:hAnsi="Palatino Linotype" w:cs="Palatino Linotype"/>
          <w:b/>
        </w:rPr>
        <w:t>b)   Actividad Procesal del interesado</w:t>
      </w:r>
      <w:r w:rsidRPr="00C06949">
        <w:rPr>
          <w:rFonts w:ascii="Palatino Linotype" w:eastAsia="Palatino Linotype" w:hAnsi="Palatino Linotype" w:cs="Palatino Linotype"/>
        </w:rPr>
        <w:t>: Acciones u omisiones del interesado.</w:t>
      </w:r>
    </w:p>
    <w:p w14:paraId="351836B0" w14:textId="77777777" w:rsidR="00AD68C2" w:rsidRPr="00C06949" w:rsidRDefault="00AD68C2" w:rsidP="00AD68C2">
      <w:pPr>
        <w:tabs>
          <w:tab w:val="left" w:pos="851"/>
        </w:tabs>
        <w:spacing w:after="0" w:line="360" w:lineRule="auto"/>
        <w:ind w:left="567" w:right="560"/>
        <w:jc w:val="both"/>
        <w:rPr>
          <w:rFonts w:ascii="Palatino Linotype" w:eastAsia="Palatino Linotype" w:hAnsi="Palatino Linotype" w:cs="Palatino Linotype"/>
        </w:rPr>
      </w:pPr>
      <w:r w:rsidRPr="00C06949">
        <w:rPr>
          <w:rFonts w:ascii="Palatino Linotype" w:eastAsia="Palatino Linotype" w:hAnsi="Palatino Linotype" w:cs="Palatino Linotype"/>
          <w:b/>
        </w:rPr>
        <w:t>c)  Conducta de la Autoridad:</w:t>
      </w:r>
      <w:r w:rsidRPr="00C06949">
        <w:rPr>
          <w:rFonts w:ascii="Palatino Linotype" w:eastAsia="Palatino Linotype" w:hAnsi="Palatino Linotype" w:cs="Palatino Linotype"/>
        </w:rPr>
        <w:t xml:space="preserve"> Las Acciones u omisiones realizadas en el procedimiento. Así como si la autoridad actuó con la debida diligencia.</w:t>
      </w:r>
    </w:p>
    <w:p w14:paraId="7CF6C09F" w14:textId="77777777" w:rsidR="00AD68C2" w:rsidRPr="00C06949" w:rsidRDefault="00AD68C2" w:rsidP="00AD68C2">
      <w:pPr>
        <w:tabs>
          <w:tab w:val="left" w:pos="851"/>
        </w:tabs>
        <w:spacing w:after="0" w:line="360" w:lineRule="auto"/>
        <w:ind w:left="567" w:right="560"/>
        <w:jc w:val="both"/>
        <w:rPr>
          <w:rFonts w:ascii="Palatino Linotype" w:eastAsia="Palatino Linotype" w:hAnsi="Palatino Linotype" w:cs="Palatino Linotype"/>
        </w:rPr>
      </w:pPr>
      <w:r w:rsidRPr="00C06949">
        <w:rPr>
          <w:rFonts w:ascii="Palatino Linotype" w:eastAsia="Palatino Linotype" w:hAnsi="Palatino Linotype" w:cs="Palatino Linotype"/>
          <w:b/>
        </w:rPr>
        <w:t>d) La afectación generada en la situación jurídica de la persona involucrada en el proceso:</w:t>
      </w:r>
      <w:r w:rsidRPr="00C06949">
        <w:rPr>
          <w:rFonts w:ascii="Palatino Linotype" w:eastAsia="Palatino Linotype" w:hAnsi="Palatino Linotype" w:cs="Palatino Linotype"/>
        </w:rPr>
        <w:t xml:space="preserve"> Violación a sus derechos humanos.</w:t>
      </w:r>
    </w:p>
    <w:p w14:paraId="214886EE"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p>
    <w:p w14:paraId="766D12FA"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C06949">
        <w:rPr>
          <w:rFonts w:ascii="Palatino Linotype" w:eastAsia="Palatino Linotype" w:hAnsi="Palatino Linotype" w:cs="Palatino Linotype"/>
          <w:szCs w:val="24"/>
        </w:rPr>
        <w:lastRenderedPageBreak/>
        <w:t>concluirse que es una excluyente de responsabilidad en relación con la actuación del funcionario, como ha acontecido en el caso que nos ocupa.</w:t>
      </w:r>
    </w:p>
    <w:p w14:paraId="517DFBB4"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 xml:space="preserve"> </w:t>
      </w:r>
    </w:p>
    <w:p w14:paraId="692DFE08"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Argumento que encuentra sustento en la jurisprudencia P./J. 32/92 emitida por el Pleno de la Suprema Corte de Justicia de la Nación de rubro “</w:t>
      </w:r>
      <w:r w:rsidRPr="00C06949">
        <w:rPr>
          <w:rFonts w:ascii="Palatino Linotype" w:eastAsia="Palatino Linotype" w:hAnsi="Palatino Linotype" w:cs="Palatino Linotype"/>
          <w:b/>
          <w:szCs w:val="24"/>
        </w:rPr>
        <w:t>TÉRMINOS PROCESALES. PARA DETERMINAR SI UN FUNCIONARIO JUDICIAL ACTUÓ INDEBIDAMENTE POR NO RESPETARLOS SE DEBE ATENDER AL PRESUPUESTO QUE CONSIDERÓ EL LEGISLADOR AL FIJARLOS Y LAS CARACTERÍSTICAS DEL CASO.”</w:t>
      </w:r>
      <w:r w:rsidRPr="00C06949">
        <w:rPr>
          <w:rFonts w:ascii="Palatino Linotype" w:eastAsia="Palatino Linotype" w:hAnsi="Palatino Linotype" w:cs="Palatino Linotype"/>
          <w:szCs w:val="24"/>
        </w:rPr>
        <w:t>, visible en la Gaceta del Seminario Judicial de la Federación con el registro digital 205635.</w:t>
      </w:r>
    </w:p>
    <w:p w14:paraId="24776A5A"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 xml:space="preserve"> </w:t>
      </w:r>
    </w:p>
    <w:p w14:paraId="1437B253"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C0D366" w14:textId="77777777" w:rsidR="00AD68C2" w:rsidRPr="00C06949" w:rsidRDefault="00AD68C2" w:rsidP="00AD68C2">
      <w:pPr>
        <w:spacing w:after="0" w:line="360" w:lineRule="auto"/>
        <w:ind w:right="49"/>
        <w:jc w:val="both"/>
        <w:rPr>
          <w:rFonts w:ascii="Palatino Linotype" w:eastAsia="Palatino Linotype" w:hAnsi="Palatino Linotype" w:cs="Palatino Linotype"/>
          <w:szCs w:val="24"/>
        </w:rPr>
      </w:pPr>
    </w:p>
    <w:p w14:paraId="2F52B6DE" w14:textId="07821E74" w:rsidR="00AD68C2" w:rsidRPr="00C06949" w:rsidRDefault="00AD68C2" w:rsidP="00AD68C2">
      <w:pPr>
        <w:spacing w:after="0" w:line="360" w:lineRule="auto"/>
        <w:ind w:right="49"/>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Al respecto, también son de considerar los criterios sostenidos por el Cuarto Tribunal Colegiado en Materia Administrativa del Primer Circuito, cuyos rubros y datos de identificación son los siguientes:</w:t>
      </w:r>
    </w:p>
    <w:p w14:paraId="0CAD9085" w14:textId="77777777" w:rsidR="00E8533C" w:rsidRPr="00C06949" w:rsidRDefault="00E8533C" w:rsidP="00AD68C2">
      <w:pPr>
        <w:spacing w:after="0" w:line="360" w:lineRule="auto"/>
        <w:ind w:right="49"/>
        <w:jc w:val="both"/>
        <w:rPr>
          <w:rFonts w:ascii="Palatino Linotype" w:eastAsia="Palatino Linotype" w:hAnsi="Palatino Linotype" w:cs="Palatino Linotype"/>
          <w:szCs w:val="24"/>
        </w:rPr>
      </w:pPr>
    </w:p>
    <w:p w14:paraId="527E7D4B" w14:textId="53B5DF1C" w:rsidR="00AD68C2" w:rsidRPr="00C06949" w:rsidRDefault="00AD68C2" w:rsidP="00E8533C">
      <w:pPr>
        <w:spacing w:after="0" w:line="360" w:lineRule="auto"/>
        <w:ind w:left="567" w:right="560"/>
        <w:jc w:val="both"/>
        <w:rPr>
          <w:rFonts w:ascii="Palatino Linotype" w:eastAsia="Palatino Linotype" w:hAnsi="Palatino Linotype" w:cs="Palatino Linotype"/>
          <w:szCs w:val="24"/>
        </w:rPr>
      </w:pPr>
      <w:r w:rsidRPr="00C06949">
        <w:rPr>
          <w:rFonts w:ascii="Palatino Linotype" w:eastAsia="Palatino Linotype" w:hAnsi="Palatino Linotype" w:cs="Palatino Linotype"/>
          <w:b/>
          <w:szCs w:val="24"/>
        </w:rPr>
        <w:t xml:space="preserve"> “PLAZO RAZONABLE PARA RESOLVER. DIMENSIÓN Y EFECTOS DE ESTE CONCEPTO CUANDO SE ADUCE EXCESIVA CARGA DE TRABAJO.”</w:t>
      </w:r>
      <w:r w:rsidRPr="00C06949">
        <w:rPr>
          <w:rFonts w:ascii="Palatino Linotype" w:eastAsia="Palatino Linotype" w:hAnsi="Palatino Linotype" w:cs="Palatino Linotype"/>
          <w:szCs w:val="24"/>
        </w:rPr>
        <w:t xml:space="preserve"> </w:t>
      </w:r>
      <w:r w:rsidRPr="00C06949">
        <w:rPr>
          <w:rFonts w:ascii="Palatino Linotype" w:eastAsia="Palatino Linotype" w:hAnsi="Palatino Linotype" w:cs="Palatino Linotype"/>
          <w:szCs w:val="24"/>
        </w:rPr>
        <w:lastRenderedPageBreak/>
        <w:t>consultable en el Seminario Judicial de la Federación y su gaceta, con el registro digital 2002351.</w:t>
      </w:r>
    </w:p>
    <w:p w14:paraId="599982A2" w14:textId="77777777" w:rsidR="00AD68C2" w:rsidRPr="00C06949" w:rsidRDefault="00AD68C2" w:rsidP="00AD68C2">
      <w:pPr>
        <w:spacing w:after="0" w:line="360" w:lineRule="auto"/>
        <w:ind w:left="567" w:right="560"/>
        <w:jc w:val="both"/>
        <w:rPr>
          <w:rFonts w:ascii="Palatino Linotype" w:eastAsia="Palatino Linotype" w:hAnsi="Palatino Linotype" w:cs="Palatino Linotype"/>
          <w:szCs w:val="24"/>
        </w:rPr>
      </w:pPr>
      <w:r w:rsidRPr="00C06949">
        <w:rPr>
          <w:rFonts w:ascii="Palatino Linotype" w:eastAsia="Palatino Linotype" w:hAnsi="Palatino Linotype" w:cs="Palatino Linotype"/>
          <w:b/>
          <w:szCs w:val="24"/>
        </w:rPr>
        <w:t>“PLAZO RAZONABLE PARA RESOLVER. CONCEPTO Y ELEMENTOS QUE LO INTEGRAN A LA LUZ DEL DERECHO INTERNACIONAL DE LOS DERECHOS HUMANOS.”,</w:t>
      </w:r>
      <w:r w:rsidRPr="00C06949">
        <w:rPr>
          <w:rFonts w:ascii="Palatino Linotype" w:eastAsia="Palatino Linotype" w:hAnsi="Palatino Linotype" w:cs="Palatino Linotype"/>
          <w:szCs w:val="24"/>
        </w:rPr>
        <w:t xml:space="preserve"> visible en el Seminario Judicial de la Federación y su gaceta, con el registro digital 2002350.</w:t>
      </w:r>
    </w:p>
    <w:p w14:paraId="71355944" w14:textId="77777777" w:rsidR="00AD68C2" w:rsidRPr="00C06949" w:rsidRDefault="00AD68C2" w:rsidP="00AD68C2">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6902D7C1" w14:textId="2CD7B43B" w:rsidR="006359B6" w:rsidRPr="00C06949" w:rsidRDefault="00AD68C2"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sz w:val="20"/>
        </w:rPr>
      </w:pPr>
      <w:r w:rsidRPr="00C06949">
        <w:rPr>
          <w:rFonts w:ascii="Palatino Linotype" w:eastAsia="Palatino Linotype" w:hAnsi="Palatino Linotype" w:cs="Palatino Linotype"/>
          <w:szCs w:val="24"/>
        </w:rPr>
        <w:t>Por ello, este organismo garante comprometido con la tutela de los derechos humanos confiados señala que este exceso del plazo legal para resolver el presente asunto resulta de carácter excepcional.</w:t>
      </w:r>
      <w:r w:rsidR="006359B6" w:rsidRPr="00C06949">
        <w:rPr>
          <w:rFonts w:ascii="Palatino Linotype" w:eastAsia="Palatino Linotype" w:hAnsi="Palatino Linotype" w:cs="Palatino Linotype"/>
          <w:sz w:val="20"/>
        </w:rPr>
        <w:t xml:space="preserve"> </w:t>
      </w:r>
    </w:p>
    <w:p w14:paraId="548D8B97" w14:textId="77777777" w:rsidR="005C14B4" w:rsidRPr="00C06949" w:rsidRDefault="005C14B4" w:rsidP="00C4218C">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3A8E4980" w14:textId="586476CD" w:rsidR="00003472" w:rsidRPr="00C06949" w:rsidRDefault="00563F6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C06949">
        <w:rPr>
          <w:rFonts w:ascii="Palatino Linotype" w:eastAsia="Palatino Linotype" w:hAnsi="Palatino Linotype" w:cs="Palatino Linotype"/>
          <w:b/>
        </w:rPr>
        <w:t>8. Cierre de instrucción</w:t>
      </w:r>
      <w:r w:rsidRPr="00C06949">
        <w:rPr>
          <w:rFonts w:ascii="Palatino Linotype" w:eastAsia="Palatino Linotype" w:hAnsi="Palatino Linotype" w:cs="Palatino Linotype"/>
        </w:rPr>
        <w:t xml:space="preserve">. En fecha </w:t>
      </w:r>
      <w:r w:rsidR="00CB68CC" w:rsidRPr="00C06949">
        <w:rPr>
          <w:rFonts w:ascii="Palatino Linotype" w:eastAsia="Palatino Linotype" w:hAnsi="Palatino Linotype" w:cs="Palatino Linotype"/>
          <w:b/>
        </w:rPr>
        <w:t>diecisiete</w:t>
      </w:r>
      <w:r w:rsidR="00BF41F2" w:rsidRPr="00C06949">
        <w:rPr>
          <w:rFonts w:ascii="Palatino Linotype" w:eastAsia="Palatino Linotype" w:hAnsi="Palatino Linotype" w:cs="Palatino Linotype"/>
          <w:b/>
        </w:rPr>
        <w:t xml:space="preserve"> de junio </w:t>
      </w:r>
      <w:r w:rsidRPr="00C06949">
        <w:rPr>
          <w:rFonts w:ascii="Palatino Linotype" w:eastAsia="Palatino Linotype" w:hAnsi="Palatino Linotype" w:cs="Palatino Linotype"/>
          <w:b/>
        </w:rPr>
        <w:t>de dos mil veinticinco</w:t>
      </w:r>
      <w:r w:rsidRPr="00C0694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FA674AF" w14:textId="77777777" w:rsidR="00003472" w:rsidRPr="00C06949" w:rsidRDefault="00003472">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9FD9B20" w14:textId="263E5F1D" w:rsidR="006A2ABE"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Debido a que fue debidamente sustanciado el expediente electrónico y no existe diligencia pendiente de desahogo, se emite la Resolución que conforme a Derecho proceda,</w:t>
      </w:r>
      <w:r w:rsidR="009462EA" w:rsidRPr="00C06949">
        <w:rPr>
          <w:rFonts w:ascii="Palatino Linotype" w:eastAsia="Palatino Linotype" w:hAnsi="Palatino Linotype" w:cs="Palatino Linotype"/>
        </w:rPr>
        <w:t xml:space="preserve"> de acuerdo con los siguientes:</w:t>
      </w:r>
    </w:p>
    <w:p w14:paraId="487EC376" w14:textId="77777777" w:rsidR="00003472" w:rsidRPr="00C06949" w:rsidRDefault="00563F62">
      <w:pPr>
        <w:spacing w:after="0" w:line="360" w:lineRule="auto"/>
        <w:ind w:right="49"/>
        <w:jc w:val="center"/>
        <w:rPr>
          <w:rFonts w:ascii="Palatino Linotype" w:eastAsia="Palatino Linotype" w:hAnsi="Palatino Linotype" w:cs="Palatino Linotype"/>
          <w:b/>
        </w:rPr>
      </w:pPr>
      <w:r w:rsidRPr="00C06949">
        <w:rPr>
          <w:rFonts w:ascii="Palatino Linotype" w:eastAsia="Palatino Linotype" w:hAnsi="Palatino Linotype" w:cs="Palatino Linotype"/>
          <w:b/>
        </w:rPr>
        <w:t>II.</w:t>
      </w:r>
      <w:r w:rsidRPr="00C06949">
        <w:rPr>
          <w:rFonts w:ascii="Palatino Linotype" w:eastAsia="Palatino Linotype" w:hAnsi="Palatino Linotype" w:cs="Palatino Linotype"/>
          <w:b/>
        </w:rPr>
        <w:tab/>
        <w:t>C O N S I D E R A N D O:</w:t>
      </w:r>
    </w:p>
    <w:p w14:paraId="421D5537" w14:textId="77777777" w:rsidR="00003472" w:rsidRPr="00C06949" w:rsidRDefault="00003472">
      <w:pPr>
        <w:spacing w:after="0" w:line="360" w:lineRule="auto"/>
        <w:ind w:right="49"/>
        <w:jc w:val="both"/>
        <w:rPr>
          <w:rFonts w:ascii="Palatino Linotype" w:eastAsia="Palatino Linotype" w:hAnsi="Palatino Linotype" w:cs="Palatino Linotype"/>
        </w:rPr>
      </w:pPr>
    </w:p>
    <w:p w14:paraId="7A5B0687"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Primero. Competencia.</w:t>
      </w:r>
      <w:r w:rsidRPr="00C0694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w:t>
      </w:r>
      <w:r w:rsidRPr="00C06949">
        <w:rPr>
          <w:rFonts w:ascii="Palatino Linotype" w:eastAsia="Palatino Linotype" w:hAnsi="Palatino Linotype" w:cs="Palatino Linotype"/>
        </w:rPr>
        <w:lastRenderedPageBreak/>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66A4C" w14:textId="77777777" w:rsidR="00003472" w:rsidRPr="00C06949" w:rsidRDefault="00003472">
      <w:pPr>
        <w:spacing w:after="0" w:line="360" w:lineRule="auto"/>
        <w:ind w:right="49"/>
        <w:jc w:val="both"/>
        <w:rPr>
          <w:rFonts w:ascii="Palatino Linotype" w:eastAsia="Palatino Linotype" w:hAnsi="Palatino Linotype" w:cs="Palatino Linotype"/>
        </w:rPr>
      </w:pPr>
    </w:p>
    <w:p w14:paraId="23F8A5D3"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Segundo. Oportunidad y Procedibilidad del Recurso de Revisión.</w:t>
      </w:r>
      <w:r w:rsidRPr="00C06949">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4FE5CAE" w14:textId="77777777" w:rsidR="00003472" w:rsidRPr="00C06949" w:rsidRDefault="00003472">
      <w:pPr>
        <w:spacing w:after="0" w:line="360" w:lineRule="auto"/>
        <w:ind w:right="49"/>
        <w:jc w:val="both"/>
        <w:rPr>
          <w:rFonts w:ascii="Palatino Linotype" w:eastAsia="Palatino Linotype" w:hAnsi="Palatino Linotype" w:cs="Palatino Linotype"/>
        </w:rPr>
      </w:pPr>
    </w:p>
    <w:p w14:paraId="427B24FE" w14:textId="0100A17C" w:rsidR="00FF7E95"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C06949">
        <w:rPr>
          <w:rFonts w:ascii="Palatino Linotype" w:eastAsia="Palatino Linotype" w:hAnsi="Palatino Linotype" w:cs="Palatino Linotype"/>
          <w:b/>
        </w:rPr>
        <w:t>SUJETO OBLIGADO</w:t>
      </w:r>
      <w:r w:rsidRPr="00C06949">
        <w:rPr>
          <w:rFonts w:ascii="Palatino Linotype" w:eastAsia="Palatino Linotype" w:hAnsi="Palatino Linotype" w:cs="Palatino Linotype"/>
        </w:rPr>
        <w:t xml:space="preserve"> remitió la respuesta a la solicitud de información el </w:t>
      </w:r>
      <w:r w:rsidR="00CB68CC" w:rsidRPr="00C06949">
        <w:rPr>
          <w:rFonts w:ascii="Palatino Linotype" w:eastAsia="Palatino Linotype" w:hAnsi="Palatino Linotype" w:cs="Palatino Linotype"/>
          <w:b/>
        </w:rPr>
        <w:t>veintiuno</w:t>
      </w:r>
      <w:r w:rsidR="009462EA" w:rsidRPr="00C06949">
        <w:rPr>
          <w:rFonts w:ascii="Palatino Linotype" w:eastAsia="Palatino Linotype" w:hAnsi="Palatino Linotype" w:cs="Palatino Linotype"/>
          <w:b/>
        </w:rPr>
        <w:t xml:space="preserve"> de marzo</w:t>
      </w:r>
      <w:r w:rsidRPr="00C06949">
        <w:rPr>
          <w:rFonts w:ascii="Palatino Linotype" w:eastAsia="Palatino Linotype" w:hAnsi="Palatino Linotype" w:cs="Palatino Linotype"/>
          <w:b/>
        </w:rPr>
        <w:t xml:space="preserve"> de dos mil veinticinco</w:t>
      </w:r>
      <w:r w:rsidRPr="00C06949">
        <w:rPr>
          <w:rFonts w:ascii="Palatino Linotype" w:eastAsia="Palatino Linotype" w:hAnsi="Palatino Linotype" w:cs="Palatino Linotype"/>
        </w:rPr>
        <w:t xml:space="preserve">, mientras que el recurso de revisión interpuesto por la parte </w:t>
      </w:r>
      <w:r w:rsidRPr="00C06949">
        <w:rPr>
          <w:rFonts w:ascii="Palatino Linotype" w:eastAsia="Palatino Linotype" w:hAnsi="Palatino Linotype" w:cs="Palatino Linotype"/>
          <w:b/>
        </w:rPr>
        <w:t xml:space="preserve">RECURRENTE </w:t>
      </w:r>
      <w:r w:rsidR="00FF7E95" w:rsidRPr="00C06949">
        <w:rPr>
          <w:rFonts w:ascii="Palatino Linotype" w:eastAsia="Palatino Linotype" w:hAnsi="Palatino Linotype" w:cs="Palatino Linotype"/>
        </w:rPr>
        <w:t xml:space="preserve">se presentó en fecha </w:t>
      </w:r>
      <w:r w:rsidR="00CB68CC" w:rsidRPr="00C06949">
        <w:rPr>
          <w:rFonts w:ascii="Palatino Linotype" w:eastAsia="Palatino Linotype" w:hAnsi="Palatino Linotype" w:cs="Palatino Linotype"/>
          <w:b/>
        </w:rPr>
        <w:t>veintitrés</w:t>
      </w:r>
      <w:r w:rsidR="00FF7E95" w:rsidRPr="00C06949">
        <w:rPr>
          <w:rFonts w:ascii="Palatino Linotype" w:eastAsia="Palatino Linotype" w:hAnsi="Palatino Linotype" w:cs="Palatino Linotype"/>
          <w:b/>
        </w:rPr>
        <w:t xml:space="preserve"> de marzo de dos mil veinticinco, </w:t>
      </w:r>
      <w:r w:rsidR="00FF7E95" w:rsidRPr="00C06949">
        <w:rPr>
          <w:rFonts w:ascii="Palatino Linotype" w:eastAsia="Palatino Linotype" w:hAnsi="Palatino Linotype" w:cs="Palatino Linotype"/>
        </w:rPr>
        <w:t xml:space="preserve">no obstante, por corresponder a un día inhábil, se tuvo por presentado el </w:t>
      </w:r>
      <w:r w:rsidR="00CB68CC" w:rsidRPr="00C06949">
        <w:rPr>
          <w:rFonts w:ascii="Palatino Linotype" w:eastAsia="Palatino Linotype" w:hAnsi="Palatino Linotype" w:cs="Palatino Linotype"/>
          <w:b/>
        </w:rPr>
        <w:t>veinticuatro</w:t>
      </w:r>
      <w:r w:rsidR="00FF7E95" w:rsidRPr="00C06949">
        <w:rPr>
          <w:rFonts w:ascii="Palatino Linotype" w:eastAsia="Palatino Linotype" w:hAnsi="Palatino Linotype" w:cs="Palatino Linotype"/>
          <w:b/>
        </w:rPr>
        <w:t xml:space="preserve"> de marzo de dos mil veinticinco</w:t>
      </w:r>
      <w:r w:rsidR="00FF7E95" w:rsidRPr="00C06949">
        <w:rPr>
          <w:rFonts w:ascii="Palatino Linotype" w:eastAsia="Palatino Linotype" w:hAnsi="Palatino Linotype" w:cs="Palatino Linotype"/>
        </w:rPr>
        <w:t>,</w:t>
      </w:r>
      <w:r w:rsidR="00CB68CC" w:rsidRPr="00C06949">
        <w:rPr>
          <w:rFonts w:ascii="Palatino Linotype" w:eastAsia="Palatino Linotype" w:hAnsi="Palatino Linotype" w:cs="Palatino Linotype"/>
        </w:rPr>
        <w:t xml:space="preserve"> esto es al siguiente día</w:t>
      </w:r>
      <w:r w:rsidR="00BF41F2" w:rsidRPr="00C06949">
        <w:rPr>
          <w:rFonts w:ascii="Palatino Linotype" w:eastAsia="Palatino Linotype" w:hAnsi="Palatino Linotype" w:cs="Palatino Linotype"/>
        </w:rPr>
        <w:t xml:space="preserve"> hábil en que se tuvo conocimiento de la respuesta. </w:t>
      </w:r>
    </w:p>
    <w:p w14:paraId="4A04D2F9" w14:textId="77777777" w:rsidR="00FF7E95" w:rsidRPr="00C06949" w:rsidRDefault="00FF7E95">
      <w:pPr>
        <w:spacing w:after="0" w:line="360" w:lineRule="auto"/>
        <w:ind w:right="49"/>
        <w:jc w:val="both"/>
        <w:rPr>
          <w:rFonts w:ascii="Palatino Linotype" w:eastAsia="Palatino Linotype" w:hAnsi="Palatino Linotype" w:cs="Palatino Linotype"/>
        </w:rPr>
      </w:pPr>
    </w:p>
    <w:p w14:paraId="2870288A"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En este sentido, al considerar la fecha en que se formuló la solicitud y la fecha en que respondió a esta el </w:t>
      </w:r>
      <w:r w:rsidRPr="00C06949">
        <w:rPr>
          <w:rFonts w:ascii="Palatino Linotype" w:eastAsia="Palatino Linotype" w:hAnsi="Palatino Linotype" w:cs="Palatino Linotype"/>
          <w:b/>
        </w:rPr>
        <w:t>SUJETO OBLIGADO</w:t>
      </w:r>
      <w:r w:rsidRPr="00C06949">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6C28C37F" w14:textId="77777777" w:rsidR="00003472" w:rsidRPr="00C06949" w:rsidRDefault="00003472">
      <w:pPr>
        <w:spacing w:after="0" w:line="360" w:lineRule="auto"/>
        <w:ind w:right="49"/>
        <w:jc w:val="both"/>
        <w:rPr>
          <w:rFonts w:ascii="Palatino Linotype" w:eastAsia="Palatino Linotype" w:hAnsi="Palatino Linotype" w:cs="Palatino Linotype"/>
        </w:rPr>
      </w:pPr>
    </w:p>
    <w:p w14:paraId="53A9CA57" w14:textId="0C18A5AE" w:rsidR="00BF41F2" w:rsidRPr="00C06949" w:rsidRDefault="00BF41F2" w:rsidP="00BF41F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A efecto de sustentar lo anterior, es de suma importancia mencionar que, si bien la persona solicitante no </w:t>
      </w:r>
      <w:r w:rsidRPr="00C06949">
        <w:rPr>
          <w:rFonts w:ascii="Palatino Linotype" w:eastAsia="Palatino Linotype" w:hAnsi="Palatino Linotype" w:cs="Palatino Linotype"/>
          <w:b/>
        </w:rPr>
        <w:t xml:space="preserve">proporcionó un nombre o seudónimo </w:t>
      </w:r>
      <w:r w:rsidRPr="00C06949">
        <w:rPr>
          <w:rFonts w:ascii="Palatino Linotype" w:eastAsia="Palatino Linotype" w:hAnsi="Palatino Linotype" w:cs="Palatino Linotype"/>
        </w:rPr>
        <w:t xml:space="preserve">para ser identificado, como se advierte </w:t>
      </w:r>
      <w:r w:rsidRPr="00C06949">
        <w:rPr>
          <w:rFonts w:ascii="Palatino Linotype" w:eastAsia="Palatino Linotype" w:hAnsi="Palatino Linotype" w:cs="Palatino Linotype"/>
        </w:rPr>
        <w:lastRenderedPageBreak/>
        <w:t>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3C454CE" w14:textId="77777777" w:rsidR="00BF41F2" w:rsidRPr="00C06949" w:rsidRDefault="00BF41F2" w:rsidP="00BF41F2">
      <w:pPr>
        <w:spacing w:after="0" w:line="360" w:lineRule="auto"/>
        <w:ind w:right="49"/>
        <w:jc w:val="both"/>
        <w:rPr>
          <w:rFonts w:ascii="Palatino Linotype" w:eastAsia="Palatino Linotype" w:hAnsi="Palatino Linotype" w:cs="Palatino Linotype"/>
        </w:rPr>
      </w:pPr>
    </w:p>
    <w:p w14:paraId="0DF63D94" w14:textId="77777777" w:rsidR="00BF41F2" w:rsidRPr="00C06949" w:rsidRDefault="00BF41F2" w:rsidP="00BF41F2">
      <w:pPr>
        <w:spacing w:after="0"/>
        <w:ind w:left="567" w:right="49"/>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r w:rsidRPr="00C06949">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C06949">
        <w:rPr>
          <w:rFonts w:ascii="Palatino Linotype" w:eastAsia="Palatino Linotype" w:hAnsi="Palatino Linotype" w:cs="Palatino Linotype"/>
          <w:i/>
        </w:rPr>
        <w:t xml:space="preserve"> No podrá requerirse información adicional con motivo del nombre proporcionado por el solicitante.</w:t>
      </w:r>
    </w:p>
    <w:p w14:paraId="2BC22FA0" w14:textId="77777777" w:rsidR="00BF41F2" w:rsidRPr="00C06949" w:rsidRDefault="00BF41F2">
      <w:pPr>
        <w:spacing w:after="0" w:line="360" w:lineRule="auto"/>
        <w:ind w:right="49"/>
        <w:jc w:val="both"/>
        <w:rPr>
          <w:rFonts w:ascii="Palatino Linotype" w:eastAsia="Palatino Linotype" w:hAnsi="Palatino Linotype" w:cs="Palatino Linotype"/>
        </w:rPr>
      </w:pPr>
    </w:p>
    <w:p w14:paraId="3788E27E" w14:textId="7BA3E8EA"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06949">
        <w:rPr>
          <w:rFonts w:ascii="Palatino Linotype" w:eastAsia="Palatino Linotype" w:hAnsi="Palatino Linotype" w:cs="Palatino Linotype"/>
          <w:b/>
        </w:rPr>
        <w:t>SAIMEX</w:t>
      </w:r>
      <w:r w:rsidRPr="00C06949">
        <w:rPr>
          <w:rFonts w:ascii="Palatino Linotype" w:eastAsia="Palatino Linotype" w:hAnsi="Palatino Linotype" w:cs="Palatino Linotype"/>
        </w:rPr>
        <w:t xml:space="preserve">.  </w:t>
      </w:r>
    </w:p>
    <w:p w14:paraId="65E11918" w14:textId="77777777" w:rsidR="00BF41F2" w:rsidRPr="00C06949" w:rsidRDefault="00BF41F2">
      <w:pPr>
        <w:spacing w:after="0" w:line="360" w:lineRule="auto"/>
        <w:ind w:right="49"/>
        <w:jc w:val="both"/>
        <w:rPr>
          <w:rFonts w:ascii="Palatino Linotype" w:eastAsia="Palatino Linotype" w:hAnsi="Palatino Linotype" w:cs="Palatino Linotype"/>
        </w:rPr>
      </w:pPr>
    </w:p>
    <w:p w14:paraId="1965C6A1" w14:textId="529C1666"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Finalmente, resulta procedente la interposición del recurso de revisión al rubro anotado, toda vez que se actualizan las hipótesis de procedencia prevista</w:t>
      </w:r>
      <w:r w:rsidR="00B533FD" w:rsidRPr="00C06949">
        <w:rPr>
          <w:rFonts w:ascii="Palatino Linotype" w:eastAsia="Palatino Linotype" w:hAnsi="Palatino Linotype" w:cs="Palatino Linotype"/>
        </w:rPr>
        <w:t>s en el artículo 179, fracción I</w:t>
      </w:r>
      <w:r w:rsidRPr="00C06949">
        <w:rPr>
          <w:rFonts w:ascii="Palatino Linotype" w:eastAsia="Palatino Linotype" w:hAnsi="Palatino Linotype" w:cs="Palatino Linotype"/>
        </w:rPr>
        <w:t xml:space="preserve"> de la Ley de la materia, que a la letra dice:</w:t>
      </w:r>
    </w:p>
    <w:p w14:paraId="7081D392" w14:textId="77777777" w:rsidR="00003472" w:rsidRPr="00C06949" w:rsidRDefault="00003472">
      <w:pPr>
        <w:spacing w:after="0" w:line="360" w:lineRule="auto"/>
        <w:ind w:right="49"/>
        <w:jc w:val="both"/>
        <w:rPr>
          <w:rFonts w:ascii="Palatino Linotype" w:eastAsia="Palatino Linotype" w:hAnsi="Palatino Linotype" w:cs="Palatino Linotype"/>
        </w:rPr>
      </w:pPr>
    </w:p>
    <w:p w14:paraId="3F9E7403"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r w:rsidRPr="00C06949">
        <w:rPr>
          <w:rFonts w:ascii="Palatino Linotype" w:eastAsia="Palatino Linotype" w:hAnsi="Palatino Linotype" w:cs="Palatino Linotype"/>
          <w:b/>
          <w:i/>
        </w:rPr>
        <w:t>Artículo 179.</w:t>
      </w:r>
      <w:r w:rsidRPr="00C06949">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CD56730"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p>
    <w:p w14:paraId="318C6AEC" w14:textId="77777777" w:rsidR="00B533FD" w:rsidRPr="00C06949" w:rsidRDefault="00B533FD">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I. La negativa de entrega de la información;</w:t>
      </w:r>
    </w:p>
    <w:p w14:paraId="159A27F5" w14:textId="72EEAA6D" w:rsidR="00003472" w:rsidRPr="00C06949" w:rsidRDefault="00B533FD">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p>
    <w:p w14:paraId="55FBA5E3" w14:textId="77777777" w:rsidR="00003472" w:rsidRPr="00C06949" w:rsidRDefault="00003472">
      <w:pPr>
        <w:spacing w:after="0" w:line="360" w:lineRule="auto"/>
        <w:ind w:right="49"/>
        <w:jc w:val="both"/>
        <w:rPr>
          <w:rFonts w:ascii="Palatino Linotype" w:eastAsia="Palatino Linotype" w:hAnsi="Palatino Linotype" w:cs="Palatino Linotype"/>
          <w:b/>
        </w:rPr>
      </w:pPr>
    </w:p>
    <w:p w14:paraId="3217E509" w14:textId="47B25688"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Tercero. Materia de la revisión</w:t>
      </w:r>
      <w:r w:rsidRPr="00C06949">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w:t>
      </w:r>
      <w:r w:rsidRPr="00C06949">
        <w:rPr>
          <w:rFonts w:ascii="Palatino Linotype" w:eastAsia="Palatino Linotype" w:hAnsi="Palatino Linotype" w:cs="Palatino Linotype"/>
        </w:rPr>
        <w:lastRenderedPageBreak/>
        <w:t>Transparencia y Acceso a la Información se pronunciará será en determinar, si se actualiza la hipó</w:t>
      </w:r>
      <w:r w:rsidR="00B533FD" w:rsidRPr="00C06949">
        <w:rPr>
          <w:rFonts w:ascii="Palatino Linotype" w:eastAsia="Palatino Linotype" w:hAnsi="Palatino Linotype" w:cs="Palatino Linotype"/>
        </w:rPr>
        <w:t>tesis prevista en la fracción I</w:t>
      </w:r>
      <w:r w:rsidR="00FF7E95" w:rsidRPr="00C06949">
        <w:rPr>
          <w:rFonts w:ascii="Palatino Linotype" w:eastAsia="Palatino Linotype" w:hAnsi="Palatino Linotype" w:cs="Palatino Linotype"/>
        </w:rPr>
        <w:t xml:space="preserve"> </w:t>
      </w:r>
      <w:r w:rsidRPr="00C06949">
        <w:rPr>
          <w:rFonts w:ascii="Palatino Linotype" w:eastAsia="Palatino Linotype" w:hAnsi="Palatino Linotype" w:cs="Palatino Linotype"/>
        </w:rPr>
        <w:t xml:space="preserve">del artículo 179 de la Ley en la materia. </w:t>
      </w:r>
    </w:p>
    <w:p w14:paraId="59BA4F81" w14:textId="77777777" w:rsidR="00003472" w:rsidRPr="00C06949" w:rsidRDefault="00003472">
      <w:pPr>
        <w:spacing w:after="0" w:line="360" w:lineRule="auto"/>
        <w:ind w:right="49"/>
        <w:jc w:val="both"/>
        <w:rPr>
          <w:rFonts w:ascii="Palatino Linotype" w:eastAsia="Palatino Linotype" w:hAnsi="Palatino Linotype" w:cs="Palatino Linotype"/>
        </w:rPr>
      </w:pPr>
    </w:p>
    <w:p w14:paraId="5B88DB68" w14:textId="07E592C5"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Cuarto.</w:t>
      </w:r>
      <w:r w:rsidRPr="00C06949">
        <w:rPr>
          <w:rFonts w:ascii="Palatino Linotype" w:eastAsia="Palatino Linotype" w:hAnsi="Palatino Linotype" w:cs="Palatino Linotype"/>
        </w:rPr>
        <w:t xml:space="preserve"> </w:t>
      </w:r>
      <w:r w:rsidRPr="00C06949">
        <w:rPr>
          <w:rFonts w:ascii="Palatino Linotype" w:eastAsia="Palatino Linotype" w:hAnsi="Palatino Linotype" w:cs="Palatino Linotype"/>
          <w:b/>
        </w:rPr>
        <w:t>Estudio de fondo del asunto.</w:t>
      </w:r>
      <w:r w:rsidRPr="00C06949">
        <w:rPr>
          <w:rFonts w:ascii="Palatino Linotype" w:eastAsia="Palatino Linotype" w:hAnsi="Palatino Linotype" w:cs="Palatino Linotype"/>
        </w:rPr>
        <w:t xml:space="preserve">  Antes de entrar al análisis de los pronunciamientos del Sujeto Obligado,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que a la letra señalan:</w:t>
      </w:r>
    </w:p>
    <w:p w14:paraId="2C5612ED" w14:textId="77777777" w:rsidR="00003472" w:rsidRPr="00C06949" w:rsidRDefault="00003472">
      <w:pPr>
        <w:spacing w:after="0" w:line="360" w:lineRule="auto"/>
        <w:ind w:right="49"/>
        <w:jc w:val="both"/>
        <w:rPr>
          <w:rFonts w:ascii="Palatino Linotype" w:eastAsia="Palatino Linotype" w:hAnsi="Palatino Linotype" w:cs="Palatino Linotype"/>
        </w:rPr>
      </w:pPr>
    </w:p>
    <w:p w14:paraId="7D20E862"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b/>
          <w:i/>
        </w:rPr>
        <w:t>Artículo 1o.</w:t>
      </w:r>
      <w:r w:rsidRPr="00C06949">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27FF315"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19D53A8"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B9F2493"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p>
    <w:p w14:paraId="5A9FFD48" w14:textId="77777777" w:rsidR="006C3DB3" w:rsidRPr="00C06949" w:rsidRDefault="006C3DB3">
      <w:pPr>
        <w:spacing w:after="0" w:line="360" w:lineRule="auto"/>
        <w:ind w:right="49"/>
        <w:jc w:val="both"/>
        <w:rPr>
          <w:rFonts w:ascii="Palatino Linotype" w:eastAsia="Palatino Linotype" w:hAnsi="Palatino Linotype" w:cs="Palatino Linotype"/>
          <w:b/>
          <w:i/>
        </w:rPr>
      </w:pPr>
    </w:p>
    <w:p w14:paraId="04ABD8EA"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w:t>
      </w:r>
      <w:r w:rsidRPr="00C06949">
        <w:rPr>
          <w:rFonts w:ascii="Palatino Linotype" w:eastAsia="Palatino Linotype" w:hAnsi="Palatino Linotype" w:cs="Palatino Linotype"/>
        </w:rPr>
        <w:lastRenderedPageBreak/>
        <w:t>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FAD2C4C" w14:textId="77777777" w:rsidR="00003472" w:rsidRPr="00C06949" w:rsidRDefault="00003472">
      <w:pPr>
        <w:spacing w:after="0" w:line="360" w:lineRule="auto"/>
        <w:ind w:right="49"/>
        <w:jc w:val="both"/>
        <w:rPr>
          <w:rFonts w:ascii="Palatino Linotype" w:eastAsia="Palatino Linotype" w:hAnsi="Palatino Linotype" w:cs="Palatino Linotype"/>
        </w:rPr>
      </w:pPr>
    </w:p>
    <w:p w14:paraId="41894EA7"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r w:rsidRPr="00C06949">
        <w:rPr>
          <w:rFonts w:ascii="Palatino Linotype" w:eastAsia="Palatino Linotype" w:hAnsi="Palatino Linotype" w:cs="Palatino Linotype"/>
          <w:b/>
          <w:i/>
        </w:rPr>
        <w:t>Artículo 4.</w:t>
      </w:r>
      <w:r w:rsidRPr="00C0694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9B3DD9"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DA09E3A"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35E2DC3B" w14:textId="77777777" w:rsidR="00003472" w:rsidRPr="00C06949" w:rsidRDefault="00003472">
      <w:pPr>
        <w:spacing w:after="0" w:line="360" w:lineRule="auto"/>
        <w:ind w:left="567" w:right="560"/>
        <w:jc w:val="both"/>
        <w:rPr>
          <w:rFonts w:ascii="Palatino Linotype" w:eastAsia="Palatino Linotype" w:hAnsi="Palatino Linotype" w:cs="Palatino Linotype"/>
          <w:i/>
        </w:rPr>
      </w:pPr>
    </w:p>
    <w:p w14:paraId="5B279002"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7CC8EFF" w14:textId="77777777" w:rsidR="00003472" w:rsidRPr="00C06949" w:rsidRDefault="00003472">
      <w:pPr>
        <w:spacing w:after="0" w:line="360" w:lineRule="auto"/>
        <w:ind w:right="49"/>
        <w:jc w:val="both"/>
        <w:rPr>
          <w:rFonts w:ascii="Palatino Linotype" w:eastAsia="Palatino Linotype" w:hAnsi="Palatino Linotype" w:cs="Palatino Linotype"/>
        </w:rPr>
      </w:pPr>
    </w:p>
    <w:p w14:paraId="1D968031"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r w:rsidRPr="00C06949">
        <w:rPr>
          <w:rFonts w:ascii="Palatino Linotype" w:eastAsia="Palatino Linotype" w:hAnsi="Palatino Linotype" w:cs="Palatino Linotype"/>
          <w:b/>
          <w:i/>
        </w:rPr>
        <w:t>Artículo 12.</w:t>
      </w:r>
      <w:r w:rsidRPr="00C0694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1C08A14"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27DF689" w14:textId="77777777" w:rsidR="00003472" w:rsidRPr="00C06949" w:rsidRDefault="00003472">
      <w:pPr>
        <w:spacing w:after="0" w:line="360" w:lineRule="auto"/>
        <w:ind w:right="49"/>
        <w:jc w:val="both"/>
        <w:rPr>
          <w:rFonts w:ascii="Palatino Linotype" w:eastAsia="Palatino Linotype" w:hAnsi="Palatino Linotype" w:cs="Palatino Linotype"/>
        </w:rPr>
      </w:pPr>
    </w:p>
    <w:p w14:paraId="267F68BF" w14:textId="475596CD"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entonces Instituto Nacional de Transparencia, Acceso a la Información Pública y Protección de Datos Personales, el cual señala lo siguiente:</w:t>
      </w:r>
    </w:p>
    <w:p w14:paraId="5530FC64" w14:textId="77777777" w:rsidR="005C14B4" w:rsidRPr="00C06949" w:rsidRDefault="005C14B4">
      <w:pPr>
        <w:spacing w:after="0" w:line="360" w:lineRule="auto"/>
        <w:ind w:right="49"/>
        <w:jc w:val="both"/>
        <w:rPr>
          <w:rFonts w:ascii="Palatino Linotype" w:eastAsia="Palatino Linotype" w:hAnsi="Palatino Linotype" w:cs="Palatino Linotype"/>
        </w:rPr>
      </w:pPr>
    </w:p>
    <w:p w14:paraId="7DC2DB3B" w14:textId="0858B1B5" w:rsidR="00003472" w:rsidRPr="00C06949" w:rsidRDefault="00563F62" w:rsidP="005C14B4">
      <w:pPr>
        <w:spacing w:after="0" w:line="276" w:lineRule="auto"/>
        <w:ind w:left="567" w:right="560"/>
        <w:jc w:val="both"/>
        <w:rPr>
          <w:rFonts w:ascii="Palatino Linotype" w:eastAsia="Palatino Linotype" w:hAnsi="Palatino Linotype" w:cs="Palatino Linotype"/>
          <w:b/>
          <w:i/>
        </w:rPr>
      </w:pPr>
      <w:r w:rsidRPr="00C06949">
        <w:rPr>
          <w:rFonts w:ascii="Palatino Linotype" w:eastAsia="Palatino Linotype" w:hAnsi="Palatino Linotype" w:cs="Palatino Linotype"/>
          <w:b/>
          <w:i/>
        </w:rPr>
        <w:t>Criterio 03/17</w:t>
      </w:r>
      <w:r w:rsidR="005C14B4" w:rsidRPr="00C06949">
        <w:rPr>
          <w:rFonts w:ascii="Palatino Linotype" w:eastAsia="Palatino Linotype" w:hAnsi="Palatino Linotype" w:cs="Palatino Linotype"/>
          <w:b/>
          <w:i/>
        </w:rPr>
        <w:t>. “</w:t>
      </w:r>
      <w:r w:rsidRPr="00C06949">
        <w:rPr>
          <w:rFonts w:ascii="Palatino Linotype" w:eastAsia="Palatino Linotype" w:hAnsi="Palatino Linotype" w:cs="Palatino Linotype"/>
          <w:b/>
          <w:i/>
        </w:rPr>
        <w:t xml:space="preserve">NO EXISTE OBLIGACIÓN DE ELABORAR DOCUMENTOS AD HOC PARA ATENDER LAS SOLICITUDES DE ACCESO A LA INFORMACIÓN. </w:t>
      </w:r>
      <w:r w:rsidRPr="00C06949">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614FB6" w14:textId="77777777" w:rsidR="00003472" w:rsidRPr="00C06949" w:rsidRDefault="00003472">
      <w:pPr>
        <w:spacing w:after="0" w:line="360" w:lineRule="auto"/>
        <w:ind w:left="567" w:right="560"/>
        <w:jc w:val="both"/>
        <w:rPr>
          <w:rFonts w:ascii="Palatino Linotype" w:eastAsia="Palatino Linotype" w:hAnsi="Palatino Linotype" w:cs="Palatino Linotype"/>
          <w:b/>
          <w:i/>
        </w:rPr>
      </w:pPr>
    </w:p>
    <w:p w14:paraId="2B3BC013"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w:t>
      </w:r>
      <w:r w:rsidRPr="00C06949">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14:paraId="2E447344" w14:textId="77777777" w:rsidR="00003472" w:rsidRPr="00C06949" w:rsidRDefault="00003472">
      <w:pPr>
        <w:spacing w:after="0" w:line="360" w:lineRule="auto"/>
        <w:ind w:right="49"/>
        <w:jc w:val="both"/>
        <w:rPr>
          <w:rFonts w:ascii="Palatino Linotype" w:eastAsia="Palatino Linotype" w:hAnsi="Palatino Linotype" w:cs="Palatino Linotype"/>
        </w:rPr>
      </w:pPr>
    </w:p>
    <w:p w14:paraId="1306D3CB"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7F7CF4B" w14:textId="77777777" w:rsidR="00003472" w:rsidRPr="00C06949" w:rsidRDefault="00003472">
      <w:pPr>
        <w:spacing w:after="0" w:line="360" w:lineRule="auto"/>
        <w:ind w:right="49"/>
        <w:jc w:val="both"/>
        <w:rPr>
          <w:rFonts w:ascii="Palatino Linotype" w:eastAsia="Palatino Linotype" w:hAnsi="Palatino Linotype" w:cs="Palatino Linotype"/>
        </w:rPr>
      </w:pPr>
    </w:p>
    <w:p w14:paraId="48D81ABB"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865166" w14:textId="77777777" w:rsidR="00003472" w:rsidRPr="00C06949" w:rsidRDefault="00003472">
      <w:pPr>
        <w:spacing w:after="0" w:line="360" w:lineRule="auto"/>
        <w:ind w:left="567" w:right="560"/>
        <w:jc w:val="both"/>
        <w:rPr>
          <w:rFonts w:ascii="Palatino Linotype" w:eastAsia="Palatino Linotype" w:hAnsi="Palatino Linotype" w:cs="Palatino Linotype"/>
          <w:i/>
        </w:rPr>
      </w:pPr>
    </w:p>
    <w:p w14:paraId="2CED8B40"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r w:rsidRPr="00C06949">
        <w:rPr>
          <w:rFonts w:ascii="Palatino Linotype" w:eastAsia="Palatino Linotype" w:hAnsi="Palatino Linotype" w:cs="Palatino Linotype"/>
          <w:b/>
          <w:i/>
        </w:rPr>
        <w:t>Artículo 3.</w:t>
      </w:r>
      <w:r w:rsidRPr="00C06949">
        <w:rPr>
          <w:rFonts w:ascii="Palatino Linotype" w:eastAsia="Palatino Linotype" w:hAnsi="Palatino Linotype" w:cs="Palatino Linotype"/>
          <w:i/>
        </w:rPr>
        <w:t xml:space="preserve"> Para los efectos de la presente Ley se entenderá por:</w:t>
      </w:r>
    </w:p>
    <w:p w14:paraId="3003DDE2"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p>
    <w:p w14:paraId="1F63F375"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b/>
          <w:i/>
        </w:rPr>
        <w:t>XI. Documento:</w:t>
      </w:r>
      <w:r w:rsidRPr="00C06949">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7F8680" w14:textId="77777777" w:rsidR="00003472" w:rsidRPr="00C06949" w:rsidRDefault="00003472" w:rsidP="00FF7E95">
      <w:pPr>
        <w:spacing w:after="0" w:line="360" w:lineRule="auto"/>
        <w:ind w:left="567" w:right="560"/>
        <w:jc w:val="both"/>
        <w:rPr>
          <w:rFonts w:ascii="Palatino Linotype" w:eastAsia="Palatino Linotype" w:hAnsi="Palatino Linotype" w:cs="Palatino Linotype"/>
          <w:i/>
        </w:rPr>
      </w:pPr>
    </w:p>
    <w:p w14:paraId="2F57C2C7" w14:textId="77777777"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4D823CF" w14:textId="77777777" w:rsidR="00003472" w:rsidRPr="00C06949" w:rsidRDefault="00003472">
      <w:pPr>
        <w:spacing w:after="0" w:line="360" w:lineRule="auto"/>
        <w:ind w:right="49"/>
        <w:jc w:val="both"/>
        <w:rPr>
          <w:rFonts w:ascii="Palatino Linotype" w:eastAsia="Palatino Linotype" w:hAnsi="Palatino Linotype" w:cs="Palatino Linotype"/>
        </w:rPr>
      </w:pPr>
    </w:p>
    <w:p w14:paraId="02E29C09" w14:textId="77777777" w:rsidR="00003472" w:rsidRPr="00C06949" w:rsidRDefault="00563F62">
      <w:pPr>
        <w:spacing w:after="0" w:line="276" w:lineRule="auto"/>
        <w:ind w:left="567" w:right="560"/>
        <w:jc w:val="both"/>
        <w:rPr>
          <w:rFonts w:ascii="Palatino Linotype" w:eastAsia="Palatino Linotype" w:hAnsi="Palatino Linotype" w:cs="Palatino Linotype"/>
          <w:b/>
          <w:i/>
        </w:rPr>
      </w:pPr>
      <w:r w:rsidRPr="00C06949">
        <w:rPr>
          <w:rFonts w:ascii="Palatino Linotype" w:eastAsia="Palatino Linotype" w:hAnsi="Palatino Linotype" w:cs="Palatino Linotype"/>
          <w:i/>
        </w:rPr>
        <w:t>“</w:t>
      </w:r>
      <w:r w:rsidRPr="00C06949">
        <w:rPr>
          <w:rFonts w:ascii="Palatino Linotype" w:eastAsia="Palatino Linotype" w:hAnsi="Palatino Linotype" w:cs="Palatino Linotype"/>
          <w:b/>
          <w:i/>
        </w:rPr>
        <w:t>CRITERIO 0002-11</w:t>
      </w:r>
    </w:p>
    <w:p w14:paraId="4A88C4F5"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0694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F8D3FA"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En consecuencia el acceso a la información se refiere a que se cumplan cualquiera de los siguientes tres supuestos:</w:t>
      </w:r>
    </w:p>
    <w:p w14:paraId="13E92106"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1)</w:t>
      </w:r>
      <w:r w:rsidRPr="00C06949">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71A498C0"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2)</w:t>
      </w:r>
      <w:r w:rsidRPr="00C06949">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284F915" w14:textId="77777777" w:rsidR="00003472" w:rsidRPr="00C06949" w:rsidRDefault="00563F62">
      <w:pPr>
        <w:spacing w:after="0" w:line="276" w:lineRule="auto"/>
        <w:ind w:left="567" w:right="560"/>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25473DE" w14:textId="77777777" w:rsidR="00003472" w:rsidRPr="00C06949" w:rsidRDefault="00003472">
      <w:pPr>
        <w:spacing w:after="0" w:line="360" w:lineRule="auto"/>
        <w:ind w:right="49"/>
        <w:jc w:val="both"/>
        <w:rPr>
          <w:rFonts w:ascii="Palatino Linotype" w:eastAsia="Palatino Linotype" w:hAnsi="Palatino Linotype" w:cs="Palatino Linotype"/>
        </w:rPr>
      </w:pPr>
    </w:p>
    <w:p w14:paraId="1F7547F8" w14:textId="7DC04105"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w:t>
      </w:r>
      <w:r w:rsidRPr="00C06949">
        <w:rPr>
          <w:rFonts w:ascii="Palatino Linotype" w:eastAsia="Palatino Linotype" w:hAnsi="Palatino Linotype" w:cs="Palatino Linotype"/>
        </w:rPr>
        <w:lastRenderedPageBreak/>
        <w:t>la sociedad y no simplemente de interés individual y cuya divulgación resulta útil para que el público comprenda las actividades que lleva</w:t>
      </w:r>
      <w:r w:rsidR="0082315F" w:rsidRPr="00C06949">
        <w:rPr>
          <w:rFonts w:ascii="Palatino Linotype" w:eastAsia="Palatino Linotype" w:hAnsi="Palatino Linotype" w:cs="Palatino Linotype"/>
        </w:rPr>
        <w:t>n a cabo los Sujetos Obligados.</w:t>
      </w:r>
    </w:p>
    <w:p w14:paraId="75E8A30A" w14:textId="77777777" w:rsidR="00FF7E95" w:rsidRPr="00C06949" w:rsidRDefault="00FF7E95">
      <w:pPr>
        <w:spacing w:after="0" w:line="360" w:lineRule="auto"/>
        <w:ind w:right="49"/>
        <w:jc w:val="both"/>
        <w:rPr>
          <w:rFonts w:ascii="Palatino Linotype" w:eastAsia="Palatino Linotype" w:hAnsi="Palatino Linotype" w:cs="Palatino Linotype"/>
        </w:rPr>
      </w:pPr>
    </w:p>
    <w:p w14:paraId="46AC8904" w14:textId="50A962C8" w:rsidR="00B862A6" w:rsidRPr="00C06949" w:rsidRDefault="0082315F" w:rsidP="00B862A6">
      <w:pPr>
        <w:spacing w:after="0" w:line="360" w:lineRule="auto"/>
        <w:ind w:right="49"/>
        <w:jc w:val="both"/>
        <w:rPr>
          <w:rFonts w:ascii="Palatino Linotype" w:eastAsia="Palatino Linotype" w:hAnsi="Palatino Linotype" w:cs="Palatino Linotype"/>
          <w:b/>
        </w:rPr>
      </w:pPr>
      <w:r w:rsidRPr="00C06949">
        <w:rPr>
          <w:rFonts w:ascii="Palatino Linotype" w:eastAsia="Palatino Linotype" w:hAnsi="Palatino Linotype" w:cs="Palatino Linotype"/>
        </w:rPr>
        <w:t xml:space="preserve">Dicho lo anterior, </w:t>
      </w:r>
      <w:r w:rsidR="00B533FD" w:rsidRPr="00C06949">
        <w:rPr>
          <w:rFonts w:ascii="Palatino Linotype" w:eastAsia="Palatino Linotype" w:hAnsi="Palatino Linotype" w:cs="Palatino Linotype"/>
        </w:rPr>
        <w:t xml:space="preserve">es de recordar que la parte Recurrente solicitó el </w:t>
      </w:r>
      <w:r w:rsidR="00B533FD" w:rsidRPr="00C06949">
        <w:rPr>
          <w:rFonts w:ascii="Palatino Linotype" w:eastAsia="Palatino Linotype" w:hAnsi="Palatino Linotype" w:cs="Palatino Linotype"/>
          <w:b/>
        </w:rPr>
        <w:t xml:space="preserve">número de baches que recibió la administración 2025 y su ubicación, asimismo, solicitó el número de baches que se han tapado y atendido y el costo de cada uno de los baches para taparlos. </w:t>
      </w:r>
    </w:p>
    <w:p w14:paraId="21F93335" w14:textId="77777777" w:rsidR="00B862A6" w:rsidRPr="00C06949" w:rsidRDefault="00B862A6" w:rsidP="00B862A6">
      <w:pPr>
        <w:spacing w:after="0" w:line="360" w:lineRule="auto"/>
        <w:ind w:right="49"/>
        <w:jc w:val="both"/>
        <w:rPr>
          <w:rFonts w:ascii="Palatino Linotype" w:eastAsia="Palatino Linotype" w:hAnsi="Palatino Linotype" w:cs="Palatino Linotype"/>
        </w:rPr>
      </w:pPr>
    </w:p>
    <w:p w14:paraId="1B2D3CF7" w14:textId="77777777" w:rsidR="005C14B4" w:rsidRPr="00C06949" w:rsidRDefault="00B533FD" w:rsidP="005C14B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En respuesta, el Director General de Obras Públicas informó que no se localizó expresión documental que dé cuenta de lo solicitado, por su parte, el Director General de Servicios Públicos informó que, se atendieron en promedio 5,500 baches y en lo que va del año se tiene un total de 265 reportes, en cuanto a lo referente a los costos, señala que no es atribución de la Dirección General de contar con dicha información. </w:t>
      </w:r>
    </w:p>
    <w:p w14:paraId="61122C67" w14:textId="77777777" w:rsidR="005C14B4" w:rsidRPr="00C06949" w:rsidRDefault="005C14B4" w:rsidP="005C14B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3610D3C9" w14:textId="77777777" w:rsidR="005C14B4" w:rsidRPr="00C06949" w:rsidRDefault="005C14B4" w:rsidP="005C14B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C06949">
        <w:rPr>
          <w:rFonts w:ascii="Palatino Linotype" w:eastAsia="Palatino Linotype" w:hAnsi="Palatino Linotype" w:cs="Palatino Linotype"/>
        </w:rPr>
        <w:t>Por su parte, el Jefe del Departamento de Bacheo y Señalamiento Vial informó que, durante el año 2025 se han atendido 404 baches, referente a su ubicación refirió que anexaba una tabla con la información correspondiente, en lo que refiere al costo informó que no es atribución de la Dirección tener información del presupuesto, dicha información la ministra y resguarda la Dirección General de Administración.</w:t>
      </w:r>
    </w:p>
    <w:p w14:paraId="267F8DA1" w14:textId="77777777" w:rsidR="005C14B4" w:rsidRPr="00C06949" w:rsidRDefault="005C14B4" w:rsidP="005C14B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218276AF" w14:textId="253CDA84" w:rsidR="005C14B4" w:rsidRPr="00C06949" w:rsidRDefault="005C14B4" w:rsidP="005C14B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Asimismo, se adjuntó una tabla en donde consta la fecha, cuadrilla, calle, colonia, delegación y número de baches. </w:t>
      </w:r>
    </w:p>
    <w:p w14:paraId="2935CEE0" w14:textId="77777777" w:rsidR="005C14B4" w:rsidRPr="00C06949" w:rsidRDefault="005C14B4" w:rsidP="00B533FD">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4A867474" w14:textId="77777777" w:rsidR="00B533FD" w:rsidRPr="00C06949" w:rsidRDefault="00B533FD" w:rsidP="00B533FD">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Derivado de ello, la parte Recurrente se inconformó arguyendo que no se entregó la información solicitada. </w:t>
      </w:r>
    </w:p>
    <w:p w14:paraId="476F5779" w14:textId="77777777" w:rsidR="00B533FD" w:rsidRPr="00C06949" w:rsidRDefault="00B533FD" w:rsidP="00B533FD">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702E49EC" w14:textId="2A97C15D" w:rsidR="00B862A6" w:rsidRPr="00C06949" w:rsidRDefault="00B533FD" w:rsidP="005C14B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En atención a ello, el Sujeto Obligado ratificó su respuesta inicial. </w:t>
      </w:r>
      <w:r w:rsidRPr="00C06949">
        <w:rPr>
          <w:rFonts w:ascii="Palatino Linotype" w:eastAsia="Palatino Linotype" w:hAnsi="Palatino Linotype" w:cs="Palatino Linotype"/>
          <w:i/>
        </w:rPr>
        <w:t xml:space="preserve"> </w:t>
      </w:r>
    </w:p>
    <w:p w14:paraId="6DBDDFC0" w14:textId="4002D6C6" w:rsidR="00D12137" w:rsidRPr="00C06949" w:rsidRDefault="00B533FD" w:rsidP="00B533FD">
      <w:pPr>
        <w:pBdr>
          <w:top w:val="nil"/>
          <w:left w:val="nil"/>
          <w:bottom w:val="nil"/>
          <w:right w:val="nil"/>
          <w:between w:val="nil"/>
        </w:pBdr>
        <w:spacing w:after="0" w:line="360" w:lineRule="auto"/>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lastRenderedPageBreak/>
        <w:t xml:space="preserve">Por lo anterior, se procede a contextualizar la información, para ello, es menester traer a colación lo que establece el Código de Reglamentación  Municipal de Toluca, </w:t>
      </w:r>
    </w:p>
    <w:p w14:paraId="60ACFFED" w14:textId="77777777" w:rsidR="00D12137" w:rsidRPr="00C06949" w:rsidRDefault="00D12137" w:rsidP="00D12137">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szCs w:val="24"/>
        </w:rPr>
      </w:pPr>
    </w:p>
    <w:p w14:paraId="06631E49" w14:textId="77777777" w:rsidR="00D12137"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b/>
          <w:i/>
        </w:rPr>
        <w:t>Artículo 3.2.</w:t>
      </w:r>
      <w:r w:rsidRPr="00C06949">
        <w:rPr>
          <w:rFonts w:ascii="Palatino Linotype" w:hAnsi="Palatino Linotype"/>
          <w:i/>
        </w:rPr>
        <w:t xml:space="preserve">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 Secretaría del Ayuntamiento y de las siguientes: </w:t>
      </w:r>
    </w:p>
    <w:p w14:paraId="097ABBB9" w14:textId="77777777" w:rsidR="00D12137"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p>
    <w:p w14:paraId="44806A38" w14:textId="77777777" w:rsidR="00D12137"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b/>
          <w:i/>
        </w:rPr>
      </w:pPr>
      <w:r w:rsidRPr="00C06949">
        <w:rPr>
          <w:rFonts w:ascii="Palatino Linotype" w:hAnsi="Palatino Linotype"/>
          <w:b/>
          <w:i/>
        </w:rPr>
        <w:t xml:space="preserve">I. DEPENDENCIAS: </w:t>
      </w:r>
    </w:p>
    <w:p w14:paraId="5F7CB684" w14:textId="77777777" w:rsidR="00D12137"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w:t>
      </w:r>
    </w:p>
    <w:p w14:paraId="47F63DD9" w14:textId="0E3E265A" w:rsidR="00EA24BE" w:rsidRPr="00C06949" w:rsidRDefault="00EA24BE" w:rsidP="00D12137">
      <w:pPr>
        <w:pBdr>
          <w:top w:val="nil"/>
          <w:left w:val="nil"/>
          <w:bottom w:val="nil"/>
          <w:right w:val="nil"/>
          <w:between w:val="nil"/>
        </w:pBdr>
        <w:spacing w:after="0" w:line="276" w:lineRule="auto"/>
        <w:ind w:left="567" w:right="560"/>
        <w:jc w:val="both"/>
        <w:rPr>
          <w:rFonts w:ascii="Palatino Linotype" w:hAnsi="Palatino Linotype"/>
          <w:b/>
          <w:i/>
        </w:rPr>
      </w:pPr>
      <w:r w:rsidRPr="00C06949">
        <w:rPr>
          <w:rFonts w:ascii="Palatino Linotype" w:hAnsi="Palatino Linotype"/>
          <w:b/>
          <w:i/>
        </w:rPr>
        <w:t>1. Tesorería Municipal;</w:t>
      </w:r>
    </w:p>
    <w:p w14:paraId="015207FE" w14:textId="2F3E19C1" w:rsidR="00EA24BE" w:rsidRPr="00C06949" w:rsidRDefault="00EA24BE"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w:t>
      </w:r>
    </w:p>
    <w:p w14:paraId="387D66FD" w14:textId="4E72D17A" w:rsidR="00C4218C"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b/>
          <w:i/>
        </w:rPr>
      </w:pPr>
      <w:r w:rsidRPr="00C06949">
        <w:rPr>
          <w:rFonts w:ascii="Palatino Linotype" w:hAnsi="Palatino Linotype"/>
          <w:b/>
          <w:i/>
        </w:rPr>
        <w:t xml:space="preserve">7. Dirección General de Servicios Públicos; </w:t>
      </w:r>
    </w:p>
    <w:p w14:paraId="7B50DB0C" w14:textId="67B045DB" w:rsidR="00D12137"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w:t>
      </w:r>
    </w:p>
    <w:p w14:paraId="7074D785" w14:textId="77777777" w:rsidR="00D12137" w:rsidRPr="00C06949" w:rsidRDefault="00D12137" w:rsidP="005C14B4">
      <w:pPr>
        <w:pBdr>
          <w:top w:val="nil"/>
          <w:left w:val="nil"/>
          <w:bottom w:val="nil"/>
          <w:right w:val="nil"/>
          <w:between w:val="nil"/>
        </w:pBdr>
        <w:spacing w:after="0" w:line="276" w:lineRule="auto"/>
        <w:ind w:right="560"/>
        <w:rPr>
          <w:rFonts w:ascii="Palatino Linotype" w:hAnsi="Palatino Linotype"/>
          <w:b/>
          <w:i/>
        </w:rPr>
      </w:pPr>
    </w:p>
    <w:p w14:paraId="7CA826A5" w14:textId="6231F528" w:rsidR="007D5984" w:rsidRPr="00C06949" w:rsidRDefault="007D5984" w:rsidP="005C14B4">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b/>
          <w:i/>
        </w:rPr>
        <w:t>Artículo 3.19.</w:t>
      </w:r>
      <w:r w:rsidRPr="00C06949">
        <w:rPr>
          <w:rFonts w:ascii="Palatino Linotype" w:hAnsi="Palatino Linotype"/>
          <w:i/>
        </w:rPr>
        <w:t xml:space="preserve"> La o el titular de la Tesorería Municipal tendrá las siguientes atribuciones: </w:t>
      </w:r>
    </w:p>
    <w:p w14:paraId="7031AB17" w14:textId="5C0DFC57" w:rsidR="007D5984" w:rsidRPr="00C06949" w:rsidRDefault="007D5984"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w:t>
      </w:r>
    </w:p>
    <w:p w14:paraId="372D75AE" w14:textId="77777777" w:rsidR="007D5984" w:rsidRPr="00C06949" w:rsidRDefault="007D5984"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XVI. Proponer al Ayuntamiento los presupuestos de ingresos y egresos los cuales deberán ser elaborados y etiquetados con perspectiva de género, informar de su ejercicio y sugerir las modificaciones, en caso necesario; </w:t>
      </w:r>
    </w:p>
    <w:p w14:paraId="0A3E5BC8" w14:textId="135E9BAE" w:rsidR="007D5984" w:rsidRPr="00C06949" w:rsidRDefault="007D5984" w:rsidP="00D12137">
      <w:pPr>
        <w:pBdr>
          <w:top w:val="nil"/>
          <w:left w:val="nil"/>
          <w:bottom w:val="nil"/>
          <w:right w:val="nil"/>
          <w:between w:val="nil"/>
        </w:pBdr>
        <w:spacing w:after="0" w:line="276" w:lineRule="auto"/>
        <w:ind w:left="567" w:right="560"/>
        <w:jc w:val="both"/>
        <w:rPr>
          <w:rFonts w:ascii="Palatino Linotype" w:hAnsi="Palatino Linotype"/>
          <w:b/>
          <w:i/>
        </w:rPr>
      </w:pPr>
      <w:r w:rsidRPr="00C06949">
        <w:rPr>
          <w:rFonts w:ascii="Palatino Linotype" w:hAnsi="Palatino Linotype"/>
          <w:b/>
          <w:i/>
        </w:rPr>
        <w:t>…</w:t>
      </w:r>
    </w:p>
    <w:p w14:paraId="3196E4B0" w14:textId="77777777" w:rsidR="005C14B4" w:rsidRPr="00C06949" w:rsidRDefault="005C14B4" w:rsidP="00D12137">
      <w:pPr>
        <w:pBdr>
          <w:top w:val="nil"/>
          <w:left w:val="nil"/>
          <w:bottom w:val="nil"/>
          <w:right w:val="nil"/>
          <w:between w:val="nil"/>
        </w:pBdr>
        <w:spacing w:after="0" w:line="276" w:lineRule="auto"/>
        <w:ind w:left="567" w:right="560"/>
        <w:jc w:val="both"/>
        <w:rPr>
          <w:rFonts w:ascii="Palatino Linotype" w:hAnsi="Palatino Linotype"/>
          <w:b/>
          <w:i/>
        </w:rPr>
      </w:pPr>
    </w:p>
    <w:p w14:paraId="4D7CF7E9" w14:textId="77777777" w:rsidR="00D12137"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b/>
          <w:i/>
        </w:rPr>
        <w:t>Artículo 3.52</w:t>
      </w:r>
      <w:r w:rsidRPr="00C06949">
        <w:rPr>
          <w:rFonts w:ascii="Palatino Linotype" w:hAnsi="Palatino Linotype"/>
          <w:i/>
        </w:rPr>
        <w:t xml:space="preserve">. La o el titular de la Dirección General de Servicios Públicos tendrá las siguientes atribuciones: </w:t>
      </w:r>
    </w:p>
    <w:p w14:paraId="75A002FE" w14:textId="77777777" w:rsidR="00D12137"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I. Dirigir, coordinar, administrar y planear la prestación de los servicios públicos cuidando que la prestación de estos tenga el menor impacto negativo para el medio ambiente; </w:t>
      </w:r>
    </w:p>
    <w:p w14:paraId="6218EAC3" w14:textId="77777777" w:rsidR="00E10D9C"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II. Instruir el mantenimiento y reparación de las luminarias, focos, fotoceldas, contactos, arbotantes, bases y cualquier parte integrante del sistema de alumbrado público municipal; </w:t>
      </w:r>
    </w:p>
    <w:p w14:paraId="2339CF80" w14:textId="70F3192D"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III. Proponer y coordinar la planeación estratégica del alumbrado público en el municipio con las instancias federales, estatales y del sector privado; </w:t>
      </w:r>
    </w:p>
    <w:p w14:paraId="7AB0D1FA"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lastRenderedPageBreak/>
        <w:t xml:space="preserve">IV. Promover la organización y participación ciudadana en los trabajos y acciones colectivas que contribuyan a mejorar el alumbrado público, los parques, jardines y panteones; </w:t>
      </w:r>
    </w:p>
    <w:p w14:paraId="48000DFF"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V. Coordinar, supervisar y dar mantenimiento a la instalación de arbotantes con sistema electrónico que generen la iluminación en calles, calzadas, edificios públicos y lugares de uso común; </w:t>
      </w:r>
    </w:p>
    <w:p w14:paraId="314EC4A3"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VI. Evaluar y supervisar los proyectos e instalaciones de alumbrado público que realicen los titulares de fraccionamientos o conjuntos urbanos, y emitir en su caso, el visto bueno cuando hagan entrega de los mismos al Ayuntamiento; </w:t>
      </w:r>
    </w:p>
    <w:p w14:paraId="180ECC83"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VII. Proponer e instrumentar programas, en coordinación con las autoridades federales y estatales competentes, para mantener y ampliar la red de la infraestructura urbana municipal; </w:t>
      </w:r>
    </w:p>
    <w:p w14:paraId="550E263C" w14:textId="0AC886B9"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VIII. Supervisar permanentemente las redes e instalaciones de alumbrado público, así como su mantenimiento y buen estado y apoyar las acciones necesarias para dotar de alumbrado público a las poblaciones rurales del municipio;</w:t>
      </w:r>
    </w:p>
    <w:p w14:paraId="3919B821" w14:textId="77777777" w:rsidR="00E10D9C"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IX. Dirigir, coordinar y administrar el mantenimiento de las instalaciones y el equipo necesario para la prestación de los servicios públicos municipales que tiene a su cargo; </w:t>
      </w:r>
    </w:p>
    <w:p w14:paraId="49E52579" w14:textId="2AB9894E"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 Coordinar la administración, mantenimiento y protección de los panteones a cargo del Ayuntamiento; </w:t>
      </w:r>
    </w:p>
    <w:p w14:paraId="71F78592"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XI. Verificar el control de inhumaciones, exhumaciones, así como los refrendos por el uso de las fosas en el Panteón General y el Cementerio Municipal; </w:t>
      </w:r>
    </w:p>
    <w:p w14:paraId="18C439DC"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XII. Capacitar a las y los delegados, subdelegados y presidentes de los consejos de participación ciudadana responsables de la administración sectorial de los panteones, en relación a la normatividad, organización y funcionamiento de los mismos; </w:t>
      </w:r>
    </w:p>
    <w:p w14:paraId="5A964388" w14:textId="3AEC5AEE"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XIII. Solicitar y revisar el informe mensual de las y los delegados y subdelegados que realizan la función de administrador de panteones y de las y los Presidentes de los consejos de participación ciudadana encargados de los panteones de administración sectorial; </w:t>
      </w:r>
    </w:p>
    <w:p w14:paraId="1869242C"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XIV. Establecer y dirigir el Sistema Municipal de Inhumaciones; </w:t>
      </w:r>
    </w:p>
    <w:p w14:paraId="2AD53B78" w14:textId="77777777" w:rsidR="00E10D9C"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XV. Llevar a cabo la recuperación de fosas y criptas, a través del procedimiento administrativo común que prevé el Código de Procedimientos Administrativos del Estado; </w:t>
      </w:r>
    </w:p>
    <w:p w14:paraId="7369EECA" w14:textId="51574508"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XVI. Coordinar los servicios de limpia, recolección, transporte, transferencia y disposición final de residuos sólidos; </w:t>
      </w:r>
    </w:p>
    <w:p w14:paraId="4727076A"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lastRenderedPageBreak/>
        <w:t xml:space="preserve">XVII. Coordinar el transporte y depósito de residuos sólidos urbanos y de manejo especial a los sitios de disposición final que establezca el Ayuntamiento; promoviendo su reutilización; </w:t>
      </w:r>
    </w:p>
    <w:p w14:paraId="1F28142C"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XVIII. Proponer acciones para la creación y manejo de centros de trasferencia y rellenos sanitarios; </w:t>
      </w:r>
    </w:p>
    <w:p w14:paraId="473C5683"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XIX. Realizar la recolección de residuos sólidos urbanos y de manejo especial, que estarán debidamente separados en orgánicos e inorgánicos, de las casas habitación, en vías y sitios públicos, así como de edificios de uso particular; </w:t>
      </w:r>
    </w:p>
    <w:p w14:paraId="57D44A58"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XX. Coordinar la poda, derribo, extracción o remoción de árboles de la vegetación urbana del municipio; </w:t>
      </w:r>
    </w:p>
    <w:p w14:paraId="6EAD043D" w14:textId="0634F10E"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XXI. Imponer medidas preventivas o provisionales de seguridad para la poda y retiro de árboles en bienes de dominio público; </w:t>
      </w:r>
    </w:p>
    <w:p w14:paraId="38106CD2"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b/>
          <w:i/>
          <w:u w:val="single"/>
        </w:rPr>
      </w:pPr>
      <w:r w:rsidRPr="00C06949">
        <w:rPr>
          <w:rFonts w:ascii="Palatino Linotype" w:hAnsi="Palatino Linotype"/>
          <w:b/>
          <w:i/>
          <w:u w:val="single"/>
        </w:rPr>
        <w:t xml:space="preserve">XXII. Coordinar y vigilar las acciones de instalación, conservación y mantenimiento de la infraestructura urbana municipal; y </w:t>
      </w:r>
    </w:p>
    <w:p w14:paraId="43EA7CD6" w14:textId="77777777" w:rsidR="00412532"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XXIII. Las demás que le confieran otros ordenamientos jurídicos, el H. Ayuntamiento y el presidente municipal. </w:t>
      </w:r>
    </w:p>
    <w:p w14:paraId="1B2E9318" w14:textId="77777777" w:rsidR="00412532" w:rsidRPr="00C06949" w:rsidRDefault="00412532" w:rsidP="00D12137">
      <w:pPr>
        <w:pBdr>
          <w:top w:val="nil"/>
          <w:left w:val="nil"/>
          <w:bottom w:val="nil"/>
          <w:right w:val="nil"/>
          <w:between w:val="nil"/>
        </w:pBdr>
        <w:spacing w:after="0" w:line="276" w:lineRule="auto"/>
        <w:ind w:left="567" w:right="560"/>
        <w:jc w:val="both"/>
        <w:rPr>
          <w:rFonts w:ascii="Palatino Linotype" w:hAnsi="Palatino Linotype"/>
          <w:i/>
        </w:rPr>
      </w:pPr>
    </w:p>
    <w:p w14:paraId="67F05052" w14:textId="15C3FF87" w:rsidR="00D12137" w:rsidRPr="00C06949" w:rsidRDefault="00D12137" w:rsidP="00D12137">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La Dirección General de Servicios Públicos para el cumplimiento de sus atribuciones se auxiliará de la Dirección de Alumbrado Público, de la Dirección de Residuos Sólidos, de la Dirección de Mantenimiento Urbano y de la Dirección de Mantenimiento de Áreas Verdes y Panteones.</w:t>
      </w:r>
    </w:p>
    <w:p w14:paraId="07E5A126" w14:textId="77777777" w:rsidR="00C4218C" w:rsidRPr="00C06949" w:rsidRDefault="00C4218C" w:rsidP="00C4218C">
      <w:pPr>
        <w:spacing w:after="0" w:line="360" w:lineRule="auto"/>
        <w:contextualSpacing/>
        <w:jc w:val="both"/>
        <w:rPr>
          <w:rFonts w:ascii="Palatino Linotype" w:eastAsia="Palatino Linotype" w:hAnsi="Palatino Linotype" w:cs="Palatino Linotype"/>
          <w:szCs w:val="24"/>
        </w:rPr>
      </w:pPr>
    </w:p>
    <w:p w14:paraId="2F872739" w14:textId="1F82B6C4" w:rsidR="007D5984" w:rsidRPr="00C06949" w:rsidRDefault="00C662D2" w:rsidP="00C4218C">
      <w:pPr>
        <w:spacing w:after="0" w:line="360" w:lineRule="auto"/>
        <w:contextualSpacing/>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 xml:space="preserve">De lo anterior, se advierte que el Sujeto Obligado cuenta con facultades, atribuciones y competencia para generar, administrar y poseer la información solicitada. </w:t>
      </w:r>
    </w:p>
    <w:p w14:paraId="74AA4D26" w14:textId="77777777" w:rsidR="00C662D2" w:rsidRPr="00C06949" w:rsidRDefault="00C662D2" w:rsidP="00C4218C">
      <w:pPr>
        <w:spacing w:after="0" w:line="360" w:lineRule="auto"/>
        <w:contextualSpacing/>
        <w:jc w:val="both"/>
        <w:rPr>
          <w:rFonts w:ascii="Palatino Linotype" w:eastAsia="Palatino Linotype" w:hAnsi="Palatino Linotype" w:cs="Palatino Linotype"/>
          <w:szCs w:val="24"/>
        </w:rPr>
      </w:pPr>
    </w:p>
    <w:p w14:paraId="445EA3BD" w14:textId="3DCCF0F7" w:rsidR="00C662D2" w:rsidRPr="00C06949" w:rsidRDefault="00C662D2" w:rsidP="00C4218C">
      <w:pPr>
        <w:spacing w:after="0" w:line="360" w:lineRule="auto"/>
        <w:contextualSpacing/>
        <w:jc w:val="both"/>
        <w:rPr>
          <w:rFonts w:ascii="Palatino Linotype" w:eastAsia="Palatino Linotype" w:hAnsi="Palatino Linotype" w:cs="Palatino Linotype"/>
          <w:szCs w:val="24"/>
        </w:rPr>
      </w:pPr>
      <w:r w:rsidRPr="00C06949">
        <w:rPr>
          <w:rFonts w:ascii="Palatino Linotype" w:eastAsia="Palatino Linotype" w:hAnsi="Palatino Linotype" w:cs="Palatino Linotype"/>
          <w:szCs w:val="24"/>
        </w:rPr>
        <w:t xml:space="preserve">Ahora bien, en relación con los motivos de inconformidad hechos valer por la parte Recurrente, relacionados con que no se entregó la información solicitada, es de recordar que, el Sujeto Obligado proporcionó la siguiente información a cada uno de los requerimientos: </w:t>
      </w:r>
    </w:p>
    <w:p w14:paraId="04CFEFA9" w14:textId="77777777" w:rsidR="005C14B4" w:rsidRPr="00C06949" w:rsidRDefault="005C14B4" w:rsidP="00C4218C">
      <w:pPr>
        <w:spacing w:after="0" w:line="360" w:lineRule="auto"/>
        <w:contextualSpacing/>
        <w:jc w:val="both"/>
        <w:rPr>
          <w:rFonts w:ascii="Palatino Linotype" w:eastAsia="Palatino Linotype" w:hAnsi="Palatino Linotype" w:cs="Palatino Linotype"/>
          <w:szCs w:val="24"/>
        </w:rPr>
      </w:pPr>
    </w:p>
    <w:tbl>
      <w:tblPr>
        <w:tblStyle w:val="Tablaconcuadrcula"/>
        <w:tblW w:w="0" w:type="auto"/>
        <w:jc w:val="center"/>
        <w:tblLook w:val="04A0" w:firstRow="1" w:lastRow="0" w:firstColumn="1" w:lastColumn="0" w:noHBand="0" w:noVBand="1"/>
      </w:tblPr>
      <w:tblGrid>
        <w:gridCol w:w="2263"/>
        <w:gridCol w:w="2264"/>
        <w:gridCol w:w="2264"/>
      </w:tblGrid>
      <w:tr w:rsidR="006F1F04" w:rsidRPr="00C06949" w14:paraId="47B4A211" w14:textId="77777777" w:rsidTr="007554CF">
        <w:trPr>
          <w:jc w:val="center"/>
        </w:trPr>
        <w:tc>
          <w:tcPr>
            <w:tcW w:w="2263" w:type="dxa"/>
            <w:shd w:val="clear" w:color="auto" w:fill="EDEDED" w:themeFill="accent3" w:themeFillTint="33"/>
          </w:tcPr>
          <w:p w14:paraId="5F2676B4" w14:textId="26A3C657" w:rsidR="00C662D2" w:rsidRPr="00C06949" w:rsidRDefault="00093257" w:rsidP="007554CF">
            <w:pPr>
              <w:contextualSpacing/>
              <w:jc w:val="center"/>
              <w:rPr>
                <w:rFonts w:ascii="Palatino Linotype" w:eastAsia="Palatino Linotype" w:hAnsi="Palatino Linotype" w:cs="Palatino Linotype"/>
                <w:b/>
                <w:sz w:val="20"/>
              </w:rPr>
            </w:pPr>
            <w:r w:rsidRPr="00C06949">
              <w:rPr>
                <w:rFonts w:ascii="Palatino Linotype" w:eastAsia="Palatino Linotype" w:hAnsi="Palatino Linotype" w:cs="Palatino Linotype"/>
                <w:b/>
                <w:sz w:val="20"/>
              </w:rPr>
              <w:t>Requerimiento</w:t>
            </w:r>
          </w:p>
        </w:tc>
        <w:tc>
          <w:tcPr>
            <w:tcW w:w="2264" w:type="dxa"/>
            <w:shd w:val="clear" w:color="auto" w:fill="EDEDED" w:themeFill="accent3" w:themeFillTint="33"/>
          </w:tcPr>
          <w:p w14:paraId="61A4B44D" w14:textId="4A830BDD" w:rsidR="00C662D2" w:rsidRPr="00C06949" w:rsidRDefault="00093257" w:rsidP="007554CF">
            <w:pPr>
              <w:contextualSpacing/>
              <w:jc w:val="center"/>
              <w:rPr>
                <w:rFonts w:ascii="Palatino Linotype" w:eastAsia="Palatino Linotype" w:hAnsi="Palatino Linotype" w:cs="Palatino Linotype"/>
                <w:b/>
                <w:sz w:val="20"/>
              </w:rPr>
            </w:pPr>
            <w:r w:rsidRPr="00C06949">
              <w:rPr>
                <w:rFonts w:ascii="Palatino Linotype" w:eastAsia="Palatino Linotype" w:hAnsi="Palatino Linotype" w:cs="Palatino Linotype"/>
                <w:b/>
                <w:sz w:val="20"/>
              </w:rPr>
              <w:t>Respuesta</w:t>
            </w:r>
          </w:p>
        </w:tc>
        <w:tc>
          <w:tcPr>
            <w:tcW w:w="2264" w:type="dxa"/>
            <w:shd w:val="clear" w:color="auto" w:fill="EDEDED" w:themeFill="accent3" w:themeFillTint="33"/>
          </w:tcPr>
          <w:p w14:paraId="06A5D0CF" w14:textId="010E3C9E" w:rsidR="00C662D2" w:rsidRPr="00C06949" w:rsidRDefault="00093257" w:rsidP="007554CF">
            <w:pPr>
              <w:contextualSpacing/>
              <w:jc w:val="center"/>
              <w:rPr>
                <w:rFonts w:ascii="Palatino Linotype" w:eastAsia="Palatino Linotype" w:hAnsi="Palatino Linotype" w:cs="Palatino Linotype"/>
                <w:b/>
                <w:sz w:val="20"/>
              </w:rPr>
            </w:pPr>
            <w:r w:rsidRPr="00C06949">
              <w:rPr>
                <w:rFonts w:ascii="Palatino Linotype" w:eastAsia="Palatino Linotype" w:hAnsi="Palatino Linotype" w:cs="Palatino Linotype"/>
                <w:b/>
                <w:sz w:val="20"/>
              </w:rPr>
              <w:t>Observ</w:t>
            </w:r>
            <w:r w:rsidR="007554CF" w:rsidRPr="00C06949">
              <w:rPr>
                <w:rFonts w:ascii="Palatino Linotype" w:eastAsia="Palatino Linotype" w:hAnsi="Palatino Linotype" w:cs="Palatino Linotype"/>
                <w:b/>
                <w:sz w:val="20"/>
              </w:rPr>
              <w:t xml:space="preserve">ación </w:t>
            </w:r>
          </w:p>
        </w:tc>
      </w:tr>
      <w:tr w:rsidR="006F1F04" w:rsidRPr="00C06949" w14:paraId="63D23A21" w14:textId="77777777" w:rsidTr="007554CF">
        <w:trPr>
          <w:jc w:val="center"/>
        </w:trPr>
        <w:tc>
          <w:tcPr>
            <w:tcW w:w="2263" w:type="dxa"/>
          </w:tcPr>
          <w:p w14:paraId="77BA3AFE" w14:textId="65A9CEF0" w:rsidR="00C662D2" w:rsidRPr="00C06949" w:rsidRDefault="00C662D2" w:rsidP="00C662D2">
            <w:pPr>
              <w:contextualSpacing/>
              <w:jc w:val="both"/>
              <w:rPr>
                <w:rFonts w:ascii="Palatino Linotype" w:eastAsia="Palatino Linotype" w:hAnsi="Palatino Linotype" w:cs="Palatino Linotype"/>
                <w:sz w:val="20"/>
              </w:rPr>
            </w:pPr>
            <w:r w:rsidRPr="00C06949">
              <w:rPr>
                <w:rFonts w:ascii="Palatino Linotype" w:eastAsia="Palatino Linotype" w:hAnsi="Palatino Linotype" w:cs="Palatino Linotype"/>
                <w:sz w:val="20"/>
              </w:rPr>
              <w:t xml:space="preserve">Número de baches que recibió la </w:t>
            </w:r>
            <w:r w:rsidRPr="00C06949">
              <w:rPr>
                <w:rFonts w:ascii="Palatino Linotype" w:eastAsia="Palatino Linotype" w:hAnsi="Palatino Linotype" w:cs="Palatino Linotype"/>
                <w:sz w:val="20"/>
              </w:rPr>
              <w:lastRenderedPageBreak/>
              <w:t xml:space="preserve">Administración 2025 y su ubicación. </w:t>
            </w:r>
          </w:p>
        </w:tc>
        <w:tc>
          <w:tcPr>
            <w:tcW w:w="2264" w:type="dxa"/>
          </w:tcPr>
          <w:p w14:paraId="77DBA1FF" w14:textId="77777777" w:rsidR="00C662D2" w:rsidRPr="00C06949" w:rsidRDefault="00C662D2" w:rsidP="00C662D2">
            <w:pPr>
              <w:contextualSpacing/>
              <w:jc w:val="both"/>
              <w:rPr>
                <w:rFonts w:ascii="Palatino Linotype" w:eastAsia="Palatino Linotype" w:hAnsi="Palatino Linotype" w:cs="Palatino Linotype"/>
                <w:sz w:val="20"/>
              </w:rPr>
            </w:pPr>
            <w:r w:rsidRPr="00C06949">
              <w:rPr>
                <w:rFonts w:ascii="Palatino Linotype" w:eastAsia="Palatino Linotype" w:hAnsi="Palatino Linotype" w:cs="Palatino Linotype"/>
                <w:sz w:val="20"/>
              </w:rPr>
              <w:lastRenderedPageBreak/>
              <w:t xml:space="preserve">Director General de Servicios Públicos. </w:t>
            </w:r>
            <w:r w:rsidRPr="00C06949">
              <w:rPr>
                <w:rFonts w:ascii="Palatino Linotype" w:eastAsia="Palatino Linotype" w:hAnsi="Palatino Linotype" w:cs="Palatino Linotype"/>
                <w:sz w:val="20"/>
              </w:rPr>
              <w:lastRenderedPageBreak/>
              <w:t xml:space="preserve">Informó que en el 2024 se atendieron en promedio 5,500 baches. </w:t>
            </w:r>
          </w:p>
          <w:p w14:paraId="3FE2AE25" w14:textId="77777777" w:rsidR="00C662D2" w:rsidRPr="00C06949" w:rsidRDefault="00C662D2" w:rsidP="00C662D2">
            <w:pPr>
              <w:contextualSpacing/>
              <w:jc w:val="both"/>
              <w:rPr>
                <w:rFonts w:ascii="Palatino Linotype" w:eastAsia="Palatino Linotype" w:hAnsi="Palatino Linotype" w:cs="Palatino Linotype"/>
                <w:sz w:val="20"/>
              </w:rPr>
            </w:pPr>
          </w:p>
          <w:p w14:paraId="3E7613CA" w14:textId="0E439DC9" w:rsidR="00C662D2" w:rsidRPr="00C06949" w:rsidRDefault="00C662D2" w:rsidP="00C662D2">
            <w:pPr>
              <w:contextualSpacing/>
              <w:jc w:val="both"/>
              <w:rPr>
                <w:rFonts w:ascii="Palatino Linotype" w:eastAsia="Palatino Linotype" w:hAnsi="Palatino Linotype" w:cs="Palatino Linotype"/>
                <w:sz w:val="20"/>
              </w:rPr>
            </w:pPr>
            <w:r w:rsidRPr="00C06949">
              <w:rPr>
                <w:rFonts w:ascii="Palatino Linotype" w:eastAsia="Palatino Linotype" w:hAnsi="Palatino Linotype" w:cs="Palatino Linotype"/>
                <w:sz w:val="20"/>
              </w:rPr>
              <w:t xml:space="preserve">En el 2025 se tiene un total de 265 reportes. </w:t>
            </w:r>
          </w:p>
        </w:tc>
        <w:tc>
          <w:tcPr>
            <w:tcW w:w="2264" w:type="dxa"/>
          </w:tcPr>
          <w:p w14:paraId="25BC6C47" w14:textId="77777777" w:rsidR="00C662D2" w:rsidRPr="00C06949" w:rsidRDefault="00C662D2" w:rsidP="00093257">
            <w:pPr>
              <w:contextualSpacing/>
              <w:jc w:val="center"/>
              <w:rPr>
                <w:rFonts w:ascii="Palatino Linotype" w:eastAsia="Palatino Linotype" w:hAnsi="Palatino Linotype" w:cs="Palatino Linotype"/>
                <w:sz w:val="20"/>
              </w:rPr>
            </w:pPr>
            <w:r w:rsidRPr="00C06949">
              <w:rPr>
                <w:rFonts w:ascii="Palatino Linotype" w:eastAsia="Palatino Linotype" w:hAnsi="Palatino Linotype" w:cs="Palatino Linotype"/>
                <w:sz w:val="20"/>
              </w:rPr>
              <w:lastRenderedPageBreak/>
              <w:t>No colmó</w:t>
            </w:r>
          </w:p>
          <w:p w14:paraId="48929AC3" w14:textId="77777777" w:rsidR="00C662D2" w:rsidRPr="00C06949" w:rsidRDefault="00C662D2" w:rsidP="00093257">
            <w:pPr>
              <w:contextualSpacing/>
              <w:jc w:val="center"/>
              <w:rPr>
                <w:rFonts w:ascii="Palatino Linotype" w:eastAsia="Palatino Linotype" w:hAnsi="Palatino Linotype" w:cs="Palatino Linotype"/>
                <w:sz w:val="20"/>
              </w:rPr>
            </w:pPr>
          </w:p>
          <w:p w14:paraId="52E20D6A" w14:textId="37EAE274" w:rsidR="00C662D2" w:rsidRPr="00C06949" w:rsidRDefault="00C662D2" w:rsidP="00093257">
            <w:pPr>
              <w:contextualSpacing/>
              <w:jc w:val="center"/>
              <w:rPr>
                <w:rFonts w:ascii="Palatino Linotype" w:eastAsia="Palatino Linotype" w:hAnsi="Palatino Linotype" w:cs="Palatino Linotype"/>
                <w:sz w:val="20"/>
              </w:rPr>
            </w:pPr>
            <w:r w:rsidRPr="00C06949">
              <w:rPr>
                <w:rFonts w:ascii="Palatino Linotype" w:eastAsia="Palatino Linotype" w:hAnsi="Palatino Linotype" w:cs="Palatino Linotype"/>
                <w:sz w:val="20"/>
              </w:rPr>
              <w:lastRenderedPageBreak/>
              <w:t xml:space="preserve">No se </w:t>
            </w:r>
            <w:r w:rsidR="007554CF" w:rsidRPr="00C06949">
              <w:rPr>
                <w:rFonts w:ascii="Palatino Linotype" w:eastAsia="Palatino Linotype" w:hAnsi="Palatino Linotype" w:cs="Palatino Linotype"/>
                <w:sz w:val="20"/>
              </w:rPr>
              <w:t>pronunció</w:t>
            </w:r>
            <w:r w:rsidRPr="00C06949">
              <w:rPr>
                <w:rFonts w:ascii="Palatino Linotype" w:eastAsia="Palatino Linotype" w:hAnsi="Palatino Linotype" w:cs="Palatino Linotype"/>
                <w:sz w:val="20"/>
              </w:rPr>
              <w:t xml:space="preserve"> respecto de los baches que </w:t>
            </w:r>
            <w:r w:rsidR="005C14B4" w:rsidRPr="00C06949">
              <w:rPr>
                <w:rFonts w:ascii="Palatino Linotype" w:eastAsia="Palatino Linotype" w:hAnsi="Palatino Linotype" w:cs="Palatino Linotype"/>
                <w:sz w:val="20"/>
              </w:rPr>
              <w:t>recibió</w:t>
            </w:r>
            <w:r w:rsidRPr="00C06949">
              <w:rPr>
                <w:rFonts w:ascii="Palatino Linotype" w:eastAsia="Palatino Linotype" w:hAnsi="Palatino Linotype" w:cs="Palatino Linotype"/>
                <w:sz w:val="20"/>
              </w:rPr>
              <w:t xml:space="preserve"> la administración y su ubicación.</w:t>
            </w:r>
          </w:p>
        </w:tc>
      </w:tr>
      <w:tr w:rsidR="006F1F04" w:rsidRPr="00C06949" w14:paraId="49CCDF84" w14:textId="77777777" w:rsidTr="007554CF">
        <w:trPr>
          <w:jc w:val="center"/>
        </w:trPr>
        <w:tc>
          <w:tcPr>
            <w:tcW w:w="2263" w:type="dxa"/>
          </w:tcPr>
          <w:p w14:paraId="130CF62F" w14:textId="4AD16D65" w:rsidR="00C662D2" w:rsidRPr="00C06949" w:rsidRDefault="00C662D2" w:rsidP="00C662D2">
            <w:pPr>
              <w:contextualSpacing/>
              <w:jc w:val="both"/>
              <w:rPr>
                <w:rFonts w:ascii="Palatino Linotype" w:eastAsia="Palatino Linotype" w:hAnsi="Palatino Linotype" w:cs="Palatino Linotype"/>
                <w:sz w:val="20"/>
              </w:rPr>
            </w:pPr>
            <w:r w:rsidRPr="00C06949">
              <w:rPr>
                <w:rFonts w:ascii="Palatino Linotype" w:eastAsia="Palatino Linotype" w:hAnsi="Palatino Linotype" w:cs="Palatino Linotype"/>
                <w:sz w:val="20"/>
              </w:rPr>
              <w:lastRenderedPageBreak/>
              <w:t xml:space="preserve">Número de baches que se han tapado y atendido. </w:t>
            </w:r>
          </w:p>
        </w:tc>
        <w:tc>
          <w:tcPr>
            <w:tcW w:w="2264" w:type="dxa"/>
          </w:tcPr>
          <w:p w14:paraId="43B4E15A" w14:textId="77777777" w:rsidR="00C662D2" w:rsidRPr="00C06949" w:rsidRDefault="00C662D2" w:rsidP="00C662D2">
            <w:pPr>
              <w:contextualSpacing/>
              <w:jc w:val="both"/>
              <w:rPr>
                <w:rFonts w:ascii="Palatino Linotype" w:eastAsia="Palatino Linotype" w:hAnsi="Palatino Linotype" w:cs="Palatino Linotype"/>
                <w:sz w:val="20"/>
              </w:rPr>
            </w:pPr>
            <w:r w:rsidRPr="00C06949">
              <w:rPr>
                <w:rFonts w:ascii="Palatino Linotype" w:eastAsia="Palatino Linotype" w:hAnsi="Palatino Linotype" w:cs="Palatino Linotype"/>
                <w:sz w:val="20"/>
              </w:rPr>
              <w:t>Jefe del Departamento de Bacheo y Señalamiento Vial. Informa que, se han atendido 404 baches</w:t>
            </w:r>
          </w:p>
          <w:p w14:paraId="0D361B41" w14:textId="77777777" w:rsidR="00C662D2" w:rsidRPr="00C06949" w:rsidRDefault="00C662D2" w:rsidP="00C662D2">
            <w:pPr>
              <w:contextualSpacing/>
              <w:jc w:val="both"/>
              <w:rPr>
                <w:rFonts w:ascii="Palatino Linotype" w:eastAsia="Palatino Linotype" w:hAnsi="Palatino Linotype" w:cs="Palatino Linotype"/>
                <w:sz w:val="20"/>
              </w:rPr>
            </w:pPr>
          </w:p>
          <w:p w14:paraId="734D15A7" w14:textId="46DF86F5" w:rsidR="00C662D2" w:rsidRPr="00C06949" w:rsidRDefault="00C662D2" w:rsidP="00C662D2">
            <w:pPr>
              <w:contextualSpacing/>
              <w:jc w:val="both"/>
              <w:rPr>
                <w:rFonts w:ascii="Palatino Linotype" w:eastAsia="Palatino Linotype" w:hAnsi="Palatino Linotype" w:cs="Palatino Linotype"/>
                <w:sz w:val="20"/>
              </w:rPr>
            </w:pPr>
            <w:r w:rsidRPr="00C06949">
              <w:rPr>
                <w:rFonts w:ascii="Palatino Linotype" w:eastAsia="Palatino Linotype" w:hAnsi="Palatino Linotype" w:cs="Palatino Linotype"/>
                <w:sz w:val="20"/>
              </w:rPr>
              <w:t xml:space="preserve">Remitió una tabla donde se advierte el domicilio. </w:t>
            </w:r>
          </w:p>
        </w:tc>
        <w:tc>
          <w:tcPr>
            <w:tcW w:w="2264" w:type="dxa"/>
          </w:tcPr>
          <w:p w14:paraId="42F8E2E1" w14:textId="2793303A" w:rsidR="00C662D2" w:rsidRPr="00C06949" w:rsidRDefault="00C662D2" w:rsidP="00093257">
            <w:pPr>
              <w:contextualSpacing/>
              <w:jc w:val="center"/>
              <w:rPr>
                <w:rFonts w:ascii="Palatino Linotype" w:eastAsia="Palatino Linotype" w:hAnsi="Palatino Linotype" w:cs="Palatino Linotype"/>
                <w:sz w:val="20"/>
              </w:rPr>
            </w:pPr>
            <w:r w:rsidRPr="00C06949">
              <w:rPr>
                <w:rFonts w:ascii="Palatino Linotype" w:eastAsia="Palatino Linotype" w:hAnsi="Palatino Linotype" w:cs="Palatino Linotype"/>
                <w:sz w:val="20"/>
              </w:rPr>
              <w:t>Si colmó</w:t>
            </w:r>
          </w:p>
          <w:p w14:paraId="6124B3BE" w14:textId="77777777" w:rsidR="00C662D2" w:rsidRPr="00C06949" w:rsidRDefault="00C662D2" w:rsidP="00093257">
            <w:pPr>
              <w:contextualSpacing/>
              <w:jc w:val="center"/>
              <w:rPr>
                <w:rFonts w:ascii="Palatino Linotype" w:eastAsia="Palatino Linotype" w:hAnsi="Palatino Linotype" w:cs="Palatino Linotype"/>
                <w:sz w:val="20"/>
              </w:rPr>
            </w:pPr>
          </w:p>
          <w:p w14:paraId="6F44AACA" w14:textId="54ADF42A" w:rsidR="00C662D2" w:rsidRPr="00C06949" w:rsidRDefault="00C662D2" w:rsidP="00093257">
            <w:pPr>
              <w:contextualSpacing/>
              <w:jc w:val="center"/>
              <w:rPr>
                <w:rFonts w:ascii="Palatino Linotype" w:eastAsia="Palatino Linotype" w:hAnsi="Palatino Linotype" w:cs="Palatino Linotype"/>
                <w:sz w:val="20"/>
              </w:rPr>
            </w:pPr>
            <w:r w:rsidRPr="00C06949">
              <w:rPr>
                <w:rFonts w:ascii="Palatino Linotype" w:eastAsia="Palatino Linotype" w:hAnsi="Palatino Linotype" w:cs="Palatino Linotype"/>
                <w:sz w:val="20"/>
              </w:rPr>
              <w:t xml:space="preserve">Remitió el número de baches que se han </w:t>
            </w:r>
            <w:r w:rsidR="00093257" w:rsidRPr="00C06949">
              <w:rPr>
                <w:rFonts w:ascii="Palatino Linotype" w:eastAsia="Palatino Linotype" w:hAnsi="Palatino Linotype" w:cs="Palatino Linotype"/>
                <w:sz w:val="20"/>
              </w:rPr>
              <w:t>atendido</w:t>
            </w:r>
            <w:r w:rsidRPr="00C06949">
              <w:rPr>
                <w:rFonts w:ascii="Palatino Linotype" w:eastAsia="Palatino Linotype" w:hAnsi="Palatino Linotype" w:cs="Palatino Linotype"/>
                <w:sz w:val="20"/>
              </w:rPr>
              <w:t>.</w:t>
            </w:r>
          </w:p>
        </w:tc>
      </w:tr>
      <w:tr w:rsidR="006F1F04" w:rsidRPr="00C06949" w14:paraId="7ED2DEE9" w14:textId="77777777" w:rsidTr="007554CF">
        <w:trPr>
          <w:jc w:val="center"/>
        </w:trPr>
        <w:tc>
          <w:tcPr>
            <w:tcW w:w="2263" w:type="dxa"/>
          </w:tcPr>
          <w:p w14:paraId="53A7A684" w14:textId="23B7E37D" w:rsidR="00C662D2" w:rsidRPr="00C06949" w:rsidRDefault="00C662D2" w:rsidP="00C662D2">
            <w:pPr>
              <w:contextualSpacing/>
              <w:jc w:val="both"/>
              <w:rPr>
                <w:rFonts w:ascii="Palatino Linotype" w:eastAsia="Palatino Linotype" w:hAnsi="Palatino Linotype" w:cs="Palatino Linotype"/>
                <w:sz w:val="20"/>
              </w:rPr>
            </w:pPr>
            <w:r w:rsidRPr="00C06949">
              <w:rPr>
                <w:rFonts w:ascii="Palatino Linotype" w:eastAsia="Palatino Linotype" w:hAnsi="Palatino Linotype" w:cs="Palatino Linotype"/>
                <w:sz w:val="20"/>
              </w:rPr>
              <w:t xml:space="preserve">Costo de cada bache por taparlo. </w:t>
            </w:r>
          </w:p>
        </w:tc>
        <w:tc>
          <w:tcPr>
            <w:tcW w:w="2264" w:type="dxa"/>
          </w:tcPr>
          <w:p w14:paraId="61ABEE71" w14:textId="3B59F413" w:rsidR="00C662D2" w:rsidRPr="00C06949" w:rsidRDefault="00C662D2" w:rsidP="00C662D2">
            <w:pPr>
              <w:contextualSpacing/>
              <w:jc w:val="both"/>
              <w:rPr>
                <w:rFonts w:ascii="Palatino Linotype" w:eastAsia="Palatino Linotype" w:hAnsi="Palatino Linotype" w:cs="Palatino Linotype"/>
                <w:sz w:val="20"/>
              </w:rPr>
            </w:pPr>
            <w:r w:rsidRPr="00C06949">
              <w:rPr>
                <w:rFonts w:ascii="Palatino Linotype" w:eastAsia="Palatino Linotype" w:hAnsi="Palatino Linotype" w:cs="Palatino Linotype"/>
                <w:sz w:val="20"/>
              </w:rPr>
              <w:t>No se pronunció</w:t>
            </w:r>
          </w:p>
        </w:tc>
        <w:tc>
          <w:tcPr>
            <w:tcW w:w="2264" w:type="dxa"/>
          </w:tcPr>
          <w:p w14:paraId="1BE752C0" w14:textId="07B98B1A" w:rsidR="00C662D2" w:rsidRPr="00C06949" w:rsidRDefault="00093257" w:rsidP="00093257">
            <w:pPr>
              <w:contextualSpacing/>
              <w:jc w:val="center"/>
              <w:rPr>
                <w:rFonts w:ascii="Palatino Linotype" w:eastAsia="Palatino Linotype" w:hAnsi="Palatino Linotype" w:cs="Palatino Linotype"/>
                <w:sz w:val="20"/>
              </w:rPr>
            </w:pPr>
            <w:r w:rsidRPr="00C06949">
              <w:rPr>
                <w:rFonts w:ascii="Palatino Linotype" w:eastAsia="Palatino Linotype" w:hAnsi="Palatino Linotype" w:cs="Palatino Linotype"/>
                <w:sz w:val="20"/>
              </w:rPr>
              <w:t>No colmó</w:t>
            </w:r>
          </w:p>
        </w:tc>
      </w:tr>
    </w:tbl>
    <w:p w14:paraId="609EEAC1" w14:textId="3C1A28E1" w:rsidR="00C662D2" w:rsidRPr="00C06949" w:rsidRDefault="007554CF" w:rsidP="00031D4B">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  </w:t>
      </w:r>
    </w:p>
    <w:p w14:paraId="3C0539EF" w14:textId="7BEBF19F" w:rsidR="006848EB" w:rsidRPr="00C06949" w:rsidRDefault="006848EB" w:rsidP="006848EB">
      <w:pPr>
        <w:pBdr>
          <w:top w:val="nil"/>
          <w:left w:val="nil"/>
          <w:bottom w:val="nil"/>
          <w:right w:val="nil"/>
          <w:between w:val="nil"/>
        </w:pBdr>
        <w:spacing w:line="360" w:lineRule="auto"/>
        <w:contextualSpacing/>
        <w:jc w:val="both"/>
        <w:rPr>
          <w:rFonts w:ascii="Palatino Linotype" w:eastAsia="Palatino Linotype" w:hAnsi="Palatino Linotype" w:cs="Palatino Linotype"/>
        </w:rPr>
      </w:pPr>
      <w:bookmarkStart w:id="2" w:name="_Hlk199366934"/>
      <w:r w:rsidRPr="00C06949">
        <w:rPr>
          <w:rFonts w:ascii="Palatino Linotype" w:eastAsia="Palatino Linotype" w:hAnsi="Palatino Linotype" w:cs="Palatino Linotype"/>
        </w:rPr>
        <w:t xml:space="preserve">En cuanto hace al </w:t>
      </w:r>
      <w:r w:rsidRPr="00C06949">
        <w:rPr>
          <w:rFonts w:ascii="Palatino Linotype" w:eastAsia="Palatino Linotype" w:hAnsi="Palatino Linotype" w:cs="Palatino Linotype"/>
          <w:b/>
        </w:rPr>
        <w:t>número de baches que recibió la Administración 2025 y su ubicación</w:t>
      </w:r>
      <w:r w:rsidRPr="00C06949">
        <w:rPr>
          <w:rFonts w:ascii="Palatino Linotype" w:eastAsia="Palatino Linotype" w:hAnsi="Palatino Linotype" w:cs="Palatino Linotype"/>
        </w:rPr>
        <w:t xml:space="preserve">, es de destacar que la unidad administrativa competente señaló que en el 2024 se atendieron en promedio 5,500 baches y en el 2025 se tiene un total de 265 reportes, no obstante, no se pronunció refiriendo el número de baches que </w:t>
      </w:r>
      <w:r w:rsidRPr="00C06949">
        <w:rPr>
          <w:rFonts w:ascii="Palatino Linotype" w:eastAsia="Palatino Linotype" w:hAnsi="Palatino Linotype" w:cs="Palatino Linotype"/>
          <w:b/>
        </w:rPr>
        <w:t>recibió al inicio de la administración</w:t>
      </w:r>
      <w:r w:rsidRPr="00C06949">
        <w:rPr>
          <w:rFonts w:ascii="Palatino Linotype" w:eastAsia="Palatino Linotype" w:hAnsi="Palatino Linotype" w:cs="Palatino Linotype"/>
        </w:rPr>
        <w:t xml:space="preserve">, por lo que, es menester traer a colación lo que establece el </w:t>
      </w:r>
      <w:bookmarkEnd w:id="2"/>
      <w:r w:rsidRPr="00C06949">
        <w:rPr>
          <w:rFonts w:ascii="Palatino Linotype" w:eastAsia="Palatino Linotype" w:hAnsi="Palatino Linotype" w:cs="Palatino Linotype"/>
        </w:rPr>
        <w:t>Criterio orientador 02/17 emitido por el entonces Instituto Nacional de Transparencia, Acceso a la Información y Protección de Datos Personales el cual establece lo siguiente:</w:t>
      </w:r>
    </w:p>
    <w:p w14:paraId="2F8C582C" w14:textId="77777777" w:rsidR="006848EB" w:rsidRPr="00C06949" w:rsidRDefault="006848EB" w:rsidP="006848EB">
      <w:pPr>
        <w:pBdr>
          <w:top w:val="nil"/>
          <w:left w:val="nil"/>
          <w:bottom w:val="nil"/>
          <w:right w:val="nil"/>
          <w:between w:val="nil"/>
        </w:pBdr>
        <w:spacing w:after="0"/>
        <w:ind w:left="567" w:right="701"/>
        <w:jc w:val="both"/>
        <w:rPr>
          <w:rFonts w:ascii="Palatino Linotype" w:eastAsia="Palatino Linotype" w:hAnsi="Palatino Linotype" w:cs="Palatino Linotype"/>
          <w:i/>
        </w:rPr>
      </w:pPr>
    </w:p>
    <w:p w14:paraId="361F5B5D" w14:textId="77777777" w:rsidR="006848EB" w:rsidRPr="00C06949" w:rsidRDefault="006848EB" w:rsidP="006848EB">
      <w:pPr>
        <w:pBdr>
          <w:top w:val="nil"/>
          <w:left w:val="nil"/>
          <w:bottom w:val="nil"/>
          <w:right w:val="nil"/>
          <w:between w:val="nil"/>
        </w:pBdr>
        <w:spacing w:after="0"/>
        <w:ind w:left="567" w:right="701"/>
        <w:jc w:val="both"/>
        <w:rPr>
          <w:rFonts w:ascii="Palatino Linotype" w:eastAsia="Palatino Linotype" w:hAnsi="Palatino Linotype" w:cs="Palatino Linotype"/>
          <w:i/>
        </w:rPr>
      </w:pPr>
      <w:r w:rsidRPr="00C06949">
        <w:rPr>
          <w:rFonts w:ascii="Palatino Linotype" w:eastAsia="Palatino Linotype" w:hAnsi="Palatino Linotype" w:cs="Palatino Linotype"/>
          <w:b/>
          <w:i/>
        </w:rPr>
        <w:t>Congruencia y exhaustividad. Sus alcances para garantizar el derecho de acceso a la información.</w:t>
      </w:r>
      <w:r w:rsidRPr="00C06949">
        <w:rPr>
          <w:rFonts w:ascii="Palatino Linotype" w:eastAsia="Palatino Linotype" w:hAnsi="Palatino Linotype" w:cs="Palatino Linotype"/>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w:t>
      </w:r>
      <w:r w:rsidRPr="00C06949">
        <w:rPr>
          <w:rFonts w:ascii="Palatino Linotype" w:eastAsia="Palatino Linotype" w:hAnsi="Palatino Linotype" w:cs="Palatino Linotype"/>
          <w:i/>
        </w:rPr>
        <w:lastRenderedPageBreak/>
        <w:t>emitan guarden una relación lógica con lo solicitado y atiendan de manera puntual y expresa, cada uno de los contenidos de información.</w:t>
      </w:r>
    </w:p>
    <w:p w14:paraId="6C00CE48" w14:textId="77777777" w:rsidR="006848EB" w:rsidRPr="00C06949" w:rsidRDefault="006848EB" w:rsidP="006848EB">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5F695A4" w14:textId="6BC9BA6D" w:rsidR="006848EB" w:rsidRPr="00C06949" w:rsidRDefault="006848E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w:t>
      </w:r>
      <w:r w:rsidRPr="00C06949">
        <w:rPr>
          <w:rFonts w:ascii="Palatino Linotype" w:eastAsia="Palatino Linotype" w:hAnsi="Palatino Linotype" w:cs="Palatino Linotype"/>
          <w:b/>
        </w:rPr>
        <w:t>implica que exista concordancia entre el requerimiento formulado por el particular y la respuesta proporcionada por el sujeto obligado</w:t>
      </w:r>
      <w:r w:rsidRPr="00C06949">
        <w:rPr>
          <w:rFonts w:ascii="Palatino Linotype" w:eastAsia="Palatino Linotype" w:hAnsi="Palatino Linotype" w:cs="Palatino Linotype"/>
        </w:rPr>
        <w:t xml:space="preserve">, mientras que la exhaustividad establece que el sujeto obligado </w:t>
      </w:r>
      <w:r w:rsidRPr="00C06949">
        <w:rPr>
          <w:rFonts w:ascii="Palatino Linotype" w:eastAsia="Palatino Linotype" w:hAnsi="Palatino Linotype" w:cs="Palatino Linotype"/>
          <w:b/>
        </w:rPr>
        <w:t>deberá atender de manera expresa cada uno de los puntos solicitados</w:t>
      </w:r>
      <w:r w:rsidRPr="00C06949">
        <w:rPr>
          <w:rFonts w:ascii="Palatino Linotype" w:eastAsia="Palatino Linotype" w:hAnsi="Palatino Linotype" w:cs="Palatino Linotype"/>
        </w:rPr>
        <w:t xml:space="preserve">, situación que en el presente caso </w:t>
      </w:r>
      <w:r w:rsidRPr="00C06949">
        <w:rPr>
          <w:rFonts w:ascii="Palatino Linotype" w:eastAsia="Palatino Linotype" w:hAnsi="Palatino Linotype" w:cs="Palatino Linotype"/>
          <w:b/>
        </w:rPr>
        <w:t>no aconteció, pues el Sujeto Obligado no fue congruente en pronunciarse sobre la información requerida</w:t>
      </w:r>
      <w:r w:rsidRPr="00C06949">
        <w:rPr>
          <w:rFonts w:ascii="Palatino Linotype" w:eastAsia="Palatino Linotype" w:hAnsi="Palatino Linotype" w:cs="Palatino Linotype"/>
        </w:rPr>
        <w:t xml:space="preserve">, esto es </w:t>
      </w:r>
      <w:r w:rsidR="00CB0DB4" w:rsidRPr="00C06949">
        <w:rPr>
          <w:rFonts w:ascii="Palatino Linotype" w:eastAsia="Palatino Linotype" w:hAnsi="Palatino Linotype" w:cs="Palatino Linotype"/>
        </w:rPr>
        <w:t>que se pronunció respecto al</w:t>
      </w:r>
      <w:r w:rsidR="003D401B" w:rsidRPr="00C06949">
        <w:rPr>
          <w:rFonts w:ascii="Palatino Linotype" w:eastAsia="Palatino Linotype" w:hAnsi="Palatino Linotype" w:cs="Palatino Linotype"/>
        </w:rPr>
        <w:t xml:space="preserve"> número de baches que se atendieron en el 2024 y el total de reportes de baches del 2025, no así respecto al número de baches que había recibido la Administración 2025. </w:t>
      </w:r>
    </w:p>
    <w:p w14:paraId="3501D5BE" w14:textId="77777777" w:rsidR="003D401B" w:rsidRPr="00C06949" w:rsidRDefault="003D401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48FE51EF" w14:textId="5CC05621" w:rsidR="005C14B4" w:rsidRPr="00C06949" w:rsidRDefault="003D401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En ese sentido, se considera que, en el presente caso, al no corresponder el pronunciamiento del Sujeto Obligado con la información solicitada, </w:t>
      </w:r>
      <w:r w:rsidRPr="00C06949">
        <w:rPr>
          <w:rFonts w:ascii="Palatino Linotype" w:eastAsia="Palatino Linotype" w:hAnsi="Palatino Linotype" w:cs="Palatino Linotype"/>
          <w:b/>
        </w:rPr>
        <w:t xml:space="preserve">no se tiene por atendido esta parte de la solicitud de información </w:t>
      </w:r>
      <w:r w:rsidRPr="00C06949">
        <w:rPr>
          <w:rFonts w:ascii="Palatino Linotype" w:eastAsia="Palatino Linotype" w:hAnsi="Palatino Linotype" w:cs="Palatino Linotype"/>
        </w:rPr>
        <w:t xml:space="preserve">y, por consiguiente, se considera procedente ordenar la entrega del documento donde conste el número de baches que recibió la Administración Pública Municipal 2025-2027 y su ubicación. </w:t>
      </w:r>
    </w:p>
    <w:p w14:paraId="59B512BE" w14:textId="77777777" w:rsidR="005C14B4" w:rsidRPr="00C06949" w:rsidRDefault="005C14B4"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0378EC75" w14:textId="08F509A9" w:rsidR="003D401B" w:rsidRPr="00C06949" w:rsidRDefault="003D401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Siendo que, para el caso de que, no se cuente con esta información, el Sujeto Obligado deberá hacerlo del conocimiento de la parte Recurrente, en términos del párrafo segundo del artículo 19 de la Ley de Transparencia y Acceso a la Información Pública del Estado de México y Municipios para tener por colmado dicho requerimiento. </w:t>
      </w:r>
    </w:p>
    <w:p w14:paraId="129CEC4D" w14:textId="77777777" w:rsidR="005C14B4" w:rsidRPr="00C06949" w:rsidRDefault="005C14B4"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29220151" w14:textId="58AFEB3C" w:rsidR="005C14B4" w:rsidRPr="00C06949" w:rsidRDefault="005C14B4"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Es de mencionar que, la información que se determina ordenar, puede obrar de manera enunciativa más no limitativa en las </w:t>
      </w:r>
      <w:r w:rsidRPr="00C06949">
        <w:rPr>
          <w:rFonts w:ascii="Palatino Linotype" w:eastAsia="Palatino Linotype" w:hAnsi="Palatino Linotype" w:cs="Palatino Linotype"/>
          <w:b/>
        </w:rPr>
        <w:t xml:space="preserve">actas de entrega-recepción </w:t>
      </w:r>
      <w:r w:rsidRPr="00C06949">
        <w:rPr>
          <w:rFonts w:ascii="Palatino Linotype" w:eastAsia="Palatino Linotype" w:hAnsi="Palatino Linotype" w:cs="Palatino Linotype"/>
        </w:rPr>
        <w:t xml:space="preserve">de la Dirección de Servicios Públicos, entendiendo como acta de entrega-recepción al documento que formaliza la </w:t>
      </w:r>
      <w:r w:rsidRPr="00C06949">
        <w:rPr>
          <w:rFonts w:ascii="Palatino Linotype" w:eastAsia="Palatino Linotype" w:hAnsi="Palatino Linotype" w:cs="Palatino Linotype"/>
        </w:rPr>
        <w:lastRenderedPageBreak/>
        <w:t xml:space="preserve">transferencia de responsabilidades y recursos al concluir un periodo, estas aseguran la continuidad de los servicios públicos y la correcta gestión de los recursos. </w:t>
      </w:r>
    </w:p>
    <w:p w14:paraId="6FE03B81" w14:textId="77777777" w:rsidR="005C14B4" w:rsidRPr="00C06949" w:rsidRDefault="005C14B4"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0857B47C" w14:textId="59BF6834" w:rsidR="005C14B4" w:rsidRPr="00C06949" w:rsidRDefault="005C14B4"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En ese sentido, es de destacar que, el propósito de estos documentos principalmente es el de garantizar que el nuevo responsable de un cargo o función conozca la situación de los asuntos a su cargo, los recursos que le han sido asignados y la información documental relevante. </w:t>
      </w:r>
    </w:p>
    <w:p w14:paraId="0208ADCF" w14:textId="77777777" w:rsidR="005C14B4" w:rsidRPr="00C06949" w:rsidRDefault="005C14B4"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22009F17" w14:textId="1C6DC480" w:rsidR="005C14B4" w:rsidRPr="00C06949" w:rsidRDefault="005C14B4"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06949">
        <w:rPr>
          <w:rFonts w:ascii="Palatino Linotype" w:eastAsia="Palatino Linotype" w:hAnsi="Palatino Linotype" w:cs="Palatino Linotype"/>
        </w:rPr>
        <w:t>Sobre el tema, el Código Reglamen</w:t>
      </w:r>
      <w:r w:rsidR="0000050B" w:rsidRPr="00C06949">
        <w:rPr>
          <w:rFonts w:ascii="Palatino Linotype" w:eastAsia="Palatino Linotype" w:hAnsi="Palatino Linotype" w:cs="Palatino Linotype"/>
        </w:rPr>
        <w:t xml:space="preserve">tario de Toluca establece en sus artículos </w:t>
      </w:r>
      <w:r w:rsidRPr="00C06949">
        <w:rPr>
          <w:rFonts w:ascii="Palatino Linotype" w:eastAsia="Palatino Linotype" w:hAnsi="Palatino Linotype" w:cs="Palatino Linotype"/>
        </w:rPr>
        <w:t>3.72</w:t>
      </w:r>
      <w:r w:rsidR="0000050B" w:rsidRPr="00C06949">
        <w:rPr>
          <w:rFonts w:ascii="Palatino Linotype" w:eastAsia="Palatino Linotype" w:hAnsi="Palatino Linotype" w:cs="Palatino Linotype"/>
        </w:rPr>
        <w:t>, 3.73 y 3.75</w:t>
      </w:r>
      <w:r w:rsidRPr="00C06949">
        <w:rPr>
          <w:rFonts w:ascii="Palatino Linotype" w:eastAsia="Palatino Linotype" w:hAnsi="Palatino Linotype" w:cs="Palatino Linotype"/>
        </w:rPr>
        <w:t xml:space="preserve"> lo siguiente: </w:t>
      </w:r>
    </w:p>
    <w:p w14:paraId="6316E39A" w14:textId="77777777" w:rsidR="005C14B4" w:rsidRPr="00C06949" w:rsidRDefault="005C14B4"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1E1D4F8B" w14:textId="77777777"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b/>
          <w:i/>
        </w:rPr>
        <w:t>Artículo 3.72.</w:t>
      </w:r>
      <w:r w:rsidRPr="00C06949">
        <w:rPr>
          <w:rFonts w:ascii="Palatino Linotype" w:hAnsi="Palatino Linotype"/>
          <w:i/>
        </w:rPr>
        <w:t xml:space="preserve"> La entrega y recepción, de todas las unidades administrativas que componen la administración pública municipal, es el procedimiento, a través del cual las y los servidores públicos, al separarse de su empleo, cargo o comisión, preparan y entregan a quienes las o los sustituyen en sus funciones, los asuntos de su competencia, así como los recursos humanos, materiales y financieros que les hayan sido asignados para el ejercicio de sus atribuciones legales. </w:t>
      </w:r>
    </w:p>
    <w:p w14:paraId="29D73319" w14:textId="77777777" w:rsidR="0000050B" w:rsidRPr="00C06949" w:rsidRDefault="0000050B" w:rsidP="0000050B">
      <w:pPr>
        <w:pBdr>
          <w:top w:val="nil"/>
          <w:left w:val="nil"/>
          <w:bottom w:val="nil"/>
          <w:right w:val="nil"/>
          <w:between w:val="nil"/>
        </w:pBdr>
        <w:spacing w:after="0" w:line="276" w:lineRule="auto"/>
        <w:ind w:left="567" w:right="560"/>
        <w:jc w:val="both"/>
        <w:rPr>
          <w:rFonts w:ascii="Palatino Linotype" w:hAnsi="Palatino Linotype"/>
          <w:i/>
        </w:rPr>
      </w:pPr>
    </w:p>
    <w:p w14:paraId="00267D37" w14:textId="670D08D1" w:rsidR="005C14B4"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b/>
          <w:i/>
        </w:rPr>
        <w:t>Artículo 3.73.</w:t>
      </w:r>
      <w:r w:rsidRPr="00C06949">
        <w:rPr>
          <w:rFonts w:ascii="Palatino Linotype" w:hAnsi="Palatino Linotype"/>
          <w:i/>
        </w:rPr>
        <w:t xml:space="preserve"> Las y los servidores públicos sujetos al procedimiento de </w:t>
      </w:r>
      <w:r w:rsidR="0000050B" w:rsidRPr="00C06949">
        <w:rPr>
          <w:rFonts w:ascii="Palatino Linotype" w:hAnsi="Palatino Linotype"/>
          <w:i/>
        </w:rPr>
        <w:t>entrega recepción</w:t>
      </w:r>
      <w:r w:rsidRPr="00C06949">
        <w:rPr>
          <w:rFonts w:ascii="Palatino Linotype" w:hAnsi="Palatino Linotype"/>
          <w:i/>
        </w:rPr>
        <w:t xml:space="preserve"> serán:</w:t>
      </w:r>
    </w:p>
    <w:p w14:paraId="3FCFFE81" w14:textId="77777777"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I. El presidente municipal; </w:t>
      </w:r>
    </w:p>
    <w:p w14:paraId="66365DEF" w14:textId="77777777"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II. Síndicos; </w:t>
      </w:r>
    </w:p>
    <w:p w14:paraId="7D5F1BCB" w14:textId="77777777"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III. Regidoras y regidores; </w:t>
      </w:r>
    </w:p>
    <w:p w14:paraId="388B2168" w14:textId="77777777"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IV. Secretaria o secretario del ayuntamiento; </w:t>
      </w:r>
    </w:p>
    <w:p w14:paraId="2944CFDB" w14:textId="77777777"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V. Tesorera o tesorero municipal; </w:t>
      </w:r>
    </w:p>
    <w:p w14:paraId="66119E03" w14:textId="4FE6DE66"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VI. Contralora o contralor; </w:t>
      </w:r>
    </w:p>
    <w:p w14:paraId="1C93B33A" w14:textId="77777777"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VII. Directoras y/o directores generales; </w:t>
      </w:r>
    </w:p>
    <w:p w14:paraId="4AD88608" w14:textId="694F7B94"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VIII. Directoras y/o directores de área; </w:t>
      </w:r>
    </w:p>
    <w:p w14:paraId="66EEC0B9" w14:textId="77777777"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IX. Coordinadoras y/o coordinadores; </w:t>
      </w:r>
    </w:p>
    <w:p w14:paraId="73F855E4" w14:textId="706478F5"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 xml:space="preserve">X. Jefas y/o jefes de unidad; y </w:t>
      </w:r>
    </w:p>
    <w:p w14:paraId="5E0F904B" w14:textId="59814397" w:rsidR="005C14B4"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i/>
        </w:rPr>
        <w:t>XI. Las o los servidores públicos que ocupen cargos hasta el nivel de jefa o jefe de departamento o equivalentes.</w:t>
      </w:r>
    </w:p>
    <w:p w14:paraId="4F0AE9F8" w14:textId="450DE65F" w:rsidR="0000050B" w:rsidRPr="00C06949" w:rsidRDefault="005C14B4" w:rsidP="0000050B">
      <w:pPr>
        <w:pBdr>
          <w:top w:val="nil"/>
          <w:left w:val="nil"/>
          <w:bottom w:val="nil"/>
          <w:right w:val="nil"/>
          <w:between w:val="nil"/>
        </w:pBdr>
        <w:spacing w:after="0" w:line="276" w:lineRule="auto"/>
        <w:ind w:left="567" w:right="560"/>
        <w:jc w:val="both"/>
        <w:rPr>
          <w:rFonts w:ascii="Palatino Linotype" w:hAnsi="Palatino Linotype"/>
          <w:i/>
        </w:rPr>
      </w:pPr>
      <w:r w:rsidRPr="00C06949">
        <w:rPr>
          <w:rFonts w:ascii="Palatino Linotype" w:hAnsi="Palatino Linotype"/>
          <w:b/>
          <w:i/>
        </w:rPr>
        <w:lastRenderedPageBreak/>
        <w:t>Artículo 3.75.</w:t>
      </w:r>
      <w:r w:rsidRPr="00C06949">
        <w:rPr>
          <w:rFonts w:ascii="Palatino Linotype" w:hAnsi="Palatino Linotype"/>
          <w:i/>
        </w:rPr>
        <w:t xml:space="preserve"> La entrega-recepción se formalizará mediante el acta correspondiente y los formatos que se generan a través del Sistema de Control de Recursos en Entidades Gubernamentales, conforme a los Lineamientos que Regulan la Entrega-Recepción de la administración pública municipal del Estado de México, emitidos por el </w:t>
      </w:r>
      <w:r w:rsidR="0000050B" w:rsidRPr="00C06949">
        <w:rPr>
          <w:rFonts w:ascii="Palatino Linotype" w:hAnsi="Palatino Linotype"/>
          <w:i/>
        </w:rPr>
        <w:t>Órgano Superior</w:t>
      </w:r>
      <w:r w:rsidRPr="00C06949">
        <w:rPr>
          <w:rFonts w:ascii="Palatino Linotype" w:hAnsi="Palatino Linotype"/>
          <w:i/>
        </w:rPr>
        <w:t xml:space="preserve"> de Fiscalización del Estado de México. </w:t>
      </w:r>
    </w:p>
    <w:p w14:paraId="610FA034" w14:textId="77777777" w:rsidR="0000050B" w:rsidRPr="00C06949" w:rsidRDefault="0000050B" w:rsidP="0000050B">
      <w:pPr>
        <w:pBdr>
          <w:top w:val="nil"/>
          <w:left w:val="nil"/>
          <w:bottom w:val="nil"/>
          <w:right w:val="nil"/>
          <w:between w:val="nil"/>
        </w:pBdr>
        <w:spacing w:after="0" w:line="276" w:lineRule="auto"/>
        <w:ind w:left="567" w:right="560"/>
        <w:jc w:val="both"/>
        <w:rPr>
          <w:rFonts w:ascii="Palatino Linotype" w:hAnsi="Palatino Linotype"/>
          <w:i/>
        </w:rPr>
      </w:pPr>
    </w:p>
    <w:p w14:paraId="161F7BEB" w14:textId="57A1EEC5" w:rsidR="005C14B4" w:rsidRPr="00C06949" w:rsidRDefault="005C14B4" w:rsidP="0000050B">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06949">
        <w:rPr>
          <w:rFonts w:ascii="Palatino Linotype" w:hAnsi="Palatino Linotype"/>
          <w:i/>
        </w:rPr>
        <w:t xml:space="preserve">El acta será firmada por la o el </w:t>
      </w:r>
      <w:r w:rsidR="0000050B" w:rsidRPr="00C06949">
        <w:rPr>
          <w:rFonts w:ascii="Palatino Linotype" w:hAnsi="Palatino Linotype"/>
          <w:i/>
        </w:rPr>
        <w:t>servidor público</w:t>
      </w:r>
      <w:r w:rsidRPr="00C06949">
        <w:rPr>
          <w:rFonts w:ascii="Palatino Linotype" w:hAnsi="Palatino Linotype"/>
          <w:i/>
        </w:rPr>
        <w:t xml:space="preserve"> entrante y la o el saliente ante la presencia de dos testigos y la representación de la Contraloría o la o el Primer Síndico tratándose de las regidurías. Las y los servidores públicos que intervienen en el acto tendrán el derecho de anotar al final del acta las observaciones que consideren pertinentes.</w:t>
      </w:r>
    </w:p>
    <w:p w14:paraId="7A1835DB" w14:textId="78D488C2" w:rsidR="0000050B" w:rsidRPr="00C06949" w:rsidRDefault="0000050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0C8F6BB2" w14:textId="63F0638C" w:rsidR="0000050B" w:rsidRPr="00C06949" w:rsidRDefault="0000050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De ello, se colige que, entre quienes están obligados a hacer el acto de entrega-recepción se encuentran los directores de área y esta se formalizará mediante el acta correspondiente. </w:t>
      </w:r>
    </w:p>
    <w:p w14:paraId="1827E5A0" w14:textId="77777777" w:rsidR="0000050B" w:rsidRPr="00C06949" w:rsidRDefault="0000050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42CEE87D" w14:textId="0927FF5E" w:rsidR="003D401B" w:rsidRPr="00C06949" w:rsidRDefault="003D401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En cuanto hace al </w:t>
      </w:r>
      <w:r w:rsidRPr="00C06949">
        <w:rPr>
          <w:rFonts w:ascii="Palatino Linotype" w:eastAsia="Palatino Linotype" w:hAnsi="Palatino Linotype" w:cs="Palatino Linotype"/>
          <w:b/>
        </w:rPr>
        <w:t>número de baches que se han tapado y atendido</w:t>
      </w:r>
      <w:r w:rsidRPr="00C06949">
        <w:rPr>
          <w:rFonts w:ascii="Palatino Linotype" w:eastAsia="Palatino Linotype" w:hAnsi="Palatino Linotype" w:cs="Palatino Linotype"/>
        </w:rPr>
        <w:t xml:space="preserve">, el Sujeto Obligado, a través del Jefe del Departamento de Bacheo y Señalamiento Vial informó que se han atendido 404 baches y remitió una tabla donde se advierte la fecha, cuadrilla, calle, colonia, delegación y baches, tal como se observa a continuación: </w:t>
      </w:r>
    </w:p>
    <w:p w14:paraId="5E7C7131" w14:textId="77777777" w:rsidR="003D401B" w:rsidRPr="00C06949" w:rsidRDefault="003D401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670F5FE8" w14:textId="47BA9675" w:rsidR="003D401B" w:rsidRPr="00C06949" w:rsidRDefault="003D401B" w:rsidP="006848EB">
      <w:pPr>
        <w:pBdr>
          <w:top w:val="nil"/>
          <w:left w:val="nil"/>
          <w:bottom w:val="nil"/>
          <w:right w:val="nil"/>
          <w:between w:val="nil"/>
        </w:pBdr>
        <w:spacing w:after="0" w:line="360" w:lineRule="auto"/>
        <w:ind w:right="-150"/>
        <w:jc w:val="both"/>
        <w:rPr>
          <w:rFonts w:ascii="Palatino Linotype" w:eastAsia="Palatino Linotype" w:hAnsi="Palatino Linotype" w:cs="Palatino Linotype"/>
          <w:u w:val="single"/>
        </w:rPr>
      </w:pPr>
      <w:r w:rsidRPr="00C06949">
        <w:rPr>
          <w:rFonts w:ascii="Palatino Linotype" w:eastAsia="Palatino Linotype" w:hAnsi="Palatino Linotype" w:cs="Palatino Linotype"/>
          <w:noProof/>
          <w:u w:val="single"/>
        </w:rPr>
        <w:drawing>
          <wp:inline distT="0" distB="0" distL="0" distR="0" wp14:anchorId="5C2AEB95" wp14:editId="78D9EFC2">
            <wp:extent cx="5756275" cy="1010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010920"/>
                    </a:xfrm>
                    <a:prstGeom prst="rect">
                      <a:avLst/>
                    </a:prstGeom>
                  </pic:spPr>
                </pic:pic>
              </a:graphicData>
            </a:graphic>
          </wp:inline>
        </w:drawing>
      </w:r>
    </w:p>
    <w:p w14:paraId="723A275E" w14:textId="4DA0F6F4" w:rsidR="006848EB" w:rsidRPr="00C06949" w:rsidRDefault="0000050B" w:rsidP="0000050B">
      <w:pPr>
        <w:pBdr>
          <w:top w:val="nil"/>
          <w:left w:val="nil"/>
          <w:bottom w:val="nil"/>
          <w:right w:val="nil"/>
          <w:between w:val="nil"/>
        </w:pBdr>
        <w:spacing w:after="0" w:line="360" w:lineRule="auto"/>
        <w:ind w:right="-150"/>
        <w:jc w:val="center"/>
        <w:rPr>
          <w:rFonts w:ascii="Palatino Linotype" w:eastAsia="Palatino Linotype" w:hAnsi="Palatino Linotype" w:cs="Palatino Linotype"/>
        </w:rPr>
      </w:pPr>
      <w:r w:rsidRPr="00C06949">
        <w:rPr>
          <w:rFonts w:ascii="Palatino Linotype" w:eastAsia="Palatino Linotype" w:hAnsi="Palatino Linotype" w:cs="Palatino Linotype"/>
        </w:rPr>
        <w:t>…</w:t>
      </w:r>
    </w:p>
    <w:p w14:paraId="64E35006" w14:textId="2FEC91EC" w:rsidR="003D401B" w:rsidRPr="00C06949" w:rsidRDefault="003D401B" w:rsidP="003335E5">
      <w:pPr>
        <w:spacing w:after="0" w:line="360" w:lineRule="auto"/>
        <w:jc w:val="both"/>
        <w:rPr>
          <w:rFonts w:ascii="Palatino Linotype" w:hAnsi="Palatino Linotype"/>
          <w:b/>
        </w:rPr>
      </w:pPr>
      <w:r w:rsidRPr="00C06949">
        <w:rPr>
          <w:rFonts w:ascii="Palatino Linotype" w:hAnsi="Palatino Linotype"/>
        </w:rPr>
        <w:t xml:space="preserve">Por lo anterior, este requerimiento </w:t>
      </w:r>
      <w:r w:rsidRPr="00C06949">
        <w:rPr>
          <w:rFonts w:ascii="Palatino Linotype" w:hAnsi="Palatino Linotype"/>
          <w:b/>
        </w:rPr>
        <w:t xml:space="preserve">se tiene por colmado. </w:t>
      </w:r>
    </w:p>
    <w:p w14:paraId="21A6DCA2" w14:textId="77777777" w:rsidR="003D401B" w:rsidRPr="00C06949" w:rsidRDefault="003D401B" w:rsidP="003335E5">
      <w:pPr>
        <w:spacing w:after="0" w:line="360" w:lineRule="auto"/>
        <w:jc w:val="both"/>
        <w:rPr>
          <w:rFonts w:ascii="Palatino Linotype" w:hAnsi="Palatino Linotype"/>
          <w:b/>
        </w:rPr>
      </w:pPr>
    </w:p>
    <w:p w14:paraId="2E51E9B0" w14:textId="25332C7A" w:rsidR="003D401B" w:rsidRPr="00C06949" w:rsidRDefault="003D401B" w:rsidP="003D401B">
      <w:pPr>
        <w:spacing w:after="0" w:line="360" w:lineRule="auto"/>
        <w:jc w:val="both"/>
        <w:rPr>
          <w:rFonts w:ascii="Palatino Linotype" w:eastAsia="Palatino Linotype" w:hAnsi="Palatino Linotype" w:cs="Palatino Linotype"/>
        </w:rPr>
      </w:pPr>
      <w:r w:rsidRPr="00C06949">
        <w:rPr>
          <w:rFonts w:ascii="Palatino Linotype" w:hAnsi="Palatino Linotype"/>
        </w:rPr>
        <w:t xml:space="preserve">En lo que respecta al </w:t>
      </w:r>
      <w:r w:rsidRPr="00C06949">
        <w:rPr>
          <w:rFonts w:ascii="Palatino Linotype" w:hAnsi="Palatino Linotype"/>
          <w:b/>
        </w:rPr>
        <w:t>costo por tapar cada bache</w:t>
      </w:r>
      <w:r w:rsidRPr="00C06949">
        <w:rPr>
          <w:rFonts w:ascii="Palatino Linotype" w:hAnsi="Palatino Linotype"/>
        </w:rPr>
        <w:t xml:space="preserve">, se advierte que no existió pronunciamiento de la unidad administrativa competente, esto es la Tesorería Municipal, por lo que, es menester </w:t>
      </w:r>
      <w:r w:rsidRPr="00C06949">
        <w:rPr>
          <w:rFonts w:ascii="Palatino Linotype" w:hAnsi="Palatino Linotype"/>
        </w:rPr>
        <w:lastRenderedPageBreak/>
        <w:t xml:space="preserve">señalar que,  </w:t>
      </w:r>
      <w:r w:rsidRPr="00C06949">
        <w:rPr>
          <w:rFonts w:ascii="Palatino Linotype" w:eastAsia="Palatino Linotype" w:hAnsi="Palatino Linotype" w:cs="Palatino Linotype"/>
        </w:rPr>
        <w:t xml:space="preserve">para la atención de las solicitudes de acceso a la información, debe privilegiarse el </w:t>
      </w:r>
      <w:r w:rsidRPr="00C06949">
        <w:rPr>
          <w:rFonts w:ascii="Palatino Linotype" w:eastAsia="Palatino Linotype" w:hAnsi="Palatino Linotype" w:cs="Palatino Linotype"/>
          <w:b/>
        </w:rPr>
        <w:t>principio de máxima publicidad</w:t>
      </w:r>
      <w:r w:rsidRPr="00C06949">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B4FEA7C" w14:textId="77777777" w:rsidR="003D401B" w:rsidRPr="00C06949" w:rsidRDefault="003D401B" w:rsidP="003D401B">
      <w:pPr>
        <w:spacing w:after="0" w:line="360" w:lineRule="auto"/>
        <w:jc w:val="both"/>
        <w:rPr>
          <w:rFonts w:ascii="Palatino Linotype" w:hAnsi="Palatino Linotype"/>
        </w:rPr>
      </w:pPr>
    </w:p>
    <w:p w14:paraId="177EDB1C" w14:textId="77777777" w:rsidR="003D401B" w:rsidRPr="00C06949" w:rsidRDefault="003D401B" w:rsidP="003D401B">
      <w:p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8A8704C" w14:textId="77777777" w:rsidR="003D401B" w:rsidRPr="00C06949" w:rsidRDefault="003D401B" w:rsidP="003D401B">
      <w:pPr>
        <w:spacing w:after="0" w:line="360" w:lineRule="auto"/>
        <w:jc w:val="both"/>
        <w:rPr>
          <w:rFonts w:ascii="Palatino Linotype" w:eastAsia="Palatino Linotype" w:hAnsi="Palatino Linotype" w:cs="Palatino Linotype"/>
        </w:rPr>
      </w:pPr>
    </w:p>
    <w:p w14:paraId="70E91D7A" w14:textId="77777777" w:rsidR="003D401B" w:rsidRPr="00C06949" w:rsidRDefault="003D401B" w:rsidP="003D401B">
      <w:pPr>
        <w:numPr>
          <w:ilvl w:val="0"/>
          <w:numId w:val="10"/>
        </w:num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A1CB38D" w14:textId="77777777" w:rsidR="003D401B" w:rsidRPr="00C06949" w:rsidRDefault="003D401B" w:rsidP="003D401B">
      <w:pPr>
        <w:numPr>
          <w:ilvl w:val="0"/>
          <w:numId w:val="10"/>
        </w:num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210727" w14:textId="77777777" w:rsidR="003D401B" w:rsidRPr="00C06949" w:rsidRDefault="003D401B" w:rsidP="003D401B">
      <w:pPr>
        <w:numPr>
          <w:ilvl w:val="0"/>
          <w:numId w:val="10"/>
        </w:num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C06949">
        <w:rPr>
          <w:rFonts w:ascii="Palatino Linotype" w:eastAsia="Palatino Linotype" w:hAnsi="Palatino Linotype" w:cs="Palatino Linotype"/>
          <w:b/>
        </w:rPr>
        <w:t>quince días, contados a partir del día siguiente a la presentación de ésta.</w:t>
      </w:r>
      <w:r w:rsidRPr="00C06949">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601C68B0" w14:textId="77777777" w:rsidR="003D401B" w:rsidRPr="00C06949" w:rsidRDefault="003D401B" w:rsidP="003D401B">
      <w:pPr>
        <w:numPr>
          <w:ilvl w:val="0"/>
          <w:numId w:val="10"/>
        </w:numPr>
        <w:spacing w:after="0" w:line="360" w:lineRule="auto"/>
        <w:jc w:val="both"/>
        <w:rPr>
          <w:rFonts w:ascii="Palatino Linotype" w:eastAsia="Palatino Linotype" w:hAnsi="Palatino Linotype" w:cs="Palatino Linotype"/>
          <w:b/>
          <w:u w:val="single"/>
        </w:rPr>
      </w:pPr>
      <w:r w:rsidRPr="00C06949">
        <w:rPr>
          <w:rFonts w:ascii="Palatino Linotype" w:eastAsia="Palatino Linotype" w:hAnsi="Palatino Linotype" w:cs="Palatino Linotype"/>
          <w:b/>
          <w:u w:val="single"/>
        </w:rPr>
        <w:lastRenderedPageBreak/>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CE91C27" w14:textId="77777777" w:rsidR="003D401B" w:rsidRPr="00C06949" w:rsidRDefault="003D401B" w:rsidP="003D401B">
      <w:pPr>
        <w:numPr>
          <w:ilvl w:val="0"/>
          <w:numId w:val="10"/>
        </w:numPr>
        <w:spacing w:after="0" w:line="360" w:lineRule="auto"/>
        <w:jc w:val="both"/>
        <w:rPr>
          <w:rFonts w:ascii="Palatino Linotype" w:eastAsia="Palatino Linotype" w:hAnsi="Palatino Linotype" w:cs="Palatino Linotype"/>
          <w:b/>
        </w:rPr>
      </w:pPr>
      <w:r w:rsidRPr="00C06949">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5E9D371" w14:textId="77777777" w:rsidR="003D401B" w:rsidRPr="00C06949" w:rsidRDefault="003D401B" w:rsidP="003D401B">
      <w:pPr>
        <w:numPr>
          <w:ilvl w:val="0"/>
          <w:numId w:val="10"/>
        </w:numPr>
        <w:spacing w:after="0" w:line="360" w:lineRule="auto"/>
        <w:jc w:val="both"/>
        <w:rPr>
          <w:rFonts w:ascii="Palatino Linotype" w:eastAsia="Palatino Linotype" w:hAnsi="Palatino Linotype" w:cs="Palatino Linotype"/>
          <w:b/>
        </w:rPr>
      </w:pPr>
      <w:r w:rsidRPr="00C06949">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66176A3" w14:textId="77777777" w:rsidR="003D401B" w:rsidRPr="00C06949" w:rsidRDefault="003D401B" w:rsidP="003D401B">
      <w:pPr>
        <w:spacing w:after="0" w:line="360" w:lineRule="auto"/>
        <w:rPr>
          <w:rFonts w:ascii="Palatino Linotype" w:hAnsi="Palatino Linotype"/>
        </w:rPr>
      </w:pPr>
    </w:p>
    <w:p w14:paraId="7D8CD414" w14:textId="77777777" w:rsidR="00E25699" w:rsidRPr="00C06949" w:rsidRDefault="003D401B" w:rsidP="003D401B">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C06949">
        <w:rPr>
          <w:rFonts w:ascii="Palatino Linotype" w:eastAsia="Palatino Linotype" w:hAnsi="Palatino Linotype" w:cs="Palatino Linotype"/>
          <w:b/>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C06949">
        <w:rPr>
          <w:rFonts w:ascii="Palatino Linotype" w:eastAsia="Palatino Linotype" w:hAnsi="Palatino Linotype" w:cs="Palatino Linotype"/>
        </w:rPr>
        <w:t>, como lo es, de manera enunciativa más no limitativa, la Tesorería Municipal</w:t>
      </w:r>
      <w:r w:rsidR="00E25699" w:rsidRPr="00C06949">
        <w:rPr>
          <w:rFonts w:ascii="Palatino Linotype" w:eastAsia="Palatino Linotype" w:hAnsi="Palatino Linotype" w:cs="Palatino Linotype"/>
        </w:rPr>
        <w:t xml:space="preserve">. </w:t>
      </w:r>
    </w:p>
    <w:p w14:paraId="056680CC" w14:textId="77777777" w:rsidR="00E25699" w:rsidRPr="00C06949" w:rsidRDefault="00E25699" w:rsidP="003D401B">
      <w:pPr>
        <w:spacing w:after="0" w:line="360" w:lineRule="auto"/>
        <w:ind w:right="49"/>
        <w:jc w:val="both"/>
        <w:rPr>
          <w:rFonts w:ascii="Palatino Linotype" w:eastAsia="Palatino Linotype" w:hAnsi="Palatino Linotype" w:cs="Palatino Linotype"/>
        </w:rPr>
      </w:pPr>
    </w:p>
    <w:p w14:paraId="1696CD4E" w14:textId="6909B681" w:rsidR="00E25699" w:rsidRPr="00C06949" w:rsidRDefault="00E25699" w:rsidP="003D401B">
      <w:pPr>
        <w:spacing w:after="0" w:line="360" w:lineRule="auto"/>
        <w:ind w:right="49"/>
        <w:jc w:val="both"/>
        <w:rPr>
          <w:rFonts w:ascii="Palatino Linotype" w:eastAsia="Palatino Linotype" w:hAnsi="Palatino Linotype" w:cs="Palatino Linotype"/>
          <w:b/>
        </w:rPr>
      </w:pPr>
      <w:r w:rsidRPr="00C06949">
        <w:rPr>
          <w:rFonts w:ascii="Palatino Linotype" w:eastAsia="Palatino Linotype" w:hAnsi="Palatino Linotype" w:cs="Palatino Linotype"/>
        </w:rPr>
        <w:t xml:space="preserve">En ese sentido, debido a que, el Sujeto Obligado, no llevó a cabo la búsqueda exhaustiva y razonable de la información, este requerimiento </w:t>
      </w:r>
      <w:r w:rsidR="0000050B" w:rsidRPr="00C06949">
        <w:rPr>
          <w:rFonts w:ascii="Palatino Linotype" w:eastAsia="Palatino Linotype" w:hAnsi="Palatino Linotype" w:cs="Palatino Linotype"/>
          <w:b/>
        </w:rPr>
        <w:t>no se tiene por colmado.</w:t>
      </w:r>
    </w:p>
    <w:p w14:paraId="7BCDF50C" w14:textId="1FC71EB2" w:rsidR="003D401B" w:rsidRPr="00C06949" w:rsidRDefault="00E25699" w:rsidP="00E25699">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lastRenderedPageBreak/>
        <w:t xml:space="preserve">Por lo que, deberá hacer entrega del documento donde conste el costo por cada bache que se ha tapado del uno de enero al veintiséis de febrero de dos mil veinticinco. </w:t>
      </w:r>
    </w:p>
    <w:p w14:paraId="34F1550D" w14:textId="77777777" w:rsidR="00E25699" w:rsidRPr="00C06949" w:rsidRDefault="00E25699" w:rsidP="00E25699">
      <w:pPr>
        <w:spacing w:after="0" w:line="360" w:lineRule="auto"/>
        <w:ind w:right="49"/>
        <w:jc w:val="both"/>
        <w:rPr>
          <w:rFonts w:ascii="Palatino Linotype" w:eastAsia="Palatino Linotype" w:hAnsi="Palatino Linotype" w:cs="Palatino Linotype"/>
        </w:rPr>
      </w:pPr>
    </w:p>
    <w:p w14:paraId="100EBC62" w14:textId="499AB8AE" w:rsidR="00CB0DB4" w:rsidRPr="00C06949" w:rsidRDefault="00E25699" w:rsidP="00E2569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Siendo que, para el caso de que, no se cuente con esta información, el Sujeto Obligado deberá hacerlo del conocimiento de la parte Recurrente, en términos del párrafo segundo del artículo 19 de la Ley de Transparencia y Acceso a la Información Pública del Estado de México y Municipios para tener por colmado dicho requerimiento. </w:t>
      </w:r>
    </w:p>
    <w:p w14:paraId="34AB6B59" w14:textId="77777777" w:rsidR="0000050B" w:rsidRPr="00C06949" w:rsidRDefault="0000050B" w:rsidP="00E2569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194C5DDA" w14:textId="7AC306B3" w:rsidR="004C3456" w:rsidRPr="00C06949" w:rsidRDefault="004C3456" w:rsidP="004C3456">
      <w:p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Por todo lo anterior, se considera que, devienen fundados los motivos de inconformidad hechos valer por la parte Recurrente y por ende, resulta dable </w:t>
      </w:r>
      <w:r w:rsidRPr="00C06949">
        <w:rPr>
          <w:rFonts w:ascii="Palatino Linotype" w:eastAsia="Palatino Linotype" w:hAnsi="Palatino Linotype" w:cs="Palatino Linotype"/>
          <w:b/>
        </w:rPr>
        <w:t xml:space="preserve">MODIFICAR </w:t>
      </w:r>
      <w:r w:rsidRPr="00C06949">
        <w:rPr>
          <w:rFonts w:ascii="Palatino Linotype" w:eastAsia="Palatino Linotype" w:hAnsi="Palatino Linotype" w:cs="Palatino Linotype"/>
        </w:rPr>
        <w:t xml:space="preserve">la respuesta del Sujeto Obligado y </w:t>
      </w:r>
      <w:r w:rsidRPr="00C06949">
        <w:rPr>
          <w:rFonts w:ascii="Palatino Linotype" w:eastAsia="Palatino Linotype" w:hAnsi="Palatino Linotype" w:cs="Palatino Linotype"/>
          <w:b/>
        </w:rPr>
        <w:t xml:space="preserve">ORDENAR </w:t>
      </w:r>
      <w:r w:rsidRPr="00C06949">
        <w:rPr>
          <w:rFonts w:ascii="Palatino Linotype" w:eastAsia="Palatino Linotype" w:hAnsi="Palatino Linotype" w:cs="Palatino Linotype"/>
        </w:rPr>
        <w:t xml:space="preserve">la entrega de lo siguiente: </w:t>
      </w:r>
    </w:p>
    <w:p w14:paraId="26E4F47E" w14:textId="77777777" w:rsidR="004C3456" w:rsidRPr="00C06949" w:rsidRDefault="004C3456" w:rsidP="004C3456">
      <w:pPr>
        <w:spacing w:after="0" w:line="360" w:lineRule="auto"/>
        <w:jc w:val="both"/>
        <w:rPr>
          <w:rFonts w:ascii="Palatino Linotype" w:eastAsia="Palatino Linotype" w:hAnsi="Palatino Linotype" w:cs="Palatino Linotype"/>
        </w:rPr>
      </w:pPr>
    </w:p>
    <w:p w14:paraId="3B294547" w14:textId="3ADD669A" w:rsidR="00D443C2" w:rsidRPr="00C06949" w:rsidRDefault="00E25699" w:rsidP="00E25699">
      <w:pPr>
        <w:pStyle w:val="Prrafodelista"/>
        <w:numPr>
          <w:ilvl w:val="0"/>
          <w:numId w:val="19"/>
        </w:num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Documento donde conste el número de baches que recibió la Administración Pública Municipal 2025-2027 y su ubicación. </w:t>
      </w:r>
    </w:p>
    <w:p w14:paraId="629FCD8B" w14:textId="150D0A3E" w:rsidR="00E25699" w:rsidRPr="00C06949" w:rsidRDefault="00E25699" w:rsidP="00E25699">
      <w:pPr>
        <w:pStyle w:val="Prrafodelista"/>
        <w:numPr>
          <w:ilvl w:val="0"/>
          <w:numId w:val="19"/>
        </w:num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Documento donde conste el costo de cada bache que se ha tapado del uno de enero al veintiséis de febrero de dos mil veinticinco. </w:t>
      </w:r>
    </w:p>
    <w:p w14:paraId="304EB74E" w14:textId="77777777" w:rsidR="00E25699" w:rsidRPr="00C06949" w:rsidRDefault="00E25699" w:rsidP="00E25699">
      <w:pPr>
        <w:pStyle w:val="Prrafodelista"/>
        <w:spacing w:after="0" w:line="360" w:lineRule="auto"/>
        <w:jc w:val="both"/>
        <w:rPr>
          <w:rFonts w:ascii="Palatino Linotype" w:eastAsia="Palatino Linotype" w:hAnsi="Palatino Linotype" w:cs="Palatino Linotype"/>
        </w:rPr>
      </w:pPr>
    </w:p>
    <w:p w14:paraId="46557DCC" w14:textId="77777777" w:rsidR="00BD3B70" w:rsidRPr="00C06949" w:rsidRDefault="00BD3B70" w:rsidP="00BD3B70">
      <w:pPr>
        <w:pStyle w:val="Prrafodelista"/>
        <w:spacing w:before="240" w:after="240" w:line="276" w:lineRule="auto"/>
        <w:ind w:right="51"/>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C06949">
        <w:rPr>
          <w:rFonts w:ascii="Palatino Linotype" w:eastAsia="Palatino Linotype" w:hAnsi="Palatino Linotype" w:cs="Palatino Linotype"/>
          <w:b/>
          <w:i/>
        </w:rPr>
        <w:t>LA PARTE RECURRENTE</w:t>
      </w:r>
      <w:r w:rsidRPr="00C06949">
        <w:rPr>
          <w:rFonts w:ascii="Palatino Linotype" w:eastAsia="Palatino Linotype" w:hAnsi="Palatino Linotype" w:cs="Palatino Linotype"/>
          <w:i/>
        </w:rPr>
        <w:t>.</w:t>
      </w:r>
    </w:p>
    <w:p w14:paraId="72FBF0E5" w14:textId="77777777" w:rsidR="00BD3B70" w:rsidRPr="00C06949" w:rsidRDefault="00BD3B70" w:rsidP="00BD3B70">
      <w:pPr>
        <w:pStyle w:val="Prrafodelista"/>
        <w:tabs>
          <w:tab w:val="left" w:pos="720"/>
        </w:tabs>
        <w:spacing w:after="0" w:line="276" w:lineRule="auto"/>
        <w:ind w:right="-28"/>
        <w:jc w:val="both"/>
        <w:rPr>
          <w:rFonts w:ascii="Palatino Linotype" w:hAnsi="Palatino Linotype"/>
          <w:i/>
          <w:iCs/>
        </w:rPr>
      </w:pPr>
    </w:p>
    <w:p w14:paraId="47794B58" w14:textId="3CDBB8AF" w:rsidR="00BD3B70" w:rsidRPr="00C06949" w:rsidRDefault="00BD3B70" w:rsidP="00BD3B70">
      <w:pPr>
        <w:pStyle w:val="Prrafodelista"/>
        <w:tabs>
          <w:tab w:val="left" w:pos="720"/>
        </w:tabs>
        <w:spacing w:after="0" w:line="276" w:lineRule="auto"/>
        <w:ind w:right="-28"/>
        <w:jc w:val="both"/>
        <w:rPr>
          <w:rFonts w:ascii="Palatino Linotype" w:eastAsia="Palatino Linotype" w:hAnsi="Palatino Linotype" w:cs="Palatino Linotype"/>
          <w:i/>
        </w:rPr>
      </w:pPr>
      <w:r w:rsidRPr="00C06949">
        <w:rPr>
          <w:rFonts w:ascii="Palatino Linotype" w:hAnsi="Palatino Linotype"/>
          <w:i/>
          <w:iCs/>
        </w:rPr>
        <w:t xml:space="preserve">En el supuesto que </w:t>
      </w:r>
      <w:r w:rsidR="00E25699" w:rsidRPr="00C06949">
        <w:rPr>
          <w:rFonts w:ascii="Palatino Linotype" w:hAnsi="Palatino Linotype"/>
          <w:i/>
          <w:iCs/>
        </w:rPr>
        <w:t xml:space="preserve">el Sujeto Obligado </w:t>
      </w:r>
      <w:r w:rsidRPr="00C06949">
        <w:rPr>
          <w:rFonts w:ascii="Palatino Linotype" w:hAnsi="Palatino Linotype"/>
          <w:i/>
          <w:iCs/>
        </w:rPr>
        <w:t>no cuente</w:t>
      </w:r>
      <w:r w:rsidR="00E25699" w:rsidRPr="00C06949">
        <w:rPr>
          <w:rFonts w:ascii="Palatino Linotype" w:hAnsi="Palatino Linotype"/>
          <w:i/>
          <w:iCs/>
        </w:rPr>
        <w:t xml:space="preserve"> con la información que se determina ordenar</w:t>
      </w:r>
      <w:r w:rsidRPr="00C06949">
        <w:rPr>
          <w:rFonts w:ascii="Palatino Linotype" w:hAnsi="Palatino Linotype"/>
          <w:i/>
          <w:iCs/>
        </w:rPr>
        <w:t>,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5CCB27E1" w14:textId="77777777" w:rsidR="00BD3B70" w:rsidRPr="00C06949" w:rsidRDefault="00BD3B70" w:rsidP="00BD3B70">
      <w:pPr>
        <w:spacing w:after="0" w:line="360" w:lineRule="auto"/>
        <w:jc w:val="both"/>
        <w:rPr>
          <w:rFonts w:ascii="Palatino Linotype" w:eastAsia="Palatino Linotype" w:hAnsi="Palatino Linotype" w:cs="Palatino Linotype"/>
        </w:rPr>
      </w:pPr>
    </w:p>
    <w:p w14:paraId="5D1E17C7" w14:textId="77777777" w:rsidR="00003472" w:rsidRPr="00C06949" w:rsidRDefault="00563F62">
      <w:p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b/>
        </w:rPr>
        <w:lastRenderedPageBreak/>
        <w:t xml:space="preserve">Quinto. Versión Pública. </w:t>
      </w:r>
      <w:r w:rsidRPr="00C06949">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68308A1" w14:textId="77777777" w:rsidR="00003472" w:rsidRPr="00C06949" w:rsidRDefault="00003472">
      <w:pPr>
        <w:spacing w:after="0" w:line="360" w:lineRule="auto"/>
        <w:jc w:val="both"/>
        <w:rPr>
          <w:rFonts w:ascii="Palatino Linotype" w:eastAsia="Palatino Linotype" w:hAnsi="Palatino Linotype" w:cs="Palatino Linotype"/>
        </w:rPr>
      </w:pPr>
    </w:p>
    <w:p w14:paraId="11B93F1E" w14:textId="1667D8A2" w:rsidR="005C66DC" w:rsidRPr="00C06949" w:rsidRDefault="00563F62" w:rsidP="005C66DC">
      <w:p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FC79042" w14:textId="77777777" w:rsidR="00BD3B70" w:rsidRPr="00C06949" w:rsidRDefault="00BD3B70">
      <w:pPr>
        <w:spacing w:after="0" w:line="360" w:lineRule="auto"/>
        <w:ind w:right="50"/>
        <w:jc w:val="both"/>
        <w:rPr>
          <w:rFonts w:ascii="Palatino Linotype" w:eastAsia="Palatino Linotype" w:hAnsi="Palatino Linotype" w:cs="Palatino Linotype"/>
          <w:sz w:val="24"/>
          <w:szCs w:val="24"/>
          <w:lang w:eastAsia="es-ES"/>
        </w:rPr>
      </w:pPr>
    </w:p>
    <w:p w14:paraId="6F4B3351" w14:textId="77777777" w:rsidR="00003472" w:rsidRPr="00C06949" w:rsidRDefault="00563F62">
      <w:pPr>
        <w:spacing w:after="0" w:line="360" w:lineRule="auto"/>
        <w:ind w:right="50"/>
        <w:jc w:val="both"/>
        <w:rPr>
          <w:rFonts w:ascii="Palatino Linotype" w:eastAsia="Palatino Linotype" w:hAnsi="Palatino Linotype" w:cs="Palatino Linotype"/>
        </w:rPr>
      </w:pPr>
      <w:r w:rsidRPr="00C06949">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2FCA2D6" w14:textId="77777777" w:rsidR="00003472" w:rsidRPr="00C06949" w:rsidRDefault="00003472">
      <w:pPr>
        <w:spacing w:after="0" w:line="360" w:lineRule="auto"/>
        <w:ind w:right="50"/>
        <w:jc w:val="both"/>
        <w:rPr>
          <w:rFonts w:ascii="Palatino Linotype" w:eastAsia="Palatino Linotype" w:hAnsi="Palatino Linotype" w:cs="Palatino Linotype"/>
        </w:rPr>
      </w:pPr>
    </w:p>
    <w:p w14:paraId="20FFC1B0"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r w:rsidRPr="00C06949">
        <w:rPr>
          <w:rFonts w:ascii="Palatino Linotype" w:eastAsia="Palatino Linotype" w:hAnsi="Palatino Linotype" w:cs="Palatino Linotype"/>
          <w:b/>
          <w:i/>
        </w:rPr>
        <w:t>Artículo 3.</w:t>
      </w:r>
      <w:r w:rsidRPr="00C06949">
        <w:rPr>
          <w:rFonts w:ascii="Palatino Linotype" w:eastAsia="Palatino Linotype" w:hAnsi="Palatino Linotype" w:cs="Palatino Linotype"/>
          <w:i/>
        </w:rPr>
        <w:t xml:space="preserve"> Para los efectos de la presente Ley se entenderá por:</w:t>
      </w:r>
    </w:p>
    <w:p w14:paraId="0EB63D87"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p>
    <w:p w14:paraId="00632D8D"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7D734F7"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XX. Información clasificada: Aquella considerada por la presente Ley como reservada o confidencial;</w:t>
      </w:r>
    </w:p>
    <w:p w14:paraId="1617D129"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BFC346"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19B322CF"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p>
    <w:p w14:paraId="084B1287"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b/>
          <w:i/>
        </w:rPr>
        <w:t>Artículo 91.</w:t>
      </w:r>
      <w:r w:rsidRPr="00C0694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31288C7"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b/>
          <w:i/>
        </w:rPr>
        <w:lastRenderedPageBreak/>
        <w:t>Artículo 132.</w:t>
      </w:r>
      <w:r w:rsidRPr="00C06949">
        <w:rPr>
          <w:rFonts w:ascii="Palatino Linotype" w:eastAsia="Palatino Linotype" w:hAnsi="Palatino Linotype" w:cs="Palatino Linotype"/>
          <w:i/>
        </w:rPr>
        <w:t xml:space="preserve"> La clasificación de la información se llevará a cabo en el momento en que:</w:t>
      </w:r>
    </w:p>
    <w:p w14:paraId="39161BED" w14:textId="77777777" w:rsidR="00003472" w:rsidRPr="00C06949" w:rsidRDefault="00563F62">
      <w:pPr>
        <w:tabs>
          <w:tab w:val="left" w:pos="1134"/>
        </w:tabs>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 Se reciba una solicitud de acceso a la información;</w:t>
      </w:r>
    </w:p>
    <w:p w14:paraId="203A2093" w14:textId="77777777" w:rsidR="00003472" w:rsidRPr="00C06949" w:rsidRDefault="00563F62">
      <w:pPr>
        <w:tabs>
          <w:tab w:val="left" w:pos="1134"/>
        </w:tabs>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II. Se determine mediante resolución de autoridad competente; o</w:t>
      </w:r>
    </w:p>
    <w:p w14:paraId="71007A32" w14:textId="77777777" w:rsidR="00003472" w:rsidRPr="00C06949" w:rsidRDefault="00563F62">
      <w:pPr>
        <w:tabs>
          <w:tab w:val="left" w:pos="1134"/>
        </w:tabs>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III. Se generen versiones públicas para dar cumplimiento a las obligaciones de transparencia previstas en esta Ley.</w:t>
      </w:r>
    </w:p>
    <w:p w14:paraId="3A5CC55A"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p>
    <w:p w14:paraId="140BEAD6"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b/>
          <w:i/>
        </w:rPr>
        <w:t>Artículo 143</w:t>
      </w:r>
      <w:r w:rsidRPr="00C0694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83CBEC1"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D6EAFA1"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A549232"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97978C7"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41B6AB8"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AD9FB91" w14:textId="77777777" w:rsidR="00003472" w:rsidRPr="00C06949" w:rsidRDefault="00003472">
      <w:pPr>
        <w:spacing w:after="0"/>
        <w:ind w:left="567" w:right="616"/>
        <w:jc w:val="both"/>
        <w:rPr>
          <w:rFonts w:ascii="Palatino Linotype" w:eastAsia="Palatino Linotype" w:hAnsi="Palatino Linotype" w:cs="Palatino Linotype"/>
          <w:i/>
        </w:rPr>
      </w:pPr>
    </w:p>
    <w:p w14:paraId="4794EB00" w14:textId="77777777" w:rsidR="00003472" w:rsidRPr="00C06949" w:rsidRDefault="00563F62">
      <w:p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084C9F" w14:textId="77777777" w:rsidR="00003472" w:rsidRPr="00C06949" w:rsidRDefault="00003472">
      <w:pPr>
        <w:spacing w:after="0"/>
        <w:jc w:val="both"/>
        <w:rPr>
          <w:rFonts w:ascii="Palatino Linotype" w:eastAsia="Palatino Linotype" w:hAnsi="Palatino Linotype" w:cs="Palatino Linotype"/>
        </w:rPr>
      </w:pPr>
    </w:p>
    <w:p w14:paraId="71461BD1" w14:textId="79C743CD" w:rsidR="00003472" w:rsidRPr="00C06949" w:rsidRDefault="00563F62">
      <w:p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w:t>
      </w:r>
      <w:r w:rsidRPr="00C06949">
        <w:rPr>
          <w:rFonts w:ascii="Palatino Linotype" w:eastAsia="Palatino Linotype" w:hAnsi="Palatino Linotype" w:cs="Palatino Linotype"/>
        </w:rPr>
        <w:lastRenderedPageBreak/>
        <w:t>vigentes a la fecha de la solicitud de información señalan las formalidades que deberá llevar el acuerdo de clasificación que deberá emitir el Sujeto Obligado, siendo estas las siguientes:</w:t>
      </w:r>
    </w:p>
    <w:p w14:paraId="2F42122B" w14:textId="77777777" w:rsidR="0000050B" w:rsidRPr="00C06949" w:rsidRDefault="0000050B">
      <w:pPr>
        <w:spacing w:after="0" w:line="360" w:lineRule="auto"/>
        <w:jc w:val="both"/>
        <w:rPr>
          <w:rFonts w:ascii="Palatino Linotype" w:eastAsia="Palatino Linotype" w:hAnsi="Palatino Linotype" w:cs="Palatino Linotype"/>
        </w:rPr>
      </w:pPr>
    </w:p>
    <w:p w14:paraId="29A60555"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 “</w:t>
      </w:r>
      <w:r w:rsidRPr="00C06949">
        <w:rPr>
          <w:rFonts w:ascii="Palatino Linotype" w:eastAsia="Palatino Linotype" w:hAnsi="Palatino Linotype" w:cs="Palatino Linotype"/>
          <w:b/>
          <w:i/>
        </w:rPr>
        <w:t>Quincuagésimo</w:t>
      </w:r>
      <w:r w:rsidRPr="00C06949">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12750A3"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b/>
          <w:i/>
        </w:rPr>
        <w:t>Quincuagésimo primero.</w:t>
      </w:r>
      <w:r w:rsidRPr="00C06949">
        <w:rPr>
          <w:rFonts w:ascii="Palatino Linotype" w:eastAsia="Palatino Linotype" w:hAnsi="Palatino Linotype" w:cs="Palatino Linotype"/>
          <w:i/>
        </w:rPr>
        <w:t xml:space="preserve"> Toda acta del Comité de Transparencia deberá contener: </w:t>
      </w:r>
    </w:p>
    <w:p w14:paraId="3C4D7759"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 El número de sesión y fecha; </w:t>
      </w:r>
    </w:p>
    <w:p w14:paraId="02E86E06"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II. El nombre del área que solicitó la clasificación de información; </w:t>
      </w:r>
    </w:p>
    <w:p w14:paraId="29D183BE"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III. La fundamentación legal y motivación correspondiente; </w:t>
      </w:r>
    </w:p>
    <w:p w14:paraId="65B7E644"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IV. La resolución o resoluciones aprobadas; y </w:t>
      </w:r>
    </w:p>
    <w:p w14:paraId="5B09B22B"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V. La rúbrica o firma digital de cada integrante del Comité de Transparencia. </w:t>
      </w:r>
    </w:p>
    <w:p w14:paraId="1E04F1F1"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EC2679E"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 Los motivos y razonamientos que sustenten la confirmación o modificación de la prueba de daño;</w:t>
      </w:r>
    </w:p>
    <w:p w14:paraId="430DF3A9"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II. Descripción de las partes o secciones reservadas, en caso de clasificación parcial; </w:t>
      </w:r>
    </w:p>
    <w:p w14:paraId="09497D61"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III. El periodo por el que mantendrá su clasificación y fecha de expiración; y </w:t>
      </w:r>
    </w:p>
    <w:p w14:paraId="635BA3B0"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IV. El nombre del titular y área encargada de realizar la versión pública del documento, en su caso. </w:t>
      </w:r>
    </w:p>
    <w:p w14:paraId="4DA392A5"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73D9983"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136FAB3"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b/>
          <w:i/>
        </w:rPr>
        <w:t>Quincuagésimo segundo.</w:t>
      </w:r>
      <w:r w:rsidRPr="00C06949">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53C8324"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D7FB4F3"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 Fijar la fecha en que se elaboró la versión pública y la fecha en la cual el Comité de Transparencia confirmó dicha versión;</w:t>
      </w:r>
    </w:p>
    <w:p w14:paraId="474DA2F2"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lastRenderedPageBreak/>
        <w:t>II. Señalar dentro del documento el tipo de información confidencial que fue testada en cada caso específico, de conformidad con el lineamiento trigésimo octavo; y</w:t>
      </w:r>
    </w:p>
    <w:p w14:paraId="0871017F"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III. Señalar las personas o instancias autorizadas a acceder a la información clasificada.</w:t>
      </w:r>
    </w:p>
    <w:p w14:paraId="7B315631" w14:textId="45C837D1" w:rsidR="00003472" w:rsidRPr="00C06949" w:rsidRDefault="00563F62" w:rsidP="003E5FE1">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DE0F63F" w14:textId="77777777" w:rsidR="00F35B44" w:rsidRPr="00C06949" w:rsidRDefault="00F35B44">
      <w:pPr>
        <w:spacing w:after="0" w:line="360" w:lineRule="auto"/>
        <w:jc w:val="both"/>
        <w:rPr>
          <w:rFonts w:ascii="Palatino Linotype" w:eastAsia="Palatino Linotype" w:hAnsi="Palatino Linotype" w:cs="Palatino Linotype"/>
        </w:rPr>
      </w:pPr>
    </w:p>
    <w:p w14:paraId="2EC494CE" w14:textId="77777777" w:rsidR="00003472" w:rsidRPr="00C06949" w:rsidRDefault="00563F62">
      <w:p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468D782E" w14:textId="77777777" w:rsidR="00003472" w:rsidRPr="00C06949" w:rsidRDefault="00003472">
      <w:pPr>
        <w:spacing w:after="0" w:line="360" w:lineRule="auto"/>
        <w:jc w:val="both"/>
        <w:rPr>
          <w:rFonts w:ascii="Palatino Linotype" w:eastAsia="Palatino Linotype" w:hAnsi="Palatino Linotype" w:cs="Palatino Linotype"/>
        </w:rPr>
      </w:pPr>
    </w:p>
    <w:p w14:paraId="3C485248" w14:textId="77777777" w:rsidR="00003472" w:rsidRPr="00C06949" w:rsidRDefault="00563F6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r w:rsidRPr="00C06949">
        <w:rPr>
          <w:rFonts w:ascii="Palatino Linotype" w:eastAsia="Palatino Linotype" w:hAnsi="Palatino Linotype" w:cs="Palatino Linotype"/>
          <w:b/>
          <w:i/>
        </w:rPr>
        <w:t>Quincuagésimo cuarto.</w:t>
      </w:r>
      <w:r w:rsidRPr="00C06949">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D895844"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b/>
          <w:i/>
        </w:rPr>
        <w:t>Quincuagésimo quinto.</w:t>
      </w:r>
      <w:r w:rsidRPr="00C06949">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C06949">
        <w:rPr>
          <w:rFonts w:ascii="Palatino Linotype" w:eastAsia="Palatino Linotype" w:hAnsi="Palatino Linotype" w:cs="Palatino Linotype"/>
          <w:i/>
        </w:rPr>
        <w:t>testado</w:t>
      </w:r>
      <w:proofErr w:type="spellEnd"/>
      <w:r w:rsidRPr="00C06949">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90C06D0"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w:t>
      </w:r>
    </w:p>
    <w:p w14:paraId="3D6E38CC"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b/>
          <w:i/>
        </w:rPr>
        <w:t>Quincuagésimo séptimo.</w:t>
      </w:r>
      <w:r w:rsidRPr="00C06949">
        <w:rPr>
          <w:rFonts w:ascii="Palatino Linotype" w:eastAsia="Palatino Linotype" w:hAnsi="Palatino Linotype" w:cs="Palatino Linotype"/>
          <w:i/>
        </w:rPr>
        <w:t xml:space="preserve"> Se considera, en principio, como información pública y no podrá omitirse de las versiones públicas la siguiente: </w:t>
      </w:r>
    </w:p>
    <w:p w14:paraId="4885BEC7"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DF4BBDF"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0D84336"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397495B"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lastRenderedPageBreak/>
        <w:t xml:space="preserve">Lo anterior, siempre y cuando no se acredite alguna causal de clasificación, prevista en las leyes o en los tratados internacionales suscritas por el Estado mexicano.  </w:t>
      </w:r>
    </w:p>
    <w:p w14:paraId="1DE600A0" w14:textId="77777777" w:rsidR="00003472" w:rsidRPr="00C06949" w:rsidRDefault="00563F62">
      <w:pPr>
        <w:spacing w:after="0"/>
        <w:ind w:left="567" w:right="616"/>
        <w:jc w:val="both"/>
        <w:rPr>
          <w:rFonts w:ascii="Palatino Linotype" w:eastAsia="Palatino Linotype" w:hAnsi="Palatino Linotype" w:cs="Palatino Linotype"/>
          <w:i/>
        </w:rPr>
      </w:pPr>
      <w:r w:rsidRPr="00C06949">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1BB2C86D" w14:textId="77777777" w:rsidR="00003472" w:rsidRPr="00C06949" w:rsidRDefault="00003472">
      <w:pPr>
        <w:spacing w:after="0" w:line="360" w:lineRule="auto"/>
        <w:ind w:left="567" w:right="616"/>
        <w:jc w:val="both"/>
        <w:rPr>
          <w:rFonts w:ascii="Palatino Linotype" w:eastAsia="Palatino Linotype" w:hAnsi="Palatino Linotype" w:cs="Palatino Linotype"/>
          <w:i/>
        </w:rPr>
      </w:pPr>
    </w:p>
    <w:p w14:paraId="34BFD052" w14:textId="77777777" w:rsidR="00003472" w:rsidRPr="00C06949" w:rsidRDefault="00563F62">
      <w:p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DA7A1A5" w14:textId="77777777" w:rsidR="00003472" w:rsidRPr="00C06949" w:rsidRDefault="00003472">
      <w:pPr>
        <w:spacing w:after="0" w:line="360" w:lineRule="auto"/>
        <w:jc w:val="both"/>
        <w:rPr>
          <w:rFonts w:ascii="Palatino Linotype" w:eastAsia="Palatino Linotype" w:hAnsi="Palatino Linotype" w:cs="Palatino Linotype"/>
        </w:rPr>
      </w:pPr>
    </w:p>
    <w:p w14:paraId="62F11832" w14:textId="1851BCE0" w:rsidR="00003472" w:rsidRPr="00C06949" w:rsidRDefault="00563F62">
      <w:p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Es así como, en mérito de lo expuesto en líneas anteriores, resultan </w:t>
      </w:r>
      <w:r w:rsidRPr="00C06949">
        <w:rPr>
          <w:rFonts w:ascii="Palatino Linotype" w:eastAsia="Palatino Linotype" w:hAnsi="Palatino Linotype" w:cs="Palatino Linotype"/>
          <w:b/>
        </w:rPr>
        <w:t>fundadas</w:t>
      </w:r>
      <w:r w:rsidRPr="00C06949">
        <w:rPr>
          <w:rFonts w:ascii="Palatino Linotype" w:eastAsia="Palatino Linotype" w:hAnsi="Palatino Linotype" w:cs="Palatino Linotype"/>
        </w:rPr>
        <w:t xml:space="preserve"> las razones o motivos de inconformidad hechos valer por la parte </w:t>
      </w:r>
      <w:r w:rsidRPr="00C06949">
        <w:rPr>
          <w:rFonts w:ascii="Palatino Linotype" w:eastAsia="Palatino Linotype" w:hAnsi="Palatino Linotype" w:cs="Palatino Linotype"/>
          <w:b/>
        </w:rPr>
        <w:t>RECURRENTE</w:t>
      </w:r>
      <w:r w:rsidRPr="00C06949">
        <w:rPr>
          <w:rFonts w:ascii="Palatino Linotype" w:eastAsia="Palatino Linotype" w:hAnsi="Palatino Linotype" w:cs="Palatino Linotype"/>
        </w:rPr>
        <w:t xml:space="preserve"> dentro del recurso de revisión </w:t>
      </w:r>
      <w:r w:rsidR="00E25699" w:rsidRPr="00C06949">
        <w:rPr>
          <w:rFonts w:ascii="Palatino Linotype" w:eastAsia="Palatino Linotype" w:hAnsi="Palatino Linotype" w:cs="Palatino Linotype"/>
          <w:b/>
        </w:rPr>
        <w:t>03379</w:t>
      </w:r>
      <w:r w:rsidR="00BD3B70" w:rsidRPr="00C06949">
        <w:rPr>
          <w:rFonts w:ascii="Palatino Linotype" w:eastAsia="Palatino Linotype" w:hAnsi="Palatino Linotype" w:cs="Palatino Linotype"/>
          <w:b/>
        </w:rPr>
        <w:t>/I</w:t>
      </w:r>
      <w:r w:rsidRPr="00C06949">
        <w:rPr>
          <w:rFonts w:ascii="Palatino Linotype" w:eastAsia="Palatino Linotype" w:hAnsi="Palatino Linotype" w:cs="Palatino Linotype"/>
          <w:b/>
        </w:rPr>
        <w:t>NFOEM/IP/RR/2025</w:t>
      </w:r>
      <w:r w:rsidRPr="00C06949">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C06949">
        <w:rPr>
          <w:rFonts w:ascii="Palatino Linotype" w:eastAsia="Palatino Linotype" w:hAnsi="Palatino Linotype" w:cs="Palatino Linotype"/>
          <w:b/>
        </w:rPr>
        <w:t xml:space="preserve">MODIFICA </w:t>
      </w:r>
      <w:r w:rsidRPr="00C06949">
        <w:rPr>
          <w:rFonts w:ascii="Palatino Linotype" w:eastAsia="Palatino Linotype" w:hAnsi="Palatino Linotype" w:cs="Palatino Linotype"/>
        </w:rPr>
        <w:t xml:space="preserve">la respuesta del </w:t>
      </w:r>
      <w:r w:rsidRPr="00C06949">
        <w:rPr>
          <w:rFonts w:ascii="Palatino Linotype" w:eastAsia="Palatino Linotype" w:hAnsi="Palatino Linotype" w:cs="Palatino Linotype"/>
          <w:b/>
        </w:rPr>
        <w:t xml:space="preserve">SUJETO OBLIGADO </w:t>
      </w:r>
      <w:r w:rsidRPr="00C06949">
        <w:rPr>
          <w:rFonts w:ascii="Palatino Linotype" w:eastAsia="Palatino Linotype" w:hAnsi="Palatino Linotype" w:cs="Palatino Linotype"/>
        </w:rPr>
        <w:t xml:space="preserve">a la solicitud de información </w:t>
      </w:r>
      <w:r w:rsidR="00E25699" w:rsidRPr="00C06949">
        <w:rPr>
          <w:rFonts w:ascii="Palatino Linotype" w:eastAsia="Palatino Linotype" w:hAnsi="Palatino Linotype" w:cs="Palatino Linotype"/>
          <w:b/>
        </w:rPr>
        <w:t>01175</w:t>
      </w:r>
      <w:r w:rsidRPr="00C06949">
        <w:rPr>
          <w:rFonts w:ascii="Palatino Linotype" w:eastAsia="Palatino Linotype" w:hAnsi="Palatino Linotype" w:cs="Palatino Linotype"/>
          <w:b/>
        </w:rPr>
        <w:t>/</w:t>
      </w:r>
      <w:r w:rsidR="00BD3B70" w:rsidRPr="00C06949">
        <w:rPr>
          <w:rFonts w:ascii="Palatino Linotype" w:eastAsia="Palatino Linotype" w:hAnsi="Palatino Linotype" w:cs="Palatino Linotype"/>
          <w:b/>
        </w:rPr>
        <w:t>TOLUCA</w:t>
      </w:r>
      <w:r w:rsidRPr="00C06949">
        <w:rPr>
          <w:rFonts w:ascii="Palatino Linotype" w:eastAsia="Palatino Linotype" w:hAnsi="Palatino Linotype" w:cs="Palatino Linotype"/>
          <w:b/>
        </w:rPr>
        <w:t>/IP/2025.</w:t>
      </w:r>
      <w:r w:rsidRPr="00C06949">
        <w:rPr>
          <w:rFonts w:ascii="Palatino Linotype" w:eastAsia="Palatino Linotype" w:hAnsi="Palatino Linotype" w:cs="Palatino Linotype"/>
        </w:rPr>
        <w:t xml:space="preserve">  </w:t>
      </w:r>
    </w:p>
    <w:p w14:paraId="563A2D86" w14:textId="77777777" w:rsidR="00003472" w:rsidRPr="00C06949" w:rsidRDefault="00003472">
      <w:pPr>
        <w:spacing w:after="0" w:line="360" w:lineRule="auto"/>
        <w:jc w:val="both"/>
        <w:rPr>
          <w:rFonts w:ascii="Palatino Linotype" w:eastAsia="Palatino Linotype" w:hAnsi="Palatino Linotype" w:cs="Palatino Linotype"/>
        </w:rPr>
      </w:pPr>
    </w:p>
    <w:p w14:paraId="6C810329" w14:textId="17B4E06E" w:rsidR="00BF41F2" w:rsidRPr="00C06949" w:rsidRDefault="00563F62">
      <w:pPr>
        <w:spacing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w:t>
      </w:r>
      <w:r w:rsidRPr="00C06949">
        <w:rPr>
          <w:rFonts w:ascii="Palatino Linotype" w:eastAsia="Palatino Linotype" w:hAnsi="Palatino Linotype" w:cs="Palatino Linotype"/>
        </w:rPr>
        <w:lastRenderedPageBreak/>
        <w:t>188 de la Ley de Transparencia y Acceso a la Información Pública del Estado de México y Municipios, este Pleno:</w:t>
      </w:r>
    </w:p>
    <w:p w14:paraId="1559D395" w14:textId="77777777" w:rsidR="00003472" w:rsidRPr="00C06949" w:rsidRDefault="00563F62">
      <w:pPr>
        <w:spacing w:after="0" w:line="360" w:lineRule="auto"/>
        <w:ind w:right="49"/>
        <w:jc w:val="center"/>
        <w:rPr>
          <w:rFonts w:ascii="Palatino Linotype" w:eastAsia="Palatino Linotype" w:hAnsi="Palatino Linotype" w:cs="Palatino Linotype"/>
          <w:b/>
        </w:rPr>
      </w:pPr>
      <w:r w:rsidRPr="00C06949">
        <w:rPr>
          <w:rFonts w:ascii="Palatino Linotype" w:eastAsia="Palatino Linotype" w:hAnsi="Palatino Linotype" w:cs="Palatino Linotype"/>
          <w:b/>
        </w:rPr>
        <w:t>III.</w:t>
      </w:r>
      <w:r w:rsidRPr="00C06949">
        <w:rPr>
          <w:rFonts w:ascii="Palatino Linotype" w:eastAsia="Palatino Linotype" w:hAnsi="Palatino Linotype" w:cs="Palatino Linotype"/>
          <w:b/>
        </w:rPr>
        <w:tab/>
        <w:t>R E S U E L V E:</w:t>
      </w:r>
    </w:p>
    <w:p w14:paraId="3216C383" w14:textId="77777777" w:rsidR="00003472" w:rsidRPr="00C06949" w:rsidRDefault="00003472">
      <w:pPr>
        <w:spacing w:after="0" w:line="360" w:lineRule="auto"/>
        <w:ind w:right="49"/>
        <w:jc w:val="both"/>
        <w:rPr>
          <w:rFonts w:ascii="Palatino Linotype" w:eastAsia="Palatino Linotype" w:hAnsi="Palatino Linotype" w:cs="Palatino Linotype"/>
        </w:rPr>
      </w:pPr>
    </w:p>
    <w:p w14:paraId="29D88C2D" w14:textId="180A8091" w:rsidR="004C7F09"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Primero.</w:t>
      </w:r>
      <w:r w:rsidRPr="00C06949">
        <w:rPr>
          <w:rFonts w:ascii="Palatino Linotype" w:eastAsia="Palatino Linotype" w:hAnsi="Palatino Linotype" w:cs="Palatino Linotype"/>
        </w:rPr>
        <w:t xml:space="preserve"> Resultan</w:t>
      </w:r>
      <w:r w:rsidRPr="00C06949">
        <w:rPr>
          <w:rFonts w:ascii="Palatino Linotype" w:eastAsia="Palatino Linotype" w:hAnsi="Palatino Linotype" w:cs="Palatino Linotype"/>
          <w:b/>
        </w:rPr>
        <w:t xml:space="preserve"> FUNDADOS</w:t>
      </w:r>
      <w:r w:rsidRPr="00C06949">
        <w:rPr>
          <w:rFonts w:ascii="Palatino Linotype" w:eastAsia="Palatino Linotype" w:hAnsi="Palatino Linotype" w:cs="Palatino Linotype"/>
        </w:rPr>
        <w:t xml:space="preserve"> los motivos de inconformidad hechos valer por el </w:t>
      </w:r>
      <w:r w:rsidRPr="00C06949">
        <w:rPr>
          <w:rFonts w:ascii="Palatino Linotype" w:eastAsia="Palatino Linotype" w:hAnsi="Palatino Linotype" w:cs="Palatino Linotype"/>
          <w:b/>
        </w:rPr>
        <w:t>RECURRENTE</w:t>
      </w:r>
      <w:r w:rsidRPr="00C06949">
        <w:rPr>
          <w:rFonts w:ascii="Palatino Linotype" w:eastAsia="Palatino Linotype" w:hAnsi="Palatino Linotype" w:cs="Palatino Linotype"/>
        </w:rPr>
        <w:t xml:space="preserve"> en el Recurso de Revisión </w:t>
      </w:r>
      <w:r w:rsidR="00E25699" w:rsidRPr="00C06949">
        <w:rPr>
          <w:rFonts w:ascii="Palatino Linotype" w:eastAsia="Palatino Linotype" w:hAnsi="Palatino Linotype" w:cs="Palatino Linotype"/>
          <w:b/>
        </w:rPr>
        <w:t>03379</w:t>
      </w:r>
      <w:r w:rsidRPr="00C06949">
        <w:rPr>
          <w:rFonts w:ascii="Palatino Linotype" w:eastAsia="Palatino Linotype" w:hAnsi="Palatino Linotype" w:cs="Palatino Linotype"/>
          <w:b/>
        </w:rPr>
        <w:t>/INFOEM/IP/RR/2025</w:t>
      </w:r>
      <w:r w:rsidRPr="00C06949">
        <w:rPr>
          <w:rFonts w:ascii="Palatino Linotype" w:eastAsia="Palatino Linotype" w:hAnsi="Palatino Linotype" w:cs="Palatino Linotype"/>
        </w:rPr>
        <w:t xml:space="preserve">, por lo que, en términos del </w:t>
      </w:r>
      <w:r w:rsidRPr="00C06949">
        <w:rPr>
          <w:rFonts w:ascii="Palatino Linotype" w:eastAsia="Palatino Linotype" w:hAnsi="Palatino Linotype" w:cs="Palatino Linotype"/>
          <w:b/>
        </w:rPr>
        <w:t>Considerando Cuarto</w:t>
      </w:r>
      <w:r w:rsidRPr="00C06949">
        <w:rPr>
          <w:rFonts w:ascii="Palatino Linotype" w:eastAsia="Palatino Linotype" w:hAnsi="Palatino Linotype" w:cs="Palatino Linotype"/>
        </w:rPr>
        <w:t xml:space="preserve"> de esta resolución, se </w:t>
      </w:r>
      <w:r w:rsidRPr="00C06949">
        <w:rPr>
          <w:rFonts w:ascii="Palatino Linotype" w:eastAsia="Palatino Linotype" w:hAnsi="Palatino Linotype" w:cs="Palatino Linotype"/>
          <w:b/>
        </w:rPr>
        <w:t xml:space="preserve">MODIFICA </w:t>
      </w:r>
      <w:r w:rsidRPr="00C06949">
        <w:rPr>
          <w:rFonts w:ascii="Palatino Linotype" w:eastAsia="Palatino Linotype" w:hAnsi="Palatino Linotype" w:cs="Palatino Linotype"/>
        </w:rPr>
        <w:t xml:space="preserve">la respuesta emitida por el </w:t>
      </w:r>
      <w:r w:rsidRPr="00C06949">
        <w:rPr>
          <w:rFonts w:ascii="Palatino Linotype" w:eastAsia="Palatino Linotype" w:hAnsi="Palatino Linotype" w:cs="Palatino Linotype"/>
          <w:b/>
        </w:rPr>
        <w:t>SUJETO OBLIGADO</w:t>
      </w:r>
      <w:r w:rsidRPr="00C06949">
        <w:rPr>
          <w:rFonts w:ascii="Palatino Linotype" w:eastAsia="Palatino Linotype" w:hAnsi="Palatino Linotype" w:cs="Palatino Linotype"/>
        </w:rPr>
        <w:t>.</w:t>
      </w:r>
    </w:p>
    <w:p w14:paraId="14BFD77C" w14:textId="77777777" w:rsidR="0000050B" w:rsidRPr="00C06949" w:rsidRDefault="0000050B">
      <w:pPr>
        <w:spacing w:after="0" w:line="360" w:lineRule="auto"/>
        <w:ind w:right="49"/>
        <w:jc w:val="both"/>
        <w:rPr>
          <w:rFonts w:ascii="Palatino Linotype" w:eastAsia="Palatino Linotype" w:hAnsi="Palatino Linotype" w:cs="Palatino Linotype"/>
        </w:rPr>
      </w:pPr>
    </w:p>
    <w:p w14:paraId="4EF42533" w14:textId="6020984F" w:rsidR="00003472" w:rsidRPr="00C06949"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Segundo</w:t>
      </w:r>
      <w:r w:rsidRPr="00C06949">
        <w:rPr>
          <w:rFonts w:ascii="Palatino Linotype" w:eastAsia="Palatino Linotype" w:hAnsi="Palatino Linotype" w:cs="Palatino Linotype"/>
        </w:rPr>
        <w:t xml:space="preserve">. Se </w:t>
      </w:r>
      <w:r w:rsidRPr="00C06949">
        <w:rPr>
          <w:rFonts w:ascii="Palatino Linotype" w:eastAsia="Palatino Linotype" w:hAnsi="Palatino Linotype" w:cs="Palatino Linotype"/>
          <w:b/>
        </w:rPr>
        <w:t>ORDENA</w:t>
      </w:r>
      <w:r w:rsidRPr="00C06949">
        <w:rPr>
          <w:rFonts w:ascii="Palatino Linotype" w:eastAsia="Palatino Linotype" w:hAnsi="Palatino Linotype" w:cs="Palatino Linotype"/>
        </w:rPr>
        <w:t xml:space="preserve"> al </w:t>
      </w:r>
      <w:r w:rsidRPr="00C06949">
        <w:rPr>
          <w:rFonts w:ascii="Palatino Linotype" w:eastAsia="Palatino Linotype" w:hAnsi="Palatino Linotype" w:cs="Palatino Linotype"/>
          <w:b/>
        </w:rPr>
        <w:t>SUJETO OBLIGADO</w:t>
      </w:r>
      <w:r w:rsidRPr="00C06949">
        <w:rPr>
          <w:rFonts w:ascii="Palatino Linotype" w:eastAsia="Palatino Linotype" w:hAnsi="Palatino Linotype" w:cs="Palatino Linotype"/>
        </w:rPr>
        <w:t xml:space="preserve"> a que, en términos del Considerando Cuarto y Quinto, entregue vía Sistema de Acceso a la Información Mexiquense, de ser el caso en versión pública, la siguiente información: </w:t>
      </w:r>
    </w:p>
    <w:p w14:paraId="65F2EE00" w14:textId="77777777" w:rsidR="00E25699" w:rsidRPr="00C06949" w:rsidRDefault="00E25699" w:rsidP="00E25699">
      <w:pPr>
        <w:spacing w:after="0" w:line="360" w:lineRule="auto"/>
        <w:jc w:val="both"/>
        <w:rPr>
          <w:rFonts w:ascii="Palatino Linotype" w:eastAsia="Palatino Linotype" w:hAnsi="Palatino Linotype" w:cs="Palatino Linotype"/>
        </w:rPr>
      </w:pPr>
    </w:p>
    <w:p w14:paraId="33A16019" w14:textId="77777777" w:rsidR="00E25699" w:rsidRPr="00C06949" w:rsidRDefault="00E25699" w:rsidP="00E25699">
      <w:pPr>
        <w:pStyle w:val="Prrafodelista"/>
        <w:numPr>
          <w:ilvl w:val="0"/>
          <w:numId w:val="25"/>
        </w:num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Documento donde conste el número de baches que recibió la Administración Pública Municipal 2025-2027 y su ubicación. </w:t>
      </w:r>
    </w:p>
    <w:p w14:paraId="50F080B6" w14:textId="77777777" w:rsidR="00E25699" w:rsidRPr="00C06949" w:rsidRDefault="00E25699" w:rsidP="00E25699">
      <w:pPr>
        <w:pStyle w:val="Prrafodelista"/>
        <w:numPr>
          <w:ilvl w:val="0"/>
          <w:numId w:val="25"/>
        </w:numPr>
        <w:spacing w:after="0" w:line="360" w:lineRule="auto"/>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Documento donde conste el costo de cada bache que se ha tapado del uno de enero al veintiséis de febrero de dos mil veinticinco. </w:t>
      </w:r>
    </w:p>
    <w:p w14:paraId="3586B9F5" w14:textId="77777777" w:rsidR="00E25699" w:rsidRPr="00C06949" w:rsidRDefault="00E25699" w:rsidP="00E25699">
      <w:pPr>
        <w:pStyle w:val="Prrafodelista"/>
        <w:spacing w:after="0" w:line="360" w:lineRule="auto"/>
        <w:jc w:val="both"/>
        <w:rPr>
          <w:rFonts w:ascii="Palatino Linotype" w:eastAsia="Palatino Linotype" w:hAnsi="Palatino Linotype" w:cs="Palatino Linotype"/>
        </w:rPr>
      </w:pPr>
    </w:p>
    <w:p w14:paraId="0C98BECE" w14:textId="77777777" w:rsidR="00E25699" w:rsidRPr="00C06949" w:rsidRDefault="00E25699" w:rsidP="00E25699">
      <w:pPr>
        <w:pStyle w:val="Prrafodelista"/>
        <w:spacing w:before="240" w:after="240" w:line="276" w:lineRule="auto"/>
        <w:ind w:right="51"/>
        <w:jc w:val="both"/>
        <w:rPr>
          <w:rFonts w:ascii="Palatino Linotype" w:eastAsia="Palatino Linotype" w:hAnsi="Palatino Linotype" w:cs="Palatino Linotype"/>
          <w:i/>
        </w:rPr>
      </w:pPr>
      <w:r w:rsidRPr="00C06949">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C06949">
        <w:rPr>
          <w:rFonts w:ascii="Palatino Linotype" w:eastAsia="Palatino Linotype" w:hAnsi="Palatino Linotype" w:cs="Palatino Linotype"/>
          <w:b/>
          <w:i/>
        </w:rPr>
        <w:t>LA PARTE RECURRENTE</w:t>
      </w:r>
      <w:r w:rsidRPr="00C06949">
        <w:rPr>
          <w:rFonts w:ascii="Palatino Linotype" w:eastAsia="Palatino Linotype" w:hAnsi="Palatino Linotype" w:cs="Palatino Linotype"/>
          <w:i/>
        </w:rPr>
        <w:t>.</w:t>
      </w:r>
    </w:p>
    <w:p w14:paraId="5ADC8D4C" w14:textId="77777777" w:rsidR="00E25699" w:rsidRPr="00C06949" w:rsidRDefault="00E25699" w:rsidP="00E25699">
      <w:pPr>
        <w:pStyle w:val="Prrafodelista"/>
        <w:tabs>
          <w:tab w:val="left" w:pos="720"/>
        </w:tabs>
        <w:spacing w:after="0" w:line="276" w:lineRule="auto"/>
        <w:ind w:right="-28"/>
        <w:jc w:val="both"/>
        <w:rPr>
          <w:rFonts w:ascii="Palatino Linotype" w:hAnsi="Palatino Linotype"/>
          <w:i/>
          <w:iCs/>
        </w:rPr>
      </w:pPr>
    </w:p>
    <w:p w14:paraId="5A2579BE" w14:textId="77777777" w:rsidR="00E25699" w:rsidRPr="00C06949" w:rsidRDefault="00E25699" w:rsidP="00E25699">
      <w:pPr>
        <w:pStyle w:val="Prrafodelista"/>
        <w:tabs>
          <w:tab w:val="left" w:pos="720"/>
        </w:tabs>
        <w:spacing w:after="0" w:line="276" w:lineRule="auto"/>
        <w:ind w:right="-28"/>
        <w:jc w:val="both"/>
        <w:rPr>
          <w:rFonts w:ascii="Palatino Linotype" w:eastAsia="Palatino Linotype" w:hAnsi="Palatino Linotype" w:cs="Palatino Linotype"/>
          <w:i/>
        </w:rPr>
      </w:pPr>
      <w:r w:rsidRPr="00C06949">
        <w:rPr>
          <w:rFonts w:ascii="Palatino Linotype" w:hAnsi="Palatino Linotype"/>
          <w:i/>
          <w:iCs/>
        </w:rPr>
        <w:t xml:space="preserve">En el supuesto que el Sujeto Obligado no cuente con la información que se determina ordenar, bastará con que así lo haga del conocimiento de la parte recurrente, de manera fundada y motivada, en términos del artículo 19, párrafo segundo de la Ley de Transparencia y Acceso a </w:t>
      </w:r>
      <w:r w:rsidRPr="00C06949">
        <w:rPr>
          <w:rFonts w:ascii="Palatino Linotype" w:hAnsi="Palatino Linotype"/>
          <w:i/>
          <w:iCs/>
        </w:rPr>
        <w:lastRenderedPageBreak/>
        <w:t>la Información Pública del Estado de México y Municipios, para tener por colmado el requerimiento de información.</w:t>
      </w:r>
    </w:p>
    <w:p w14:paraId="1689EF9D" w14:textId="77777777" w:rsidR="00003472" w:rsidRPr="00C06949" w:rsidRDefault="00003472">
      <w:pPr>
        <w:pBdr>
          <w:top w:val="nil"/>
          <w:left w:val="nil"/>
          <w:bottom w:val="nil"/>
          <w:right w:val="nil"/>
          <w:between w:val="nil"/>
        </w:pBdr>
        <w:spacing w:after="0" w:line="360" w:lineRule="auto"/>
        <w:jc w:val="both"/>
        <w:rPr>
          <w:rFonts w:ascii="Palatino Linotype" w:eastAsia="Palatino Linotype" w:hAnsi="Palatino Linotype" w:cs="Palatino Linotype"/>
          <w:i/>
        </w:rPr>
      </w:pPr>
    </w:p>
    <w:p w14:paraId="46081EE5" w14:textId="77777777" w:rsidR="003E5FE1" w:rsidRPr="00C06949" w:rsidRDefault="003E5FE1" w:rsidP="003E5FE1">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Tercero.</w:t>
      </w:r>
      <w:r w:rsidRPr="00C06949">
        <w:rPr>
          <w:rFonts w:ascii="Palatino Linotype" w:eastAsia="Palatino Linotype" w:hAnsi="Palatino Linotype" w:cs="Palatino Linotype"/>
        </w:rPr>
        <w:t xml:space="preserve"> </w:t>
      </w:r>
      <w:r w:rsidRPr="00C06949">
        <w:rPr>
          <w:rFonts w:ascii="Palatino Linotype" w:eastAsia="Palatino Linotype" w:hAnsi="Palatino Linotype" w:cs="Palatino Linotype"/>
          <w:b/>
        </w:rPr>
        <w:t xml:space="preserve">Notifíquese vía SAIMEX </w:t>
      </w:r>
      <w:r w:rsidRPr="00C06949">
        <w:rPr>
          <w:rFonts w:ascii="Palatino Linotype" w:eastAsia="Palatino Linotype" w:hAnsi="Palatino Linotype" w:cs="Palatino Linotype"/>
        </w:rPr>
        <w:t>la presente resolución al T</w:t>
      </w:r>
      <w:r w:rsidRPr="00C06949">
        <w:rPr>
          <w:rFonts w:ascii="Palatino Linotype" w:eastAsia="Palatino Linotype" w:hAnsi="Palatino Linotype" w:cs="Palatino Linotype"/>
          <w:b/>
        </w:rPr>
        <w:t xml:space="preserve">itular de la Unidad de Transparencia </w:t>
      </w:r>
      <w:r w:rsidRPr="00C06949">
        <w:rPr>
          <w:rFonts w:ascii="Palatino Linotype" w:eastAsia="Palatino Linotype" w:hAnsi="Palatino Linotype" w:cs="Palatino Linotype"/>
        </w:rPr>
        <w:t xml:space="preserve">del </w:t>
      </w:r>
      <w:r w:rsidRPr="00C06949">
        <w:rPr>
          <w:rFonts w:ascii="Palatino Linotype" w:eastAsia="Palatino Linotype" w:hAnsi="Palatino Linotype" w:cs="Palatino Linotype"/>
          <w:b/>
        </w:rPr>
        <w:t>Sujeto Obligado</w:t>
      </w:r>
      <w:r w:rsidRPr="00C06949">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0961F31" w14:textId="77777777" w:rsidR="003E5FE1" w:rsidRPr="00C06949" w:rsidRDefault="003E5FE1" w:rsidP="003E5FE1">
      <w:pPr>
        <w:spacing w:after="0" w:line="360" w:lineRule="auto"/>
        <w:ind w:right="49"/>
        <w:jc w:val="both"/>
        <w:rPr>
          <w:rFonts w:ascii="Palatino Linotype" w:eastAsia="Palatino Linotype" w:hAnsi="Palatino Linotype" w:cs="Palatino Linotype"/>
        </w:rPr>
      </w:pPr>
    </w:p>
    <w:p w14:paraId="1D2F017E" w14:textId="4FF1611D" w:rsidR="003E5FE1" w:rsidRPr="00C06949" w:rsidRDefault="003E5FE1" w:rsidP="003E5FE1">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Cuarto.</w:t>
      </w:r>
      <w:r w:rsidRPr="00C06949">
        <w:rPr>
          <w:rFonts w:ascii="Palatino Linotype" w:eastAsia="Palatino Linotype" w:hAnsi="Palatino Linotype" w:cs="Palatino Linotype"/>
        </w:rPr>
        <w:t xml:space="preserve"> </w:t>
      </w:r>
      <w:r w:rsidRPr="00C06949">
        <w:rPr>
          <w:rFonts w:ascii="Palatino Linotype" w:eastAsia="Palatino Linotype" w:hAnsi="Palatino Linotype" w:cs="Palatino Linotype"/>
          <w:b/>
        </w:rPr>
        <w:t>Notifíquese vía SAIMEX</w:t>
      </w:r>
      <w:r w:rsidRPr="00C06949">
        <w:rPr>
          <w:rFonts w:ascii="Palatino Linotype" w:eastAsia="Palatino Linotype" w:hAnsi="Palatino Linotype" w:cs="Palatino Linotype"/>
        </w:rPr>
        <w:t xml:space="preserve"> a </w:t>
      </w:r>
      <w:r w:rsidRPr="00C06949">
        <w:rPr>
          <w:rFonts w:ascii="Palatino Linotype" w:eastAsia="Palatino Linotype" w:hAnsi="Palatino Linotype" w:cs="Palatino Linotype"/>
          <w:b/>
        </w:rPr>
        <w:t>la parte</w:t>
      </w:r>
      <w:r w:rsidRPr="00C06949">
        <w:rPr>
          <w:rFonts w:ascii="Palatino Linotype" w:eastAsia="Palatino Linotype" w:hAnsi="Palatino Linotype" w:cs="Palatino Linotype"/>
        </w:rPr>
        <w:t xml:space="preserve"> </w:t>
      </w:r>
      <w:r w:rsidRPr="00C06949">
        <w:rPr>
          <w:rFonts w:ascii="Palatino Linotype" w:eastAsia="Palatino Linotype" w:hAnsi="Palatino Linotype" w:cs="Palatino Linotype"/>
          <w:b/>
        </w:rPr>
        <w:t xml:space="preserve">Recurrente </w:t>
      </w:r>
      <w:r w:rsidRPr="00C06949">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EBA7E0D" w14:textId="77777777" w:rsidR="0000050B" w:rsidRPr="00C06949" w:rsidRDefault="0000050B" w:rsidP="003E5FE1">
      <w:pPr>
        <w:spacing w:after="0" w:line="360" w:lineRule="auto"/>
        <w:ind w:right="49"/>
        <w:jc w:val="both"/>
        <w:rPr>
          <w:rFonts w:ascii="Palatino Linotype" w:eastAsia="Palatino Linotype" w:hAnsi="Palatino Linotype" w:cs="Palatino Linotype"/>
        </w:rPr>
      </w:pPr>
    </w:p>
    <w:p w14:paraId="2F590715" w14:textId="77777777" w:rsidR="003E5FE1" w:rsidRPr="00C06949" w:rsidRDefault="003E5FE1" w:rsidP="003E5FE1">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b/>
        </w:rPr>
        <w:t>Quinto.</w:t>
      </w:r>
      <w:r w:rsidRPr="00C06949">
        <w:rPr>
          <w:rFonts w:ascii="Palatino Linotype" w:eastAsia="Palatino Linotype" w:hAnsi="Palatino Linotype" w:cs="Palatino Linotype"/>
        </w:rPr>
        <w:t xml:space="preserve"> </w:t>
      </w:r>
      <w:r w:rsidRPr="00C06949">
        <w:rPr>
          <w:rFonts w:ascii="Palatino Linotype" w:eastAsia="Palatino Linotype" w:hAnsi="Palatino Linotype" w:cs="Palatino Linotype"/>
          <w:b/>
        </w:rPr>
        <w:t xml:space="preserve">Notifíquese vía SAIMEX </w:t>
      </w:r>
      <w:r w:rsidRPr="00C06949">
        <w:rPr>
          <w:rFonts w:ascii="Palatino Linotype" w:eastAsia="Palatino Linotype" w:hAnsi="Palatino Linotype" w:cs="Palatino Linotype"/>
        </w:rPr>
        <w:t>la presente resolución al T</w:t>
      </w:r>
      <w:r w:rsidRPr="00C06949">
        <w:rPr>
          <w:rFonts w:ascii="Palatino Linotype" w:eastAsia="Palatino Linotype" w:hAnsi="Palatino Linotype" w:cs="Palatino Linotype"/>
          <w:b/>
        </w:rPr>
        <w:t xml:space="preserve">itular de la Unidad de Transparencia </w:t>
      </w:r>
      <w:r w:rsidRPr="00C06949">
        <w:rPr>
          <w:rFonts w:ascii="Palatino Linotype" w:eastAsia="Palatino Linotype" w:hAnsi="Palatino Linotype" w:cs="Palatino Linotype"/>
        </w:rPr>
        <w:t xml:space="preserve">del </w:t>
      </w:r>
      <w:r w:rsidRPr="00C06949">
        <w:rPr>
          <w:rFonts w:ascii="Palatino Linotype" w:eastAsia="Palatino Linotype" w:hAnsi="Palatino Linotype" w:cs="Palatino Linotype"/>
          <w:b/>
        </w:rPr>
        <w:t>Sujeto Obligado</w:t>
      </w:r>
      <w:r w:rsidRPr="00C06949">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5716EF9" w14:textId="77777777" w:rsidR="003E5FE1" w:rsidRPr="00C06949" w:rsidRDefault="003E5FE1">
      <w:pPr>
        <w:spacing w:after="0" w:line="360" w:lineRule="auto"/>
        <w:ind w:right="49"/>
        <w:jc w:val="both"/>
        <w:rPr>
          <w:rFonts w:ascii="Palatino Linotype" w:eastAsia="Palatino Linotype" w:hAnsi="Palatino Linotype" w:cs="Palatino Linotype"/>
        </w:rPr>
      </w:pPr>
    </w:p>
    <w:p w14:paraId="3221FBCF" w14:textId="45FEB98C" w:rsidR="00003472" w:rsidRPr="006F1F04" w:rsidRDefault="00563F62">
      <w:pPr>
        <w:spacing w:after="0" w:line="360" w:lineRule="auto"/>
        <w:ind w:right="49"/>
        <w:jc w:val="both"/>
        <w:rPr>
          <w:rFonts w:ascii="Palatino Linotype" w:eastAsia="Palatino Linotype" w:hAnsi="Palatino Linotype" w:cs="Palatino Linotype"/>
        </w:rPr>
      </w:pPr>
      <w:r w:rsidRPr="00C0694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C06949">
        <w:rPr>
          <w:rFonts w:ascii="Palatino Linotype" w:eastAsia="Palatino Linotype" w:hAnsi="Palatino Linotype" w:cs="Palatino Linotype"/>
        </w:rPr>
        <w:lastRenderedPageBreak/>
        <w:t xml:space="preserve">LOS COMISIONADOS JOSÉ MARTÍNEZ VILCHIS, MARÍA DEL ROSARIO MEJÍA AYALA, SHARON CRISTINA MORALES MARTÍNEZ, LUIS GUSTAVO PARRA NORIEGA Y GUADALUPE RAMÍREZ PEÑA; EN LA </w:t>
      </w:r>
      <w:r w:rsidR="00BF41F2" w:rsidRPr="00C06949">
        <w:rPr>
          <w:rFonts w:ascii="Palatino Linotype" w:eastAsia="Palatino Linotype" w:hAnsi="Palatino Linotype" w:cs="Palatino Linotype"/>
        </w:rPr>
        <w:t xml:space="preserve">VIGÉSIMA </w:t>
      </w:r>
      <w:r w:rsidR="00E25699" w:rsidRPr="00C06949">
        <w:rPr>
          <w:rFonts w:ascii="Palatino Linotype" w:eastAsia="Palatino Linotype" w:hAnsi="Palatino Linotype" w:cs="Palatino Linotype"/>
        </w:rPr>
        <w:t>SEGUNDA</w:t>
      </w:r>
      <w:r w:rsidRPr="00C06949">
        <w:rPr>
          <w:rFonts w:ascii="Palatino Linotype" w:eastAsia="Palatino Linotype" w:hAnsi="Palatino Linotype" w:cs="Palatino Linotype"/>
        </w:rPr>
        <w:t xml:space="preserve"> SESIÓN ORDINARIA CELEBRADA EL </w:t>
      </w:r>
      <w:r w:rsidR="00E25699" w:rsidRPr="00C06949">
        <w:rPr>
          <w:rFonts w:ascii="Palatino Linotype" w:eastAsia="Palatino Linotype" w:hAnsi="Palatino Linotype" w:cs="Palatino Linotype"/>
        </w:rPr>
        <w:t>DIECIOCHO</w:t>
      </w:r>
      <w:r w:rsidR="00BF41F2" w:rsidRPr="00C06949">
        <w:rPr>
          <w:rFonts w:ascii="Palatino Linotype" w:eastAsia="Palatino Linotype" w:hAnsi="Palatino Linotype" w:cs="Palatino Linotype"/>
        </w:rPr>
        <w:t xml:space="preserve"> DE JUNIO</w:t>
      </w:r>
      <w:r w:rsidRPr="00C06949">
        <w:rPr>
          <w:rFonts w:ascii="Palatino Linotype" w:eastAsia="Palatino Linotype" w:hAnsi="Palatino Linotype" w:cs="Palatino Linotype"/>
        </w:rPr>
        <w:t xml:space="preserve"> DE DOS MIL VEINTICINCO, ANTE EL SECRETARIO TÉCNICO DEL PLENO ALEXIS TAPIA RAMÍREZ.</w:t>
      </w:r>
    </w:p>
    <w:p w14:paraId="07E492F1" w14:textId="77777777" w:rsidR="006F1F04" w:rsidRPr="006F1F04" w:rsidRDefault="006F1F04">
      <w:pPr>
        <w:spacing w:after="0" w:line="360" w:lineRule="auto"/>
        <w:ind w:right="49"/>
        <w:jc w:val="both"/>
        <w:rPr>
          <w:rFonts w:ascii="Palatino Linotype" w:eastAsia="Palatino Linotype" w:hAnsi="Palatino Linotype" w:cs="Palatino Linotype"/>
        </w:rPr>
      </w:pPr>
    </w:p>
    <w:p w14:paraId="66E5E0CB" w14:textId="77777777" w:rsidR="006F1F04" w:rsidRPr="006F1F04" w:rsidRDefault="006F1F04">
      <w:pPr>
        <w:spacing w:after="0" w:line="360" w:lineRule="auto"/>
        <w:ind w:right="49"/>
        <w:jc w:val="both"/>
        <w:rPr>
          <w:rFonts w:ascii="Palatino Linotype" w:eastAsia="Palatino Linotype" w:hAnsi="Palatino Linotype" w:cs="Palatino Linotype"/>
        </w:rPr>
      </w:pPr>
    </w:p>
    <w:p w14:paraId="1BEDC342" w14:textId="77777777" w:rsidR="006F1F04" w:rsidRPr="006F1F04" w:rsidRDefault="006F1F04">
      <w:pPr>
        <w:spacing w:after="0" w:line="360" w:lineRule="auto"/>
        <w:ind w:right="49"/>
        <w:jc w:val="both"/>
        <w:rPr>
          <w:rFonts w:ascii="Palatino Linotype" w:eastAsia="Palatino Linotype" w:hAnsi="Palatino Linotype" w:cs="Palatino Linotype"/>
        </w:rPr>
      </w:pPr>
    </w:p>
    <w:p w14:paraId="0B6889F4" w14:textId="77777777" w:rsidR="006F1F04" w:rsidRPr="006F1F04" w:rsidRDefault="006F1F04">
      <w:pPr>
        <w:spacing w:after="0" w:line="360" w:lineRule="auto"/>
        <w:ind w:right="49"/>
        <w:jc w:val="both"/>
        <w:rPr>
          <w:rFonts w:ascii="Palatino Linotype" w:eastAsia="Palatino Linotype" w:hAnsi="Palatino Linotype" w:cs="Palatino Linotype"/>
        </w:rPr>
      </w:pPr>
    </w:p>
    <w:p w14:paraId="44811A5A" w14:textId="77777777" w:rsidR="006F1F04" w:rsidRPr="006F1F04" w:rsidRDefault="006F1F04">
      <w:pPr>
        <w:spacing w:after="0" w:line="360" w:lineRule="auto"/>
        <w:ind w:right="49"/>
        <w:jc w:val="both"/>
        <w:rPr>
          <w:rFonts w:ascii="Palatino Linotype" w:eastAsia="Palatino Linotype" w:hAnsi="Palatino Linotype" w:cs="Palatino Linotype"/>
        </w:rPr>
      </w:pPr>
    </w:p>
    <w:p w14:paraId="27DCB7D4" w14:textId="77777777" w:rsidR="006F1F04" w:rsidRPr="006F1F04" w:rsidRDefault="006F1F04">
      <w:pPr>
        <w:spacing w:after="0" w:line="360" w:lineRule="auto"/>
        <w:ind w:right="49"/>
        <w:jc w:val="both"/>
        <w:rPr>
          <w:rFonts w:ascii="Palatino Linotype" w:eastAsia="Palatino Linotype" w:hAnsi="Palatino Linotype" w:cs="Palatino Linotype"/>
        </w:rPr>
      </w:pPr>
    </w:p>
    <w:p w14:paraId="5984FE48" w14:textId="77777777" w:rsidR="006F1F04" w:rsidRPr="006F1F04" w:rsidRDefault="006F1F04">
      <w:pPr>
        <w:spacing w:after="0" w:line="360" w:lineRule="auto"/>
        <w:ind w:right="49"/>
        <w:jc w:val="both"/>
        <w:rPr>
          <w:rFonts w:ascii="Palatino Linotype" w:eastAsia="Palatino Linotype" w:hAnsi="Palatino Linotype" w:cs="Palatino Linotype"/>
        </w:rPr>
      </w:pPr>
    </w:p>
    <w:p w14:paraId="5E1BE7D2" w14:textId="77777777" w:rsidR="006F1F04" w:rsidRPr="006F1F04" w:rsidRDefault="006F1F04">
      <w:pPr>
        <w:spacing w:after="0" w:line="360" w:lineRule="auto"/>
        <w:ind w:right="49"/>
        <w:jc w:val="both"/>
        <w:rPr>
          <w:rFonts w:ascii="Palatino Linotype" w:eastAsia="Palatino Linotype" w:hAnsi="Palatino Linotype" w:cs="Palatino Linotype"/>
        </w:rPr>
      </w:pPr>
    </w:p>
    <w:p w14:paraId="6F99510E" w14:textId="77777777" w:rsidR="006F1F04" w:rsidRPr="006F1F04" w:rsidRDefault="006F1F04">
      <w:pPr>
        <w:spacing w:after="0" w:line="360" w:lineRule="auto"/>
        <w:ind w:right="49"/>
        <w:jc w:val="both"/>
        <w:rPr>
          <w:rFonts w:ascii="Palatino Linotype" w:eastAsia="Palatino Linotype" w:hAnsi="Palatino Linotype" w:cs="Palatino Linotype"/>
        </w:rPr>
      </w:pPr>
    </w:p>
    <w:p w14:paraId="67C78A42" w14:textId="77777777" w:rsidR="006F1F04" w:rsidRPr="006F1F04" w:rsidRDefault="006F1F04">
      <w:pPr>
        <w:spacing w:after="0" w:line="360" w:lineRule="auto"/>
        <w:ind w:right="49"/>
        <w:jc w:val="both"/>
        <w:rPr>
          <w:rFonts w:ascii="Palatino Linotype" w:eastAsia="Palatino Linotype" w:hAnsi="Palatino Linotype" w:cs="Palatino Linotype"/>
        </w:rPr>
      </w:pPr>
    </w:p>
    <w:p w14:paraId="6D0FEFB3" w14:textId="77777777" w:rsidR="006F1F04" w:rsidRPr="006F1F04" w:rsidRDefault="006F1F04">
      <w:pPr>
        <w:spacing w:after="0" w:line="360" w:lineRule="auto"/>
        <w:ind w:right="49"/>
        <w:jc w:val="both"/>
        <w:rPr>
          <w:rFonts w:ascii="Palatino Linotype" w:eastAsia="Palatino Linotype" w:hAnsi="Palatino Linotype" w:cs="Palatino Linotype"/>
        </w:rPr>
      </w:pPr>
    </w:p>
    <w:p w14:paraId="176B8B2F" w14:textId="77777777" w:rsidR="006F1F04" w:rsidRPr="006F1F04" w:rsidRDefault="006F1F04">
      <w:pPr>
        <w:spacing w:after="0" w:line="360" w:lineRule="auto"/>
        <w:ind w:right="49"/>
        <w:jc w:val="both"/>
        <w:rPr>
          <w:rFonts w:ascii="Palatino Linotype" w:eastAsia="Palatino Linotype" w:hAnsi="Palatino Linotype" w:cs="Palatino Linotype"/>
        </w:rPr>
      </w:pPr>
    </w:p>
    <w:p w14:paraId="13C745F2" w14:textId="77777777" w:rsidR="006F1F04" w:rsidRPr="006F1F04" w:rsidRDefault="006F1F04">
      <w:pPr>
        <w:spacing w:after="0" w:line="360" w:lineRule="auto"/>
        <w:ind w:right="49"/>
        <w:jc w:val="both"/>
        <w:rPr>
          <w:rFonts w:ascii="Palatino Linotype" w:eastAsia="Palatino Linotype" w:hAnsi="Palatino Linotype" w:cs="Palatino Linotype"/>
        </w:rPr>
      </w:pPr>
    </w:p>
    <w:p w14:paraId="5ED30D69" w14:textId="77777777" w:rsidR="006F1F04" w:rsidRPr="006F1F04" w:rsidRDefault="006F1F04">
      <w:pPr>
        <w:spacing w:after="0" w:line="360" w:lineRule="auto"/>
        <w:ind w:right="49"/>
        <w:jc w:val="both"/>
        <w:rPr>
          <w:rFonts w:ascii="Palatino Linotype" w:eastAsia="Palatino Linotype" w:hAnsi="Palatino Linotype" w:cs="Palatino Linotype"/>
        </w:rPr>
      </w:pPr>
    </w:p>
    <w:p w14:paraId="61B64D55" w14:textId="77777777" w:rsidR="006F1F04" w:rsidRPr="006F1F04" w:rsidRDefault="006F1F04">
      <w:pPr>
        <w:spacing w:after="0" w:line="360" w:lineRule="auto"/>
        <w:ind w:right="49"/>
        <w:jc w:val="both"/>
        <w:rPr>
          <w:rFonts w:ascii="Palatino Linotype" w:eastAsia="Palatino Linotype" w:hAnsi="Palatino Linotype" w:cs="Palatino Linotype"/>
        </w:rPr>
      </w:pPr>
    </w:p>
    <w:p w14:paraId="29C1AE11" w14:textId="77777777" w:rsidR="006F1F04" w:rsidRPr="006F1F04" w:rsidRDefault="006F1F04">
      <w:pPr>
        <w:spacing w:after="0" w:line="360" w:lineRule="auto"/>
        <w:ind w:right="49"/>
        <w:jc w:val="both"/>
        <w:rPr>
          <w:rFonts w:ascii="Palatino Linotype" w:eastAsia="Palatino Linotype" w:hAnsi="Palatino Linotype" w:cs="Palatino Linotype"/>
        </w:rPr>
      </w:pPr>
    </w:p>
    <w:p w14:paraId="063F8324" w14:textId="77777777" w:rsidR="006F1F04" w:rsidRPr="006F1F04" w:rsidRDefault="006F1F04">
      <w:pPr>
        <w:spacing w:after="0" w:line="360" w:lineRule="auto"/>
        <w:ind w:right="49"/>
        <w:jc w:val="both"/>
        <w:rPr>
          <w:rFonts w:ascii="Palatino Linotype" w:eastAsia="Palatino Linotype" w:hAnsi="Palatino Linotype" w:cs="Palatino Linotype"/>
        </w:rPr>
      </w:pPr>
    </w:p>
    <w:p w14:paraId="4D96C210" w14:textId="77777777" w:rsidR="006F1F04" w:rsidRPr="006F1F04" w:rsidRDefault="006F1F04">
      <w:pPr>
        <w:spacing w:after="0" w:line="360" w:lineRule="auto"/>
        <w:ind w:right="49"/>
        <w:jc w:val="both"/>
        <w:rPr>
          <w:rFonts w:ascii="Palatino Linotype" w:eastAsia="Palatino Linotype" w:hAnsi="Palatino Linotype" w:cs="Palatino Linotype"/>
        </w:rPr>
      </w:pPr>
    </w:p>
    <w:p w14:paraId="2B9FAC51" w14:textId="77777777" w:rsidR="006F1F04" w:rsidRPr="006F1F04" w:rsidRDefault="006F1F04">
      <w:pPr>
        <w:spacing w:after="0" w:line="360" w:lineRule="auto"/>
        <w:ind w:right="49"/>
        <w:jc w:val="both"/>
        <w:rPr>
          <w:rFonts w:ascii="Palatino Linotype" w:eastAsia="Palatino Linotype" w:hAnsi="Palatino Linotype" w:cs="Palatino Linotype"/>
        </w:rPr>
      </w:pPr>
    </w:p>
    <w:p w14:paraId="27A2645D" w14:textId="77777777" w:rsidR="006F1F04" w:rsidRPr="006F1F04" w:rsidRDefault="006F1F04">
      <w:pPr>
        <w:spacing w:after="0" w:line="360" w:lineRule="auto"/>
        <w:ind w:right="49"/>
        <w:jc w:val="both"/>
        <w:rPr>
          <w:rFonts w:ascii="Palatino Linotype" w:eastAsia="Palatino Linotype" w:hAnsi="Palatino Linotype" w:cs="Palatino Linotype"/>
        </w:rPr>
      </w:pPr>
    </w:p>
    <w:p w14:paraId="1BF0FB76" w14:textId="77777777" w:rsidR="006F1F04" w:rsidRPr="006F1F04" w:rsidRDefault="006F1F04">
      <w:pPr>
        <w:spacing w:after="0" w:line="360" w:lineRule="auto"/>
        <w:ind w:right="49"/>
        <w:jc w:val="both"/>
        <w:rPr>
          <w:rFonts w:ascii="Palatino Linotype" w:eastAsia="Palatino Linotype" w:hAnsi="Palatino Linotype" w:cs="Palatino Linotype"/>
        </w:rPr>
      </w:pPr>
    </w:p>
    <w:p w14:paraId="06EB8FC6" w14:textId="77777777" w:rsidR="006F1F04" w:rsidRPr="006F1F04" w:rsidRDefault="006F1F04">
      <w:pPr>
        <w:spacing w:after="0" w:line="360" w:lineRule="auto"/>
        <w:ind w:right="49"/>
        <w:jc w:val="both"/>
        <w:rPr>
          <w:rFonts w:ascii="Palatino Linotype" w:eastAsia="Palatino Linotype" w:hAnsi="Palatino Linotype" w:cs="Palatino Linotype"/>
        </w:rPr>
      </w:pPr>
    </w:p>
    <w:p w14:paraId="15F7515C" w14:textId="77777777" w:rsidR="006F1F04" w:rsidRPr="006F1F04" w:rsidRDefault="006F1F04">
      <w:pPr>
        <w:spacing w:after="0" w:line="360" w:lineRule="auto"/>
        <w:ind w:right="49"/>
        <w:jc w:val="both"/>
        <w:rPr>
          <w:rFonts w:ascii="Palatino Linotype" w:eastAsia="Palatino Linotype" w:hAnsi="Palatino Linotype" w:cs="Palatino Linotype"/>
        </w:rPr>
      </w:pPr>
    </w:p>
    <w:p w14:paraId="4BF8F343" w14:textId="77777777" w:rsidR="006F1F04" w:rsidRPr="006F1F04" w:rsidRDefault="006F1F04">
      <w:pPr>
        <w:spacing w:after="0" w:line="360" w:lineRule="auto"/>
        <w:ind w:right="49"/>
        <w:jc w:val="both"/>
        <w:rPr>
          <w:rFonts w:ascii="Palatino Linotype" w:eastAsia="Palatino Linotype" w:hAnsi="Palatino Linotype" w:cs="Palatino Linotype"/>
        </w:rPr>
      </w:pPr>
    </w:p>
    <w:p w14:paraId="28993E10" w14:textId="77777777" w:rsidR="006F1F04" w:rsidRPr="006F1F04" w:rsidRDefault="006F1F04">
      <w:pPr>
        <w:spacing w:after="0" w:line="360" w:lineRule="auto"/>
        <w:ind w:right="49"/>
        <w:jc w:val="both"/>
        <w:rPr>
          <w:rFonts w:ascii="Palatino Linotype" w:eastAsia="Palatino Linotype" w:hAnsi="Palatino Linotype" w:cs="Palatino Linotype"/>
        </w:rPr>
      </w:pPr>
    </w:p>
    <w:p w14:paraId="19EEB4CC" w14:textId="77777777" w:rsidR="006F1F04" w:rsidRPr="006F1F04" w:rsidRDefault="006F1F04">
      <w:pPr>
        <w:spacing w:after="0" w:line="360" w:lineRule="auto"/>
        <w:ind w:right="49"/>
        <w:jc w:val="both"/>
        <w:rPr>
          <w:rFonts w:ascii="Palatino Linotype" w:eastAsia="Palatino Linotype" w:hAnsi="Palatino Linotype" w:cs="Palatino Linotype"/>
        </w:rPr>
      </w:pPr>
    </w:p>
    <w:p w14:paraId="759AA66F" w14:textId="77777777" w:rsidR="006F1F04" w:rsidRPr="006F1F04" w:rsidRDefault="006F1F04">
      <w:pPr>
        <w:spacing w:after="0" w:line="360" w:lineRule="auto"/>
        <w:ind w:right="49"/>
        <w:jc w:val="both"/>
        <w:rPr>
          <w:rFonts w:ascii="Palatino Linotype" w:eastAsia="Palatino Linotype" w:hAnsi="Palatino Linotype" w:cs="Palatino Linotype"/>
        </w:rPr>
      </w:pPr>
    </w:p>
    <w:p w14:paraId="48EFF698" w14:textId="77777777" w:rsidR="006F1F04" w:rsidRPr="006F1F04" w:rsidRDefault="006F1F04">
      <w:pPr>
        <w:spacing w:after="0" w:line="360" w:lineRule="auto"/>
        <w:ind w:right="49"/>
        <w:jc w:val="both"/>
        <w:rPr>
          <w:rFonts w:ascii="Palatino Linotype" w:eastAsia="Palatino Linotype" w:hAnsi="Palatino Linotype" w:cs="Palatino Linotype"/>
        </w:rPr>
      </w:pPr>
    </w:p>
    <w:p w14:paraId="38D4123D" w14:textId="77777777" w:rsidR="006F1F04" w:rsidRPr="006F1F04" w:rsidRDefault="006F1F04">
      <w:pPr>
        <w:spacing w:after="0" w:line="360" w:lineRule="auto"/>
        <w:ind w:right="49"/>
        <w:jc w:val="both"/>
        <w:rPr>
          <w:rFonts w:ascii="Palatino Linotype" w:eastAsia="Palatino Linotype" w:hAnsi="Palatino Linotype" w:cs="Palatino Linotype"/>
        </w:rPr>
      </w:pPr>
    </w:p>
    <w:p w14:paraId="3ACC9304" w14:textId="77777777" w:rsidR="006F1F04" w:rsidRPr="006F1F04" w:rsidRDefault="006F1F04">
      <w:pPr>
        <w:spacing w:after="0" w:line="360" w:lineRule="auto"/>
        <w:ind w:right="49"/>
        <w:jc w:val="both"/>
        <w:rPr>
          <w:rFonts w:ascii="Palatino Linotype" w:eastAsia="Palatino Linotype" w:hAnsi="Palatino Linotype" w:cs="Palatino Linotype"/>
        </w:rPr>
      </w:pPr>
    </w:p>
    <w:p w14:paraId="5530C6A9" w14:textId="433DF168" w:rsidR="006F1F04" w:rsidRPr="006F1F04" w:rsidRDefault="006F1F04">
      <w:pPr>
        <w:spacing w:after="0" w:line="360" w:lineRule="auto"/>
        <w:ind w:right="49"/>
        <w:jc w:val="both"/>
        <w:rPr>
          <w:rFonts w:ascii="Palatino Linotype" w:eastAsia="Palatino Linotype" w:hAnsi="Palatino Linotype" w:cs="Palatino Linotype"/>
        </w:rPr>
      </w:pPr>
    </w:p>
    <w:sectPr w:rsidR="006F1F04" w:rsidRPr="006F1F04">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6D59" w14:textId="77777777" w:rsidR="00465C3A" w:rsidRDefault="00465C3A">
      <w:pPr>
        <w:spacing w:after="0" w:line="240" w:lineRule="auto"/>
      </w:pPr>
      <w:r>
        <w:separator/>
      </w:r>
    </w:p>
  </w:endnote>
  <w:endnote w:type="continuationSeparator" w:id="0">
    <w:p w14:paraId="1942349C" w14:textId="77777777" w:rsidR="00465C3A" w:rsidRDefault="0046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3F7" w14:textId="77777777" w:rsidR="005C14B4" w:rsidRDefault="005C14B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C240F">
      <w:rPr>
        <w:b/>
        <w:noProof/>
        <w:color w:val="000000"/>
        <w:sz w:val="24"/>
        <w:szCs w:val="24"/>
      </w:rPr>
      <w:t>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240F">
      <w:rPr>
        <w:b/>
        <w:noProof/>
        <w:color w:val="000000"/>
        <w:sz w:val="24"/>
        <w:szCs w:val="24"/>
      </w:rPr>
      <w:t>34</w:t>
    </w:r>
    <w:r>
      <w:rPr>
        <w:b/>
        <w:color w:val="000000"/>
        <w:sz w:val="24"/>
        <w:szCs w:val="24"/>
      </w:rPr>
      <w:fldChar w:fldCharType="end"/>
    </w:r>
  </w:p>
  <w:p w14:paraId="4DC4E6DA" w14:textId="77777777" w:rsidR="005C14B4" w:rsidRDefault="005C14B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30B1" w14:textId="77777777" w:rsidR="005C14B4" w:rsidRDefault="005C14B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C240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240F">
      <w:rPr>
        <w:b/>
        <w:noProof/>
        <w:color w:val="000000"/>
        <w:sz w:val="24"/>
        <w:szCs w:val="24"/>
      </w:rPr>
      <w:t>34</w:t>
    </w:r>
    <w:r>
      <w:rPr>
        <w:b/>
        <w:color w:val="000000"/>
        <w:sz w:val="24"/>
        <w:szCs w:val="24"/>
      </w:rPr>
      <w:fldChar w:fldCharType="end"/>
    </w:r>
  </w:p>
  <w:p w14:paraId="25F6051E" w14:textId="77777777" w:rsidR="005C14B4" w:rsidRDefault="005C14B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27C5" w14:textId="77777777" w:rsidR="00465C3A" w:rsidRDefault="00465C3A">
      <w:pPr>
        <w:spacing w:after="0" w:line="240" w:lineRule="auto"/>
      </w:pPr>
      <w:r>
        <w:separator/>
      </w:r>
    </w:p>
  </w:footnote>
  <w:footnote w:type="continuationSeparator" w:id="0">
    <w:p w14:paraId="703D6223" w14:textId="77777777" w:rsidR="00465C3A" w:rsidRDefault="00465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BD99" w14:textId="77777777" w:rsidR="005C14B4" w:rsidRDefault="005C14B4">
    <w:pPr>
      <w:widowControl w:val="0"/>
      <w:pBdr>
        <w:top w:val="nil"/>
        <w:left w:val="nil"/>
        <w:bottom w:val="nil"/>
        <w:right w:val="nil"/>
        <w:between w:val="nil"/>
      </w:pBdr>
      <w:spacing w:after="0" w:line="276" w:lineRule="auto"/>
      <w:rPr>
        <w:color w:val="000000"/>
      </w:rPr>
    </w:pPr>
  </w:p>
  <w:tbl>
    <w:tblPr>
      <w:tblStyle w:val="a6"/>
      <w:tblW w:w="5603" w:type="dxa"/>
      <w:tblInd w:w="3611" w:type="dxa"/>
      <w:tblLayout w:type="fixed"/>
      <w:tblLook w:val="0400" w:firstRow="0" w:lastRow="0" w:firstColumn="0" w:lastColumn="0" w:noHBand="0" w:noVBand="1"/>
    </w:tblPr>
    <w:tblGrid>
      <w:gridCol w:w="2551"/>
      <w:gridCol w:w="3052"/>
    </w:tblGrid>
    <w:tr w:rsidR="005C14B4" w14:paraId="5E307E81" w14:textId="77777777" w:rsidTr="006C3DB3">
      <w:tc>
        <w:tcPr>
          <w:tcW w:w="2551" w:type="dxa"/>
          <w:vAlign w:val="center"/>
        </w:tcPr>
        <w:p w14:paraId="69B97C2F" w14:textId="77777777"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BDDFC9B" w14:textId="71B0A75C" w:rsidR="005C14B4" w:rsidRDefault="005C14B4" w:rsidP="00FF533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03379/INFOEM/IP/RR/2025</w:t>
          </w:r>
        </w:p>
      </w:tc>
    </w:tr>
    <w:tr w:rsidR="005C14B4" w:rsidRPr="00CD00EC" w14:paraId="28B7614D" w14:textId="77777777" w:rsidTr="0005657B">
      <w:trPr>
        <w:trHeight w:val="76"/>
      </w:trPr>
      <w:tc>
        <w:tcPr>
          <w:tcW w:w="2551" w:type="dxa"/>
          <w:vAlign w:val="center"/>
        </w:tcPr>
        <w:p w14:paraId="0571FD8C" w14:textId="2AF9077D"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shd w:val="clear" w:color="auto" w:fill="FFFFFF" w:themeFill="background1"/>
          <w:vAlign w:val="center"/>
        </w:tcPr>
        <w:p w14:paraId="01189FCE" w14:textId="2EA112EA" w:rsidR="005C14B4" w:rsidRPr="00AD68C2" w:rsidRDefault="005C14B4" w:rsidP="0005657B">
          <w:pPr>
            <w:jc w:val="both"/>
            <w:rPr>
              <w:rFonts w:ascii="Palatino Linotype" w:eastAsia="Palatino Linotype" w:hAnsi="Palatino Linotype" w:cs="Palatino Linotype"/>
            </w:rPr>
          </w:pPr>
          <w:r>
            <w:rPr>
              <w:noProof/>
            </w:rPr>
            <w:drawing>
              <wp:anchor distT="0" distB="0" distL="0" distR="0" simplePos="0" relativeHeight="251658240" behindDoc="1" locked="0" layoutInCell="1" hidden="0" allowOverlap="1" wp14:anchorId="5490BF71" wp14:editId="1BD62DB7">
                <wp:simplePos x="0" y="0"/>
                <wp:positionH relativeFrom="column">
                  <wp:posOffset>-4897755</wp:posOffset>
                </wp:positionH>
                <wp:positionV relativeFrom="paragraph">
                  <wp:posOffset>-821690</wp:posOffset>
                </wp:positionV>
                <wp:extent cx="7809865" cy="10165715"/>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68C2">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Toluca</w:t>
          </w:r>
        </w:p>
      </w:tc>
    </w:tr>
    <w:tr w:rsidR="005C14B4" w14:paraId="7EC3C2C0" w14:textId="77777777" w:rsidTr="006C3DB3">
      <w:tc>
        <w:tcPr>
          <w:tcW w:w="2551" w:type="dxa"/>
          <w:vAlign w:val="center"/>
        </w:tcPr>
        <w:p w14:paraId="1E1C9B0C" w14:textId="77777777"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A74D2B2" w14:textId="77777777"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7133E3B" w14:textId="77777777" w:rsidR="005C14B4" w:rsidRDefault="005C14B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2AD4" w14:textId="77777777" w:rsidR="005C14B4" w:rsidRDefault="005C14B4">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2EC8BED" wp14:editId="67C0CEC6">
          <wp:simplePos x="0" y="0"/>
          <wp:positionH relativeFrom="column">
            <wp:posOffset>-856614</wp:posOffset>
          </wp:positionH>
          <wp:positionV relativeFrom="paragraph">
            <wp:posOffset>-318769</wp:posOffset>
          </wp:positionV>
          <wp:extent cx="7809876" cy="10165823"/>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5C14B4" w14:paraId="7763BD56" w14:textId="77777777">
      <w:tc>
        <w:tcPr>
          <w:tcW w:w="2551" w:type="dxa"/>
          <w:vAlign w:val="center"/>
        </w:tcPr>
        <w:p w14:paraId="5229E3ED" w14:textId="77777777"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C19DDEE" w14:textId="3E6D6D2C"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03379/INFOEM/IP/RR/2025</w:t>
          </w:r>
        </w:p>
      </w:tc>
    </w:tr>
    <w:tr w:rsidR="005C14B4" w14:paraId="377F8AC9" w14:textId="77777777">
      <w:tc>
        <w:tcPr>
          <w:tcW w:w="2551" w:type="dxa"/>
          <w:vAlign w:val="center"/>
        </w:tcPr>
        <w:p w14:paraId="48639031" w14:textId="22B77D43"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E9F7CB2" w14:textId="054ADD21" w:rsidR="005C14B4" w:rsidRDefault="005C14B4">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5C14B4" w14:paraId="0EBE9B3D" w14:textId="77777777">
      <w:trPr>
        <w:trHeight w:val="152"/>
      </w:trPr>
      <w:tc>
        <w:tcPr>
          <w:tcW w:w="2551" w:type="dxa"/>
          <w:vAlign w:val="center"/>
        </w:tcPr>
        <w:p w14:paraId="32FC1DDB" w14:textId="09808693"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D12366D" w14:textId="579851A2" w:rsidR="005C14B4" w:rsidRDefault="005C14B4" w:rsidP="0005657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5C14B4" w14:paraId="21FCD6F0" w14:textId="77777777">
      <w:tc>
        <w:tcPr>
          <w:tcW w:w="2551" w:type="dxa"/>
          <w:vAlign w:val="center"/>
        </w:tcPr>
        <w:p w14:paraId="41562A02" w14:textId="77777777"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1966712" w14:textId="77777777" w:rsidR="005C14B4" w:rsidRDefault="005C14B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BCE6DE8" w14:textId="77777777" w:rsidR="005C14B4" w:rsidRDefault="005C14B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180"/>
    <w:multiLevelType w:val="multilevel"/>
    <w:tmpl w:val="3FB683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97DD0"/>
    <w:multiLevelType w:val="multilevel"/>
    <w:tmpl w:val="C8805BDC"/>
    <w:lvl w:ilvl="0">
      <w:start w:val="1"/>
      <w:numFmt w:val="decimal"/>
      <w:lvlText w:val="%1."/>
      <w:lvlJc w:val="left"/>
      <w:pPr>
        <w:ind w:left="2204" w:hanging="360"/>
      </w:pPr>
      <w:rPr>
        <w:b/>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2" w15:restartNumberingAfterBreak="0">
    <w:nsid w:val="0546092D"/>
    <w:multiLevelType w:val="multilevel"/>
    <w:tmpl w:val="4E34A356"/>
    <w:lvl w:ilvl="0">
      <w:start w:val="9"/>
      <w:numFmt w:val="lowerLetter"/>
      <w:lvlText w:val="%1)"/>
      <w:lvlJc w:val="left"/>
      <w:pPr>
        <w:ind w:left="1288"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40EA0"/>
    <w:multiLevelType w:val="hybridMultilevel"/>
    <w:tmpl w:val="601E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41629"/>
    <w:multiLevelType w:val="multilevel"/>
    <w:tmpl w:val="0B38CE2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F37426"/>
    <w:multiLevelType w:val="multilevel"/>
    <w:tmpl w:val="A60822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C00FFF"/>
    <w:multiLevelType w:val="multilevel"/>
    <w:tmpl w:val="4E34A356"/>
    <w:lvl w:ilvl="0">
      <w:start w:val="9"/>
      <w:numFmt w:val="lowerLetter"/>
      <w:lvlText w:val="%1)"/>
      <w:lvlJc w:val="left"/>
      <w:pPr>
        <w:ind w:left="1288"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FF0D04"/>
    <w:multiLevelType w:val="multilevel"/>
    <w:tmpl w:val="0B38CE2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E04653"/>
    <w:multiLevelType w:val="multilevel"/>
    <w:tmpl w:val="5B0691F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833115"/>
    <w:multiLevelType w:val="multilevel"/>
    <w:tmpl w:val="75F83DD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346B35F7"/>
    <w:multiLevelType w:val="multilevel"/>
    <w:tmpl w:val="093A4AC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943940"/>
    <w:multiLevelType w:val="hybridMultilevel"/>
    <w:tmpl w:val="F41EBC22"/>
    <w:lvl w:ilvl="0" w:tplc="D6621340">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6242EB"/>
    <w:multiLevelType w:val="multilevel"/>
    <w:tmpl w:val="6A92D2BA"/>
    <w:lvl w:ilvl="0">
      <w:start w:val="9"/>
      <w:numFmt w:val="lowerLetter"/>
      <w:lvlText w:val="%1)"/>
      <w:lvlJc w:val="left"/>
      <w:pPr>
        <w:ind w:left="1080" w:hanging="72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BC04EE"/>
    <w:multiLevelType w:val="multilevel"/>
    <w:tmpl w:val="76D686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DD3A07"/>
    <w:multiLevelType w:val="multilevel"/>
    <w:tmpl w:val="76D686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623615"/>
    <w:multiLevelType w:val="multilevel"/>
    <w:tmpl w:val="FAC61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9E0613"/>
    <w:multiLevelType w:val="multilevel"/>
    <w:tmpl w:val="88BC1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C6A7D89"/>
    <w:multiLevelType w:val="multilevel"/>
    <w:tmpl w:val="6302C838"/>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38124B"/>
    <w:multiLevelType w:val="hybridMultilevel"/>
    <w:tmpl w:val="4F3C13DC"/>
    <w:lvl w:ilvl="0" w:tplc="29865C60">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6E39D1"/>
    <w:multiLevelType w:val="hybridMultilevel"/>
    <w:tmpl w:val="FD6A5388"/>
    <w:lvl w:ilvl="0" w:tplc="4BCEA99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583F16"/>
    <w:multiLevelType w:val="multilevel"/>
    <w:tmpl w:val="76D686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18"/>
  </w:num>
  <w:num w:numId="4">
    <w:abstractNumId w:val="2"/>
  </w:num>
  <w:num w:numId="5">
    <w:abstractNumId w:val="11"/>
  </w:num>
  <w:num w:numId="6">
    <w:abstractNumId w:val="13"/>
  </w:num>
  <w:num w:numId="7">
    <w:abstractNumId w:val="6"/>
  </w:num>
  <w:num w:numId="8">
    <w:abstractNumId w:val="23"/>
  </w:num>
  <w:num w:numId="9">
    <w:abstractNumId w:val="14"/>
  </w:num>
  <w:num w:numId="10">
    <w:abstractNumId w:val="19"/>
  </w:num>
  <w:num w:numId="11">
    <w:abstractNumId w:val="20"/>
  </w:num>
  <w:num w:numId="12">
    <w:abstractNumId w:val="7"/>
  </w:num>
  <w:num w:numId="13">
    <w:abstractNumId w:val="12"/>
  </w:num>
  <w:num w:numId="14">
    <w:abstractNumId w:val="21"/>
  </w:num>
  <w:num w:numId="15">
    <w:abstractNumId w:val="22"/>
  </w:num>
  <w:num w:numId="16">
    <w:abstractNumId w:val="3"/>
  </w:num>
  <w:num w:numId="17">
    <w:abstractNumId w:val="17"/>
  </w:num>
  <w:num w:numId="18">
    <w:abstractNumId w:val="9"/>
  </w:num>
  <w:num w:numId="19">
    <w:abstractNumId w:val="15"/>
  </w:num>
  <w:num w:numId="20">
    <w:abstractNumId w:val="1"/>
  </w:num>
  <w:num w:numId="21">
    <w:abstractNumId w:val="10"/>
  </w:num>
  <w:num w:numId="22">
    <w:abstractNumId w:val="8"/>
  </w:num>
  <w:num w:numId="23">
    <w:abstractNumId w:val="4"/>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472"/>
    <w:rsid w:val="0000050B"/>
    <w:rsid w:val="00003472"/>
    <w:rsid w:val="00031D4B"/>
    <w:rsid w:val="0005657B"/>
    <w:rsid w:val="00093257"/>
    <w:rsid w:val="000A3CFB"/>
    <w:rsid w:val="000F46EC"/>
    <w:rsid w:val="0013457D"/>
    <w:rsid w:val="002B5BBB"/>
    <w:rsid w:val="00314D0F"/>
    <w:rsid w:val="003335E5"/>
    <w:rsid w:val="003724D7"/>
    <w:rsid w:val="003B1B04"/>
    <w:rsid w:val="003C3EEF"/>
    <w:rsid w:val="003D401B"/>
    <w:rsid w:val="003E5FE1"/>
    <w:rsid w:val="00412532"/>
    <w:rsid w:val="00440D84"/>
    <w:rsid w:val="00465C3A"/>
    <w:rsid w:val="004C3456"/>
    <w:rsid w:val="004C49DA"/>
    <w:rsid w:val="004C7F09"/>
    <w:rsid w:val="005278EE"/>
    <w:rsid w:val="00536A8E"/>
    <w:rsid w:val="0055268B"/>
    <w:rsid w:val="00563F62"/>
    <w:rsid w:val="005771CF"/>
    <w:rsid w:val="005B7A45"/>
    <w:rsid w:val="005C14B4"/>
    <w:rsid w:val="005C66DC"/>
    <w:rsid w:val="006359B6"/>
    <w:rsid w:val="00636222"/>
    <w:rsid w:val="00636C5E"/>
    <w:rsid w:val="006452EC"/>
    <w:rsid w:val="00652A10"/>
    <w:rsid w:val="00664BA3"/>
    <w:rsid w:val="006848EB"/>
    <w:rsid w:val="006A2ABE"/>
    <w:rsid w:val="006C3DB3"/>
    <w:rsid w:val="006F1F04"/>
    <w:rsid w:val="007554CF"/>
    <w:rsid w:val="0078531A"/>
    <w:rsid w:val="007910BB"/>
    <w:rsid w:val="007B1CC4"/>
    <w:rsid w:val="007C0811"/>
    <w:rsid w:val="007D5984"/>
    <w:rsid w:val="0082315F"/>
    <w:rsid w:val="008C240F"/>
    <w:rsid w:val="008C3FDC"/>
    <w:rsid w:val="009462EA"/>
    <w:rsid w:val="00977335"/>
    <w:rsid w:val="009A3C9D"/>
    <w:rsid w:val="009C77D8"/>
    <w:rsid w:val="009E6B6D"/>
    <w:rsid w:val="00A10B9C"/>
    <w:rsid w:val="00A51387"/>
    <w:rsid w:val="00AC72AF"/>
    <w:rsid w:val="00AD68C2"/>
    <w:rsid w:val="00B05D20"/>
    <w:rsid w:val="00B45814"/>
    <w:rsid w:val="00B533FD"/>
    <w:rsid w:val="00B65CE2"/>
    <w:rsid w:val="00B821A2"/>
    <w:rsid w:val="00B862A6"/>
    <w:rsid w:val="00B97A5C"/>
    <w:rsid w:val="00BC5B64"/>
    <w:rsid w:val="00BD3B70"/>
    <w:rsid w:val="00BF41F2"/>
    <w:rsid w:val="00C06949"/>
    <w:rsid w:val="00C25B0C"/>
    <w:rsid w:val="00C27956"/>
    <w:rsid w:val="00C4218C"/>
    <w:rsid w:val="00C50CB5"/>
    <w:rsid w:val="00C662D2"/>
    <w:rsid w:val="00CB0DB4"/>
    <w:rsid w:val="00CB68CC"/>
    <w:rsid w:val="00CD00EC"/>
    <w:rsid w:val="00CD7412"/>
    <w:rsid w:val="00CE4A69"/>
    <w:rsid w:val="00CE6547"/>
    <w:rsid w:val="00D12137"/>
    <w:rsid w:val="00D334E7"/>
    <w:rsid w:val="00D443C2"/>
    <w:rsid w:val="00D55465"/>
    <w:rsid w:val="00D649AF"/>
    <w:rsid w:val="00D9246C"/>
    <w:rsid w:val="00D94053"/>
    <w:rsid w:val="00DC4762"/>
    <w:rsid w:val="00DC7544"/>
    <w:rsid w:val="00DE33D4"/>
    <w:rsid w:val="00E10D9C"/>
    <w:rsid w:val="00E25699"/>
    <w:rsid w:val="00E542CA"/>
    <w:rsid w:val="00E60847"/>
    <w:rsid w:val="00E8533C"/>
    <w:rsid w:val="00EA24BE"/>
    <w:rsid w:val="00F20D4A"/>
    <w:rsid w:val="00F35B44"/>
    <w:rsid w:val="00FA7CCE"/>
    <w:rsid w:val="00FF5334"/>
    <w:rsid w:val="00FF7E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95A07"/>
  <w15:docId w15:val="{4BD9C355-9116-4D7E-A103-D865C5F0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792DEA"/>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792DEA"/>
    <w:rPr>
      <w:rFonts w:ascii="Times New Roman" w:eastAsia="Times New Roman" w:hAnsi="Times New Roman" w:cs="Times New Roman"/>
      <w:sz w:val="24"/>
      <w:szCs w:val="24"/>
      <w:lang w:val="es-ES" w:eastAsia="es-ES"/>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5C66DC"/>
    <w:pPr>
      <w:numPr>
        <w:numId w:val="11"/>
      </w:numPr>
      <w:spacing w:after="0" w:line="240" w:lineRule="auto"/>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739">
      <w:bodyDiv w:val="1"/>
      <w:marLeft w:val="0"/>
      <w:marRight w:val="0"/>
      <w:marTop w:val="0"/>
      <w:marBottom w:val="0"/>
      <w:divBdr>
        <w:top w:val="none" w:sz="0" w:space="0" w:color="auto"/>
        <w:left w:val="none" w:sz="0" w:space="0" w:color="auto"/>
        <w:bottom w:val="none" w:sz="0" w:space="0" w:color="auto"/>
        <w:right w:val="none" w:sz="0" w:space="0" w:color="auto"/>
      </w:divBdr>
    </w:div>
    <w:div w:id="28183549">
      <w:bodyDiv w:val="1"/>
      <w:marLeft w:val="0"/>
      <w:marRight w:val="0"/>
      <w:marTop w:val="0"/>
      <w:marBottom w:val="0"/>
      <w:divBdr>
        <w:top w:val="none" w:sz="0" w:space="0" w:color="auto"/>
        <w:left w:val="none" w:sz="0" w:space="0" w:color="auto"/>
        <w:bottom w:val="none" w:sz="0" w:space="0" w:color="auto"/>
        <w:right w:val="none" w:sz="0" w:space="0" w:color="auto"/>
      </w:divBdr>
    </w:div>
    <w:div w:id="568463742">
      <w:bodyDiv w:val="1"/>
      <w:marLeft w:val="0"/>
      <w:marRight w:val="0"/>
      <w:marTop w:val="0"/>
      <w:marBottom w:val="0"/>
      <w:divBdr>
        <w:top w:val="none" w:sz="0" w:space="0" w:color="auto"/>
        <w:left w:val="none" w:sz="0" w:space="0" w:color="auto"/>
        <w:bottom w:val="none" w:sz="0" w:space="0" w:color="auto"/>
        <w:right w:val="none" w:sz="0" w:space="0" w:color="auto"/>
      </w:divBdr>
    </w:div>
    <w:div w:id="623997772">
      <w:bodyDiv w:val="1"/>
      <w:marLeft w:val="0"/>
      <w:marRight w:val="0"/>
      <w:marTop w:val="0"/>
      <w:marBottom w:val="0"/>
      <w:divBdr>
        <w:top w:val="none" w:sz="0" w:space="0" w:color="auto"/>
        <w:left w:val="none" w:sz="0" w:space="0" w:color="auto"/>
        <w:bottom w:val="none" w:sz="0" w:space="0" w:color="auto"/>
        <w:right w:val="none" w:sz="0" w:space="0" w:color="auto"/>
      </w:divBdr>
    </w:div>
    <w:div w:id="629365958">
      <w:bodyDiv w:val="1"/>
      <w:marLeft w:val="0"/>
      <w:marRight w:val="0"/>
      <w:marTop w:val="0"/>
      <w:marBottom w:val="0"/>
      <w:divBdr>
        <w:top w:val="none" w:sz="0" w:space="0" w:color="auto"/>
        <w:left w:val="none" w:sz="0" w:space="0" w:color="auto"/>
        <w:bottom w:val="none" w:sz="0" w:space="0" w:color="auto"/>
        <w:right w:val="none" w:sz="0" w:space="0" w:color="auto"/>
      </w:divBdr>
    </w:div>
    <w:div w:id="911039497">
      <w:bodyDiv w:val="1"/>
      <w:marLeft w:val="0"/>
      <w:marRight w:val="0"/>
      <w:marTop w:val="0"/>
      <w:marBottom w:val="0"/>
      <w:divBdr>
        <w:top w:val="none" w:sz="0" w:space="0" w:color="auto"/>
        <w:left w:val="none" w:sz="0" w:space="0" w:color="auto"/>
        <w:bottom w:val="none" w:sz="0" w:space="0" w:color="auto"/>
        <w:right w:val="none" w:sz="0" w:space="0" w:color="auto"/>
      </w:divBdr>
    </w:div>
    <w:div w:id="1087457221">
      <w:bodyDiv w:val="1"/>
      <w:marLeft w:val="0"/>
      <w:marRight w:val="0"/>
      <w:marTop w:val="0"/>
      <w:marBottom w:val="0"/>
      <w:divBdr>
        <w:top w:val="none" w:sz="0" w:space="0" w:color="auto"/>
        <w:left w:val="none" w:sz="0" w:space="0" w:color="auto"/>
        <w:bottom w:val="none" w:sz="0" w:space="0" w:color="auto"/>
        <w:right w:val="none" w:sz="0" w:space="0" w:color="auto"/>
      </w:divBdr>
    </w:div>
    <w:div w:id="1163663244">
      <w:bodyDiv w:val="1"/>
      <w:marLeft w:val="0"/>
      <w:marRight w:val="0"/>
      <w:marTop w:val="0"/>
      <w:marBottom w:val="0"/>
      <w:divBdr>
        <w:top w:val="none" w:sz="0" w:space="0" w:color="auto"/>
        <w:left w:val="none" w:sz="0" w:space="0" w:color="auto"/>
        <w:bottom w:val="none" w:sz="0" w:space="0" w:color="auto"/>
        <w:right w:val="none" w:sz="0" w:space="0" w:color="auto"/>
      </w:divBdr>
    </w:div>
    <w:div w:id="1440952650">
      <w:bodyDiv w:val="1"/>
      <w:marLeft w:val="0"/>
      <w:marRight w:val="0"/>
      <w:marTop w:val="0"/>
      <w:marBottom w:val="0"/>
      <w:divBdr>
        <w:top w:val="none" w:sz="0" w:space="0" w:color="auto"/>
        <w:left w:val="none" w:sz="0" w:space="0" w:color="auto"/>
        <w:bottom w:val="none" w:sz="0" w:space="0" w:color="auto"/>
        <w:right w:val="none" w:sz="0" w:space="0" w:color="auto"/>
      </w:divBdr>
    </w:div>
    <w:div w:id="1562130756">
      <w:bodyDiv w:val="1"/>
      <w:marLeft w:val="0"/>
      <w:marRight w:val="0"/>
      <w:marTop w:val="0"/>
      <w:marBottom w:val="0"/>
      <w:divBdr>
        <w:top w:val="none" w:sz="0" w:space="0" w:color="auto"/>
        <w:left w:val="none" w:sz="0" w:space="0" w:color="auto"/>
        <w:bottom w:val="none" w:sz="0" w:space="0" w:color="auto"/>
        <w:right w:val="none" w:sz="0" w:space="0" w:color="auto"/>
      </w:divBdr>
    </w:div>
    <w:div w:id="1590119888">
      <w:bodyDiv w:val="1"/>
      <w:marLeft w:val="0"/>
      <w:marRight w:val="0"/>
      <w:marTop w:val="0"/>
      <w:marBottom w:val="0"/>
      <w:divBdr>
        <w:top w:val="none" w:sz="0" w:space="0" w:color="auto"/>
        <w:left w:val="none" w:sz="0" w:space="0" w:color="auto"/>
        <w:bottom w:val="none" w:sz="0" w:space="0" w:color="auto"/>
        <w:right w:val="none" w:sz="0" w:space="0" w:color="auto"/>
      </w:divBdr>
    </w:div>
    <w:div w:id="1615137672">
      <w:bodyDiv w:val="1"/>
      <w:marLeft w:val="0"/>
      <w:marRight w:val="0"/>
      <w:marTop w:val="0"/>
      <w:marBottom w:val="0"/>
      <w:divBdr>
        <w:top w:val="none" w:sz="0" w:space="0" w:color="auto"/>
        <w:left w:val="none" w:sz="0" w:space="0" w:color="auto"/>
        <w:bottom w:val="none" w:sz="0" w:space="0" w:color="auto"/>
        <w:right w:val="none" w:sz="0" w:space="0" w:color="auto"/>
      </w:divBdr>
    </w:div>
    <w:div w:id="1645040649">
      <w:bodyDiv w:val="1"/>
      <w:marLeft w:val="0"/>
      <w:marRight w:val="0"/>
      <w:marTop w:val="0"/>
      <w:marBottom w:val="0"/>
      <w:divBdr>
        <w:top w:val="none" w:sz="0" w:space="0" w:color="auto"/>
        <w:left w:val="none" w:sz="0" w:space="0" w:color="auto"/>
        <w:bottom w:val="none" w:sz="0" w:space="0" w:color="auto"/>
        <w:right w:val="none" w:sz="0" w:space="0" w:color="auto"/>
      </w:divBdr>
    </w:div>
    <w:div w:id="1901670499">
      <w:bodyDiv w:val="1"/>
      <w:marLeft w:val="0"/>
      <w:marRight w:val="0"/>
      <w:marTop w:val="0"/>
      <w:marBottom w:val="0"/>
      <w:divBdr>
        <w:top w:val="none" w:sz="0" w:space="0" w:color="auto"/>
        <w:left w:val="none" w:sz="0" w:space="0" w:color="auto"/>
        <w:bottom w:val="none" w:sz="0" w:space="0" w:color="auto"/>
        <w:right w:val="none" w:sz="0" w:space="0" w:color="auto"/>
      </w:divBdr>
    </w:div>
    <w:div w:id="197671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w9MlltjgV4qlyR+kdqol9SCfA==">CgMxLjAyCWguMzBqMHpsbDIOaC5zNGQ4NTB2dTcxM284AHIhMWxNTmhsUDFOSXphTGlGcEpnN1R5Q3VwLWhMS0lVdU9C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9109</Words>
  <Characters>50104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2025-06-20T19:09:00Z</cp:lastPrinted>
  <dcterms:created xsi:type="dcterms:W3CDTF">2025-06-27T18:42:00Z</dcterms:created>
  <dcterms:modified xsi:type="dcterms:W3CDTF">2025-06-27T18:42:00Z</dcterms:modified>
</cp:coreProperties>
</file>