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E28" w:rsidRPr="00042BED" w:rsidRDefault="00444197" w:rsidP="00042BED">
      <w:pPr>
        <w:tabs>
          <w:tab w:val="left" w:pos="3465"/>
        </w:tabs>
        <w:spacing w:line="360" w:lineRule="auto"/>
        <w:jc w:val="both"/>
        <w:rPr>
          <w:rFonts w:ascii="Palatino Linotype" w:eastAsia="Palatino Linotype" w:hAnsi="Palatino Linotype" w:cs="Palatino Linotype"/>
          <w:color w:val="000000" w:themeColor="text1"/>
        </w:rPr>
      </w:pPr>
      <w:r w:rsidRPr="00042BED">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042BED">
        <w:rPr>
          <w:rFonts w:ascii="Palatino Linotype" w:eastAsia="Palatino Linotype" w:hAnsi="Palatino Linotype" w:cs="Palatino Linotype"/>
          <w:b/>
          <w:color w:val="000000" w:themeColor="text1"/>
        </w:rPr>
        <w:t xml:space="preserve">de fecha </w:t>
      </w:r>
      <w:r w:rsidR="002B678D" w:rsidRPr="00042BED">
        <w:rPr>
          <w:rFonts w:ascii="Palatino Linotype" w:eastAsia="Palatino Linotype" w:hAnsi="Palatino Linotype" w:cs="Palatino Linotype"/>
          <w:b/>
          <w:color w:val="000000" w:themeColor="text1"/>
        </w:rPr>
        <w:t>tres (03) de diciembre</w:t>
      </w:r>
      <w:r w:rsidRPr="00042BED">
        <w:rPr>
          <w:rFonts w:ascii="Palatino Linotype" w:eastAsia="Palatino Linotype" w:hAnsi="Palatino Linotype" w:cs="Palatino Linotype"/>
          <w:b/>
          <w:color w:val="000000" w:themeColor="text1"/>
        </w:rPr>
        <w:t xml:space="preserve"> de dos mil veinticinco</w:t>
      </w:r>
      <w:r w:rsidRPr="00042BED">
        <w:rPr>
          <w:rFonts w:ascii="Palatino Linotype" w:eastAsia="Palatino Linotype" w:hAnsi="Palatino Linotype" w:cs="Palatino Linotype"/>
          <w:color w:val="000000" w:themeColor="text1"/>
        </w:rPr>
        <w:t>.</w:t>
      </w:r>
    </w:p>
    <w:p w:rsidR="00185E28" w:rsidRPr="00042BED" w:rsidRDefault="00185E28" w:rsidP="00042BED">
      <w:pPr>
        <w:tabs>
          <w:tab w:val="left" w:pos="3465"/>
        </w:tabs>
        <w:spacing w:line="360" w:lineRule="auto"/>
        <w:jc w:val="both"/>
        <w:rPr>
          <w:rFonts w:ascii="Palatino Linotype" w:eastAsia="Palatino Linotype" w:hAnsi="Palatino Linotype" w:cs="Palatino Linotype"/>
          <w:color w:val="000000" w:themeColor="text1"/>
        </w:rPr>
      </w:pPr>
    </w:p>
    <w:p w:rsidR="00185E28" w:rsidRPr="00042BED" w:rsidRDefault="00444197" w:rsidP="00042BED">
      <w:pPr>
        <w:spacing w:line="360" w:lineRule="auto"/>
        <w:jc w:val="both"/>
        <w:rPr>
          <w:rFonts w:ascii="Palatino Linotype" w:eastAsia="Palatino Linotype" w:hAnsi="Palatino Linotype" w:cs="Palatino Linotype"/>
          <w:color w:val="000000" w:themeColor="text1"/>
        </w:rPr>
      </w:pPr>
      <w:r w:rsidRPr="00042BED">
        <w:rPr>
          <w:rFonts w:ascii="Palatino Linotype" w:eastAsia="Palatino Linotype" w:hAnsi="Palatino Linotype" w:cs="Palatino Linotype"/>
          <w:b/>
          <w:color w:val="000000" w:themeColor="text1"/>
        </w:rPr>
        <w:t xml:space="preserve">VISTAS </w:t>
      </w:r>
      <w:r w:rsidRPr="00042BED">
        <w:rPr>
          <w:rFonts w:ascii="Palatino Linotype" w:eastAsia="Palatino Linotype" w:hAnsi="Palatino Linotype" w:cs="Palatino Linotype"/>
          <w:color w:val="000000" w:themeColor="text1"/>
        </w:rPr>
        <w:t xml:space="preserve">las constancias para resolver el Recurso de Revisión </w:t>
      </w:r>
      <w:r w:rsidR="001843D1" w:rsidRPr="00042BED">
        <w:rPr>
          <w:rFonts w:ascii="Palatino Linotype" w:eastAsia="Palatino Linotype" w:hAnsi="Palatino Linotype" w:cs="Palatino Linotype"/>
          <w:b/>
          <w:color w:val="000000" w:themeColor="text1"/>
        </w:rPr>
        <w:t>06073</w:t>
      </w:r>
      <w:r w:rsidRPr="00042BED">
        <w:rPr>
          <w:rFonts w:ascii="Palatino Linotype" w:eastAsia="Palatino Linotype" w:hAnsi="Palatino Linotype" w:cs="Palatino Linotype"/>
          <w:b/>
          <w:color w:val="000000" w:themeColor="text1"/>
        </w:rPr>
        <w:t>/INFOEM/IP/RR/2025</w:t>
      </w:r>
      <w:r w:rsidRPr="00042BED">
        <w:rPr>
          <w:rFonts w:ascii="Palatino Linotype" w:eastAsia="Palatino Linotype" w:hAnsi="Palatino Linotype" w:cs="Palatino Linotype"/>
          <w:color w:val="000000" w:themeColor="text1"/>
        </w:rPr>
        <w:t xml:space="preserve">, promovido </w:t>
      </w:r>
      <w:r w:rsidR="00042BED">
        <w:rPr>
          <w:rFonts w:ascii="Palatino Linotype" w:eastAsia="Palatino Linotype" w:hAnsi="Palatino Linotype" w:cs="Palatino Linotype"/>
          <w:b/>
          <w:color w:val="000000" w:themeColor="text1"/>
        </w:rPr>
        <w:t xml:space="preserve">por una persona </w:t>
      </w:r>
      <w:r w:rsidR="00807930" w:rsidRPr="00042BED">
        <w:rPr>
          <w:rFonts w:ascii="Palatino Linotype" w:eastAsia="Palatino Linotype" w:hAnsi="Palatino Linotype" w:cs="Palatino Linotype"/>
          <w:b/>
          <w:color w:val="000000" w:themeColor="text1"/>
        </w:rPr>
        <w:t>de manera anónima</w:t>
      </w:r>
      <w:r w:rsidRPr="00042BED">
        <w:rPr>
          <w:rFonts w:ascii="Palatino Linotype" w:eastAsia="Palatino Linotype" w:hAnsi="Palatino Linotype" w:cs="Palatino Linotype"/>
          <w:color w:val="000000" w:themeColor="text1"/>
        </w:rPr>
        <w:t xml:space="preserve">, en lo sucesivo </w:t>
      </w:r>
      <w:r w:rsidRPr="00042BED">
        <w:rPr>
          <w:rFonts w:ascii="Palatino Linotype" w:eastAsia="Palatino Linotype" w:hAnsi="Palatino Linotype" w:cs="Palatino Linotype"/>
          <w:b/>
          <w:color w:val="000000" w:themeColor="text1"/>
        </w:rPr>
        <w:t>EL RECURRENTE</w:t>
      </w:r>
      <w:r w:rsidRPr="00042BED">
        <w:rPr>
          <w:rFonts w:ascii="Palatino Linotype" w:eastAsia="Palatino Linotype" w:hAnsi="Palatino Linotype" w:cs="Palatino Linotype"/>
          <w:color w:val="000000" w:themeColor="text1"/>
        </w:rPr>
        <w:t xml:space="preserve">, en contra de la respuesta otorgada a la solicitud de información </w:t>
      </w:r>
      <w:r w:rsidR="001843D1" w:rsidRPr="00042BED">
        <w:rPr>
          <w:rFonts w:ascii="Palatino Linotype" w:eastAsia="Palatino Linotype" w:hAnsi="Palatino Linotype" w:cs="Palatino Linotype"/>
          <w:b/>
          <w:color w:val="000000" w:themeColor="text1"/>
        </w:rPr>
        <w:t>02094/TOLUCA/IP/2025</w:t>
      </w:r>
      <w:r w:rsidRPr="00042BED">
        <w:rPr>
          <w:rFonts w:ascii="Palatino Linotype" w:eastAsia="Palatino Linotype" w:hAnsi="Palatino Linotype" w:cs="Palatino Linotype"/>
          <w:color w:val="000000" w:themeColor="text1"/>
        </w:rPr>
        <w:t xml:space="preserve">, por parte del </w:t>
      </w:r>
      <w:r w:rsidRPr="00042BED">
        <w:rPr>
          <w:rFonts w:ascii="Palatino Linotype" w:eastAsia="Palatino Linotype" w:hAnsi="Palatino Linotype" w:cs="Palatino Linotype"/>
          <w:b/>
          <w:color w:val="000000" w:themeColor="text1"/>
        </w:rPr>
        <w:t xml:space="preserve">Ayuntamiento de Toluca, </w:t>
      </w:r>
      <w:r w:rsidRPr="00042BED">
        <w:rPr>
          <w:rFonts w:ascii="Palatino Linotype" w:eastAsia="Palatino Linotype" w:hAnsi="Palatino Linotype" w:cs="Palatino Linotype"/>
          <w:color w:val="000000" w:themeColor="text1"/>
        </w:rPr>
        <w:t xml:space="preserve">en adelante el </w:t>
      </w:r>
      <w:r w:rsidRPr="00042BED">
        <w:rPr>
          <w:rFonts w:ascii="Palatino Linotype" w:eastAsia="Palatino Linotype" w:hAnsi="Palatino Linotype" w:cs="Palatino Linotype"/>
          <w:b/>
          <w:color w:val="000000" w:themeColor="text1"/>
        </w:rPr>
        <w:t>SUJETO OBLIGADO</w:t>
      </w:r>
      <w:r w:rsidRPr="00042BED">
        <w:rPr>
          <w:rFonts w:ascii="Palatino Linotype" w:eastAsia="Palatino Linotype" w:hAnsi="Palatino Linotype" w:cs="Palatino Linotype"/>
          <w:color w:val="000000" w:themeColor="text1"/>
        </w:rPr>
        <w:t>, se emite la presente resolución con base en los siguientes:</w:t>
      </w:r>
    </w:p>
    <w:p w:rsidR="00185E28" w:rsidRPr="00042BED" w:rsidRDefault="00185E28" w:rsidP="00042BED">
      <w:pPr>
        <w:spacing w:line="360" w:lineRule="auto"/>
        <w:jc w:val="both"/>
        <w:rPr>
          <w:rFonts w:ascii="Palatino Linotype" w:eastAsia="Palatino Linotype" w:hAnsi="Palatino Linotype" w:cs="Palatino Linotype"/>
          <w:color w:val="000000" w:themeColor="text1"/>
        </w:rPr>
      </w:pPr>
    </w:p>
    <w:p w:rsidR="00185E28" w:rsidRPr="00042BED" w:rsidRDefault="00444197" w:rsidP="00042BED">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0" w:name="_heading=h.gjdgxs" w:colFirst="0" w:colLast="0"/>
      <w:bookmarkEnd w:id="0"/>
      <w:r w:rsidRPr="00042BED">
        <w:rPr>
          <w:rFonts w:ascii="Palatino Linotype" w:eastAsia="Palatino Linotype" w:hAnsi="Palatino Linotype" w:cs="Palatino Linotype"/>
          <w:b/>
          <w:color w:val="000000" w:themeColor="text1"/>
          <w:sz w:val="24"/>
          <w:szCs w:val="24"/>
        </w:rPr>
        <w:t>A N T E C E D E N T E S</w:t>
      </w:r>
    </w:p>
    <w:p w:rsidR="00185E28" w:rsidRPr="00042BED" w:rsidRDefault="00185E28" w:rsidP="00042BE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185E28" w:rsidRPr="00894FE9" w:rsidRDefault="00444197" w:rsidP="00042BED">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042BED">
        <w:rPr>
          <w:rFonts w:ascii="Palatino Linotype" w:eastAsia="Palatino Linotype" w:hAnsi="Palatino Linotype" w:cs="Palatino Linotype"/>
          <w:color w:val="000000" w:themeColor="text1"/>
        </w:rPr>
        <w:t xml:space="preserve">El </w:t>
      </w:r>
      <w:r w:rsidR="00807930" w:rsidRPr="00042BED">
        <w:rPr>
          <w:rFonts w:ascii="Palatino Linotype" w:eastAsia="Palatino Linotype" w:hAnsi="Palatino Linotype" w:cs="Palatino Linotype"/>
          <w:b/>
          <w:color w:val="000000" w:themeColor="text1"/>
        </w:rPr>
        <w:t>siete</w:t>
      </w:r>
      <w:r w:rsidR="00853619" w:rsidRPr="00042BED">
        <w:rPr>
          <w:rFonts w:ascii="Palatino Linotype" w:eastAsia="Palatino Linotype" w:hAnsi="Palatino Linotype" w:cs="Palatino Linotype"/>
          <w:b/>
          <w:color w:val="000000" w:themeColor="text1"/>
        </w:rPr>
        <w:t xml:space="preserve"> de </w:t>
      </w:r>
      <w:r w:rsidR="001843D1" w:rsidRPr="00042BED">
        <w:rPr>
          <w:rFonts w:ascii="Palatino Linotype" w:eastAsia="Palatino Linotype" w:hAnsi="Palatino Linotype" w:cs="Palatino Linotype"/>
          <w:b/>
          <w:color w:val="000000" w:themeColor="text1"/>
        </w:rPr>
        <w:t>abril</w:t>
      </w:r>
      <w:r w:rsidRPr="00042BED">
        <w:rPr>
          <w:rFonts w:ascii="Palatino Linotype" w:eastAsia="Palatino Linotype" w:hAnsi="Palatino Linotype" w:cs="Palatino Linotype"/>
          <w:b/>
          <w:color w:val="000000" w:themeColor="text1"/>
        </w:rPr>
        <w:t xml:space="preserve"> de dos mil veinticinco</w:t>
      </w:r>
      <w:r w:rsidRPr="00042BED">
        <w:rPr>
          <w:rFonts w:ascii="Palatino Linotype" w:eastAsia="Palatino Linotype" w:hAnsi="Palatino Linotype" w:cs="Palatino Linotype"/>
          <w:color w:val="000000" w:themeColor="text1"/>
        </w:rPr>
        <w:t>,</w:t>
      </w:r>
      <w:r w:rsidRPr="00042BED">
        <w:rPr>
          <w:rFonts w:ascii="Palatino Linotype" w:eastAsia="Palatino Linotype" w:hAnsi="Palatino Linotype" w:cs="Palatino Linotype"/>
          <w:b/>
          <w:color w:val="000000" w:themeColor="text1"/>
        </w:rPr>
        <w:t xml:space="preserve"> </w:t>
      </w:r>
      <w:r w:rsidRPr="00042BED">
        <w:rPr>
          <w:rFonts w:ascii="Palatino Linotype" w:eastAsia="Palatino Linotype" w:hAnsi="Palatino Linotype" w:cs="Palatino Linotype"/>
          <w:color w:val="000000" w:themeColor="text1"/>
        </w:rPr>
        <w:t xml:space="preserve">se presentó ante el Sujeto Obligado vía Sistema de Acceso a la Información Mexiquense, en adelante SAIMEX, la siguiente </w:t>
      </w:r>
      <w:r w:rsidRPr="00894FE9">
        <w:rPr>
          <w:rFonts w:ascii="Palatino Linotype" w:eastAsia="Palatino Linotype" w:hAnsi="Palatino Linotype" w:cs="Palatino Linotype"/>
          <w:color w:val="000000" w:themeColor="text1"/>
        </w:rPr>
        <w:t>solicitud de información pública:</w:t>
      </w:r>
    </w:p>
    <w:p w:rsidR="00185E28" w:rsidRPr="00042BED" w:rsidRDefault="00185E28" w:rsidP="00042BED">
      <w:pPr>
        <w:pBdr>
          <w:top w:val="nil"/>
          <w:left w:val="nil"/>
          <w:bottom w:val="nil"/>
          <w:right w:val="nil"/>
          <w:between w:val="nil"/>
        </w:pBdr>
        <w:jc w:val="both"/>
        <w:rPr>
          <w:rFonts w:ascii="Palatino Linotype" w:eastAsia="Palatino Linotype" w:hAnsi="Palatino Linotype" w:cs="Palatino Linotype"/>
          <w:color w:val="000000" w:themeColor="text1"/>
        </w:rPr>
      </w:pPr>
    </w:p>
    <w:p w:rsidR="00185E28" w:rsidRDefault="00444197" w:rsidP="00042BED">
      <w:pPr>
        <w:pBdr>
          <w:top w:val="nil"/>
          <w:left w:val="nil"/>
          <w:bottom w:val="nil"/>
          <w:right w:val="nil"/>
          <w:between w:val="nil"/>
        </w:pBd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 xml:space="preserve"> “</w:t>
      </w:r>
      <w:r w:rsidR="001843D1" w:rsidRPr="00042BED">
        <w:rPr>
          <w:rFonts w:ascii="Palatino Linotype" w:eastAsia="Palatino Linotype" w:hAnsi="Palatino Linotype" w:cs="Palatino Linotype"/>
          <w:i/>
          <w:color w:val="000000" w:themeColor="text1"/>
        </w:rPr>
        <w:t>En que y como se invierte o designa los recursos que se obtienen por concepto de multas y sanciones de tránsito o administrativas en que se ejercen los recurso 2024 y 2025 con documentos que lo demuestren como se gasto.</w:t>
      </w:r>
      <w:r w:rsidRPr="00042BED">
        <w:rPr>
          <w:rFonts w:ascii="Palatino Linotype" w:eastAsia="Palatino Linotype" w:hAnsi="Palatino Linotype" w:cs="Palatino Linotype"/>
          <w:i/>
          <w:color w:val="000000" w:themeColor="text1"/>
        </w:rPr>
        <w:t>” (Sic)</w:t>
      </w:r>
    </w:p>
    <w:p w:rsidR="00894FE9" w:rsidRPr="00042BED" w:rsidRDefault="00894FE9" w:rsidP="00042BED">
      <w:pPr>
        <w:pBdr>
          <w:top w:val="nil"/>
          <w:left w:val="nil"/>
          <w:bottom w:val="nil"/>
          <w:right w:val="nil"/>
          <w:between w:val="nil"/>
        </w:pBdr>
        <w:jc w:val="both"/>
        <w:rPr>
          <w:rFonts w:ascii="Palatino Linotype" w:eastAsia="Palatino Linotype" w:hAnsi="Palatino Linotype" w:cs="Palatino Linotype"/>
          <w:i/>
          <w:color w:val="000000" w:themeColor="text1"/>
        </w:rPr>
      </w:pPr>
    </w:p>
    <w:p w:rsidR="00185E28" w:rsidRPr="00042BED" w:rsidRDefault="00185E28" w:rsidP="00042BED">
      <w:pPr>
        <w:pBdr>
          <w:top w:val="nil"/>
          <w:left w:val="nil"/>
          <w:bottom w:val="nil"/>
          <w:right w:val="nil"/>
          <w:between w:val="nil"/>
        </w:pBdr>
        <w:jc w:val="both"/>
        <w:rPr>
          <w:rFonts w:ascii="Palatino Linotype" w:eastAsia="Palatino Linotype" w:hAnsi="Palatino Linotype" w:cs="Palatino Linotype"/>
          <w:i/>
          <w:color w:val="000000" w:themeColor="text1"/>
        </w:rPr>
      </w:pPr>
    </w:p>
    <w:p w:rsidR="00185E28" w:rsidRPr="00042BED" w:rsidRDefault="00444197" w:rsidP="00042BED">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042BED">
        <w:rPr>
          <w:rFonts w:ascii="Palatino Linotype" w:eastAsia="Palatino Linotype" w:hAnsi="Palatino Linotype" w:cs="Palatino Linotype"/>
          <w:color w:val="000000" w:themeColor="text1"/>
        </w:rPr>
        <w:t xml:space="preserve">Se eligió como modalidad de entrega de la información: A través del </w:t>
      </w:r>
      <w:r w:rsidRPr="00042BED">
        <w:rPr>
          <w:rFonts w:ascii="Palatino Linotype" w:eastAsia="Palatino Linotype" w:hAnsi="Palatino Linotype" w:cs="Palatino Linotype"/>
          <w:b/>
          <w:color w:val="000000" w:themeColor="text1"/>
        </w:rPr>
        <w:t>SAIMEX.</w:t>
      </w:r>
    </w:p>
    <w:p w:rsidR="000A7B5E" w:rsidRPr="00042BED" w:rsidRDefault="000A7B5E" w:rsidP="00042BE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85E28" w:rsidRPr="00042BED" w:rsidRDefault="00444197" w:rsidP="00042BED">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042BED">
        <w:rPr>
          <w:rFonts w:ascii="Palatino Linotype" w:eastAsia="Palatino Linotype" w:hAnsi="Palatino Linotype" w:cs="Palatino Linotype"/>
          <w:color w:val="000000" w:themeColor="text1"/>
        </w:rPr>
        <w:t>El</w:t>
      </w:r>
      <w:r w:rsidRPr="00042BED">
        <w:rPr>
          <w:rFonts w:ascii="Palatino Linotype" w:eastAsia="Palatino Linotype" w:hAnsi="Palatino Linotype" w:cs="Palatino Linotype"/>
          <w:b/>
          <w:color w:val="000000" w:themeColor="text1"/>
        </w:rPr>
        <w:t xml:space="preserve"> </w:t>
      </w:r>
      <w:r w:rsidR="001843D1" w:rsidRPr="00042BED">
        <w:rPr>
          <w:rFonts w:ascii="Palatino Linotype" w:eastAsia="Palatino Linotype" w:hAnsi="Palatino Linotype" w:cs="Palatino Linotype"/>
          <w:b/>
          <w:color w:val="000000" w:themeColor="text1"/>
        </w:rPr>
        <w:t>siete de mayo</w:t>
      </w:r>
      <w:r w:rsidRPr="00042BED">
        <w:rPr>
          <w:rFonts w:ascii="Palatino Linotype" w:eastAsia="Palatino Linotype" w:hAnsi="Palatino Linotype" w:cs="Palatino Linotype"/>
          <w:b/>
          <w:color w:val="000000" w:themeColor="text1"/>
        </w:rPr>
        <w:t xml:space="preserve"> de dos mil veinticinco</w:t>
      </w:r>
      <w:r w:rsidRPr="00042BED">
        <w:rPr>
          <w:rFonts w:ascii="Palatino Linotype" w:eastAsia="Palatino Linotype" w:hAnsi="Palatino Linotype" w:cs="Palatino Linotype"/>
          <w:color w:val="000000" w:themeColor="text1"/>
        </w:rPr>
        <w:t>, el Sujeto Obligado</w:t>
      </w:r>
      <w:r w:rsidRPr="00042BED">
        <w:rPr>
          <w:rFonts w:ascii="Palatino Linotype" w:eastAsia="Palatino Linotype" w:hAnsi="Palatino Linotype" w:cs="Palatino Linotype"/>
          <w:b/>
          <w:color w:val="000000" w:themeColor="text1"/>
        </w:rPr>
        <w:t>,</w:t>
      </w:r>
      <w:r w:rsidRPr="00042BED">
        <w:rPr>
          <w:rFonts w:ascii="Palatino Linotype" w:eastAsia="Palatino Linotype" w:hAnsi="Palatino Linotype" w:cs="Palatino Linotype"/>
          <w:color w:val="000000" w:themeColor="text1"/>
        </w:rPr>
        <w:t xml:space="preserve"> dio </w:t>
      </w:r>
      <w:r w:rsidRPr="00042BED">
        <w:rPr>
          <w:rFonts w:ascii="Palatino Linotype" w:eastAsia="Palatino Linotype" w:hAnsi="Palatino Linotype" w:cs="Palatino Linotype"/>
          <w:b/>
          <w:color w:val="000000" w:themeColor="text1"/>
        </w:rPr>
        <w:t>respuesta</w:t>
      </w:r>
      <w:r w:rsidR="000E6836" w:rsidRPr="00042BED">
        <w:rPr>
          <w:rFonts w:ascii="Palatino Linotype" w:eastAsia="Palatino Linotype" w:hAnsi="Palatino Linotype" w:cs="Palatino Linotype"/>
          <w:color w:val="000000" w:themeColor="text1"/>
        </w:rPr>
        <w:t xml:space="preserve"> a través de los</w:t>
      </w:r>
      <w:r w:rsidRPr="00042BED">
        <w:rPr>
          <w:rFonts w:ascii="Palatino Linotype" w:eastAsia="Palatino Linotype" w:hAnsi="Palatino Linotype" w:cs="Palatino Linotype"/>
          <w:color w:val="000000" w:themeColor="text1"/>
        </w:rPr>
        <w:t xml:space="preserve"> siguiente</w:t>
      </w:r>
      <w:r w:rsidR="000E6836" w:rsidRPr="00042BED">
        <w:rPr>
          <w:rFonts w:ascii="Palatino Linotype" w:eastAsia="Palatino Linotype" w:hAnsi="Palatino Linotype" w:cs="Palatino Linotype"/>
          <w:color w:val="000000" w:themeColor="text1"/>
        </w:rPr>
        <w:t xml:space="preserve">s </w:t>
      </w:r>
      <w:r w:rsidRPr="00042BED">
        <w:rPr>
          <w:rFonts w:ascii="Palatino Linotype" w:eastAsia="Palatino Linotype" w:hAnsi="Palatino Linotype" w:cs="Palatino Linotype"/>
          <w:color w:val="000000" w:themeColor="text1"/>
        </w:rPr>
        <w:t>archivo</w:t>
      </w:r>
      <w:r w:rsidR="000E6836" w:rsidRPr="00042BED">
        <w:rPr>
          <w:rFonts w:ascii="Palatino Linotype" w:eastAsia="Palatino Linotype" w:hAnsi="Palatino Linotype" w:cs="Palatino Linotype"/>
          <w:color w:val="000000" w:themeColor="text1"/>
        </w:rPr>
        <w:t>s</w:t>
      </w:r>
      <w:r w:rsidRPr="00042BED">
        <w:rPr>
          <w:rFonts w:ascii="Palatino Linotype" w:eastAsia="Palatino Linotype" w:hAnsi="Palatino Linotype" w:cs="Palatino Linotype"/>
          <w:color w:val="000000" w:themeColor="text1"/>
        </w:rPr>
        <w:t xml:space="preserve"> electrónico</w:t>
      </w:r>
      <w:r w:rsidR="000E6836" w:rsidRPr="00042BED">
        <w:rPr>
          <w:rFonts w:ascii="Palatino Linotype" w:eastAsia="Palatino Linotype" w:hAnsi="Palatino Linotype" w:cs="Palatino Linotype"/>
          <w:color w:val="000000" w:themeColor="text1"/>
        </w:rPr>
        <w:t>s</w:t>
      </w:r>
      <w:r w:rsidRPr="00042BED">
        <w:rPr>
          <w:rFonts w:ascii="Palatino Linotype" w:eastAsia="Palatino Linotype" w:hAnsi="Palatino Linotype" w:cs="Palatino Linotype"/>
          <w:b/>
          <w:i/>
          <w:color w:val="000000" w:themeColor="text1"/>
        </w:rPr>
        <w:t>:</w:t>
      </w:r>
    </w:p>
    <w:p w:rsidR="00F212A5" w:rsidRPr="00042BED" w:rsidRDefault="00F212A5" w:rsidP="00042BE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843D1" w:rsidRPr="00042BED" w:rsidRDefault="001843D1" w:rsidP="00042BED">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042BED">
        <w:rPr>
          <w:rFonts w:ascii="Palatino Linotype" w:eastAsia="Palatino Linotype" w:hAnsi="Palatino Linotype" w:cs="Palatino Linotype"/>
          <w:b/>
          <w:i/>
          <w:color w:val="000000" w:themeColor="text1"/>
        </w:rPr>
        <w:lastRenderedPageBreak/>
        <w:t>2094.pdf</w:t>
      </w:r>
    </w:p>
    <w:p w:rsidR="004C2823" w:rsidRPr="00042BED" w:rsidRDefault="004C2823" w:rsidP="00042BED">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p>
    <w:p w:rsidR="001843D1" w:rsidRPr="00042BED" w:rsidRDefault="001843D1" w:rsidP="00042BED">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042BED">
        <w:rPr>
          <w:rFonts w:ascii="Palatino Linotype" w:eastAsia="Palatino Linotype" w:hAnsi="Palatino Linotype" w:cs="Palatino Linotype"/>
          <w:color w:val="000000" w:themeColor="text1"/>
        </w:rPr>
        <w:t>Oficio: 202010000/1437/2025 de fecha 11 de abril de 2025, firmado por el Tesorero Municipal, a través del cual refiere que:</w:t>
      </w:r>
    </w:p>
    <w:p w:rsidR="001843D1" w:rsidRPr="00042BED" w:rsidRDefault="001843D1" w:rsidP="00042BED">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p>
    <w:p w:rsidR="001843D1" w:rsidRPr="00042BED" w:rsidRDefault="001843D1" w:rsidP="00042BED">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042BED">
        <w:rPr>
          <w:rFonts w:ascii="Palatino Linotype" w:eastAsia="Palatino Linotype" w:hAnsi="Palatino Linotype" w:cs="Palatino Linotype"/>
          <w:i/>
          <w:color w:val="000000" w:themeColor="text1"/>
        </w:rPr>
        <w:t xml:space="preserve">“…se adjunta el </w:t>
      </w:r>
      <w:r w:rsidRPr="00042BED">
        <w:rPr>
          <w:rFonts w:ascii="Palatino Linotype" w:eastAsia="Palatino Linotype" w:hAnsi="Palatino Linotype" w:cs="Palatino Linotype"/>
          <w:b/>
          <w:i/>
          <w:color w:val="000000" w:themeColor="text1"/>
        </w:rPr>
        <w:t>Estado Analítico del Ejercicio del Presupuesto de Egresos Clasificación por Objeto del Gasto (Capitulo y concepto) del ejercicio fiscal 2024.</w:t>
      </w:r>
    </w:p>
    <w:p w:rsidR="001843D1" w:rsidRPr="00042BED" w:rsidRDefault="001843D1" w:rsidP="00042BED">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p>
    <w:p w:rsidR="001843D1" w:rsidRPr="00042BED" w:rsidRDefault="001843D1" w:rsidP="00042BED">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 xml:space="preserve">Finalmente, me permito precisar que </w:t>
      </w:r>
      <w:r w:rsidRPr="00042BED">
        <w:rPr>
          <w:rFonts w:ascii="Palatino Linotype" w:eastAsia="Palatino Linotype" w:hAnsi="Palatino Linotype" w:cs="Palatino Linotype"/>
          <w:b/>
          <w:i/>
          <w:color w:val="000000" w:themeColor="text1"/>
        </w:rPr>
        <w:t>la información correspondiente al ejercicio fiscal 2025 forma parte de la integración del primer informe trimestral de 2025</w:t>
      </w:r>
      <w:r w:rsidRPr="00042BED">
        <w:rPr>
          <w:rFonts w:ascii="Palatino Linotype" w:eastAsia="Palatino Linotype" w:hAnsi="Palatino Linotype" w:cs="Palatino Linotype"/>
          <w:i/>
          <w:color w:val="000000" w:themeColor="text1"/>
        </w:rPr>
        <w:t>, dicha integración es normada por los Lineamientos del Órgano Superior de Fiscalización del Estado de México en materia de integración, presentación y envío de los informes trimestrales del ejercicio fiscal 2025, de las entidades fiscalizables del Estado de México; los cuales ya fueron emitidos por el OSFEM el día 01 de abril de 2025.</w:t>
      </w:r>
    </w:p>
    <w:p w:rsidR="00A84269" w:rsidRPr="00042BED" w:rsidRDefault="00A84269" w:rsidP="00042BED">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p>
    <w:p w:rsidR="00A84269" w:rsidRPr="00042BED" w:rsidRDefault="00A84269" w:rsidP="00042BED">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En este sentido, se anexa al presente el Acuerdo 7/2025 publicado por el OSFEM por el que se emiten los lineamientos, fechas de capacitación y calendarización para la integración y presentación de los informes trimestrales estatales y municipales, establecidos en el anexo 1 de este Acuerdo, del ejercicio fiscal 2025.” (Sic)</w:t>
      </w:r>
    </w:p>
    <w:p w:rsidR="001843D1" w:rsidRPr="00042BED" w:rsidRDefault="001843D1" w:rsidP="00042BED">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A84269" w:rsidRPr="00042BED" w:rsidRDefault="00A84269" w:rsidP="00042BED">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042BED">
        <w:rPr>
          <w:rFonts w:ascii="Palatino Linotype" w:eastAsia="Palatino Linotype" w:hAnsi="Palatino Linotype" w:cs="Palatino Linotype"/>
          <w:color w:val="000000" w:themeColor="text1"/>
        </w:rPr>
        <w:t>Asimismo señala una liga para consultar los lineamientos referidos, misma que se proporcionó en formato cerrado.</w:t>
      </w:r>
    </w:p>
    <w:p w:rsidR="001843D1" w:rsidRPr="00042BED" w:rsidRDefault="001843D1" w:rsidP="00042BED">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1843D1" w:rsidRPr="00042BED" w:rsidRDefault="001843D1" w:rsidP="00042BED">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1843D1" w:rsidRPr="00042BED" w:rsidRDefault="001843D1" w:rsidP="00042BED">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042BED">
        <w:rPr>
          <w:rFonts w:ascii="Palatino Linotype" w:eastAsia="Palatino Linotype" w:hAnsi="Palatino Linotype" w:cs="Palatino Linotype"/>
          <w:b/>
          <w:i/>
          <w:color w:val="000000" w:themeColor="text1"/>
        </w:rPr>
        <w:t>12.Estado-Analitico-del-Ejercicio-del-Presupuesto-de-Egresos 2024.pdf</w:t>
      </w:r>
    </w:p>
    <w:p w:rsidR="004C2823" w:rsidRPr="00042BED" w:rsidRDefault="004C2823" w:rsidP="00042BED">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p>
    <w:p w:rsidR="007E2878" w:rsidRPr="00042BED" w:rsidRDefault="007E2878" w:rsidP="00042BED">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042BED">
        <w:rPr>
          <w:rFonts w:ascii="Palatino Linotype" w:eastAsia="Palatino Linotype" w:hAnsi="Palatino Linotype" w:cs="Palatino Linotype"/>
          <w:color w:val="000000" w:themeColor="text1"/>
        </w:rPr>
        <w:t>Archivo que contiene el documento denominado ESTADO ANALITICO DEL EJERCICIO DEL PRESUPUESTO DE EGRESOS CLASIFICACION POR OBJETO DEL GASTO (CAPITULO Y CONCEPTO) del 01 de enero al 31 de diciembre de 2024.</w:t>
      </w:r>
    </w:p>
    <w:p w:rsidR="001843D1" w:rsidRPr="00042BED" w:rsidRDefault="001843D1" w:rsidP="00042BED">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E67834" w:rsidRPr="00042BED" w:rsidRDefault="001843D1" w:rsidP="00042BED">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042BED">
        <w:rPr>
          <w:rFonts w:ascii="Palatino Linotype" w:eastAsia="Palatino Linotype" w:hAnsi="Palatino Linotype" w:cs="Palatino Linotype"/>
          <w:b/>
          <w:i/>
          <w:color w:val="000000" w:themeColor="text1"/>
        </w:rPr>
        <w:t>R. 02094. 2025.pdf</w:t>
      </w:r>
    </w:p>
    <w:p w:rsidR="004C2823" w:rsidRPr="00042BED" w:rsidRDefault="004C2823" w:rsidP="00042BED">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p>
    <w:p w:rsidR="004C2823" w:rsidRPr="00042BED" w:rsidRDefault="004C2823" w:rsidP="00042BED">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042BED">
        <w:rPr>
          <w:rFonts w:ascii="Palatino Linotype" w:eastAsia="Palatino Linotype" w:hAnsi="Palatino Linotype" w:cs="Palatino Linotype"/>
          <w:color w:val="000000" w:themeColor="text1"/>
        </w:rPr>
        <w:t>Oficio firmado por el Titular de la Unidad de Transparencia a través del cual hace del conocimiento lo siguiente:</w:t>
      </w:r>
    </w:p>
    <w:p w:rsidR="004C2823" w:rsidRPr="00042BED" w:rsidRDefault="004C2823" w:rsidP="00042BED">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4C2823" w:rsidRPr="00042BED" w:rsidRDefault="004C2823" w:rsidP="00042BED">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042BED">
        <w:rPr>
          <w:rFonts w:ascii="Palatino Linotype" w:eastAsia="Palatino Linotype" w:hAnsi="Palatino Linotype" w:cs="Palatino Linotype"/>
          <w:color w:val="000000" w:themeColor="text1"/>
        </w:rPr>
        <w:lastRenderedPageBreak/>
        <w:t xml:space="preserve">- la </w:t>
      </w:r>
      <w:r w:rsidRPr="00042BED">
        <w:rPr>
          <w:rFonts w:ascii="Palatino Linotype" w:eastAsia="Palatino Linotype" w:hAnsi="Palatino Linotype" w:cs="Palatino Linotype"/>
          <w:b/>
          <w:color w:val="000000" w:themeColor="text1"/>
        </w:rPr>
        <w:t>Dirección General de Administración y Servidora Pública Habilitada</w:t>
      </w:r>
      <w:r w:rsidRPr="00042BED">
        <w:rPr>
          <w:rFonts w:ascii="Palatino Linotype" w:eastAsia="Palatino Linotype" w:hAnsi="Palatino Linotype" w:cs="Palatino Linotype"/>
          <w:color w:val="000000" w:themeColor="text1"/>
        </w:rPr>
        <w:t>, informó que después de una búsqueda exhaustiva y razonable en los archivos físicos y electrónicos que guarda, hace de su conocimiento que n</w:t>
      </w:r>
      <w:r w:rsidRPr="00042BED">
        <w:rPr>
          <w:rFonts w:ascii="Palatino Linotype" w:eastAsia="Palatino Linotype" w:hAnsi="Palatino Linotype" w:cs="Palatino Linotype"/>
          <w:b/>
          <w:color w:val="000000" w:themeColor="text1"/>
        </w:rPr>
        <w:t>o se cuentan con la información solicitada, debido a que no somos el área competente</w:t>
      </w:r>
      <w:r w:rsidRPr="00042BED">
        <w:rPr>
          <w:rFonts w:ascii="Palatino Linotype" w:eastAsia="Palatino Linotype" w:hAnsi="Palatino Linotype" w:cs="Palatino Linotype"/>
          <w:color w:val="000000" w:themeColor="text1"/>
        </w:rPr>
        <w:t xml:space="preserve"> que resguarde, genere o conozca de dichos datos.</w:t>
      </w:r>
    </w:p>
    <w:p w:rsidR="00E67834" w:rsidRPr="00042BED" w:rsidRDefault="00E67834" w:rsidP="00042BED">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185E28" w:rsidRPr="00042BED" w:rsidRDefault="00185E28" w:rsidP="00042BED">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185E28" w:rsidRPr="00042BED" w:rsidRDefault="00444197" w:rsidP="00042BED">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042BED">
        <w:rPr>
          <w:rFonts w:ascii="Palatino Linotype" w:eastAsia="Palatino Linotype" w:hAnsi="Palatino Linotype" w:cs="Palatino Linotype"/>
          <w:color w:val="000000" w:themeColor="text1"/>
        </w:rPr>
        <w:t>El</w:t>
      </w:r>
      <w:r w:rsidRPr="00042BED">
        <w:rPr>
          <w:rFonts w:ascii="Palatino Linotype" w:eastAsia="Palatino Linotype" w:hAnsi="Palatino Linotype" w:cs="Palatino Linotype"/>
          <w:b/>
          <w:color w:val="000000" w:themeColor="text1"/>
        </w:rPr>
        <w:t xml:space="preserve"> </w:t>
      </w:r>
      <w:r w:rsidR="00634EAF" w:rsidRPr="00042BED">
        <w:rPr>
          <w:rFonts w:ascii="Palatino Linotype" w:eastAsia="Palatino Linotype" w:hAnsi="Palatino Linotype" w:cs="Palatino Linotype"/>
          <w:b/>
          <w:color w:val="000000" w:themeColor="text1"/>
        </w:rPr>
        <w:t>veintisiete</w:t>
      </w:r>
      <w:r w:rsidR="00E11D44" w:rsidRPr="00042BED">
        <w:rPr>
          <w:rFonts w:ascii="Palatino Linotype" w:eastAsia="Palatino Linotype" w:hAnsi="Palatino Linotype" w:cs="Palatino Linotype"/>
          <w:b/>
          <w:color w:val="000000" w:themeColor="text1"/>
        </w:rPr>
        <w:t xml:space="preserve"> de mayo</w:t>
      </w:r>
      <w:r w:rsidRPr="00042BED">
        <w:rPr>
          <w:rFonts w:ascii="Palatino Linotype" w:eastAsia="Palatino Linotype" w:hAnsi="Palatino Linotype" w:cs="Palatino Linotype"/>
          <w:b/>
          <w:color w:val="000000" w:themeColor="text1"/>
        </w:rPr>
        <w:t xml:space="preserve"> de dos mil veinticinco</w:t>
      </w:r>
      <w:r w:rsidRPr="00042BED">
        <w:rPr>
          <w:rFonts w:ascii="Palatino Linotype" w:eastAsia="Palatino Linotype" w:hAnsi="Palatino Linotype" w:cs="Palatino Linotype"/>
          <w:color w:val="000000" w:themeColor="text1"/>
        </w:rPr>
        <w:t xml:space="preserve">, el particular interpuso el </w:t>
      </w:r>
      <w:r w:rsidRPr="00042BED">
        <w:rPr>
          <w:rFonts w:ascii="Palatino Linotype" w:eastAsia="Palatino Linotype" w:hAnsi="Palatino Linotype" w:cs="Palatino Linotype"/>
          <w:b/>
          <w:color w:val="000000" w:themeColor="text1"/>
        </w:rPr>
        <w:t>recurso de revisión</w:t>
      </w:r>
      <w:r w:rsidRPr="00042BED">
        <w:rPr>
          <w:rFonts w:ascii="Palatino Linotype" w:eastAsia="Palatino Linotype" w:hAnsi="Palatino Linotype" w:cs="Palatino Linotype"/>
          <w:color w:val="000000" w:themeColor="text1"/>
        </w:rPr>
        <w:t xml:space="preserve"> al que se le asignó el folio </w:t>
      </w:r>
      <w:r w:rsidR="00634EAF" w:rsidRPr="00042BED">
        <w:rPr>
          <w:rFonts w:ascii="Palatino Linotype" w:eastAsia="Palatino Linotype" w:hAnsi="Palatino Linotype" w:cs="Palatino Linotype"/>
          <w:b/>
          <w:color w:val="000000" w:themeColor="text1"/>
        </w:rPr>
        <w:t>06073</w:t>
      </w:r>
      <w:r w:rsidRPr="00042BED">
        <w:rPr>
          <w:rFonts w:ascii="Palatino Linotype" w:eastAsia="Palatino Linotype" w:hAnsi="Palatino Linotype" w:cs="Palatino Linotype"/>
          <w:b/>
          <w:color w:val="000000" w:themeColor="text1"/>
        </w:rPr>
        <w:t xml:space="preserve">/INFOEM/IP/RR/2025 </w:t>
      </w:r>
      <w:r w:rsidRPr="00042BED">
        <w:rPr>
          <w:rFonts w:ascii="Palatino Linotype" w:eastAsia="Palatino Linotype" w:hAnsi="Palatino Linotype" w:cs="Palatino Linotype"/>
          <w:color w:val="000000" w:themeColor="text1"/>
        </w:rPr>
        <w:t>en contra de la respuesta emitida por el sujeto obligado, realizando las siguientes manifestaciones como acto impugnado y razones o motivos de inconformidad:</w:t>
      </w:r>
    </w:p>
    <w:p w:rsidR="00185E28" w:rsidRPr="00042BED" w:rsidRDefault="00185E28" w:rsidP="00042BED">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195D9D" w:rsidRPr="00894FE9" w:rsidRDefault="00894FE9" w:rsidP="00894FE9">
      <w:pPr>
        <w:pStyle w:val="Prrafodelista"/>
        <w:numPr>
          <w:ilvl w:val="0"/>
          <w:numId w:val="27"/>
        </w:numPr>
        <w:pBdr>
          <w:top w:val="nil"/>
          <w:left w:val="nil"/>
          <w:bottom w:val="nil"/>
          <w:right w:val="nil"/>
          <w:between w:val="nil"/>
        </w:pBdr>
        <w:jc w:val="both"/>
        <w:rPr>
          <w:rFonts w:ascii="Palatino Linotype" w:eastAsia="Palatino Linotype" w:hAnsi="Palatino Linotype" w:cs="Palatino Linotype"/>
          <w:b/>
          <w:color w:val="000000" w:themeColor="text1"/>
        </w:rPr>
      </w:pPr>
      <w:bookmarkStart w:id="1" w:name="_heading=h.30j0zll" w:colFirst="0" w:colLast="0"/>
      <w:bookmarkEnd w:id="1"/>
      <w:r w:rsidRPr="00894FE9">
        <w:rPr>
          <w:rFonts w:ascii="Palatino Linotype" w:eastAsia="Palatino Linotype" w:hAnsi="Palatino Linotype" w:cs="Palatino Linotype"/>
          <w:b/>
          <w:color w:val="000000" w:themeColor="text1"/>
        </w:rPr>
        <w:t xml:space="preserve">ACTO IMPUGNADO: </w:t>
      </w:r>
    </w:p>
    <w:p w:rsidR="00185E28" w:rsidRPr="00042BED" w:rsidRDefault="00444197" w:rsidP="00E96E54">
      <w:pPr>
        <w:pBdr>
          <w:top w:val="nil"/>
          <w:left w:val="nil"/>
          <w:bottom w:val="nil"/>
          <w:right w:val="nil"/>
          <w:between w:val="nil"/>
        </w:pBdr>
        <w:ind w:left="360"/>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w:t>
      </w:r>
      <w:r w:rsidR="00634EAF" w:rsidRPr="00042BED">
        <w:rPr>
          <w:rFonts w:ascii="Palatino Linotype" w:eastAsia="Palatino Linotype" w:hAnsi="Palatino Linotype" w:cs="Palatino Linotype"/>
          <w:i/>
          <w:color w:val="000000" w:themeColor="text1"/>
        </w:rPr>
        <w:t xml:space="preserve">La respuesta no es loq ue se solicito un estado analitico no entrega lo que se solicita de manera </w:t>
      </w:r>
      <w:proofErr w:type="spellStart"/>
      <w:r w:rsidR="00634EAF" w:rsidRPr="00042BED">
        <w:rPr>
          <w:rFonts w:ascii="Palatino Linotype" w:eastAsia="Palatino Linotype" w:hAnsi="Palatino Linotype" w:cs="Palatino Linotype"/>
          <w:i/>
          <w:color w:val="000000" w:themeColor="text1"/>
        </w:rPr>
        <w:t>clras</w:t>
      </w:r>
      <w:proofErr w:type="spellEnd"/>
      <w:r w:rsidR="00634EAF" w:rsidRPr="00042BED">
        <w:rPr>
          <w:rFonts w:ascii="Palatino Linotype" w:eastAsia="Palatino Linotype" w:hAnsi="Palatino Linotype" w:cs="Palatino Linotype"/>
          <w:i/>
          <w:color w:val="000000" w:themeColor="text1"/>
        </w:rPr>
        <w:t xml:space="preserve"> se tiene que procesar y no es entendible</w:t>
      </w:r>
      <w:r w:rsidRPr="00042BED">
        <w:rPr>
          <w:rFonts w:ascii="Palatino Linotype" w:eastAsia="Palatino Linotype" w:hAnsi="Palatino Linotype" w:cs="Palatino Linotype"/>
          <w:i/>
          <w:color w:val="000000" w:themeColor="text1"/>
        </w:rPr>
        <w:t>” (Sic)</w:t>
      </w:r>
    </w:p>
    <w:p w:rsidR="00185E28" w:rsidRPr="00042BED" w:rsidRDefault="00185E28" w:rsidP="00042BED">
      <w:pPr>
        <w:pBdr>
          <w:top w:val="nil"/>
          <w:left w:val="nil"/>
          <w:bottom w:val="nil"/>
          <w:right w:val="nil"/>
          <w:between w:val="nil"/>
        </w:pBdr>
        <w:jc w:val="both"/>
        <w:rPr>
          <w:rFonts w:ascii="Palatino Linotype" w:eastAsia="Palatino Linotype" w:hAnsi="Palatino Linotype" w:cs="Palatino Linotype"/>
          <w:i/>
          <w:color w:val="000000" w:themeColor="text1"/>
        </w:rPr>
      </w:pPr>
    </w:p>
    <w:p w:rsidR="00195D9D" w:rsidRPr="00894FE9" w:rsidRDefault="00894FE9" w:rsidP="00894FE9">
      <w:pPr>
        <w:pStyle w:val="Prrafodelista"/>
        <w:numPr>
          <w:ilvl w:val="0"/>
          <w:numId w:val="27"/>
        </w:numPr>
        <w:pBdr>
          <w:top w:val="nil"/>
          <w:left w:val="nil"/>
          <w:bottom w:val="nil"/>
          <w:right w:val="nil"/>
          <w:between w:val="nil"/>
        </w:pBdr>
        <w:jc w:val="both"/>
        <w:rPr>
          <w:rFonts w:ascii="Palatino Linotype" w:eastAsia="Palatino Linotype" w:hAnsi="Palatino Linotype" w:cs="Palatino Linotype"/>
          <w:b/>
          <w:color w:val="000000" w:themeColor="text1"/>
        </w:rPr>
      </w:pPr>
      <w:bookmarkStart w:id="2" w:name="_heading=h.1fob9te" w:colFirst="0" w:colLast="0"/>
      <w:bookmarkEnd w:id="2"/>
      <w:r w:rsidRPr="00894FE9">
        <w:rPr>
          <w:rFonts w:ascii="Palatino Linotype" w:eastAsia="Palatino Linotype" w:hAnsi="Palatino Linotype" w:cs="Palatino Linotype"/>
          <w:b/>
          <w:color w:val="000000" w:themeColor="text1"/>
        </w:rPr>
        <w:t xml:space="preserve">RAZONES O MOTIVOS DE INCONFORMIDAD: </w:t>
      </w:r>
    </w:p>
    <w:p w:rsidR="00185E28" w:rsidRPr="00042BED" w:rsidRDefault="00444197" w:rsidP="00E96E54">
      <w:pPr>
        <w:pBdr>
          <w:top w:val="nil"/>
          <w:left w:val="nil"/>
          <w:bottom w:val="nil"/>
          <w:right w:val="nil"/>
          <w:between w:val="nil"/>
        </w:pBdr>
        <w:ind w:firstLine="360"/>
        <w:jc w:val="both"/>
        <w:rPr>
          <w:rFonts w:ascii="Palatino Linotype" w:eastAsia="Palatino Linotype" w:hAnsi="Palatino Linotype" w:cs="Palatino Linotype"/>
          <w:i/>
          <w:color w:val="000000" w:themeColor="text1"/>
        </w:rPr>
      </w:pPr>
      <w:bookmarkStart w:id="3" w:name="_GoBack"/>
      <w:bookmarkEnd w:id="3"/>
      <w:r w:rsidRPr="00042BED">
        <w:rPr>
          <w:rFonts w:ascii="Palatino Linotype" w:eastAsia="Palatino Linotype" w:hAnsi="Palatino Linotype" w:cs="Palatino Linotype"/>
          <w:i/>
          <w:color w:val="000000" w:themeColor="text1"/>
        </w:rPr>
        <w:t>“</w:t>
      </w:r>
      <w:r w:rsidR="00634EAF" w:rsidRPr="00042BED">
        <w:rPr>
          <w:rFonts w:ascii="Palatino Linotype" w:eastAsia="Palatino Linotype" w:hAnsi="Palatino Linotype" w:cs="Palatino Linotype"/>
          <w:i/>
          <w:color w:val="000000" w:themeColor="text1"/>
        </w:rPr>
        <w:t>se solciita se entregue conforme a lo solciita y que sea entendible</w:t>
      </w:r>
      <w:r w:rsidRPr="00042BED">
        <w:rPr>
          <w:rFonts w:ascii="Palatino Linotype" w:eastAsia="Palatino Linotype" w:hAnsi="Palatino Linotype" w:cs="Palatino Linotype"/>
          <w:i/>
          <w:color w:val="000000" w:themeColor="text1"/>
        </w:rPr>
        <w:t>” (Sic)</w:t>
      </w:r>
    </w:p>
    <w:p w:rsidR="00185E28" w:rsidRPr="00042BED" w:rsidRDefault="00185E28" w:rsidP="00042BE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185E28" w:rsidRPr="00042BED" w:rsidRDefault="00444197" w:rsidP="00042BED">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042BED">
        <w:rPr>
          <w:rFonts w:ascii="Palatino Linotype" w:eastAsia="Palatino Linotype" w:hAnsi="Palatino Linotype" w:cs="Palatino Linotype"/>
          <w:color w:val="000000" w:themeColor="text1"/>
        </w:rPr>
        <w:t xml:space="preserve">La Comisionada </w:t>
      </w:r>
      <w:r w:rsidR="00894FE9">
        <w:rPr>
          <w:rFonts w:ascii="Palatino Linotype" w:eastAsia="Palatino Linotype" w:hAnsi="Palatino Linotype" w:cs="Palatino Linotype"/>
          <w:color w:val="000000" w:themeColor="text1"/>
        </w:rPr>
        <w:t>p</w:t>
      </w:r>
      <w:r w:rsidRPr="00042BED">
        <w:rPr>
          <w:rFonts w:ascii="Palatino Linotype" w:eastAsia="Palatino Linotype" w:hAnsi="Palatino Linotype" w:cs="Palatino Linotype"/>
          <w:color w:val="000000" w:themeColor="text1"/>
        </w:rPr>
        <w:t xml:space="preserve">onente con fundamento en lo dispuesto por el artículo 185, fracción II, de la ley de la materia, a través del </w:t>
      </w:r>
      <w:r w:rsidRPr="00042BED">
        <w:rPr>
          <w:rFonts w:ascii="Palatino Linotype" w:eastAsia="Palatino Linotype" w:hAnsi="Palatino Linotype" w:cs="Palatino Linotype"/>
          <w:b/>
          <w:color w:val="000000" w:themeColor="text1"/>
        </w:rPr>
        <w:t xml:space="preserve">acuerdo de admisión </w:t>
      </w:r>
      <w:r w:rsidRPr="00042BED">
        <w:rPr>
          <w:rFonts w:ascii="Palatino Linotype" w:eastAsia="Palatino Linotype" w:hAnsi="Palatino Linotype" w:cs="Palatino Linotype"/>
          <w:color w:val="000000" w:themeColor="text1"/>
        </w:rPr>
        <w:t xml:space="preserve">de fecha </w:t>
      </w:r>
      <w:r w:rsidR="00323BA6" w:rsidRPr="00042BED">
        <w:rPr>
          <w:rFonts w:ascii="Palatino Linotype" w:eastAsia="Palatino Linotype" w:hAnsi="Palatino Linotype" w:cs="Palatino Linotype"/>
          <w:b/>
          <w:color w:val="000000" w:themeColor="text1"/>
        </w:rPr>
        <w:t>veintinueve</w:t>
      </w:r>
      <w:r w:rsidR="0077079A" w:rsidRPr="00042BED">
        <w:rPr>
          <w:rFonts w:ascii="Palatino Linotype" w:eastAsia="Palatino Linotype" w:hAnsi="Palatino Linotype" w:cs="Palatino Linotype"/>
          <w:b/>
          <w:color w:val="000000" w:themeColor="text1"/>
        </w:rPr>
        <w:t xml:space="preserve"> de mayo</w:t>
      </w:r>
      <w:r w:rsidRPr="00042BED">
        <w:rPr>
          <w:rFonts w:ascii="Palatino Linotype" w:eastAsia="Palatino Linotype" w:hAnsi="Palatino Linotype" w:cs="Palatino Linotype"/>
          <w:b/>
          <w:color w:val="000000" w:themeColor="text1"/>
        </w:rPr>
        <w:t xml:space="preserve"> de dos mil veinticinco, </w:t>
      </w:r>
      <w:r w:rsidRPr="00042BED">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Pr="00042BED">
        <w:rPr>
          <w:rFonts w:ascii="Palatino Linotype" w:eastAsia="Palatino Linotype" w:hAnsi="Palatino Linotype" w:cs="Palatino Linotype"/>
          <w:b/>
          <w:color w:val="000000" w:themeColor="text1"/>
        </w:rPr>
        <w:t xml:space="preserve">SUJETO OBLIGADO </w:t>
      </w:r>
      <w:r w:rsidRPr="00042BED">
        <w:rPr>
          <w:rFonts w:ascii="Palatino Linotype" w:eastAsia="Palatino Linotype" w:hAnsi="Palatino Linotype" w:cs="Palatino Linotype"/>
          <w:color w:val="000000" w:themeColor="text1"/>
        </w:rPr>
        <w:t>presentara el Informe Justificado procedente.</w:t>
      </w:r>
    </w:p>
    <w:p w:rsidR="00185E28" w:rsidRPr="00042BED" w:rsidRDefault="00185E28" w:rsidP="00042BE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85E28" w:rsidRPr="00042BED" w:rsidRDefault="00894FE9" w:rsidP="00042BE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El r</w:t>
      </w:r>
      <w:r w:rsidR="00444197" w:rsidRPr="00042BED">
        <w:rPr>
          <w:rFonts w:ascii="Palatino Linotype" w:eastAsia="Palatino Linotype" w:hAnsi="Palatino Linotype" w:cs="Palatino Linotype"/>
          <w:color w:val="000000" w:themeColor="text1"/>
        </w:rPr>
        <w:t>ecurrente</w:t>
      </w:r>
      <w:r w:rsidR="00444197" w:rsidRPr="00042BED">
        <w:rPr>
          <w:rFonts w:ascii="Palatino Linotype" w:eastAsia="Palatino Linotype" w:hAnsi="Palatino Linotype" w:cs="Palatino Linotype"/>
          <w:b/>
          <w:color w:val="000000" w:themeColor="text1"/>
        </w:rPr>
        <w:t xml:space="preserve"> </w:t>
      </w:r>
      <w:r w:rsidR="00444197" w:rsidRPr="00042BED">
        <w:rPr>
          <w:rFonts w:ascii="Palatino Linotype" w:eastAsia="Palatino Linotype" w:hAnsi="Palatino Linotype" w:cs="Palatino Linotype"/>
          <w:color w:val="000000" w:themeColor="text1"/>
        </w:rPr>
        <w:t>dejó de realizar manifestaciones que a su derecho conviniera y asistiera. Por su parte, el Sujeto Obligado,</w:t>
      </w:r>
      <w:r w:rsidR="00444197" w:rsidRPr="00042BED">
        <w:rPr>
          <w:rFonts w:ascii="Palatino Linotype" w:eastAsia="Palatino Linotype" w:hAnsi="Palatino Linotype" w:cs="Palatino Linotype"/>
          <w:b/>
          <w:color w:val="000000" w:themeColor="text1"/>
        </w:rPr>
        <w:t xml:space="preserve"> </w:t>
      </w:r>
      <w:r w:rsidR="00323BA6" w:rsidRPr="00042BED">
        <w:rPr>
          <w:rFonts w:ascii="Palatino Linotype" w:eastAsia="Palatino Linotype" w:hAnsi="Palatino Linotype" w:cs="Palatino Linotype"/>
          <w:color w:val="000000" w:themeColor="text1"/>
        </w:rPr>
        <w:t>en fecha</w:t>
      </w:r>
      <w:r w:rsidR="00D16605" w:rsidRPr="00042BED">
        <w:rPr>
          <w:rFonts w:ascii="Palatino Linotype" w:eastAsia="Palatino Linotype" w:hAnsi="Palatino Linotype" w:cs="Palatino Linotype"/>
          <w:color w:val="000000" w:themeColor="text1"/>
        </w:rPr>
        <w:t xml:space="preserve"> </w:t>
      </w:r>
      <w:r w:rsidR="00444197" w:rsidRPr="00042BED">
        <w:rPr>
          <w:rFonts w:ascii="Palatino Linotype" w:eastAsia="Palatino Linotype" w:hAnsi="Palatino Linotype" w:cs="Palatino Linotype"/>
          <w:b/>
          <w:color w:val="000000" w:themeColor="text1"/>
        </w:rPr>
        <w:t xml:space="preserve"> </w:t>
      </w:r>
      <w:r w:rsidR="00323BA6" w:rsidRPr="00042BED">
        <w:rPr>
          <w:rFonts w:ascii="Palatino Linotype" w:eastAsia="Palatino Linotype" w:hAnsi="Palatino Linotype" w:cs="Palatino Linotype"/>
          <w:b/>
          <w:color w:val="000000" w:themeColor="text1"/>
        </w:rPr>
        <w:t>nueve de junio</w:t>
      </w:r>
      <w:r w:rsidR="00444197" w:rsidRPr="00042BED">
        <w:rPr>
          <w:rFonts w:ascii="Palatino Linotype" w:eastAsia="Palatino Linotype" w:hAnsi="Palatino Linotype" w:cs="Palatino Linotype"/>
          <w:b/>
          <w:color w:val="000000" w:themeColor="text1"/>
        </w:rPr>
        <w:t xml:space="preserve"> de dos mil veinticinco </w:t>
      </w:r>
      <w:r w:rsidR="00444197" w:rsidRPr="00042BED">
        <w:rPr>
          <w:rFonts w:ascii="Palatino Linotype" w:eastAsia="Palatino Linotype" w:hAnsi="Palatino Linotype" w:cs="Palatino Linotype"/>
          <w:color w:val="000000" w:themeColor="text1"/>
        </w:rPr>
        <w:t xml:space="preserve">presentó </w:t>
      </w:r>
      <w:r w:rsidR="00444197" w:rsidRPr="00042BED">
        <w:rPr>
          <w:rFonts w:ascii="Palatino Linotype" w:eastAsia="Palatino Linotype" w:hAnsi="Palatino Linotype" w:cs="Palatino Linotype"/>
          <w:b/>
          <w:color w:val="000000" w:themeColor="text1"/>
        </w:rPr>
        <w:t>informe justificado</w:t>
      </w:r>
      <w:r w:rsidR="00444197" w:rsidRPr="00042BED">
        <w:rPr>
          <w:rFonts w:ascii="Palatino Linotype" w:eastAsia="Palatino Linotype" w:hAnsi="Palatino Linotype" w:cs="Palatino Linotype"/>
          <w:color w:val="000000" w:themeColor="text1"/>
        </w:rPr>
        <w:t xml:space="preserve"> a través </w:t>
      </w:r>
      <w:r w:rsidR="00DF0BED" w:rsidRPr="00042BED">
        <w:rPr>
          <w:rFonts w:ascii="Palatino Linotype" w:eastAsia="Palatino Linotype" w:hAnsi="Palatino Linotype" w:cs="Palatino Linotype"/>
          <w:color w:val="000000" w:themeColor="text1"/>
        </w:rPr>
        <w:t>de</w:t>
      </w:r>
      <w:r w:rsidR="00D16605" w:rsidRPr="00042BED">
        <w:rPr>
          <w:rFonts w:ascii="Palatino Linotype" w:eastAsia="Palatino Linotype" w:hAnsi="Palatino Linotype" w:cs="Palatino Linotype"/>
          <w:color w:val="000000" w:themeColor="text1"/>
        </w:rPr>
        <w:t xml:space="preserve"> </w:t>
      </w:r>
      <w:r w:rsidR="00DF0BED" w:rsidRPr="00042BED">
        <w:rPr>
          <w:rFonts w:ascii="Palatino Linotype" w:eastAsia="Palatino Linotype" w:hAnsi="Palatino Linotype" w:cs="Palatino Linotype"/>
          <w:color w:val="000000" w:themeColor="text1"/>
        </w:rPr>
        <w:t>l</w:t>
      </w:r>
      <w:r w:rsidR="00D16605" w:rsidRPr="00042BED">
        <w:rPr>
          <w:rFonts w:ascii="Palatino Linotype" w:eastAsia="Palatino Linotype" w:hAnsi="Palatino Linotype" w:cs="Palatino Linotype"/>
          <w:color w:val="000000" w:themeColor="text1"/>
        </w:rPr>
        <w:t>os</w:t>
      </w:r>
      <w:r w:rsidR="00DF0BED" w:rsidRPr="00042BED">
        <w:rPr>
          <w:rFonts w:ascii="Palatino Linotype" w:eastAsia="Palatino Linotype" w:hAnsi="Palatino Linotype" w:cs="Palatino Linotype"/>
          <w:color w:val="000000" w:themeColor="text1"/>
        </w:rPr>
        <w:t xml:space="preserve"> archivo</w:t>
      </w:r>
      <w:r w:rsidR="00D16605" w:rsidRPr="00042BED">
        <w:rPr>
          <w:rFonts w:ascii="Palatino Linotype" w:eastAsia="Palatino Linotype" w:hAnsi="Palatino Linotype" w:cs="Palatino Linotype"/>
          <w:color w:val="000000" w:themeColor="text1"/>
        </w:rPr>
        <w:t>s</w:t>
      </w:r>
      <w:r w:rsidR="00DF0BED" w:rsidRPr="00042BED">
        <w:rPr>
          <w:rFonts w:ascii="Palatino Linotype" w:eastAsia="Palatino Linotype" w:hAnsi="Palatino Linotype" w:cs="Palatino Linotype"/>
          <w:color w:val="000000" w:themeColor="text1"/>
        </w:rPr>
        <w:t xml:space="preserve"> digital</w:t>
      </w:r>
      <w:r w:rsidR="00D16605" w:rsidRPr="00042BED">
        <w:rPr>
          <w:rFonts w:ascii="Palatino Linotype" w:eastAsia="Palatino Linotype" w:hAnsi="Palatino Linotype" w:cs="Palatino Linotype"/>
          <w:color w:val="000000" w:themeColor="text1"/>
        </w:rPr>
        <w:t>es</w:t>
      </w:r>
      <w:r w:rsidR="00DF0BED" w:rsidRPr="00042BED">
        <w:rPr>
          <w:rFonts w:ascii="Palatino Linotype" w:eastAsia="Palatino Linotype" w:hAnsi="Palatino Linotype" w:cs="Palatino Linotype"/>
          <w:color w:val="000000" w:themeColor="text1"/>
        </w:rPr>
        <w:t xml:space="preserve"> siguiente</w:t>
      </w:r>
      <w:r w:rsidR="00D16605" w:rsidRPr="00042BED">
        <w:rPr>
          <w:rFonts w:ascii="Palatino Linotype" w:eastAsia="Palatino Linotype" w:hAnsi="Palatino Linotype" w:cs="Palatino Linotype"/>
          <w:color w:val="000000" w:themeColor="text1"/>
        </w:rPr>
        <w:t>s</w:t>
      </w:r>
      <w:r w:rsidR="00444197" w:rsidRPr="00042BED">
        <w:rPr>
          <w:rFonts w:ascii="Palatino Linotype" w:eastAsia="Palatino Linotype" w:hAnsi="Palatino Linotype" w:cs="Palatino Linotype"/>
          <w:color w:val="000000" w:themeColor="text1"/>
        </w:rPr>
        <w:t xml:space="preserve">: </w:t>
      </w:r>
    </w:p>
    <w:p w:rsidR="00185E28" w:rsidRPr="00042BED" w:rsidRDefault="00185E28" w:rsidP="00042BED">
      <w:pPr>
        <w:pBdr>
          <w:top w:val="nil"/>
          <w:left w:val="nil"/>
          <w:bottom w:val="nil"/>
          <w:right w:val="nil"/>
          <w:between w:val="nil"/>
        </w:pBdr>
        <w:jc w:val="both"/>
        <w:rPr>
          <w:rFonts w:ascii="Palatino Linotype" w:eastAsia="Palatino Linotype" w:hAnsi="Palatino Linotype" w:cs="Palatino Linotype"/>
          <w:b/>
          <w:color w:val="000000" w:themeColor="text1"/>
        </w:rPr>
      </w:pPr>
    </w:p>
    <w:p w:rsidR="00185E28" w:rsidRPr="00042BED" w:rsidRDefault="00444197" w:rsidP="00042BED">
      <w:pPr>
        <w:pBdr>
          <w:top w:val="nil"/>
          <w:left w:val="nil"/>
          <w:bottom w:val="nil"/>
          <w:right w:val="nil"/>
          <w:between w:val="nil"/>
        </w:pBdr>
        <w:jc w:val="both"/>
        <w:rPr>
          <w:rFonts w:ascii="Palatino Linotype" w:eastAsia="Palatino Linotype" w:hAnsi="Palatino Linotype" w:cs="Palatino Linotype"/>
          <w:b/>
          <w:i/>
          <w:color w:val="000000" w:themeColor="text1"/>
        </w:rPr>
      </w:pPr>
      <w:r w:rsidRPr="00042BED">
        <w:rPr>
          <w:rFonts w:ascii="Palatino Linotype" w:eastAsia="Palatino Linotype" w:hAnsi="Palatino Linotype" w:cs="Palatino Linotype"/>
          <w:b/>
          <w:i/>
          <w:color w:val="000000" w:themeColor="text1"/>
        </w:rPr>
        <w:lastRenderedPageBreak/>
        <w:tab/>
      </w:r>
      <w:r w:rsidR="00323BA6" w:rsidRPr="00042BED">
        <w:rPr>
          <w:rFonts w:ascii="Palatino Linotype" w:eastAsia="Palatino Linotype" w:hAnsi="Palatino Linotype" w:cs="Palatino Linotype"/>
          <w:b/>
          <w:i/>
          <w:color w:val="000000" w:themeColor="text1"/>
        </w:rPr>
        <w:t>Ratificación 06073.pdf</w:t>
      </w:r>
    </w:p>
    <w:p w:rsidR="00DF0BED" w:rsidRPr="00042BED" w:rsidRDefault="00DF0BED" w:rsidP="00042BED">
      <w:pPr>
        <w:pBdr>
          <w:top w:val="nil"/>
          <w:left w:val="nil"/>
          <w:bottom w:val="nil"/>
          <w:right w:val="nil"/>
          <w:between w:val="nil"/>
        </w:pBdr>
        <w:jc w:val="both"/>
        <w:rPr>
          <w:rFonts w:ascii="Palatino Linotype" w:eastAsia="Palatino Linotype" w:hAnsi="Palatino Linotype" w:cs="Palatino Linotype"/>
          <w:color w:val="000000" w:themeColor="text1"/>
        </w:rPr>
      </w:pPr>
      <w:r w:rsidRPr="00042BED">
        <w:rPr>
          <w:rFonts w:ascii="Palatino Linotype" w:eastAsia="Palatino Linotype" w:hAnsi="Palatino Linotype" w:cs="Palatino Linotype"/>
          <w:color w:val="000000" w:themeColor="text1"/>
        </w:rPr>
        <w:t xml:space="preserve">Documento suscrito por el Titular de la Unidad de Transparencia a través del cual </w:t>
      </w:r>
      <w:r w:rsidRPr="00042BED">
        <w:rPr>
          <w:rFonts w:ascii="Palatino Linotype" w:eastAsia="Palatino Linotype" w:hAnsi="Palatino Linotype" w:cs="Palatino Linotype"/>
          <w:b/>
          <w:color w:val="000000" w:themeColor="text1"/>
        </w:rPr>
        <w:t>ratifica</w:t>
      </w:r>
      <w:r w:rsidRPr="00042BED">
        <w:rPr>
          <w:rFonts w:ascii="Palatino Linotype" w:eastAsia="Palatino Linotype" w:hAnsi="Palatino Linotype" w:cs="Palatino Linotype"/>
          <w:color w:val="000000" w:themeColor="text1"/>
        </w:rPr>
        <w:t xml:space="preserve"> </w:t>
      </w:r>
      <w:r w:rsidR="009233F4" w:rsidRPr="00042BED">
        <w:rPr>
          <w:rFonts w:ascii="Palatino Linotype" w:eastAsia="Palatino Linotype" w:hAnsi="Palatino Linotype" w:cs="Palatino Linotype"/>
          <w:b/>
          <w:color w:val="000000" w:themeColor="text1"/>
        </w:rPr>
        <w:t>la respuesta</w:t>
      </w:r>
      <w:r w:rsidR="009233F4" w:rsidRPr="00042BED">
        <w:rPr>
          <w:rFonts w:ascii="Palatino Linotype" w:eastAsia="Palatino Linotype" w:hAnsi="Palatino Linotype" w:cs="Palatino Linotype"/>
          <w:color w:val="000000" w:themeColor="text1"/>
        </w:rPr>
        <w:t xml:space="preserve"> </w:t>
      </w:r>
      <w:r w:rsidR="00B93963" w:rsidRPr="00042BED">
        <w:rPr>
          <w:rFonts w:ascii="Palatino Linotype" w:eastAsia="Palatino Linotype" w:hAnsi="Palatino Linotype" w:cs="Palatino Linotype"/>
          <w:color w:val="000000" w:themeColor="text1"/>
        </w:rPr>
        <w:t>emitida por la TESORERÍA MUNICIPAL; DIRECCIÓN GENERAL DE ADMINISTRACIÓN y Servidores Públicos Habilitados</w:t>
      </w:r>
      <w:r w:rsidR="009233F4" w:rsidRPr="00042BED">
        <w:rPr>
          <w:rFonts w:ascii="Palatino Linotype" w:eastAsia="Palatino Linotype" w:hAnsi="Palatino Linotype" w:cs="Palatino Linotype"/>
          <w:color w:val="000000" w:themeColor="text1"/>
        </w:rPr>
        <w:t>.</w:t>
      </w:r>
    </w:p>
    <w:p w:rsidR="00C97B44" w:rsidRPr="00042BED" w:rsidRDefault="00C97B44" w:rsidP="00042BED">
      <w:pPr>
        <w:pBdr>
          <w:top w:val="nil"/>
          <w:left w:val="nil"/>
          <w:bottom w:val="nil"/>
          <w:right w:val="nil"/>
          <w:between w:val="nil"/>
        </w:pBdr>
        <w:jc w:val="both"/>
        <w:rPr>
          <w:rFonts w:ascii="Palatino Linotype" w:eastAsia="Palatino Linotype" w:hAnsi="Palatino Linotype" w:cs="Palatino Linotype"/>
          <w:color w:val="000000" w:themeColor="text1"/>
        </w:rPr>
      </w:pPr>
    </w:p>
    <w:p w:rsidR="00C97B44" w:rsidRPr="00042BED" w:rsidRDefault="00323BA6" w:rsidP="00042BED">
      <w:pPr>
        <w:pBdr>
          <w:top w:val="nil"/>
          <w:left w:val="nil"/>
          <w:bottom w:val="nil"/>
          <w:right w:val="nil"/>
          <w:between w:val="nil"/>
        </w:pBdr>
        <w:jc w:val="both"/>
        <w:rPr>
          <w:rFonts w:ascii="Palatino Linotype" w:eastAsia="Palatino Linotype" w:hAnsi="Palatino Linotype" w:cs="Palatino Linotype"/>
          <w:b/>
          <w:i/>
          <w:color w:val="000000" w:themeColor="text1"/>
        </w:rPr>
      </w:pPr>
      <w:r w:rsidRPr="00042BED">
        <w:rPr>
          <w:rFonts w:ascii="Palatino Linotype" w:eastAsia="Palatino Linotype" w:hAnsi="Palatino Linotype" w:cs="Palatino Linotype"/>
          <w:b/>
          <w:i/>
          <w:color w:val="000000" w:themeColor="text1"/>
        </w:rPr>
        <w:t>ANEXOS 06073-2025.pdf</w:t>
      </w:r>
    </w:p>
    <w:p w:rsidR="00323BA6" w:rsidRPr="00042BED" w:rsidRDefault="00ED07CA" w:rsidP="00042BED">
      <w:pPr>
        <w:pBdr>
          <w:top w:val="nil"/>
          <w:left w:val="nil"/>
          <w:bottom w:val="nil"/>
          <w:right w:val="nil"/>
          <w:between w:val="nil"/>
        </w:pBdr>
        <w:jc w:val="both"/>
        <w:rPr>
          <w:rFonts w:ascii="Palatino Linotype" w:eastAsia="Palatino Linotype" w:hAnsi="Palatino Linotype" w:cs="Palatino Linotype"/>
          <w:color w:val="000000" w:themeColor="text1"/>
        </w:rPr>
      </w:pPr>
      <w:r w:rsidRPr="00042BED">
        <w:rPr>
          <w:rFonts w:ascii="Palatino Linotype" w:eastAsia="Palatino Linotype" w:hAnsi="Palatino Linotype" w:cs="Palatino Linotype"/>
          <w:color w:val="000000" w:themeColor="text1"/>
        </w:rPr>
        <w:t xml:space="preserve">Oficio: 202010000/1996/2025 de fecha 04 de junio de 2025, firmado el Tesorero Municipal, a través del cual ratifica la respuesta primigenia. </w:t>
      </w:r>
    </w:p>
    <w:p w:rsidR="00323BA6" w:rsidRPr="00042BED" w:rsidRDefault="00323BA6" w:rsidP="00042BED">
      <w:pPr>
        <w:pBdr>
          <w:top w:val="nil"/>
          <w:left w:val="nil"/>
          <w:bottom w:val="nil"/>
          <w:right w:val="nil"/>
          <w:between w:val="nil"/>
        </w:pBdr>
        <w:jc w:val="both"/>
        <w:rPr>
          <w:rFonts w:ascii="Palatino Linotype" w:eastAsia="Palatino Linotype" w:hAnsi="Palatino Linotype" w:cs="Palatino Linotype"/>
          <w:color w:val="000000" w:themeColor="text1"/>
        </w:rPr>
      </w:pPr>
    </w:p>
    <w:p w:rsidR="00EA649F" w:rsidRPr="00042BED" w:rsidRDefault="00EA649F" w:rsidP="00042BED">
      <w:pPr>
        <w:pBdr>
          <w:top w:val="nil"/>
          <w:left w:val="nil"/>
          <w:bottom w:val="nil"/>
          <w:right w:val="nil"/>
          <w:between w:val="nil"/>
        </w:pBdr>
        <w:jc w:val="both"/>
        <w:rPr>
          <w:rFonts w:ascii="Palatino Linotype" w:eastAsia="Palatino Linotype" w:hAnsi="Palatino Linotype" w:cs="Palatino Linotype"/>
          <w:color w:val="000000" w:themeColor="text1"/>
        </w:rPr>
      </w:pPr>
    </w:p>
    <w:p w:rsidR="00185E28" w:rsidRPr="00042BED" w:rsidRDefault="00444197" w:rsidP="00042BE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042BED">
        <w:rPr>
          <w:rFonts w:ascii="Palatino Linotype" w:eastAsia="Palatino Linotype" w:hAnsi="Palatino Linotype" w:cs="Palatino Linotype"/>
          <w:color w:val="000000" w:themeColor="text1"/>
        </w:rPr>
        <w:t>En fecha</w:t>
      </w:r>
      <w:r w:rsidRPr="00042BED">
        <w:rPr>
          <w:rFonts w:ascii="Palatino Linotype" w:eastAsia="Palatino Linotype" w:hAnsi="Palatino Linotype" w:cs="Palatino Linotype"/>
          <w:b/>
          <w:color w:val="000000" w:themeColor="text1"/>
        </w:rPr>
        <w:t xml:space="preserve"> </w:t>
      </w:r>
      <w:r w:rsidR="00EA649F" w:rsidRPr="00042BED">
        <w:rPr>
          <w:rFonts w:ascii="Palatino Linotype" w:eastAsia="Palatino Linotype" w:hAnsi="Palatino Linotype" w:cs="Palatino Linotype"/>
          <w:b/>
          <w:color w:val="000000" w:themeColor="text1"/>
        </w:rPr>
        <w:t>nueve de julio</w:t>
      </w:r>
      <w:r w:rsidRPr="00042BED">
        <w:rPr>
          <w:rFonts w:ascii="Palatino Linotype" w:eastAsia="Palatino Linotype" w:hAnsi="Palatino Linotype" w:cs="Palatino Linotype"/>
          <w:b/>
          <w:color w:val="000000" w:themeColor="text1"/>
        </w:rPr>
        <w:t xml:space="preserve"> de dos mil veinticinco</w:t>
      </w:r>
      <w:r w:rsidRPr="00042BED">
        <w:rPr>
          <w:rFonts w:ascii="Palatino Linotype" w:eastAsia="Palatino Linotype" w:hAnsi="Palatino Linotype" w:cs="Palatino Linotype"/>
          <w:color w:val="000000" w:themeColor="text1"/>
        </w:rPr>
        <w:t>, se acordó ampliar el plazo para resolver el presente Recurso de Revisión.</w:t>
      </w:r>
    </w:p>
    <w:p w:rsidR="00055E5F" w:rsidRPr="00042BED" w:rsidRDefault="00055E5F" w:rsidP="00042BE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185E28" w:rsidRPr="00042BED" w:rsidRDefault="00444197" w:rsidP="00042BE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042BED">
        <w:rPr>
          <w:rFonts w:ascii="Palatino Linotype" w:eastAsia="Palatino Linotype" w:hAnsi="Palatino Linotype" w:cs="Palatino Linotype"/>
          <w:color w:val="000000" w:themeColor="text1"/>
        </w:rPr>
        <w:t xml:space="preserve">Seguidamente, en fecha </w:t>
      </w:r>
      <w:r w:rsidR="00EE1E30" w:rsidRPr="00042BED">
        <w:rPr>
          <w:rFonts w:ascii="Palatino Linotype" w:eastAsia="Palatino Linotype" w:hAnsi="Palatino Linotype" w:cs="Palatino Linotype"/>
          <w:b/>
          <w:color w:val="000000" w:themeColor="text1"/>
        </w:rPr>
        <w:t>dos de diciembre</w:t>
      </w:r>
      <w:r w:rsidRPr="00042BED">
        <w:rPr>
          <w:rFonts w:ascii="Palatino Linotype" w:eastAsia="Palatino Linotype" w:hAnsi="Palatino Linotype" w:cs="Palatino Linotype"/>
          <w:b/>
          <w:color w:val="000000" w:themeColor="text1"/>
        </w:rPr>
        <w:t xml:space="preserve"> de dos mil veinticinco</w:t>
      </w:r>
      <w:r w:rsidRPr="00042BED">
        <w:rPr>
          <w:rFonts w:ascii="Palatino Linotype" w:eastAsia="Palatino Linotype" w:hAnsi="Palatino Linotype" w:cs="Palatino Linotype"/>
          <w:color w:val="000000" w:themeColor="text1"/>
        </w:rPr>
        <w:t xml:space="preserve">, la Comisionada Ponente dictó el </w:t>
      </w:r>
      <w:r w:rsidRPr="00042BED">
        <w:rPr>
          <w:rFonts w:ascii="Palatino Linotype" w:eastAsia="Palatino Linotype" w:hAnsi="Palatino Linotype" w:cs="Palatino Linotype"/>
          <w:b/>
          <w:color w:val="000000" w:themeColor="text1"/>
        </w:rPr>
        <w:t>cierre del periodo de instrucción</w:t>
      </w:r>
      <w:r w:rsidRPr="00042BED">
        <w:rPr>
          <w:rFonts w:ascii="Palatino Linotype" w:eastAsia="Palatino Linotype" w:hAnsi="Palatino Linotype" w:cs="Palatino Linotype"/>
          <w:color w:val="000000" w:themeColor="text1"/>
        </w:rPr>
        <w:t xml:space="preserve"> y, ordenó la resolución que conforme a Derecho proceda:</w:t>
      </w:r>
    </w:p>
    <w:p w:rsidR="00185E28" w:rsidRPr="00042BED" w:rsidRDefault="00185E28" w:rsidP="00042BED">
      <w:pPr>
        <w:pBdr>
          <w:top w:val="nil"/>
          <w:left w:val="nil"/>
          <w:bottom w:val="nil"/>
          <w:right w:val="nil"/>
          <w:between w:val="nil"/>
        </w:pBdr>
        <w:rPr>
          <w:rFonts w:ascii="Palatino Linotype" w:eastAsia="Palatino Linotype" w:hAnsi="Palatino Linotype" w:cs="Palatino Linotype"/>
          <w:b/>
          <w:color w:val="000000" w:themeColor="text1"/>
        </w:rPr>
      </w:pPr>
    </w:p>
    <w:p w:rsidR="00185E28" w:rsidRPr="00042BED" w:rsidRDefault="00444197" w:rsidP="00042BED">
      <w:pPr>
        <w:keepNext/>
        <w:keepLines/>
        <w:spacing w:line="360" w:lineRule="auto"/>
        <w:jc w:val="center"/>
        <w:rPr>
          <w:rFonts w:ascii="Palatino Linotype" w:eastAsia="Palatino Linotype" w:hAnsi="Palatino Linotype" w:cs="Palatino Linotype"/>
          <w:b/>
          <w:color w:val="000000" w:themeColor="text1"/>
        </w:rPr>
      </w:pPr>
      <w:r w:rsidRPr="00042BED">
        <w:rPr>
          <w:rFonts w:ascii="Palatino Linotype" w:eastAsia="Palatino Linotype" w:hAnsi="Palatino Linotype" w:cs="Palatino Linotype"/>
          <w:b/>
          <w:color w:val="000000" w:themeColor="text1"/>
        </w:rPr>
        <w:t xml:space="preserve">C O N S I D E R A N D O </w:t>
      </w:r>
    </w:p>
    <w:p w:rsidR="00185E28" w:rsidRPr="00042BED" w:rsidRDefault="00185E28" w:rsidP="00042BED">
      <w:pPr>
        <w:spacing w:line="360" w:lineRule="auto"/>
        <w:rPr>
          <w:rFonts w:ascii="Palatino Linotype" w:eastAsia="Palatino Linotype" w:hAnsi="Palatino Linotype" w:cs="Palatino Linotype"/>
          <w:color w:val="000000" w:themeColor="text1"/>
        </w:rPr>
      </w:pPr>
    </w:p>
    <w:p w:rsidR="00185E28" w:rsidRDefault="00444197" w:rsidP="00042BED">
      <w:pPr>
        <w:keepNext/>
        <w:keepLines/>
        <w:spacing w:line="360" w:lineRule="auto"/>
        <w:rPr>
          <w:rFonts w:ascii="Palatino Linotype" w:eastAsia="Palatino Linotype" w:hAnsi="Palatino Linotype" w:cs="Palatino Linotype"/>
          <w:b/>
          <w:color w:val="000000" w:themeColor="text1"/>
        </w:rPr>
      </w:pPr>
      <w:r w:rsidRPr="00042BED">
        <w:rPr>
          <w:rFonts w:ascii="Palatino Linotype" w:eastAsia="Palatino Linotype" w:hAnsi="Palatino Linotype" w:cs="Palatino Linotype"/>
          <w:b/>
          <w:color w:val="000000" w:themeColor="text1"/>
        </w:rPr>
        <w:t>PRIMERO. De la competencia</w:t>
      </w:r>
    </w:p>
    <w:p w:rsidR="00185E28" w:rsidRPr="00042BED" w:rsidRDefault="00444197" w:rsidP="00042BE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42BED">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w:t>
      </w:r>
      <w:r w:rsidR="00FC4800" w:rsidRPr="00042BED">
        <w:rPr>
          <w:rFonts w:ascii="Palatino Linotype" w:eastAsia="Palatino Linotype" w:hAnsi="Palatino Linotype" w:cs="Palatino Linotype"/>
          <w:color w:val="000000" w:themeColor="text1"/>
        </w:rPr>
        <w:t>noveno, cuadragésimo y cuadragésimo primero</w:t>
      </w:r>
      <w:r w:rsidRPr="00042BED">
        <w:rPr>
          <w:rFonts w:ascii="Palatino Linotype" w:eastAsia="Palatino Linotype" w:hAnsi="Palatino Linotype" w:cs="Palatino Linotype"/>
          <w:color w:val="000000" w:themeColor="text1"/>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w:t>
      </w:r>
      <w:r w:rsidRPr="00042BED">
        <w:rPr>
          <w:rFonts w:ascii="Palatino Linotype" w:eastAsia="Palatino Linotype" w:hAnsi="Palatino Linotype" w:cs="Palatino Linotype"/>
          <w:color w:val="000000" w:themeColor="text1"/>
        </w:rPr>
        <w:lastRenderedPageBreak/>
        <w:t>Reglamento Interior del Instituto de Transparencia, Acceso a la Información Pública y Protección de Datos Personales del Estado de México y Municipios.</w:t>
      </w:r>
    </w:p>
    <w:p w:rsidR="00185E28" w:rsidRPr="00042BED" w:rsidRDefault="00185E28" w:rsidP="00042BED">
      <w:pPr>
        <w:tabs>
          <w:tab w:val="left" w:pos="426"/>
        </w:tabs>
        <w:spacing w:line="360" w:lineRule="auto"/>
        <w:jc w:val="both"/>
        <w:rPr>
          <w:rFonts w:ascii="Palatino Linotype" w:eastAsia="Palatino Linotype" w:hAnsi="Palatino Linotype" w:cs="Palatino Linotype"/>
          <w:color w:val="000000" w:themeColor="text1"/>
        </w:rPr>
      </w:pPr>
    </w:p>
    <w:p w:rsidR="00185E28" w:rsidRDefault="00444197" w:rsidP="00042BED">
      <w:pPr>
        <w:keepNext/>
        <w:keepLines/>
        <w:spacing w:line="360" w:lineRule="auto"/>
        <w:rPr>
          <w:rFonts w:ascii="Palatino Linotype" w:eastAsia="Palatino Linotype" w:hAnsi="Palatino Linotype" w:cs="Palatino Linotype"/>
          <w:b/>
          <w:color w:val="000000" w:themeColor="text1"/>
        </w:rPr>
      </w:pPr>
      <w:r w:rsidRPr="00042BED">
        <w:rPr>
          <w:rFonts w:ascii="Palatino Linotype" w:eastAsia="Palatino Linotype" w:hAnsi="Palatino Linotype" w:cs="Palatino Linotype"/>
          <w:b/>
          <w:color w:val="000000" w:themeColor="text1"/>
        </w:rPr>
        <w:t>SEGUNDO. De la oportunidad y procedencia.</w:t>
      </w:r>
    </w:p>
    <w:p w:rsidR="00185E28" w:rsidRPr="00042BED" w:rsidRDefault="00444197" w:rsidP="00042BE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42BED">
        <w:rPr>
          <w:rFonts w:ascii="Palatino Linotype" w:eastAsia="Palatino Linotype" w:hAnsi="Palatino Linotype" w:cs="Palatino Linotype"/>
          <w:color w:val="000000" w:themeColor="text1"/>
        </w:rPr>
        <w:t xml:space="preserve">El medio de impugnación fue presentado a través del </w:t>
      </w:r>
      <w:r w:rsidRPr="00042BED">
        <w:rPr>
          <w:rFonts w:ascii="Palatino Linotype" w:eastAsia="Palatino Linotype" w:hAnsi="Palatino Linotype" w:cs="Palatino Linotype"/>
          <w:b/>
          <w:color w:val="000000" w:themeColor="text1"/>
        </w:rPr>
        <w:t>SAIMEX,</w:t>
      </w:r>
      <w:r w:rsidRPr="00042BED">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042BED">
        <w:rPr>
          <w:rFonts w:ascii="Palatino Linotype" w:eastAsia="Palatino Linotype" w:hAnsi="Palatino Linotype" w:cs="Palatino Linotype"/>
          <w:b/>
          <w:color w:val="000000" w:themeColor="text1"/>
        </w:rPr>
        <w:t>SUJETO OBLIGADO</w:t>
      </w:r>
      <w:r w:rsidRPr="00042BED">
        <w:rPr>
          <w:rFonts w:ascii="Palatino Linotype" w:eastAsia="Palatino Linotype" w:hAnsi="Palatino Linotype" w:cs="Palatino Linotype"/>
          <w:color w:val="000000" w:themeColor="text1"/>
        </w:rPr>
        <w:t xml:space="preserve"> entregó respuesta el </w:t>
      </w:r>
      <w:r w:rsidR="005C6A09" w:rsidRPr="00042BED">
        <w:rPr>
          <w:rFonts w:ascii="Palatino Linotype" w:eastAsia="Palatino Linotype" w:hAnsi="Palatino Linotype" w:cs="Palatino Linotype"/>
          <w:b/>
          <w:color w:val="000000" w:themeColor="text1"/>
        </w:rPr>
        <w:t>siete de mayo</w:t>
      </w:r>
      <w:r w:rsidR="00453C0E" w:rsidRPr="00042BED">
        <w:rPr>
          <w:rFonts w:ascii="Palatino Linotype" w:eastAsia="Palatino Linotype" w:hAnsi="Palatino Linotype" w:cs="Palatino Linotype"/>
          <w:b/>
          <w:color w:val="000000" w:themeColor="text1"/>
        </w:rPr>
        <w:t xml:space="preserve"> de</w:t>
      </w:r>
      <w:r w:rsidRPr="00042BED">
        <w:rPr>
          <w:rFonts w:ascii="Palatino Linotype" w:eastAsia="Palatino Linotype" w:hAnsi="Palatino Linotype" w:cs="Palatino Linotype"/>
          <w:b/>
          <w:color w:val="000000" w:themeColor="text1"/>
        </w:rPr>
        <w:t xml:space="preserve"> dos mil veinticinco</w:t>
      </w:r>
      <w:r w:rsidRPr="00042BED">
        <w:rPr>
          <w:rFonts w:ascii="Palatino Linotype" w:eastAsia="Palatino Linotype" w:hAnsi="Palatino Linotype" w:cs="Palatino Linotype"/>
          <w:color w:val="000000" w:themeColor="text1"/>
        </w:rPr>
        <w:t xml:space="preserve">, de tal forma que el plazo para interponer el recurso transcurrió del </w:t>
      </w:r>
      <w:r w:rsidR="005C6A09" w:rsidRPr="00042BED">
        <w:rPr>
          <w:rFonts w:ascii="Palatino Linotype" w:eastAsia="Palatino Linotype" w:hAnsi="Palatino Linotype" w:cs="Palatino Linotype"/>
          <w:b/>
          <w:color w:val="000000" w:themeColor="text1"/>
        </w:rPr>
        <w:t>ocho al veintiocho de mayo</w:t>
      </w:r>
      <w:r w:rsidRPr="00042BED">
        <w:rPr>
          <w:rFonts w:ascii="Palatino Linotype" w:eastAsia="Palatino Linotype" w:hAnsi="Palatino Linotype" w:cs="Palatino Linotype"/>
          <w:b/>
          <w:color w:val="000000" w:themeColor="text1"/>
        </w:rPr>
        <w:t xml:space="preserve"> de dos mil veinticinco, </w:t>
      </w:r>
      <w:r w:rsidRPr="00042BED">
        <w:rPr>
          <w:rFonts w:ascii="Palatino Linotype" w:eastAsia="Palatino Linotype" w:hAnsi="Palatino Linotype" w:cs="Palatino Linotype"/>
          <w:color w:val="000000" w:themeColor="text1"/>
        </w:rPr>
        <w:t xml:space="preserve">en consecuencia, si el </w:t>
      </w:r>
      <w:r w:rsidRPr="00042BED">
        <w:rPr>
          <w:rFonts w:ascii="Palatino Linotype" w:eastAsia="Palatino Linotype" w:hAnsi="Palatino Linotype" w:cs="Palatino Linotype"/>
          <w:b/>
          <w:color w:val="000000" w:themeColor="text1"/>
        </w:rPr>
        <w:t>PARTICULAR</w:t>
      </w:r>
      <w:r w:rsidRPr="00042BED">
        <w:rPr>
          <w:rFonts w:ascii="Palatino Linotype" w:eastAsia="Palatino Linotype" w:hAnsi="Palatino Linotype" w:cs="Palatino Linotype"/>
          <w:color w:val="000000" w:themeColor="text1"/>
        </w:rPr>
        <w:t xml:space="preserve"> presentó su inconformidad el </w:t>
      </w:r>
      <w:r w:rsidR="005C6A09" w:rsidRPr="00042BED">
        <w:rPr>
          <w:rFonts w:ascii="Palatino Linotype" w:eastAsia="Palatino Linotype" w:hAnsi="Palatino Linotype" w:cs="Palatino Linotype"/>
          <w:b/>
          <w:color w:val="000000" w:themeColor="text1"/>
        </w:rPr>
        <w:t>veintisiete</w:t>
      </w:r>
      <w:r w:rsidR="00CF0E94" w:rsidRPr="00042BED">
        <w:rPr>
          <w:rFonts w:ascii="Palatino Linotype" w:eastAsia="Palatino Linotype" w:hAnsi="Palatino Linotype" w:cs="Palatino Linotype"/>
          <w:b/>
          <w:color w:val="000000" w:themeColor="text1"/>
        </w:rPr>
        <w:t xml:space="preserve"> de mayo</w:t>
      </w:r>
      <w:r w:rsidRPr="00042BED">
        <w:rPr>
          <w:rFonts w:ascii="Palatino Linotype" w:eastAsia="Palatino Linotype" w:hAnsi="Palatino Linotype" w:cs="Palatino Linotype"/>
          <w:b/>
          <w:color w:val="000000" w:themeColor="text1"/>
        </w:rPr>
        <w:t xml:space="preserve"> de dos mil veinticinco</w:t>
      </w:r>
      <w:r w:rsidRPr="00042BED">
        <w:rPr>
          <w:rFonts w:ascii="Palatino Linotype" w:eastAsia="Palatino Linotype" w:hAnsi="Palatino Linotype" w:cs="Palatino Linotype"/>
          <w:color w:val="000000" w:themeColor="text1"/>
        </w:rPr>
        <w:t xml:space="preserve">, este  se encuentra dentro de los márgenes temporales previstos en el artículo 178 de la </w:t>
      </w:r>
      <w:r w:rsidRPr="00042BED">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042BED">
        <w:rPr>
          <w:rFonts w:ascii="Palatino Linotype" w:eastAsia="Palatino Linotype" w:hAnsi="Palatino Linotype" w:cs="Palatino Linotype"/>
          <w:color w:val="000000" w:themeColor="text1"/>
        </w:rPr>
        <w:t xml:space="preserve">vigente. </w:t>
      </w:r>
    </w:p>
    <w:p w:rsidR="00185E28" w:rsidRPr="00042BED" w:rsidRDefault="00185E28" w:rsidP="00042BED">
      <w:pPr>
        <w:spacing w:line="360" w:lineRule="auto"/>
        <w:jc w:val="both"/>
        <w:rPr>
          <w:rFonts w:ascii="Palatino Linotype" w:eastAsia="Palatino Linotype" w:hAnsi="Palatino Linotype" w:cs="Palatino Linotype"/>
          <w:color w:val="000000" w:themeColor="text1"/>
        </w:rPr>
      </w:pPr>
      <w:bookmarkStart w:id="5" w:name="_heading=h.2et92p0" w:colFirst="0" w:colLast="0"/>
      <w:bookmarkEnd w:id="5"/>
    </w:p>
    <w:p w:rsidR="00185E28" w:rsidRDefault="00444197" w:rsidP="00042BED">
      <w:pPr>
        <w:pStyle w:val="Ttulo2"/>
        <w:rPr>
          <w:rFonts w:ascii="Palatino Linotype" w:eastAsia="Palatino Linotype" w:hAnsi="Palatino Linotype" w:cs="Palatino Linotype"/>
          <w:b/>
          <w:i/>
          <w:color w:val="000000" w:themeColor="text1"/>
          <w:sz w:val="24"/>
          <w:szCs w:val="24"/>
        </w:rPr>
      </w:pPr>
      <w:r w:rsidRPr="00042BED">
        <w:rPr>
          <w:rFonts w:ascii="Palatino Linotype" w:eastAsia="Palatino Linotype" w:hAnsi="Palatino Linotype" w:cs="Palatino Linotype"/>
          <w:b/>
          <w:color w:val="000000" w:themeColor="text1"/>
          <w:sz w:val="24"/>
          <w:szCs w:val="24"/>
        </w:rPr>
        <w:t xml:space="preserve">TERCERO. Del planteamiento de la </w:t>
      </w:r>
      <w:r w:rsidRPr="00042BED">
        <w:rPr>
          <w:rFonts w:ascii="Palatino Linotype" w:eastAsia="Palatino Linotype" w:hAnsi="Palatino Linotype" w:cs="Palatino Linotype"/>
          <w:b/>
          <w:i/>
          <w:color w:val="000000" w:themeColor="text1"/>
          <w:sz w:val="24"/>
          <w:szCs w:val="24"/>
        </w:rPr>
        <w:t>Litis.</w:t>
      </w:r>
    </w:p>
    <w:p w:rsidR="00185E28" w:rsidRPr="00042BED" w:rsidRDefault="00444197" w:rsidP="00042BE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42BED">
        <w:rPr>
          <w:rFonts w:ascii="Palatino Linotype" w:eastAsia="Palatino Linotype" w:hAnsi="Palatino Linotype" w:cs="Palatino Linotype"/>
          <w:color w:val="000000" w:themeColor="text1"/>
        </w:rPr>
        <w:t>Se solicitó tener acceso, a la información que a continuación se simplifica:</w:t>
      </w:r>
    </w:p>
    <w:p w:rsidR="00185E28" w:rsidRPr="00042BED" w:rsidRDefault="00444197" w:rsidP="00042BED">
      <w:pPr>
        <w:numPr>
          <w:ilvl w:val="0"/>
          <w:numId w:val="3"/>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042BED">
        <w:rPr>
          <w:rFonts w:ascii="Palatino Linotype" w:eastAsia="Palatino Linotype" w:hAnsi="Palatino Linotype" w:cs="Palatino Linotype"/>
          <w:i/>
          <w:color w:val="000000" w:themeColor="text1"/>
        </w:rPr>
        <w:t xml:space="preserve"> </w:t>
      </w:r>
      <w:r w:rsidR="007C69B5" w:rsidRPr="00042BED">
        <w:rPr>
          <w:rFonts w:ascii="Palatino Linotype" w:eastAsia="Palatino Linotype" w:hAnsi="Palatino Linotype" w:cs="Palatino Linotype"/>
          <w:i/>
          <w:color w:val="000000" w:themeColor="text1"/>
        </w:rPr>
        <w:t>En qué y cómo se invierte o designan los recursos que se obtienen por concepto de multas y sanciones de tránsito o administrativas, de las anualidades 2024 y 2025, con documentos que lo demuestren</w:t>
      </w:r>
      <w:r w:rsidR="00E02009" w:rsidRPr="00042BED">
        <w:rPr>
          <w:rFonts w:ascii="Palatino Linotype" w:eastAsia="Palatino Linotype" w:hAnsi="Palatino Linotype" w:cs="Palatino Linotype"/>
          <w:i/>
          <w:color w:val="000000" w:themeColor="text1"/>
        </w:rPr>
        <w:t>.</w:t>
      </w:r>
    </w:p>
    <w:p w:rsidR="00E02009" w:rsidRDefault="00E02009" w:rsidP="00042BED">
      <w:pPr>
        <w:pBdr>
          <w:top w:val="nil"/>
          <w:left w:val="nil"/>
          <w:bottom w:val="nil"/>
          <w:right w:val="nil"/>
          <w:between w:val="nil"/>
        </w:pBdr>
        <w:jc w:val="both"/>
        <w:rPr>
          <w:rFonts w:ascii="Palatino Linotype" w:eastAsia="Palatino Linotype" w:hAnsi="Palatino Linotype" w:cs="Palatino Linotype"/>
          <w:color w:val="000000" w:themeColor="text1"/>
        </w:rPr>
      </w:pPr>
    </w:p>
    <w:p w:rsidR="00894FE9" w:rsidRPr="00042BED" w:rsidRDefault="00894FE9" w:rsidP="00042BED">
      <w:pPr>
        <w:pBdr>
          <w:top w:val="nil"/>
          <w:left w:val="nil"/>
          <w:bottom w:val="nil"/>
          <w:right w:val="nil"/>
          <w:between w:val="nil"/>
        </w:pBdr>
        <w:jc w:val="both"/>
        <w:rPr>
          <w:rFonts w:ascii="Palatino Linotype" w:eastAsia="Palatino Linotype" w:hAnsi="Palatino Linotype" w:cs="Palatino Linotype"/>
          <w:color w:val="000000" w:themeColor="text1"/>
        </w:rPr>
      </w:pPr>
    </w:p>
    <w:p w:rsidR="00185E28" w:rsidRPr="00042BED" w:rsidRDefault="00444197" w:rsidP="00042BE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42BED">
        <w:rPr>
          <w:rFonts w:ascii="Palatino Linotype" w:eastAsia="Palatino Linotype" w:hAnsi="Palatino Linotype" w:cs="Palatino Linotype"/>
          <w:color w:val="000000" w:themeColor="text1"/>
        </w:rPr>
        <w:t>En respuesta, el Sujeto Obligado</w:t>
      </w:r>
      <w:r w:rsidRPr="00042BED">
        <w:rPr>
          <w:rFonts w:ascii="Palatino Linotype" w:eastAsia="Palatino Linotype" w:hAnsi="Palatino Linotype" w:cs="Palatino Linotype"/>
          <w:b/>
          <w:color w:val="000000" w:themeColor="text1"/>
        </w:rPr>
        <w:t xml:space="preserve"> </w:t>
      </w:r>
      <w:r w:rsidRPr="00042BED">
        <w:rPr>
          <w:rFonts w:ascii="Palatino Linotype" w:eastAsia="Palatino Linotype" w:hAnsi="Palatino Linotype" w:cs="Palatino Linotype"/>
          <w:color w:val="000000" w:themeColor="text1"/>
        </w:rPr>
        <w:t>remitió el archivo ya de</w:t>
      </w:r>
      <w:r w:rsidR="00E90840" w:rsidRPr="00042BED">
        <w:rPr>
          <w:rFonts w:ascii="Palatino Linotype" w:eastAsia="Palatino Linotype" w:hAnsi="Palatino Linotype" w:cs="Palatino Linotype"/>
          <w:color w:val="000000" w:themeColor="text1"/>
        </w:rPr>
        <w:t>scrito en el anterior párrafo 2</w:t>
      </w:r>
      <w:r w:rsidRPr="00042BED">
        <w:rPr>
          <w:rFonts w:ascii="Palatino Linotype" w:eastAsia="Palatino Linotype" w:hAnsi="Palatino Linotype" w:cs="Palatino Linotype"/>
          <w:color w:val="000000" w:themeColor="text1"/>
        </w:rPr>
        <w:t xml:space="preserve">, inconforme con la respuesta, se interpuso recurso de revisión argumentando sustancialmente </w:t>
      </w:r>
      <w:r w:rsidR="00E90840" w:rsidRPr="00042BED">
        <w:rPr>
          <w:rFonts w:ascii="Palatino Linotype" w:eastAsia="Palatino Linotype" w:hAnsi="Palatino Linotype" w:cs="Palatino Linotype"/>
          <w:color w:val="000000" w:themeColor="text1"/>
        </w:rPr>
        <w:t>que la respuesta no es la información solicitada</w:t>
      </w:r>
      <w:r w:rsidR="00D86930" w:rsidRPr="00042BED">
        <w:rPr>
          <w:rFonts w:ascii="Palatino Linotype" w:eastAsia="Palatino Linotype" w:hAnsi="Palatino Linotype" w:cs="Palatino Linotype"/>
          <w:color w:val="000000" w:themeColor="text1"/>
        </w:rPr>
        <w:t>.</w:t>
      </w:r>
    </w:p>
    <w:p w:rsidR="00185E28" w:rsidRPr="00042BED" w:rsidRDefault="00185E28" w:rsidP="00042BED">
      <w:pPr>
        <w:jc w:val="both"/>
        <w:rPr>
          <w:rFonts w:ascii="Palatino Linotype" w:eastAsia="Palatino Linotype" w:hAnsi="Palatino Linotype" w:cs="Palatino Linotype"/>
          <w:i/>
          <w:color w:val="000000" w:themeColor="text1"/>
        </w:rPr>
      </w:pPr>
    </w:p>
    <w:p w:rsidR="00185E28" w:rsidRPr="00042BED" w:rsidRDefault="00444197" w:rsidP="00042BE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42BED">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artículo </w:t>
      </w:r>
      <w:r w:rsidRPr="00042BED">
        <w:rPr>
          <w:rFonts w:ascii="Palatino Linotype" w:eastAsia="Palatino Linotype" w:hAnsi="Palatino Linotype" w:cs="Palatino Linotype"/>
          <w:b/>
          <w:color w:val="000000" w:themeColor="text1"/>
        </w:rPr>
        <w:t xml:space="preserve">179, fracción </w:t>
      </w:r>
      <w:r w:rsidR="00E90840" w:rsidRPr="00042BED">
        <w:rPr>
          <w:rFonts w:ascii="Palatino Linotype" w:eastAsia="Palatino Linotype" w:hAnsi="Palatino Linotype" w:cs="Palatino Linotype"/>
          <w:b/>
          <w:color w:val="000000" w:themeColor="text1"/>
        </w:rPr>
        <w:t>VI</w:t>
      </w:r>
      <w:r w:rsidRPr="00042BED">
        <w:rPr>
          <w:rFonts w:ascii="Palatino Linotype" w:eastAsia="Palatino Linotype" w:hAnsi="Palatino Linotype" w:cs="Palatino Linotype"/>
          <w:b/>
          <w:color w:val="000000" w:themeColor="text1"/>
        </w:rPr>
        <w:t xml:space="preserve">, </w:t>
      </w:r>
      <w:r w:rsidRPr="00042BED">
        <w:rPr>
          <w:rFonts w:ascii="Palatino Linotype" w:eastAsia="Palatino Linotype" w:hAnsi="Palatino Linotype" w:cs="Palatino Linotype"/>
          <w:b/>
          <w:color w:val="000000" w:themeColor="text1"/>
        </w:rPr>
        <w:lastRenderedPageBreak/>
        <w:t>de la Ley de Transparencia y Acceso a la Información Pública del Estado de México y Municipios</w:t>
      </w:r>
      <w:r w:rsidRPr="00042BED">
        <w:rPr>
          <w:rFonts w:ascii="Palatino Linotype" w:eastAsia="Palatino Linotype" w:hAnsi="Palatino Linotype" w:cs="Palatino Linotype"/>
          <w:color w:val="000000" w:themeColor="text1"/>
        </w:rPr>
        <w:t xml:space="preserve">; fracción que determina la hipótesis relativa a </w:t>
      </w:r>
      <w:r w:rsidR="00E90840" w:rsidRPr="00042BED">
        <w:rPr>
          <w:rFonts w:ascii="Palatino Linotype" w:eastAsia="Palatino Linotype" w:hAnsi="Palatino Linotype" w:cs="Palatino Linotype"/>
          <w:b/>
          <w:color w:val="000000" w:themeColor="text1"/>
        </w:rPr>
        <w:t>la entrega de información que no corresponda con lo solicitado</w:t>
      </w:r>
      <w:r w:rsidRPr="00042BED">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042BED">
        <w:rPr>
          <w:rFonts w:ascii="Palatino Linotype" w:eastAsia="Palatino Linotype" w:hAnsi="Palatino Linotype" w:cs="Palatino Linotype"/>
          <w:b/>
          <w:color w:val="000000" w:themeColor="text1"/>
        </w:rPr>
        <w:t xml:space="preserve"> </w:t>
      </w:r>
      <w:r w:rsidRPr="00042BED">
        <w:rPr>
          <w:rFonts w:ascii="Palatino Linotype" w:eastAsia="Palatino Linotype" w:hAnsi="Palatino Linotype" w:cs="Palatino Linotype"/>
          <w:color w:val="000000" w:themeColor="text1"/>
        </w:rPr>
        <w:t>señalada.</w:t>
      </w:r>
    </w:p>
    <w:p w:rsidR="00185E28" w:rsidRPr="00042BED" w:rsidRDefault="00185E28" w:rsidP="00042BED">
      <w:pPr>
        <w:spacing w:line="360" w:lineRule="auto"/>
        <w:rPr>
          <w:rFonts w:ascii="Palatino Linotype" w:eastAsia="Palatino Linotype" w:hAnsi="Palatino Linotype" w:cs="Palatino Linotype"/>
          <w:color w:val="000000" w:themeColor="text1"/>
        </w:rPr>
      </w:pPr>
    </w:p>
    <w:p w:rsidR="00185E28" w:rsidRDefault="00444197" w:rsidP="00042BED">
      <w:pPr>
        <w:pStyle w:val="Ttulo2"/>
        <w:rPr>
          <w:rFonts w:ascii="Palatino Linotype" w:eastAsia="Palatino Linotype" w:hAnsi="Palatino Linotype" w:cs="Palatino Linotype"/>
          <w:b/>
          <w:color w:val="000000" w:themeColor="text1"/>
          <w:sz w:val="24"/>
          <w:szCs w:val="24"/>
        </w:rPr>
      </w:pPr>
      <w:bookmarkStart w:id="6" w:name="_heading=h.1t3h5sf" w:colFirst="0" w:colLast="0"/>
      <w:bookmarkEnd w:id="6"/>
      <w:r w:rsidRPr="00042BED">
        <w:rPr>
          <w:rFonts w:ascii="Palatino Linotype" w:eastAsia="Palatino Linotype" w:hAnsi="Palatino Linotype" w:cs="Palatino Linotype"/>
          <w:b/>
          <w:color w:val="000000" w:themeColor="text1"/>
          <w:sz w:val="24"/>
          <w:szCs w:val="24"/>
        </w:rPr>
        <w:t>CUARTO. Del estudio y resolución del asunto.</w:t>
      </w:r>
    </w:p>
    <w:p w:rsidR="00185E28" w:rsidRPr="00042BED" w:rsidRDefault="00444197" w:rsidP="00042BE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42BED">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185E28" w:rsidRPr="00042BED" w:rsidRDefault="00185E28" w:rsidP="00042BED">
      <w:pPr>
        <w:spacing w:line="360" w:lineRule="auto"/>
        <w:jc w:val="both"/>
        <w:rPr>
          <w:rFonts w:ascii="Palatino Linotype" w:eastAsia="Palatino Linotype" w:hAnsi="Palatino Linotype" w:cs="Palatino Linotype"/>
          <w:color w:val="000000" w:themeColor="text1"/>
        </w:rPr>
      </w:pPr>
    </w:p>
    <w:p w:rsidR="00185E28" w:rsidRPr="00042BED" w:rsidRDefault="00444197" w:rsidP="00042BE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42BED">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185E28" w:rsidRPr="00042BED" w:rsidRDefault="00185E28" w:rsidP="00042BED">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185E28" w:rsidRPr="00042BED" w:rsidRDefault="00444197" w:rsidP="00042BE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42BED">
        <w:rPr>
          <w:rFonts w:ascii="Palatino Linotype" w:eastAsia="Palatino Linotype" w:hAnsi="Palatino Linotype" w:cs="Palatino Linotype"/>
          <w:color w:val="000000" w:themeColor="text1"/>
        </w:rPr>
        <w:lastRenderedPageBreak/>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185E28" w:rsidRPr="00042BED" w:rsidRDefault="00185E28" w:rsidP="00042BED">
      <w:pPr>
        <w:spacing w:line="360" w:lineRule="auto"/>
        <w:jc w:val="both"/>
        <w:rPr>
          <w:rFonts w:ascii="Palatino Linotype" w:eastAsia="Palatino Linotype" w:hAnsi="Palatino Linotype" w:cs="Palatino Linotype"/>
          <w:color w:val="000000" w:themeColor="text1"/>
        </w:rPr>
      </w:pPr>
    </w:p>
    <w:p w:rsidR="00185E28" w:rsidRPr="00042BED" w:rsidRDefault="00444197" w:rsidP="00042BED">
      <w:pPr>
        <w:numPr>
          <w:ilvl w:val="0"/>
          <w:numId w:val="11"/>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042BED">
        <w:rPr>
          <w:rFonts w:ascii="Palatino Linotype" w:eastAsia="Palatino Linotype" w:hAnsi="Palatino Linotype" w:cs="Palatino Linotype"/>
          <w:b/>
          <w:color w:val="000000" w:themeColor="text1"/>
        </w:rPr>
        <w:t>Del Sujeto Obligado.</w:t>
      </w:r>
    </w:p>
    <w:p w:rsidR="00D92D61" w:rsidRPr="00042BED" w:rsidRDefault="00D92D61" w:rsidP="00042BED">
      <w:pPr>
        <w:numPr>
          <w:ilvl w:val="0"/>
          <w:numId w:val="2"/>
        </w:numPr>
        <w:spacing w:line="360" w:lineRule="auto"/>
        <w:ind w:left="0" w:firstLine="0"/>
        <w:jc w:val="both"/>
        <w:rPr>
          <w:rFonts w:ascii="Palatino Linotype" w:hAnsi="Palatino Linotype"/>
          <w:color w:val="000000" w:themeColor="text1"/>
        </w:rPr>
      </w:pPr>
      <w:r w:rsidRPr="00042BED">
        <w:rPr>
          <w:rFonts w:ascii="Palatino Linotype" w:eastAsia="Palatino Linotype" w:hAnsi="Palatino Linotype" w:cs="Palatino Linotype"/>
          <w:color w:val="000000" w:themeColor="text1"/>
        </w:rPr>
        <w:t>El ejercicio del gobierno municipal se deposita en un cuerpo colegiado denominado Ayuntamiento. La ejecución de las atribuciones corresponde al Presidente Municipal, quien dirige la Administración Pública Municipal, misma que será centralizada, descentralizada y autónoma, y se auxiliará de diversas dependencias, organismos descentralizados y órganos autónomos, , de conformidad con el artículo 90, del Bando Municipal 2025:</w:t>
      </w:r>
    </w:p>
    <w:p w:rsidR="00D92D61" w:rsidRPr="00042BED" w:rsidRDefault="00D92D61" w:rsidP="00042BED">
      <w:pPr>
        <w:jc w:val="center"/>
        <w:rPr>
          <w:rFonts w:ascii="Palatino Linotype" w:eastAsia="Palatino Linotype" w:hAnsi="Palatino Linotype" w:cs="Palatino Linotype"/>
          <w:b/>
          <w:i/>
          <w:color w:val="000000" w:themeColor="text1"/>
        </w:rPr>
      </w:pPr>
      <w:r w:rsidRPr="00042BED">
        <w:rPr>
          <w:rFonts w:ascii="Palatino Linotype" w:eastAsia="Palatino Linotype" w:hAnsi="Palatino Linotype" w:cs="Palatino Linotype"/>
          <w:b/>
          <w:i/>
          <w:color w:val="000000" w:themeColor="text1"/>
        </w:rPr>
        <w:t>Bando Municipal 2025</w:t>
      </w:r>
    </w:p>
    <w:p w:rsidR="00D92D61" w:rsidRPr="00042BED" w:rsidRDefault="00D92D61" w:rsidP="00042BED">
      <w:pPr>
        <w:jc w:val="center"/>
        <w:rPr>
          <w:rFonts w:ascii="Palatino Linotype" w:eastAsia="Palatino Linotype" w:hAnsi="Palatino Linotype" w:cs="Palatino Linotype"/>
          <w:b/>
          <w:i/>
          <w:color w:val="000000" w:themeColor="text1"/>
        </w:rPr>
      </w:pPr>
    </w:p>
    <w:p w:rsidR="00D92D61" w:rsidRPr="00042BED" w:rsidRDefault="00D92D61"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b/>
          <w:i/>
          <w:color w:val="000000" w:themeColor="text1"/>
        </w:rPr>
        <w:t xml:space="preserve">Artículo 90. </w:t>
      </w:r>
      <w:r w:rsidRPr="00042BED">
        <w:rPr>
          <w:rFonts w:ascii="Palatino Linotype" w:eastAsia="Palatino Linotype" w:hAnsi="Palatino Linotype" w:cs="Palatino Linotype"/>
          <w:i/>
          <w:color w:val="000000" w:themeColor="text1"/>
        </w:rPr>
        <w:t>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rsidR="00D92D61" w:rsidRPr="00042BED" w:rsidRDefault="00D92D61" w:rsidP="00042BED">
      <w:pPr>
        <w:jc w:val="both"/>
        <w:rPr>
          <w:rFonts w:ascii="Palatino Linotype" w:eastAsia="Palatino Linotype" w:hAnsi="Palatino Linotype" w:cs="Palatino Linotype"/>
          <w:i/>
          <w:color w:val="000000" w:themeColor="text1"/>
        </w:rPr>
      </w:pPr>
    </w:p>
    <w:p w:rsidR="00D92D61" w:rsidRPr="00042BED" w:rsidRDefault="00D92D61" w:rsidP="00042BED">
      <w:pPr>
        <w:jc w:val="both"/>
        <w:rPr>
          <w:rFonts w:ascii="Palatino Linotype" w:eastAsia="Palatino Linotype" w:hAnsi="Palatino Linotype" w:cs="Palatino Linotype"/>
          <w:b/>
          <w:i/>
          <w:color w:val="000000" w:themeColor="text1"/>
        </w:rPr>
      </w:pPr>
      <w:r w:rsidRPr="00042BED">
        <w:rPr>
          <w:rFonts w:ascii="Palatino Linotype" w:eastAsia="Palatino Linotype" w:hAnsi="Palatino Linotype" w:cs="Palatino Linotype"/>
          <w:b/>
          <w:i/>
          <w:color w:val="000000" w:themeColor="text1"/>
        </w:rPr>
        <w:t xml:space="preserve">I. DEPENDENCIAS: </w:t>
      </w:r>
    </w:p>
    <w:p w:rsidR="00D92D61" w:rsidRPr="00042BED" w:rsidRDefault="00D92D61"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 xml:space="preserve">1. Secretaría del Ayuntamiento; </w:t>
      </w:r>
    </w:p>
    <w:p w:rsidR="00D92D61" w:rsidRPr="00042BED" w:rsidRDefault="00D92D61" w:rsidP="00042BED">
      <w:pPr>
        <w:jc w:val="both"/>
        <w:rPr>
          <w:rFonts w:ascii="Palatino Linotype" w:eastAsia="Palatino Linotype" w:hAnsi="Palatino Linotype" w:cs="Palatino Linotype"/>
          <w:b/>
          <w:i/>
          <w:color w:val="000000" w:themeColor="text1"/>
        </w:rPr>
      </w:pPr>
      <w:r w:rsidRPr="00042BED">
        <w:rPr>
          <w:rFonts w:ascii="Palatino Linotype" w:eastAsia="Palatino Linotype" w:hAnsi="Palatino Linotype" w:cs="Palatino Linotype"/>
          <w:b/>
          <w:i/>
          <w:color w:val="000000" w:themeColor="text1"/>
        </w:rPr>
        <w:t xml:space="preserve">2. Tesorería Municipal; </w:t>
      </w:r>
    </w:p>
    <w:p w:rsidR="00D92D61" w:rsidRPr="00042BED" w:rsidRDefault="00D92D61"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lastRenderedPageBreak/>
        <w:t xml:space="preserve">3. Órgano Interno de Control; </w:t>
      </w:r>
    </w:p>
    <w:p w:rsidR="00D92D61" w:rsidRPr="00042BED" w:rsidRDefault="00D92D61"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 xml:space="preserve">4. Dirección General de Gobierno; </w:t>
      </w:r>
    </w:p>
    <w:p w:rsidR="00D92D61" w:rsidRPr="00042BED" w:rsidRDefault="00D92D61"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 xml:space="preserve">5. Dirección General de Seguridad y Protección; </w:t>
      </w:r>
    </w:p>
    <w:p w:rsidR="00D92D61" w:rsidRPr="00042BED" w:rsidRDefault="00D92D61"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 xml:space="preserve">6. Dirección General de Administración; </w:t>
      </w:r>
    </w:p>
    <w:p w:rsidR="00D92D61" w:rsidRPr="00042BED" w:rsidRDefault="00D92D61"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 xml:space="preserve">7. Dirección General de Medio Ambiente; </w:t>
      </w:r>
    </w:p>
    <w:p w:rsidR="00D92D61" w:rsidRPr="00042BED" w:rsidRDefault="00D92D61"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 xml:space="preserve">8. Dirección General de Servicios Públicos; </w:t>
      </w:r>
    </w:p>
    <w:p w:rsidR="00D92D61" w:rsidRPr="00042BED" w:rsidRDefault="00D92D61"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 xml:space="preserve">9. Dirección General de Innovación, Planeación y Gestión Urbana; </w:t>
      </w:r>
    </w:p>
    <w:p w:rsidR="00D92D61" w:rsidRPr="00042BED" w:rsidRDefault="00D92D61"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 xml:space="preserve">10. Dirección General de Obras Públicas; </w:t>
      </w:r>
    </w:p>
    <w:p w:rsidR="00D92D61" w:rsidRPr="00042BED" w:rsidRDefault="00D92D61"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 xml:space="preserve">11. Dirección General de Desarrollo Económico; </w:t>
      </w:r>
    </w:p>
    <w:p w:rsidR="00D92D61" w:rsidRPr="00042BED" w:rsidRDefault="00D92D61"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 xml:space="preserve">12. Dirección General de Bienestar; y </w:t>
      </w:r>
    </w:p>
    <w:p w:rsidR="00D92D61" w:rsidRPr="00042BED" w:rsidRDefault="00D92D61"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13. Dirección General de Educación, Cultura y Turismo.</w:t>
      </w:r>
    </w:p>
    <w:p w:rsidR="00D92D61" w:rsidRPr="00042BED" w:rsidRDefault="00D92D61" w:rsidP="00042BED">
      <w:pPr>
        <w:jc w:val="both"/>
        <w:rPr>
          <w:rFonts w:ascii="Palatino Linotype" w:eastAsia="Palatino Linotype" w:hAnsi="Palatino Linotype" w:cs="Palatino Linotype"/>
          <w:i/>
          <w:color w:val="000000" w:themeColor="text1"/>
        </w:rPr>
      </w:pPr>
    </w:p>
    <w:p w:rsidR="00D92D61" w:rsidRPr="00042BED" w:rsidRDefault="00D92D61" w:rsidP="00042BED">
      <w:pPr>
        <w:jc w:val="both"/>
        <w:rPr>
          <w:rFonts w:ascii="Palatino Linotype" w:eastAsia="Palatino Linotype" w:hAnsi="Palatino Linotype" w:cs="Palatino Linotype"/>
          <w:b/>
          <w:i/>
          <w:color w:val="000000" w:themeColor="text1"/>
        </w:rPr>
      </w:pPr>
      <w:r w:rsidRPr="00042BED">
        <w:rPr>
          <w:rFonts w:ascii="Palatino Linotype" w:eastAsia="Palatino Linotype" w:hAnsi="Palatino Linotype" w:cs="Palatino Linotype"/>
          <w:b/>
          <w:i/>
          <w:color w:val="000000" w:themeColor="text1"/>
        </w:rPr>
        <w:t xml:space="preserve">II. ORGANISMOS DESCENTRALIZADOS: </w:t>
      </w:r>
    </w:p>
    <w:p w:rsidR="00D92D61" w:rsidRPr="00042BED" w:rsidRDefault="00D92D61"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 xml:space="preserve">1. Sistema Municipal para el Desarrollo Integral de la Familia de Toluca; </w:t>
      </w:r>
    </w:p>
    <w:p w:rsidR="00D92D61" w:rsidRPr="00042BED" w:rsidRDefault="00D92D61"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 xml:space="preserve">2. Instituto Municipal de Cultura Física y Deporte de Toluca; </w:t>
      </w:r>
    </w:p>
    <w:p w:rsidR="00D92D61" w:rsidRPr="00042BED" w:rsidRDefault="00D92D61"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 xml:space="preserve">3. Instituto Municipal de la Mujer de Toluca; y </w:t>
      </w:r>
    </w:p>
    <w:p w:rsidR="00D92D61" w:rsidRPr="00042BED" w:rsidRDefault="00D92D61"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 xml:space="preserve">4. Organismo Agua y Saneamiento de Toluca. </w:t>
      </w:r>
    </w:p>
    <w:p w:rsidR="00D92D61" w:rsidRPr="00042BED" w:rsidRDefault="00D92D61" w:rsidP="00042BED">
      <w:pPr>
        <w:jc w:val="both"/>
        <w:rPr>
          <w:rFonts w:ascii="Palatino Linotype" w:eastAsia="Palatino Linotype" w:hAnsi="Palatino Linotype" w:cs="Palatino Linotype"/>
          <w:i/>
          <w:color w:val="000000" w:themeColor="text1"/>
        </w:rPr>
      </w:pPr>
    </w:p>
    <w:p w:rsidR="00D92D61" w:rsidRPr="00042BED" w:rsidRDefault="00D92D61" w:rsidP="00042BED">
      <w:pPr>
        <w:jc w:val="both"/>
        <w:rPr>
          <w:rFonts w:ascii="Palatino Linotype" w:eastAsia="Palatino Linotype" w:hAnsi="Palatino Linotype" w:cs="Palatino Linotype"/>
          <w:b/>
          <w:i/>
          <w:color w:val="000000" w:themeColor="text1"/>
        </w:rPr>
      </w:pPr>
      <w:r w:rsidRPr="00042BED">
        <w:rPr>
          <w:rFonts w:ascii="Palatino Linotype" w:eastAsia="Palatino Linotype" w:hAnsi="Palatino Linotype" w:cs="Palatino Linotype"/>
          <w:b/>
          <w:i/>
          <w:color w:val="000000" w:themeColor="text1"/>
        </w:rPr>
        <w:t xml:space="preserve">III. ÓRGANO AUTÓNOMO: </w:t>
      </w:r>
    </w:p>
    <w:p w:rsidR="00D92D61" w:rsidRPr="00042BED" w:rsidRDefault="00D92D61"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1. Defensoría Municipal de los Derechos Humanos de Toluca.</w:t>
      </w:r>
    </w:p>
    <w:p w:rsidR="00D92D61" w:rsidRPr="00042BED" w:rsidRDefault="00D92D61" w:rsidP="00042BED">
      <w:pPr>
        <w:spacing w:line="360" w:lineRule="auto"/>
        <w:jc w:val="both"/>
        <w:rPr>
          <w:rFonts w:ascii="Palatino Linotype" w:hAnsi="Palatino Linotype"/>
          <w:color w:val="000000" w:themeColor="text1"/>
        </w:rPr>
      </w:pPr>
    </w:p>
    <w:p w:rsidR="00D92D61" w:rsidRPr="00042BED" w:rsidRDefault="00D92D61" w:rsidP="00042BE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42BED">
        <w:rPr>
          <w:rFonts w:ascii="Palatino Linotype" w:eastAsia="Palatino Linotype" w:hAnsi="Palatino Linotype" w:cs="Palatino Linotype"/>
          <w:color w:val="000000" w:themeColor="text1"/>
        </w:rPr>
        <w:t xml:space="preserve">La </w:t>
      </w:r>
      <w:r w:rsidR="006C0D5F" w:rsidRPr="00042BED">
        <w:rPr>
          <w:rFonts w:ascii="Palatino Linotype" w:eastAsia="Palatino Linotype" w:hAnsi="Palatino Linotype" w:cs="Palatino Linotype"/>
          <w:b/>
          <w:color w:val="000000" w:themeColor="text1"/>
        </w:rPr>
        <w:t xml:space="preserve">Tesorería Municipal </w:t>
      </w:r>
      <w:r w:rsidR="006C0D5F" w:rsidRPr="00042BED">
        <w:rPr>
          <w:rFonts w:ascii="Palatino Linotype" w:eastAsia="Palatino Linotype" w:hAnsi="Palatino Linotype" w:cs="Palatino Linotype"/>
          <w:color w:val="000000" w:themeColor="text1"/>
        </w:rPr>
        <w:t xml:space="preserve">es responsable de la </w:t>
      </w:r>
      <w:r w:rsidR="006C0D5F" w:rsidRPr="00042BED">
        <w:rPr>
          <w:rFonts w:ascii="Palatino Linotype" w:eastAsia="Palatino Linotype" w:hAnsi="Palatino Linotype" w:cs="Palatino Linotype"/>
          <w:b/>
          <w:color w:val="000000" w:themeColor="text1"/>
        </w:rPr>
        <w:t>administración y control de los recursos financieros del municipio, asegurando el cumplimiento de las disposiciones fiscales y presupuestales</w:t>
      </w:r>
      <w:r w:rsidR="006C0D5F" w:rsidRPr="00042BED">
        <w:rPr>
          <w:rFonts w:ascii="Palatino Linotype" w:eastAsia="Palatino Linotype" w:hAnsi="Palatino Linotype" w:cs="Palatino Linotype"/>
          <w:color w:val="000000" w:themeColor="text1"/>
        </w:rPr>
        <w:t>. Sus funciones incluyen la recaudación, fiscalización y administración de ingresos municipales, así como la elaboración y supervisión de los informes financieros y la cuenta pública. Además, coordina la aplicación de políticas de racionalidad y austeridad presupuestal, otorga suficiencia presupuestaria a las dependencias municipales, y gestiona la nómina del personal, garantizando su pago oportuno</w:t>
      </w:r>
      <w:r w:rsidR="00AB33CE" w:rsidRPr="00042BED">
        <w:rPr>
          <w:rFonts w:ascii="Palatino Linotype" w:eastAsia="Palatino Linotype" w:hAnsi="Palatino Linotype" w:cs="Palatino Linotype"/>
          <w:color w:val="000000" w:themeColor="text1"/>
        </w:rPr>
        <w:t xml:space="preserve">, de conformidad con lo establecido en el artículo 92, fracción </w:t>
      </w:r>
      <w:r w:rsidR="006C0D5F" w:rsidRPr="00042BED">
        <w:rPr>
          <w:rFonts w:ascii="Palatino Linotype" w:eastAsia="Palatino Linotype" w:hAnsi="Palatino Linotype" w:cs="Palatino Linotype"/>
          <w:color w:val="000000" w:themeColor="text1"/>
        </w:rPr>
        <w:t>II</w:t>
      </w:r>
      <w:r w:rsidR="00AB33CE" w:rsidRPr="00042BED">
        <w:rPr>
          <w:rFonts w:ascii="Palatino Linotype" w:eastAsia="Palatino Linotype" w:hAnsi="Palatino Linotype" w:cs="Palatino Linotype"/>
          <w:color w:val="000000" w:themeColor="text1"/>
        </w:rPr>
        <w:t>, del Bando Municipal 2025.</w:t>
      </w:r>
    </w:p>
    <w:p w:rsidR="00185E28" w:rsidRPr="00042BED" w:rsidRDefault="00185E28" w:rsidP="00042BED">
      <w:pPr>
        <w:spacing w:line="360" w:lineRule="auto"/>
        <w:jc w:val="both"/>
        <w:rPr>
          <w:rFonts w:ascii="Palatino Linotype" w:eastAsia="Palatino Linotype" w:hAnsi="Palatino Linotype" w:cs="Palatino Linotype"/>
          <w:color w:val="000000" w:themeColor="text1"/>
        </w:rPr>
      </w:pPr>
    </w:p>
    <w:p w:rsidR="00185E28" w:rsidRPr="00042BED" w:rsidRDefault="00444197" w:rsidP="00042BED">
      <w:pPr>
        <w:numPr>
          <w:ilvl w:val="0"/>
          <w:numId w:val="2"/>
        </w:numPr>
        <w:spacing w:line="360" w:lineRule="auto"/>
        <w:ind w:left="0" w:firstLine="0"/>
        <w:jc w:val="both"/>
        <w:rPr>
          <w:rFonts w:ascii="Palatino Linotype" w:hAnsi="Palatino Linotype"/>
          <w:color w:val="000000" w:themeColor="text1"/>
        </w:rPr>
      </w:pPr>
      <w:r w:rsidRPr="00042BED">
        <w:rPr>
          <w:rFonts w:ascii="Palatino Linotype" w:eastAsia="Palatino Linotype" w:hAnsi="Palatino Linotype" w:cs="Palatino Linotype"/>
          <w:color w:val="000000" w:themeColor="text1"/>
        </w:rPr>
        <w:lastRenderedPageBreak/>
        <w:t>De lo</w:t>
      </w:r>
      <w:r w:rsidR="00B06625" w:rsidRPr="00042BED">
        <w:rPr>
          <w:rFonts w:ascii="Palatino Linotype" w:eastAsia="Palatino Linotype" w:hAnsi="Palatino Linotype" w:cs="Palatino Linotype"/>
          <w:color w:val="000000" w:themeColor="text1"/>
        </w:rPr>
        <w:t xml:space="preserve"> expuesto es de precisar que la respuesta</w:t>
      </w:r>
      <w:r w:rsidRPr="00042BED">
        <w:rPr>
          <w:rFonts w:ascii="Palatino Linotype" w:eastAsia="Palatino Linotype" w:hAnsi="Palatino Linotype" w:cs="Palatino Linotype"/>
          <w:color w:val="000000" w:themeColor="text1"/>
        </w:rPr>
        <w:t xml:space="preserve"> </w:t>
      </w:r>
      <w:r w:rsidR="00B06625" w:rsidRPr="00042BED">
        <w:rPr>
          <w:rFonts w:ascii="Palatino Linotype" w:eastAsia="Palatino Linotype" w:hAnsi="Palatino Linotype" w:cs="Palatino Linotype"/>
          <w:color w:val="000000" w:themeColor="text1"/>
        </w:rPr>
        <w:t>fue</w:t>
      </w:r>
      <w:r w:rsidRPr="00042BED">
        <w:rPr>
          <w:rFonts w:ascii="Palatino Linotype" w:eastAsia="Palatino Linotype" w:hAnsi="Palatino Linotype" w:cs="Palatino Linotype"/>
          <w:color w:val="000000" w:themeColor="text1"/>
        </w:rPr>
        <w:t xml:space="preserve"> </w:t>
      </w:r>
      <w:r w:rsidR="00C84A19" w:rsidRPr="00042BED">
        <w:rPr>
          <w:rFonts w:ascii="Palatino Linotype" w:eastAsia="Palatino Linotype" w:hAnsi="Palatino Linotype" w:cs="Palatino Linotype"/>
          <w:color w:val="000000" w:themeColor="text1"/>
        </w:rPr>
        <w:t xml:space="preserve">emitida por la </w:t>
      </w:r>
      <w:r w:rsidR="00C84A19" w:rsidRPr="00042BED">
        <w:rPr>
          <w:rFonts w:ascii="Palatino Linotype" w:eastAsia="Palatino Linotype" w:hAnsi="Palatino Linotype" w:cs="Palatino Linotype"/>
          <w:b/>
          <w:color w:val="000000" w:themeColor="text1"/>
        </w:rPr>
        <w:t>Tesorería Municipal</w:t>
      </w:r>
      <w:r w:rsidRPr="00042BED">
        <w:rPr>
          <w:rFonts w:ascii="Palatino Linotype" w:eastAsia="Palatino Linotype" w:hAnsi="Palatino Linotype" w:cs="Palatino Linotype"/>
          <w:color w:val="000000" w:themeColor="text1"/>
        </w:rPr>
        <w:t xml:space="preserve">, por lo que podemos advertir que </w:t>
      </w:r>
      <w:r w:rsidRPr="00042BED">
        <w:rPr>
          <w:rFonts w:ascii="Palatino Linotype" w:eastAsia="Palatino Linotype" w:hAnsi="Palatino Linotype" w:cs="Palatino Linotype"/>
          <w:b/>
          <w:color w:val="000000" w:themeColor="text1"/>
        </w:rPr>
        <w:t xml:space="preserve">EL SUJETO OBLIGADO </w:t>
      </w:r>
      <w:r w:rsidRPr="00042BED">
        <w:rPr>
          <w:rFonts w:ascii="Palatino Linotype" w:eastAsia="Palatino Linotype" w:hAnsi="Palatino Linotype" w:cs="Palatino Linotype"/>
          <w:color w:val="000000" w:themeColor="text1"/>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185E28" w:rsidRPr="00042BED" w:rsidRDefault="00444197"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b/>
          <w:i/>
          <w:color w:val="000000" w:themeColor="text1"/>
        </w:rPr>
        <w:t>XXXIX.</w:t>
      </w:r>
      <w:r w:rsidRPr="00042BED">
        <w:rPr>
          <w:rFonts w:ascii="Palatino Linotype" w:eastAsia="Palatino Linotype" w:hAnsi="Palatino Linotype" w:cs="Palatino Linotype"/>
          <w:i/>
          <w:color w:val="000000" w:themeColor="text1"/>
        </w:rPr>
        <w:t xml:space="preserve"> </w:t>
      </w:r>
      <w:r w:rsidRPr="00042BED">
        <w:rPr>
          <w:rFonts w:ascii="Palatino Linotype" w:eastAsia="Palatino Linotype" w:hAnsi="Palatino Linotype" w:cs="Palatino Linotype"/>
          <w:b/>
          <w:i/>
          <w:color w:val="000000" w:themeColor="text1"/>
        </w:rPr>
        <w:t>Servidor público habilitado</w:t>
      </w:r>
      <w:r w:rsidRPr="00042BED">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185E28" w:rsidRPr="00042BED" w:rsidRDefault="00185E28" w:rsidP="00042BED">
      <w:pPr>
        <w:spacing w:line="360" w:lineRule="auto"/>
        <w:jc w:val="both"/>
        <w:rPr>
          <w:rFonts w:ascii="Palatino Linotype" w:eastAsia="Palatino Linotype" w:hAnsi="Palatino Linotype" w:cs="Palatino Linotype"/>
          <w:color w:val="000000" w:themeColor="text1"/>
        </w:rPr>
      </w:pPr>
    </w:p>
    <w:p w:rsidR="00185E28" w:rsidRPr="00042BED" w:rsidRDefault="00444197" w:rsidP="00042BED">
      <w:pPr>
        <w:numPr>
          <w:ilvl w:val="0"/>
          <w:numId w:val="2"/>
        </w:numPr>
        <w:spacing w:line="360" w:lineRule="auto"/>
        <w:ind w:left="0" w:firstLine="0"/>
        <w:jc w:val="both"/>
        <w:rPr>
          <w:rFonts w:ascii="Palatino Linotype" w:hAnsi="Palatino Linotype"/>
          <w:color w:val="000000" w:themeColor="text1"/>
        </w:rPr>
      </w:pPr>
      <w:r w:rsidRPr="00042BED">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185E28" w:rsidRPr="00042BED" w:rsidRDefault="00444197"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w:t>
      </w:r>
      <w:r w:rsidRPr="00042BED">
        <w:rPr>
          <w:rFonts w:ascii="Palatino Linotype" w:eastAsia="Palatino Linotype" w:hAnsi="Palatino Linotype" w:cs="Palatino Linotype"/>
          <w:b/>
          <w:i/>
          <w:color w:val="000000" w:themeColor="text1"/>
        </w:rPr>
        <w:t>Artículo 162.</w:t>
      </w:r>
      <w:r w:rsidRPr="00042BED">
        <w:rPr>
          <w:rFonts w:ascii="Palatino Linotype" w:eastAsia="Palatino Linotype" w:hAnsi="Palatino Linotype" w:cs="Palatino Linotype"/>
          <w:i/>
          <w:color w:val="000000" w:themeColor="text1"/>
        </w:rPr>
        <w:t xml:space="preserve"> Las unidades de transparencia deberán garantizar que las solicitudes se turnen a </w:t>
      </w:r>
      <w:r w:rsidRPr="00042BED">
        <w:rPr>
          <w:rFonts w:ascii="Palatino Linotype" w:eastAsia="Palatino Linotype" w:hAnsi="Palatino Linotype" w:cs="Palatino Linotype"/>
          <w:b/>
          <w:i/>
          <w:color w:val="000000" w:themeColor="text1"/>
        </w:rPr>
        <w:t>todas las Áreas competentes</w:t>
      </w:r>
      <w:r w:rsidRPr="00042BED">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185E28" w:rsidRPr="00042BED" w:rsidRDefault="00185E28" w:rsidP="00042BED">
      <w:pPr>
        <w:spacing w:line="360" w:lineRule="auto"/>
        <w:jc w:val="both"/>
        <w:rPr>
          <w:rFonts w:ascii="Palatino Linotype" w:eastAsia="Palatino Linotype" w:hAnsi="Palatino Linotype" w:cs="Palatino Linotype"/>
          <w:color w:val="000000" w:themeColor="text1"/>
        </w:rPr>
      </w:pPr>
    </w:p>
    <w:p w:rsidR="00185E28" w:rsidRPr="00042BED" w:rsidRDefault="00444197" w:rsidP="00042BED">
      <w:pPr>
        <w:numPr>
          <w:ilvl w:val="0"/>
          <w:numId w:val="2"/>
        </w:numPr>
        <w:spacing w:line="360" w:lineRule="auto"/>
        <w:ind w:left="0" w:firstLine="0"/>
        <w:jc w:val="both"/>
        <w:rPr>
          <w:rFonts w:ascii="Palatino Linotype" w:hAnsi="Palatino Linotype"/>
          <w:color w:val="000000" w:themeColor="text1"/>
        </w:rPr>
      </w:pPr>
      <w:r w:rsidRPr="00042BED">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w:t>
      </w:r>
      <w:r w:rsidRPr="00042BED">
        <w:rPr>
          <w:rFonts w:ascii="Palatino Linotype" w:eastAsia="Palatino Linotype" w:hAnsi="Palatino Linotype" w:cs="Palatino Linotype"/>
          <w:color w:val="000000" w:themeColor="text1"/>
        </w:rPr>
        <w:lastRenderedPageBreak/>
        <w:t xml:space="preserve">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185E28" w:rsidRPr="00042BED" w:rsidRDefault="00444197"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w:t>
      </w:r>
      <w:r w:rsidRPr="00042BED">
        <w:rPr>
          <w:rFonts w:ascii="Palatino Linotype" w:eastAsia="Palatino Linotype" w:hAnsi="Palatino Linotype" w:cs="Palatino Linotype"/>
          <w:b/>
          <w:i/>
          <w:color w:val="000000" w:themeColor="text1"/>
        </w:rPr>
        <w:t xml:space="preserve">Artículo 3. </w:t>
      </w:r>
      <w:r w:rsidRPr="00042BED">
        <w:rPr>
          <w:rFonts w:ascii="Palatino Linotype" w:eastAsia="Palatino Linotype" w:hAnsi="Palatino Linotype" w:cs="Palatino Linotype"/>
          <w:i/>
          <w:color w:val="000000" w:themeColor="text1"/>
        </w:rPr>
        <w:t>Para los efectos de la presente Ley se entenderá por:</w:t>
      </w:r>
    </w:p>
    <w:p w:rsidR="00185E28" w:rsidRPr="00042BED" w:rsidRDefault="00444197"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w:t>
      </w:r>
    </w:p>
    <w:p w:rsidR="00185E28" w:rsidRPr="00042BED" w:rsidRDefault="00444197"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b/>
          <w:i/>
          <w:color w:val="000000" w:themeColor="text1"/>
        </w:rPr>
        <w:t>XI. Documento:</w:t>
      </w:r>
      <w:r w:rsidRPr="00042BED">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185E28" w:rsidRPr="00042BED" w:rsidRDefault="00444197" w:rsidP="00042BED">
      <w:pPr>
        <w:spacing w:line="360" w:lineRule="auto"/>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w:t>
      </w:r>
    </w:p>
    <w:p w:rsidR="00185E28" w:rsidRPr="00042BED" w:rsidRDefault="00185E28" w:rsidP="00042BED">
      <w:pPr>
        <w:jc w:val="both"/>
        <w:rPr>
          <w:rFonts w:ascii="Palatino Linotype" w:eastAsia="Palatino Linotype" w:hAnsi="Palatino Linotype" w:cs="Palatino Linotype"/>
          <w:color w:val="000000" w:themeColor="text1"/>
        </w:rPr>
      </w:pPr>
    </w:p>
    <w:p w:rsidR="00185E28" w:rsidRPr="00042BED" w:rsidRDefault="00444197" w:rsidP="00042BED">
      <w:pPr>
        <w:numPr>
          <w:ilvl w:val="0"/>
          <w:numId w:val="2"/>
        </w:numPr>
        <w:spacing w:line="360" w:lineRule="auto"/>
        <w:ind w:left="0" w:firstLine="0"/>
        <w:jc w:val="both"/>
        <w:rPr>
          <w:rFonts w:ascii="Palatino Linotype" w:hAnsi="Palatino Linotype"/>
          <w:color w:val="000000" w:themeColor="text1"/>
        </w:rPr>
      </w:pPr>
      <w:r w:rsidRPr="00042BED">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185E28" w:rsidRPr="00042BED" w:rsidRDefault="00444197" w:rsidP="00042BED">
      <w:pPr>
        <w:jc w:val="both"/>
        <w:rPr>
          <w:rFonts w:ascii="Palatino Linotype" w:eastAsia="Palatino Linotype" w:hAnsi="Palatino Linotype" w:cs="Palatino Linotype"/>
          <w:b/>
          <w:i/>
          <w:color w:val="000000" w:themeColor="text1"/>
        </w:rPr>
      </w:pPr>
      <w:r w:rsidRPr="00042BED">
        <w:rPr>
          <w:rFonts w:ascii="Palatino Linotype" w:eastAsia="Palatino Linotype" w:hAnsi="Palatino Linotype" w:cs="Palatino Linotype"/>
          <w:b/>
          <w:color w:val="000000" w:themeColor="text1"/>
        </w:rPr>
        <w:t>“</w:t>
      </w:r>
      <w:r w:rsidRPr="00042BED">
        <w:rPr>
          <w:rFonts w:ascii="Palatino Linotype" w:eastAsia="Palatino Linotype" w:hAnsi="Palatino Linotype" w:cs="Palatino Linotype"/>
          <w:b/>
          <w:i/>
          <w:color w:val="000000" w:themeColor="text1"/>
        </w:rPr>
        <w:t>CRITERIO 0002-11</w:t>
      </w:r>
    </w:p>
    <w:p w:rsidR="00185E28" w:rsidRPr="00042BED" w:rsidRDefault="00444197"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042BED">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85E28" w:rsidRPr="00042BED" w:rsidRDefault="00444197"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185E28" w:rsidRPr="00042BED" w:rsidRDefault="00444197" w:rsidP="00042BED">
      <w:pPr>
        <w:jc w:val="both"/>
        <w:rPr>
          <w:rFonts w:ascii="Palatino Linotype" w:eastAsia="Palatino Linotype" w:hAnsi="Palatino Linotype" w:cs="Palatino Linotype"/>
          <w:b/>
          <w:i/>
          <w:color w:val="000000" w:themeColor="text1"/>
        </w:rPr>
      </w:pPr>
      <w:r w:rsidRPr="00042BED">
        <w:rPr>
          <w:rFonts w:ascii="Palatino Linotype" w:eastAsia="Palatino Linotype" w:hAnsi="Palatino Linotype" w:cs="Palatino Linotype"/>
          <w:b/>
          <w:i/>
          <w:color w:val="000000" w:themeColor="text1"/>
        </w:rPr>
        <w:t xml:space="preserve">1) </w:t>
      </w:r>
      <w:r w:rsidRPr="00042BED">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185E28" w:rsidRPr="00042BED" w:rsidRDefault="00444197"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185E28" w:rsidRPr="00042BED" w:rsidRDefault="00444197"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lastRenderedPageBreak/>
        <w:t>3) Que se trate de información registrada en cualquier soporte documental, que en ejercicio de las atribuciones conferidas, se encuentre en posesión de los Sujetos Obligados.”</w:t>
      </w:r>
    </w:p>
    <w:p w:rsidR="00185E28" w:rsidRPr="00042BED" w:rsidRDefault="00444197" w:rsidP="00042BED">
      <w:pPr>
        <w:tabs>
          <w:tab w:val="left" w:pos="851"/>
        </w:tabs>
        <w:spacing w:line="360" w:lineRule="auto"/>
        <w:rPr>
          <w:rFonts w:ascii="Palatino Linotype" w:eastAsia="Palatino Linotype" w:hAnsi="Palatino Linotype" w:cs="Palatino Linotype"/>
          <w:color w:val="000000" w:themeColor="text1"/>
        </w:rPr>
      </w:pPr>
      <w:r w:rsidRPr="00042BED">
        <w:rPr>
          <w:rFonts w:ascii="Palatino Linotype" w:eastAsia="Palatino Linotype" w:hAnsi="Palatino Linotype" w:cs="Palatino Linotype"/>
          <w:color w:val="000000" w:themeColor="text1"/>
        </w:rPr>
        <w:t>(Énfasis Añadido)</w:t>
      </w:r>
    </w:p>
    <w:p w:rsidR="00185E28" w:rsidRPr="00042BED" w:rsidRDefault="00185E28" w:rsidP="00042BED">
      <w:pPr>
        <w:pBdr>
          <w:top w:val="nil"/>
          <w:left w:val="nil"/>
          <w:bottom w:val="nil"/>
          <w:right w:val="nil"/>
          <w:between w:val="nil"/>
        </w:pBdr>
        <w:jc w:val="both"/>
        <w:rPr>
          <w:rFonts w:ascii="Palatino Linotype" w:eastAsia="Palatino Linotype" w:hAnsi="Palatino Linotype" w:cs="Palatino Linotype"/>
          <w:color w:val="000000" w:themeColor="text1"/>
        </w:rPr>
      </w:pPr>
    </w:p>
    <w:p w:rsidR="00185E28" w:rsidRPr="00042BED" w:rsidRDefault="00444197" w:rsidP="00042BED">
      <w:pPr>
        <w:numPr>
          <w:ilvl w:val="0"/>
          <w:numId w:val="2"/>
        </w:numPr>
        <w:spacing w:line="360" w:lineRule="auto"/>
        <w:ind w:left="0" w:firstLine="0"/>
        <w:jc w:val="both"/>
        <w:rPr>
          <w:rFonts w:ascii="Palatino Linotype" w:hAnsi="Palatino Linotype"/>
          <w:color w:val="000000" w:themeColor="text1"/>
        </w:rPr>
      </w:pPr>
      <w:r w:rsidRPr="00042BED">
        <w:rPr>
          <w:rFonts w:ascii="Palatino Linotype" w:eastAsia="Palatino Linotype" w:hAnsi="Palatino Linotype" w:cs="Palatino Linotype"/>
          <w:color w:val="000000" w:themeColor="text1"/>
        </w:rPr>
        <w:t>Por su parte los artículos 160 y 166, de la Ley local en la materia, que se reproduce de la siguiente forma:</w:t>
      </w:r>
    </w:p>
    <w:p w:rsidR="00185E28" w:rsidRPr="00042BED" w:rsidRDefault="00444197"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w:t>
      </w:r>
      <w:r w:rsidRPr="00042BED">
        <w:rPr>
          <w:rFonts w:ascii="Palatino Linotype" w:eastAsia="Palatino Linotype" w:hAnsi="Palatino Linotype" w:cs="Palatino Linotype"/>
          <w:b/>
          <w:i/>
          <w:color w:val="000000" w:themeColor="text1"/>
        </w:rPr>
        <w:t>Artículo 160.</w:t>
      </w:r>
      <w:r w:rsidRPr="00042BED">
        <w:rPr>
          <w:rFonts w:ascii="Palatino Linotype" w:eastAsia="Palatino Linotype" w:hAnsi="Palatino Linotype" w:cs="Palatino Linotype"/>
          <w:i/>
          <w:color w:val="000000" w:themeColor="text1"/>
        </w:rPr>
        <w:t xml:space="preserve"> </w:t>
      </w:r>
      <w:r w:rsidRPr="00042BED">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042BED">
        <w:rPr>
          <w:rFonts w:ascii="Palatino Linotype" w:eastAsia="Palatino Linotype" w:hAnsi="Palatino Linotype" w:cs="Palatino Linotype"/>
          <w:i/>
          <w:color w:val="000000" w:themeColor="text1"/>
        </w:rPr>
        <w:t>.</w:t>
      </w:r>
    </w:p>
    <w:p w:rsidR="00185E28" w:rsidRPr="00042BED" w:rsidRDefault="00185E28" w:rsidP="00042BED">
      <w:pPr>
        <w:jc w:val="both"/>
        <w:rPr>
          <w:rFonts w:ascii="Palatino Linotype" w:eastAsia="Palatino Linotype" w:hAnsi="Palatino Linotype" w:cs="Palatino Linotype"/>
          <w:i/>
          <w:color w:val="000000" w:themeColor="text1"/>
        </w:rPr>
      </w:pPr>
    </w:p>
    <w:p w:rsidR="00185E28" w:rsidRPr="00042BED" w:rsidRDefault="00444197"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185E28" w:rsidRPr="00042BED" w:rsidRDefault="00444197" w:rsidP="00042BED">
      <w:pPr>
        <w:jc w:val="both"/>
        <w:rPr>
          <w:rFonts w:ascii="Palatino Linotype" w:eastAsia="Palatino Linotype" w:hAnsi="Palatino Linotype" w:cs="Palatino Linotype"/>
          <w:i/>
          <w:color w:val="000000" w:themeColor="text1"/>
          <w:u w:val="single"/>
        </w:rPr>
      </w:pPr>
      <w:r w:rsidRPr="00042BED">
        <w:rPr>
          <w:rFonts w:ascii="Palatino Linotype" w:eastAsia="Palatino Linotype" w:hAnsi="Palatino Linotype" w:cs="Palatino Linotype"/>
          <w:b/>
          <w:i/>
          <w:color w:val="000000" w:themeColor="text1"/>
        </w:rPr>
        <w:t>Artículo 166.</w:t>
      </w:r>
      <w:r w:rsidRPr="00042BED">
        <w:rPr>
          <w:rFonts w:ascii="Palatino Linotype" w:eastAsia="Palatino Linotype" w:hAnsi="Palatino Linotype" w:cs="Palatino Linotype"/>
          <w:i/>
          <w:color w:val="000000" w:themeColor="text1"/>
        </w:rPr>
        <w:t xml:space="preserve"> </w:t>
      </w:r>
      <w:r w:rsidRPr="00042BED">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185E28" w:rsidRPr="00042BED" w:rsidRDefault="00444197" w:rsidP="00042BED">
      <w:pPr>
        <w:spacing w:line="360" w:lineRule="auto"/>
        <w:jc w:val="both"/>
        <w:rPr>
          <w:rFonts w:ascii="Palatino Linotype" w:eastAsia="Palatino Linotype" w:hAnsi="Palatino Linotype" w:cs="Palatino Linotype"/>
          <w:color w:val="000000" w:themeColor="text1"/>
        </w:rPr>
      </w:pPr>
      <w:r w:rsidRPr="00042BED">
        <w:rPr>
          <w:rFonts w:ascii="Palatino Linotype" w:eastAsia="Palatino Linotype" w:hAnsi="Palatino Linotype" w:cs="Palatino Linotype"/>
          <w:color w:val="000000" w:themeColor="text1"/>
        </w:rPr>
        <w:t>(Énfasis añadido)</w:t>
      </w:r>
    </w:p>
    <w:p w:rsidR="00185E28" w:rsidRPr="00042BED" w:rsidRDefault="00185E28" w:rsidP="00042BED">
      <w:pPr>
        <w:jc w:val="both"/>
        <w:rPr>
          <w:rFonts w:ascii="Palatino Linotype" w:eastAsia="Palatino Linotype" w:hAnsi="Palatino Linotype" w:cs="Palatino Linotype"/>
          <w:color w:val="000000" w:themeColor="text1"/>
        </w:rPr>
      </w:pPr>
    </w:p>
    <w:p w:rsidR="00185E28" w:rsidRPr="00042BED" w:rsidRDefault="00444197" w:rsidP="00042BED">
      <w:pPr>
        <w:numPr>
          <w:ilvl w:val="0"/>
          <w:numId w:val="2"/>
        </w:numPr>
        <w:spacing w:line="360" w:lineRule="auto"/>
        <w:ind w:left="0" w:firstLine="0"/>
        <w:jc w:val="both"/>
        <w:rPr>
          <w:rFonts w:ascii="Palatino Linotype" w:hAnsi="Palatino Linotype"/>
          <w:color w:val="000000" w:themeColor="text1"/>
        </w:rPr>
      </w:pPr>
      <w:r w:rsidRPr="00042BED">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185E28" w:rsidRPr="00042BED" w:rsidRDefault="00185E28" w:rsidP="00042BED">
      <w:pPr>
        <w:spacing w:line="360" w:lineRule="auto"/>
        <w:jc w:val="both"/>
        <w:rPr>
          <w:rFonts w:ascii="Palatino Linotype" w:eastAsia="Palatino Linotype" w:hAnsi="Palatino Linotype" w:cs="Palatino Linotype"/>
          <w:color w:val="000000" w:themeColor="text1"/>
        </w:rPr>
      </w:pPr>
    </w:p>
    <w:p w:rsidR="00570B8B" w:rsidRPr="00042BED" w:rsidRDefault="00444197" w:rsidP="00042BED">
      <w:pPr>
        <w:numPr>
          <w:ilvl w:val="0"/>
          <w:numId w:val="2"/>
        </w:numPr>
        <w:spacing w:line="360" w:lineRule="auto"/>
        <w:ind w:left="0" w:firstLine="0"/>
        <w:jc w:val="both"/>
        <w:rPr>
          <w:rFonts w:ascii="Palatino Linotype" w:hAnsi="Palatino Linotype"/>
          <w:color w:val="000000" w:themeColor="text1"/>
        </w:rPr>
      </w:pPr>
      <w:r w:rsidRPr="00042BED">
        <w:rPr>
          <w:rFonts w:ascii="Palatino Linotype" w:eastAsia="Palatino Linotype" w:hAnsi="Palatino Linotype" w:cs="Palatino Linotype"/>
          <w:color w:val="000000" w:themeColor="text1"/>
        </w:rPr>
        <w:t>Ahora bien, es</w:t>
      </w:r>
      <w:r w:rsidR="00A660D2" w:rsidRPr="00042BED">
        <w:rPr>
          <w:rFonts w:ascii="Palatino Linotype" w:eastAsia="Palatino Linotype" w:hAnsi="Palatino Linotype" w:cs="Palatino Linotype"/>
          <w:color w:val="000000" w:themeColor="text1"/>
        </w:rPr>
        <w:t xml:space="preserve"> de recordar que el particular solicitó</w:t>
      </w:r>
      <w:r w:rsidR="004B46CB" w:rsidRPr="00042BED">
        <w:rPr>
          <w:rFonts w:ascii="Palatino Linotype" w:eastAsia="Palatino Linotype" w:hAnsi="Palatino Linotype" w:cs="Palatino Linotype"/>
          <w:color w:val="000000" w:themeColor="text1"/>
        </w:rPr>
        <w:t xml:space="preserve"> la información siguiente</w:t>
      </w:r>
      <w:r w:rsidRPr="00042BED">
        <w:rPr>
          <w:rFonts w:ascii="Palatino Linotype" w:eastAsia="Palatino Linotype" w:hAnsi="Palatino Linotype" w:cs="Palatino Linotype"/>
          <w:color w:val="000000" w:themeColor="text1"/>
        </w:rPr>
        <w:t xml:space="preserve"> </w:t>
      </w:r>
      <w:r w:rsidR="004B46CB" w:rsidRPr="00042BED">
        <w:rPr>
          <w:rFonts w:ascii="Palatino Linotype" w:eastAsia="Palatino Linotype" w:hAnsi="Palatino Linotype" w:cs="Palatino Linotype"/>
          <w:i/>
          <w:color w:val="000000" w:themeColor="text1"/>
          <w:u w:val="single"/>
        </w:rPr>
        <w:t>En qué y cómo se invierte o designan los recursos que se obtienen por concepto de multas y sanciones de tránsito o administrativas, de las anualidades 2024 y 2025, con documentos que lo demuestren</w:t>
      </w:r>
      <w:r w:rsidR="00A660D2" w:rsidRPr="00042BED">
        <w:rPr>
          <w:rFonts w:ascii="Palatino Linotype" w:eastAsia="Palatino Linotype" w:hAnsi="Palatino Linotype" w:cs="Palatino Linotype"/>
          <w:color w:val="000000" w:themeColor="text1"/>
        </w:rPr>
        <w:t xml:space="preserve">, en respuesta el Sujeto Obligado </w:t>
      </w:r>
      <w:r w:rsidR="004B46CB" w:rsidRPr="00042BED">
        <w:rPr>
          <w:rFonts w:ascii="Palatino Linotype" w:eastAsia="Palatino Linotype" w:hAnsi="Palatino Linotype" w:cs="Palatino Linotype"/>
          <w:color w:val="000000" w:themeColor="text1"/>
        </w:rPr>
        <w:t xml:space="preserve">remitió el Estado Analítico del Ejercicio del Presupuesto de Egresos Clasificación por objeto del gasto (capitulo y concepto) del 01 de enero al 31 de diciembre de 2024, y relativo al ejercicio 2025, señaló que forma parte de la integración del primer informe </w:t>
      </w:r>
      <w:r w:rsidR="004B46CB" w:rsidRPr="00042BED">
        <w:rPr>
          <w:rFonts w:ascii="Palatino Linotype" w:eastAsia="Palatino Linotype" w:hAnsi="Palatino Linotype" w:cs="Palatino Linotype"/>
          <w:color w:val="000000" w:themeColor="text1"/>
        </w:rPr>
        <w:lastRenderedPageBreak/>
        <w:t>trimestral de 2025, dicha integración es normada por los Lineamientos del Órgano Superior de Fiscalización del Estado de México en materia de integración, presentación y envío de los informes trimestrales del ejercicio fiscal 2025, de las entidades fiscalizables del Estado de México</w:t>
      </w:r>
      <w:r w:rsidR="00A660D2" w:rsidRPr="00042BED">
        <w:rPr>
          <w:rFonts w:ascii="Palatino Linotype" w:eastAsia="Palatino Linotype" w:hAnsi="Palatino Linotype" w:cs="Palatino Linotype"/>
          <w:color w:val="000000" w:themeColor="text1"/>
        </w:rPr>
        <w:t>,</w:t>
      </w:r>
      <w:r w:rsidR="004B46CB" w:rsidRPr="00042BED">
        <w:rPr>
          <w:rFonts w:ascii="Palatino Linotype" w:eastAsia="Palatino Linotype" w:hAnsi="Palatino Linotype" w:cs="Palatino Linotype"/>
          <w:color w:val="000000" w:themeColor="text1"/>
        </w:rPr>
        <w:t xml:space="preserve"> en los que se puede consultar la calendarización para su integración y presentación, anexando un link para su consulta;</w:t>
      </w:r>
      <w:r w:rsidR="00A660D2" w:rsidRPr="00042BED">
        <w:rPr>
          <w:rFonts w:ascii="Palatino Linotype" w:eastAsia="Palatino Linotype" w:hAnsi="Palatino Linotype" w:cs="Palatino Linotype"/>
          <w:color w:val="000000" w:themeColor="text1"/>
        </w:rPr>
        <w:t xml:space="preserve"> circunstancia de la cual se dolió el recurrente por la negativa de la entrega de la información </w:t>
      </w:r>
      <w:r w:rsidR="00A77C2E" w:rsidRPr="00042BED">
        <w:rPr>
          <w:rFonts w:ascii="Palatino Linotype" w:eastAsia="Palatino Linotype" w:hAnsi="Palatino Linotype" w:cs="Palatino Linotype"/>
          <w:color w:val="000000" w:themeColor="text1"/>
        </w:rPr>
        <w:t>que no corresponde con lo solicitado;</w:t>
      </w:r>
      <w:r w:rsidR="00B86CE0" w:rsidRPr="00042BED">
        <w:rPr>
          <w:rFonts w:ascii="Palatino Linotype" w:eastAsia="Palatino Linotype" w:hAnsi="Palatino Linotype" w:cs="Palatino Linotype"/>
          <w:color w:val="000000" w:themeColor="text1"/>
        </w:rPr>
        <w:t xml:space="preserve"> posteriormente, a través de Informe Justificado ratificó su respuesta inicial.</w:t>
      </w:r>
    </w:p>
    <w:p w:rsidR="00BC3C6A" w:rsidRPr="00042BED" w:rsidRDefault="00BC3C6A" w:rsidP="00042BED">
      <w:pPr>
        <w:spacing w:line="360" w:lineRule="auto"/>
        <w:jc w:val="both"/>
        <w:rPr>
          <w:rFonts w:ascii="Palatino Linotype" w:hAnsi="Palatino Linotype"/>
          <w:color w:val="000000" w:themeColor="text1"/>
        </w:rPr>
      </w:pPr>
    </w:p>
    <w:p w:rsidR="00BC3C6A" w:rsidRPr="00042BED" w:rsidRDefault="00BC3C6A" w:rsidP="00042BED">
      <w:pPr>
        <w:numPr>
          <w:ilvl w:val="0"/>
          <w:numId w:val="2"/>
        </w:numPr>
        <w:spacing w:line="360" w:lineRule="auto"/>
        <w:ind w:left="0" w:firstLine="0"/>
        <w:jc w:val="both"/>
        <w:rPr>
          <w:rFonts w:ascii="Palatino Linotype" w:hAnsi="Palatino Linotype"/>
          <w:color w:val="000000" w:themeColor="text1"/>
        </w:rPr>
      </w:pPr>
      <w:r w:rsidRPr="00042BED">
        <w:rPr>
          <w:rFonts w:ascii="Palatino Linotype" w:eastAsia="Palatino Linotype" w:hAnsi="Palatino Linotype" w:cs="Palatino Linotype"/>
          <w:color w:val="000000" w:themeColor="text1"/>
        </w:rPr>
        <w:t xml:space="preserve">Luego entonces es de referir que respecto de la información proporcionada en respuesta, es decir el </w:t>
      </w:r>
      <w:r w:rsidRPr="00042BED">
        <w:rPr>
          <w:rFonts w:ascii="Palatino Linotype" w:eastAsia="Palatino Linotype" w:hAnsi="Palatino Linotype" w:cs="Palatino Linotype"/>
          <w:b/>
          <w:color w:val="000000" w:themeColor="text1"/>
        </w:rPr>
        <w:t>Estado Analítico del Ejercicio del Presupuesto de Egresos Clasificación por Objeto del Gasto (Capitulo y concepto) del ejercicio fiscal 2024</w:t>
      </w:r>
      <w:r w:rsidRPr="00042BED">
        <w:rPr>
          <w:rFonts w:ascii="Palatino Linotype" w:eastAsia="Palatino Linotype" w:hAnsi="Palatino Linotype" w:cs="Palatino Linotype"/>
          <w:color w:val="000000" w:themeColor="text1"/>
        </w:rPr>
        <w:t>, tal como se muestra en la imagen siguiente:</w:t>
      </w:r>
    </w:p>
    <w:p w:rsidR="00BC3C6A" w:rsidRPr="00042BED" w:rsidRDefault="00BC3C6A" w:rsidP="00042BED">
      <w:pPr>
        <w:spacing w:line="360" w:lineRule="auto"/>
        <w:jc w:val="both"/>
        <w:rPr>
          <w:rFonts w:ascii="Palatino Linotype" w:hAnsi="Palatino Linotype"/>
          <w:color w:val="000000" w:themeColor="text1"/>
        </w:rPr>
      </w:pPr>
    </w:p>
    <w:p w:rsidR="00BC3C6A" w:rsidRPr="00042BED" w:rsidRDefault="00BC3C6A" w:rsidP="00042BED">
      <w:pPr>
        <w:spacing w:line="360" w:lineRule="auto"/>
        <w:jc w:val="both"/>
        <w:rPr>
          <w:rFonts w:ascii="Palatino Linotype" w:hAnsi="Palatino Linotype"/>
          <w:color w:val="000000" w:themeColor="text1"/>
        </w:rPr>
      </w:pPr>
      <w:r w:rsidRPr="00042BED">
        <w:rPr>
          <w:rFonts w:ascii="Palatino Linotype" w:hAnsi="Palatino Linotype"/>
          <w:noProof/>
          <w:color w:val="000000" w:themeColor="text1"/>
          <w:lang w:val="es-MX"/>
        </w:rPr>
        <w:drawing>
          <wp:inline distT="0" distB="0" distL="0" distR="0" wp14:anchorId="3996648F" wp14:editId="5CA1575B">
            <wp:extent cx="5756275" cy="2628265"/>
            <wp:effectExtent l="152400" t="152400" r="358775" b="3625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6275" cy="2628265"/>
                    </a:xfrm>
                    <a:prstGeom prst="rect">
                      <a:avLst/>
                    </a:prstGeom>
                    <a:ln>
                      <a:noFill/>
                    </a:ln>
                    <a:effectLst>
                      <a:outerShdw blurRad="292100" dist="139700" dir="2700000" algn="tl" rotWithShape="0">
                        <a:srgbClr val="333333">
                          <a:alpha val="65000"/>
                        </a:srgbClr>
                      </a:outerShdw>
                    </a:effectLst>
                  </pic:spPr>
                </pic:pic>
              </a:graphicData>
            </a:graphic>
          </wp:inline>
        </w:drawing>
      </w:r>
    </w:p>
    <w:p w:rsidR="00BC3C6A" w:rsidRPr="00042BED" w:rsidRDefault="00BC3C6A" w:rsidP="00042BED">
      <w:pPr>
        <w:spacing w:line="360" w:lineRule="auto"/>
        <w:jc w:val="both"/>
        <w:rPr>
          <w:rFonts w:ascii="Palatino Linotype" w:hAnsi="Palatino Linotype"/>
          <w:color w:val="000000" w:themeColor="text1"/>
        </w:rPr>
      </w:pPr>
    </w:p>
    <w:p w:rsidR="00BC3C6A" w:rsidRPr="00042BED" w:rsidRDefault="00BC3C6A" w:rsidP="00042BED">
      <w:pPr>
        <w:numPr>
          <w:ilvl w:val="0"/>
          <w:numId w:val="2"/>
        </w:numPr>
        <w:spacing w:line="360" w:lineRule="auto"/>
        <w:ind w:left="0" w:firstLine="0"/>
        <w:jc w:val="both"/>
        <w:rPr>
          <w:rFonts w:ascii="Palatino Linotype" w:hAnsi="Palatino Linotype"/>
          <w:color w:val="000000" w:themeColor="text1"/>
        </w:rPr>
      </w:pPr>
      <w:r w:rsidRPr="00042BED">
        <w:rPr>
          <w:rFonts w:ascii="Palatino Linotype" w:eastAsia="Palatino Linotype" w:hAnsi="Palatino Linotype" w:cs="Palatino Linotype"/>
          <w:color w:val="000000" w:themeColor="text1"/>
        </w:rPr>
        <w:lastRenderedPageBreak/>
        <w:t xml:space="preserve"> Tal documento tiene la finalidad de Conocer el ejercicio de los egresos presupuestarios; dicho estado debe mostrar a una fecha determinada del ejercicio del Presupuesto de Egresos, los movimientos y la situación de cada cuenta de las distintas clasificaciones, de acuerdo con los diferentes grados de desagregación de las mismas que se requiera, tal como lo señala el Instructivo Módulo 2, Información Presupuestaria, numeral 2, tal como se muestra en la imagen siguiente:</w:t>
      </w:r>
    </w:p>
    <w:p w:rsidR="00BC3C6A" w:rsidRPr="00042BED" w:rsidRDefault="00BC3C6A" w:rsidP="00042BED">
      <w:pPr>
        <w:spacing w:line="360" w:lineRule="auto"/>
        <w:jc w:val="both"/>
        <w:rPr>
          <w:rFonts w:ascii="Palatino Linotype" w:eastAsia="Palatino Linotype" w:hAnsi="Palatino Linotype" w:cs="Palatino Linotype"/>
          <w:color w:val="000000" w:themeColor="text1"/>
        </w:rPr>
      </w:pPr>
    </w:p>
    <w:p w:rsidR="00BC3C6A" w:rsidRPr="00042BED" w:rsidRDefault="00BC3C6A" w:rsidP="00042BED">
      <w:pPr>
        <w:spacing w:line="360" w:lineRule="auto"/>
        <w:jc w:val="center"/>
        <w:rPr>
          <w:rFonts w:ascii="Palatino Linotype" w:hAnsi="Palatino Linotype"/>
          <w:color w:val="000000" w:themeColor="text1"/>
        </w:rPr>
      </w:pPr>
      <w:r w:rsidRPr="00042BED">
        <w:rPr>
          <w:rFonts w:ascii="Palatino Linotype" w:hAnsi="Palatino Linotype"/>
          <w:noProof/>
          <w:color w:val="000000" w:themeColor="text1"/>
          <w:lang w:val="es-MX"/>
        </w:rPr>
        <w:drawing>
          <wp:inline distT="0" distB="0" distL="0" distR="0" wp14:anchorId="43FAA120" wp14:editId="2775C418">
            <wp:extent cx="3959851" cy="3515596"/>
            <wp:effectExtent l="152400" t="152400" r="365125" b="3708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77670" cy="3531416"/>
                    </a:xfrm>
                    <a:prstGeom prst="rect">
                      <a:avLst/>
                    </a:prstGeom>
                    <a:ln>
                      <a:noFill/>
                    </a:ln>
                    <a:effectLst>
                      <a:outerShdw blurRad="292100" dist="139700" dir="2700000" algn="tl" rotWithShape="0">
                        <a:srgbClr val="333333">
                          <a:alpha val="65000"/>
                        </a:srgbClr>
                      </a:outerShdw>
                    </a:effectLst>
                  </pic:spPr>
                </pic:pic>
              </a:graphicData>
            </a:graphic>
          </wp:inline>
        </w:drawing>
      </w:r>
    </w:p>
    <w:p w:rsidR="007F7923" w:rsidRPr="00042BED" w:rsidRDefault="007F7923" w:rsidP="00042BE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42BED">
        <w:rPr>
          <w:rFonts w:ascii="Palatino Linotype" w:eastAsia="Palatino Linotype" w:hAnsi="Palatino Linotype" w:cs="Palatino Linotype"/>
          <w:color w:val="000000" w:themeColor="text1"/>
        </w:rPr>
        <w:t>En este orden de ideas es de referir lo que establece el Código Financiero del Estado de México y Municipios</w:t>
      </w:r>
      <w:r w:rsidR="008001BA" w:rsidRPr="00042BED">
        <w:rPr>
          <w:rFonts w:ascii="Palatino Linotype" w:eastAsia="Palatino Linotype" w:hAnsi="Palatino Linotype" w:cs="Palatino Linotype"/>
          <w:color w:val="000000" w:themeColor="text1"/>
        </w:rPr>
        <w:t xml:space="preserve"> en sus artículos 7, 8, 9 y 12</w:t>
      </w:r>
      <w:r w:rsidRPr="00042BED">
        <w:rPr>
          <w:rFonts w:ascii="Palatino Linotype" w:eastAsia="Palatino Linotype" w:hAnsi="Palatino Linotype" w:cs="Palatino Linotype"/>
          <w:color w:val="000000" w:themeColor="text1"/>
        </w:rPr>
        <w:t>.</w:t>
      </w:r>
    </w:p>
    <w:p w:rsidR="007F7923" w:rsidRPr="00042BED" w:rsidRDefault="007F7923" w:rsidP="00042BED">
      <w:pPr>
        <w:spacing w:line="360" w:lineRule="auto"/>
        <w:jc w:val="both"/>
        <w:rPr>
          <w:rFonts w:ascii="Palatino Linotype" w:eastAsia="Palatino Linotype" w:hAnsi="Palatino Linotype" w:cs="Palatino Linotype"/>
          <w:color w:val="000000" w:themeColor="text1"/>
        </w:rPr>
      </w:pPr>
    </w:p>
    <w:p w:rsidR="007F7923" w:rsidRPr="00042BED" w:rsidRDefault="007F7923"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b/>
          <w:i/>
          <w:color w:val="000000" w:themeColor="text1"/>
        </w:rPr>
        <w:lastRenderedPageBreak/>
        <w:t>Artículo 7</w:t>
      </w:r>
      <w:r w:rsidRPr="00042BED">
        <w:rPr>
          <w:rFonts w:ascii="Palatino Linotype" w:eastAsia="Palatino Linotype" w:hAnsi="Palatino Linotype" w:cs="Palatino Linotype"/>
          <w:i/>
          <w:color w:val="000000" w:themeColor="text1"/>
        </w:rPr>
        <w:t xml:space="preserve">.- </w:t>
      </w:r>
      <w:r w:rsidRPr="00042BED">
        <w:rPr>
          <w:rFonts w:ascii="Palatino Linotype" w:eastAsia="Palatino Linotype" w:hAnsi="Palatino Linotype" w:cs="Palatino Linotype"/>
          <w:b/>
          <w:i/>
          <w:color w:val="000000" w:themeColor="text1"/>
        </w:rPr>
        <w:t>Para cubrir el gasto público y demás obligaciones a su cargo, el Estado y los Municipios percibirán en cada ejercicio fiscal los impuestos, derechos, aportaciones de mejoras, productos, aprovechamientos, ingresos derivados de la coordinación hacendaria, e ingresos provenientes de financiamientos</w:t>
      </w:r>
      <w:r w:rsidRPr="00042BED">
        <w:rPr>
          <w:rFonts w:ascii="Palatino Linotype" w:eastAsia="Palatino Linotype" w:hAnsi="Palatino Linotype" w:cs="Palatino Linotype"/>
          <w:i/>
          <w:color w:val="000000" w:themeColor="text1"/>
        </w:rPr>
        <w:t xml:space="preserve">, establecidos en la Ley de Ingresos. Tratándose del Estado, también percibirá las aportaciones y cuotas de seguridad social. </w:t>
      </w:r>
    </w:p>
    <w:p w:rsidR="007F7923" w:rsidRPr="00042BED" w:rsidRDefault="007F7923" w:rsidP="00042BED">
      <w:pPr>
        <w:jc w:val="both"/>
        <w:rPr>
          <w:rFonts w:ascii="Palatino Linotype" w:eastAsia="Palatino Linotype" w:hAnsi="Palatino Linotype" w:cs="Palatino Linotype"/>
          <w:i/>
          <w:color w:val="000000" w:themeColor="text1"/>
        </w:rPr>
      </w:pPr>
    </w:p>
    <w:p w:rsidR="007F7923" w:rsidRPr="00042BED" w:rsidRDefault="007F7923"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 xml:space="preserve">La Ley de Ingresos del Estado se elaborará con base en el Marco de Referencia para las Finanzas Públicas Estatales y/o en los criterios generales de política económica emitidos por el Gobierno Federal y, en su caso, con la última información económica publicada por el Banco de México y la Secretaría de Hacienda y Crédito Público, y deberá ser congruente con el Plan de Desarrollo del Estado y los programas que de él deriven; tratándose de estimaciones de participaciones y transferencias federales etiquetadas, no deberán exceder a las previstas en la Ley de Ingresos de la Federación y en el Presupuesto de Egresos de la Federación del ejercicio fiscal correspondiente. </w:t>
      </w:r>
    </w:p>
    <w:p w:rsidR="007F7923" w:rsidRPr="00042BED" w:rsidRDefault="007F7923" w:rsidP="00042BED">
      <w:pPr>
        <w:jc w:val="both"/>
        <w:rPr>
          <w:rFonts w:ascii="Palatino Linotype" w:eastAsia="Palatino Linotype" w:hAnsi="Palatino Linotype" w:cs="Palatino Linotype"/>
          <w:i/>
          <w:color w:val="000000" w:themeColor="text1"/>
        </w:rPr>
      </w:pPr>
    </w:p>
    <w:p w:rsidR="007F7923" w:rsidRPr="00042BED" w:rsidRDefault="007F7923"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b/>
          <w:i/>
          <w:color w:val="000000" w:themeColor="text1"/>
        </w:rPr>
        <w:t>Artículo 8.-</w:t>
      </w:r>
      <w:r w:rsidRPr="00042BED">
        <w:rPr>
          <w:rFonts w:ascii="Palatino Linotype" w:eastAsia="Palatino Linotype" w:hAnsi="Palatino Linotype" w:cs="Palatino Linotype"/>
          <w:i/>
          <w:color w:val="000000" w:themeColor="text1"/>
        </w:rPr>
        <w:t xml:space="preserve"> Ninguna contribución podrá recaudarse si no está prevista en la Ley de Ingresos correspondiente. Sólo podrá destinarse un ingreso a un fin específico, cuando así lo disponga expresamente este Código, la Ley de Ingresos o el Presupuesto de Egresos.</w:t>
      </w:r>
    </w:p>
    <w:p w:rsidR="007F7923" w:rsidRPr="00042BED" w:rsidRDefault="007F7923" w:rsidP="00042BED">
      <w:pPr>
        <w:jc w:val="both"/>
        <w:rPr>
          <w:rFonts w:ascii="Palatino Linotype" w:eastAsia="Palatino Linotype" w:hAnsi="Palatino Linotype" w:cs="Palatino Linotype"/>
          <w:i/>
          <w:color w:val="000000" w:themeColor="text1"/>
        </w:rPr>
      </w:pPr>
    </w:p>
    <w:p w:rsidR="007F7923" w:rsidRPr="00042BED" w:rsidRDefault="007F7923"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b/>
          <w:i/>
          <w:color w:val="000000" w:themeColor="text1"/>
        </w:rPr>
        <w:t>Artículo 9.-</w:t>
      </w:r>
      <w:r w:rsidRPr="00042BED">
        <w:rPr>
          <w:rFonts w:ascii="Palatino Linotype" w:eastAsia="Palatino Linotype" w:hAnsi="Palatino Linotype" w:cs="Palatino Linotype"/>
          <w:i/>
          <w:color w:val="000000" w:themeColor="text1"/>
        </w:rPr>
        <w:t xml:space="preserve"> Las contribuciones se clasifican en impuestos, derechos, contribuciones o aportaciones de mejoras, y aportaciones y cuotas de seguridad social, las que se definen de la manera siguiente:</w:t>
      </w:r>
    </w:p>
    <w:p w:rsidR="007F7923" w:rsidRPr="00042BED" w:rsidRDefault="007F7923" w:rsidP="00042BED">
      <w:pPr>
        <w:jc w:val="both"/>
        <w:rPr>
          <w:rFonts w:ascii="Palatino Linotype" w:eastAsia="Palatino Linotype" w:hAnsi="Palatino Linotype" w:cs="Palatino Linotype"/>
          <w:i/>
          <w:color w:val="000000" w:themeColor="text1"/>
        </w:rPr>
      </w:pPr>
    </w:p>
    <w:p w:rsidR="007F7923" w:rsidRPr="00042BED" w:rsidRDefault="007F7923"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 xml:space="preserve">I. </w:t>
      </w:r>
      <w:r w:rsidRPr="00042BED">
        <w:rPr>
          <w:rFonts w:ascii="Palatino Linotype" w:eastAsia="Palatino Linotype" w:hAnsi="Palatino Linotype" w:cs="Palatino Linotype"/>
          <w:b/>
          <w:i/>
          <w:color w:val="000000" w:themeColor="text1"/>
        </w:rPr>
        <w:t>Impuestos</w:t>
      </w:r>
      <w:r w:rsidRPr="00042BED">
        <w:rPr>
          <w:rFonts w:ascii="Palatino Linotype" w:eastAsia="Palatino Linotype" w:hAnsi="Palatino Linotype" w:cs="Palatino Linotype"/>
          <w:i/>
          <w:color w:val="000000" w:themeColor="text1"/>
        </w:rPr>
        <w:t xml:space="preserve">. Son los establecidos en este Código que deben pagar las personas físicas y jurídicas colectivas, que se encuentren en la situación jurídica o de hecho prevista por el mismo, y que sean distintas a las señaladas en las fracciones II, III y IV de este artículo. </w:t>
      </w:r>
    </w:p>
    <w:p w:rsidR="007F7923" w:rsidRPr="00042BED" w:rsidRDefault="007F7923" w:rsidP="00042BED">
      <w:pPr>
        <w:jc w:val="both"/>
        <w:rPr>
          <w:rFonts w:ascii="Palatino Linotype" w:eastAsia="Palatino Linotype" w:hAnsi="Palatino Linotype" w:cs="Palatino Linotype"/>
          <w:i/>
          <w:color w:val="000000" w:themeColor="text1"/>
        </w:rPr>
      </w:pPr>
    </w:p>
    <w:p w:rsidR="007F7923" w:rsidRPr="00042BED" w:rsidRDefault="007F7923"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 xml:space="preserve">II. </w:t>
      </w:r>
      <w:r w:rsidRPr="00042BED">
        <w:rPr>
          <w:rFonts w:ascii="Palatino Linotype" w:eastAsia="Palatino Linotype" w:hAnsi="Palatino Linotype" w:cs="Palatino Linotype"/>
          <w:b/>
          <w:i/>
          <w:color w:val="000000" w:themeColor="text1"/>
        </w:rPr>
        <w:t>Derechos</w:t>
      </w:r>
      <w:r w:rsidRPr="00042BED">
        <w:rPr>
          <w:rFonts w:ascii="Palatino Linotype" w:eastAsia="Palatino Linotype" w:hAnsi="Palatino Linotype" w:cs="Palatino Linotype"/>
          <w:i/>
          <w:color w:val="000000" w:themeColor="text1"/>
        </w:rPr>
        <w:t xml:space="preserve">. Son las contraprestaciones establecidas en este Código, que deben pagar las personas físicas y jurídicas colectivas, por el uso o aprovechamiento de los bienes del dominio público de la Entidad, así como por recibir servicios que presten el Estado, sus organismos y Municipios en funciones de derecho público, excepto cuando se presten por organismos descentralizados u órganos desconcentrados cuando, en este último caso, se trate de contraprestaciones que no se encuentren previstas en este Código. También son derechos las contribuciones que perciban los organismos públicos descentralizados por prestar servicios exclusivos del Estado. </w:t>
      </w:r>
    </w:p>
    <w:p w:rsidR="007F7923" w:rsidRPr="00042BED" w:rsidRDefault="007F7923" w:rsidP="00042BED">
      <w:pPr>
        <w:jc w:val="both"/>
        <w:rPr>
          <w:rFonts w:ascii="Palatino Linotype" w:eastAsia="Palatino Linotype" w:hAnsi="Palatino Linotype" w:cs="Palatino Linotype"/>
          <w:i/>
          <w:color w:val="000000" w:themeColor="text1"/>
        </w:rPr>
      </w:pPr>
    </w:p>
    <w:p w:rsidR="007F7923" w:rsidRPr="00042BED" w:rsidRDefault="007F7923"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 xml:space="preserve">III. </w:t>
      </w:r>
      <w:r w:rsidRPr="00042BED">
        <w:rPr>
          <w:rFonts w:ascii="Palatino Linotype" w:eastAsia="Palatino Linotype" w:hAnsi="Palatino Linotype" w:cs="Palatino Linotype"/>
          <w:b/>
          <w:i/>
          <w:color w:val="000000" w:themeColor="text1"/>
        </w:rPr>
        <w:t>Contribuciones o Aportaciones de Mejoras</w:t>
      </w:r>
      <w:r w:rsidRPr="00042BED">
        <w:rPr>
          <w:rFonts w:ascii="Palatino Linotype" w:eastAsia="Palatino Linotype" w:hAnsi="Palatino Linotype" w:cs="Palatino Linotype"/>
          <w:i/>
          <w:color w:val="000000" w:themeColor="text1"/>
        </w:rPr>
        <w:t xml:space="preserve">. Son las establecidas en este Código, a cargo de las personas físicas y jurídicas colectivas, que con independencia de la utilidad general, obtengan un beneficio diferencial particular derivado de la realización de obras públicas o de acciones de beneficio </w:t>
      </w:r>
      <w:r w:rsidRPr="00042BED">
        <w:rPr>
          <w:rFonts w:ascii="Palatino Linotype" w:eastAsia="Palatino Linotype" w:hAnsi="Palatino Linotype" w:cs="Palatino Linotype"/>
          <w:i/>
          <w:color w:val="000000" w:themeColor="text1"/>
        </w:rPr>
        <w:lastRenderedPageBreak/>
        <w:t xml:space="preserve">social; las que efectúen las personas a favor del Estado para la realización de obras de impacto vial regional, que directa o indirectamente las beneficien, así como las derivadas de Servicios Ambientales o de Movilidad Sustentable. </w:t>
      </w:r>
    </w:p>
    <w:p w:rsidR="007F7923" w:rsidRPr="00042BED" w:rsidRDefault="007F7923" w:rsidP="00042BED">
      <w:pPr>
        <w:jc w:val="both"/>
        <w:rPr>
          <w:rFonts w:ascii="Palatino Linotype" w:eastAsia="Palatino Linotype" w:hAnsi="Palatino Linotype" w:cs="Palatino Linotype"/>
          <w:i/>
          <w:color w:val="000000" w:themeColor="text1"/>
        </w:rPr>
      </w:pPr>
    </w:p>
    <w:p w:rsidR="007F7923" w:rsidRPr="00042BED" w:rsidRDefault="007F7923"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 xml:space="preserve">IV. </w:t>
      </w:r>
      <w:r w:rsidRPr="00042BED">
        <w:rPr>
          <w:rFonts w:ascii="Palatino Linotype" w:eastAsia="Palatino Linotype" w:hAnsi="Palatino Linotype" w:cs="Palatino Linotype"/>
          <w:b/>
          <w:i/>
          <w:color w:val="000000" w:themeColor="text1"/>
        </w:rPr>
        <w:t>Aportaciones y cuotas de Seguridad Social</w:t>
      </w:r>
      <w:r w:rsidRPr="00042BED">
        <w:rPr>
          <w:rFonts w:ascii="Palatino Linotype" w:eastAsia="Palatino Linotype" w:hAnsi="Palatino Linotype" w:cs="Palatino Linotype"/>
          <w:i/>
          <w:color w:val="000000" w:themeColor="text1"/>
        </w:rPr>
        <w:t>. Son las contribuciones que los Entes Públicos y</w:t>
      </w:r>
      <w:r w:rsidRPr="00042BED">
        <w:rPr>
          <w:rFonts w:ascii="Palatino Linotype" w:hAnsi="Palatino Linotype"/>
          <w:color w:val="000000" w:themeColor="text1"/>
        </w:rPr>
        <w:t xml:space="preserve"> </w:t>
      </w:r>
      <w:r w:rsidRPr="00042BED">
        <w:rPr>
          <w:rFonts w:ascii="Palatino Linotype" w:eastAsia="Palatino Linotype" w:hAnsi="Palatino Linotype" w:cs="Palatino Linotype"/>
          <w:i/>
          <w:color w:val="000000" w:themeColor="text1"/>
        </w:rPr>
        <w:t>las personas servidoras públicas adscritas a estos, están obligados a cubrir en los términos de la ley en materia de seguridad social en el Estado.</w:t>
      </w:r>
    </w:p>
    <w:p w:rsidR="007F7923" w:rsidRPr="00042BED" w:rsidRDefault="007F7923" w:rsidP="00042BED">
      <w:pPr>
        <w:jc w:val="both"/>
        <w:rPr>
          <w:rFonts w:ascii="Palatino Linotype" w:eastAsia="Palatino Linotype" w:hAnsi="Palatino Linotype" w:cs="Palatino Linotype"/>
          <w:i/>
          <w:color w:val="000000" w:themeColor="text1"/>
        </w:rPr>
      </w:pPr>
    </w:p>
    <w:p w:rsidR="007F7923" w:rsidRPr="00042BED" w:rsidRDefault="007F7923" w:rsidP="00042BED">
      <w:pPr>
        <w:jc w:val="both"/>
        <w:rPr>
          <w:rFonts w:ascii="Palatino Linotype" w:eastAsia="Palatino Linotype" w:hAnsi="Palatino Linotype" w:cs="Palatino Linotype"/>
          <w:i/>
          <w:color w:val="000000" w:themeColor="text1"/>
        </w:rPr>
      </w:pPr>
    </w:p>
    <w:p w:rsidR="007F7923" w:rsidRPr="00042BED" w:rsidRDefault="007F7923"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b/>
          <w:i/>
          <w:color w:val="000000" w:themeColor="text1"/>
        </w:rPr>
        <w:t>Artículo 12</w:t>
      </w:r>
      <w:r w:rsidRPr="00042BED">
        <w:rPr>
          <w:rFonts w:ascii="Palatino Linotype" w:eastAsia="Palatino Linotype" w:hAnsi="Palatino Linotype" w:cs="Palatino Linotype"/>
          <w:i/>
          <w:color w:val="000000" w:themeColor="text1"/>
        </w:rPr>
        <w:t>.- Son accesorios de las contribuciones y de los aprovechamientos, los recargos, las multas, los gastos de ejecución y la indemnización por la devolución de cheques, y participan de la naturaleza de la suerte principal, cuando se encuentren vinculados directamente a la misma.</w:t>
      </w:r>
    </w:p>
    <w:p w:rsidR="007F7923" w:rsidRDefault="007F7923" w:rsidP="00042BED">
      <w:pPr>
        <w:jc w:val="both"/>
        <w:rPr>
          <w:rFonts w:ascii="Palatino Linotype" w:eastAsia="Palatino Linotype" w:hAnsi="Palatino Linotype" w:cs="Palatino Linotype"/>
          <w:i/>
          <w:color w:val="000000" w:themeColor="text1"/>
        </w:rPr>
      </w:pPr>
    </w:p>
    <w:p w:rsidR="00894FE9" w:rsidRPr="00042BED" w:rsidRDefault="00894FE9" w:rsidP="00042BED">
      <w:pPr>
        <w:jc w:val="both"/>
        <w:rPr>
          <w:rFonts w:ascii="Palatino Linotype" w:eastAsia="Palatino Linotype" w:hAnsi="Palatino Linotype" w:cs="Palatino Linotype"/>
          <w:i/>
          <w:color w:val="000000" w:themeColor="text1"/>
        </w:rPr>
      </w:pPr>
    </w:p>
    <w:p w:rsidR="007F7923" w:rsidRPr="00042BED" w:rsidRDefault="007F7923" w:rsidP="00042BE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42BED">
        <w:rPr>
          <w:rFonts w:ascii="Palatino Linotype" w:eastAsia="Palatino Linotype" w:hAnsi="Palatino Linotype" w:cs="Palatino Linotype"/>
          <w:color w:val="000000" w:themeColor="text1"/>
        </w:rPr>
        <w:t xml:space="preserve">Ahora bien, </w:t>
      </w:r>
      <w:r w:rsidR="00376301" w:rsidRPr="00042BED">
        <w:rPr>
          <w:rFonts w:ascii="Palatino Linotype" w:eastAsia="Palatino Linotype" w:hAnsi="Palatino Linotype" w:cs="Palatino Linotype"/>
          <w:color w:val="000000" w:themeColor="text1"/>
        </w:rPr>
        <w:t xml:space="preserve">la hacienda pública de los municipios del Estado de México, percibirá durante el Ejercicio Fiscal correspondiente, los ingresos provenientes de los conceptos </w:t>
      </w:r>
      <w:r w:rsidRPr="00042BED">
        <w:rPr>
          <w:rFonts w:ascii="Palatino Linotype" w:eastAsia="Palatino Linotype" w:hAnsi="Palatino Linotype" w:cs="Palatino Linotype"/>
          <w:color w:val="000000" w:themeColor="text1"/>
        </w:rPr>
        <w:t>para cada una de las contribuciones antes señaladas</w:t>
      </w:r>
      <w:r w:rsidR="00376301" w:rsidRPr="00042BED">
        <w:rPr>
          <w:rFonts w:ascii="Palatino Linotype" w:eastAsia="Palatino Linotype" w:hAnsi="Palatino Linotype" w:cs="Palatino Linotype"/>
          <w:color w:val="000000" w:themeColor="text1"/>
        </w:rPr>
        <w:t>, mismas que</w:t>
      </w:r>
      <w:r w:rsidRPr="00042BED">
        <w:rPr>
          <w:rFonts w:ascii="Palatino Linotype" w:eastAsia="Palatino Linotype" w:hAnsi="Palatino Linotype" w:cs="Palatino Linotype"/>
          <w:color w:val="000000" w:themeColor="text1"/>
        </w:rPr>
        <w:t xml:space="preserve"> contemplan ingresos por concepto de multas</w:t>
      </w:r>
      <w:r w:rsidR="00376301" w:rsidRPr="00042BED">
        <w:rPr>
          <w:rFonts w:ascii="Palatino Linotype" w:eastAsia="Palatino Linotype" w:hAnsi="Palatino Linotype" w:cs="Palatino Linotype"/>
          <w:color w:val="000000" w:themeColor="text1"/>
        </w:rPr>
        <w:t>, tal como lo señala el artículo 1 de la Ley de Ingresos de los Municipios del Estado de México.</w:t>
      </w:r>
    </w:p>
    <w:p w:rsidR="00376301" w:rsidRPr="00042BED" w:rsidRDefault="00376301" w:rsidP="00042BED">
      <w:pPr>
        <w:spacing w:line="360" w:lineRule="auto"/>
        <w:jc w:val="both"/>
        <w:rPr>
          <w:rFonts w:ascii="Palatino Linotype" w:eastAsia="Palatino Linotype" w:hAnsi="Palatino Linotype" w:cs="Palatino Linotype"/>
          <w:color w:val="000000" w:themeColor="text1"/>
        </w:rPr>
      </w:pPr>
    </w:p>
    <w:p w:rsidR="00CB5681" w:rsidRPr="00042BED" w:rsidRDefault="00CB5681" w:rsidP="00042BE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42BED">
        <w:rPr>
          <w:rFonts w:ascii="Palatino Linotype" w:eastAsia="Palatino Linotype" w:hAnsi="Palatino Linotype" w:cs="Palatino Linotype"/>
          <w:color w:val="000000" w:themeColor="text1"/>
        </w:rPr>
        <w:t xml:space="preserve">En este orden de ideas, el Sujeto Obligado en ánimo de garantizar el derecho de acceso a la información proporcionó el documento que consideró pudiera contener la información que es de interés para el solicitante, como lo es el </w:t>
      </w:r>
      <w:r w:rsidRPr="00042BED">
        <w:rPr>
          <w:rFonts w:ascii="Palatino Linotype" w:eastAsia="Palatino Linotype" w:hAnsi="Palatino Linotype" w:cs="Palatino Linotype"/>
          <w:b/>
          <w:color w:val="000000" w:themeColor="text1"/>
        </w:rPr>
        <w:t>Estado Analítico del Ejercicio del Presupuesto de Egresos Clasificación por Objeto del Gasto</w:t>
      </w:r>
      <w:r w:rsidRPr="00042BED">
        <w:rPr>
          <w:rFonts w:ascii="Palatino Linotype" w:eastAsia="Palatino Linotype" w:hAnsi="Palatino Linotype" w:cs="Palatino Linotype"/>
          <w:color w:val="000000" w:themeColor="text1"/>
        </w:rPr>
        <w:t>, empero tal documental contiene el ejercicio de los egresos presupuestarios, los movimientos y la situación de cada cuenta de las distintas clasificaciones, de acuerdo con los diferentes grados de desagregación, como lo son servicios personales; materiales y suministros, servicios generales, bienes, inversión pública, por mencionar algunos, documental que no satisface la pretensión del particular.</w:t>
      </w:r>
    </w:p>
    <w:p w:rsidR="00376301" w:rsidRPr="00042BED" w:rsidRDefault="00CB5681" w:rsidP="00042BE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42BED">
        <w:rPr>
          <w:rFonts w:ascii="Palatino Linotype" w:eastAsia="Palatino Linotype" w:hAnsi="Palatino Linotype" w:cs="Palatino Linotype"/>
          <w:color w:val="000000" w:themeColor="text1"/>
        </w:rPr>
        <w:lastRenderedPageBreak/>
        <w:t xml:space="preserve">No obstante lo anterior, </w:t>
      </w:r>
      <w:r w:rsidRPr="00042BED">
        <w:rPr>
          <w:rFonts w:ascii="Palatino Linotype" w:eastAsia="Palatino Linotype" w:hAnsi="Palatino Linotype" w:cs="Palatino Linotype"/>
          <w:b/>
          <w:color w:val="000000" w:themeColor="text1"/>
        </w:rPr>
        <w:t>no es existe fuente obligacional</w:t>
      </w:r>
      <w:r w:rsidRPr="00042BED">
        <w:rPr>
          <w:rFonts w:ascii="Palatino Linotype" w:eastAsia="Palatino Linotype" w:hAnsi="Palatino Linotype" w:cs="Palatino Linotype"/>
          <w:color w:val="000000" w:themeColor="text1"/>
        </w:rPr>
        <w:t xml:space="preserve"> </w:t>
      </w:r>
      <w:r w:rsidRPr="00042BED">
        <w:rPr>
          <w:rFonts w:ascii="Palatino Linotype" w:eastAsia="Palatino Linotype" w:hAnsi="Palatino Linotype" w:cs="Palatino Linotype"/>
          <w:b/>
          <w:color w:val="000000" w:themeColor="text1"/>
        </w:rPr>
        <w:t>para generar un documento en el que se identifique de manera específica el destino de los recursos que se obtienen por concepto de multas y sanciones de tránsito o administrativas</w:t>
      </w:r>
      <w:r w:rsidRPr="00042BED">
        <w:rPr>
          <w:rFonts w:ascii="Palatino Linotype" w:eastAsia="Palatino Linotype" w:hAnsi="Palatino Linotype" w:cs="Palatino Linotype"/>
          <w:color w:val="000000" w:themeColor="text1"/>
        </w:rPr>
        <w:t>, tal como fue requerido por el particular.</w:t>
      </w:r>
    </w:p>
    <w:p w:rsidR="00CB5681" w:rsidRPr="00042BED" w:rsidRDefault="00CB5681" w:rsidP="00042BED">
      <w:pPr>
        <w:spacing w:line="360" w:lineRule="auto"/>
        <w:jc w:val="both"/>
        <w:rPr>
          <w:rFonts w:ascii="Palatino Linotype" w:eastAsia="Palatino Linotype" w:hAnsi="Palatino Linotype" w:cs="Palatino Linotype"/>
          <w:color w:val="000000" w:themeColor="text1"/>
        </w:rPr>
      </w:pPr>
    </w:p>
    <w:p w:rsidR="00CB5681" w:rsidRPr="00042BED" w:rsidRDefault="00CB5681" w:rsidP="00042BE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42BED">
        <w:rPr>
          <w:rFonts w:ascii="Palatino Linotype" w:eastAsia="Palatino Linotype" w:hAnsi="Palatino Linotype" w:cs="Palatino Linotype"/>
          <w:color w:val="000000" w:themeColor="text1"/>
        </w:rPr>
        <w:t xml:space="preserve">En este mismo sentido, con respecto a la información del ejercicio fiscal 2025, el Sujeto Obligado señaló que forma parte de la integración del primer informe trimestral de 2025, dicha integración es normada por los Lineamientos del Órgano Superior de Fiscalización del Estado de México en materia de integración, presentación y envío de los informes trimestrales del ejercicio fiscal 2025, de las entidades fiscalizables del Estado de México, en los que se puede consultar la calendarización para su integración y presentación, anexando un link para su consulta, el cual fue proporcionado en </w:t>
      </w:r>
      <w:r w:rsidRPr="00042BED">
        <w:rPr>
          <w:rFonts w:ascii="Palatino Linotype" w:eastAsia="Palatino Linotype" w:hAnsi="Palatino Linotype" w:cs="Palatino Linotype"/>
          <w:b/>
          <w:color w:val="000000" w:themeColor="text1"/>
          <w:u w:val="single"/>
        </w:rPr>
        <w:t>formato cerrado</w:t>
      </w:r>
      <w:r w:rsidRPr="00042BED">
        <w:rPr>
          <w:rFonts w:ascii="Palatino Linotype" w:eastAsia="Palatino Linotype" w:hAnsi="Palatino Linotype" w:cs="Palatino Linotype"/>
          <w:color w:val="000000" w:themeColor="text1"/>
        </w:rPr>
        <w:t>.</w:t>
      </w:r>
    </w:p>
    <w:p w:rsidR="00CB5681" w:rsidRPr="00042BED" w:rsidRDefault="00CB5681" w:rsidP="00042BED">
      <w:pPr>
        <w:spacing w:line="360" w:lineRule="auto"/>
        <w:jc w:val="both"/>
        <w:rPr>
          <w:rFonts w:ascii="Palatino Linotype" w:eastAsia="Palatino Linotype" w:hAnsi="Palatino Linotype" w:cs="Palatino Linotype"/>
          <w:color w:val="000000" w:themeColor="text1"/>
        </w:rPr>
      </w:pPr>
    </w:p>
    <w:p w:rsidR="00CB5681" w:rsidRPr="00042BED" w:rsidRDefault="00CB5681" w:rsidP="00042BED">
      <w:pPr>
        <w:spacing w:line="360" w:lineRule="auto"/>
        <w:jc w:val="both"/>
        <w:rPr>
          <w:rFonts w:ascii="Palatino Linotype" w:eastAsia="Palatino Linotype" w:hAnsi="Palatino Linotype" w:cs="Palatino Linotype"/>
          <w:color w:val="000000" w:themeColor="text1"/>
        </w:rPr>
      </w:pPr>
      <w:r w:rsidRPr="00042BED">
        <w:rPr>
          <w:rFonts w:ascii="Palatino Linotype" w:eastAsia="Palatino Linotype" w:hAnsi="Palatino Linotype" w:cs="Palatino Linotype"/>
          <w:noProof/>
          <w:color w:val="000000" w:themeColor="text1"/>
          <w:lang w:val="es-MX"/>
        </w:rPr>
        <w:drawing>
          <wp:inline distT="0" distB="0" distL="0" distR="0" wp14:anchorId="727B0457" wp14:editId="7256A34F">
            <wp:extent cx="5756275" cy="746760"/>
            <wp:effectExtent l="152400" t="152400" r="358775" b="3581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6275" cy="746760"/>
                    </a:xfrm>
                    <a:prstGeom prst="rect">
                      <a:avLst/>
                    </a:prstGeom>
                    <a:ln>
                      <a:noFill/>
                    </a:ln>
                    <a:effectLst>
                      <a:outerShdw blurRad="292100" dist="139700" dir="2700000" algn="tl" rotWithShape="0">
                        <a:srgbClr val="333333">
                          <a:alpha val="65000"/>
                        </a:srgbClr>
                      </a:outerShdw>
                    </a:effectLst>
                  </pic:spPr>
                </pic:pic>
              </a:graphicData>
            </a:graphic>
          </wp:inline>
        </w:drawing>
      </w:r>
    </w:p>
    <w:p w:rsidR="00346BB2" w:rsidRPr="00042BED" w:rsidRDefault="00346BB2" w:rsidP="00042BED">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042BED">
        <w:rPr>
          <w:rFonts w:ascii="Palatino Linotype" w:eastAsia="Palatino Linotype" w:hAnsi="Palatino Linotype" w:cs="Palatino Linotype"/>
          <w:color w:val="000000" w:themeColor="text1"/>
        </w:rPr>
        <w:t xml:space="preserve">Es decir, que implica que se digite dato por dato de cada uno de los caracteres, lo que facilita la existencia del error humano; por lo cual, en atención a los artículos 3° fracción VIII, XVI, 24, fracción V, 41 y 160 de la Ley de Transparencia vigente en la Entidad, los Sujetos Obligados y este Organismo Garante, deben velar por la generación y entrega de la información a los Particulares </w:t>
      </w:r>
      <w:r w:rsidRPr="00042BED">
        <w:rPr>
          <w:rFonts w:ascii="Palatino Linotype" w:eastAsia="Palatino Linotype" w:hAnsi="Palatino Linotype" w:cs="Palatino Linotype"/>
          <w:b/>
          <w:color w:val="000000" w:themeColor="text1"/>
        </w:rPr>
        <w:t>en formatos abiertos, con los efectos de facilitar la reutilización de la información</w:t>
      </w:r>
      <w:r w:rsidRPr="00042BED">
        <w:rPr>
          <w:rFonts w:ascii="Palatino Linotype" w:eastAsia="Palatino Linotype" w:hAnsi="Palatino Linotype" w:cs="Palatino Linotype"/>
          <w:color w:val="000000" w:themeColor="text1"/>
        </w:rPr>
        <w:t>, tal como a la letra refiere:</w:t>
      </w:r>
    </w:p>
    <w:p w:rsidR="00346BB2" w:rsidRPr="00042BED" w:rsidRDefault="00346BB2" w:rsidP="00042BED">
      <w:pPr>
        <w:jc w:val="center"/>
        <w:rPr>
          <w:rFonts w:ascii="Palatino Linotype" w:eastAsia="Palatino Linotype" w:hAnsi="Palatino Linotype" w:cs="Palatino Linotype"/>
          <w:b/>
          <w:i/>
          <w:color w:val="000000" w:themeColor="text1"/>
        </w:rPr>
      </w:pPr>
    </w:p>
    <w:p w:rsidR="00346BB2" w:rsidRPr="00042BED" w:rsidRDefault="00346BB2" w:rsidP="00042BED">
      <w:pPr>
        <w:jc w:val="center"/>
        <w:rPr>
          <w:rFonts w:ascii="Palatino Linotype" w:eastAsia="Palatino Linotype" w:hAnsi="Palatino Linotype" w:cs="Palatino Linotype"/>
          <w:b/>
          <w:i/>
          <w:color w:val="000000" w:themeColor="text1"/>
        </w:rPr>
      </w:pPr>
      <w:r w:rsidRPr="00042BED">
        <w:rPr>
          <w:rFonts w:ascii="Palatino Linotype" w:eastAsia="Palatino Linotype" w:hAnsi="Palatino Linotype" w:cs="Palatino Linotype"/>
          <w:b/>
          <w:i/>
          <w:color w:val="000000" w:themeColor="text1"/>
        </w:rPr>
        <w:lastRenderedPageBreak/>
        <w:t>Ley de Transparencia y Acceso a la Información Pública del Estado de México y Municipios</w:t>
      </w:r>
    </w:p>
    <w:p w:rsidR="00346BB2" w:rsidRPr="00042BED" w:rsidRDefault="00346BB2" w:rsidP="00042BED">
      <w:pPr>
        <w:jc w:val="center"/>
        <w:rPr>
          <w:rFonts w:ascii="Palatino Linotype" w:eastAsia="Palatino Linotype" w:hAnsi="Palatino Linotype" w:cs="Palatino Linotype"/>
          <w:b/>
          <w:i/>
          <w:color w:val="000000" w:themeColor="text1"/>
        </w:rPr>
      </w:pPr>
    </w:p>
    <w:p w:rsidR="00346BB2" w:rsidRPr="00042BED" w:rsidRDefault="00346BB2"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b/>
          <w:i/>
          <w:color w:val="000000" w:themeColor="text1"/>
        </w:rPr>
        <w:t>Artículo 3</w:t>
      </w:r>
      <w:r w:rsidRPr="00042BED">
        <w:rPr>
          <w:rFonts w:ascii="Palatino Linotype" w:eastAsia="Palatino Linotype" w:hAnsi="Palatino Linotype" w:cs="Palatino Linotype"/>
          <w:i/>
          <w:color w:val="000000" w:themeColor="text1"/>
        </w:rPr>
        <w:t>. Para los efectos de la presente Ley se entenderá por:</w:t>
      </w:r>
    </w:p>
    <w:p w:rsidR="00346BB2" w:rsidRPr="00042BED" w:rsidRDefault="00346BB2"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w:t>
      </w:r>
    </w:p>
    <w:p w:rsidR="00346BB2" w:rsidRPr="00042BED" w:rsidRDefault="00346BB2"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b/>
          <w:i/>
          <w:color w:val="000000" w:themeColor="text1"/>
        </w:rPr>
        <w:t>VIII. Datos abiertos</w:t>
      </w:r>
      <w:r w:rsidRPr="00042BED">
        <w:rPr>
          <w:rFonts w:ascii="Palatino Linotype" w:eastAsia="Palatino Linotype" w:hAnsi="Palatino Linotype" w:cs="Palatino Linotype"/>
          <w:i/>
          <w:color w:val="000000" w:themeColor="text1"/>
        </w:rPr>
        <w:t xml:space="preserve">: Los datos digitales de carácter público que son accesibles en línea que pueden ser usados, reutilizados y redistribuidos por cualquier interesado y que tienen las siguientes características: </w:t>
      </w:r>
    </w:p>
    <w:p w:rsidR="00346BB2" w:rsidRPr="00042BED" w:rsidRDefault="00346BB2"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 xml:space="preserve">a) </w:t>
      </w:r>
      <w:r w:rsidRPr="00042BED">
        <w:rPr>
          <w:rFonts w:ascii="Palatino Linotype" w:eastAsia="Palatino Linotype" w:hAnsi="Palatino Linotype" w:cs="Palatino Linotype"/>
          <w:b/>
          <w:i/>
          <w:color w:val="000000" w:themeColor="text1"/>
        </w:rPr>
        <w:t>Accesibles</w:t>
      </w:r>
      <w:r w:rsidRPr="00042BED">
        <w:rPr>
          <w:rFonts w:ascii="Palatino Linotype" w:eastAsia="Palatino Linotype" w:hAnsi="Palatino Linotype" w:cs="Palatino Linotype"/>
          <w:i/>
          <w:color w:val="000000" w:themeColor="text1"/>
        </w:rPr>
        <w:t xml:space="preserve">: Los datos están disponibles para la gama más amplia de usuarios, para cualquier propósito; </w:t>
      </w:r>
    </w:p>
    <w:p w:rsidR="00346BB2" w:rsidRPr="00042BED" w:rsidRDefault="00346BB2"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 xml:space="preserve">b) </w:t>
      </w:r>
      <w:r w:rsidRPr="00042BED">
        <w:rPr>
          <w:rFonts w:ascii="Palatino Linotype" w:eastAsia="Palatino Linotype" w:hAnsi="Palatino Linotype" w:cs="Palatino Linotype"/>
          <w:b/>
          <w:i/>
          <w:color w:val="000000" w:themeColor="text1"/>
        </w:rPr>
        <w:t>Integrales</w:t>
      </w:r>
      <w:r w:rsidRPr="00042BED">
        <w:rPr>
          <w:rFonts w:ascii="Palatino Linotype" w:eastAsia="Palatino Linotype" w:hAnsi="Palatino Linotype" w:cs="Palatino Linotype"/>
          <w:i/>
          <w:color w:val="000000" w:themeColor="text1"/>
        </w:rPr>
        <w:t>: Contienen el tema que describen a detalle y con los metadatos necesarios;</w:t>
      </w:r>
    </w:p>
    <w:p w:rsidR="00346BB2" w:rsidRPr="00042BED" w:rsidRDefault="00346BB2"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 xml:space="preserve">c) </w:t>
      </w:r>
      <w:r w:rsidRPr="00042BED">
        <w:rPr>
          <w:rFonts w:ascii="Palatino Linotype" w:eastAsia="Palatino Linotype" w:hAnsi="Palatino Linotype" w:cs="Palatino Linotype"/>
          <w:b/>
          <w:i/>
          <w:color w:val="000000" w:themeColor="text1"/>
        </w:rPr>
        <w:t>Gratuitos</w:t>
      </w:r>
      <w:r w:rsidRPr="00042BED">
        <w:rPr>
          <w:rFonts w:ascii="Palatino Linotype" w:eastAsia="Palatino Linotype" w:hAnsi="Palatino Linotype" w:cs="Palatino Linotype"/>
          <w:i/>
          <w:color w:val="000000" w:themeColor="text1"/>
        </w:rPr>
        <w:t xml:space="preserve">: Se obtienen sin entregar a cambio contraprestación alguna; </w:t>
      </w:r>
    </w:p>
    <w:p w:rsidR="00346BB2" w:rsidRPr="00042BED" w:rsidRDefault="00346BB2"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 xml:space="preserve">d) </w:t>
      </w:r>
      <w:r w:rsidRPr="00042BED">
        <w:rPr>
          <w:rFonts w:ascii="Palatino Linotype" w:eastAsia="Palatino Linotype" w:hAnsi="Palatino Linotype" w:cs="Palatino Linotype"/>
          <w:b/>
          <w:i/>
          <w:color w:val="000000" w:themeColor="text1"/>
        </w:rPr>
        <w:t>No discriminatorios</w:t>
      </w:r>
      <w:r w:rsidRPr="00042BED">
        <w:rPr>
          <w:rFonts w:ascii="Palatino Linotype" w:eastAsia="Palatino Linotype" w:hAnsi="Palatino Linotype" w:cs="Palatino Linotype"/>
          <w:i/>
          <w:color w:val="000000" w:themeColor="text1"/>
        </w:rPr>
        <w:t xml:space="preserve">: Los datos están disponibles para cualquier persona, sin necesidad de registro; </w:t>
      </w:r>
    </w:p>
    <w:p w:rsidR="00346BB2" w:rsidRPr="00042BED" w:rsidRDefault="00346BB2"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 xml:space="preserve">e) </w:t>
      </w:r>
      <w:r w:rsidRPr="00042BED">
        <w:rPr>
          <w:rFonts w:ascii="Palatino Linotype" w:eastAsia="Palatino Linotype" w:hAnsi="Palatino Linotype" w:cs="Palatino Linotype"/>
          <w:b/>
          <w:i/>
          <w:color w:val="000000" w:themeColor="text1"/>
        </w:rPr>
        <w:t>Oportunos</w:t>
      </w:r>
      <w:r w:rsidRPr="00042BED">
        <w:rPr>
          <w:rFonts w:ascii="Palatino Linotype" w:eastAsia="Palatino Linotype" w:hAnsi="Palatino Linotype" w:cs="Palatino Linotype"/>
          <w:i/>
          <w:color w:val="000000" w:themeColor="text1"/>
        </w:rPr>
        <w:t>: Son actualizados, periódicamente, conforme se generen;</w:t>
      </w:r>
    </w:p>
    <w:p w:rsidR="00346BB2" w:rsidRPr="00042BED" w:rsidRDefault="00346BB2"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 xml:space="preserve">f) </w:t>
      </w:r>
      <w:r w:rsidRPr="00042BED">
        <w:rPr>
          <w:rFonts w:ascii="Palatino Linotype" w:eastAsia="Palatino Linotype" w:hAnsi="Palatino Linotype" w:cs="Palatino Linotype"/>
          <w:b/>
          <w:i/>
          <w:color w:val="000000" w:themeColor="text1"/>
        </w:rPr>
        <w:t>Permanentes</w:t>
      </w:r>
      <w:r w:rsidRPr="00042BED">
        <w:rPr>
          <w:rFonts w:ascii="Palatino Linotype" w:eastAsia="Palatino Linotype" w:hAnsi="Palatino Linotype" w:cs="Palatino Linotype"/>
          <w:i/>
          <w:color w:val="000000" w:themeColor="text1"/>
        </w:rPr>
        <w:t xml:space="preserve">: Se conservan en el tiempo, para lo cual, las versiones históricas relevantes para uso público se mantendrán disponibles con identificadores adecuados al efecto; </w:t>
      </w:r>
    </w:p>
    <w:p w:rsidR="00346BB2" w:rsidRPr="00042BED" w:rsidRDefault="00346BB2"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 xml:space="preserve">g) </w:t>
      </w:r>
      <w:r w:rsidRPr="00042BED">
        <w:rPr>
          <w:rFonts w:ascii="Palatino Linotype" w:eastAsia="Palatino Linotype" w:hAnsi="Palatino Linotype" w:cs="Palatino Linotype"/>
          <w:b/>
          <w:i/>
          <w:color w:val="000000" w:themeColor="text1"/>
        </w:rPr>
        <w:t>Primarios</w:t>
      </w:r>
      <w:r w:rsidRPr="00042BED">
        <w:rPr>
          <w:rFonts w:ascii="Palatino Linotype" w:eastAsia="Palatino Linotype" w:hAnsi="Palatino Linotype" w:cs="Palatino Linotype"/>
          <w:i/>
          <w:color w:val="000000" w:themeColor="text1"/>
        </w:rPr>
        <w:t xml:space="preserve">: Provienen de la fuente de origen con el máximo nivel de desagregación posible; </w:t>
      </w:r>
    </w:p>
    <w:p w:rsidR="00346BB2" w:rsidRPr="00042BED" w:rsidRDefault="00346BB2"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 xml:space="preserve">h) </w:t>
      </w:r>
      <w:r w:rsidRPr="00042BED">
        <w:rPr>
          <w:rFonts w:ascii="Palatino Linotype" w:eastAsia="Palatino Linotype" w:hAnsi="Palatino Linotype" w:cs="Palatino Linotype"/>
          <w:b/>
          <w:i/>
          <w:color w:val="000000" w:themeColor="text1"/>
        </w:rPr>
        <w:t>Legibles por máquinas</w:t>
      </w:r>
      <w:r w:rsidRPr="00042BED">
        <w:rPr>
          <w:rFonts w:ascii="Palatino Linotype" w:eastAsia="Palatino Linotype" w:hAnsi="Palatino Linotype" w:cs="Palatino Linotype"/>
          <w:i/>
          <w:color w:val="000000" w:themeColor="text1"/>
        </w:rPr>
        <w:t xml:space="preserve">: Deberán estar estructurados, total o parcialmente, para ser procesados e interpretados por equipos electrónicos de manera automática; </w:t>
      </w:r>
    </w:p>
    <w:p w:rsidR="00346BB2" w:rsidRPr="00042BED" w:rsidRDefault="00346BB2"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 xml:space="preserve">i) </w:t>
      </w:r>
      <w:r w:rsidRPr="00042BED">
        <w:rPr>
          <w:rFonts w:ascii="Palatino Linotype" w:eastAsia="Palatino Linotype" w:hAnsi="Palatino Linotype" w:cs="Palatino Linotype"/>
          <w:b/>
          <w:i/>
          <w:color w:val="000000" w:themeColor="text1"/>
        </w:rPr>
        <w:t>En formatos abiertos</w:t>
      </w:r>
      <w:r w:rsidRPr="00042BED">
        <w:rPr>
          <w:rFonts w:ascii="Palatino Linotype" w:eastAsia="Palatino Linotype" w:hAnsi="Palatino Linotype" w:cs="Palatino Linotype"/>
          <w:i/>
          <w:color w:val="000000" w:themeColor="text1"/>
        </w:rPr>
        <w:t xml:space="preserve">: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 </w:t>
      </w:r>
    </w:p>
    <w:p w:rsidR="00346BB2" w:rsidRPr="00042BED" w:rsidRDefault="00346BB2"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 xml:space="preserve">j) </w:t>
      </w:r>
      <w:r w:rsidRPr="00042BED">
        <w:rPr>
          <w:rFonts w:ascii="Palatino Linotype" w:eastAsia="Palatino Linotype" w:hAnsi="Palatino Linotype" w:cs="Palatino Linotype"/>
          <w:b/>
          <w:i/>
          <w:color w:val="000000" w:themeColor="text1"/>
        </w:rPr>
        <w:t>De libre uso</w:t>
      </w:r>
      <w:r w:rsidRPr="00042BED">
        <w:rPr>
          <w:rFonts w:ascii="Palatino Linotype" w:eastAsia="Palatino Linotype" w:hAnsi="Palatino Linotype" w:cs="Palatino Linotype"/>
          <w:i/>
          <w:color w:val="000000" w:themeColor="text1"/>
        </w:rPr>
        <w:t>: Citan la fuente de origen como único requerimiento para ser utilizados libremente.</w:t>
      </w:r>
    </w:p>
    <w:p w:rsidR="00346BB2" w:rsidRPr="00042BED" w:rsidRDefault="00346BB2"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w:t>
      </w:r>
    </w:p>
    <w:p w:rsidR="00346BB2" w:rsidRPr="00042BED" w:rsidRDefault="00346BB2" w:rsidP="00042BED">
      <w:pPr>
        <w:jc w:val="both"/>
        <w:rPr>
          <w:rFonts w:ascii="Palatino Linotype" w:eastAsia="Palatino Linotype" w:hAnsi="Palatino Linotype" w:cs="Palatino Linotype"/>
          <w:i/>
          <w:color w:val="000000" w:themeColor="text1"/>
        </w:rPr>
      </w:pPr>
    </w:p>
    <w:p w:rsidR="00346BB2" w:rsidRPr="00042BED" w:rsidRDefault="00346BB2"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b/>
          <w:i/>
          <w:color w:val="000000" w:themeColor="text1"/>
        </w:rPr>
        <w:t>XVI. Formatos abiertos</w:t>
      </w:r>
      <w:r w:rsidRPr="00042BED">
        <w:rPr>
          <w:rFonts w:ascii="Palatino Linotype" w:eastAsia="Palatino Linotype" w:hAnsi="Palatino Linotype" w:cs="Palatino Linotype"/>
          <w:i/>
          <w:color w:val="000000" w:themeColor="text1"/>
        </w:rPr>
        <w:t>: Conjunto de características técnicas y de presentación de la información que corresponden a la estructura lógica usada para almacenar datos de forma integral y facilitan su procesamiento digital, cuyas especificaciones están disponibles públicamente y que permiten el acceso sin restricción de uso por parte de los usuarios;</w:t>
      </w:r>
    </w:p>
    <w:p w:rsidR="00346BB2" w:rsidRPr="00042BED" w:rsidRDefault="00346BB2"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w:t>
      </w:r>
    </w:p>
    <w:p w:rsidR="00346BB2" w:rsidRPr="00042BED" w:rsidRDefault="00346BB2" w:rsidP="00042BED">
      <w:pPr>
        <w:jc w:val="both"/>
        <w:rPr>
          <w:rFonts w:ascii="Palatino Linotype" w:eastAsia="Palatino Linotype" w:hAnsi="Palatino Linotype" w:cs="Palatino Linotype"/>
          <w:i/>
          <w:color w:val="000000" w:themeColor="text1"/>
        </w:rPr>
      </w:pPr>
    </w:p>
    <w:p w:rsidR="00346BB2" w:rsidRPr="00042BED" w:rsidRDefault="00346BB2"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b/>
          <w:i/>
          <w:color w:val="000000" w:themeColor="text1"/>
        </w:rPr>
        <w:t>Artículo 24</w:t>
      </w:r>
      <w:r w:rsidRPr="00042BED">
        <w:rPr>
          <w:rFonts w:ascii="Palatino Linotype" w:eastAsia="Palatino Linotype" w:hAnsi="Palatino Linotype" w:cs="Palatino Linotype"/>
          <w:i/>
          <w:color w:val="000000" w:themeColor="text1"/>
        </w:rPr>
        <w:t>. Para el cumplimiento de los objetivos de esta Ley, los sujetos obligados deberán cumplir con las siguientes obligaciones, según corresponda, de acuerdo a su naturaleza:</w:t>
      </w:r>
    </w:p>
    <w:p w:rsidR="00346BB2" w:rsidRPr="00042BED" w:rsidRDefault="00346BB2"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w:t>
      </w:r>
    </w:p>
    <w:p w:rsidR="00346BB2" w:rsidRPr="00042BED" w:rsidRDefault="00346BB2"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lastRenderedPageBreak/>
        <w:t>V. Promover la generación, documentación y publicación de la información en formatos abiertos y accesibles;</w:t>
      </w:r>
    </w:p>
    <w:p w:rsidR="00346BB2" w:rsidRPr="00042BED" w:rsidRDefault="00346BB2"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w:t>
      </w:r>
    </w:p>
    <w:p w:rsidR="00346BB2" w:rsidRPr="00042BED" w:rsidRDefault="00346BB2" w:rsidP="00042BED">
      <w:pPr>
        <w:jc w:val="both"/>
        <w:rPr>
          <w:rFonts w:ascii="Palatino Linotype" w:eastAsia="Palatino Linotype" w:hAnsi="Palatino Linotype" w:cs="Palatino Linotype"/>
          <w:i/>
          <w:color w:val="000000" w:themeColor="text1"/>
        </w:rPr>
      </w:pPr>
    </w:p>
    <w:p w:rsidR="00346BB2" w:rsidRPr="00042BED" w:rsidRDefault="00346BB2"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b/>
          <w:i/>
          <w:color w:val="000000" w:themeColor="text1"/>
        </w:rPr>
        <w:t>Artículo 41</w:t>
      </w:r>
      <w:r w:rsidRPr="00042BED">
        <w:rPr>
          <w:rFonts w:ascii="Palatino Linotype" w:eastAsia="Palatino Linotype" w:hAnsi="Palatino Linotype" w:cs="Palatino Linotype"/>
          <w:i/>
          <w:color w:val="000000" w:themeColor="text1"/>
        </w:rPr>
        <w:t>. El Instituto promoverá la publicación de la información en datos abiertos y accesibles.</w:t>
      </w:r>
    </w:p>
    <w:p w:rsidR="00346BB2" w:rsidRPr="00042BED" w:rsidRDefault="00346BB2"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w:t>
      </w:r>
    </w:p>
    <w:p w:rsidR="00346BB2" w:rsidRPr="00042BED" w:rsidRDefault="00346BB2" w:rsidP="00042BED">
      <w:pPr>
        <w:jc w:val="both"/>
        <w:rPr>
          <w:rFonts w:ascii="Palatino Linotype" w:eastAsia="Palatino Linotype" w:hAnsi="Palatino Linotype" w:cs="Palatino Linotype"/>
          <w:i/>
          <w:color w:val="000000" w:themeColor="text1"/>
        </w:rPr>
      </w:pPr>
    </w:p>
    <w:p w:rsidR="00346BB2" w:rsidRPr="00042BED" w:rsidRDefault="00346BB2"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b/>
          <w:i/>
          <w:color w:val="000000" w:themeColor="text1"/>
        </w:rPr>
        <w:t>Artículo 160</w:t>
      </w:r>
      <w:r w:rsidRPr="00042BED">
        <w:rPr>
          <w:rFonts w:ascii="Palatino Linotype" w:eastAsia="Palatino Linotype" w:hAnsi="Palatino Linotype" w:cs="Palatino Linotype"/>
          <w:i/>
          <w:color w:val="000000" w:themeColor="text1"/>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w:t>
      </w:r>
    </w:p>
    <w:p w:rsidR="00346BB2" w:rsidRPr="00042BED" w:rsidRDefault="00346BB2" w:rsidP="00042BED">
      <w:pPr>
        <w:jc w:val="both"/>
        <w:rPr>
          <w:rFonts w:ascii="Palatino Linotype" w:eastAsia="Palatino Linotype" w:hAnsi="Palatino Linotype" w:cs="Palatino Linotype"/>
          <w:i/>
          <w:color w:val="000000" w:themeColor="text1"/>
        </w:rPr>
      </w:pPr>
    </w:p>
    <w:p w:rsidR="00346BB2" w:rsidRPr="00042BED" w:rsidRDefault="00346BB2" w:rsidP="00042BED">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042BED">
        <w:rPr>
          <w:rFonts w:ascii="Palatino Linotype" w:eastAsia="Palatino Linotype" w:hAnsi="Palatino Linotype" w:cs="Palatino Linotype"/>
          <w:color w:val="000000" w:themeColor="text1"/>
        </w:rPr>
        <w:t xml:space="preserve">Es así que, los Sujetos Obligados y este Organismo Garante, deben velar por la generación y entrega de la información a los Particulares </w:t>
      </w:r>
      <w:r w:rsidRPr="00042BED">
        <w:rPr>
          <w:rFonts w:ascii="Palatino Linotype" w:eastAsia="Palatino Linotype" w:hAnsi="Palatino Linotype" w:cs="Palatino Linotype"/>
          <w:b/>
          <w:color w:val="000000" w:themeColor="text1"/>
        </w:rPr>
        <w:t>en formatos abiertos, con los efectos de facilitar la reutilización de la información.</w:t>
      </w:r>
    </w:p>
    <w:p w:rsidR="00346BB2" w:rsidRPr="00042BED" w:rsidRDefault="00346BB2" w:rsidP="00042BED">
      <w:pPr>
        <w:spacing w:line="360" w:lineRule="auto"/>
        <w:jc w:val="both"/>
        <w:rPr>
          <w:rFonts w:ascii="Palatino Linotype" w:eastAsia="Palatino Linotype" w:hAnsi="Palatino Linotype" w:cs="Palatino Linotype"/>
          <w:b/>
          <w:color w:val="000000" w:themeColor="text1"/>
        </w:rPr>
      </w:pPr>
    </w:p>
    <w:p w:rsidR="00346BB2" w:rsidRPr="00042BED" w:rsidRDefault="00346BB2" w:rsidP="00042BED">
      <w:pPr>
        <w:numPr>
          <w:ilvl w:val="0"/>
          <w:numId w:val="2"/>
        </w:numPr>
        <w:spacing w:line="360" w:lineRule="auto"/>
        <w:ind w:left="0" w:firstLine="0"/>
        <w:jc w:val="both"/>
        <w:rPr>
          <w:rFonts w:ascii="Palatino Linotype" w:hAnsi="Palatino Linotype"/>
          <w:color w:val="000000" w:themeColor="text1"/>
        </w:rPr>
      </w:pPr>
      <w:r w:rsidRPr="00042BED">
        <w:rPr>
          <w:rFonts w:ascii="Palatino Linotype" w:eastAsia="Palatino Linotype" w:hAnsi="Palatino Linotype" w:cs="Palatino Linotype"/>
          <w:color w:val="000000" w:themeColor="text1"/>
        </w:rPr>
        <w:t xml:space="preserve">En este sentido, en acatamiento a lo estipulado en el artículo 161 de la Ley de Transparencia y Acceso a la Información Pública del Estado de México y Municipios, mismo que señala que cuando la información requerida por el solicitante ya esté disponible al público en medios impresos, tales como libros, compendios, trípticos, registros públicos, en formatos electrónicos disponibles en Internet o en cualquier otro medio, </w:t>
      </w:r>
      <w:r w:rsidRPr="00042BED">
        <w:rPr>
          <w:rFonts w:ascii="Palatino Linotype" w:eastAsia="Palatino Linotype" w:hAnsi="Palatino Linotype" w:cs="Palatino Linotype"/>
          <w:b/>
          <w:color w:val="000000" w:themeColor="text1"/>
          <w:u w:val="single"/>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la búsqueda en toda la información que se encuentre disponible.</w:t>
      </w:r>
    </w:p>
    <w:p w:rsidR="00CB5681" w:rsidRPr="00042BED" w:rsidRDefault="00CB5681" w:rsidP="00042BED">
      <w:pPr>
        <w:spacing w:line="360" w:lineRule="auto"/>
        <w:jc w:val="both"/>
        <w:rPr>
          <w:rFonts w:ascii="Palatino Linotype" w:eastAsia="Palatino Linotype" w:hAnsi="Palatino Linotype" w:cs="Palatino Linotype"/>
          <w:color w:val="000000" w:themeColor="text1"/>
        </w:rPr>
      </w:pPr>
    </w:p>
    <w:p w:rsidR="00346BB2" w:rsidRPr="00042BED" w:rsidRDefault="00346BB2" w:rsidP="00042BE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42BED">
        <w:rPr>
          <w:rFonts w:ascii="Palatino Linotype" w:eastAsia="Palatino Linotype" w:hAnsi="Palatino Linotype" w:cs="Palatino Linotype"/>
          <w:color w:val="000000" w:themeColor="text1"/>
        </w:rPr>
        <w:lastRenderedPageBreak/>
        <w:t>Ahora bien, al consultar los Acuerdo 7/2025 por el que se emiten los Lineamientos, fechas de capacitación y calendarización para la integración y presentación de los Informes Trimestrales Estatales y Municipales del Ejercicio Fiscal 2025, de las entidades fiscalizables del Estado de México, publicado el 01 de abril de 2025 en el Periódico Oficial Gaceta del Gobierno del Estado de México, señala las fechas de presentación de los informes trimestrales, precisando para la entrega del Primer Informe Trimestral el 07 de mayo de 2025, fecha posterior a la presentación de la solicitud de información.</w:t>
      </w:r>
    </w:p>
    <w:p w:rsidR="00346BB2" w:rsidRPr="00042BED" w:rsidRDefault="00346BB2" w:rsidP="00042BED">
      <w:pPr>
        <w:spacing w:line="360" w:lineRule="auto"/>
        <w:jc w:val="both"/>
        <w:rPr>
          <w:rFonts w:ascii="Palatino Linotype" w:eastAsia="Palatino Linotype" w:hAnsi="Palatino Linotype" w:cs="Palatino Linotype"/>
          <w:color w:val="000000" w:themeColor="text1"/>
        </w:rPr>
      </w:pPr>
    </w:p>
    <w:p w:rsidR="00346BB2" w:rsidRPr="00042BED" w:rsidRDefault="00346BB2" w:rsidP="00042BED">
      <w:pPr>
        <w:spacing w:line="360" w:lineRule="auto"/>
        <w:jc w:val="center"/>
        <w:rPr>
          <w:rFonts w:ascii="Palatino Linotype" w:eastAsia="Palatino Linotype" w:hAnsi="Palatino Linotype" w:cs="Palatino Linotype"/>
          <w:color w:val="000000" w:themeColor="text1"/>
        </w:rPr>
      </w:pPr>
      <w:r w:rsidRPr="00042BED">
        <w:rPr>
          <w:rFonts w:ascii="Palatino Linotype" w:eastAsia="Palatino Linotype" w:hAnsi="Palatino Linotype" w:cs="Palatino Linotype"/>
          <w:noProof/>
          <w:color w:val="000000" w:themeColor="text1"/>
          <w:lang w:val="es-MX"/>
        </w:rPr>
        <w:drawing>
          <wp:inline distT="0" distB="0" distL="0" distR="0" wp14:anchorId="66F92869" wp14:editId="0B90DA7C">
            <wp:extent cx="5229955" cy="2305372"/>
            <wp:effectExtent l="152400" t="152400" r="370840" b="3619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29955" cy="2305372"/>
                    </a:xfrm>
                    <a:prstGeom prst="rect">
                      <a:avLst/>
                    </a:prstGeom>
                    <a:ln>
                      <a:noFill/>
                    </a:ln>
                    <a:effectLst>
                      <a:outerShdw blurRad="292100" dist="139700" dir="2700000" algn="tl" rotWithShape="0">
                        <a:srgbClr val="333333">
                          <a:alpha val="65000"/>
                        </a:srgbClr>
                      </a:outerShdw>
                    </a:effectLst>
                  </pic:spPr>
                </pic:pic>
              </a:graphicData>
            </a:graphic>
          </wp:inline>
        </w:drawing>
      </w:r>
    </w:p>
    <w:p w:rsidR="00346BB2" w:rsidRPr="00042BED" w:rsidRDefault="00346BB2" w:rsidP="00042BE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42BED">
        <w:rPr>
          <w:rFonts w:ascii="Palatino Linotype" w:eastAsia="Palatino Linotype" w:hAnsi="Palatino Linotype" w:cs="Palatino Linotype"/>
          <w:color w:val="000000" w:themeColor="text1"/>
        </w:rPr>
        <w:t>Sin embargo, tal determinación no es impedimento para que el Sujeto Obligado entregue las documentales que colman la solicitud de información, toda vez que el Estado Analítico del Ejercicio del Presupuesto de Egresos Clasificación por Objeto del Gasto, se genera de manera mensual, tal como lo señalan los lineamientos ya referidos:</w:t>
      </w:r>
    </w:p>
    <w:p w:rsidR="00346BB2" w:rsidRPr="00042BED" w:rsidRDefault="00346BB2" w:rsidP="00042BED">
      <w:pPr>
        <w:spacing w:line="360" w:lineRule="auto"/>
        <w:jc w:val="both"/>
        <w:rPr>
          <w:rFonts w:ascii="Palatino Linotype" w:hAnsi="Palatino Linotype"/>
          <w:color w:val="000000" w:themeColor="text1"/>
        </w:rPr>
      </w:pPr>
    </w:p>
    <w:p w:rsidR="00346BB2" w:rsidRPr="00042BED" w:rsidRDefault="00346BB2" w:rsidP="00042BED">
      <w:pPr>
        <w:spacing w:line="360" w:lineRule="auto"/>
        <w:jc w:val="both"/>
        <w:rPr>
          <w:rFonts w:ascii="Palatino Linotype" w:hAnsi="Palatino Linotype"/>
          <w:color w:val="000000" w:themeColor="text1"/>
        </w:rPr>
      </w:pPr>
      <w:r w:rsidRPr="00042BED">
        <w:rPr>
          <w:rFonts w:ascii="Palatino Linotype" w:hAnsi="Palatino Linotype"/>
          <w:noProof/>
          <w:color w:val="000000" w:themeColor="text1"/>
          <w:lang w:val="es-MX"/>
        </w:rPr>
        <w:lastRenderedPageBreak/>
        <w:t xml:space="preserve"> </w:t>
      </w:r>
      <w:r w:rsidRPr="00042BED">
        <w:rPr>
          <w:rFonts w:ascii="Palatino Linotype" w:hAnsi="Palatino Linotype"/>
          <w:noProof/>
          <w:color w:val="000000" w:themeColor="text1"/>
          <w:lang w:val="es-MX"/>
        </w:rPr>
        <w:drawing>
          <wp:inline distT="0" distB="0" distL="0" distR="0" wp14:anchorId="534085BF" wp14:editId="09480CD2">
            <wp:extent cx="5348534" cy="2573079"/>
            <wp:effectExtent l="152400" t="152400" r="367030" b="36068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14491" cy="2604810"/>
                    </a:xfrm>
                    <a:prstGeom prst="rect">
                      <a:avLst/>
                    </a:prstGeom>
                    <a:ln>
                      <a:noFill/>
                    </a:ln>
                    <a:effectLst>
                      <a:outerShdw blurRad="292100" dist="139700" dir="2700000" algn="tl" rotWithShape="0">
                        <a:srgbClr val="333333">
                          <a:alpha val="65000"/>
                        </a:srgbClr>
                      </a:outerShdw>
                    </a:effectLst>
                  </pic:spPr>
                </pic:pic>
              </a:graphicData>
            </a:graphic>
          </wp:inline>
        </w:drawing>
      </w:r>
    </w:p>
    <w:p w:rsidR="00346BB2" w:rsidRPr="00042BED" w:rsidRDefault="00346BB2" w:rsidP="00042BED">
      <w:pPr>
        <w:spacing w:line="360" w:lineRule="auto"/>
        <w:jc w:val="both"/>
        <w:rPr>
          <w:rFonts w:ascii="Palatino Linotype" w:hAnsi="Palatino Linotype"/>
          <w:color w:val="000000" w:themeColor="text1"/>
        </w:rPr>
      </w:pPr>
    </w:p>
    <w:p w:rsidR="00C6620D" w:rsidRPr="00042BED" w:rsidRDefault="00C6620D" w:rsidP="00042BED">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042BED">
        <w:rPr>
          <w:rFonts w:ascii="Palatino Linotype" w:eastAsia="Palatino Linotype" w:hAnsi="Palatino Linotype" w:cs="Palatino Linotype"/>
          <w:color w:val="000000" w:themeColor="text1"/>
        </w:rPr>
        <w:t>A pesar de ello, a nada práctico nos conduciría ordenar la entrega de tal informa</w:t>
      </w:r>
      <w:r w:rsidR="00320110" w:rsidRPr="00042BED">
        <w:rPr>
          <w:rFonts w:ascii="Palatino Linotype" w:eastAsia="Palatino Linotype" w:hAnsi="Palatino Linotype" w:cs="Palatino Linotype"/>
          <w:color w:val="000000" w:themeColor="text1"/>
        </w:rPr>
        <w:t>ción;</w:t>
      </w:r>
      <w:r w:rsidRPr="00042BED">
        <w:rPr>
          <w:rFonts w:ascii="Palatino Linotype" w:eastAsia="Palatino Linotype" w:hAnsi="Palatino Linotype" w:cs="Palatino Linotype"/>
          <w:color w:val="000000" w:themeColor="text1"/>
        </w:rPr>
        <w:t xml:space="preserve"> toda vez que</w:t>
      </w:r>
      <w:r w:rsidR="00320110" w:rsidRPr="00042BED">
        <w:rPr>
          <w:rFonts w:ascii="Palatino Linotype" w:eastAsia="Palatino Linotype" w:hAnsi="Palatino Linotype" w:cs="Palatino Linotype"/>
          <w:color w:val="000000" w:themeColor="text1"/>
        </w:rPr>
        <w:t>,</w:t>
      </w:r>
      <w:r w:rsidRPr="00042BED">
        <w:rPr>
          <w:rFonts w:ascii="Palatino Linotype" w:eastAsia="Palatino Linotype" w:hAnsi="Palatino Linotype" w:cs="Palatino Linotype"/>
          <w:color w:val="000000" w:themeColor="text1"/>
        </w:rPr>
        <w:t xml:space="preserve"> como ha quedado </w:t>
      </w:r>
      <w:r w:rsidR="00320110" w:rsidRPr="00042BED">
        <w:rPr>
          <w:rFonts w:ascii="Palatino Linotype" w:eastAsia="Palatino Linotype" w:hAnsi="Palatino Linotype" w:cs="Palatino Linotype"/>
          <w:color w:val="000000" w:themeColor="text1"/>
        </w:rPr>
        <w:t xml:space="preserve">esclarecido en párrafos anteriores, </w:t>
      </w:r>
      <w:r w:rsidR="00320110" w:rsidRPr="00042BED">
        <w:rPr>
          <w:rFonts w:ascii="Palatino Linotype" w:eastAsia="Palatino Linotype" w:hAnsi="Palatino Linotype" w:cs="Palatino Linotype"/>
          <w:b/>
          <w:color w:val="000000" w:themeColor="text1"/>
        </w:rPr>
        <w:t>no es existe fuente obligacional para generar un documento en el que se identifique de manera específica el destino de los recursos que se obtienen por concepto de multas y sanciones de tránsito o administrativas.</w:t>
      </w:r>
    </w:p>
    <w:p w:rsidR="00320110" w:rsidRPr="00042BED" w:rsidRDefault="00320110" w:rsidP="00042BED">
      <w:pPr>
        <w:spacing w:line="360" w:lineRule="auto"/>
        <w:jc w:val="both"/>
        <w:rPr>
          <w:rFonts w:ascii="Palatino Linotype" w:hAnsi="Palatino Linotype"/>
          <w:color w:val="000000" w:themeColor="text1"/>
        </w:rPr>
      </w:pPr>
    </w:p>
    <w:p w:rsidR="00CB5681" w:rsidRPr="00042BED" w:rsidRDefault="00CB5681" w:rsidP="00042BED">
      <w:pPr>
        <w:numPr>
          <w:ilvl w:val="0"/>
          <w:numId w:val="2"/>
        </w:numPr>
        <w:spacing w:line="360" w:lineRule="auto"/>
        <w:ind w:left="0" w:firstLine="0"/>
        <w:jc w:val="both"/>
        <w:rPr>
          <w:rFonts w:ascii="Palatino Linotype" w:hAnsi="Palatino Linotype"/>
          <w:color w:val="000000" w:themeColor="text1"/>
        </w:rPr>
      </w:pPr>
      <w:r w:rsidRPr="00042BED">
        <w:rPr>
          <w:rFonts w:ascii="Palatino Linotype" w:eastAsia="Palatino Linotype" w:hAnsi="Palatino Linotype" w:cs="Palatino Linotype"/>
          <w:color w:val="000000" w:themeColor="text1"/>
        </w:rPr>
        <w:t xml:space="preserve">Asimismo, cabe precisar que el Sujeto Obligado no se encuentra forzado normativamente a procesar información; ello, conforme al artículo 12 de la Ley de Transparencia y Acceso a la Información Pública del Estado de México y Municipios, que prevé que los Sujetos Obligados sólo están constreñidos a proporcionar la información pública que obre en sus archivos, en el estado en que esta se encuentre; por lo que, la entrega no comprende el procesamiento de la misma, ni presentarla conforme al interés del </w:t>
      </w:r>
      <w:r w:rsidRPr="00042BED">
        <w:rPr>
          <w:rFonts w:ascii="Palatino Linotype" w:eastAsia="Palatino Linotype" w:hAnsi="Palatino Linotype" w:cs="Palatino Linotype"/>
          <w:color w:val="000000" w:themeColor="text1"/>
        </w:rPr>
        <w:lastRenderedPageBreak/>
        <w:t>solicitante, además, que tampoco deberá generarla, resumir, efectuar cálculos o practicar investigaciones.</w:t>
      </w:r>
    </w:p>
    <w:p w:rsidR="00CB5681" w:rsidRPr="00042BED" w:rsidRDefault="00CB5681" w:rsidP="00042BED">
      <w:pPr>
        <w:spacing w:line="360" w:lineRule="auto"/>
        <w:jc w:val="both"/>
        <w:rPr>
          <w:rFonts w:ascii="Palatino Linotype" w:hAnsi="Palatino Linotype"/>
          <w:color w:val="000000" w:themeColor="text1"/>
        </w:rPr>
      </w:pPr>
    </w:p>
    <w:p w:rsidR="00CB5681" w:rsidRPr="00042BED" w:rsidRDefault="00CB5681" w:rsidP="00042BED">
      <w:pPr>
        <w:numPr>
          <w:ilvl w:val="0"/>
          <w:numId w:val="2"/>
        </w:numPr>
        <w:spacing w:line="360" w:lineRule="auto"/>
        <w:ind w:left="0" w:firstLine="0"/>
        <w:jc w:val="both"/>
        <w:rPr>
          <w:rFonts w:ascii="Palatino Linotype" w:hAnsi="Palatino Linotype"/>
          <w:color w:val="000000" w:themeColor="text1"/>
        </w:rPr>
      </w:pPr>
      <w:r w:rsidRPr="00042BED">
        <w:rPr>
          <w:rFonts w:ascii="Palatino Linotype" w:eastAsia="Palatino Linotype" w:hAnsi="Palatino Linotype" w:cs="Palatino Linotype"/>
          <w:color w:val="000000" w:themeColor="text1"/>
        </w:rPr>
        <w:t xml:space="preserve">De esta manera, el derecho de acceso a la información pública se satisface en aquellos casos en que se entregue el soporte documental en el que conste la información solicitada, sin necesidad de elaborar documentos </w:t>
      </w:r>
      <w:r w:rsidRPr="00042BED">
        <w:rPr>
          <w:rFonts w:ascii="Palatino Linotype" w:eastAsia="Palatino Linotype" w:hAnsi="Palatino Linotype" w:cs="Palatino Linotype"/>
          <w:b/>
          <w:i/>
          <w:color w:val="000000" w:themeColor="text1"/>
        </w:rPr>
        <w:t>ad hoc</w:t>
      </w:r>
      <w:r w:rsidRPr="00042BED">
        <w:rPr>
          <w:rFonts w:ascii="Palatino Linotype" w:eastAsia="Palatino Linotype" w:hAnsi="Palatino Linotype" w:cs="Palatino Linotype"/>
          <w:color w:val="000000" w:themeColor="text1"/>
        </w:rPr>
        <w:t>; lo cual, toma sustento en el artículo 160 de la Ley de Transparencia y Acceso a la Información Pública del Estado de México y Municipios, el cual refiere que los sujetos obligados deberán entregar la información que obre en sus archivos. Además, resulta aplicable el Criterio 03/17 del Instituto Nacional de Transparencia, Acceso a la Información y Protección de Datos Personales que a continuación se cita:</w:t>
      </w:r>
    </w:p>
    <w:p w:rsidR="00CB5681" w:rsidRPr="00042BED" w:rsidRDefault="00CB5681"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b/>
          <w:i/>
          <w:color w:val="000000" w:themeColor="text1"/>
        </w:rPr>
        <w:t xml:space="preserve">No existe obligación de elaborar documentos ad hoc para atender las solicitudes de acceso a la información. </w:t>
      </w:r>
      <w:r w:rsidRPr="00042BED">
        <w:rPr>
          <w:rFonts w:ascii="Palatino Linotype" w:eastAsia="Palatino Linotype" w:hAnsi="Palatino Linotype" w:cs="Palatino Linotype"/>
          <w:i/>
          <w:color w:val="000000" w:themeColor="text1"/>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CB5681" w:rsidRPr="00042BED" w:rsidRDefault="00CB5681" w:rsidP="00042BED">
      <w:pPr>
        <w:spacing w:line="360" w:lineRule="auto"/>
        <w:jc w:val="both"/>
        <w:rPr>
          <w:rFonts w:ascii="Palatino Linotype" w:hAnsi="Palatino Linotype"/>
          <w:color w:val="000000" w:themeColor="text1"/>
        </w:rPr>
      </w:pPr>
    </w:p>
    <w:p w:rsidR="00544E82" w:rsidRPr="00042BED" w:rsidRDefault="00CB5681" w:rsidP="00042BE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42BED">
        <w:rPr>
          <w:rFonts w:ascii="Palatino Linotype" w:eastAsia="Palatino Linotype" w:hAnsi="Palatino Linotype" w:cs="Palatino Linotype"/>
          <w:color w:val="000000" w:themeColor="text1"/>
        </w:rPr>
        <w:t>En consecuencia y al no existir fuente obligacional que otorgue facultades, competencias o funciones para que acreditar que el sujeto obligado debe generar, poseer o administrar la información requerida, máxime la manifestación de la unidad administrativa competente, en el sentido ya antes mencionado</w:t>
      </w:r>
      <w:r w:rsidRPr="00042BED">
        <w:rPr>
          <w:rFonts w:ascii="Palatino Linotype" w:hAnsi="Palatino Linotype" w:cs="Arial"/>
          <w:color w:val="000000" w:themeColor="text1"/>
          <w:lang w:val="es-ES"/>
        </w:rPr>
        <w:t xml:space="preserve">, </w:t>
      </w:r>
      <w:r w:rsidRPr="00042BED">
        <w:rPr>
          <w:rFonts w:ascii="Palatino Linotype" w:hAnsi="Palatino Linotype"/>
          <w:color w:val="000000" w:themeColor="text1"/>
        </w:rPr>
        <w:t xml:space="preserve">se considera que, con el pronunciamiento realizado por parte del </w:t>
      </w:r>
      <w:r w:rsidRPr="00042BED">
        <w:rPr>
          <w:rFonts w:ascii="Palatino Linotype" w:hAnsi="Palatino Linotype"/>
          <w:b/>
          <w:color w:val="000000" w:themeColor="text1"/>
        </w:rPr>
        <w:t>SUJETO OBLIGADO,</w:t>
      </w:r>
      <w:r w:rsidRPr="00042BED">
        <w:rPr>
          <w:rFonts w:ascii="Palatino Linotype" w:hAnsi="Palatino Linotype"/>
          <w:color w:val="000000" w:themeColor="text1"/>
        </w:rPr>
        <w:t xml:space="preserve"> mediante respuesta a la solicitud de información, colma </w:t>
      </w:r>
      <w:r w:rsidR="00FD7375" w:rsidRPr="00042BED">
        <w:rPr>
          <w:rFonts w:ascii="Palatino Linotype" w:hAnsi="Palatino Linotype"/>
          <w:color w:val="000000" w:themeColor="text1"/>
        </w:rPr>
        <w:t>de manera parcial</w:t>
      </w:r>
      <w:r w:rsidRPr="00042BED">
        <w:rPr>
          <w:rFonts w:ascii="Palatino Linotype" w:hAnsi="Palatino Linotype"/>
          <w:color w:val="000000" w:themeColor="text1"/>
        </w:rPr>
        <w:t xml:space="preserve"> con lo requerido por el </w:t>
      </w:r>
      <w:r w:rsidR="00FD7375" w:rsidRPr="00042BED">
        <w:rPr>
          <w:rFonts w:ascii="Palatino Linotype" w:hAnsi="Palatino Linotype"/>
          <w:color w:val="000000" w:themeColor="text1"/>
        </w:rPr>
        <w:t>RECURRENTE</w:t>
      </w:r>
      <w:r w:rsidR="00544E82" w:rsidRPr="00042BED">
        <w:rPr>
          <w:rFonts w:ascii="Palatino Linotype" w:hAnsi="Palatino Linotype"/>
          <w:color w:val="000000" w:themeColor="text1"/>
        </w:rPr>
        <w:t xml:space="preserve">; </w:t>
      </w:r>
      <w:r w:rsidR="008D2FCE" w:rsidRPr="00042BED">
        <w:rPr>
          <w:rFonts w:ascii="Palatino Linotype" w:hAnsi="Palatino Linotype"/>
          <w:color w:val="000000" w:themeColor="text1"/>
        </w:rPr>
        <w:t>asimismo</w:t>
      </w:r>
      <w:r w:rsidR="00544E82" w:rsidRPr="00042BED">
        <w:rPr>
          <w:rFonts w:ascii="Palatino Linotype" w:hAnsi="Palatino Linotype"/>
          <w:color w:val="000000" w:themeColor="text1"/>
        </w:rPr>
        <w:t>,</w:t>
      </w:r>
      <w:r w:rsidR="00FD7375" w:rsidRPr="00042BED">
        <w:rPr>
          <w:rFonts w:ascii="Palatino Linotype" w:hAnsi="Palatino Linotype"/>
          <w:color w:val="000000" w:themeColor="text1"/>
        </w:rPr>
        <w:t xml:space="preserve"> al haber entregado un link en formato cerrado y </w:t>
      </w:r>
      <w:r w:rsidR="00FD7375" w:rsidRPr="00042BED">
        <w:rPr>
          <w:rFonts w:ascii="Palatino Linotype" w:eastAsia="Palatino Linotype" w:hAnsi="Palatino Linotype" w:cs="Palatino Linotype"/>
          <w:color w:val="000000" w:themeColor="text1"/>
        </w:rPr>
        <w:t xml:space="preserve">no haber precisado de manera  concreta la </w:t>
      </w:r>
      <w:r w:rsidR="00FD7375" w:rsidRPr="00042BED">
        <w:rPr>
          <w:rFonts w:ascii="Palatino Linotype" w:eastAsia="Palatino Linotype" w:hAnsi="Palatino Linotype" w:cs="Palatino Linotype"/>
          <w:color w:val="000000" w:themeColor="text1"/>
        </w:rPr>
        <w:lastRenderedPageBreak/>
        <w:t xml:space="preserve">justificación de la falta de entrega de información </w:t>
      </w:r>
      <w:r w:rsidR="00544E82" w:rsidRPr="00042BED">
        <w:rPr>
          <w:rFonts w:ascii="Palatino Linotype" w:eastAsia="Palatino Linotype" w:hAnsi="Palatino Linotype" w:cs="Palatino Linotype"/>
          <w:color w:val="000000" w:themeColor="text1"/>
        </w:rPr>
        <w:t>correspondiente al</w:t>
      </w:r>
      <w:r w:rsidR="00FD7375" w:rsidRPr="00042BED">
        <w:rPr>
          <w:rFonts w:ascii="Palatino Linotype" w:eastAsia="Palatino Linotype" w:hAnsi="Palatino Linotype" w:cs="Palatino Linotype"/>
          <w:color w:val="000000" w:themeColor="text1"/>
        </w:rPr>
        <w:t xml:space="preserve"> </w:t>
      </w:r>
      <w:r w:rsidR="00544E82" w:rsidRPr="00042BED">
        <w:rPr>
          <w:rFonts w:ascii="Palatino Linotype" w:eastAsia="Palatino Linotype" w:hAnsi="Palatino Linotype" w:cs="Palatino Linotype"/>
          <w:color w:val="000000" w:themeColor="text1"/>
        </w:rPr>
        <w:t>e</w:t>
      </w:r>
      <w:r w:rsidR="00FD7375" w:rsidRPr="00042BED">
        <w:rPr>
          <w:rFonts w:ascii="Palatino Linotype" w:eastAsia="Palatino Linotype" w:hAnsi="Palatino Linotype" w:cs="Palatino Linotype"/>
          <w:color w:val="000000" w:themeColor="text1"/>
        </w:rPr>
        <w:t xml:space="preserve">jercicio fiscal 2025, </w:t>
      </w:r>
      <w:r w:rsidR="00544E82" w:rsidRPr="00042BED">
        <w:rPr>
          <w:rFonts w:ascii="Palatino Linotype" w:eastAsia="Palatino Linotype" w:hAnsi="Palatino Linotype" w:cs="Palatino Linotype"/>
          <w:color w:val="000000" w:themeColor="text1"/>
        </w:rPr>
        <w:t>este Organismo estima la imposibilidad de</w:t>
      </w:r>
      <w:r w:rsidR="00FD7375" w:rsidRPr="00042BED">
        <w:rPr>
          <w:rFonts w:ascii="Palatino Linotype" w:eastAsia="Palatino Linotype" w:hAnsi="Palatino Linotype" w:cs="Palatino Linotype"/>
          <w:color w:val="000000" w:themeColor="text1"/>
        </w:rPr>
        <w:t xml:space="preserve"> confirmar la respuesta </w:t>
      </w:r>
      <w:r w:rsidR="00544E82" w:rsidRPr="00042BED">
        <w:rPr>
          <w:rFonts w:ascii="Palatino Linotype" w:eastAsia="Palatino Linotype" w:hAnsi="Palatino Linotype" w:cs="Palatino Linotype"/>
          <w:color w:val="000000" w:themeColor="text1"/>
        </w:rPr>
        <w:t>proporcionada</w:t>
      </w:r>
      <w:r w:rsidR="00FD7375" w:rsidRPr="00042BED">
        <w:rPr>
          <w:rFonts w:ascii="Palatino Linotype" w:eastAsia="Palatino Linotype" w:hAnsi="Palatino Linotype" w:cs="Palatino Linotype"/>
          <w:color w:val="000000" w:themeColor="text1"/>
        </w:rPr>
        <w:t xml:space="preserve"> del </w:t>
      </w:r>
      <w:r w:rsidR="00544E82" w:rsidRPr="00042BED">
        <w:rPr>
          <w:rFonts w:ascii="Palatino Linotype" w:eastAsia="Palatino Linotype" w:hAnsi="Palatino Linotype" w:cs="Palatino Linotype"/>
          <w:color w:val="000000" w:themeColor="text1"/>
        </w:rPr>
        <w:t>Sujeto Obligado</w:t>
      </w:r>
      <w:r w:rsidR="00FD7375" w:rsidRPr="00042BED">
        <w:rPr>
          <w:rFonts w:ascii="Palatino Linotype" w:eastAsia="Palatino Linotype" w:hAnsi="Palatino Linotype" w:cs="Palatino Linotype"/>
          <w:color w:val="000000" w:themeColor="text1"/>
        </w:rPr>
        <w:t xml:space="preserve">; asimismo, </w:t>
      </w:r>
      <w:r w:rsidR="00726ADF" w:rsidRPr="00042BED">
        <w:rPr>
          <w:rFonts w:ascii="Palatino Linotype" w:eastAsia="Palatino Linotype" w:hAnsi="Palatino Linotype" w:cs="Palatino Linotype"/>
          <w:color w:val="000000" w:themeColor="text1"/>
        </w:rPr>
        <w:t xml:space="preserve">derivado del motivo de inconformidad por recibir un Estado Analítico del Ejercicio del Presupuesto de Egresos, documental que no satisface la pretensión del recurrente, y </w:t>
      </w:r>
      <w:r w:rsidR="00FD7375" w:rsidRPr="00042BED">
        <w:rPr>
          <w:rFonts w:ascii="Palatino Linotype" w:eastAsia="Palatino Linotype" w:hAnsi="Palatino Linotype" w:cs="Palatino Linotype"/>
          <w:color w:val="000000" w:themeColor="text1"/>
        </w:rPr>
        <w:t>como ya fue señalado</w:t>
      </w:r>
      <w:r w:rsidR="00531422" w:rsidRPr="00042BED">
        <w:rPr>
          <w:rFonts w:ascii="Palatino Linotype" w:eastAsia="Palatino Linotype" w:hAnsi="Palatino Linotype" w:cs="Palatino Linotype"/>
          <w:color w:val="000000" w:themeColor="text1"/>
        </w:rPr>
        <w:t>,</w:t>
      </w:r>
      <w:r w:rsidR="00FD7375" w:rsidRPr="00042BED">
        <w:rPr>
          <w:rFonts w:ascii="Palatino Linotype" w:eastAsia="Palatino Linotype" w:hAnsi="Palatino Linotype" w:cs="Palatino Linotype"/>
          <w:color w:val="000000" w:themeColor="text1"/>
        </w:rPr>
        <w:t xml:space="preserve"> al no existir fuente obligacional para generar, poseer o administrar la información requerida, </w:t>
      </w:r>
      <w:r w:rsidR="00544E82" w:rsidRPr="00042BED">
        <w:rPr>
          <w:rFonts w:ascii="Palatino Linotype" w:eastAsia="Palatino Linotype" w:hAnsi="Palatino Linotype" w:cs="Palatino Linotype"/>
          <w:color w:val="000000" w:themeColor="text1"/>
        </w:rPr>
        <w:t xml:space="preserve">lo procedente es </w:t>
      </w:r>
      <w:r w:rsidR="00544E82" w:rsidRPr="00042BED">
        <w:rPr>
          <w:rFonts w:ascii="Palatino Linotype" w:eastAsia="Palatino Linotype" w:hAnsi="Palatino Linotype" w:cs="Palatino Linotype"/>
          <w:b/>
          <w:color w:val="000000" w:themeColor="text1"/>
        </w:rPr>
        <w:t>SOBRESEER</w:t>
      </w:r>
      <w:r w:rsidR="00544E82" w:rsidRPr="00042BED">
        <w:rPr>
          <w:rFonts w:ascii="Palatino Linotype" w:eastAsia="Palatino Linotype" w:hAnsi="Palatino Linotype" w:cs="Palatino Linotype"/>
          <w:color w:val="000000" w:themeColor="text1"/>
        </w:rPr>
        <w:t xml:space="preserve"> el recurso de revisión al actualizarse el supuesto establecido en la </w:t>
      </w:r>
      <w:r w:rsidR="00544E82" w:rsidRPr="00042BED">
        <w:rPr>
          <w:rFonts w:ascii="Palatino Linotype" w:eastAsia="Palatino Linotype" w:hAnsi="Palatino Linotype" w:cs="Palatino Linotype"/>
          <w:b/>
          <w:color w:val="000000" w:themeColor="text1"/>
        </w:rPr>
        <w:t xml:space="preserve">fracción V, del artículo 192, de la </w:t>
      </w:r>
      <w:r w:rsidR="00544E82" w:rsidRPr="00042BED">
        <w:rPr>
          <w:rFonts w:ascii="Palatino Linotype" w:hAnsi="Palatino Linotype" w:cs="Arial"/>
          <w:b/>
          <w:color w:val="000000" w:themeColor="text1"/>
        </w:rPr>
        <w:t>Ley de Transparencia y Acceso a la Información Pública del Estado de México y Municipios</w:t>
      </w:r>
      <w:r w:rsidR="00544E82" w:rsidRPr="00042BED">
        <w:rPr>
          <w:rFonts w:ascii="Palatino Linotype" w:eastAsia="Palatino Linotype" w:hAnsi="Palatino Linotype" w:cs="Palatino Linotype"/>
          <w:color w:val="000000" w:themeColor="text1"/>
        </w:rPr>
        <w:t>, misma que establece:</w:t>
      </w:r>
    </w:p>
    <w:p w:rsidR="00544E82" w:rsidRPr="00042BED" w:rsidRDefault="00544E82"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b/>
          <w:i/>
          <w:color w:val="000000" w:themeColor="text1"/>
        </w:rPr>
        <w:t>Artículo 192</w:t>
      </w:r>
      <w:r w:rsidRPr="00042BED">
        <w:rPr>
          <w:rFonts w:ascii="Palatino Linotype" w:eastAsia="Palatino Linotype" w:hAnsi="Palatino Linotype" w:cs="Palatino Linotype"/>
          <w:i/>
          <w:color w:val="000000" w:themeColor="text1"/>
        </w:rPr>
        <w:t xml:space="preserve">. </w:t>
      </w:r>
      <w:r w:rsidRPr="00042BED">
        <w:rPr>
          <w:rFonts w:ascii="Palatino Linotype" w:eastAsia="Palatino Linotype" w:hAnsi="Palatino Linotype" w:cs="Palatino Linotype"/>
          <w:b/>
          <w:i/>
          <w:color w:val="000000" w:themeColor="text1"/>
        </w:rPr>
        <w:t>El recurso será sobreseído</w:t>
      </w:r>
      <w:r w:rsidRPr="00042BED">
        <w:rPr>
          <w:rFonts w:ascii="Palatino Linotype" w:eastAsia="Palatino Linotype" w:hAnsi="Palatino Linotype" w:cs="Palatino Linotype"/>
          <w:i/>
          <w:color w:val="000000" w:themeColor="text1"/>
        </w:rPr>
        <w:t xml:space="preserve">, en todo o en parte, cuando una vez admitido, se actualicen alguno de los siguientes supuestos: </w:t>
      </w:r>
    </w:p>
    <w:p w:rsidR="00544E82" w:rsidRPr="00042BED" w:rsidRDefault="00544E82" w:rsidP="00042BED">
      <w:pPr>
        <w:jc w:val="both"/>
        <w:rPr>
          <w:rFonts w:ascii="Palatino Linotype" w:eastAsia="Palatino Linotype" w:hAnsi="Palatino Linotype" w:cs="Palatino Linotype"/>
          <w:i/>
          <w:color w:val="000000" w:themeColor="text1"/>
        </w:rPr>
      </w:pPr>
      <w:r w:rsidRPr="00042BED">
        <w:rPr>
          <w:rFonts w:ascii="Palatino Linotype" w:eastAsia="Palatino Linotype" w:hAnsi="Palatino Linotype" w:cs="Palatino Linotype"/>
          <w:i/>
          <w:color w:val="000000" w:themeColor="text1"/>
        </w:rPr>
        <w:t>…</w:t>
      </w:r>
    </w:p>
    <w:p w:rsidR="00544E82" w:rsidRPr="00042BED" w:rsidRDefault="00544E82" w:rsidP="00042BED">
      <w:pPr>
        <w:jc w:val="both"/>
        <w:rPr>
          <w:rFonts w:ascii="Palatino Linotype" w:eastAsia="Palatino Linotype" w:hAnsi="Palatino Linotype" w:cs="Palatino Linotype"/>
          <w:b/>
          <w:i/>
          <w:color w:val="000000" w:themeColor="text1"/>
        </w:rPr>
      </w:pPr>
      <w:r w:rsidRPr="00042BED">
        <w:rPr>
          <w:rFonts w:ascii="Palatino Linotype" w:eastAsia="Palatino Linotype" w:hAnsi="Palatino Linotype" w:cs="Palatino Linotype"/>
          <w:b/>
          <w:i/>
          <w:color w:val="000000" w:themeColor="text1"/>
        </w:rPr>
        <w:t xml:space="preserve"> V. Cuando por cualquier motivo quede sin materia el recurso.</w:t>
      </w:r>
    </w:p>
    <w:p w:rsidR="00544E82" w:rsidRPr="00042BED" w:rsidRDefault="00544E82" w:rsidP="00042BED">
      <w:pPr>
        <w:spacing w:line="360" w:lineRule="auto"/>
        <w:jc w:val="both"/>
        <w:rPr>
          <w:rFonts w:ascii="Palatino Linotype" w:hAnsi="Palatino Linotype"/>
          <w:color w:val="000000" w:themeColor="text1"/>
        </w:rPr>
      </w:pPr>
    </w:p>
    <w:p w:rsidR="00544E82" w:rsidRPr="00042BED" w:rsidRDefault="00544E82" w:rsidP="00042BE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42BED">
        <w:rPr>
          <w:rFonts w:ascii="Palatino Linotype" w:eastAsia="Palatino Linotype" w:hAnsi="Palatino Linotype" w:cs="Palatino Linotype"/>
          <w:color w:val="000000" w:themeColor="text1"/>
        </w:rPr>
        <w:t>Por lo expuesto, y con fundamento en lo prescrito en los artículos 5, párrafos trigésimo noveno, cuadragésimo y cuadragésimo primero, fracciones IV y V, de la Constitución Política del Estado Libre y Soberano de México; 2, fracción II; 29, 36 fracciones I y II; 176, 178, 179, 181 y 185 de la Ley de Transparencia y Acceso a la Información Pública del Estado de México y Municipios, este Pleno:</w:t>
      </w:r>
    </w:p>
    <w:p w:rsidR="00544E82" w:rsidRPr="00042BED" w:rsidRDefault="00544E82" w:rsidP="00042BED">
      <w:pPr>
        <w:rPr>
          <w:rFonts w:ascii="Palatino Linotype" w:eastAsia="Palatino Linotype" w:hAnsi="Palatino Linotype" w:cs="Palatino Linotype"/>
          <w:color w:val="000000" w:themeColor="text1"/>
        </w:rPr>
      </w:pPr>
    </w:p>
    <w:p w:rsidR="00544E82" w:rsidRPr="00042BED" w:rsidRDefault="00544E82" w:rsidP="00042BED">
      <w:pPr>
        <w:spacing w:line="360" w:lineRule="auto"/>
        <w:jc w:val="center"/>
        <w:rPr>
          <w:rFonts w:ascii="Palatino Linotype" w:eastAsia="Palatino Linotype" w:hAnsi="Palatino Linotype" w:cs="Palatino Linotype"/>
          <w:b/>
          <w:color w:val="000000" w:themeColor="text1"/>
        </w:rPr>
      </w:pPr>
      <w:r w:rsidRPr="00042BED">
        <w:rPr>
          <w:rFonts w:ascii="Palatino Linotype" w:eastAsia="Palatino Linotype" w:hAnsi="Palatino Linotype" w:cs="Palatino Linotype"/>
          <w:b/>
          <w:color w:val="000000" w:themeColor="text1"/>
        </w:rPr>
        <w:t>R E S U E L V E</w:t>
      </w:r>
    </w:p>
    <w:p w:rsidR="00544E82" w:rsidRPr="00042BED" w:rsidRDefault="00544E82" w:rsidP="00042BED">
      <w:pPr>
        <w:spacing w:line="360" w:lineRule="auto"/>
        <w:jc w:val="center"/>
        <w:rPr>
          <w:rFonts w:ascii="Palatino Linotype" w:eastAsia="Palatino Linotype" w:hAnsi="Palatino Linotype" w:cs="Palatino Linotype"/>
          <w:b/>
          <w:color w:val="000000" w:themeColor="text1"/>
        </w:rPr>
      </w:pPr>
    </w:p>
    <w:p w:rsidR="00544E82" w:rsidRPr="00042BED" w:rsidRDefault="00544E82" w:rsidP="00042BED">
      <w:pPr>
        <w:spacing w:line="360" w:lineRule="auto"/>
        <w:jc w:val="both"/>
        <w:rPr>
          <w:rFonts w:ascii="Palatino Linotype" w:eastAsia="Palatino Linotype" w:hAnsi="Palatino Linotype" w:cs="Palatino Linotype"/>
          <w:color w:val="000000" w:themeColor="text1"/>
        </w:rPr>
      </w:pPr>
      <w:r w:rsidRPr="00042BED">
        <w:rPr>
          <w:rFonts w:ascii="Palatino Linotype" w:eastAsia="Palatino Linotype" w:hAnsi="Palatino Linotype" w:cs="Palatino Linotype"/>
          <w:b/>
          <w:color w:val="000000" w:themeColor="text1"/>
        </w:rPr>
        <w:t>PRIMERO</w:t>
      </w:r>
      <w:r w:rsidRPr="00042BED">
        <w:rPr>
          <w:rFonts w:ascii="Palatino Linotype" w:eastAsia="Palatino Linotype" w:hAnsi="Palatino Linotype" w:cs="Palatino Linotype"/>
          <w:color w:val="000000" w:themeColor="text1"/>
        </w:rPr>
        <w:t xml:space="preserve">. Se </w:t>
      </w:r>
      <w:r w:rsidRPr="00042BED">
        <w:rPr>
          <w:rFonts w:ascii="Palatino Linotype" w:eastAsia="Palatino Linotype" w:hAnsi="Palatino Linotype" w:cs="Palatino Linotype"/>
          <w:b/>
          <w:color w:val="000000" w:themeColor="text1"/>
        </w:rPr>
        <w:t>SOBRESEE</w:t>
      </w:r>
      <w:r w:rsidRPr="00042BED">
        <w:rPr>
          <w:rFonts w:ascii="Palatino Linotype" w:eastAsia="Palatino Linotype" w:hAnsi="Palatino Linotype" w:cs="Palatino Linotype"/>
          <w:color w:val="000000" w:themeColor="text1"/>
        </w:rPr>
        <w:t xml:space="preserve"> el Recurso de Revisión número </w:t>
      </w:r>
      <w:r w:rsidR="00ED2174" w:rsidRPr="00042BED">
        <w:rPr>
          <w:rFonts w:ascii="Palatino Linotype" w:eastAsia="Palatino Linotype" w:hAnsi="Palatino Linotype" w:cs="Palatino Linotype"/>
          <w:b/>
          <w:color w:val="000000" w:themeColor="text1"/>
        </w:rPr>
        <w:t>06073</w:t>
      </w:r>
      <w:r w:rsidRPr="00042BED">
        <w:rPr>
          <w:rFonts w:ascii="Palatino Linotype" w:eastAsia="Palatino Linotype" w:hAnsi="Palatino Linotype" w:cs="Palatino Linotype"/>
          <w:b/>
          <w:color w:val="000000" w:themeColor="text1"/>
        </w:rPr>
        <w:t>/INFOEM/IP/RR/2025</w:t>
      </w:r>
      <w:r w:rsidRPr="00042BED">
        <w:rPr>
          <w:rFonts w:ascii="Palatino Linotype" w:eastAsia="Palatino Linotype" w:hAnsi="Palatino Linotype" w:cs="Palatino Linotype"/>
          <w:color w:val="000000" w:themeColor="text1"/>
        </w:rPr>
        <w:t xml:space="preserve">, conforme al artículo 192, fracción V, de la Ley de la Materia, cuando por cualquier motivo quede sin materia el recurso, en términos del  </w:t>
      </w:r>
      <w:r w:rsidRPr="00042BED">
        <w:rPr>
          <w:rFonts w:ascii="Palatino Linotype" w:eastAsia="Palatino Linotype" w:hAnsi="Palatino Linotype" w:cs="Palatino Linotype"/>
          <w:b/>
          <w:color w:val="000000" w:themeColor="text1"/>
        </w:rPr>
        <w:t>Considerando Cuarto</w:t>
      </w:r>
      <w:r w:rsidRPr="00042BED">
        <w:rPr>
          <w:rFonts w:ascii="Palatino Linotype" w:eastAsia="Palatino Linotype" w:hAnsi="Palatino Linotype" w:cs="Palatino Linotype"/>
          <w:color w:val="000000" w:themeColor="text1"/>
        </w:rPr>
        <w:t xml:space="preserve"> de la presente resolución.</w:t>
      </w:r>
    </w:p>
    <w:p w:rsidR="00544E82" w:rsidRPr="00042BED" w:rsidRDefault="00544E82" w:rsidP="00042BED">
      <w:pPr>
        <w:spacing w:line="360" w:lineRule="auto"/>
        <w:jc w:val="both"/>
        <w:rPr>
          <w:rFonts w:ascii="Palatino Linotype" w:eastAsia="Palatino Linotype" w:hAnsi="Palatino Linotype" w:cs="Palatino Linotype"/>
          <w:color w:val="000000" w:themeColor="text1"/>
        </w:rPr>
      </w:pPr>
    </w:p>
    <w:p w:rsidR="00544E82" w:rsidRPr="00042BED" w:rsidRDefault="00544E82" w:rsidP="00042BED">
      <w:pPr>
        <w:spacing w:line="360" w:lineRule="auto"/>
        <w:jc w:val="both"/>
        <w:rPr>
          <w:rFonts w:ascii="Palatino Linotype" w:eastAsia="Palatino Linotype" w:hAnsi="Palatino Linotype" w:cs="Palatino Linotype"/>
          <w:color w:val="000000" w:themeColor="text1"/>
        </w:rPr>
      </w:pPr>
      <w:r w:rsidRPr="00042BED">
        <w:rPr>
          <w:rFonts w:ascii="Palatino Linotype" w:eastAsia="Palatino Linotype" w:hAnsi="Palatino Linotype" w:cs="Palatino Linotype"/>
          <w:b/>
          <w:color w:val="000000" w:themeColor="text1"/>
        </w:rPr>
        <w:lastRenderedPageBreak/>
        <w:t>SEGUNDO. Notifíquese</w:t>
      </w:r>
      <w:r w:rsidRPr="00042BED">
        <w:rPr>
          <w:rFonts w:ascii="Palatino Linotype" w:eastAsia="Palatino Linotype" w:hAnsi="Palatino Linotype" w:cs="Palatino Linotype"/>
          <w:color w:val="000000" w:themeColor="text1"/>
        </w:rPr>
        <w:t xml:space="preserve"> al Titular de la Unidad de Transparencia del </w:t>
      </w:r>
      <w:r w:rsidRPr="00042BED">
        <w:rPr>
          <w:rFonts w:ascii="Palatino Linotype" w:eastAsia="Palatino Linotype" w:hAnsi="Palatino Linotype" w:cs="Palatino Linotype"/>
          <w:b/>
          <w:color w:val="000000" w:themeColor="text1"/>
        </w:rPr>
        <w:t>SUJETO OBLIGADO</w:t>
      </w:r>
      <w:r w:rsidRPr="00042BED">
        <w:rPr>
          <w:rFonts w:ascii="Palatino Linotype" w:eastAsia="Palatino Linotype" w:hAnsi="Palatino Linotype" w:cs="Palatino Linotype"/>
          <w:color w:val="000000" w:themeColor="text1"/>
        </w:rPr>
        <w:t xml:space="preserve"> vía SAIMEX, para su conocimiento.</w:t>
      </w:r>
    </w:p>
    <w:p w:rsidR="00544E82" w:rsidRPr="00042BED" w:rsidRDefault="00544E82" w:rsidP="00042BED">
      <w:pPr>
        <w:spacing w:line="360" w:lineRule="auto"/>
        <w:jc w:val="both"/>
        <w:rPr>
          <w:rFonts w:ascii="Palatino Linotype" w:eastAsia="Palatino Linotype" w:hAnsi="Palatino Linotype" w:cs="Palatino Linotype"/>
          <w:color w:val="000000" w:themeColor="text1"/>
        </w:rPr>
      </w:pPr>
    </w:p>
    <w:p w:rsidR="008034E5" w:rsidRPr="00042BED" w:rsidRDefault="00544E82" w:rsidP="00042BED">
      <w:pPr>
        <w:spacing w:line="360" w:lineRule="auto"/>
        <w:jc w:val="both"/>
        <w:rPr>
          <w:rFonts w:ascii="Palatino Linotype" w:eastAsia="Palatino Linotype" w:hAnsi="Palatino Linotype" w:cs="Palatino Linotype"/>
          <w:color w:val="000000" w:themeColor="text1"/>
        </w:rPr>
      </w:pPr>
      <w:bookmarkStart w:id="7" w:name="_heading=h.xqeync8mwh44" w:colFirst="0" w:colLast="0"/>
      <w:bookmarkEnd w:id="7"/>
      <w:r w:rsidRPr="00042BED">
        <w:rPr>
          <w:rFonts w:ascii="Palatino Linotype" w:eastAsia="Palatino Linotype" w:hAnsi="Palatino Linotype" w:cs="Palatino Linotype"/>
          <w:b/>
          <w:color w:val="000000" w:themeColor="text1"/>
        </w:rPr>
        <w:t>TERCERO. NOTIFÍQUESE</w:t>
      </w:r>
      <w:r w:rsidRPr="00042BED">
        <w:rPr>
          <w:rFonts w:ascii="Palatino Linotype" w:eastAsia="Palatino Linotype" w:hAnsi="Palatino Linotype" w:cs="Palatino Linotype"/>
          <w:color w:val="000000" w:themeColor="text1"/>
        </w:rPr>
        <w:t xml:space="preserve"> la presente resolución a la parte </w:t>
      </w:r>
      <w:r w:rsidRPr="00042BED">
        <w:rPr>
          <w:rFonts w:ascii="Palatino Linotype" w:eastAsia="Palatino Linotype" w:hAnsi="Palatino Linotype" w:cs="Palatino Linotype"/>
          <w:b/>
          <w:color w:val="000000" w:themeColor="text1"/>
        </w:rPr>
        <w:t>Recurrente</w:t>
      </w:r>
      <w:r w:rsidRPr="00042BED">
        <w:rPr>
          <w:rFonts w:ascii="Palatino Linotype" w:eastAsia="Palatino Linotype" w:hAnsi="Palatino Linotype" w:cs="Palatino Linotype"/>
          <w:color w:val="000000" w:themeColor="text1"/>
        </w:rPr>
        <w:t xml:space="preserve"> a través del Sistema de Acceso a la Información Mexiquense </w:t>
      </w:r>
      <w:r w:rsidRPr="00042BED">
        <w:rPr>
          <w:rFonts w:ascii="Palatino Linotype" w:eastAsia="Palatino Linotype" w:hAnsi="Palatino Linotype" w:cs="Palatino Linotype"/>
          <w:b/>
          <w:color w:val="000000" w:themeColor="text1"/>
        </w:rPr>
        <w:t>(SAIMEX)</w:t>
      </w:r>
      <w:r w:rsidRPr="00042BED">
        <w:rPr>
          <w:rFonts w:ascii="Palatino Linotype" w:eastAsia="Palatino Linotype" w:hAnsi="Palatino Linotype" w:cs="Palatino Linotype"/>
          <w:color w:val="000000" w:themeColor="text1"/>
        </w:rPr>
        <w:t xml:space="preserve">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rsidR="00185E28" w:rsidRDefault="00185E28" w:rsidP="00042BED">
      <w:pPr>
        <w:spacing w:line="360" w:lineRule="auto"/>
        <w:jc w:val="both"/>
        <w:rPr>
          <w:rFonts w:ascii="Palatino Linotype" w:eastAsia="Palatino Linotype" w:hAnsi="Palatino Linotype" w:cs="Palatino Linotype"/>
          <w:b/>
          <w:color w:val="000000" w:themeColor="text1"/>
        </w:rPr>
      </w:pPr>
    </w:p>
    <w:p w:rsidR="00042BED" w:rsidRPr="00444783" w:rsidRDefault="00042BED" w:rsidP="00042BED">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TERCERA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TRES (03)</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rsidR="00185E28" w:rsidRPr="00042BED" w:rsidRDefault="00185E28" w:rsidP="00042BED">
      <w:pPr>
        <w:spacing w:before="240" w:after="240" w:line="360" w:lineRule="auto"/>
        <w:jc w:val="both"/>
        <w:rPr>
          <w:rFonts w:ascii="Palatino Linotype" w:eastAsia="Palatino Linotype" w:hAnsi="Palatino Linotype" w:cs="Palatino Linotype"/>
          <w:color w:val="000000" w:themeColor="text1"/>
        </w:rPr>
      </w:pPr>
    </w:p>
    <w:p w:rsidR="00185E28" w:rsidRPr="00042BED" w:rsidRDefault="00444197" w:rsidP="00042BED">
      <w:pPr>
        <w:rPr>
          <w:rFonts w:ascii="Palatino Linotype" w:eastAsia="Palatino Linotype" w:hAnsi="Palatino Linotype" w:cs="Palatino Linotype"/>
          <w:color w:val="000000" w:themeColor="text1"/>
        </w:rPr>
      </w:pPr>
      <w:r w:rsidRPr="00042BED">
        <w:rPr>
          <w:rFonts w:ascii="Palatino Linotype" w:hAnsi="Palatino Linotype"/>
          <w:color w:val="000000" w:themeColor="text1"/>
        </w:rPr>
        <w:br w:type="page"/>
      </w:r>
    </w:p>
    <w:p w:rsidR="00185E28" w:rsidRPr="00042BED" w:rsidRDefault="00185E28" w:rsidP="00042BED">
      <w:pPr>
        <w:spacing w:before="240" w:after="240" w:line="360" w:lineRule="auto"/>
        <w:jc w:val="both"/>
        <w:rPr>
          <w:rFonts w:ascii="Palatino Linotype" w:eastAsia="Palatino Linotype" w:hAnsi="Palatino Linotype" w:cs="Palatino Linotype"/>
          <w:color w:val="000000" w:themeColor="text1"/>
        </w:rPr>
      </w:pPr>
    </w:p>
    <w:p w:rsidR="00185E28" w:rsidRPr="00042BED" w:rsidRDefault="00185E28" w:rsidP="00042BED">
      <w:pPr>
        <w:rPr>
          <w:rFonts w:ascii="Palatino Linotype" w:eastAsia="Palatino Linotype" w:hAnsi="Palatino Linotype" w:cs="Palatino Linotype"/>
          <w:color w:val="000000" w:themeColor="text1"/>
        </w:rPr>
      </w:pPr>
    </w:p>
    <w:p w:rsidR="00185E28" w:rsidRPr="00042BED" w:rsidRDefault="00185E28" w:rsidP="00042BED">
      <w:pPr>
        <w:spacing w:line="360" w:lineRule="auto"/>
        <w:rPr>
          <w:rFonts w:ascii="Palatino Linotype" w:eastAsia="Palatino Linotype" w:hAnsi="Palatino Linotype" w:cs="Palatino Linotype"/>
          <w:color w:val="000000" w:themeColor="text1"/>
        </w:rPr>
      </w:pPr>
    </w:p>
    <w:p w:rsidR="00185E28" w:rsidRPr="00042BED" w:rsidRDefault="00185E28" w:rsidP="00042BED">
      <w:pPr>
        <w:spacing w:line="360" w:lineRule="auto"/>
        <w:rPr>
          <w:rFonts w:ascii="Palatino Linotype" w:eastAsia="Palatino Linotype" w:hAnsi="Palatino Linotype" w:cs="Palatino Linotype"/>
          <w:color w:val="000000" w:themeColor="text1"/>
        </w:rPr>
      </w:pPr>
    </w:p>
    <w:p w:rsidR="00185E28" w:rsidRPr="00042BED" w:rsidRDefault="00185E28" w:rsidP="00042BED">
      <w:pPr>
        <w:spacing w:line="360" w:lineRule="auto"/>
        <w:rPr>
          <w:rFonts w:ascii="Palatino Linotype" w:eastAsia="Palatino Linotype" w:hAnsi="Palatino Linotype" w:cs="Palatino Linotype"/>
          <w:color w:val="000000" w:themeColor="text1"/>
        </w:rPr>
      </w:pPr>
    </w:p>
    <w:p w:rsidR="00185E28" w:rsidRPr="00042BED" w:rsidRDefault="00444197" w:rsidP="00042BED">
      <w:pPr>
        <w:tabs>
          <w:tab w:val="left" w:pos="3374"/>
        </w:tabs>
        <w:spacing w:line="360" w:lineRule="auto"/>
        <w:rPr>
          <w:rFonts w:ascii="Palatino Linotype" w:eastAsia="Palatino Linotype" w:hAnsi="Palatino Linotype" w:cs="Palatino Linotype"/>
          <w:color w:val="000000" w:themeColor="text1"/>
        </w:rPr>
      </w:pPr>
      <w:bookmarkStart w:id="8" w:name="_heading=h.lnxbz9" w:colFirst="0" w:colLast="0"/>
      <w:bookmarkEnd w:id="8"/>
      <w:r w:rsidRPr="00042BED">
        <w:rPr>
          <w:rFonts w:ascii="Palatino Linotype" w:eastAsia="Palatino Linotype" w:hAnsi="Palatino Linotype" w:cs="Palatino Linotype"/>
          <w:color w:val="000000" w:themeColor="text1"/>
        </w:rPr>
        <w:tab/>
      </w:r>
    </w:p>
    <w:sectPr w:rsidR="00185E28" w:rsidRPr="00042BED" w:rsidSect="00894FE9">
      <w:headerReference w:type="even" r:id="rId13"/>
      <w:headerReference w:type="default" r:id="rId14"/>
      <w:footerReference w:type="default" r:id="rId15"/>
      <w:headerReference w:type="first" r:id="rId16"/>
      <w:footerReference w:type="first" r:id="rId17"/>
      <w:pgSz w:w="12240" w:h="15840"/>
      <w:pgMar w:top="2268" w:right="75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81E" w:rsidRDefault="0058481E">
      <w:r>
        <w:separator/>
      </w:r>
    </w:p>
  </w:endnote>
  <w:endnote w:type="continuationSeparator" w:id="0">
    <w:p w:rsidR="0058481E" w:rsidRDefault="00584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20D" w:rsidRPr="00894FE9" w:rsidRDefault="00C6620D">
    <w:pPr>
      <w:pBdr>
        <w:top w:val="nil"/>
        <w:left w:val="nil"/>
        <w:bottom w:val="nil"/>
        <w:right w:val="nil"/>
        <w:between w:val="nil"/>
      </w:pBdr>
      <w:tabs>
        <w:tab w:val="center" w:pos="4419"/>
        <w:tab w:val="right" w:pos="8838"/>
      </w:tabs>
      <w:jc w:val="right"/>
      <w:rPr>
        <w:rFonts w:ascii="Palatino Linotype" w:eastAsia="Palatino Linotype" w:hAnsi="Palatino Linotype" w:cs="Palatino Linotype"/>
        <w:b/>
        <w:color w:val="000000"/>
        <w:sz w:val="22"/>
        <w:szCs w:val="20"/>
      </w:rPr>
    </w:pPr>
    <w:r w:rsidRPr="00894FE9">
      <w:rPr>
        <w:rFonts w:ascii="Palatino Linotype" w:eastAsia="Palatino Linotype" w:hAnsi="Palatino Linotype" w:cs="Palatino Linotype"/>
        <w:b/>
        <w:color w:val="000000"/>
        <w:sz w:val="22"/>
        <w:szCs w:val="20"/>
      </w:rPr>
      <w:t xml:space="preserve">Página </w:t>
    </w:r>
    <w:r w:rsidRPr="00894FE9">
      <w:rPr>
        <w:rFonts w:ascii="Palatino Linotype" w:eastAsia="Palatino Linotype" w:hAnsi="Palatino Linotype" w:cs="Palatino Linotype"/>
        <w:b/>
        <w:color w:val="000000"/>
        <w:sz w:val="22"/>
        <w:szCs w:val="20"/>
      </w:rPr>
      <w:fldChar w:fldCharType="begin"/>
    </w:r>
    <w:r w:rsidRPr="00894FE9">
      <w:rPr>
        <w:rFonts w:ascii="Palatino Linotype" w:eastAsia="Palatino Linotype" w:hAnsi="Palatino Linotype" w:cs="Palatino Linotype"/>
        <w:b/>
        <w:color w:val="000000"/>
        <w:sz w:val="22"/>
        <w:szCs w:val="20"/>
      </w:rPr>
      <w:instrText>PAGE</w:instrText>
    </w:r>
    <w:r w:rsidRPr="00894FE9">
      <w:rPr>
        <w:rFonts w:ascii="Palatino Linotype" w:eastAsia="Palatino Linotype" w:hAnsi="Palatino Linotype" w:cs="Palatino Linotype"/>
        <w:b/>
        <w:color w:val="000000"/>
        <w:sz w:val="22"/>
        <w:szCs w:val="20"/>
      </w:rPr>
      <w:fldChar w:fldCharType="separate"/>
    </w:r>
    <w:r w:rsidR="00E96E54">
      <w:rPr>
        <w:rFonts w:ascii="Palatino Linotype" w:eastAsia="Palatino Linotype" w:hAnsi="Palatino Linotype" w:cs="Palatino Linotype"/>
        <w:b/>
        <w:noProof/>
        <w:color w:val="000000"/>
        <w:sz w:val="22"/>
        <w:szCs w:val="20"/>
      </w:rPr>
      <w:t>24</w:t>
    </w:r>
    <w:r w:rsidRPr="00894FE9">
      <w:rPr>
        <w:rFonts w:ascii="Palatino Linotype" w:eastAsia="Palatino Linotype" w:hAnsi="Palatino Linotype" w:cs="Palatino Linotype"/>
        <w:b/>
        <w:color w:val="000000"/>
        <w:sz w:val="22"/>
        <w:szCs w:val="20"/>
      </w:rPr>
      <w:fldChar w:fldCharType="end"/>
    </w:r>
    <w:r w:rsidRPr="00894FE9">
      <w:rPr>
        <w:rFonts w:ascii="Palatino Linotype" w:eastAsia="Palatino Linotype" w:hAnsi="Palatino Linotype" w:cs="Palatino Linotype"/>
        <w:b/>
        <w:color w:val="000000"/>
        <w:sz w:val="22"/>
        <w:szCs w:val="20"/>
      </w:rPr>
      <w:t xml:space="preserve"> de </w:t>
    </w:r>
    <w:r w:rsidRPr="00894FE9">
      <w:rPr>
        <w:rFonts w:ascii="Palatino Linotype" w:eastAsia="Palatino Linotype" w:hAnsi="Palatino Linotype" w:cs="Palatino Linotype"/>
        <w:b/>
        <w:color w:val="000000"/>
        <w:sz w:val="22"/>
        <w:szCs w:val="20"/>
      </w:rPr>
      <w:fldChar w:fldCharType="begin"/>
    </w:r>
    <w:r w:rsidRPr="00894FE9">
      <w:rPr>
        <w:rFonts w:ascii="Palatino Linotype" w:eastAsia="Palatino Linotype" w:hAnsi="Palatino Linotype" w:cs="Palatino Linotype"/>
        <w:b/>
        <w:color w:val="000000"/>
        <w:sz w:val="22"/>
        <w:szCs w:val="20"/>
      </w:rPr>
      <w:instrText>NUMPAGES</w:instrText>
    </w:r>
    <w:r w:rsidRPr="00894FE9">
      <w:rPr>
        <w:rFonts w:ascii="Palatino Linotype" w:eastAsia="Palatino Linotype" w:hAnsi="Palatino Linotype" w:cs="Palatino Linotype"/>
        <w:b/>
        <w:color w:val="000000"/>
        <w:sz w:val="22"/>
        <w:szCs w:val="20"/>
      </w:rPr>
      <w:fldChar w:fldCharType="separate"/>
    </w:r>
    <w:r w:rsidR="00E96E54">
      <w:rPr>
        <w:rFonts w:ascii="Palatino Linotype" w:eastAsia="Palatino Linotype" w:hAnsi="Palatino Linotype" w:cs="Palatino Linotype"/>
        <w:b/>
        <w:noProof/>
        <w:color w:val="000000"/>
        <w:sz w:val="22"/>
        <w:szCs w:val="20"/>
      </w:rPr>
      <w:t>24</w:t>
    </w:r>
    <w:r w:rsidRPr="00894FE9">
      <w:rPr>
        <w:rFonts w:ascii="Palatino Linotype" w:eastAsia="Palatino Linotype" w:hAnsi="Palatino Linotype" w:cs="Palatino Linotype"/>
        <w:b/>
        <w:color w:val="000000"/>
        <w:sz w:val="22"/>
        <w:szCs w:val="20"/>
      </w:rPr>
      <w:fldChar w:fldCharType="end"/>
    </w:r>
  </w:p>
  <w:p w:rsidR="00C6620D" w:rsidRDefault="00C6620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20D" w:rsidRPr="00894FE9" w:rsidRDefault="00C6620D">
    <w:pPr>
      <w:pBdr>
        <w:top w:val="nil"/>
        <w:left w:val="nil"/>
        <w:bottom w:val="nil"/>
        <w:right w:val="nil"/>
        <w:between w:val="nil"/>
      </w:pBdr>
      <w:tabs>
        <w:tab w:val="center" w:pos="4419"/>
        <w:tab w:val="right" w:pos="8838"/>
      </w:tabs>
      <w:jc w:val="right"/>
      <w:rPr>
        <w:rFonts w:ascii="Palatino Linotype" w:eastAsia="Palatino Linotype" w:hAnsi="Palatino Linotype" w:cs="Palatino Linotype"/>
        <w:b/>
        <w:color w:val="000000"/>
        <w:sz w:val="22"/>
        <w:szCs w:val="20"/>
      </w:rPr>
    </w:pPr>
    <w:r w:rsidRPr="00894FE9">
      <w:rPr>
        <w:rFonts w:ascii="Palatino Linotype" w:eastAsia="Palatino Linotype" w:hAnsi="Palatino Linotype" w:cs="Palatino Linotype"/>
        <w:b/>
        <w:color w:val="000000"/>
        <w:sz w:val="22"/>
        <w:szCs w:val="20"/>
      </w:rPr>
      <w:t xml:space="preserve">Página </w:t>
    </w:r>
    <w:r w:rsidRPr="00894FE9">
      <w:rPr>
        <w:rFonts w:ascii="Palatino Linotype" w:eastAsia="Palatino Linotype" w:hAnsi="Palatino Linotype" w:cs="Palatino Linotype"/>
        <w:b/>
        <w:color w:val="000000"/>
        <w:sz w:val="22"/>
        <w:szCs w:val="20"/>
      </w:rPr>
      <w:fldChar w:fldCharType="begin"/>
    </w:r>
    <w:r w:rsidRPr="00894FE9">
      <w:rPr>
        <w:rFonts w:ascii="Palatino Linotype" w:eastAsia="Palatino Linotype" w:hAnsi="Palatino Linotype" w:cs="Palatino Linotype"/>
        <w:b/>
        <w:color w:val="000000"/>
        <w:sz w:val="22"/>
        <w:szCs w:val="20"/>
      </w:rPr>
      <w:instrText>PAGE</w:instrText>
    </w:r>
    <w:r w:rsidRPr="00894FE9">
      <w:rPr>
        <w:rFonts w:ascii="Palatino Linotype" w:eastAsia="Palatino Linotype" w:hAnsi="Palatino Linotype" w:cs="Palatino Linotype"/>
        <w:b/>
        <w:color w:val="000000"/>
        <w:sz w:val="22"/>
        <w:szCs w:val="20"/>
      </w:rPr>
      <w:fldChar w:fldCharType="separate"/>
    </w:r>
    <w:r w:rsidR="00E96E54">
      <w:rPr>
        <w:rFonts w:ascii="Palatino Linotype" w:eastAsia="Palatino Linotype" w:hAnsi="Palatino Linotype" w:cs="Palatino Linotype"/>
        <w:b/>
        <w:noProof/>
        <w:color w:val="000000"/>
        <w:sz w:val="22"/>
        <w:szCs w:val="20"/>
      </w:rPr>
      <w:t>1</w:t>
    </w:r>
    <w:r w:rsidRPr="00894FE9">
      <w:rPr>
        <w:rFonts w:ascii="Palatino Linotype" w:eastAsia="Palatino Linotype" w:hAnsi="Palatino Linotype" w:cs="Palatino Linotype"/>
        <w:b/>
        <w:color w:val="000000"/>
        <w:sz w:val="22"/>
        <w:szCs w:val="20"/>
      </w:rPr>
      <w:fldChar w:fldCharType="end"/>
    </w:r>
    <w:r w:rsidRPr="00894FE9">
      <w:rPr>
        <w:rFonts w:ascii="Palatino Linotype" w:eastAsia="Palatino Linotype" w:hAnsi="Palatino Linotype" w:cs="Palatino Linotype"/>
        <w:b/>
        <w:color w:val="000000"/>
        <w:sz w:val="22"/>
        <w:szCs w:val="20"/>
      </w:rPr>
      <w:t xml:space="preserve"> de </w:t>
    </w:r>
    <w:r w:rsidRPr="00894FE9">
      <w:rPr>
        <w:rFonts w:ascii="Palatino Linotype" w:eastAsia="Palatino Linotype" w:hAnsi="Palatino Linotype" w:cs="Palatino Linotype"/>
        <w:b/>
        <w:color w:val="000000"/>
        <w:sz w:val="22"/>
        <w:szCs w:val="20"/>
      </w:rPr>
      <w:fldChar w:fldCharType="begin"/>
    </w:r>
    <w:r w:rsidRPr="00894FE9">
      <w:rPr>
        <w:rFonts w:ascii="Palatino Linotype" w:eastAsia="Palatino Linotype" w:hAnsi="Palatino Linotype" w:cs="Palatino Linotype"/>
        <w:b/>
        <w:color w:val="000000"/>
        <w:sz w:val="22"/>
        <w:szCs w:val="20"/>
      </w:rPr>
      <w:instrText>NUMPAGES</w:instrText>
    </w:r>
    <w:r w:rsidRPr="00894FE9">
      <w:rPr>
        <w:rFonts w:ascii="Palatino Linotype" w:eastAsia="Palatino Linotype" w:hAnsi="Palatino Linotype" w:cs="Palatino Linotype"/>
        <w:b/>
        <w:color w:val="000000"/>
        <w:sz w:val="22"/>
        <w:szCs w:val="20"/>
      </w:rPr>
      <w:fldChar w:fldCharType="separate"/>
    </w:r>
    <w:r w:rsidR="00E96E54">
      <w:rPr>
        <w:rFonts w:ascii="Palatino Linotype" w:eastAsia="Palatino Linotype" w:hAnsi="Palatino Linotype" w:cs="Palatino Linotype"/>
        <w:b/>
        <w:noProof/>
        <w:color w:val="000000"/>
        <w:sz w:val="22"/>
        <w:szCs w:val="20"/>
      </w:rPr>
      <w:t>24</w:t>
    </w:r>
    <w:r w:rsidRPr="00894FE9">
      <w:rPr>
        <w:rFonts w:ascii="Palatino Linotype" w:eastAsia="Palatino Linotype" w:hAnsi="Palatino Linotype" w:cs="Palatino Linotype"/>
        <w:b/>
        <w:color w:val="000000"/>
        <w:sz w:val="22"/>
        <w:szCs w:val="20"/>
      </w:rPr>
      <w:fldChar w:fldCharType="end"/>
    </w:r>
  </w:p>
  <w:p w:rsidR="00C6620D" w:rsidRDefault="00C6620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81E" w:rsidRDefault="0058481E">
      <w:r>
        <w:separator/>
      </w:r>
    </w:p>
  </w:footnote>
  <w:footnote w:type="continuationSeparator" w:id="0">
    <w:p w:rsidR="0058481E" w:rsidRDefault="005848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20D" w:rsidRDefault="0058481E">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1"/>
      <w:tblW w:w="6945" w:type="dxa"/>
      <w:tblInd w:w="3261" w:type="dxa"/>
      <w:tblLayout w:type="fixed"/>
      <w:tblLook w:val="0400" w:firstRow="0" w:lastRow="0" w:firstColumn="0" w:lastColumn="0" w:noHBand="0" w:noVBand="1"/>
    </w:tblPr>
    <w:tblGrid>
      <w:gridCol w:w="2693"/>
      <w:gridCol w:w="4252"/>
    </w:tblGrid>
    <w:tr w:rsidR="00C6620D" w:rsidTr="00042BED">
      <w:trPr>
        <w:trHeight w:val="227"/>
      </w:trPr>
      <w:tc>
        <w:tcPr>
          <w:tcW w:w="2693" w:type="dxa"/>
        </w:tcPr>
        <w:p w:rsidR="00C6620D" w:rsidRPr="00042BED" w:rsidRDefault="00C6620D" w:rsidP="00042BED">
          <w:pPr>
            <w:jc w:val="right"/>
            <w:rPr>
              <w:rFonts w:ascii="Palatino Linotype" w:eastAsia="Palatino Linotype" w:hAnsi="Palatino Linotype" w:cs="Palatino Linotype"/>
              <w:b/>
              <w:color w:val="000000" w:themeColor="text1"/>
            </w:rPr>
          </w:pPr>
          <w:r w:rsidRPr="00042BED">
            <w:rPr>
              <w:rFonts w:ascii="Palatino Linotype" w:eastAsia="Palatino Linotype" w:hAnsi="Palatino Linotype" w:cs="Palatino Linotype"/>
              <w:b/>
              <w:color w:val="000000" w:themeColor="text1"/>
            </w:rPr>
            <w:t>Recurso de Revisión:</w:t>
          </w:r>
        </w:p>
      </w:tc>
      <w:tc>
        <w:tcPr>
          <w:tcW w:w="4252" w:type="dxa"/>
        </w:tcPr>
        <w:p w:rsidR="00C6620D" w:rsidRPr="00042BED" w:rsidRDefault="00C6620D" w:rsidP="00042BED">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highlight w:val="green"/>
            </w:rPr>
          </w:pPr>
          <w:r w:rsidRPr="00042BED">
            <w:rPr>
              <w:rFonts w:ascii="Palatino Linotype" w:eastAsia="Palatino Linotype" w:hAnsi="Palatino Linotype" w:cs="Palatino Linotype"/>
              <w:color w:val="000000" w:themeColor="text1"/>
            </w:rPr>
            <w:t>06073/INFOEM/IP/RR/2025</w:t>
          </w:r>
        </w:p>
      </w:tc>
    </w:tr>
    <w:tr w:rsidR="00C6620D" w:rsidTr="00042BED">
      <w:trPr>
        <w:trHeight w:val="342"/>
      </w:trPr>
      <w:tc>
        <w:tcPr>
          <w:tcW w:w="2693" w:type="dxa"/>
        </w:tcPr>
        <w:p w:rsidR="00C6620D" w:rsidRPr="00042BED" w:rsidRDefault="00C6620D" w:rsidP="00042BED">
          <w:pPr>
            <w:jc w:val="right"/>
            <w:rPr>
              <w:rFonts w:ascii="Palatino Linotype" w:eastAsia="Palatino Linotype" w:hAnsi="Palatino Linotype" w:cs="Palatino Linotype"/>
              <w:b/>
              <w:color w:val="000000" w:themeColor="text1"/>
            </w:rPr>
          </w:pPr>
          <w:r w:rsidRPr="00042BED">
            <w:rPr>
              <w:rFonts w:ascii="Palatino Linotype" w:eastAsia="Palatino Linotype" w:hAnsi="Palatino Linotype" w:cs="Palatino Linotype"/>
              <w:b/>
              <w:color w:val="000000" w:themeColor="text1"/>
            </w:rPr>
            <w:t>Sujeto Obligado:</w:t>
          </w:r>
        </w:p>
      </w:tc>
      <w:tc>
        <w:tcPr>
          <w:tcW w:w="4252" w:type="dxa"/>
        </w:tcPr>
        <w:p w:rsidR="00C6620D" w:rsidRPr="00042BED" w:rsidRDefault="00C6620D" w:rsidP="00042BED">
          <w:pPr>
            <w:pBdr>
              <w:top w:val="nil"/>
              <w:left w:val="nil"/>
              <w:bottom w:val="nil"/>
              <w:right w:val="nil"/>
              <w:between w:val="nil"/>
            </w:pBdr>
            <w:tabs>
              <w:tab w:val="right" w:pos="8838"/>
            </w:tabs>
            <w:jc w:val="both"/>
            <w:rPr>
              <w:rFonts w:ascii="Palatino Linotype" w:eastAsia="Palatino Linotype" w:hAnsi="Palatino Linotype" w:cs="Palatino Linotype"/>
              <w:color w:val="000000" w:themeColor="text1"/>
              <w:highlight w:val="green"/>
            </w:rPr>
          </w:pPr>
          <w:r w:rsidRPr="00042BED">
            <w:rPr>
              <w:rFonts w:ascii="Palatino Linotype" w:eastAsia="Palatino Linotype" w:hAnsi="Palatino Linotype" w:cs="Palatino Linotype"/>
              <w:color w:val="000000" w:themeColor="text1"/>
            </w:rPr>
            <w:t>Ayuntamiento de Toluca</w:t>
          </w:r>
        </w:p>
      </w:tc>
    </w:tr>
    <w:tr w:rsidR="00C6620D" w:rsidTr="00042BED">
      <w:trPr>
        <w:trHeight w:val="342"/>
      </w:trPr>
      <w:tc>
        <w:tcPr>
          <w:tcW w:w="2693" w:type="dxa"/>
        </w:tcPr>
        <w:p w:rsidR="00C6620D" w:rsidRPr="00042BED" w:rsidRDefault="00C6620D" w:rsidP="00042BED">
          <w:pPr>
            <w:jc w:val="right"/>
            <w:rPr>
              <w:rFonts w:ascii="Palatino Linotype" w:eastAsia="Palatino Linotype" w:hAnsi="Palatino Linotype" w:cs="Palatino Linotype"/>
              <w:b/>
              <w:color w:val="000000" w:themeColor="text1"/>
            </w:rPr>
          </w:pPr>
          <w:r w:rsidRPr="00042BED">
            <w:rPr>
              <w:rFonts w:ascii="Palatino Linotype" w:eastAsia="Palatino Linotype" w:hAnsi="Palatino Linotype" w:cs="Palatino Linotype"/>
              <w:b/>
              <w:color w:val="000000" w:themeColor="text1"/>
            </w:rPr>
            <w:t>Comisionada Ponente:</w:t>
          </w:r>
        </w:p>
      </w:tc>
      <w:tc>
        <w:tcPr>
          <w:tcW w:w="4252" w:type="dxa"/>
        </w:tcPr>
        <w:p w:rsidR="00C6620D" w:rsidRPr="00042BED" w:rsidRDefault="00C6620D" w:rsidP="00042BED">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rPr>
          </w:pPr>
          <w:r w:rsidRPr="00042BED">
            <w:rPr>
              <w:rFonts w:ascii="Palatino Linotype" w:eastAsia="Palatino Linotype" w:hAnsi="Palatino Linotype" w:cs="Palatino Linotype"/>
              <w:color w:val="000000" w:themeColor="text1"/>
            </w:rPr>
            <w:t>María del Rosario Mejía Ayala</w:t>
          </w:r>
        </w:p>
      </w:tc>
    </w:tr>
  </w:tbl>
  <w:p w:rsidR="00C6620D" w:rsidRDefault="0058481E">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83pt;margin-top:-124.3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1"/>
      <w:tblW w:w="7087" w:type="dxa"/>
      <w:tblInd w:w="3686" w:type="dxa"/>
      <w:tblLayout w:type="fixed"/>
      <w:tblLook w:val="0400" w:firstRow="0" w:lastRow="0" w:firstColumn="0" w:lastColumn="0" w:noHBand="0" w:noVBand="1"/>
    </w:tblPr>
    <w:tblGrid>
      <w:gridCol w:w="2693"/>
      <w:gridCol w:w="4394"/>
    </w:tblGrid>
    <w:tr w:rsidR="00C6620D" w:rsidTr="00894FE9">
      <w:trPr>
        <w:trHeight w:val="227"/>
      </w:trPr>
      <w:tc>
        <w:tcPr>
          <w:tcW w:w="2693" w:type="dxa"/>
        </w:tcPr>
        <w:p w:rsidR="00C6620D" w:rsidRPr="00042BED" w:rsidRDefault="00C6620D" w:rsidP="00042BED">
          <w:pPr>
            <w:jc w:val="right"/>
            <w:rPr>
              <w:rFonts w:ascii="Palatino Linotype" w:eastAsia="Palatino Linotype" w:hAnsi="Palatino Linotype" w:cs="Palatino Linotype"/>
              <w:b/>
              <w:color w:val="000000" w:themeColor="text1"/>
            </w:rPr>
          </w:pPr>
          <w:r w:rsidRPr="00042BED">
            <w:rPr>
              <w:rFonts w:ascii="Palatino Linotype" w:eastAsia="Palatino Linotype" w:hAnsi="Palatino Linotype" w:cs="Palatino Linotype"/>
              <w:b/>
              <w:color w:val="000000" w:themeColor="text1"/>
            </w:rPr>
            <w:t>Recurso de Revisión:</w:t>
          </w:r>
        </w:p>
      </w:tc>
      <w:tc>
        <w:tcPr>
          <w:tcW w:w="4394" w:type="dxa"/>
        </w:tcPr>
        <w:p w:rsidR="00C6620D" w:rsidRPr="00042BED" w:rsidRDefault="00C6620D" w:rsidP="00042BED">
          <w:pPr>
            <w:pBdr>
              <w:top w:val="nil"/>
              <w:left w:val="nil"/>
              <w:bottom w:val="nil"/>
              <w:right w:val="nil"/>
              <w:between w:val="nil"/>
            </w:pBdr>
            <w:tabs>
              <w:tab w:val="right" w:pos="8838"/>
            </w:tabs>
            <w:ind w:right="-70"/>
            <w:rPr>
              <w:rFonts w:ascii="Palatino Linotype" w:eastAsia="Palatino Linotype" w:hAnsi="Palatino Linotype" w:cs="Palatino Linotype"/>
              <w:color w:val="000000" w:themeColor="text1"/>
              <w:highlight w:val="green"/>
            </w:rPr>
          </w:pPr>
          <w:r w:rsidRPr="00042BED">
            <w:rPr>
              <w:rFonts w:ascii="Palatino Linotype" w:eastAsia="Palatino Linotype" w:hAnsi="Palatino Linotype" w:cs="Palatino Linotype"/>
              <w:color w:val="000000" w:themeColor="text1"/>
            </w:rPr>
            <w:t>06073/INFOEM/IP/RR/2025</w:t>
          </w:r>
        </w:p>
      </w:tc>
    </w:tr>
    <w:tr w:rsidR="00C6620D" w:rsidTr="00894FE9">
      <w:trPr>
        <w:trHeight w:val="242"/>
      </w:trPr>
      <w:tc>
        <w:tcPr>
          <w:tcW w:w="2693" w:type="dxa"/>
        </w:tcPr>
        <w:p w:rsidR="00C6620D" w:rsidRPr="00042BED" w:rsidRDefault="00C6620D" w:rsidP="00042BED">
          <w:pPr>
            <w:jc w:val="right"/>
            <w:rPr>
              <w:rFonts w:ascii="Palatino Linotype" w:eastAsia="Palatino Linotype" w:hAnsi="Palatino Linotype" w:cs="Palatino Linotype"/>
              <w:b/>
              <w:color w:val="000000" w:themeColor="text1"/>
            </w:rPr>
          </w:pPr>
          <w:r w:rsidRPr="00042BED">
            <w:rPr>
              <w:rFonts w:ascii="Palatino Linotype" w:eastAsia="Palatino Linotype" w:hAnsi="Palatino Linotype" w:cs="Palatino Linotype"/>
              <w:b/>
              <w:color w:val="000000" w:themeColor="text1"/>
            </w:rPr>
            <w:t>Recurrente:</w:t>
          </w:r>
        </w:p>
      </w:tc>
      <w:tc>
        <w:tcPr>
          <w:tcW w:w="4394" w:type="dxa"/>
        </w:tcPr>
        <w:p w:rsidR="00C6620D" w:rsidRPr="00042BED" w:rsidRDefault="00C6620D" w:rsidP="00042BED">
          <w:pPr>
            <w:ind w:right="-70"/>
            <w:rPr>
              <w:color w:val="000000" w:themeColor="text1"/>
            </w:rPr>
          </w:pPr>
        </w:p>
      </w:tc>
    </w:tr>
    <w:tr w:rsidR="00C6620D" w:rsidTr="00894FE9">
      <w:trPr>
        <w:trHeight w:val="342"/>
      </w:trPr>
      <w:tc>
        <w:tcPr>
          <w:tcW w:w="2693" w:type="dxa"/>
        </w:tcPr>
        <w:p w:rsidR="00C6620D" w:rsidRPr="00042BED" w:rsidRDefault="00C6620D" w:rsidP="00042BED">
          <w:pPr>
            <w:jc w:val="right"/>
            <w:rPr>
              <w:rFonts w:ascii="Palatino Linotype" w:eastAsia="Palatino Linotype" w:hAnsi="Palatino Linotype" w:cs="Palatino Linotype"/>
              <w:b/>
              <w:color w:val="000000" w:themeColor="text1"/>
            </w:rPr>
          </w:pPr>
          <w:r w:rsidRPr="00042BED">
            <w:rPr>
              <w:rFonts w:ascii="Palatino Linotype" w:eastAsia="Palatino Linotype" w:hAnsi="Palatino Linotype" w:cs="Palatino Linotype"/>
              <w:b/>
              <w:color w:val="000000" w:themeColor="text1"/>
            </w:rPr>
            <w:t>Sujeto Obligado:</w:t>
          </w:r>
        </w:p>
      </w:tc>
      <w:tc>
        <w:tcPr>
          <w:tcW w:w="4394" w:type="dxa"/>
        </w:tcPr>
        <w:p w:rsidR="00C6620D" w:rsidRPr="00042BED" w:rsidRDefault="00C6620D" w:rsidP="00042BED">
          <w:pPr>
            <w:pBdr>
              <w:top w:val="nil"/>
              <w:left w:val="nil"/>
              <w:bottom w:val="nil"/>
              <w:right w:val="nil"/>
              <w:between w:val="nil"/>
            </w:pBdr>
            <w:tabs>
              <w:tab w:val="right" w:pos="8838"/>
            </w:tabs>
            <w:ind w:right="-70"/>
            <w:jc w:val="both"/>
            <w:rPr>
              <w:rFonts w:ascii="Palatino Linotype" w:eastAsia="Palatino Linotype" w:hAnsi="Palatino Linotype" w:cs="Palatino Linotype"/>
              <w:color w:val="000000" w:themeColor="text1"/>
              <w:highlight w:val="green"/>
            </w:rPr>
          </w:pPr>
          <w:r w:rsidRPr="00042BED">
            <w:rPr>
              <w:rFonts w:ascii="Palatino Linotype" w:eastAsia="Palatino Linotype" w:hAnsi="Palatino Linotype" w:cs="Palatino Linotype"/>
              <w:color w:val="000000" w:themeColor="text1"/>
            </w:rPr>
            <w:t>Ayuntamiento de Toluca</w:t>
          </w:r>
        </w:p>
      </w:tc>
    </w:tr>
    <w:tr w:rsidR="00C6620D" w:rsidTr="00894FE9">
      <w:trPr>
        <w:trHeight w:val="342"/>
      </w:trPr>
      <w:tc>
        <w:tcPr>
          <w:tcW w:w="2693" w:type="dxa"/>
        </w:tcPr>
        <w:p w:rsidR="00C6620D" w:rsidRPr="00042BED" w:rsidRDefault="00C6620D" w:rsidP="00042BED">
          <w:pPr>
            <w:jc w:val="right"/>
            <w:rPr>
              <w:rFonts w:ascii="Palatino Linotype" w:eastAsia="Palatino Linotype" w:hAnsi="Palatino Linotype" w:cs="Palatino Linotype"/>
              <w:b/>
              <w:color w:val="000000" w:themeColor="text1"/>
            </w:rPr>
          </w:pPr>
          <w:r w:rsidRPr="00042BED">
            <w:rPr>
              <w:rFonts w:ascii="Palatino Linotype" w:eastAsia="Palatino Linotype" w:hAnsi="Palatino Linotype" w:cs="Palatino Linotype"/>
              <w:b/>
              <w:color w:val="000000" w:themeColor="text1"/>
            </w:rPr>
            <w:t>Comisionada Ponente:</w:t>
          </w:r>
        </w:p>
      </w:tc>
      <w:tc>
        <w:tcPr>
          <w:tcW w:w="4394" w:type="dxa"/>
        </w:tcPr>
        <w:p w:rsidR="00C6620D" w:rsidRPr="00042BED" w:rsidRDefault="00C6620D" w:rsidP="00042BED">
          <w:pPr>
            <w:pBdr>
              <w:top w:val="nil"/>
              <w:left w:val="nil"/>
              <w:bottom w:val="nil"/>
              <w:right w:val="nil"/>
              <w:between w:val="nil"/>
            </w:pBdr>
            <w:tabs>
              <w:tab w:val="right" w:pos="8838"/>
            </w:tabs>
            <w:ind w:right="-70"/>
            <w:rPr>
              <w:rFonts w:ascii="Palatino Linotype" w:eastAsia="Palatino Linotype" w:hAnsi="Palatino Linotype" w:cs="Palatino Linotype"/>
              <w:color w:val="000000" w:themeColor="text1"/>
            </w:rPr>
          </w:pPr>
          <w:r w:rsidRPr="00042BED">
            <w:rPr>
              <w:rFonts w:ascii="Palatino Linotype" w:eastAsia="Palatino Linotype" w:hAnsi="Palatino Linotype" w:cs="Palatino Linotype"/>
              <w:color w:val="000000" w:themeColor="text1"/>
            </w:rPr>
            <w:t>María del Rosario Mejía Ayala</w:t>
          </w:r>
        </w:p>
      </w:tc>
    </w:tr>
  </w:tbl>
  <w:p w:rsidR="00C6620D" w:rsidRDefault="0058481E">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84.55pt;margin-top:-132.2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5C3F"/>
    <w:multiLevelType w:val="multilevel"/>
    <w:tmpl w:val="35F0BE38"/>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3DE07A3"/>
    <w:multiLevelType w:val="multilevel"/>
    <w:tmpl w:val="626E8D3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08013DD9"/>
    <w:multiLevelType w:val="hybridMultilevel"/>
    <w:tmpl w:val="7AD47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14032D"/>
    <w:multiLevelType w:val="multilevel"/>
    <w:tmpl w:val="FAEA839C"/>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4" w15:restartNumberingAfterBreak="0">
    <w:nsid w:val="0BD17B43"/>
    <w:multiLevelType w:val="multilevel"/>
    <w:tmpl w:val="1376E08C"/>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02284E"/>
    <w:multiLevelType w:val="multilevel"/>
    <w:tmpl w:val="CF9405A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7FF24D9"/>
    <w:multiLevelType w:val="multilevel"/>
    <w:tmpl w:val="A0EC001C"/>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C929A9"/>
    <w:multiLevelType w:val="multilevel"/>
    <w:tmpl w:val="076284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DCB7B8D"/>
    <w:multiLevelType w:val="hybridMultilevel"/>
    <w:tmpl w:val="3D2A01F8"/>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2F8E0861"/>
    <w:multiLevelType w:val="multilevel"/>
    <w:tmpl w:val="4FE8108C"/>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9775F2"/>
    <w:multiLevelType w:val="multilevel"/>
    <w:tmpl w:val="34B0C7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D4F4669"/>
    <w:multiLevelType w:val="multilevel"/>
    <w:tmpl w:val="FA3A3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E503693"/>
    <w:multiLevelType w:val="multilevel"/>
    <w:tmpl w:val="BDDAE9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A22DD3"/>
    <w:multiLevelType w:val="multilevel"/>
    <w:tmpl w:val="6C9C26F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81C2669"/>
    <w:multiLevelType w:val="hybridMultilevel"/>
    <w:tmpl w:val="C15A4E4A"/>
    <w:lvl w:ilvl="0" w:tplc="080A000F">
      <w:start w:val="1"/>
      <w:numFmt w:val="decimal"/>
      <w:lvlText w:val="%1."/>
      <w:lvlJc w:val="left"/>
      <w:pPr>
        <w:ind w:left="720" w:hanging="360"/>
      </w:pPr>
    </w:lvl>
    <w:lvl w:ilvl="1" w:tplc="FE1C1FD0">
      <w:start w:val="1"/>
      <w:numFmt w:val="lowerLetter"/>
      <w:lvlText w:val="%2."/>
      <w:lvlJc w:val="left"/>
      <w:pPr>
        <w:ind w:left="1440" w:hanging="360"/>
      </w:pPr>
      <w:rPr>
        <w:b w:val="0"/>
      </w:r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61392D"/>
    <w:multiLevelType w:val="multilevel"/>
    <w:tmpl w:val="A0EC001C"/>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8CC580E"/>
    <w:multiLevelType w:val="multilevel"/>
    <w:tmpl w:val="A942F5D4"/>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5C20D60"/>
    <w:multiLevelType w:val="multilevel"/>
    <w:tmpl w:val="A22E6D8C"/>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22" w15:restartNumberingAfterBreak="0">
    <w:nsid w:val="6F5E35BB"/>
    <w:multiLevelType w:val="multilevel"/>
    <w:tmpl w:val="02B2ACA0"/>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3" w15:restartNumberingAfterBreak="0">
    <w:nsid w:val="727B3499"/>
    <w:multiLevelType w:val="multilevel"/>
    <w:tmpl w:val="17824A86"/>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9174A1C"/>
    <w:multiLevelType w:val="multilevel"/>
    <w:tmpl w:val="BB16D39E"/>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BD72DAD"/>
    <w:multiLevelType w:val="multilevel"/>
    <w:tmpl w:val="1300548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C435A25"/>
    <w:multiLevelType w:val="multilevel"/>
    <w:tmpl w:val="C0064242"/>
    <w:lvl w:ilvl="0">
      <w:start w:val="1"/>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23"/>
  </w:num>
  <w:num w:numId="3">
    <w:abstractNumId w:val="7"/>
  </w:num>
  <w:num w:numId="4">
    <w:abstractNumId w:val="14"/>
  </w:num>
  <w:num w:numId="5">
    <w:abstractNumId w:val="20"/>
  </w:num>
  <w:num w:numId="6">
    <w:abstractNumId w:val="13"/>
  </w:num>
  <w:num w:numId="7">
    <w:abstractNumId w:val="12"/>
  </w:num>
  <w:num w:numId="8">
    <w:abstractNumId w:val="9"/>
  </w:num>
  <w:num w:numId="9">
    <w:abstractNumId w:val="0"/>
  </w:num>
  <w:num w:numId="10">
    <w:abstractNumId w:val="4"/>
  </w:num>
  <w:num w:numId="11">
    <w:abstractNumId w:val="3"/>
  </w:num>
  <w:num w:numId="12">
    <w:abstractNumId w:val="26"/>
  </w:num>
  <w:num w:numId="13">
    <w:abstractNumId w:val="24"/>
  </w:num>
  <w:num w:numId="14">
    <w:abstractNumId w:val="25"/>
  </w:num>
  <w:num w:numId="15">
    <w:abstractNumId w:val="17"/>
  </w:num>
  <w:num w:numId="16">
    <w:abstractNumId w:val="16"/>
  </w:num>
  <w:num w:numId="17">
    <w:abstractNumId w:val="18"/>
  </w:num>
  <w:num w:numId="18">
    <w:abstractNumId w:val="5"/>
  </w:num>
  <w:num w:numId="19">
    <w:abstractNumId w:val="8"/>
  </w:num>
  <w:num w:numId="20">
    <w:abstractNumId w:val="19"/>
  </w:num>
  <w:num w:numId="21">
    <w:abstractNumId w:val="10"/>
  </w:num>
  <w:num w:numId="22">
    <w:abstractNumId w:val="15"/>
  </w:num>
  <w:num w:numId="23">
    <w:abstractNumId w:val="6"/>
  </w:num>
  <w:num w:numId="24">
    <w:abstractNumId w:val="21"/>
  </w:num>
  <w:num w:numId="25">
    <w:abstractNumId w:val="1"/>
  </w:num>
  <w:num w:numId="26">
    <w:abstractNumId w:val="11"/>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E28"/>
    <w:rsid w:val="00007FBA"/>
    <w:rsid w:val="0002581C"/>
    <w:rsid w:val="00042BED"/>
    <w:rsid w:val="00051962"/>
    <w:rsid w:val="00055E5F"/>
    <w:rsid w:val="00085C67"/>
    <w:rsid w:val="000912E2"/>
    <w:rsid w:val="000A7B5E"/>
    <w:rsid w:val="000E2E9E"/>
    <w:rsid w:val="000E50AD"/>
    <w:rsid w:val="000E6836"/>
    <w:rsid w:val="000E68E9"/>
    <w:rsid w:val="000E6B49"/>
    <w:rsid w:val="000F5314"/>
    <w:rsid w:val="00121ED5"/>
    <w:rsid w:val="001347E9"/>
    <w:rsid w:val="00154C67"/>
    <w:rsid w:val="00156949"/>
    <w:rsid w:val="001619FE"/>
    <w:rsid w:val="001670DD"/>
    <w:rsid w:val="00172486"/>
    <w:rsid w:val="00176AE6"/>
    <w:rsid w:val="001843D1"/>
    <w:rsid w:val="00184ABD"/>
    <w:rsid w:val="00185E28"/>
    <w:rsid w:val="00195D9D"/>
    <w:rsid w:val="001A666C"/>
    <w:rsid w:val="001C6829"/>
    <w:rsid w:val="001D6FFC"/>
    <w:rsid w:val="001E47DC"/>
    <w:rsid w:val="00246648"/>
    <w:rsid w:val="00254D43"/>
    <w:rsid w:val="0026621B"/>
    <w:rsid w:val="002717D4"/>
    <w:rsid w:val="00275988"/>
    <w:rsid w:val="002A00DE"/>
    <w:rsid w:val="002B678D"/>
    <w:rsid w:val="00320110"/>
    <w:rsid w:val="00323BA6"/>
    <w:rsid w:val="00324215"/>
    <w:rsid w:val="00334425"/>
    <w:rsid w:val="00340EA0"/>
    <w:rsid w:val="003464D2"/>
    <w:rsid w:val="00346BB2"/>
    <w:rsid w:val="00354CD0"/>
    <w:rsid w:val="00357818"/>
    <w:rsid w:val="00360FA6"/>
    <w:rsid w:val="003654B0"/>
    <w:rsid w:val="0036569B"/>
    <w:rsid w:val="00374856"/>
    <w:rsid w:val="00376301"/>
    <w:rsid w:val="00386B04"/>
    <w:rsid w:val="00391CE3"/>
    <w:rsid w:val="003C3B5A"/>
    <w:rsid w:val="003E2C45"/>
    <w:rsid w:val="003E30BA"/>
    <w:rsid w:val="00423880"/>
    <w:rsid w:val="004347D1"/>
    <w:rsid w:val="00437BAE"/>
    <w:rsid w:val="00437DB3"/>
    <w:rsid w:val="004429C6"/>
    <w:rsid w:val="00444197"/>
    <w:rsid w:val="00452231"/>
    <w:rsid w:val="00453C0E"/>
    <w:rsid w:val="00453E47"/>
    <w:rsid w:val="00483EA9"/>
    <w:rsid w:val="004A0A71"/>
    <w:rsid w:val="004B4520"/>
    <w:rsid w:val="004B46CB"/>
    <w:rsid w:val="004C0D28"/>
    <w:rsid w:val="004C2823"/>
    <w:rsid w:val="004E38B9"/>
    <w:rsid w:val="00511188"/>
    <w:rsid w:val="00522151"/>
    <w:rsid w:val="00531422"/>
    <w:rsid w:val="00534035"/>
    <w:rsid w:val="00536199"/>
    <w:rsid w:val="00542E04"/>
    <w:rsid w:val="00544E82"/>
    <w:rsid w:val="00552829"/>
    <w:rsid w:val="00570B8B"/>
    <w:rsid w:val="0058481E"/>
    <w:rsid w:val="00586947"/>
    <w:rsid w:val="005C6A09"/>
    <w:rsid w:val="005E01E6"/>
    <w:rsid w:val="005E0640"/>
    <w:rsid w:val="006267D4"/>
    <w:rsid w:val="00630436"/>
    <w:rsid w:val="00634EAF"/>
    <w:rsid w:val="006439DA"/>
    <w:rsid w:val="00643A8F"/>
    <w:rsid w:val="00652A6E"/>
    <w:rsid w:val="00671560"/>
    <w:rsid w:val="006717BD"/>
    <w:rsid w:val="006736CC"/>
    <w:rsid w:val="00683E11"/>
    <w:rsid w:val="00685E2C"/>
    <w:rsid w:val="006904EF"/>
    <w:rsid w:val="00695BB2"/>
    <w:rsid w:val="006A233A"/>
    <w:rsid w:val="006C0D5F"/>
    <w:rsid w:val="006C1A40"/>
    <w:rsid w:val="006E5EC5"/>
    <w:rsid w:val="006E6D64"/>
    <w:rsid w:val="006F0BB7"/>
    <w:rsid w:val="006F799C"/>
    <w:rsid w:val="00726ADF"/>
    <w:rsid w:val="00763776"/>
    <w:rsid w:val="0077079A"/>
    <w:rsid w:val="00774D02"/>
    <w:rsid w:val="007B1F89"/>
    <w:rsid w:val="007B347F"/>
    <w:rsid w:val="007B6576"/>
    <w:rsid w:val="007C69B5"/>
    <w:rsid w:val="007E2878"/>
    <w:rsid w:val="007F0F1C"/>
    <w:rsid w:val="007F4D44"/>
    <w:rsid w:val="007F7923"/>
    <w:rsid w:val="008001BA"/>
    <w:rsid w:val="00802704"/>
    <w:rsid w:val="008034E5"/>
    <w:rsid w:val="00807930"/>
    <w:rsid w:val="008159FE"/>
    <w:rsid w:val="00816127"/>
    <w:rsid w:val="0085226B"/>
    <w:rsid w:val="00853619"/>
    <w:rsid w:val="008874E8"/>
    <w:rsid w:val="00887BB6"/>
    <w:rsid w:val="00894FE9"/>
    <w:rsid w:val="008B6681"/>
    <w:rsid w:val="008D2FCE"/>
    <w:rsid w:val="008D7335"/>
    <w:rsid w:val="008E2B6C"/>
    <w:rsid w:val="008F36FC"/>
    <w:rsid w:val="008F65AB"/>
    <w:rsid w:val="00907F01"/>
    <w:rsid w:val="00915929"/>
    <w:rsid w:val="00916F87"/>
    <w:rsid w:val="009233F4"/>
    <w:rsid w:val="00927CCF"/>
    <w:rsid w:val="00931C4A"/>
    <w:rsid w:val="00933EC5"/>
    <w:rsid w:val="00943077"/>
    <w:rsid w:val="00947CA3"/>
    <w:rsid w:val="009554A3"/>
    <w:rsid w:val="00987865"/>
    <w:rsid w:val="009B5106"/>
    <w:rsid w:val="009D0D27"/>
    <w:rsid w:val="00A21B61"/>
    <w:rsid w:val="00A21C3A"/>
    <w:rsid w:val="00A27BAF"/>
    <w:rsid w:val="00A3063D"/>
    <w:rsid w:val="00A33D77"/>
    <w:rsid w:val="00A622C9"/>
    <w:rsid w:val="00A62340"/>
    <w:rsid w:val="00A660D2"/>
    <w:rsid w:val="00A77706"/>
    <w:rsid w:val="00A77C2E"/>
    <w:rsid w:val="00A8112B"/>
    <w:rsid w:val="00A84269"/>
    <w:rsid w:val="00A86EA6"/>
    <w:rsid w:val="00AB33CE"/>
    <w:rsid w:val="00AB53D1"/>
    <w:rsid w:val="00AE4D98"/>
    <w:rsid w:val="00AF5CCD"/>
    <w:rsid w:val="00AF5E42"/>
    <w:rsid w:val="00AF6BBD"/>
    <w:rsid w:val="00B06625"/>
    <w:rsid w:val="00B11429"/>
    <w:rsid w:val="00B245CB"/>
    <w:rsid w:val="00B25291"/>
    <w:rsid w:val="00B25FE9"/>
    <w:rsid w:val="00B34C13"/>
    <w:rsid w:val="00B35E72"/>
    <w:rsid w:val="00B378AB"/>
    <w:rsid w:val="00B4019F"/>
    <w:rsid w:val="00B5308B"/>
    <w:rsid w:val="00B86CE0"/>
    <w:rsid w:val="00B86F9E"/>
    <w:rsid w:val="00B879F0"/>
    <w:rsid w:val="00B93963"/>
    <w:rsid w:val="00B95999"/>
    <w:rsid w:val="00BA1DAD"/>
    <w:rsid w:val="00BC3C6A"/>
    <w:rsid w:val="00BE632D"/>
    <w:rsid w:val="00BF58DB"/>
    <w:rsid w:val="00C00259"/>
    <w:rsid w:val="00C02927"/>
    <w:rsid w:val="00C05084"/>
    <w:rsid w:val="00C074CB"/>
    <w:rsid w:val="00C14CC8"/>
    <w:rsid w:val="00C372AC"/>
    <w:rsid w:val="00C459EB"/>
    <w:rsid w:val="00C6620D"/>
    <w:rsid w:val="00C805DA"/>
    <w:rsid w:val="00C84A19"/>
    <w:rsid w:val="00C92294"/>
    <w:rsid w:val="00C95149"/>
    <w:rsid w:val="00C96B59"/>
    <w:rsid w:val="00C97B44"/>
    <w:rsid w:val="00CA4A59"/>
    <w:rsid w:val="00CB5681"/>
    <w:rsid w:val="00CD104D"/>
    <w:rsid w:val="00CF0E94"/>
    <w:rsid w:val="00D07083"/>
    <w:rsid w:val="00D11C3F"/>
    <w:rsid w:val="00D14BEC"/>
    <w:rsid w:val="00D16605"/>
    <w:rsid w:val="00D220C2"/>
    <w:rsid w:val="00D23B90"/>
    <w:rsid w:val="00D334D7"/>
    <w:rsid w:val="00D43EE7"/>
    <w:rsid w:val="00D76844"/>
    <w:rsid w:val="00D86930"/>
    <w:rsid w:val="00D92D61"/>
    <w:rsid w:val="00D93784"/>
    <w:rsid w:val="00DB5A82"/>
    <w:rsid w:val="00DB60BE"/>
    <w:rsid w:val="00DC561D"/>
    <w:rsid w:val="00DD2327"/>
    <w:rsid w:val="00DF0BED"/>
    <w:rsid w:val="00E00775"/>
    <w:rsid w:val="00E02009"/>
    <w:rsid w:val="00E11D44"/>
    <w:rsid w:val="00E303A0"/>
    <w:rsid w:val="00E65336"/>
    <w:rsid w:val="00E65D7A"/>
    <w:rsid w:val="00E67834"/>
    <w:rsid w:val="00E80CF4"/>
    <w:rsid w:val="00E90840"/>
    <w:rsid w:val="00E96E54"/>
    <w:rsid w:val="00EA649F"/>
    <w:rsid w:val="00EC668A"/>
    <w:rsid w:val="00ED07CA"/>
    <w:rsid w:val="00ED2174"/>
    <w:rsid w:val="00ED69B5"/>
    <w:rsid w:val="00EE1E30"/>
    <w:rsid w:val="00EF2F52"/>
    <w:rsid w:val="00F212A5"/>
    <w:rsid w:val="00F559F6"/>
    <w:rsid w:val="00F626CD"/>
    <w:rsid w:val="00F636CB"/>
    <w:rsid w:val="00F84E59"/>
    <w:rsid w:val="00F9372C"/>
    <w:rsid w:val="00FA0AD0"/>
    <w:rsid w:val="00FA1D2F"/>
    <w:rsid w:val="00FB1745"/>
    <w:rsid w:val="00FB5893"/>
    <w:rsid w:val="00FC1839"/>
    <w:rsid w:val="00FC239B"/>
    <w:rsid w:val="00FC2B47"/>
    <w:rsid w:val="00FC4800"/>
    <w:rsid w:val="00FC50A5"/>
    <w:rsid w:val="00FD73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D4B8858-B6AB-456D-9982-EA4728508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13">
    <w:name w:val="13"/>
    <w:basedOn w:val="TableNormal1"/>
    <w:tblPr>
      <w:tblStyleRowBandSize w:val="1"/>
      <w:tblStyleColBandSize w:val="1"/>
      <w:tblCellMar>
        <w:left w:w="70" w:type="dxa"/>
        <w:right w:w="70" w:type="dxa"/>
      </w:tblCellMar>
    </w:tblPr>
  </w:style>
  <w:style w:type="table" w:customStyle="1" w:styleId="12">
    <w:name w:val="12"/>
    <w:basedOn w:val="TableNormal1"/>
    <w:tblPr>
      <w:tblStyleRowBandSize w:val="1"/>
      <w:tblStyleColBandSize w:val="1"/>
      <w:tblCellMar>
        <w:left w:w="70" w:type="dxa"/>
        <w:right w:w="70" w:type="dxa"/>
      </w:tblCellMar>
    </w:tblPr>
  </w:style>
  <w:style w:type="table" w:customStyle="1" w:styleId="11">
    <w:name w:val="11"/>
    <w:basedOn w:val="TableNormal1"/>
    <w:tblPr>
      <w:tblStyleRowBandSize w:val="1"/>
      <w:tblStyleColBandSize w:val="1"/>
      <w:tblCellMar>
        <w:left w:w="115" w:type="dxa"/>
        <w:right w:w="115" w:type="dxa"/>
      </w:tblCellMar>
    </w:tblPr>
  </w:style>
  <w:style w:type="table" w:customStyle="1" w:styleId="10">
    <w:name w:val="10"/>
    <w:basedOn w:val="TableNormal1"/>
    <w:tblPr>
      <w:tblStyleRowBandSize w:val="1"/>
      <w:tblStyleColBandSize w:val="1"/>
      <w:tblCellMar>
        <w:left w:w="70" w:type="dxa"/>
        <w:right w:w="70" w:type="dxa"/>
      </w:tblCellMar>
    </w:tblPr>
  </w:style>
  <w:style w:type="table" w:customStyle="1" w:styleId="9">
    <w:name w:val="9"/>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8">
    <w:name w:val="8"/>
    <w:basedOn w:val="TableNormal2"/>
    <w:tblPr>
      <w:tblStyleRowBandSize w:val="1"/>
      <w:tblStyleColBandSize w:val="1"/>
      <w:tblCellMar>
        <w:left w:w="115" w:type="dxa"/>
        <w:right w:w="115" w:type="dxa"/>
      </w:tblCellMar>
    </w:tblPr>
  </w:style>
  <w:style w:type="table" w:customStyle="1" w:styleId="7">
    <w:name w:val="7"/>
    <w:basedOn w:val="TableNormal2"/>
    <w:tblPr>
      <w:tblStyleRowBandSize w:val="1"/>
      <w:tblStyleColBandSize w:val="1"/>
      <w:tblCellMar>
        <w:left w:w="115" w:type="dxa"/>
        <w:right w:w="115" w:type="dxa"/>
      </w:tblCellMar>
    </w:tblPr>
  </w:style>
  <w:style w:type="table" w:customStyle="1" w:styleId="6">
    <w:name w:val="6"/>
    <w:basedOn w:val="TableNormal2"/>
    <w:tblPr>
      <w:tblStyleRowBandSize w:val="1"/>
      <w:tblStyleColBandSize w:val="1"/>
      <w:tblCellMar>
        <w:left w:w="70" w:type="dxa"/>
        <w:right w:w="70" w:type="dxa"/>
      </w:tblCellMar>
    </w:tblPr>
  </w:style>
  <w:style w:type="table" w:customStyle="1" w:styleId="5">
    <w:name w:val="5"/>
    <w:basedOn w:val="TableNormal2"/>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0"/>
    <w:tblPr>
      <w:tblStyleRowBandSize w:val="1"/>
      <w:tblStyleColBandSize w:val="1"/>
      <w:tblCellMar>
        <w:left w:w="115" w:type="dxa"/>
        <w:right w:w="115" w:type="dxa"/>
      </w:tblCellMar>
    </w:tblPr>
  </w:style>
  <w:style w:type="table" w:customStyle="1" w:styleId="3">
    <w:name w:val="3"/>
    <w:basedOn w:val="TableNormal0"/>
    <w:tblPr>
      <w:tblStyleRowBandSize w:val="1"/>
      <w:tblStyleColBandSize w:val="1"/>
      <w:tblCellMar>
        <w:left w:w="115" w:type="dxa"/>
        <w:right w:w="115" w:type="dxa"/>
      </w:tblCellMar>
    </w:tblPr>
  </w:style>
  <w:style w:type="table" w:customStyle="1" w:styleId="2">
    <w:name w:val="2"/>
    <w:basedOn w:val="TableNormal0"/>
    <w:tblPr>
      <w:tblStyleRowBandSize w:val="1"/>
      <w:tblStyleColBandSize w:val="1"/>
      <w:tblCellMar>
        <w:left w:w="70" w:type="dxa"/>
        <w:right w:w="70" w:type="dxa"/>
      </w:tblCellMar>
    </w:tblPr>
  </w:style>
  <w:style w:type="table" w:customStyle="1" w:styleId="1">
    <w:name w:val="1"/>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76060">
      <w:bodyDiv w:val="1"/>
      <w:marLeft w:val="0"/>
      <w:marRight w:val="0"/>
      <w:marTop w:val="0"/>
      <w:marBottom w:val="0"/>
      <w:divBdr>
        <w:top w:val="none" w:sz="0" w:space="0" w:color="auto"/>
        <w:left w:val="none" w:sz="0" w:space="0" w:color="auto"/>
        <w:bottom w:val="none" w:sz="0" w:space="0" w:color="auto"/>
        <w:right w:val="none" w:sz="0" w:space="0" w:color="auto"/>
      </w:divBdr>
    </w:div>
    <w:div w:id="158078811">
      <w:bodyDiv w:val="1"/>
      <w:marLeft w:val="0"/>
      <w:marRight w:val="0"/>
      <w:marTop w:val="0"/>
      <w:marBottom w:val="0"/>
      <w:divBdr>
        <w:top w:val="none" w:sz="0" w:space="0" w:color="auto"/>
        <w:left w:val="none" w:sz="0" w:space="0" w:color="auto"/>
        <w:bottom w:val="none" w:sz="0" w:space="0" w:color="auto"/>
        <w:right w:val="none" w:sz="0" w:space="0" w:color="auto"/>
      </w:divBdr>
    </w:div>
    <w:div w:id="223880382">
      <w:bodyDiv w:val="1"/>
      <w:marLeft w:val="0"/>
      <w:marRight w:val="0"/>
      <w:marTop w:val="0"/>
      <w:marBottom w:val="0"/>
      <w:divBdr>
        <w:top w:val="none" w:sz="0" w:space="0" w:color="auto"/>
        <w:left w:val="none" w:sz="0" w:space="0" w:color="auto"/>
        <w:bottom w:val="none" w:sz="0" w:space="0" w:color="auto"/>
        <w:right w:val="none" w:sz="0" w:space="0" w:color="auto"/>
      </w:divBdr>
    </w:div>
    <w:div w:id="236866567">
      <w:bodyDiv w:val="1"/>
      <w:marLeft w:val="0"/>
      <w:marRight w:val="0"/>
      <w:marTop w:val="0"/>
      <w:marBottom w:val="0"/>
      <w:divBdr>
        <w:top w:val="none" w:sz="0" w:space="0" w:color="auto"/>
        <w:left w:val="none" w:sz="0" w:space="0" w:color="auto"/>
        <w:bottom w:val="none" w:sz="0" w:space="0" w:color="auto"/>
        <w:right w:val="none" w:sz="0" w:space="0" w:color="auto"/>
      </w:divBdr>
    </w:div>
    <w:div w:id="494762981">
      <w:bodyDiv w:val="1"/>
      <w:marLeft w:val="0"/>
      <w:marRight w:val="0"/>
      <w:marTop w:val="0"/>
      <w:marBottom w:val="0"/>
      <w:divBdr>
        <w:top w:val="none" w:sz="0" w:space="0" w:color="auto"/>
        <w:left w:val="none" w:sz="0" w:space="0" w:color="auto"/>
        <w:bottom w:val="none" w:sz="0" w:space="0" w:color="auto"/>
        <w:right w:val="none" w:sz="0" w:space="0" w:color="auto"/>
      </w:divBdr>
    </w:div>
    <w:div w:id="523443172">
      <w:bodyDiv w:val="1"/>
      <w:marLeft w:val="0"/>
      <w:marRight w:val="0"/>
      <w:marTop w:val="0"/>
      <w:marBottom w:val="0"/>
      <w:divBdr>
        <w:top w:val="none" w:sz="0" w:space="0" w:color="auto"/>
        <w:left w:val="none" w:sz="0" w:space="0" w:color="auto"/>
        <w:bottom w:val="none" w:sz="0" w:space="0" w:color="auto"/>
        <w:right w:val="none" w:sz="0" w:space="0" w:color="auto"/>
      </w:divBdr>
    </w:div>
    <w:div w:id="561599115">
      <w:bodyDiv w:val="1"/>
      <w:marLeft w:val="0"/>
      <w:marRight w:val="0"/>
      <w:marTop w:val="0"/>
      <w:marBottom w:val="0"/>
      <w:divBdr>
        <w:top w:val="none" w:sz="0" w:space="0" w:color="auto"/>
        <w:left w:val="none" w:sz="0" w:space="0" w:color="auto"/>
        <w:bottom w:val="none" w:sz="0" w:space="0" w:color="auto"/>
        <w:right w:val="none" w:sz="0" w:space="0" w:color="auto"/>
      </w:divBdr>
    </w:div>
    <w:div w:id="781609119">
      <w:bodyDiv w:val="1"/>
      <w:marLeft w:val="0"/>
      <w:marRight w:val="0"/>
      <w:marTop w:val="0"/>
      <w:marBottom w:val="0"/>
      <w:divBdr>
        <w:top w:val="none" w:sz="0" w:space="0" w:color="auto"/>
        <w:left w:val="none" w:sz="0" w:space="0" w:color="auto"/>
        <w:bottom w:val="none" w:sz="0" w:space="0" w:color="auto"/>
        <w:right w:val="none" w:sz="0" w:space="0" w:color="auto"/>
      </w:divBdr>
    </w:div>
    <w:div w:id="838080843">
      <w:bodyDiv w:val="1"/>
      <w:marLeft w:val="0"/>
      <w:marRight w:val="0"/>
      <w:marTop w:val="0"/>
      <w:marBottom w:val="0"/>
      <w:divBdr>
        <w:top w:val="none" w:sz="0" w:space="0" w:color="auto"/>
        <w:left w:val="none" w:sz="0" w:space="0" w:color="auto"/>
        <w:bottom w:val="none" w:sz="0" w:space="0" w:color="auto"/>
        <w:right w:val="none" w:sz="0" w:space="0" w:color="auto"/>
      </w:divBdr>
    </w:div>
    <w:div w:id="878974772">
      <w:bodyDiv w:val="1"/>
      <w:marLeft w:val="0"/>
      <w:marRight w:val="0"/>
      <w:marTop w:val="0"/>
      <w:marBottom w:val="0"/>
      <w:divBdr>
        <w:top w:val="none" w:sz="0" w:space="0" w:color="auto"/>
        <w:left w:val="none" w:sz="0" w:space="0" w:color="auto"/>
        <w:bottom w:val="none" w:sz="0" w:space="0" w:color="auto"/>
        <w:right w:val="none" w:sz="0" w:space="0" w:color="auto"/>
      </w:divBdr>
    </w:div>
    <w:div w:id="1086659013">
      <w:bodyDiv w:val="1"/>
      <w:marLeft w:val="0"/>
      <w:marRight w:val="0"/>
      <w:marTop w:val="0"/>
      <w:marBottom w:val="0"/>
      <w:divBdr>
        <w:top w:val="none" w:sz="0" w:space="0" w:color="auto"/>
        <w:left w:val="none" w:sz="0" w:space="0" w:color="auto"/>
        <w:bottom w:val="none" w:sz="0" w:space="0" w:color="auto"/>
        <w:right w:val="none" w:sz="0" w:space="0" w:color="auto"/>
      </w:divBdr>
    </w:div>
    <w:div w:id="1339766749">
      <w:bodyDiv w:val="1"/>
      <w:marLeft w:val="0"/>
      <w:marRight w:val="0"/>
      <w:marTop w:val="0"/>
      <w:marBottom w:val="0"/>
      <w:divBdr>
        <w:top w:val="none" w:sz="0" w:space="0" w:color="auto"/>
        <w:left w:val="none" w:sz="0" w:space="0" w:color="auto"/>
        <w:bottom w:val="none" w:sz="0" w:space="0" w:color="auto"/>
        <w:right w:val="none" w:sz="0" w:space="0" w:color="auto"/>
      </w:divBdr>
    </w:div>
    <w:div w:id="1714387216">
      <w:bodyDiv w:val="1"/>
      <w:marLeft w:val="0"/>
      <w:marRight w:val="0"/>
      <w:marTop w:val="0"/>
      <w:marBottom w:val="0"/>
      <w:divBdr>
        <w:top w:val="none" w:sz="0" w:space="0" w:color="auto"/>
        <w:left w:val="none" w:sz="0" w:space="0" w:color="auto"/>
        <w:bottom w:val="none" w:sz="0" w:space="0" w:color="auto"/>
        <w:right w:val="none" w:sz="0" w:space="0" w:color="auto"/>
      </w:divBdr>
      <w:divsChild>
        <w:div w:id="885066578">
          <w:marLeft w:val="0"/>
          <w:marRight w:val="0"/>
          <w:marTop w:val="0"/>
          <w:marBottom w:val="0"/>
          <w:divBdr>
            <w:top w:val="none" w:sz="0" w:space="0" w:color="auto"/>
            <w:left w:val="none" w:sz="0" w:space="0" w:color="auto"/>
            <w:bottom w:val="none" w:sz="0" w:space="0" w:color="auto"/>
            <w:right w:val="none" w:sz="0" w:space="0" w:color="auto"/>
          </w:divBdr>
        </w:div>
        <w:div w:id="1569416141">
          <w:marLeft w:val="0"/>
          <w:marRight w:val="0"/>
          <w:marTop w:val="0"/>
          <w:marBottom w:val="0"/>
          <w:divBdr>
            <w:top w:val="none" w:sz="0" w:space="0" w:color="auto"/>
            <w:left w:val="none" w:sz="0" w:space="0" w:color="auto"/>
            <w:bottom w:val="none" w:sz="0" w:space="0" w:color="auto"/>
            <w:right w:val="none" w:sz="0" w:space="0" w:color="auto"/>
          </w:divBdr>
        </w:div>
      </w:divsChild>
    </w:div>
    <w:div w:id="2049835999">
      <w:bodyDiv w:val="1"/>
      <w:marLeft w:val="0"/>
      <w:marRight w:val="0"/>
      <w:marTop w:val="0"/>
      <w:marBottom w:val="0"/>
      <w:divBdr>
        <w:top w:val="none" w:sz="0" w:space="0" w:color="auto"/>
        <w:left w:val="none" w:sz="0" w:space="0" w:color="auto"/>
        <w:bottom w:val="none" w:sz="0" w:space="0" w:color="auto"/>
        <w:right w:val="none" w:sz="0" w:space="0" w:color="auto"/>
      </w:divBdr>
      <w:divsChild>
        <w:div w:id="214857082">
          <w:marLeft w:val="0"/>
          <w:marRight w:val="0"/>
          <w:marTop w:val="0"/>
          <w:marBottom w:val="0"/>
          <w:divBdr>
            <w:top w:val="none" w:sz="0" w:space="0" w:color="auto"/>
            <w:left w:val="none" w:sz="0" w:space="0" w:color="auto"/>
            <w:bottom w:val="none" w:sz="0" w:space="0" w:color="auto"/>
            <w:right w:val="none" w:sz="0" w:space="0" w:color="auto"/>
          </w:divBdr>
        </w:div>
        <w:div w:id="2015373535">
          <w:marLeft w:val="0"/>
          <w:marRight w:val="0"/>
          <w:marTop w:val="0"/>
          <w:marBottom w:val="0"/>
          <w:divBdr>
            <w:top w:val="none" w:sz="0" w:space="0" w:color="auto"/>
            <w:left w:val="none" w:sz="0" w:space="0" w:color="auto"/>
            <w:bottom w:val="none" w:sz="0" w:space="0" w:color="auto"/>
            <w:right w:val="none" w:sz="0" w:space="0" w:color="auto"/>
          </w:divBdr>
        </w:div>
      </w:divsChild>
    </w:div>
    <w:div w:id="2100787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FkCHT/2Zt0hLkcCqFt+R8xWR+w==">CgMxLjAyCGguZ2pkZ3hzMgloLjMwajB6bGwyCWguMWZvYjl0ZTIJaC4zem55c2g3MgloLjJldDkycDAyCWguMXQzaDVzZjIOaC44Z2tqZDNxNGltMHMyCWguMWtzdjR1djIJaC4zcmRjcmpuMghoLmxueGJ6OTgAciExZ2Q5c1o3UXk4UndtaDllVFhuTDFBWTBiTHNuOFVQTUo=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24</Pages>
  <Words>5765</Words>
  <Characters>31711</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dc:description/>
  <cp:lastModifiedBy>Cuenta Microsoft</cp:lastModifiedBy>
  <cp:revision>39</cp:revision>
  <cp:lastPrinted>2025-12-05T16:04:00Z</cp:lastPrinted>
  <dcterms:created xsi:type="dcterms:W3CDTF">2025-11-26T22:16:00Z</dcterms:created>
  <dcterms:modified xsi:type="dcterms:W3CDTF">2026-01-22T17:35:00Z</dcterms:modified>
</cp:coreProperties>
</file>