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7353" w14:textId="77777777" w:rsidR="00633419" w:rsidRDefault="00633419" w:rsidP="0069652E">
      <w:pPr>
        <w:tabs>
          <w:tab w:val="left" w:pos="8931"/>
        </w:tabs>
        <w:spacing w:line="360" w:lineRule="auto"/>
        <w:ind w:left="8931" w:hanging="8931"/>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5B535334" w14:textId="77777777" w:rsidR="00633419" w:rsidRDefault="00633419" w:rsidP="0069652E">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4B5D08E6" w14:textId="66E431B1" w:rsidR="00633419" w:rsidRPr="00B71E26" w:rsidRDefault="00633419" w:rsidP="0069652E">
          <w:pPr>
            <w:pStyle w:val="Ttulode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04936</w:t>
          </w:r>
          <w:r w:rsidRPr="00B71E26">
            <w:rPr>
              <w:rFonts w:ascii="Palatino Linotype" w:hAnsi="Palatino Linotype"/>
              <w:color w:val="auto"/>
              <w:sz w:val="22"/>
              <w:szCs w:val="22"/>
            </w:rPr>
            <w:t>/INFOEM/IP/RR/2025</w:t>
          </w:r>
        </w:p>
        <w:p w14:paraId="4B2B3FEA" w14:textId="77777777" w:rsidR="00633419" w:rsidRPr="00B71E26" w:rsidRDefault="00633419" w:rsidP="0069652E">
          <w:pPr>
            <w:spacing w:line="360" w:lineRule="auto"/>
            <w:contextualSpacing/>
          </w:pPr>
        </w:p>
        <w:p w14:paraId="2C90F47D" w14:textId="6901D7F1" w:rsidR="000212C2" w:rsidRPr="000212C2" w:rsidRDefault="00633419" w:rsidP="0069652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B71E26">
            <w:fldChar w:fldCharType="begin"/>
          </w:r>
          <w:r w:rsidRPr="00B71E26">
            <w:instrText xml:space="preserve"> TOC \o "1-3" \h \z \u </w:instrText>
          </w:r>
          <w:r w:rsidRPr="00B71E26">
            <w:fldChar w:fldCharType="separate"/>
          </w:r>
          <w:hyperlink w:anchor="_Toc214369067" w:history="1">
            <w:r w:rsidR="000212C2" w:rsidRPr="000212C2">
              <w:rPr>
                <w:rStyle w:val="Hipervnculo"/>
                <w:noProof/>
              </w:rPr>
              <w:t>A N T E C E D E N T E S</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_Toc214369067 \h </w:instrText>
            </w:r>
            <w:r w:rsidR="000212C2" w:rsidRPr="000212C2">
              <w:rPr>
                <w:noProof/>
                <w:webHidden/>
              </w:rPr>
            </w:r>
            <w:r w:rsidR="000212C2" w:rsidRPr="000212C2">
              <w:rPr>
                <w:noProof/>
                <w:webHidden/>
              </w:rPr>
              <w:fldChar w:fldCharType="separate"/>
            </w:r>
            <w:r w:rsidR="00DF3BBC">
              <w:rPr>
                <w:noProof/>
                <w:webHidden/>
              </w:rPr>
              <w:t>2</w:t>
            </w:r>
            <w:r w:rsidR="000212C2" w:rsidRPr="000212C2">
              <w:rPr>
                <w:noProof/>
                <w:webHidden/>
              </w:rPr>
              <w:fldChar w:fldCharType="end"/>
            </w:r>
          </w:hyperlink>
        </w:p>
        <w:p w14:paraId="5000332E" w14:textId="7ACA34D2"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68" w:history="1">
            <w:r w:rsidR="000212C2" w:rsidRPr="000212C2">
              <w:rPr>
                <w:rStyle w:val="Hipervnculo"/>
                <w:noProof/>
              </w:rPr>
              <w:t>I. Presentación de la solicitud de información</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_Toc214369068 \h </w:instrText>
            </w:r>
            <w:r w:rsidR="000212C2" w:rsidRPr="000212C2">
              <w:rPr>
                <w:noProof/>
                <w:webHidden/>
              </w:rPr>
            </w:r>
            <w:r w:rsidR="000212C2" w:rsidRPr="000212C2">
              <w:rPr>
                <w:noProof/>
                <w:webHidden/>
              </w:rPr>
              <w:fldChar w:fldCharType="separate"/>
            </w:r>
            <w:r w:rsidR="00DF3BBC">
              <w:rPr>
                <w:noProof/>
                <w:webHidden/>
              </w:rPr>
              <w:t>2</w:t>
            </w:r>
            <w:r w:rsidR="000212C2" w:rsidRPr="000212C2">
              <w:rPr>
                <w:noProof/>
                <w:webHidden/>
              </w:rPr>
              <w:fldChar w:fldCharType="end"/>
            </w:r>
          </w:hyperlink>
        </w:p>
        <w:p w14:paraId="32B84866" w14:textId="0FEAEEC9"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69" w:history="1">
            <w:r w:rsidR="000212C2" w:rsidRPr="000212C2">
              <w:rPr>
                <w:rStyle w:val="Hipervnculo"/>
                <w:noProof/>
              </w:rPr>
              <w:t>II. Respuesta del Sujeto Obligado</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_Toc214369069 \h </w:instrText>
            </w:r>
            <w:r w:rsidR="000212C2" w:rsidRPr="000212C2">
              <w:rPr>
                <w:noProof/>
                <w:webHidden/>
              </w:rPr>
            </w:r>
            <w:r w:rsidR="000212C2" w:rsidRPr="000212C2">
              <w:rPr>
                <w:noProof/>
                <w:webHidden/>
              </w:rPr>
              <w:fldChar w:fldCharType="separate"/>
            </w:r>
            <w:r w:rsidR="00DF3BBC">
              <w:rPr>
                <w:noProof/>
                <w:webHidden/>
              </w:rPr>
              <w:t>3</w:t>
            </w:r>
            <w:r w:rsidR="000212C2" w:rsidRPr="000212C2">
              <w:rPr>
                <w:noProof/>
                <w:webHidden/>
              </w:rPr>
              <w:fldChar w:fldCharType="end"/>
            </w:r>
          </w:hyperlink>
        </w:p>
        <w:p w14:paraId="62BE3EFA" w14:textId="5721EC06"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0" w:history="1">
            <w:r w:rsidR="000212C2" w:rsidRPr="000212C2">
              <w:rPr>
                <w:rStyle w:val="Hipervnculo"/>
                <w:noProof/>
              </w:rPr>
              <w:t>III. Interposición del Recurso de Revisión</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_Toc214369070 \h </w:instrText>
            </w:r>
            <w:r w:rsidR="000212C2" w:rsidRPr="000212C2">
              <w:rPr>
                <w:noProof/>
                <w:webHidden/>
              </w:rPr>
            </w:r>
            <w:r w:rsidR="000212C2" w:rsidRPr="000212C2">
              <w:rPr>
                <w:noProof/>
                <w:webHidden/>
              </w:rPr>
              <w:fldChar w:fldCharType="separate"/>
            </w:r>
            <w:r w:rsidR="00DF3BBC">
              <w:rPr>
                <w:noProof/>
                <w:webHidden/>
              </w:rPr>
              <w:t>5</w:t>
            </w:r>
            <w:r w:rsidR="000212C2" w:rsidRPr="000212C2">
              <w:rPr>
                <w:noProof/>
                <w:webHidden/>
              </w:rPr>
              <w:fldChar w:fldCharType="end"/>
            </w:r>
          </w:hyperlink>
        </w:p>
        <w:p w14:paraId="3782F96D" w14:textId="05251E11"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1" w:history="1">
            <w:r w:rsidR="000212C2" w:rsidRPr="000212C2">
              <w:rPr>
                <w:rStyle w:val="Hipervnculo"/>
                <w:noProof/>
              </w:rPr>
              <w:t>IV. Trámite del Recurso de Revisión ante este Instituto</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_Toc214369071 \h </w:instrText>
            </w:r>
            <w:r w:rsidR="000212C2" w:rsidRPr="000212C2">
              <w:rPr>
                <w:noProof/>
                <w:webHidden/>
              </w:rPr>
            </w:r>
            <w:r w:rsidR="000212C2" w:rsidRPr="000212C2">
              <w:rPr>
                <w:noProof/>
                <w:webHidden/>
              </w:rPr>
              <w:fldChar w:fldCharType="separate"/>
            </w:r>
            <w:r w:rsidR="00DF3BBC">
              <w:rPr>
                <w:noProof/>
                <w:webHidden/>
              </w:rPr>
              <w:t>6</w:t>
            </w:r>
            <w:r w:rsidR="000212C2" w:rsidRPr="000212C2">
              <w:rPr>
                <w:noProof/>
                <w:webHidden/>
              </w:rPr>
              <w:fldChar w:fldCharType="end"/>
            </w:r>
          </w:hyperlink>
        </w:p>
        <w:p w14:paraId="36A7A70F" w14:textId="05AAB0F9" w:rsidR="000212C2" w:rsidRPr="000212C2" w:rsidRDefault="001E1ECD" w:rsidP="0069652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2" w:history="1">
            <w:r w:rsidR="000212C2" w:rsidRPr="000212C2">
              <w:rPr>
                <w:rStyle w:val="Hipervnculo"/>
                <w:noProof/>
              </w:rPr>
              <w:t>C O N S I D E R A N D O S</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_Toc214369072 \h </w:instrText>
            </w:r>
            <w:r w:rsidR="000212C2" w:rsidRPr="000212C2">
              <w:rPr>
                <w:noProof/>
                <w:webHidden/>
              </w:rPr>
            </w:r>
            <w:r w:rsidR="000212C2" w:rsidRPr="000212C2">
              <w:rPr>
                <w:noProof/>
                <w:webHidden/>
              </w:rPr>
              <w:fldChar w:fldCharType="separate"/>
            </w:r>
            <w:r w:rsidR="00DF3BBC">
              <w:rPr>
                <w:noProof/>
                <w:webHidden/>
              </w:rPr>
              <w:t>8</w:t>
            </w:r>
            <w:r w:rsidR="000212C2" w:rsidRPr="000212C2">
              <w:rPr>
                <w:noProof/>
                <w:webHidden/>
              </w:rPr>
              <w:fldChar w:fldCharType="end"/>
            </w:r>
          </w:hyperlink>
        </w:p>
        <w:p w14:paraId="58C0C9D5" w14:textId="31A4D3C5"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3" w:history="1">
            <w:r w:rsidR="000212C2" w:rsidRPr="000212C2">
              <w:rPr>
                <w:rStyle w:val="Hipervnculo"/>
                <w:noProof/>
              </w:rPr>
              <w:t>PRIMERO. Competencia</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_Toc214369073 \h </w:instrText>
            </w:r>
            <w:r w:rsidR="000212C2" w:rsidRPr="000212C2">
              <w:rPr>
                <w:noProof/>
                <w:webHidden/>
              </w:rPr>
            </w:r>
            <w:r w:rsidR="000212C2" w:rsidRPr="000212C2">
              <w:rPr>
                <w:noProof/>
                <w:webHidden/>
              </w:rPr>
              <w:fldChar w:fldCharType="separate"/>
            </w:r>
            <w:r w:rsidR="00DF3BBC">
              <w:rPr>
                <w:noProof/>
                <w:webHidden/>
              </w:rPr>
              <w:t>8</w:t>
            </w:r>
            <w:r w:rsidR="000212C2" w:rsidRPr="000212C2">
              <w:rPr>
                <w:noProof/>
                <w:webHidden/>
              </w:rPr>
              <w:fldChar w:fldCharType="end"/>
            </w:r>
          </w:hyperlink>
        </w:p>
        <w:p w14:paraId="770BD2FB" w14:textId="5A7567B8"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4" w:history="1">
            <w:r w:rsidR="000212C2" w:rsidRPr="000212C2">
              <w:rPr>
                <w:rStyle w:val="Hipervnculo"/>
                <w:noProof/>
              </w:rPr>
              <w:t>SEGUNDO. Causales de improcedencia y sobreseimiento</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_Toc214369074 \h </w:instrText>
            </w:r>
            <w:r w:rsidR="000212C2" w:rsidRPr="000212C2">
              <w:rPr>
                <w:noProof/>
                <w:webHidden/>
              </w:rPr>
            </w:r>
            <w:r w:rsidR="000212C2" w:rsidRPr="000212C2">
              <w:rPr>
                <w:noProof/>
                <w:webHidden/>
              </w:rPr>
              <w:fldChar w:fldCharType="separate"/>
            </w:r>
            <w:r w:rsidR="00DF3BBC">
              <w:rPr>
                <w:noProof/>
                <w:webHidden/>
              </w:rPr>
              <w:t>8</w:t>
            </w:r>
            <w:r w:rsidR="000212C2" w:rsidRPr="000212C2">
              <w:rPr>
                <w:noProof/>
                <w:webHidden/>
              </w:rPr>
              <w:fldChar w:fldCharType="end"/>
            </w:r>
          </w:hyperlink>
        </w:p>
        <w:p w14:paraId="1BA9E8E3" w14:textId="0595A08F"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5" w:history="1">
            <w:r w:rsidR="000212C2" w:rsidRPr="000212C2">
              <w:rPr>
                <w:rStyle w:val="Hipervnculo"/>
                <w:noProof/>
              </w:rPr>
              <w:t>TERCERO. Determinación de la Controversia</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_Toc214369075 \h </w:instrText>
            </w:r>
            <w:r w:rsidR="000212C2" w:rsidRPr="000212C2">
              <w:rPr>
                <w:noProof/>
                <w:webHidden/>
              </w:rPr>
            </w:r>
            <w:r w:rsidR="000212C2" w:rsidRPr="000212C2">
              <w:rPr>
                <w:noProof/>
                <w:webHidden/>
              </w:rPr>
              <w:fldChar w:fldCharType="separate"/>
            </w:r>
            <w:r w:rsidR="00DF3BBC">
              <w:rPr>
                <w:noProof/>
                <w:webHidden/>
              </w:rPr>
              <w:t>10</w:t>
            </w:r>
            <w:r w:rsidR="000212C2" w:rsidRPr="000212C2">
              <w:rPr>
                <w:noProof/>
                <w:webHidden/>
              </w:rPr>
              <w:fldChar w:fldCharType="end"/>
            </w:r>
          </w:hyperlink>
        </w:p>
        <w:p w14:paraId="60581020" w14:textId="4284F2F1"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6" w:history="1">
            <w:r w:rsidR="000212C2" w:rsidRPr="000212C2">
              <w:rPr>
                <w:rStyle w:val="Hipervnculo"/>
                <w:noProof/>
              </w:rPr>
              <w:t>CUARTO. Marco normativo aplicable en materia de transparencia y acceso a la información pública</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_Toc214369076 \h </w:instrText>
            </w:r>
            <w:r w:rsidR="000212C2" w:rsidRPr="000212C2">
              <w:rPr>
                <w:noProof/>
                <w:webHidden/>
              </w:rPr>
            </w:r>
            <w:r w:rsidR="000212C2" w:rsidRPr="000212C2">
              <w:rPr>
                <w:noProof/>
                <w:webHidden/>
              </w:rPr>
              <w:fldChar w:fldCharType="separate"/>
            </w:r>
            <w:r w:rsidR="00DF3BBC">
              <w:rPr>
                <w:noProof/>
                <w:webHidden/>
              </w:rPr>
              <w:t>13</w:t>
            </w:r>
            <w:r w:rsidR="000212C2" w:rsidRPr="000212C2">
              <w:rPr>
                <w:noProof/>
                <w:webHidden/>
              </w:rPr>
              <w:fldChar w:fldCharType="end"/>
            </w:r>
          </w:hyperlink>
        </w:p>
        <w:p w14:paraId="2D6F764A" w14:textId="2D45A5E7"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7" w:history="1">
            <w:r w:rsidR="000212C2" w:rsidRPr="000212C2">
              <w:rPr>
                <w:rStyle w:val="Hipervnculo"/>
                <w:noProof/>
              </w:rPr>
              <w:t>QUINTO. Estudio de Fondo</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_Toc214369077 \h </w:instrText>
            </w:r>
            <w:r w:rsidR="000212C2" w:rsidRPr="000212C2">
              <w:rPr>
                <w:noProof/>
                <w:webHidden/>
              </w:rPr>
            </w:r>
            <w:r w:rsidR="000212C2" w:rsidRPr="000212C2">
              <w:rPr>
                <w:noProof/>
                <w:webHidden/>
              </w:rPr>
              <w:fldChar w:fldCharType="separate"/>
            </w:r>
            <w:r w:rsidR="00DF3BBC">
              <w:rPr>
                <w:noProof/>
                <w:webHidden/>
              </w:rPr>
              <w:t>14</w:t>
            </w:r>
            <w:r w:rsidR="000212C2" w:rsidRPr="000212C2">
              <w:rPr>
                <w:noProof/>
                <w:webHidden/>
              </w:rPr>
              <w:fldChar w:fldCharType="end"/>
            </w:r>
          </w:hyperlink>
        </w:p>
        <w:p w14:paraId="2819C67B" w14:textId="14BAA3E2" w:rsidR="000212C2" w:rsidRPr="000212C2" w:rsidRDefault="001E1ECD" w:rsidP="0069652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8" w:history="1">
            <w:r w:rsidR="000212C2" w:rsidRPr="000212C2">
              <w:rPr>
                <w:rStyle w:val="Hipervnculo"/>
                <w:noProof/>
              </w:rPr>
              <w:t>SEXTO. Decisión</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_Toc214369078 \h </w:instrText>
            </w:r>
            <w:r w:rsidR="000212C2" w:rsidRPr="000212C2">
              <w:rPr>
                <w:noProof/>
                <w:webHidden/>
              </w:rPr>
            </w:r>
            <w:r w:rsidR="000212C2" w:rsidRPr="000212C2">
              <w:rPr>
                <w:noProof/>
                <w:webHidden/>
              </w:rPr>
              <w:fldChar w:fldCharType="separate"/>
            </w:r>
            <w:r w:rsidR="00DF3BBC">
              <w:rPr>
                <w:noProof/>
                <w:webHidden/>
              </w:rPr>
              <w:t>76</w:t>
            </w:r>
            <w:r w:rsidR="000212C2" w:rsidRPr="000212C2">
              <w:rPr>
                <w:noProof/>
                <w:webHidden/>
              </w:rPr>
              <w:fldChar w:fldCharType="end"/>
            </w:r>
          </w:hyperlink>
        </w:p>
        <w:p w14:paraId="7FE02F1A" w14:textId="1312C054" w:rsidR="000212C2" w:rsidRDefault="001E1ECD" w:rsidP="0069652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4369079" w:history="1">
            <w:r w:rsidR="000212C2" w:rsidRPr="000212C2">
              <w:rPr>
                <w:rStyle w:val="Hipervnculo"/>
                <w:noProof/>
              </w:rPr>
              <w:t>R E S U E L V E</w:t>
            </w:r>
            <w:r w:rsidR="000212C2" w:rsidRPr="000212C2">
              <w:rPr>
                <w:noProof/>
                <w:webHidden/>
              </w:rPr>
              <w:tab/>
            </w:r>
            <w:r w:rsidR="000212C2" w:rsidRPr="000212C2">
              <w:rPr>
                <w:noProof/>
                <w:webHidden/>
              </w:rPr>
              <w:fldChar w:fldCharType="begin"/>
            </w:r>
            <w:r w:rsidR="000212C2" w:rsidRPr="000212C2">
              <w:rPr>
                <w:noProof/>
                <w:webHidden/>
              </w:rPr>
              <w:instrText xml:space="preserve"> PAGEREF _Toc214369079 \h </w:instrText>
            </w:r>
            <w:r w:rsidR="000212C2" w:rsidRPr="000212C2">
              <w:rPr>
                <w:noProof/>
                <w:webHidden/>
              </w:rPr>
            </w:r>
            <w:r w:rsidR="000212C2" w:rsidRPr="000212C2">
              <w:rPr>
                <w:noProof/>
                <w:webHidden/>
              </w:rPr>
              <w:fldChar w:fldCharType="separate"/>
            </w:r>
            <w:r w:rsidR="00DF3BBC">
              <w:rPr>
                <w:noProof/>
                <w:webHidden/>
              </w:rPr>
              <w:t>77</w:t>
            </w:r>
            <w:r w:rsidR="000212C2" w:rsidRPr="000212C2">
              <w:rPr>
                <w:noProof/>
                <w:webHidden/>
              </w:rPr>
              <w:fldChar w:fldCharType="end"/>
            </w:r>
          </w:hyperlink>
        </w:p>
        <w:p w14:paraId="435FBA5D" w14:textId="567BF127" w:rsidR="00CA747C" w:rsidRDefault="00633419" w:rsidP="0069652E">
          <w:pPr>
            <w:widowControl w:val="0"/>
            <w:pBdr>
              <w:top w:val="nil"/>
              <w:left w:val="nil"/>
              <w:bottom w:val="nil"/>
              <w:right w:val="nil"/>
              <w:between w:val="nil"/>
            </w:pBdr>
            <w:spacing w:line="360" w:lineRule="auto"/>
            <w:ind w:left="720" w:hanging="720"/>
            <w:contextualSpacing/>
          </w:pPr>
          <w:r w:rsidRPr="00B71E26">
            <w:rPr>
              <w:b/>
              <w:bCs/>
              <w:lang w:val="es-ES"/>
            </w:rPr>
            <w:fldChar w:fldCharType="end"/>
          </w:r>
        </w:p>
      </w:sdtContent>
    </w:sdt>
    <w:p w14:paraId="4A7D6A3C" w14:textId="77777777" w:rsidR="00CA747C" w:rsidRDefault="00CA747C" w:rsidP="0069652E">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0" w:name="_heading=h.t77kwk8e2ch7" w:colFirst="0" w:colLast="0"/>
      <w:bookmarkEnd w:id="0"/>
    </w:p>
    <w:p w14:paraId="2BD02F4F" w14:textId="2DF0B3E3" w:rsidR="00054C02" w:rsidRDefault="00054C02" w:rsidP="0069652E">
      <w:pPr>
        <w:spacing w:line="360" w:lineRule="auto"/>
        <w:ind w:right="-28"/>
        <w:contextualSpacing/>
        <w:jc w:val="both"/>
        <w:rPr>
          <w:rFonts w:ascii="Palatino Linotype" w:eastAsia="Palatino Linotype" w:hAnsi="Palatino Linotype" w:cs="Palatino Linotype"/>
          <w:color w:val="000000"/>
          <w:sz w:val="22"/>
          <w:szCs w:val="22"/>
        </w:rPr>
      </w:pPr>
    </w:p>
    <w:p w14:paraId="0941A19E" w14:textId="77777777" w:rsidR="00633419" w:rsidRDefault="00633419" w:rsidP="0069652E">
      <w:pPr>
        <w:spacing w:line="360" w:lineRule="auto"/>
        <w:ind w:right="-28"/>
        <w:contextualSpacing/>
        <w:jc w:val="both"/>
        <w:rPr>
          <w:rFonts w:ascii="Palatino Linotype" w:eastAsia="Palatino Linotype" w:hAnsi="Palatino Linotype" w:cs="Palatino Linotype"/>
          <w:color w:val="000000"/>
          <w:sz w:val="22"/>
          <w:szCs w:val="22"/>
        </w:rPr>
      </w:pPr>
    </w:p>
    <w:p w14:paraId="3323E1E7" w14:textId="77777777" w:rsidR="00633419" w:rsidRDefault="00633419" w:rsidP="0069652E">
      <w:pPr>
        <w:spacing w:line="360" w:lineRule="auto"/>
        <w:ind w:right="-28"/>
        <w:contextualSpacing/>
        <w:jc w:val="both"/>
        <w:rPr>
          <w:rFonts w:ascii="Palatino Linotype" w:eastAsia="Palatino Linotype" w:hAnsi="Palatino Linotype" w:cs="Palatino Linotype"/>
          <w:color w:val="000000"/>
          <w:sz w:val="22"/>
          <w:szCs w:val="22"/>
        </w:rPr>
      </w:pPr>
    </w:p>
    <w:p w14:paraId="0B2C9EB6" w14:textId="77777777" w:rsidR="00633419" w:rsidRDefault="00633419" w:rsidP="0069652E">
      <w:pPr>
        <w:spacing w:line="360" w:lineRule="auto"/>
        <w:ind w:right="-28"/>
        <w:contextualSpacing/>
        <w:jc w:val="both"/>
        <w:rPr>
          <w:rFonts w:ascii="Palatino Linotype" w:eastAsia="Palatino Linotype" w:hAnsi="Palatino Linotype" w:cs="Palatino Linotype"/>
          <w:color w:val="000000"/>
          <w:sz w:val="22"/>
          <w:szCs w:val="22"/>
        </w:rPr>
      </w:pPr>
    </w:p>
    <w:p w14:paraId="0B269C6F" w14:textId="77777777" w:rsidR="00633419" w:rsidRDefault="00633419" w:rsidP="0069652E">
      <w:pPr>
        <w:spacing w:line="360" w:lineRule="auto"/>
        <w:ind w:right="-28"/>
        <w:contextualSpacing/>
        <w:jc w:val="both"/>
        <w:rPr>
          <w:rFonts w:ascii="Palatino Linotype" w:eastAsia="Palatino Linotype" w:hAnsi="Palatino Linotype" w:cs="Palatino Linotype"/>
          <w:color w:val="000000"/>
          <w:sz w:val="22"/>
          <w:szCs w:val="22"/>
        </w:rPr>
      </w:pPr>
    </w:p>
    <w:p w14:paraId="2A049E4B" w14:textId="77777777" w:rsidR="00633419" w:rsidRDefault="00633419" w:rsidP="0069652E">
      <w:pPr>
        <w:spacing w:line="360" w:lineRule="auto"/>
        <w:ind w:right="-28"/>
        <w:contextualSpacing/>
        <w:jc w:val="both"/>
        <w:rPr>
          <w:rFonts w:ascii="Palatino Linotype" w:hAnsi="Palatino Linotype" w:cs="Tahoma"/>
          <w:sz w:val="22"/>
          <w:szCs w:val="22"/>
        </w:rPr>
      </w:pPr>
    </w:p>
    <w:p w14:paraId="7658425B" w14:textId="77777777" w:rsidR="00633419" w:rsidRPr="00633419" w:rsidRDefault="00633419" w:rsidP="0069652E">
      <w:pPr>
        <w:spacing w:line="360" w:lineRule="auto"/>
        <w:ind w:right="-28"/>
        <w:contextualSpacing/>
        <w:jc w:val="both"/>
        <w:rPr>
          <w:rFonts w:ascii="Palatino Linotype" w:hAnsi="Palatino Linotype" w:cs="Tahoma"/>
          <w:sz w:val="22"/>
          <w:szCs w:val="22"/>
        </w:rPr>
      </w:pPr>
    </w:p>
    <w:p w14:paraId="4AF9CEB2" w14:textId="401DB13A"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del </w:t>
      </w:r>
      <w:r w:rsidR="000212C2">
        <w:rPr>
          <w:rFonts w:ascii="Palatino Linotype" w:eastAsia="Palatino Linotype" w:hAnsi="Palatino Linotype" w:cs="Palatino Linotype"/>
          <w:sz w:val="22"/>
          <w:szCs w:val="22"/>
        </w:rPr>
        <w:t xml:space="preserve">veinte </w:t>
      </w:r>
      <w:r>
        <w:rPr>
          <w:rFonts w:ascii="Palatino Linotype" w:eastAsia="Palatino Linotype" w:hAnsi="Palatino Linotype" w:cs="Palatino Linotype"/>
          <w:sz w:val="22"/>
          <w:szCs w:val="22"/>
        </w:rPr>
        <w:t>de noviembre de dos mil veinticinco.</w:t>
      </w:r>
    </w:p>
    <w:p w14:paraId="6C7B67E4" w14:textId="77777777" w:rsidR="00CA747C" w:rsidRDefault="00CA747C" w:rsidP="0069652E">
      <w:pPr>
        <w:spacing w:line="360" w:lineRule="auto"/>
        <w:contextualSpacing/>
        <w:rPr>
          <w:rFonts w:ascii="Palatino Linotype" w:eastAsia="Palatino Linotype" w:hAnsi="Palatino Linotype" w:cs="Palatino Linotype"/>
          <w:sz w:val="22"/>
          <w:szCs w:val="22"/>
        </w:rPr>
      </w:pPr>
    </w:p>
    <w:p w14:paraId="554D7EE0" w14:textId="00EF0940"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F2C13">
        <w:rPr>
          <w:rFonts w:ascii="Palatino Linotype" w:eastAsia="Palatino Linotype" w:hAnsi="Palatino Linotype" w:cs="Palatino Linotype"/>
          <w:b/>
          <w:sz w:val="22"/>
          <w:szCs w:val="22"/>
        </w:rPr>
        <w:t>04936/INFOEM/IP/RR/2025,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bookmarkStart w:id="1" w:name="_GoBack"/>
      <w:r w:rsidRPr="00FF2C13">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w:t>
      </w:r>
      <w:bookmarkEnd w:id="1"/>
      <w:r>
        <w:rPr>
          <w:rFonts w:ascii="Palatino Linotype" w:eastAsia="Palatino Linotype" w:hAnsi="Palatino Linotype" w:cs="Palatino Linotype"/>
          <w:color w:val="0D0D0D"/>
          <w:sz w:val="22"/>
          <w:szCs w:val="22"/>
        </w:rPr>
        <w:t xml:space="preserve">a la solicitud de acceso a la información pública </w:t>
      </w:r>
      <w:r>
        <w:rPr>
          <w:rFonts w:ascii="Palatino Linotype" w:eastAsia="Palatino Linotype" w:hAnsi="Palatino Linotype" w:cs="Palatino Linotype"/>
          <w:sz w:val="22"/>
          <w:szCs w:val="22"/>
        </w:rPr>
        <w:t>01969/TOLUCA/IP/2025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19094AB1"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148330AF" w14:textId="77777777" w:rsidR="00CA747C" w:rsidRPr="00633419" w:rsidRDefault="00CA747C" w:rsidP="0069652E">
      <w:pPr>
        <w:pStyle w:val="Ttulo1"/>
        <w:spacing w:line="360" w:lineRule="auto"/>
        <w:contextualSpacing/>
        <w:jc w:val="center"/>
        <w:rPr>
          <w:rFonts w:ascii="Palatino Linotype" w:hAnsi="Palatino Linotype"/>
          <w:b/>
          <w:bCs/>
          <w:color w:val="auto"/>
          <w:sz w:val="22"/>
          <w:szCs w:val="22"/>
        </w:rPr>
      </w:pPr>
      <w:bookmarkStart w:id="2" w:name="_Toc214369067"/>
      <w:r w:rsidRPr="00633419">
        <w:rPr>
          <w:rFonts w:ascii="Palatino Linotype" w:hAnsi="Palatino Linotype"/>
          <w:b/>
          <w:bCs/>
          <w:color w:val="auto"/>
          <w:sz w:val="22"/>
          <w:szCs w:val="22"/>
        </w:rPr>
        <w:t>A N T E C E D E N T E S</w:t>
      </w:r>
      <w:bookmarkEnd w:id="2"/>
    </w:p>
    <w:p w14:paraId="07EF6EE3" w14:textId="77777777" w:rsidR="00CA747C" w:rsidRDefault="00CA747C" w:rsidP="0069652E">
      <w:pPr>
        <w:spacing w:line="360" w:lineRule="auto"/>
        <w:contextualSpacing/>
      </w:pPr>
    </w:p>
    <w:p w14:paraId="077DAE9E" w14:textId="77777777" w:rsidR="00CA747C" w:rsidRPr="00633419" w:rsidRDefault="00CA747C" w:rsidP="0069652E">
      <w:pPr>
        <w:pStyle w:val="Ttulo2"/>
        <w:spacing w:line="360" w:lineRule="auto"/>
        <w:contextualSpacing/>
        <w:rPr>
          <w:rFonts w:ascii="Palatino Linotype" w:hAnsi="Palatino Linotype"/>
          <w:b/>
          <w:bCs/>
          <w:color w:val="auto"/>
          <w:sz w:val="22"/>
          <w:szCs w:val="22"/>
        </w:rPr>
      </w:pPr>
      <w:bookmarkStart w:id="3" w:name="_Toc214369068"/>
      <w:r w:rsidRPr="00633419">
        <w:rPr>
          <w:rFonts w:ascii="Palatino Linotype" w:hAnsi="Palatino Linotype"/>
          <w:b/>
          <w:bCs/>
          <w:color w:val="auto"/>
          <w:sz w:val="22"/>
          <w:szCs w:val="22"/>
        </w:rPr>
        <w:t>I. Presentación de la solicitud de información</w:t>
      </w:r>
      <w:bookmarkEnd w:id="3"/>
    </w:p>
    <w:p w14:paraId="7BA0A70E" w14:textId="77777777" w:rsidR="00CA747C" w:rsidRDefault="00CA747C" w:rsidP="0069652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5D35C51C" w14:textId="0336E38E" w:rsidR="00CA747C" w:rsidRDefault="00CA747C" w:rsidP="0069652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primero de abril de dos mil veinticinco, el Particular presentó una solicitud de acceso a la información pública, a través del Sistema de Acceso a la Información Mexiquense, en lo sucesivo el SAIMEX, ante el Ayuntamiento de Toluca, mediante la cual requirió lo siguiente:</w:t>
      </w:r>
    </w:p>
    <w:p w14:paraId="72D7BB47" w14:textId="77777777" w:rsidR="00CA747C" w:rsidRDefault="00CA747C" w:rsidP="0069652E">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59389983" w14:textId="77777777" w:rsid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EC86827" w14:textId="24C50F40" w:rsidR="00CA747C" w:rsidRPr="00CA747C" w:rsidRDefault="00CA747C" w:rsidP="0069652E">
      <w:pPr>
        <w:spacing w:line="360" w:lineRule="auto"/>
        <w:ind w:left="567" w:right="567"/>
        <w:contextualSpacing/>
        <w:jc w:val="both"/>
        <w:rPr>
          <w:rFonts w:ascii="Palatino Linotype" w:eastAsia="Palatino Linotype" w:hAnsi="Palatino Linotype" w:cs="Palatino Linotype"/>
          <w:i/>
        </w:rPr>
      </w:pPr>
      <w:r w:rsidRPr="00CA747C">
        <w:rPr>
          <w:rFonts w:ascii="Palatino Linotype" w:eastAsia="Palatino Linotype" w:hAnsi="Palatino Linotype" w:cs="Palatino Linotype"/>
          <w:i/>
        </w:rPr>
        <w:t xml:space="preserve">LA AGENDA DE LA PRIMERA SINDICA YAZMIN DEL 1 DE ENERO A LA FECHA Y LAS LISTAS DE ASISTENCIA Y EVIDENCIA FOTOGRAFICA, ESCENOGRAFICA Y CUALQUEIRA DE LOS EVENTOS QUE HA ORGANIZADO Y EN LOS QUE A PARTICIPADO EL PRESUPUETO INVERTIDO Y EL PRESUPUETO GASTSO, SU PBRM CON SUS METAS Y PRESUPUETO ASIGNADO A ESA SINDICATURA POR </w:t>
      </w:r>
      <w:r w:rsidRPr="00CA747C">
        <w:rPr>
          <w:rFonts w:ascii="Palatino Linotype" w:eastAsia="Palatino Linotype" w:hAnsi="Palatino Linotype" w:cs="Palatino Linotype"/>
          <w:i/>
        </w:rPr>
        <w:lastRenderedPageBreak/>
        <w:t>PARTIDA, CAPITULO PARA EL AÑO 2025 COMO LO VA A GASTAR TODO CON DOCUMENTOS QUE LO DEMUESTREN, LA PLANTILLA DE PERSONAL CON SU EXPEDIENTE LABORAL, CV, ANTECEDENTE NO PENALES, CARTA DE NO ADEUDO, MANIFESTACION DE BIENES TRES DE TRES, CERTIFICACIÓN Y COMPROBANTE DE ESTUDIOS, VEHCIULOS ASIGNADOS A ESA SINDICATURA, EL REGUSRADO Y CUANTO SE LE DOTA DE GASOLINA, MARCA, MODELO, SUBMARCA, PLACAS COLOR Y FOTOGRAFIAS DEL ESTADO DEL VEHICULO Y LA UBICACIÓN DEL ESTADCIONAMEINTO DE DONDE LO RESGUARDA, LA SINDICO TRAE ESCOLTAS EL NOMBRE DE SUS ESCOLTAS Y A QUE AREA ESTAN ADSCRITO CUANTO GANAN DODO CON DOCUEMNTOS QUE LO ACREDITEN</w:t>
      </w:r>
      <w:r>
        <w:rPr>
          <w:rFonts w:ascii="Palatino Linotype" w:eastAsia="Palatino Linotype" w:hAnsi="Palatino Linotype" w:cs="Palatino Linotype"/>
          <w:i/>
        </w:rPr>
        <w:t>.” (Sic).</w:t>
      </w:r>
    </w:p>
    <w:p w14:paraId="49507B21" w14:textId="77777777" w:rsidR="00CA747C" w:rsidRDefault="00CA747C" w:rsidP="0069652E">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2F908E76" w14:textId="77777777" w:rsid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7B606CE" w14:textId="77777777" w:rsidR="00CA747C" w:rsidRDefault="00CA747C" w:rsidP="0069652E">
      <w:pPr>
        <w:spacing w:line="360" w:lineRule="auto"/>
        <w:contextualSpacing/>
      </w:pPr>
    </w:p>
    <w:p w14:paraId="7D2FE0AD" w14:textId="77777777" w:rsidR="00CA747C" w:rsidRPr="00633419" w:rsidRDefault="00CA747C" w:rsidP="0069652E">
      <w:pPr>
        <w:pStyle w:val="Ttulo2"/>
        <w:spacing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4369069"/>
      <w:bookmarkEnd w:id="4"/>
      <w:r w:rsidRPr="00633419">
        <w:rPr>
          <w:rFonts w:ascii="Palatino Linotype" w:eastAsia="Palatino Linotype" w:hAnsi="Palatino Linotype"/>
          <w:b/>
          <w:bCs/>
          <w:color w:val="auto"/>
          <w:sz w:val="22"/>
          <w:szCs w:val="22"/>
        </w:rPr>
        <w:t>II. Respuesta del Sujeto Obligado</w:t>
      </w:r>
      <w:bookmarkEnd w:id="5"/>
    </w:p>
    <w:p w14:paraId="30CB56DE" w14:textId="77777777" w:rsidR="00CA747C" w:rsidRDefault="00CA747C" w:rsidP="0069652E">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3245C52C" w14:textId="696D7DE9" w:rsid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Con fecha veintinueve de abril 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48A5DC8F" w14:textId="77777777" w:rsid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p>
    <w:p w14:paraId="03D04C9B" w14:textId="6D7DA9CD" w:rsid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sin número, de fecha de su presentación, suscrito por </w:t>
      </w:r>
      <w:r w:rsidRPr="00CA747C">
        <w:rPr>
          <w:rFonts w:ascii="Palatino Linotype" w:eastAsia="Palatino Linotype" w:hAnsi="Palatino Linotype" w:cs="Palatino Linotype"/>
          <w:sz w:val="22"/>
          <w:szCs w:val="22"/>
        </w:rPr>
        <w:t>el Titular de la Unidad de Transparencia</w:t>
      </w:r>
      <w:r>
        <w:rPr>
          <w:rFonts w:ascii="Palatino Linotype" w:eastAsia="Palatino Linotype" w:hAnsi="Palatino Linotype" w:cs="Palatino Linotype"/>
          <w:sz w:val="22"/>
          <w:szCs w:val="22"/>
        </w:rPr>
        <w:t xml:space="preserve">, dirigido al Solicitante, a través del cual manifiesta y expone </w:t>
      </w:r>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esencialmente </w:t>
      </w:r>
      <w:r w:rsidRPr="00CA747C">
        <w:rPr>
          <w:rFonts w:ascii="Palatino Linotype" w:eastAsia="Palatino Linotype" w:hAnsi="Palatino Linotype" w:cs="Palatino Linotype"/>
          <w:sz w:val="22"/>
          <w:szCs w:val="22"/>
        </w:rPr>
        <w:t>lo siguiente:</w:t>
      </w:r>
    </w:p>
    <w:p w14:paraId="47E4B457" w14:textId="77777777" w:rsid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p>
    <w:p w14:paraId="649DFBB6" w14:textId="35672C95" w:rsidR="00CA747C" w:rsidRP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1964CBF7" w14:textId="1325FCDC" w:rsidR="00CA747C" w:rsidRP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 xml:space="preserve">hago de su conocimiento que la Dirección General de Administración y Servidora Pública Habilitada, informó que la Dirección de Recursos Humanos, después de haber realizado una </w:t>
      </w:r>
      <w:proofErr w:type="spellStart"/>
      <w:r w:rsidRPr="00CA747C">
        <w:rPr>
          <w:rFonts w:ascii="Palatino Linotype" w:eastAsia="Palatino Linotype" w:hAnsi="Palatino Linotype" w:cs="Palatino Linotype"/>
          <w:i/>
          <w:iCs/>
        </w:rPr>
        <w:t>busqueda</w:t>
      </w:r>
      <w:proofErr w:type="spellEnd"/>
      <w:r w:rsidRPr="00CA747C">
        <w:rPr>
          <w:rFonts w:ascii="Palatino Linotype" w:eastAsia="Palatino Linotype" w:hAnsi="Palatino Linotype" w:cs="Palatino Linotype"/>
          <w:i/>
          <w:iCs/>
        </w:rPr>
        <w:t xml:space="preserve"> exhaustiva y razonable en los archivos que obran en esta Dirección y sus Departamentos, informa que respecto a lo solicitado, no se encontró registro alguno de la </w:t>
      </w:r>
      <w:r w:rsidRPr="00CA747C">
        <w:rPr>
          <w:rFonts w:ascii="Palatino Linotype" w:eastAsia="Palatino Linotype" w:hAnsi="Palatino Linotype" w:cs="Palatino Linotype"/>
          <w:i/>
          <w:iCs/>
        </w:rPr>
        <w:lastRenderedPageBreak/>
        <w:t>información solicitada; por otra parte el Departamento de Mantenimiento Vehicular y Control de Combustible hace del conocimiento que la primera sindicatura no tiene vehículo asignado.</w:t>
      </w:r>
    </w:p>
    <w:p w14:paraId="7EF74F5A" w14:textId="77777777" w:rsidR="00CA747C" w:rsidRP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iCs/>
        </w:rPr>
      </w:pPr>
    </w:p>
    <w:p w14:paraId="15FEBB9A" w14:textId="405D8B28" w:rsidR="00CA747C" w:rsidRP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 xml:space="preserve">Así mismo la Unidad de Información, Planeación, Programación y Evaluación y Servidor Público Habilitado, informó que se proporcionan los siguientes archivos con los que cuenta esta Unidad Administrativa, consistentes en: Formatos </w:t>
      </w:r>
      <w:proofErr w:type="spellStart"/>
      <w:r w:rsidRPr="00CA747C">
        <w:rPr>
          <w:rFonts w:ascii="Palatino Linotype" w:eastAsia="Palatino Linotype" w:hAnsi="Palatino Linotype" w:cs="Palatino Linotype"/>
          <w:i/>
          <w:iCs/>
        </w:rPr>
        <w:t>PbRM</w:t>
      </w:r>
      <w:proofErr w:type="spellEnd"/>
      <w:r w:rsidRPr="00CA747C">
        <w:rPr>
          <w:rFonts w:ascii="Palatino Linotype" w:eastAsia="Palatino Linotype" w:hAnsi="Palatino Linotype" w:cs="Palatino Linotype"/>
          <w:i/>
          <w:iCs/>
        </w:rPr>
        <w:t xml:space="preserve"> de la Primera Sindicatura; documentos que se anexa al presente en formato PDF.</w:t>
      </w:r>
    </w:p>
    <w:p w14:paraId="23E19402" w14:textId="32F11EE5" w:rsidR="00CA747C" w:rsidRPr="00CA747C" w:rsidRDefault="00CA747C"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6917947F" w14:textId="77777777" w:rsidR="00CA747C" w:rsidRP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p>
    <w:p w14:paraId="48A8C333" w14:textId="62502AC5" w:rsidR="00CA747C" w:rsidRPr="00CA747C" w:rsidRDefault="00CA747C" w:rsidP="0069652E">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sidR="00DD2C14">
        <w:rPr>
          <w:rFonts w:ascii="Palatino Linotype" w:eastAsia="Palatino Linotype" w:hAnsi="Palatino Linotype" w:cs="Palatino Linotype"/>
          <w:sz w:val="22"/>
          <w:szCs w:val="22"/>
        </w:rPr>
        <w:t>i</w:t>
      </w:r>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Formato PbRM-01a</w:t>
      </w:r>
      <w:r w:rsidR="00DD2C14">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“Programa Anual Dimensión Administrativa del Gasto” de la primera sindicatura </w:t>
      </w:r>
      <w:r w:rsidR="00DD2C14">
        <w:rPr>
          <w:rFonts w:ascii="Palatino Linotype" w:eastAsia="Palatino Linotype" w:hAnsi="Palatino Linotype" w:cs="Palatino Linotype"/>
          <w:sz w:val="22"/>
          <w:szCs w:val="22"/>
        </w:rPr>
        <w:t>para el ejercicio fiscal 2025</w:t>
      </w:r>
      <w:r w:rsidRPr="00CA747C">
        <w:rPr>
          <w:rFonts w:ascii="Palatino Linotype" w:eastAsia="Palatino Linotype" w:hAnsi="Palatino Linotype" w:cs="Palatino Linotype"/>
          <w:sz w:val="22"/>
          <w:szCs w:val="22"/>
        </w:rPr>
        <w:t>.</w:t>
      </w:r>
    </w:p>
    <w:p w14:paraId="0D55470F" w14:textId="77777777" w:rsidR="00CA747C" w:rsidRPr="00CA747C" w:rsidRDefault="00CA747C" w:rsidP="0069652E">
      <w:pPr>
        <w:spacing w:line="360" w:lineRule="auto"/>
        <w:contextualSpacing/>
        <w:jc w:val="both"/>
        <w:rPr>
          <w:rFonts w:ascii="Palatino Linotype" w:hAnsi="Palatino Linotype"/>
          <w:sz w:val="22"/>
          <w:szCs w:val="22"/>
        </w:rPr>
      </w:pPr>
    </w:p>
    <w:p w14:paraId="1B93C186" w14:textId="335A7448" w:rsidR="00CA747C" w:rsidRPr="00CA747C" w:rsidRDefault="00CA747C" w:rsidP="0069652E">
      <w:pPr>
        <w:spacing w:line="360" w:lineRule="auto"/>
        <w:contextualSpacing/>
        <w:jc w:val="both"/>
        <w:rPr>
          <w:rFonts w:ascii="Palatino Linotype" w:eastAsia="Palatino Linotype" w:hAnsi="Palatino Linotype" w:cs="Palatino Linotype"/>
          <w:sz w:val="22"/>
          <w:szCs w:val="22"/>
        </w:rPr>
      </w:pPr>
      <w:r w:rsidRPr="00CA747C">
        <w:rPr>
          <w:rFonts w:ascii="Palatino Linotype" w:hAnsi="Palatino Linotype"/>
          <w:sz w:val="22"/>
          <w:szCs w:val="22"/>
        </w:rPr>
        <w:t>i</w:t>
      </w:r>
      <w:r w:rsidR="00DD2C14">
        <w:rPr>
          <w:rFonts w:ascii="Palatino Linotype" w:hAnsi="Palatino Linotype"/>
          <w:sz w:val="22"/>
          <w:szCs w:val="22"/>
        </w:rPr>
        <w:t>i</w:t>
      </w:r>
      <w:r w:rsidRPr="00CA747C">
        <w:rPr>
          <w:rFonts w:ascii="Palatino Linotype" w:hAnsi="Palatino Linotype"/>
          <w:sz w:val="22"/>
          <w:szCs w:val="22"/>
        </w:rPr>
        <w:t xml:space="preserve">i) </w:t>
      </w:r>
      <w:r w:rsidR="00DD2C14">
        <w:rPr>
          <w:rFonts w:ascii="Palatino Linotype" w:eastAsia="Palatino Linotype" w:hAnsi="Palatino Linotype" w:cs="Palatino Linotype"/>
          <w:sz w:val="22"/>
          <w:szCs w:val="22"/>
        </w:rPr>
        <w:t>Formato PbRM-01b “Programa Anual Descripción del Programa Presupuestario” de la primera sindicatura para el ejercicio fiscal 2025.</w:t>
      </w:r>
    </w:p>
    <w:p w14:paraId="111722F7"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3FA519E6" w14:textId="461A83D3"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w:t>
      </w:r>
      <w:r w:rsidR="00DD2C14">
        <w:rPr>
          <w:rFonts w:ascii="Palatino Linotype" w:eastAsia="Palatino Linotype" w:hAnsi="Palatino Linotype" w:cs="Palatino Linotype"/>
          <w:sz w:val="22"/>
          <w:szCs w:val="22"/>
        </w:rPr>
        <w:t>Formato PbRM-01c “Descripción de las Metas de Actividad sustantivas relevantes” de la primera sindicatura para el ejercicio fiscal 2025</w:t>
      </w:r>
      <w:r>
        <w:rPr>
          <w:rFonts w:ascii="Palatino Linotype" w:eastAsia="Palatino Linotype" w:hAnsi="Palatino Linotype" w:cs="Palatino Linotype"/>
          <w:sz w:val="22"/>
          <w:szCs w:val="22"/>
        </w:rPr>
        <w:t>.</w:t>
      </w:r>
    </w:p>
    <w:p w14:paraId="6E06CD4C" w14:textId="77777777" w:rsidR="00DD2C14" w:rsidRDefault="00DD2C14" w:rsidP="0069652E">
      <w:pPr>
        <w:spacing w:line="360" w:lineRule="auto"/>
        <w:contextualSpacing/>
        <w:jc w:val="both"/>
        <w:rPr>
          <w:rFonts w:ascii="Palatino Linotype" w:eastAsia="Palatino Linotype" w:hAnsi="Palatino Linotype" w:cs="Palatino Linotype"/>
          <w:sz w:val="22"/>
          <w:szCs w:val="22"/>
        </w:rPr>
      </w:pPr>
    </w:p>
    <w:p w14:paraId="6B957564" w14:textId="6DA35A2D" w:rsidR="00DD2C14" w:rsidRDefault="00DD2C14"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 Formato PbRM-02a “Calendarización de Metas de Actividad por Proyecto” de la primera sindicatura para el ejercicio fiscal 2025.</w:t>
      </w:r>
    </w:p>
    <w:p w14:paraId="341044BA" w14:textId="77777777" w:rsidR="00DD2C14" w:rsidRDefault="00DD2C14" w:rsidP="0069652E">
      <w:pPr>
        <w:spacing w:line="360" w:lineRule="auto"/>
        <w:contextualSpacing/>
        <w:jc w:val="both"/>
        <w:rPr>
          <w:rFonts w:ascii="Palatino Linotype" w:eastAsia="Palatino Linotype" w:hAnsi="Palatino Linotype" w:cs="Palatino Linotype"/>
          <w:sz w:val="22"/>
          <w:szCs w:val="22"/>
        </w:rPr>
      </w:pPr>
    </w:p>
    <w:p w14:paraId="29F2693B" w14:textId="5E7477FE" w:rsidR="00DD2C14" w:rsidRPr="00054C02" w:rsidRDefault="00DD2C14"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vi) Oficio número TOLSM1/738/2025, del veintiuno de abril de dos mil veinticinco, suscrito por la </w:t>
      </w:r>
      <w:r w:rsidR="00054C02">
        <w:rPr>
          <w:rFonts w:ascii="Palatino Linotype" w:eastAsia="Palatino Linotype" w:hAnsi="Palatino Linotype" w:cs="Palatino Linotype"/>
          <w:sz w:val="22"/>
          <w:szCs w:val="22"/>
        </w:rPr>
        <w:t>P</w:t>
      </w:r>
      <w:r>
        <w:rPr>
          <w:rFonts w:ascii="Palatino Linotype" w:eastAsia="Palatino Linotype" w:hAnsi="Palatino Linotype" w:cs="Palatino Linotype"/>
          <w:sz w:val="22"/>
          <w:szCs w:val="22"/>
        </w:rPr>
        <w:t xml:space="preserve">rimera </w:t>
      </w:r>
      <w:r w:rsidR="00054C02">
        <w:rPr>
          <w:rFonts w:ascii="Palatino Linotype" w:eastAsia="Palatino Linotype" w:hAnsi="Palatino Linotype" w:cs="Palatino Linotype"/>
          <w:sz w:val="22"/>
          <w:szCs w:val="22"/>
        </w:rPr>
        <w:t>Sí</w:t>
      </w:r>
      <w:r>
        <w:rPr>
          <w:rFonts w:ascii="Palatino Linotype" w:eastAsia="Palatino Linotype" w:hAnsi="Palatino Linotype" w:cs="Palatino Linotype"/>
          <w:sz w:val="22"/>
          <w:szCs w:val="22"/>
        </w:rPr>
        <w:t xml:space="preserve">ndico </w:t>
      </w:r>
      <w:r w:rsidR="00054C02">
        <w:rPr>
          <w:rFonts w:ascii="Palatino Linotype" w:eastAsia="Palatino Linotype" w:hAnsi="Palatino Linotype" w:cs="Palatino Linotype"/>
          <w:sz w:val="22"/>
          <w:szCs w:val="22"/>
        </w:rPr>
        <w:t>M</w:t>
      </w:r>
      <w:r>
        <w:rPr>
          <w:rFonts w:ascii="Palatino Linotype" w:eastAsia="Palatino Linotype" w:hAnsi="Palatino Linotype" w:cs="Palatino Linotype"/>
          <w:sz w:val="22"/>
          <w:szCs w:val="22"/>
        </w:rPr>
        <w:t xml:space="preserve">unicipal, dirigido al Solicitante, a través del cual </w:t>
      </w:r>
      <w:r w:rsidR="00054C02">
        <w:rPr>
          <w:rFonts w:ascii="Palatino Linotype" w:eastAsia="Palatino Linotype" w:hAnsi="Palatino Linotype" w:cs="Palatino Linotype"/>
          <w:sz w:val="22"/>
          <w:szCs w:val="22"/>
        </w:rPr>
        <w:t>proporcionó un listado de diecinueve eventos en los que participó de del seis de enero al catorce de abril de dos mil veinticinco.</w:t>
      </w:r>
    </w:p>
    <w:p w14:paraId="2AF6C5DB" w14:textId="77777777" w:rsidR="00690349" w:rsidRPr="00054C02" w:rsidRDefault="00690349" w:rsidP="0069652E">
      <w:pPr>
        <w:tabs>
          <w:tab w:val="left" w:pos="4667"/>
        </w:tabs>
        <w:spacing w:line="360" w:lineRule="auto"/>
        <w:contextualSpacing/>
        <w:jc w:val="both"/>
        <w:rPr>
          <w:rFonts w:ascii="Palatino Linotype" w:eastAsia="Palatino Linotype" w:hAnsi="Palatino Linotype" w:cs="Palatino Linotype"/>
          <w:sz w:val="22"/>
          <w:szCs w:val="22"/>
        </w:rPr>
      </w:pPr>
      <w:r w:rsidRPr="00054C02">
        <w:rPr>
          <w:rFonts w:ascii="Palatino Linotype" w:eastAsia="Palatino Linotype" w:hAnsi="Palatino Linotype" w:cs="Palatino Linotype"/>
          <w:sz w:val="22"/>
          <w:szCs w:val="22"/>
        </w:rPr>
        <w:lastRenderedPageBreak/>
        <w:t>vii) Oficio número 202010000/01316/2025, del tres de abril de la presente anualidad, suscrito por el Tesorero Municipal, dirigido al Titular de la Unidad de Transparencia, a través del cual manifiesta y expone esencialmente lo siguiente:</w:t>
      </w:r>
    </w:p>
    <w:p w14:paraId="2333A12F" w14:textId="77777777" w:rsidR="00690349" w:rsidRDefault="00690349" w:rsidP="0069652E">
      <w:pPr>
        <w:tabs>
          <w:tab w:val="left" w:pos="4667"/>
        </w:tabs>
        <w:spacing w:line="360" w:lineRule="auto"/>
        <w:contextualSpacing/>
        <w:jc w:val="both"/>
        <w:rPr>
          <w:rFonts w:ascii="Palatino Linotype" w:eastAsia="Palatino Linotype" w:hAnsi="Palatino Linotype" w:cs="Palatino Linotype"/>
        </w:rPr>
      </w:pPr>
    </w:p>
    <w:p w14:paraId="19652CB1"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690349">
        <w:rPr>
          <w:rFonts w:ascii="Palatino Linotype" w:eastAsia="Palatino Linotype" w:hAnsi="Palatino Linotype" w:cs="Palatino Linotype"/>
          <w:i/>
          <w:iCs/>
        </w:rPr>
        <w:t>“…</w:t>
      </w:r>
    </w:p>
    <w:p w14:paraId="688F434C"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690349">
        <w:rPr>
          <w:rFonts w:ascii="Palatino Linotype" w:eastAsia="Palatino Linotype" w:hAnsi="Palatino Linotype" w:cs="Palatino Linotype"/>
          <w:i/>
          <w:iCs/>
        </w:rPr>
        <w:t>Conforme a lo dispuesto por los artículos 125 de la Constitución Política del Estado Libre y Soberano de México; 8 fracción XIV y 46 de la Ley de Fiscalización Superior del Estado de México; 3 fracción XLI, 11, 12, 24 último párrafo, 59 fracciones 1, I|| y III de la Ley de Transparencia y Acceso a la Información Pública del Estado de México y Municipios; 3.19 y 3.20 del Código Reglamentario Municipal de Toluca y numeral 202010000 del Manual de Organización de la Tesorería Municipal; se adjunta al presente, el siguiente documento:</w:t>
      </w:r>
    </w:p>
    <w:p w14:paraId="66BBC823"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i/>
          <w:iCs/>
        </w:rPr>
      </w:pPr>
    </w:p>
    <w:p w14:paraId="797D261C" w14:textId="77777777" w:rsidR="00690349" w:rsidRPr="00690349" w:rsidRDefault="00690349" w:rsidP="0069652E">
      <w:pPr>
        <w:pStyle w:val="Prrafodelista"/>
        <w:numPr>
          <w:ilvl w:val="0"/>
          <w:numId w:val="3"/>
        </w:numPr>
        <w:tabs>
          <w:tab w:val="left" w:pos="4667"/>
        </w:tabs>
        <w:spacing w:line="360" w:lineRule="auto"/>
        <w:ind w:left="1210" w:right="567"/>
        <w:jc w:val="both"/>
        <w:rPr>
          <w:rFonts w:ascii="Palatino Linotype" w:eastAsia="Palatino Linotype" w:hAnsi="Palatino Linotype" w:cs="Palatino Linotype"/>
          <w:i/>
          <w:iCs/>
        </w:rPr>
      </w:pPr>
      <w:r w:rsidRPr="00690349">
        <w:rPr>
          <w:rFonts w:ascii="Palatino Linotype" w:eastAsia="Palatino Linotype" w:hAnsi="Palatino Linotype" w:cs="Palatino Linotype"/>
          <w:i/>
          <w:iCs/>
        </w:rPr>
        <w:t>Caratula del Presupuesto de Egresos 2025.</w:t>
      </w:r>
    </w:p>
    <w:p w14:paraId="5C5F6E4A"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i/>
          <w:iCs/>
        </w:rPr>
      </w:pPr>
    </w:p>
    <w:p w14:paraId="1489E47A"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i/>
          <w:iCs/>
        </w:rPr>
      </w:pPr>
      <w:r w:rsidRPr="00690349">
        <w:rPr>
          <w:rFonts w:ascii="Palatino Linotype" w:eastAsia="Palatino Linotype" w:hAnsi="Palatino Linotype" w:cs="Palatino Linotype"/>
          <w:i/>
          <w:iCs/>
        </w:rPr>
        <w:t xml:space="preserve">No omito mencionar que la información se encuentra integrada de forma general y no de forma particular, cabe mencionar que dicha información se encuentra pública en la página oficial del Ayuntamiento de Toluca en la siguiente liga </w:t>
      </w:r>
      <w:hyperlink r:id="rId8" w:history="1">
        <w:r w:rsidRPr="00690349">
          <w:rPr>
            <w:rStyle w:val="Hipervnculo"/>
            <w:rFonts w:ascii="Palatino Linotype" w:eastAsia="Palatino Linotype" w:hAnsi="Palatino Linotype" w:cs="Palatino Linotype"/>
            <w:i/>
            <w:iCs/>
            <w:color w:val="auto"/>
          </w:rPr>
          <w:t>https://www2.toluca.gob.mx/proactiva-fiscal/</w:t>
        </w:r>
      </w:hyperlink>
      <w:r w:rsidRPr="00690349">
        <w:rPr>
          <w:rFonts w:ascii="Palatino Linotype" w:eastAsia="Palatino Linotype" w:hAnsi="Palatino Linotype" w:cs="Palatino Linotype"/>
          <w:i/>
          <w:iCs/>
        </w:rPr>
        <w:t xml:space="preserve">. </w:t>
      </w:r>
    </w:p>
    <w:p w14:paraId="78E01DF8" w14:textId="43570C87" w:rsid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rPr>
      </w:pPr>
      <w:r w:rsidRPr="00690349">
        <w:rPr>
          <w:rFonts w:ascii="Palatino Linotype" w:eastAsia="Palatino Linotype" w:hAnsi="Palatino Linotype" w:cs="Palatino Linotype"/>
          <w:i/>
          <w:iCs/>
        </w:rPr>
        <w:t>…”</w:t>
      </w:r>
      <w:r w:rsidRPr="00690349">
        <w:rPr>
          <w:rFonts w:ascii="Palatino Linotype" w:eastAsia="Palatino Linotype" w:hAnsi="Palatino Linotype" w:cs="Palatino Linotype"/>
        </w:rPr>
        <w:t xml:space="preserve">  </w:t>
      </w:r>
    </w:p>
    <w:p w14:paraId="5FF3CBA6" w14:textId="77777777" w:rsidR="00690349" w:rsidRPr="00690349" w:rsidRDefault="00690349" w:rsidP="0069652E">
      <w:pPr>
        <w:tabs>
          <w:tab w:val="left" w:pos="4667"/>
        </w:tabs>
        <w:spacing w:line="360" w:lineRule="auto"/>
        <w:ind w:left="567" w:right="567"/>
        <w:contextualSpacing/>
        <w:jc w:val="both"/>
        <w:rPr>
          <w:rFonts w:ascii="Palatino Linotype" w:eastAsia="Palatino Linotype" w:hAnsi="Palatino Linotype" w:cs="Palatino Linotype"/>
        </w:rPr>
      </w:pPr>
    </w:p>
    <w:p w14:paraId="03962BCF" w14:textId="77777777" w:rsidR="00CA747C" w:rsidRPr="00633419" w:rsidRDefault="00CA747C" w:rsidP="0069652E">
      <w:pPr>
        <w:pStyle w:val="Ttulo2"/>
        <w:spacing w:line="360" w:lineRule="auto"/>
        <w:contextualSpacing/>
        <w:rPr>
          <w:rFonts w:ascii="Palatino Linotype" w:hAnsi="Palatino Linotype"/>
          <w:b/>
          <w:bCs/>
          <w:color w:val="auto"/>
          <w:sz w:val="22"/>
          <w:szCs w:val="22"/>
        </w:rPr>
      </w:pPr>
      <w:bookmarkStart w:id="6" w:name="_Toc214369070"/>
      <w:r w:rsidRPr="00633419">
        <w:rPr>
          <w:rFonts w:ascii="Palatino Linotype" w:hAnsi="Palatino Linotype"/>
          <w:b/>
          <w:bCs/>
          <w:color w:val="auto"/>
          <w:sz w:val="22"/>
          <w:szCs w:val="22"/>
        </w:rPr>
        <w:t>III. Interposición del Recurso de Revisión</w:t>
      </w:r>
      <w:bookmarkEnd w:id="6"/>
    </w:p>
    <w:p w14:paraId="331B5128"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3A0544C6" w14:textId="1C128EFF"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926E8F">
        <w:rPr>
          <w:rFonts w:ascii="Palatino Linotype" w:eastAsia="Palatino Linotype" w:hAnsi="Palatino Linotype" w:cs="Palatino Linotype"/>
          <w:sz w:val="22"/>
          <w:szCs w:val="22"/>
        </w:rPr>
        <w:t>veintinueve</w:t>
      </w:r>
      <w:r>
        <w:rPr>
          <w:rFonts w:ascii="Palatino Linotype" w:eastAsia="Palatino Linotype" w:hAnsi="Palatino Linotype" w:cs="Palatino Linotype"/>
          <w:sz w:val="22"/>
          <w:szCs w:val="22"/>
        </w:rPr>
        <w:t xml:space="preserve"> de abril de dos mil veinticinco, se recibió en este Instituto, a través del SAIMEX, el Recurso de Revisión interpuesto por la parte Recurrente, en contra de la respuesta del Ayuntamiento de Toluca, en los siguientes términos:</w:t>
      </w:r>
    </w:p>
    <w:p w14:paraId="72DCD856"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1D644CE9" w14:textId="77777777" w:rsidR="00CA747C" w:rsidRDefault="00CA747C" w:rsidP="0069652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2BE74F40" w14:textId="33DC572F" w:rsidR="00CA747C" w:rsidRDefault="00CA747C" w:rsidP="0069652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926E8F" w:rsidRPr="00926E8F">
        <w:rPr>
          <w:rFonts w:ascii="Palatino Linotype" w:eastAsia="Palatino Linotype" w:hAnsi="Palatino Linotype" w:cs="Palatino Linotype"/>
          <w:i/>
        </w:rPr>
        <w:t xml:space="preserve">La respuesta no es lo que se solicita no se </w:t>
      </w:r>
      <w:proofErr w:type="spellStart"/>
      <w:r w:rsidR="00926E8F" w:rsidRPr="00926E8F">
        <w:rPr>
          <w:rFonts w:ascii="Palatino Linotype" w:eastAsia="Palatino Linotype" w:hAnsi="Palatino Linotype" w:cs="Palatino Linotype"/>
          <w:i/>
        </w:rPr>
        <w:t>turno</w:t>
      </w:r>
      <w:proofErr w:type="spellEnd"/>
      <w:r w:rsidR="00926E8F" w:rsidRPr="00926E8F">
        <w:rPr>
          <w:rFonts w:ascii="Palatino Linotype" w:eastAsia="Palatino Linotype" w:hAnsi="Palatino Linotype" w:cs="Palatino Linotype"/>
          <w:i/>
        </w:rPr>
        <w:t xml:space="preserve"> </w:t>
      </w:r>
      <w:proofErr w:type="spellStart"/>
      <w:r w:rsidR="00926E8F" w:rsidRPr="00926E8F">
        <w:rPr>
          <w:rFonts w:ascii="Palatino Linotype" w:eastAsia="Palatino Linotype" w:hAnsi="Palatino Linotype" w:cs="Palatino Linotype"/>
          <w:i/>
        </w:rPr>
        <w:t>el</w:t>
      </w:r>
      <w:proofErr w:type="spellEnd"/>
      <w:r w:rsidR="00926E8F" w:rsidRPr="00926E8F">
        <w:rPr>
          <w:rFonts w:ascii="Palatino Linotype" w:eastAsia="Palatino Linotype" w:hAnsi="Palatino Linotype" w:cs="Palatino Linotype"/>
          <w:i/>
        </w:rPr>
        <w:t xml:space="preserve">. </w:t>
      </w:r>
      <w:proofErr w:type="spellStart"/>
      <w:r w:rsidR="00926E8F" w:rsidRPr="00926E8F">
        <w:rPr>
          <w:rFonts w:ascii="Palatino Linotype" w:eastAsia="Palatino Linotype" w:hAnsi="Palatino Linotype" w:cs="Palatino Linotype"/>
          <w:i/>
        </w:rPr>
        <w:t>Saimex</w:t>
      </w:r>
      <w:proofErr w:type="spellEnd"/>
      <w:r w:rsidR="00926E8F" w:rsidRPr="00926E8F">
        <w:rPr>
          <w:rFonts w:ascii="Palatino Linotype" w:eastAsia="Palatino Linotype" w:hAnsi="Palatino Linotype" w:cs="Palatino Linotype"/>
          <w:i/>
        </w:rPr>
        <w:t xml:space="preserve"> a la Sindicatura</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63D82476" w14:textId="77777777" w:rsidR="00CA747C" w:rsidRDefault="00CA747C" w:rsidP="0069652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(Sic)</w:t>
      </w:r>
    </w:p>
    <w:p w14:paraId="75FBB761" w14:textId="77777777" w:rsidR="00CA747C" w:rsidRDefault="00CA747C" w:rsidP="0069652E">
      <w:pPr>
        <w:spacing w:line="360" w:lineRule="auto"/>
        <w:ind w:left="567" w:right="567"/>
        <w:contextualSpacing/>
        <w:jc w:val="both"/>
        <w:rPr>
          <w:rFonts w:ascii="Palatino Linotype" w:eastAsia="Palatino Linotype" w:hAnsi="Palatino Linotype" w:cs="Palatino Linotype"/>
          <w:i/>
        </w:rPr>
      </w:pPr>
    </w:p>
    <w:p w14:paraId="54B6EF63" w14:textId="77777777" w:rsidR="00CA747C" w:rsidRDefault="00CA747C" w:rsidP="0069652E">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090A7937" w14:textId="39278636" w:rsidR="00CA747C" w:rsidRDefault="00CA747C" w:rsidP="0069652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926E8F" w:rsidRPr="00926E8F">
        <w:rPr>
          <w:rFonts w:ascii="Palatino Linotype" w:eastAsia="Palatino Linotype" w:hAnsi="Palatino Linotype" w:cs="Palatino Linotype"/>
          <w:i/>
          <w:color w:val="000000"/>
        </w:rPr>
        <w:t xml:space="preserve">No contestan </w:t>
      </w:r>
      <w:proofErr w:type="spellStart"/>
      <w:r w:rsidR="00926E8F" w:rsidRPr="00926E8F">
        <w:rPr>
          <w:rFonts w:ascii="Palatino Linotype" w:eastAsia="Palatino Linotype" w:hAnsi="Palatino Linotype" w:cs="Palatino Linotype"/>
          <w:i/>
          <w:color w:val="000000"/>
        </w:rPr>
        <w:t>loq</w:t>
      </w:r>
      <w:proofErr w:type="spellEnd"/>
      <w:r w:rsidR="00926E8F" w:rsidRPr="00926E8F">
        <w:rPr>
          <w:rFonts w:ascii="Palatino Linotype" w:eastAsia="Palatino Linotype" w:hAnsi="Palatino Linotype" w:cs="Palatino Linotype"/>
          <w:i/>
          <w:color w:val="000000"/>
        </w:rPr>
        <w:t xml:space="preserve"> </w:t>
      </w:r>
      <w:proofErr w:type="spellStart"/>
      <w:r w:rsidR="00926E8F" w:rsidRPr="00926E8F">
        <w:rPr>
          <w:rFonts w:ascii="Palatino Linotype" w:eastAsia="Palatino Linotype" w:hAnsi="Palatino Linotype" w:cs="Palatino Linotype"/>
          <w:i/>
          <w:color w:val="000000"/>
        </w:rPr>
        <w:t>ue</w:t>
      </w:r>
      <w:proofErr w:type="spellEnd"/>
      <w:r w:rsidR="00926E8F" w:rsidRPr="00926E8F">
        <w:rPr>
          <w:rFonts w:ascii="Palatino Linotype" w:eastAsia="Palatino Linotype" w:hAnsi="Palatino Linotype" w:cs="Palatino Linotype"/>
          <w:i/>
          <w:color w:val="000000"/>
        </w:rPr>
        <w:t xml:space="preserve"> se solicita no contesta la sindicatura</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71D8FB0F" w14:textId="77777777" w:rsidR="00CA747C" w:rsidRDefault="00CA747C" w:rsidP="0069652E">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2C24649D" w14:textId="77777777" w:rsidR="00CA747C" w:rsidRDefault="00CA747C" w:rsidP="0069652E">
      <w:pPr>
        <w:spacing w:line="360" w:lineRule="auto"/>
        <w:ind w:left="567" w:right="567"/>
        <w:contextualSpacing/>
        <w:jc w:val="both"/>
        <w:rPr>
          <w:rFonts w:ascii="Palatino Linotype" w:eastAsia="Palatino Linotype" w:hAnsi="Palatino Linotype" w:cs="Palatino Linotype"/>
          <w:i/>
        </w:rPr>
      </w:pPr>
    </w:p>
    <w:p w14:paraId="0B349FBF" w14:textId="77777777" w:rsidR="00CA747C" w:rsidRPr="00633419" w:rsidRDefault="00CA747C" w:rsidP="0069652E">
      <w:pPr>
        <w:pStyle w:val="Ttulo2"/>
        <w:spacing w:line="360" w:lineRule="auto"/>
        <w:contextualSpacing/>
        <w:rPr>
          <w:rFonts w:ascii="Palatino Linotype" w:hAnsi="Palatino Linotype"/>
          <w:b/>
          <w:bCs/>
          <w:color w:val="auto"/>
          <w:sz w:val="22"/>
          <w:szCs w:val="22"/>
        </w:rPr>
      </w:pPr>
      <w:bookmarkStart w:id="7" w:name="_Toc214369071"/>
      <w:r w:rsidRPr="00633419">
        <w:rPr>
          <w:rFonts w:ascii="Palatino Linotype" w:hAnsi="Palatino Linotype"/>
          <w:b/>
          <w:bCs/>
          <w:color w:val="auto"/>
          <w:sz w:val="22"/>
          <w:szCs w:val="22"/>
        </w:rPr>
        <w:t>IV. Trámite del Recurso de Revisión ante este Instituto</w:t>
      </w:r>
      <w:bookmarkEnd w:id="7"/>
    </w:p>
    <w:p w14:paraId="7CE12B83"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654F4B94" w14:textId="59D0A3BA"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926E8F">
        <w:rPr>
          <w:rFonts w:ascii="Palatino Linotype" w:eastAsia="Palatino Linotype" w:hAnsi="Palatino Linotype" w:cs="Palatino Linotype"/>
          <w:sz w:val="22"/>
          <w:szCs w:val="22"/>
        </w:rPr>
        <w:t xml:space="preserve">veintinueve </w:t>
      </w:r>
      <w:r>
        <w:rPr>
          <w:rFonts w:ascii="Palatino Linotype" w:eastAsia="Palatino Linotype" w:hAnsi="Palatino Linotype" w:cs="Palatino Linotype"/>
          <w:sz w:val="22"/>
          <w:szCs w:val="22"/>
        </w:rPr>
        <w:t xml:space="preserve">de abril de dos mil veinticinco, el SAIMEX, asignó el número de expediente </w:t>
      </w:r>
      <w:r>
        <w:rPr>
          <w:rFonts w:ascii="Palatino Linotype" w:eastAsia="Palatino Linotype" w:hAnsi="Palatino Linotype" w:cs="Palatino Linotype"/>
          <w:b/>
          <w:sz w:val="22"/>
          <w:szCs w:val="22"/>
        </w:rPr>
        <w:t>04</w:t>
      </w:r>
      <w:r w:rsidR="00926E8F">
        <w:rPr>
          <w:rFonts w:ascii="Palatino Linotype" w:eastAsia="Palatino Linotype" w:hAnsi="Palatino Linotype" w:cs="Palatino Linotype"/>
          <w:b/>
          <w:sz w:val="22"/>
          <w:szCs w:val="22"/>
        </w:rPr>
        <w:t>93</w:t>
      </w:r>
      <w:r>
        <w:rPr>
          <w:rFonts w:ascii="Palatino Linotype" w:eastAsia="Palatino Linotype" w:hAnsi="Palatino Linotype" w:cs="Palatino Linotype"/>
          <w:b/>
          <w:sz w:val="22"/>
          <w:szCs w:val="22"/>
        </w:rPr>
        <w:t>6/INFOEM/IP/RR/2025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2E136ADF"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39F7BB63" w14:textId="2AD22DDB"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926E8F">
        <w:rPr>
          <w:rFonts w:ascii="Palatino Linotype" w:eastAsia="Palatino Linotype" w:hAnsi="Palatino Linotype" w:cs="Palatino Linotype"/>
          <w:sz w:val="22"/>
          <w:szCs w:val="22"/>
        </w:rPr>
        <w:t xml:space="preserve">seis de mayo </w:t>
      </w:r>
      <w:r>
        <w:rPr>
          <w:rFonts w:ascii="Palatino Linotype" w:eastAsia="Palatino Linotype" w:hAnsi="Palatino Linotype" w:cs="Palatino Linotype"/>
          <w:sz w:val="22"/>
          <w:szCs w:val="22"/>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926E8F">
        <w:rPr>
          <w:rFonts w:ascii="Palatino Linotype" w:eastAsia="Palatino Linotype" w:hAnsi="Palatino Linotype" w:cs="Palatino Linotype"/>
          <w:sz w:val="22"/>
          <w:szCs w:val="22"/>
        </w:rPr>
        <w:t>mismo día</w:t>
      </w:r>
      <w:r>
        <w:rPr>
          <w:rFonts w:ascii="Palatino Linotype" w:eastAsia="Palatino Linotype" w:hAnsi="Palatino Linotype" w:cs="Palatino Linotype"/>
          <w:sz w:val="22"/>
          <w:szCs w:val="22"/>
        </w:rPr>
        <w:t>, a través del SAIMEX, en el que se les otorgó un plazo de siete días hábiles posteriores a la misma, para que manifestaran lo que a su derecho conviniera y formularan alegatos.</w:t>
      </w:r>
    </w:p>
    <w:p w14:paraId="6FDC9EA7"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7DBF56C3" w14:textId="533F0899"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926E8F">
        <w:rPr>
          <w:rFonts w:ascii="Palatino Linotype" w:eastAsia="Palatino Linotype" w:hAnsi="Palatino Linotype" w:cs="Palatino Linotype"/>
          <w:sz w:val="22"/>
          <w:szCs w:val="22"/>
        </w:rPr>
        <w:t xml:space="preserve">quince </w:t>
      </w:r>
      <w:r>
        <w:rPr>
          <w:rFonts w:ascii="Palatino Linotype" w:eastAsia="Palatino Linotype" w:hAnsi="Palatino Linotype" w:cs="Palatino Linotype"/>
          <w:sz w:val="22"/>
          <w:szCs w:val="22"/>
        </w:rPr>
        <w:t>de mayo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 xml:space="preserve">por medio de la digitalización del oficio sin número, de fecha </w:t>
      </w:r>
      <w:r>
        <w:rPr>
          <w:rFonts w:ascii="Palatino Linotype" w:eastAsia="Palatino Linotype" w:hAnsi="Palatino Linotype" w:cs="Palatino Linotype"/>
          <w:sz w:val="22"/>
          <w:szCs w:val="22"/>
        </w:rPr>
        <w:lastRenderedPageBreak/>
        <w:t>de su presentación, suscrito por el Titular de la Unidad de Transparencia, dirigido al Comisionado Ponente a través del cual ratifica su respuesta inicial.</w:t>
      </w:r>
    </w:p>
    <w:p w14:paraId="30707ED6"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66BEA54A" w14:textId="767033F3" w:rsidR="00CA747C" w:rsidRDefault="00CA747C" w:rsidP="0069652E">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926E8F">
        <w:rPr>
          <w:rFonts w:ascii="Palatino Linotype" w:eastAsia="Palatino Linotype" w:hAnsi="Palatino Linotype" w:cs="Palatino Linotype"/>
          <w:sz w:val="22"/>
          <w:szCs w:val="22"/>
        </w:rPr>
        <w:t xml:space="preserve">once </w:t>
      </w:r>
      <w:r>
        <w:rPr>
          <w:rFonts w:ascii="Palatino Linotype" w:eastAsia="Palatino Linotype" w:hAnsi="Palatino Linotype" w:cs="Palatino Linotype"/>
          <w:sz w:val="22"/>
          <w:szCs w:val="22"/>
        </w:rPr>
        <w:t xml:space="preserve">de julio de dos mil veinticinco, se dictó acuerdo mediante el cual se puso a la vista del Particular, el Informe Justificado entregado por el Sujeto Obligado, el cual fue notificado, a través del SAIMEX, el mismo día. </w:t>
      </w:r>
    </w:p>
    <w:p w14:paraId="3AD80803"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0CB825CC" w14:textId="1D5A2D64" w:rsidR="00CA747C" w:rsidRDefault="00CA747C" w:rsidP="0069652E">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926E8F">
        <w:rPr>
          <w:rFonts w:ascii="Palatino Linotype" w:eastAsia="Palatino Linotype" w:hAnsi="Palatino Linotype" w:cs="Palatino Linotype"/>
          <w:sz w:val="22"/>
          <w:szCs w:val="22"/>
        </w:rPr>
        <w:t xml:space="preserve">once </w:t>
      </w:r>
      <w:r>
        <w:rPr>
          <w:rFonts w:ascii="Palatino Linotype" w:eastAsia="Palatino Linotype" w:hAnsi="Palatino Linotype" w:cs="Palatino Linotype"/>
          <w:sz w:val="22"/>
          <w:szCs w:val="22"/>
        </w:rPr>
        <w:t>de julio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F8EBA43"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718C43D3" w14:textId="175B51F2" w:rsidR="00CA747C" w:rsidRDefault="00CA747C" w:rsidP="0069652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69652E">
        <w:rPr>
          <w:rFonts w:ascii="Palatino Linotype" w:eastAsia="Palatino Linotype" w:hAnsi="Palatino Linotype" w:cs="Palatino Linotype"/>
          <w:sz w:val="22"/>
          <w:szCs w:val="22"/>
        </w:rPr>
        <w:t xml:space="preserve">diecinueve </w:t>
      </w:r>
      <w:r w:rsidR="00926E8F">
        <w:rPr>
          <w:rFonts w:ascii="Palatino Linotype" w:eastAsia="Palatino Linotype" w:hAnsi="Palatino Linotype" w:cs="Palatino Linotype"/>
          <w:sz w:val="22"/>
          <w:szCs w:val="22"/>
        </w:rPr>
        <w:t xml:space="preserve">de noviembre </w:t>
      </w:r>
      <w:r>
        <w:rPr>
          <w:rFonts w:ascii="Palatino Linotype" w:eastAsia="Palatino Linotype" w:hAnsi="Palatino Linotype" w:cs="Palatino Linotype"/>
          <w:sz w:val="22"/>
          <w:szCs w:val="22"/>
        </w:rPr>
        <w:t>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2D12EB4B"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49D9569D" w14:textId="77777777" w:rsidR="00CA747C" w:rsidRDefault="00CA747C" w:rsidP="0069652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1DCB1FB" w14:textId="77777777" w:rsidR="00CA747C" w:rsidRDefault="00CA747C" w:rsidP="0069652E">
      <w:pPr>
        <w:spacing w:line="360" w:lineRule="auto"/>
        <w:contextualSpacing/>
      </w:pPr>
    </w:p>
    <w:p w14:paraId="7AA4C811" w14:textId="77777777" w:rsidR="00CA747C" w:rsidRDefault="00CA747C" w:rsidP="0069652E">
      <w:pPr>
        <w:spacing w:line="360" w:lineRule="auto"/>
        <w:contextualSpacing/>
      </w:pPr>
    </w:p>
    <w:p w14:paraId="1E9C24DF" w14:textId="77777777" w:rsidR="00CA747C" w:rsidRDefault="00CA747C" w:rsidP="0069652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4369072"/>
      <w:r>
        <w:rPr>
          <w:rFonts w:ascii="Palatino Linotype" w:eastAsia="Palatino Linotype" w:hAnsi="Palatino Linotype" w:cs="Palatino Linotype"/>
          <w:b/>
          <w:color w:val="000000"/>
          <w:sz w:val="22"/>
          <w:szCs w:val="22"/>
        </w:rPr>
        <w:lastRenderedPageBreak/>
        <w:t>C O N S I D E R A N D O S</w:t>
      </w:r>
      <w:bookmarkEnd w:id="9"/>
    </w:p>
    <w:p w14:paraId="673F39AE" w14:textId="77777777" w:rsidR="00CA747C" w:rsidRDefault="00CA747C" w:rsidP="0069652E">
      <w:pPr>
        <w:spacing w:line="360" w:lineRule="auto"/>
        <w:contextualSpacing/>
      </w:pPr>
    </w:p>
    <w:p w14:paraId="7F94AAAA" w14:textId="77777777" w:rsidR="00CA747C" w:rsidRDefault="00CA747C" w:rsidP="0069652E">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4369073"/>
      <w:r>
        <w:rPr>
          <w:rFonts w:ascii="Palatino Linotype" w:eastAsia="Palatino Linotype" w:hAnsi="Palatino Linotype" w:cs="Palatino Linotype"/>
          <w:b/>
          <w:color w:val="000000"/>
          <w:sz w:val="22"/>
          <w:szCs w:val="22"/>
        </w:rPr>
        <w:t>PRIMERO. Competencia</w:t>
      </w:r>
      <w:bookmarkEnd w:id="10"/>
    </w:p>
    <w:p w14:paraId="05642F87" w14:textId="77777777" w:rsidR="00CA747C" w:rsidRDefault="00CA747C" w:rsidP="0069652E">
      <w:pPr>
        <w:spacing w:line="360" w:lineRule="auto"/>
        <w:contextualSpacing/>
      </w:pPr>
    </w:p>
    <w:p w14:paraId="1AB0750C" w14:textId="6AFD72FE" w:rsidR="00CA747C" w:rsidRDefault="0069652E" w:rsidP="0069652E">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69652E">
        <w:rPr>
          <w:rFonts w:ascii="Palatino Linotype" w:eastAsia="Palatino Linotype" w:hAnsi="Palatino Linotype" w:cs="Palatino Linotype"/>
          <w:sz w:val="22"/>
          <w:szCs w:val="22"/>
        </w:rPr>
        <w:t xml:space="preserve">párrafos cuadragésimo </w:t>
      </w:r>
      <w:r w:rsidR="004E38D0">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sidR="004E38D0">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sidR="004E38D0">
        <w:rPr>
          <w:rFonts w:ascii="Palatino Linotype" w:eastAsia="Palatino Linotype" w:hAnsi="Palatino Linotype" w:cs="Palatino Linotype"/>
          <w:sz w:val="22"/>
          <w:szCs w:val="22"/>
        </w:rPr>
        <w:t>sexto</w:t>
      </w:r>
      <w:bookmarkEnd w:id="11"/>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03F9E7E" w14:textId="77777777" w:rsidR="0069652E" w:rsidRDefault="0069652E" w:rsidP="0069652E">
      <w:pPr>
        <w:spacing w:line="360" w:lineRule="auto"/>
        <w:contextualSpacing/>
        <w:jc w:val="both"/>
        <w:rPr>
          <w:rFonts w:ascii="Palatino Linotype" w:eastAsia="Palatino Linotype" w:hAnsi="Palatino Linotype" w:cs="Palatino Linotype"/>
          <w:color w:val="000000"/>
          <w:sz w:val="22"/>
          <w:szCs w:val="22"/>
        </w:rPr>
      </w:pPr>
    </w:p>
    <w:p w14:paraId="7E86FFA2" w14:textId="77777777" w:rsidR="00CA747C" w:rsidRDefault="00CA747C" w:rsidP="0069652E">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4369074"/>
      <w:r>
        <w:rPr>
          <w:rFonts w:ascii="Palatino Linotype" w:eastAsia="Palatino Linotype" w:hAnsi="Palatino Linotype" w:cs="Palatino Linotype"/>
          <w:b/>
          <w:color w:val="000000"/>
          <w:sz w:val="22"/>
          <w:szCs w:val="22"/>
        </w:rPr>
        <w:t>SEGUNDO. Causales de improcedencia y sobreseimiento</w:t>
      </w:r>
      <w:bookmarkEnd w:id="12"/>
    </w:p>
    <w:p w14:paraId="1C09E57C"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42B594CC"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B1A2C47" w14:textId="77777777" w:rsidR="00CA747C" w:rsidRDefault="00CA747C" w:rsidP="0069652E">
      <w:pPr>
        <w:spacing w:line="360" w:lineRule="auto"/>
        <w:contextualSpacing/>
        <w:jc w:val="both"/>
        <w:rPr>
          <w:rFonts w:ascii="Palatino Linotype" w:eastAsia="Palatino Linotype" w:hAnsi="Palatino Linotype" w:cs="Palatino Linotype"/>
          <w:b/>
          <w:color w:val="000000"/>
          <w:sz w:val="22"/>
          <w:szCs w:val="22"/>
        </w:rPr>
      </w:pPr>
    </w:p>
    <w:p w14:paraId="46217549"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0C9D5507"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0AD3A96A"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Pr>
          <w:rFonts w:ascii="Palatino Linotype" w:eastAsia="Palatino Linotype" w:hAnsi="Palatino Linotype" w:cs="Palatino Linotype"/>
          <w:sz w:val="22"/>
          <w:szCs w:val="22"/>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5170000"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0E67FE8F"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69D5F7C"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1E64DFFB"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1EF1620C"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2D4B333D"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38F96C93"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53C70CD5"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16442185"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4EC6B27F"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Pr>
          <w:rFonts w:ascii="Palatino Linotype" w:eastAsia="Palatino Linotype" w:hAnsi="Palatino Linotype" w:cs="Palatino Linotype"/>
          <w:sz w:val="22"/>
          <w:szCs w:val="22"/>
        </w:rPr>
        <w:lastRenderedPageBreak/>
        <w:t>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7BAA168"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0DCEE282" w14:textId="77777777" w:rsidR="00CA747C" w:rsidRDefault="00CA747C" w:rsidP="0069652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54D452E4" w14:textId="77777777" w:rsidR="00CA747C" w:rsidRDefault="00CA747C" w:rsidP="0069652E">
      <w:pPr>
        <w:tabs>
          <w:tab w:val="left" w:pos="4962"/>
        </w:tabs>
        <w:spacing w:line="360" w:lineRule="auto"/>
        <w:contextualSpacing/>
        <w:jc w:val="both"/>
        <w:rPr>
          <w:rFonts w:ascii="Palatino Linotype" w:eastAsia="Palatino Linotype" w:hAnsi="Palatino Linotype" w:cs="Palatino Linotype"/>
          <w:sz w:val="22"/>
          <w:szCs w:val="22"/>
        </w:rPr>
      </w:pPr>
    </w:p>
    <w:p w14:paraId="707CE179" w14:textId="77777777" w:rsidR="00CA747C" w:rsidRDefault="00CA747C" w:rsidP="0069652E">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4369075"/>
      <w:r>
        <w:rPr>
          <w:rFonts w:ascii="Palatino Linotype" w:eastAsia="Palatino Linotype" w:hAnsi="Palatino Linotype" w:cs="Palatino Linotype"/>
          <w:b/>
          <w:color w:val="000000"/>
          <w:sz w:val="22"/>
          <w:szCs w:val="22"/>
        </w:rPr>
        <w:t>TERCERO. Determinación de la Controversia</w:t>
      </w:r>
      <w:bookmarkEnd w:id="13"/>
    </w:p>
    <w:p w14:paraId="01E2C756"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7405E2C4" w14:textId="77777777" w:rsidR="00CA747C" w:rsidRDefault="00CA747C" w:rsidP="0069652E">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20D95FB6" w14:textId="77777777" w:rsidR="00CA747C" w:rsidRDefault="00CA747C" w:rsidP="0069652E">
      <w:pPr>
        <w:tabs>
          <w:tab w:val="left" w:pos="4962"/>
        </w:tabs>
        <w:spacing w:line="360" w:lineRule="auto"/>
        <w:contextualSpacing/>
        <w:jc w:val="both"/>
        <w:rPr>
          <w:rFonts w:ascii="Palatino Linotype" w:eastAsia="Palatino Linotype" w:hAnsi="Palatino Linotype" w:cs="Palatino Linotype"/>
          <w:color w:val="000000"/>
          <w:sz w:val="21"/>
          <w:szCs w:val="21"/>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118"/>
        <w:gridCol w:w="1843"/>
        <w:gridCol w:w="1276"/>
      </w:tblGrid>
      <w:tr w:rsidR="00CA747C" w:rsidRPr="0069652E" w14:paraId="61093307" w14:textId="77777777" w:rsidTr="00F61522">
        <w:tc>
          <w:tcPr>
            <w:tcW w:w="2547" w:type="dxa"/>
            <w:shd w:val="clear" w:color="auto" w:fill="D9D9D9"/>
          </w:tcPr>
          <w:p w14:paraId="4E397FE4" w14:textId="77777777" w:rsidR="00CA747C" w:rsidRPr="0069652E" w:rsidRDefault="00CA747C" w:rsidP="0069652E">
            <w:pPr>
              <w:tabs>
                <w:tab w:val="left" w:pos="4962"/>
              </w:tabs>
              <w:spacing w:line="360" w:lineRule="auto"/>
              <w:contextualSpacing/>
              <w:jc w:val="center"/>
              <w:rPr>
                <w:rFonts w:ascii="Palatino Linotype" w:eastAsia="Palatino Linotype" w:hAnsi="Palatino Linotype" w:cs="Palatino Linotype"/>
                <w:b/>
                <w:i/>
                <w:color w:val="000000"/>
              </w:rPr>
            </w:pPr>
            <w:bookmarkStart w:id="14" w:name="_heading=h.5hrkwrbn09ux" w:colFirst="0" w:colLast="0"/>
            <w:bookmarkEnd w:id="14"/>
            <w:r w:rsidRPr="0069652E">
              <w:rPr>
                <w:rFonts w:ascii="Palatino Linotype" w:eastAsia="Palatino Linotype" w:hAnsi="Palatino Linotype" w:cs="Palatino Linotype"/>
                <w:b/>
                <w:i/>
                <w:color w:val="000000"/>
              </w:rPr>
              <w:t>Solicitud</w:t>
            </w:r>
          </w:p>
        </w:tc>
        <w:tc>
          <w:tcPr>
            <w:tcW w:w="3118" w:type="dxa"/>
            <w:shd w:val="clear" w:color="auto" w:fill="D9D9D9"/>
          </w:tcPr>
          <w:p w14:paraId="0EEC1F34" w14:textId="77777777" w:rsidR="00CA747C" w:rsidRPr="0069652E" w:rsidRDefault="00CA747C" w:rsidP="0069652E">
            <w:pPr>
              <w:tabs>
                <w:tab w:val="left" w:pos="4962"/>
              </w:tabs>
              <w:spacing w:line="360" w:lineRule="auto"/>
              <w:contextualSpacing/>
              <w:jc w:val="center"/>
              <w:rPr>
                <w:rFonts w:ascii="Palatino Linotype" w:eastAsia="Palatino Linotype" w:hAnsi="Palatino Linotype" w:cs="Palatino Linotype"/>
                <w:b/>
                <w:i/>
                <w:color w:val="000000"/>
              </w:rPr>
            </w:pPr>
            <w:r w:rsidRPr="0069652E">
              <w:rPr>
                <w:rFonts w:ascii="Palatino Linotype" w:eastAsia="Palatino Linotype" w:hAnsi="Palatino Linotype" w:cs="Palatino Linotype"/>
                <w:b/>
                <w:i/>
                <w:color w:val="000000"/>
              </w:rPr>
              <w:t>Respuesta</w:t>
            </w:r>
          </w:p>
        </w:tc>
        <w:tc>
          <w:tcPr>
            <w:tcW w:w="1843" w:type="dxa"/>
            <w:shd w:val="clear" w:color="auto" w:fill="D9D9D9"/>
          </w:tcPr>
          <w:p w14:paraId="1375CB69" w14:textId="77777777" w:rsidR="00CA747C" w:rsidRPr="0069652E" w:rsidRDefault="00CA747C" w:rsidP="0069652E">
            <w:pPr>
              <w:tabs>
                <w:tab w:val="left" w:pos="4962"/>
              </w:tabs>
              <w:spacing w:line="360" w:lineRule="auto"/>
              <w:contextualSpacing/>
              <w:jc w:val="center"/>
              <w:rPr>
                <w:rFonts w:ascii="Palatino Linotype" w:eastAsia="Palatino Linotype" w:hAnsi="Palatino Linotype" w:cs="Palatino Linotype"/>
                <w:b/>
                <w:i/>
                <w:color w:val="000000"/>
              </w:rPr>
            </w:pPr>
            <w:r w:rsidRPr="0069652E">
              <w:rPr>
                <w:rFonts w:ascii="Palatino Linotype" w:eastAsia="Palatino Linotype" w:hAnsi="Palatino Linotype" w:cs="Palatino Linotype"/>
                <w:b/>
                <w:i/>
                <w:color w:val="000000"/>
              </w:rPr>
              <w:t xml:space="preserve">Agravio </w:t>
            </w:r>
          </w:p>
        </w:tc>
        <w:tc>
          <w:tcPr>
            <w:tcW w:w="1276" w:type="dxa"/>
            <w:shd w:val="clear" w:color="auto" w:fill="D9D9D9"/>
          </w:tcPr>
          <w:p w14:paraId="2909337E" w14:textId="77777777" w:rsidR="00CA747C" w:rsidRPr="0069652E" w:rsidRDefault="00CA747C" w:rsidP="0069652E">
            <w:pPr>
              <w:tabs>
                <w:tab w:val="left" w:pos="4962"/>
              </w:tabs>
              <w:spacing w:line="360" w:lineRule="auto"/>
              <w:contextualSpacing/>
              <w:jc w:val="center"/>
              <w:rPr>
                <w:rFonts w:ascii="Palatino Linotype" w:eastAsia="Palatino Linotype" w:hAnsi="Palatino Linotype" w:cs="Palatino Linotype"/>
                <w:b/>
                <w:i/>
                <w:color w:val="000000"/>
              </w:rPr>
            </w:pPr>
            <w:r w:rsidRPr="0069652E">
              <w:rPr>
                <w:rFonts w:ascii="Palatino Linotype" w:eastAsia="Palatino Linotype" w:hAnsi="Palatino Linotype" w:cs="Palatino Linotype"/>
                <w:b/>
                <w:i/>
                <w:color w:val="000000"/>
              </w:rPr>
              <w:t xml:space="preserve">Informe </w:t>
            </w:r>
          </w:p>
        </w:tc>
      </w:tr>
      <w:tr w:rsidR="00CA747C" w:rsidRPr="0069652E" w14:paraId="5B47E562" w14:textId="77777777" w:rsidTr="00F61522">
        <w:tc>
          <w:tcPr>
            <w:tcW w:w="2547" w:type="dxa"/>
          </w:tcPr>
          <w:p w14:paraId="0734B9E4" w14:textId="44DA3A90" w:rsidR="00CA747C" w:rsidRPr="0069652E" w:rsidRDefault="00E742E2" w:rsidP="0069652E">
            <w:pPr>
              <w:spacing w:line="360" w:lineRule="auto"/>
              <w:contextualSpacing/>
              <w:jc w:val="both"/>
              <w:rPr>
                <w:rFonts w:ascii="Palatino Linotype" w:eastAsia="Palatino Linotype" w:hAnsi="Palatino Linotype" w:cs="Palatino Linotype"/>
              </w:rPr>
            </w:pPr>
            <w:bookmarkStart w:id="15" w:name="_heading=h.9xhmpwybfyxl" w:colFirst="0" w:colLast="0"/>
            <w:bookmarkEnd w:id="15"/>
            <w:r w:rsidRPr="0069652E">
              <w:rPr>
                <w:rFonts w:ascii="Palatino Linotype" w:eastAsia="Palatino Linotype" w:hAnsi="Palatino Linotype" w:cs="Palatino Linotype"/>
              </w:rPr>
              <w:t xml:space="preserve">a) </w:t>
            </w:r>
            <w:r w:rsidR="00CA747C" w:rsidRPr="0069652E">
              <w:rPr>
                <w:rFonts w:ascii="Palatino Linotype" w:eastAsia="Palatino Linotype" w:hAnsi="Palatino Linotype" w:cs="Palatino Linotype"/>
              </w:rPr>
              <w:t>Respecto de</w:t>
            </w:r>
            <w:r w:rsidR="002A4352" w:rsidRPr="0069652E">
              <w:rPr>
                <w:rFonts w:ascii="Palatino Linotype" w:eastAsia="Palatino Linotype" w:hAnsi="Palatino Linotype" w:cs="Palatino Linotype"/>
              </w:rPr>
              <w:t xml:space="preserve"> </w:t>
            </w:r>
            <w:r w:rsidR="00CA747C" w:rsidRPr="0069652E">
              <w:rPr>
                <w:rFonts w:ascii="Palatino Linotype" w:eastAsia="Palatino Linotype" w:hAnsi="Palatino Linotype" w:cs="Palatino Linotype"/>
              </w:rPr>
              <w:t>l</w:t>
            </w:r>
            <w:r w:rsidR="002A4352" w:rsidRPr="0069652E">
              <w:rPr>
                <w:rFonts w:ascii="Palatino Linotype" w:eastAsia="Palatino Linotype" w:hAnsi="Palatino Linotype" w:cs="Palatino Linotype"/>
              </w:rPr>
              <w:t>a</w:t>
            </w:r>
            <w:r w:rsidR="00CA747C" w:rsidRPr="0069652E">
              <w:rPr>
                <w:rFonts w:ascii="Palatino Linotype" w:eastAsia="Palatino Linotype" w:hAnsi="Palatino Linotype" w:cs="Palatino Linotype"/>
              </w:rPr>
              <w:t xml:space="preserve"> </w:t>
            </w:r>
            <w:r w:rsidR="007E11B7" w:rsidRPr="0069652E">
              <w:rPr>
                <w:rFonts w:ascii="Palatino Linotype" w:eastAsia="Palatino Linotype" w:hAnsi="Palatino Linotype" w:cs="Palatino Linotype"/>
              </w:rPr>
              <w:t>Primera S</w:t>
            </w:r>
            <w:r w:rsidR="002A4352" w:rsidRPr="0069652E">
              <w:rPr>
                <w:rFonts w:ascii="Palatino Linotype" w:eastAsia="Palatino Linotype" w:hAnsi="Palatino Linotype" w:cs="Palatino Linotype"/>
              </w:rPr>
              <w:t>í</w:t>
            </w:r>
            <w:r w:rsidR="007E11B7" w:rsidRPr="0069652E">
              <w:rPr>
                <w:rFonts w:ascii="Palatino Linotype" w:eastAsia="Palatino Linotype" w:hAnsi="Palatino Linotype" w:cs="Palatino Linotype"/>
              </w:rPr>
              <w:t>ndica</w:t>
            </w:r>
            <w:r w:rsidR="002A4352" w:rsidRPr="0069652E">
              <w:rPr>
                <w:rFonts w:ascii="Palatino Linotype" w:eastAsia="Palatino Linotype" w:hAnsi="Palatino Linotype" w:cs="Palatino Linotype"/>
              </w:rPr>
              <w:t xml:space="preserve"> </w:t>
            </w:r>
            <w:r w:rsidR="007E11B7" w:rsidRPr="0069652E">
              <w:rPr>
                <w:rFonts w:ascii="Palatino Linotype" w:eastAsia="Palatino Linotype" w:hAnsi="Palatino Linotype" w:cs="Palatino Linotype"/>
              </w:rPr>
              <w:t xml:space="preserve">del Ayuntamiento de </w:t>
            </w:r>
            <w:r w:rsidR="00CA747C" w:rsidRPr="0069652E">
              <w:rPr>
                <w:rFonts w:ascii="Palatino Linotype" w:eastAsia="Palatino Linotype" w:hAnsi="Palatino Linotype" w:cs="Palatino Linotype"/>
              </w:rPr>
              <w:t>Toluca,</w:t>
            </w:r>
            <w:r w:rsidR="002A4352" w:rsidRPr="0069652E">
              <w:rPr>
                <w:rFonts w:ascii="Palatino Linotype" w:eastAsia="Palatino Linotype" w:hAnsi="Palatino Linotype" w:cs="Palatino Linotype"/>
              </w:rPr>
              <w:t xml:space="preserve"> del primero de enero</w:t>
            </w:r>
            <w:r w:rsidR="00CA747C" w:rsidRPr="0069652E">
              <w:rPr>
                <w:rFonts w:ascii="Palatino Linotype" w:eastAsia="Palatino Linotype" w:hAnsi="Palatino Linotype" w:cs="Palatino Linotype"/>
              </w:rPr>
              <w:t xml:space="preserve"> </w:t>
            </w:r>
            <w:r w:rsidR="007E11B7" w:rsidRPr="0069652E">
              <w:rPr>
                <w:rFonts w:ascii="Palatino Linotype" w:eastAsia="Palatino Linotype" w:hAnsi="Palatino Linotype" w:cs="Palatino Linotype"/>
              </w:rPr>
              <w:t>al primero de abril de dos mil veinticinco</w:t>
            </w:r>
            <w:r w:rsidR="00CA747C" w:rsidRPr="0069652E">
              <w:rPr>
                <w:rFonts w:ascii="Palatino Linotype" w:eastAsia="Palatino Linotype" w:hAnsi="Palatino Linotype" w:cs="Palatino Linotype"/>
              </w:rPr>
              <w:t>, los documentos que dieran cuenta de lo siguiente:</w:t>
            </w:r>
          </w:p>
          <w:p w14:paraId="03522642"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0CCC067F" w14:textId="04CA4AF4" w:rsidR="00CA747C" w:rsidRPr="0069652E" w:rsidRDefault="00CA747C"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 xml:space="preserve">i) </w:t>
            </w:r>
            <w:r w:rsidR="007E11B7" w:rsidRPr="0069652E">
              <w:rPr>
                <w:rFonts w:ascii="Palatino Linotype" w:eastAsia="Palatino Linotype" w:hAnsi="Palatino Linotype" w:cs="Palatino Linotype"/>
              </w:rPr>
              <w:t>Agenda</w:t>
            </w:r>
            <w:r w:rsidRPr="0069652E">
              <w:rPr>
                <w:rFonts w:ascii="Palatino Linotype" w:eastAsia="Palatino Linotype" w:hAnsi="Palatino Linotype" w:cs="Palatino Linotype"/>
              </w:rPr>
              <w:t>;</w:t>
            </w:r>
          </w:p>
          <w:p w14:paraId="0A21DF20" w14:textId="77777777" w:rsidR="00CA747C" w:rsidRPr="0069652E" w:rsidRDefault="00CA747C" w:rsidP="0069652E">
            <w:pPr>
              <w:spacing w:line="360" w:lineRule="auto"/>
              <w:contextualSpacing/>
              <w:jc w:val="both"/>
              <w:rPr>
                <w:rFonts w:ascii="Palatino Linotype" w:eastAsia="Palatino Linotype" w:hAnsi="Palatino Linotype" w:cs="Palatino Linotype"/>
              </w:rPr>
            </w:pPr>
          </w:p>
          <w:p w14:paraId="6386A280"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45E22743"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53A8BAE6" w14:textId="77777777" w:rsidR="008D0F8A" w:rsidRPr="0069652E" w:rsidRDefault="008D0F8A" w:rsidP="0069652E">
            <w:pPr>
              <w:spacing w:line="360" w:lineRule="auto"/>
              <w:contextualSpacing/>
              <w:jc w:val="both"/>
              <w:rPr>
                <w:rFonts w:ascii="Palatino Linotype" w:eastAsia="Palatino Linotype" w:hAnsi="Palatino Linotype" w:cs="Palatino Linotype"/>
              </w:rPr>
            </w:pPr>
          </w:p>
          <w:p w14:paraId="0C00FE9F" w14:textId="77777777" w:rsidR="008D0F8A" w:rsidRPr="0069652E" w:rsidRDefault="008D0F8A" w:rsidP="0069652E">
            <w:pPr>
              <w:spacing w:line="360" w:lineRule="auto"/>
              <w:contextualSpacing/>
              <w:jc w:val="both"/>
              <w:rPr>
                <w:rFonts w:ascii="Palatino Linotype" w:eastAsia="Palatino Linotype" w:hAnsi="Palatino Linotype" w:cs="Palatino Linotype"/>
              </w:rPr>
            </w:pPr>
          </w:p>
          <w:p w14:paraId="0CA9FABC" w14:textId="77777777" w:rsidR="008D0F8A" w:rsidRPr="0069652E" w:rsidRDefault="008D0F8A" w:rsidP="0069652E">
            <w:pPr>
              <w:spacing w:line="360" w:lineRule="auto"/>
              <w:contextualSpacing/>
              <w:jc w:val="both"/>
              <w:rPr>
                <w:rFonts w:ascii="Palatino Linotype" w:eastAsia="Palatino Linotype" w:hAnsi="Palatino Linotype" w:cs="Palatino Linotype"/>
              </w:rPr>
            </w:pPr>
          </w:p>
          <w:p w14:paraId="50798FD0" w14:textId="0D1A52AB" w:rsidR="00CA747C" w:rsidRPr="0069652E" w:rsidRDefault="007E11B7"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ii) Listas de asistencia;</w:t>
            </w:r>
          </w:p>
          <w:p w14:paraId="60AA7121" w14:textId="77777777" w:rsidR="007E11B7" w:rsidRPr="0069652E" w:rsidRDefault="007E11B7" w:rsidP="0069652E">
            <w:pPr>
              <w:spacing w:line="360" w:lineRule="auto"/>
              <w:contextualSpacing/>
              <w:jc w:val="both"/>
              <w:rPr>
                <w:rFonts w:ascii="Palatino Linotype" w:eastAsia="Palatino Linotype" w:hAnsi="Palatino Linotype" w:cs="Palatino Linotype"/>
              </w:rPr>
            </w:pPr>
          </w:p>
          <w:p w14:paraId="279B1A99"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6A560D46"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218331FB" w14:textId="2B8EF9FC" w:rsidR="007E11B7" w:rsidRPr="0069652E" w:rsidRDefault="007E11B7"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iii) Evidencia fotográfica y estenográfica de los eventos organizados y participado;</w:t>
            </w:r>
          </w:p>
          <w:p w14:paraId="06AF9F7A" w14:textId="77777777" w:rsidR="007E11B7" w:rsidRPr="0069652E" w:rsidRDefault="007E11B7" w:rsidP="0069652E">
            <w:pPr>
              <w:spacing w:line="360" w:lineRule="auto"/>
              <w:contextualSpacing/>
              <w:jc w:val="both"/>
              <w:rPr>
                <w:rFonts w:ascii="Palatino Linotype" w:eastAsia="Palatino Linotype" w:hAnsi="Palatino Linotype" w:cs="Palatino Linotype"/>
              </w:rPr>
            </w:pPr>
          </w:p>
          <w:p w14:paraId="5466664E"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0EA6AE1A"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485582D2"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022B16D8"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1ABB69D7" w14:textId="4D6113EC" w:rsidR="007E11B7" w:rsidRPr="0069652E" w:rsidRDefault="007E11B7"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iv) Presupuesto asignado, programado y gastado;</w:t>
            </w:r>
          </w:p>
          <w:p w14:paraId="3F09A850" w14:textId="77777777" w:rsidR="007E11B7" w:rsidRPr="0069652E" w:rsidRDefault="007E11B7" w:rsidP="0069652E">
            <w:pPr>
              <w:spacing w:line="360" w:lineRule="auto"/>
              <w:contextualSpacing/>
              <w:jc w:val="both"/>
              <w:rPr>
                <w:rFonts w:ascii="Palatino Linotype" w:eastAsia="Palatino Linotype" w:hAnsi="Palatino Linotype" w:cs="Palatino Linotype"/>
              </w:rPr>
            </w:pPr>
          </w:p>
          <w:p w14:paraId="4EA7D5EF"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4B229E67"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71E4E7AF" w14:textId="77777777" w:rsidR="002A4352" w:rsidRPr="0069652E" w:rsidRDefault="002A4352" w:rsidP="0069652E">
            <w:pPr>
              <w:spacing w:line="360" w:lineRule="auto"/>
              <w:contextualSpacing/>
              <w:jc w:val="both"/>
              <w:rPr>
                <w:rFonts w:ascii="Palatino Linotype" w:eastAsia="Palatino Linotype" w:hAnsi="Palatino Linotype" w:cs="Palatino Linotype"/>
              </w:rPr>
            </w:pPr>
          </w:p>
          <w:p w14:paraId="522168BF" w14:textId="77777777" w:rsidR="00E742E2" w:rsidRPr="0069652E" w:rsidRDefault="00E742E2" w:rsidP="0069652E">
            <w:pPr>
              <w:spacing w:line="360" w:lineRule="auto"/>
              <w:contextualSpacing/>
              <w:jc w:val="both"/>
              <w:rPr>
                <w:rFonts w:ascii="Palatino Linotype" w:eastAsia="Palatino Linotype" w:hAnsi="Palatino Linotype" w:cs="Palatino Linotype"/>
              </w:rPr>
            </w:pPr>
          </w:p>
          <w:p w14:paraId="21A29DBC" w14:textId="77777777" w:rsidR="00E742E2" w:rsidRPr="0069652E" w:rsidRDefault="00E742E2" w:rsidP="0069652E">
            <w:pPr>
              <w:spacing w:line="360" w:lineRule="auto"/>
              <w:contextualSpacing/>
              <w:jc w:val="both"/>
              <w:rPr>
                <w:rFonts w:ascii="Palatino Linotype" w:eastAsia="Palatino Linotype" w:hAnsi="Palatino Linotype" w:cs="Palatino Linotype"/>
              </w:rPr>
            </w:pPr>
          </w:p>
          <w:p w14:paraId="25ACB729" w14:textId="77777777" w:rsidR="008D0F8A" w:rsidRPr="0069652E" w:rsidRDefault="008D0F8A" w:rsidP="0069652E">
            <w:pPr>
              <w:spacing w:line="360" w:lineRule="auto"/>
              <w:contextualSpacing/>
              <w:jc w:val="both"/>
              <w:rPr>
                <w:rFonts w:ascii="Palatino Linotype" w:eastAsia="Palatino Linotype" w:hAnsi="Palatino Linotype" w:cs="Palatino Linotype"/>
              </w:rPr>
            </w:pPr>
          </w:p>
          <w:p w14:paraId="012AE303" w14:textId="156293A0" w:rsidR="00E742E2"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 xml:space="preserve">b) Respecto del personal adscrito a la Primera Sindicatura, del primero de enero al primero de </w:t>
            </w:r>
            <w:r w:rsidRPr="0069652E">
              <w:rPr>
                <w:rFonts w:ascii="Palatino Linotype" w:eastAsia="Palatino Linotype" w:hAnsi="Palatino Linotype" w:cs="Palatino Linotype"/>
              </w:rPr>
              <w:lastRenderedPageBreak/>
              <w:t>abril de dos mil veinticinco, los documentos que dieran cuenta de lo siguiente:</w:t>
            </w:r>
          </w:p>
          <w:p w14:paraId="6DB7AE04" w14:textId="77777777" w:rsidR="00E742E2" w:rsidRPr="0069652E" w:rsidRDefault="00E742E2" w:rsidP="0069652E">
            <w:pPr>
              <w:spacing w:line="360" w:lineRule="auto"/>
              <w:contextualSpacing/>
              <w:jc w:val="both"/>
              <w:rPr>
                <w:rFonts w:ascii="Palatino Linotype" w:eastAsia="Palatino Linotype" w:hAnsi="Palatino Linotype" w:cs="Palatino Linotype"/>
              </w:rPr>
            </w:pPr>
          </w:p>
          <w:p w14:paraId="11A0BC07" w14:textId="588A0AAA"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 xml:space="preserve">) Plantilla laboral; </w:t>
            </w:r>
          </w:p>
          <w:p w14:paraId="1BE54224" w14:textId="42C7FEF7"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i) Expediente Laboral:</w:t>
            </w:r>
          </w:p>
          <w:p w14:paraId="3005E12D" w14:textId="0D8D1017"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ii) Currículum Vitae;</w:t>
            </w:r>
          </w:p>
          <w:p w14:paraId="66B8BB8C" w14:textId="77AF0B55"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v) Antecedentes no penales;</w:t>
            </w:r>
          </w:p>
          <w:p w14:paraId="6119F4DF" w14:textId="1152B8F0"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v</w:t>
            </w:r>
            <w:r w:rsidR="007E11B7" w:rsidRPr="0069652E">
              <w:rPr>
                <w:rFonts w:ascii="Palatino Linotype" w:eastAsia="Palatino Linotype" w:hAnsi="Palatino Linotype" w:cs="Palatino Linotype"/>
              </w:rPr>
              <w:t>) Carta de no adeudo;</w:t>
            </w:r>
          </w:p>
          <w:p w14:paraId="2A961774" w14:textId="2D8D88CF"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vi</w:t>
            </w:r>
            <w:r w:rsidR="007E11B7" w:rsidRPr="0069652E">
              <w:rPr>
                <w:rFonts w:ascii="Palatino Linotype" w:eastAsia="Palatino Linotype" w:hAnsi="Palatino Linotype" w:cs="Palatino Linotype"/>
              </w:rPr>
              <w:t>) Manifestación de bienes;</w:t>
            </w:r>
          </w:p>
          <w:p w14:paraId="072665E1" w14:textId="29C63AD4"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vi</w:t>
            </w:r>
            <w:r w:rsidR="007E11B7" w:rsidRPr="0069652E">
              <w:rPr>
                <w:rFonts w:ascii="Palatino Linotype" w:eastAsia="Palatino Linotype" w:hAnsi="Palatino Linotype" w:cs="Palatino Linotype"/>
              </w:rPr>
              <w:t>i) Certificación;</w:t>
            </w:r>
          </w:p>
          <w:p w14:paraId="21443170" w14:textId="34CB9163" w:rsidR="007E11B7"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v</w:t>
            </w:r>
            <w:r w:rsidR="007E11B7" w:rsidRPr="0069652E">
              <w:rPr>
                <w:rFonts w:ascii="Palatino Linotype" w:eastAsia="Palatino Linotype" w:hAnsi="Palatino Linotype" w:cs="Palatino Linotype"/>
              </w:rPr>
              <w:t>ii</w:t>
            </w: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 Comprobante de estudios;</w:t>
            </w:r>
          </w:p>
          <w:p w14:paraId="5FC6830D" w14:textId="77777777" w:rsidR="008D0F8A" w:rsidRPr="0069652E" w:rsidRDefault="008D0F8A" w:rsidP="0069652E">
            <w:pPr>
              <w:spacing w:line="360" w:lineRule="auto"/>
              <w:contextualSpacing/>
              <w:jc w:val="both"/>
              <w:rPr>
                <w:rFonts w:ascii="Palatino Linotype" w:eastAsia="Palatino Linotype" w:hAnsi="Palatino Linotype" w:cs="Palatino Linotype"/>
              </w:rPr>
            </w:pPr>
          </w:p>
          <w:p w14:paraId="384E8CD6" w14:textId="0F5D4F26" w:rsidR="002A6015" w:rsidRPr="0069652E" w:rsidRDefault="00E742E2"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i</w:t>
            </w:r>
            <w:r w:rsidR="007E11B7" w:rsidRPr="0069652E">
              <w:rPr>
                <w:rFonts w:ascii="Palatino Linotype" w:eastAsia="Palatino Linotype" w:hAnsi="Palatino Linotype" w:cs="Palatino Linotype"/>
              </w:rPr>
              <w:t>x) Vehículos asignados</w:t>
            </w:r>
            <w:r w:rsidR="002A6015" w:rsidRPr="0069652E">
              <w:rPr>
                <w:rFonts w:ascii="Palatino Linotype" w:eastAsia="Palatino Linotype" w:hAnsi="Palatino Linotype" w:cs="Palatino Linotype"/>
              </w:rPr>
              <w:t>, resguardo, gasolina, marca. modelo, submarca, placas, color, fotografías y ubicación asignada en estacionamiento;</w:t>
            </w:r>
            <w:r w:rsidRPr="0069652E">
              <w:rPr>
                <w:rFonts w:ascii="Palatino Linotype" w:eastAsia="Palatino Linotype" w:hAnsi="Palatino Linotype" w:cs="Palatino Linotype"/>
              </w:rPr>
              <w:t xml:space="preserve"> y</w:t>
            </w:r>
          </w:p>
          <w:p w14:paraId="4BAF18B0" w14:textId="77777777" w:rsidR="002A6015" w:rsidRPr="0069652E" w:rsidRDefault="002A6015" w:rsidP="0069652E">
            <w:pPr>
              <w:spacing w:line="360" w:lineRule="auto"/>
              <w:contextualSpacing/>
              <w:jc w:val="both"/>
              <w:rPr>
                <w:rFonts w:ascii="Palatino Linotype" w:eastAsia="Palatino Linotype" w:hAnsi="Palatino Linotype" w:cs="Palatino Linotype"/>
              </w:rPr>
            </w:pPr>
          </w:p>
          <w:p w14:paraId="1BE3A4CF" w14:textId="5EBB445E" w:rsidR="002A6015" w:rsidRPr="0069652E" w:rsidRDefault="002A6015" w:rsidP="0069652E">
            <w:pPr>
              <w:spacing w:line="360" w:lineRule="auto"/>
              <w:contextualSpacing/>
              <w:jc w:val="both"/>
              <w:rPr>
                <w:rFonts w:ascii="Palatino Linotype" w:eastAsia="Palatino Linotype" w:hAnsi="Palatino Linotype" w:cs="Palatino Linotype"/>
              </w:rPr>
            </w:pPr>
            <w:r w:rsidRPr="0069652E">
              <w:rPr>
                <w:rFonts w:ascii="Palatino Linotype" w:eastAsia="Palatino Linotype" w:hAnsi="Palatino Linotype" w:cs="Palatino Linotype"/>
              </w:rPr>
              <w:t xml:space="preserve">x) Nombre de los escoltas asignados a la Síndica Municipal, área de adscripción, y sueldo.   </w:t>
            </w:r>
          </w:p>
        </w:tc>
        <w:tc>
          <w:tcPr>
            <w:tcW w:w="3118" w:type="dxa"/>
          </w:tcPr>
          <w:p w14:paraId="07364F73"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4992B5BC"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1C52C7AA"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2EC27A7C"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75E1A396"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6C4DA8B3"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7A4DDAED"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2527213B" w14:textId="77777777" w:rsidR="008D0F8A" w:rsidRPr="0069652E" w:rsidRDefault="008D0F8A" w:rsidP="0069652E">
            <w:pPr>
              <w:tabs>
                <w:tab w:val="left" w:pos="4962"/>
              </w:tabs>
              <w:spacing w:line="360" w:lineRule="auto"/>
              <w:contextualSpacing/>
              <w:jc w:val="both"/>
              <w:rPr>
                <w:rFonts w:ascii="Palatino Linotype" w:eastAsia="Palatino Linotype" w:hAnsi="Palatino Linotype" w:cs="Palatino Linotype"/>
                <w:color w:val="000000"/>
              </w:rPr>
            </w:pPr>
          </w:p>
          <w:p w14:paraId="47DA1AE6" w14:textId="5A5FB81D" w:rsidR="002A4352" w:rsidRPr="0069652E" w:rsidRDefault="002A4352" w:rsidP="0069652E">
            <w:pPr>
              <w:tabs>
                <w:tab w:val="left" w:pos="4962"/>
              </w:tabs>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 xml:space="preserve">La Primera Síndica Municipal proporcionó un listado de diversos eventos en los que ha participado del seis de enero al </w:t>
            </w:r>
            <w:r w:rsidRPr="0069652E">
              <w:rPr>
                <w:rFonts w:ascii="Palatino Linotype" w:eastAsia="Palatino Linotype" w:hAnsi="Palatino Linotype" w:cs="Palatino Linotype"/>
                <w:color w:val="000000"/>
              </w:rPr>
              <w:lastRenderedPageBreak/>
              <w:t xml:space="preserve">catorce de abril de dos mil veinticinco. </w:t>
            </w:r>
          </w:p>
          <w:p w14:paraId="7E671322" w14:textId="77777777" w:rsidR="008D0F8A" w:rsidRPr="0069652E" w:rsidRDefault="008D0F8A" w:rsidP="0069652E">
            <w:pPr>
              <w:tabs>
                <w:tab w:val="left" w:pos="4962"/>
              </w:tabs>
              <w:spacing w:line="360" w:lineRule="auto"/>
              <w:contextualSpacing/>
              <w:jc w:val="both"/>
              <w:rPr>
                <w:rFonts w:ascii="Palatino Linotype" w:eastAsia="Palatino Linotype" w:hAnsi="Palatino Linotype" w:cs="Palatino Linotype"/>
                <w:color w:val="000000"/>
              </w:rPr>
            </w:pPr>
          </w:p>
          <w:p w14:paraId="3108637C" w14:textId="7004ACD3" w:rsidR="00CA747C" w:rsidRPr="0069652E" w:rsidRDefault="002A4352" w:rsidP="0069652E">
            <w:pPr>
              <w:tabs>
                <w:tab w:val="left" w:pos="4962"/>
              </w:tabs>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La Primera Síndica Municipal informó que no contaba con listas de asistencia,</w:t>
            </w:r>
          </w:p>
          <w:p w14:paraId="29DD5A93"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10B6AD9E" w14:textId="23E4FAAF" w:rsidR="00CA747C" w:rsidRPr="0069652E" w:rsidRDefault="002A4352" w:rsidP="0069652E">
            <w:pPr>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La Primera Síndica Municipal proporcionó diecinueve enlaces en formato cerrado de diversos eventos en los que informó que contienen videos e imágenes de su participación, del seis de enero al catorce de abril de dos mil veinticinco.</w:t>
            </w:r>
          </w:p>
          <w:p w14:paraId="42CAA766" w14:textId="77777777" w:rsidR="002A4352" w:rsidRPr="0069652E" w:rsidRDefault="002A4352" w:rsidP="0069652E">
            <w:pPr>
              <w:spacing w:line="360" w:lineRule="auto"/>
              <w:contextualSpacing/>
              <w:jc w:val="both"/>
              <w:rPr>
                <w:rFonts w:ascii="Palatino Linotype" w:eastAsia="Palatino Linotype" w:hAnsi="Palatino Linotype" w:cs="Palatino Linotype"/>
                <w:color w:val="000000"/>
              </w:rPr>
            </w:pPr>
          </w:p>
          <w:p w14:paraId="6F13C94D" w14:textId="094E2F03" w:rsidR="00CA747C" w:rsidRPr="0069652E" w:rsidRDefault="002A4352" w:rsidP="0069652E">
            <w:pPr>
              <w:tabs>
                <w:tab w:val="left" w:pos="4962"/>
              </w:tabs>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El Tesorero Municipal proporcionó la carátula del presupuesto de forma general para el ejercicio fiscal dos mil veinticinco.</w:t>
            </w:r>
            <w:r w:rsidR="00E742E2" w:rsidRPr="0069652E">
              <w:rPr>
                <w:rFonts w:ascii="Palatino Linotype" w:eastAsia="Palatino Linotype" w:hAnsi="Palatino Linotype" w:cs="Palatino Linotype"/>
                <w:color w:val="000000"/>
              </w:rPr>
              <w:t xml:space="preserve"> Por su parte la UIPPE proporcionó los </w:t>
            </w:r>
            <w:proofErr w:type="spellStart"/>
            <w:r w:rsidR="00E742E2" w:rsidRPr="0069652E">
              <w:rPr>
                <w:rFonts w:ascii="Palatino Linotype" w:eastAsia="Palatino Linotype" w:hAnsi="Palatino Linotype" w:cs="Palatino Linotype"/>
                <w:color w:val="000000"/>
              </w:rPr>
              <w:t>PbRM</w:t>
            </w:r>
            <w:proofErr w:type="spellEnd"/>
            <w:r w:rsidR="00E742E2" w:rsidRPr="0069652E">
              <w:rPr>
                <w:rFonts w:ascii="Palatino Linotype" w:eastAsia="Palatino Linotype" w:hAnsi="Palatino Linotype" w:cs="Palatino Linotype"/>
                <w:color w:val="000000"/>
              </w:rPr>
              <w:t xml:space="preserve"> del presupuesto de la Sindicatura Municipal.</w:t>
            </w:r>
          </w:p>
          <w:p w14:paraId="0959AF38" w14:textId="77777777" w:rsidR="00CA747C" w:rsidRPr="0069652E" w:rsidRDefault="00CA747C" w:rsidP="0069652E">
            <w:pPr>
              <w:spacing w:line="360" w:lineRule="auto"/>
              <w:contextualSpacing/>
              <w:jc w:val="both"/>
              <w:rPr>
                <w:rFonts w:ascii="Palatino Linotype" w:eastAsia="Palatino Linotype" w:hAnsi="Palatino Linotype" w:cs="Palatino Linotype"/>
                <w:color w:val="000000"/>
              </w:rPr>
            </w:pPr>
          </w:p>
          <w:p w14:paraId="4F9E9AB2"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La Dirección General de Administración precisó que no había localizado registro de la información.</w:t>
            </w:r>
          </w:p>
          <w:p w14:paraId="572E6352"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3DC4C69E"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633D94E4"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459AE0D5"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3F093613"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58E6C041"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3927C698"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35E4FFED"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4C1B634C"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64B13901"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4DF9502B"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48B63CA8"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0403F283"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62827196"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2C0AB6DC"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58842070"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48F18853" w14:textId="77777777" w:rsidR="00E742E2" w:rsidRPr="0069652E" w:rsidRDefault="00E742E2" w:rsidP="0069652E">
            <w:pPr>
              <w:spacing w:line="360" w:lineRule="auto"/>
              <w:contextualSpacing/>
              <w:jc w:val="both"/>
              <w:rPr>
                <w:rFonts w:ascii="Palatino Linotype" w:eastAsia="Palatino Linotype" w:hAnsi="Palatino Linotype" w:cs="Palatino Linotype"/>
                <w:color w:val="000000"/>
              </w:rPr>
            </w:pPr>
          </w:p>
          <w:p w14:paraId="2A36B10E" w14:textId="77777777" w:rsidR="0069652E" w:rsidRPr="0069652E" w:rsidRDefault="0069652E" w:rsidP="0069652E">
            <w:pPr>
              <w:spacing w:line="360" w:lineRule="auto"/>
              <w:contextualSpacing/>
              <w:jc w:val="both"/>
              <w:rPr>
                <w:rFonts w:ascii="Palatino Linotype" w:eastAsia="Palatino Linotype" w:hAnsi="Palatino Linotype" w:cs="Palatino Linotype"/>
                <w:color w:val="000000"/>
              </w:rPr>
            </w:pPr>
          </w:p>
          <w:p w14:paraId="41CB9FE3" w14:textId="53B036E4" w:rsidR="00E742E2" w:rsidRPr="0069652E" w:rsidRDefault="00E742E2" w:rsidP="0069652E">
            <w:pPr>
              <w:spacing w:line="360" w:lineRule="auto"/>
              <w:contextualSpacing/>
              <w:jc w:val="both"/>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El Departamento de Mantenimiento Vehicular y Control de Combustible informó que la Primera Sindicatura no contaba con vehículo asignado.</w:t>
            </w:r>
          </w:p>
          <w:p w14:paraId="3A36EF25" w14:textId="77777777" w:rsidR="00E742E2" w:rsidRDefault="00E742E2" w:rsidP="0069652E">
            <w:pPr>
              <w:spacing w:line="360" w:lineRule="auto"/>
              <w:contextualSpacing/>
              <w:jc w:val="both"/>
              <w:rPr>
                <w:rFonts w:ascii="Palatino Linotype" w:eastAsia="Palatino Linotype" w:hAnsi="Palatino Linotype" w:cs="Palatino Linotype"/>
                <w:color w:val="000000"/>
              </w:rPr>
            </w:pPr>
          </w:p>
          <w:p w14:paraId="3DE37027" w14:textId="77777777" w:rsidR="0069652E" w:rsidRDefault="0069652E" w:rsidP="0069652E">
            <w:pPr>
              <w:spacing w:line="360" w:lineRule="auto"/>
              <w:contextualSpacing/>
              <w:jc w:val="both"/>
              <w:rPr>
                <w:rFonts w:ascii="Palatino Linotype" w:eastAsia="Palatino Linotype" w:hAnsi="Palatino Linotype" w:cs="Palatino Linotype"/>
                <w:color w:val="000000"/>
              </w:rPr>
            </w:pPr>
          </w:p>
          <w:p w14:paraId="45BAF89A" w14:textId="77777777" w:rsidR="0069652E" w:rsidRDefault="0069652E" w:rsidP="0069652E">
            <w:pPr>
              <w:spacing w:line="360" w:lineRule="auto"/>
              <w:contextualSpacing/>
              <w:jc w:val="both"/>
              <w:rPr>
                <w:rFonts w:ascii="Palatino Linotype" w:eastAsia="Palatino Linotype" w:hAnsi="Palatino Linotype" w:cs="Palatino Linotype"/>
                <w:color w:val="000000"/>
              </w:rPr>
            </w:pPr>
          </w:p>
          <w:p w14:paraId="427F1527" w14:textId="77777777" w:rsidR="0069652E" w:rsidRDefault="0069652E" w:rsidP="0069652E">
            <w:pPr>
              <w:spacing w:line="360" w:lineRule="auto"/>
              <w:contextualSpacing/>
              <w:jc w:val="both"/>
              <w:rPr>
                <w:rFonts w:ascii="Palatino Linotype" w:eastAsia="Palatino Linotype" w:hAnsi="Palatino Linotype" w:cs="Palatino Linotype"/>
                <w:color w:val="000000"/>
              </w:rPr>
            </w:pPr>
          </w:p>
          <w:p w14:paraId="6AB1A3B7" w14:textId="77777777" w:rsidR="0069652E" w:rsidRDefault="0069652E" w:rsidP="0069652E">
            <w:pPr>
              <w:spacing w:line="360" w:lineRule="auto"/>
              <w:contextualSpacing/>
              <w:jc w:val="both"/>
              <w:rPr>
                <w:rFonts w:ascii="Palatino Linotype" w:eastAsia="Palatino Linotype" w:hAnsi="Palatino Linotype" w:cs="Palatino Linotype"/>
                <w:color w:val="000000"/>
              </w:rPr>
            </w:pPr>
          </w:p>
          <w:p w14:paraId="651E8548" w14:textId="722172E3" w:rsidR="0069652E" w:rsidRPr="0069652E" w:rsidRDefault="0069652E" w:rsidP="0069652E">
            <w:pPr>
              <w:spacing w:line="360" w:lineRule="auto"/>
              <w:contextualSpacing/>
              <w:jc w:val="both"/>
              <w:rPr>
                <w:rFonts w:ascii="Palatino Linotype" w:eastAsia="Palatino Linotype" w:hAnsi="Palatino Linotype" w:cs="Palatino Linotype"/>
                <w:color w:val="000000"/>
              </w:rPr>
            </w:pPr>
          </w:p>
        </w:tc>
        <w:tc>
          <w:tcPr>
            <w:tcW w:w="1843" w:type="dxa"/>
          </w:tcPr>
          <w:p w14:paraId="5EEC142A"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b/>
                <w:i/>
                <w:color w:val="000000"/>
              </w:rPr>
            </w:pPr>
            <w:r w:rsidRPr="0069652E">
              <w:rPr>
                <w:rFonts w:ascii="Palatino Linotype" w:eastAsia="Palatino Linotype" w:hAnsi="Palatino Linotype" w:cs="Palatino Linotype"/>
                <w:color w:val="000000"/>
              </w:rPr>
              <w:lastRenderedPageBreak/>
              <w:t>El Recurrente se inconformó con la entrega de Información incompleta, lo cual actualiza la causal de procedencia establecida en el artículo 179, fracción V, de la Ley de la Materia.</w:t>
            </w:r>
          </w:p>
        </w:tc>
        <w:tc>
          <w:tcPr>
            <w:tcW w:w="1276" w:type="dxa"/>
          </w:tcPr>
          <w:p w14:paraId="21CE7683" w14:textId="77777777" w:rsidR="00CA747C" w:rsidRPr="0069652E" w:rsidRDefault="00CA747C" w:rsidP="0069652E">
            <w:pPr>
              <w:tabs>
                <w:tab w:val="left" w:pos="4962"/>
              </w:tabs>
              <w:spacing w:line="360" w:lineRule="auto"/>
              <w:contextualSpacing/>
              <w:jc w:val="center"/>
              <w:rPr>
                <w:rFonts w:ascii="Palatino Linotype" w:eastAsia="Palatino Linotype" w:hAnsi="Palatino Linotype" w:cs="Palatino Linotype"/>
                <w:color w:val="000000"/>
              </w:rPr>
            </w:pPr>
            <w:r w:rsidRPr="0069652E">
              <w:rPr>
                <w:rFonts w:ascii="Palatino Linotype" w:eastAsia="Palatino Linotype" w:hAnsi="Palatino Linotype" w:cs="Palatino Linotype"/>
                <w:color w:val="000000"/>
              </w:rPr>
              <w:t>Ratifica</w:t>
            </w:r>
          </w:p>
          <w:p w14:paraId="08A53E9C"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color w:val="000000"/>
              </w:rPr>
            </w:pPr>
          </w:p>
          <w:p w14:paraId="465F90EE" w14:textId="77777777" w:rsidR="00CA747C" w:rsidRPr="0069652E" w:rsidRDefault="00CA747C" w:rsidP="0069652E">
            <w:pPr>
              <w:tabs>
                <w:tab w:val="left" w:pos="4962"/>
              </w:tabs>
              <w:spacing w:line="360" w:lineRule="auto"/>
              <w:contextualSpacing/>
              <w:jc w:val="both"/>
              <w:rPr>
                <w:rFonts w:ascii="Palatino Linotype" w:eastAsia="Palatino Linotype" w:hAnsi="Palatino Linotype" w:cs="Palatino Linotype"/>
                <w:b/>
                <w:i/>
                <w:color w:val="000000"/>
              </w:rPr>
            </w:pPr>
          </w:p>
        </w:tc>
      </w:tr>
    </w:tbl>
    <w:p w14:paraId="7037C228"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26206567"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43DEF769" w14:textId="77777777" w:rsidR="00CA747C" w:rsidRDefault="00CA747C" w:rsidP="0069652E">
      <w:pPr>
        <w:spacing w:line="360" w:lineRule="auto"/>
        <w:contextualSpacing/>
        <w:jc w:val="both"/>
        <w:rPr>
          <w:rFonts w:ascii="Palatino Linotype" w:eastAsia="Palatino Linotype" w:hAnsi="Palatino Linotype" w:cs="Palatino Linotype"/>
          <w:color w:val="000000"/>
          <w:sz w:val="22"/>
          <w:szCs w:val="22"/>
        </w:rPr>
      </w:pPr>
    </w:p>
    <w:p w14:paraId="5BC64C90" w14:textId="77777777" w:rsidR="00CA747C" w:rsidRDefault="00CA747C" w:rsidP="0069652E">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6" w:name="_Toc214369076"/>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6"/>
    </w:p>
    <w:p w14:paraId="61740CD9"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3C1DC72F"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F348F"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0E402DAA"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2492D2"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492167BE"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195BB9E"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084B5CD7"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4E355FAC"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70A432D5"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63EFE0D"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19A52F7D"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1B7E10"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46C019BB" w14:textId="77777777" w:rsidR="00CA747C" w:rsidRDefault="00CA747C" w:rsidP="0069652E">
      <w:pPr>
        <w:pStyle w:val="Ttulo2"/>
        <w:spacing w:before="0" w:after="0" w:line="360" w:lineRule="auto"/>
        <w:contextualSpacing/>
        <w:rPr>
          <w:rFonts w:ascii="Palatino Linotype" w:eastAsia="Palatino Linotype" w:hAnsi="Palatino Linotype" w:cs="Palatino Linotype"/>
          <w:b/>
          <w:color w:val="000000"/>
          <w:sz w:val="22"/>
          <w:szCs w:val="22"/>
        </w:rPr>
      </w:pPr>
      <w:bookmarkStart w:id="17" w:name="_Toc214369077"/>
      <w:r>
        <w:rPr>
          <w:rFonts w:ascii="Palatino Linotype" w:eastAsia="Palatino Linotype" w:hAnsi="Palatino Linotype" w:cs="Palatino Linotype"/>
          <w:b/>
          <w:color w:val="000000"/>
          <w:sz w:val="22"/>
          <w:szCs w:val="22"/>
        </w:rPr>
        <w:t>QUINTO. Estudio de Fondo</w:t>
      </w:r>
      <w:bookmarkEnd w:id="17"/>
    </w:p>
    <w:p w14:paraId="52A806C1" w14:textId="77777777" w:rsidR="00CA747C" w:rsidRDefault="00CA747C" w:rsidP="0069652E">
      <w:pPr>
        <w:spacing w:line="360" w:lineRule="auto"/>
        <w:contextualSpacing/>
        <w:jc w:val="both"/>
        <w:rPr>
          <w:rFonts w:ascii="Palatino Linotype" w:eastAsia="Palatino Linotype" w:hAnsi="Palatino Linotype" w:cs="Palatino Linotype"/>
          <w:b/>
          <w:sz w:val="22"/>
          <w:szCs w:val="22"/>
        </w:rPr>
      </w:pPr>
    </w:p>
    <w:p w14:paraId="13180291"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p>
    <w:p w14:paraId="1B273019"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496CE422" w14:textId="77777777" w:rsidR="00CA747C" w:rsidRDefault="00CA747C" w:rsidP="0069652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principio,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w:t>
      </w:r>
      <w:r>
        <w:rPr>
          <w:rFonts w:ascii="Palatino Linotype" w:eastAsia="Palatino Linotype" w:hAnsi="Palatino Linotype" w:cs="Palatino Linotype"/>
          <w:b/>
          <w:sz w:val="22"/>
          <w:szCs w:val="22"/>
        </w:rPr>
        <w:t xml:space="preserve">toda la información generada, obtenida, adquirida, transformada o en posesión de los sujetos obligados es pública y accesible a cualquier </w:t>
      </w:r>
      <w:r>
        <w:rPr>
          <w:rFonts w:ascii="Palatino Linotype" w:eastAsia="Palatino Linotype" w:hAnsi="Palatino Linotype" w:cs="Palatino Linotype"/>
          <w:b/>
          <w:sz w:val="22"/>
          <w:szCs w:val="22"/>
        </w:rPr>
        <w:lastRenderedPageBreak/>
        <w:t>persona.</w:t>
      </w:r>
    </w:p>
    <w:p w14:paraId="7178B6E7"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F0DB1DB"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B6CF4CE"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DF838EF"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6AD0835"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720BBF0"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DD6A221"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16B1D2"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17B07300"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673872D5" w14:textId="001FB302"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resulta necesario traer a estudio los artículos</w:t>
      </w:r>
      <w:r w:rsidR="00856769">
        <w:rPr>
          <w:rFonts w:ascii="Palatino Linotype" w:eastAsia="Palatino Linotype" w:hAnsi="Palatino Linotype" w:cs="Palatino Linotype"/>
          <w:sz w:val="22"/>
          <w:szCs w:val="22"/>
        </w:rPr>
        <w:t xml:space="preserve"> 89 y 90 del Bando Municipal </w:t>
      </w:r>
      <w:r w:rsidR="00856769">
        <w:rPr>
          <w:rFonts w:ascii="Palatino Linotype" w:eastAsia="Palatino Linotype" w:hAnsi="Palatino Linotype" w:cs="Palatino Linotype"/>
          <w:sz w:val="22"/>
          <w:szCs w:val="22"/>
        </w:rPr>
        <w:lastRenderedPageBreak/>
        <w:t>de Toluca, dos mil veinticinco, en relación con los artículos</w:t>
      </w:r>
      <w:r w:rsidR="008D0F8A">
        <w:rPr>
          <w:rFonts w:ascii="Palatino Linotype" w:eastAsia="Palatino Linotype" w:hAnsi="Palatino Linotype" w:cs="Palatino Linotype"/>
          <w:sz w:val="22"/>
          <w:szCs w:val="22"/>
        </w:rPr>
        <w:t xml:space="preserve"> 2.1, 2.2,</w:t>
      </w:r>
      <w:r w:rsidR="00856769">
        <w:rPr>
          <w:rFonts w:ascii="Palatino Linotype" w:eastAsia="Palatino Linotype" w:hAnsi="Palatino Linotype" w:cs="Palatino Linotype"/>
          <w:sz w:val="22"/>
          <w:szCs w:val="22"/>
        </w:rPr>
        <w:t xml:space="preserve"> </w:t>
      </w:r>
      <w:r w:rsidR="008D0F8A">
        <w:rPr>
          <w:rFonts w:ascii="Palatino Linotype" w:eastAsia="Palatino Linotype" w:hAnsi="Palatino Linotype" w:cs="Palatino Linotype"/>
          <w:sz w:val="22"/>
          <w:szCs w:val="22"/>
        </w:rPr>
        <w:t>2.3</w:t>
      </w:r>
      <w:r w:rsidR="00856769">
        <w:rPr>
          <w:rFonts w:ascii="Palatino Linotype" w:eastAsia="Palatino Linotype" w:hAnsi="Palatino Linotype" w:cs="Palatino Linotype"/>
          <w:sz w:val="22"/>
          <w:szCs w:val="22"/>
        </w:rPr>
        <w:t>, y 2.4 Bis</w:t>
      </w:r>
      <w:r w:rsidR="008D0F8A">
        <w:rPr>
          <w:rFonts w:ascii="Palatino Linotype" w:eastAsia="Palatino Linotype" w:hAnsi="Palatino Linotype" w:cs="Palatino Linotype"/>
          <w:sz w:val="22"/>
          <w:szCs w:val="22"/>
        </w:rPr>
        <w:t xml:space="preserve"> del Código Reglamentario </w:t>
      </w:r>
      <w:r>
        <w:rPr>
          <w:rFonts w:ascii="Palatino Linotype" w:eastAsia="Palatino Linotype" w:hAnsi="Palatino Linotype" w:cs="Palatino Linotype"/>
          <w:sz w:val="22"/>
          <w:szCs w:val="22"/>
        </w:rPr>
        <w:t xml:space="preserve">Municipal de </w:t>
      </w:r>
      <w:r w:rsidR="00856769">
        <w:rPr>
          <w:rFonts w:ascii="Palatino Linotype" w:eastAsia="Palatino Linotype" w:hAnsi="Palatino Linotype" w:cs="Palatino Linotype"/>
          <w:sz w:val="22"/>
          <w:szCs w:val="22"/>
        </w:rPr>
        <w:t>Toluca</w:t>
      </w:r>
      <w:r>
        <w:rPr>
          <w:rFonts w:ascii="Palatino Linotype" w:eastAsia="Palatino Linotype" w:hAnsi="Palatino Linotype" w:cs="Palatino Linotype"/>
          <w:sz w:val="22"/>
          <w:szCs w:val="22"/>
        </w:rPr>
        <w:t>, e</w:t>
      </w:r>
      <w:r w:rsidR="00856769">
        <w:rPr>
          <w:rFonts w:ascii="Palatino Linotype" w:eastAsia="Palatino Linotype" w:hAnsi="Palatino Linotype" w:cs="Palatino Linotype"/>
          <w:sz w:val="22"/>
          <w:szCs w:val="22"/>
        </w:rPr>
        <w:t>n los</w:t>
      </w:r>
      <w:r>
        <w:rPr>
          <w:rFonts w:ascii="Palatino Linotype" w:eastAsia="Palatino Linotype" w:hAnsi="Palatino Linotype" w:cs="Palatino Linotype"/>
          <w:sz w:val="22"/>
          <w:szCs w:val="22"/>
        </w:rPr>
        <w:t xml:space="preserve"> cual</w:t>
      </w:r>
      <w:r w:rsidR="00856769">
        <w:rPr>
          <w:rFonts w:ascii="Palatino Linotype" w:eastAsia="Palatino Linotype" w:hAnsi="Palatino Linotype" w:cs="Palatino Linotype"/>
          <w:sz w:val="22"/>
          <w:szCs w:val="22"/>
        </w:rPr>
        <w:t>es se</w:t>
      </w:r>
      <w:r>
        <w:rPr>
          <w:rFonts w:ascii="Palatino Linotype" w:eastAsia="Palatino Linotype" w:hAnsi="Palatino Linotype" w:cs="Palatino Linotype"/>
          <w:sz w:val="22"/>
          <w:szCs w:val="22"/>
        </w:rPr>
        <w:t xml:space="preserve"> establece que el Ayuntamiento contará con </w:t>
      </w:r>
      <w:r w:rsidR="00856769">
        <w:rPr>
          <w:rFonts w:ascii="Palatino Linotype" w:eastAsia="Palatino Linotype" w:hAnsi="Palatino Linotype" w:cs="Palatino Linotype"/>
          <w:sz w:val="22"/>
          <w:szCs w:val="22"/>
        </w:rPr>
        <w:t>un cuerpo colegiado denominado Ayuntamiento que se integrará por el presidente municipal, dos síndicos, y doce regidores.</w:t>
      </w:r>
    </w:p>
    <w:p w14:paraId="6842D9CC" w14:textId="77777777" w:rsidR="00856769" w:rsidRDefault="00856769" w:rsidP="0069652E">
      <w:pPr>
        <w:widowControl w:val="0"/>
        <w:spacing w:line="360" w:lineRule="auto"/>
        <w:contextualSpacing/>
        <w:jc w:val="both"/>
        <w:rPr>
          <w:rFonts w:ascii="Palatino Linotype" w:eastAsia="Palatino Linotype" w:hAnsi="Palatino Linotype" w:cs="Palatino Linotype"/>
          <w:sz w:val="22"/>
          <w:szCs w:val="22"/>
        </w:rPr>
      </w:pPr>
    </w:p>
    <w:p w14:paraId="1DC1434B" w14:textId="77777777" w:rsidR="00856769" w:rsidRDefault="00856769"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y los síndicos, las y los regidores, además de las atribuciones que les confiere la Ley Orgánica Municipal, contarán con las siguientes atribuciones:</w:t>
      </w:r>
    </w:p>
    <w:p w14:paraId="08535A05" w14:textId="77777777" w:rsidR="00856769" w:rsidRDefault="00856769" w:rsidP="0069652E">
      <w:pPr>
        <w:widowControl w:val="0"/>
        <w:spacing w:line="360" w:lineRule="auto"/>
        <w:contextualSpacing/>
        <w:jc w:val="both"/>
        <w:rPr>
          <w:rFonts w:ascii="Palatino Linotype" w:eastAsia="Palatino Linotype" w:hAnsi="Palatino Linotype" w:cs="Palatino Linotype"/>
          <w:sz w:val="22"/>
          <w:szCs w:val="22"/>
        </w:rPr>
      </w:pPr>
    </w:p>
    <w:p w14:paraId="48A2B210" w14:textId="77777777"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Asistir con puntualidad a las sesiones de Cabildo; </w:t>
      </w:r>
    </w:p>
    <w:p w14:paraId="1C506B64" w14:textId="77777777"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Formular, las propuestas que juzguen pertinentes; </w:t>
      </w:r>
    </w:p>
    <w:p w14:paraId="78FD4288" w14:textId="77777777"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Cumplir oportunamente con las obligaciones y comisiones que les hayan sido encomendadas; </w:t>
      </w:r>
    </w:p>
    <w:p w14:paraId="202F0903" w14:textId="77777777"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Rendir por escrito, de manera trimestral, los informes de las actividades realizadas con motivo de sus comisiones y de las que les sean encomendadas por el Presidente Municipal; </w:t>
      </w:r>
    </w:p>
    <w:p w14:paraId="3477BAEA" w14:textId="77777777"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Fomentar la participación ciudadana en apoyo a los programas que implemente el Ayuntamiento; y </w:t>
      </w:r>
    </w:p>
    <w:p w14:paraId="56E33067" w14:textId="6E60E58E" w:rsidR="00856769" w:rsidRDefault="00856769" w:rsidP="0069652E">
      <w:pPr>
        <w:pStyle w:val="Prrafodelista"/>
        <w:widowControl w:val="0"/>
        <w:numPr>
          <w:ilvl w:val="0"/>
          <w:numId w:val="2"/>
        </w:numPr>
        <w:spacing w:line="360" w:lineRule="auto"/>
        <w:jc w:val="both"/>
        <w:rPr>
          <w:rFonts w:ascii="Palatino Linotype" w:eastAsia="Palatino Linotype" w:hAnsi="Palatino Linotype" w:cs="Palatino Linotype"/>
          <w:sz w:val="22"/>
          <w:szCs w:val="22"/>
        </w:rPr>
      </w:pPr>
      <w:r w:rsidRPr="00856769">
        <w:rPr>
          <w:rFonts w:ascii="Palatino Linotype" w:eastAsia="Palatino Linotype" w:hAnsi="Palatino Linotype" w:cs="Palatino Linotype"/>
          <w:sz w:val="22"/>
          <w:szCs w:val="22"/>
        </w:rPr>
        <w:t xml:space="preserve">Las demás que resulten procedentes, conforme a los ordenamientos jurídicos y acuerdos del Ayuntamiento. </w:t>
      </w:r>
    </w:p>
    <w:p w14:paraId="185C9104" w14:textId="77777777" w:rsidR="00614FA9" w:rsidRDefault="00614FA9" w:rsidP="0069652E">
      <w:pPr>
        <w:widowControl w:val="0"/>
        <w:spacing w:line="360" w:lineRule="auto"/>
        <w:contextualSpacing/>
        <w:jc w:val="both"/>
        <w:rPr>
          <w:rFonts w:ascii="Palatino Linotype" w:eastAsia="Palatino Linotype" w:hAnsi="Palatino Linotype" w:cs="Palatino Linotype"/>
          <w:sz w:val="22"/>
          <w:szCs w:val="22"/>
        </w:rPr>
      </w:pPr>
    </w:p>
    <w:p w14:paraId="2EFEC687" w14:textId="70DCB08E" w:rsidR="006B57BE" w:rsidRDefault="00614FA9"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este Instituto localizó en el portal de información del Sujeto Obligado fracción VII “Directorio de Todos los Servidores Públicos”</w:t>
      </w:r>
      <w:r w:rsidR="006B57BE">
        <w:rPr>
          <w:rFonts w:ascii="Palatino Linotype" w:eastAsia="Palatino Linotype" w:hAnsi="Palatino Linotype" w:cs="Palatino Linotype"/>
          <w:sz w:val="22"/>
          <w:szCs w:val="22"/>
        </w:rPr>
        <w:t xml:space="preserve"> en el siguiente enlace para su consulta </w:t>
      </w:r>
      <w:hyperlink r:id="rId9" w:anchor="/info-fraccion/10/197/22" w:history="1">
        <w:r w:rsidR="006B57BE" w:rsidRPr="001C7C4F">
          <w:rPr>
            <w:rStyle w:val="Hipervnculo"/>
            <w:rFonts w:ascii="Palatino Linotype" w:eastAsia="Palatino Linotype" w:hAnsi="Palatino Linotype" w:cs="Palatino Linotype"/>
            <w:sz w:val="22"/>
            <w:szCs w:val="22"/>
          </w:rPr>
          <w:t>https://ipomex.org.mx/ipomex/#/info-fraccion/10/197/22</w:t>
        </w:r>
      </w:hyperlink>
      <w:r w:rsidR="006B57BE">
        <w:rPr>
          <w:rFonts w:ascii="Palatino Linotype" w:eastAsia="Palatino Linotype" w:hAnsi="Palatino Linotype" w:cs="Palatino Linotype"/>
          <w:sz w:val="22"/>
          <w:szCs w:val="22"/>
        </w:rPr>
        <w:t xml:space="preserve">, en el cual se logró </w:t>
      </w:r>
      <w:r w:rsidR="00676A91">
        <w:rPr>
          <w:rFonts w:ascii="Palatino Linotype" w:eastAsia="Palatino Linotype" w:hAnsi="Palatino Linotype" w:cs="Palatino Linotype"/>
          <w:sz w:val="22"/>
          <w:szCs w:val="22"/>
        </w:rPr>
        <w:t>localizar</w:t>
      </w:r>
      <w:r w:rsidR="006B57BE">
        <w:rPr>
          <w:rFonts w:ascii="Palatino Linotype" w:eastAsia="Palatino Linotype" w:hAnsi="Palatino Linotype" w:cs="Palatino Linotype"/>
          <w:sz w:val="22"/>
          <w:szCs w:val="22"/>
        </w:rPr>
        <w:t xml:space="preserve"> que la Primera Sindicatura cuenta con diverso personal adscrito al área, circunstancia que se logra vislumbrar conforme a lo siguiente:</w:t>
      </w:r>
    </w:p>
    <w:p w14:paraId="4F21052F" w14:textId="77777777" w:rsidR="006B57BE" w:rsidRDefault="006B57BE" w:rsidP="0069652E">
      <w:pPr>
        <w:widowControl w:val="0"/>
        <w:spacing w:line="360" w:lineRule="auto"/>
        <w:contextualSpacing/>
        <w:jc w:val="both"/>
        <w:rPr>
          <w:rFonts w:ascii="Palatino Linotype" w:eastAsia="Palatino Linotype" w:hAnsi="Palatino Linotype" w:cs="Palatino Linotype"/>
          <w:sz w:val="22"/>
          <w:szCs w:val="22"/>
        </w:rPr>
      </w:pPr>
    </w:p>
    <w:p w14:paraId="78CCB170" w14:textId="453CD5AB" w:rsidR="00614FA9" w:rsidRPr="00614FA9" w:rsidRDefault="004F25A4" w:rsidP="0069652E">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14:anchorId="47AC6B97" wp14:editId="4CBC411F">
            <wp:extent cx="5541645" cy="1603375"/>
            <wp:effectExtent l="0" t="0" r="1905" b="0"/>
            <wp:docPr id="799900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645" cy="1603375"/>
                    </a:xfrm>
                    <a:prstGeom prst="rect">
                      <a:avLst/>
                    </a:prstGeom>
                    <a:noFill/>
                  </pic:spPr>
                </pic:pic>
              </a:graphicData>
            </a:graphic>
          </wp:inline>
        </w:drawing>
      </w:r>
      <w:r w:rsidR="006B57BE">
        <w:rPr>
          <w:rFonts w:ascii="Palatino Linotype" w:eastAsia="Palatino Linotype" w:hAnsi="Palatino Linotype" w:cs="Palatino Linotype"/>
          <w:sz w:val="22"/>
          <w:szCs w:val="22"/>
        </w:rPr>
        <w:t xml:space="preserve"> </w:t>
      </w:r>
      <w:r w:rsidR="00614FA9">
        <w:rPr>
          <w:rFonts w:ascii="Palatino Linotype" w:eastAsia="Palatino Linotype" w:hAnsi="Palatino Linotype" w:cs="Palatino Linotype"/>
          <w:sz w:val="22"/>
          <w:szCs w:val="22"/>
        </w:rPr>
        <w:t xml:space="preserve">  </w:t>
      </w:r>
    </w:p>
    <w:p w14:paraId="48A67711" w14:textId="77777777" w:rsidR="004F25A4" w:rsidRDefault="004F25A4" w:rsidP="0069652E">
      <w:pPr>
        <w:spacing w:line="360" w:lineRule="auto"/>
        <w:contextualSpacing/>
        <w:jc w:val="both"/>
        <w:rPr>
          <w:rFonts w:ascii="Palatino Linotype" w:eastAsia="Palatino Linotype" w:hAnsi="Palatino Linotype" w:cs="Palatino Linotype"/>
          <w:sz w:val="22"/>
          <w:szCs w:val="22"/>
        </w:rPr>
      </w:pPr>
    </w:p>
    <w:p w14:paraId="0AFFA8D0" w14:textId="6354D619" w:rsidR="00614FA9" w:rsidRDefault="00614FA9"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w:t>
      </w:r>
      <w:r w:rsidR="00856769">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del análisis de la solicitud de información,</w:t>
      </w:r>
      <w:r w:rsidR="00856769">
        <w:rPr>
          <w:rFonts w:ascii="Palatino Linotype" w:eastAsia="Palatino Linotype" w:hAnsi="Palatino Linotype" w:cs="Palatino Linotype"/>
          <w:sz w:val="22"/>
          <w:szCs w:val="22"/>
        </w:rPr>
        <w:t xml:space="preserve"> se colige que </w:t>
      </w:r>
      <w:r>
        <w:rPr>
          <w:rFonts w:ascii="Palatino Linotype" w:eastAsia="Palatino Linotype" w:hAnsi="Palatino Linotype" w:cs="Palatino Linotype"/>
          <w:sz w:val="22"/>
          <w:szCs w:val="22"/>
        </w:rPr>
        <w:t>e</w:t>
      </w:r>
      <w:r w:rsidR="00856769">
        <w:rPr>
          <w:rFonts w:ascii="Palatino Linotype" w:eastAsia="Palatino Linotype" w:hAnsi="Palatino Linotype" w:cs="Palatino Linotype"/>
          <w:sz w:val="22"/>
          <w:szCs w:val="22"/>
        </w:rPr>
        <w:t>l Particular</w:t>
      </w:r>
      <w:r>
        <w:rPr>
          <w:rFonts w:ascii="Palatino Linotype" w:eastAsia="Palatino Linotype" w:hAnsi="Palatino Linotype" w:cs="Palatino Linotype"/>
          <w:sz w:val="22"/>
          <w:szCs w:val="22"/>
        </w:rPr>
        <w:t xml:space="preserve"> pretende acceder a diversa información </w:t>
      </w:r>
      <w:r w:rsidRPr="00614FA9">
        <w:rPr>
          <w:rFonts w:ascii="Palatino Linotype" w:eastAsia="Palatino Linotype" w:hAnsi="Palatino Linotype" w:cs="Palatino Linotype"/>
          <w:sz w:val="22"/>
          <w:szCs w:val="22"/>
        </w:rPr>
        <w:t>del primero de enero al primero de abril de dos mil veinticinco</w:t>
      </w:r>
      <w:r>
        <w:rPr>
          <w:rFonts w:ascii="Palatino Linotype" w:eastAsia="Palatino Linotype" w:hAnsi="Palatino Linotype" w:cs="Palatino Linotype"/>
          <w:sz w:val="22"/>
          <w:szCs w:val="22"/>
        </w:rPr>
        <w:t xml:space="preserve">, la cual se divide en dos partes, circunstancia que se vislumbra conforme a lo siguiente: </w:t>
      </w:r>
      <w:r w:rsidR="00856769">
        <w:rPr>
          <w:rFonts w:ascii="Palatino Linotype" w:eastAsia="Palatino Linotype" w:hAnsi="Palatino Linotype" w:cs="Palatino Linotype"/>
          <w:sz w:val="22"/>
          <w:szCs w:val="22"/>
        </w:rPr>
        <w:t xml:space="preserve"> </w:t>
      </w:r>
    </w:p>
    <w:p w14:paraId="29E90815" w14:textId="77777777" w:rsidR="004F25A4" w:rsidRDefault="004F25A4" w:rsidP="0069652E">
      <w:pPr>
        <w:spacing w:line="360" w:lineRule="auto"/>
        <w:contextualSpacing/>
        <w:jc w:val="both"/>
        <w:rPr>
          <w:rFonts w:ascii="Palatino Linotype" w:eastAsia="Palatino Linotype" w:hAnsi="Palatino Linotype" w:cs="Palatino Linotype"/>
          <w:sz w:val="22"/>
          <w:szCs w:val="22"/>
        </w:rPr>
      </w:pPr>
    </w:p>
    <w:p w14:paraId="1A91BB4D" w14:textId="057A2977" w:rsidR="00856769" w:rsidRDefault="00614FA9" w:rsidP="0069652E">
      <w:pPr>
        <w:pStyle w:val="Prrafodelista"/>
        <w:numPr>
          <w:ilvl w:val="0"/>
          <w:numId w:val="4"/>
        </w:numPr>
        <w:spacing w:line="360" w:lineRule="auto"/>
        <w:jc w:val="both"/>
        <w:rPr>
          <w:rFonts w:ascii="Palatino Linotype" w:eastAsia="Palatino Linotype" w:hAnsi="Palatino Linotype" w:cs="Palatino Linotype"/>
          <w:sz w:val="22"/>
          <w:szCs w:val="22"/>
        </w:rPr>
      </w:pPr>
      <w:r w:rsidRPr="00614FA9">
        <w:rPr>
          <w:rFonts w:ascii="Palatino Linotype" w:eastAsia="Palatino Linotype" w:hAnsi="Palatino Linotype" w:cs="Palatino Linotype"/>
          <w:sz w:val="22"/>
          <w:szCs w:val="22"/>
        </w:rPr>
        <w:t>R</w:t>
      </w:r>
      <w:r w:rsidR="003C6535" w:rsidRPr="00614FA9">
        <w:rPr>
          <w:rFonts w:ascii="Palatino Linotype" w:eastAsia="Palatino Linotype" w:hAnsi="Palatino Linotype" w:cs="Palatino Linotype"/>
          <w:sz w:val="22"/>
          <w:szCs w:val="22"/>
        </w:rPr>
        <w:t>especto de la Primera Síndico Municipal</w:t>
      </w:r>
      <w:r w:rsidR="0064383D">
        <w:rPr>
          <w:rFonts w:ascii="Palatino Linotype" w:eastAsia="Palatino Linotype" w:hAnsi="Palatino Linotype" w:cs="Palatino Linotype"/>
          <w:sz w:val="22"/>
          <w:szCs w:val="22"/>
        </w:rPr>
        <w:t xml:space="preserve"> (</w:t>
      </w:r>
      <w:proofErr w:type="spellStart"/>
      <w:r w:rsidR="0064383D">
        <w:rPr>
          <w:rFonts w:ascii="Palatino Linotype" w:eastAsia="Palatino Linotype" w:hAnsi="Palatino Linotype" w:cs="Palatino Linotype"/>
          <w:sz w:val="22"/>
          <w:szCs w:val="22"/>
        </w:rPr>
        <w:t>Yazmín</w:t>
      </w:r>
      <w:proofErr w:type="spellEnd"/>
      <w:r w:rsidR="0064383D">
        <w:rPr>
          <w:rFonts w:ascii="Palatino Linotype" w:eastAsia="Palatino Linotype" w:hAnsi="Palatino Linotype" w:cs="Palatino Linotype"/>
          <w:sz w:val="22"/>
          <w:szCs w:val="22"/>
        </w:rPr>
        <w:t xml:space="preserve"> Nájera Romero)</w:t>
      </w:r>
      <w:r w:rsidR="003C6535" w:rsidRPr="00614FA9">
        <w:rPr>
          <w:rFonts w:ascii="Palatino Linotype" w:eastAsia="Palatino Linotype" w:hAnsi="Palatino Linotype" w:cs="Palatino Linotype"/>
          <w:sz w:val="22"/>
          <w:szCs w:val="22"/>
        </w:rPr>
        <w:t xml:space="preserve"> a los documentos que den cuenta de</w:t>
      </w:r>
      <w:r w:rsidR="00856769" w:rsidRPr="00614FA9">
        <w:rPr>
          <w:rFonts w:ascii="Palatino Linotype" w:eastAsia="Palatino Linotype" w:hAnsi="Palatino Linotype" w:cs="Palatino Linotype"/>
          <w:sz w:val="22"/>
          <w:szCs w:val="22"/>
        </w:rPr>
        <w:t xml:space="preserve"> </w:t>
      </w:r>
      <w:r w:rsidR="0064383D">
        <w:rPr>
          <w:rFonts w:ascii="Palatino Linotype" w:eastAsia="Palatino Linotype" w:hAnsi="Palatino Linotype" w:cs="Palatino Linotype"/>
          <w:sz w:val="22"/>
          <w:szCs w:val="22"/>
        </w:rPr>
        <w:t xml:space="preserve">su </w:t>
      </w:r>
      <w:r w:rsidR="00856769" w:rsidRPr="00614FA9">
        <w:rPr>
          <w:rFonts w:ascii="Palatino Linotype" w:eastAsia="Palatino Linotype" w:hAnsi="Palatino Linotype" w:cs="Palatino Linotype"/>
          <w:sz w:val="22"/>
          <w:szCs w:val="22"/>
        </w:rPr>
        <w:t>agenda</w:t>
      </w:r>
      <w:r w:rsidR="0064383D">
        <w:rPr>
          <w:rFonts w:ascii="Palatino Linotype" w:eastAsia="Palatino Linotype" w:hAnsi="Palatino Linotype" w:cs="Palatino Linotype"/>
          <w:sz w:val="22"/>
          <w:szCs w:val="22"/>
        </w:rPr>
        <w:t xml:space="preserve"> de labores</w:t>
      </w:r>
      <w:r w:rsidR="003C6535" w:rsidRPr="00614FA9">
        <w:rPr>
          <w:rFonts w:ascii="Palatino Linotype" w:eastAsia="Palatino Linotype" w:hAnsi="Palatino Linotype" w:cs="Palatino Linotype"/>
          <w:sz w:val="22"/>
          <w:szCs w:val="22"/>
        </w:rPr>
        <w:t>, l</w:t>
      </w:r>
      <w:r w:rsidR="00856769" w:rsidRPr="00614FA9">
        <w:rPr>
          <w:rFonts w:ascii="Palatino Linotype" w:eastAsia="Palatino Linotype" w:hAnsi="Palatino Linotype" w:cs="Palatino Linotype"/>
          <w:sz w:val="22"/>
          <w:szCs w:val="22"/>
        </w:rPr>
        <w:t>istas de asistencia</w:t>
      </w:r>
      <w:r w:rsidR="003C6535" w:rsidRPr="00614FA9">
        <w:rPr>
          <w:rFonts w:ascii="Palatino Linotype" w:eastAsia="Palatino Linotype" w:hAnsi="Palatino Linotype" w:cs="Palatino Linotype"/>
          <w:sz w:val="22"/>
          <w:szCs w:val="22"/>
        </w:rPr>
        <w:t xml:space="preserve">, </w:t>
      </w:r>
      <w:r w:rsidR="00676A91">
        <w:rPr>
          <w:rFonts w:ascii="Palatino Linotype" w:eastAsia="Palatino Linotype" w:hAnsi="Palatino Linotype" w:cs="Palatino Linotype"/>
          <w:sz w:val="22"/>
          <w:szCs w:val="22"/>
        </w:rPr>
        <w:t>e</w:t>
      </w:r>
      <w:r w:rsidR="00856769" w:rsidRPr="00614FA9">
        <w:rPr>
          <w:rFonts w:ascii="Palatino Linotype" w:eastAsia="Palatino Linotype" w:hAnsi="Palatino Linotype" w:cs="Palatino Linotype"/>
          <w:sz w:val="22"/>
          <w:szCs w:val="22"/>
        </w:rPr>
        <w:t xml:space="preserve">videncia fotográfica y estenográfica de los eventos organizados y </w:t>
      </w:r>
      <w:r>
        <w:rPr>
          <w:rFonts w:ascii="Palatino Linotype" w:eastAsia="Palatino Linotype" w:hAnsi="Palatino Linotype" w:cs="Palatino Linotype"/>
          <w:sz w:val="22"/>
          <w:szCs w:val="22"/>
        </w:rPr>
        <w:t xml:space="preserve">en los que ha </w:t>
      </w:r>
      <w:r w:rsidR="00856769" w:rsidRPr="00614FA9">
        <w:rPr>
          <w:rFonts w:ascii="Palatino Linotype" w:eastAsia="Palatino Linotype" w:hAnsi="Palatino Linotype" w:cs="Palatino Linotype"/>
          <w:sz w:val="22"/>
          <w:szCs w:val="22"/>
        </w:rPr>
        <w:t>participado</w:t>
      </w:r>
      <w:r w:rsidR="003C6535" w:rsidRPr="00614FA9">
        <w:rPr>
          <w:rFonts w:ascii="Palatino Linotype" w:eastAsia="Palatino Linotype" w:hAnsi="Palatino Linotype" w:cs="Palatino Linotype"/>
          <w:sz w:val="22"/>
          <w:szCs w:val="22"/>
        </w:rPr>
        <w:t>, p</w:t>
      </w:r>
      <w:r w:rsidR="00856769" w:rsidRPr="00614FA9">
        <w:rPr>
          <w:rFonts w:ascii="Palatino Linotype" w:eastAsia="Palatino Linotype" w:hAnsi="Palatino Linotype" w:cs="Palatino Linotype"/>
          <w:sz w:val="22"/>
          <w:szCs w:val="22"/>
        </w:rPr>
        <w:t>resupuesto asignado, programado y gastado</w:t>
      </w:r>
      <w:r>
        <w:rPr>
          <w:rFonts w:ascii="Palatino Linotype" w:eastAsia="Palatino Linotype" w:hAnsi="Palatino Linotype" w:cs="Palatino Linotype"/>
          <w:sz w:val="22"/>
          <w:szCs w:val="22"/>
        </w:rPr>
        <w:t>; y</w:t>
      </w:r>
    </w:p>
    <w:p w14:paraId="3F95B988" w14:textId="77777777" w:rsidR="004F25A4" w:rsidRDefault="004F25A4" w:rsidP="0069652E">
      <w:pPr>
        <w:pStyle w:val="Prrafodelista"/>
        <w:spacing w:line="360" w:lineRule="auto"/>
        <w:jc w:val="both"/>
        <w:rPr>
          <w:rFonts w:ascii="Palatino Linotype" w:eastAsia="Palatino Linotype" w:hAnsi="Palatino Linotype" w:cs="Palatino Linotype"/>
          <w:sz w:val="22"/>
          <w:szCs w:val="22"/>
        </w:rPr>
      </w:pPr>
    </w:p>
    <w:p w14:paraId="0AAD114E" w14:textId="4ABD5A52" w:rsidR="00614FA9" w:rsidRPr="00614FA9" w:rsidRDefault="00614FA9" w:rsidP="0069652E">
      <w:pPr>
        <w:pStyle w:val="Prrafodelista"/>
        <w:numPr>
          <w:ilvl w:val="0"/>
          <w:numId w:val="4"/>
        </w:numPr>
        <w:spacing w:line="360" w:lineRule="auto"/>
        <w:jc w:val="both"/>
        <w:rPr>
          <w:rFonts w:ascii="Palatino Linotype" w:eastAsia="Palatino Linotype" w:hAnsi="Palatino Linotype" w:cs="Palatino Linotype"/>
          <w:sz w:val="22"/>
          <w:szCs w:val="22"/>
        </w:rPr>
      </w:pPr>
      <w:r w:rsidRPr="00614FA9">
        <w:rPr>
          <w:rFonts w:ascii="Palatino Linotype" w:eastAsia="Palatino Linotype" w:hAnsi="Palatino Linotype" w:cs="Palatino Linotype"/>
          <w:sz w:val="22"/>
          <w:szCs w:val="22"/>
        </w:rPr>
        <w:t xml:space="preserve">Respecto del personal adscrito a la Primera Sindicatura, los documentos que dieran cuenta de la plantilla laboral, expediente laboral: currículum vitae, antecedentes no penales, carta de no adeudo, manifestación de bienes; certificación, comprobante de estudios, vehículos asignados, resguardo, gasolina, marca, modelo, submarca, placas, color, fotografías y ubicación asignada en estacionamiento, y nombre de los escoltas asignados a la Síndica Municipal, área de adscripción, y sueldo.   </w:t>
      </w:r>
    </w:p>
    <w:p w14:paraId="7FA78BBB"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59A8757A" w14:textId="2CE0189E" w:rsidR="00CA747C" w:rsidRDefault="00CA747C" w:rsidP="0069652E">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Así, de las constancias que obran en el expediente, se logra vislumbrar que el Sujeto Obligado turnó la solicitud de información a la</w:t>
      </w:r>
      <w:r w:rsidR="00EA55F4">
        <w:rPr>
          <w:rFonts w:ascii="Palatino Linotype" w:eastAsia="Palatino Linotype" w:hAnsi="Palatino Linotype" w:cs="Palatino Linotype"/>
          <w:sz w:val="22"/>
          <w:szCs w:val="22"/>
        </w:rPr>
        <w:t xml:space="preserve"> Primera Sindicatura,</w:t>
      </w:r>
      <w:r>
        <w:rPr>
          <w:rFonts w:ascii="Palatino Linotype" w:eastAsia="Palatino Linotype" w:hAnsi="Palatino Linotype" w:cs="Palatino Linotype"/>
          <w:sz w:val="22"/>
          <w:szCs w:val="22"/>
        </w:rPr>
        <w:t xml:space="preserve"> </w:t>
      </w:r>
      <w:r w:rsidR="004F25A4">
        <w:rPr>
          <w:rFonts w:ascii="Palatino Linotype" w:eastAsia="Palatino Linotype" w:hAnsi="Palatino Linotype" w:cs="Palatino Linotype"/>
          <w:sz w:val="22"/>
          <w:szCs w:val="22"/>
        </w:rPr>
        <w:t>Dirección General de Administración,</w:t>
      </w:r>
      <w:r w:rsidR="00EA55F4">
        <w:rPr>
          <w:rFonts w:ascii="Palatino Linotype" w:eastAsia="Palatino Linotype" w:hAnsi="Palatino Linotype" w:cs="Palatino Linotype"/>
          <w:sz w:val="22"/>
          <w:szCs w:val="22"/>
        </w:rPr>
        <w:t xml:space="preserve"> Tesorería Municipal, Unidad de Información Planeación Programación y </w:t>
      </w:r>
      <w:r w:rsidR="00EA55F4">
        <w:rPr>
          <w:rFonts w:ascii="Palatino Linotype" w:eastAsia="Palatino Linotype" w:hAnsi="Palatino Linotype" w:cs="Palatino Linotype"/>
          <w:sz w:val="22"/>
          <w:szCs w:val="22"/>
        </w:rPr>
        <w:lastRenderedPageBreak/>
        <w:t>Evaluación</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2EAF9C91"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72EC430E" w14:textId="77777777" w:rsidR="00D81A41" w:rsidRDefault="00CA747C" w:rsidP="0069652E">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w:t>
      </w:r>
      <w:r w:rsidR="00BC3022">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w:t>
      </w:r>
      <w:r w:rsidR="00BC3022">
        <w:rPr>
          <w:rFonts w:ascii="Palatino Linotype" w:eastAsia="Palatino Linotype" w:hAnsi="Palatino Linotype" w:cs="Palatino Linotype"/>
          <w:sz w:val="22"/>
          <w:szCs w:val="22"/>
        </w:rPr>
        <w:t>1, 2, 3, y 6</w:t>
      </w:r>
      <w:r>
        <w:rPr>
          <w:rFonts w:ascii="Palatino Linotype" w:eastAsia="Palatino Linotype" w:hAnsi="Palatino Linotype" w:cs="Palatino Linotype"/>
          <w:sz w:val="22"/>
          <w:szCs w:val="22"/>
        </w:rPr>
        <w:t xml:space="preserve"> del Bando Municipal de Toluca, dos mil veinticinco</w:t>
      </w:r>
      <w:r>
        <w:rPr>
          <w:rFonts w:ascii="Palatino Linotype" w:eastAsia="Palatino Linotype" w:hAnsi="Palatino Linotype" w:cs="Palatino Linotype"/>
          <w:color w:val="000000"/>
          <w:sz w:val="22"/>
          <w:szCs w:val="22"/>
        </w:rPr>
        <w:t>, en relación con los artículos 3.1, 3.2 fracción I numeral</w:t>
      </w:r>
      <w:r w:rsidR="00BC3022">
        <w:rPr>
          <w:rFonts w:ascii="Palatino Linotype" w:eastAsia="Palatino Linotype" w:hAnsi="Palatino Linotype" w:cs="Palatino Linotype"/>
          <w:color w:val="000000"/>
          <w:sz w:val="22"/>
          <w:szCs w:val="22"/>
        </w:rPr>
        <w:t>es</w:t>
      </w:r>
      <w:r>
        <w:rPr>
          <w:rFonts w:ascii="Palatino Linotype" w:eastAsia="Palatino Linotype" w:hAnsi="Palatino Linotype" w:cs="Palatino Linotype"/>
          <w:color w:val="000000"/>
          <w:sz w:val="22"/>
          <w:szCs w:val="22"/>
        </w:rPr>
        <w:t xml:space="preserve"> 1,</w:t>
      </w:r>
      <w:r w:rsidR="00BC3022">
        <w:rPr>
          <w:rFonts w:ascii="Palatino Linotype" w:eastAsia="Palatino Linotype" w:hAnsi="Palatino Linotype" w:cs="Palatino Linotype"/>
          <w:color w:val="000000"/>
          <w:sz w:val="22"/>
          <w:szCs w:val="22"/>
        </w:rPr>
        <w:t xml:space="preserve"> 2, 3, y 6, artículos </w:t>
      </w:r>
      <w:r>
        <w:rPr>
          <w:rFonts w:ascii="Palatino Linotype" w:eastAsia="Palatino Linotype" w:hAnsi="Palatino Linotype" w:cs="Palatino Linotype"/>
          <w:color w:val="000000"/>
          <w:sz w:val="22"/>
          <w:szCs w:val="22"/>
        </w:rPr>
        <w:t>3.11</w:t>
      </w:r>
      <w:r w:rsidR="00BC3022">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sz w:val="22"/>
          <w:szCs w:val="22"/>
        </w:rPr>
        <w:t>3.12,</w:t>
      </w:r>
      <w:r w:rsidR="00BC3022">
        <w:rPr>
          <w:rFonts w:ascii="Palatino Linotype" w:eastAsia="Palatino Linotype" w:hAnsi="Palatino Linotype" w:cs="Palatino Linotype"/>
          <w:sz w:val="22"/>
          <w:szCs w:val="22"/>
        </w:rPr>
        <w:t xml:space="preserve"> 3.19, 3.20, 3.25, 3.40</w:t>
      </w:r>
      <w:r w:rsidR="00D81A41">
        <w:rPr>
          <w:rFonts w:ascii="Palatino Linotype" w:eastAsia="Palatino Linotype" w:hAnsi="Palatino Linotype" w:cs="Palatino Linotype"/>
          <w:sz w:val="22"/>
          <w:szCs w:val="22"/>
        </w:rPr>
        <w:t xml:space="preserve"> y 3.41 del Reglamento Orgánico Municipal de Toluca</w:t>
      </w:r>
      <w:r w:rsidR="00D81A41">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w:t>
      </w:r>
      <w:r w:rsidR="00D81A41">
        <w:rPr>
          <w:rFonts w:ascii="Palatino Linotype" w:eastAsia="Palatino Linotype" w:hAnsi="Palatino Linotype" w:cs="Palatino Linotype"/>
          <w:color w:val="000000"/>
          <w:sz w:val="22"/>
          <w:szCs w:val="22"/>
        </w:rPr>
        <w:t>s siguientes:</w:t>
      </w:r>
      <w:r>
        <w:rPr>
          <w:rFonts w:ascii="Palatino Linotype" w:eastAsia="Palatino Linotype" w:hAnsi="Palatino Linotype" w:cs="Palatino Linotype"/>
          <w:color w:val="000000"/>
          <w:sz w:val="22"/>
          <w:szCs w:val="22"/>
        </w:rPr>
        <w:t xml:space="preserve"> </w:t>
      </w:r>
    </w:p>
    <w:p w14:paraId="526A0241" w14:textId="77777777" w:rsidR="00D81A41" w:rsidRDefault="00D81A41" w:rsidP="0069652E">
      <w:pPr>
        <w:spacing w:line="360" w:lineRule="auto"/>
        <w:ind w:right="-28"/>
        <w:contextualSpacing/>
        <w:jc w:val="both"/>
        <w:rPr>
          <w:rFonts w:ascii="Palatino Linotype" w:eastAsia="Palatino Linotype" w:hAnsi="Palatino Linotype" w:cs="Palatino Linotype"/>
          <w:color w:val="000000"/>
          <w:sz w:val="22"/>
          <w:szCs w:val="22"/>
        </w:rPr>
      </w:pPr>
    </w:p>
    <w:p w14:paraId="221638F3" w14:textId="78F6E6E1" w:rsidR="00CA747C" w:rsidRDefault="00CA747C" w:rsidP="0069652E">
      <w:pPr>
        <w:pStyle w:val="Prrafodelista"/>
        <w:numPr>
          <w:ilvl w:val="0"/>
          <w:numId w:val="5"/>
        </w:numPr>
        <w:spacing w:line="360" w:lineRule="auto"/>
        <w:ind w:right="-28"/>
        <w:jc w:val="both"/>
        <w:rPr>
          <w:rFonts w:ascii="Palatino Linotype" w:eastAsia="Palatino Linotype" w:hAnsi="Palatino Linotype" w:cs="Palatino Linotype"/>
          <w:color w:val="000000"/>
          <w:sz w:val="22"/>
          <w:szCs w:val="22"/>
        </w:rPr>
      </w:pPr>
      <w:r w:rsidRPr="00D81A41">
        <w:rPr>
          <w:rFonts w:ascii="Palatino Linotype" w:eastAsia="Palatino Linotype" w:hAnsi="Palatino Linotype" w:cs="Palatino Linotype"/>
          <w:b/>
          <w:bCs/>
          <w:color w:val="000000"/>
          <w:sz w:val="22"/>
          <w:szCs w:val="22"/>
        </w:rPr>
        <w:t>Secretaría del Ayuntamiento:</w:t>
      </w:r>
      <w:r w:rsidRPr="00D81A41">
        <w:rPr>
          <w:rFonts w:ascii="Palatino Linotype" w:eastAsia="Palatino Linotype" w:hAnsi="Palatino Linotype" w:cs="Palatino Linotype"/>
          <w:b/>
          <w:color w:val="000000"/>
          <w:sz w:val="22"/>
          <w:szCs w:val="22"/>
        </w:rPr>
        <w:t xml:space="preserve"> </w:t>
      </w:r>
      <w:r w:rsidRPr="00D81A41">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sidR="00614020" w:rsidRPr="00676A91">
        <w:rPr>
          <w:rFonts w:ascii="Palatino Linotype" w:eastAsia="Palatino Linotype" w:hAnsi="Palatino Linotype" w:cs="Palatino Linotype"/>
          <w:b/>
          <w:bCs/>
          <w:color w:val="000000"/>
          <w:sz w:val="22"/>
          <w:szCs w:val="22"/>
        </w:rPr>
        <w:t>Unidad de Información, Planeación, Programación y Evaluación</w:t>
      </w:r>
      <w:r w:rsidRPr="00D81A41">
        <w:rPr>
          <w:rFonts w:ascii="Palatino Linotype" w:eastAsia="Palatino Linotype" w:hAnsi="Palatino Linotype" w:cs="Palatino Linotype"/>
          <w:color w:val="000000"/>
          <w:sz w:val="22"/>
          <w:szCs w:val="22"/>
        </w:rPr>
        <w:t xml:space="preserve">, encargada </w:t>
      </w:r>
      <w:r w:rsidR="00614020">
        <w:rPr>
          <w:rFonts w:ascii="Palatino Linotype" w:eastAsia="Palatino Linotype" w:hAnsi="Palatino Linotype" w:cs="Palatino Linotype"/>
          <w:color w:val="000000"/>
          <w:sz w:val="22"/>
          <w:szCs w:val="22"/>
        </w:rPr>
        <w:t>c</w:t>
      </w:r>
      <w:r w:rsidR="00614020" w:rsidRPr="00614020">
        <w:rPr>
          <w:rFonts w:ascii="Palatino Linotype" w:eastAsia="Palatino Linotype" w:hAnsi="Palatino Linotype" w:cs="Palatino Linotype"/>
          <w:color w:val="000000"/>
          <w:sz w:val="22"/>
          <w:szCs w:val="22"/>
        </w:rPr>
        <w:t>oordinar, conjuntamente con la Tesorería Municipal, el proceso para la integración del Presupuesto basado en Resultados Municipal (</w:t>
      </w:r>
      <w:proofErr w:type="spellStart"/>
      <w:r w:rsidR="00614020" w:rsidRPr="00614020">
        <w:rPr>
          <w:rFonts w:ascii="Palatino Linotype" w:eastAsia="Palatino Linotype" w:hAnsi="Palatino Linotype" w:cs="Palatino Linotype"/>
          <w:color w:val="000000"/>
          <w:sz w:val="22"/>
          <w:szCs w:val="22"/>
        </w:rPr>
        <w:t>PbRM</w:t>
      </w:r>
      <w:proofErr w:type="spellEnd"/>
      <w:r w:rsidR="00614020" w:rsidRPr="00614020">
        <w:rPr>
          <w:rFonts w:ascii="Palatino Linotype" w:eastAsia="Palatino Linotype" w:hAnsi="Palatino Linotype" w:cs="Palatino Linotype"/>
          <w:color w:val="000000"/>
          <w:sz w:val="22"/>
          <w:szCs w:val="22"/>
        </w:rPr>
        <w:t>) de las dependencias y órgano desconcentrado del sector central de la administración pública municipal</w:t>
      </w:r>
      <w:r w:rsidR="00614020">
        <w:rPr>
          <w:rFonts w:ascii="Palatino Linotype" w:eastAsia="Palatino Linotype" w:hAnsi="Palatino Linotype" w:cs="Palatino Linotype"/>
          <w:color w:val="000000"/>
          <w:sz w:val="22"/>
          <w:szCs w:val="22"/>
        </w:rPr>
        <w:t>;</w:t>
      </w:r>
    </w:p>
    <w:p w14:paraId="2E1E5D21" w14:textId="77777777" w:rsidR="00054C02" w:rsidRDefault="00054C02" w:rsidP="0069652E">
      <w:pPr>
        <w:pStyle w:val="Prrafodelista"/>
        <w:spacing w:line="360" w:lineRule="auto"/>
        <w:ind w:right="-28"/>
        <w:jc w:val="both"/>
        <w:rPr>
          <w:rFonts w:ascii="Palatino Linotype" w:eastAsia="Palatino Linotype" w:hAnsi="Palatino Linotype" w:cs="Palatino Linotype"/>
          <w:color w:val="000000"/>
          <w:sz w:val="22"/>
          <w:szCs w:val="22"/>
        </w:rPr>
      </w:pPr>
    </w:p>
    <w:p w14:paraId="4486511C" w14:textId="320BC74D" w:rsidR="00614020" w:rsidRDefault="00614020" w:rsidP="0069652E">
      <w:pPr>
        <w:pStyle w:val="Prrafodelista"/>
        <w:numPr>
          <w:ilvl w:val="0"/>
          <w:numId w:val="5"/>
        </w:num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bCs/>
          <w:color w:val="000000"/>
          <w:sz w:val="22"/>
          <w:szCs w:val="22"/>
        </w:rPr>
        <w:t>Tesorería Municipal:</w:t>
      </w:r>
      <w:r>
        <w:rPr>
          <w:rFonts w:ascii="Palatino Linotype" w:eastAsia="Palatino Linotype" w:hAnsi="Palatino Linotype" w:cs="Palatino Linotype"/>
          <w:color w:val="000000"/>
          <w:sz w:val="22"/>
          <w:szCs w:val="22"/>
        </w:rPr>
        <w:t xml:space="preserve"> Encargada de la consecución de diversas atribuciones entre otras: P</w:t>
      </w:r>
      <w:r w:rsidRPr="00614020">
        <w:rPr>
          <w:rFonts w:ascii="Palatino Linotype" w:eastAsia="Palatino Linotype" w:hAnsi="Palatino Linotype" w:cs="Palatino Linotype"/>
          <w:color w:val="000000"/>
          <w:sz w:val="22"/>
          <w:szCs w:val="22"/>
        </w:rPr>
        <w:t xml:space="preserve">roponer al Ayuntamiento los presupuestos de ingresos y egresos los cuales deberán ser elaborados y etiquetados con perspectiva de género, informar de su </w:t>
      </w:r>
      <w:r w:rsidRPr="00614020">
        <w:rPr>
          <w:rFonts w:ascii="Palatino Linotype" w:eastAsia="Palatino Linotype" w:hAnsi="Palatino Linotype" w:cs="Palatino Linotype"/>
          <w:color w:val="000000"/>
          <w:sz w:val="22"/>
          <w:szCs w:val="22"/>
        </w:rPr>
        <w:lastRenderedPageBreak/>
        <w:t>ejercicio y sugerir las modificaciones, en caso necesario;</w:t>
      </w:r>
      <w:r>
        <w:rPr>
          <w:rFonts w:ascii="Palatino Linotype" w:eastAsia="Palatino Linotype" w:hAnsi="Palatino Linotype" w:cs="Palatino Linotype"/>
          <w:color w:val="000000"/>
          <w:sz w:val="22"/>
          <w:szCs w:val="22"/>
        </w:rPr>
        <w:t xml:space="preserve"> </w:t>
      </w:r>
      <w:r w:rsidRPr="00614020">
        <w:rPr>
          <w:rFonts w:ascii="Palatino Linotype" w:eastAsia="Palatino Linotype" w:hAnsi="Palatino Linotype" w:cs="Palatino Linotype"/>
          <w:color w:val="000000"/>
          <w:sz w:val="22"/>
          <w:szCs w:val="22"/>
        </w:rPr>
        <w:t>Autorizar y verificar la reasignación de recursos presupuestarios a otros programas sociales prioritarios mediante el dictamen correspondiente, en conjunto con la Unidad de Información, Planeación, Programación y Evaluación, informando de ello al Ayuntamiento</w:t>
      </w:r>
      <w:r>
        <w:rPr>
          <w:rFonts w:ascii="Palatino Linotype" w:eastAsia="Palatino Linotype" w:hAnsi="Palatino Linotype" w:cs="Palatino Linotype"/>
          <w:color w:val="000000"/>
          <w:sz w:val="22"/>
          <w:szCs w:val="22"/>
        </w:rPr>
        <w:t xml:space="preserve">, y </w:t>
      </w:r>
      <w:r w:rsidRPr="00614020">
        <w:rPr>
          <w:rFonts w:ascii="Palatino Linotype" w:eastAsia="Palatino Linotype" w:hAnsi="Palatino Linotype" w:cs="Palatino Linotype"/>
          <w:color w:val="000000"/>
          <w:sz w:val="22"/>
          <w:szCs w:val="22"/>
        </w:rPr>
        <w:t>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r>
        <w:rPr>
          <w:rFonts w:ascii="Palatino Linotype" w:eastAsia="Palatino Linotype" w:hAnsi="Palatino Linotype" w:cs="Palatino Linotype"/>
          <w:color w:val="000000"/>
          <w:sz w:val="22"/>
          <w:szCs w:val="22"/>
        </w:rPr>
        <w:t>.</w:t>
      </w:r>
    </w:p>
    <w:p w14:paraId="6A232017" w14:textId="77777777" w:rsidR="00614020" w:rsidRDefault="00614020" w:rsidP="0069652E">
      <w:pPr>
        <w:pStyle w:val="Prrafodelista"/>
        <w:spacing w:line="360" w:lineRule="auto"/>
        <w:ind w:right="-28"/>
        <w:jc w:val="both"/>
        <w:rPr>
          <w:rFonts w:ascii="Palatino Linotype" w:eastAsia="Palatino Linotype" w:hAnsi="Palatino Linotype" w:cs="Palatino Linotype"/>
          <w:color w:val="000000"/>
          <w:sz w:val="22"/>
          <w:szCs w:val="22"/>
        </w:rPr>
      </w:pPr>
    </w:p>
    <w:p w14:paraId="2A357735" w14:textId="67BD0766" w:rsidR="00614020" w:rsidRPr="00614020" w:rsidRDefault="00614020" w:rsidP="0069652E">
      <w:pPr>
        <w:pStyle w:val="Prrafodelista"/>
        <w:numPr>
          <w:ilvl w:val="0"/>
          <w:numId w:val="5"/>
        </w:numPr>
        <w:spacing w:line="360" w:lineRule="auto"/>
        <w:ind w:right="-28"/>
        <w:jc w:val="both"/>
        <w:rPr>
          <w:rFonts w:ascii="Palatino Linotype" w:eastAsia="Palatino Linotype" w:hAnsi="Palatino Linotype" w:cs="Palatino Linotype"/>
          <w:b/>
          <w:bCs/>
          <w:color w:val="000000"/>
          <w:sz w:val="22"/>
          <w:szCs w:val="22"/>
        </w:rPr>
      </w:pPr>
      <w:r w:rsidRPr="00614020">
        <w:rPr>
          <w:rFonts w:ascii="Palatino Linotype" w:eastAsia="Palatino Linotype" w:hAnsi="Palatino Linotype" w:cs="Palatino Linotype"/>
          <w:b/>
          <w:bCs/>
          <w:color w:val="000000"/>
          <w:sz w:val="22"/>
          <w:szCs w:val="22"/>
        </w:rPr>
        <w:t xml:space="preserve">Contraloría Municipal; </w:t>
      </w:r>
      <w:r>
        <w:rPr>
          <w:rFonts w:ascii="Palatino Linotype" w:eastAsia="Palatino Linotype" w:hAnsi="Palatino Linotype" w:cs="Palatino Linotype"/>
          <w:color w:val="000000"/>
          <w:sz w:val="22"/>
          <w:szCs w:val="22"/>
        </w:rPr>
        <w:t xml:space="preserve">Encargada de la consecución de diversas atribuciones entre otras: </w:t>
      </w:r>
      <w:r w:rsidRPr="00614020">
        <w:rPr>
          <w:rFonts w:ascii="Palatino Linotype" w:eastAsia="Palatino Linotype" w:hAnsi="Palatino Linotype" w:cs="Palatino Linotype"/>
          <w:color w:val="000000"/>
          <w:sz w:val="22"/>
          <w:szCs w:val="22"/>
        </w:rPr>
        <w:t>Asesorar a las o los titulares de los órganos de control interno de los organismos de la administración pública municipal y a las o los servidores públicos municipales en materia de declaraciones de situación patrimonial, de intereses, así como de conductas presuntamente constitutivas de faltas administrativas en las que también pudieran incurrir particulares, por conductas sancionables en términos de la Ley de Responsabilidades Administrativas del Estado de México y Municipios</w:t>
      </w:r>
      <w:r>
        <w:rPr>
          <w:rFonts w:ascii="Palatino Linotype" w:eastAsia="Palatino Linotype" w:hAnsi="Palatino Linotype" w:cs="Palatino Linotype"/>
          <w:color w:val="000000"/>
          <w:sz w:val="22"/>
          <w:szCs w:val="22"/>
        </w:rPr>
        <w:t>.</w:t>
      </w:r>
    </w:p>
    <w:p w14:paraId="168892DB" w14:textId="77777777" w:rsidR="00614020" w:rsidRPr="00614020" w:rsidRDefault="00614020" w:rsidP="0069652E">
      <w:pPr>
        <w:pStyle w:val="Prrafodelista"/>
        <w:spacing w:line="360" w:lineRule="auto"/>
        <w:rPr>
          <w:rFonts w:ascii="Palatino Linotype" w:eastAsia="Palatino Linotype" w:hAnsi="Palatino Linotype" w:cs="Palatino Linotype"/>
          <w:b/>
          <w:bCs/>
          <w:color w:val="000000"/>
          <w:sz w:val="22"/>
          <w:szCs w:val="22"/>
        </w:rPr>
      </w:pPr>
    </w:p>
    <w:p w14:paraId="5DDD86C8" w14:textId="39BD3310" w:rsidR="00614020" w:rsidRPr="00614020" w:rsidRDefault="00614020" w:rsidP="0069652E">
      <w:pPr>
        <w:pStyle w:val="Prrafodelista"/>
        <w:numPr>
          <w:ilvl w:val="0"/>
          <w:numId w:val="5"/>
        </w:numPr>
        <w:spacing w:line="360" w:lineRule="auto"/>
        <w:ind w:right="-28"/>
        <w:jc w:val="both"/>
        <w:rPr>
          <w:rFonts w:ascii="Palatino Linotype" w:eastAsia="Palatino Linotype" w:hAnsi="Palatino Linotype" w:cs="Palatino Linotype"/>
          <w:b/>
          <w:bCs/>
          <w:color w:val="000000"/>
          <w:sz w:val="22"/>
          <w:szCs w:val="22"/>
        </w:rPr>
      </w:pPr>
      <w:r>
        <w:rPr>
          <w:rFonts w:ascii="Palatino Linotype" w:eastAsia="Palatino Linotype" w:hAnsi="Palatino Linotype" w:cs="Palatino Linotype"/>
          <w:b/>
          <w:bCs/>
          <w:color w:val="000000"/>
          <w:sz w:val="22"/>
          <w:szCs w:val="22"/>
        </w:rPr>
        <w:t xml:space="preserve">Dirección General de Administración; </w:t>
      </w:r>
      <w:r w:rsidRPr="00D81A41">
        <w:rPr>
          <w:rFonts w:ascii="Palatino Linotype" w:eastAsia="Palatino Linotype" w:hAnsi="Palatino Linotype" w:cs="Palatino Linotype"/>
          <w:color w:val="000000"/>
          <w:sz w:val="22"/>
          <w:szCs w:val="22"/>
        </w:rPr>
        <w:t>Que para el ejercicio de sus atribuciones contará con diversas unidades administrativas entre otras</w:t>
      </w:r>
      <w:r>
        <w:rPr>
          <w:rFonts w:ascii="Palatino Linotype" w:eastAsia="Palatino Linotype" w:hAnsi="Palatino Linotype" w:cs="Palatino Linotype"/>
          <w:color w:val="000000"/>
          <w:sz w:val="22"/>
          <w:szCs w:val="22"/>
        </w:rPr>
        <w:t xml:space="preserve"> </w:t>
      </w:r>
      <w:r w:rsidR="00035F3C">
        <w:rPr>
          <w:rFonts w:ascii="Palatino Linotype" w:eastAsia="Palatino Linotype" w:hAnsi="Palatino Linotype" w:cs="Palatino Linotype"/>
          <w:color w:val="000000"/>
          <w:sz w:val="22"/>
          <w:szCs w:val="22"/>
        </w:rPr>
        <w:t xml:space="preserve">la </w:t>
      </w:r>
      <w:r w:rsidR="00035F3C" w:rsidRPr="00035F3C">
        <w:rPr>
          <w:rFonts w:ascii="Palatino Linotype" w:eastAsia="Palatino Linotype" w:hAnsi="Palatino Linotype" w:cs="Palatino Linotype"/>
          <w:b/>
          <w:bCs/>
          <w:color w:val="000000"/>
          <w:sz w:val="22"/>
          <w:szCs w:val="22"/>
        </w:rPr>
        <w:t>Dirección de Recursos Humanos</w:t>
      </w:r>
      <w:r w:rsidR="00035F3C">
        <w:rPr>
          <w:rFonts w:ascii="Palatino Linotype" w:eastAsia="Palatino Linotype" w:hAnsi="Palatino Linotype" w:cs="Palatino Linotype"/>
          <w:color w:val="000000"/>
          <w:sz w:val="22"/>
          <w:szCs w:val="22"/>
        </w:rPr>
        <w:t xml:space="preserve"> encargada de p</w:t>
      </w:r>
      <w:r w:rsidR="00035F3C" w:rsidRPr="00035F3C">
        <w:rPr>
          <w:rFonts w:ascii="Palatino Linotype" w:eastAsia="Palatino Linotype" w:hAnsi="Palatino Linotype" w:cs="Palatino Linotype"/>
          <w:color w:val="000000"/>
          <w:sz w:val="22"/>
          <w:szCs w:val="22"/>
        </w:rPr>
        <w:t>lanear, implementar, organizar, dirigir y controlar, conforme a las normas aplicables, los sistemas, procesos, procedimientos y mecanismos para la administración y desarrollo de los recursos humanos</w:t>
      </w:r>
      <w:r w:rsidR="00035F3C">
        <w:rPr>
          <w:rFonts w:ascii="Palatino Linotype" w:eastAsia="Palatino Linotype" w:hAnsi="Palatino Linotype" w:cs="Palatino Linotype"/>
          <w:color w:val="000000"/>
          <w:sz w:val="22"/>
          <w:szCs w:val="22"/>
        </w:rPr>
        <w:t xml:space="preserve">; </w:t>
      </w:r>
      <w:r w:rsidR="00035F3C" w:rsidRPr="00035F3C">
        <w:rPr>
          <w:rFonts w:ascii="Palatino Linotype" w:eastAsia="Palatino Linotype" w:hAnsi="Palatino Linotype" w:cs="Palatino Linotype"/>
          <w:b/>
          <w:bCs/>
          <w:color w:val="000000"/>
          <w:sz w:val="22"/>
          <w:szCs w:val="22"/>
        </w:rPr>
        <w:t>Departamento de Nóminas;</w:t>
      </w:r>
      <w:r w:rsidR="00035F3C">
        <w:rPr>
          <w:rFonts w:ascii="Palatino Linotype" w:eastAsia="Palatino Linotype" w:hAnsi="Palatino Linotype" w:cs="Palatino Linotype"/>
          <w:color w:val="000000"/>
          <w:sz w:val="22"/>
          <w:szCs w:val="22"/>
        </w:rPr>
        <w:t xml:space="preserve"> Encargado de g</w:t>
      </w:r>
      <w:r w:rsidR="00035F3C" w:rsidRPr="00035F3C">
        <w:rPr>
          <w:rFonts w:ascii="Palatino Linotype" w:eastAsia="Palatino Linotype" w:hAnsi="Palatino Linotype" w:cs="Palatino Linotype"/>
          <w:color w:val="000000"/>
          <w:sz w:val="22"/>
          <w:szCs w:val="22"/>
        </w:rPr>
        <w:t>estionar y actualizar los mecanismos administrativos y de control interno necesarios en la operación del proceso para el pago oportuno de las remuneraciones al personal de la administración pública municip</w:t>
      </w:r>
      <w:r w:rsidR="00035F3C">
        <w:rPr>
          <w:rFonts w:ascii="Palatino Linotype" w:eastAsia="Palatino Linotype" w:hAnsi="Palatino Linotype" w:cs="Palatino Linotype"/>
          <w:color w:val="000000"/>
          <w:sz w:val="22"/>
          <w:szCs w:val="22"/>
        </w:rPr>
        <w:t xml:space="preserve">al; </w:t>
      </w:r>
      <w:r w:rsidR="00035F3C" w:rsidRPr="00035F3C">
        <w:rPr>
          <w:rFonts w:ascii="Palatino Linotype" w:eastAsia="Palatino Linotype" w:hAnsi="Palatino Linotype" w:cs="Palatino Linotype"/>
          <w:b/>
          <w:bCs/>
          <w:color w:val="000000"/>
          <w:sz w:val="22"/>
          <w:szCs w:val="22"/>
        </w:rPr>
        <w:t>Dirección de Servicios Generales;</w:t>
      </w:r>
      <w:r w:rsidR="00035F3C">
        <w:rPr>
          <w:rFonts w:ascii="Palatino Linotype" w:eastAsia="Palatino Linotype" w:hAnsi="Palatino Linotype" w:cs="Palatino Linotype"/>
          <w:color w:val="000000"/>
          <w:sz w:val="22"/>
          <w:szCs w:val="22"/>
        </w:rPr>
        <w:t xml:space="preserve"> Encargada de i</w:t>
      </w:r>
      <w:r w:rsidR="00035F3C" w:rsidRPr="00035F3C">
        <w:rPr>
          <w:rFonts w:ascii="Palatino Linotype" w:eastAsia="Palatino Linotype" w:hAnsi="Palatino Linotype" w:cs="Palatino Linotype"/>
          <w:color w:val="000000"/>
          <w:sz w:val="22"/>
          <w:szCs w:val="22"/>
        </w:rPr>
        <w:t xml:space="preserve">mplementar, mantener </w:t>
      </w:r>
      <w:r w:rsidR="00035F3C" w:rsidRPr="00035F3C">
        <w:rPr>
          <w:rFonts w:ascii="Palatino Linotype" w:eastAsia="Palatino Linotype" w:hAnsi="Palatino Linotype" w:cs="Palatino Linotype"/>
          <w:color w:val="000000"/>
          <w:sz w:val="22"/>
          <w:szCs w:val="22"/>
        </w:rPr>
        <w:lastRenderedPageBreak/>
        <w:t>y actualizar el inventario general de bienes muebles y vehículos del Ayuntamiento de Toluca</w:t>
      </w:r>
      <w:r w:rsidR="00035F3C">
        <w:rPr>
          <w:rFonts w:ascii="Palatino Linotype" w:eastAsia="Palatino Linotype" w:hAnsi="Palatino Linotype" w:cs="Palatino Linotype"/>
          <w:color w:val="000000"/>
          <w:sz w:val="22"/>
          <w:szCs w:val="22"/>
        </w:rPr>
        <w:t xml:space="preserve">, y </w:t>
      </w:r>
      <w:r w:rsidR="00035F3C" w:rsidRPr="00035F3C">
        <w:rPr>
          <w:rFonts w:ascii="Palatino Linotype" w:eastAsia="Palatino Linotype" w:hAnsi="Palatino Linotype" w:cs="Palatino Linotype"/>
          <w:color w:val="000000"/>
          <w:sz w:val="22"/>
          <w:szCs w:val="22"/>
        </w:rPr>
        <w:t>Elaborar y actualizar el resguardo de bienes muebles y vehículos a cargo de los servidores públicos para el desempeño de sus funciones</w:t>
      </w:r>
      <w:r w:rsidR="00035F3C">
        <w:rPr>
          <w:rFonts w:ascii="Palatino Linotype" w:eastAsia="Palatino Linotype" w:hAnsi="Palatino Linotype" w:cs="Palatino Linotype"/>
          <w:color w:val="000000"/>
          <w:sz w:val="22"/>
          <w:szCs w:val="22"/>
        </w:rPr>
        <w:t xml:space="preserve">; el </w:t>
      </w:r>
      <w:r w:rsidR="00035F3C" w:rsidRPr="00035F3C">
        <w:rPr>
          <w:rFonts w:ascii="Palatino Linotype" w:eastAsia="Palatino Linotype" w:hAnsi="Palatino Linotype" w:cs="Palatino Linotype"/>
          <w:b/>
          <w:bCs/>
          <w:color w:val="000000"/>
          <w:sz w:val="22"/>
          <w:szCs w:val="22"/>
        </w:rPr>
        <w:t>Departamento de Mantenimiento Vehicular y Control de Combustible;</w:t>
      </w:r>
      <w:r w:rsidR="00035F3C">
        <w:rPr>
          <w:rFonts w:ascii="Palatino Linotype" w:eastAsia="Palatino Linotype" w:hAnsi="Palatino Linotype" w:cs="Palatino Linotype"/>
          <w:color w:val="000000"/>
          <w:sz w:val="22"/>
          <w:szCs w:val="22"/>
        </w:rPr>
        <w:t xml:space="preserve"> Encargado de O</w:t>
      </w:r>
      <w:r w:rsidR="00035F3C" w:rsidRPr="00035F3C">
        <w:rPr>
          <w:rFonts w:ascii="Palatino Linotype" w:eastAsia="Palatino Linotype" w:hAnsi="Palatino Linotype" w:cs="Palatino Linotype"/>
          <w:color w:val="000000"/>
          <w:sz w:val="22"/>
          <w:szCs w:val="22"/>
        </w:rPr>
        <w:t>rganizar y controlar la dispersión del suministro de combustibles a cada una de las direcciones generales, coordinaciones y delegaciones administrativas que integran la administración pública municipal que cuenten con asignación, conforme a su techo</w:t>
      </w:r>
      <w:r w:rsidR="00035F3C" w:rsidRPr="00035F3C">
        <w:t xml:space="preserve"> </w:t>
      </w:r>
      <w:r w:rsidR="00035F3C" w:rsidRPr="00035F3C">
        <w:rPr>
          <w:rFonts w:ascii="Palatino Linotype" w:eastAsia="Palatino Linotype" w:hAnsi="Palatino Linotype" w:cs="Palatino Linotype"/>
          <w:color w:val="000000"/>
          <w:sz w:val="22"/>
          <w:szCs w:val="22"/>
        </w:rPr>
        <w:t>financiero, siempre y cuando se reciba la bitácora de comprobación del consumo inmediato anterior</w:t>
      </w:r>
      <w:r w:rsidR="00035F3C">
        <w:rPr>
          <w:rFonts w:ascii="Palatino Linotype" w:eastAsia="Palatino Linotype" w:hAnsi="Palatino Linotype" w:cs="Palatino Linotype"/>
          <w:color w:val="000000"/>
          <w:sz w:val="22"/>
          <w:szCs w:val="22"/>
        </w:rPr>
        <w:t>.</w:t>
      </w:r>
    </w:p>
    <w:p w14:paraId="76E2D1F3" w14:textId="77777777" w:rsidR="00035F3C" w:rsidRDefault="00035F3C" w:rsidP="0069652E">
      <w:pPr>
        <w:spacing w:line="360" w:lineRule="auto"/>
        <w:contextualSpacing/>
        <w:jc w:val="both"/>
        <w:rPr>
          <w:rFonts w:ascii="Palatino Linotype" w:eastAsia="Palatino Linotype" w:hAnsi="Palatino Linotype" w:cs="Palatino Linotype"/>
          <w:color w:val="000000"/>
          <w:sz w:val="22"/>
          <w:szCs w:val="22"/>
        </w:rPr>
      </w:pPr>
    </w:p>
    <w:p w14:paraId="418C4C8A" w14:textId="13E70261"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Toluca, </w:t>
      </w:r>
      <w:r w:rsidR="00035F3C">
        <w:rPr>
          <w:rFonts w:ascii="Palatino Linotype" w:eastAsia="Palatino Linotype" w:hAnsi="Palatino Linotype" w:cs="Palatino Linotype"/>
          <w:sz w:val="22"/>
          <w:szCs w:val="22"/>
        </w:rPr>
        <w:t>si bien tu</w:t>
      </w:r>
      <w:r w:rsidR="00EC4F17">
        <w:rPr>
          <w:rFonts w:ascii="Palatino Linotype" w:eastAsia="Palatino Linotype" w:hAnsi="Palatino Linotype" w:cs="Palatino Linotype"/>
          <w:sz w:val="22"/>
          <w:szCs w:val="22"/>
        </w:rPr>
        <w:t>r</w:t>
      </w:r>
      <w:r w:rsidR="00035F3C">
        <w:rPr>
          <w:rFonts w:ascii="Palatino Linotype" w:eastAsia="Palatino Linotype" w:hAnsi="Palatino Linotype" w:cs="Palatino Linotype"/>
          <w:sz w:val="22"/>
          <w:szCs w:val="22"/>
        </w:rPr>
        <w:t xml:space="preserve">nó la solicitud a diversas áreas competentes para conocer sobre lo peticionado, lo cierto es que omitió turnar la solicitud a la Contraloría Municipal por lo que se considera que </w:t>
      </w:r>
      <w:r>
        <w:rPr>
          <w:rFonts w:ascii="Palatino Linotype" w:eastAsia="Palatino Linotype" w:hAnsi="Palatino Linotype" w:cs="Palatino Linotype"/>
          <w:sz w:val="22"/>
          <w:szCs w:val="22"/>
        </w:rPr>
        <w:t>cumplió con</w:t>
      </w:r>
      <w:r w:rsidR="00035F3C">
        <w:rPr>
          <w:rFonts w:ascii="Palatino Linotype" w:eastAsia="Palatino Linotype" w:hAnsi="Palatino Linotype" w:cs="Palatino Linotype"/>
          <w:sz w:val="22"/>
          <w:szCs w:val="22"/>
        </w:rPr>
        <w:t xml:space="preserve"> parte</w:t>
      </w:r>
      <w:r>
        <w:rPr>
          <w:rFonts w:ascii="Palatino Linotype" w:eastAsia="Palatino Linotype" w:hAnsi="Palatino Linotype" w:cs="Palatino Linotype"/>
          <w:sz w:val="22"/>
          <w:szCs w:val="22"/>
        </w:rPr>
        <w:t xml:space="preserve"> </w:t>
      </w:r>
      <w:r w:rsidR="00035F3C">
        <w:rPr>
          <w:rFonts w:ascii="Palatino Linotype" w:eastAsia="Palatino Linotype" w:hAnsi="Palatino Linotype" w:cs="Palatino Linotype"/>
          <w:sz w:val="22"/>
          <w:szCs w:val="22"/>
        </w:rPr>
        <w:t>d</w:t>
      </w:r>
      <w:r>
        <w:rPr>
          <w:rFonts w:ascii="Palatino Linotype" w:eastAsia="Palatino Linotype" w:hAnsi="Palatino Linotype" w:cs="Palatino Linotype"/>
          <w:sz w:val="22"/>
          <w:szCs w:val="22"/>
        </w:rPr>
        <w:t>el procedimiento de búsqueda previamente establecido en el artículo 162 de la Ley de la materia.</w:t>
      </w:r>
    </w:p>
    <w:p w14:paraId="3E61209A"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60848BC3" w14:textId="6645CF27" w:rsidR="00EC4F17"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por lo que resulta necesario recordar que el ahora recurrente solicitó</w:t>
      </w:r>
      <w:r w:rsidR="00EC4F17">
        <w:rPr>
          <w:rFonts w:ascii="Palatino Linotype" w:eastAsia="Palatino Linotype" w:hAnsi="Palatino Linotype" w:cs="Palatino Linotype"/>
          <w:sz w:val="22"/>
          <w:szCs w:val="22"/>
        </w:rPr>
        <w:t xml:space="preserve"> divers</w:t>
      </w:r>
      <w:r w:rsidR="00676A91">
        <w:rPr>
          <w:rFonts w:ascii="Palatino Linotype" w:eastAsia="Palatino Linotype" w:hAnsi="Palatino Linotype" w:cs="Palatino Linotype"/>
          <w:sz w:val="22"/>
          <w:szCs w:val="22"/>
        </w:rPr>
        <w:t>a</w:t>
      </w:r>
      <w:r w:rsidR="00EC4F17">
        <w:rPr>
          <w:rFonts w:ascii="Palatino Linotype" w:eastAsia="Palatino Linotype" w:hAnsi="Palatino Linotype" w:cs="Palatino Linotype"/>
          <w:sz w:val="22"/>
          <w:szCs w:val="22"/>
        </w:rPr>
        <w:t xml:space="preserve"> información</w:t>
      </w:r>
      <w:r>
        <w:rPr>
          <w:rFonts w:ascii="Palatino Linotype" w:eastAsia="Palatino Linotype" w:hAnsi="Palatino Linotype" w:cs="Palatino Linotype"/>
          <w:sz w:val="22"/>
          <w:szCs w:val="22"/>
        </w:rPr>
        <w:t xml:space="preserve">, del </w:t>
      </w:r>
      <w:r w:rsidR="00EC4F17">
        <w:rPr>
          <w:rFonts w:ascii="Palatino Linotype" w:eastAsia="Palatino Linotype" w:hAnsi="Palatino Linotype" w:cs="Palatino Linotype"/>
          <w:sz w:val="22"/>
          <w:szCs w:val="22"/>
        </w:rPr>
        <w:t xml:space="preserve">primero de enero </w:t>
      </w:r>
      <w:r>
        <w:rPr>
          <w:rFonts w:ascii="Palatino Linotype" w:eastAsia="Palatino Linotype" w:hAnsi="Palatino Linotype" w:cs="Palatino Linotype"/>
          <w:sz w:val="22"/>
          <w:szCs w:val="22"/>
        </w:rPr>
        <w:t xml:space="preserve">al </w:t>
      </w:r>
      <w:r w:rsidR="00EC4F17">
        <w:rPr>
          <w:rFonts w:ascii="Palatino Linotype" w:eastAsia="Palatino Linotype" w:hAnsi="Palatino Linotype" w:cs="Palatino Linotype"/>
          <w:sz w:val="22"/>
          <w:szCs w:val="22"/>
        </w:rPr>
        <w:t xml:space="preserve">primero de abril </w:t>
      </w:r>
      <w:r>
        <w:rPr>
          <w:rFonts w:ascii="Palatino Linotype" w:eastAsia="Palatino Linotype" w:hAnsi="Palatino Linotype" w:cs="Palatino Linotype"/>
          <w:sz w:val="22"/>
          <w:szCs w:val="22"/>
        </w:rPr>
        <w:t xml:space="preserve">de dos mil veinticinco, </w:t>
      </w:r>
      <w:r w:rsidR="00676A91">
        <w:rPr>
          <w:rFonts w:ascii="Palatino Linotype" w:eastAsia="Palatino Linotype" w:hAnsi="Palatino Linotype" w:cs="Palatino Linotype"/>
          <w:sz w:val="22"/>
          <w:szCs w:val="22"/>
        </w:rPr>
        <w:t xml:space="preserve">la cual puede analizarse en dos partes, circunstancia que se realiza conforme a lo </w:t>
      </w:r>
      <w:r>
        <w:rPr>
          <w:rFonts w:ascii="Palatino Linotype" w:eastAsia="Palatino Linotype" w:hAnsi="Palatino Linotype" w:cs="Palatino Linotype"/>
          <w:sz w:val="22"/>
          <w:szCs w:val="22"/>
        </w:rPr>
        <w:t>siguiente:</w:t>
      </w:r>
    </w:p>
    <w:p w14:paraId="4C3032D2" w14:textId="77777777" w:rsidR="00FA6F11" w:rsidRDefault="00FA6F11" w:rsidP="0069652E">
      <w:pPr>
        <w:spacing w:line="360" w:lineRule="auto"/>
        <w:contextualSpacing/>
        <w:jc w:val="both"/>
        <w:rPr>
          <w:rFonts w:ascii="Palatino Linotype" w:eastAsia="Palatino Linotype" w:hAnsi="Palatino Linotype" w:cs="Palatino Linotype"/>
          <w:b/>
          <w:bCs/>
          <w:sz w:val="22"/>
          <w:szCs w:val="22"/>
        </w:rPr>
      </w:pPr>
    </w:p>
    <w:p w14:paraId="3D9D85E5" w14:textId="5DE78E15" w:rsidR="00F001B3" w:rsidRDefault="00F001B3" w:rsidP="0069652E">
      <w:pPr>
        <w:spacing w:line="360" w:lineRule="auto"/>
        <w:contextualSpacing/>
        <w:jc w:val="both"/>
        <w:rPr>
          <w:rFonts w:ascii="Palatino Linotype" w:eastAsia="Palatino Linotype" w:hAnsi="Palatino Linotype" w:cs="Palatino Linotype"/>
          <w:b/>
          <w:bCs/>
          <w:sz w:val="22"/>
          <w:szCs w:val="22"/>
        </w:rPr>
      </w:pPr>
      <w:bookmarkStart w:id="18" w:name="_Hlk212661260"/>
      <w:r>
        <w:rPr>
          <w:rFonts w:ascii="Palatino Linotype" w:eastAsia="Palatino Linotype" w:hAnsi="Palatino Linotype" w:cs="Palatino Linotype"/>
          <w:b/>
          <w:bCs/>
          <w:sz w:val="22"/>
          <w:szCs w:val="22"/>
        </w:rPr>
        <w:t xml:space="preserve">A) </w:t>
      </w:r>
      <w:r w:rsidR="00EC4F17" w:rsidRPr="00FA6F11">
        <w:rPr>
          <w:rFonts w:ascii="Palatino Linotype" w:eastAsia="Palatino Linotype" w:hAnsi="Palatino Linotype" w:cs="Palatino Linotype"/>
          <w:b/>
          <w:bCs/>
          <w:sz w:val="22"/>
          <w:szCs w:val="22"/>
        </w:rPr>
        <w:t>Respecto de la Primera Síndico Municipal</w:t>
      </w:r>
      <w:r>
        <w:rPr>
          <w:rFonts w:ascii="Palatino Linotype" w:eastAsia="Palatino Linotype" w:hAnsi="Palatino Linotype" w:cs="Palatino Linotype"/>
          <w:b/>
          <w:bCs/>
          <w:sz w:val="22"/>
          <w:szCs w:val="22"/>
        </w:rPr>
        <w:t>,</w:t>
      </w:r>
      <w:r w:rsidR="00EC4F17" w:rsidRPr="00FA6F11">
        <w:rPr>
          <w:rFonts w:ascii="Palatino Linotype" w:eastAsia="Palatino Linotype" w:hAnsi="Palatino Linotype" w:cs="Palatino Linotype"/>
          <w:b/>
          <w:bCs/>
          <w:sz w:val="22"/>
          <w:szCs w:val="22"/>
        </w:rPr>
        <w:t xml:space="preserve"> los documentos que den cuenta</w:t>
      </w:r>
      <w:r w:rsidR="00FA6F11" w:rsidRPr="00FA6F11">
        <w:rPr>
          <w:rFonts w:ascii="Palatino Linotype" w:eastAsia="Palatino Linotype" w:hAnsi="Palatino Linotype" w:cs="Palatino Linotype"/>
          <w:b/>
          <w:bCs/>
          <w:sz w:val="22"/>
          <w:szCs w:val="22"/>
        </w:rPr>
        <w:t xml:space="preserve"> </w:t>
      </w:r>
      <w:r w:rsidR="00EC4F17" w:rsidRPr="00F001B3">
        <w:rPr>
          <w:rFonts w:ascii="Palatino Linotype" w:eastAsia="Palatino Linotype" w:hAnsi="Palatino Linotype" w:cs="Palatino Linotype"/>
          <w:b/>
          <w:bCs/>
          <w:sz w:val="22"/>
          <w:szCs w:val="22"/>
        </w:rPr>
        <w:t xml:space="preserve">de </w:t>
      </w:r>
      <w:r>
        <w:rPr>
          <w:rFonts w:ascii="Palatino Linotype" w:eastAsia="Palatino Linotype" w:hAnsi="Palatino Linotype" w:cs="Palatino Linotype"/>
          <w:b/>
          <w:bCs/>
          <w:sz w:val="22"/>
          <w:szCs w:val="22"/>
        </w:rPr>
        <w:t>lo siguiente:</w:t>
      </w:r>
    </w:p>
    <w:p w14:paraId="3061B5AC" w14:textId="16BFCEAC" w:rsidR="00F001B3" w:rsidRDefault="00F001B3" w:rsidP="0069652E">
      <w:pPr>
        <w:pStyle w:val="Prrafodelista"/>
        <w:numPr>
          <w:ilvl w:val="0"/>
          <w:numId w:val="6"/>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A</w:t>
      </w:r>
      <w:r w:rsidR="00EC4F17" w:rsidRPr="00F001B3">
        <w:rPr>
          <w:rFonts w:ascii="Palatino Linotype" w:eastAsia="Palatino Linotype" w:hAnsi="Palatino Linotype" w:cs="Palatino Linotype"/>
          <w:b/>
          <w:bCs/>
          <w:sz w:val="22"/>
          <w:szCs w:val="22"/>
        </w:rPr>
        <w:t>genda</w:t>
      </w:r>
      <w:r w:rsidRPr="00F001B3">
        <w:rPr>
          <w:rFonts w:ascii="Palatino Linotype" w:eastAsia="Palatino Linotype" w:hAnsi="Palatino Linotype" w:cs="Palatino Linotype"/>
          <w:b/>
          <w:bCs/>
          <w:sz w:val="22"/>
          <w:szCs w:val="22"/>
        </w:rPr>
        <w:t xml:space="preserve"> de labores</w:t>
      </w:r>
      <w:r>
        <w:rPr>
          <w:rFonts w:ascii="Palatino Linotype" w:eastAsia="Palatino Linotype" w:hAnsi="Palatino Linotype" w:cs="Palatino Linotype"/>
          <w:b/>
          <w:bCs/>
          <w:sz w:val="22"/>
          <w:szCs w:val="22"/>
        </w:rPr>
        <w:t>;</w:t>
      </w:r>
      <w:r w:rsidR="00EC4F17" w:rsidRPr="00F001B3">
        <w:rPr>
          <w:rFonts w:ascii="Palatino Linotype" w:eastAsia="Palatino Linotype" w:hAnsi="Palatino Linotype" w:cs="Palatino Linotype"/>
          <w:b/>
          <w:bCs/>
          <w:sz w:val="22"/>
          <w:szCs w:val="22"/>
        </w:rPr>
        <w:t xml:space="preserve"> </w:t>
      </w:r>
    </w:p>
    <w:p w14:paraId="371B239E" w14:textId="77777777" w:rsidR="00F001B3" w:rsidRDefault="00F001B3" w:rsidP="0069652E">
      <w:pPr>
        <w:pStyle w:val="Prrafodelista"/>
        <w:numPr>
          <w:ilvl w:val="0"/>
          <w:numId w:val="6"/>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lastRenderedPageBreak/>
        <w:t>L</w:t>
      </w:r>
      <w:r w:rsidR="00EC4F17" w:rsidRPr="00F001B3">
        <w:rPr>
          <w:rFonts w:ascii="Palatino Linotype" w:eastAsia="Palatino Linotype" w:hAnsi="Palatino Linotype" w:cs="Palatino Linotype"/>
          <w:b/>
          <w:bCs/>
          <w:sz w:val="22"/>
          <w:szCs w:val="22"/>
        </w:rPr>
        <w:t>ista de asistencia</w:t>
      </w:r>
      <w:r>
        <w:rPr>
          <w:rFonts w:ascii="Palatino Linotype" w:eastAsia="Palatino Linotype" w:hAnsi="Palatino Linotype" w:cs="Palatino Linotype"/>
          <w:b/>
          <w:bCs/>
          <w:sz w:val="22"/>
          <w:szCs w:val="22"/>
        </w:rPr>
        <w:t>;</w:t>
      </w:r>
      <w:r w:rsidR="00EC4F17" w:rsidRPr="00F001B3">
        <w:rPr>
          <w:rFonts w:ascii="Palatino Linotype" w:eastAsia="Palatino Linotype" w:hAnsi="Palatino Linotype" w:cs="Palatino Linotype"/>
          <w:b/>
          <w:bCs/>
          <w:sz w:val="22"/>
          <w:szCs w:val="22"/>
        </w:rPr>
        <w:t xml:space="preserve"> </w:t>
      </w:r>
    </w:p>
    <w:p w14:paraId="73A2549D" w14:textId="77777777" w:rsidR="00F001B3" w:rsidRDefault="00F001B3" w:rsidP="0069652E">
      <w:pPr>
        <w:pStyle w:val="Prrafodelista"/>
        <w:numPr>
          <w:ilvl w:val="0"/>
          <w:numId w:val="6"/>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E</w:t>
      </w:r>
      <w:r w:rsidR="00EC4F17" w:rsidRPr="00F001B3">
        <w:rPr>
          <w:rFonts w:ascii="Palatino Linotype" w:eastAsia="Palatino Linotype" w:hAnsi="Palatino Linotype" w:cs="Palatino Linotype"/>
          <w:b/>
          <w:bCs/>
          <w:sz w:val="22"/>
          <w:szCs w:val="22"/>
        </w:rPr>
        <w:t>videncia fotográfica y estenográfica de los eventos organizados y en los que ha participado</w:t>
      </w:r>
      <w:r>
        <w:rPr>
          <w:rFonts w:ascii="Palatino Linotype" w:eastAsia="Palatino Linotype" w:hAnsi="Palatino Linotype" w:cs="Palatino Linotype"/>
          <w:b/>
          <w:bCs/>
          <w:sz w:val="22"/>
          <w:szCs w:val="22"/>
        </w:rPr>
        <w:t>; y</w:t>
      </w:r>
      <w:r w:rsidR="00EC4F17" w:rsidRPr="00F001B3">
        <w:rPr>
          <w:rFonts w:ascii="Palatino Linotype" w:eastAsia="Palatino Linotype" w:hAnsi="Palatino Linotype" w:cs="Palatino Linotype"/>
          <w:b/>
          <w:bCs/>
          <w:sz w:val="22"/>
          <w:szCs w:val="22"/>
        </w:rPr>
        <w:t xml:space="preserve"> </w:t>
      </w:r>
    </w:p>
    <w:p w14:paraId="35545E94" w14:textId="31169DE8" w:rsidR="00EC4F17" w:rsidRPr="00F001B3" w:rsidRDefault="00F001B3" w:rsidP="0069652E">
      <w:pPr>
        <w:pStyle w:val="Prrafodelista"/>
        <w:numPr>
          <w:ilvl w:val="0"/>
          <w:numId w:val="6"/>
        </w:numPr>
        <w:spacing w:line="360"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P</w:t>
      </w:r>
      <w:r w:rsidR="00EC4F17" w:rsidRPr="00F001B3">
        <w:rPr>
          <w:rFonts w:ascii="Palatino Linotype" w:eastAsia="Palatino Linotype" w:hAnsi="Palatino Linotype" w:cs="Palatino Linotype"/>
          <w:b/>
          <w:bCs/>
          <w:sz w:val="22"/>
          <w:szCs w:val="22"/>
        </w:rPr>
        <w:t>resupuesto asignado, programado y gastado</w:t>
      </w:r>
      <w:r w:rsidRPr="00F001B3">
        <w:rPr>
          <w:rFonts w:ascii="Palatino Linotype" w:eastAsia="Palatino Linotype" w:hAnsi="Palatino Linotype" w:cs="Palatino Linotype"/>
          <w:b/>
          <w:bCs/>
          <w:sz w:val="22"/>
          <w:szCs w:val="22"/>
        </w:rPr>
        <w:t>.</w:t>
      </w:r>
    </w:p>
    <w:bookmarkEnd w:id="18"/>
    <w:p w14:paraId="353B6C48" w14:textId="77777777" w:rsidR="00EC4F17" w:rsidRDefault="00EC4F17" w:rsidP="0069652E">
      <w:pPr>
        <w:spacing w:line="360" w:lineRule="auto"/>
        <w:contextualSpacing/>
        <w:jc w:val="both"/>
        <w:rPr>
          <w:rFonts w:ascii="Palatino Linotype" w:eastAsia="Palatino Linotype" w:hAnsi="Palatino Linotype" w:cs="Palatino Linotype"/>
          <w:b/>
          <w:bCs/>
          <w:sz w:val="22"/>
          <w:szCs w:val="22"/>
        </w:rPr>
      </w:pPr>
    </w:p>
    <w:p w14:paraId="17FD7C78" w14:textId="2BFB84D4" w:rsidR="00EF440F" w:rsidRPr="00EF440F" w:rsidRDefault="008D472C" w:rsidP="0069652E">
      <w:pPr>
        <w:spacing w:line="360" w:lineRule="auto"/>
        <w:contextualSpacing/>
        <w:jc w:val="both"/>
        <w:rPr>
          <w:rFonts w:ascii="Palatino Linotype" w:eastAsia="Palatino Linotype" w:hAnsi="Palatino Linotype" w:cs="Palatino Linotype"/>
          <w:b/>
          <w:bCs/>
          <w:sz w:val="22"/>
          <w:szCs w:val="22"/>
        </w:rPr>
      </w:pPr>
      <w:r w:rsidRPr="00EF440F">
        <w:rPr>
          <w:rFonts w:ascii="Palatino Linotype" w:eastAsia="Palatino Linotype" w:hAnsi="Palatino Linotype" w:cs="Palatino Linotype"/>
          <w:b/>
          <w:bCs/>
          <w:sz w:val="22"/>
          <w:szCs w:val="22"/>
        </w:rPr>
        <w:t>1)</w:t>
      </w:r>
      <w:r w:rsidR="00EF440F" w:rsidRPr="00EF440F">
        <w:rPr>
          <w:rFonts w:ascii="Palatino Linotype" w:eastAsia="Palatino Linotype" w:hAnsi="Palatino Linotype" w:cs="Palatino Linotype"/>
          <w:sz w:val="22"/>
          <w:szCs w:val="22"/>
        </w:rPr>
        <w:t xml:space="preserve"> </w:t>
      </w:r>
      <w:r w:rsidR="00EF440F" w:rsidRPr="00EF440F">
        <w:rPr>
          <w:rFonts w:ascii="Palatino Linotype" w:eastAsia="Palatino Linotype" w:hAnsi="Palatino Linotype" w:cs="Palatino Linotype"/>
          <w:b/>
          <w:bCs/>
          <w:sz w:val="22"/>
          <w:szCs w:val="22"/>
        </w:rPr>
        <w:t>Agenda de labores;</w:t>
      </w:r>
    </w:p>
    <w:p w14:paraId="60C2C9B4" w14:textId="77777777" w:rsidR="00EF440F" w:rsidRDefault="00EF440F" w:rsidP="0069652E">
      <w:pPr>
        <w:spacing w:line="360" w:lineRule="auto"/>
        <w:contextualSpacing/>
        <w:jc w:val="both"/>
        <w:rPr>
          <w:rFonts w:ascii="Palatino Linotype" w:eastAsia="Palatino Linotype" w:hAnsi="Palatino Linotype" w:cs="Palatino Linotype"/>
          <w:sz w:val="22"/>
          <w:szCs w:val="22"/>
        </w:rPr>
      </w:pPr>
    </w:p>
    <w:p w14:paraId="15CA2444" w14:textId="098C270D" w:rsidR="00BD644C" w:rsidRDefault="00EF440F"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w:t>
      </w:r>
      <w:r w:rsidR="00BD644C">
        <w:rPr>
          <w:rFonts w:ascii="Palatino Linotype" w:eastAsia="Palatino Linotype" w:hAnsi="Palatino Linotype" w:cs="Palatino Linotype"/>
          <w:sz w:val="22"/>
          <w:szCs w:val="22"/>
        </w:rPr>
        <w:t xml:space="preserve">la Primera Síndico Municipal omitió pronunciarse específicamente si contaba o no con una agenda de labores, si no que de forma general proporcionó un listado de diversos eventos </w:t>
      </w:r>
      <w:r w:rsidR="00AE0186">
        <w:rPr>
          <w:rFonts w:ascii="Palatino Linotype" w:eastAsia="Palatino Linotype" w:hAnsi="Palatino Linotype" w:cs="Palatino Linotype"/>
          <w:sz w:val="22"/>
          <w:szCs w:val="22"/>
        </w:rPr>
        <w:t xml:space="preserve">realizados en distintas fechas, </w:t>
      </w:r>
      <w:r w:rsidR="00BD644C">
        <w:rPr>
          <w:rFonts w:ascii="Palatino Linotype" w:eastAsia="Palatino Linotype" w:hAnsi="Palatino Linotype" w:cs="Palatino Linotype"/>
          <w:sz w:val="22"/>
          <w:szCs w:val="22"/>
        </w:rPr>
        <w:t>los cuales podrían establecerse dentro de la misma, sin embargo, se considera que no se atendió</w:t>
      </w:r>
      <w:r w:rsidR="00AE0186">
        <w:rPr>
          <w:rFonts w:ascii="Palatino Linotype" w:eastAsia="Palatino Linotype" w:hAnsi="Palatino Linotype" w:cs="Palatino Linotype"/>
          <w:sz w:val="22"/>
          <w:szCs w:val="22"/>
        </w:rPr>
        <w:t xml:space="preserve"> el presente punto de la información</w:t>
      </w:r>
      <w:r w:rsidR="00077B43">
        <w:rPr>
          <w:rFonts w:ascii="Palatino Linotype" w:eastAsia="Palatino Linotype" w:hAnsi="Palatino Linotype" w:cs="Palatino Linotype"/>
          <w:sz w:val="22"/>
          <w:szCs w:val="22"/>
        </w:rPr>
        <w:t xml:space="preserve"> en su totalidad</w:t>
      </w:r>
      <w:r w:rsidR="00AE0186">
        <w:rPr>
          <w:rFonts w:ascii="Palatino Linotype" w:eastAsia="Palatino Linotype" w:hAnsi="Palatino Linotype" w:cs="Palatino Linotype"/>
          <w:sz w:val="22"/>
          <w:szCs w:val="22"/>
        </w:rPr>
        <w:t>, sumado a que no se pronunció respecto de toda la temporalidad requerida, es decir, del primero de enero al primero de abril de dos mil veinticinco.</w:t>
      </w:r>
    </w:p>
    <w:p w14:paraId="48687F4E" w14:textId="77777777" w:rsidR="00AE0186" w:rsidRDefault="00AE0186" w:rsidP="0069652E">
      <w:pPr>
        <w:spacing w:line="360" w:lineRule="auto"/>
        <w:contextualSpacing/>
        <w:jc w:val="both"/>
        <w:rPr>
          <w:rFonts w:ascii="Palatino Linotype" w:eastAsia="Palatino Linotype" w:hAnsi="Palatino Linotype" w:cs="Palatino Linotype"/>
          <w:sz w:val="22"/>
          <w:szCs w:val="22"/>
        </w:rPr>
      </w:pPr>
    </w:p>
    <w:p w14:paraId="6BE8B7BD" w14:textId="71031FBC" w:rsidR="00AE0186" w:rsidRDefault="00AE0186"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Pr>
          <w:rFonts w:ascii="Palatino Linotype" w:eastAsia="Palatino Linotype" w:hAnsi="Palatino Linotype" w:cs="Palatino Linotype"/>
          <w:b/>
          <w:sz w:val="22"/>
          <w:szCs w:val="22"/>
        </w:rPr>
        <w:t xml:space="preserve">Principio de Congruencia, </w:t>
      </w:r>
      <w:r>
        <w:rPr>
          <w:rFonts w:ascii="Palatino Linotype" w:eastAsia="Palatino Linotype" w:hAnsi="Palatino Linotype" w:cs="Palatino Linotype"/>
          <w:sz w:val="22"/>
          <w:szCs w:val="22"/>
        </w:rPr>
        <w:t>el cual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 respecto de la agenda de labores de la Primera Síndico Municipal.</w:t>
      </w:r>
    </w:p>
    <w:p w14:paraId="3F7D78A0" w14:textId="77777777" w:rsidR="00AE0186" w:rsidRDefault="00AE0186" w:rsidP="0069652E">
      <w:pPr>
        <w:spacing w:line="360" w:lineRule="auto"/>
        <w:contextualSpacing/>
        <w:jc w:val="both"/>
        <w:rPr>
          <w:rFonts w:ascii="Palatino Linotype" w:eastAsia="Palatino Linotype" w:hAnsi="Palatino Linotype" w:cs="Palatino Linotype"/>
          <w:sz w:val="22"/>
          <w:szCs w:val="22"/>
        </w:rPr>
      </w:pPr>
    </w:p>
    <w:p w14:paraId="70986491" w14:textId="4A24767C" w:rsidR="00AE0186" w:rsidRDefault="00AE0186"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Sujeto Obligado a través de la Primera Síndico </w:t>
      </w:r>
      <w:r w:rsidR="00077B43">
        <w:rPr>
          <w:rFonts w:ascii="Palatino Linotype" w:eastAsia="Palatino Linotype" w:hAnsi="Palatino Linotype" w:cs="Palatino Linotype"/>
          <w:sz w:val="22"/>
          <w:szCs w:val="22"/>
        </w:rPr>
        <w:t>Municipal</w:t>
      </w:r>
      <w:r>
        <w:rPr>
          <w:rFonts w:ascii="Palatino Linotype" w:eastAsia="Palatino Linotype" w:hAnsi="Palatino Linotype" w:cs="Palatino Linotype"/>
          <w:sz w:val="22"/>
          <w:szCs w:val="22"/>
        </w:rPr>
        <w:t>, deberá realizar una búsqueda exhaustiva y razonable de la información</w:t>
      </w:r>
      <w:r w:rsidR="00077B43">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a efecto de que proporcione </w:t>
      </w:r>
      <w:r w:rsidR="00077B43">
        <w:rPr>
          <w:rFonts w:ascii="Palatino Linotype" w:eastAsia="Palatino Linotype" w:hAnsi="Palatino Linotype" w:cs="Palatino Linotype"/>
          <w:sz w:val="22"/>
          <w:szCs w:val="22"/>
        </w:rPr>
        <w:t xml:space="preserve">los documentos relacionados con su agenda de labores que conforme a </w:t>
      </w:r>
      <w:r w:rsidR="00077B43">
        <w:rPr>
          <w:rFonts w:ascii="Palatino Linotype" w:eastAsia="Palatino Linotype" w:hAnsi="Palatino Linotype" w:cs="Palatino Linotype"/>
          <w:sz w:val="22"/>
          <w:szCs w:val="22"/>
        </w:rPr>
        <w:lastRenderedPageBreak/>
        <w:t xml:space="preserve">sus funciones públicas generó en su caso en versión pública, del primero de enero al primero de abril de dos mil veinticinco, a efecto de dar cumplimiento a lo dispuesto por los artículos 12 y 160 de la Ley de Transparencia. </w:t>
      </w:r>
    </w:p>
    <w:p w14:paraId="0B72DACD" w14:textId="77777777" w:rsidR="00BD644C" w:rsidRDefault="00BD644C" w:rsidP="0069652E">
      <w:pPr>
        <w:spacing w:line="360" w:lineRule="auto"/>
        <w:contextualSpacing/>
        <w:jc w:val="both"/>
        <w:rPr>
          <w:rFonts w:ascii="Palatino Linotype" w:eastAsia="Palatino Linotype" w:hAnsi="Palatino Linotype" w:cs="Palatino Linotype"/>
          <w:b/>
          <w:bCs/>
          <w:sz w:val="22"/>
          <w:szCs w:val="22"/>
        </w:rPr>
      </w:pPr>
    </w:p>
    <w:p w14:paraId="76D51913" w14:textId="25FDF70C" w:rsidR="00EF440F" w:rsidRDefault="008273F6"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2</w:t>
      </w:r>
      <w:r w:rsidRPr="008D472C">
        <w:rPr>
          <w:rFonts w:ascii="Palatino Linotype" w:eastAsia="Palatino Linotype" w:hAnsi="Palatino Linotype" w:cs="Palatino Linotype"/>
          <w:b/>
          <w:bCs/>
          <w:sz w:val="22"/>
          <w:szCs w:val="22"/>
        </w:rPr>
        <w:t>)</w:t>
      </w:r>
      <w:r w:rsidR="00EF440F">
        <w:rPr>
          <w:rFonts w:ascii="Palatino Linotype" w:eastAsia="Palatino Linotype" w:hAnsi="Palatino Linotype" w:cs="Palatino Linotype"/>
          <w:b/>
          <w:bCs/>
          <w:sz w:val="22"/>
          <w:szCs w:val="22"/>
        </w:rPr>
        <w:t xml:space="preserve">  Listas de asistencia  </w:t>
      </w:r>
      <w:r>
        <w:rPr>
          <w:rFonts w:ascii="Palatino Linotype" w:eastAsia="Palatino Linotype" w:hAnsi="Palatino Linotype" w:cs="Palatino Linotype"/>
          <w:sz w:val="22"/>
          <w:szCs w:val="22"/>
        </w:rPr>
        <w:t xml:space="preserve"> </w:t>
      </w:r>
    </w:p>
    <w:p w14:paraId="3499A391" w14:textId="77777777" w:rsidR="00EF440F" w:rsidRDefault="00EF440F" w:rsidP="0069652E">
      <w:pPr>
        <w:spacing w:line="360" w:lineRule="auto"/>
        <w:contextualSpacing/>
        <w:jc w:val="both"/>
        <w:rPr>
          <w:rFonts w:ascii="Palatino Linotype" w:eastAsia="Palatino Linotype" w:hAnsi="Palatino Linotype" w:cs="Palatino Linotype"/>
          <w:sz w:val="22"/>
          <w:szCs w:val="22"/>
        </w:rPr>
      </w:pPr>
    </w:p>
    <w:p w14:paraId="02CB19B9" w14:textId="6949ECC0" w:rsidR="00EF440F" w:rsidRPr="00EF440F" w:rsidRDefault="00EF440F" w:rsidP="0069652E">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sz w:val="22"/>
          <w:szCs w:val="22"/>
        </w:rPr>
        <w:t xml:space="preserve">Sobre el tema, </w:t>
      </w:r>
      <w:r w:rsidRPr="00EF440F">
        <w:rPr>
          <w:rFonts w:ascii="Palatino Linotype" w:eastAsia="Palatino Linotype" w:hAnsi="Palatino Linotype" w:cs="Palatino Linotype"/>
          <w:bCs/>
          <w:sz w:val="22"/>
          <w:szCs w:val="22"/>
        </w:rPr>
        <w:t xml:space="preserve">cabe traer a colación el artículo 4°, fracción VI, de la Ley del Trabajo de los Servidores Públicos del Estado y Municipios, precisa que son </w:t>
      </w:r>
      <w:r w:rsidRPr="00EF440F">
        <w:rPr>
          <w:rFonts w:ascii="Palatino Linotype" w:eastAsia="Palatino Linotype" w:hAnsi="Palatino Linotype" w:cs="Palatino Linotype"/>
          <w:b/>
          <w:bCs/>
          <w:sz w:val="22"/>
          <w:szCs w:val="22"/>
        </w:rPr>
        <w:t>servidores públicos</w:t>
      </w:r>
      <w:r w:rsidRPr="00EF440F">
        <w:rPr>
          <w:rFonts w:ascii="Palatino Linotype" w:eastAsia="Palatino Linotype" w:hAnsi="Palatino Linotype" w:cs="Palatino Linotype"/>
          <w:bCs/>
          <w:sz w:val="22"/>
          <w:szCs w:val="22"/>
        </w:rPr>
        <w:t xml:space="preserve">, todas las personas físicas que preste a una institución pública un trabajo personal subordinado, mediante el pago de un sueldo. </w:t>
      </w:r>
    </w:p>
    <w:p w14:paraId="44A68548" w14:textId="77777777" w:rsidR="00EF440F" w:rsidRPr="00EF440F" w:rsidRDefault="00EF440F" w:rsidP="0069652E">
      <w:pPr>
        <w:spacing w:line="360" w:lineRule="auto"/>
        <w:contextualSpacing/>
        <w:jc w:val="both"/>
        <w:rPr>
          <w:rFonts w:ascii="Palatino Linotype" w:eastAsia="Palatino Linotype" w:hAnsi="Palatino Linotype" w:cs="Palatino Linotype"/>
          <w:bCs/>
          <w:sz w:val="22"/>
          <w:szCs w:val="22"/>
        </w:rPr>
      </w:pPr>
      <w:r w:rsidRPr="00EF440F">
        <w:rPr>
          <w:rFonts w:ascii="Palatino Linotype" w:eastAsia="Palatino Linotype" w:hAnsi="Palatino Linotype" w:cs="Palatino Linotype"/>
          <w:bCs/>
          <w:sz w:val="22"/>
          <w:szCs w:val="22"/>
        </w:rPr>
        <w:t xml:space="preserve"> </w:t>
      </w:r>
    </w:p>
    <w:p w14:paraId="4353E20A" w14:textId="77777777" w:rsidR="00EF440F" w:rsidRPr="00EF440F" w:rsidRDefault="00EF440F" w:rsidP="0069652E">
      <w:pPr>
        <w:spacing w:line="360" w:lineRule="auto"/>
        <w:contextualSpacing/>
        <w:jc w:val="both"/>
        <w:rPr>
          <w:rFonts w:ascii="Palatino Linotype" w:eastAsia="Palatino Linotype" w:hAnsi="Palatino Linotype" w:cs="Palatino Linotype"/>
          <w:bCs/>
          <w:sz w:val="22"/>
          <w:szCs w:val="22"/>
        </w:rPr>
      </w:pPr>
      <w:r w:rsidRPr="00EF440F">
        <w:rPr>
          <w:rFonts w:ascii="Palatino Linotype" w:eastAsia="Palatino Linotype" w:hAnsi="Palatino Linotype" w:cs="Palatino Linotype"/>
          <w:bCs/>
          <w:sz w:val="22"/>
          <w:szCs w:val="22"/>
        </w:rPr>
        <w:t xml:space="preserve">En ese contexto, los artículos 59 y 84 de dicha normatividad, establece que la </w:t>
      </w:r>
      <w:r w:rsidRPr="00EF440F">
        <w:rPr>
          <w:rFonts w:ascii="Palatino Linotype" w:eastAsia="Palatino Linotype" w:hAnsi="Palatino Linotype" w:cs="Palatino Linotype"/>
          <w:b/>
          <w:bCs/>
          <w:sz w:val="22"/>
          <w:szCs w:val="22"/>
        </w:rPr>
        <w:t>jornada de trabajo, es el tiempo durante el cual la o el servidor público está a disposición del Ayuntamiento o Unidad Administrativa</w:t>
      </w:r>
      <w:r w:rsidRPr="00EF440F">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04138409" w14:textId="77777777" w:rsidR="00EF440F" w:rsidRPr="00EF440F" w:rsidRDefault="00EF440F" w:rsidP="0069652E">
      <w:pPr>
        <w:spacing w:line="360" w:lineRule="auto"/>
        <w:contextualSpacing/>
        <w:jc w:val="both"/>
        <w:rPr>
          <w:rFonts w:ascii="Palatino Linotype" w:eastAsia="Palatino Linotype" w:hAnsi="Palatino Linotype" w:cs="Palatino Linotype"/>
          <w:bCs/>
          <w:sz w:val="22"/>
          <w:szCs w:val="22"/>
        </w:rPr>
      </w:pPr>
      <w:r w:rsidRPr="00EF440F">
        <w:rPr>
          <w:rFonts w:ascii="Palatino Linotype" w:eastAsia="Palatino Linotype" w:hAnsi="Palatino Linotype" w:cs="Palatino Linotype"/>
          <w:bCs/>
          <w:sz w:val="22"/>
          <w:szCs w:val="22"/>
        </w:rPr>
        <w:t xml:space="preserve"> </w:t>
      </w:r>
    </w:p>
    <w:p w14:paraId="7BBCFE0B" w14:textId="77777777" w:rsidR="00EF440F" w:rsidRPr="00EF440F" w:rsidRDefault="00EF440F" w:rsidP="0069652E">
      <w:pPr>
        <w:spacing w:line="360" w:lineRule="auto"/>
        <w:contextualSpacing/>
        <w:jc w:val="both"/>
        <w:rPr>
          <w:rFonts w:ascii="Palatino Linotype" w:eastAsia="Palatino Linotype" w:hAnsi="Palatino Linotype" w:cs="Palatino Linotype"/>
          <w:b/>
          <w:bCs/>
          <w:sz w:val="22"/>
          <w:szCs w:val="22"/>
        </w:rPr>
      </w:pPr>
      <w:r w:rsidRPr="00EF440F">
        <w:rPr>
          <w:rFonts w:ascii="Palatino Linotype" w:eastAsia="Palatino Linotype" w:hAnsi="Palatino Linotype" w:cs="Palatino Linotype"/>
          <w:bCs/>
          <w:sz w:val="22"/>
          <w:szCs w:val="22"/>
        </w:rPr>
        <w:t xml:space="preserve">Además, los artículos 88, fracción III, y 220 K de la Ley de referencia, estipula como </w:t>
      </w:r>
      <w:r w:rsidRPr="00EF440F">
        <w:rPr>
          <w:rFonts w:ascii="Palatino Linotype" w:eastAsia="Palatino Linotype" w:hAnsi="Palatino Linotype" w:cs="Palatino Linotype"/>
          <w:b/>
          <w:bCs/>
          <w:sz w:val="22"/>
          <w:szCs w:val="22"/>
        </w:rPr>
        <w:t>obligación de los servidores públicos asistir a sus labores y no faltar sin causa justificada o sin permiso</w:t>
      </w:r>
      <w:r w:rsidRPr="00EF440F">
        <w:rPr>
          <w:rFonts w:ascii="Palatino Linotype" w:eastAsia="Palatino Linotype" w:hAnsi="Palatino Linotype" w:cs="Palatino Linotype"/>
          <w:bCs/>
          <w:sz w:val="22"/>
          <w:szCs w:val="22"/>
        </w:rPr>
        <w:t xml:space="preserve">, por otro lado, las instituciones o dependencias tienen </w:t>
      </w:r>
      <w:r w:rsidRPr="00EF440F">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1C6AF5B8" w14:textId="77777777" w:rsidR="00EF440F" w:rsidRPr="00EF440F" w:rsidRDefault="00EF440F" w:rsidP="0069652E">
      <w:pPr>
        <w:spacing w:line="360" w:lineRule="auto"/>
        <w:contextualSpacing/>
        <w:jc w:val="both"/>
        <w:rPr>
          <w:rFonts w:ascii="Palatino Linotype" w:eastAsia="Palatino Linotype" w:hAnsi="Palatino Linotype" w:cs="Palatino Linotype"/>
          <w:bCs/>
          <w:sz w:val="22"/>
          <w:szCs w:val="22"/>
        </w:rPr>
      </w:pPr>
      <w:r w:rsidRPr="00EF440F">
        <w:rPr>
          <w:rFonts w:ascii="Palatino Linotype" w:eastAsia="Palatino Linotype" w:hAnsi="Palatino Linotype" w:cs="Palatino Linotype"/>
          <w:bCs/>
          <w:sz w:val="22"/>
          <w:szCs w:val="22"/>
        </w:rPr>
        <w:t xml:space="preserve"> </w:t>
      </w:r>
    </w:p>
    <w:p w14:paraId="7091CDC2" w14:textId="4FDC6C0B" w:rsidR="00EF440F" w:rsidRDefault="00EF440F" w:rsidP="0069652E">
      <w:pPr>
        <w:spacing w:line="360" w:lineRule="auto"/>
        <w:contextualSpacing/>
        <w:jc w:val="both"/>
        <w:rPr>
          <w:rFonts w:ascii="Palatino Linotype" w:eastAsia="Palatino Linotype" w:hAnsi="Palatino Linotype" w:cs="Palatino Linotype"/>
          <w:sz w:val="22"/>
          <w:szCs w:val="22"/>
        </w:rPr>
      </w:pPr>
      <w:r w:rsidRPr="00EF440F">
        <w:rPr>
          <w:rFonts w:ascii="Palatino Linotype" w:eastAsia="Palatino Linotype" w:hAnsi="Palatino Linotype" w:cs="Palatino Linotype"/>
          <w:bCs/>
          <w:iCs/>
          <w:sz w:val="22"/>
          <w:szCs w:val="22"/>
        </w:rPr>
        <w:lastRenderedPageBreak/>
        <w:t>Conforme a lo anterior se logra vislumbrar que la pretensión del ahora Recurrente, es obtener l</w:t>
      </w:r>
      <w:r>
        <w:rPr>
          <w:rFonts w:ascii="Palatino Linotype" w:eastAsia="Palatino Linotype" w:hAnsi="Palatino Linotype" w:cs="Palatino Linotype"/>
          <w:bCs/>
          <w:iCs/>
          <w:sz w:val="22"/>
          <w:szCs w:val="22"/>
        </w:rPr>
        <w:t>as</w:t>
      </w:r>
      <w:r w:rsidRPr="00EF440F">
        <w:rPr>
          <w:rFonts w:ascii="Palatino Linotype" w:eastAsia="Palatino Linotype" w:hAnsi="Palatino Linotype" w:cs="Palatino Linotype"/>
          <w:bCs/>
          <w:iCs/>
          <w:sz w:val="22"/>
          <w:szCs w:val="22"/>
        </w:rPr>
        <w:t xml:space="preserve"> </w:t>
      </w:r>
      <w:r>
        <w:rPr>
          <w:rFonts w:ascii="Palatino Linotype" w:eastAsia="Palatino Linotype" w:hAnsi="Palatino Linotype" w:cs="Palatino Linotype"/>
          <w:bCs/>
          <w:iCs/>
          <w:sz w:val="22"/>
          <w:szCs w:val="22"/>
        </w:rPr>
        <w:t xml:space="preserve">listas de asistencia </w:t>
      </w:r>
      <w:r w:rsidRPr="00EF440F">
        <w:rPr>
          <w:rFonts w:ascii="Palatino Linotype" w:eastAsia="Palatino Linotype" w:hAnsi="Palatino Linotype" w:cs="Palatino Linotype"/>
          <w:bCs/>
          <w:iCs/>
          <w:sz w:val="22"/>
          <w:szCs w:val="22"/>
        </w:rPr>
        <w:t xml:space="preserve">la </w:t>
      </w:r>
      <w:r>
        <w:rPr>
          <w:rFonts w:ascii="Palatino Linotype" w:eastAsia="Palatino Linotype" w:hAnsi="Palatino Linotype" w:cs="Palatino Linotype"/>
          <w:bCs/>
          <w:iCs/>
          <w:sz w:val="22"/>
          <w:szCs w:val="22"/>
        </w:rPr>
        <w:t xml:space="preserve">Primera Síndico Municipal </w:t>
      </w:r>
      <w:r>
        <w:rPr>
          <w:rFonts w:ascii="Palatino Linotype" w:eastAsia="Palatino Linotype" w:hAnsi="Palatino Linotype" w:cs="Palatino Linotype"/>
          <w:bCs/>
          <w:color w:val="000000"/>
          <w:sz w:val="22"/>
          <w:szCs w:val="22"/>
        </w:rPr>
        <w:t>(</w:t>
      </w:r>
      <w:proofErr w:type="spellStart"/>
      <w:r>
        <w:rPr>
          <w:rFonts w:ascii="Palatino Linotype" w:eastAsia="Palatino Linotype" w:hAnsi="Palatino Linotype" w:cs="Palatino Linotype"/>
          <w:bCs/>
          <w:color w:val="000000"/>
          <w:sz w:val="22"/>
          <w:szCs w:val="22"/>
        </w:rPr>
        <w:t>Yazmín</w:t>
      </w:r>
      <w:proofErr w:type="spellEnd"/>
      <w:r>
        <w:rPr>
          <w:rFonts w:ascii="Palatino Linotype" w:eastAsia="Palatino Linotype" w:hAnsi="Palatino Linotype" w:cs="Palatino Linotype"/>
          <w:bCs/>
          <w:color w:val="000000"/>
          <w:sz w:val="22"/>
          <w:szCs w:val="22"/>
        </w:rPr>
        <w:t xml:space="preserve"> Nájera Romero)</w:t>
      </w:r>
      <w:r>
        <w:rPr>
          <w:rFonts w:ascii="Palatino Linotype" w:eastAsia="Palatino Linotype" w:hAnsi="Palatino Linotype" w:cs="Palatino Linotype"/>
          <w:bCs/>
          <w:sz w:val="22"/>
          <w:szCs w:val="22"/>
        </w:rPr>
        <w:t>, del primero de enero al primero de abril de dos mil veinticinco</w:t>
      </w:r>
      <w:r w:rsidRPr="00EF440F">
        <w:rPr>
          <w:rFonts w:ascii="Palatino Linotype" w:eastAsia="Palatino Linotype" w:hAnsi="Palatino Linotype" w:cs="Palatino Linotype"/>
          <w:bCs/>
          <w:sz w:val="22"/>
          <w:szCs w:val="22"/>
        </w:rPr>
        <w:t>.</w:t>
      </w:r>
    </w:p>
    <w:p w14:paraId="11193BA2" w14:textId="77777777" w:rsidR="00EF440F" w:rsidRDefault="00EF440F" w:rsidP="0069652E">
      <w:pPr>
        <w:spacing w:line="360" w:lineRule="auto"/>
        <w:contextualSpacing/>
        <w:jc w:val="both"/>
        <w:rPr>
          <w:rFonts w:ascii="Palatino Linotype" w:eastAsia="Palatino Linotype" w:hAnsi="Palatino Linotype" w:cs="Palatino Linotype"/>
          <w:sz w:val="22"/>
          <w:szCs w:val="22"/>
        </w:rPr>
      </w:pPr>
    </w:p>
    <w:p w14:paraId="4B07FE68" w14:textId="77777777" w:rsidR="00EF440F" w:rsidRDefault="00EF440F"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w:t>
      </w:r>
      <w:r w:rsidR="008273F6">
        <w:rPr>
          <w:rFonts w:ascii="Palatino Linotype" w:eastAsia="Palatino Linotype" w:hAnsi="Palatino Linotype" w:cs="Palatino Linotype"/>
          <w:sz w:val="22"/>
          <w:szCs w:val="22"/>
        </w:rPr>
        <w:t>Primera Síndico Municipal y la Dirección General de Administración</w:t>
      </w:r>
      <w:r w:rsidR="00EC4F17" w:rsidRPr="00FA6F11">
        <w:rPr>
          <w:rFonts w:ascii="Palatino Linotype" w:eastAsia="Palatino Linotype" w:hAnsi="Palatino Linotype" w:cs="Palatino Linotype"/>
          <w:sz w:val="22"/>
          <w:szCs w:val="22"/>
        </w:rPr>
        <w:t xml:space="preserve"> </w:t>
      </w:r>
      <w:r w:rsidR="008273F6">
        <w:rPr>
          <w:rFonts w:ascii="Palatino Linotype" w:eastAsia="Palatino Linotype" w:hAnsi="Palatino Linotype" w:cs="Palatino Linotype"/>
          <w:sz w:val="22"/>
          <w:szCs w:val="22"/>
        </w:rPr>
        <w:t>indicaron que no contaban con listas de asistencia, por lo que con dichas manifestaciones aludieron que la información era inexistente.</w:t>
      </w:r>
      <w:r>
        <w:rPr>
          <w:rFonts w:ascii="Palatino Linotype" w:eastAsia="Palatino Linotype" w:hAnsi="Palatino Linotype" w:cs="Palatino Linotype"/>
          <w:sz w:val="22"/>
          <w:szCs w:val="22"/>
        </w:rPr>
        <w:t xml:space="preserve"> </w:t>
      </w:r>
    </w:p>
    <w:p w14:paraId="7FB97B2E" w14:textId="77777777" w:rsidR="00EF440F" w:rsidRDefault="00EF440F" w:rsidP="0069652E">
      <w:pPr>
        <w:spacing w:line="360" w:lineRule="auto"/>
        <w:contextualSpacing/>
        <w:jc w:val="both"/>
        <w:rPr>
          <w:rFonts w:ascii="Palatino Linotype" w:eastAsia="Palatino Linotype" w:hAnsi="Palatino Linotype" w:cs="Palatino Linotype"/>
          <w:sz w:val="22"/>
          <w:szCs w:val="22"/>
        </w:rPr>
      </w:pPr>
    </w:p>
    <w:p w14:paraId="318BE0A4" w14:textId="0CB7BC24"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iCs/>
          <w:sz w:val="22"/>
          <w:szCs w:val="22"/>
        </w:rPr>
        <w:t xml:space="preserve">Sobre </w:t>
      </w:r>
      <w:r w:rsidRPr="008273F6">
        <w:rPr>
          <w:rFonts w:ascii="Palatino Linotype" w:eastAsia="Palatino Linotype" w:hAnsi="Palatino Linotype" w:cs="Palatino Linotype"/>
          <w:sz w:val="22"/>
          <w:szCs w:val="22"/>
        </w:rPr>
        <w:t xml:space="preserve">el tema, el criterio orientador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5E35B6CA"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 xml:space="preserve"> </w:t>
      </w:r>
    </w:p>
    <w:p w14:paraId="4DB23A99"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497EE9E8" w14:textId="77777777" w:rsidR="008273F6" w:rsidRPr="008273F6" w:rsidRDefault="008273F6" w:rsidP="0069652E">
      <w:pPr>
        <w:spacing w:line="360" w:lineRule="auto"/>
        <w:contextualSpacing/>
        <w:jc w:val="both"/>
        <w:rPr>
          <w:rFonts w:ascii="Palatino Linotype" w:eastAsia="Palatino Linotype" w:hAnsi="Palatino Linotype" w:cs="Palatino Linotype"/>
          <w:b/>
          <w:bCs/>
          <w:iCs/>
          <w:sz w:val="22"/>
          <w:szCs w:val="22"/>
        </w:rPr>
      </w:pPr>
      <w:r w:rsidRPr="008273F6">
        <w:rPr>
          <w:rFonts w:ascii="Palatino Linotype" w:eastAsia="Palatino Linotype" w:hAnsi="Palatino Linotype" w:cs="Palatino Linotype"/>
          <w:b/>
          <w:bCs/>
          <w:iCs/>
          <w:sz w:val="22"/>
          <w:szCs w:val="22"/>
        </w:rPr>
        <w:t xml:space="preserve"> </w:t>
      </w:r>
    </w:p>
    <w:p w14:paraId="24E03975"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 xml:space="preserve">Así, es posible concluir que la </w:t>
      </w:r>
      <w:r w:rsidRPr="008273F6">
        <w:rPr>
          <w:rFonts w:ascii="Palatino Linotype" w:eastAsia="Palatino Linotype" w:hAnsi="Palatino Linotype" w:cs="Palatino Linotype"/>
          <w:b/>
          <w:sz w:val="22"/>
          <w:szCs w:val="22"/>
        </w:rPr>
        <w:t>inexistencia</w:t>
      </w:r>
      <w:r w:rsidRPr="008273F6">
        <w:rPr>
          <w:rFonts w:ascii="Palatino Linotype" w:eastAsia="Palatino Linotype" w:hAnsi="Palatino Linotype" w:cs="Palatino Linotype"/>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35F2C583" w14:textId="77777777" w:rsidR="008273F6" w:rsidRDefault="008273F6" w:rsidP="0069652E">
      <w:pPr>
        <w:spacing w:line="360" w:lineRule="auto"/>
        <w:contextualSpacing/>
        <w:jc w:val="both"/>
        <w:rPr>
          <w:rFonts w:ascii="Palatino Linotype" w:eastAsia="Palatino Linotype" w:hAnsi="Palatino Linotype" w:cs="Palatino Linotype"/>
          <w:sz w:val="22"/>
          <w:szCs w:val="22"/>
        </w:rPr>
      </w:pPr>
    </w:p>
    <w:p w14:paraId="6017590C" w14:textId="75360F14"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lastRenderedPageBreak/>
        <w:t>En ese contexto, desde respuesta</w:t>
      </w:r>
      <w:r>
        <w:rPr>
          <w:rFonts w:ascii="Palatino Linotype" w:eastAsia="Palatino Linotype" w:hAnsi="Palatino Linotype" w:cs="Palatino Linotype"/>
          <w:sz w:val="22"/>
          <w:szCs w:val="22"/>
        </w:rPr>
        <w:t>,</w:t>
      </w:r>
      <w:r w:rsidRPr="008273F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la</w:t>
      </w:r>
      <w:r w:rsidRPr="008273F6">
        <w:rPr>
          <w:rFonts w:ascii="Palatino Linotype" w:eastAsia="Palatino Linotype" w:hAnsi="Palatino Linotype" w:cs="Palatino Linotype"/>
          <w:sz w:val="22"/>
          <w:szCs w:val="22"/>
        </w:rPr>
        <w:t xml:space="preserve"> Dirección </w:t>
      </w:r>
      <w:r>
        <w:rPr>
          <w:rFonts w:ascii="Palatino Linotype" w:eastAsia="Palatino Linotype" w:hAnsi="Palatino Linotype" w:cs="Palatino Linotype"/>
          <w:sz w:val="22"/>
          <w:szCs w:val="22"/>
        </w:rPr>
        <w:t xml:space="preserve">General </w:t>
      </w:r>
      <w:r w:rsidRPr="008273F6">
        <w:rPr>
          <w:rFonts w:ascii="Palatino Linotype" w:eastAsia="Palatino Linotype" w:hAnsi="Palatino Linotype" w:cs="Palatino Linotype"/>
          <w:sz w:val="22"/>
          <w:szCs w:val="22"/>
        </w:rPr>
        <w:t>de Administración, encargada de</w:t>
      </w:r>
      <w:r>
        <w:rPr>
          <w:rFonts w:ascii="Palatino Linotype" w:eastAsia="Palatino Linotype" w:hAnsi="Palatino Linotype" w:cs="Palatino Linotype"/>
          <w:sz w:val="22"/>
          <w:szCs w:val="22"/>
        </w:rPr>
        <w:t xml:space="preserve"> realizar el registro y control de asistencia del personal del Ayuntamiento</w:t>
      </w:r>
      <w:r w:rsidRPr="008273F6">
        <w:rPr>
          <w:rFonts w:ascii="Palatino Linotype" w:eastAsia="Palatino Linotype" w:hAnsi="Palatino Linotype" w:cs="Palatino Linotype"/>
          <w:sz w:val="22"/>
          <w:szCs w:val="22"/>
        </w:rPr>
        <w:t>, precisó que no contaba con documentos que dieran cuenta de l</w:t>
      </w:r>
      <w:r>
        <w:rPr>
          <w:rFonts w:ascii="Palatino Linotype" w:eastAsia="Palatino Linotype" w:hAnsi="Palatino Linotype" w:cs="Palatino Linotype"/>
          <w:sz w:val="22"/>
          <w:szCs w:val="22"/>
        </w:rPr>
        <w:t xml:space="preserve">as </w:t>
      </w:r>
      <w:r w:rsidRPr="008273F6">
        <w:rPr>
          <w:rFonts w:ascii="Palatino Linotype" w:eastAsia="Palatino Linotype" w:hAnsi="Palatino Linotype" w:cs="Palatino Linotype"/>
          <w:sz w:val="22"/>
          <w:szCs w:val="22"/>
        </w:rPr>
        <w:t>listas de asistencia de</w:t>
      </w:r>
      <w:r>
        <w:rPr>
          <w:rFonts w:ascii="Palatino Linotype" w:eastAsia="Palatino Linotype" w:hAnsi="Palatino Linotype" w:cs="Palatino Linotype"/>
          <w:sz w:val="22"/>
          <w:szCs w:val="22"/>
        </w:rPr>
        <w:t>l</w:t>
      </w:r>
      <w:r w:rsidRPr="008273F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primer </w:t>
      </w:r>
      <w:r w:rsidRPr="008273F6">
        <w:rPr>
          <w:rFonts w:ascii="Palatino Linotype" w:eastAsia="Palatino Linotype" w:hAnsi="Palatino Linotype" w:cs="Palatino Linotype"/>
          <w:sz w:val="22"/>
          <w:szCs w:val="22"/>
        </w:rPr>
        <w:t>síndico</w:t>
      </w:r>
      <w:r>
        <w:rPr>
          <w:rFonts w:ascii="Palatino Linotype" w:eastAsia="Palatino Linotype" w:hAnsi="Palatino Linotype" w:cs="Palatino Linotype"/>
          <w:sz w:val="22"/>
          <w:szCs w:val="22"/>
        </w:rPr>
        <w:t xml:space="preserve"> municipal</w:t>
      </w:r>
      <w:r w:rsidRPr="008273F6">
        <w:rPr>
          <w:rFonts w:ascii="Palatino Linotype" w:eastAsia="Palatino Linotype" w:hAnsi="Palatino Linotype" w:cs="Palatino Linotype"/>
          <w:sz w:val="22"/>
          <w:szCs w:val="22"/>
        </w:rPr>
        <w:t>, por lo que se colige que el Sujeto Obligado desde su respuesta señaló los motivos por las que no contaba con lo peticionado respecto de</w:t>
      </w:r>
      <w:r>
        <w:rPr>
          <w:rFonts w:ascii="Palatino Linotype" w:eastAsia="Palatino Linotype" w:hAnsi="Palatino Linotype" w:cs="Palatino Linotype"/>
          <w:sz w:val="22"/>
          <w:szCs w:val="22"/>
        </w:rPr>
        <w:t xml:space="preserve"> la primer</w:t>
      </w:r>
      <w:r w:rsidR="00C71623">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síndica</w:t>
      </w:r>
      <w:r w:rsidRPr="008273F6">
        <w:rPr>
          <w:rFonts w:ascii="Palatino Linotype" w:eastAsia="Palatino Linotype" w:hAnsi="Palatino Linotype" w:cs="Palatino Linotype"/>
          <w:sz w:val="22"/>
          <w:szCs w:val="22"/>
        </w:rPr>
        <w:t xml:space="preserve"> requerid</w:t>
      </w:r>
      <w:r>
        <w:rPr>
          <w:rFonts w:ascii="Palatino Linotype" w:eastAsia="Palatino Linotype" w:hAnsi="Palatino Linotype" w:cs="Palatino Linotype"/>
          <w:sz w:val="22"/>
          <w:szCs w:val="22"/>
        </w:rPr>
        <w:t>a</w:t>
      </w:r>
      <w:r w:rsidRPr="008273F6">
        <w:rPr>
          <w:rFonts w:ascii="Palatino Linotype" w:eastAsia="Palatino Linotype" w:hAnsi="Palatino Linotype" w:cs="Palatino Linotype"/>
          <w:sz w:val="22"/>
          <w:szCs w:val="22"/>
        </w:rPr>
        <w:t xml:space="preserve">. </w:t>
      </w:r>
    </w:p>
    <w:p w14:paraId="7AC00D7A"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 xml:space="preserve"> </w:t>
      </w:r>
    </w:p>
    <w:p w14:paraId="34D205A5"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En ese sentido, se logra colegir que la información solicitada por el ahora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782F5C63" w14:textId="77777777" w:rsidR="008273F6" w:rsidRPr="008273F6"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 xml:space="preserve"> </w:t>
      </w:r>
    </w:p>
    <w:p w14:paraId="6131C1F8" w14:textId="77777777" w:rsidR="00C71623" w:rsidRDefault="008273F6" w:rsidP="0069652E">
      <w:pPr>
        <w:spacing w:line="360" w:lineRule="auto"/>
        <w:contextualSpacing/>
        <w:jc w:val="both"/>
        <w:rPr>
          <w:rFonts w:ascii="Palatino Linotype" w:eastAsia="Palatino Linotype" w:hAnsi="Palatino Linotype" w:cs="Palatino Linotype"/>
          <w:sz w:val="22"/>
          <w:szCs w:val="22"/>
        </w:rPr>
      </w:pPr>
      <w:r w:rsidRPr="008273F6">
        <w:rPr>
          <w:rFonts w:ascii="Palatino Linotype" w:eastAsia="Palatino Linotype" w:hAnsi="Palatino Linotype" w:cs="Palatino Linotype"/>
          <w:sz w:val="22"/>
          <w:szCs w:val="22"/>
        </w:rPr>
        <w:t>De la misma manera, el Criterio Orientador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apunte a su existencia.</w:t>
      </w:r>
    </w:p>
    <w:p w14:paraId="738C204B" w14:textId="77777777" w:rsidR="00C71623" w:rsidRDefault="00C71623" w:rsidP="0069652E">
      <w:pPr>
        <w:spacing w:line="360" w:lineRule="auto"/>
        <w:contextualSpacing/>
        <w:jc w:val="both"/>
        <w:rPr>
          <w:rFonts w:ascii="Palatino Linotype" w:eastAsia="Palatino Linotype" w:hAnsi="Palatino Linotype" w:cs="Palatino Linotype"/>
          <w:sz w:val="22"/>
          <w:szCs w:val="22"/>
        </w:rPr>
      </w:pPr>
    </w:p>
    <w:p w14:paraId="60A44158" w14:textId="136FE8AD" w:rsidR="00EF440F" w:rsidRDefault="00C71623" w:rsidP="0069652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3</w:t>
      </w:r>
      <w:r w:rsidRPr="008D472C">
        <w:rPr>
          <w:rFonts w:ascii="Palatino Linotype" w:eastAsia="Palatino Linotype" w:hAnsi="Palatino Linotype" w:cs="Palatino Linotype"/>
          <w:b/>
          <w:bCs/>
          <w:sz w:val="22"/>
          <w:szCs w:val="22"/>
        </w:rPr>
        <w:t>)</w:t>
      </w:r>
      <w:r w:rsidR="00EF440F">
        <w:rPr>
          <w:rFonts w:ascii="Palatino Linotype" w:eastAsia="Palatino Linotype" w:hAnsi="Palatino Linotype" w:cs="Palatino Linotype"/>
          <w:sz w:val="22"/>
          <w:szCs w:val="22"/>
        </w:rPr>
        <w:t xml:space="preserve"> </w:t>
      </w:r>
      <w:r w:rsidR="00EF440F">
        <w:rPr>
          <w:rFonts w:ascii="Palatino Linotype" w:eastAsia="Palatino Linotype" w:hAnsi="Palatino Linotype" w:cs="Palatino Linotype"/>
          <w:b/>
          <w:bCs/>
          <w:sz w:val="22"/>
          <w:szCs w:val="22"/>
        </w:rPr>
        <w:t>E</w:t>
      </w:r>
      <w:r w:rsidR="00EF440F" w:rsidRPr="00F001B3">
        <w:rPr>
          <w:rFonts w:ascii="Palatino Linotype" w:eastAsia="Palatino Linotype" w:hAnsi="Palatino Linotype" w:cs="Palatino Linotype"/>
          <w:b/>
          <w:bCs/>
          <w:sz w:val="22"/>
          <w:szCs w:val="22"/>
        </w:rPr>
        <w:t>videncia fotográfica y estenográfica de los eventos organizados y en los que ha participado</w:t>
      </w:r>
    </w:p>
    <w:p w14:paraId="72F3B12A" w14:textId="77777777" w:rsidR="00054C02" w:rsidRDefault="00054C02" w:rsidP="0069652E">
      <w:pPr>
        <w:spacing w:line="360" w:lineRule="auto"/>
        <w:contextualSpacing/>
        <w:jc w:val="both"/>
        <w:rPr>
          <w:rFonts w:ascii="Palatino Linotype" w:eastAsia="Palatino Linotype" w:hAnsi="Palatino Linotype" w:cs="Palatino Linotype"/>
          <w:sz w:val="22"/>
          <w:szCs w:val="22"/>
        </w:rPr>
      </w:pPr>
    </w:p>
    <w:p w14:paraId="024B6100" w14:textId="57DAAE47" w:rsidR="005320BD" w:rsidRDefault="00EF440F" w:rsidP="0069652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lastRenderedPageBreak/>
        <w:t>Al respecto,</w:t>
      </w:r>
      <w:r w:rsidR="00C71623">
        <w:rPr>
          <w:rFonts w:ascii="Palatino Linotype" w:eastAsia="Palatino Linotype" w:hAnsi="Palatino Linotype" w:cs="Palatino Linotype"/>
          <w:sz w:val="22"/>
          <w:szCs w:val="22"/>
        </w:rPr>
        <w:t xml:space="preserve"> la Primera Síndica Municipal </w:t>
      </w:r>
      <w:r w:rsidR="00FA6F11" w:rsidRPr="00FA6F11">
        <w:rPr>
          <w:rFonts w:ascii="Palatino Linotype" w:eastAsia="Palatino Linotype" w:hAnsi="Palatino Linotype" w:cs="Palatino Linotype"/>
          <w:color w:val="000000"/>
          <w:sz w:val="22"/>
          <w:szCs w:val="22"/>
        </w:rPr>
        <w:t>proporcionó un listado de diversos eventos en los que ha participado</w:t>
      </w:r>
      <w:r>
        <w:rPr>
          <w:rFonts w:ascii="Palatino Linotype" w:eastAsia="Palatino Linotype" w:hAnsi="Palatino Linotype" w:cs="Palatino Linotype"/>
          <w:color w:val="000000"/>
          <w:sz w:val="22"/>
          <w:szCs w:val="22"/>
        </w:rPr>
        <w:t>,</w:t>
      </w:r>
      <w:r w:rsidR="00FA6F11" w:rsidRPr="00FA6F11">
        <w:rPr>
          <w:rFonts w:ascii="Palatino Linotype" w:eastAsia="Palatino Linotype" w:hAnsi="Palatino Linotype" w:cs="Palatino Linotype"/>
          <w:color w:val="000000"/>
          <w:sz w:val="22"/>
          <w:szCs w:val="22"/>
        </w:rPr>
        <w:t xml:space="preserve"> del seis de enero al catorce de abril de dos mil veinticinco</w:t>
      </w:r>
      <w:r w:rsidR="005320BD">
        <w:rPr>
          <w:rFonts w:ascii="Palatino Linotype" w:eastAsia="Palatino Linotype" w:hAnsi="Palatino Linotype" w:cs="Palatino Linotype"/>
          <w:color w:val="000000"/>
          <w:sz w:val="22"/>
          <w:szCs w:val="22"/>
        </w:rPr>
        <w:t xml:space="preserve"> </w:t>
      </w:r>
      <w:r w:rsidR="009C1885">
        <w:rPr>
          <w:rFonts w:ascii="Palatino Linotype" w:eastAsia="Palatino Linotype" w:hAnsi="Palatino Linotype" w:cs="Palatino Linotype"/>
          <w:color w:val="000000"/>
          <w:sz w:val="22"/>
          <w:szCs w:val="22"/>
        </w:rPr>
        <w:t>a saber, los siguientes:</w:t>
      </w:r>
    </w:p>
    <w:p w14:paraId="09B64E0E" w14:textId="77777777" w:rsidR="00C71623" w:rsidRDefault="00C71623" w:rsidP="0069652E">
      <w:pPr>
        <w:spacing w:line="360" w:lineRule="auto"/>
        <w:contextualSpacing/>
        <w:jc w:val="both"/>
        <w:rPr>
          <w:rFonts w:ascii="Palatino Linotype" w:eastAsia="Palatino Linotype" w:hAnsi="Palatino Linotype" w:cs="Palatino Linotype"/>
          <w:color w:val="000000"/>
          <w:sz w:val="22"/>
          <w:szCs w:val="22"/>
        </w:rPr>
      </w:pPr>
    </w:p>
    <w:p w14:paraId="51B460E9" w14:textId="1A599F5A" w:rsidR="009C1885" w:rsidRPr="00C71623" w:rsidRDefault="00C71623" w:rsidP="0069652E">
      <w:pPr>
        <w:pStyle w:val="Prrafodelista"/>
        <w:numPr>
          <w:ilvl w:val="0"/>
          <w:numId w:val="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Entrega de trescientas roscas de reyes al personal del Ayuntamiento, realizado el seis de enero de dos mil veinticinco;</w:t>
      </w:r>
    </w:p>
    <w:p w14:paraId="2505FF64" w14:textId="12023E5A" w:rsidR="005320BD" w:rsidRDefault="00C71623"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Toma de protesta del Consejo Directivo 2025-2026 del Colegio de Notarios del Estado de México, realizado el nueve de enero de dos mil veinticinco;</w:t>
      </w:r>
    </w:p>
    <w:p w14:paraId="7F4C1AEA" w14:textId="77777777" w:rsidR="00C71623" w:rsidRDefault="00C71623"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Firma del convenio con el Secretario del Agua del Estado de México, llevado a cabo el diez de enero de dos mil veinticinco;</w:t>
      </w:r>
    </w:p>
    <w:p w14:paraId="5152C6F4" w14:textId="77777777" w:rsidR="00C71623" w:rsidRDefault="00C71623"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Instalación de la Comisión de Hacienda del Ayuntamiento de Toluca, realizado el veintidós de enero de dos mil veinticinco;</w:t>
      </w:r>
    </w:p>
    <w:p w14:paraId="4F5751D9" w14:textId="77777777" w:rsidR="00C71623" w:rsidRDefault="00C71623"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Ceremonia del izamiento de la bandera nacional, realizada el veintidós de enero de dos mil veinticinco;</w:t>
      </w:r>
    </w:p>
    <w:p w14:paraId="1CF74294"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Apertura de la instalación de la comisión edilicia transitoria de asuntos electorales para la renovación de las autoridades auxiliares, realizada el veinticuatro de enero de dos mil veinticinco;</w:t>
      </w:r>
    </w:p>
    <w:p w14:paraId="4B8213B6" w14:textId="226717DF"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Sesión de instalación de la comisión de prevención social de la violencia y la delincuencia, realizada el treinta de enero de dos mil veinticinco;</w:t>
      </w:r>
    </w:p>
    <w:p w14:paraId="77E110EF"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Homenaje por fallecimiento de una persona reconocida, realizada el treinta y uno de enero de dos mil veinticinco;</w:t>
      </w:r>
    </w:p>
    <w:p w14:paraId="2070532A"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Develación del Bando Municipal de Toluca 2025, realizada el cinco de febrero de dos mil veinticinco;</w:t>
      </w:r>
    </w:p>
    <w:p w14:paraId="3CDD5BA5"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Sesión de la Comisión de Hacienda, realizada el doce de febrero de dos mil veinticinco;</w:t>
      </w:r>
    </w:p>
    <w:p w14:paraId="1FF14C95"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Foro regional de consulta popular, realizada el veinticinco de febrero de dos mil veinticinco;</w:t>
      </w:r>
    </w:p>
    <w:p w14:paraId="3E3889A4"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Foro “Jornada Laboral Digna” realizada al tres de marzo de dos mil veinticinco;</w:t>
      </w:r>
    </w:p>
    <w:p w14:paraId="0CADDEFB" w14:textId="77777777" w:rsidR="00333D85" w:rsidRDefault="00333D85"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Conversatorio sobre mujeres empoderadas, realizado el siete de marzo de dos mil veinticinco;</w:t>
      </w:r>
    </w:p>
    <w:p w14:paraId="0BB3BE64" w14:textId="3469BF38" w:rsidR="00F74A0D"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Arranque del proyecto apuesta por la educación y la cultura, realizado el once de marzo de dos mil veinticinco;</w:t>
      </w:r>
    </w:p>
    <w:p w14:paraId="06A7ED9D" w14:textId="7E65939F" w:rsidR="00FA6F11"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Participación en la conferencia “Análisis Crítico de la Mujer en el Presente y Futuro” realizada el trece de marzo de dos mil veinticinco;</w:t>
      </w:r>
    </w:p>
    <w:p w14:paraId="565CF0CA" w14:textId="6B9EE933" w:rsidR="00F74A0D"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Guardia solemne de honor por el 87 aniversario de la expropiación petrolera, realizada el dieciocho de marzo de dos mil veinticinco;</w:t>
      </w:r>
    </w:p>
    <w:p w14:paraId="26B9CB80" w14:textId="1C1C4471" w:rsidR="00F74A0D"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Recibimiento del maestro José Castillo Ambriz, nuevo Consejero de la Judicatura del Poder Judicial del Estado de México, realizada el dos de abril de dos mil veinticinco;</w:t>
      </w:r>
    </w:p>
    <w:p w14:paraId="075C0A76" w14:textId="76F270E2" w:rsidR="00F74A0D"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Plan para integrar el Código Anticorrupción de Ética y Servicio de Toluca, realizado el nueve de abril de dos mil veinticinco; y</w:t>
      </w:r>
    </w:p>
    <w:p w14:paraId="5ED2B277" w14:textId="68282235" w:rsidR="00F74A0D" w:rsidRPr="00333D85" w:rsidRDefault="00F74A0D" w:rsidP="0069652E">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Toma de protesta de nuevos delegados, y consejo de participación ciudadana de Toluca, realizada el catorce de abril de dos mil veinticinco.</w:t>
      </w:r>
    </w:p>
    <w:p w14:paraId="253EAC01" w14:textId="688B2C85" w:rsidR="00FA6F11" w:rsidRPr="00E742E2" w:rsidRDefault="00FA6F11" w:rsidP="0069652E">
      <w:pPr>
        <w:tabs>
          <w:tab w:val="left" w:pos="4962"/>
        </w:tabs>
        <w:spacing w:line="360" w:lineRule="auto"/>
        <w:contextualSpacing/>
        <w:jc w:val="both"/>
        <w:rPr>
          <w:rFonts w:ascii="Palatino Linotype" w:eastAsia="Palatino Linotype" w:hAnsi="Palatino Linotype" w:cs="Palatino Linotype"/>
          <w:color w:val="000000"/>
        </w:rPr>
      </w:pPr>
    </w:p>
    <w:p w14:paraId="1DE87F14" w14:textId="5E1729C6" w:rsid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color w:val="000000"/>
          <w:sz w:val="22"/>
          <w:szCs w:val="22"/>
        </w:rPr>
        <w:t xml:space="preserve">Aunado a lo anterior, la </w:t>
      </w:r>
      <w:r w:rsidR="00FA6F11" w:rsidRPr="000B60F0">
        <w:rPr>
          <w:rFonts w:ascii="Palatino Linotype" w:eastAsia="Palatino Linotype" w:hAnsi="Palatino Linotype" w:cs="Palatino Linotype"/>
          <w:color w:val="000000"/>
          <w:sz w:val="22"/>
          <w:szCs w:val="22"/>
        </w:rPr>
        <w:t xml:space="preserve">Primera Síndica Municipal proporcionó diecinueve enlaces en formato cerrado de </w:t>
      </w:r>
      <w:r>
        <w:rPr>
          <w:rFonts w:ascii="Palatino Linotype" w:eastAsia="Palatino Linotype" w:hAnsi="Palatino Linotype" w:cs="Palatino Linotype"/>
          <w:color w:val="000000"/>
          <w:sz w:val="22"/>
          <w:szCs w:val="22"/>
        </w:rPr>
        <w:t xml:space="preserve">los </w:t>
      </w:r>
      <w:r w:rsidR="00FA6F11" w:rsidRPr="000B60F0">
        <w:rPr>
          <w:rFonts w:ascii="Palatino Linotype" w:eastAsia="Palatino Linotype" w:hAnsi="Palatino Linotype" w:cs="Palatino Linotype"/>
          <w:color w:val="000000"/>
          <w:sz w:val="22"/>
          <w:szCs w:val="22"/>
        </w:rPr>
        <w:t>eventos</w:t>
      </w:r>
      <w:r>
        <w:rPr>
          <w:rFonts w:ascii="Palatino Linotype" w:eastAsia="Palatino Linotype" w:hAnsi="Palatino Linotype" w:cs="Palatino Linotype"/>
          <w:color w:val="000000"/>
          <w:sz w:val="22"/>
          <w:szCs w:val="22"/>
        </w:rPr>
        <w:t xml:space="preserve"> referidos,</w:t>
      </w:r>
      <w:r w:rsidR="00FA6F11" w:rsidRPr="000B60F0">
        <w:rPr>
          <w:rFonts w:ascii="Palatino Linotype" w:eastAsia="Palatino Linotype" w:hAnsi="Palatino Linotype" w:cs="Palatino Linotype"/>
          <w:color w:val="000000"/>
          <w:sz w:val="22"/>
          <w:szCs w:val="22"/>
        </w:rPr>
        <w:t xml:space="preserve"> en los que informó que contienen videos e imágenes de su participación</w:t>
      </w:r>
      <w:r>
        <w:rPr>
          <w:rFonts w:ascii="Palatino Linotype" w:eastAsia="Palatino Linotype" w:hAnsi="Palatino Linotype" w:cs="Palatino Linotype"/>
          <w:color w:val="000000"/>
          <w:sz w:val="22"/>
          <w:szCs w:val="22"/>
        </w:rPr>
        <w:t xml:space="preserve">, </w:t>
      </w:r>
      <w:r w:rsidRPr="000B60F0">
        <w:rPr>
          <w:rFonts w:ascii="Palatino Linotype" w:eastAsia="Palatino Linotype" w:hAnsi="Palatino Linotype" w:cs="Palatino Linotype"/>
          <w:bCs/>
          <w:iCs/>
          <w:color w:val="000000"/>
          <w:sz w:val="22"/>
          <w:szCs w:val="22"/>
        </w:rPr>
        <w:t>sin embargo</w:t>
      </w:r>
      <w:r>
        <w:rPr>
          <w:rFonts w:ascii="Palatino Linotype" w:eastAsia="Palatino Linotype" w:hAnsi="Palatino Linotype" w:cs="Palatino Linotype"/>
          <w:bCs/>
          <w:iCs/>
          <w:color w:val="000000"/>
          <w:sz w:val="22"/>
          <w:szCs w:val="22"/>
        </w:rPr>
        <w:t>,</w:t>
      </w:r>
      <w:r w:rsidRPr="000B60F0">
        <w:rPr>
          <w:rFonts w:ascii="Palatino Linotype" w:eastAsia="Palatino Linotype" w:hAnsi="Palatino Linotype" w:cs="Palatino Linotype"/>
          <w:bCs/>
          <w:iCs/>
          <w:color w:val="000000"/>
          <w:sz w:val="22"/>
          <w:szCs w:val="22"/>
        </w:rPr>
        <w:t xml:space="preserve"> dicho</w:t>
      </w:r>
      <w:r>
        <w:rPr>
          <w:rFonts w:ascii="Palatino Linotype" w:eastAsia="Palatino Linotype" w:hAnsi="Palatino Linotype" w:cs="Palatino Linotype"/>
          <w:bCs/>
          <w:iCs/>
          <w:color w:val="000000"/>
          <w:sz w:val="22"/>
          <w:szCs w:val="22"/>
        </w:rPr>
        <w:t>s</w:t>
      </w:r>
      <w:r w:rsidRPr="000B60F0">
        <w:rPr>
          <w:rFonts w:ascii="Palatino Linotype" w:eastAsia="Palatino Linotype" w:hAnsi="Palatino Linotype" w:cs="Palatino Linotype"/>
          <w:bCs/>
          <w:iCs/>
          <w:color w:val="000000"/>
          <w:sz w:val="22"/>
          <w:szCs w:val="22"/>
        </w:rPr>
        <w:t xml:space="preserve"> enlace</w:t>
      </w:r>
      <w:r>
        <w:rPr>
          <w:rFonts w:ascii="Palatino Linotype" w:eastAsia="Palatino Linotype" w:hAnsi="Palatino Linotype" w:cs="Palatino Linotype"/>
          <w:bCs/>
          <w:iCs/>
          <w:color w:val="000000"/>
          <w:sz w:val="22"/>
          <w:szCs w:val="22"/>
        </w:rPr>
        <w:t>s</w:t>
      </w:r>
      <w:r w:rsidRPr="000B60F0">
        <w:rPr>
          <w:rFonts w:ascii="Palatino Linotype" w:eastAsia="Palatino Linotype" w:hAnsi="Palatino Linotype" w:cs="Palatino Linotype"/>
          <w:bCs/>
          <w:iCs/>
          <w:color w:val="000000"/>
          <w:sz w:val="22"/>
          <w:szCs w:val="22"/>
        </w:rPr>
        <w:t>, no se puede</w:t>
      </w:r>
      <w:r>
        <w:rPr>
          <w:rFonts w:ascii="Palatino Linotype" w:eastAsia="Palatino Linotype" w:hAnsi="Palatino Linotype" w:cs="Palatino Linotype"/>
          <w:bCs/>
          <w:iCs/>
          <w:color w:val="000000"/>
          <w:sz w:val="22"/>
          <w:szCs w:val="22"/>
        </w:rPr>
        <w:t>n</w:t>
      </w:r>
      <w:r w:rsidRPr="000B60F0">
        <w:rPr>
          <w:rFonts w:ascii="Palatino Linotype" w:eastAsia="Palatino Linotype" w:hAnsi="Palatino Linotype" w:cs="Palatino Linotype"/>
          <w:bCs/>
          <w:iCs/>
          <w:color w:val="000000"/>
          <w:sz w:val="22"/>
          <w:szCs w:val="22"/>
        </w:rPr>
        <w:t xml:space="preserve"> copiar y pegar para tener acceso</w:t>
      </w:r>
      <w:r>
        <w:rPr>
          <w:rFonts w:ascii="Palatino Linotype" w:eastAsia="Palatino Linotype" w:hAnsi="Palatino Linotype" w:cs="Palatino Linotype"/>
          <w:bCs/>
          <w:iCs/>
          <w:color w:val="000000"/>
          <w:sz w:val="22"/>
          <w:szCs w:val="22"/>
        </w:rPr>
        <w:t>.</w:t>
      </w:r>
      <w:r w:rsidRPr="000B60F0">
        <w:rPr>
          <w:rFonts w:ascii="Palatino Linotype" w:eastAsia="Palatino Linotype" w:hAnsi="Palatino Linotype" w:cs="Palatino Linotype"/>
          <w:bCs/>
          <w:iCs/>
          <w:color w:val="000000"/>
          <w:sz w:val="22"/>
          <w:szCs w:val="22"/>
        </w:rPr>
        <w:t xml:space="preserve"> </w:t>
      </w:r>
    </w:p>
    <w:p w14:paraId="29100F3F" w14:textId="77777777" w:rsid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p>
    <w:p w14:paraId="2E71C241" w14:textId="073D84AA" w:rsidR="000B60F0" w:rsidRPr="000B60F0" w:rsidRDefault="000B60F0" w:rsidP="0069652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Cs/>
          <w:iCs/>
          <w:color w:val="000000"/>
          <w:sz w:val="22"/>
          <w:szCs w:val="22"/>
        </w:rPr>
        <w:t>S</w:t>
      </w:r>
      <w:r w:rsidRPr="000B60F0">
        <w:rPr>
          <w:rFonts w:ascii="Palatino Linotype" w:eastAsia="Palatino Linotype" w:hAnsi="Palatino Linotype" w:cs="Palatino Linotype"/>
          <w:bCs/>
          <w:iCs/>
          <w:color w:val="000000"/>
          <w:sz w:val="22"/>
          <w:szCs w:val="22"/>
        </w:rPr>
        <w:t xml:space="preserve">obre el tema, Trujillo, Humberto (2019), en el “Diccionario de Transparencia y Acceso a la Información Pública” (p. 136 y 137), precisa que cuando un Sujeto Obligado proporciona información pública de manera electrónica es necesario garantizar su interoperabilidad, lo </w:t>
      </w:r>
      <w:r w:rsidRPr="000B60F0">
        <w:rPr>
          <w:rFonts w:ascii="Palatino Linotype" w:eastAsia="Palatino Linotype" w:hAnsi="Palatino Linotype" w:cs="Palatino Linotype"/>
          <w:bCs/>
          <w:iCs/>
          <w:color w:val="000000"/>
          <w:sz w:val="22"/>
          <w:szCs w:val="22"/>
        </w:rPr>
        <w:lastRenderedPageBreak/>
        <w:t>cual se traduce al hecho a que la información contenga datos en formatos y estándares abiertos para su reproducción y reutilización electrónica de manera libre y sin ninguna restricción.</w:t>
      </w:r>
    </w:p>
    <w:p w14:paraId="5D35FF9E"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7B9C3F97"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44072FA"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2787A2AF"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En ese contexto, el artículo 3°, fracciones VIII y XVI de la Ley de Transparencia y Acceso a la Información Pública del Estado de México y Municipios, precisan lo siguiente:</w:t>
      </w:r>
    </w:p>
    <w:p w14:paraId="1978E074"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4D47838D" w14:textId="77777777" w:rsidR="000B60F0" w:rsidRPr="000B60F0" w:rsidRDefault="000B60F0" w:rsidP="0069652E">
      <w:pPr>
        <w:numPr>
          <w:ilvl w:val="0"/>
          <w:numId w:val="8"/>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Dato abierto: </w:t>
      </w:r>
      <w:r w:rsidRPr="000B60F0">
        <w:rPr>
          <w:rFonts w:ascii="Palatino Linotype" w:eastAsia="Palatino Linotype" w:hAnsi="Palatino Linotype" w:cs="Palatino Linotype"/>
          <w:bCs/>
          <w:iCs/>
          <w:color w:val="000000"/>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B8EA804" w14:textId="77777777" w:rsidR="000B60F0" w:rsidRPr="000B60F0" w:rsidRDefault="000B60F0" w:rsidP="0069652E">
      <w:p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 </w:t>
      </w:r>
    </w:p>
    <w:p w14:paraId="3AD07B98" w14:textId="77777777" w:rsidR="000B60F0" w:rsidRPr="000B60F0" w:rsidRDefault="000B60F0" w:rsidP="0069652E">
      <w:pPr>
        <w:numPr>
          <w:ilvl w:val="0"/>
          <w:numId w:val="8"/>
        </w:numPr>
        <w:spacing w:line="360" w:lineRule="auto"/>
        <w:contextualSpacing/>
        <w:jc w:val="both"/>
        <w:rPr>
          <w:rFonts w:ascii="Palatino Linotype" w:eastAsia="Palatino Linotype" w:hAnsi="Palatino Linotype" w:cs="Palatino Linotype"/>
          <w:b/>
          <w:iCs/>
          <w:color w:val="000000"/>
          <w:sz w:val="22"/>
          <w:szCs w:val="22"/>
        </w:rPr>
      </w:pPr>
      <w:r w:rsidRPr="000B60F0">
        <w:rPr>
          <w:rFonts w:ascii="Palatino Linotype" w:eastAsia="Palatino Linotype" w:hAnsi="Palatino Linotype" w:cs="Palatino Linotype"/>
          <w:b/>
          <w:iCs/>
          <w:color w:val="000000"/>
          <w:sz w:val="22"/>
          <w:szCs w:val="22"/>
        </w:rPr>
        <w:t xml:space="preserve">Formato accesible: </w:t>
      </w:r>
      <w:r w:rsidRPr="000B60F0">
        <w:rPr>
          <w:rFonts w:ascii="Palatino Linotype" w:eastAsia="Palatino Linotype" w:hAnsi="Palatino Linotype" w:cs="Palatino Linotype"/>
          <w:bCs/>
          <w:iCs/>
          <w:color w:val="000000"/>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B223D66"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1B9A6153"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Conforme a lo anterior, se considera que en el caso de que la información peticionada obre en ligas electrónicas, el Sujeto Obligado deberá privilegiar la entrega de estas, en datos </w:t>
      </w:r>
      <w:r w:rsidRPr="000B60F0">
        <w:rPr>
          <w:rFonts w:ascii="Palatino Linotype" w:eastAsia="Palatino Linotype" w:hAnsi="Palatino Linotype" w:cs="Palatino Linotype"/>
          <w:bCs/>
          <w:iCs/>
          <w:color w:val="000000"/>
          <w:sz w:val="22"/>
          <w:szCs w:val="22"/>
        </w:rPr>
        <w:lastRenderedPageBreak/>
        <w:t>abiertos, es decir, en un formato que permita la accesibilidad y facilidad a los Particulares, para obtener la información contenida en estas.</w:t>
      </w:r>
    </w:p>
    <w:p w14:paraId="0C947CF4" w14:textId="77777777" w:rsidR="000B60F0" w:rsidRPr="000B60F0" w:rsidRDefault="000B60F0" w:rsidP="0069652E">
      <w:pPr>
        <w:spacing w:line="360" w:lineRule="auto"/>
        <w:contextualSpacing/>
        <w:jc w:val="both"/>
        <w:rPr>
          <w:rFonts w:ascii="Palatino Linotype" w:eastAsia="Palatino Linotype" w:hAnsi="Palatino Linotype" w:cs="Palatino Linotype"/>
          <w:bCs/>
          <w:iCs/>
          <w:color w:val="000000"/>
          <w:sz w:val="22"/>
          <w:szCs w:val="22"/>
        </w:rPr>
      </w:pPr>
      <w:r w:rsidRPr="000B60F0">
        <w:rPr>
          <w:rFonts w:ascii="Palatino Linotype" w:eastAsia="Palatino Linotype" w:hAnsi="Palatino Linotype" w:cs="Palatino Linotype"/>
          <w:bCs/>
          <w:iCs/>
          <w:color w:val="000000"/>
          <w:sz w:val="22"/>
          <w:szCs w:val="22"/>
        </w:rPr>
        <w:t xml:space="preserve"> </w:t>
      </w:r>
    </w:p>
    <w:p w14:paraId="378A6147" w14:textId="77777777" w:rsidR="000B60F0" w:rsidRPr="000B60F0" w:rsidRDefault="000B60F0" w:rsidP="0069652E">
      <w:pPr>
        <w:spacing w:line="360" w:lineRule="auto"/>
        <w:contextualSpacing/>
        <w:jc w:val="both"/>
        <w:rPr>
          <w:rFonts w:ascii="Palatino Linotype" w:eastAsia="Palatino Linotype" w:hAnsi="Palatino Linotype" w:cs="Palatino Linotype"/>
          <w:bCs/>
          <w:color w:val="000000"/>
          <w:sz w:val="22"/>
          <w:szCs w:val="22"/>
        </w:rPr>
      </w:pPr>
      <w:r w:rsidRPr="000B60F0">
        <w:rPr>
          <w:rFonts w:ascii="Palatino Linotype" w:eastAsia="Palatino Linotype" w:hAnsi="Palatino Linotype" w:cs="Palatino Linotype"/>
          <w:bCs/>
          <w:color w:val="000000"/>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2C2A2F4" w14:textId="77777777" w:rsidR="000B60F0" w:rsidRPr="000B60F0" w:rsidRDefault="000B60F0" w:rsidP="0069652E">
      <w:pPr>
        <w:spacing w:line="360" w:lineRule="auto"/>
        <w:contextualSpacing/>
        <w:jc w:val="both"/>
        <w:rPr>
          <w:rFonts w:ascii="Palatino Linotype" w:eastAsia="Palatino Linotype" w:hAnsi="Palatino Linotype" w:cs="Palatino Linotype"/>
          <w:bCs/>
          <w:color w:val="000000"/>
          <w:sz w:val="22"/>
          <w:szCs w:val="22"/>
        </w:rPr>
      </w:pPr>
      <w:r w:rsidRPr="000B60F0">
        <w:rPr>
          <w:rFonts w:ascii="Palatino Linotype" w:eastAsia="Palatino Linotype" w:hAnsi="Palatino Linotype" w:cs="Palatino Linotype"/>
          <w:bCs/>
          <w:color w:val="000000"/>
          <w:sz w:val="22"/>
          <w:szCs w:val="22"/>
        </w:rPr>
        <w:t xml:space="preserve"> </w:t>
      </w:r>
    </w:p>
    <w:p w14:paraId="7059698B" w14:textId="1D2C34CB" w:rsidR="00FA6F11" w:rsidRDefault="000B60F0" w:rsidP="0069652E">
      <w:pPr>
        <w:spacing w:line="360" w:lineRule="auto"/>
        <w:contextualSpacing/>
        <w:jc w:val="both"/>
        <w:rPr>
          <w:rFonts w:ascii="Palatino Linotype" w:eastAsia="Palatino Linotype" w:hAnsi="Palatino Linotype" w:cs="Palatino Linotype"/>
          <w:bCs/>
          <w:color w:val="000000"/>
          <w:sz w:val="22"/>
          <w:szCs w:val="22"/>
        </w:rPr>
      </w:pPr>
      <w:r w:rsidRPr="000B60F0">
        <w:rPr>
          <w:rFonts w:ascii="Palatino Linotype" w:eastAsia="Palatino Linotype" w:hAnsi="Palatino Linotype" w:cs="Palatino Linotype"/>
          <w:bCs/>
          <w:color w:val="000000"/>
          <w:sz w:val="22"/>
          <w:szCs w:val="22"/>
        </w:rPr>
        <w:t>No obstante, se procedió a ingresar a los enlaces proporcionados, en los cuales se logró advertir que dichos enlaces conducen a l</w:t>
      </w:r>
      <w:r>
        <w:rPr>
          <w:rFonts w:ascii="Palatino Linotype" w:eastAsia="Palatino Linotype" w:hAnsi="Palatino Linotype" w:cs="Palatino Linotype"/>
          <w:bCs/>
          <w:color w:val="000000"/>
          <w:sz w:val="22"/>
          <w:szCs w:val="22"/>
        </w:rPr>
        <w:t>os</w:t>
      </w:r>
      <w:r w:rsidRPr="000B60F0">
        <w:rPr>
          <w:rFonts w:ascii="Palatino Linotype" w:eastAsia="Palatino Linotype" w:hAnsi="Palatino Linotype" w:cs="Palatino Linotype"/>
          <w:bCs/>
          <w:color w:val="000000"/>
          <w:sz w:val="22"/>
          <w:szCs w:val="22"/>
        </w:rPr>
        <w:t xml:space="preserve"> </w:t>
      </w:r>
      <w:r>
        <w:rPr>
          <w:rFonts w:ascii="Palatino Linotype" w:eastAsia="Palatino Linotype" w:hAnsi="Palatino Linotype" w:cs="Palatino Linotype"/>
          <w:bCs/>
          <w:color w:val="000000"/>
          <w:sz w:val="22"/>
          <w:szCs w:val="22"/>
        </w:rPr>
        <w:t>eventos en los que la Primera Síndica Municipal</w:t>
      </w:r>
      <w:r w:rsidR="005A4C0F">
        <w:rPr>
          <w:rFonts w:ascii="Palatino Linotype" w:eastAsia="Palatino Linotype" w:hAnsi="Palatino Linotype" w:cs="Palatino Linotype"/>
          <w:bCs/>
          <w:color w:val="000000"/>
          <w:sz w:val="22"/>
          <w:szCs w:val="22"/>
        </w:rPr>
        <w:t xml:space="preserve"> (</w:t>
      </w:r>
      <w:proofErr w:type="spellStart"/>
      <w:r w:rsidR="005A4C0F">
        <w:rPr>
          <w:rFonts w:ascii="Palatino Linotype" w:eastAsia="Palatino Linotype" w:hAnsi="Palatino Linotype" w:cs="Palatino Linotype"/>
          <w:bCs/>
          <w:color w:val="000000"/>
          <w:sz w:val="22"/>
          <w:szCs w:val="22"/>
        </w:rPr>
        <w:t>Yazmín</w:t>
      </w:r>
      <w:proofErr w:type="spellEnd"/>
      <w:r w:rsidR="005A4C0F">
        <w:rPr>
          <w:rFonts w:ascii="Palatino Linotype" w:eastAsia="Palatino Linotype" w:hAnsi="Palatino Linotype" w:cs="Palatino Linotype"/>
          <w:bCs/>
          <w:color w:val="000000"/>
          <w:sz w:val="22"/>
          <w:szCs w:val="22"/>
        </w:rPr>
        <w:t xml:space="preserve"> Nájera Romero)</w:t>
      </w:r>
      <w:r>
        <w:rPr>
          <w:rFonts w:ascii="Palatino Linotype" w:eastAsia="Palatino Linotype" w:hAnsi="Palatino Linotype" w:cs="Palatino Linotype"/>
          <w:bCs/>
          <w:color w:val="000000"/>
          <w:sz w:val="22"/>
          <w:szCs w:val="22"/>
        </w:rPr>
        <w:t xml:space="preserve"> ha participado</w:t>
      </w:r>
      <w:r w:rsidRPr="000B60F0">
        <w:rPr>
          <w:rFonts w:ascii="Palatino Linotype" w:eastAsia="Palatino Linotype" w:hAnsi="Palatino Linotype" w:cs="Palatino Linotype"/>
          <w:bCs/>
          <w:color w:val="000000"/>
          <w:sz w:val="22"/>
          <w:szCs w:val="22"/>
        </w:rPr>
        <w:t>, situación que se logra advertir conforme a lo siguiente</w:t>
      </w:r>
      <w:r>
        <w:rPr>
          <w:rFonts w:ascii="Palatino Linotype" w:eastAsia="Palatino Linotype" w:hAnsi="Palatino Linotype" w:cs="Palatino Linotype"/>
          <w:bCs/>
          <w:color w:val="000000"/>
          <w:sz w:val="22"/>
          <w:szCs w:val="22"/>
        </w:rPr>
        <w:t>:</w:t>
      </w:r>
    </w:p>
    <w:p w14:paraId="7AD01628" w14:textId="77777777" w:rsidR="000B60F0" w:rsidRDefault="000B60F0" w:rsidP="0069652E">
      <w:pPr>
        <w:spacing w:line="360" w:lineRule="auto"/>
        <w:contextualSpacing/>
        <w:jc w:val="both"/>
        <w:rPr>
          <w:rFonts w:ascii="Palatino Linotype" w:eastAsia="Palatino Linotype" w:hAnsi="Palatino Linotype" w:cs="Palatino Linotype"/>
          <w:bCs/>
          <w:color w:val="000000"/>
          <w:sz w:val="22"/>
          <w:szCs w:val="22"/>
        </w:rPr>
      </w:pPr>
    </w:p>
    <w:p w14:paraId="104879D2" w14:textId="39F83B49" w:rsidR="0064383D" w:rsidRDefault="005A4C0F" w:rsidP="0069652E">
      <w:pPr>
        <w:spacing w:line="360" w:lineRule="auto"/>
        <w:contextualSpacing/>
        <w:jc w:val="center"/>
        <w:rPr>
          <w:rFonts w:ascii="Palatino Linotype" w:eastAsia="Palatino Linotype" w:hAnsi="Palatino Linotype" w:cs="Palatino Linotype"/>
          <w:bCs/>
          <w:color w:val="000000"/>
          <w:sz w:val="22"/>
          <w:szCs w:val="22"/>
        </w:rPr>
      </w:pPr>
      <w:r>
        <w:rPr>
          <w:rFonts w:ascii="Palatino Linotype" w:eastAsia="Palatino Linotype" w:hAnsi="Palatino Linotype" w:cs="Palatino Linotype"/>
          <w:bCs/>
          <w:noProof/>
          <w:color w:val="000000"/>
          <w:sz w:val="22"/>
          <w:szCs w:val="22"/>
        </w:rPr>
        <w:drawing>
          <wp:inline distT="0" distB="0" distL="0" distR="0" wp14:anchorId="2ADC64CF" wp14:editId="042BAB04">
            <wp:extent cx="4561367" cy="1726072"/>
            <wp:effectExtent l="0" t="0" r="0" b="7620"/>
            <wp:docPr id="570641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910" cy="1733846"/>
                    </a:xfrm>
                    <a:prstGeom prst="rect">
                      <a:avLst/>
                    </a:prstGeom>
                    <a:noFill/>
                  </pic:spPr>
                </pic:pic>
              </a:graphicData>
            </a:graphic>
          </wp:inline>
        </w:drawing>
      </w:r>
    </w:p>
    <w:p w14:paraId="45D19FDF" w14:textId="77777777" w:rsidR="005A4C0F" w:rsidRDefault="005A4C0F" w:rsidP="0069652E">
      <w:pPr>
        <w:spacing w:line="360" w:lineRule="auto"/>
        <w:contextualSpacing/>
        <w:jc w:val="center"/>
        <w:rPr>
          <w:rFonts w:ascii="Palatino Linotype" w:eastAsia="Palatino Linotype" w:hAnsi="Palatino Linotype" w:cs="Palatino Linotype"/>
          <w:bCs/>
          <w:color w:val="000000"/>
          <w:sz w:val="22"/>
          <w:szCs w:val="22"/>
        </w:rPr>
      </w:pPr>
    </w:p>
    <w:p w14:paraId="31A59ACB" w14:textId="256EB8E7" w:rsidR="005A4C0F" w:rsidRPr="005A4C0F" w:rsidRDefault="005A4C0F" w:rsidP="0069652E">
      <w:pPr>
        <w:spacing w:line="360" w:lineRule="auto"/>
        <w:contextualSpacing/>
        <w:jc w:val="center"/>
        <w:rPr>
          <w:noProof/>
          <w14:ligatures w14:val="standardContextual"/>
        </w:rPr>
      </w:pPr>
      <w:r>
        <w:rPr>
          <w:rFonts w:ascii="Palatino Linotype" w:eastAsia="Palatino Linotype" w:hAnsi="Palatino Linotype" w:cs="Palatino Linotype"/>
          <w:bCs/>
          <w:noProof/>
          <w:color w:val="000000"/>
          <w:sz w:val="22"/>
          <w:szCs w:val="22"/>
        </w:rPr>
        <w:drawing>
          <wp:inline distT="0" distB="0" distL="0" distR="0" wp14:anchorId="0012087C" wp14:editId="634428E1">
            <wp:extent cx="4547870" cy="1017905"/>
            <wp:effectExtent l="0" t="0" r="5080" b="0"/>
            <wp:docPr id="19258150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7870" cy="1017905"/>
                    </a:xfrm>
                    <a:prstGeom prst="rect">
                      <a:avLst/>
                    </a:prstGeom>
                    <a:noFill/>
                  </pic:spPr>
                </pic:pic>
              </a:graphicData>
            </a:graphic>
          </wp:inline>
        </w:drawing>
      </w:r>
    </w:p>
    <w:p w14:paraId="073A64B8" w14:textId="77777777" w:rsidR="00054C02" w:rsidRDefault="00054C02" w:rsidP="0069652E">
      <w:pPr>
        <w:spacing w:line="360" w:lineRule="auto"/>
        <w:contextualSpacing/>
        <w:jc w:val="both"/>
        <w:rPr>
          <w:rFonts w:ascii="Palatino Linotype" w:eastAsia="Palatino Linotype" w:hAnsi="Palatino Linotype" w:cs="Palatino Linotype"/>
          <w:bCs/>
          <w:iCs/>
          <w:color w:val="000000"/>
          <w:sz w:val="22"/>
          <w:szCs w:val="22"/>
        </w:rPr>
      </w:pPr>
    </w:p>
    <w:p w14:paraId="735AB100" w14:textId="09E0917F" w:rsidR="005A4C0F" w:rsidRPr="005A4C0F" w:rsidRDefault="005A4C0F" w:rsidP="0069652E">
      <w:pPr>
        <w:spacing w:line="360" w:lineRule="auto"/>
        <w:contextualSpacing/>
        <w:jc w:val="both"/>
        <w:rPr>
          <w:rFonts w:ascii="Palatino Linotype" w:eastAsia="Palatino Linotype" w:hAnsi="Palatino Linotype" w:cs="Palatino Linotype"/>
          <w:bCs/>
          <w:iCs/>
          <w:color w:val="000000"/>
          <w:sz w:val="22"/>
          <w:szCs w:val="22"/>
        </w:rPr>
      </w:pPr>
      <w:r w:rsidRPr="005A4C0F">
        <w:rPr>
          <w:rFonts w:ascii="Palatino Linotype" w:eastAsia="Palatino Linotype" w:hAnsi="Palatino Linotype" w:cs="Palatino Linotype"/>
          <w:bCs/>
          <w:iCs/>
          <w:color w:val="000000"/>
          <w:sz w:val="22"/>
          <w:szCs w:val="22"/>
        </w:rPr>
        <w:t>Conforme a lo anterior, se advierte que los enlaces proporcionados</w:t>
      </w:r>
      <w:r>
        <w:rPr>
          <w:rFonts w:ascii="Palatino Linotype" w:eastAsia="Palatino Linotype" w:hAnsi="Palatino Linotype" w:cs="Palatino Linotype"/>
          <w:bCs/>
          <w:iCs/>
          <w:color w:val="000000"/>
          <w:sz w:val="22"/>
          <w:szCs w:val="22"/>
        </w:rPr>
        <w:t>, si bien</w:t>
      </w:r>
      <w:r w:rsidRPr="005A4C0F">
        <w:rPr>
          <w:rFonts w:ascii="Palatino Linotype" w:eastAsia="Palatino Linotype" w:hAnsi="Palatino Linotype" w:cs="Palatino Linotype"/>
          <w:bCs/>
          <w:iCs/>
          <w:color w:val="000000"/>
          <w:sz w:val="22"/>
          <w:szCs w:val="22"/>
        </w:rPr>
        <w:t xml:space="preserve"> conducen a l</w:t>
      </w:r>
      <w:r>
        <w:rPr>
          <w:rFonts w:ascii="Palatino Linotype" w:eastAsia="Palatino Linotype" w:hAnsi="Palatino Linotype" w:cs="Palatino Linotype"/>
          <w:bCs/>
          <w:iCs/>
          <w:color w:val="000000"/>
          <w:sz w:val="22"/>
          <w:szCs w:val="22"/>
        </w:rPr>
        <w:t xml:space="preserve">a evidencia fotográfica y estenográfica de los eventos </w:t>
      </w:r>
      <w:r w:rsidRPr="005A4C0F">
        <w:rPr>
          <w:rFonts w:ascii="Palatino Linotype" w:eastAsia="Palatino Linotype" w:hAnsi="Palatino Linotype" w:cs="Palatino Linotype"/>
          <w:bCs/>
          <w:iCs/>
          <w:color w:val="000000"/>
          <w:sz w:val="22"/>
          <w:szCs w:val="22"/>
        </w:rPr>
        <w:t>requeridos,</w:t>
      </w:r>
      <w:r>
        <w:rPr>
          <w:rFonts w:ascii="Palatino Linotype" w:eastAsia="Palatino Linotype" w:hAnsi="Palatino Linotype" w:cs="Palatino Linotype"/>
          <w:bCs/>
          <w:iCs/>
          <w:color w:val="000000"/>
          <w:sz w:val="22"/>
          <w:szCs w:val="22"/>
        </w:rPr>
        <w:t xml:space="preserve"> lo cierto es que los proporcionó en formato cerrado</w:t>
      </w:r>
      <w:r w:rsidRPr="005A4C0F">
        <w:rPr>
          <w:rFonts w:ascii="Palatino Linotype" w:eastAsia="Palatino Linotype" w:hAnsi="Palatino Linotype" w:cs="Palatino Linotype"/>
          <w:bCs/>
          <w:iCs/>
          <w:color w:val="000000"/>
          <w:sz w:val="22"/>
          <w:szCs w:val="22"/>
        </w:rPr>
        <w:t xml:space="preserve">, por lo que deberá proporcionarlos </w:t>
      </w:r>
      <w:r>
        <w:rPr>
          <w:rFonts w:ascii="Palatino Linotype" w:eastAsia="Palatino Linotype" w:hAnsi="Palatino Linotype" w:cs="Palatino Linotype"/>
          <w:bCs/>
          <w:iCs/>
          <w:color w:val="000000"/>
          <w:sz w:val="22"/>
          <w:szCs w:val="22"/>
        </w:rPr>
        <w:t>en formato abierto que permita su visualización</w:t>
      </w:r>
      <w:r w:rsidRPr="005A4C0F">
        <w:rPr>
          <w:rFonts w:ascii="Palatino Linotype" w:eastAsia="Palatino Linotype" w:hAnsi="Palatino Linotype" w:cs="Palatino Linotype"/>
          <w:bCs/>
          <w:iCs/>
          <w:color w:val="000000"/>
          <w:sz w:val="22"/>
          <w:szCs w:val="22"/>
        </w:rPr>
        <w:t xml:space="preserve">. </w:t>
      </w:r>
    </w:p>
    <w:p w14:paraId="79454362" w14:textId="77777777" w:rsidR="005A4C0F" w:rsidRPr="005A4C0F" w:rsidRDefault="005A4C0F" w:rsidP="0069652E">
      <w:pPr>
        <w:spacing w:line="360" w:lineRule="auto"/>
        <w:contextualSpacing/>
        <w:jc w:val="both"/>
        <w:rPr>
          <w:rFonts w:ascii="Palatino Linotype" w:eastAsia="Palatino Linotype" w:hAnsi="Palatino Linotype" w:cs="Palatino Linotype"/>
          <w:bCs/>
          <w:iCs/>
          <w:color w:val="000000"/>
          <w:sz w:val="22"/>
          <w:szCs w:val="22"/>
        </w:rPr>
      </w:pPr>
      <w:r w:rsidRPr="005A4C0F">
        <w:rPr>
          <w:rFonts w:ascii="Palatino Linotype" w:eastAsia="Palatino Linotype" w:hAnsi="Palatino Linotype" w:cs="Palatino Linotype"/>
          <w:bCs/>
          <w:iCs/>
          <w:color w:val="000000"/>
          <w:sz w:val="22"/>
          <w:szCs w:val="22"/>
        </w:rPr>
        <w:t xml:space="preserve"> </w:t>
      </w:r>
    </w:p>
    <w:p w14:paraId="71370680" w14:textId="0A3EDA6B" w:rsidR="005A4C0F" w:rsidRPr="005A4C0F" w:rsidRDefault="005A4C0F" w:rsidP="0069652E">
      <w:pPr>
        <w:spacing w:line="360" w:lineRule="auto"/>
        <w:contextualSpacing/>
        <w:jc w:val="both"/>
        <w:rPr>
          <w:rFonts w:ascii="Palatino Linotype" w:eastAsia="Palatino Linotype" w:hAnsi="Palatino Linotype" w:cs="Palatino Linotype"/>
          <w:bCs/>
          <w:color w:val="000000"/>
          <w:sz w:val="22"/>
          <w:szCs w:val="22"/>
        </w:rPr>
      </w:pPr>
      <w:r w:rsidRPr="005A4C0F">
        <w:rPr>
          <w:rFonts w:ascii="Palatino Linotype" w:eastAsia="Palatino Linotype" w:hAnsi="Palatino Linotype" w:cs="Palatino Linotype"/>
          <w:bCs/>
          <w:color w:val="000000"/>
          <w:sz w:val="22"/>
          <w:szCs w:val="22"/>
        </w:rPr>
        <w:t>Así, el Sujeto Obligado si bien proporcionó dos enlaces de páginas electrónicas,</w:t>
      </w:r>
      <w:r>
        <w:rPr>
          <w:rFonts w:ascii="Palatino Linotype" w:eastAsia="Palatino Linotype" w:hAnsi="Palatino Linotype" w:cs="Palatino Linotype"/>
          <w:bCs/>
          <w:color w:val="000000"/>
          <w:sz w:val="22"/>
          <w:szCs w:val="22"/>
        </w:rPr>
        <w:t xml:space="preserve"> que daban cuenta de lo solicitado,</w:t>
      </w:r>
      <w:r w:rsidRPr="005A4C0F">
        <w:rPr>
          <w:rFonts w:ascii="Palatino Linotype" w:eastAsia="Palatino Linotype" w:hAnsi="Palatino Linotype" w:cs="Palatino Linotype"/>
          <w:bCs/>
          <w:color w:val="000000"/>
          <w:sz w:val="22"/>
          <w:szCs w:val="22"/>
        </w:rPr>
        <w:t xml:space="preserve"> lo cierto es que omitió proporcionarlas en formato abierto, lo cual implica la dificultad de acceder a las mismas, pues se traduce </w:t>
      </w:r>
      <w:r w:rsidRPr="005A4C0F">
        <w:rPr>
          <w:rFonts w:ascii="Palatino Linotype" w:eastAsia="Palatino Linotype" w:hAnsi="Palatino Linotype" w:cs="Palatino Linotype"/>
          <w:bCs/>
          <w:iCs/>
          <w:color w:val="000000"/>
          <w:sz w:val="22"/>
          <w:szCs w:val="22"/>
        </w:rPr>
        <w:t xml:space="preserve">al hecho de que el Particular tendría que colocar cada dígito alfanumérico, y cuya equivocación implicaría no acceder a la información contenida en las mismas, por lo que, se considera que no se atendió </w:t>
      </w:r>
      <w:r w:rsidRPr="005A4C0F">
        <w:rPr>
          <w:rFonts w:ascii="Palatino Linotype" w:eastAsia="Palatino Linotype" w:hAnsi="Palatino Linotype" w:cs="Palatino Linotype"/>
          <w:bCs/>
          <w:color w:val="000000"/>
          <w:sz w:val="22"/>
          <w:szCs w:val="22"/>
        </w:rPr>
        <w:t xml:space="preserve">lo establecido en el artículo 161 de la Ley de Transparencia y Acceso a la Información Pública del Estado de México y Municipios, </w:t>
      </w:r>
      <w:r>
        <w:rPr>
          <w:rFonts w:ascii="Palatino Linotype" w:eastAsia="Palatino Linotype" w:hAnsi="Palatino Linotype" w:cs="Palatino Linotype"/>
          <w:bCs/>
          <w:color w:val="000000"/>
          <w:sz w:val="22"/>
          <w:szCs w:val="22"/>
        </w:rPr>
        <w:t>lo cual nos da como resultado que</w:t>
      </w:r>
      <w:r w:rsidRPr="005A4C0F">
        <w:rPr>
          <w:rFonts w:ascii="Palatino Linotype" w:eastAsia="Palatino Linotype" w:hAnsi="Palatino Linotype" w:cs="Palatino Linotype"/>
          <w:bCs/>
          <w:color w:val="000000"/>
          <w:sz w:val="22"/>
          <w:szCs w:val="22"/>
        </w:rPr>
        <w:t xml:space="preserve"> no se pued</w:t>
      </w:r>
      <w:r>
        <w:rPr>
          <w:rFonts w:ascii="Palatino Linotype" w:eastAsia="Palatino Linotype" w:hAnsi="Palatino Linotype" w:cs="Palatino Linotype"/>
          <w:bCs/>
          <w:color w:val="000000"/>
          <w:sz w:val="22"/>
          <w:szCs w:val="22"/>
        </w:rPr>
        <w:t>a</w:t>
      </w:r>
      <w:r w:rsidRPr="005A4C0F">
        <w:rPr>
          <w:rFonts w:ascii="Palatino Linotype" w:eastAsia="Palatino Linotype" w:hAnsi="Palatino Linotype" w:cs="Palatino Linotype"/>
          <w:bCs/>
          <w:color w:val="000000"/>
          <w:sz w:val="22"/>
          <w:szCs w:val="22"/>
        </w:rPr>
        <w:t xml:space="preserve"> validar</w:t>
      </w:r>
      <w:r>
        <w:rPr>
          <w:rFonts w:ascii="Palatino Linotype" w:eastAsia="Palatino Linotype" w:hAnsi="Palatino Linotype" w:cs="Palatino Linotype"/>
          <w:bCs/>
          <w:color w:val="000000"/>
          <w:sz w:val="22"/>
          <w:szCs w:val="22"/>
        </w:rPr>
        <w:t xml:space="preserve"> en su totalidad</w:t>
      </w:r>
      <w:r w:rsidRPr="005A4C0F">
        <w:rPr>
          <w:rFonts w:ascii="Palatino Linotype" w:eastAsia="Palatino Linotype" w:hAnsi="Palatino Linotype" w:cs="Palatino Linotype"/>
          <w:bCs/>
          <w:color w:val="000000"/>
          <w:sz w:val="22"/>
          <w:szCs w:val="22"/>
        </w:rPr>
        <w:t xml:space="preserve"> </w:t>
      </w:r>
      <w:r>
        <w:rPr>
          <w:rFonts w:ascii="Palatino Linotype" w:eastAsia="Palatino Linotype" w:hAnsi="Palatino Linotype" w:cs="Palatino Linotype"/>
          <w:bCs/>
          <w:color w:val="000000"/>
          <w:sz w:val="22"/>
          <w:szCs w:val="22"/>
        </w:rPr>
        <w:t>esta parte de la</w:t>
      </w:r>
      <w:r w:rsidRPr="005A4C0F">
        <w:rPr>
          <w:rFonts w:ascii="Palatino Linotype" w:eastAsia="Palatino Linotype" w:hAnsi="Palatino Linotype" w:cs="Palatino Linotype"/>
          <w:bCs/>
          <w:color w:val="000000"/>
          <w:sz w:val="22"/>
          <w:szCs w:val="22"/>
        </w:rPr>
        <w:t xml:space="preserve"> respuesta, </w:t>
      </w:r>
      <w:r>
        <w:rPr>
          <w:rFonts w:ascii="Palatino Linotype" w:eastAsia="Palatino Linotype" w:hAnsi="Palatino Linotype" w:cs="Palatino Linotype"/>
          <w:bCs/>
          <w:color w:val="000000"/>
          <w:sz w:val="22"/>
          <w:szCs w:val="22"/>
        </w:rPr>
        <w:t>en el presente caso deberá proporcionar la evidencia fotográfica y estenográfica referida de los eventos remitidos en respuesta en los que participó la primera síndica municipal</w:t>
      </w:r>
      <w:r w:rsidR="009C3C8C">
        <w:rPr>
          <w:rFonts w:ascii="Palatino Linotype" w:eastAsia="Palatino Linotype" w:hAnsi="Palatino Linotype" w:cs="Palatino Linotype"/>
          <w:bCs/>
          <w:color w:val="000000"/>
          <w:sz w:val="22"/>
          <w:szCs w:val="22"/>
        </w:rPr>
        <w:t>,</w:t>
      </w:r>
      <w:r>
        <w:rPr>
          <w:rFonts w:ascii="Palatino Linotype" w:eastAsia="Palatino Linotype" w:hAnsi="Palatino Linotype" w:cs="Palatino Linotype"/>
          <w:bCs/>
          <w:color w:val="000000"/>
          <w:sz w:val="22"/>
          <w:szCs w:val="22"/>
        </w:rPr>
        <w:t xml:space="preserve"> </w:t>
      </w:r>
      <w:r w:rsidR="009C3C8C">
        <w:rPr>
          <w:rFonts w:ascii="Palatino Linotype" w:eastAsia="Palatino Linotype" w:hAnsi="Palatino Linotype" w:cs="Palatino Linotype"/>
          <w:bCs/>
          <w:color w:val="000000"/>
          <w:sz w:val="22"/>
          <w:szCs w:val="22"/>
        </w:rPr>
        <w:t xml:space="preserve">por lo que </w:t>
      </w:r>
      <w:r w:rsidRPr="005A4C0F">
        <w:rPr>
          <w:rFonts w:ascii="Palatino Linotype" w:eastAsia="Palatino Linotype" w:hAnsi="Palatino Linotype" w:cs="Palatino Linotype"/>
          <w:bCs/>
          <w:color w:val="000000"/>
          <w:sz w:val="22"/>
          <w:szCs w:val="22"/>
        </w:rPr>
        <w:t>deberá proporcionar en su caso la información en un formato que permita su acceso de manera directa</w:t>
      </w:r>
      <w:r w:rsidR="009C3C8C">
        <w:rPr>
          <w:rFonts w:ascii="Palatino Linotype" w:eastAsia="Palatino Linotype" w:hAnsi="Palatino Linotype" w:cs="Palatino Linotype"/>
          <w:bCs/>
          <w:color w:val="000000"/>
          <w:sz w:val="22"/>
          <w:szCs w:val="22"/>
        </w:rPr>
        <w:t xml:space="preserve"> previo análisis de la información clasificada como confidencial</w:t>
      </w:r>
      <w:r w:rsidRPr="005A4C0F">
        <w:rPr>
          <w:rFonts w:ascii="Palatino Linotype" w:eastAsia="Palatino Linotype" w:hAnsi="Palatino Linotype" w:cs="Palatino Linotype"/>
          <w:bCs/>
          <w:color w:val="000000"/>
          <w:sz w:val="22"/>
          <w:szCs w:val="22"/>
        </w:rPr>
        <w:t>.</w:t>
      </w:r>
    </w:p>
    <w:p w14:paraId="175A65E4" w14:textId="77777777" w:rsidR="005A4C0F" w:rsidRDefault="005A4C0F" w:rsidP="0069652E">
      <w:pPr>
        <w:spacing w:line="360" w:lineRule="auto"/>
        <w:contextualSpacing/>
        <w:jc w:val="center"/>
        <w:rPr>
          <w:rFonts w:ascii="Palatino Linotype" w:eastAsia="Palatino Linotype" w:hAnsi="Palatino Linotype" w:cs="Palatino Linotype"/>
          <w:bCs/>
          <w:color w:val="000000"/>
          <w:sz w:val="22"/>
          <w:szCs w:val="22"/>
        </w:rPr>
      </w:pPr>
    </w:p>
    <w:p w14:paraId="32C24D37" w14:textId="3638E4F4" w:rsidR="00EF440F" w:rsidRDefault="009C3C8C" w:rsidP="0069652E">
      <w:pPr>
        <w:spacing w:line="360" w:lineRule="auto"/>
        <w:contextualSpacing/>
        <w:jc w:val="both"/>
        <w:rPr>
          <w:rFonts w:ascii="Palatino Linotype" w:eastAsia="Palatino Linotype" w:hAnsi="Palatino Linotype" w:cs="Palatino Linotype"/>
          <w:sz w:val="22"/>
          <w:szCs w:val="22"/>
        </w:rPr>
      </w:pPr>
      <w:r w:rsidRPr="009C3C8C">
        <w:rPr>
          <w:rFonts w:ascii="Palatino Linotype" w:eastAsia="Palatino Linotype" w:hAnsi="Palatino Linotype" w:cs="Palatino Linotype"/>
          <w:b/>
          <w:color w:val="000000"/>
          <w:sz w:val="22"/>
          <w:szCs w:val="22"/>
        </w:rPr>
        <w:t xml:space="preserve">4) </w:t>
      </w:r>
      <w:r w:rsidR="00843EF2">
        <w:rPr>
          <w:rFonts w:ascii="Palatino Linotype" w:eastAsia="Palatino Linotype" w:hAnsi="Palatino Linotype" w:cs="Palatino Linotype"/>
          <w:b/>
          <w:color w:val="000000"/>
          <w:sz w:val="22"/>
          <w:szCs w:val="22"/>
        </w:rPr>
        <w:t xml:space="preserve">Formatos </w:t>
      </w:r>
      <w:proofErr w:type="spellStart"/>
      <w:r w:rsidR="00843EF2">
        <w:rPr>
          <w:rFonts w:ascii="Palatino Linotype" w:eastAsia="Palatino Linotype" w:hAnsi="Palatino Linotype" w:cs="Palatino Linotype"/>
          <w:b/>
          <w:color w:val="000000"/>
          <w:sz w:val="22"/>
          <w:szCs w:val="22"/>
        </w:rPr>
        <w:t>PbRM</w:t>
      </w:r>
      <w:proofErr w:type="spellEnd"/>
      <w:r w:rsidR="00843EF2">
        <w:rPr>
          <w:rFonts w:ascii="Palatino Linotype" w:eastAsia="Palatino Linotype" w:hAnsi="Palatino Linotype" w:cs="Palatino Linotype"/>
          <w:b/>
          <w:color w:val="000000"/>
          <w:sz w:val="22"/>
          <w:szCs w:val="22"/>
        </w:rPr>
        <w:t xml:space="preserve"> sobre el </w:t>
      </w:r>
      <w:r w:rsidRPr="009C3C8C">
        <w:rPr>
          <w:rFonts w:ascii="Palatino Linotype" w:eastAsia="Palatino Linotype" w:hAnsi="Palatino Linotype" w:cs="Palatino Linotype"/>
          <w:b/>
          <w:bCs/>
          <w:sz w:val="22"/>
          <w:szCs w:val="22"/>
        </w:rPr>
        <w:t>Presupuesto asignado, programado y</w:t>
      </w:r>
      <w:r w:rsidR="00103728">
        <w:rPr>
          <w:rFonts w:ascii="Palatino Linotype" w:eastAsia="Palatino Linotype" w:hAnsi="Palatino Linotype" w:cs="Palatino Linotype"/>
          <w:b/>
          <w:bCs/>
          <w:sz w:val="22"/>
          <w:szCs w:val="22"/>
        </w:rPr>
        <w:t xml:space="preserve"> ejercido</w:t>
      </w:r>
      <w:r w:rsidR="00843EF2">
        <w:rPr>
          <w:rFonts w:ascii="Palatino Linotype" w:eastAsia="Palatino Linotype" w:hAnsi="Palatino Linotype" w:cs="Palatino Linotype"/>
          <w:b/>
          <w:bCs/>
          <w:sz w:val="22"/>
          <w:szCs w:val="22"/>
        </w:rPr>
        <w:t xml:space="preserve"> por la Primera Sindicatura Municipal</w:t>
      </w:r>
      <w:r w:rsidR="00EF440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 </w:t>
      </w:r>
    </w:p>
    <w:p w14:paraId="29ED30BA" w14:textId="77777777" w:rsidR="007B50F7" w:rsidRDefault="007B50F7" w:rsidP="0069652E">
      <w:pPr>
        <w:spacing w:line="360" w:lineRule="auto"/>
        <w:contextualSpacing/>
        <w:jc w:val="both"/>
        <w:rPr>
          <w:rFonts w:ascii="Palatino Linotype" w:eastAsia="Palatino Linotype" w:hAnsi="Palatino Linotype" w:cs="Palatino Linotype"/>
          <w:sz w:val="22"/>
          <w:szCs w:val="22"/>
        </w:rPr>
      </w:pPr>
    </w:p>
    <w:p w14:paraId="6ADFDE1D" w14:textId="762CA61A"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2958F5D3" w14:textId="77777777" w:rsidR="007B50F7" w:rsidRPr="007B50F7" w:rsidRDefault="007B50F7" w:rsidP="0069652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lastRenderedPageBreak/>
        <w:t xml:space="preserve"> </w:t>
      </w:r>
    </w:p>
    <w:p w14:paraId="54DB59B9" w14:textId="77777777" w:rsidR="007B50F7" w:rsidRPr="007B50F7" w:rsidRDefault="007B50F7" w:rsidP="0069652E">
      <w:pPr>
        <w:numPr>
          <w:ilvl w:val="0"/>
          <w:numId w:val="9"/>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Prever los recursos financieros necesarios para la administración municipal;</w:t>
      </w:r>
    </w:p>
    <w:p w14:paraId="7E0DDF47" w14:textId="77777777" w:rsidR="007B50F7" w:rsidRPr="007B50F7" w:rsidRDefault="007B50F7" w:rsidP="0069652E">
      <w:pPr>
        <w:numPr>
          <w:ilvl w:val="0"/>
          <w:numId w:val="9"/>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Llevar el control estricto de los gastos de la administración municipal, y</w:t>
      </w:r>
    </w:p>
    <w:p w14:paraId="753B9529" w14:textId="77777777" w:rsidR="007B50F7" w:rsidRPr="007B50F7" w:rsidRDefault="007B50F7" w:rsidP="0069652E">
      <w:pPr>
        <w:numPr>
          <w:ilvl w:val="0"/>
          <w:numId w:val="9"/>
        </w:num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Manejar adecuada y honestamente los fondos financieros del municipio.</w:t>
      </w:r>
    </w:p>
    <w:p w14:paraId="09D6352B"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79C25C0E"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30527016"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65A2BE27" w14:textId="77777777" w:rsidR="007B50F7" w:rsidRPr="007B50F7" w:rsidRDefault="007B50F7" w:rsidP="0069652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sidRPr="007B50F7">
        <w:rPr>
          <w:rFonts w:ascii="Palatino Linotype" w:eastAsia="Palatino Linotype" w:hAnsi="Palatino Linotype" w:cs="Palatino Linotype"/>
          <w:b/>
          <w:sz w:val="22"/>
          <w:szCs w:val="22"/>
        </w:rPr>
        <w:t xml:space="preserve">Ayuntamientos serán los encargados de aprobar anualmente, el Presupuesto de Egresos, en base a los ingresos presupuestados para el ejercicio de corresponda. </w:t>
      </w:r>
    </w:p>
    <w:p w14:paraId="2F65C6EB" w14:textId="77777777" w:rsidR="007B50F7" w:rsidRPr="007B50F7" w:rsidRDefault="007B50F7" w:rsidP="0069652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t xml:space="preserve"> </w:t>
      </w:r>
    </w:p>
    <w:p w14:paraId="6E8CFCA9" w14:textId="77777777" w:rsidR="007B50F7" w:rsidRPr="007B50F7" w:rsidRDefault="007B50F7" w:rsidP="0069652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sidRPr="007B50F7">
        <w:rPr>
          <w:rFonts w:ascii="Palatino Linotype" w:eastAsia="Palatino Linotype" w:hAnsi="Palatino Linotype" w:cs="Palatino Linotype"/>
          <w:b/>
          <w:sz w:val="22"/>
          <w:szCs w:val="22"/>
        </w:rPr>
        <w:t xml:space="preserve"> estimación de los ingresos y gastos del ejercicio fiscal calendarizados.</w:t>
      </w:r>
    </w:p>
    <w:p w14:paraId="31C5D0B0" w14:textId="77777777" w:rsidR="007B50F7" w:rsidRPr="007B50F7" w:rsidRDefault="007B50F7" w:rsidP="0069652E">
      <w:pPr>
        <w:spacing w:line="360" w:lineRule="auto"/>
        <w:contextualSpacing/>
        <w:jc w:val="both"/>
        <w:rPr>
          <w:rFonts w:ascii="Palatino Linotype" w:eastAsia="Palatino Linotype" w:hAnsi="Palatino Linotype" w:cs="Palatino Linotype"/>
          <w:b/>
          <w:sz w:val="22"/>
          <w:szCs w:val="22"/>
        </w:rPr>
      </w:pPr>
      <w:r w:rsidRPr="007B50F7">
        <w:rPr>
          <w:rFonts w:ascii="Palatino Linotype" w:eastAsia="Palatino Linotype" w:hAnsi="Palatino Linotype" w:cs="Palatino Linotype"/>
          <w:b/>
          <w:sz w:val="22"/>
          <w:szCs w:val="22"/>
        </w:rPr>
        <w:t xml:space="preserve"> </w:t>
      </w:r>
    </w:p>
    <w:p w14:paraId="0CE3BBFE"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17AFC0C3" w14:textId="77777777" w:rsid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6FF7D0CB" w14:textId="77777777" w:rsidR="00843EF2" w:rsidRPr="00843EF2" w:rsidRDefault="00843EF2" w:rsidP="0069652E">
      <w:p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lastRenderedPageBreak/>
        <w:t>Ahora bien, el Manual para la Planeación, Programación y Presupuesto de Egresos Municipal previamente señalado, establece los formatos por que deben de integrar al Presupuesto de Egresos, conformado de tres etapas, por lo que, se tienen que generar los siguientes formatos:</w:t>
      </w:r>
    </w:p>
    <w:p w14:paraId="1111FE33" w14:textId="77777777" w:rsidR="00843EF2" w:rsidRPr="00843EF2" w:rsidRDefault="00843EF2" w:rsidP="0069652E">
      <w:p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 xml:space="preserve"> </w:t>
      </w:r>
    </w:p>
    <w:p w14:paraId="7A51A724"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PbRM-01a “Dimensión Administrativa del Gasto”;</w:t>
      </w:r>
    </w:p>
    <w:p w14:paraId="29860E42"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PbRM-01b “Descripción del Programa presupuestario”;</w:t>
      </w:r>
    </w:p>
    <w:p w14:paraId="16DDCF53"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PbRM-01c “Programa Anual de Metas de actividad por Proyecto”;</w:t>
      </w:r>
    </w:p>
    <w:p w14:paraId="5667525B" w14:textId="4F3E2E76"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PbRM-01d “Ficha técnica de diseño de indicadores estratégicos o de gestión”;</w:t>
      </w:r>
    </w:p>
    <w:p w14:paraId="54CF5788"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PbRM-01e “Matriz de Indicadores para Resultados por Programa presupuestario y Dependencia General”;</w:t>
      </w:r>
    </w:p>
    <w:p w14:paraId="315DDA84"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PbRM-02a “Calendarización de metas de actividad”;</w:t>
      </w:r>
    </w:p>
    <w:p w14:paraId="7894D92F"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PbRM-03a “Presupuesto de Ingresos Detallado”;</w:t>
      </w:r>
    </w:p>
    <w:p w14:paraId="015CDB1C"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PbRM-03b “Carátula de Presupuesto de Ingresos”;</w:t>
      </w:r>
    </w:p>
    <w:p w14:paraId="624E7E89"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PbRM-04a “Presupuesto de Egresos Detallado”;</w:t>
      </w:r>
    </w:p>
    <w:p w14:paraId="785944E7"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PbRM-04c “Egreso Global Calendarizado”;</w:t>
      </w:r>
    </w:p>
    <w:p w14:paraId="13B5563F"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PbRM-04d “Carátula de Presupuesto de Egresos”;</w:t>
      </w:r>
    </w:p>
    <w:p w14:paraId="2EBA59F9"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PbRM-05 “Tabulador de Sueldos”;</w:t>
      </w:r>
    </w:p>
    <w:p w14:paraId="3E1A69F1"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PbRM-06 “Programa Anual de Adquisiciones”;</w:t>
      </w:r>
    </w:p>
    <w:p w14:paraId="165F1D24"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PbRM-07a “Programa Anual de Obra”</w:t>
      </w:r>
      <w:r w:rsidRPr="00843EF2">
        <w:rPr>
          <w:rFonts w:ascii="Palatino Linotype" w:eastAsia="Palatino Linotype" w:hAnsi="Palatino Linotype" w:cs="Palatino Linotype"/>
          <w:sz w:val="22"/>
          <w:szCs w:val="22"/>
        </w:rPr>
        <w:t>, y</w:t>
      </w:r>
    </w:p>
    <w:p w14:paraId="59EDB8B5" w14:textId="77777777" w:rsidR="00843EF2" w:rsidRPr="00843EF2" w:rsidRDefault="00843EF2" w:rsidP="0069652E">
      <w:pPr>
        <w:numPr>
          <w:ilvl w:val="0"/>
          <w:numId w:val="10"/>
        </w:numPr>
        <w:spacing w:line="360" w:lineRule="auto"/>
        <w:contextualSpacing/>
        <w:jc w:val="both"/>
        <w:rPr>
          <w:rFonts w:ascii="Palatino Linotype" w:eastAsia="Palatino Linotype" w:hAnsi="Palatino Linotype" w:cs="Palatino Linotype"/>
          <w:bCs/>
          <w:sz w:val="22"/>
          <w:szCs w:val="22"/>
        </w:rPr>
      </w:pPr>
      <w:r w:rsidRPr="00843EF2">
        <w:rPr>
          <w:rFonts w:ascii="Palatino Linotype" w:eastAsia="Palatino Linotype" w:hAnsi="Palatino Linotype" w:cs="Palatino Linotype"/>
          <w:bCs/>
          <w:sz w:val="22"/>
          <w:szCs w:val="22"/>
        </w:rPr>
        <w:t>PbRM-07b “Programa Anual de Obras (Reparaciones y Mantenimiento)”.</w:t>
      </w:r>
    </w:p>
    <w:p w14:paraId="1CC94AAD" w14:textId="77777777" w:rsidR="00843EF2" w:rsidRPr="007B50F7" w:rsidRDefault="00843EF2" w:rsidP="0069652E">
      <w:pPr>
        <w:spacing w:line="360" w:lineRule="auto"/>
        <w:contextualSpacing/>
        <w:jc w:val="both"/>
        <w:rPr>
          <w:rFonts w:ascii="Palatino Linotype" w:eastAsia="Palatino Linotype" w:hAnsi="Palatino Linotype" w:cs="Palatino Linotype"/>
          <w:sz w:val="22"/>
          <w:szCs w:val="22"/>
        </w:rPr>
      </w:pPr>
    </w:p>
    <w:p w14:paraId="4C82C93D"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Además, dicho normatividad, precisa que el Programa Presupuestario es la Categoría programática que permite organizar, en forma representativa y homogénea, las asignaciones de recursos (Programa de estructura programática municipal); además, que </w:t>
      </w:r>
      <w:r w:rsidRPr="007B50F7">
        <w:rPr>
          <w:rFonts w:ascii="Palatino Linotype" w:eastAsia="Palatino Linotype" w:hAnsi="Palatino Linotype" w:cs="Palatino Linotype"/>
          <w:sz w:val="22"/>
          <w:szCs w:val="22"/>
        </w:rPr>
        <w:lastRenderedPageBreak/>
        <w:t>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506EFF2D"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4D404F44" w14:textId="433511F2"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noProof/>
          <w:sz w:val="22"/>
          <w:szCs w:val="22"/>
        </w:rPr>
        <w:drawing>
          <wp:inline distT="0" distB="0" distL="0" distR="0" wp14:anchorId="4C1C0B07" wp14:editId="7438D44A">
            <wp:extent cx="5612130" cy="361315"/>
            <wp:effectExtent l="0" t="0" r="7620" b="635"/>
            <wp:docPr id="52627308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7B50F7">
        <w:rPr>
          <w:rFonts w:ascii="Palatino Linotype" w:eastAsia="Palatino Linotype" w:hAnsi="Palatino Linotype" w:cs="Palatino Linotype"/>
          <w:sz w:val="22"/>
          <w:szCs w:val="22"/>
        </w:rPr>
        <w:t xml:space="preserve"> </w:t>
      </w:r>
    </w:p>
    <w:p w14:paraId="372DCF73" w14:textId="77777777"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 </w:t>
      </w:r>
    </w:p>
    <w:p w14:paraId="737C5042" w14:textId="29AC3C8D" w:rsidR="007B50F7" w:rsidRPr="007B50F7" w:rsidRDefault="007B50F7" w:rsidP="0069652E">
      <w:pPr>
        <w:spacing w:line="360" w:lineRule="auto"/>
        <w:contextualSpacing/>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w:t>
      </w:r>
      <w:r>
        <w:rPr>
          <w:rFonts w:ascii="Palatino Linotype" w:eastAsia="Palatino Linotype" w:hAnsi="Palatino Linotype" w:cs="Palatino Linotype"/>
          <w:sz w:val="22"/>
          <w:szCs w:val="22"/>
        </w:rPr>
        <w:t xml:space="preserve">asignado y </w:t>
      </w:r>
      <w:r w:rsidRPr="007B50F7">
        <w:rPr>
          <w:rFonts w:ascii="Palatino Linotype" w:eastAsia="Palatino Linotype" w:hAnsi="Palatino Linotype" w:cs="Palatino Linotype"/>
          <w:sz w:val="22"/>
          <w:szCs w:val="22"/>
        </w:rPr>
        <w:t>ejercido por programa presupuestario</w:t>
      </w:r>
      <w:r>
        <w:rPr>
          <w:rFonts w:ascii="Palatino Linotype" w:eastAsia="Palatino Linotype" w:hAnsi="Palatino Linotype" w:cs="Palatino Linotype"/>
          <w:sz w:val="22"/>
          <w:szCs w:val="22"/>
        </w:rPr>
        <w:t xml:space="preserve"> respecto de la primera sindicatura municipal</w:t>
      </w:r>
      <w:r w:rsidRPr="007B50F7">
        <w:rPr>
          <w:rFonts w:ascii="Palatino Linotype" w:eastAsia="Palatino Linotype" w:hAnsi="Palatino Linotype" w:cs="Palatino Linotype"/>
          <w:sz w:val="22"/>
          <w:szCs w:val="22"/>
        </w:rPr>
        <w:t>, de</w:t>
      </w:r>
      <w:r>
        <w:rPr>
          <w:rFonts w:ascii="Palatino Linotype" w:eastAsia="Palatino Linotype" w:hAnsi="Palatino Linotype" w:cs="Palatino Linotype"/>
          <w:sz w:val="22"/>
          <w:szCs w:val="22"/>
        </w:rPr>
        <w:t>l primero de</w:t>
      </w:r>
      <w:r w:rsidRPr="007B50F7">
        <w:rPr>
          <w:rFonts w:ascii="Palatino Linotype" w:eastAsia="Palatino Linotype" w:hAnsi="Palatino Linotype" w:cs="Palatino Linotype"/>
          <w:sz w:val="22"/>
          <w:szCs w:val="22"/>
        </w:rPr>
        <w:t xml:space="preserve"> enero </w:t>
      </w:r>
      <w:r>
        <w:rPr>
          <w:rFonts w:ascii="Palatino Linotype" w:eastAsia="Palatino Linotype" w:hAnsi="Palatino Linotype" w:cs="Palatino Linotype"/>
          <w:sz w:val="22"/>
          <w:szCs w:val="22"/>
        </w:rPr>
        <w:t xml:space="preserve">al primero de abril </w:t>
      </w:r>
      <w:r w:rsidRPr="007B50F7">
        <w:rPr>
          <w:rFonts w:ascii="Palatino Linotype" w:eastAsia="Palatino Linotype" w:hAnsi="Palatino Linotype" w:cs="Palatino Linotype"/>
          <w:sz w:val="22"/>
          <w:szCs w:val="22"/>
        </w:rPr>
        <w:t>de dos mil veinticinco.</w:t>
      </w:r>
    </w:p>
    <w:p w14:paraId="7AB718F8" w14:textId="031FD9E2" w:rsidR="00EF440F" w:rsidRDefault="00EF440F" w:rsidP="0069652E">
      <w:pPr>
        <w:spacing w:line="360" w:lineRule="auto"/>
        <w:contextualSpacing/>
        <w:jc w:val="both"/>
        <w:rPr>
          <w:rFonts w:ascii="Palatino Linotype" w:eastAsia="Palatino Linotype" w:hAnsi="Palatino Linotype" w:cs="Palatino Linotype"/>
          <w:sz w:val="22"/>
          <w:szCs w:val="22"/>
        </w:rPr>
      </w:pPr>
    </w:p>
    <w:p w14:paraId="3902541A" w14:textId="165714BB" w:rsidR="009C3C8C" w:rsidRDefault="00EF440F"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w:t>
      </w:r>
      <w:r w:rsidR="009C3C8C">
        <w:rPr>
          <w:rFonts w:ascii="Palatino Linotype" w:eastAsia="Palatino Linotype" w:hAnsi="Palatino Linotype" w:cs="Palatino Linotype"/>
          <w:sz w:val="22"/>
          <w:szCs w:val="22"/>
        </w:rPr>
        <w:t>la Tesorería Municipal proporcionó la carátula del presupuesto para el ejercicio fiscal dos mil veinticinco, del cual precisó que se localizaba de forma general y no de forma particular respecto del área de la primera sindicatura municipal</w:t>
      </w:r>
      <w:r>
        <w:rPr>
          <w:rFonts w:ascii="Palatino Linotype" w:eastAsia="Palatino Linotype" w:hAnsi="Palatino Linotype" w:cs="Palatino Linotype"/>
          <w:sz w:val="22"/>
          <w:szCs w:val="22"/>
        </w:rPr>
        <w:t>.</w:t>
      </w:r>
      <w:r w:rsidR="007B50F7">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N</w:t>
      </w:r>
      <w:r w:rsidR="009C3C8C">
        <w:rPr>
          <w:rFonts w:ascii="Palatino Linotype" w:eastAsia="Palatino Linotype" w:hAnsi="Palatino Linotype" w:cs="Palatino Linotype"/>
          <w:sz w:val="22"/>
          <w:szCs w:val="22"/>
        </w:rPr>
        <w:t xml:space="preserve">o obstante, la Unidad de Información Planeación Programación y Evaluación proporcionó </w:t>
      </w:r>
      <w:r w:rsidR="007B50F7">
        <w:rPr>
          <w:rFonts w:ascii="Palatino Linotype" w:eastAsia="Palatino Linotype" w:hAnsi="Palatino Linotype" w:cs="Palatino Linotype"/>
          <w:sz w:val="22"/>
          <w:szCs w:val="22"/>
        </w:rPr>
        <w:t>el presupuesto asignado para la Primera Sindicatura Municipal, para el ejercicio fiscal dos mil veinticinco, a través de los formatos</w:t>
      </w:r>
      <w:r w:rsidR="009C3C8C">
        <w:rPr>
          <w:rFonts w:ascii="Palatino Linotype" w:eastAsia="Palatino Linotype" w:hAnsi="Palatino Linotype" w:cs="Palatino Linotype"/>
          <w:sz w:val="22"/>
          <w:szCs w:val="22"/>
        </w:rPr>
        <w:t xml:space="preserve"> </w:t>
      </w:r>
      <w:r w:rsidR="007B50F7">
        <w:rPr>
          <w:rFonts w:ascii="Palatino Linotype" w:eastAsia="Palatino Linotype" w:hAnsi="Palatino Linotype" w:cs="Palatino Linotype"/>
          <w:sz w:val="22"/>
          <w:szCs w:val="22"/>
        </w:rPr>
        <w:t>siguientes:</w:t>
      </w:r>
    </w:p>
    <w:p w14:paraId="2A1EBCD4" w14:textId="77777777" w:rsidR="007B50F7" w:rsidRDefault="007B50F7" w:rsidP="0069652E">
      <w:pPr>
        <w:spacing w:line="360" w:lineRule="auto"/>
        <w:contextualSpacing/>
        <w:jc w:val="both"/>
        <w:rPr>
          <w:rFonts w:ascii="Palatino Linotype" w:eastAsia="Palatino Linotype" w:hAnsi="Palatino Linotype" w:cs="Palatino Linotype"/>
          <w:sz w:val="22"/>
          <w:szCs w:val="22"/>
        </w:rPr>
      </w:pPr>
    </w:p>
    <w:p w14:paraId="1BB4BA56" w14:textId="25C2FD43" w:rsidR="007B50F7" w:rsidRDefault="007B50F7" w:rsidP="0069652E">
      <w:pPr>
        <w:pStyle w:val="Prrafodelista"/>
        <w:numPr>
          <w:ilvl w:val="0"/>
          <w:numId w:val="2"/>
        </w:numPr>
        <w:tabs>
          <w:tab w:val="left" w:pos="4667"/>
        </w:tabs>
        <w:spacing w:line="360" w:lineRule="auto"/>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PbRM-01a “Programa Anual Dimensión Administrativa del Gasto”</w:t>
      </w:r>
      <w:r>
        <w:rPr>
          <w:rFonts w:ascii="Palatino Linotype" w:eastAsia="Palatino Linotype" w:hAnsi="Palatino Linotype" w:cs="Palatino Linotype"/>
          <w:sz w:val="22"/>
          <w:szCs w:val="22"/>
        </w:rPr>
        <w:t xml:space="preserve">; </w:t>
      </w:r>
    </w:p>
    <w:p w14:paraId="3F1D30B7" w14:textId="447AB713" w:rsidR="007B50F7" w:rsidRDefault="007B50F7" w:rsidP="0069652E">
      <w:pPr>
        <w:pStyle w:val="Prrafodelista"/>
        <w:numPr>
          <w:ilvl w:val="0"/>
          <w:numId w:val="2"/>
        </w:numPr>
        <w:tabs>
          <w:tab w:val="left" w:pos="4667"/>
        </w:tabs>
        <w:spacing w:line="360" w:lineRule="auto"/>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PbRM-01b “Programa Anual Descripción del Programa Presupuestario”</w:t>
      </w:r>
      <w:r>
        <w:rPr>
          <w:rFonts w:ascii="Palatino Linotype" w:eastAsia="Palatino Linotype" w:hAnsi="Palatino Linotype" w:cs="Palatino Linotype"/>
          <w:sz w:val="22"/>
          <w:szCs w:val="22"/>
        </w:rPr>
        <w:t>;</w:t>
      </w:r>
    </w:p>
    <w:p w14:paraId="7C273FE0" w14:textId="32CE3589" w:rsidR="007B50F7" w:rsidRDefault="007B50F7" w:rsidP="0069652E">
      <w:pPr>
        <w:pStyle w:val="Prrafodelista"/>
        <w:numPr>
          <w:ilvl w:val="0"/>
          <w:numId w:val="2"/>
        </w:numPr>
        <w:tabs>
          <w:tab w:val="left" w:pos="4667"/>
        </w:tabs>
        <w:spacing w:line="360" w:lineRule="auto"/>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PbRM-01c “Descripción de las Metas de Actividad sustantivas relevantes”</w:t>
      </w:r>
      <w:r>
        <w:rPr>
          <w:rFonts w:ascii="Palatino Linotype" w:eastAsia="Palatino Linotype" w:hAnsi="Palatino Linotype" w:cs="Palatino Linotype"/>
          <w:sz w:val="22"/>
          <w:szCs w:val="22"/>
        </w:rPr>
        <w:t>; y</w:t>
      </w:r>
    </w:p>
    <w:p w14:paraId="5FD5111F" w14:textId="2BE8963F" w:rsidR="007B50F7" w:rsidRPr="007B50F7" w:rsidRDefault="007B50F7" w:rsidP="0069652E">
      <w:pPr>
        <w:pStyle w:val="Prrafodelista"/>
        <w:numPr>
          <w:ilvl w:val="0"/>
          <w:numId w:val="2"/>
        </w:numPr>
        <w:tabs>
          <w:tab w:val="left" w:pos="4667"/>
        </w:tabs>
        <w:spacing w:line="360" w:lineRule="auto"/>
        <w:jc w:val="both"/>
        <w:rPr>
          <w:rFonts w:ascii="Palatino Linotype" w:eastAsia="Palatino Linotype" w:hAnsi="Palatino Linotype" w:cs="Palatino Linotype"/>
          <w:sz w:val="22"/>
          <w:szCs w:val="22"/>
        </w:rPr>
      </w:pPr>
      <w:r w:rsidRPr="007B50F7">
        <w:rPr>
          <w:rFonts w:ascii="Palatino Linotype" w:eastAsia="Palatino Linotype" w:hAnsi="Palatino Linotype" w:cs="Palatino Linotype"/>
          <w:sz w:val="22"/>
          <w:szCs w:val="22"/>
        </w:rPr>
        <w:t>PbRM-02a “Calendarización de Metas de Actividad por Proyecto”.</w:t>
      </w:r>
    </w:p>
    <w:p w14:paraId="1DD3871E" w14:textId="77777777" w:rsidR="007B50F7" w:rsidRDefault="007B50F7" w:rsidP="0069652E">
      <w:pPr>
        <w:spacing w:line="360" w:lineRule="auto"/>
        <w:contextualSpacing/>
        <w:jc w:val="both"/>
        <w:rPr>
          <w:rFonts w:ascii="Palatino Linotype" w:eastAsia="Palatino Linotype" w:hAnsi="Palatino Linotype" w:cs="Palatino Linotype"/>
          <w:sz w:val="22"/>
          <w:szCs w:val="22"/>
        </w:rPr>
      </w:pPr>
    </w:p>
    <w:p w14:paraId="6FAA9E2A" w14:textId="77777777" w:rsidR="00276EF9" w:rsidRDefault="007B50F7"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Así, de la revisión de los formatos previamente señalados, se logró advertir que dichos documentos integran el presupuesto asignado </w:t>
      </w:r>
      <w:r w:rsidR="00276EF9">
        <w:rPr>
          <w:rFonts w:ascii="Palatino Linotype" w:eastAsia="Palatino Linotype" w:hAnsi="Palatino Linotype" w:cs="Palatino Linotype"/>
          <w:sz w:val="22"/>
          <w:szCs w:val="22"/>
        </w:rPr>
        <w:t xml:space="preserve">y calendarizado conforme </w:t>
      </w:r>
      <w:r>
        <w:rPr>
          <w:rFonts w:ascii="Palatino Linotype" w:eastAsia="Palatino Linotype" w:hAnsi="Palatino Linotype" w:cs="Palatino Linotype"/>
          <w:sz w:val="22"/>
          <w:szCs w:val="22"/>
        </w:rPr>
        <w:t>a la</w:t>
      </w:r>
      <w:r w:rsidR="00276EF9">
        <w:rPr>
          <w:rFonts w:ascii="Palatino Linotype" w:eastAsia="Palatino Linotype" w:hAnsi="Palatino Linotype" w:cs="Palatino Linotype"/>
          <w:sz w:val="22"/>
          <w:szCs w:val="22"/>
        </w:rPr>
        <w:t>s metas de la</w:t>
      </w:r>
      <w:r>
        <w:rPr>
          <w:rFonts w:ascii="Palatino Linotype" w:eastAsia="Palatino Linotype" w:hAnsi="Palatino Linotype" w:cs="Palatino Linotype"/>
          <w:sz w:val="22"/>
          <w:szCs w:val="22"/>
        </w:rPr>
        <w:t xml:space="preserve"> sindicatura municipal</w:t>
      </w:r>
      <w:r w:rsidR="00276EF9">
        <w:rPr>
          <w:rFonts w:ascii="Palatino Linotype" w:eastAsia="Palatino Linotype" w:hAnsi="Palatino Linotype" w:cs="Palatino Linotype"/>
          <w:sz w:val="22"/>
          <w:szCs w:val="22"/>
        </w:rPr>
        <w:t xml:space="preserve"> para el ejercicio fiscal </w:t>
      </w:r>
      <w:r>
        <w:rPr>
          <w:rFonts w:ascii="Palatino Linotype" w:eastAsia="Palatino Linotype" w:hAnsi="Palatino Linotype" w:cs="Palatino Linotype"/>
          <w:sz w:val="22"/>
          <w:szCs w:val="22"/>
        </w:rPr>
        <w:t>dos mil</w:t>
      </w:r>
      <w:r w:rsidR="00276EF9">
        <w:rPr>
          <w:rFonts w:ascii="Palatino Linotype" w:eastAsia="Palatino Linotype" w:hAnsi="Palatino Linotype" w:cs="Palatino Linotype"/>
          <w:sz w:val="22"/>
          <w:szCs w:val="22"/>
        </w:rPr>
        <w:t xml:space="preserve"> veinticinco. </w:t>
      </w:r>
    </w:p>
    <w:p w14:paraId="5457882E" w14:textId="77777777" w:rsidR="00276EF9" w:rsidRDefault="00276EF9" w:rsidP="0069652E">
      <w:pPr>
        <w:spacing w:line="360" w:lineRule="auto"/>
        <w:contextualSpacing/>
        <w:jc w:val="both"/>
        <w:rPr>
          <w:rFonts w:ascii="Palatino Linotype" w:eastAsia="Palatino Linotype" w:hAnsi="Palatino Linotype" w:cs="Palatino Linotype"/>
          <w:sz w:val="22"/>
          <w:szCs w:val="22"/>
        </w:rPr>
      </w:pPr>
    </w:p>
    <w:p w14:paraId="1FA049C5" w14:textId="77777777" w:rsidR="00843EF2" w:rsidRDefault="00276EF9"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 también se advirtió que se omitió la entrega del</w:t>
      </w:r>
      <w:r w:rsidR="00843EF2">
        <w:rPr>
          <w:rFonts w:ascii="Palatino Linotype" w:eastAsia="Palatino Linotype" w:hAnsi="Palatino Linotype" w:cs="Palatino Linotype"/>
          <w:sz w:val="22"/>
          <w:szCs w:val="22"/>
        </w:rPr>
        <w:t xml:space="preserve"> formato </w:t>
      </w:r>
      <w:bookmarkStart w:id="19" w:name="_Hlk212661444"/>
      <w:r w:rsidR="00843EF2" w:rsidRPr="00843EF2">
        <w:rPr>
          <w:rFonts w:ascii="Palatino Linotype" w:eastAsia="Palatino Linotype" w:hAnsi="Palatino Linotype" w:cs="Palatino Linotype"/>
          <w:bCs/>
          <w:sz w:val="22"/>
          <w:szCs w:val="22"/>
        </w:rPr>
        <w:t>PbRM-04a “Presupuesto de Egresos Detallado</w:t>
      </w:r>
      <w:r w:rsidR="00843EF2">
        <w:rPr>
          <w:rFonts w:ascii="Palatino Linotype" w:eastAsia="Palatino Linotype" w:hAnsi="Palatino Linotype" w:cs="Palatino Linotype"/>
          <w:bCs/>
          <w:sz w:val="22"/>
          <w:szCs w:val="22"/>
        </w:rPr>
        <w:t>”</w:t>
      </w:r>
      <w:bookmarkEnd w:id="19"/>
      <w:r w:rsidR="00843EF2">
        <w:rPr>
          <w:rFonts w:ascii="Palatino Linotype" w:eastAsia="Palatino Linotype" w:hAnsi="Palatino Linotype" w:cs="Palatino Linotype"/>
          <w:bCs/>
          <w:sz w:val="22"/>
          <w:szCs w:val="22"/>
        </w:rPr>
        <w:t xml:space="preserve"> </w:t>
      </w:r>
      <w:r>
        <w:rPr>
          <w:rFonts w:ascii="Palatino Linotype" w:eastAsia="Palatino Linotype" w:hAnsi="Palatino Linotype" w:cs="Palatino Linotype"/>
          <w:sz w:val="22"/>
          <w:szCs w:val="22"/>
        </w:rPr>
        <w:t xml:space="preserve">documentos que </w:t>
      </w:r>
      <w:r w:rsidR="00843EF2">
        <w:rPr>
          <w:rFonts w:ascii="Palatino Linotype" w:eastAsia="Palatino Linotype" w:hAnsi="Palatino Linotype" w:cs="Palatino Linotype"/>
          <w:sz w:val="22"/>
          <w:szCs w:val="22"/>
        </w:rPr>
        <w:t xml:space="preserve">idóneo relacionado con </w:t>
      </w:r>
      <w:r>
        <w:rPr>
          <w:rFonts w:ascii="Palatino Linotype" w:eastAsia="Palatino Linotype" w:hAnsi="Palatino Linotype" w:cs="Palatino Linotype"/>
          <w:sz w:val="22"/>
          <w:szCs w:val="22"/>
        </w:rPr>
        <w:t>el presupuesto ejercido al primero de abril de dos mil veinticinco, por lo que deberá proporcionar los documentos que den cuenta de dicha circunstancia</w:t>
      </w:r>
      <w:r w:rsidR="00843EF2">
        <w:rPr>
          <w:rFonts w:ascii="Palatino Linotype" w:eastAsia="Palatino Linotype" w:hAnsi="Palatino Linotype" w:cs="Palatino Linotype"/>
          <w:sz w:val="22"/>
          <w:szCs w:val="22"/>
        </w:rPr>
        <w:t>, a efecto de dar cumplimiento con los artículos 12 y 160 de la Ley de Transparencia</w:t>
      </w:r>
    </w:p>
    <w:p w14:paraId="61A1C642" w14:textId="77777777" w:rsidR="00843EF2" w:rsidRDefault="00843EF2" w:rsidP="0069652E">
      <w:pPr>
        <w:spacing w:line="360" w:lineRule="auto"/>
        <w:contextualSpacing/>
        <w:jc w:val="both"/>
        <w:rPr>
          <w:rFonts w:ascii="Palatino Linotype" w:eastAsia="Palatino Linotype" w:hAnsi="Palatino Linotype" w:cs="Palatino Linotype"/>
          <w:sz w:val="22"/>
          <w:szCs w:val="22"/>
        </w:rPr>
      </w:pPr>
    </w:p>
    <w:p w14:paraId="70ABB198" w14:textId="1AA029DA" w:rsidR="00EC4F17" w:rsidRDefault="00843EF2" w:rsidP="0069652E">
      <w:pPr>
        <w:spacing w:line="360" w:lineRule="auto"/>
        <w:contextualSpacing/>
        <w:jc w:val="both"/>
        <w:rPr>
          <w:rFonts w:ascii="Palatino Linotype" w:eastAsia="Palatino Linotype" w:hAnsi="Palatino Linotype" w:cs="Palatino Linotype"/>
          <w:b/>
          <w:bCs/>
          <w:sz w:val="22"/>
          <w:szCs w:val="22"/>
        </w:rPr>
      </w:pPr>
      <w:bookmarkStart w:id="20" w:name="_Hlk212661292"/>
      <w:r w:rsidRPr="00EF6F57">
        <w:rPr>
          <w:rFonts w:ascii="Palatino Linotype" w:eastAsia="Palatino Linotype" w:hAnsi="Palatino Linotype" w:cs="Palatino Linotype"/>
          <w:b/>
          <w:bCs/>
          <w:sz w:val="22"/>
          <w:szCs w:val="22"/>
        </w:rPr>
        <w:t xml:space="preserve">B) </w:t>
      </w:r>
      <w:r w:rsidR="00EC4F17" w:rsidRPr="00EF6F57">
        <w:rPr>
          <w:rFonts w:ascii="Palatino Linotype" w:eastAsia="Palatino Linotype" w:hAnsi="Palatino Linotype" w:cs="Palatino Linotype"/>
          <w:b/>
          <w:bCs/>
          <w:sz w:val="22"/>
          <w:szCs w:val="22"/>
        </w:rPr>
        <w:t>Respecto del personal adscrito a la Primera Sindicatura, los documentos que dieran cuenta de</w:t>
      </w:r>
      <w:r w:rsidR="00EF6F57">
        <w:rPr>
          <w:rFonts w:ascii="Palatino Linotype" w:eastAsia="Palatino Linotype" w:hAnsi="Palatino Linotype" w:cs="Palatino Linotype"/>
          <w:b/>
          <w:bCs/>
          <w:sz w:val="22"/>
          <w:szCs w:val="22"/>
        </w:rPr>
        <w:t xml:space="preserve"> </w:t>
      </w:r>
      <w:r w:rsidR="005A397D">
        <w:rPr>
          <w:rFonts w:ascii="Palatino Linotype" w:eastAsia="Palatino Linotype" w:hAnsi="Palatino Linotype" w:cs="Palatino Linotype"/>
          <w:b/>
          <w:bCs/>
          <w:sz w:val="22"/>
          <w:szCs w:val="22"/>
        </w:rPr>
        <w:t xml:space="preserve">la </w:t>
      </w:r>
      <w:r w:rsidR="00EF6F57" w:rsidRPr="00EF6F57">
        <w:rPr>
          <w:rFonts w:ascii="Palatino Linotype" w:eastAsia="Palatino Linotype" w:hAnsi="Palatino Linotype" w:cs="Palatino Linotype"/>
          <w:b/>
          <w:bCs/>
          <w:sz w:val="22"/>
          <w:szCs w:val="22"/>
        </w:rPr>
        <w:t>P</w:t>
      </w:r>
      <w:r w:rsidR="00EC4F17" w:rsidRPr="00EF6F57">
        <w:rPr>
          <w:rFonts w:ascii="Palatino Linotype" w:eastAsia="Palatino Linotype" w:hAnsi="Palatino Linotype" w:cs="Palatino Linotype"/>
          <w:b/>
          <w:bCs/>
          <w:sz w:val="22"/>
          <w:szCs w:val="22"/>
        </w:rPr>
        <w:t>lantilla laboral</w:t>
      </w:r>
      <w:r w:rsidR="00EF6F57" w:rsidRPr="00EF6F57">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w:t>
      </w:r>
      <w:r w:rsidR="00EF6F57" w:rsidRPr="00EF6F57">
        <w:rPr>
          <w:rFonts w:ascii="Palatino Linotype" w:eastAsia="Palatino Linotype" w:hAnsi="Palatino Linotype" w:cs="Palatino Linotype"/>
          <w:b/>
          <w:bCs/>
          <w:sz w:val="22"/>
          <w:szCs w:val="22"/>
        </w:rPr>
        <w:t>E</w:t>
      </w:r>
      <w:r w:rsidR="00EC4F17" w:rsidRPr="00EF6F57">
        <w:rPr>
          <w:rFonts w:ascii="Palatino Linotype" w:eastAsia="Palatino Linotype" w:hAnsi="Palatino Linotype" w:cs="Palatino Linotype"/>
          <w:b/>
          <w:bCs/>
          <w:sz w:val="22"/>
          <w:szCs w:val="22"/>
        </w:rPr>
        <w:t>xpediente laboral</w:t>
      </w:r>
      <w:r w:rsidR="00EF6F57" w:rsidRPr="00EF6F57">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w:t>
      </w:r>
      <w:r w:rsidR="00EF6F57">
        <w:rPr>
          <w:rFonts w:ascii="Palatino Linotype" w:eastAsia="Palatino Linotype" w:hAnsi="Palatino Linotype" w:cs="Palatino Linotype"/>
          <w:b/>
          <w:bCs/>
          <w:sz w:val="22"/>
          <w:szCs w:val="22"/>
        </w:rPr>
        <w:t>C</w:t>
      </w:r>
      <w:r w:rsidR="00EC4F17" w:rsidRPr="00EF6F57">
        <w:rPr>
          <w:rFonts w:ascii="Palatino Linotype" w:eastAsia="Palatino Linotype" w:hAnsi="Palatino Linotype" w:cs="Palatino Linotype"/>
          <w:b/>
          <w:bCs/>
          <w:sz w:val="22"/>
          <w:szCs w:val="22"/>
        </w:rPr>
        <w:t xml:space="preserve">urrículum vitae, </w:t>
      </w:r>
      <w:r w:rsidR="00EF6F57">
        <w:rPr>
          <w:rFonts w:ascii="Palatino Linotype" w:eastAsia="Palatino Linotype" w:hAnsi="Palatino Linotype" w:cs="Palatino Linotype"/>
          <w:b/>
          <w:bCs/>
          <w:sz w:val="22"/>
          <w:szCs w:val="22"/>
        </w:rPr>
        <w:t>A</w:t>
      </w:r>
      <w:r w:rsidR="00EC4F17" w:rsidRPr="00EF6F57">
        <w:rPr>
          <w:rFonts w:ascii="Palatino Linotype" w:eastAsia="Palatino Linotype" w:hAnsi="Palatino Linotype" w:cs="Palatino Linotype"/>
          <w:b/>
          <w:bCs/>
          <w:sz w:val="22"/>
          <w:szCs w:val="22"/>
        </w:rPr>
        <w:t>ntecedentes no penales</w:t>
      </w:r>
      <w:r w:rsidR="00EF6F57">
        <w:rPr>
          <w:rFonts w:ascii="Palatino Linotype" w:eastAsia="Palatino Linotype" w:hAnsi="Palatino Linotype" w:cs="Palatino Linotype"/>
          <w:b/>
          <w:bCs/>
          <w:sz w:val="22"/>
          <w:szCs w:val="22"/>
        </w:rPr>
        <w:t>; C</w:t>
      </w:r>
      <w:r w:rsidR="00EC4F17" w:rsidRPr="00EF6F57">
        <w:rPr>
          <w:rFonts w:ascii="Palatino Linotype" w:eastAsia="Palatino Linotype" w:hAnsi="Palatino Linotype" w:cs="Palatino Linotype"/>
          <w:b/>
          <w:bCs/>
          <w:sz w:val="22"/>
          <w:szCs w:val="22"/>
        </w:rPr>
        <w:t>arta de no adeudo</w:t>
      </w:r>
      <w:r w:rsidR="005A397D">
        <w:rPr>
          <w:rFonts w:ascii="Palatino Linotype" w:eastAsia="Palatino Linotype" w:hAnsi="Palatino Linotype" w:cs="Palatino Linotype"/>
          <w:b/>
          <w:bCs/>
          <w:sz w:val="22"/>
          <w:szCs w:val="22"/>
        </w:rPr>
        <w:t xml:space="preserve">; </w:t>
      </w:r>
      <w:r w:rsidR="00EF6F57">
        <w:rPr>
          <w:rFonts w:ascii="Palatino Linotype" w:eastAsia="Palatino Linotype" w:hAnsi="Palatino Linotype" w:cs="Palatino Linotype"/>
          <w:b/>
          <w:bCs/>
          <w:sz w:val="22"/>
          <w:szCs w:val="22"/>
        </w:rPr>
        <w:t>M</w:t>
      </w:r>
      <w:r w:rsidR="00EC4F17" w:rsidRPr="00EF6F57">
        <w:rPr>
          <w:rFonts w:ascii="Palatino Linotype" w:eastAsia="Palatino Linotype" w:hAnsi="Palatino Linotype" w:cs="Palatino Linotype"/>
          <w:b/>
          <w:bCs/>
          <w:sz w:val="22"/>
          <w:szCs w:val="22"/>
        </w:rPr>
        <w:t xml:space="preserve">anifestación de bienes; </w:t>
      </w:r>
      <w:r w:rsidR="00EF6F57">
        <w:rPr>
          <w:rFonts w:ascii="Palatino Linotype" w:eastAsia="Palatino Linotype" w:hAnsi="Palatino Linotype" w:cs="Palatino Linotype"/>
          <w:b/>
          <w:bCs/>
          <w:sz w:val="22"/>
          <w:szCs w:val="22"/>
        </w:rPr>
        <w:t>C</w:t>
      </w:r>
      <w:r w:rsidR="00EC4F17" w:rsidRPr="00EF6F57">
        <w:rPr>
          <w:rFonts w:ascii="Palatino Linotype" w:eastAsia="Palatino Linotype" w:hAnsi="Palatino Linotype" w:cs="Palatino Linotype"/>
          <w:b/>
          <w:bCs/>
          <w:sz w:val="22"/>
          <w:szCs w:val="22"/>
        </w:rPr>
        <w:t>ertificación</w:t>
      </w:r>
      <w:r w:rsidR="005A397D">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w:t>
      </w:r>
      <w:r w:rsidR="005A397D">
        <w:rPr>
          <w:rFonts w:ascii="Palatino Linotype" w:eastAsia="Palatino Linotype" w:hAnsi="Palatino Linotype" w:cs="Palatino Linotype"/>
          <w:b/>
          <w:bCs/>
          <w:sz w:val="22"/>
          <w:szCs w:val="22"/>
        </w:rPr>
        <w:t>C</w:t>
      </w:r>
      <w:r w:rsidR="00EC4F17" w:rsidRPr="00EF6F57">
        <w:rPr>
          <w:rFonts w:ascii="Palatino Linotype" w:eastAsia="Palatino Linotype" w:hAnsi="Palatino Linotype" w:cs="Palatino Linotype"/>
          <w:b/>
          <w:bCs/>
          <w:sz w:val="22"/>
          <w:szCs w:val="22"/>
        </w:rPr>
        <w:t>omprobante de estudios</w:t>
      </w:r>
      <w:r w:rsidR="005A397D">
        <w:rPr>
          <w:rFonts w:ascii="Palatino Linotype" w:eastAsia="Palatino Linotype" w:hAnsi="Palatino Linotype" w:cs="Palatino Linotype"/>
          <w:b/>
          <w:bCs/>
          <w:sz w:val="22"/>
          <w:szCs w:val="22"/>
        </w:rPr>
        <w:t>; V</w:t>
      </w:r>
      <w:r w:rsidR="00EC4F17" w:rsidRPr="00EF6F57">
        <w:rPr>
          <w:rFonts w:ascii="Palatino Linotype" w:eastAsia="Palatino Linotype" w:hAnsi="Palatino Linotype" w:cs="Palatino Linotype"/>
          <w:b/>
          <w:bCs/>
          <w:sz w:val="22"/>
          <w:szCs w:val="22"/>
        </w:rPr>
        <w:t>ehículos asignados, resguardo, gasolina, marca, modelo, submarca, placas, color, fotografías y ubicación asignada en estacionamiento</w:t>
      </w:r>
      <w:r w:rsidR="005A397D">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y </w:t>
      </w:r>
      <w:r w:rsidR="005A397D">
        <w:rPr>
          <w:rFonts w:ascii="Palatino Linotype" w:eastAsia="Palatino Linotype" w:hAnsi="Palatino Linotype" w:cs="Palatino Linotype"/>
          <w:b/>
          <w:bCs/>
          <w:sz w:val="22"/>
          <w:szCs w:val="22"/>
        </w:rPr>
        <w:t>N</w:t>
      </w:r>
      <w:r w:rsidR="00EC4F17" w:rsidRPr="00EF6F57">
        <w:rPr>
          <w:rFonts w:ascii="Palatino Linotype" w:eastAsia="Palatino Linotype" w:hAnsi="Palatino Linotype" w:cs="Palatino Linotype"/>
          <w:b/>
          <w:bCs/>
          <w:sz w:val="22"/>
          <w:szCs w:val="22"/>
        </w:rPr>
        <w:t>ombre de los escoltas asignados a la Síndica Municipal</w:t>
      </w:r>
      <w:r w:rsidR="005A397D">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w:t>
      </w:r>
      <w:r w:rsidR="005A397D">
        <w:rPr>
          <w:rFonts w:ascii="Palatino Linotype" w:eastAsia="Palatino Linotype" w:hAnsi="Palatino Linotype" w:cs="Palatino Linotype"/>
          <w:b/>
          <w:bCs/>
          <w:sz w:val="22"/>
          <w:szCs w:val="22"/>
        </w:rPr>
        <w:t>Á</w:t>
      </w:r>
      <w:r w:rsidR="00EC4F17" w:rsidRPr="00EF6F57">
        <w:rPr>
          <w:rFonts w:ascii="Palatino Linotype" w:eastAsia="Palatino Linotype" w:hAnsi="Palatino Linotype" w:cs="Palatino Linotype"/>
          <w:b/>
          <w:bCs/>
          <w:sz w:val="22"/>
          <w:szCs w:val="22"/>
        </w:rPr>
        <w:t>rea de adscripción</w:t>
      </w:r>
      <w:r w:rsidR="005A397D">
        <w:rPr>
          <w:rFonts w:ascii="Palatino Linotype" w:eastAsia="Palatino Linotype" w:hAnsi="Palatino Linotype" w:cs="Palatino Linotype"/>
          <w:b/>
          <w:bCs/>
          <w:sz w:val="22"/>
          <w:szCs w:val="22"/>
        </w:rPr>
        <w:t>;</w:t>
      </w:r>
      <w:r w:rsidR="00EC4F17" w:rsidRPr="00EF6F57">
        <w:rPr>
          <w:rFonts w:ascii="Palatino Linotype" w:eastAsia="Palatino Linotype" w:hAnsi="Palatino Linotype" w:cs="Palatino Linotype"/>
          <w:b/>
          <w:bCs/>
          <w:sz w:val="22"/>
          <w:szCs w:val="22"/>
        </w:rPr>
        <w:t xml:space="preserve"> y </w:t>
      </w:r>
      <w:r w:rsidR="005A397D">
        <w:rPr>
          <w:rFonts w:ascii="Palatino Linotype" w:eastAsia="Palatino Linotype" w:hAnsi="Palatino Linotype" w:cs="Palatino Linotype"/>
          <w:b/>
          <w:bCs/>
          <w:sz w:val="22"/>
          <w:szCs w:val="22"/>
        </w:rPr>
        <w:t>s</w:t>
      </w:r>
      <w:r w:rsidR="00EC4F17" w:rsidRPr="00EF6F57">
        <w:rPr>
          <w:rFonts w:ascii="Palatino Linotype" w:eastAsia="Palatino Linotype" w:hAnsi="Palatino Linotype" w:cs="Palatino Linotype"/>
          <w:b/>
          <w:bCs/>
          <w:sz w:val="22"/>
          <w:szCs w:val="22"/>
        </w:rPr>
        <w:t xml:space="preserve">ueldo.   </w:t>
      </w:r>
    </w:p>
    <w:bookmarkEnd w:id="20"/>
    <w:p w14:paraId="778EC1A1" w14:textId="77777777" w:rsidR="005A397D" w:rsidRDefault="005A397D" w:rsidP="0069652E">
      <w:pPr>
        <w:spacing w:line="360" w:lineRule="auto"/>
        <w:contextualSpacing/>
        <w:jc w:val="both"/>
        <w:rPr>
          <w:rFonts w:ascii="Palatino Linotype" w:eastAsia="Palatino Linotype" w:hAnsi="Palatino Linotype" w:cs="Palatino Linotype"/>
          <w:b/>
          <w:bCs/>
          <w:sz w:val="22"/>
          <w:szCs w:val="22"/>
        </w:rPr>
      </w:pPr>
    </w:p>
    <w:p w14:paraId="3DF93569" w14:textId="06057A40" w:rsidR="005A397D" w:rsidRDefault="005A397D" w:rsidP="0069652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Plantilla laboral</w:t>
      </w:r>
      <w:r w:rsidR="00A26E91">
        <w:rPr>
          <w:rFonts w:ascii="Palatino Linotype" w:eastAsia="Palatino Linotype" w:hAnsi="Palatino Linotype" w:cs="Palatino Linotype"/>
          <w:b/>
          <w:bCs/>
          <w:sz w:val="22"/>
          <w:szCs w:val="22"/>
        </w:rPr>
        <w:t xml:space="preserve"> </w:t>
      </w:r>
    </w:p>
    <w:p w14:paraId="10C6B4D6" w14:textId="77777777" w:rsidR="00A26E91" w:rsidRDefault="00A26E91" w:rsidP="0069652E">
      <w:pPr>
        <w:spacing w:line="360" w:lineRule="auto"/>
        <w:contextualSpacing/>
        <w:jc w:val="both"/>
        <w:rPr>
          <w:rFonts w:ascii="Palatino Linotype" w:eastAsia="Palatino Linotype" w:hAnsi="Palatino Linotype" w:cs="Palatino Linotype"/>
          <w:b/>
          <w:bCs/>
          <w:sz w:val="22"/>
          <w:szCs w:val="22"/>
        </w:rPr>
      </w:pPr>
    </w:p>
    <w:p w14:paraId="12F65AE2"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Al respecto, la norma mexicana para la igualdad laboral entre hombres y mujeres NMX-R-025-SCFI-2009</w:t>
      </w:r>
      <w:r w:rsidRPr="00A26E91">
        <w:rPr>
          <w:rFonts w:ascii="Palatino Linotype" w:eastAsia="Palatino Linotype" w:hAnsi="Palatino Linotype" w:cs="Palatino Linotype"/>
          <w:b/>
          <w:bCs/>
          <w:iCs/>
          <w:sz w:val="22"/>
          <w:szCs w:val="22"/>
        </w:rPr>
        <w:t>,</w:t>
      </w:r>
      <w:r w:rsidRPr="00A26E91">
        <w:rPr>
          <w:rFonts w:ascii="Palatino Linotype" w:eastAsia="Palatino Linotype" w:hAnsi="Palatino Linotype" w:cs="Palatino Linotype"/>
          <w:bCs/>
          <w:iCs/>
          <w:sz w:val="22"/>
          <w:szCs w:val="22"/>
        </w:rPr>
        <w:t xml:space="preserve"> </w:t>
      </w:r>
      <w:hyperlink r:id="rId14" w:anchor="gsc.tab=0" w:history="1">
        <w:r w:rsidRPr="00A26E91">
          <w:rPr>
            <w:rStyle w:val="Hipervnculo"/>
            <w:rFonts w:ascii="Palatino Linotype" w:eastAsia="Palatino Linotype" w:hAnsi="Palatino Linotype" w:cs="Palatino Linotype"/>
            <w:bCs/>
            <w:iCs/>
            <w:sz w:val="22"/>
            <w:szCs w:val="22"/>
          </w:rPr>
          <w:t>https://www.dof.gob.mx/nota_detalle.php?codigo=5086651&amp;fecha=09/04/2009#gsc.tab=0</w:t>
        </w:r>
      </w:hyperlink>
      <w:r w:rsidRPr="00A26E91">
        <w:rPr>
          <w:rFonts w:ascii="Palatino Linotype" w:eastAsia="Palatino Linotype" w:hAnsi="Palatino Linotype" w:cs="Palatino Linotype"/>
          <w:bCs/>
          <w:iCs/>
          <w:sz w:val="22"/>
          <w:szCs w:val="22"/>
        </w:rPr>
        <w:t xml:space="preserve"> (consultada el veinticinco de febrero de dos mil veinticinco),  la define de manera textual como </w:t>
      </w:r>
      <w:r w:rsidRPr="00A26E91">
        <w:rPr>
          <w:rFonts w:ascii="Palatino Linotype" w:eastAsia="Palatino Linotype" w:hAnsi="Palatino Linotype" w:cs="Palatino Linotype"/>
          <w:bCs/>
          <w:i/>
          <w:iCs/>
          <w:sz w:val="22"/>
          <w:szCs w:val="22"/>
          <w:u w:val="single"/>
        </w:rPr>
        <w:t>“todas las personas que laboran en la organización, independientemente del tipo de contrato con el que cuentan, incluidas las subcontratadas.”</w:t>
      </w:r>
      <w:r w:rsidRPr="00A26E91">
        <w:rPr>
          <w:rFonts w:ascii="Palatino Linotype" w:eastAsia="Palatino Linotype" w:hAnsi="Palatino Linotype" w:cs="Palatino Linotype"/>
          <w:b/>
          <w:bCs/>
          <w:i/>
          <w:iCs/>
          <w:sz w:val="22"/>
          <w:szCs w:val="22"/>
        </w:rPr>
        <w:t xml:space="preserve"> </w:t>
      </w:r>
      <w:r w:rsidRPr="00A26E91">
        <w:rPr>
          <w:rFonts w:ascii="Palatino Linotype" w:eastAsia="Palatino Linotype" w:hAnsi="Palatino Linotype" w:cs="Palatino Linotype"/>
          <w:bCs/>
          <w:iCs/>
          <w:sz w:val="22"/>
          <w:szCs w:val="22"/>
        </w:rPr>
        <w:t xml:space="preserve">Conforme a lo anterior, se advierte que la </w:t>
      </w:r>
      <w:r w:rsidRPr="00A26E91">
        <w:rPr>
          <w:rFonts w:ascii="Palatino Linotype" w:eastAsia="Palatino Linotype" w:hAnsi="Palatino Linotype" w:cs="Palatino Linotype"/>
          <w:bCs/>
          <w:iCs/>
          <w:sz w:val="22"/>
          <w:szCs w:val="22"/>
        </w:rPr>
        <w:lastRenderedPageBreak/>
        <w:t xml:space="preserve">plantilla de personal pudiera contener la identificación de los servidores públicos y datos como la plaza autorizada por puesto, categoría y unidad de adscripción. </w:t>
      </w:r>
    </w:p>
    <w:p w14:paraId="10095D95"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5257C990" w14:textId="77777777" w:rsidR="00A26E91" w:rsidRPr="00A26E91" w:rsidRDefault="00A26E91" w:rsidP="0069652E">
      <w:pPr>
        <w:spacing w:line="360" w:lineRule="auto"/>
        <w:contextualSpacing/>
        <w:jc w:val="both"/>
        <w:rPr>
          <w:rFonts w:ascii="Palatino Linotype" w:eastAsia="Palatino Linotype" w:hAnsi="Palatino Linotype" w:cs="Palatino Linotype"/>
          <w:bCs/>
          <w:i/>
          <w:iCs/>
          <w:sz w:val="22"/>
          <w:szCs w:val="22"/>
        </w:rPr>
      </w:pPr>
      <w:r w:rsidRPr="00A26E91">
        <w:rPr>
          <w:rFonts w:ascii="Palatino Linotype" w:eastAsia="Palatino Linotype" w:hAnsi="Palatino Linotype" w:cs="Palatino Linotype"/>
          <w:bCs/>
          <w:iCs/>
          <w:sz w:val="22"/>
          <w:szCs w:val="22"/>
        </w:rPr>
        <w:t xml:space="preserve">Por su parte, el Manual para la Planeación, Programación y Presupuesto de Egresos Municipal, señala de manera textual que </w:t>
      </w:r>
      <w:r w:rsidRPr="00A26E91">
        <w:rPr>
          <w:rFonts w:ascii="Palatino Linotype" w:eastAsia="Palatino Linotype" w:hAnsi="Palatino Linotype" w:cs="Palatino Linotype"/>
          <w:b/>
          <w:bCs/>
          <w:i/>
          <w:iCs/>
          <w:sz w:val="22"/>
          <w:szCs w:val="22"/>
        </w:rPr>
        <w:t>“</w:t>
      </w:r>
      <w:r w:rsidRPr="00A26E91">
        <w:rPr>
          <w:rFonts w:ascii="Palatino Linotype" w:eastAsia="Palatino Linotype" w:hAnsi="Palatino Linotype" w:cs="Palatino Linotype"/>
          <w:bCs/>
          <w:i/>
          <w:iCs/>
          <w:sz w:val="22"/>
          <w:szCs w:val="22"/>
          <w:u w:val="single"/>
        </w:rPr>
        <w:t xml:space="preserve">la propuesta de presupuesto deberá integrarse en los formatos </w:t>
      </w:r>
      <w:proofErr w:type="spellStart"/>
      <w:r w:rsidRPr="00A26E91">
        <w:rPr>
          <w:rFonts w:ascii="Palatino Linotype" w:eastAsia="Palatino Linotype" w:hAnsi="Palatino Linotype" w:cs="Palatino Linotype"/>
          <w:bCs/>
          <w:i/>
          <w:iCs/>
          <w:sz w:val="22"/>
          <w:szCs w:val="22"/>
          <w:u w:val="single"/>
        </w:rPr>
        <w:t>PbRM</w:t>
      </w:r>
      <w:proofErr w:type="spellEnd"/>
      <w:r w:rsidRPr="00A26E91">
        <w:rPr>
          <w:rFonts w:ascii="Palatino Linotype" w:eastAsia="Palatino Linotype" w:hAnsi="Palatino Linotype" w:cs="Palatino Linotype"/>
          <w:bCs/>
          <w:i/>
          <w:iCs/>
          <w:sz w:val="22"/>
          <w:szCs w:val="22"/>
          <w:u w:val="single"/>
        </w:rPr>
        <w:t xml:space="preserve"> 03 al </w:t>
      </w:r>
      <w:proofErr w:type="spellStart"/>
      <w:r w:rsidRPr="00A26E91">
        <w:rPr>
          <w:rFonts w:ascii="Palatino Linotype" w:eastAsia="Palatino Linotype" w:hAnsi="Palatino Linotype" w:cs="Palatino Linotype"/>
          <w:bCs/>
          <w:i/>
          <w:iCs/>
          <w:sz w:val="22"/>
          <w:szCs w:val="22"/>
          <w:u w:val="single"/>
        </w:rPr>
        <w:t>PbRM</w:t>
      </w:r>
      <w:proofErr w:type="spellEnd"/>
      <w:r w:rsidRPr="00A26E91">
        <w:rPr>
          <w:rFonts w:ascii="Palatino Linotype" w:eastAsia="Palatino Linotype" w:hAnsi="Palatino Linotype" w:cs="Palatino Linotype"/>
          <w:bCs/>
          <w:i/>
          <w:iCs/>
          <w:sz w:val="22"/>
          <w:szCs w:val="22"/>
          <w:u w:val="single"/>
        </w:rPr>
        <w:t xml:space="preserve"> 07</w:t>
      </w:r>
      <w:r w:rsidRPr="00A26E91">
        <w:rPr>
          <w:rFonts w:ascii="Palatino Linotype" w:eastAsia="Palatino Linotype" w:hAnsi="Palatino Linotype" w:cs="Palatino Linotype"/>
          <w:bCs/>
          <w:i/>
          <w:iCs/>
          <w:sz w:val="22"/>
          <w:szCs w:val="22"/>
        </w:rPr>
        <w:t xml:space="preserve"> en todas sus series, </w:t>
      </w:r>
      <w:r w:rsidRPr="00A26E91">
        <w:rPr>
          <w:rFonts w:ascii="Palatino Linotype" w:eastAsia="Palatino Linotype" w:hAnsi="Palatino Linotype" w:cs="Palatino Linotype"/>
          <w:bCs/>
          <w:i/>
          <w:iCs/>
          <w:sz w:val="22"/>
          <w:szCs w:val="22"/>
          <w:u w:val="single"/>
        </w:rPr>
        <w:t>para ello, es necesario tener la plantilla de personal autorizada</w:t>
      </w:r>
      <w:r w:rsidRPr="00A26E91">
        <w:rPr>
          <w:rFonts w:ascii="Palatino Linotype" w:eastAsia="Palatino Linotype" w:hAnsi="Palatino Linotype" w:cs="Palatino Linotype"/>
          <w:b/>
          <w:bCs/>
          <w:i/>
          <w:iCs/>
          <w:sz w:val="22"/>
          <w:szCs w:val="22"/>
        </w:rPr>
        <w:t xml:space="preserve"> </w:t>
      </w:r>
      <w:r w:rsidRPr="00A26E91">
        <w:rPr>
          <w:rFonts w:ascii="Palatino Linotype" w:eastAsia="Palatino Linotype" w:hAnsi="Palatino Linotype" w:cs="Palatino Linotype"/>
          <w:bCs/>
          <w:i/>
          <w:iCs/>
          <w:sz w:val="22"/>
          <w:szCs w:val="22"/>
        </w:rPr>
        <w:t xml:space="preserve">y una propuesta de insumos y requerimientos </w:t>
      </w:r>
      <w:r w:rsidRPr="00A26E91">
        <w:rPr>
          <w:rFonts w:ascii="Palatino Linotype" w:eastAsia="Palatino Linotype" w:hAnsi="Palatino Linotype" w:cs="Palatino Linotype"/>
          <w:bCs/>
          <w:i/>
          <w:iCs/>
          <w:sz w:val="22"/>
          <w:szCs w:val="22"/>
          <w:u w:val="single"/>
        </w:rPr>
        <w:t>a nivel de cada una de las dependencias generales, auxiliares y organismos municipales,</w:t>
      </w:r>
      <w:r w:rsidRPr="00A26E91">
        <w:rPr>
          <w:rFonts w:ascii="Palatino Linotype" w:eastAsia="Palatino Linotype" w:hAnsi="Palatino Linotype" w:cs="Palatino Linotype"/>
          <w:bCs/>
          <w:i/>
          <w:iCs/>
          <w:sz w:val="22"/>
          <w:szCs w:val="22"/>
        </w:rPr>
        <w:t xml:space="preserve"> así como los catálogos y anexos que se presentan en este manual.”</w:t>
      </w:r>
    </w:p>
    <w:p w14:paraId="0CDC6824" w14:textId="77777777" w:rsidR="00A26E91" w:rsidRPr="00A26E91" w:rsidRDefault="00A26E91" w:rsidP="0069652E">
      <w:pPr>
        <w:spacing w:line="360" w:lineRule="auto"/>
        <w:contextualSpacing/>
        <w:jc w:val="both"/>
        <w:rPr>
          <w:rFonts w:ascii="Palatino Linotype" w:eastAsia="Palatino Linotype" w:hAnsi="Palatino Linotype" w:cs="Palatino Linotype"/>
          <w:bCs/>
          <w:i/>
          <w:iCs/>
          <w:sz w:val="22"/>
          <w:szCs w:val="22"/>
        </w:rPr>
      </w:pPr>
      <w:r w:rsidRPr="00A26E91">
        <w:rPr>
          <w:rFonts w:ascii="Palatino Linotype" w:eastAsia="Palatino Linotype" w:hAnsi="Palatino Linotype" w:cs="Palatino Linotype"/>
          <w:bCs/>
          <w:i/>
          <w:iCs/>
          <w:sz w:val="22"/>
          <w:szCs w:val="22"/>
        </w:rPr>
        <w:t xml:space="preserve"> </w:t>
      </w:r>
    </w:p>
    <w:p w14:paraId="7E93E3D9"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sidRPr="00A26E91">
        <w:rPr>
          <w:rFonts w:ascii="Palatino Linotype" w:eastAsia="Palatino Linotype" w:hAnsi="Palatino Linotype" w:cs="Palatino Linotype"/>
          <w:bCs/>
          <w:i/>
          <w:iCs/>
          <w:sz w:val="22"/>
          <w:szCs w:val="22"/>
        </w:rPr>
        <w:t>PbRM-03</w:t>
      </w:r>
      <w:r w:rsidRPr="00A26E91">
        <w:rPr>
          <w:rFonts w:ascii="Palatino Linotype" w:eastAsia="Palatino Linotype" w:hAnsi="Palatino Linotype" w:cs="Palatino Linotype"/>
          <w:bCs/>
          <w:iCs/>
          <w:sz w:val="22"/>
          <w:szCs w:val="22"/>
        </w:rPr>
        <w:t xml:space="preserve"> al </w:t>
      </w:r>
      <w:r w:rsidRPr="00A26E91">
        <w:rPr>
          <w:rFonts w:ascii="Palatino Linotype" w:eastAsia="Palatino Linotype" w:hAnsi="Palatino Linotype" w:cs="Palatino Linotype"/>
          <w:bCs/>
          <w:i/>
          <w:iCs/>
          <w:sz w:val="22"/>
          <w:szCs w:val="22"/>
        </w:rPr>
        <w:t>PbRM-07</w:t>
      </w:r>
      <w:r w:rsidRPr="00A26E91">
        <w:rPr>
          <w:rFonts w:ascii="Palatino Linotype" w:eastAsia="Palatino Linotype" w:hAnsi="Palatino Linotype" w:cs="Palatino Linotype"/>
          <w:bCs/>
          <w:iCs/>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0A98F392"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28C4E5B5"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24AD170A"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1F599CA6"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lastRenderedPageBreak/>
        <w:t xml:space="preserve">Ahora bien, </w:t>
      </w:r>
      <w:r w:rsidRPr="00A26E91">
        <w:rPr>
          <w:rFonts w:ascii="Palatino Linotype" w:eastAsia="Palatino Linotype" w:hAnsi="Palatino Linotype" w:cs="Palatino Linotype"/>
          <w:b/>
          <w:bCs/>
          <w:iCs/>
          <w:sz w:val="22"/>
          <w:szCs w:val="22"/>
        </w:rPr>
        <w:t xml:space="preserve">respecto al sueldo o percepciones </w:t>
      </w:r>
      <w:r w:rsidRPr="00A26E91">
        <w:rPr>
          <w:rFonts w:ascii="Palatino Linotype" w:eastAsia="Palatino Linotype" w:hAnsi="Palatino Linotype" w:cs="Palatino Linotype"/>
          <w:bCs/>
          <w:iCs/>
          <w:sz w:val="22"/>
          <w:szCs w:val="22"/>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4BDB40C1" w14:textId="77777777" w:rsidR="00A26E91" w:rsidRPr="00A26E91" w:rsidRDefault="00A26E91" w:rsidP="0069652E">
      <w:pPr>
        <w:spacing w:line="360" w:lineRule="auto"/>
        <w:ind w:left="708" w:hanging="708"/>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35500BA6"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ADBA97B"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3801CD25"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3827C8C7"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 </w:t>
      </w:r>
    </w:p>
    <w:p w14:paraId="694E46F1" w14:textId="77777777" w:rsidR="00A26E91" w:rsidRPr="00A26E91" w:rsidRDefault="00A26E91" w:rsidP="0069652E">
      <w:pPr>
        <w:spacing w:line="360" w:lineRule="auto"/>
        <w:contextualSpacing/>
        <w:jc w:val="both"/>
        <w:rPr>
          <w:rFonts w:ascii="Palatino Linotype" w:eastAsia="Palatino Linotype" w:hAnsi="Palatino Linotype" w:cs="Palatino Linotype"/>
          <w:bCs/>
          <w:iCs/>
          <w:sz w:val="22"/>
          <w:szCs w:val="22"/>
        </w:rPr>
      </w:pPr>
      <w:r w:rsidRPr="00A26E91">
        <w:rPr>
          <w:rFonts w:ascii="Palatino Linotype" w:eastAsia="Palatino Linotype" w:hAnsi="Palatino Linotype" w:cs="Palatino Linotype"/>
          <w:bCs/>
          <w:iCs/>
          <w:sz w:val="22"/>
          <w:szCs w:val="22"/>
        </w:rPr>
        <w:t xml:space="preserve">No pasa desapercibido que, la Ley de Transparencia y Acceso a la Información Pública del Estado de México y Municipios ha establecido que el </w:t>
      </w:r>
      <w:r w:rsidRPr="00A26E91">
        <w:rPr>
          <w:rFonts w:ascii="Palatino Linotype" w:eastAsia="Palatino Linotype" w:hAnsi="Palatino Linotype" w:cs="Palatino Linotype"/>
          <w:b/>
          <w:bCs/>
          <w:iCs/>
          <w:sz w:val="22"/>
          <w:szCs w:val="22"/>
        </w:rPr>
        <w:t>nombre completo</w:t>
      </w:r>
      <w:r w:rsidRPr="00A26E91">
        <w:rPr>
          <w:rFonts w:ascii="Palatino Linotype" w:eastAsia="Palatino Linotype" w:hAnsi="Palatino Linotype" w:cs="Palatino Linotype"/>
          <w:bCs/>
          <w:iCs/>
          <w:sz w:val="22"/>
          <w:szCs w:val="22"/>
        </w:rPr>
        <w:t xml:space="preserve">, </w:t>
      </w:r>
      <w:r w:rsidRPr="00A26E91">
        <w:rPr>
          <w:rFonts w:ascii="Palatino Linotype" w:eastAsia="Palatino Linotype" w:hAnsi="Palatino Linotype" w:cs="Palatino Linotype"/>
          <w:b/>
          <w:bCs/>
          <w:iCs/>
          <w:sz w:val="22"/>
          <w:szCs w:val="22"/>
        </w:rPr>
        <w:t>cargo, fecha de alta en el cargo, área de adscripción y remuneración,</w:t>
      </w:r>
      <w:r w:rsidRPr="00A26E91">
        <w:rPr>
          <w:rFonts w:ascii="Palatino Linotype" w:eastAsia="Palatino Linotype" w:hAnsi="Palatino Linotype" w:cs="Palatino Linotype"/>
          <w:bCs/>
          <w:iCs/>
          <w:sz w:val="22"/>
          <w:szCs w:val="22"/>
        </w:rPr>
        <w:t xml:space="preserve"> constituyen una obligación de transparencia por parte de los sujetos obligados.</w:t>
      </w:r>
    </w:p>
    <w:p w14:paraId="4DF3732F" w14:textId="77777777" w:rsidR="00A26E91" w:rsidRDefault="00A26E91" w:rsidP="0069652E">
      <w:pPr>
        <w:spacing w:line="360" w:lineRule="auto"/>
        <w:contextualSpacing/>
        <w:jc w:val="both"/>
        <w:rPr>
          <w:rFonts w:ascii="Palatino Linotype" w:eastAsia="Palatino Linotype" w:hAnsi="Palatino Linotype" w:cs="Palatino Linotype"/>
          <w:b/>
          <w:bCs/>
          <w:sz w:val="22"/>
          <w:szCs w:val="22"/>
        </w:rPr>
      </w:pPr>
    </w:p>
    <w:p w14:paraId="4A9A55D8" w14:textId="332A25BB" w:rsidR="005A397D" w:rsidRPr="00A26E91" w:rsidRDefault="00A26E91" w:rsidP="0069652E">
      <w:pPr>
        <w:spacing w:line="360" w:lineRule="auto"/>
        <w:contextualSpacing/>
        <w:jc w:val="both"/>
        <w:rPr>
          <w:rFonts w:ascii="Palatino Linotype" w:eastAsia="Palatino Linotype" w:hAnsi="Palatino Linotype" w:cs="Palatino Linotype"/>
          <w:sz w:val="22"/>
          <w:szCs w:val="22"/>
        </w:rPr>
      </w:pPr>
      <w:r w:rsidRPr="00A26E91">
        <w:rPr>
          <w:rFonts w:ascii="Palatino Linotype" w:eastAsia="Palatino Linotype" w:hAnsi="Palatino Linotype" w:cs="Palatino Linotype"/>
          <w:sz w:val="22"/>
          <w:szCs w:val="22"/>
        </w:rPr>
        <w:t>Conforme</w:t>
      </w:r>
      <w:r>
        <w:rPr>
          <w:rFonts w:ascii="Palatino Linotype" w:eastAsia="Palatino Linotype" w:hAnsi="Palatino Linotype" w:cs="Palatino Linotype"/>
          <w:sz w:val="22"/>
          <w:szCs w:val="22"/>
        </w:rPr>
        <w:t xml:space="preserve"> a lo anterior, se logra vislumbrar que el Particular pretende acceder a los documentos donde se advierta el nombre, cargo, fecha de alta, sueldo y área de adscripción del personal adscrito a la Primera Sindicatura Municipal de Toluca, al primero de abril de dos mil veinticinco.</w:t>
      </w:r>
    </w:p>
    <w:p w14:paraId="6A7C1591" w14:textId="77777777" w:rsidR="00EC4F17" w:rsidRDefault="00EC4F17" w:rsidP="0069652E">
      <w:pPr>
        <w:spacing w:line="360" w:lineRule="auto"/>
        <w:contextualSpacing/>
        <w:jc w:val="both"/>
        <w:rPr>
          <w:rFonts w:ascii="Palatino Linotype" w:eastAsia="Palatino Linotype" w:hAnsi="Palatino Linotype" w:cs="Palatino Linotype"/>
          <w:sz w:val="22"/>
          <w:szCs w:val="22"/>
        </w:rPr>
      </w:pPr>
    </w:p>
    <w:p w14:paraId="64929BDC"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p>
    <w:p w14:paraId="677242ED"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
          <w:iCs/>
          <w:sz w:val="22"/>
          <w:szCs w:val="22"/>
        </w:rPr>
        <w:t>Expediente laboral</w:t>
      </w:r>
    </w:p>
    <w:p w14:paraId="257E6F8B"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7E89DB1E" w14:textId="77777777" w:rsidR="00B73DB3" w:rsidRPr="00B73DB3" w:rsidRDefault="00B73DB3" w:rsidP="0069652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Cs/>
          <w:iCs/>
          <w:sz w:val="22"/>
          <w:szCs w:val="22"/>
        </w:rPr>
        <w:t xml:space="preserve">Sobre el expediente laboral, el artículo 98, fracción XVII, de la Ley del Trabajo de los Servidores Públicos del Estado y Municipios, establece que es obligación de las instituciones públicas, </w:t>
      </w:r>
      <w:r w:rsidRPr="00B73DB3">
        <w:rPr>
          <w:rFonts w:ascii="Palatino Linotype" w:eastAsia="Palatino Linotype" w:hAnsi="Palatino Linotype" w:cs="Palatino Linotype"/>
          <w:b/>
          <w:bCs/>
          <w:iCs/>
          <w:sz w:val="22"/>
          <w:szCs w:val="22"/>
        </w:rPr>
        <w:t>integrar los expedientes de los servidores públicos.</w:t>
      </w:r>
    </w:p>
    <w:p w14:paraId="09A813E0" w14:textId="77777777" w:rsidR="00B73DB3" w:rsidRPr="00B73DB3" w:rsidRDefault="00B73DB3" w:rsidP="0069652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
          <w:bCs/>
          <w:iCs/>
          <w:sz w:val="22"/>
          <w:szCs w:val="22"/>
        </w:rPr>
        <w:t xml:space="preserve"> </w:t>
      </w:r>
    </w:p>
    <w:p w14:paraId="100F232A"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2FC4AADF"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26DBF1B9"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
          <w:bCs/>
          <w:i/>
          <w:iCs/>
        </w:rPr>
        <w:t>ARTÍCULO 47.</w:t>
      </w:r>
      <w:r w:rsidRPr="00B73DB3">
        <w:rPr>
          <w:rFonts w:ascii="Palatino Linotype" w:eastAsia="Palatino Linotype" w:hAnsi="Palatino Linotype" w:cs="Palatino Linotype"/>
          <w:bCs/>
          <w:i/>
          <w:iCs/>
        </w:rPr>
        <w:t xml:space="preserve"> Para ingresar al servicio público se requiere:</w:t>
      </w:r>
    </w:p>
    <w:p w14:paraId="5ED50F56"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 Presentar una solicitud utilizando la forma oficial que se autorice por la institución pública o dependencia correspondiente, a la cual se le prohíbe incluir la fotografía de quien solicita el empleo;</w:t>
      </w:r>
    </w:p>
    <w:p w14:paraId="2EBA3ADF"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II. Ser de nacionalidad mexicana, con la excepción prevista en el artículo 17 de la presente ley;</w:t>
      </w:r>
    </w:p>
    <w:p w14:paraId="397154AE"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III. Estar en pleno ejercicio de sus derechos civiles y políticos, en su caso;</w:t>
      </w:r>
    </w:p>
    <w:p w14:paraId="4BCA5E9E"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IV. Acreditar, cuando proceda, el cumplimiento de la Ley del Servicio Militar Nacional;</w:t>
      </w:r>
    </w:p>
    <w:p w14:paraId="2D9CB136"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 Derogada.</w:t>
      </w:r>
    </w:p>
    <w:p w14:paraId="6F4727FA"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 No haber sido separado anteriormente del servicio por las causas previstas en el artículo 93 de la presente ley;</w:t>
      </w:r>
    </w:p>
    <w:p w14:paraId="17D586FA"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VII. Tener buena salud, lo que se comprobará con los certificados médicos correspondientes, en la forma en que se establezca en cada institución pública;</w:t>
      </w:r>
    </w:p>
    <w:p w14:paraId="75A7E0AF"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VIII. Cumplir con los requisitos que se establezcan para los diferentes puestos;</w:t>
      </w:r>
    </w:p>
    <w:p w14:paraId="44639ECC"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IX. Acreditar por medio de los exámenes correspondientes los conocimientos y aptitudes necesarios para el desempeño del puesto; y</w:t>
      </w:r>
    </w:p>
    <w:p w14:paraId="3CCFD073"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X. No estar inhabilitado para el ejercicio del servicio público.</w:t>
      </w:r>
    </w:p>
    <w:p w14:paraId="0B7CAB8A"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lastRenderedPageBreak/>
        <w:t>XI. Presentar certificado expedido por la Unidad del Registro de Deudores Alimentarios Morosos en el que conste, si se encuentra inscrito o no en el mismo.</w:t>
      </w:r>
    </w:p>
    <w:p w14:paraId="48CD85DA"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
          <w:iCs/>
        </w:rPr>
      </w:pPr>
      <w:r w:rsidRPr="00B73DB3">
        <w:rPr>
          <w:rFonts w:ascii="Palatino Linotype" w:eastAsia="Palatino Linotype" w:hAnsi="Palatino Linotype" w:cs="Palatino Linotype"/>
          <w:bCs/>
          <w:i/>
          <w:iCs/>
        </w:rPr>
        <w:t xml:space="preserve">La institución o dependencia que reciba un certificado en que conste que la persona que se incorpora al servicio público se encuentra inscrito el Registro de Deudores Alimentarios Morosos deberá dar aviso  </w:t>
      </w:r>
    </w:p>
    <w:p w14:paraId="0F94E94B"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5EC6A7B4"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ese contexto el tema que el área o servidor público responsable de la administración del personal, debe llevar un control de todo el personal que ingresa al Ayuntamiento, </w:t>
      </w:r>
      <w:r w:rsidRPr="00B73DB3">
        <w:rPr>
          <w:rFonts w:ascii="Palatino Linotype" w:eastAsia="Palatino Linotype" w:hAnsi="Palatino Linotype" w:cs="Palatino Linotype"/>
          <w:b/>
          <w:bCs/>
          <w:iCs/>
          <w:sz w:val="22"/>
          <w:szCs w:val="22"/>
        </w:rPr>
        <w:t>así como integrar sus respectivos expedientes</w:t>
      </w:r>
      <w:r w:rsidRPr="00B73DB3">
        <w:rPr>
          <w:rFonts w:ascii="Palatino Linotype" w:eastAsia="Palatino Linotype" w:hAnsi="Palatino Linotype" w:cs="Palatino Linotype"/>
          <w:bCs/>
          <w:iCs/>
          <w:sz w:val="22"/>
          <w:szCs w:val="22"/>
        </w:rPr>
        <w:t>, el cual deberá contener entre otros documentos aquellos de identificación, así como la experiencia laboral y académica.</w:t>
      </w:r>
    </w:p>
    <w:p w14:paraId="061C8CD8"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1053F5E4" w14:textId="77777777" w:rsidR="00B73DB3" w:rsidRPr="00B73DB3" w:rsidRDefault="00B73DB3" w:rsidP="0069652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Cs/>
          <w:iCs/>
          <w:sz w:val="22"/>
          <w:szCs w:val="22"/>
        </w:rPr>
        <w:t xml:space="preserve">Así, los expedientes laborales sirven como medio para acreditar que los servidores públicos cumplieron con todos los requisitos establecidos para ser contratados, por lo que la entrega de los mismos, </w:t>
      </w:r>
      <w:r w:rsidRPr="00B73DB3">
        <w:rPr>
          <w:rFonts w:ascii="Palatino Linotype" w:eastAsia="Palatino Linotype" w:hAnsi="Palatino Linotype" w:cs="Palatino Linotype"/>
          <w:b/>
          <w:bCs/>
          <w:iCs/>
          <w:sz w:val="22"/>
          <w:szCs w:val="22"/>
        </w:rPr>
        <w:t>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00CE0E2" w14:textId="77777777" w:rsidR="00B73DB3" w:rsidRPr="00B73DB3" w:rsidRDefault="00B73DB3" w:rsidP="0069652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
          <w:bCs/>
          <w:iCs/>
          <w:sz w:val="22"/>
          <w:szCs w:val="22"/>
        </w:rPr>
        <w:t xml:space="preserve"> </w:t>
      </w:r>
    </w:p>
    <w:p w14:paraId="091BE24C"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B73DB3">
        <w:rPr>
          <w:rFonts w:ascii="Palatino Linotype" w:eastAsia="Palatino Linotype" w:hAnsi="Palatino Linotype" w:cs="Palatino Linotype"/>
          <w:b/>
          <w:bCs/>
          <w:iCs/>
          <w:sz w:val="22"/>
          <w:szCs w:val="22"/>
        </w:rPr>
        <w:t xml:space="preserve"> </w:t>
      </w:r>
      <w:r w:rsidRPr="00B73DB3">
        <w:rPr>
          <w:rFonts w:ascii="Palatino Linotype" w:eastAsia="Palatino Linotype" w:hAnsi="Palatino Linotype" w:cs="Palatino Linotype"/>
          <w:bCs/>
          <w:iCs/>
          <w:sz w:val="22"/>
          <w:szCs w:val="22"/>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2B8827CD" w14:textId="2D56E900" w:rsidR="00A26E91" w:rsidRDefault="00A26E91" w:rsidP="0069652E">
      <w:pPr>
        <w:spacing w:line="360" w:lineRule="auto"/>
        <w:contextualSpacing/>
        <w:jc w:val="both"/>
        <w:rPr>
          <w:rFonts w:ascii="Palatino Linotype" w:eastAsia="Palatino Linotype" w:hAnsi="Palatino Linotype" w:cs="Palatino Linotype"/>
          <w:sz w:val="22"/>
          <w:szCs w:val="22"/>
        </w:rPr>
      </w:pPr>
    </w:p>
    <w:p w14:paraId="08166087"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lastRenderedPageBreak/>
        <w:t>Por otra parte, respecto del presidente municipal resulta oportuno traer a estudio los artículos 118 y 119 de la Constitución Política del Estado Libre y Soberano de México los cuales establecen que, para ser miembro propietario o suplente de un ayuntamiento se requiere contar con los siguientes requisitos:</w:t>
      </w:r>
    </w:p>
    <w:p w14:paraId="5D81C30E"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5624C9C6"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I. Ser mexicana o mexicano, ciudadana o ciudadano del Estado, en pleno ejercicio de sus derechos; </w:t>
      </w:r>
    </w:p>
    <w:p w14:paraId="5C5D9B07"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II. Ser mexiquense con residencia efectiva en el municipio no menor a un año o vecino del mismo, con residencia efectiva en su territorio no menor a tres años, anteriores al día de la elección; </w:t>
      </w:r>
    </w:p>
    <w:p w14:paraId="0E113D2E"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III. Ser de reconocida probidad y buena fama pública. </w:t>
      </w:r>
    </w:p>
    <w:p w14:paraId="4664B4D3"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IV. No estar condenada o condenado por sentencia ejecutoriada por el delito de violencia política contra las mujeres en razón de género; </w:t>
      </w:r>
    </w:p>
    <w:p w14:paraId="2079D573"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V. No estar inscrito en el Registro de Deudores Alimentarios Morosos en el Estado, ni en otra entidad federativa, y </w:t>
      </w:r>
    </w:p>
    <w:p w14:paraId="7CFE6B99" w14:textId="77777777" w:rsidR="00B73DB3" w:rsidRPr="00B73DB3" w:rsidRDefault="00B73DB3" w:rsidP="0069652E">
      <w:pPr>
        <w:spacing w:line="360" w:lineRule="auto"/>
        <w:ind w:left="567" w:right="567"/>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VI. No estar condenada o condenado por sentencia ejecutoriada por delitos de violencia familiar, contra la libertad sexual o de violencia de género.</w:t>
      </w:r>
    </w:p>
    <w:p w14:paraId="4772D015"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1AA58714"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En este mismo contexto, resulta oportuno traer a colación los artículos 11.1 11.2, 11.3, 11.4, 11.7, 11.9, 11.10 y 11.11 del Código Reglamentario Municipal de Toluca, dos mil veinticinco el cual establece las condiciones generales de trabajo para los servidores públicos del municipio de Toluca, que tienen por objeto establecer las normas específicas para los empleados del ayuntamiento, quienes para ingresar al servicio público deberán satisfacer diversos requisitos, además de los establecidos en el Artículo 47 de la Ley respectiva, a saber los siguientes:</w:t>
      </w:r>
    </w:p>
    <w:p w14:paraId="5B3BCEC0"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20777657"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lastRenderedPageBreak/>
        <w:t xml:space="preserve">Cedula del RFC; </w:t>
      </w:r>
    </w:p>
    <w:p w14:paraId="2203B23C"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Cedula del CURP; </w:t>
      </w:r>
    </w:p>
    <w:p w14:paraId="02D97E58"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del documento que acredite clave del ISSEMYM; </w:t>
      </w:r>
    </w:p>
    <w:p w14:paraId="6CD0A193"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Solicitud de empleo o Currículum; </w:t>
      </w:r>
    </w:p>
    <w:p w14:paraId="1AD379AC"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del comprobante del grado máximo de estudios; </w:t>
      </w:r>
    </w:p>
    <w:p w14:paraId="3DEF69DE"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del comprobante de domicilio no mayor a 60 días; </w:t>
      </w:r>
    </w:p>
    <w:p w14:paraId="24BD2DD6"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 la cartilla del servicio militar con liberación, en su caso; </w:t>
      </w:r>
    </w:p>
    <w:p w14:paraId="08942976"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2 fotografías tamaño infantil a color; </w:t>
      </w:r>
    </w:p>
    <w:p w14:paraId="3707489E"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Original del certificado médico; </w:t>
      </w:r>
    </w:p>
    <w:p w14:paraId="2D79AA72"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del acta de nacimiento; </w:t>
      </w:r>
    </w:p>
    <w:p w14:paraId="2F8C911C"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Copia de identificación oficial vigente con fotografía; </w:t>
      </w:r>
    </w:p>
    <w:p w14:paraId="3EA7B3C4"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Examen diagnostico proporcionado por la autoridad administrativa; </w:t>
      </w:r>
    </w:p>
    <w:p w14:paraId="42A842D1"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Certificado de no Deudor Alimentario; y </w:t>
      </w:r>
    </w:p>
    <w:p w14:paraId="4C1812E2" w14:textId="77777777" w:rsidR="00B73DB3" w:rsidRPr="00B73DB3" w:rsidRDefault="00B73DB3" w:rsidP="0069652E">
      <w:pPr>
        <w:numPr>
          <w:ilvl w:val="0"/>
          <w:numId w:val="11"/>
        </w:num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Constancia de no Inhabilitación.</w:t>
      </w:r>
    </w:p>
    <w:p w14:paraId="52994277"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5C97AB51" w14:textId="298E9D47" w:rsid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Conforme a lo anterior, se logra vislumbrar que la pretensión del Particular es obtener los documentos que den cuenta de la constancia de mayoría de</w:t>
      </w:r>
      <w:r>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Cs/>
          <w:iCs/>
          <w:sz w:val="22"/>
          <w:szCs w:val="22"/>
        </w:rPr>
        <w:t>l</w:t>
      </w:r>
      <w:r>
        <w:rPr>
          <w:rFonts w:ascii="Palatino Linotype" w:eastAsia="Palatino Linotype" w:hAnsi="Palatino Linotype" w:cs="Palatino Linotype"/>
          <w:bCs/>
          <w:iCs/>
          <w:sz w:val="22"/>
          <w:szCs w:val="22"/>
        </w:rPr>
        <w:t>a</w:t>
      </w:r>
      <w:r w:rsidRPr="00B73DB3">
        <w:rPr>
          <w:rFonts w:ascii="Palatino Linotype" w:eastAsia="Palatino Linotype" w:hAnsi="Palatino Linotype" w:cs="Palatino Linotype"/>
          <w:bCs/>
          <w:iCs/>
          <w:sz w:val="22"/>
          <w:szCs w:val="22"/>
        </w:rPr>
        <w:t xml:space="preserve"> </w:t>
      </w:r>
      <w:r>
        <w:rPr>
          <w:rFonts w:ascii="Palatino Linotype" w:eastAsia="Palatino Linotype" w:hAnsi="Palatino Linotype" w:cs="Palatino Linotype"/>
          <w:bCs/>
          <w:iCs/>
          <w:sz w:val="22"/>
          <w:szCs w:val="22"/>
        </w:rPr>
        <w:t xml:space="preserve">Primera Síndica </w:t>
      </w:r>
      <w:r w:rsidRPr="00B73DB3">
        <w:rPr>
          <w:rFonts w:ascii="Palatino Linotype" w:eastAsia="Palatino Linotype" w:hAnsi="Palatino Linotype" w:cs="Palatino Linotype"/>
          <w:bCs/>
          <w:iCs/>
          <w:sz w:val="22"/>
          <w:szCs w:val="22"/>
        </w:rPr>
        <w:t>Municipal, y los expedientes laborales</w:t>
      </w:r>
      <w:r>
        <w:rPr>
          <w:rFonts w:ascii="Palatino Linotype" w:eastAsia="Palatino Linotype" w:hAnsi="Palatino Linotype" w:cs="Palatino Linotype"/>
          <w:bCs/>
          <w:iCs/>
          <w:sz w:val="22"/>
          <w:szCs w:val="22"/>
        </w:rPr>
        <w:t xml:space="preserve"> del personal adscrito a la Primera Sindicatura de Toluca</w:t>
      </w:r>
      <w:r w:rsidRPr="00B73DB3">
        <w:rPr>
          <w:rFonts w:ascii="Palatino Linotype" w:eastAsia="Palatino Linotype" w:hAnsi="Palatino Linotype" w:cs="Palatino Linotype"/>
          <w:bCs/>
          <w:iCs/>
          <w:sz w:val="22"/>
          <w:szCs w:val="22"/>
        </w:rPr>
        <w:t xml:space="preserve"> incluyendo el de</w:t>
      </w:r>
      <w:r>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Cs/>
          <w:iCs/>
          <w:sz w:val="22"/>
          <w:szCs w:val="22"/>
        </w:rPr>
        <w:t>l</w:t>
      </w:r>
      <w:r>
        <w:rPr>
          <w:rFonts w:ascii="Palatino Linotype" w:eastAsia="Palatino Linotype" w:hAnsi="Palatino Linotype" w:cs="Palatino Linotype"/>
          <w:bCs/>
          <w:iCs/>
          <w:sz w:val="22"/>
          <w:szCs w:val="22"/>
        </w:rPr>
        <w:t>a</w:t>
      </w:r>
      <w:r w:rsidRPr="00B73DB3">
        <w:rPr>
          <w:rFonts w:ascii="Palatino Linotype" w:eastAsia="Palatino Linotype" w:hAnsi="Palatino Linotype" w:cs="Palatino Linotype"/>
          <w:bCs/>
          <w:iCs/>
          <w:sz w:val="22"/>
          <w:szCs w:val="22"/>
        </w:rPr>
        <w:t xml:space="preserve"> </w:t>
      </w:r>
      <w:r>
        <w:rPr>
          <w:rFonts w:ascii="Palatino Linotype" w:eastAsia="Palatino Linotype" w:hAnsi="Palatino Linotype" w:cs="Palatino Linotype"/>
          <w:bCs/>
          <w:iCs/>
          <w:sz w:val="22"/>
          <w:szCs w:val="22"/>
        </w:rPr>
        <w:t>Primera Síndica</w:t>
      </w:r>
      <w:r w:rsidRPr="00B73DB3">
        <w:rPr>
          <w:rFonts w:ascii="Palatino Linotype" w:eastAsia="Palatino Linotype" w:hAnsi="Palatino Linotype" w:cs="Palatino Linotype"/>
          <w:bCs/>
          <w:iCs/>
          <w:sz w:val="22"/>
          <w:szCs w:val="22"/>
        </w:rPr>
        <w:t xml:space="preserve"> Municipal,</w:t>
      </w:r>
      <w:r>
        <w:rPr>
          <w:rFonts w:ascii="Palatino Linotype" w:eastAsia="Palatino Linotype" w:hAnsi="Palatino Linotype" w:cs="Palatino Linotype"/>
          <w:bCs/>
          <w:iCs/>
          <w:sz w:val="22"/>
          <w:szCs w:val="22"/>
        </w:rPr>
        <w:t xml:space="preserve"> al primero de abril de dos mil veinticinco</w:t>
      </w:r>
      <w:r w:rsidRPr="00B73DB3">
        <w:rPr>
          <w:rFonts w:ascii="Palatino Linotype" w:eastAsia="Palatino Linotype" w:hAnsi="Palatino Linotype" w:cs="Palatino Linotype"/>
          <w:bCs/>
          <w:iCs/>
          <w:sz w:val="22"/>
          <w:szCs w:val="22"/>
        </w:rPr>
        <w:t>.</w:t>
      </w:r>
    </w:p>
    <w:p w14:paraId="5D73FBCB"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p>
    <w:p w14:paraId="458F837F" w14:textId="77777777" w:rsidR="00B73DB3" w:rsidRPr="00B73DB3" w:rsidRDefault="00B73DB3" w:rsidP="0069652E">
      <w:pPr>
        <w:spacing w:line="360" w:lineRule="auto"/>
        <w:contextualSpacing/>
        <w:jc w:val="both"/>
        <w:rPr>
          <w:rFonts w:ascii="Palatino Linotype" w:eastAsia="Palatino Linotype" w:hAnsi="Palatino Linotype" w:cs="Palatino Linotype"/>
          <w:b/>
          <w:bCs/>
          <w:iCs/>
          <w:sz w:val="22"/>
          <w:szCs w:val="22"/>
        </w:rPr>
      </w:pPr>
      <w:r w:rsidRPr="00B73DB3">
        <w:rPr>
          <w:rFonts w:ascii="Palatino Linotype" w:eastAsia="Palatino Linotype" w:hAnsi="Palatino Linotype" w:cs="Palatino Linotype"/>
          <w:b/>
          <w:bCs/>
          <w:iCs/>
          <w:sz w:val="22"/>
          <w:szCs w:val="22"/>
        </w:rPr>
        <w:t>Currículum Vitae</w:t>
      </w:r>
    </w:p>
    <w:p w14:paraId="2DB4766E"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7F3024E3"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Respecto al </w:t>
      </w:r>
      <w:proofErr w:type="spellStart"/>
      <w:r w:rsidRPr="00B73DB3">
        <w:rPr>
          <w:rFonts w:ascii="Palatino Linotype" w:eastAsia="Palatino Linotype" w:hAnsi="Palatino Linotype" w:cs="Palatino Linotype"/>
          <w:bCs/>
          <w:i/>
          <w:iCs/>
          <w:sz w:val="22"/>
          <w:szCs w:val="22"/>
        </w:rPr>
        <w:t>curriculum</w:t>
      </w:r>
      <w:proofErr w:type="spellEnd"/>
      <w:r w:rsidRPr="00B73DB3">
        <w:rPr>
          <w:rFonts w:ascii="Palatino Linotype" w:eastAsia="Palatino Linotype" w:hAnsi="Palatino Linotype" w:cs="Palatino Linotype"/>
          <w:bCs/>
          <w:i/>
          <w:iCs/>
          <w:sz w:val="22"/>
          <w:szCs w:val="22"/>
        </w:rPr>
        <w:t xml:space="preserve"> vitae,</w:t>
      </w:r>
      <w:r w:rsidRPr="00B73DB3">
        <w:rPr>
          <w:rFonts w:ascii="Palatino Linotype" w:eastAsia="Palatino Linotype" w:hAnsi="Palatino Linotype" w:cs="Palatino Linotype"/>
          <w:b/>
          <w:bCs/>
          <w:iCs/>
          <w:sz w:val="22"/>
          <w:szCs w:val="22"/>
        </w:rPr>
        <w:t xml:space="preserve"> </w:t>
      </w:r>
      <w:r w:rsidRPr="00B73DB3">
        <w:rPr>
          <w:rFonts w:ascii="Palatino Linotype" w:eastAsia="Palatino Linotype" w:hAnsi="Palatino Linotype" w:cs="Palatino Linotype"/>
          <w:bCs/>
          <w:iCs/>
          <w:sz w:val="22"/>
          <w:szCs w:val="22"/>
        </w:rPr>
        <w:t xml:space="preserve">la Ley Orgánica Municipal y la Ley del Trabajo de Servidores Públicos del Estado y Municipios, no contemplan expresamente que se deba contar con el currículum vitae, para ingresar al servicio público. No obstante, en cumplimiento a lo señalado en el artículo 92, fracción XXI, de la Ley de Transparencia y Acceso a la </w:t>
      </w:r>
      <w:r w:rsidRPr="00B73DB3">
        <w:rPr>
          <w:rFonts w:ascii="Palatino Linotype" w:eastAsia="Palatino Linotype" w:hAnsi="Palatino Linotype" w:cs="Palatino Linotype"/>
          <w:bCs/>
          <w:iCs/>
          <w:sz w:val="22"/>
          <w:szCs w:val="22"/>
        </w:rPr>
        <w:lastRenderedPageBreak/>
        <w:t xml:space="preserve">Información Pública del Estado de México y Municipios, señala que los sujetos obligados deberán poner a disposición del público de manera permanente y actualizada de forma sencilla, precisa y entendible la </w:t>
      </w:r>
      <w:r w:rsidRPr="00B73DB3">
        <w:rPr>
          <w:rFonts w:ascii="Palatino Linotype" w:eastAsia="Palatino Linotype" w:hAnsi="Palatino Linotype" w:cs="Palatino Linotype"/>
          <w:bCs/>
          <w:i/>
          <w:iCs/>
          <w:sz w:val="22"/>
          <w:szCs w:val="22"/>
        </w:rPr>
        <w:t>información curricular, desde el nivel de jefe de departamento o equivalente, hasta el titular del sujeto obligado</w:t>
      </w:r>
      <w:r w:rsidRPr="00B73DB3">
        <w:rPr>
          <w:rFonts w:ascii="Palatino Linotype" w:eastAsia="Palatino Linotype" w:hAnsi="Palatino Linotype" w:cs="Palatino Linotype"/>
          <w:bCs/>
          <w:iCs/>
          <w:sz w:val="22"/>
          <w:szCs w:val="22"/>
        </w:rPr>
        <w:t>.</w:t>
      </w:r>
    </w:p>
    <w:p w14:paraId="75040AE1"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372241AA"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este tenor, es de mencionar que, el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Pr="00B73DB3">
        <w:rPr>
          <w:rFonts w:ascii="Palatino Linotype" w:eastAsia="Palatino Linotype" w:hAnsi="Palatino Linotype" w:cs="Palatino Linotype"/>
          <w:b/>
          <w:bCs/>
          <w:iCs/>
          <w:sz w:val="22"/>
          <w:szCs w:val="22"/>
        </w:rPr>
        <w:t>el nivel máximo de estudios concluido y comprobable</w:t>
      </w:r>
      <w:r w:rsidRPr="00B73DB3">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
          <w:bCs/>
          <w:iCs/>
          <w:sz w:val="22"/>
          <w:szCs w:val="22"/>
        </w:rPr>
        <w:t>así como la experiencia laboral.</w:t>
      </w:r>
    </w:p>
    <w:p w14:paraId="383DEE33"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3AE7F365" w14:textId="7AE82EA2"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Bajo este orden de ideas, la entrega de los documentos que acreditan la preparación en algún área del conocimiento, aporta elementos de convicción sobre su legalidad y legitimidad, además de que permite verificar que los servidores públicos dados de alta en el Ayuntamiento de </w:t>
      </w:r>
      <w:r w:rsidR="00892204">
        <w:rPr>
          <w:rFonts w:ascii="Palatino Linotype" w:eastAsia="Palatino Linotype" w:hAnsi="Palatino Linotype" w:cs="Palatino Linotype"/>
          <w:bCs/>
          <w:iCs/>
          <w:sz w:val="22"/>
          <w:szCs w:val="22"/>
        </w:rPr>
        <w:t>Toluca</w:t>
      </w:r>
      <w:r w:rsidRPr="00B73DB3">
        <w:rPr>
          <w:rFonts w:ascii="Palatino Linotype" w:eastAsia="Palatino Linotype" w:hAnsi="Palatino Linotype" w:cs="Palatino Linotype"/>
          <w:bCs/>
          <w:iCs/>
          <w:sz w:val="22"/>
          <w:szCs w:val="22"/>
        </w:rPr>
        <w:t xml:space="preserve"> acreditaron el nivel académico y la experiencia necesaria para ocupar un cargo público dentro de su estructura orgánica. </w:t>
      </w:r>
    </w:p>
    <w:p w14:paraId="6F712D80"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63EB7019"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Es importante precisar que el </w:t>
      </w:r>
      <w:r w:rsidRPr="00B73DB3">
        <w:rPr>
          <w:rFonts w:ascii="Palatino Linotype" w:eastAsia="Palatino Linotype" w:hAnsi="Palatino Linotype" w:cs="Palatino Linotype"/>
          <w:b/>
          <w:bCs/>
          <w:i/>
          <w:iCs/>
          <w:sz w:val="22"/>
          <w:szCs w:val="22"/>
        </w:rPr>
        <w:t>currículum vitae</w:t>
      </w:r>
      <w:r w:rsidRPr="00B73DB3">
        <w:rPr>
          <w:rFonts w:ascii="Palatino Linotype" w:eastAsia="Palatino Linotype" w:hAnsi="Palatino Linotype" w:cs="Palatino Linotype"/>
          <w:bCs/>
          <w:i/>
          <w:iCs/>
          <w:sz w:val="22"/>
          <w:szCs w:val="22"/>
        </w:rPr>
        <w:t>,</w:t>
      </w:r>
      <w:r w:rsidRPr="00B73DB3">
        <w:rPr>
          <w:rFonts w:ascii="Palatino Linotype" w:eastAsia="Palatino Linotype" w:hAnsi="Palatino Linotype" w:cs="Palatino Linotype"/>
          <w:bCs/>
          <w:iCs/>
          <w:sz w:val="22"/>
          <w:szCs w:val="22"/>
        </w:rPr>
        <w:t xml:space="preserve"> corresponde aquel que las personas elaboran con los datos de identificación y contacto, preparación académica y experiencia profesional, para presentarse ante un posible empleador. Por lo que, dicho documento da cuenta de la </w:t>
      </w:r>
      <w:r w:rsidRPr="00B73DB3">
        <w:rPr>
          <w:rFonts w:ascii="Palatino Linotype" w:eastAsia="Palatino Linotype" w:hAnsi="Palatino Linotype" w:cs="Palatino Linotype"/>
          <w:bCs/>
          <w:iCs/>
          <w:sz w:val="22"/>
          <w:szCs w:val="22"/>
        </w:rPr>
        <w:lastRenderedPageBreak/>
        <w:t>preparación académica y la experiencia laboral, lo cual permite identificar el nivel de conocimientos de su titular, así como, su perfil profesional o laboral.</w:t>
      </w:r>
    </w:p>
    <w:p w14:paraId="5A385ECD"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3F99B1A5"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ese sentido, si bien el </w:t>
      </w:r>
      <w:r w:rsidRPr="00B73DB3">
        <w:rPr>
          <w:rFonts w:ascii="Palatino Linotype" w:eastAsia="Palatino Linotype" w:hAnsi="Palatino Linotype" w:cs="Palatino Linotype"/>
          <w:bCs/>
          <w:i/>
          <w:iCs/>
          <w:sz w:val="22"/>
          <w:szCs w:val="22"/>
        </w:rPr>
        <w:t>currículum</w:t>
      </w:r>
      <w:r w:rsidRPr="00B73DB3">
        <w:rPr>
          <w:rFonts w:ascii="Palatino Linotype" w:eastAsia="Palatino Linotype" w:hAnsi="Palatino Linotype" w:cs="Palatino Linotype"/>
          <w:bCs/>
          <w:iCs/>
          <w:sz w:val="22"/>
          <w:szCs w:val="22"/>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0640D240"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7FCE836A" w14:textId="3C06F82D"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ese contexto, según Islas, Jorge (2016), en la “Ley General de Transparencia y Acceso a la Información Pública Comentada” (p. 244), refirió que el </w:t>
      </w:r>
      <w:r w:rsidRPr="00B73DB3">
        <w:rPr>
          <w:rFonts w:ascii="Palatino Linotype" w:eastAsia="Palatino Linotype" w:hAnsi="Palatino Linotype" w:cs="Palatino Linotype"/>
          <w:b/>
          <w:bCs/>
          <w:i/>
          <w:iCs/>
          <w:sz w:val="22"/>
          <w:szCs w:val="22"/>
        </w:rPr>
        <w:t>curr</w:t>
      </w:r>
      <w:r w:rsidR="00892204">
        <w:rPr>
          <w:rFonts w:ascii="Palatino Linotype" w:eastAsia="Palatino Linotype" w:hAnsi="Palatino Linotype" w:cs="Palatino Linotype"/>
          <w:b/>
          <w:bCs/>
          <w:i/>
          <w:iCs/>
          <w:sz w:val="22"/>
          <w:szCs w:val="22"/>
        </w:rPr>
        <w:t>í</w:t>
      </w:r>
      <w:r w:rsidRPr="00B73DB3">
        <w:rPr>
          <w:rFonts w:ascii="Palatino Linotype" w:eastAsia="Palatino Linotype" w:hAnsi="Palatino Linotype" w:cs="Palatino Linotype"/>
          <w:b/>
          <w:bCs/>
          <w:i/>
          <w:iCs/>
          <w:sz w:val="22"/>
          <w:szCs w:val="22"/>
        </w:rPr>
        <w:t>culum vitae</w:t>
      </w:r>
      <w:r w:rsidRPr="00B73DB3">
        <w:rPr>
          <w:rFonts w:ascii="Palatino Linotype" w:eastAsia="Palatino Linotype" w:hAnsi="Palatino Linotype" w:cs="Palatino Linotype"/>
          <w:b/>
          <w:bCs/>
          <w:iCs/>
          <w:sz w:val="22"/>
          <w:szCs w:val="22"/>
        </w:rPr>
        <w:t xml:space="preserve"> </w:t>
      </w:r>
      <w:r w:rsidRPr="00B73DB3">
        <w:rPr>
          <w:rFonts w:ascii="Palatino Linotype" w:eastAsia="Palatino Linotype" w:hAnsi="Palatino Linotype" w:cs="Palatino Linotype"/>
          <w:bCs/>
          <w:iCs/>
          <w:sz w:val="22"/>
          <w:szCs w:val="22"/>
        </w:rPr>
        <w:t>d</w:t>
      </w:r>
      <w:r w:rsidRPr="00B73DB3">
        <w:rPr>
          <w:rFonts w:ascii="Palatino Linotype" w:eastAsia="Palatino Linotype" w:hAnsi="Palatino Linotype" w:cs="Palatino Linotype"/>
          <w:b/>
          <w:bCs/>
          <w:iCs/>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3094731E"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 </w:t>
      </w:r>
    </w:p>
    <w:p w14:paraId="4A11183F"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t xml:space="preserve">En el mismo sentido, 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determinado, es mediante la </w:t>
      </w:r>
      <w:r w:rsidRPr="00B73DB3">
        <w:rPr>
          <w:rFonts w:ascii="Palatino Linotype" w:eastAsia="Palatino Linotype" w:hAnsi="Palatino Linotype" w:cs="Palatino Linotype"/>
          <w:b/>
          <w:bCs/>
          <w:iCs/>
          <w:sz w:val="22"/>
          <w:szCs w:val="22"/>
        </w:rPr>
        <w:t xml:space="preserve">publicidad de ciertos datos contenidos en el </w:t>
      </w:r>
      <w:r w:rsidRPr="00B73DB3">
        <w:rPr>
          <w:rFonts w:ascii="Palatino Linotype" w:eastAsia="Palatino Linotype" w:hAnsi="Palatino Linotype" w:cs="Palatino Linotype"/>
          <w:bCs/>
          <w:i/>
          <w:iCs/>
          <w:sz w:val="22"/>
          <w:szCs w:val="22"/>
        </w:rPr>
        <w:t xml:space="preserve">currículum vitae, </w:t>
      </w:r>
      <w:r w:rsidRPr="00B73DB3">
        <w:rPr>
          <w:rFonts w:ascii="Palatino Linotype" w:eastAsia="Palatino Linotype" w:hAnsi="Palatino Linotype" w:cs="Palatino Linotype"/>
          <w:bCs/>
          <w:iCs/>
          <w:sz w:val="22"/>
          <w:szCs w:val="22"/>
        </w:rPr>
        <w:t>tales como,</w:t>
      </w:r>
      <w:r w:rsidRPr="00B73DB3">
        <w:rPr>
          <w:rFonts w:ascii="Palatino Linotype" w:eastAsia="Palatino Linotype" w:hAnsi="Palatino Linotype" w:cs="Palatino Linotype"/>
          <w:b/>
          <w:bCs/>
          <w:iCs/>
          <w:sz w:val="22"/>
          <w:szCs w:val="22"/>
        </w:rPr>
        <w:t xml:space="preserve"> la trayectoria académica, profesional, laboral, así como todos aquellos que acrediten su capacidad, habilidades pericia para ocupar el puesto público. </w:t>
      </w:r>
      <w:r w:rsidRPr="00B73DB3">
        <w:rPr>
          <w:rFonts w:ascii="Palatino Linotype" w:eastAsia="Palatino Linotype" w:hAnsi="Palatino Linotype" w:cs="Palatino Linotype"/>
          <w:bCs/>
          <w:iCs/>
          <w:sz w:val="22"/>
          <w:szCs w:val="22"/>
        </w:rPr>
        <w:t>Lo anterior, para favorecer la rendición de cuentas, pues la publicidad de lo anterior tiene como fin verificar el correcto desempeño de los sujetos obligados.</w:t>
      </w:r>
    </w:p>
    <w:p w14:paraId="4F1FA189" w14:textId="77777777" w:rsidR="00B73DB3" w:rsidRDefault="00B73DB3" w:rsidP="0069652E">
      <w:pPr>
        <w:spacing w:line="360" w:lineRule="auto"/>
        <w:contextualSpacing/>
        <w:jc w:val="both"/>
        <w:rPr>
          <w:rFonts w:ascii="Palatino Linotype" w:eastAsia="Palatino Linotype" w:hAnsi="Palatino Linotype" w:cs="Palatino Linotype"/>
          <w:bCs/>
          <w:iCs/>
          <w:sz w:val="22"/>
          <w:szCs w:val="22"/>
        </w:rPr>
      </w:pPr>
    </w:p>
    <w:p w14:paraId="74C5560E" w14:textId="5B6B0554" w:rsidR="00B73DB3" w:rsidRDefault="00B73DB3" w:rsidP="0069652E">
      <w:pPr>
        <w:spacing w:line="360" w:lineRule="auto"/>
        <w:contextualSpacing/>
        <w:jc w:val="both"/>
        <w:rPr>
          <w:rFonts w:ascii="Palatino Linotype" w:eastAsia="Palatino Linotype" w:hAnsi="Palatino Linotype" w:cs="Palatino Linotype"/>
          <w:bCs/>
          <w:iCs/>
          <w:sz w:val="22"/>
          <w:szCs w:val="22"/>
        </w:rPr>
      </w:pPr>
      <w:r w:rsidRPr="00B73DB3">
        <w:rPr>
          <w:rFonts w:ascii="Palatino Linotype" w:eastAsia="Palatino Linotype" w:hAnsi="Palatino Linotype" w:cs="Palatino Linotype"/>
          <w:bCs/>
          <w:iCs/>
          <w:sz w:val="22"/>
          <w:szCs w:val="22"/>
        </w:rPr>
        <w:lastRenderedPageBreak/>
        <w:t>Conforme a lo anterior, se logra vislumbrar que la pretensión del ahora Recurrente, es obtener la información curricular de los servidores públicos adscritos a</w:t>
      </w:r>
      <w:r>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Cs/>
          <w:iCs/>
          <w:sz w:val="22"/>
          <w:szCs w:val="22"/>
        </w:rPr>
        <w:t>l</w:t>
      </w:r>
      <w:r>
        <w:rPr>
          <w:rFonts w:ascii="Palatino Linotype" w:eastAsia="Palatino Linotype" w:hAnsi="Palatino Linotype" w:cs="Palatino Linotype"/>
          <w:bCs/>
          <w:iCs/>
          <w:sz w:val="22"/>
          <w:szCs w:val="22"/>
        </w:rPr>
        <w:t>a Primera Sindicatura del</w:t>
      </w:r>
      <w:r w:rsidRPr="00B73DB3">
        <w:rPr>
          <w:rFonts w:ascii="Palatino Linotype" w:eastAsia="Palatino Linotype" w:hAnsi="Palatino Linotype" w:cs="Palatino Linotype"/>
          <w:bCs/>
          <w:iCs/>
          <w:sz w:val="22"/>
          <w:szCs w:val="22"/>
        </w:rPr>
        <w:t xml:space="preserve"> Ayuntamiento de </w:t>
      </w:r>
      <w:r>
        <w:rPr>
          <w:rFonts w:ascii="Palatino Linotype" w:eastAsia="Palatino Linotype" w:hAnsi="Palatino Linotype" w:cs="Palatino Linotype"/>
          <w:bCs/>
          <w:iCs/>
          <w:sz w:val="22"/>
          <w:szCs w:val="22"/>
        </w:rPr>
        <w:t>Toluca</w:t>
      </w:r>
      <w:r w:rsidRPr="00B73DB3">
        <w:rPr>
          <w:rFonts w:ascii="Palatino Linotype" w:eastAsia="Palatino Linotype" w:hAnsi="Palatino Linotype" w:cs="Palatino Linotype"/>
          <w:bCs/>
          <w:iCs/>
          <w:sz w:val="22"/>
          <w:szCs w:val="22"/>
        </w:rPr>
        <w:t>.</w:t>
      </w:r>
    </w:p>
    <w:p w14:paraId="3F42AB23" w14:textId="77777777" w:rsidR="00B73DB3" w:rsidRDefault="00B73DB3" w:rsidP="0069652E">
      <w:pPr>
        <w:spacing w:line="360" w:lineRule="auto"/>
        <w:contextualSpacing/>
        <w:jc w:val="both"/>
        <w:rPr>
          <w:rFonts w:ascii="Palatino Linotype" w:eastAsia="Palatino Linotype" w:hAnsi="Palatino Linotype" w:cs="Palatino Linotype"/>
          <w:bCs/>
          <w:iCs/>
          <w:sz w:val="22"/>
          <w:szCs w:val="22"/>
        </w:rPr>
      </w:pPr>
    </w:p>
    <w:p w14:paraId="08F47FD3" w14:textId="77777777" w:rsidR="00EF2177" w:rsidRPr="00EF2177" w:rsidRDefault="00EF2177" w:rsidP="0069652E">
      <w:pPr>
        <w:spacing w:line="360" w:lineRule="auto"/>
        <w:contextualSpacing/>
        <w:jc w:val="both"/>
        <w:rPr>
          <w:rFonts w:ascii="Palatino Linotype" w:eastAsia="Palatino Linotype" w:hAnsi="Palatino Linotype" w:cs="Palatino Linotype"/>
          <w:b/>
          <w:bCs/>
          <w:iCs/>
          <w:sz w:val="22"/>
          <w:szCs w:val="22"/>
        </w:rPr>
      </w:pPr>
      <w:r w:rsidRPr="00EF2177">
        <w:rPr>
          <w:rFonts w:ascii="Palatino Linotype" w:eastAsia="Palatino Linotype" w:hAnsi="Palatino Linotype" w:cs="Palatino Linotype"/>
          <w:b/>
          <w:bCs/>
          <w:iCs/>
          <w:sz w:val="22"/>
          <w:szCs w:val="22"/>
        </w:rPr>
        <w:t>Certificado de No Antecedentes Penales</w:t>
      </w:r>
    </w:p>
    <w:p w14:paraId="26D88804" w14:textId="77777777" w:rsidR="00EF2177" w:rsidRPr="00EF2177" w:rsidRDefault="00EF2177" w:rsidP="0069652E">
      <w:pPr>
        <w:spacing w:line="360" w:lineRule="auto"/>
        <w:contextualSpacing/>
        <w:jc w:val="both"/>
        <w:rPr>
          <w:rFonts w:ascii="Palatino Linotype" w:eastAsia="Palatino Linotype" w:hAnsi="Palatino Linotype" w:cs="Palatino Linotype"/>
          <w:b/>
          <w:bCs/>
          <w:iCs/>
          <w:sz w:val="22"/>
          <w:szCs w:val="22"/>
        </w:rPr>
      </w:pPr>
      <w:r w:rsidRPr="00EF2177">
        <w:rPr>
          <w:rFonts w:ascii="Palatino Linotype" w:eastAsia="Palatino Linotype" w:hAnsi="Palatino Linotype" w:cs="Palatino Linotype"/>
          <w:b/>
          <w:bCs/>
          <w:iCs/>
          <w:sz w:val="22"/>
          <w:szCs w:val="22"/>
        </w:rPr>
        <w:t xml:space="preserve"> </w:t>
      </w:r>
    </w:p>
    <w:p w14:paraId="5BE6BB10"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3DA3398E"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 </w:t>
      </w:r>
    </w:p>
    <w:p w14:paraId="39E3CB90"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73051805"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 </w:t>
      </w:r>
    </w:p>
    <w:p w14:paraId="25776750"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Ahora bien, de acuerdo con el artículo 47 de la Ley del Trabajo de los Servidores Públicos del Estado de México, </w:t>
      </w:r>
      <w:r w:rsidRPr="00EF2177">
        <w:rPr>
          <w:rFonts w:ascii="Palatino Linotype" w:eastAsia="Palatino Linotype" w:hAnsi="Palatino Linotype" w:cs="Palatino Linotype"/>
          <w:b/>
          <w:bCs/>
          <w:iCs/>
          <w:sz w:val="22"/>
          <w:szCs w:val="22"/>
        </w:rPr>
        <w:t>fracción III</w:t>
      </w:r>
      <w:r w:rsidRPr="00EF2177">
        <w:rPr>
          <w:rFonts w:ascii="Palatino Linotype" w:eastAsia="Palatino Linotype" w:hAnsi="Palatino Linotype" w:cs="Palatino Linotype"/>
          <w:bCs/>
          <w:iCs/>
          <w:sz w:val="22"/>
          <w:szCs w:val="22"/>
        </w:rPr>
        <w:t xml:space="preserve">, para ingresar al servicio público se requiere estar en pleno ejercicio de derechos civiles y políticos. 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70C32653"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t xml:space="preserve"> </w:t>
      </w:r>
    </w:p>
    <w:p w14:paraId="09A23C2F" w14:textId="77777777"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sidRPr="00EF2177">
        <w:rPr>
          <w:rFonts w:ascii="Palatino Linotype" w:eastAsia="Palatino Linotype" w:hAnsi="Palatino Linotype" w:cs="Palatino Linotype"/>
          <w:bCs/>
          <w:iCs/>
          <w:sz w:val="22"/>
          <w:szCs w:val="22"/>
        </w:rPr>
        <w:lastRenderedPageBreak/>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5A00D78C" w14:textId="77777777" w:rsidR="00B73DB3" w:rsidRPr="00B73DB3" w:rsidRDefault="00B73DB3" w:rsidP="0069652E">
      <w:pPr>
        <w:spacing w:line="360" w:lineRule="auto"/>
        <w:contextualSpacing/>
        <w:jc w:val="both"/>
        <w:rPr>
          <w:rFonts w:ascii="Palatino Linotype" w:eastAsia="Palatino Linotype" w:hAnsi="Palatino Linotype" w:cs="Palatino Linotype"/>
          <w:bCs/>
          <w:iCs/>
          <w:sz w:val="22"/>
          <w:szCs w:val="22"/>
        </w:rPr>
      </w:pPr>
    </w:p>
    <w:p w14:paraId="5B22192B" w14:textId="30495CD4" w:rsidR="00B73DB3" w:rsidRDefault="00B73DB3" w:rsidP="0069652E">
      <w:pPr>
        <w:spacing w:line="360" w:lineRule="auto"/>
        <w:contextualSpacing/>
        <w:jc w:val="both"/>
        <w:rPr>
          <w:rFonts w:ascii="Palatino Linotype" w:eastAsia="Palatino Linotype" w:hAnsi="Palatino Linotype" w:cs="Palatino Linotype"/>
          <w:b/>
          <w:iCs/>
          <w:sz w:val="22"/>
          <w:szCs w:val="22"/>
        </w:rPr>
      </w:pPr>
      <w:r w:rsidRPr="00B73DB3">
        <w:rPr>
          <w:rFonts w:ascii="Palatino Linotype" w:eastAsia="Palatino Linotype" w:hAnsi="Palatino Linotype" w:cs="Palatino Linotype"/>
          <w:b/>
          <w:iCs/>
          <w:sz w:val="22"/>
          <w:szCs w:val="22"/>
        </w:rPr>
        <w:t xml:space="preserve"> </w:t>
      </w:r>
      <w:r w:rsidR="00EF2177" w:rsidRPr="00EF2177">
        <w:rPr>
          <w:rFonts w:ascii="Palatino Linotype" w:eastAsia="Palatino Linotype" w:hAnsi="Palatino Linotype" w:cs="Palatino Linotype"/>
          <w:b/>
          <w:iCs/>
          <w:sz w:val="22"/>
          <w:szCs w:val="22"/>
        </w:rPr>
        <w:t>Carta de no adeudo</w:t>
      </w:r>
    </w:p>
    <w:p w14:paraId="4BD2F97A" w14:textId="77777777" w:rsidR="00EF2177" w:rsidRDefault="00EF2177" w:rsidP="0069652E">
      <w:pPr>
        <w:spacing w:line="360" w:lineRule="auto"/>
        <w:contextualSpacing/>
        <w:jc w:val="both"/>
        <w:rPr>
          <w:rFonts w:ascii="Palatino Linotype" w:eastAsia="Palatino Linotype" w:hAnsi="Palatino Linotype" w:cs="Palatino Linotype"/>
          <w:b/>
          <w:iCs/>
          <w:sz w:val="22"/>
          <w:szCs w:val="22"/>
        </w:rPr>
      </w:pPr>
    </w:p>
    <w:p w14:paraId="2821F7F6" w14:textId="45C8ABBB" w:rsidR="00EF2177" w:rsidRDefault="00EF2177" w:rsidP="0069652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 xml:space="preserve">Sobre el documento solicitado, el artículo 3.23 fracción VIII, establece que la Dirección de Contaduría área adscrita a la Tesorería Municipal, contará con el ejercicio de diversas atribuciones entre otras; </w:t>
      </w:r>
      <w:r w:rsidRPr="00EF2177">
        <w:rPr>
          <w:rFonts w:ascii="Palatino Linotype" w:eastAsia="Palatino Linotype" w:hAnsi="Palatino Linotype" w:cs="Palatino Linotype"/>
          <w:bCs/>
          <w:iCs/>
          <w:sz w:val="22"/>
          <w:szCs w:val="22"/>
        </w:rPr>
        <w:t>Verificar en los libros contables saldos pendientes para tramitar y elaborar las constancias de no adeudo solicitadas por el personal del ayuntamiento y remitirlas al titular de la Tesorería Municipal para su firma</w:t>
      </w:r>
      <w:r>
        <w:rPr>
          <w:rFonts w:ascii="Palatino Linotype" w:eastAsia="Palatino Linotype" w:hAnsi="Palatino Linotype" w:cs="Palatino Linotype"/>
          <w:bCs/>
          <w:iCs/>
          <w:sz w:val="22"/>
          <w:szCs w:val="22"/>
        </w:rPr>
        <w:t>.</w:t>
      </w:r>
    </w:p>
    <w:p w14:paraId="0EDF6FA2" w14:textId="77777777" w:rsidR="00EF2177" w:rsidRDefault="00EF2177" w:rsidP="0069652E">
      <w:pPr>
        <w:spacing w:line="360" w:lineRule="auto"/>
        <w:contextualSpacing/>
        <w:jc w:val="both"/>
        <w:rPr>
          <w:rFonts w:ascii="Palatino Linotype" w:eastAsia="Palatino Linotype" w:hAnsi="Palatino Linotype" w:cs="Palatino Linotype"/>
          <w:bCs/>
          <w:iCs/>
          <w:sz w:val="22"/>
          <w:szCs w:val="22"/>
        </w:rPr>
      </w:pPr>
    </w:p>
    <w:p w14:paraId="67E5C29C" w14:textId="79FA77F3" w:rsidR="00EF2177" w:rsidRPr="00EF2177" w:rsidRDefault="00EF2177" w:rsidP="0069652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 xml:space="preserve">Conforme a lo expuesto, </w:t>
      </w:r>
      <w:r w:rsidRPr="00B73DB3">
        <w:rPr>
          <w:rFonts w:ascii="Palatino Linotype" w:eastAsia="Palatino Linotype" w:hAnsi="Palatino Linotype" w:cs="Palatino Linotype"/>
          <w:bCs/>
          <w:iCs/>
          <w:sz w:val="22"/>
          <w:szCs w:val="22"/>
        </w:rPr>
        <w:t>se logra vislumbrar que la pretensión del ahora Recurrente, es obtener l</w:t>
      </w:r>
      <w:r>
        <w:rPr>
          <w:rFonts w:ascii="Palatino Linotype" w:eastAsia="Palatino Linotype" w:hAnsi="Palatino Linotype" w:cs="Palatino Linotype"/>
          <w:bCs/>
          <w:iCs/>
          <w:sz w:val="22"/>
          <w:szCs w:val="22"/>
        </w:rPr>
        <w:t>os documentos que den cuenta de la constancia de no adeudo</w:t>
      </w:r>
      <w:r w:rsidRPr="00B73DB3">
        <w:rPr>
          <w:rFonts w:ascii="Palatino Linotype" w:eastAsia="Palatino Linotype" w:hAnsi="Palatino Linotype" w:cs="Palatino Linotype"/>
          <w:bCs/>
          <w:iCs/>
          <w:sz w:val="22"/>
          <w:szCs w:val="22"/>
        </w:rPr>
        <w:t xml:space="preserve"> de los servidores públicos adscritos a</w:t>
      </w:r>
      <w:r>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Cs/>
          <w:iCs/>
          <w:sz w:val="22"/>
          <w:szCs w:val="22"/>
        </w:rPr>
        <w:t>l</w:t>
      </w:r>
      <w:r>
        <w:rPr>
          <w:rFonts w:ascii="Palatino Linotype" w:eastAsia="Palatino Linotype" w:hAnsi="Palatino Linotype" w:cs="Palatino Linotype"/>
          <w:bCs/>
          <w:iCs/>
          <w:sz w:val="22"/>
          <w:szCs w:val="22"/>
        </w:rPr>
        <w:t>a Primera Sindicatura del</w:t>
      </w:r>
      <w:r w:rsidRPr="00B73DB3">
        <w:rPr>
          <w:rFonts w:ascii="Palatino Linotype" w:eastAsia="Palatino Linotype" w:hAnsi="Palatino Linotype" w:cs="Palatino Linotype"/>
          <w:bCs/>
          <w:iCs/>
          <w:sz w:val="22"/>
          <w:szCs w:val="22"/>
        </w:rPr>
        <w:t xml:space="preserve"> Ayuntamiento de </w:t>
      </w:r>
      <w:r>
        <w:rPr>
          <w:rFonts w:ascii="Palatino Linotype" w:eastAsia="Palatino Linotype" w:hAnsi="Palatino Linotype" w:cs="Palatino Linotype"/>
          <w:bCs/>
          <w:iCs/>
          <w:sz w:val="22"/>
          <w:szCs w:val="22"/>
        </w:rPr>
        <w:t>Toluca</w:t>
      </w:r>
      <w:r w:rsidRPr="00B73DB3">
        <w:rPr>
          <w:rFonts w:ascii="Palatino Linotype" w:eastAsia="Palatino Linotype" w:hAnsi="Palatino Linotype" w:cs="Palatino Linotype"/>
          <w:bCs/>
          <w:iCs/>
          <w:sz w:val="22"/>
          <w:szCs w:val="22"/>
        </w:rPr>
        <w:t>.</w:t>
      </w:r>
    </w:p>
    <w:p w14:paraId="5DD198E6" w14:textId="77777777" w:rsidR="00B73DB3" w:rsidRDefault="00B73DB3" w:rsidP="0069652E">
      <w:pPr>
        <w:spacing w:line="360" w:lineRule="auto"/>
        <w:contextualSpacing/>
        <w:jc w:val="both"/>
        <w:rPr>
          <w:rFonts w:ascii="Palatino Linotype" w:eastAsia="Palatino Linotype" w:hAnsi="Palatino Linotype" w:cs="Palatino Linotype"/>
          <w:sz w:val="22"/>
          <w:szCs w:val="22"/>
        </w:rPr>
      </w:pPr>
    </w:p>
    <w:p w14:paraId="514B6BA7" w14:textId="1382AD34" w:rsidR="00B73DB3" w:rsidRDefault="00B66363" w:rsidP="0069652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Antecedentes no penales </w:t>
      </w:r>
    </w:p>
    <w:p w14:paraId="5A0F48C5" w14:textId="77777777" w:rsidR="00B66363" w:rsidRDefault="00B66363" w:rsidP="0069652E">
      <w:pPr>
        <w:spacing w:line="360" w:lineRule="auto"/>
        <w:contextualSpacing/>
        <w:jc w:val="both"/>
        <w:rPr>
          <w:rFonts w:ascii="Palatino Linotype" w:eastAsia="Palatino Linotype" w:hAnsi="Palatino Linotype" w:cs="Palatino Linotype"/>
          <w:b/>
          <w:bCs/>
          <w:sz w:val="22"/>
          <w:szCs w:val="22"/>
        </w:rPr>
      </w:pPr>
    </w:p>
    <w:p w14:paraId="2E3B8136" w14:textId="4E77C645"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Al respecto</w:t>
      </w:r>
      <w:r>
        <w:rPr>
          <w:rFonts w:ascii="Palatino Linotype" w:eastAsia="Palatino Linotype" w:hAnsi="Palatino Linotype" w:cs="Palatino Linotype"/>
          <w:sz w:val="22"/>
          <w:szCs w:val="22"/>
        </w:rPr>
        <w:t xml:space="preserve">, resulta necesario traer al estudio </w:t>
      </w:r>
      <w:r w:rsidRPr="00B66363">
        <w:rPr>
          <w:rFonts w:ascii="Palatino Linotype" w:eastAsia="Palatino Linotype" w:hAnsi="Palatino Linotype" w:cs="Palatino Linotype"/>
          <w:sz w:val="22"/>
          <w:szCs w:val="22"/>
        </w:rPr>
        <w:t>el artículo 32 de la Ley General de Responsabilidades Administrativas y el artículo 33 de la Ley de Responsabilidades Administrativas del Estado de México y Municipios, establecen que todos los servidores públicos estatales y municipales están obligados a presentar las declaraciones de situación patrimonial y de intereses ante la Secretaría de la Contraloría o los órganos internos de control.</w:t>
      </w:r>
    </w:p>
    <w:p w14:paraId="3BD8CDB5"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07587179"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lastRenderedPageBreak/>
        <w:t>Por su parte, los artículos 2, fracción VI, 33, 34 y 35 de la Ley de Responsabilidades del Estado, señalan que dicha normatividad tiene la finalidad de establecer las obligaciones y el procedimiento para la declaración de situación patrimonial, de intereses y de presentación de la constancia de la declaración fiscal de los servidores públicos, y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y resalta que la Secretaría de la Contraloría tendrá a su cargo el sistema de certificación de los medios de identificación electrónica que utilicen los servidores públicos y llevará el control de dicho medio.</w:t>
      </w:r>
    </w:p>
    <w:p w14:paraId="6705E4D4"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682889DB"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Sumado a lo anterior, la Ley Orgánica de la Administración Pública del Estado de México, vigente, en su artículo 47, fracción XVII, establece como parte de las atribuciones de la Secretaría de la Contraloría la de recibir y registrar la declaración de situación patrimonial, declaración de intereses y la presentación de la constancia de declaración fiscal y determinar el conflicto de intereses de los servidores públicos del Estado y Municipios. </w:t>
      </w:r>
    </w:p>
    <w:p w14:paraId="763D8586"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31386642"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Por su parte, el Reglamento Interior de la Secretaría de la Contraloría, señala en su artículo 23 fracción VII y VIII, que corresponde a la Dirección de Registro de Declaraciones y </w:t>
      </w:r>
      <w:r w:rsidRPr="00B66363">
        <w:rPr>
          <w:rFonts w:ascii="Palatino Linotype" w:eastAsia="Palatino Linotype" w:hAnsi="Palatino Linotype" w:cs="Palatino Linotype"/>
          <w:sz w:val="22"/>
          <w:szCs w:val="22"/>
        </w:rPr>
        <w:lastRenderedPageBreak/>
        <w:t>Sanciones, entre otras atribuciones, la de integrar las declaraciones de situación patrimonial, de intereses y el acuse de la presentación de la declaración fiscal de los servidores públicos de la Administración Pública Estatal y Municipal, así como, llevar el registro y resguardo de las mismas, para su publicitación. En atención a lo anterior, se advierte que la Secretaría de la Contraloría tiene la facultad, atribución y competencia para conocer de las declaraciones patrimoniales, de intereses y de declaración fiscal de los servidores públicos.</w:t>
      </w:r>
    </w:p>
    <w:p w14:paraId="5BB7C020"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335276C6" w14:textId="77777777" w:rsid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Lo anterior, toma relevancia, pues conforme a la página oficial de la Secretaría de la Contraloría, en el apartado de Declaración Patrimonial y de Intereses (consultada en la liga electrónica </w:t>
      </w:r>
      <w:hyperlink r:id="rId15" w:history="1">
        <w:r w:rsidRPr="00B66363">
          <w:rPr>
            <w:rStyle w:val="Hipervnculo"/>
            <w:rFonts w:ascii="Palatino Linotype" w:eastAsia="Palatino Linotype" w:hAnsi="Palatino Linotype" w:cs="Palatino Linotype"/>
            <w:sz w:val="22"/>
            <w:szCs w:val="22"/>
          </w:rPr>
          <w:t>https://portal.secogem.gob.mx/declaranet</w:t>
        </w:r>
      </w:hyperlink>
      <w:r w:rsidRPr="00B66363">
        <w:rPr>
          <w:rFonts w:ascii="Palatino Linotype" w:eastAsia="Palatino Linotype" w:hAnsi="Palatino Linotype" w:cs="Palatino Linotype"/>
          <w:sz w:val="22"/>
          <w:szCs w:val="22"/>
        </w:rPr>
        <w:t xml:space="preserve">) precisa que dicha dependencia ofrece el portal </w:t>
      </w:r>
      <w:proofErr w:type="spellStart"/>
      <w:r w:rsidRPr="00B66363">
        <w:rPr>
          <w:rFonts w:ascii="Palatino Linotype" w:eastAsia="Palatino Linotype" w:hAnsi="Palatino Linotype" w:cs="Palatino Linotype"/>
          <w:b/>
          <w:sz w:val="22"/>
          <w:szCs w:val="22"/>
        </w:rPr>
        <w:t>Decl@ranet</w:t>
      </w:r>
      <w:proofErr w:type="spellEnd"/>
      <w:r w:rsidRPr="00B66363">
        <w:rPr>
          <w:rFonts w:ascii="Palatino Linotype" w:eastAsia="Palatino Linotype" w:hAnsi="Palatino Linotype" w:cs="Palatino Linotype"/>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27BA99F7" w14:textId="77777777" w:rsidR="00892204" w:rsidRPr="00B66363" w:rsidRDefault="00892204" w:rsidP="0069652E">
      <w:pPr>
        <w:spacing w:line="360" w:lineRule="auto"/>
        <w:contextualSpacing/>
        <w:jc w:val="both"/>
        <w:rPr>
          <w:rFonts w:ascii="Palatino Linotype" w:eastAsia="Palatino Linotype" w:hAnsi="Palatino Linotype" w:cs="Palatino Linotype"/>
          <w:sz w:val="22"/>
          <w:szCs w:val="22"/>
        </w:rPr>
      </w:pPr>
    </w:p>
    <w:p w14:paraId="7DA35A06"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Además, en el apartado de “</w:t>
      </w:r>
      <w:r w:rsidRPr="00B66363">
        <w:rPr>
          <w:rFonts w:ascii="Palatino Linotype" w:eastAsia="Palatino Linotype" w:hAnsi="Palatino Linotype" w:cs="Palatino Linotype"/>
          <w:i/>
          <w:sz w:val="22"/>
          <w:szCs w:val="22"/>
        </w:rPr>
        <w:t>Declara”</w:t>
      </w:r>
      <w:r w:rsidRPr="00B66363">
        <w:rPr>
          <w:rFonts w:ascii="Palatino Linotype" w:eastAsia="Palatino Linotype" w:hAnsi="Palatino Linotype" w:cs="Palatino Linotype"/>
          <w:sz w:val="22"/>
          <w:szCs w:val="22"/>
        </w:rPr>
        <w:t xml:space="preserve"> (consultado el día previamente referido, en la liga </w:t>
      </w:r>
      <w:r w:rsidRPr="00B66363">
        <w:rPr>
          <w:rFonts w:ascii="Palatino Linotype" w:eastAsia="Palatino Linotype" w:hAnsi="Palatino Linotype" w:cs="Palatino Linotype"/>
          <w:sz w:val="22"/>
          <w:szCs w:val="22"/>
          <w:u w:val="single"/>
        </w:rPr>
        <w:t>https://declaranet.secogem.gob.mx/</w:t>
      </w:r>
      <w:r w:rsidRPr="00B66363">
        <w:rPr>
          <w:rFonts w:ascii="Palatino Linotype" w:eastAsia="Palatino Linotype" w:hAnsi="Palatino Linotype" w:cs="Palatino Linotype"/>
          <w:sz w:val="22"/>
          <w:szCs w:val="22"/>
        </w:rPr>
        <w:t xml:space="preserve">), precisa que dicho sistema es administrado por la </w:t>
      </w:r>
      <w:r w:rsidRPr="00B66363">
        <w:rPr>
          <w:rFonts w:ascii="Palatino Linotype" w:eastAsia="Palatino Linotype" w:hAnsi="Palatino Linotype" w:cs="Palatino Linotype"/>
          <w:b/>
          <w:sz w:val="22"/>
          <w:szCs w:val="22"/>
        </w:rPr>
        <w:t>Secretaría de la Contraloría</w:t>
      </w:r>
      <w:r w:rsidRPr="00B66363">
        <w:rPr>
          <w:rFonts w:ascii="Palatino Linotype" w:eastAsia="Palatino Linotype" w:hAnsi="Palatino Linotype" w:cs="Palatino Linotype"/>
          <w:sz w:val="22"/>
          <w:szCs w:val="22"/>
        </w:rPr>
        <w:t>, asimismo, su fin es los servidores públicos del Poder Ejecutivo y los Ayuntamientos, presenten su Manifestación de Bienes o Declaración Patrimonial.</w:t>
      </w:r>
    </w:p>
    <w:p w14:paraId="7EC19F0C"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64FF8DC3"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Como se logra observar, el Sistema </w:t>
      </w:r>
      <w:proofErr w:type="spellStart"/>
      <w:r w:rsidRPr="00B66363">
        <w:rPr>
          <w:rFonts w:ascii="Palatino Linotype" w:eastAsia="Palatino Linotype" w:hAnsi="Palatino Linotype" w:cs="Palatino Linotype"/>
          <w:sz w:val="22"/>
          <w:szCs w:val="22"/>
        </w:rPr>
        <w:t>Decl@ranet</w:t>
      </w:r>
      <w:proofErr w:type="spellEnd"/>
      <w:r w:rsidRPr="00B66363">
        <w:rPr>
          <w:rFonts w:ascii="Palatino Linotype" w:eastAsia="Palatino Linotype" w:hAnsi="Palatino Linotype" w:cs="Palatino Linotype"/>
          <w:sz w:val="22"/>
          <w:szCs w:val="22"/>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B66363">
        <w:rPr>
          <w:rFonts w:ascii="Palatino Linotype" w:eastAsia="Palatino Linotype" w:hAnsi="Palatino Linotype" w:cs="Palatino Linotype"/>
          <w:b/>
          <w:sz w:val="22"/>
          <w:szCs w:val="22"/>
        </w:rPr>
        <w:t>Secretaría de la Contraloría</w:t>
      </w:r>
      <w:r w:rsidRPr="00B66363">
        <w:rPr>
          <w:rFonts w:ascii="Palatino Linotype" w:eastAsia="Palatino Linotype" w:hAnsi="Palatino Linotype" w:cs="Palatino Linotype"/>
          <w:sz w:val="22"/>
          <w:szCs w:val="22"/>
        </w:rPr>
        <w:t xml:space="preserve">,  señalado previamente que precisa que dicha dependencia cuenta con diversas unidades administrativas para el ejercicio de sus funciones, entre las cuales se encuentra la </w:t>
      </w:r>
      <w:r w:rsidRPr="00B66363">
        <w:rPr>
          <w:rFonts w:ascii="Palatino Linotype" w:eastAsia="Palatino Linotype" w:hAnsi="Palatino Linotype" w:cs="Palatino Linotype"/>
          <w:b/>
          <w:sz w:val="22"/>
          <w:szCs w:val="22"/>
        </w:rPr>
        <w:t xml:space="preserve">Dirección de Registro de Declaraciones y de Sanciones, encargada de realizar la recepción, registro y resguardo de </w:t>
      </w:r>
      <w:r w:rsidRPr="00B66363">
        <w:rPr>
          <w:rFonts w:ascii="Palatino Linotype" w:eastAsia="Palatino Linotype" w:hAnsi="Palatino Linotype" w:cs="Palatino Linotype"/>
          <w:b/>
          <w:sz w:val="22"/>
          <w:szCs w:val="22"/>
        </w:rPr>
        <w:lastRenderedPageBreak/>
        <w:t>las declaraciones de situación patrimonial de los servidores públicos de las Administraciones Públicas Estatal y Municipal.</w:t>
      </w:r>
    </w:p>
    <w:p w14:paraId="3AEE5C2A"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6552876E"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Conforme a lo anterior, se logra vislumbrar que el Sujeto Obligado es incompetente para conocer de la información peticionada, pues el encargado de recibir, registrar y resguardar las declaraciones patrimoniales del personal del Sujeto Obligado, es únicamente la Secretaría de la Contraloría. </w:t>
      </w:r>
    </w:p>
    <w:p w14:paraId="2A226E70"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05F3929C"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Cabe señalar que el artículo 92, fracción XIII, de la Ley de Transparencia y Acceso a la Información Pública del Estado de México y Municipios, estipula dentro de las obligaciones comunes de transparencia, la publicidad de la versión pública de las declaraciones patrimoniales y de intereses de los servidores públicos que así lo determinen. </w:t>
      </w:r>
    </w:p>
    <w:p w14:paraId="6C4C2EEE"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41B14C82"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Por su 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que los Sujetos Obligados deberán publicar la versión pública de la situación patrimonial de los servidores públicos del Sujeto Obligado y/o toda persona que desempeñe un empleo, cargo o comisión y/o ejerza actos de autoridad y que tenga la obligación de presentar la situación patrimonial en sus tres modalidades: inicio, modificación y conclusión conforme a la normatividad aplicable. </w:t>
      </w:r>
    </w:p>
    <w:p w14:paraId="49D0EE5E"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6F556F80" w14:textId="4CE87921"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lastRenderedPageBreak/>
        <w:t xml:space="preserve">Al respecto, si bien los preceptos legales establecen la obligatoriedad de los Sujetos Obligados para publicar de manera permanente y actualizada, sencilla, precisa y entendible la información generada correspondiente a las declaraciones patrimoniales de los servidores públicos que así lo determinen, es decir mediante autorización previa y específica de los mismos; lo cierto es que, dicha obligatoriedad se encuentra sujeta a las tablas de aplicabilidad de cada uno de los Sujetos Obligados; en el caso que nos ocupa, conforme a la tabla de aplicabilidad del </w:t>
      </w:r>
      <w:r w:rsidRPr="00B66363">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Toluca</w:t>
      </w:r>
      <w:r w:rsidRPr="00B66363">
        <w:rPr>
          <w:rFonts w:ascii="Palatino Linotype" w:eastAsia="Palatino Linotype" w:hAnsi="Palatino Linotype" w:cs="Palatino Linotype"/>
          <w:b/>
          <w:sz w:val="22"/>
          <w:szCs w:val="22"/>
        </w:rPr>
        <w:t>, no le aplica el cumplimiento del artículo 92, fracción XIII de la Ley de la Materia</w:t>
      </w:r>
      <w:r w:rsidRPr="00B66363">
        <w:rPr>
          <w:rFonts w:ascii="Palatino Linotype" w:eastAsia="Palatino Linotype" w:hAnsi="Palatino Linotype" w:cs="Palatino Linotype"/>
          <w:sz w:val="22"/>
          <w:szCs w:val="22"/>
        </w:rPr>
        <w:t>.</w:t>
      </w:r>
    </w:p>
    <w:p w14:paraId="3BA37C29"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09DEF1B6"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En contraposición a lo anterior, la tabla de aplicabilidad de </w:t>
      </w:r>
      <w:r w:rsidRPr="00B66363">
        <w:rPr>
          <w:rFonts w:ascii="Palatino Linotype" w:eastAsia="Palatino Linotype" w:hAnsi="Palatino Linotype" w:cs="Palatino Linotype"/>
          <w:b/>
          <w:sz w:val="22"/>
          <w:szCs w:val="22"/>
        </w:rPr>
        <w:t>la Secretaría de la Contraloría, señala que sí le es aplicable</w:t>
      </w:r>
      <w:r w:rsidRPr="00B66363">
        <w:rPr>
          <w:rFonts w:ascii="Palatino Linotype" w:eastAsia="Palatino Linotype" w:hAnsi="Palatino Linotype" w:cs="Palatino Linotype"/>
          <w:sz w:val="22"/>
          <w:szCs w:val="22"/>
        </w:rPr>
        <w:t xml:space="preserve"> </w:t>
      </w:r>
      <w:r w:rsidRPr="00B66363">
        <w:rPr>
          <w:rFonts w:ascii="Palatino Linotype" w:eastAsia="Palatino Linotype" w:hAnsi="Palatino Linotype" w:cs="Palatino Linotype"/>
          <w:b/>
          <w:sz w:val="22"/>
          <w:szCs w:val="22"/>
        </w:rPr>
        <w:t>el cumplimiento del artículo 92, fracción XIII de la Ley de la Materia;</w:t>
      </w:r>
      <w:r w:rsidRPr="00B66363">
        <w:rPr>
          <w:rFonts w:ascii="Palatino Linotype" w:eastAsia="Palatino Linotype" w:hAnsi="Palatino Linotype" w:cs="Palatino Linotype"/>
          <w:sz w:val="22"/>
          <w:szCs w:val="22"/>
        </w:rPr>
        <w:t xml:space="preserve"> es decir, la publicación de declaraciones patrimoniales de los servidores públicos.</w:t>
      </w:r>
    </w:p>
    <w:p w14:paraId="48EB8B2A"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 xml:space="preserve"> </w:t>
      </w:r>
    </w:p>
    <w:p w14:paraId="0F469F01" w14:textId="77777777"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r w:rsidRPr="00B66363">
        <w:rPr>
          <w:rFonts w:ascii="Palatino Linotype" w:eastAsia="Palatino Linotype" w:hAnsi="Palatino Linotype" w:cs="Palatino Linotype"/>
          <w:sz w:val="22"/>
          <w:szCs w:val="22"/>
        </w:rPr>
        <w:t>Así que, de los preceptos legales referidos, se advierte que a la Secretaría de la Contraloría le corresponde en a través de la Dirección de Registro de Declaraciones y Sanciones, recibir, registrar y resguardar la declaración fiscal de los servidores públicos de la Administración Pública Estatal y Municipal; por lo que, la Secretaría de la Contraloría es competente para conocer de la información solicitada, y resulta incompetente el Sujeto Obligado.</w:t>
      </w:r>
    </w:p>
    <w:p w14:paraId="795AF71B" w14:textId="234EAD8D" w:rsidR="00B66363" w:rsidRPr="00B66363" w:rsidRDefault="00B66363" w:rsidP="0069652E">
      <w:pPr>
        <w:spacing w:line="360" w:lineRule="auto"/>
        <w:contextualSpacing/>
        <w:jc w:val="both"/>
        <w:rPr>
          <w:rFonts w:ascii="Palatino Linotype" w:eastAsia="Palatino Linotype" w:hAnsi="Palatino Linotype" w:cs="Palatino Linotype"/>
          <w:sz w:val="22"/>
          <w:szCs w:val="22"/>
        </w:rPr>
      </w:pPr>
    </w:p>
    <w:p w14:paraId="2286E4C2" w14:textId="2BD0B7CB" w:rsidR="00B73DB3" w:rsidRPr="0020352E" w:rsidRDefault="0020352E" w:rsidP="0069652E">
      <w:pPr>
        <w:spacing w:line="360" w:lineRule="auto"/>
        <w:contextualSpacing/>
        <w:jc w:val="both"/>
        <w:rPr>
          <w:rFonts w:ascii="Palatino Linotype" w:eastAsia="Palatino Linotype" w:hAnsi="Palatino Linotype" w:cs="Palatino Linotype"/>
          <w:b/>
          <w:bCs/>
          <w:sz w:val="22"/>
          <w:szCs w:val="22"/>
        </w:rPr>
      </w:pPr>
      <w:r w:rsidRPr="0020352E">
        <w:rPr>
          <w:rFonts w:ascii="Palatino Linotype" w:eastAsia="Palatino Linotype" w:hAnsi="Palatino Linotype" w:cs="Palatino Linotype"/>
          <w:b/>
          <w:bCs/>
          <w:sz w:val="22"/>
          <w:szCs w:val="22"/>
        </w:rPr>
        <w:t>Certificaciones</w:t>
      </w:r>
    </w:p>
    <w:p w14:paraId="7C06C9BB" w14:textId="77777777" w:rsidR="00B73DB3" w:rsidRDefault="00B73DB3" w:rsidP="0069652E">
      <w:pPr>
        <w:spacing w:line="360" w:lineRule="auto"/>
        <w:contextualSpacing/>
        <w:jc w:val="both"/>
        <w:rPr>
          <w:rFonts w:ascii="Palatino Linotype" w:eastAsia="Palatino Linotype" w:hAnsi="Palatino Linotype" w:cs="Palatino Linotype"/>
          <w:sz w:val="22"/>
          <w:szCs w:val="22"/>
        </w:rPr>
      </w:pPr>
    </w:p>
    <w:p w14:paraId="5B7B6D3A" w14:textId="77777777" w:rsidR="0020352E" w:rsidRPr="0020352E" w:rsidRDefault="0020352E" w:rsidP="0069652E">
      <w:pPr>
        <w:spacing w:line="360" w:lineRule="auto"/>
        <w:contextualSpacing/>
        <w:jc w:val="both"/>
        <w:rPr>
          <w:rFonts w:ascii="Palatino Linotype" w:eastAsia="Palatino Linotype" w:hAnsi="Palatino Linotype" w:cs="Palatino Linotype"/>
          <w:sz w:val="22"/>
          <w:szCs w:val="22"/>
        </w:rPr>
      </w:pPr>
      <w:r w:rsidRPr="0020352E">
        <w:rPr>
          <w:rFonts w:ascii="Palatino Linotype" w:eastAsia="Palatino Linotype" w:hAnsi="Palatino Linotype" w:cs="Palatino Linotype"/>
          <w:sz w:val="22"/>
          <w:szCs w:val="22"/>
        </w:rPr>
        <w:t xml:space="preserve">Al respecto, el apartado de Certificación, de la página oficial del Instituto Hacendario del Estado de México establece que </w:t>
      </w:r>
      <w:r w:rsidRPr="0020352E">
        <w:rPr>
          <w:rFonts w:ascii="Palatino Linotype" w:eastAsia="Palatino Linotype" w:hAnsi="Palatino Linotype" w:cs="Palatino Linotype"/>
          <w:b/>
          <w:sz w:val="22"/>
          <w:szCs w:val="22"/>
        </w:rPr>
        <w:t>la certificación de competencia laboral,</w:t>
      </w:r>
      <w:r w:rsidRPr="0020352E">
        <w:rPr>
          <w:rFonts w:ascii="Palatino Linotype" w:eastAsia="Palatino Linotype" w:hAnsi="Palatino Linotype" w:cs="Palatino Linotype"/>
          <w:sz w:val="22"/>
          <w:szCs w:val="22"/>
        </w:rPr>
        <w:t xml:space="preserve"> es el proceso mediante el cual un organismo acreditado, reconoce que una persona ha demostrado su competencia, para desempeñar una función productiva determinada, con base en una Norma Institucional de Competencia Laboral aprobada. Además, que la competencia </w:t>
      </w:r>
      <w:r w:rsidRPr="0020352E">
        <w:rPr>
          <w:rFonts w:ascii="Palatino Linotype" w:eastAsia="Palatino Linotype" w:hAnsi="Palatino Linotype" w:cs="Palatino Linotype"/>
          <w:sz w:val="22"/>
          <w:szCs w:val="22"/>
        </w:rPr>
        <w:lastRenderedPageBreak/>
        <w:t>laboral es el conjunto de habilidades, aptitudes y destrezas para desempeñar una función productiva.</w:t>
      </w:r>
    </w:p>
    <w:p w14:paraId="291A3166" w14:textId="77777777" w:rsidR="0020352E" w:rsidRPr="0020352E" w:rsidRDefault="0020352E" w:rsidP="0069652E">
      <w:pPr>
        <w:spacing w:line="360" w:lineRule="auto"/>
        <w:contextualSpacing/>
        <w:jc w:val="both"/>
        <w:rPr>
          <w:rFonts w:ascii="Palatino Linotype" w:eastAsia="Palatino Linotype" w:hAnsi="Palatino Linotype" w:cs="Palatino Linotype"/>
          <w:sz w:val="22"/>
          <w:szCs w:val="22"/>
        </w:rPr>
      </w:pPr>
      <w:r w:rsidRPr="0020352E">
        <w:rPr>
          <w:rFonts w:ascii="Palatino Linotype" w:eastAsia="Palatino Linotype" w:hAnsi="Palatino Linotype" w:cs="Palatino Linotype"/>
          <w:sz w:val="22"/>
          <w:szCs w:val="22"/>
        </w:rPr>
        <w:t xml:space="preserve"> </w:t>
      </w:r>
    </w:p>
    <w:p w14:paraId="6CE5DC09" w14:textId="77777777" w:rsidR="0020352E" w:rsidRPr="0020352E" w:rsidRDefault="0020352E" w:rsidP="0069652E">
      <w:pPr>
        <w:spacing w:line="360" w:lineRule="auto"/>
        <w:contextualSpacing/>
        <w:jc w:val="both"/>
        <w:rPr>
          <w:rFonts w:ascii="Palatino Linotype" w:eastAsia="Palatino Linotype" w:hAnsi="Palatino Linotype" w:cs="Palatino Linotype"/>
          <w:b/>
          <w:sz w:val="22"/>
          <w:szCs w:val="22"/>
        </w:rPr>
      </w:pPr>
      <w:r w:rsidRPr="0020352E">
        <w:rPr>
          <w:rFonts w:ascii="Palatino Linotype" w:eastAsia="Palatino Linotype" w:hAnsi="Palatino Linotype" w:cs="Palatino Linotype"/>
          <w:sz w:val="22"/>
          <w:szCs w:val="22"/>
        </w:rPr>
        <w:t xml:space="preserve">En relación con lo anterior, el artículo 47 fracción VIII de la Ley del trabajo de los servidores públicos del Estado y Municipios, establece que para ingresar al servicio público se requiere de cumplir con los requisitos que se establezcan para los diferentes puestos; por lo que para acceder a los puestos de titulares de las diversas Direcciones que integran la estructura </w:t>
      </w:r>
      <w:r w:rsidRPr="0020352E">
        <w:rPr>
          <w:rFonts w:ascii="Palatino Linotype" w:eastAsia="Palatino Linotype" w:hAnsi="Palatino Linotype" w:cs="Palatino Linotype"/>
          <w:b/>
          <w:sz w:val="22"/>
          <w:szCs w:val="22"/>
        </w:rPr>
        <w:t xml:space="preserve">orgánica del Sujeto Obligado, se debe cumplir con los requisitos necesarios. </w:t>
      </w:r>
    </w:p>
    <w:p w14:paraId="49373822" w14:textId="77777777" w:rsidR="0020352E" w:rsidRPr="0020352E" w:rsidRDefault="0020352E" w:rsidP="0069652E">
      <w:pPr>
        <w:spacing w:line="360" w:lineRule="auto"/>
        <w:contextualSpacing/>
        <w:jc w:val="both"/>
        <w:rPr>
          <w:rFonts w:ascii="Palatino Linotype" w:eastAsia="Palatino Linotype" w:hAnsi="Palatino Linotype" w:cs="Palatino Linotype"/>
          <w:b/>
          <w:sz w:val="22"/>
          <w:szCs w:val="22"/>
        </w:rPr>
      </w:pPr>
      <w:r w:rsidRPr="0020352E">
        <w:rPr>
          <w:rFonts w:ascii="Palatino Linotype" w:eastAsia="Palatino Linotype" w:hAnsi="Palatino Linotype" w:cs="Palatino Linotype"/>
          <w:b/>
          <w:sz w:val="22"/>
          <w:szCs w:val="22"/>
        </w:rPr>
        <w:t xml:space="preserve"> </w:t>
      </w:r>
    </w:p>
    <w:p w14:paraId="66715BB9" w14:textId="77777777" w:rsidR="0020352E" w:rsidRPr="0020352E" w:rsidRDefault="0020352E" w:rsidP="0069652E">
      <w:pPr>
        <w:spacing w:line="360" w:lineRule="auto"/>
        <w:contextualSpacing/>
        <w:jc w:val="both"/>
        <w:rPr>
          <w:rFonts w:ascii="Palatino Linotype" w:eastAsia="Palatino Linotype" w:hAnsi="Palatino Linotype" w:cs="Palatino Linotype"/>
          <w:b/>
          <w:sz w:val="22"/>
          <w:szCs w:val="22"/>
        </w:rPr>
      </w:pPr>
      <w:r w:rsidRPr="0020352E">
        <w:rPr>
          <w:rFonts w:ascii="Palatino Linotype" w:eastAsia="Palatino Linotype" w:hAnsi="Palatino Linotype" w:cs="Palatino Linotype"/>
          <w:sz w:val="22"/>
          <w:szCs w:val="22"/>
        </w:rPr>
        <w:t xml:space="preserve">Aunado a ello,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w:t>
      </w:r>
      <w:r w:rsidRPr="0020352E">
        <w:rPr>
          <w:rFonts w:ascii="Palatino Linotype" w:eastAsia="Palatino Linotype" w:hAnsi="Palatino Linotype" w:cs="Palatino Linotype"/>
          <w:b/>
          <w:sz w:val="22"/>
          <w:szCs w:val="22"/>
        </w:rPr>
        <w:t>Módulo 4</w:t>
      </w:r>
      <w:r w:rsidRPr="0020352E">
        <w:rPr>
          <w:rFonts w:ascii="Palatino Linotype" w:eastAsia="Palatino Linotype" w:hAnsi="Palatino Linotype" w:cs="Palatino Linotype"/>
          <w:sz w:val="22"/>
          <w:szCs w:val="22"/>
        </w:rPr>
        <w:t xml:space="preserve">, que corresponden a “certificación de competencia laboral de servidores públicos” en los que se debe entregar los certificados que avalen el contenido del formato y señala que será responsabilidad del Secretario del Ayuntamiento, darlos a conocer trimestralmente a los integrantes del Ayuntamiento, </w:t>
      </w:r>
      <w:r w:rsidRPr="0020352E">
        <w:rPr>
          <w:rFonts w:ascii="Palatino Linotype" w:eastAsia="Palatino Linotype" w:hAnsi="Palatino Linotype" w:cs="Palatino Linotype"/>
          <w:b/>
          <w:sz w:val="22"/>
          <w:szCs w:val="22"/>
        </w:rPr>
        <w:t xml:space="preserve"> por lo que se advierte que el Sujeto Obligado debe conocer de la información solicitada. </w:t>
      </w:r>
    </w:p>
    <w:p w14:paraId="25D8AD36" w14:textId="77777777" w:rsidR="0020352E" w:rsidRPr="0020352E" w:rsidRDefault="0020352E" w:rsidP="0069652E">
      <w:pPr>
        <w:spacing w:line="360" w:lineRule="auto"/>
        <w:contextualSpacing/>
        <w:jc w:val="both"/>
        <w:rPr>
          <w:rFonts w:ascii="Palatino Linotype" w:eastAsia="Palatino Linotype" w:hAnsi="Palatino Linotype" w:cs="Palatino Linotype"/>
          <w:sz w:val="22"/>
          <w:szCs w:val="22"/>
        </w:rPr>
      </w:pPr>
      <w:r w:rsidRPr="0020352E">
        <w:rPr>
          <w:rFonts w:ascii="Palatino Linotype" w:eastAsia="Palatino Linotype" w:hAnsi="Palatino Linotype" w:cs="Palatino Linotype"/>
          <w:sz w:val="22"/>
          <w:szCs w:val="22"/>
        </w:rPr>
        <w:t xml:space="preserve"> </w:t>
      </w:r>
    </w:p>
    <w:p w14:paraId="0479C4C4" w14:textId="319F9982" w:rsidR="0020352E" w:rsidRPr="0020352E" w:rsidRDefault="0020352E"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se logra colegir que el ahora </w:t>
      </w:r>
      <w:r w:rsidRPr="0020352E">
        <w:rPr>
          <w:rFonts w:ascii="Palatino Linotype" w:eastAsia="Palatino Linotype" w:hAnsi="Palatino Linotype" w:cs="Palatino Linotype"/>
          <w:sz w:val="22"/>
          <w:szCs w:val="22"/>
        </w:rPr>
        <w:t xml:space="preserve">Recurrente </w:t>
      </w:r>
      <w:r>
        <w:rPr>
          <w:rFonts w:ascii="Palatino Linotype" w:eastAsia="Palatino Linotype" w:hAnsi="Palatino Linotype" w:cs="Palatino Linotype"/>
          <w:sz w:val="22"/>
          <w:szCs w:val="22"/>
        </w:rPr>
        <w:t xml:space="preserve">pretende acceder a </w:t>
      </w:r>
      <w:r w:rsidRPr="0020352E">
        <w:rPr>
          <w:rFonts w:ascii="Palatino Linotype" w:eastAsia="Palatino Linotype" w:hAnsi="Palatino Linotype" w:cs="Palatino Linotype"/>
          <w:sz w:val="22"/>
          <w:szCs w:val="22"/>
        </w:rPr>
        <w:t>las certificaciones</w:t>
      </w:r>
      <w:r>
        <w:rPr>
          <w:rFonts w:ascii="Palatino Linotype" w:eastAsia="Palatino Linotype" w:hAnsi="Palatino Linotype" w:cs="Palatino Linotype"/>
          <w:sz w:val="22"/>
          <w:szCs w:val="22"/>
        </w:rPr>
        <w:t xml:space="preserve"> del personal adscrito a la Primera Sindicatura Municipal, sin embargo, del análisis de la normatividad, no se logró advertir que tengan obligación de contar con certificación por lo que no procede ordenar su entrega.</w:t>
      </w:r>
    </w:p>
    <w:p w14:paraId="69DB1147" w14:textId="77777777" w:rsidR="0020352E" w:rsidRDefault="0020352E" w:rsidP="0069652E">
      <w:pPr>
        <w:spacing w:line="360" w:lineRule="auto"/>
        <w:contextualSpacing/>
        <w:jc w:val="both"/>
        <w:rPr>
          <w:rFonts w:ascii="Palatino Linotype" w:eastAsia="Palatino Linotype" w:hAnsi="Palatino Linotype" w:cs="Palatino Linotype"/>
          <w:sz w:val="22"/>
          <w:szCs w:val="22"/>
        </w:rPr>
      </w:pPr>
    </w:p>
    <w:p w14:paraId="1E51C816" w14:textId="6C12B45B" w:rsidR="00F715D9" w:rsidRPr="00F715D9" w:rsidRDefault="00F715D9" w:rsidP="0069652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Grado de Estudios </w:t>
      </w:r>
    </w:p>
    <w:p w14:paraId="26576CA4" w14:textId="77777777" w:rsidR="00F715D9" w:rsidRPr="00F715D9" w:rsidRDefault="00F715D9" w:rsidP="0069652E">
      <w:pPr>
        <w:spacing w:line="360" w:lineRule="auto"/>
        <w:contextualSpacing/>
        <w:jc w:val="both"/>
        <w:rPr>
          <w:rFonts w:ascii="Palatino Linotype" w:eastAsia="Palatino Linotype" w:hAnsi="Palatino Linotype" w:cs="Palatino Linotype"/>
          <w:bCs/>
          <w:sz w:val="22"/>
          <w:szCs w:val="22"/>
        </w:rPr>
      </w:pPr>
      <w:r w:rsidRPr="00F715D9">
        <w:rPr>
          <w:rFonts w:ascii="Palatino Linotype" w:eastAsia="Palatino Linotype" w:hAnsi="Palatino Linotype" w:cs="Palatino Linotype"/>
          <w:bCs/>
          <w:sz w:val="22"/>
          <w:szCs w:val="22"/>
        </w:rPr>
        <w:lastRenderedPageBreak/>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02EF8C33" w14:textId="77777777" w:rsidR="00F715D9" w:rsidRPr="00F715D9" w:rsidRDefault="00F715D9" w:rsidP="0069652E">
      <w:pPr>
        <w:spacing w:line="360" w:lineRule="auto"/>
        <w:contextualSpacing/>
        <w:jc w:val="both"/>
        <w:rPr>
          <w:rFonts w:ascii="Palatino Linotype" w:eastAsia="Palatino Linotype" w:hAnsi="Palatino Linotype" w:cs="Palatino Linotype"/>
          <w:bCs/>
          <w:sz w:val="22"/>
          <w:szCs w:val="22"/>
        </w:rPr>
      </w:pPr>
      <w:r w:rsidRPr="00F715D9">
        <w:rPr>
          <w:rFonts w:ascii="Palatino Linotype" w:eastAsia="Palatino Linotype" w:hAnsi="Palatino Linotype" w:cs="Palatino Linotype"/>
          <w:bCs/>
          <w:sz w:val="22"/>
          <w:szCs w:val="22"/>
        </w:rPr>
        <w:t xml:space="preserve"> </w:t>
      </w:r>
    </w:p>
    <w:p w14:paraId="3AE231FB" w14:textId="77777777" w:rsidR="00F715D9" w:rsidRPr="00F715D9" w:rsidRDefault="00F715D9" w:rsidP="0069652E">
      <w:pPr>
        <w:spacing w:line="360" w:lineRule="auto"/>
        <w:contextualSpacing/>
        <w:jc w:val="both"/>
        <w:rPr>
          <w:rFonts w:ascii="Palatino Linotype" w:eastAsia="Palatino Linotype" w:hAnsi="Palatino Linotype" w:cs="Palatino Linotype"/>
          <w:bCs/>
          <w:sz w:val="22"/>
          <w:szCs w:val="22"/>
        </w:rPr>
      </w:pPr>
      <w:r w:rsidRPr="00F715D9">
        <w:rPr>
          <w:rFonts w:ascii="Palatino Linotype" w:eastAsia="Palatino Linotype" w:hAnsi="Palatino Linotype" w:cs="Palatino Linotype"/>
          <w:bCs/>
          <w:sz w:val="22"/>
          <w:szCs w:val="22"/>
        </w:rPr>
        <w:t xml:space="preserve">En ese contexto, el Título profesional, certificado de estudios </w:t>
      </w:r>
      <w:proofErr w:type="spellStart"/>
      <w:r w:rsidRPr="00F715D9">
        <w:rPr>
          <w:rFonts w:ascii="Palatino Linotype" w:eastAsia="Palatino Linotype" w:hAnsi="Palatino Linotype" w:cs="Palatino Linotype"/>
          <w:bCs/>
          <w:sz w:val="22"/>
          <w:szCs w:val="22"/>
        </w:rPr>
        <w:t>u</w:t>
      </w:r>
      <w:proofErr w:type="spellEnd"/>
      <w:r w:rsidRPr="00F715D9">
        <w:rPr>
          <w:rFonts w:ascii="Palatino Linotype" w:eastAsia="Palatino Linotype" w:hAnsi="Palatino Linotype" w:cs="Palatino Linotype"/>
          <w:bCs/>
          <w:sz w:val="22"/>
          <w:szCs w:val="22"/>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2A43F88" w14:textId="77777777" w:rsidR="00F715D9" w:rsidRPr="00F715D9" w:rsidRDefault="00F715D9" w:rsidP="0069652E">
      <w:pPr>
        <w:spacing w:line="360" w:lineRule="auto"/>
        <w:contextualSpacing/>
        <w:jc w:val="both"/>
        <w:rPr>
          <w:rFonts w:ascii="Palatino Linotype" w:eastAsia="Palatino Linotype" w:hAnsi="Palatino Linotype" w:cs="Palatino Linotype"/>
          <w:bCs/>
          <w:sz w:val="22"/>
          <w:szCs w:val="22"/>
        </w:rPr>
      </w:pPr>
      <w:r w:rsidRPr="00F715D9">
        <w:rPr>
          <w:rFonts w:ascii="Palatino Linotype" w:eastAsia="Palatino Linotype" w:hAnsi="Palatino Linotype" w:cs="Palatino Linotype"/>
          <w:bCs/>
          <w:sz w:val="22"/>
          <w:szCs w:val="22"/>
        </w:rPr>
        <w:t xml:space="preserve"> </w:t>
      </w:r>
    </w:p>
    <w:p w14:paraId="42260A9D" w14:textId="77777777" w:rsidR="00F715D9" w:rsidRPr="00F715D9" w:rsidRDefault="00F715D9" w:rsidP="0069652E">
      <w:pPr>
        <w:spacing w:line="360" w:lineRule="auto"/>
        <w:contextualSpacing/>
        <w:jc w:val="both"/>
        <w:rPr>
          <w:rFonts w:ascii="Palatino Linotype" w:eastAsia="Palatino Linotype" w:hAnsi="Palatino Linotype" w:cs="Palatino Linotype"/>
          <w:sz w:val="22"/>
          <w:szCs w:val="22"/>
        </w:rPr>
      </w:pPr>
      <w:r w:rsidRPr="00F715D9">
        <w:rPr>
          <w:rFonts w:ascii="Palatino Linotype" w:eastAsia="Palatino Linotype" w:hAnsi="Palatino Linotype" w:cs="Palatino Linotype"/>
          <w:sz w:val="22"/>
          <w:szCs w:val="22"/>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48720A71" w14:textId="77777777" w:rsidR="00F715D9" w:rsidRPr="00F715D9" w:rsidRDefault="00F715D9" w:rsidP="0069652E">
      <w:pPr>
        <w:spacing w:line="360" w:lineRule="auto"/>
        <w:contextualSpacing/>
        <w:jc w:val="both"/>
        <w:rPr>
          <w:rFonts w:ascii="Palatino Linotype" w:eastAsia="Palatino Linotype" w:hAnsi="Palatino Linotype" w:cs="Palatino Linotype"/>
          <w:bCs/>
          <w:sz w:val="22"/>
          <w:szCs w:val="22"/>
        </w:rPr>
      </w:pPr>
      <w:r w:rsidRPr="00F715D9">
        <w:rPr>
          <w:rFonts w:ascii="Palatino Linotype" w:eastAsia="Palatino Linotype" w:hAnsi="Palatino Linotype" w:cs="Palatino Linotype"/>
          <w:bCs/>
          <w:sz w:val="22"/>
          <w:szCs w:val="22"/>
        </w:rPr>
        <w:t xml:space="preserve"> </w:t>
      </w:r>
    </w:p>
    <w:p w14:paraId="5A076FFC" w14:textId="77777777" w:rsidR="00F715D9" w:rsidRPr="00F715D9" w:rsidRDefault="00F715D9" w:rsidP="0069652E">
      <w:pPr>
        <w:spacing w:line="360" w:lineRule="auto"/>
        <w:contextualSpacing/>
        <w:jc w:val="both"/>
        <w:rPr>
          <w:rFonts w:ascii="Palatino Linotype" w:eastAsia="Palatino Linotype" w:hAnsi="Palatino Linotype" w:cs="Palatino Linotype"/>
          <w:b/>
          <w:bCs/>
          <w:sz w:val="22"/>
          <w:szCs w:val="22"/>
        </w:rPr>
      </w:pPr>
      <w:r w:rsidRPr="00F715D9">
        <w:rPr>
          <w:rFonts w:ascii="Palatino Linotype" w:eastAsia="Palatino Linotype" w:hAnsi="Palatino Linotype" w:cs="Palatino Linotype"/>
          <w:bCs/>
          <w:sz w:val="22"/>
          <w:szCs w:val="22"/>
        </w:rPr>
        <w:t xml:space="preserve">Así, los documentos que </w:t>
      </w:r>
      <w:r w:rsidRPr="00F715D9">
        <w:rPr>
          <w:rFonts w:ascii="Palatino Linotype" w:eastAsia="Palatino Linotype" w:hAnsi="Palatino Linotype" w:cs="Palatino Linotype"/>
          <w:b/>
          <w:bCs/>
          <w:sz w:val="22"/>
          <w:szCs w:val="22"/>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6A5FF5B4" w14:textId="77777777" w:rsidR="00F715D9" w:rsidRPr="00F715D9" w:rsidRDefault="00F715D9" w:rsidP="0069652E">
      <w:pPr>
        <w:spacing w:line="360" w:lineRule="auto"/>
        <w:contextualSpacing/>
        <w:jc w:val="both"/>
        <w:rPr>
          <w:rFonts w:ascii="Palatino Linotype" w:eastAsia="Palatino Linotype" w:hAnsi="Palatino Linotype" w:cs="Palatino Linotype"/>
          <w:b/>
          <w:bCs/>
          <w:sz w:val="22"/>
          <w:szCs w:val="22"/>
        </w:rPr>
      </w:pPr>
      <w:r w:rsidRPr="00F715D9">
        <w:rPr>
          <w:rFonts w:ascii="Palatino Linotype" w:eastAsia="Palatino Linotype" w:hAnsi="Palatino Linotype" w:cs="Palatino Linotype"/>
          <w:b/>
          <w:bCs/>
          <w:sz w:val="22"/>
          <w:szCs w:val="22"/>
        </w:rPr>
        <w:t xml:space="preserve"> </w:t>
      </w:r>
    </w:p>
    <w:p w14:paraId="7E61EE73" w14:textId="77777777" w:rsidR="00F715D9" w:rsidRPr="00F715D9" w:rsidRDefault="00F715D9" w:rsidP="0069652E">
      <w:pPr>
        <w:spacing w:line="360" w:lineRule="auto"/>
        <w:contextualSpacing/>
        <w:jc w:val="both"/>
        <w:rPr>
          <w:rFonts w:ascii="Palatino Linotype" w:eastAsia="Palatino Linotype" w:hAnsi="Palatino Linotype" w:cs="Palatino Linotype"/>
          <w:b/>
          <w:bCs/>
          <w:sz w:val="22"/>
          <w:szCs w:val="22"/>
        </w:rPr>
      </w:pPr>
      <w:r w:rsidRPr="00F715D9">
        <w:rPr>
          <w:rFonts w:ascii="Palatino Linotype" w:eastAsia="Palatino Linotype" w:hAnsi="Palatino Linotype" w:cs="Palatino Linotype"/>
          <w:sz w:val="22"/>
          <w:szCs w:val="22"/>
        </w:rPr>
        <w:lastRenderedPageBreak/>
        <w:t>Además, debe tenerse presente que la naturaleza del título profesional o bien, del certificado, consiste en la de ser documentos de identificación para que a sus titulares, los acrediten como profesionales o expertos en algún área de estudio o conocimiento frente a terceros;</w:t>
      </w:r>
      <w:r w:rsidRPr="00F715D9">
        <w:rPr>
          <w:rFonts w:ascii="Palatino Linotype" w:eastAsia="Palatino Linotype" w:hAnsi="Palatino Linotype" w:cs="Palatino Linotype"/>
          <w:b/>
          <w:bCs/>
          <w:sz w:val="22"/>
          <w:szCs w:val="22"/>
        </w:rPr>
        <w:t xml:space="preserve">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655FBE3" w14:textId="77777777" w:rsidR="00F715D9" w:rsidRPr="00F715D9" w:rsidRDefault="00F715D9" w:rsidP="0069652E">
      <w:pPr>
        <w:spacing w:line="360" w:lineRule="auto"/>
        <w:contextualSpacing/>
        <w:jc w:val="both"/>
        <w:rPr>
          <w:rFonts w:ascii="Palatino Linotype" w:eastAsia="Palatino Linotype" w:hAnsi="Palatino Linotype" w:cs="Palatino Linotype"/>
          <w:b/>
          <w:bCs/>
          <w:sz w:val="22"/>
          <w:szCs w:val="22"/>
        </w:rPr>
      </w:pPr>
    </w:p>
    <w:p w14:paraId="5AA3C874" w14:textId="6AC96C59" w:rsidR="00F715D9" w:rsidRDefault="00F715D9" w:rsidP="0069652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 xml:space="preserve">Conforme a lo expuesto, </w:t>
      </w:r>
      <w:r w:rsidRPr="00B73DB3">
        <w:rPr>
          <w:rFonts w:ascii="Palatino Linotype" w:eastAsia="Palatino Linotype" w:hAnsi="Palatino Linotype" w:cs="Palatino Linotype"/>
          <w:bCs/>
          <w:iCs/>
          <w:sz w:val="22"/>
          <w:szCs w:val="22"/>
        </w:rPr>
        <w:t>se logra vislumbrar que la pretensión del ahora Recurrente, es obtener l</w:t>
      </w:r>
      <w:r>
        <w:rPr>
          <w:rFonts w:ascii="Palatino Linotype" w:eastAsia="Palatino Linotype" w:hAnsi="Palatino Linotype" w:cs="Palatino Linotype"/>
          <w:bCs/>
          <w:iCs/>
          <w:sz w:val="22"/>
          <w:szCs w:val="22"/>
        </w:rPr>
        <w:t xml:space="preserve">os documentos que den cuenta del último grado de estudios </w:t>
      </w:r>
      <w:r w:rsidRPr="00B73DB3">
        <w:rPr>
          <w:rFonts w:ascii="Palatino Linotype" w:eastAsia="Palatino Linotype" w:hAnsi="Palatino Linotype" w:cs="Palatino Linotype"/>
          <w:bCs/>
          <w:iCs/>
          <w:sz w:val="22"/>
          <w:szCs w:val="22"/>
        </w:rPr>
        <w:t>de los servidores públicos adscritos a</w:t>
      </w:r>
      <w:r>
        <w:rPr>
          <w:rFonts w:ascii="Palatino Linotype" w:eastAsia="Palatino Linotype" w:hAnsi="Palatino Linotype" w:cs="Palatino Linotype"/>
          <w:bCs/>
          <w:iCs/>
          <w:sz w:val="22"/>
          <w:szCs w:val="22"/>
        </w:rPr>
        <w:t xml:space="preserve"> </w:t>
      </w:r>
      <w:r w:rsidRPr="00B73DB3">
        <w:rPr>
          <w:rFonts w:ascii="Palatino Linotype" w:eastAsia="Palatino Linotype" w:hAnsi="Palatino Linotype" w:cs="Palatino Linotype"/>
          <w:bCs/>
          <w:iCs/>
          <w:sz w:val="22"/>
          <w:szCs w:val="22"/>
        </w:rPr>
        <w:t>l</w:t>
      </w:r>
      <w:r>
        <w:rPr>
          <w:rFonts w:ascii="Palatino Linotype" w:eastAsia="Palatino Linotype" w:hAnsi="Palatino Linotype" w:cs="Palatino Linotype"/>
          <w:bCs/>
          <w:iCs/>
          <w:sz w:val="22"/>
          <w:szCs w:val="22"/>
        </w:rPr>
        <w:t>a Primera Sindicatura del</w:t>
      </w:r>
      <w:r w:rsidRPr="00B73DB3">
        <w:rPr>
          <w:rFonts w:ascii="Palatino Linotype" w:eastAsia="Palatino Linotype" w:hAnsi="Palatino Linotype" w:cs="Palatino Linotype"/>
          <w:bCs/>
          <w:iCs/>
          <w:sz w:val="22"/>
          <w:szCs w:val="22"/>
        </w:rPr>
        <w:t xml:space="preserve"> Ayuntamiento de </w:t>
      </w:r>
      <w:r>
        <w:rPr>
          <w:rFonts w:ascii="Palatino Linotype" w:eastAsia="Palatino Linotype" w:hAnsi="Palatino Linotype" w:cs="Palatino Linotype"/>
          <w:bCs/>
          <w:iCs/>
          <w:sz w:val="22"/>
          <w:szCs w:val="22"/>
        </w:rPr>
        <w:t>Toluca, al cuatro de abril de dos mil veinticinco, por lo que deberá proporcionar dicha información.</w:t>
      </w:r>
    </w:p>
    <w:p w14:paraId="7AFF9E9E" w14:textId="77777777" w:rsidR="00F715D9" w:rsidRDefault="00F715D9" w:rsidP="0069652E">
      <w:pPr>
        <w:spacing w:line="360" w:lineRule="auto"/>
        <w:contextualSpacing/>
        <w:jc w:val="both"/>
        <w:rPr>
          <w:rFonts w:ascii="Palatino Linotype" w:eastAsia="Palatino Linotype" w:hAnsi="Palatino Linotype" w:cs="Palatino Linotype"/>
          <w:bCs/>
          <w:iCs/>
          <w:sz w:val="22"/>
          <w:szCs w:val="22"/>
        </w:rPr>
      </w:pPr>
    </w:p>
    <w:p w14:paraId="145B79D5" w14:textId="551A507E" w:rsidR="00F715D9" w:rsidRPr="00EF2177" w:rsidRDefault="00F715D9" w:rsidP="0069652E">
      <w:pPr>
        <w:spacing w:line="360" w:lineRule="auto"/>
        <w:contextualSpacing/>
        <w:jc w:val="both"/>
        <w:rPr>
          <w:rFonts w:ascii="Palatino Linotype" w:eastAsia="Palatino Linotype" w:hAnsi="Palatino Linotype" w:cs="Palatino Linotype"/>
          <w:bCs/>
          <w:iCs/>
          <w:sz w:val="22"/>
          <w:szCs w:val="22"/>
        </w:rPr>
      </w:pPr>
      <w:r>
        <w:rPr>
          <w:rFonts w:ascii="Palatino Linotype" w:eastAsia="Palatino Linotype" w:hAnsi="Palatino Linotype" w:cs="Palatino Linotype"/>
          <w:bCs/>
          <w:iCs/>
          <w:sz w:val="22"/>
          <w:szCs w:val="22"/>
        </w:rPr>
        <w:t>Cabe señalar, que para el caso de que no cuente con la información deberá hacerlo saber al Particular, en términos del penúltimo párrafo del artículo 19 de la Ley de Transparencia al no contar con obligación normativa.</w:t>
      </w:r>
    </w:p>
    <w:p w14:paraId="285B95F5" w14:textId="77777777" w:rsidR="00B73DB3" w:rsidRDefault="00B73DB3" w:rsidP="0069652E">
      <w:pPr>
        <w:spacing w:line="360" w:lineRule="auto"/>
        <w:contextualSpacing/>
        <w:jc w:val="both"/>
        <w:rPr>
          <w:rFonts w:ascii="Palatino Linotype" w:eastAsia="Palatino Linotype" w:hAnsi="Palatino Linotype" w:cs="Palatino Linotype"/>
          <w:sz w:val="22"/>
          <w:szCs w:val="22"/>
        </w:rPr>
      </w:pPr>
    </w:p>
    <w:p w14:paraId="4DE52640" w14:textId="5AE7AC6B" w:rsidR="00B73DB3" w:rsidRDefault="00B313BB"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V</w:t>
      </w:r>
      <w:r w:rsidRPr="00EF6F57">
        <w:rPr>
          <w:rFonts w:ascii="Palatino Linotype" w:eastAsia="Palatino Linotype" w:hAnsi="Palatino Linotype" w:cs="Palatino Linotype"/>
          <w:b/>
          <w:bCs/>
          <w:sz w:val="22"/>
          <w:szCs w:val="22"/>
        </w:rPr>
        <w:t>ehículos asignados, resguardo, gasolina, marca, modelo, submarca, placas, color, fotografías y ubicación asignada en estacionamiento</w:t>
      </w:r>
    </w:p>
    <w:p w14:paraId="75C294DD" w14:textId="77777777" w:rsidR="00B73DB3" w:rsidRDefault="00B73DB3" w:rsidP="0069652E">
      <w:pPr>
        <w:spacing w:line="360" w:lineRule="auto"/>
        <w:contextualSpacing/>
        <w:jc w:val="both"/>
        <w:rPr>
          <w:rFonts w:ascii="Palatino Linotype" w:eastAsia="Palatino Linotype" w:hAnsi="Palatino Linotype" w:cs="Palatino Linotype"/>
          <w:sz w:val="22"/>
          <w:szCs w:val="22"/>
        </w:rPr>
      </w:pPr>
    </w:p>
    <w:p w14:paraId="6728A9C7" w14:textId="1FB33E8E" w:rsidR="006042B5" w:rsidRPr="006042B5" w:rsidRDefault="00B313BB" w:rsidP="0069652E">
      <w:pPr>
        <w:spacing w:line="360" w:lineRule="auto"/>
        <w:contextualSpacing/>
        <w:jc w:val="both"/>
        <w:rPr>
          <w:rFonts w:ascii="Palatino Linotype" w:eastAsia="Palatino Linotype" w:hAnsi="Palatino Linotype" w:cs="Palatino Linotype"/>
          <w:bCs/>
          <w:iCs/>
          <w:sz w:val="22"/>
          <w:szCs w:val="22"/>
        </w:rPr>
      </w:pPr>
      <w:r w:rsidRPr="00B313BB">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respecto</w:t>
      </w:r>
      <w:r w:rsidR="006042B5" w:rsidRPr="006042B5">
        <w:rPr>
          <w:rFonts w:ascii="Palatino Linotype" w:eastAsia="Palatino Linotype" w:hAnsi="Palatino Linotype" w:cs="Palatino Linotype"/>
          <w:bCs/>
          <w:iCs/>
          <w:sz w:val="22"/>
          <w:szCs w:val="22"/>
        </w:rPr>
        <w:t xml:space="preserve">, el </w:t>
      </w:r>
      <w:r w:rsidR="006042B5">
        <w:rPr>
          <w:rFonts w:ascii="Palatino Linotype" w:eastAsia="Palatino Linotype" w:hAnsi="Palatino Linotype" w:cs="Palatino Linotype"/>
          <w:bCs/>
          <w:iCs/>
          <w:sz w:val="22"/>
          <w:szCs w:val="22"/>
        </w:rPr>
        <w:t xml:space="preserve">numeral </w:t>
      </w:r>
      <w:r w:rsidR="006042B5" w:rsidRPr="006042B5">
        <w:rPr>
          <w:rFonts w:ascii="Palatino Linotype" w:eastAsia="Palatino Linotype" w:hAnsi="Palatino Linotype" w:cs="Palatino Linotype"/>
          <w:bCs/>
          <w:iCs/>
          <w:sz w:val="22"/>
          <w:szCs w:val="22"/>
        </w:rPr>
        <w:t>206010000</w:t>
      </w:r>
      <w:r w:rsidR="006042B5">
        <w:rPr>
          <w:rFonts w:ascii="Palatino Linotype" w:eastAsia="Palatino Linotype" w:hAnsi="Palatino Linotype" w:cs="Palatino Linotype"/>
          <w:bCs/>
          <w:iCs/>
          <w:sz w:val="22"/>
          <w:szCs w:val="22"/>
        </w:rPr>
        <w:t xml:space="preserve"> del Manual General de Organización de la Dirección General de Administración establece que la unidad administrativa es la encargada de d</w:t>
      </w:r>
      <w:r w:rsidR="006042B5" w:rsidRPr="006042B5">
        <w:rPr>
          <w:rFonts w:ascii="Palatino Linotype" w:eastAsia="Palatino Linotype" w:hAnsi="Palatino Linotype" w:cs="Palatino Linotype"/>
          <w:bCs/>
          <w:iCs/>
          <w:sz w:val="22"/>
          <w:szCs w:val="22"/>
        </w:rPr>
        <w:t xml:space="preserve">efinir, establecer, difundir y aplicar la normatividad para la administración de personal, adquisición, uso y mantenimiento de bienes, contratación y prestación de servicios, de la tecnología de la información y comunicaciones que requieran las diferentes dependencias y </w:t>
      </w:r>
      <w:r w:rsidR="006042B5" w:rsidRPr="006042B5">
        <w:rPr>
          <w:rFonts w:ascii="Palatino Linotype" w:eastAsia="Palatino Linotype" w:hAnsi="Palatino Linotype" w:cs="Palatino Linotype"/>
          <w:bCs/>
          <w:iCs/>
          <w:sz w:val="22"/>
          <w:szCs w:val="22"/>
        </w:rPr>
        <w:lastRenderedPageBreak/>
        <w:t>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r w:rsidR="006042B5">
        <w:rPr>
          <w:rFonts w:ascii="Palatino Linotype" w:eastAsia="Palatino Linotype" w:hAnsi="Palatino Linotype" w:cs="Palatino Linotype"/>
          <w:bCs/>
          <w:iCs/>
          <w:sz w:val="22"/>
          <w:szCs w:val="22"/>
        </w:rPr>
        <w:t>.</w:t>
      </w:r>
    </w:p>
    <w:p w14:paraId="1E0628A9" w14:textId="77777777" w:rsidR="006042B5" w:rsidRPr="006042B5" w:rsidRDefault="006042B5" w:rsidP="0069652E">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 </w:t>
      </w:r>
    </w:p>
    <w:p w14:paraId="6D52AE6A" w14:textId="2CF7C49B" w:rsidR="006042B5" w:rsidRPr="006042B5" w:rsidRDefault="006042B5" w:rsidP="0069652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Cs/>
          <w:iCs/>
          <w:sz w:val="22"/>
          <w:szCs w:val="22"/>
        </w:rPr>
        <w:t xml:space="preserve">En esa misma consecución de ideas, el </w:t>
      </w:r>
      <w:r w:rsidR="00223C22">
        <w:rPr>
          <w:rFonts w:ascii="Palatino Linotype" w:eastAsia="Palatino Linotype" w:hAnsi="Palatino Linotype" w:cs="Palatino Linotype"/>
          <w:bCs/>
          <w:iCs/>
          <w:sz w:val="22"/>
          <w:szCs w:val="22"/>
        </w:rPr>
        <w:t xml:space="preserve">numeral </w:t>
      </w:r>
      <w:r w:rsidR="00223C22" w:rsidRPr="00223C22">
        <w:rPr>
          <w:rFonts w:ascii="Palatino Linotype" w:eastAsia="Palatino Linotype" w:hAnsi="Palatino Linotype" w:cs="Palatino Linotype"/>
          <w:bCs/>
          <w:iCs/>
          <w:sz w:val="22"/>
          <w:szCs w:val="22"/>
        </w:rPr>
        <w:t xml:space="preserve">206013000 </w:t>
      </w:r>
      <w:r w:rsidRPr="006042B5">
        <w:rPr>
          <w:rFonts w:ascii="Palatino Linotype" w:eastAsia="Palatino Linotype" w:hAnsi="Palatino Linotype" w:cs="Palatino Linotype"/>
          <w:bCs/>
          <w:iCs/>
          <w:sz w:val="22"/>
          <w:szCs w:val="22"/>
        </w:rPr>
        <w:t xml:space="preserve">del Reglamento previamente señalado establece que la Dirección de administración cuenta con diversas unidades administrativas para el eficiente y eficaz desahogo de sus funciones, encontrándose entre estas la </w:t>
      </w:r>
      <w:r w:rsidR="00223C22">
        <w:rPr>
          <w:rFonts w:ascii="Palatino Linotype" w:eastAsia="Palatino Linotype" w:hAnsi="Palatino Linotype" w:cs="Palatino Linotype"/>
          <w:b/>
          <w:bCs/>
          <w:iCs/>
          <w:sz w:val="22"/>
          <w:szCs w:val="22"/>
        </w:rPr>
        <w:t xml:space="preserve">Dirección de Servicios Generales; </w:t>
      </w:r>
      <w:r w:rsidR="00223C22">
        <w:rPr>
          <w:rFonts w:ascii="Palatino Linotype" w:eastAsia="Palatino Linotype" w:hAnsi="Palatino Linotype" w:cs="Palatino Linotype"/>
          <w:iCs/>
          <w:sz w:val="22"/>
          <w:szCs w:val="22"/>
        </w:rPr>
        <w:t>quien se encarga de p</w:t>
      </w:r>
      <w:r w:rsidR="00223C22" w:rsidRPr="00223C22">
        <w:rPr>
          <w:rFonts w:ascii="Palatino Linotype" w:eastAsia="Palatino Linotype" w:hAnsi="Palatino Linotype" w:cs="Palatino Linotype"/>
          <w:iCs/>
          <w:sz w:val="22"/>
          <w:szCs w:val="22"/>
        </w:rPr>
        <w:t>roporcionar, supervisar y controlar el mantenimiento preventivo y correctivo de tipo menor del parque vehicular y maquinaria propiedad del Ayuntamiento, así como, supervisar y controlar la dotación de combustible; proporcionar el mantenimiento menor de los inmuebles arrendados que albergan las dependencias municipales; supervisar los trámites administrativos de los contratos de arrendamiento de los locales propiedad del Ayuntamiento.</w:t>
      </w:r>
    </w:p>
    <w:p w14:paraId="1AB80332" w14:textId="458B6C32" w:rsidR="006042B5" w:rsidRPr="006042B5" w:rsidRDefault="006042B5" w:rsidP="0069652E">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
          <w:bCs/>
          <w:iCs/>
          <w:sz w:val="22"/>
          <w:szCs w:val="22"/>
        </w:rPr>
        <w:t xml:space="preserve"> </w:t>
      </w:r>
    </w:p>
    <w:p w14:paraId="205F4425" w14:textId="5478750A" w:rsidR="006042B5" w:rsidRPr="006042B5" w:rsidRDefault="006042B5" w:rsidP="0069652E">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En ese sentido el </w:t>
      </w:r>
      <w:r w:rsidR="00223C22">
        <w:rPr>
          <w:rFonts w:ascii="Palatino Linotype" w:eastAsia="Palatino Linotype" w:hAnsi="Palatino Linotype" w:cs="Palatino Linotype"/>
          <w:bCs/>
          <w:iCs/>
          <w:sz w:val="22"/>
          <w:szCs w:val="22"/>
        </w:rPr>
        <w:t xml:space="preserve">numeral </w:t>
      </w:r>
      <w:r w:rsidR="00223C22" w:rsidRPr="00223C22">
        <w:rPr>
          <w:rFonts w:ascii="Palatino Linotype" w:eastAsia="Palatino Linotype" w:hAnsi="Palatino Linotype" w:cs="Palatino Linotype"/>
          <w:bCs/>
          <w:iCs/>
          <w:sz w:val="22"/>
          <w:szCs w:val="22"/>
        </w:rPr>
        <w:t>206013002</w:t>
      </w:r>
      <w:r w:rsidRPr="006042B5">
        <w:rPr>
          <w:rFonts w:ascii="Palatino Linotype" w:eastAsia="Palatino Linotype" w:hAnsi="Palatino Linotype" w:cs="Palatino Linotype"/>
          <w:bCs/>
          <w:iCs/>
          <w:sz w:val="22"/>
          <w:szCs w:val="22"/>
        </w:rPr>
        <w:t xml:space="preserve"> del Reglamento señalado refiere que la </w:t>
      </w:r>
      <w:r w:rsidR="00223C22">
        <w:rPr>
          <w:rFonts w:ascii="Palatino Linotype" w:eastAsia="Palatino Linotype" w:hAnsi="Palatino Linotype" w:cs="Palatino Linotype"/>
          <w:bCs/>
          <w:iCs/>
          <w:sz w:val="22"/>
          <w:szCs w:val="22"/>
        </w:rPr>
        <w:t xml:space="preserve">Dirección General de Servicios </w:t>
      </w:r>
      <w:r w:rsidRPr="006042B5">
        <w:rPr>
          <w:rFonts w:ascii="Palatino Linotype" w:eastAsia="Palatino Linotype" w:hAnsi="Palatino Linotype" w:cs="Palatino Linotype"/>
          <w:bCs/>
          <w:iCs/>
          <w:sz w:val="22"/>
          <w:szCs w:val="22"/>
        </w:rPr>
        <w:t xml:space="preserve">para el eficiente y eficaz desempeño de sus actividades, contará con </w:t>
      </w:r>
      <w:r w:rsidR="00223C22">
        <w:rPr>
          <w:rFonts w:ascii="Palatino Linotype" w:eastAsia="Palatino Linotype" w:hAnsi="Palatino Linotype" w:cs="Palatino Linotype"/>
          <w:bCs/>
          <w:iCs/>
          <w:sz w:val="22"/>
          <w:szCs w:val="22"/>
        </w:rPr>
        <w:t xml:space="preserve">el </w:t>
      </w:r>
      <w:r w:rsidRPr="006042B5">
        <w:rPr>
          <w:rFonts w:ascii="Palatino Linotype" w:eastAsia="Palatino Linotype" w:hAnsi="Palatino Linotype" w:cs="Palatino Linotype"/>
          <w:bCs/>
          <w:iCs/>
          <w:sz w:val="22"/>
          <w:szCs w:val="22"/>
        </w:rPr>
        <w:t>Departamento</w:t>
      </w:r>
      <w:r w:rsidR="00223C22">
        <w:rPr>
          <w:rFonts w:ascii="Palatino Linotype" w:eastAsia="Palatino Linotype" w:hAnsi="Palatino Linotype" w:cs="Palatino Linotype"/>
          <w:bCs/>
          <w:iCs/>
          <w:sz w:val="22"/>
          <w:szCs w:val="22"/>
        </w:rPr>
        <w:t xml:space="preserve"> de Mantenimiento Vehicular y Control de Combustible quien entre otras cosas se encargará de </w:t>
      </w:r>
      <w:r w:rsidR="00223C22" w:rsidRPr="00223C22">
        <w:rPr>
          <w:rFonts w:ascii="Palatino Linotype" w:eastAsia="Palatino Linotype" w:hAnsi="Palatino Linotype" w:cs="Palatino Linotype"/>
          <w:bCs/>
          <w:iCs/>
          <w:sz w:val="22"/>
          <w:szCs w:val="22"/>
        </w:rPr>
        <w:t>coordinar, vigilar, registrar y controlar la asignación y suministro del combustible a las unidades vehiculares del Ayuntamiento de acuerdo al rendimiento, necesidades y naturaleza del trabajo de cada una, para establecer un mejor control y optimizar el consumo del mismo.</w:t>
      </w:r>
      <w:r w:rsidRPr="006042B5">
        <w:rPr>
          <w:rFonts w:ascii="Palatino Linotype" w:eastAsia="Palatino Linotype" w:hAnsi="Palatino Linotype" w:cs="Palatino Linotype"/>
          <w:bCs/>
          <w:iCs/>
          <w:sz w:val="22"/>
          <w:szCs w:val="22"/>
        </w:rPr>
        <w:t xml:space="preserve"> </w:t>
      </w:r>
    </w:p>
    <w:p w14:paraId="5CE55527" w14:textId="522969E8" w:rsidR="006042B5" w:rsidRPr="006042B5" w:rsidRDefault="006042B5" w:rsidP="0069652E">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 </w:t>
      </w:r>
    </w:p>
    <w:p w14:paraId="60DD39EA" w14:textId="4EAD8E87" w:rsidR="00A047E7" w:rsidRDefault="006042B5" w:rsidP="0069652E">
      <w:pPr>
        <w:spacing w:line="360" w:lineRule="auto"/>
        <w:contextualSpacing/>
        <w:jc w:val="both"/>
        <w:rPr>
          <w:rFonts w:ascii="Palatino Linotype" w:eastAsia="Palatino Linotype" w:hAnsi="Palatino Linotype" w:cs="Palatino Linotype"/>
          <w:sz w:val="22"/>
          <w:szCs w:val="22"/>
        </w:rPr>
      </w:pPr>
      <w:r w:rsidRPr="006042B5">
        <w:rPr>
          <w:rFonts w:ascii="Palatino Linotype" w:eastAsia="Palatino Linotype" w:hAnsi="Palatino Linotype" w:cs="Palatino Linotype"/>
          <w:sz w:val="22"/>
          <w:szCs w:val="22"/>
        </w:rPr>
        <w:lastRenderedPageBreak/>
        <w:t>Conforme a lo anterior, se logra vislumbrar que la pretensión del ahora Recurrente, es obtener</w:t>
      </w:r>
      <w:r w:rsidR="00A047E7">
        <w:rPr>
          <w:rFonts w:ascii="Palatino Linotype" w:eastAsia="Palatino Linotype" w:hAnsi="Palatino Linotype" w:cs="Palatino Linotype"/>
          <w:sz w:val="22"/>
          <w:szCs w:val="22"/>
        </w:rPr>
        <w:t xml:space="preserve"> respecto </w:t>
      </w:r>
      <w:r w:rsidR="00A047E7" w:rsidRPr="00A047E7">
        <w:rPr>
          <w:rFonts w:ascii="Palatino Linotype" w:eastAsia="Palatino Linotype" w:hAnsi="Palatino Linotype" w:cs="Palatino Linotype"/>
          <w:sz w:val="22"/>
          <w:szCs w:val="22"/>
        </w:rPr>
        <w:t>al personal adscrito a la Primera Sindicatura,</w:t>
      </w:r>
      <w:r w:rsidR="00A047E7">
        <w:rPr>
          <w:rFonts w:ascii="Palatino Linotype" w:eastAsia="Palatino Linotype" w:hAnsi="Palatino Linotype" w:cs="Palatino Linotype"/>
          <w:sz w:val="22"/>
          <w:szCs w:val="22"/>
        </w:rPr>
        <w:t xml:space="preserve"> del primero de enero al primero de abril de dos mil veinticinco,</w:t>
      </w:r>
      <w:r w:rsidRPr="006042B5">
        <w:rPr>
          <w:rFonts w:ascii="Palatino Linotype" w:eastAsia="Palatino Linotype" w:hAnsi="Palatino Linotype" w:cs="Palatino Linotype"/>
          <w:sz w:val="22"/>
          <w:szCs w:val="22"/>
        </w:rPr>
        <w:t xml:space="preserve"> l</w:t>
      </w:r>
      <w:r w:rsidR="00A047E7">
        <w:rPr>
          <w:rFonts w:ascii="Palatino Linotype" w:eastAsia="Palatino Linotype" w:hAnsi="Palatino Linotype" w:cs="Palatino Linotype"/>
          <w:sz w:val="22"/>
          <w:szCs w:val="22"/>
        </w:rPr>
        <w:t>os</w:t>
      </w:r>
      <w:r w:rsidRPr="006042B5">
        <w:rPr>
          <w:rFonts w:ascii="Palatino Linotype" w:eastAsia="Palatino Linotype" w:hAnsi="Palatino Linotype" w:cs="Palatino Linotype"/>
          <w:sz w:val="22"/>
          <w:szCs w:val="22"/>
        </w:rPr>
        <w:t xml:space="preserve"> documento</w:t>
      </w:r>
      <w:r w:rsidR="00A047E7">
        <w:rPr>
          <w:rFonts w:ascii="Palatino Linotype" w:eastAsia="Palatino Linotype" w:hAnsi="Palatino Linotype" w:cs="Palatino Linotype"/>
          <w:sz w:val="22"/>
          <w:szCs w:val="22"/>
        </w:rPr>
        <w:t>s</w:t>
      </w:r>
      <w:r w:rsidRPr="006042B5">
        <w:rPr>
          <w:rFonts w:ascii="Palatino Linotype" w:eastAsia="Palatino Linotype" w:hAnsi="Palatino Linotype" w:cs="Palatino Linotype"/>
          <w:sz w:val="22"/>
          <w:szCs w:val="22"/>
        </w:rPr>
        <w:t xml:space="preserve"> donde conste</w:t>
      </w:r>
      <w:r w:rsidR="00A047E7">
        <w:rPr>
          <w:rFonts w:ascii="Palatino Linotype" w:eastAsia="Palatino Linotype" w:hAnsi="Palatino Linotype" w:cs="Palatino Linotype"/>
          <w:sz w:val="22"/>
          <w:szCs w:val="22"/>
        </w:rPr>
        <w:t xml:space="preserve"> lo siguiente:</w:t>
      </w:r>
    </w:p>
    <w:p w14:paraId="3BC954CE" w14:textId="77777777" w:rsidR="00A047E7" w:rsidRDefault="00A047E7" w:rsidP="0069652E">
      <w:pPr>
        <w:spacing w:line="360" w:lineRule="auto"/>
        <w:contextualSpacing/>
        <w:jc w:val="both"/>
        <w:rPr>
          <w:rFonts w:ascii="Palatino Linotype" w:eastAsia="Palatino Linotype" w:hAnsi="Palatino Linotype" w:cs="Palatino Linotype"/>
          <w:sz w:val="22"/>
          <w:szCs w:val="22"/>
        </w:rPr>
      </w:pPr>
    </w:p>
    <w:p w14:paraId="32064B6B" w14:textId="77777777" w:rsidR="00A047E7" w:rsidRDefault="00A047E7" w:rsidP="0069652E">
      <w:pPr>
        <w:pStyle w:val="Prrafodelista"/>
        <w:numPr>
          <w:ilvl w:val="0"/>
          <w:numId w:val="12"/>
        </w:numPr>
        <w:spacing w:line="360" w:lineRule="auto"/>
        <w:jc w:val="both"/>
        <w:rPr>
          <w:rFonts w:ascii="Palatino Linotype" w:eastAsia="Palatino Linotype" w:hAnsi="Palatino Linotype" w:cs="Palatino Linotype"/>
          <w:sz w:val="22"/>
          <w:szCs w:val="22"/>
        </w:rPr>
      </w:pPr>
      <w:bookmarkStart w:id="21" w:name="_Hlk212661722"/>
      <w:r>
        <w:rPr>
          <w:rFonts w:ascii="Palatino Linotype" w:eastAsia="Palatino Linotype" w:hAnsi="Palatino Linotype" w:cs="Palatino Linotype"/>
          <w:sz w:val="22"/>
          <w:szCs w:val="22"/>
        </w:rPr>
        <w:t xml:space="preserve">Resguardo </w:t>
      </w:r>
      <w:r w:rsidR="006042B5" w:rsidRPr="00A047E7">
        <w:rPr>
          <w:rFonts w:ascii="Palatino Linotype" w:eastAsia="Palatino Linotype" w:hAnsi="Palatino Linotype" w:cs="Palatino Linotype"/>
          <w:sz w:val="22"/>
          <w:szCs w:val="22"/>
        </w:rPr>
        <w:t xml:space="preserve">de </w:t>
      </w:r>
      <w:r w:rsidR="00FE702C" w:rsidRPr="00A047E7">
        <w:rPr>
          <w:rFonts w:ascii="Palatino Linotype" w:eastAsia="Palatino Linotype" w:hAnsi="Palatino Linotype" w:cs="Palatino Linotype"/>
          <w:sz w:val="22"/>
          <w:szCs w:val="22"/>
        </w:rPr>
        <w:t>vehículos</w:t>
      </w:r>
      <w:r w:rsidR="006042B5" w:rsidRPr="00A047E7">
        <w:rPr>
          <w:rFonts w:ascii="Palatino Linotype" w:eastAsia="Palatino Linotype" w:hAnsi="Palatino Linotype" w:cs="Palatino Linotype"/>
          <w:sz w:val="22"/>
          <w:szCs w:val="22"/>
        </w:rPr>
        <w:t xml:space="preserve"> oficial</w:t>
      </w:r>
      <w:r w:rsidR="00FE702C" w:rsidRPr="00A047E7">
        <w:rPr>
          <w:rFonts w:ascii="Palatino Linotype" w:eastAsia="Palatino Linotype" w:hAnsi="Palatino Linotype" w:cs="Palatino Linotype"/>
          <w:sz w:val="22"/>
          <w:szCs w:val="22"/>
        </w:rPr>
        <w:t>es, marca, modelo, placas, color</w:t>
      </w:r>
      <w:r>
        <w:rPr>
          <w:rFonts w:ascii="Palatino Linotype" w:eastAsia="Palatino Linotype" w:hAnsi="Palatino Linotype" w:cs="Palatino Linotype"/>
          <w:sz w:val="22"/>
          <w:szCs w:val="22"/>
        </w:rPr>
        <w:t xml:space="preserve">, y </w:t>
      </w:r>
      <w:r w:rsidR="00FE702C" w:rsidRPr="00A047E7">
        <w:rPr>
          <w:rFonts w:ascii="Palatino Linotype" w:eastAsia="Palatino Linotype" w:hAnsi="Palatino Linotype" w:cs="Palatino Linotype"/>
          <w:sz w:val="22"/>
          <w:szCs w:val="22"/>
        </w:rPr>
        <w:t>fotografías</w:t>
      </w:r>
      <w:r>
        <w:rPr>
          <w:rFonts w:ascii="Palatino Linotype" w:eastAsia="Palatino Linotype" w:hAnsi="Palatino Linotype" w:cs="Palatino Linotype"/>
          <w:sz w:val="22"/>
          <w:szCs w:val="22"/>
        </w:rPr>
        <w:t xml:space="preserve"> de las unidades;</w:t>
      </w:r>
      <w:r w:rsidR="00FE702C" w:rsidRPr="00A047E7">
        <w:rPr>
          <w:rFonts w:ascii="Palatino Linotype" w:eastAsia="Palatino Linotype" w:hAnsi="Palatino Linotype" w:cs="Palatino Linotype"/>
          <w:sz w:val="22"/>
          <w:szCs w:val="22"/>
        </w:rPr>
        <w:t xml:space="preserve"> </w:t>
      </w:r>
    </w:p>
    <w:p w14:paraId="0CB7113B" w14:textId="661CCF36" w:rsidR="00A047E7" w:rsidRPr="00A047E7" w:rsidRDefault="00A047E7" w:rsidP="0069652E">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Dispersión de g</w:t>
      </w:r>
      <w:r w:rsidR="00FE702C" w:rsidRPr="00A047E7">
        <w:rPr>
          <w:rFonts w:ascii="Palatino Linotype" w:eastAsia="Palatino Linotype" w:hAnsi="Palatino Linotype" w:cs="Palatino Linotype"/>
          <w:sz w:val="22"/>
          <w:szCs w:val="22"/>
        </w:rPr>
        <w:t>asolina</w:t>
      </w:r>
      <w:r>
        <w:rPr>
          <w:rFonts w:ascii="Palatino Linotype" w:eastAsia="Palatino Linotype" w:hAnsi="Palatino Linotype" w:cs="Palatino Linotype"/>
          <w:sz w:val="22"/>
          <w:szCs w:val="22"/>
        </w:rPr>
        <w:t xml:space="preserve">; </w:t>
      </w:r>
      <w:r w:rsidR="00FE702C" w:rsidRPr="00A047E7">
        <w:rPr>
          <w:rFonts w:ascii="Palatino Linotype" w:eastAsia="Palatino Linotype" w:hAnsi="Palatino Linotype" w:cs="Palatino Linotype"/>
          <w:sz w:val="22"/>
          <w:szCs w:val="22"/>
        </w:rPr>
        <w:t>y</w:t>
      </w:r>
      <w:r w:rsidR="00FE702C" w:rsidRPr="00A047E7">
        <w:rPr>
          <w:rFonts w:ascii="Palatino Linotype" w:eastAsia="Palatino Linotype" w:hAnsi="Palatino Linotype" w:cs="Palatino Linotype"/>
          <w:b/>
          <w:bCs/>
          <w:sz w:val="22"/>
          <w:szCs w:val="22"/>
        </w:rPr>
        <w:t xml:space="preserve"> </w:t>
      </w:r>
    </w:p>
    <w:p w14:paraId="74BC535B" w14:textId="472B4A36" w:rsidR="00FE702C" w:rsidRPr="00A047E7" w:rsidRDefault="00A047E7" w:rsidP="0069652E">
      <w:pPr>
        <w:pStyle w:val="Prrafodelista"/>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w:t>
      </w:r>
      <w:r w:rsidR="00FE702C" w:rsidRPr="00A047E7">
        <w:rPr>
          <w:rFonts w:ascii="Palatino Linotype" w:eastAsia="Palatino Linotype" w:hAnsi="Palatino Linotype" w:cs="Palatino Linotype"/>
          <w:sz w:val="22"/>
          <w:szCs w:val="22"/>
        </w:rPr>
        <w:t>bicación asignada en estacionamiento</w:t>
      </w:r>
      <w:r>
        <w:rPr>
          <w:rFonts w:ascii="Palatino Linotype" w:eastAsia="Palatino Linotype" w:hAnsi="Palatino Linotype" w:cs="Palatino Linotype"/>
          <w:sz w:val="22"/>
          <w:szCs w:val="22"/>
        </w:rPr>
        <w:t>.</w:t>
      </w:r>
    </w:p>
    <w:bookmarkEnd w:id="21"/>
    <w:p w14:paraId="65008F69" w14:textId="77D6CEFA" w:rsidR="006042B5" w:rsidRPr="006042B5" w:rsidRDefault="006042B5" w:rsidP="0069652E">
      <w:pPr>
        <w:spacing w:line="360" w:lineRule="auto"/>
        <w:contextualSpacing/>
        <w:jc w:val="both"/>
        <w:rPr>
          <w:rFonts w:ascii="Palatino Linotype" w:eastAsia="Palatino Linotype" w:hAnsi="Palatino Linotype" w:cs="Palatino Linotype"/>
          <w:sz w:val="22"/>
          <w:szCs w:val="22"/>
        </w:rPr>
      </w:pPr>
    </w:p>
    <w:p w14:paraId="7FD41B66" w14:textId="715526B8" w:rsidR="006E1752" w:rsidRDefault="00A047E7"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respuesta, el Sujeto Obligado a través del Departamento de Mantenimiento Vehicular</w:t>
      </w:r>
      <w:r w:rsidR="006E1752">
        <w:rPr>
          <w:rFonts w:ascii="Palatino Linotype" w:eastAsia="Palatino Linotype" w:hAnsi="Palatino Linotype" w:cs="Palatino Linotype"/>
          <w:sz w:val="22"/>
          <w:szCs w:val="22"/>
        </w:rPr>
        <w:t xml:space="preserve"> y Control de Combustible</w:t>
      </w:r>
      <w:r>
        <w:rPr>
          <w:rFonts w:ascii="Palatino Linotype" w:eastAsia="Palatino Linotype" w:hAnsi="Palatino Linotype" w:cs="Palatino Linotype"/>
          <w:sz w:val="22"/>
          <w:szCs w:val="22"/>
        </w:rPr>
        <w:t xml:space="preserve"> indicó</w:t>
      </w:r>
      <w:r w:rsidR="006E1752">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que la Primera Sindicatura no contaba con vehículo asignado, en este sentido si bien, la unidad administrativa competente </w:t>
      </w:r>
      <w:r w:rsidR="006E1752">
        <w:rPr>
          <w:rFonts w:ascii="Palatino Linotype" w:eastAsia="Palatino Linotype" w:hAnsi="Palatino Linotype" w:cs="Palatino Linotype"/>
          <w:sz w:val="22"/>
          <w:szCs w:val="22"/>
        </w:rPr>
        <w:t xml:space="preserve">se pronunció sobre lo peticionado, </w:t>
      </w:r>
      <w:r w:rsidR="00C41813">
        <w:rPr>
          <w:rFonts w:ascii="Palatino Linotype" w:eastAsia="Palatino Linotype" w:hAnsi="Palatino Linotype" w:cs="Palatino Linotype"/>
          <w:sz w:val="22"/>
          <w:szCs w:val="22"/>
        </w:rPr>
        <w:t>por lo que se tiene por atendido el presente punto.</w:t>
      </w:r>
    </w:p>
    <w:p w14:paraId="6F9B142F" w14:textId="77777777" w:rsidR="008742BD" w:rsidRDefault="008742BD" w:rsidP="0069652E">
      <w:pPr>
        <w:spacing w:line="360" w:lineRule="auto"/>
        <w:contextualSpacing/>
        <w:jc w:val="both"/>
        <w:rPr>
          <w:rFonts w:ascii="Palatino Linotype" w:eastAsia="Palatino Linotype" w:hAnsi="Palatino Linotype" w:cs="Palatino Linotype"/>
          <w:b/>
          <w:bCs/>
          <w:sz w:val="22"/>
          <w:szCs w:val="22"/>
        </w:rPr>
      </w:pPr>
    </w:p>
    <w:p w14:paraId="605A52B5" w14:textId="568962AB" w:rsidR="006E1752" w:rsidRDefault="006E1752"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N</w:t>
      </w:r>
      <w:r w:rsidRPr="00EF6F57">
        <w:rPr>
          <w:rFonts w:ascii="Palatino Linotype" w:eastAsia="Palatino Linotype" w:hAnsi="Palatino Linotype" w:cs="Palatino Linotype"/>
          <w:b/>
          <w:bCs/>
          <w:sz w:val="22"/>
          <w:szCs w:val="22"/>
        </w:rPr>
        <w:t>ombre de los escoltas asignados a la Síndica Municipal</w:t>
      </w:r>
      <w:r>
        <w:rPr>
          <w:rFonts w:ascii="Palatino Linotype" w:eastAsia="Palatino Linotype" w:hAnsi="Palatino Linotype" w:cs="Palatino Linotype"/>
          <w:b/>
          <w:bCs/>
          <w:sz w:val="22"/>
          <w:szCs w:val="22"/>
        </w:rPr>
        <w:t>;</w:t>
      </w:r>
      <w:r w:rsidRPr="00EF6F57">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bCs/>
          <w:sz w:val="22"/>
          <w:szCs w:val="22"/>
        </w:rPr>
        <w:t>Á</w:t>
      </w:r>
      <w:r w:rsidRPr="00EF6F57">
        <w:rPr>
          <w:rFonts w:ascii="Palatino Linotype" w:eastAsia="Palatino Linotype" w:hAnsi="Palatino Linotype" w:cs="Palatino Linotype"/>
          <w:b/>
          <w:bCs/>
          <w:sz w:val="22"/>
          <w:szCs w:val="22"/>
        </w:rPr>
        <w:t>rea de adscripción</w:t>
      </w:r>
      <w:r>
        <w:rPr>
          <w:rFonts w:ascii="Palatino Linotype" w:eastAsia="Palatino Linotype" w:hAnsi="Palatino Linotype" w:cs="Palatino Linotype"/>
          <w:b/>
          <w:bCs/>
          <w:sz w:val="22"/>
          <w:szCs w:val="22"/>
        </w:rPr>
        <w:t>;</w:t>
      </w:r>
      <w:r w:rsidRPr="00EF6F57">
        <w:rPr>
          <w:rFonts w:ascii="Palatino Linotype" w:eastAsia="Palatino Linotype" w:hAnsi="Palatino Linotype" w:cs="Palatino Linotype"/>
          <w:b/>
          <w:bCs/>
          <w:sz w:val="22"/>
          <w:szCs w:val="22"/>
        </w:rPr>
        <w:t xml:space="preserve"> y </w:t>
      </w:r>
      <w:r>
        <w:rPr>
          <w:rFonts w:ascii="Palatino Linotype" w:eastAsia="Palatino Linotype" w:hAnsi="Palatino Linotype" w:cs="Palatino Linotype"/>
          <w:b/>
          <w:bCs/>
          <w:sz w:val="22"/>
          <w:szCs w:val="22"/>
        </w:rPr>
        <w:t>s</w:t>
      </w:r>
      <w:r w:rsidRPr="00EF6F57">
        <w:rPr>
          <w:rFonts w:ascii="Palatino Linotype" w:eastAsia="Palatino Linotype" w:hAnsi="Palatino Linotype" w:cs="Palatino Linotype"/>
          <w:b/>
          <w:bCs/>
          <w:sz w:val="22"/>
          <w:szCs w:val="22"/>
        </w:rPr>
        <w:t>ueldo</w:t>
      </w:r>
    </w:p>
    <w:p w14:paraId="6DB6F17F" w14:textId="77777777" w:rsidR="006E1752" w:rsidRPr="00B313BB" w:rsidRDefault="006E1752" w:rsidP="0069652E">
      <w:pPr>
        <w:spacing w:line="360" w:lineRule="auto"/>
        <w:contextualSpacing/>
        <w:jc w:val="both"/>
        <w:rPr>
          <w:rFonts w:ascii="Palatino Linotype" w:eastAsia="Palatino Linotype" w:hAnsi="Palatino Linotype" w:cs="Palatino Linotype"/>
          <w:sz w:val="22"/>
          <w:szCs w:val="22"/>
        </w:rPr>
      </w:pPr>
    </w:p>
    <w:p w14:paraId="67B19296" w14:textId="77777777" w:rsidR="00B85ED6" w:rsidRDefault="00B85ED6" w:rsidP="0069652E">
      <w:pPr>
        <w:spacing w:line="360" w:lineRule="auto"/>
        <w:contextualSpacing/>
        <w:jc w:val="both"/>
        <w:rPr>
          <w:rFonts w:ascii="Palatino Linotype" w:eastAsia="Palatino Linotype" w:hAnsi="Palatino Linotype" w:cs="Palatino Linotype"/>
          <w:sz w:val="22"/>
          <w:szCs w:val="22"/>
        </w:rPr>
      </w:pPr>
      <w:r w:rsidRPr="00B85ED6">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respecto, el Sujeto Obligado través de las unidades administrativas competentes, omitió pronunciarse específicamente sobre lo solicitado, por lo que se considera que deberá realizar una nueva búsqueda exhaustiva y razonable a efecto de que proporcione la información requerida en los términos solicitados.</w:t>
      </w:r>
    </w:p>
    <w:p w14:paraId="2B3FDF24" w14:textId="77777777" w:rsidR="00B85ED6" w:rsidRDefault="00B85ED6" w:rsidP="0069652E">
      <w:pPr>
        <w:spacing w:line="360" w:lineRule="auto"/>
        <w:contextualSpacing/>
        <w:jc w:val="both"/>
        <w:rPr>
          <w:rFonts w:ascii="Palatino Linotype" w:eastAsia="Palatino Linotype" w:hAnsi="Palatino Linotype" w:cs="Palatino Linotype"/>
          <w:sz w:val="22"/>
          <w:szCs w:val="22"/>
        </w:rPr>
      </w:pPr>
    </w:p>
    <w:p w14:paraId="4B5E1ACB" w14:textId="437FEF9F" w:rsidR="008742BD" w:rsidRDefault="00B85ED6"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para el caso de que dicho personal realice funciones operativas deberá sujetarse a lo dispuesto por los artículos 125, 129, 141 y 140 fracción IV de la Ley de Transparencia vigente en la entidad a efecto de que desarrolle la prueba de daño </w:t>
      </w:r>
      <w:r w:rsidR="008742BD">
        <w:rPr>
          <w:rFonts w:ascii="Palatino Linotype" w:eastAsia="Palatino Linotype" w:hAnsi="Palatino Linotype" w:cs="Palatino Linotype"/>
          <w:sz w:val="22"/>
          <w:szCs w:val="22"/>
        </w:rPr>
        <w:t>correspondiente</w:t>
      </w:r>
      <w:r>
        <w:rPr>
          <w:rFonts w:ascii="Palatino Linotype" w:eastAsia="Palatino Linotype" w:hAnsi="Palatino Linotype" w:cs="Palatino Linotype"/>
          <w:sz w:val="22"/>
          <w:szCs w:val="22"/>
        </w:rPr>
        <w:t>.</w:t>
      </w:r>
      <w:r w:rsidR="008742BD">
        <w:rPr>
          <w:rFonts w:ascii="Palatino Linotype" w:eastAsia="Palatino Linotype" w:hAnsi="Palatino Linotype" w:cs="Palatino Linotype"/>
          <w:sz w:val="22"/>
          <w:szCs w:val="22"/>
        </w:rPr>
        <w:t xml:space="preserve"> </w:t>
      </w:r>
    </w:p>
    <w:p w14:paraId="2BBCF49F" w14:textId="77777777" w:rsidR="008742BD" w:rsidRDefault="008742BD" w:rsidP="0069652E">
      <w:pPr>
        <w:spacing w:line="360" w:lineRule="auto"/>
        <w:contextualSpacing/>
        <w:jc w:val="both"/>
        <w:rPr>
          <w:rFonts w:ascii="Palatino Linotype" w:eastAsia="Palatino Linotype" w:hAnsi="Palatino Linotype" w:cs="Palatino Linotype"/>
          <w:sz w:val="22"/>
          <w:szCs w:val="22"/>
        </w:rPr>
      </w:pPr>
    </w:p>
    <w:p w14:paraId="44780EF2" w14:textId="6FD3C3D5" w:rsidR="008742BD" w:rsidRDefault="008742BD" w:rsidP="0069652E">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lastRenderedPageBreak/>
        <w:t xml:space="preserve">Conforme a todo lo expuesto, si bien el Sujeto Obligado a través de sus unidades administrativas se pronunciaron sobre diversos documentos que daban cuenta de lo solicitado, lo cierto es que omitió pronunciarse sobre diversos puntos de la solicitud, sumado a que realizó la entrega de la información de manera incompleta, lo cual da como resultado que el agravio sea </w:t>
      </w:r>
      <w:r w:rsidRPr="008742BD">
        <w:rPr>
          <w:rFonts w:ascii="Palatino Linotype" w:eastAsia="Palatino Linotype" w:hAnsi="Palatino Linotype" w:cs="Palatino Linotype"/>
          <w:b/>
          <w:bCs/>
          <w:sz w:val="22"/>
          <w:szCs w:val="22"/>
        </w:rPr>
        <w:t>FUNDADO.</w:t>
      </w:r>
    </w:p>
    <w:p w14:paraId="47523749" w14:textId="77777777" w:rsidR="008742BD" w:rsidRDefault="008742BD" w:rsidP="0069652E">
      <w:pPr>
        <w:spacing w:line="360" w:lineRule="auto"/>
        <w:contextualSpacing/>
        <w:jc w:val="both"/>
        <w:rPr>
          <w:rFonts w:ascii="Palatino Linotype" w:eastAsia="Palatino Linotype" w:hAnsi="Palatino Linotype" w:cs="Palatino Linotype"/>
          <w:b/>
          <w:bCs/>
          <w:sz w:val="22"/>
          <w:szCs w:val="22"/>
        </w:rPr>
      </w:pPr>
    </w:p>
    <w:p w14:paraId="53AFD587" w14:textId="77777777" w:rsid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Conforme a lo anterior, se considera que el Sujeto Obligado deberá realizar una búsqueda exhaustiva y razonable en todas las unidades administrativas competentes a efecto de que proporcione los documentos que den cuenta</w:t>
      </w:r>
      <w:r>
        <w:rPr>
          <w:rFonts w:ascii="Palatino Linotype" w:eastAsia="Palatino Linotype" w:hAnsi="Palatino Linotype" w:cs="Palatino Linotype"/>
          <w:iCs/>
          <w:sz w:val="22"/>
          <w:szCs w:val="22"/>
        </w:rPr>
        <w:t xml:space="preserve"> de lo solicitado en los términos propuestos respecto del personal adscrito a la Primera Sindicatura Municipal</w:t>
      </w:r>
      <w:r w:rsidRPr="008742BD">
        <w:rPr>
          <w:rFonts w:ascii="Palatino Linotype" w:eastAsia="Palatino Linotype" w:hAnsi="Palatino Linotype" w:cs="Palatino Linotype"/>
          <w:iCs/>
          <w:sz w:val="22"/>
          <w:szCs w:val="22"/>
        </w:rPr>
        <w:t>.</w:t>
      </w:r>
      <w:r>
        <w:rPr>
          <w:rFonts w:ascii="Palatino Linotype" w:eastAsia="Palatino Linotype" w:hAnsi="Palatino Linotype" w:cs="Palatino Linotype"/>
          <w:iCs/>
          <w:sz w:val="22"/>
          <w:szCs w:val="22"/>
        </w:rPr>
        <w:t xml:space="preserve"> </w:t>
      </w:r>
    </w:p>
    <w:p w14:paraId="50FB5F71" w14:textId="77777777" w:rsidR="008742BD" w:rsidRDefault="008742BD" w:rsidP="0069652E">
      <w:pPr>
        <w:spacing w:line="360" w:lineRule="auto"/>
        <w:contextualSpacing/>
        <w:jc w:val="both"/>
        <w:rPr>
          <w:rFonts w:ascii="Palatino Linotype" w:eastAsia="Palatino Linotype" w:hAnsi="Palatino Linotype" w:cs="Palatino Linotype"/>
          <w:iCs/>
          <w:sz w:val="22"/>
          <w:szCs w:val="22"/>
        </w:rPr>
      </w:pPr>
    </w:p>
    <w:p w14:paraId="2CD33B80" w14:textId="1B9F7FED"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E9E6DE6" w14:textId="77777777"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5EEAE692" w14:textId="77777777"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49C5CF5" w14:textId="77777777"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2DA70EC1" w14:textId="53266BD2"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w:t>
      </w:r>
      <w:r w:rsidRPr="008742BD">
        <w:rPr>
          <w:rFonts w:ascii="Palatino Linotype" w:eastAsia="Palatino Linotype" w:hAnsi="Palatino Linotype" w:cs="Palatino Linotype"/>
          <w:iCs/>
          <w:sz w:val="22"/>
          <w:szCs w:val="22"/>
        </w:rPr>
        <w:lastRenderedPageBreak/>
        <w:t xml:space="preserve">como obren en sus archivos, sin tener que elaborarlos a las necesidades del Recurrente; por lo que, en el presente caso deberá proporcionar los documentos donde conste la información </w:t>
      </w:r>
      <w:r>
        <w:rPr>
          <w:rFonts w:ascii="Palatino Linotype" w:eastAsia="Palatino Linotype" w:hAnsi="Palatino Linotype" w:cs="Palatino Linotype"/>
          <w:iCs/>
          <w:sz w:val="22"/>
          <w:szCs w:val="22"/>
        </w:rPr>
        <w:t>faltante</w:t>
      </w:r>
      <w:r w:rsidRPr="008742BD">
        <w:rPr>
          <w:rFonts w:ascii="Palatino Linotype" w:eastAsia="Palatino Linotype" w:hAnsi="Palatino Linotype" w:cs="Palatino Linotype"/>
          <w:iCs/>
          <w:sz w:val="22"/>
          <w:szCs w:val="22"/>
        </w:rPr>
        <w:t xml:space="preserve">. </w:t>
      </w:r>
    </w:p>
    <w:p w14:paraId="7CEDBD61" w14:textId="77777777"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3FCEE908" w14:textId="331C7BF0" w:rsidR="008742BD" w:rsidRPr="008742BD" w:rsidRDefault="008742BD" w:rsidP="0069652E">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sz w:val="22"/>
          <w:szCs w:val="22"/>
        </w:rPr>
        <w:t xml:space="preserve">Ahora bien, resulta oportuno recordar que </w:t>
      </w:r>
      <w:r w:rsidRPr="008742BD">
        <w:rPr>
          <w:rFonts w:ascii="Palatino Linotype" w:eastAsia="Palatino Linotype" w:hAnsi="Palatino Linotype" w:cs="Palatino Linotype"/>
          <w:iCs/>
          <w:sz w:val="22"/>
          <w:szCs w:val="22"/>
        </w:rPr>
        <w:t>los documentos que den cuenta de l</w:t>
      </w:r>
      <w:r>
        <w:rPr>
          <w:rFonts w:ascii="Palatino Linotype" w:eastAsia="Palatino Linotype" w:hAnsi="Palatino Linotype" w:cs="Palatino Linotype"/>
          <w:iCs/>
          <w:sz w:val="22"/>
          <w:szCs w:val="22"/>
        </w:rPr>
        <w:t>a</w:t>
      </w:r>
      <w:r w:rsidRPr="008742BD">
        <w:rPr>
          <w:rFonts w:ascii="Palatino Linotype" w:eastAsia="Palatino Linotype" w:hAnsi="Palatino Linotype" w:cs="Palatino Linotype"/>
          <w:iCs/>
          <w:sz w:val="22"/>
          <w:szCs w:val="22"/>
        </w:rPr>
        <w:t xml:space="preserve"> </w:t>
      </w:r>
      <w:r>
        <w:rPr>
          <w:rFonts w:ascii="Palatino Linotype" w:eastAsia="Palatino Linotype" w:hAnsi="Palatino Linotype" w:cs="Palatino Linotype"/>
          <w:iCs/>
          <w:sz w:val="22"/>
          <w:szCs w:val="22"/>
        </w:rPr>
        <w:t>información</w:t>
      </w:r>
      <w:r w:rsidRPr="008742BD">
        <w:rPr>
          <w:rFonts w:ascii="Palatino Linotype" w:eastAsia="Palatino Linotype" w:hAnsi="Palatino Linotype" w:cs="Palatino Linotype"/>
          <w:iCs/>
          <w:sz w:val="22"/>
          <w:szCs w:val="22"/>
        </w:rPr>
        <w:t>, pudieran contener información de carácter confidencial en términos del artículo 143, fracción I de la Ley de Transparencia y Acceso a la Información Pública del Estado de México y Municipios, por lo que se considera que el Sujeto Obligado deberá tomar en cuenta dicha circunstancia para su entrega, situación que se realiza conforme a lo siguiente:</w:t>
      </w:r>
    </w:p>
    <w:p w14:paraId="36C641E1" w14:textId="77777777" w:rsidR="008742BD" w:rsidRDefault="008742BD" w:rsidP="0069652E">
      <w:pPr>
        <w:spacing w:line="360" w:lineRule="auto"/>
        <w:contextualSpacing/>
        <w:jc w:val="both"/>
        <w:rPr>
          <w:rFonts w:ascii="Palatino Linotype" w:eastAsia="Palatino Linotype" w:hAnsi="Palatino Linotype" w:cs="Palatino Linotype"/>
          <w:sz w:val="22"/>
          <w:szCs w:val="22"/>
        </w:rPr>
      </w:pPr>
    </w:p>
    <w:p w14:paraId="0DF5BBE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Sobre el tema, 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27373EDA"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D7308A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11209E05"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B5AD46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w:t>
      </w:r>
      <w:r w:rsidRPr="003B03AE">
        <w:rPr>
          <w:rFonts w:ascii="Palatino Linotype" w:eastAsia="Palatino Linotype" w:hAnsi="Palatino Linotype" w:cs="Palatino Linotype"/>
          <w:sz w:val="22"/>
          <w:szCs w:val="22"/>
        </w:rPr>
        <w:lastRenderedPageBreak/>
        <w:t>imagen de las personas, será protegida a través de un marco jurídico rígido, de tratamiento y manejo de datos personales.</w:t>
      </w:r>
    </w:p>
    <w:p w14:paraId="56929C6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51866FE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D808CBF"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7A4575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En concordancia con lo previó, el artículo 143, fracción I, de la Ley previamente citada, establece que la información privada y los datos personales, concernientes a una persona física o jurídica colectiva identificada o identificable son confidenciales.</w:t>
      </w:r>
    </w:p>
    <w:p w14:paraId="36B6E01F"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0C0DE5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transmitan entre sujetos obligados en términos de los tratados y los acuerdos interinstitucionales.</w:t>
      </w:r>
    </w:p>
    <w:p w14:paraId="221EFB6A"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99FC76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21B0C515"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5857F3D" w14:textId="77777777" w:rsidR="003B03AE" w:rsidRPr="003B03AE" w:rsidRDefault="003B03AE" w:rsidP="0069652E">
      <w:pPr>
        <w:numPr>
          <w:ilvl w:val="0"/>
          <w:numId w:val="13"/>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 xml:space="preserve">Se trate de datos personales o información privada; esto es, información concerniente a una persona física o jurídica colectiva y que esta sea identificada o identificable. </w:t>
      </w:r>
    </w:p>
    <w:p w14:paraId="3D6EFB0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65A0703D" w14:textId="77777777" w:rsidR="003B03AE" w:rsidRPr="003B03AE" w:rsidRDefault="003B03AE" w:rsidP="0069652E">
      <w:pPr>
        <w:numPr>
          <w:ilvl w:val="0"/>
          <w:numId w:val="13"/>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Para la difusión de los datos, se requiere el consentimiento del titular. </w:t>
      </w:r>
    </w:p>
    <w:p w14:paraId="56FEBF4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5FE09C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DCAB79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64F3007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Además, en el artículo 5° de dicho ordenamiento jurídico, establece que es la Ley aplicable para todo tratamiento de datos personales.</w:t>
      </w:r>
    </w:p>
    <w:p w14:paraId="5964B30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7344A4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C11D3D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52F7CCD8"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77A6518"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D850F66"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4ACB968"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151C6A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De tal suerte, las instituciones públicas tienen la doble responsabilidad, por un lado, de proteger los datos personales y por otro, darles publicidad cuando la relevancia de esos datos sea de interés público.</w:t>
      </w:r>
    </w:p>
    <w:p w14:paraId="593E3EC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43FBDAF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En este orden de ideas, toda la información que transparente la gestión pública, favorezca la rendición de cuentas y contribuya a la democratización del Estado Mexicano es, sin excepción, de naturaleza pública,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0B50A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D21EF3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9E39F18"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C5B54C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6D12AB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415FA98F"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Bajo ese contexto, se analizarán de manera enunciativa más no limitativa algunos datos personales que pueden encontrarse dentro de los documentos que pueden dar cuenta de lo requerido por el Particular y que actualiza el supuesto de información confidencial por corresponder a la vida privada de las personas que actualizan la causal de clasificación establecida en el artículo 143, fracción I, de la Ley de Transparencia y Acceso a la Información Pública del Estado de México y Municipios, conforme a las siguientes consideraciones:</w:t>
      </w:r>
    </w:p>
    <w:p w14:paraId="0DF8A3F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 xml:space="preserve"> </w:t>
      </w:r>
    </w:p>
    <w:p w14:paraId="16B66251"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Documentos clasificados en su totalidad</w:t>
      </w:r>
    </w:p>
    <w:p w14:paraId="6DE68A60"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4057739F" w14:textId="77777777" w:rsidR="003B03AE" w:rsidRPr="003B03AE" w:rsidRDefault="003B03AE" w:rsidP="0069652E">
      <w:pPr>
        <w:numPr>
          <w:ilvl w:val="0"/>
          <w:numId w:val="14"/>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Credencial para Votar</w:t>
      </w:r>
    </w:p>
    <w:p w14:paraId="75FB6038"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47A72CC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36E49A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690D5B32"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407075F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56B492C"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a) </w:t>
      </w:r>
      <w:r w:rsidRPr="003B03AE">
        <w:rPr>
          <w:rFonts w:ascii="Palatino Linotype" w:eastAsia="Palatino Linotype" w:hAnsi="Palatino Linotype" w:cs="Palatino Linotype"/>
          <w:i/>
          <w:sz w:val="22"/>
          <w:szCs w:val="22"/>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FE2E3CA"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b) </w:t>
      </w:r>
      <w:r w:rsidRPr="003B03AE">
        <w:rPr>
          <w:rFonts w:ascii="Palatino Linotype" w:eastAsia="Palatino Linotype" w:hAnsi="Palatino Linotype" w:cs="Palatino Linotype"/>
          <w:i/>
          <w:sz w:val="22"/>
          <w:szCs w:val="22"/>
        </w:rPr>
        <w:t xml:space="preserve">Sección electoral en donde deberá votar el ciudadano. En el caso de los ciudadanos residentes en el extranjero no será necesario incluir este requisito; </w:t>
      </w:r>
    </w:p>
    <w:p w14:paraId="6E49AF2C"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c) </w:t>
      </w:r>
      <w:r w:rsidRPr="003B03AE">
        <w:rPr>
          <w:rFonts w:ascii="Palatino Linotype" w:eastAsia="Palatino Linotype" w:hAnsi="Palatino Linotype" w:cs="Palatino Linotype"/>
          <w:i/>
          <w:sz w:val="22"/>
          <w:szCs w:val="22"/>
        </w:rPr>
        <w:t xml:space="preserve">Apellido paterno, apellido materno y nombre completo; </w:t>
      </w:r>
    </w:p>
    <w:p w14:paraId="1BD20F51"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d) </w:t>
      </w:r>
      <w:r w:rsidRPr="003B03AE">
        <w:rPr>
          <w:rFonts w:ascii="Palatino Linotype" w:eastAsia="Palatino Linotype" w:hAnsi="Palatino Linotype" w:cs="Palatino Linotype"/>
          <w:i/>
          <w:sz w:val="22"/>
          <w:szCs w:val="22"/>
        </w:rPr>
        <w:t xml:space="preserve">Domicilio; </w:t>
      </w:r>
    </w:p>
    <w:p w14:paraId="64A2524B"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e) </w:t>
      </w:r>
      <w:r w:rsidRPr="003B03AE">
        <w:rPr>
          <w:rFonts w:ascii="Palatino Linotype" w:eastAsia="Palatino Linotype" w:hAnsi="Palatino Linotype" w:cs="Palatino Linotype"/>
          <w:i/>
          <w:sz w:val="22"/>
          <w:szCs w:val="22"/>
        </w:rPr>
        <w:t xml:space="preserve">Sexo; </w:t>
      </w:r>
    </w:p>
    <w:p w14:paraId="423BE61B"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f) </w:t>
      </w:r>
      <w:r w:rsidRPr="003B03AE">
        <w:rPr>
          <w:rFonts w:ascii="Palatino Linotype" w:eastAsia="Palatino Linotype" w:hAnsi="Palatino Linotype" w:cs="Palatino Linotype"/>
          <w:i/>
          <w:sz w:val="22"/>
          <w:szCs w:val="22"/>
        </w:rPr>
        <w:t>Edad y año de registro;</w:t>
      </w:r>
    </w:p>
    <w:p w14:paraId="0EF77201"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lastRenderedPageBreak/>
        <w:t xml:space="preserve">g) </w:t>
      </w:r>
      <w:r w:rsidRPr="003B03AE">
        <w:rPr>
          <w:rFonts w:ascii="Palatino Linotype" w:eastAsia="Palatino Linotype" w:hAnsi="Palatino Linotype" w:cs="Palatino Linotype"/>
          <w:i/>
          <w:sz w:val="22"/>
          <w:szCs w:val="22"/>
        </w:rPr>
        <w:t xml:space="preserve">Firma, huella digital y fotografía del elector; </w:t>
      </w:r>
    </w:p>
    <w:p w14:paraId="45DD3BD2"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h) </w:t>
      </w:r>
      <w:r w:rsidRPr="003B03AE">
        <w:rPr>
          <w:rFonts w:ascii="Palatino Linotype" w:eastAsia="Palatino Linotype" w:hAnsi="Palatino Linotype" w:cs="Palatino Linotype"/>
          <w:i/>
          <w:sz w:val="22"/>
          <w:szCs w:val="22"/>
        </w:rPr>
        <w:t xml:space="preserve">Clave de registro, y </w:t>
      </w:r>
    </w:p>
    <w:p w14:paraId="534CCE9D"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i) </w:t>
      </w:r>
      <w:r w:rsidRPr="003B03AE">
        <w:rPr>
          <w:rFonts w:ascii="Palatino Linotype" w:eastAsia="Palatino Linotype" w:hAnsi="Palatino Linotype" w:cs="Palatino Linotype"/>
          <w:i/>
          <w:sz w:val="22"/>
          <w:szCs w:val="22"/>
        </w:rPr>
        <w:t xml:space="preserve">Clave Única del Registro de Población. </w:t>
      </w:r>
    </w:p>
    <w:p w14:paraId="449F4962" w14:textId="77777777" w:rsidR="003B03AE" w:rsidRPr="003B03AE" w:rsidRDefault="003B03AE" w:rsidP="0069652E">
      <w:pPr>
        <w:spacing w:line="360" w:lineRule="auto"/>
        <w:contextualSpacing/>
        <w:jc w:val="both"/>
        <w:rPr>
          <w:rFonts w:ascii="Palatino Linotype" w:eastAsia="Palatino Linotype" w:hAnsi="Palatino Linotype" w:cs="Palatino Linotype"/>
          <w:b/>
          <w:i/>
          <w:sz w:val="22"/>
          <w:szCs w:val="22"/>
        </w:rPr>
      </w:pPr>
      <w:r w:rsidRPr="003B03AE">
        <w:rPr>
          <w:rFonts w:ascii="Palatino Linotype" w:eastAsia="Palatino Linotype" w:hAnsi="Palatino Linotype" w:cs="Palatino Linotype"/>
          <w:b/>
          <w:i/>
          <w:sz w:val="22"/>
          <w:szCs w:val="22"/>
        </w:rPr>
        <w:t xml:space="preserve"> </w:t>
      </w:r>
    </w:p>
    <w:p w14:paraId="2DCF011B"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2. </w:t>
      </w:r>
      <w:r w:rsidRPr="003B03AE">
        <w:rPr>
          <w:rFonts w:ascii="Palatino Linotype" w:eastAsia="Palatino Linotype" w:hAnsi="Palatino Linotype" w:cs="Palatino Linotype"/>
          <w:i/>
          <w:sz w:val="22"/>
          <w:szCs w:val="22"/>
        </w:rPr>
        <w:t xml:space="preserve">Además tendrá: </w:t>
      </w:r>
    </w:p>
    <w:p w14:paraId="796A2DBD"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a) </w:t>
      </w:r>
      <w:r w:rsidRPr="003B03AE">
        <w:rPr>
          <w:rFonts w:ascii="Palatino Linotype" w:eastAsia="Palatino Linotype" w:hAnsi="Palatino Linotype" w:cs="Palatino Linotype"/>
          <w:i/>
          <w:sz w:val="22"/>
          <w:szCs w:val="22"/>
        </w:rPr>
        <w:t xml:space="preserve">Espacios necesarios para marcar año y elección de que se trate; </w:t>
      </w:r>
    </w:p>
    <w:p w14:paraId="7969B00E"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b) </w:t>
      </w:r>
      <w:r w:rsidRPr="003B03AE">
        <w:rPr>
          <w:rFonts w:ascii="Palatino Linotype" w:eastAsia="Palatino Linotype" w:hAnsi="Palatino Linotype" w:cs="Palatino Linotype"/>
          <w:i/>
          <w:sz w:val="22"/>
          <w:szCs w:val="22"/>
        </w:rPr>
        <w:t xml:space="preserve">Firma impresa del Secretario Ejecutivo del Instituto; </w:t>
      </w:r>
    </w:p>
    <w:p w14:paraId="669407CA"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c) </w:t>
      </w:r>
      <w:r w:rsidRPr="003B03AE">
        <w:rPr>
          <w:rFonts w:ascii="Palatino Linotype" w:eastAsia="Palatino Linotype" w:hAnsi="Palatino Linotype" w:cs="Palatino Linotype"/>
          <w:i/>
          <w:sz w:val="22"/>
          <w:szCs w:val="22"/>
        </w:rPr>
        <w:t xml:space="preserve">Año de emisión; </w:t>
      </w:r>
    </w:p>
    <w:p w14:paraId="57FBB037"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d) </w:t>
      </w:r>
      <w:r w:rsidRPr="003B03AE">
        <w:rPr>
          <w:rFonts w:ascii="Palatino Linotype" w:eastAsia="Palatino Linotype" w:hAnsi="Palatino Linotype" w:cs="Palatino Linotype"/>
          <w:i/>
          <w:sz w:val="22"/>
          <w:szCs w:val="22"/>
        </w:rPr>
        <w:t xml:space="preserve">Año en el que expira su vigencia, y </w:t>
      </w:r>
    </w:p>
    <w:p w14:paraId="6DA41408" w14:textId="77777777" w:rsidR="003B03AE" w:rsidRPr="003B03AE" w:rsidRDefault="003B03AE" w:rsidP="0069652E">
      <w:pPr>
        <w:spacing w:line="360" w:lineRule="auto"/>
        <w:contextualSpacing/>
        <w:jc w:val="both"/>
        <w:rPr>
          <w:rFonts w:ascii="Palatino Linotype" w:eastAsia="Palatino Linotype" w:hAnsi="Palatino Linotype" w:cs="Palatino Linotype"/>
          <w:i/>
          <w:sz w:val="22"/>
          <w:szCs w:val="22"/>
        </w:rPr>
      </w:pPr>
      <w:r w:rsidRPr="003B03AE">
        <w:rPr>
          <w:rFonts w:ascii="Palatino Linotype" w:eastAsia="Palatino Linotype" w:hAnsi="Palatino Linotype" w:cs="Palatino Linotype"/>
          <w:b/>
          <w:i/>
          <w:sz w:val="22"/>
          <w:szCs w:val="22"/>
        </w:rPr>
        <w:t xml:space="preserve">e) </w:t>
      </w:r>
      <w:r w:rsidRPr="003B03AE">
        <w:rPr>
          <w:rFonts w:ascii="Palatino Linotype" w:eastAsia="Palatino Linotype" w:hAnsi="Palatino Linotype" w:cs="Palatino Linotype"/>
          <w:i/>
          <w:sz w:val="22"/>
          <w:szCs w:val="22"/>
        </w:rPr>
        <w:t>En el caso de la que se expida al ciudadano residente en el extranjero, la leyenda “Para Votar desde el Extranjero”.</w:t>
      </w:r>
    </w:p>
    <w:p w14:paraId="4AA15FE1"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BE8270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42D63A1"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5C53BA2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31A546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4239C4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152FFD02"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6D09F0B1" w14:textId="77777777" w:rsidR="003B03AE" w:rsidRPr="003B03AE" w:rsidRDefault="003B03AE" w:rsidP="0069652E">
      <w:pPr>
        <w:numPr>
          <w:ilvl w:val="0"/>
          <w:numId w:val="14"/>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Acta de Nacimiento</w:t>
      </w:r>
    </w:p>
    <w:p w14:paraId="3163B4A2"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591567E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Las actas emitidas por el Registro Civil dan cuenta de un atributo de la personalidad, tal como lo establece el artículo 2.3 del Código Civil del Estado de México. En ese orden de ideas, el artículo 3.5 del del citado Código Civil establece que el estado civil de las personas sólo se comprueba con las constancias relativas del Registro Civil, tal como lo es el Acta de Nacimiento. </w:t>
      </w:r>
    </w:p>
    <w:p w14:paraId="25407DA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62092D5"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http://www.diputados.gob.mx/documentos/N_Acta_Nacimiento.pdf, se advierte que el Acta de Nacimiento se componte de quince elementos siendo los siguientes: </w:t>
      </w:r>
    </w:p>
    <w:p w14:paraId="1AADCD3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8A5CC83"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Folio de Impresión.</w:t>
      </w:r>
    </w:p>
    <w:p w14:paraId="2BA36CCC"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Denominación del Documento.</w:t>
      </w:r>
    </w:p>
    <w:p w14:paraId="37919238"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Identificador Electrónico. </w:t>
      </w:r>
    </w:p>
    <w:p w14:paraId="66A34C74"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Elementos del Registro. </w:t>
      </w:r>
    </w:p>
    <w:p w14:paraId="21B8DD60"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 xml:space="preserve">Datos de la Persona Registrada. </w:t>
      </w:r>
    </w:p>
    <w:p w14:paraId="4C11808B"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Datos de Filiación de la Persona Registrada. </w:t>
      </w:r>
    </w:p>
    <w:p w14:paraId="567D3813"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Anotaciones Marginales. </w:t>
      </w:r>
    </w:p>
    <w:p w14:paraId="1CDD1A1B"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Certificación. </w:t>
      </w:r>
    </w:p>
    <w:p w14:paraId="693F322E"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Código Bidimensional QR que contiene información encriptada del acta. </w:t>
      </w:r>
    </w:p>
    <w:p w14:paraId="38750DA4"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Leyenda “Soy México” </w:t>
      </w:r>
    </w:p>
    <w:p w14:paraId="7D991AE0"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Firma Electrónica Avanzada. </w:t>
      </w:r>
    </w:p>
    <w:p w14:paraId="75A8FC75"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Firma y datos de la autoridad emisora. </w:t>
      </w:r>
    </w:p>
    <w:p w14:paraId="6EEA02B9"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Código QR. </w:t>
      </w:r>
    </w:p>
    <w:p w14:paraId="2277548B"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Código de Verificación.</w:t>
      </w:r>
    </w:p>
    <w:p w14:paraId="56F30A2C" w14:textId="77777777" w:rsidR="003B03AE" w:rsidRPr="003B03AE" w:rsidRDefault="003B03AE" w:rsidP="0069652E">
      <w:pPr>
        <w:numPr>
          <w:ilvl w:val="0"/>
          <w:numId w:val="15"/>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Leyenda de instrucciones para la verificación del documento. </w:t>
      </w:r>
    </w:p>
    <w:p w14:paraId="44DA243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FACDB0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255A7A99"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B1E1321"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Dada esta relevancia y que no guarda relación directa con el ejercicio de atribuciones de servidores públicos es que su contenido del Acta de Nacimiento debe ser analizado en su totalidad, además que parte los datos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w:t>
      </w:r>
      <w:r w:rsidRPr="003B03AE">
        <w:rPr>
          <w:rFonts w:ascii="Palatino Linotype" w:eastAsia="Palatino Linotype" w:hAnsi="Palatino Linotype" w:cs="Palatino Linotype"/>
          <w:sz w:val="22"/>
          <w:szCs w:val="22"/>
        </w:rPr>
        <w:lastRenderedPageBreak/>
        <w:t>irrelevante, ya que tener uno u otro no influye en el mejor o menor desempeño de un cargo público.</w:t>
      </w:r>
    </w:p>
    <w:p w14:paraId="6BD0A0C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DB47FD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5099C9C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6DDB8BF" w14:textId="77777777" w:rsidR="003B03AE" w:rsidRPr="003B03AE" w:rsidRDefault="003B03AE" w:rsidP="0069652E">
      <w:pPr>
        <w:numPr>
          <w:ilvl w:val="0"/>
          <w:numId w:val="16"/>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Constancia y Clave Única de Registro de Población.</w:t>
      </w:r>
    </w:p>
    <w:p w14:paraId="730543BC"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2C048706"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4BCB13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5E87CF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30F5A6A"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4F0C54F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En ese orden de ideas, la Secretaría de Gobernación en las direcciones </w:t>
      </w:r>
      <w:hyperlink r:id="rId16" w:history="1">
        <w:r w:rsidRPr="003B03AE">
          <w:rPr>
            <w:rStyle w:val="Hipervnculo"/>
            <w:rFonts w:ascii="Palatino Linotype" w:eastAsia="Palatino Linotype" w:hAnsi="Palatino Linotype" w:cs="Palatino Linotype"/>
            <w:sz w:val="22"/>
            <w:szCs w:val="22"/>
          </w:rPr>
          <w:t>https://consultas.curp.gob.mx/CurpSP/html/informacionecurpPS.html</w:t>
        </w:r>
      </w:hyperlink>
      <w:r w:rsidRPr="003B03AE">
        <w:rPr>
          <w:rFonts w:ascii="Palatino Linotype" w:eastAsia="Palatino Linotype" w:hAnsi="Palatino Linotype" w:cs="Palatino Linotype"/>
          <w:sz w:val="22"/>
          <w:szCs w:val="22"/>
        </w:rPr>
        <w:t xml:space="preserve"> y </w:t>
      </w:r>
      <w:hyperlink r:id="rId17" w:history="1">
        <w:r w:rsidRPr="003B03AE">
          <w:rPr>
            <w:rStyle w:val="Hipervnculo"/>
            <w:rFonts w:ascii="Palatino Linotype" w:eastAsia="Palatino Linotype" w:hAnsi="Palatino Linotype" w:cs="Palatino Linotype"/>
            <w:sz w:val="22"/>
            <w:szCs w:val="22"/>
          </w:rPr>
          <w:t>https://www.gob.mx/segob/renapo/acciones-y-programas/clave-unica-de-registro-de-poblacion-curp-142226</w:t>
        </w:r>
      </w:hyperlink>
      <w:r w:rsidRPr="003B03AE">
        <w:rPr>
          <w:rFonts w:ascii="Palatino Linotype" w:eastAsia="Palatino Linotype" w:hAnsi="Palatino Linotype" w:cs="Palatino Linotype"/>
          <w:sz w:val="22"/>
          <w:szCs w:val="22"/>
          <w:u w:val="single"/>
        </w:rPr>
        <w:t xml:space="preserve"> </w:t>
      </w:r>
      <w:r w:rsidRPr="003B03AE">
        <w:rPr>
          <w:rFonts w:ascii="Palatino Linotype" w:eastAsia="Palatino Linotype" w:hAnsi="Palatino Linotype" w:cs="Palatino Linotype"/>
          <w:sz w:val="22"/>
          <w:szCs w:val="22"/>
        </w:rPr>
        <w:t xml:space="preserve">(consultadas el diecisiete de mayo de dos mil veintitrés, a las diez </w:t>
      </w:r>
      <w:r w:rsidRPr="003B03AE">
        <w:rPr>
          <w:rFonts w:ascii="Palatino Linotype" w:eastAsia="Palatino Linotype" w:hAnsi="Palatino Linotype" w:cs="Palatino Linotype"/>
          <w:sz w:val="22"/>
          <w:szCs w:val="22"/>
        </w:rPr>
        <w:lastRenderedPageBreak/>
        <w:t>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2723A9D9"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E37ACD2" w14:textId="77777777" w:rsidR="003B03AE" w:rsidRPr="003B03AE" w:rsidRDefault="003B03AE" w:rsidP="0069652E">
      <w:pPr>
        <w:numPr>
          <w:ilvl w:val="0"/>
          <w:numId w:val="17"/>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El primero y segundo apellidos, así como al nombre de pila;</w:t>
      </w:r>
    </w:p>
    <w:p w14:paraId="58EDB699" w14:textId="77777777" w:rsidR="003B03AE" w:rsidRPr="003B03AE" w:rsidRDefault="003B03AE" w:rsidP="0069652E">
      <w:pPr>
        <w:numPr>
          <w:ilvl w:val="0"/>
          <w:numId w:val="17"/>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La fecha de nacimiento;</w:t>
      </w:r>
    </w:p>
    <w:p w14:paraId="32830245" w14:textId="77777777" w:rsidR="003B03AE" w:rsidRPr="003B03AE" w:rsidRDefault="003B03AE" w:rsidP="0069652E">
      <w:pPr>
        <w:numPr>
          <w:ilvl w:val="0"/>
          <w:numId w:val="17"/>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El sexo, y</w:t>
      </w:r>
    </w:p>
    <w:p w14:paraId="66FAE01D" w14:textId="77777777" w:rsidR="003B03AE" w:rsidRPr="003B03AE" w:rsidRDefault="003B03AE" w:rsidP="0069652E">
      <w:pPr>
        <w:numPr>
          <w:ilvl w:val="0"/>
          <w:numId w:val="17"/>
        </w:num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La entidad federativa de nacimiento.</w:t>
      </w:r>
    </w:p>
    <w:p w14:paraId="4174AA9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33C0B4C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02E3F4F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E3848F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0542B4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480C79B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21A71DA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32A63C5" w14:textId="77777777" w:rsidR="003B03AE" w:rsidRPr="003B03AE" w:rsidRDefault="003B03AE" w:rsidP="0069652E">
      <w:pPr>
        <w:spacing w:line="360" w:lineRule="auto"/>
        <w:ind w:left="567" w:right="567"/>
        <w:contextualSpacing/>
        <w:jc w:val="both"/>
        <w:rPr>
          <w:rFonts w:ascii="Palatino Linotype" w:eastAsia="Palatino Linotype" w:hAnsi="Palatino Linotype" w:cs="Palatino Linotype"/>
          <w:i/>
        </w:rPr>
      </w:pPr>
      <w:r w:rsidRPr="003B03AE">
        <w:rPr>
          <w:rFonts w:ascii="Palatino Linotype" w:eastAsia="Palatino Linotype" w:hAnsi="Palatino Linotype" w:cs="Palatino Linotype"/>
          <w:b/>
          <w:i/>
        </w:rPr>
        <w:lastRenderedPageBreak/>
        <w:t xml:space="preserve">“Clave Única de Registro de Población (CURP). </w:t>
      </w:r>
      <w:r w:rsidRPr="003B03AE">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C4241F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4E8E8C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cuentas de la forma de actuar, por lo que, es un documento privado, en términos del artículo 143, fracción I, de la Ley de Transparencia y Acceso a la Información Pública del Estado de México y Municipios. </w:t>
      </w:r>
    </w:p>
    <w:p w14:paraId="7636406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A50A447"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Documentos Clasificados de manera parcial</w:t>
      </w:r>
    </w:p>
    <w:p w14:paraId="22BB05F2"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BDFD9B2" w14:textId="77777777" w:rsidR="003B03AE" w:rsidRPr="003B03AE" w:rsidRDefault="003B03AE" w:rsidP="0069652E">
      <w:pPr>
        <w:numPr>
          <w:ilvl w:val="0"/>
          <w:numId w:val="14"/>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Certificado o Informe de No Antecedentes Penales</w:t>
      </w:r>
    </w:p>
    <w:p w14:paraId="55AF7820"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47A04435"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6A65844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538FE47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523C992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lastRenderedPageBreak/>
        <w:t xml:space="preserve"> </w:t>
      </w:r>
    </w:p>
    <w:p w14:paraId="79CD150E"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Ahora bien, de acuerdo con el artículo 47 de la Ley del Trabajo de los Servidores Públicos del Estado de México, fracciones III y X, para ingresar al servicio público se requiere estar en pleno ejercicio de derechos civiles y políticos y no encontrarse inhabilitado para el desempeño de servicio público, asimismo, el artículo 5.4, fracciones IV y V, establecen que es requisito indispensable para ingresar al servicio público municipal, gozar plenamente de los derechos civiles y políticos y presentar Certificado de No Antecedentes Penales. </w:t>
      </w:r>
    </w:p>
    <w:p w14:paraId="4BADC5C0"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648846C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En ese sentido, este documento se constituye de diversos datos personales como: nombre, fecha de nacimiento, Clave Única de Registro de Población, domicilio particular, entre otros, que atañen únicamente a la esfera privada del servidor público, sin embargo, también constituye un requisito indispensable de ingreso al servicio público municipal, por lo que, guarda relación directa con la contratación del servidor público y con el ejercicio de sus atribuciones. </w:t>
      </w:r>
    </w:p>
    <w:p w14:paraId="5B0FBC3F"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5B59E1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 proporcionarse en versión pública. </w:t>
      </w:r>
    </w:p>
    <w:p w14:paraId="237DE292"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2F69C033" w14:textId="77777777" w:rsidR="003B03AE" w:rsidRPr="003B03AE" w:rsidRDefault="003B03AE" w:rsidP="0069652E">
      <w:pPr>
        <w:numPr>
          <w:ilvl w:val="0"/>
          <w:numId w:val="14"/>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Constancia de No Inhabilitación</w:t>
      </w:r>
    </w:p>
    <w:p w14:paraId="06FF311C"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070BA4B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w:t>
      </w:r>
      <w:r w:rsidRPr="003B03AE">
        <w:rPr>
          <w:rFonts w:ascii="Palatino Linotype" w:eastAsia="Palatino Linotype" w:hAnsi="Palatino Linotype" w:cs="Palatino Linotype"/>
          <w:sz w:val="22"/>
          <w:szCs w:val="22"/>
        </w:rPr>
        <w:lastRenderedPageBreak/>
        <w:t xml:space="preserve">con relación al 47, fracción X de la Ley del Trabajo de los Servidores públicos del Estado de México y Municipios. </w:t>
      </w:r>
    </w:p>
    <w:p w14:paraId="64BAB407"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69996F8B"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www.secogem.gob.mx/constancias/ en el cual se informa si las personas físicas cuentan con alguna sanción o inhabilitación para ocupar un empleo, cargo o comisión de carácter público. </w:t>
      </w:r>
    </w:p>
    <w:p w14:paraId="3E592321"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7CA57796"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Por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la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bastante toda vez que contiene datos personales como el RFC , actualiza lo previsto en el artículo 143, fracción I de la Ley en la materia, por lo que, resulta procedente su clasificación. </w:t>
      </w:r>
    </w:p>
    <w:p w14:paraId="72E9A415"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0848BDBB" w14:textId="77777777" w:rsidR="003B03AE" w:rsidRPr="003B03AE" w:rsidRDefault="003B03AE" w:rsidP="0069652E">
      <w:pPr>
        <w:numPr>
          <w:ilvl w:val="0"/>
          <w:numId w:val="14"/>
        </w:num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Constancia de no haber sido sancionado en el desempeño de empleo, cargo o comisión en los servicios públicos federal, estatal o municipal, con motivo de alguna recomendación emitida por organismos públicos de derechos humanos</w:t>
      </w:r>
    </w:p>
    <w:p w14:paraId="69A36B66" w14:textId="77777777"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b/>
          <w:sz w:val="22"/>
          <w:szCs w:val="22"/>
        </w:rPr>
        <w:t xml:space="preserve"> </w:t>
      </w:r>
    </w:p>
    <w:p w14:paraId="3D5C184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En principio, la</w:t>
      </w:r>
      <w:r w:rsidRPr="003B03AE">
        <w:rPr>
          <w:rFonts w:ascii="Palatino Linotype" w:eastAsia="Palatino Linotype" w:hAnsi="Palatino Linotype" w:cs="Palatino Linotype"/>
          <w:b/>
          <w:sz w:val="22"/>
          <w:szCs w:val="22"/>
        </w:rPr>
        <w:t xml:space="preserve"> Constancia de inhabilitación, o de no inhabilitación, </w:t>
      </w:r>
      <w:r w:rsidRPr="003B03AE">
        <w:rPr>
          <w:rFonts w:ascii="Palatino Linotype" w:eastAsia="Palatino Linotype" w:hAnsi="Palatino Linotype" w:cs="Palatino Linotype"/>
          <w:sz w:val="22"/>
          <w:szCs w:val="22"/>
        </w:rPr>
        <w:t xml:space="preserve">es el documento expedido por la Secretaría de la Función Pública (SFP), a nivel federal, en el que se hace </w:t>
      </w:r>
      <w:r w:rsidRPr="003B03AE">
        <w:rPr>
          <w:rFonts w:ascii="Palatino Linotype" w:eastAsia="Palatino Linotype" w:hAnsi="Palatino Linotype" w:cs="Palatino Linotype"/>
          <w:sz w:val="22"/>
          <w:szCs w:val="22"/>
        </w:rPr>
        <w:lastRenderedPageBreak/>
        <w:t>constar que una persona se encuentra o no inhabilitada, para desempeñar un empleo, cargo o comisión en el sector público.</w:t>
      </w:r>
    </w:p>
    <w:p w14:paraId="111CF933"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1F90C7FC"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Por lo que, la </w:t>
      </w:r>
      <w:r w:rsidRPr="003B03AE">
        <w:rPr>
          <w:rFonts w:ascii="Palatino Linotype" w:eastAsia="Palatino Linotype" w:hAnsi="Palatino Linotype" w:cs="Palatino Linotype"/>
          <w:b/>
          <w:sz w:val="22"/>
          <w:szCs w:val="22"/>
        </w:rPr>
        <w:t>Constancia de sanción o de no existencia de sanción</w:t>
      </w:r>
      <w:r w:rsidRPr="003B03AE">
        <w:rPr>
          <w:rFonts w:ascii="Palatino Linotype" w:eastAsia="Palatino Linotype" w:hAnsi="Palatino Linotype" w:cs="Palatino Linotype"/>
          <w:sz w:val="22"/>
          <w:szCs w:val="22"/>
        </w:rPr>
        <w:t>, es el documento expedido por la SFP, a nivel federal, en el que se señala si una persona cuenta o no con antecedentes de sanción administrativa impuesta por alguna autoridad en el ejercicio de sus funciones.</w:t>
      </w:r>
    </w:p>
    <w:p w14:paraId="1054D9B4"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 </w:t>
      </w:r>
    </w:p>
    <w:p w14:paraId="223088FD" w14:textId="77777777" w:rsidR="003B03AE" w:rsidRPr="003B03AE" w:rsidRDefault="003B03AE" w:rsidP="0069652E">
      <w:pPr>
        <w:spacing w:line="360" w:lineRule="auto"/>
        <w:contextualSpacing/>
        <w:jc w:val="both"/>
        <w:rPr>
          <w:rFonts w:ascii="Palatino Linotype" w:eastAsia="Palatino Linotype" w:hAnsi="Palatino Linotype" w:cs="Palatino Linotype"/>
          <w:sz w:val="22"/>
          <w:szCs w:val="22"/>
        </w:rPr>
      </w:pPr>
      <w:r w:rsidRPr="003B03AE">
        <w:rPr>
          <w:rFonts w:ascii="Palatino Linotype" w:eastAsia="Palatino Linotype" w:hAnsi="Palatino Linotype" w:cs="Palatino Linotype"/>
          <w:sz w:val="22"/>
          <w:szCs w:val="22"/>
        </w:rPr>
        <w:t xml:space="preserve">De lo anterior, toda vez que este documento es generado en ejercicio de funciones del Sujeto Obligado, es de naturaleza pública, sin embargo, no pasa desapercibido mencionar que puede contener datos confidenciales, por lo tanto, deberá ser proporcionado en versión pública, por lo que, este Instituto considera que posiblemente contenga fecha de elaboración y el código de barras de autenticación, pues corresponde al identificador electrónico de verificación de la constancia, que de su acceso, no arroja algún tipo de dato personal, por lo que, al no desprenderse información de la vida privada del servidor público, mismas que no actualiza algún supuesto  de clasificación, no obstante, pudiera contener datos personales como el RFC , lo cual actualiza lo previsto en el artículo 143, fracción I de la Ley en la materia, por lo que, resulta procedente su clasificación. </w:t>
      </w:r>
    </w:p>
    <w:p w14:paraId="6957610E" w14:textId="1636752C" w:rsidR="003B03AE" w:rsidRPr="003B03AE" w:rsidRDefault="003B03AE" w:rsidP="0069652E">
      <w:pPr>
        <w:spacing w:line="360" w:lineRule="auto"/>
        <w:contextualSpacing/>
        <w:jc w:val="both"/>
        <w:rPr>
          <w:rFonts w:ascii="Palatino Linotype" w:eastAsia="Palatino Linotype" w:hAnsi="Palatino Linotype" w:cs="Palatino Linotype"/>
          <w:b/>
          <w:sz w:val="22"/>
          <w:szCs w:val="22"/>
        </w:rPr>
      </w:pPr>
      <w:r w:rsidRPr="003B03AE">
        <w:rPr>
          <w:rFonts w:ascii="Palatino Linotype" w:eastAsia="Palatino Linotype" w:hAnsi="Palatino Linotype" w:cs="Palatino Linotype"/>
          <w:sz w:val="22"/>
          <w:szCs w:val="22"/>
        </w:rPr>
        <w:t xml:space="preserve"> </w:t>
      </w:r>
    </w:p>
    <w:p w14:paraId="58335204" w14:textId="77777777" w:rsidR="003B03AE" w:rsidRPr="003B03AE" w:rsidRDefault="003B03AE" w:rsidP="0069652E">
      <w:pPr>
        <w:numPr>
          <w:ilvl w:val="0"/>
          <w:numId w:val="18"/>
        </w:num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Fotografías de los servidores públicos</w:t>
      </w:r>
    </w:p>
    <w:p w14:paraId="43DE4DED" w14:textId="77777777" w:rsidR="003B03AE" w:rsidRPr="003B03AE" w:rsidRDefault="003B03AE" w:rsidP="0069652E">
      <w:p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 xml:space="preserve"> </w:t>
      </w:r>
    </w:p>
    <w:p w14:paraId="42605B35"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w:t>
      </w:r>
      <w:r w:rsidRPr="003B03AE">
        <w:rPr>
          <w:rFonts w:ascii="Palatino Linotype" w:eastAsia="Palatino Linotype" w:hAnsi="Palatino Linotype" w:cs="Palatino Linotype"/>
          <w:bCs/>
          <w:iCs/>
          <w:sz w:val="22"/>
          <w:szCs w:val="22"/>
        </w:rPr>
        <w:lastRenderedPageBreak/>
        <w:t>diversos medios, desde volantes impresos de la forma más rudimentaria, hasta filmaciones y fotografías transmitidas por televisión cine, video, correo electrónico o Internet.</w:t>
      </w:r>
    </w:p>
    <w:p w14:paraId="0597DF7E"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2E659315"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9C849D9"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63C5CCAB"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64996DC"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402D4E7D"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528DFB6"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lastRenderedPageBreak/>
        <w:t xml:space="preserve"> </w:t>
      </w:r>
    </w:p>
    <w:p w14:paraId="2C1B1BD7"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707CEF7"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719B949F"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8A18F1F"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68FC7FBC"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9BD49A8"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2DBF7D43"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w:t>
      </w:r>
      <w:r w:rsidRPr="003B03AE">
        <w:rPr>
          <w:rFonts w:ascii="Palatino Linotype" w:eastAsia="Palatino Linotype" w:hAnsi="Palatino Linotype" w:cs="Palatino Linotype"/>
          <w:bCs/>
          <w:iCs/>
          <w:sz w:val="22"/>
          <w:szCs w:val="22"/>
        </w:rPr>
        <w:lastRenderedPageBreak/>
        <w:t xml:space="preserve">de Transparencia y Acceso a la Información Pública del Estado de México y Municipios, por lo que en las versiones públicas que se ordenen, no podrá clasificarse esa información. </w:t>
      </w:r>
    </w:p>
    <w:p w14:paraId="263534E7" w14:textId="77777777" w:rsidR="003B03AE" w:rsidRPr="003B03AE" w:rsidRDefault="003B03AE" w:rsidP="0069652E">
      <w:p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 xml:space="preserve"> </w:t>
      </w:r>
    </w:p>
    <w:p w14:paraId="623B5948" w14:textId="77777777" w:rsidR="003B03AE" w:rsidRPr="003B03AE" w:rsidRDefault="003B03AE" w:rsidP="0069652E">
      <w:pPr>
        <w:numPr>
          <w:ilvl w:val="0"/>
          <w:numId w:val="19"/>
        </w:num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Calificaciones, créditos y promedio</w:t>
      </w:r>
    </w:p>
    <w:p w14:paraId="19DD176B" w14:textId="77777777" w:rsidR="003B03AE" w:rsidRPr="003B03AE" w:rsidRDefault="003B03AE" w:rsidP="0069652E">
      <w:p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 xml:space="preserve"> </w:t>
      </w:r>
    </w:p>
    <w:p w14:paraId="51D82BCD"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D153FB2"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633982E7"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305FBFD8"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644F98D5"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5CA71BA3"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11DC2A83"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lastRenderedPageBreak/>
        <w:t xml:space="preserve">Ahora bien, por lo que hace a los créditos, en la página de la Secretaría de Educación Pública (consultado el veinticuatro de septiembre de dos mil veinte, a las trece horas, con treinta minutos en el vínculo electrónico </w:t>
      </w:r>
      <w:hyperlink r:id="rId18" w:history="1">
        <w:r w:rsidRPr="003B03AE">
          <w:rPr>
            <w:rStyle w:val="Hipervnculo"/>
            <w:rFonts w:ascii="Palatino Linotype" w:eastAsia="Palatino Linotype" w:hAnsi="Palatino Linotype" w:cs="Palatino Linotype"/>
            <w:iCs/>
            <w:sz w:val="22"/>
            <w:szCs w:val="22"/>
          </w:rPr>
          <w:t>https://www.dgespe.sep.gob.mx/reforma_curricular/planes/lepree/creditos</w:t>
        </w:r>
      </w:hyperlink>
      <w:r w:rsidRPr="003B03AE">
        <w:rPr>
          <w:rFonts w:ascii="Palatino Linotype" w:eastAsia="Palatino Linotype" w:hAnsi="Palatino Linotype" w:cs="Palatino Linotype"/>
          <w:iCs/>
          <w:sz w:val="22"/>
          <w:szCs w:val="22"/>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4657A574"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2B732005"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19" w:history="1">
        <w:r w:rsidRPr="003B03AE">
          <w:rPr>
            <w:rStyle w:val="Hipervnculo"/>
            <w:rFonts w:ascii="Palatino Linotype" w:eastAsia="Palatino Linotype" w:hAnsi="Palatino Linotype" w:cs="Palatino Linotype"/>
            <w:iCs/>
            <w:sz w:val="22"/>
            <w:szCs w:val="22"/>
          </w:rPr>
          <w:t>http://ces.cs.buap.mx/SATCA.pdf</w:t>
        </w:r>
      </w:hyperlink>
      <w:r w:rsidRPr="003B03AE">
        <w:rPr>
          <w:rFonts w:ascii="Palatino Linotype" w:eastAsia="Palatino Linotype" w:hAnsi="Palatino Linotype" w:cs="Palatino Linotype"/>
          <w:iCs/>
          <w:sz w:val="22"/>
          <w:szCs w:val="22"/>
        </w:rPr>
        <w:t>), establece que el sistema de créditos permite:</w:t>
      </w:r>
    </w:p>
    <w:p w14:paraId="7AA0213A"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6C279DDC" w14:textId="77777777" w:rsidR="003B03AE" w:rsidRPr="003B03AE" w:rsidRDefault="003B03AE" w:rsidP="0069652E">
      <w:pPr>
        <w:numPr>
          <w:ilvl w:val="0"/>
          <w:numId w:val="20"/>
        </w:num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Acreditar lo que un estudiante aprende, independiente de los ciclos escolares, etapas formativas, grados y lugar;</w:t>
      </w:r>
    </w:p>
    <w:p w14:paraId="46E0016C" w14:textId="77777777" w:rsidR="003B03AE" w:rsidRPr="003B03AE" w:rsidRDefault="003B03AE" w:rsidP="0069652E">
      <w:pPr>
        <w:numPr>
          <w:ilvl w:val="0"/>
          <w:numId w:val="20"/>
        </w:num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Acreditar aprendizajes situados en ambientes reales y transdisciplinarios, y</w:t>
      </w:r>
    </w:p>
    <w:p w14:paraId="1AA379DB" w14:textId="77777777" w:rsidR="003B03AE" w:rsidRPr="003B03AE" w:rsidRDefault="003B03AE" w:rsidP="0069652E">
      <w:pPr>
        <w:numPr>
          <w:ilvl w:val="0"/>
          <w:numId w:val="20"/>
        </w:num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Evaluar los avances del aprendizaje de suma de créditos.</w:t>
      </w:r>
    </w:p>
    <w:p w14:paraId="0C869670"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2245EBEE"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6F78C780"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078A62A1"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Finalmente, el promedio es la suma de las calificaciones y créditos, respectivamente que obtuvo una persona, durante un determinado curso, carrera, entre otros, por lo que, refleja </w:t>
      </w:r>
      <w:r w:rsidRPr="003B03AE">
        <w:rPr>
          <w:rFonts w:ascii="Palatino Linotype" w:eastAsia="Palatino Linotype" w:hAnsi="Palatino Linotype" w:cs="Palatino Linotype"/>
          <w:iCs/>
          <w:sz w:val="22"/>
          <w:szCs w:val="22"/>
        </w:rPr>
        <w:lastRenderedPageBreak/>
        <w:t>el grado de conocimientos adquiridos durante el desarrollo escolar, lo cual, corresponde a una cuestión privada del servidor público.</w:t>
      </w:r>
    </w:p>
    <w:p w14:paraId="62F667F8"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21FF78C0"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En ese contexto, toda vez que las calificaciones, créditos y promedios obtenidos, dan cuenta del desempeño obtenido dentro de una asignatura, lo cual, únicamente concierne a la vida íntima de este y forma parte de su vida privada;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0C8278D"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79A24933" w14:textId="77777777" w:rsidR="003B03AE" w:rsidRPr="003B03AE" w:rsidRDefault="003B03AE" w:rsidP="0069652E">
      <w:pPr>
        <w:spacing w:line="360" w:lineRule="auto"/>
        <w:ind w:left="567" w:right="567"/>
        <w:contextualSpacing/>
        <w:jc w:val="both"/>
        <w:rPr>
          <w:rFonts w:ascii="Palatino Linotype" w:eastAsia="Palatino Linotype" w:hAnsi="Palatino Linotype" w:cs="Palatino Linotype"/>
          <w:i/>
          <w:iCs/>
        </w:rPr>
      </w:pPr>
      <w:r w:rsidRPr="003B03AE">
        <w:rPr>
          <w:rFonts w:ascii="Palatino Linotype" w:eastAsia="Palatino Linotype" w:hAnsi="Palatino Linotype" w:cs="Palatino Linotype"/>
          <w:b/>
          <w:bCs/>
          <w:i/>
          <w:iCs/>
        </w:rPr>
        <w:t>“DERECHO A LA VIDA PRIVADA. SU CONTENIDO GENERAL Y LA IMPORTANCIA DE NO DESCONTEXTUALIZAR LAS REFERENCIAS A LA MISMA.</w:t>
      </w:r>
      <w:r w:rsidRPr="003B03AE">
        <w:rPr>
          <w:rFonts w:ascii="Palatino Linotype" w:eastAsia="Palatino Linotype" w:hAnsi="Palatino Linotype" w:cs="Palatino Linotype"/>
          <w:i/>
          <w:iCs/>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w:t>
      </w:r>
      <w:r w:rsidRPr="003B03AE">
        <w:rPr>
          <w:rFonts w:ascii="Palatino Linotype" w:eastAsia="Palatino Linotype" w:hAnsi="Palatino Linotype" w:cs="Palatino Linotype"/>
          <w:i/>
          <w:iCs/>
        </w:rPr>
        <w:lastRenderedPageBreak/>
        <w:t>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61DF28D4"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492E3E3B"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lastRenderedPageBreak/>
        <w:t>De conformidad con lo señalado, se colige que las actividades que realicen los particulares, dentro del ámbito privado, o dentro de la esfera particular, es información que debe protegerse.</w:t>
      </w:r>
    </w:p>
    <w:p w14:paraId="0E1648E2"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 xml:space="preserve"> </w:t>
      </w:r>
    </w:p>
    <w:p w14:paraId="07F6CBB7" w14:textId="77777777" w:rsidR="003B03AE" w:rsidRPr="003B03AE" w:rsidRDefault="003B03AE" w:rsidP="0069652E">
      <w:pPr>
        <w:spacing w:line="360" w:lineRule="auto"/>
        <w:contextualSpacing/>
        <w:jc w:val="both"/>
        <w:rPr>
          <w:rFonts w:ascii="Palatino Linotype" w:eastAsia="Palatino Linotype" w:hAnsi="Palatino Linotype" w:cs="Palatino Linotype"/>
          <w:iCs/>
          <w:sz w:val="22"/>
          <w:szCs w:val="22"/>
        </w:rPr>
      </w:pPr>
      <w:r w:rsidRPr="003B03AE">
        <w:rPr>
          <w:rFonts w:ascii="Palatino Linotype" w:eastAsia="Palatino Linotype" w:hAnsi="Palatino Linotype" w:cs="Palatino Linotype"/>
          <w:iCs/>
          <w:sz w:val="22"/>
          <w:szCs w:val="22"/>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21F1D525" w14:textId="77777777" w:rsidR="003B03AE" w:rsidRPr="003B03AE" w:rsidRDefault="003B03AE" w:rsidP="0069652E">
      <w:p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 xml:space="preserve"> </w:t>
      </w:r>
    </w:p>
    <w:p w14:paraId="558A9F9E" w14:textId="77777777" w:rsidR="003B03AE" w:rsidRPr="003B03AE" w:rsidRDefault="003B03AE" w:rsidP="0069652E">
      <w:pPr>
        <w:numPr>
          <w:ilvl w:val="0"/>
          <w:numId w:val="21"/>
        </w:numPr>
        <w:spacing w:line="360" w:lineRule="auto"/>
        <w:contextualSpacing/>
        <w:jc w:val="both"/>
        <w:rPr>
          <w:rFonts w:ascii="Palatino Linotype" w:eastAsia="Palatino Linotype" w:hAnsi="Palatino Linotype" w:cs="Palatino Linotype"/>
          <w:b/>
          <w:bCs/>
          <w:iCs/>
          <w:sz w:val="22"/>
          <w:szCs w:val="22"/>
        </w:rPr>
      </w:pPr>
      <w:r w:rsidRPr="003B03AE">
        <w:rPr>
          <w:rFonts w:ascii="Palatino Linotype" w:eastAsia="Palatino Linotype" w:hAnsi="Palatino Linotype" w:cs="Palatino Linotype"/>
          <w:b/>
          <w:bCs/>
          <w:iCs/>
          <w:sz w:val="22"/>
          <w:szCs w:val="22"/>
        </w:rPr>
        <w:t>Firma de servidores públicos</w:t>
      </w:r>
    </w:p>
    <w:p w14:paraId="421A4C8F"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05F7F3D4"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451B262"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1D350D14"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Lo anterior, es así, toda vez que la firma de servidores públicos, vinculada al ejercicio de la función pública es información de naturaleza pública; situación que se robustece, con el Criterio de Interpretación, de la Segunda Época, con clave de control SO/002/2019, emitido por el Instituto Nacional de Transparencia, Acceso a la Información y Protección de Datos Personales, que establece lo siguiente:</w:t>
      </w:r>
    </w:p>
    <w:p w14:paraId="174389F1"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150F9594" w14:textId="77777777" w:rsidR="003B03AE" w:rsidRPr="003B03AE" w:rsidRDefault="003B03AE" w:rsidP="0069652E">
      <w:pPr>
        <w:spacing w:line="360" w:lineRule="auto"/>
        <w:ind w:left="567" w:right="567"/>
        <w:contextualSpacing/>
        <w:jc w:val="both"/>
        <w:rPr>
          <w:rFonts w:ascii="Palatino Linotype" w:eastAsia="Palatino Linotype" w:hAnsi="Palatino Linotype" w:cs="Palatino Linotype"/>
          <w:bCs/>
          <w:iCs/>
        </w:rPr>
      </w:pPr>
      <w:r w:rsidRPr="003B03AE">
        <w:rPr>
          <w:rFonts w:ascii="Palatino Linotype" w:eastAsia="Palatino Linotype" w:hAnsi="Palatino Linotype" w:cs="Palatino Linotype"/>
          <w:b/>
          <w:bCs/>
          <w:i/>
          <w:iCs/>
        </w:rPr>
        <w:t>“Firma y rúbrica de servidores públicos.</w:t>
      </w:r>
      <w:r w:rsidRPr="003B03AE">
        <w:rPr>
          <w:rFonts w:ascii="Palatino Linotype" w:eastAsia="Palatino Linotype" w:hAnsi="Palatino Linotype" w:cs="Palatino Linotype"/>
          <w:bCs/>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1EA1CFE"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5D670806"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lastRenderedPageBreak/>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que corresponde a una cuestión privada del servidor público.</w:t>
      </w:r>
    </w:p>
    <w:p w14:paraId="54ABC085" w14:textId="77777777"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 xml:space="preserve"> </w:t>
      </w:r>
    </w:p>
    <w:p w14:paraId="0764DE02" w14:textId="691B3686" w:rsidR="003B03AE" w:rsidRPr="003B03AE" w:rsidRDefault="003B03AE" w:rsidP="0069652E">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Conforme a lo anterior, se considera que el Sujeto Obliga deberá entregar en versión pública los documentos;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1B114C4" w14:textId="77777777" w:rsidR="008742BD" w:rsidRDefault="008742BD" w:rsidP="0069652E">
      <w:pPr>
        <w:spacing w:line="360" w:lineRule="auto"/>
        <w:contextualSpacing/>
        <w:jc w:val="both"/>
        <w:rPr>
          <w:rFonts w:ascii="Palatino Linotype" w:eastAsia="Palatino Linotype" w:hAnsi="Palatino Linotype" w:cs="Palatino Linotype"/>
          <w:sz w:val="22"/>
          <w:szCs w:val="22"/>
        </w:rPr>
      </w:pPr>
    </w:p>
    <w:p w14:paraId="11AB439B" w14:textId="77777777" w:rsidR="00CA747C" w:rsidRDefault="00CA747C" w:rsidP="0069652E">
      <w:pPr>
        <w:pStyle w:val="Ttulo2"/>
        <w:spacing w:before="0" w:after="0" w:line="360" w:lineRule="auto"/>
        <w:contextualSpacing/>
        <w:rPr>
          <w:rFonts w:ascii="Palatino Linotype" w:eastAsia="Palatino Linotype" w:hAnsi="Palatino Linotype" w:cs="Palatino Linotype"/>
          <w:b/>
          <w:color w:val="000000"/>
          <w:sz w:val="22"/>
          <w:szCs w:val="22"/>
        </w:rPr>
      </w:pPr>
      <w:bookmarkStart w:id="22" w:name="_Toc214369078"/>
      <w:r>
        <w:rPr>
          <w:rFonts w:ascii="Palatino Linotype" w:eastAsia="Palatino Linotype" w:hAnsi="Palatino Linotype" w:cs="Palatino Linotype"/>
          <w:b/>
          <w:color w:val="000000"/>
          <w:sz w:val="22"/>
          <w:szCs w:val="22"/>
        </w:rPr>
        <w:t>SEXTO. Decisión</w:t>
      </w:r>
      <w:bookmarkEnd w:id="22"/>
    </w:p>
    <w:p w14:paraId="724D55A4"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1BDB6798" w14:textId="1BA19E77" w:rsidR="00CA747C" w:rsidRDefault="00CA747C" w:rsidP="0069652E">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01</w:t>
      </w:r>
      <w:r w:rsidR="003B03AE">
        <w:rPr>
          <w:rFonts w:ascii="Palatino Linotype" w:eastAsia="Palatino Linotype" w:hAnsi="Palatino Linotype" w:cs="Palatino Linotype"/>
          <w:sz w:val="22"/>
          <w:szCs w:val="22"/>
        </w:rPr>
        <w:t>969</w:t>
      </w:r>
      <w:r>
        <w:rPr>
          <w:rFonts w:ascii="Palatino Linotype" w:eastAsia="Palatino Linotype" w:hAnsi="Palatino Linotype" w:cs="Palatino Linotype"/>
          <w:sz w:val="22"/>
          <w:szCs w:val="22"/>
        </w:rPr>
        <w:t>/TOLUCA/IP/2025, a efecto de que, proporcione en su caso en versión pública la información solicitada</w:t>
      </w:r>
      <w:r w:rsidR="00103728">
        <w:rPr>
          <w:rFonts w:ascii="Palatino Linotype" w:eastAsia="Palatino Linotype" w:hAnsi="Palatino Linotype" w:cs="Palatino Linotype"/>
          <w:sz w:val="22"/>
          <w:szCs w:val="22"/>
        </w:rPr>
        <w:t xml:space="preserve"> y faltante</w:t>
      </w:r>
      <w:r>
        <w:rPr>
          <w:rFonts w:ascii="Palatino Linotype" w:eastAsia="Palatino Linotype" w:hAnsi="Palatino Linotype" w:cs="Palatino Linotype"/>
          <w:sz w:val="22"/>
          <w:szCs w:val="22"/>
        </w:rPr>
        <w:t>.</w:t>
      </w:r>
    </w:p>
    <w:p w14:paraId="4B22052A" w14:textId="77777777" w:rsidR="00CA747C" w:rsidRDefault="00CA747C" w:rsidP="0069652E">
      <w:pPr>
        <w:tabs>
          <w:tab w:val="left" w:pos="4962"/>
        </w:tabs>
        <w:spacing w:line="360" w:lineRule="auto"/>
        <w:contextualSpacing/>
        <w:jc w:val="both"/>
        <w:rPr>
          <w:rFonts w:ascii="Palatino Linotype" w:eastAsia="Palatino Linotype" w:hAnsi="Palatino Linotype" w:cs="Palatino Linotype"/>
          <w:sz w:val="22"/>
          <w:szCs w:val="22"/>
        </w:rPr>
      </w:pPr>
    </w:p>
    <w:p w14:paraId="732CF904" w14:textId="77777777" w:rsidR="00CA747C" w:rsidRDefault="00CA747C" w:rsidP="0069652E">
      <w:pPr>
        <w:spacing w:line="360" w:lineRule="auto"/>
        <w:contextualSpacing/>
        <w:jc w:val="both"/>
        <w:rPr>
          <w:rFonts w:ascii="Palatino Linotype" w:eastAsia="Palatino Linotype" w:hAnsi="Palatino Linotype" w:cs="Palatino Linotype"/>
          <w:b/>
          <w:color w:val="000000"/>
          <w:sz w:val="22"/>
          <w:szCs w:val="22"/>
        </w:rPr>
      </w:pPr>
      <w:bookmarkStart w:id="23" w:name="_heading=h.u9526am5hh65" w:colFirst="0" w:colLast="0"/>
      <w:bookmarkEnd w:id="23"/>
      <w:r>
        <w:rPr>
          <w:rFonts w:ascii="Palatino Linotype" w:eastAsia="Palatino Linotype" w:hAnsi="Palatino Linotype" w:cs="Palatino Linotype"/>
          <w:b/>
          <w:color w:val="000000"/>
          <w:sz w:val="22"/>
          <w:szCs w:val="22"/>
        </w:rPr>
        <w:t>Términos de la Resolución para el Recurrente</w:t>
      </w:r>
    </w:p>
    <w:p w14:paraId="1F5A09B6" w14:textId="77777777" w:rsidR="00CA747C" w:rsidRDefault="00CA747C" w:rsidP="0069652E">
      <w:pPr>
        <w:spacing w:line="360" w:lineRule="auto"/>
        <w:contextualSpacing/>
        <w:jc w:val="both"/>
        <w:rPr>
          <w:rFonts w:ascii="Palatino Linotype" w:eastAsia="Palatino Linotype" w:hAnsi="Palatino Linotype" w:cs="Palatino Linotype"/>
          <w:b/>
          <w:color w:val="000000"/>
          <w:sz w:val="22"/>
          <w:szCs w:val="22"/>
        </w:rPr>
      </w:pPr>
    </w:p>
    <w:p w14:paraId="5C335D50" w14:textId="77777777" w:rsidR="00CA747C" w:rsidRDefault="00CA747C" w:rsidP="0069652E">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no entregó la información de manera completa. La labor del Instituto, es apoyar a la población para acceder a la información pública y garantizar la protección de los datos personales.</w:t>
      </w:r>
    </w:p>
    <w:p w14:paraId="398FA9DE" w14:textId="77777777" w:rsidR="00CA747C" w:rsidRDefault="00CA747C" w:rsidP="0069652E">
      <w:pPr>
        <w:spacing w:line="360" w:lineRule="auto"/>
        <w:contextualSpacing/>
        <w:jc w:val="both"/>
        <w:rPr>
          <w:rFonts w:ascii="Palatino Linotype" w:eastAsia="Palatino Linotype" w:hAnsi="Palatino Linotype" w:cs="Palatino Linotype"/>
          <w:color w:val="000000"/>
          <w:sz w:val="22"/>
          <w:szCs w:val="22"/>
        </w:rPr>
      </w:pPr>
    </w:p>
    <w:p w14:paraId="57748163" w14:textId="77777777" w:rsidR="00CA747C" w:rsidRDefault="00CA747C" w:rsidP="0069652E">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2B94A7B4" w14:textId="77777777" w:rsidR="00CA747C" w:rsidRDefault="00CA747C" w:rsidP="0069652E">
      <w:pPr>
        <w:spacing w:line="360" w:lineRule="auto"/>
        <w:ind w:right="-93"/>
        <w:contextualSpacing/>
        <w:jc w:val="both"/>
        <w:rPr>
          <w:rFonts w:ascii="Palatino Linotype" w:eastAsia="Palatino Linotype" w:hAnsi="Palatino Linotype" w:cs="Palatino Linotype"/>
          <w:color w:val="000000"/>
          <w:sz w:val="22"/>
          <w:szCs w:val="22"/>
        </w:rPr>
      </w:pPr>
    </w:p>
    <w:p w14:paraId="00F27E15" w14:textId="77777777" w:rsidR="00CA747C" w:rsidRDefault="00CA747C" w:rsidP="0069652E">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4" w:name="_Toc214369079"/>
      <w:r>
        <w:rPr>
          <w:rFonts w:ascii="Palatino Linotype" w:eastAsia="Palatino Linotype" w:hAnsi="Palatino Linotype" w:cs="Palatino Linotype"/>
          <w:b/>
          <w:color w:val="000000"/>
          <w:sz w:val="22"/>
          <w:szCs w:val="22"/>
        </w:rPr>
        <w:t>R E S U E L V E</w:t>
      </w:r>
      <w:bookmarkEnd w:id="24"/>
    </w:p>
    <w:p w14:paraId="71DBAF5D" w14:textId="77777777" w:rsidR="00CA747C" w:rsidRDefault="00CA747C" w:rsidP="0069652E">
      <w:pPr>
        <w:spacing w:line="360" w:lineRule="auto"/>
        <w:ind w:right="-28"/>
        <w:contextualSpacing/>
        <w:jc w:val="both"/>
        <w:rPr>
          <w:rFonts w:ascii="Palatino Linotype" w:eastAsia="Palatino Linotype" w:hAnsi="Palatino Linotype" w:cs="Palatino Linotype"/>
          <w:b/>
          <w:sz w:val="22"/>
          <w:szCs w:val="22"/>
        </w:rPr>
      </w:pPr>
    </w:p>
    <w:p w14:paraId="13E3646C" w14:textId="61080487" w:rsidR="00CA747C" w:rsidRDefault="00CA747C" w:rsidP="0069652E">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01</w:t>
      </w:r>
      <w:r w:rsidR="00103728">
        <w:rPr>
          <w:rFonts w:ascii="Palatino Linotype" w:eastAsia="Palatino Linotype" w:hAnsi="Palatino Linotype" w:cs="Palatino Linotype"/>
          <w:sz w:val="22"/>
          <w:szCs w:val="22"/>
        </w:rPr>
        <w:t>969</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159035F7" w14:textId="77777777" w:rsidR="00CA747C" w:rsidRDefault="00CA747C" w:rsidP="0069652E">
      <w:pPr>
        <w:widowControl w:val="0"/>
        <w:spacing w:line="360" w:lineRule="auto"/>
        <w:contextualSpacing/>
        <w:jc w:val="both"/>
        <w:rPr>
          <w:rFonts w:ascii="Palatino Linotype" w:eastAsia="Palatino Linotype" w:hAnsi="Palatino Linotype" w:cs="Palatino Linotype"/>
          <w:sz w:val="22"/>
          <w:szCs w:val="22"/>
        </w:rPr>
      </w:pPr>
    </w:p>
    <w:p w14:paraId="5872F715" w14:textId="3DF5C74C"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 en su caso en versión pública, a través del SAIMEX, previa búsqueda exhaustiva y razonable en las unidades administrativas competentes, respecto del</w:t>
      </w:r>
      <w:r w:rsidR="00103728">
        <w:rPr>
          <w:rFonts w:ascii="Palatino Linotype" w:eastAsia="Palatino Linotype" w:hAnsi="Palatino Linotype" w:cs="Palatino Linotype"/>
          <w:sz w:val="22"/>
          <w:szCs w:val="22"/>
        </w:rPr>
        <w:t xml:space="preserve"> personal adscrito a la Primera Sindicatura Municipal</w:t>
      </w:r>
      <w:r>
        <w:rPr>
          <w:rFonts w:ascii="Palatino Linotype" w:eastAsia="Palatino Linotype" w:hAnsi="Palatino Linotype" w:cs="Palatino Linotype"/>
          <w:sz w:val="22"/>
          <w:szCs w:val="22"/>
        </w:rPr>
        <w:t xml:space="preserve">, del </w:t>
      </w:r>
      <w:r w:rsidR="00103728">
        <w:rPr>
          <w:rFonts w:ascii="Palatino Linotype" w:eastAsia="Palatino Linotype" w:hAnsi="Palatino Linotype" w:cs="Palatino Linotype"/>
          <w:sz w:val="22"/>
          <w:szCs w:val="22"/>
        </w:rPr>
        <w:t>primero de enero</w:t>
      </w:r>
      <w:r>
        <w:rPr>
          <w:rFonts w:ascii="Palatino Linotype" w:eastAsia="Palatino Linotype" w:hAnsi="Palatino Linotype" w:cs="Palatino Linotype"/>
          <w:sz w:val="22"/>
          <w:szCs w:val="22"/>
        </w:rPr>
        <w:t xml:space="preserve"> al </w:t>
      </w:r>
      <w:r w:rsidR="00103728">
        <w:rPr>
          <w:rFonts w:ascii="Palatino Linotype" w:eastAsia="Palatino Linotype" w:hAnsi="Palatino Linotype" w:cs="Palatino Linotype"/>
          <w:sz w:val="22"/>
          <w:szCs w:val="22"/>
        </w:rPr>
        <w:t xml:space="preserve">primero de abril </w:t>
      </w:r>
      <w:r>
        <w:rPr>
          <w:rFonts w:ascii="Palatino Linotype" w:eastAsia="Palatino Linotype" w:hAnsi="Palatino Linotype" w:cs="Palatino Linotype"/>
          <w:sz w:val="22"/>
          <w:szCs w:val="22"/>
        </w:rPr>
        <w:t>de dos mil veinticinco, los documentos que dieran cuenta de lo siguiente:</w:t>
      </w:r>
    </w:p>
    <w:p w14:paraId="634862E2" w14:textId="77777777" w:rsidR="0085563E" w:rsidRDefault="0085563E" w:rsidP="0069652E">
      <w:pPr>
        <w:spacing w:line="360" w:lineRule="auto"/>
        <w:contextualSpacing/>
        <w:jc w:val="both"/>
        <w:rPr>
          <w:rFonts w:ascii="Palatino Linotype" w:eastAsia="Palatino Linotype" w:hAnsi="Palatino Linotype" w:cs="Palatino Linotype"/>
          <w:sz w:val="22"/>
          <w:szCs w:val="22"/>
        </w:rPr>
      </w:pPr>
    </w:p>
    <w:p w14:paraId="2C465684" w14:textId="77777777" w:rsidR="0085563E" w:rsidRPr="00E73E6A" w:rsidRDefault="0085563E" w:rsidP="0069652E">
      <w:pPr>
        <w:spacing w:line="360" w:lineRule="auto"/>
        <w:contextualSpacing/>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A) Respecto de la Primera Síndico Municipal:</w:t>
      </w:r>
    </w:p>
    <w:p w14:paraId="2171C39F" w14:textId="28AC4015" w:rsidR="0085563E" w:rsidRPr="00E73E6A" w:rsidRDefault="0085563E" w:rsidP="0069652E">
      <w:pPr>
        <w:pStyle w:val="Prrafodelista"/>
        <w:numPr>
          <w:ilvl w:val="0"/>
          <w:numId w:val="23"/>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 xml:space="preserve">Agenda </w:t>
      </w:r>
      <w:r>
        <w:rPr>
          <w:rFonts w:ascii="Palatino Linotype" w:eastAsia="Palatino Linotype" w:hAnsi="Palatino Linotype" w:cs="Palatino Linotype"/>
          <w:sz w:val="22"/>
          <w:szCs w:val="22"/>
        </w:rPr>
        <w:t>l</w:t>
      </w:r>
      <w:r w:rsidRPr="00E73E6A">
        <w:rPr>
          <w:rFonts w:ascii="Palatino Linotype" w:eastAsia="Palatino Linotype" w:hAnsi="Palatino Linotype" w:cs="Palatino Linotype"/>
          <w:sz w:val="22"/>
          <w:szCs w:val="22"/>
        </w:rPr>
        <w:t>abor</w:t>
      </w:r>
      <w:r>
        <w:rPr>
          <w:rFonts w:ascii="Palatino Linotype" w:eastAsia="Palatino Linotype" w:hAnsi="Palatino Linotype" w:cs="Palatino Linotype"/>
          <w:sz w:val="22"/>
          <w:szCs w:val="22"/>
        </w:rPr>
        <w:t>al</w:t>
      </w:r>
      <w:r w:rsidRPr="00E73E6A">
        <w:rPr>
          <w:rFonts w:ascii="Palatino Linotype" w:eastAsia="Palatino Linotype" w:hAnsi="Palatino Linotype" w:cs="Palatino Linotype"/>
          <w:sz w:val="22"/>
          <w:szCs w:val="22"/>
        </w:rPr>
        <w:t xml:space="preserve">; </w:t>
      </w:r>
    </w:p>
    <w:p w14:paraId="246A710C" w14:textId="72AF5620" w:rsidR="0085563E" w:rsidRPr="00E73E6A" w:rsidRDefault="0085563E" w:rsidP="0069652E">
      <w:pPr>
        <w:pStyle w:val="Prrafodelista"/>
        <w:numPr>
          <w:ilvl w:val="0"/>
          <w:numId w:val="23"/>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 xml:space="preserve">Evidencia de los eventos </w:t>
      </w:r>
      <w:r>
        <w:rPr>
          <w:rFonts w:ascii="Palatino Linotype" w:eastAsia="Palatino Linotype" w:hAnsi="Palatino Linotype" w:cs="Palatino Linotype"/>
          <w:sz w:val="22"/>
          <w:szCs w:val="22"/>
        </w:rPr>
        <w:t>señalados en respuesta</w:t>
      </w:r>
      <w:r w:rsidRPr="00E73E6A">
        <w:rPr>
          <w:rFonts w:ascii="Palatino Linotype" w:eastAsia="Palatino Linotype" w:hAnsi="Palatino Linotype" w:cs="Palatino Linotype"/>
          <w:sz w:val="22"/>
          <w:szCs w:val="22"/>
        </w:rPr>
        <w:t xml:space="preserve">; y </w:t>
      </w:r>
    </w:p>
    <w:p w14:paraId="227F9B60" w14:textId="095D9127" w:rsidR="0085563E" w:rsidRDefault="0085563E" w:rsidP="0069652E">
      <w:pPr>
        <w:pStyle w:val="Prrafodelista"/>
        <w:numPr>
          <w:ilvl w:val="0"/>
          <w:numId w:val="23"/>
        </w:numPr>
        <w:spacing w:line="360" w:lineRule="auto"/>
        <w:ind w:left="927"/>
        <w:jc w:val="both"/>
        <w:rPr>
          <w:rFonts w:ascii="Palatino Linotype" w:eastAsia="Palatino Linotype" w:hAnsi="Palatino Linotype" w:cs="Palatino Linotype"/>
          <w:sz w:val="22"/>
          <w:szCs w:val="22"/>
        </w:rPr>
      </w:pPr>
      <w:r w:rsidRPr="00843EF2">
        <w:rPr>
          <w:rFonts w:ascii="Palatino Linotype" w:eastAsia="Palatino Linotype" w:hAnsi="Palatino Linotype" w:cs="Palatino Linotype"/>
          <w:bCs/>
          <w:sz w:val="22"/>
          <w:szCs w:val="22"/>
        </w:rPr>
        <w:lastRenderedPageBreak/>
        <w:t>PbRM-04a “Presupuesto de Egresos Detallado</w:t>
      </w:r>
      <w:r>
        <w:rPr>
          <w:rFonts w:ascii="Palatino Linotype" w:eastAsia="Palatino Linotype" w:hAnsi="Palatino Linotype" w:cs="Palatino Linotype"/>
          <w:bCs/>
          <w:sz w:val="22"/>
          <w:szCs w:val="22"/>
        </w:rPr>
        <w:t>”</w:t>
      </w:r>
      <w:r w:rsidRPr="00E73E6A">
        <w:rPr>
          <w:rFonts w:ascii="Palatino Linotype" w:eastAsia="Palatino Linotype" w:hAnsi="Palatino Linotype" w:cs="Palatino Linotype"/>
          <w:sz w:val="22"/>
          <w:szCs w:val="22"/>
        </w:rPr>
        <w:t>.</w:t>
      </w:r>
    </w:p>
    <w:p w14:paraId="65962DB4" w14:textId="04A549AB" w:rsidR="00C41813" w:rsidRPr="00E73E6A" w:rsidRDefault="00C41813" w:rsidP="0069652E">
      <w:pPr>
        <w:pStyle w:val="Prrafodelista"/>
        <w:numPr>
          <w:ilvl w:val="0"/>
          <w:numId w:val="23"/>
        </w:numPr>
        <w:spacing w:line="360" w:lineRule="auto"/>
        <w:ind w:left="92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primero de abril, sueldo</w:t>
      </w:r>
      <w:r w:rsidR="00C15D6D">
        <w:rPr>
          <w:rFonts w:ascii="Palatino Linotype" w:eastAsia="Palatino Linotype" w:hAnsi="Palatino Linotype" w:cs="Palatino Linotype"/>
          <w:sz w:val="22"/>
          <w:szCs w:val="22"/>
        </w:rPr>
        <w:t xml:space="preserve"> vigente</w:t>
      </w:r>
      <w:r>
        <w:rPr>
          <w:rFonts w:ascii="Palatino Linotype" w:eastAsia="Palatino Linotype" w:hAnsi="Palatino Linotype" w:cs="Palatino Linotype"/>
          <w:sz w:val="22"/>
          <w:szCs w:val="22"/>
        </w:rPr>
        <w:t xml:space="preserve"> </w:t>
      </w:r>
      <w:r w:rsidR="00C15D6D">
        <w:rPr>
          <w:rFonts w:ascii="Palatino Linotype" w:eastAsia="Palatino Linotype" w:hAnsi="Palatino Linotype" w:cs="Palatino Linotype"/>
          <w:sz w:val="22"/>
          <w:szCs w:val="22"/>
        </w:rPr>
        <w:t xml:space="preserve">del personal con funciones de </w:t>
      </w:r>
      <w:r>
        <w:rPr>
          <w:rFonts w:ascii="Palatino Linotype" w:eastAsia="Palatino Linotype" w:hAnsi="Palatino Linotype" w:cs="Palatino Linotype"/>
          <w:sz w:val="22"/>
          <w:szCs w:val="22"/>
        </w:rPr>
        <w:t>escoltas</w:t>
      </w:r>
      <w:r w:rsidR="00C15D6D">
        <w:rPr>
          <w:rFonts w:ascii="Palatino Linotype" w:eastAsia="Palatino Linotype" w:hAnsi="Palatino Linotype" w:cs="Palatino Linotype"/>
          <w:sz w:val="22"/>
          <w:szCs w:val="22"/>
        </w:rPr>
        <w:t xml:space="preserve"> (sin identificar el número de servidores públicos con dichas atribuciones)</w:t>
      </w:r>
      <w:r>
        <w:rPr>
          <w:rFonts w:ascii="Palatino Linotype" w:eastAsia="Palatino Linotype" w:hAnsi="Palatino Linotype" w:cs="Palatino Linotype"/>
          <w:sz w:val="22"/>
          <w:szCs w:val="22"/>
        </w:rPr>
        <w:t xml:space="preserve"> y el área a la que están adscritos.</w:t>
      </w:r>
    </w:p>
    <w:p w14:paraId="14786654" w14:textId="77777777" w:rsidR="0085563E" w:rsidRDefault="0085563E" w:rsidP="0069652E">
      <w:pPr>
        <w:spacing w:line="360" w:lineRule="auto"/>
        <w:contextualSpacing/>
      </w:pPr>
    </w:p>
    <w:p w14:paraId="44E8F31E" w14:textId="5235708A" w:rsidR="0085563E" w:rsidRDefault="0085563E" w:rsidP="0069652E">
      <w:pPr>
        <w:spacing w:line="360" w:lineRule="auto"/>
        <w:contextualSpacing/>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 xml:space="preserve">B) Respecto del personal adscrito a la Primera Sindicatura; </w:t>
      </w:r>
    </w:p>
    <w:p w14:paraId="65D132F8" w14:textId="77777777" w:rsidR="0085563E" w:rsidRDefault="0085563E" w:rsidP="0069652E">
      <w:pPr>
        <w:pStyle w:val="Prrafodelista"/>
        <w:numPr>
          <w:ilvl w:val="0"/>
          <w:numId w:val="22"/>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 xml:space="preserve">Expediente laboral; </w:t>
      </w:r>
    </w:p>
    <w:p w14:paraId="259D471C" w14:textId="77777777" w:rsidR="0085563E" w:rsidRDefault="0085563E" w:rsidP="0069652E">
      <w:pPr>
        <w:pStyle w:val="Prrafodelista"/>
        <w:numPr>
          <w:ilvl w:val="0"/>
          <w:numId w:val="22"/>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Currículum vitae;</w:t>
      </w:r>
    </w:p>
    <w:p w14:paraId="1DBDD00C" w14:textId="77777777" w:rsidR="0085563E" w:rsidRDefault="0085563E" w:rsidP="0069652E">
      <w:pPr>
        <w:pStyle w:val="Prrafodelista"/>
        <w:numPr>
          <w:ilvl w:val="0"/>
          <w:numId w:val="22"/>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Carta de no adeudo;</w:t>
      </w:r>
    </w:p>
    <w:p w14:paraId="15E30BCB" w14:textId="2EDC1596" w:rsidR="0085563E" w:rsidRDefault="0085563E" w:rsidP="0069652E">
      <w:pPr>
        <w:pStyle w:val="Prrafodelista"/>
        <w:numPr>
          <w:ilvl w:val="0"/>
          <w:numId w:val="22"/>
        </w:numPr>
        <w:spacing w:line="360" w:lineRule="auto"/>
        <w:ind w:left="927"/>
        <w:jc w:val="both"/>
        <w:rPr>
          <w:rFonts w:ascii="Palatino Linotype" w:eastAsia="Palatino Linotype" w:hAnsi="Palatino Linotype" w:cs="Palatino Linotype"/>
          <w:sz w:val="22"/>
          <w:szCs w:val="22"/>
        </w:rPr>
      </w:pPr>
      <w:r w:rsidRPr="00E73E6A">
        <w:rPr>
          <w:rFonts w:ascii="Palatino Linotype" w:eastAsia="Palatino Linotype" w:hAnsi="Palatino Linotype" w:cs="Palatino Linotype"/>
          <w:sz w:val="22"/>
          <w:szCs w:val="22"/>
        </w:rPr>
        <w:t xml:space="preserve">Comprobante de estudios </w:t>
      </w:r>
    </w:p>
    <w:p w14:paraId="5E61F628" w14:textId="77777777" w:rsidR="00CA747C" w:rsidRDefault="00CA747C" w:rsidP="0069652E">
      <w:pPr>
        <w:spacing w:line="360" w:lineRule="auto"/>
        <w:contextualSpacing/>
        <w:jc w:val="both"/>
        <w:rPr>
          <w:rFonts w:ascii="Palatino Linotype" w:eastAsia="Palatino Linotype" w:hAnsi="Palatino Linotype" w:cs="Palatino Linotype"/>
          <w:color w:val="0D0D0D"/>
          <w:sz w:val="22"/>
          <w:szCs w:val="22"/>
        </w:rPr>
      </w:pPr>
    </w:p>
    <w:p w14:paraId="6F2D4654" w14:textId="3061B7E0" w:rsidR="00CA747C" w:rsidRDefault="00CA747C" w:rsidP="0069652E">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r w:rsidR="00636D52">
        <w:rPr>
          <w:rFonts w:ascii="Palatino Linotype" w:eastAsia="Palatino Linotype" w:hAnsi="Palatino Linotype" w:cs="Palatino Linotype"/>
          <w:color w:val="0D0D0D"/>
          <w:sz w:val="22"/>
          <w:szCs w:val="22"/>
        </w:rPr>
        <w:t>Así como de ser el caso en el que clasifique el nombre de los escoltas con los que cuenta la Síndico referida, como información reservada, de conformidad con los artículos 49, fracciones II y VIII, 132, fracción II, 140, fracción VI, y 149 de la Ley señalada.</w:t>
      </w:r>
    </w:p>
    <w:p w14:paraId="36EFF0A3" w14:textId="77777777" w:rsidR="00CA747C" w:rsidRDefault="00CA747C" w:rsidP="0069652E">
      <w:pPr>
        <w:spacing w:line="360" w:lineRule="auto"/>
        <w:contextualSpacing/>
        <w:jc w:val="both"/>
        <w:rPr>
          <w:rFonts w:ascii="Palatino Linotype" w:eastAsia="Palatino Linotype" w:hAnsi="Palatino Linotype" w:cs="Palatino Linotype"/>
          <w:color w:val="0D0D0D"/>
          <w:sz w:val="22"/>
          <w:szCs w:val="22"/>
        </w:rPr>
      </w:pPr>
    </w:p>
    <w:p w14:paraId="2DEF7B40" w14:textId="28FCE46B" w:rsidR="00CA747C" w:rsidRDefault="00CA747C" w:rsidP="0069652E">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Para el caso de</w:t>
      </w:r>
      <w:r w:rsidR="00C41813" w:rsidRPr="0069652E">
        <w:rPr>
          <w:rFonts w:ascii="Palatino Linotype" w:eastAsia="Palatino Linotype" w:hAnsi="Palatino Linotype" w:cs="Palatino Linotype"/>
          <w:sz w:val="22"/>
          <w:szCs w:val="22"/>
        </w:rPr>
        <w:t xml:space="preserve"> la información que se ordena entregar en los puntos A) 4)</w:t>
      </w:r>
      <w:r w:rsidR="009905C6" w:rsidRPr="0069652E">
        <w:rPr>
          <w:rFonts w:ascii="Palatino Linotype" w:eastAsia="Palatino Linotype" w:hAnsi="Palatino Linotype" w:cs="Palatino Linotype"/>
          <w:sz w:val="22"/>
          <w:szCs w:val="22"/>
        </w:rPr>
        <w:t>, B 3) y</w:t>
      </w:r>
      <w:r w:rsidR="0085563E" w:rsidRPr="0069652E">
        <w:rPr>
          <w:rFonts w:ascii="Palatino Linotype" w:eastAsia="Palatino Linotype" w:hAnsi="Palatino Linotype" w:cs="Palatino Linotype"/>
          <w:sz w:val="22"/>
          <w:szCs w:val="22"/>
        </w:rPr>
        <w:t xml:space="preserve"> 4)</w:t>
      </w:r>
      <w:r w:rsidRPr="0069652E">
        <w:rPr>
          <w:rFonts w:ascii="Palatino Linotype" w:eastAsia="Palatino Linotype" w:hAnsi="Palatino Linotype" w:cs="Palatino Linotype"/>
          <w:sz w:val="22"/>
          <w:szCs w:val="22"/>
        </w:rPr>
        <w:t>,</w:t>
      </w:r>
      <w:r w:rsidR="0085563E" w:rsidRPr="0069652E">
        <w:rPr>
          <w:rFonts w:ascii="Palatino Linotype" w:eastAsia="Palatino Linotype" w:hAnsi="Palatino Linotype" w:cs="Palatino Linotype"/>
          <w:sz w:val="22"/>
          <w:szCs w:val="22"/>
        </w:rPr>
        <w:t xml:space="preserve"> no contara con la información,</w:t>
      </w:r>
      <w:r w:rsidRPr="0069652E">
        <w:rPr>
          <w:rFonts w:ascii="Palatino Linotype" w:eastAsia="Palatino Linotype" w:hAnsi="Palatino Linotype" w:cs="Palatino Linotype"/>
          <w:sz w:val="22"/>
          <w:szCs w:val="22"/>
        </w:rPr>
        <w:t xml:space="preserve"> bastará con que lo haga del conocimiento del Particular de manera precisa y clara</w:t>
      </w:r>
      <w:r w:rsidR="0085563E" w:rsidRPr="0069652E">
        <w:rPr>
          <w:rFonts w:ascii="Palatino Linotype" w:eastAsia="Palatino Linotype" w:hAnsi="Palatino Linotype" w:cs="Palatino Linotype"/>
          <w:sz w:val="22"/>
          <w:szCs w:val="22"/>
        </w:rPr>
        <w:t>.</w:t>
      </w:r>
    </w:p>
    <w:p w14:paraId="57581E84" w14:textId="77777777" w:rsidR="00CA747C" w:rsidRDefault="00CA747C" w:rsidP="0069652E">
      <w:pPr>
        <w:spacing w:line="360" w:lineRule="auto"/>
        <w:contextualSpacing/>
        <w:jc w:val="both"/>
        <w:rPr>
          <w:rFonts w:ascii="Palatino Linotype" w:eastAsia="Palatino Linotype" w:hAnsi="Palatino Linotype" w:cs="Palatino Linotype"/>
          <w:color w:val="0D0D0D"/>
          <w:sz w:val="22"/>
          <w:szCs w:val="22"/>
        </w:rPr>
      </w:pPr>
    </w:p>
    <w:p w14:paraId="6A9786BE"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w:t>
      </w:r>
      <w:r>
        <w:rPr>
          <w:rFonts w:ascii="Palatino Linotype" w:eastAsia="Palatino Linotype" w:hAnsi="Palatino Linotype" w:cs="Palatino Linotype"/>
          <w:sz w:val="22"/>
          <w:szCs w:val="22"/>
        </w:rPr>
        <w:lastRenderedPageBreak/>
        <w:t xml:space="preserve">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52190A3A"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25AA3FCB"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F5E17BB"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7C11144"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C01740"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4848B8E8" w14:textId="145EF05B" w:rsidR="00CA747C" w:rsidRDefault="00CA747C" w:rsidP="0069652E">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69652E">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MARÍA DEL ROSARIO MEJÍA AYALA</w:t>
      </w:r>
      <w:r w:rsidR="0069652E">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SHARON CRISTINA MORALES MARTÍNEZ</w:t>
      </w:r>
      <w:r w:rsidR="00367D16">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LUIS GUSTAVO PARRA NORIEGA</w:t>
      </w:r>
      <w:r w:rsidR="00D36AA5">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xml:space="preserve"> Y GUADALUPE RAMÍREZ PEÑA</w:t>
      </w:r>
      <w:r w:rsidR="00D36AA5">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xml:space="preserve">, EN LA </w:t>
      </w:r>
      <w:r w:rsidR="0085563E">
        <w:rPr>
          <w:rFonts w:ascii="Palatino Linotype" w:eastAsia="Palatino Linotype" w:hAnsi="Palatino Linotype" w:cs="Palatino Linotype"/>
          <w:sz w:val="22"/>
          <w:szCs w:val="22"/>
        </w:rPr>
        <w:t>CUADRA</w:t>
      </w:r>
      <w:r>
        <w:rPr>
          <w:rFonts w:ascii="Palatino Linotype" w:eastAsia="Palatino Linotype" w:hAnsi="Palatino Linotype" w:cs="Palatino Linotype"/>
          <w:sz w:val="22"/>
          <w:szCs w:val="22"/>
        </w:rPr>
        <w:t>GÉSIMA</w:t>
      </w:r>
      <w:r w:rsidR="00367D16">
        <w:rPr>
          <w:rFonts w:ascii="Palatino Linotype" w:eastAsia="Palatino Linotype" w:hAnsi="Palatino Linotype" w:cs="Palatino Linotype"/>
          <w:sz w:val="22"/>
          <w:szCs w:val="22"/>
        </w:rPr>
        <w:t xml:space="preserve"> PRIMERA</w:t>
      </w:r>
      <w:r>
        <w:rPr>
          <w:rFonts w:ascii="Palatino Linotype" w:eastAsia="Palatino Linotype" w:hAnsi="Palatino Linotype" w:cs="Palatino Linotype"/>
          <w:sz w:val="22"/>
          <w:szCs w:val="22"/>
        </w:rPr>
        <w:t xml:space="preserve"> SESIÓN ORDINARIA, CELEBRADA EL </w:t>
      </w:r>
      <w:r w:rsidR="00367D16">
        <w:rPr>
          <w:rFonts w:ascii="Palatino Linotype" w:eastAsia="Palatino Linotype" w:hAnsi="Palatino Linotype" w:cs="Palatino Linotype"/>
          <w:sz w:val="22"/>
          <w:szCs w:val="22"/>
        </w:rPr>
        <w:t xml:space="preserve">VEINTE </w:t>
      </w:r>
      <w:r w:rsidR="0085563E">
        <w:rPr>
          <w:rFonts w:ascii="Palatino Linotype" w:eastAsia="Palatino Linotype" w:hAnsi="Palatino Linotype" w:cs="Palatino Linotype"/>
          <w:sz w:val="22"/>
          <w:szCs w:val="22"/>
        </w:rPr>
        <w:t xml:space="preserve">DE NOVIEMBRE </w:t>
      </w:r>
      <w:r>
        <w:rPr>
          <w:rFonts w:ascii="Palatino Linotype" w:eastAsia="Palatino Linotype" w:hAnsi="Palatino Linotype" w:cs="Palatino Linotype"/>
          <w:sz w:val="22"/>
          <w:szCs w:val="22"/>
        </w:rPr>
        <w:t>DE DOS MIL VEINTICINCO, ANTE EL SECRETARIO TÉCNICO DEL PLENO, ALEXIS TAPIA RAMÍREZ.</w:t>
      </w:r>
    </w:p>
    <w:p w14:paraId="28EA8123" w14:textId="77777777" w:rsidR="00CA747C" w:rsidRDefault="00CA747C" w:rsidP="0069652E">
      <w:pPr>
        <w:spacing w:line="360" w:lineRule="auto"/>
        <w:contextualSpacing/>
        <w:jc w:val="both"/>
        <w:rPr>
          <w:rFonts w:ascii="Palatino Linotype" w:eastAsia="Palatino Linotype" w:hAnsi="Palatino Linotype" w:cs="Palatino Linotype"/>
          <w:sz w:val="22"/>
          <w:szCs w:val="22"/>
        </w:rPr>
      </w:pPr>
    </w:p>
    <w:p w14:paraId="4768E1EC" w14:textId="77777777" w:rsidR="00CA747C" w:rsidRDefault="00CA747C" w:rsidP="0069652E">
      <w:pPr>
        <w:spacing w:line="360" w:lineRule="auto"/>
        <w:contextualSpacing/>
        <w:rPr>
          <w:rFonts w:ascii="Palatino Linotype" w:eastAsia="Palatino Linotype" w:hAnsi="Palatino Linotype" w:cs="Palatino Linotype"/>
        </w:rPr>
      </w:pPr>
    </w:p>
    <w:p w14:paraId="1DAFFC25" w14:textId="77777777" w:rsidR="00CA747C" w:rsidRDefault="00CA747C" w:rsidP="0069652E">
      <w:pPr>
        <w:spacing w:line="360" w:lineRule="auto"/>
        <w:contextualSpacing/>
        <w:rPr>
          <w:rFonts w:ascii="Palatino Linotype" w:eastAsia="Palatino Linotype" w:hAnsi="Palatino Linotype" w:cs="Palatino Linotype"/>
        </w:rPr>
      </w:pPr>
    </w:p>
    <w:p w14:paraId="0368D004" w14:textId="77777777" w:rsidR="00CA747C" w:rsidRDefault="00CA747C" w:rsidP="0069652E">
      <w:pPr>
        <w:spacing w:line="360" w:lineRule="auto"/>
        <w:contextualSpacing/>
        <w:rPr>
          <w:rFonts w:ascii="Palatino Linotype" w:eastAsia="Palatino Linotype" w:hAnsi="Palatino Linotype" w:cs="Palatino Linotype"/>
        </w:rPr>
      </w:pPr>
    </w:p>
    <w:p w14:paraId="6700E23F" w14:textId="77777777" w:rsidR="00CA747C" w:rsidRDefault="00CA747C" w:rsidP="0069652E">
      <w:pPr>
        <w:spacing w:line="360" w:lineRule="auto"/>
        <w:contextualSpacing/>
        <w:rPr>
          <w:rFonts w:ascii="Palatino Linotype" w:eastAsia="Palatino Linotype" w:hAnsi="Palatino Linotype" w:cs="Palatino Linotype"/>
        </w:rPr>
      </w:pPr>
    </w:p>
    <w:p w14:paraId="27F47EF4" w14:textId="77777777" w:rsidR="00CA747C" w:rsidRDefault="00CA747C" w:rsidP="0069652E">
      <w:pPr>
        <w:spacing w:line="360" w:lineRule="auto"/>
        <w:contextualSpacing/>
        <w:rPr>
          <w:rFonts w:ascii="Palatino Linotype" w:eastAsia="Palatino Linotype" w:hAnsi="Palatino Linotype" w:cs="Palatino Linotype"/>
        </w:rPr>
      </w:pPr>
    </w:p>
    <w:p w14:paraId="69B717FA" w14:textId="77777777" w:rsidR="00CA747C" w:rsidRDefault="00CA747C" w:rsidP="0069652E">
      <w:pPr>
        <w:spacing w:line="360" w:lineRule="auto"/>
        <w:contextualSpacing/>
        <w:rPr>
          <w:rFonts w:ascii="Palatino Linotype" w:eastAsia="Palatino Linotype" w:hAnsi="Palatino Linotype" w:cs="Palatino Linotype"/>
        </w:rPr>
      </w:pPr>
    </w:p>
    <w:p w14:paraId="301FBAA5" w14:textId="77777777" w:rsidR="00CA747C" w:rsidRDefault="00CA747C" w:rsidP="0069652E">
      <w:pPr>
        <w:spacing w:line="360" w:lineRule="auto"/>
        <w:contextualSpacing/>
        <w:rPr>
          <w:rFonts w:ascii="Palatino Linotype" w:eastAsia="Palatino Linotype" w:hAnsi="Palatino Linotype" w:cs="Palatino Linotype"/>
        </w:rPr>
      </w:pPr>
    </w:p>
    <w:p w14:paraId="4C482A33" w14:textId="77777777" w:rsidR="00CA747C" w:rsidRDefault="00CA747C" w:rsidP="0069652E">
      <w:pPr>
        <w:spacing w:line="360" w:lineRule="auto"/>
        <w:contextualSpacing/>
        <w:rPr>
          <w:rFonts w:ascii="Palatino Linotype" w:eastAsia="Palatino Linotype" w:hAnsi="Palatino Linotype" w:cs="Palatino Linotype"/>
        </w:rPr>
      </w:pPr>
    </w:p>
    <w:p w14:paraId="0787D3B4" w14:textId="77777777" w:rsidR="00CA747C" w:rsidRDefault="00CA747C" w:rsidP="0069652E">
      <w:pPr>
        <w:spacing w:line="360" w:lineRule="auto"/>
        <w:contextualSpacing/>
        <w:rPr>
          <w:rFonts w:ascii="Palatino Linotype" w:eastAsia="Palatino Linotype" w:hAnsi="Palatino Linotype" w:cs="Palatino Linotype"/>
        </w:rPr>
      </w:pPr>
    </w:p>
    <w:p w14:paraId="00D14675" w14:textId="77777777" w:rsidR="00CA747C" w:rsidRDefault="00CA747C" w:rsidP="0069652E">
      <w:pPr>
        <w:spacing w:line="360" w:lineRule="auto"/>
        <w:contextualSpacing/>
        <w:rPr>
          <w:rFonts w:ascii="Palatino Linotype" w:eastAsia="Palatino Linotype" w:hAnsi="Palatino Linotype" w:cs="Palatino Linotype"/>
        </w:rPr>
      </w:pPr>
    </w:p>
    <w:p w14:paraId="7788B477" w14:textId="77777777" w:rsidR="00CA747C" w:rsidRDefault="00CA747C" w:rsidP="0069652E">
      <w:pPr>
        <w:spacing w:line="360" w:lineRule="auto"/>
        <w:contextualSpacing/>
        <w:rPr>
          <w:rFonts w:ascii="Palatino Linotype" w:eastAsia="Palatino Linotype" w:hAnsi="Palatino Linotype" w:cs="Palatino Linotype"/>
        </w:rPr>
      </w:pPr>
    </w:p>
    <w:p w14:paraId="528041C0" w14:textId="77777777" w:rsidR="00CA747C" w:rsidRDefault="00CA747C" w:rsidP="0069652E">
      <w:pPr>
        <w:spacing w:line="360" w:lineRule="auto"/>
        <w:contextualSpacing/>
        <w:rPr>
          <w:rFonts w:ascii="Palatino Linotype" w:eastAsia="Palatino Linotype" w:hAnsi="Palatino Linotype" w:cs="Palatino Linotype"/>
        </w:rPr>
      </w:pPr>
    </w:p>
    <w:p w14:paraId="1D67462F" w14:textId="77777777" w:rsidR="00CA747C" w:rsidRDefault="00CA747C" w:rsidP="0069652E">
      <w:pPr>
        <w:spacing w:line="360" w:lineRule="auto"/>
        <w:contextualSpacing/>
        <w:rPr>
          <w:rFonts w:ascii="Palatino Linotype" w:eastAsia="Palatino Linotype" w:hAnsi="Palatino Linotype" w:cs="Palatino Linotype"/>
        </w:rPr>
      </w:pPr>
    </w:p>
    <w:p w14:paraId="1DFC2DFA" w14:textId="77777777" w:rsidR="00CA747C" w:rsidRDefault="00CA747C" w:rsidP="0069652E">
      <w:pPr>
        <w:spacing w:line="360" w:lineRule="auto"/>
        <w:contextualSpacing/>
        <w:rPr>
          <w:rFonts w:ascii="Palatino Linotype" w:eastAsia="Palatino Linotype" w:hAnsi="Palatino Linotype" w:cs="Palatino Linotype"/>
        </w:rPr>
      </w:pPr>
    </w:p>
    <w:p w14:paraId="6E7C8C6F" w14:textId="77777777" w:rsidR="00CA747C" w:rsidRDefault="00CA747C" w:rsidP="0069652E">
      <w:pPr>
        <w:spacing w:line="360" w:lineRule="auto"/>
        <w:contextualSpacing/>
      </w:pPr>
    </w:p>
    <w:p w14:paraId="3B247C81" w14:textId="77777777" w:rsidR="00CA747C" w:rsidRDefault="00CA747C" w:rsidP="0069652E">
      <w:pPr>
        <w:spacing w:line="360" w:lineRule="auto"/>
        <w:contextualSpacing/>
      </w:pPr>
    </w:p>
    <w:p w14:paraId="01C93636" w14:textId="77777777" w:rsidR="00CA747C" w:rsidRDefault="00CA747C" w:rsidP="0069652E">
      <w:pPr>
        <w:spacing w:line="360" w:lineRule="auto"/>
        <w:contextualSpacing/>
      </w:pPr>
    </w:p>
    <w:p w14:paraId="1F3164D3" w14:textId="77777777" w:rsidR="00CA747C" w:rsidRDefault="00CA747C" w:rsidP="0069652E">
      <w:pPr>
        <w:spacing w:line="360" w:lineRule="auto"/>
        <w:contextualSpacing/>
      </w:pPr>
    </w:p>
    <w:p w14:paraId="44F5B6C4" w14:textId="77777777" w:rsidR="00CA747C" w:rsidRDefault="00CA747C" w:rsidP="0069652E">
      <w:pPr>
        <w:spacing w:line="360" w:lineRule="auto"/>
        <w:contextualSpacing/>
      </w:pPr>
    </w:p>
    <w:p w14:paraId="21714BF4" w14:textId="77777777" w:rsidR="00CA747C" w:rsidRDefault="00CA747C" w:rsidP="0069652E">
      <w:pPr>
        <w:spacing w:line="360" w:lineRule="auto"/>
        <w:contextualSpacing/>
      </w:pPr>
    </w:p>
    <w:p w14:paraId="127BA5D0" w14:textId="77777777" w:rsidR="00CA747C" w:rsidRDefault="00CA747C" w:rsidP="0069652E">
      <w:pPr>
        <w:spacing w:line="360" w:lineRule="auto"/>
        <w:contextualSpacing/>
      </w:pPr>
    </w:p>
    <w:p w14:paraId="2C94CBB2" w14:textId="77777777" w:rsidR="00CA747C" w:rsidRDefault="00CA747C" w:rsidP="0069652E">
      <w:pPr>
        <w:spacing w:line="360" w:lineRule="auto"/>
        <w:contextualSpacing/>
      </w:pPr>
    </w:p>
    <w:p w14:paraId="635728CE" w14:textId="77777777" w:rsidR="00CA747C" w:rsidRDefault="00CA747C" w:rsidP="0069652E">
      <w:pPr>
        <w:spacing w:line="360" w:lineRule="auto"/>
        <w:contextualSpacing/>
      </w:pPr>
    </w:p>
    <w:p w14:paraId="21C54912" w14:textId="77777777" w:rsidR="00CA747C" w:rsidRDefault="00CA747C" w:rsidP="0069652E">
      <w:pPr>
        <w:spacing w:line="360" w:lineRule="auto"/>
        <w:contextualSpacing/>
      </w:pPr>
    </w:p>
    <w:p w14:paraId="2890F009" w14:textId="77777777" w:rsidR="00CA747C" w:rsidRDefault="00CA747C" w:rsidP="0069652E">
      <w:pPr>
        <w:spacing w:line="360" w:lineRule="auto"/>
        <w:contextualSpacing/>
      </w:pPr>
    </w:p>
    <w:p w14:paraId="5B556175" w14:textId="77777777" w:rsidR="00CA747C" w:rsidRDefault="00CA747C" w:rsidP="0069652E">
      <w:pPr>
        <w:spacing w:line="360" w:lineRule="auto"/>
        <w:contextualSpacing/>
      </w:pPr>
    </w:p>
    <w:p w14:paraId="7588BDB0" w14:textId="77777777" w:rsidR="00CA747C" w:rsidRDefault="00CA747C" w:rsidP="0069652E">
      <w:pPr>
        <w:spacing w:line="360" w:lineRule="auto"/>
        <w:contextualSpacing/>
      </w:pPr>
    </w:p>
    <w:p w14:paraId="19E1F044" w14:textId="77777777" w:rsidR="00CA747C" w:rsidRDefault="00CA747C" w:rsidP="0069652E">
      <w:pPr>
        <w:spacing w:line="360" w:lineRule="auto"/>
        <w:contextualSpacing/>
      </w:pPr>
    </w:p>
    <w:p w14:paraId="0BCB26C4" w14:textId="77777777" w:rsidR="00CA747C" w:rsidRDefault="00CA747C" w:rsidP="0069652E">
      <w:pPr>
        <w:spacing w:line="360" w:lineRule="auto"/>
        <w:contextualSpacing/>
      </w:pPr>
    </w:p>
    <w:p w14:paraId="4291067A" w14:textId="77777777" w:rsidR="00B01980" w:rsidRDefault="00B01980" w:rsidP="0069652E">
      <w:pPr>
        <w:spacing w:line="360" w:lineRule="auto"/>
        <w:contextualSpacing/>
      </w:pPr>
    </w:p>
    <w:sectPr w:rsidR="00B01980" w:rsidSect="00CA747C">
      <w:headerReference w:type="even" r:id="rId20"/>
      <w:headerReference w:type="default" r:id="rId21"/>
      <w:footerReference w:type="even" r:id="rId22"/>
      <w:footerReference w:type="default" r:id="rId23"/>
      <w:headerReference w:type="first" r:id="rId24"/>
      <w:footerReference w:type="first" r:id="rId2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17E3B" w14:textId="77777777" w:rsidR="001E1ECD" w:rsidRDefault="001E1ECD" w:rsidP="00CA747C">
      <w:r>
        <w:separator/>
      </w:r>
    </w:p>
  </w:endnote>
  <w:endnote w:type="continuationSeparator" w:id="0">
    <w:p w14:paraId="3BE733F2" w14:textId="77777777" w:rsidR="001E1ECD" w:rsidRDefault="001E1ECD" w:rsidP="00CA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F98BC" w14:textId="77777777" w:rsidR="00CA747C" w:rsidRDefault="00CA747C">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DF3BBC">
      <w:rPr>
        <w:rFonts w:ascii="Palatino Linotype" w:eastAsia="Palatino Linotype" w:hAnsi="Palatino Linotype" w:cs="Palatino Linotype"/>
        <w:b/>
        <w:color w:val="000000"/>
        <w:sz w:val="22"/>
        <w:szCs w:val="22"/>
      </w:rPr>
      <w:fldChar w:fldCharType="separate"/>
    </w:r>
    <w:r w:rsidR="00DF3BBC">
      <w:rPr>
        <w:rFonts w:ascii="Palatino Linotype" w:eastAsia="Palatino Linotype" w:hAnsi="Palatino Linotype" w:cs="Palatino Linotype"/>
        <w:b/>
        <w:noProof/>
        <w:color w:val="000000"/>
        <w:sz w:val="22"/>
        <w:szCs w:val="22"/>
      </w:rPr>
      <w:t>80</w:t>
    </w:r>
    <w:r>
      <w:rPr>
        <w:rFonts w:ascii="Palatino Linotype" w:eastAsia="Palatino Linotype" w:hAnsi="Palatino Linotype" w:cs="Palatino Linotype"/>
        <w:b/>
        <w:color w:val="000000"/>
        <w:sz w:val="22"/>
        <w:szCs w:val="22"/>
      </w:rPr>
      <w:fldChar w:fldCharType="end"/>
    </w:r>
  </w:p>
  <w:p w14:paraId="74E34600" w14:textId="77777777" w:rsidR="00CA747C" w:rsidRDefault="00CA747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9BF3" w14:textId="77777777" w:rsidR="00CA747C" w:rsidRDefault="00CA747C">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F3BBC">
      <w:rPr>
        <w:rFonts w:ascii="Palatino Linotype" w:eastAsia="Palatino Linotype" w:hAnsi="Palatino Linotype" w:cs="Palatino Linotype"/>
        <w:b/>
        <w:noProof/>
        <w:color w:val="000000"/>
        <w:sz w:val="22"/>
        <w:szCs w:val="22"/>
      </w:rPr>
      <w:t>79</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F3BBC">
      <w:rPr>
        <w:rFonts w:ascii="Palatino Linotype" w:eastAsia="Palatino Linotype" w:hAnsi="Palatino Linotype" w:cs="Palatino Linotype"/>
        <w:b/>
        <w:noProof/>
        <w:color w:val="000000"/>
        <w:sz w:val="22"/>
        <w:szCs w:val="22"/>
      </w:rPr>
      <w:t>80</w:t>
    </w:r>
    <w:r>
      <w:rPr>
        <w:rFonts w:ascii="Palatino Linotype" w:eastAsia="Palatino Linotype" w:hAnsi="Palatino Linotype" w:cs="Palatino Linotype"/>
        <w:b/>
        <w:color w:val="000000"/>
        <w:sz w:val="22"/>
        <w:szCs w:val="22"/>
      </w:rPr>
      <w:fldChar w:fldCharType="end"/>
    </w:r>
  </w:p>
  <w:p w14:paraId="5C518F72" w14:textId="77777777" w:rsidR="00CA747C" w:rsidRDefault="00CA747C">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784BA" w14:textId="77777777" w:rsidR="00CA747C" w:rsidRDefault="00CA747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DF3BBC">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DF3BBC">
      <w:rPr>
        <w:rFonts w:ascii="Palatino Linotype" w:eastAsia="Palatino Linotype" w:hAnsi="Palatino Linotype" w:cs="Palatino Linotype"/>
        <w:b/>
        <w:noProof/>
        <w:color w:val="000000"/>
        <w:sz w:val="22"/>
        <w:szCs w:val="22"/>
      </w:rPr>
      <w:t>80</w:t>
    </w:r>
    <w:r>
      <w:rPr>
        <w:rFonts w:ascii="Palatino Linotype" w:eastAsia="Palatino Linotype" w:hAnsi="Palatino Linotype" w:cs="Palatino Linotype"/>
        <w:b/>
        <w:color w:val="000000"/>
        <w:sz w:val="22"/>
        <w:szCs w:val="22"/>
      </w:rPr>
      <w:fldChar w:fldCharType="end"/>
    </w:r>
  </w:p>
  <w:p w14:paraId="513B9D73" w14:textId="77777777" w:rsidR="00CA747C" w:rsidRDefault="00CA747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4A0D2" w14:textId="77777777" w:rsidR="001E1ECD" w:rsidRDefault="001E1ECD" w:rsidP="00CA747C">
      <w:r>
        <w:separator/>
      </w:r>
    </w:p>
  </w:footnote>
  <w:footnote w:type="continuationSeparator" w:id="0">
    <w:p w14:paraId="611617E0" w14:textId="77777777" w:rsidR="001E1ECD" w:rsidRDefault="001E1ECD" w:rsidP="00CA7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C316" w14:textId="77777777" w:rsidR="00CA747C" w:rsidRDefault="00CA747C">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CA747C" w14:paraId="5F42A601" w14:textId="77777777">
      <w:trPr>
        <w:trHeight w:val="1435"/>
      </w:trPr>
      <w:tc>
        <w:tcPr>
          <w:tcW w:w="2972" w:type="dxa"/>
        </w:tcPr>
        <w:p w14:paraId="6DF0FEED" w14:textId="77777777" w:rsidR="00CA747C" w:rsidRDefault="00CA747C">
          <w:pPr>
            <w:tabs>
              <w:tab w:val="right" w:pos="4273"/>
            </w:tabs>
            <w:spacing w:line="256" w:lineRule="auto"/>
            <w:rPr>
              <w:rFonts w:ascii="Garamond" w:eastAsia="Garamond" w:hAnsi="Garamond" w:cs="Garamond"/>
              <w:sz w:val="22"/>
              <w:szCs w:val="22"/>
            </w:rPr>
          </w:pPr>
        </w:p>
      </w:tc>
      <w:tc>
        <w:tcPr>
          <w:tcW w:w="6733" w:type="dxa"/>
        </w:tcPr>
        <w:p w14:paraId="5170C56E" w14:textId="77777777" w:rsidR="00CA747C" w:rsidRDefault="00CA747C">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CA747C" w14:paraId="6B10CDDA" w14:textId="77777777">
            <w:trPr>
              <w:trHeight w:val="144"/>
            </w:trPr>
            <w:tc>
              <w:tcPr>
                <w:tcW w:w="2447" w:type="dxa"/>
              </w:tcPr>
              <w:p w14:paraId="6E52E633" w14:textId="77777777" w:rsidR="00CA747C" w:rsidRDefault="00CA747C">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7D56192D" w14:textId="77777777" w:rsidR="00CA747C" w:rsidRDefault="00CA747C">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CA747C" w14:paraId="7F9FFFC7" w14:textId="77777777">
            <w:trPr>
              <w:trHeight w:val="283"/>
            </w:trPr>
            <w:tc>
              <w:tcPr>
                <w:tcW w:w="2447" w:type="dxa"/>
              </w:tcPr>
              <w:p w14:paraId="7EB623CB" w14:textId="77777777" w:rsidR="00CA747C" w:rsidRDefault="00CA747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2C882FD6" w14:textId="77777777" w:rsidR="00CA747C" w:rsidRDefault="00CA747C">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CA747C" w14:paraId="0D1B6308" w14:textId="77777777">
            <w:trPr>
              <w:trHeight w:val="283"/>
            </w:trPr>
            <w:tc>
              <w:tcPr>
                <w:tcW w:w="2447" w:type="dxa"/>
              </w:tcPr>
              <w:p w14:paraId="382469BB" w14:textId="77777777" w:rsidR="00CA747C" w:rsidRDefault="00CA747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7F90F43" w14:textId="77777777" w:rsidR="00CA747C" w:rsidRDefault="00CA747C">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58CB5F7F" w14:textId="77777777" w:rsidR="00CA747C" w:rsidRDefault="00CA747C">
                <w:pPr>
                  <w:tabs>
                    <w:tab w:val="right" w:pos="8838"/>
                  </w:tabs>
                  <w:ind w:left="-74" w:right="-105"/>
                  <w:jc w:val="both"/>
                  <w:rPr>
                    <w:rFonts w:ascii="Palatino Linotype" w:eastAsia="Palatino Linotype" w:hAnsi="Palatino Linotype" w:cs="Palatino Linotype"/>
                    <w:b/>
                    <w:sz w:val="22"/>
                    <w:szCs w:val="22"/>
                  </w:rPr>
                </w:pPr>
              </w:p>
            </w:tc>
          </w:tr>
        </w:tbl>
        <w:p w14:paraId="6EB2DFDA" w14:textId="77777777" w:rsidR="00CA747C" w:rsidRDefault="00CA747C">
          <w:pPr>
            <w:tabs>
              <w:tab w:val="right" w:pos="8838"/>
            </w:tabs>
            <w:spacing w:line="256" w:lineRule="auto"/>
            <w:ind w:left="-28"/>
            <w:jc w:val="both"/>
            <w:rPr>
              <w:rFonts w:ascii="Arial" w:eastAsia="Arial" w:hAnsi="Arial" w:cs="Arial"/>
              <w:b/>
              <w:sz w:val="22"/>
              <w:szCs w:val="22"/>
            </w:rPr>
          </w:pPr>
        </w:p>
      </w:tc>
    </w:tr>
  </w:tbl>
  <w:p w14:paraId="1AE75F4A" w14:textId="77777777" w:rsidR="00CA747C" w:rsidRDefault="00CA747C">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4DAFA6C6" wp14:editId="669DD0D8">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1E348" w14:textId="77777777" w:rsidR="00CA747C" w:rsidRDefault="00CA747C">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CA747C" w14:paraId="213849CC" w14:textId="77777777">
      <w:trPr>
        <w:trHeight w:val="1435"/>
      </w:trPr>
      <w:tc>
        <w:tcPr>
          <w:tcW w:w="1985" w:type="dxa"/>
        </w:tcPr>
        <w:p w14:paraId="795921D0" w14:textId="77777777" w:rsidR="00CA747C" w:rsidRDefault="00CA747C">
          <w:pPr>
            <w:tabs>
              <w:tab w:val="right" w:pos="4273"/>
            </w:tabs>
            <w:spacing w:line="256" w:lineRule="auto"/>
            <w:rPr>
              <w:rFonts w:ascii="Garamond" w:eastAsia="Garamond" w:hAnsi="Garamond" w:cs="Garamond"/>
              <w:sz w:val="22"/>
              <w:szCs w:val="22"/>
            </w:rPr>
          </w:pPr>
        </w:p>
      </w:tc>
      <w:tc>
        <w:tcPr>
          <w:tcW w:w="7371" w:type="dxa"/>
        </w:tcPr>
        <w:p w14:paraId="6B730E8A" w14:textId="77777777" w:rsidR="00CA747C" w:rsidRDefault="00CA747C">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CA747C" w14:paraId="6AEBB9A8" w14:textId="77777777">
            <w:trPr>
              <w:trHeight w:val="194"/>
            </w:trPr>
            <w:tc>
              <w:tcPr>
                <w:tcW w:w="2841" w:type="dxa"/>
              </w:tcPr>
              <w:p w14:paraId="3801A637" w14:textId="77777777" w:rsidR="00CA747C" w:rsidRDefault="00CA747C">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32525CFB" w14:textId="50B64474" w:rsidR="00CA747C" w:rsidRDefault="00CA747C">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04936/INFOEM/IP/RR/2025</w:t>
                </w:r>
              </w:p>
            </w:tc>
            <w:tc>
              <w:tcPr>
                <w:tcW w:w="2396" w:type="dxa"/>
              </w:tcPr>
              <w:p w14:paraId="1CC5CA39" w14:textId="77777777" w:rsidR="00CA747C" w:rsidRDefault="00CA747C">
                <w:pPr>
                  <w:tabs>
                    <w:tab w:val="right" w:pos="8838"/>
                  </w:tabs>
                  <w:ind w:left="-114" w:right="-105"/>
                  <w:jc w:val="both"/>
                  <w:rPr>
                    <w:rFonts w:ascii="Palatino Linotype" w:eastAsia="Palatino Linotype" w:hAnsi="Palatino Linotype" w:cs="Palatino Linotype"/>
                    <w:sz w:val="22"/>
                    <w:szCs w:val="22"/>
                  </w:rPr>
                </w:pPr>
              </w:p>
            </w:tc>
          </w:tr>
          <w:tr w:rsidR="00CA747C" w14:paraId="67B2BB2D" w14:textId="77777777">
            <w:trPr>
              <w:trHeight w:val="88"/>
            </w:trPr>
            <w:tc>
              <w:tcPr>
                <w:tcW w:w="2841" w:type="dxa"/>
              </w:tcPr>
              <w:p w14:paraId="703E50C6" w14:textId="77777777" w:rsidR="00CA747C" w:rsidRDefault="00CA747C">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21ADA7C1" w14:textId="77777777" w:rsidR="00CA747C" w:rsidRDefault="00CA747C">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1E095947" w14:textId="77777777" w:rsidR="00CA747C" w:rsidRDefault="00CA747C">
                <w:pPr>
                  <w:tabs>
                    <w:tab w:val="left" w:pos="2834"/>
                    <w:tab w:val="right" w:pos="8838"/>
                  </w:tabs>
                  <w:ind w:left="-114"/>
                  <w:jc w:val="both"/>
                  <w:rPr>
                    <w:rFonts w:ascii="Palatino Linotype" w:eastAsia="Palatino Linotype" w:hAnsi="Palatino Linotype" w:cs="Palatino Linotype"/>
                    <w:sz w:val="22"/>
                    <w:szCs w:val="22"/>
                  </w:rPr>
                </w:pPr>
              </w:p>
            </w:tc>
          </w:tr>
          <w:tr w:rsidR="00CA747C" w14:paraId="76AA2075" w14:textId="77777777">
            <w:trPr>
              <w:trHeight w:val="383"/>
            </w:trPr>
            <w:tc>
              <w:tcPr>
                <w:tcW w:w="2841" w:type="dxa"/>
              </w:tcPr>
              <w:p w14:paraId="4EC3AB00" w14:textId="77777777" w:rsidR="00CA747C" w:rsidRDefault="00CA747C">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4384104B" w14:textId="77777777" w:rsidR="00CA747C" w:rsidRDefault="00CA747C">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3C71D94D" w14:textId="77777777" w:rsidR="00CA747C" w:rsidRDefault="00CA747C">
                <w:pPr>
                  <w:tabs>
                    <w:tab w:val="right" w:pos="8838"/>
                  </w:tabs>
                  <w:ind w:left="-114" w:right="-105"/>
                  <w:jc w:val="both"/>
                  <w:rPr>
                    <w:rFonts w:ascii="Palatino Linotype" w:eastAsia="Palatino Linotype" w:hAnsi="Palatino Linotype" w:cs="Palatino Linotype"/>
                    <w:sz w:val="22"/>
                    <w:szCs w:val="22"/>
                  </w:rPr>
                </w:pPr>
              </w:p>
            </w:tc>
          </w:tr>
        </w:tbl>
        <w:p w14:paraId="77AC1F43" w14:textId="77777777" w:rsidR="00CA747C" w:rsidRDefault="00CA747C">
          <w:pPr>
            <w:tabs>
              <w:tab w:val="right" w:pos="8838"/>
            </w:tabs>
            <w:spacing w:line="256" w:lineRule="auto"/>
            <w:ind w:left="-28"/>
            <w:jc w:val="both"/>
            <w:rPr>
              <w:rFonts w:ascii="Arial" w:eastAsia="Arial" w:hAnsi="Arial" w:cs="Arial"/>
              <w:b/>
              <w:sz w:val="22"/>
              <w:szCs w:val="22"/>
            </w:rPr>
          </w:pPr>
        </w:p>
      </w:tc>
    </w:tr>
  </w:tbl>
  <w:p w14:paraId="0773E5B7" w14:textId="77777777" w:rsidR="00CA747C" w:rsidRDefault="00CA747C">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FCB1712" wp14:editId="1D40C9EF">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3140" w14:textId="77777777" w:rsidR="00CA747C" w:rsidRDefault="00CA747C">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CA747C" w14:paraId="5267D884" w14:textId="77777777">
      <w:trPr>
        <w:trHeight w:val="1435"/>
      </w:trPr>
      <w:tc>
        <w:tcPr>
          <w:tcW w:w="1560" w:type="dxa"/>
        </w:tcPr>
        <w:p w14:paraId="4F15431C" w14:textId="77777777" w:rsidR="00CA747C" w:rsidRDefault="00CA747C">
          <w:pPr>
            <w:tabs>
              <w:tab w:val="right" w:pos="4273"/>
            </w:tabs>
            <w:spacing w:line="256" w:lineRule="auto"/>
            <w:rPr>
              <w:rFonts w:ascii="Garamond" w:eastAsia="Garamond" w:hAnsi="Garamond" w:cs="Garamond"/>
              <w:sz w:val="22"/>
              <w:szCs w:val="22"/>
            </w:rPr>
          </w:pPr>
        </w:p>
      </w:tc>
      <w:tc>
        <w:tcPr>
          <w:tcW w:w="7654" w:type="dxa"/>
        </w:tcPr>
        <w:p w14:paraId="7DBC615C" w14:textId="77777777" w:rsidR="00CA747C" w:rsidRDefault="00CA747C">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CA747C" w14:paraId="6F1F9E32" w14:textId="77777777">
            <w:trPr>
              <w:gridAfter w:val="1"/>
              <w:wAfter w:w="459" w:type="dxa"/>
              <w:trHeight w:val="132"/>
            </w:trPr>
            <w:tc>
              <w:tcPr>
                <w:tcW w:w="3818" w:type="dxa"/>
              </w:tcPr>
              <w:p w14:paraId="3EEFFE9B" w14:textId="77777777" w:rsidR="00CA747C" w:rsidRDefault="00CA747C">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80767A3" w14:textId="36FC1928" w:rsidR="00CA747C" w:rsidRDefault="00CA747C">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04936/INFOEM/IP/RR/2025 </w:t>
                </w:r>
              </w:p>
            </w:tc>
          </w:tr>
          <w:tr w:rsidR="00CA747C" w14:paraId="44748003" w14:textId="77777777">
            <w:trPr>
              <w:gridAfter w:val="1"/>
              <w:wAfter w:w="459" w:type="dxa"/>
              <w:trHeight w:val="132"/>
            </w:trPr>
            <w:tc>
              <w:tcPr>
                <w:tcW w:w="3818" w:type="dxa"/>
              </w:tcPr>
              <w:p w14:paraId="2B04D708" w14:textId="77777777" w:rsidR="00CA747C" w:rsidRDefault="00CA747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73BA12EA" w14:textId="77777777" w:rsidR="00CA747C" w:rsidRDefault="00CA747C">
                <w:pPr>
                  <w:tabs>
                    <w:tab w:val="left" w:pos="3122"/>
                    <w:tab w:val="right" w:pos="8838"/>
                  </w:tabs>
                  <w:ind w:left="-74" w:right="-105"/>
                  <w:jc w:val="both"/>
                  <w:rPr>
                    <w:rFonts w:ascii="Palatino Linotype" w:eastAsia="Palatino Linotype" w:hAnsi="Palatino Linotype" w:cs="Palatino Linotype"/>
                    <w:sz w:val="22"/>
                    <w:szCs w:val="22"/>
                  </w:rPr>
                </w:pPr>
              </w:p>
            </w:tc>
          </w:tr>
          <w:tr w:rsidR="00CA747C" w14:paraId="0E02BA0E" w14:textId="77777777">
            <w:trPr>
              <w:gridAfter w:val="1"/>
              <w:wAfter w:w="459" w:type="dxa"/>
              <w:trHeight w:val="261"/>
            </w:trPr>
            <w:tc>
              <w:tcPr>
                <w:tcW w:w="3818" w:type="dxa"/>
              </w:tcPr>
              <w:p w14:paraId="445FC73C" w14:textId="77777777" w:rsidR="00CA747C" w:rsidRDefault="00CA747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296B21F7" w14:textId="77777777" w:rsidR="00CA747C" w:rsidRDefault="00CA747C">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CA747C" w14:paraId="3DF39874" w14:textId="77777777">
            <w:trPr>
              <w:trHeight w:val="261"/>
            </w:trPr>
            <w:tc>
              <w:tcPr>
                <w:tcW w:w="3818" w:type="dxa"/>
              </w:tcPr>
              <w:p w14:paraId="19A85CD7" w14:textId="77777777" w:rsidR="00CA747C" w:rsidRDefault="00CA747C">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6AFE6EF5" w14:textId="77777777" w:rsidR="00CA747C" w:rsidRDefault="00CA747C">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52C5FE6" w14:textId="77777777" w:rsidR="00CA747C" w:rsidRDefault="00CA747C">
          <w:pPr>
            <w:tabs>
              <w:tab w:val="right" w:pos="8838"/>
            </w:tabs>
            <w:spacing w:line="256" w:lineRule="auto"/>
            <w:ind w:left="-28"/>
            <w:jc w:val="both"/>
            <w:rPr>
              <w:rFonts w:ascii="Arial" w:eastAsia="Arial" w:hAnsi="Arial" w:cs="Arial"/>
              <w:b/>
              <w:sz w:val="22"/>
              <w:szCs w:val="22"/>
            </w:rPr>
          </w:pPr>
        </w:p>
      </w:tc>
    </w:tr>
  </w:tbl>
  <w:p w14:paraId="74EA113F" w14:textId="77777777" w:rsidR="00CA747C" w:rsidRDefault="001E1ECD">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965F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C10"/>
    <w:multiLevelType w:val="hybridMultilevel"/>
    <w:tmpl w:val="3118D4F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6B6FDC"/>
    <w:multiLevelType w:val="multilevel"/>
    <w:tmpl w:val="2D9E8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314AF"/>
    <w:multiLevelType w:val="multilevel"/>
    <w:tmpl w:val="867EF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957F15"/>
    <w:multiLevelType w:val="multilevel"/>
    <w:tmpl w:val="5D562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C512CD"/>
    <w:multiLevelType w:val="multilevel"/>
    <w:tmpl w:val="CA42BF4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6E26FA8"/>
    <w:multiLevelType w:val="hybridMultilevel"/>
    <w:tmpl w:val="3FFACA48"/>
    <w:lvl w:ilvl="0" w:tplc="18CCC67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7" w15:restartNumberingAfterBreak="0">
    <w:nsid w:val="2D28196D"/>
    <w:multiLevelType w:val="hybridMultilevel"/>
    <w:tmpl w:val="DF5E9D56"/>
    <w:lvl w:ilvl="0" w:tplc="8520C162">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33A55"/>
    <w:multiLevelType w:val="hybridMultilevel"/>
    <w:tmpl w:val="849E46E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777EC9"/>
    <w:multiLevelType w:val="hybridMultilevel"/>
    <w:tmpl w:val="41A01A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210134"/>
    <w:multiLevelType w:val="multilevel"/>
    <w:tmpl w:val="C2085250"/>
    <w:lvl w:ilvl="0">
      <w:start w:val="1"/>
      <w:numFmt w:val="bullet"/>
      <w:pStyle w:val="Listaconvietas2"/>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4629E3"/>
    <w:multiLevelType w:val="multilevel"/>
    <w:tmpl w:val="41AA8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444238"/>
    <w:multiLevelType w:val="multilevel"/>
    <w:tmpl w:val="4D16BB1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527E6055"/>
    <w:multiLevelType w:val="hybridMultilevel"/>
    <w:tmpl w:val="0D26DF64"/>
    <w:lvl w:ilvl="0" w:tplc="C310C6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D03B54"/>
    <w:multiLevelType w:val="multilevel"/>
    <w:tmpl w:val="6EDC90F8"/>
    <w:lvl w:ilvl="0">
      <w:start w:val="1"/>
      <w:numFmt w:val="lowerLetter"/>
      <w:lvlText w:val="%1."/>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5" w15:restartNumberingAfterBreak="0">
    <w:nsid w:val="69467E96"/>
    <w:multiLevelType w:val="multilevel"/>
    <w:tmpl w:val="23E0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0A612E"/>
    <w:multiLevelType w:val="multilevel"/>
    <w:tmpl w:val="B504E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7" w15:restartNumberingAfterBreak="0">
    <w:nsid w:val="6A0D35CA"/>
    <w:multiLevelType w:val="multilevel"/>
    <w:tmpl w:val="85F6C1D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74C567EE"/>
    <w:multiLevelType w:val="multilevel"/>
    <w:tmpl w:val="CF50BD3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754C339A"/>
    <w:multiLevelType w:val="multilevel"/>
    <w:tmpl w:val="C8AE61F4"/>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20"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1" w15:restartNumberingAfterBreak="0">
    <w:nsid w:val="79CC6CD1"/>
    <w:multiLevelType w:val="hybridMultilevel"/>
    <w:tmpl w:val="05E6A45A"/>
    <w:lvl w:ilvl="0" w:tplc="08E6ACC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193DF8"/>
    <w:multiLevelType w:val="hybridMultilevel"/>
    <w:tmpl w:val="F98ADD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1"/>
  </w:num>
  <w:num w:numId="3">
    <w:abstractNumId w:val="8"/>
  </w:num>
  <w:num w:numId="4">
    <w:abstractNumId w:val="9"/>
  </w:num>
  <w:num w:numId="5">
    <w:abstractNumId w:val="2"/>
  </w:num>
  <w:num w:numId="6">
    <w:abstractNumId w:val="7"/>
  </w:num>
  <w:num w:numId="7">
    <w:abstractNumId w:val="0"/>
  </w:num>
  <w:num w:numId="8">
    <w:abstractNumId w:val="11"/>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2"/>
  </w:num>
  <w:num w:numId="17">
    <w:abstractNumId w:val="18"/>
  </w:num>
  <w:num w:numId="18">
    <w:abstractNumId w:val="3"/>
  </w:num>
  <w:num w:numId="19">
    <w:abstractNumId w:val="16"/>
  </w:num>
  <w:num w:numId="20">
    <w:abstractNumId w:val="15"/>
  </w:num>
  <w:num w:numId="21">
    <w:abstractNumId w:val="1"/>
  </w:num>
  <w:num w:numId="22">
    <w:abstractNumId w:val="13"/>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7C"/>
    <w:rsid w:val="000212C2"/>
    <w:rsid w:val="00035F3C"/>
    <w:rsid w:val="00054C02"/>
    <w:rsid w:val="00067B04"/>
    <w:rsid w:val="00077B43"/>
    <w:rsid w:val="00085277"/>
    <w:rsid w:val="000B60F0"/>
    <w:rsid w:val="00103728"/>
    <w:rsid w:val="00183EE3"/>
    <w:rsid w:val="001E1ECD"/>
    <w:rsid w:val="0020352E"/>
    <w:rsid w:val="00223C22"/>
    <w:rsid w:val="002644AB"/>
    <w:rsid w:val="00276EF9"/>
    <w:rsid w:val="002A4352"/>
    <w:rsid w:val="002A6015"/>
    <w:rsid w:val="002D0EFF"/>
    <w:rsid w:val="00333D85"/>
    <w:rsid w:val="00367D16"/>
    <w:rsid w:val="003B03AE"/>
    <w:rsid w:val="003C6535"/>
    <w:rsid w:val="00492E8E"/>
    <w:rsid w:val="004E33BF"/>
    <w:rsid w:val="004E38D0"/>
    <w:rsid w:val="004F25A4"/>
    <w:rsid w:val="005320BD"/>
    <w:rsid w:val="00543563"/>
    <w:rsid w:val="005A397D"/>
    <w:rsid w:val="005A4C0F"/>
    <w:rsid w:val="006042B5"/>
    <w:rsid w:val="00614020"/>
    <w:rsid w:val="00614FA9"/>
    <w:rsid w:val="00633419"/>
    <w:rsid w:val="00636D52"/>
    <w:rsid w:val="0064383D"/>
    <w:rsid w:val="00656A23"/>
    <w:rsid w:val="00676A91"/>
    <w:rsid w:val="00690349"/>
    <w:rsid w:val="0069652E"/>
    <w:rsid w:val="006B57BE"/>
    <w:rsid w:val="006E1752"/>
    <w:rsid w:val="006E4849"/>
    <w:rsid w:val="006E7E8C"/>
    <w:rsid w:val="00751B93"/>
    <w:rsid w:val="007B50F7"/>
    <w:rsid w:val="007E11B7"/>
    <w:rsid w:val="008273F6"/>
    <w:rsid w:val="00843EF2"/>
    <w:rsid w:val="0085563E"/>
    <w:rsid w:val="00856769"/>
    <w:rsid w:val="00860B5F"/>
    <w:rsid w:val="008742BD"/>
    <w:rsid w:val="00892204"/>
    <w:rsid w:val="008D0F8A"/>
    <w:rsid w:val="008D472C"/>
    <w:rsid w:val="00926E8F"/>
    <w:rsid w:val="009905C6"/>
    <w:rsid w:val="009C1885"/>
    <w:rsid w:val="009C3C8C"/>
    <w:rsid w:val="00A047E7"/>
    <w:rsid w:val="00A26E91"/>
    <w:rsid w:val="00AC4AD6"/>
    <w:rsid w:val="00AE0186"/>
    <w:rsid w:val="00B01980"/>
    <w:rsid w:val="00B313BB"/>
    <w:rsid w:val="00B66363"/>
    <w:rsid w:val="00B73DB3"/>
    <w:rsid w:val="00B85ED6"/>
    <w:rsid w:val="00BA33B1"/>
    <w:rsid w:val="00BA5FC3"/>
    <w:rsid w:val="00BC3022"/>
    <w:rsid w:val="00BD644C"/>
    <w:rsid w:val="00C15D6D"/>
    <w:rsid w:val="00C37150"/>
    <w:rsid w:val="00C41813"/>
    <w:rsid w:val="00C71623"/>
    <w:rsid w:val="00CA747C"/>
    <w:rsid w:val="00D36AA5"/>
    <w:rsid w:val="00D81A41"/>
    <w:rsid w:val="00DB2F63"/>
    <w:rsid w:val="00DD2C14"/>
    <w:rsid w:val="00DF3BBC"/>
    <w:rsid w:val="00E46821"/>
    <w:rsid w:val="00E742E2"/>
    <w:rsid w:val="00EA55F4"/>
    <w:rsid w:val="00EC4F17"/>
    <w:rsid w:val="00EF2177"/>
    <w:rsid w:val="00EF440F"/>
    <w:rsid w:val="00EF6F57"/>
    <w:rsid w:val="00F001B3"/>
    <w:rsid w:val="00F715D9"/>
    <w:rsid w:val="00F74A0D"/>
    <w:rsid w:val="00FA6F11"/>
    <w:rsid w:val="00FE702C"/>
    <w:rsid w:val="00FF2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2E4EB4"/>
  <w15:chartTrackingRefBased/>
  <w15:docId w15:val="{C793543B-EFDE-4CAC-8FFB-3A9B83E6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747C"/>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CA7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CA7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747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747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747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747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47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47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47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47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747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747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747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747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74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4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4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47C"/>
    <w:rPr>
      <w:rFonts w:eastAsiaTheme="majorEastAsia" w:cstheme="majorBidi"/>
      <w:color w:val="272727" w:themeColor="text1" w:themeTint="D8"/>
    </w:rPr>
  </w:style>
  <w:style w:type="paragraph" w:styleId="Puesto">
    <w:name w:val="Title"/>
    <w:basedOn w:val="Normal"/>
    <w:next w:val="Normal"/>
    <w:link w:val="PuestoCar"/>
    <w:uiPriority w:val="10"/>
    <w:qFormat/>
    <w:rsid w:val="00CA747C"/>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A74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4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4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47C"/>
    <w:pPr>
      <w:spacing w:before="160"/>
      <w:jc w:val="center"/>
    </w:pPr>
    <w:rPr>
      <w:i/>
      <w:iCs/>
      <w:color w:val="404040" w:themeColor="text1" w:themeTint="BF"/>
    </w:rPr>
  </w:style>
  <w:style w:type="character" w:customStyle="1" w:styleId="CitaCar">
    <w:name w:val="Cita Car"/>
    <w:basedOn w:val="Fuentedeprrafopredeter"/>
    <w:link w:val="Cita"/>
    <w:uiPriority w:val="29"/>
    <w:rsid w:val="00CA747C"/>
    <w:rPr>
      <w:i/>
      <w:iCs/>
      <w:color w:val="404040" w:themeColor="text1" w:themeTint="BF"/>
    </w:rPr>
  </w:style>
  <w:style w:type="paragraph" w:styleId="Prrafodelista">
    <w:name w:val="List Paragraph"/>
    <w:basedOn w:val="Normal"/>
    <w:uiPriority w:val="34"/>
    <w:qFormat/>
    <w:rsid w:val="00CA747C"/>
    <w:pPr>
      <w:ind w:left="720"/>
      <w:contextualSpacing/>
    </w:pPr>
  </w:style>
  <w:style w:type="character" w:styleId="nfasisintenso">
    <w:name w:val="Intense Emphasis"/>
    <w:basedOn w:val="Fuentedeprrafopredeter"/>
    <w:uiPriority w:val="21"/>
    <w:qFormat/>
    <w:rsid w:val="00CA747C"/>
    <w:rPr>
      <w:i/>
      <w:iCs/>
      <w:color w:val="2F5496" w:themeColor="accent1" w:themeShade="BF"/>
    </w:rPr>
  </w:style>
  <w:style w:type="paragraph" w:styleId="Citadestacada">
    <w:name w:val="Intense Quote"/>
    <w:basedOn w:val="Normal"/>
    <w:next w:val="Normal"/>
    <w:link w:val="CitadestacadaCar"/>
    <w:uiPriority w:val="30"/>
    <w:qFormat/>
    <w:rsid w:val="00CA7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747C"/>
    <w:rPr>
      <w:i/>
      <w:iCs/>
      <w:color w:val="2F5496" w:themeColor="accent1" w:themeShade="BF"/>
    </w:rPr>
  </w:style>
  <w:style w:type="character" w:styleId="Referenciaintensa">
    <w:name w:val="Intense Reference"/>
    <w:basedOn w:val="Fuentedeprrafopredeter"/>
    <w:uiPriority w:val="32"/>
    <w:qFormat/>
    <w:rsid w:val="00CA747C"/>
    <w:rPr>
      <w:b/>
      <w:bCs/>
      <w:smallCaps/>
      <w:color w:val="2F5496" w:themeColor="accent1" w:themeShade="BF"/>
      <w:spacing w:val="5"/>
    </w:rPr>
  </w:style>
  <w:style w:type="paragraph" w:styleId="Listaconvietas2">
    <w:name w:val="List Bullet 2"/>
    <w:basedOn w:val="Normal"/>
    <w:uiPriority w:val="99"/>
    <w:unhideWhenUsed/>
    <w:rsid w:val="00CA747C"/>
    <w:pPr>
      <w:numPr>
        <w:numId w:val="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DD2C14"/>
    <w:rPr>
      <w:color w:val="0563C1" w:themeColor="hyperlink"/>
      <w:u w:val="single"/>
    </w:rPr>
  </w:style>
  <w:style w:type="character" w:customStyle="1" w:styleId="UnresolvedMention">
    <w:name w:val="Unresolved Mention"/>
    <w:basedOn w:val="Fuentedeprrafopredeter"/>
    <w:uiPriority w:val="99"/>
    <w:semiHidden/>
    <w:unhideWhenUsed/>
    <w:rsid w:val="00DD2C14"/>
    <w:rPr>
      <w:color w:val="605E5C"/>
      <w:shd w:val="clear" w:color="auto" w:fill="E1DFDD"/>
    </w:rPr>
  </w:style>
  <w:style w:type="paragraph" w:styleId="TtulodeTDC">
    <w:name w:val="TOC Heading"/>
    <w:basedOn w:val="Ttulo1"/>
    <w:next w:val="Normal"/>
    <w:uiPriority w:val="39"/>
    <w:unhideWhenUsed/>
    <w:qFormat/>
    <w:rsid w:val="00633419"/>
    <w:pPr>
      <w:spacing w:before="240" w:after="0" w:line="259" w:lineRule="auto"/>
      <w:outlineLvl w:val="9"/>
    </w:pPr>
    <w:rPr>
      <w:sz w:val="32"/>
      <w:szCs w:val="32"/>
    </w:rPr>
  </w:style>
  <w:style w:type="paragraph" w:styleId="TDC1">
    <w:name w:val="toc 1"/>
    <w:basedOn w:val="Normal"/>
    <w:next w:val="Normal"/>
    <w:autoRedefine/>
    <w:uiPriority w:val="39"/>
    <w:unhideWhenUsed/>
    <w:rsid w:val="00633419"/>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633419"/>
    <w:pPr>
      <w:spacing w:after="100" w:line="254" w:lineRule="auto"/>
      <w:ind w:left="220"/>
      <w:jc w:val="both"/>
    </w:pPr>
    <w:rPr>
      <w:rFonts w:ascii="Palatino Linotype" w:eastAsia="Palatino Linotype" w:hAnsi="Palatino Linotype" w:cs="Palatino Linotype"/>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proactiva-fiscal/" TargetMode="External"/><Relationship Id="rId13" Type="http://schemas.openxmlformats.org/officeDocument/2006/relationships/image" Target="media/image4.jpeg"/><Relationship Id="rId18" Type="http://schemas.openxmlformats.org/officeDocument/2006/relationships/hyperlink" Target="https://www.dgespe.sep.gob.mx/reforma_curricular/planes/lepree/credit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ortal.secogem.gob.mx/declaranet"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ces.cs.buap.mx/SATCA.pdf" TargetMode="Externa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yperlink" Target="file:///C:\Users\IVAN%20PE&#209;A\Downloads\2301A_LGPN_MODIFICA_PLANTILLA_CV_GRADO_TOLUCA_IPV%20(1).doc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EC63-F975-4403-9913-F93FD9A1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19698</Words>
  <Characters>108343</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2025-11-21T19:08:00Z</cp:lastPrinted>
  <dcterms:created xsi:type="dcterms:W3CDTF">2025-11-21T19:08:00Z</dcterms:created>
  <dcterms:modified xsi:type="dcterms:W3CDTF">2025-11-21T19:09:00Z</dcterms:modified>
</cp:coreProperties>
</file>