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Palatino Linotype" w:hAnsi="Palatino Linotype" w:cs="Palatino Linotype"/>
          <w:color w:val="auto"/>
          <w:sz w:val="22"/>
          <w:szCs w:val="22"/>
          <w:lang w:val="es-ES"/>
        </w:rPr>
        <w:id w:val="-432584864"/>
        <w:docPartObj>
          <w:docPartGallery w:val="Table of Contents"/>
          <w:docPartUnique/>
        </w:docPartObj>
      </w:sdtPr>
      <w:sdtEndPr>
        <w:rPr>
          <w:b/>
          <w:bCs/>
        </w:rPr>
      </w:sdtEndPr>
      <w:sdtContent>
        <w:p w:rsidR="00C01794" w:rsidRPr="00C01794" w:rsidRDefault="00C01794" w:rsidP="00C01794">
          <w:pPr>
            <w:pStyle w:val="TtulodeTDC"/>
            <w:rPr>
              <w:color w:val="auto"/>
            </w:rPr>
          </w:pPr>
          <w:r w:rsidRPr="00C01794">
            <w:rPr>
              <w:color w:val="auto"/>
              <w:lang w:val="es-ES"/>
            </w:rPr>
            <w:t>Contenido</w:t>
          </w:r>
        </w:p>
        <w:p w:rsidR="00C01794" w:rsidRPr="00C01794" w:rsidRDefault="00C01794" w:rsidP="00C01794">
          <w:pPr>
            <w:pStyle w:val="TDC1"/>
            <w:tabs>
              <w:tab w:val="right" w:leader="dot" w:pos="9034"/>
            </w:tabs>
            <w:rPr>
              <w:rFonts w:asciiTheme="minorHAnsi" w:eastAsiaTheme="minorEastAsia" w:hAnsiTheme="minorHAnsi" w:cstheme="minorBidi"/>
              <w:noProof/>
            </w:rPr>
          </w:pPr>
          <w:r w:rsidRPr="00C01794">
            <w:rPr>
              <w:b/>
              <w:bCs/>
              <w:lang w:val="es-ES"/>
            </w:rPr>
            <w:fldChar w:fldCharType="begin"/>
          </w:r>
          <w:r w:rsidRPr="00C01794">
            <w:rPr>
              <w:b/>
              <w:bCs/>
              <w:lang w:val="es-ES"/>
            </w:rPr>
            <w:instrText xml:space="preserve"> TOC \o "1-3" \h \z \u </w:instrText>
          </w:r>
          <w:r w:rsidRPr="00C01794">
            <w:rPr>
              <w:b/>
              <w:bCs/>
              <w:lang w:val="es-ES"/>
            </w:rPr>
            <w:fldChar w:fldCharType="separate"/>
          </w:r>
          <w:hyperlink w:anchor="_Toc205972074" w:history="1">
            <w:r w:rsidRPr="00C01794">
              <w:rPr>
                <w:rStyle w:val="Hipervnculo"/>
                <w:noProof/>
                <w:color w:val="auto"/>
              </w:rPr>
              <w:t>ANTECEDENTES</w:t>
            </w:r>
            <w:r w:rsidRPr="00C01794">
              <w:rPr>
                <w:noProof/>
                <w:webHidden/>
              </w:rPr>
              <w:tab/>
            </w:r>
            <w:r w:rsidRPr="00C01794">
              <w:rPr>
                <w:noProof/>
                <w:webHidden/>
              </w:rPr>
              <w:fldChar w:fldCharType="begin"/>
            </w:r>
            <w:r w:rsidRPr="00C01794">
              <w:rPr>
                <w:noProof/>
                <w:webHidden/>
              </w:rPr>
              <w:instrText xml:space="preserve"> PAGEREF _Toc205972074 \h </w:instrText>
            </w:r>
            <w:r w:rsidRPr="00C01794">
              <w:rPr>
                <w:noProof/>
                <w:webHidden/>
              </w:rPr>
            </w:r>
            <w:r w:rsidRPr="00C01794">
              <w:rPr>
                <w:noProof/>
                <w:webHidden/>
              </w:rPr>
              <w:fldChar w:fldCharType="separate"/>
            </w:r>
            <w:r w:rsidR="0012054A">
              <w:rPr>
                <w:noProof/>
                <w:webHidden/>
              </w:rPr>
              <w:t>1</w:t>
            </w:r>
            <w:r w:rsidRPr="00C01794">
              <w:rPr>
                <w:noProof/>
                <w:webHidden/>
              </w:rPr>
              <w:fldChar w:fldCharType="end"/>
            </w:r>
          </w:hyperlink>
        </w:p>
        <w:p w:rsidR="00C01794" w:rsidRPr="00C01794" w:rsidRDefault="0012054A" w:rsidP="00C01794">
          <w:pPr>
            <w:pStyle w:val="TDC2"/>
            <w:tabs>
              <w:tab w:val="right" w:leader="dot" w:pos="9034"/>
            </w:tabs>
            <w:rPr>
              <w:rFonts w:asciiTheme="minorHAnsi" w:eastAsiaTheme="minorEastAsia" w:hAnsiTheme="minorHAnsi" w:cstheme="minorBidi"/>
              <w:noProof/>
            </w:rPr>
          </w:pPr>
          <w:hyperlink w:anchor="_Toc205972075" w:history="1">
            <w:r w:rsidR="00C01794" w:rsidRPr="00C01794">
              <w:rPr>
                <w:rStyle w:val="Hipervnculo"/>
                <w:noProof/>
                <w:color w:val="auto"/>
              </w:rPr>
              <w:t>DE LA SOLICITUD DE INFORMACIÓN</w:t>
            </w:r>
            <w:r w:rsidR="00C01794" w:rsidRPr="00C01794">
              <w:rPr>
                <w:noProof/>
                <w:webHidden/>
              </w:rPr>
              <w:tab/>
            </w:r>
            <w:r w:rsidR="00C01794" w:rsidRPr="00C01794">
              <w:rPr>
                <w:noProof/>
                <w:webHidden/>
              </w:rPr>
              <w:fldChar w:fldCharType="begin"/>
            </w:r>
            <w:r w:rsidR="00C01794" w:rsidRPr="00C01794">
              <w:rPr>
                <w:noProof/>
                <w:webHidden/>
              </w:rPr>
              <w:instrText xml:space="preserve"> PAGEREF _Toc205972075 \h </w:instrText>
            </w:r>
            <w:r w:rsidR="00C01794" w:rsidRPr="00C01794">
              <w:rPr>
                <w:noProof/>
                <w:webHidden/>
              </w:rPr>
            </w:r>
            <w:r w:rsidR="00C01794" w:rsidRPr="00C01794">
              <w:rPr>
                <w:noProof/>
                <w:webHidden/>
              </w:rPr>
              <w:fldChar w:fldCharType="separate"/>
            </w:r>
            <w:r>
              <w:rPr>
                <w:noProof/>
                <w:webHidden/>
              </w:rPr>
              <w:t>1</w:t>
            </w:r>
            <w:r w:rsidR="00C01794" w:rsidRPr="00C01794">
              <w:rPr>
                <w:noProof/>
                <w:webHidden/>
              </w:rPr>
              <w:fldChar w:fldCharType="end"/>
            </w:r>
          </w:hyperlink>
        </w:p>
        <w:p w:rsidR="00C01794" w:rsidRPr="00C01794" w:rsidRDefault="0012054A" w:rsidP="00C01794">
          <w:pPr>
            <w:pStyle w:val="TDC3"/>
            <w:tabs>
              <w:tab w:val="right" w:leader="dot" w:pos="9034"/>
            </w:tabs>
            <w:rPr>
              <w:rFonts w:asciiTheme="minorHAnsi" w:eastAsiaTheme="minorEastAsia" w:hAnsiTheme="minorHAnsi" w:cstheme="minorBidi"/>
              <w:noProof/>
            </w:rPr>
          </w:pPr>
          <w:hyperlink w:anchor="_Toc205972076" w:history="1">
            <w:r w:rsidR="00C01794" w:rsidRPr="00C01794">
              <w:rPr>
                <w:rStyle w:val="Hipervnculo"/>
                <w:noProof/>
                <w:color w:val="auto"/>
              </w:rPr>
              <w:t>a) Solicitud de información</w:t>
            </w:r>
            <w:r w:rsidR="00C01794" w:rsidRPr="00C01794">
              <w:rPr>
                <w:noProof/>
                <w:webHidden/>
              </w:rPr>
              <w:tab/>
            </w:r>
            <w:r w:rsidR="00C01794" w:rsidRPr="00C01794">
              <w:rPr>
                <w:noProof/>
                <w:webHidden/>
              </w:rPr>
              <w:fldChar w:fldCharType="begin"/>
            </w:r>
            <w:r w:rsidR="00C01794" w:rsidRPr="00C01794">
              <w:rPr>
                <w:noProof/>
                <w:webHidden/>
              </w:rPr>
              <w:instrText xml:space="preserve"> PAGEREF _Toc205972076 \h </w:instrText>
            </w:r>
            <w:r w:rsidR="00C01794" w:rsidRPr="00C01794">
              <w:rPr>
                <w:noProof/>
                <w:webHidden/>
              </w:rPr>
            </w:r>
            <w:r w:rsidR="00C01794" w:rsidRPr="00C01794">
              <w:rPr>
                <w:noProof/>
                <w:webHidden/>
              </w:rPr>
              <w:fldChar w:fldCharType="separate"/>
            </w:r>
            <w:r>
              <w:rPr>
                <w:noProof/>
                <w:webHidden/>
              </w:rPr>
              <w:t>1</w:t>
            </w:r>
            <w:r w:rsidR="00C01794" w:rsidRPr="00C01794">
              <w:rPr>
                <w:noProof/>
                <w:webHidden/>
              </w:rPr>
              <w:fldChar w:fldCharType="end"/>
            </w:r>
          </w:hyperlink>
        </w:p>
        <w:p w:rsidR="00C01794" w:rsidRPr="00C01794" w:rsidRDefault="0012054A" w:rsidP="00C01794">
          <w:pPr>
            <w:pStyle w:val="TDC3"/>
            <w:tabs>
              <w:tab w:val="right" w:leader="dot" w:pos="9034"/>
            </w:tabs>
            <w:rPr>
              <w:rFonts w:asciiTheme="minorHAnsi" w:eastAsiaTheme="minorEastAsia" w:hAnsiTheme="minorHAnsi" w:cstheme="minorBidi"/>
              <w:noProof/>
            </w:rPr>
          </w:pPr>
          <w:hyperlink w:anchor="_Toc205972077" w:history="1">
            <w:r w:rsidR="00C01794" w:rsidRPr="00C01794">
              <w:rPr>
                <w:rStyle w:val="Hipervnculo"/>
                <w:noProof/>
                <w:color w:val="auto"/>
              </w:rPr>
              <w:t>b) Turno de la solicitud de información</w:t>
            </w:r>
            <w:r w:rsidR="00C01794" w:rsidRPr="00C01794">
              <w:rPr>
                <w:noProof/>
                <w:webHidden/>
              </w:rPr>
              <w:tab/>
            </w:r>
            <w:r w:rsidR="00C01794" w:rsidRPr="00C01794">
              <w:rPr>
                <w:noProof/>
                <w:webHidden/>
              </w:rPr>
              <w:fldChar w:fldCharType="begin"/>
            </w:r>
            <w:r w:rsidR="00C01794" w:rsidRPr="00C01794">
              <w:rPr>
                <w:noProof/>
                <w:webHidden/>
              </w:rPr>
              <w:instrText xml:space="preserve"> PAGEREF _Toc205972077 \h </w:instrText>
            </w:r>
            <w:r w:rsidR="00C01794" w:rsidRPr="00C01794">
              <w:rPr>
                <w:noProof/>
                <w:webHidden/>
              </w:rPr>
            </w:r>
            <w:r w:rsidR="00C01794" w:rsidRPr="00C01794">
              <w:rPr>
                <w:noProof/>
                <w:webHidden/>
              </w:rPr>
              <w:fldChar w:fldCharType="separate"/>
            </w:r>
            <w:r>
              <w:rPr>
                <w:noProof/>
                <w:webHidden/>
              </w:rPr>
              <w:t>2</w:t>
            </w:r>
            <w:r w:rsidR="00C01794" w:rsidRPr="00C01794">
              <w:rPr>
                <w:noProof/>
                <w:webHidden/>
              </w:rPr>
              <w:fldChar w:fldCharType="end"/>
            </w:r>
          </w:hyperlink>
        </w:p>
        <w:p w:rsidR="00C01794" w:rsidRPr="00C01794" w:rsidRDefault="0012054A" w:rsidP="00C01794">
          <w:pPr>
            <w:pStyle w:val="TDC3"/>
            <w:tabs>
              <w:tab w:val="right" w:leader="dot" w:pos="9034"/>
            </w:tabs>
            <w:rPr>
              <w:rFonts w:asciiTheme="minorHAnsi" w:eastAsiaTheme="minorEastAsia" w:hAnsiTheme="minorHAnsi" w:cstheme="minorBidi"/>
              <w:noProof/>
            </w:rPr>
          </w:pPr>
          <w:hyperlink w:anchor="_Toc205972078" w:history="1">
            <w:r w:rsidR="00C01794" w:rsidRPr="00C01794">
              <w:rPr>
                <w:rStyle w:val="Hipervnculo"/>
                <w:noProof/>
                <w:color w:val="auto"/>
              </w:rPr>
              <w:t>c) Respuesta del Sujeto Obligado</w:t>
            </w:r>
            <w:r w:rsidR="00C01794" w:rsidRPr="00C01794">
              <w:rPr>
                <w:noProof/>
                <w:webHidden/>
              </w:rPr>
              <w:tab/>
            </w:r>
            <w:r w:rsidR="00C01794" w:rsidRPr="00C01794">
              <w:rPr>
                <w:noProof/>
                <w:webHidden/>
              </w:rPr>
              <w:fldChar w:fldCharType="begin"/>
            </w:r>
            <w:r w:rsidR="00C01794" w:rsidRPr="00C01794">
              <w:rPr>
                <w:noProof/>
                <w:webHidden/>
              </w:rPr>
              <w:instrText xml:space="preserve"> PAGEREF _Toc205972078 \h </w:instrText>
            </w:r>
            <w:r w:rsidR="00C01794" w:rsidRPr="00C01794">
              <w:rPr>
                <w:noProof/>
                <w:webHidden/>
              </w:rPr>
            </w:r>
            <w:r w:rsidR="00C01794" w:rsidRPr="00C01794">
              <w:rPr>
                <w:noProof/>
                <w:webHidden/>
              </w:rPr>
              <w:fldChar w:fldCharType="separate"/>
            </w:r>
            <w:r>
              <w:rPr>
                <w:noProof/>
                <w:webHidden/>
              </w:rPr>
              <w:t>2</w:t>
            </w:r>
            <w:r w:rsidR="00C01794" w:rsidRPr="00C01794">
              <w:rPr>
                <w:noProof/>
                <w:webHidden/>
              </w:rPr>
              <w:fldChar w:fldCharType="end"/>
            </w:r>
          </w:hyperlink>
        </w:p>
        <w:p w:rsidR="00C01794" w:rsidRPr="00C01794" w:rsidRDefault="0012054A" w:rsidP="00C01794">
          <w:pPr>
            <w:pStyle w:val="TDC2"/>
            <w:tabs>
              <w:tab w:val="right" w:leader="dot" w:pos="9034"/>
            </w:tabs>
            <w:rPr>
              <w:rFonts w:asciiTheme="minorHAnsi" w:eastAsiaTheme="minorEastAsia" w:hAnsiTheme="minorHAnsi" w:cstheme="minorBidi"/>
              <w:noProof/>
            </w:rPr>
          </w:pPr>
          <w:hyperlink w:anchor="_Toc205972079" w:history="1">
            <w:r w:rsidR="00C01794" w:rsidRPr="00C01794">
              <w:rPr>
                <w:rStyle w:val="Hipervnculo"/>
                <w:noProof/>
                <w:color w:val="auto"/>
              </w:rPr>
              <w:t>DEL RECURSO DE REVISIÓN</w:t>
            </w:r>
            <w:r w:rsidR="00C01794" w:rsidRPr="00C01794">
              <w:rPr>
                <w:noProof/>
                <w:webHidden/>
              </w:rPr>
              <w:tab/>
            </w:r>
            <w:r w:rsidR="00C01794" w:rsidRPr="00C01794">
              <w:rPr>
                <w:noProof/>
                <w:webHidden/>
              </w:rPr>
              <w:fldChar w:fldCharType="begin"/>
            </w:r>
            <w:r w:rsidR="00C01794" w:rsidRPr="00C01794">
              <w:rPr>
                <w:noProof/>
                <w:webHidden/>
              </w:rPr>
              <w:instrText xml:space="preserve"> PAGEREF _Toc205972079 \h </w:instrText>
            </w:r>
            <w:r w:rsidR="00C01794" w:rsidRPr="00C01794">
              <w:rPr>
                <w:noProof/>
                <w:webHidden/>
              </w:rPr>
            </w:r>
            <w:r w:rsidR="00C01794" w:rsidRPr="00C01794">
              <w:rPr>
                <w:noProof/>
                <w:webHidden/>
              </w:rPr>
              <w:fldChar w:fldCharType="separate"/>
            </w:r>
            <w:r>
              <w:rPr>
                <w:noProof/>
                <w:webHidden/>
              </w:rPr>
              <w:t>3</w:t>
            </w:r>
            <w:r w:rsidR="00C01794" w:rsidRPr="00C01794">
              <w:rPr>
                <w:noProof/>
                <w:webHidden/>
              </w:rPr>
              <w:fldChar w:fldCharType="end"/>
            </w:r>
          </w:hyperlink>
        </w:p>
        <w:p w:rsidR="00C01794" w:rsidRPr="00C01794" w:rsidRDefault="0012054A" w:rsidP="00C01794">
          <w:pPr>
            <w:pStyle w:val="TDC3"/>
            <w:tabs>
              <w:tab w:val="right" w:leader="dot" w:pos="9034"/>
            </w:tabs>
            <w:rPr>
              <w:rFonts w:asciiTheme="minorHAnsi" w:eastAsiaTheme="minorEastAsia" w:hAnsiTheme="minorHAnsi" w:cstheme="minorBidi"/>
              <w:noProof/>
            </w:rPr>
          </w:pPr>
          <w:hyperlink w:anchor="_Toc205972080" w:history="1">
            <w:r w:rsidR="00C01794" w:rsidRPr="00C01794">
              <w:rPr>
                <w:rStyle w:val="Hipervnculo"/>
                <w:noProof/>
                <w:color w:val="auto"/>
              </w:rPr>
              <w:t>a) Interposición del Recurso de Revisión</w:t>
            </w:r>
            <w:r w:rsidR="00C01794" w:rsidRPr="00C01794">
              <w:rPr>
                <w:noProof/>
                <w:webHidden/>
              </w:rPr>
              <w:tab/>
            </w:r>
            <w:r w:rsidR="00C01794" w:rsidRPr="00C01794">
              <w:rPr>
                <w:noProof/>
                <w:webHidden/>
              </w:rPr>
              <w:fldChar w:fldCharType="begin"/>
            </w:r>
            <w:r w:rsidR="00C01794" w:rsidRPr="00C01794">
              <w:rPr>
                <w:noProof/>
                <w:webHidden/>
              </w:rPr>
              <w:instrText xml:space="preserve"> PAGEREF _Toc205972080 \h </w:instrText>
            </w:r>
            <w:r w:rsidR="00C01794" w:rsidRPr="00C01794">
              <w:rPr>
                <w:noProof/>
                <w:webHidden/>
              </w:rPr>
            </w:r>
            <w:r w:rsidR="00C01794" w:rsidRPr="00C01794">
              <w:rPr>
                <w:noProof/>
                <w:webHidden/>
              </w:rPr>
              <w:fldChar w:fldCharType="separate"/>
            </w:r>
            <w:r>
              <w:rPr>
                <w:noProof/>
                <w:webHidden/>
              </w:rPr>
              <w:t>3</w:t>
            </w:r>
            <w:r w:rsidR="00C01794" w:rsidRPr="00C01794">
              <w:rPr>
                <w:noProof/>
                <w:webHidden/>
              </w:rPr>
              <w:fldChar w:fldCharType="end"/>
            </w:r>
          </w:hyperlink>
        </w:p>
        <w:p w:rsidR="00C01794" w:rsidRPr="00C01794" w:rsidRDefault="0012054A" w:rsidP="00C01794">
          <w:pPr>
            <w:pStyle w:val="TDC3"/>
            <w:tabs>
              <w:tab w:val="right" w:leader="dot" w:pos="9034"/>
            </w:tabs>
            <w:rPr>
              <w:rFonts w:asciiTheme="minorHAnsi" w:eastAsiaTheme="minorEastAsia" w:hAnsiTheme="minorHAnsi" w:cstheme="minorBidi"/>
              <w:noProof/>
            </w:rPr>
          </w:pPr>
          <w:hyperlink w:anchor="_Toc205972081" w:history="1">
            <w:r w:rsidR="00C01794" w:rsidRPr="00C01794">
              <w:rPr>
                <w:rStyle w:val="Hipervnculo"/>
                <w:noProof/>
                <w:color w:val="auto"/>
              </w:rPr>
              <w:t>b) Turno del Recurso de Revisión</w:t>
            </w:r>
            <w:r w:rsidR="00C01794" w:rsidRPr="00C01794">
              <w:rPr>
                <w:noProof/>
                <w:webHidden/>
              </w:rPr>
              <w:tab/>
            </w:r>
            <w:r w:rsidR="00C01794" w:rsidRPr="00C01794">
              <w:rPr>
                <w:noProof/>
                <w:webHidden/>
              </w:rPr>
              <w:fldChar w:fldCharType="begin"/>
            </w:r>
            <w:r w:rsidR="00C01794" w:rsidRPr="00C01794">
              <w:rPr>
                <w:noProof/>
                <w:webHidden/>
              </w:rPr>
              <w:instrText xml:space="preserve"> PAGEREF _Toc205972081 \h </w:instrText>
            </w:r>
            <w:r w:rsidR="00C01794" w:rsidRPr="00C01794">
              <w:rPr>
                <w:noProof/>
                <w:webHidden/>
              </w:rPr>
            </w:r>
            <w:r w:rsidR="00C01794" w:rsidRPr="00C01794">
              <w:rPr>
                <w:noProof/>
                <w:webHidden/>
              </w:rPr>
              <w:fldChar w:fldCharType="separate"/>
            </w:r>
            <w:r>
              <w:rPr>
                <w:noProof/>
                <w:webHidden/>
              </w:rPr>
              <w:t>3</w:t>
            </w:r>
            <w:r w:rsidR="00C01794" w:rsidRPr="00C01794">
              <w:rPr>
                <w:noProof/>
                <w:webHidden/>
              </w:rPr>
              <w:fldChar w:fldCharType="end"/>
            </w:r>
          </w:hyperlink>
        </w:p>
        <w:p w:rsidR="00C01794" w:rsidRPr="00C01794" w:rsidRDefault="0012054A" w:rsidP="00C01794">
          <w:pPr>
            <w:pStyle w:val="TDC3"/>
            <w:tabs>
              <w:tab w:val="right" w:leader="dot" w:pos="9034"/>
            </w:tabs>
            <w:rPr>
              <w:rFonts w:asciiTheme="minorHAnsi" w:eastAsiaTheme="minorEastAsia" w:hAnsiTheme="minorHAnsi" w:cstheme="minorBidi"/>
              <w:noProof/>
            </w:rPr>
          </w:pPr>
          <w:hyperlink w:anchor="_Toc205972082" w:history="1">
            <w:r w:rsidR="00C01794" w:rsidRPr="00C01794">
              <w:rPr>
                <w:rStyle w:val="Hipervnculo"/>
                <w:noProof/>
                <w:color w:val="auto"/>
              </w:rPr>
              <w:t>c) Admisión del Recurso de Revisión</w:t>
            </w:r>
            <w:r w:rsidR="00C01794" w:rsidRPr="00C01794">
              <w:rPr>
                <w:noProof/>
                <w:webHidden/>
              </w:rPr>
              <w:tab/>
            </w:r>
            <w:r w:rsidR="00C01794" w:rsidRPr="00C01794">
              <w:rPr>
                <w:noProof/>
                <w:webHidden/>
              </w:rPr>
              <w:fldChar w:fldCharType="begin"/>
            </w:r>
            <w:r w:rsidR="00C01794" w:rsidRPr="00C01794">
              <w:rPr>
                <w:noProof/>
                <w:webHidden/>
              </w:rPr>
              <w:instrText xml:space="preserve"> PAGEREF _Toc205972082 \h </w:instrText>
            </w:r>
            <w:r w:rsidR="00C01794" w:rsidRPr="00C01794">
              <w:rPr>
                <w:noProof/>
                <w:webHidden/>
              </w:rPr>
            </w:r>
            <w:r w:rsidR="00C01794" w:rsidRPr="00C01794">
              <w:rPr>
                <w:noProof/>
                <w:webHidden/>
              </w:rPr>
              <w:fldChar w:fldCharType="separate"/>
            </w:r>
            <w:r>
              <w:rPr>
                <w:noProof/>
                <w:webHidden/>
              </w:rPr>
              <w:t>4</w:t>
            </w:r>
            <w:r w:rsidR="00C01794" w:rsidRPr="00C01794">
              <w:rPr>
                <w:noProof/>
                <w:webHidden/>
              </w:rPr>
              <w:fldChar w:fldCharType="end"/>
            </w:r>
          </w:hyperlink>
        </w:p>
        <w:p w:rsidR="00C01794" w:rsidRPr="00C01794" w:rsidRDefault="0012054A" w:rsidP="00C01794">
          <w:pPr>
            <w:pStyle w:val="TDC3"/>
            <w:tabs>
              <w:tab w:val="right" w:leader="dot" w:pos="9034"/>
            </w:tabs>
            <w:rPr>
              <w:rFonts w:asciiTheme="minorHAnsi" w:eastAsiaTheme="minorEastAsia" w:hAnsiTheme="minorHAnsi" w:cstheme="minorBidi"/>
              <w:noProof/>
            </w:rPr>
          </w:pPr>
          <w:hyperlink w:anchor="_Toc205972083" w:history="1">
            <w:r w:rsidR="00C01794" w:rsidRPr="00C01794">
              <w:rPr>
                <w:rStyle w:val="Hipervnculo"/>
                <w:noProof/>
                <w:color w:val="auto"/>
              </w:rPr>
              <w:t>d) Informe Justificado del Sujeto Obligado</w:t>
            </w:r>
            <w:r w:rsidR="00C01794" w:rsidRPr="00C01794">
              <w:rPr>
                <w:noProof/>
                <w:webHidden/>
              </w:rPr>
              <w:tab/>
            </w:r>
            <w:r w:rsidR="00C01794" w:rsidRPr="00C01794">
              <w:rPr>
                <w:noProof/>
                <w:webHidden/>
              </w:rPr>
              <w:fldChar w:fldCharType="begin"/>
            </w:r>
            <w:r w:rsidR="00C01794" w:rsidRPr="00C01794">
              <w:rPr>
                <w:noProof/>
                <w:webHidden/>
              </w:rPr>
              <w:instrText xml:space="preserve"> PAGEREF _Toc205972083 \h </w:instrText>
            </w:r>
            <w:r w:rsidR="00C01794" w:rsidRPr="00C01794">
              <w:rPr>
                <w:noProof/>
                <w:webHidden/>
              </w:rPr>
            </w:r>
            <w:r w:rsidR="00C01794" w:rsidRPr="00C01794">
              <w:rPr>
                <w:noProof/>
                <w:webHidden/>
              </w:rPr>
              <w:fldChar w:fldCharType="separate"/>
            </w:r>
            <w:r>
              <w:rPr>
                <w:noProof/>
                <w:webHidden/>
              </w:rPr>
              <w:t>4</w:t>
            </w:r>
            <w:r w:rsidR="00C01794" w:rsidRPr="00C01794">
              <w:rPr>
                <w:noProof/>
                <w:webHidden/>
              </w:rPr>
              <w:fldChar w:fldCharType="end"/>
            </w:r>
          </w:hyperlink>
        </w:p>
        <w:p w:rsidR="00C01794" w:rsidRPr="00C01794" w:rsidRDefault="0012054A" w:rsidP="00C01794">
          <w:pPr>
            <w:pStyle w:val="TDC3"/>
            <w:tabs>
              <w:tab w:val="right" w:leader="dot" w:pos="9034"/>
            </w:tabs>
            <w:rPr>
              <w:rFonts w:asciiTheme="minorHAnsi" w:eastAsiaTheme="minorEastAsia" w:hAnsiTheme="minorHAnsi" w:cstheme="minorBidi"/>
              <w:noProof/>
            </w:rPr>
          </w:pPr>
          <w:hyperlink w:anchor="_Toc205972084" w:history="1">
            <w:r w:rsidR="00C01794" w:rsidRPr="00C01794">
              <w:rPr>
                <w:rStyle w:val="Hipervnculo"/>
                <w:noProof/>
                <w:color w:val="auto"/>
              </w:rPr>
              <w:t>e) Manifestaciones de la Parte Recurrente</w:t>
            </w:r>
            <w:r w:rsidR="00C01794" w:rsidRPr="00C01794">
              <w:rPr>
                <w:noProof/>
                <w:webHidden/>
              </w:rPr>
              <w:tab/>
            </w:r>
            <w:r w:rsidR="00C01794" w:rsidRPr="00C01794">
              <w:rPr>
                <w:noProof/>
                <w:webHidden/>
              </w:rPr>
              <w:fldChar w:fldCharType="begin"/>
            </w:r>
            <w:r w:rsidR="00C01794" w:rsidRPr="00C01794">
              <w:rPr>
                <w:noProof/>
                <w:webHidden/>
              </w:rPr>
              <w:instrText xml:space="preserve"> PAGEREF _Toc205972084 \h </w:instrText>
            </w:r>
            <w:r w:rsidR="00C01794" w:rsidRPr="00C01794">
              <w:rPr>
                <w:noProof/>
                <w:webHidden/>
              </w:rPr>
            </w:r>
            <w:r w:rsidR="00C01794" w:rsidRPr="00C01794">
              <w:rPr>
                <w:noProof/>
                <w:webHidden/>
              </w:rPr>
              <w:fldChar w:fldCharType="separate"/>
            </w:r>
            <w:r>
              <w:rPr>
                <w:noProof/>
                <w:webHidden/>
              </w:rPr>
              <w:t>5</w:t>
            </w:r>
            <w:r w:rsidR="00C01794" w:rsidRPr="00C01794">
              <w:rPr>
                <w:noProof/>
                <w:webHidden/>
              </w:rPr>
              <w:fldChar w:fldCharType="end"/>
            </w:r>
          </w:hyperlink>
        </w:p>
        <w:p w:rsidR="00C01794" w:rsidRPr="00C01794" w:rsidRDefault="0012054A" w:rsidP="00C01794">
          <w:pPr>
            <w:pStyle w:val="TDC3"/>
            <w:tabs>
              <w:tab w:val="right" w:leader="dot" w:pos="9034"/>
            </w:tabs>
            <w:rPr>
              <w:rFonts w:asciiTheme="minorHAnsi" w:eastAsiaTheme="minorEastAsia" w:hAnsiTheme="minorHAnsi" w:cstheme="minorBidi"/>
              <w:noProof/>
            </w:rPr>
          </w:pPr>
          <w:hyperlink w:anchor="_Toc205972085" w:history="1">
            <w:r w:rsidR="00C01794" w:rsidRPr="00C01794">
              <w:rPr>
                <w:rStyle w:val="Hipervnculo"/>
                <w:noProof/>
                <w:color w:val="auto"/>
              </w:rPr>
              <w:t>f) Ampliación de Plazo para Resolver</w:t>
            </w:r>
            <w:r w:rsidR="00C01794" w:rsidRPr="00C01794">
              <w:rPr>
                <w:noProof/>
                <w:webHidden/>
              </w:rPr>
              <w:tab/>
            </w:r>
            <w:r w:rsidR="00C01794" w:rsidRPr="00C01794">
              <w:rPr>
                <w:noProof/>
                <w:webHidden/>
              </w:rPr>
              <w:fldChar w:fldCharType="begin"/>
            </w:r>
            <w:r w:rsidR="00C01794" w:rsidRPr="00C01794">
              <w:rPr>
                <w:noProof/>
                <w:webHidden/>
              </w:rPr>
              <w:instrText xml:space="preserve"> PAGEREF _Toc205972085 \h </w:instrText>
            </w:r>
            <w:r w:rsidR="00C01794" w:rsidRPr="00C01794">
              <w:rPr>
                <w:noProof/>
                <w:webHidden/>
              </w:rPr>
            </w:r>
            <w:r w:rsidR="00C01794" w:rsidRPr="00C01794">
              <w:rPr>
                <w:noProof/>
                <w:webHidden/>
              </w:rPr>
              <w:fldChar w:fldCharType="separate"/>
            </w:r>
            <w:r>
              <w:rPr>
                <w:noProof/>
                <w:webHidden/>
              </w:rPr>
              <w:t>5</w:t>
            </w:r>
            <w:r w:rsidR="00C01794" w:rsidRPr="00C01794">
              <w:rPr>
                <w:noProof/>
                <w:webHidden/>
              </w:rPr>
              <w:fldChar w:fldCharType="end"/>
            </w:r>
          </w:hyperlink>
        </w:p>
        <w:p w:rsidR="00C01794" w:rsidRPr="00C01794" w:rsidRDefault="0012054A" w:rsidP="00C01794">
          <w:pPr>
            <w:pStyle w:val="TDC3"/>
            <w:tabs>
              <w:tab w:val="right" w:leader="dot" w:pos="9034"/>
            </w:tabs>
            <w:rPr>
              <w:rFonts w:asciiTheme="minorHAnsi" w:eastAsiaTheme="minorEastAsia" w:hAnsiTheme="minorHAnsi" w:cstheme="minorBidi"/>
              <w:noProof/>
            </w:rPr>
          </w:pPr>
          <w:hyperlink w:anchor="_Toc205972086" w:history="1">
            <w:r w:rsidR="00C01794" w:rsidRPr="00C01794">
              <w:rPr>
                <w:rStyle w:val="Hipervnculo"/>
                <w:noProof/>
                <w:color w:val="auto"/>
              </w:rPr>
              <w:t>g) Cierre de instrucción</w:t>
            </w:r>
            <w:r w:rsidR="00C01794" w:rsidRPr="00C01794">
              <w:rPr>
                <w:noProof/>
                <w:webHidden/>
              </w:rPr>
              <w:tab/>
            </w:r>
            <w:r w:rsidR="00C01794" w:rsidRPr="00C01794">
              <w:rPr>
                <w:noProof/>
                <w:webHidden/>
              </w:rPr>
              <w:fldChar w:fldCharType="begin"/>
            </w:r>
            <w:r w:rsidR="00C01794" w:rsidRPr="00C01794">
              <w:rPr>
                <w:noProof/>
                <w:webHidden/>
              </w:rPr>
              <w:instrText xml:space="preserve"> PAGEREF _Toc205972086 \h </w:instrText>
            </w:r>
            <w:r w:rsidR="00C01794" w:rsidRPr="00C01794">
              <w:rPr>
                <w:noProof/>
                <w:webHidden/>
              </w:rPr>
            </w:r>
            <w:r w:rsidR="00C01794" w:rsidRPr="00C01794">
              <w:rPr>
                <w:noProof/>
                <w:webHidden/>
              </w:rPr>
              <w:fldChar w:fldCharType="separate"/>
            </w:r>
            <w:r>
              <w:rPr>
                <w:noProof/>
                <w:webHidden/>
              </w:rPr>
              <w:t>5</w:t>
            </w:r>
            <w:r w:rsidR="00C01794" w:rsidRPr="00C01794">
              <w:rPr>
                <w:noProof/>
                <w:webHidden/>
              </w:rPr>
              <w:fldChar w:fldCharType="end"/>
            </w:r>
          </w:hyperlink>
        </w:p>
        <w:p w:rsidR="00C01794" w:rsidRPr="00C01794" w:rsidRDefault="0012054A" w:rsidP="00C01794">
          <w:pPr>
            <w:pStyle w:val="TDC1"/>
            <w:tabs>
              <w:tab w:val="right" w:leader="dot" w:pos="9034"/>
            </w:tabs>
            <w:rPr>
              <w:rFonts w:asciiTheme="minorHAnsi" w:eastAsiaTheme="minorEastAsia" w:hAnsiTheme="minorHAnsi" w:cstheme="minorBidi"/>
              <w:noProof/>
            </w:rPr>
          </w:pPr>
          <w:hyperlink w:anchor="_Toc205972087" w:history="1">
            <w:r w:rsidR="00C01794" w:rsidRPr="00C01794">
              <w:rPr>
                <w:rStyle w:val="Hipervnculo"/>
                <w:noProof/>
                <w:color w:val="auto"/>
              </w:rPr>
              <w:t>CONSIDERANDOS</w:t>
            </w:r>
            <w:r w:rsidR="00C01794" w:rsidRPr="00C01794">
              <w:rPr>
                <w:noProof/>
                <w:webHidden/>
              </w:rPr>
              <w:tab/>
            </w:r>
            <w:r w:rsidR="00C01794" w:rsidRPr="00C01794">
              <w:rPr>
                <w:noProof/>
                <w:webHidden/>
              </w:rPr>
              <w:fldChar w:fldCharType="begin"/>
            </w:r>
            <w:r w:rsidR="00C01794" w:rsidRPr="00C01794">
              <w:rPr>
                <w:noProof/>
                <w:webHidden/>
              </w:rPr>
              <w:instrText xml:space="preserve"> PAGEREF _Toc205972087 \h </w:instrText>
            </w:r>
            <w:r w:rsidR="00C01794" w:rsidRPr="00C01794">
              <w:rPr>
                <w:noProof/>
                <w:webHidden/>
              </w:rPr>
            </w:r>
            <w:r w:rsidR="00C01794" w:rsidRPr="00C01794">
              <w:rPr>
                <w:noProof/>
                <w:webHidden/>
              </w:rPr>
              <w:fldChar w:fldCharType="separate"/>
            </w:r>
            <w:r>
              <w:rPr>
                <w:noProof/>
                <w:webHidden/>
              </w:rPr>
              <w:t>6</w:t>
            </w:r>
            <w:r w:rsidR="00C01794" w:rsidRPr="00C01794">
              <w:rPr>
                <w:noProof/>
                <w:webHidden/>
              </w:rPr>
              <w:fldChar w:fldCharType="end"/>
            </w:r>
          </w:hyperlink>
        </w:p>
        <w:p w:rsidR="00C01794" w:rsidRPr="00C01794" w:rsidRDefault="0012054A" w:rsidP="00C01794">
          <w:pPr>
            <w:pStyle w:val="TDC2"/>
            <w:tabs>
              <w:tab w:val="right" w:leader="dot" w:pos="9034"/>
            </w:tabs>
            <w:rPr>
              <w:rFonts w:asciiTheme="minorHAnsi" w:eastAsiaTheme="minorEastAsia" w:hAnsiTheme="minorHAnsi" w:cstheme="minorBidi"/>
              <w:noProof/>
            </w:rPr>
          </w:pPr>
          <w:hyperlink w:anchor="_Toc205972088" w:history="1">
            <w:r w:rsidR="00C01794" w:rsidRPr="00C01794">
              <w:rPr>
                <w:rStyle w:val="Hipervnculo"/>
                <w:noProof/>
                <w:color w:val="auto"/>
              </w:rPr>
              <w:t>PRIMERO. Procedibilidad</w:t>
            </w:r>
            <w:r w:rsidR="00C01794" w:rsidRPr="00C01794">
              <w:rPr>
                <w:noProof/>
                <w:webHidden/>
              </w:rPr>
              <w:tab/>
            </w:r>
            <w:r w:rsidR="00C01794" w:rsidRPr="00C01794">
              <w:rPr>
                <w:noProof/>
                <w:webHidden/>
              </w:rPr>
              <w:fldChar w:fldCharType="begin"/>
            </w:r>
            <w:r w:rsidR="00C01794" w:rsidRPr="00C01794">
              <w:rPr>
                <w:noProof/>
                <w:webHidden/>
              </w:rPr>
              <w:instrText xml:space="preserve"> PAGEREF _Toc205972088 \h </w:instrText>
            </w:r>
            <w:r w:rsidR="00C01794" w:rsidRPr="00C01794">
              <w:rPr>
                <w:noProof/>
                <w:webHidden/>
              </w:rPr>
            </w:r>
            <w:r w:rsidR="00C01794" w:rsidRPr="00C01794">
              <w:rPr>
                <w:noProof/>
                <w:webHidden/>
              </w:rPr>
              <w:fldChar w:fldCharType="separate"/>
            </w:r>
            <w:r>
              <w:rPr>
                <w:noProof/>
                <w:webHidden/>
              </w:rPr>
              <w:t>6</w:t>
            </w:r>
            <w:r w:rsidR="00C01794" w:rsidRPr="00C01794">
              <w:rPr>
                <w:noProof/>
                <w:webHidden/>
              </w:rPr>
              <w:fldChar w:fldCharType="end"/>
            </w:r>
          </w:hyperlink>
        </w:p>
        <w:p w:rsidR="00C01794" w:rsidRPr="00C01794" w:rsidRDefault="0012054A" w:rsidP="00C01794">
          <w:pPr>
            <w:pStyle w:val="TDC3"/>
            <w:tabs>
              <w:tab w:val="right" w:leader="dot" w:pos="9034"/>
            </w:tabs>
            <w:rPr>
              <w:rFonts w:asciiTheme="minorHAnsi" w:eastAsiaTheme="minorEastAsia" w:hAnsiTheme="minorHAnsi" w:cstheme="minorBidi"/>
              <w:noProof/>
            </w:rPr>
          </w:pPr>
          <w:hyperlink w:anchor="_Toc205972089" w:history="1">
            <w:r w:rsidR="00C01794" w:rsidRPr="00C01794">
              <w:rPr>
                <w:rStyle w:val="Hipervnculo"/>
                <w:noProof/>
                <w:color w:val="auto"/>
              </w:rPr>
              <w:t>a) Competencia del Instituto</w:t>
            </w:r>
            <w:r w:rsidR="00C01794" w:rsidRPr="00C01794">
              <w:rPr>
                <w:noProof/>
                <w:webHidden/>
              </w:rPr>
              <w:tab/>
            </w:r>
            <w:r w:rsidR="00C01794" w:rsidRPr="00C01794">
              <w:rPr>
                <w:noProof/>
                <w:webHidden/>
              </w:rPr>
              <w:fldChar w:fldCharType="begin"/>
            </w:r>
            <w:r w:rsidR="00C01794" w:rsidRPr="00C01794">
              <w:rPr>
                <w:noProof/>
                <w:webHidden/>
              </w:rPr>
              <w:instrText xml:space="preserve"> PAGEREF _Toc205972089 \h </w:instrText>
            </w:r>
            <w:r w:rsidR="00C01794" w:rsidRPr="00C01794">
              <w:rPr>
                <w:noProof/>
                <w:webHidden/>
              </w:rPr>
            </w:r>
            <w:r w:rsidR="00C01794" w:rsidRPr="00C01794">
              <w:rPr>
                <w:noProof/>
                <w:webHidden/>
              </w:rPr>
              <w:fldChar w:fldCharType="separate"/>
            </w:r>
            <w:r>
              <w:rPr>
                <w:noProof/>
                <w:webHidden/>
              </w:rPr>
              <w:t>6</w:t>
            </w:r>
            <w:r w:rsidR="00C01794" w:rsidRPr="00C01794">
              <w:rPr>
                <w:noProof/>
                <w:webHidden/>
              </w:rPr>
              <w:fldChar w:fldCharType="end"/>
            </w:r>
          </w:hyperlink>
        </w:p>
        <w:p w:rsidR="00C01794" w:rsidRPr="00C01794" w:rsidRDefault="0012054A" w:rsidP="00C01794">
          <w:pPr>
            <w:pStyle w:val="TDC3"/>
            <w:tabs>
              <w:tab w:val="right" w:leader="dot" w:pos="9034"/>
            </w:tabs>
            <w:rPr>
              <w:rFonts w:asciiTheme="minorHAnsi" w:eastAsiaTheme="minorEastAsia" w:hAnsiTheme="minorHAnsi" w:cstheme="minorBidi"/>
              <w:noProof/>
            </w:rPr>
          </w:pPr>
          <w:hyperlink w:anchor="_Toc205972090" w:history="1">
            <w:r w:rsidR="00C01794" w:rsidRPr="00C01794">
              <w:rPr>
                <w:rStyle w:val="Hipervnculo"/>
                <w:noProof/>
                <w:color w:val="auto"/>
              </w:rPr>
              <w:t>b) Legitimidad de la parte recurrente</w:t>
            </w:r>
            <w:r w:rsidR="00C01794" w:rsidRPr="00C01794">
              <w:rPr>
                <w:noProof/>
                <w:webHidden/>
              </w:rPr>
              <w:tab/>
            </w:r>
            <w:r w:rsidR="00C01794" w:rsidRPr="00C01794">
              <w:rPr>
                <w:noProof/>
                <w:webHidden/>
              </w:rPr>
              <w:fldChar w:fldCharType="begin"/>
            </w:r>
            <w:r w:rsidR="00C01794" w:rsidRPr="00C01794">
              <w:rPr>
                <w:noProof/>
                <w:webHidden/>
              </w:rPr>
              <w:instrText xml:space="preserve"> PAGEREF _Toc205972090 \h </w:instrText>
            </w:r>
            <w:r w:rsidR="00C01794" w:rsidRPr="00C01794">
              <w:rPr>
                <w:noProof/>
                <w:webHidden/>
              </w:rPr>
            </w:r>
            <w:r w:rsidR="00C01794" w:rsidRPr="00C01794">
              <w:rPr>
                <w:noProof/>
                <w:webHidden/>
              </w:rPr>
              <w:fldChar w:fldCharType="separate"/>
            </w:r>
            <w:r>
              <w:rPr>
                <w:noProof/>
                <w:webHidden/>
              </w:rPr>
              <w:t>6</w:t>
            </w:r>
            <w:r w:rsidR="00C01794" w:rsidRPr="00C01794">
              <w:rPr>
                <w:noProof/>
                <w:webHidden/>
              </w:rPr>
              <w:fldChar w:fldCharType="end"/>
            </w:r>
          </w:hyperlink>
        </w:p>
        <w:p w:rsidR="00C01794" w:rsidRPr="00C01794" w:rsidRDefault="0012054A" w:rsidP="00C01794">
          <w:pPr>
            <w:pStyle w:val="TDC3"/>
            <w:tabs>
              <w:tab w:val="right" w:leader="dot" w:pos="9034"/>
            </w:tabs>
            <w:rPr>
              <w:rFonts w:asciiTheme="minorHAnsi" w:eastAsiaTheme="minorEastAsia" w:hAnsiTheme="minorHAnsi" w:cstheme="minorBidi"/>
              <w:noProof/>
            </w:rPr>
          </w:pPr>
          <w:hyperlink w:anchor="_Toc205972091" w:history="1">
            <w:r w:rsidR="00C01794" w:rsidRPr="00C01794">
              <w:rPr>
                <w:rStyle w:val="Hipervnculo"/>
                <w:noProof/>
                <w:color w:val="auto"/>
              </w:rPr>
              <w:t>c) Plazo para interponer el recurso</w:t>
            </w:r>
            <w:r w:rsidR="00C01794" w:rsidRPr="00C01794">
              <w:rPr>
                <w:noProof/>
                <w:webHidden/>
              </w:rPr>
              <w:tab/>
            </w:r>
            <w:r w:rsidR="00C01794" w:rsidRPr="00C01794">
              <w:rPr>
                <w:noProof/>
                <w:webHidden/>
              </w:rPr>
              <w:fldChar w:fldCharType="begin"/>
            </w:r>
            <w:r w:rsidR="00C01794" w:rsidRPr="00C01794">
              <w:rPr>
                <w:noProof/>
                <w:webHidden/>
              </w:rPr>
              <w:instrText xml:space="preserve"> PAGEREF _Toc205972091 \h </w:instrText>
            </w:r>
            <w:r w:rsidR="00C01794" w:rsidRPr="00C01794">
              <w:rPr>
                <w:noProof/>
                <w:webHidden/>
              </w:rPr>
            </w:r>
            <w:r w:rsidR="00C01794" w:rsidRPr="00C01794">
              <w:rPr>
                <w:noProof/>
                <w:webHidden/>
              </w:rPr>
              <w:fldChar w:fldCharType="separate"/>
            </w:r>
            <w:r>
              <w:rPr>
                <w:noProof/>
                <w:webHidden/>
              </w:rPr>
              <w:t>6</w:t>
            </w:r>
            <w:r w:rsidR="00C01794" w:rsidRPr="00C01794">
              <w:rPr>
                <w:noProof/>
                <w:webHidden/>
              </w:rPr>
              <w:fldChar w:fldCharType="end"/>
            </w:r>
          </w:hyperlink>
        </w:p>
        <w:p w:rsidR="00C01794" w:rsidRPr="00C01794" w:rsidRDefault="0012054A" w:rsidP="00C01794">
          <w:pPr>
            <w:pStyle w:val="TDC3"/>
            <w:tabs>
              <w:tab w:val="right" w:leader="dot" w:pos="9034"/>
            </w:tabs>
            <w:rPr>
              <w:rFonts w:asciiTheme="minorHAnsi" w:eastAsiaTheme="minorEastAsia" w:hAnsiTheme="minorHAnsi" w:cstheme="minorBidi"/>
              <w:noProof/>
            </w:rPr>
          </w:pPr>
          <w:hyperlink w:anchor="_Toc205972092" w:history="1">
            <w:r w:rsidR="00C01794" w:rsidRPr="00C01794">
              <w:rPr>
                <w:rStyle w:val="Hipervnculo"/>
                <w:noProof/>
                <w:color w:val="auto"/>
              </w:rPr>
              <w:t>d) Causal de procedencia</w:t>
            </w:r>
            <w:r w:rsidR="00C01794" w:rsidRPr="00C01794">
              <w:rPr>
                <w:noProof/>
                <w:webHidden/>
              </w:rPr>
              <w:tab/>
            </w:r>
            <w:r w:rsidR="00C01794" w:rsidRPr="00C01794">
              <w:rPr>
                <w:noProof/>
                <w:webHidden/>
              </w:rPr>
              <w:fldChar w:fldCharType="begin"/>
            </w:r>
            <w:r w:rsidR="00C01794" w:rsidRPr="00C01794">
              <w:rPr>
                <w:noProof/>
                <w:webHidden/>
              </w:rPr>
              <w:instrText xml:space="preserve"> PAGEREF _Toc205972092 \h </w:instrText>
            </w:r>
            <w:r w:rsidR="00C01794" w:rsidRPr="00C01794">
              <w:rPr>
                <w:noProof/>
                <w:webHidden/>
              </w:rPr>
            </w:r>
            <w:r w:rsidR="00C01794" w:rsidRPr="00C01794">
              <w:rPr>
                <w:noProof/>
                <w:webHidden/>
              </w:rPr>
              <w:fldChar w:fldCharType="separate"/>
            </w:r>
            <w:r>
              <w:rPr>
                <w:noProof/>
                <w:webHidden/>
              </w:rPr>
              <w:t>7</w:t>
            </w:r>
            <w:r w:rsidR="00C01794" w:rsidRPr="00C01794">
              <w:rPr>
                <w:noProof/>
                <w:webHidden/>
              </w:rPr>
              <w:fldChar w:fldCharType="end"/>
            </w:r>
          </w:hyperlink>
        </w:p>
        <w:p w:rsidR="00C01794" w:rsidRPr="00C01794" w:rsidRDefault="0012054A" w:rsidP="00C01794">
          <w:pPr>
            <w:pStyle w:val="TDC3"/>
            <w:tabs>
              <w:tab w:val="right" w:leader="dot" w:pos="9034"/>
            </w:tabs>
            <w:rPr>
              <w:rFonts w:asciiTheme="minorHAnsi" w:eastAsiaTheme="minorEastAsia" w:hAnsiTheme="minorHAnsi" w:cstheme="minorBidi"/>
              <w:noProof/>
            </w:rPr>
          </w:pPr>
          <w:hyperlink w:anchor="_Toc205972093" w:history="1">
            <w:r w:rsidR="00C01794" w:rsidRPr="00C01794">
              <w:rPr>
                <w:rStyle w:val="Hipervnculo"/>
                <w:noProof/>
                <w:color w:val="auto"/>
              </w:rPr>
              <w:t>e) Requisitos formales para la interposición del recurso</w:t>
            </w:r>
            <w:r w:rsidR="00C01794" w:rsidRPr="00C01794">
              <w:rPr>
                <w:noProof/>
                <w:webHidden/>
              </w:rPr>
              <w:tab/>
            </w:r>
            <w:r w:rsidR="00C01794" w:rsidRPr="00C01794">
              <w:rPr>
                <w:noProof/>
                <w:webHidden/>
              </w:rPr>
              <w:fldChar w:fldCharType="begin"/>
            </w:r>
            <w:r w:rsidR="00C01794" w:rsidRPr="00C01794">
              <w:rPr>
                <w:noProof/>
                <w:webHidden/>
              </w:rPr>
              <w:instrText xml:space="preserve"> PAGEREF _Toc205972093 \h </w:instrText>
            </w:r>
            <w:r w:rsidR="00C01794" w:rsidRPr="00C01794">
              <w:rPr>
                <w:noProof/>
                <w:webHidden/>
              </w:rPr>
            </w:r>
            <w:r w:rsidR="00C01794" w:rsidRPr="00C01794">
              <w:rPr>
                <w:noProof/>
                <w:webHidden/>
              </w:rPr>
              <w:fldChar w:fldCharType="separate"/>
            </w:r>
            <w:r>
              <w:rPr>
                <w:noProof/>
                <w:webHidden/>
              </w:rPr>
              <w:t>7</w:t>
            </w:r>
            <w:r w:rsidR="00C01794" w:rsidRPr="00C01794">
              <w:rPr>
                <w:noProof/>
                <w:webHidden/>
              </w:rPr>
              <w:fldChar w:fldCharType="end"/>
            </w:r>
          </w:hyperlink>
        </w:p>
        <w:p w:rsidR="00C01794" w:rsidRPr="00C01794" w:rsidRDefault="0012054A" w:rsidP="00C01794">
          <w:pPr>
            <w:pStyle w:val="TDC2"/>
            <w:tabs>
              <w:tab w:val="right" w:leader="dot" w:pos="9034"/>
            </w:tabs>
            <w:rPr>
              <w:rFonts w:asciiTheme="minorHAnsi" w:eastAsiaTheme="minorEastAsia" w:hAnsiTheme="minorHAnsi" w:cstheme="minorBidi"/>
              <w:noProof/>
            </w:rPr>
          </w:pPr>
          <w:hyperlink w:anchor="_Toc205972094" w:history="1">
            <w:r w:rsidR="00C01794" w:rsidRPr="00C01794">
              <w:rPr>
                <w:rStyle w:val="Hipervnculo"/>
                <w:noProof/>
                <w:color w:val="auto"/>
              </w:rPr>
              <w:t>SEGUNDO. Estudio de Fondo</w:t>
            </w:r>
            <w:r w:rsidR="00C01794" w:rsidRPr="00C01794">
              <w:rPr>
                <w:noProof/>
                <w:webHidden/>
              </w:rPr>
              <w:tab/>
            </w:r>
            <w:r w:rsidR="00C01794" w:rsidRPr="00C01794">
              <w:rPr>
                <w:noProof/>
                <w:webHidden/>
              </w:rPr>
              <w:fldChar w:fldCharType="begin"/>
            </w:r>
            <w:r w:rsidR="00C01794" w:rsidRPr="00C01794">
              <w:rPr>
                <w:noProof/>
                <w:webHidden/>
              </w:rPr>
              <w:instrText xml:space="preserve"> PAGEREF _Toc205972094 \h </w:instrText>
            </w:r>
            <w:r w:rsidR="00C01794" w:rsidRPr="00C01794">
              <w:rPr>
                <w:noProof/>
                <w:webHidden/>
              </w:rPr>
            </w:r>
            <w:r w:rsidR="00C01794" w:rsidRPr="00C01794">
              <w:rPr>
                <w:noProof/>
                <w:webHidden/>
              </w:rPr>
              <w:fldChar w:fldCharType="separate"/>
            </w:r>
            <w:r>
              <w:rPr>
                <w:noProof/>
                <w:webHidden/>
              </w:rPr>
              <w:t>8</w:t>
            </w:r>
            <w:r w:rsidR="00C01794" w:rsidRPr="00C01794">
              <w:rPr>
                <w:noProof/>
                <w:webHidden/>
              </w:rPr>
              <w:fldChar w:fldCharType="end"/>
            </w:r>
          </w:hyperlink>
        </w:p>
        <w:p w:rsidR="00C01794" w:rsidRPr="00C01794" w:rsidRDefault="0012054A" w:rsidP="00C01794">
          <w:pPr>
            <w:pStyle w:val="TDC3"/>
            <w:tabs>
              <w:tab w:val="right" w:leader="dot" w:pos="9034"/>
            </w:tabs>
            <w:rPr>
              <w:rFonts w:asciiTheme="minorHAnsi" w:eastAsiaTheme="minorEastAsia" w:hAnsiTheme="minorHAnsi" w:cstheme="minorBidi"/>
              <w:noProof/>
            </w:rPr>
          </w:pPr>
          <w:hyperlink w:anchor="_Toc205972095" w:history="1">
            <w:r w:rsidR="00C01794" w:rsidRPr="00C01794">
              <w:rPr>
                <w:rStyle w:val="Hipervnculo"/>
                <w:noProof/>
                <w:color w:val="auto"/>
              </w:rPr>
              <w:t>a) Mandato de transparencia y responsabilidad del Sujeto Obligado</w:t>
            </w:r>
            <w:r w:rsidR="00C01794" w:rsidRPr="00C01794">
              <w:rPr>
                <w:noProof/>
                <w:webHidden/>
              </w:rPr>
              <w:tab/>
            </w:r>
            <w:r w:rsidR="00C01794" w:rsidRPr="00C01794">
              <w:rPr>
                <w:noProof/>
                <w:webHidden/>
              </w:rPr>
              <w:fldChar w:fldCharType="begin"/>
            </w:r>
            <w:r w:rsidR="00C01794" w:rsidRPr="00C01794">
              <w:rPr>
                <w:noProof/>
                <w:webHidden/>
              </w:rPr>
              <w:instrText xml:space="preserve"> PAGEREF _Toc205972095 \h </w:instrText>
            </w:r>
            <w:r w:rsidR="00C01794" w:rsidRPr="00C01794">
              <w:rPr>
                <w:noProof/>
                <w:webHidden/>
              </w:rPr>
            </w:r>
            <w:r w:rsidR="00C01794" w:rsidRPr="00C01794">
              <w:rPr>
                <w:noProof/>
                <w:webHidden/>
              </w:rPr>
              <w:fldChar w:fldCharType="separate"/>
            </w:r>
            <w:r>
              <w:rPr>
                <w:noProof/>
                <w:webHidden/>
              </w:rPr>
              <w:t>8</w:t>
            </w:r>
            <w:r w:rsidR="00C01794" w:rsidRPr="00C01794">
              <w:rPr>
                <w:noProof/>
                <w:webHidden/>
              </w:rPr>
              <w:fldChar w:fldCharType="end"/>
            </w:r>
          </w:hyperlink>
        </w:p>
        <w:p w:rsidR="00C01794" w:rsidRPr="00C01794" w:rsidRDefault="0012054A" w:rsidP="00C01794">
          <w:pPr>
            <w:pStyle w:val="TDC3"/>
            <w:tabs>
              <w:tab w:val="right" w:leader="dot" w:pos="9034"/>
            </w:tabs>
            <w:rPr>
              <w:rFonts w:asciiTheme="minorHAnsi" w:eastAsiaTheme="minorEastAsia" w:hAnsiTheme="minorHAnsi" w:cstheme="minorBidi"/>
              <w:noProof/>
            </w:rPr>
          </w:pPr>
          <w:hyperlink w:anchor="_Toc205972096" w:history="1">
            <w:r w:rsidR="00C01794" w:rsidRPr="00C01794">
              <w:rPr>
                <w:rStyle w:val="Hipervnculo"/>
                <w:noProof/>
                <w:color w:val="auto"/>
              </w:rPr>
              <w:t>b) Controversia a resolver</w:t>
            </w:r>
            <w:r w:rsidR="00C01794" w:rsidRPr="00C01794">
              <w:rPr>
                <w:noProof/>
                <w:webHidden/>
              </w:rPr>
              <w:tab/>
            </w:r>
            <w:r w:rsidR="00C01794" w:rsidRPr="00C01794">
              <w:rPr>
                <w:noProof/>
                <w:webHidden/>
              </w:rPr>
              <w:fldChar w:fldCharType="begin"/>
            </w:r>
            <w:r w:rsidR="00C01794" w:rsidRPr="00C01794">
              <w:rPr>
                <w:noProof/>
                <w:webHidden/>
              </w:rPr>
              <w:instrText xml:space="preserve"> PAGEREF _Toc205972096 \h </w:instrText>
            </w:r>
            <w:r w:rsidR="00C01794" w:rsidRPr="00C01794">
              <w:rPr>
                <w:noProof/>
                <w:webHidden/>
              </w:rPr>
            </w:r>
            <w:r w:rsidR="00C01794" w:rsidRPr="00C01794">
              <w:rPr>
                <w:noProof/>
                <w:webHidden/>
              </w:rPr>
              <w:fldChar w:fldCharType="separate"/>
            </w:r>
            <w:r>
              <w:rPr>
                <w:noProof/>
                <w:webHidden/>
              </w:rPr>
              <w:t>10</w:t>
            </w:r>
            <w:r w:rsidR="00C01794" w:rsidRPr="00C01794">
              <w:rPr>
                <w:noProof/>
                <w:webHidden/>
              </w:rPr>
              <w:fldChar w:fldCharType="end"/>
            </w:r>
          </w:hyperlink>
        </w:p>
        <w:p w:rsidR="00C01794" w:rsidRPr="00C01794" w:rsidRDefault="0012054A" w:rsidP="00C01794">
          <w:pPr>
            <w:pStyle w:val="TDC3"/>
            <w:tabs>
              <w:tab w:val="right" w:leader="dot" w:pos="9034"/>
            </w:tabs>
            <w:rPr>
              <w:rFonts w:asciiTheme="minorHAnsi" w:eastAsiaTheme="minorEastAsia" w:hAnsiTheme="minorHAnsi" w:cstheme="minorBidi"/>
              <w:noProof/>
            </w:rPr>
          </w:pPr>
          <w:hyperlink w:anchor="_Toc205972097" w:history="1">
            <w:r w:rsidR="00C01794" w:rsidRPr="00C01794">
              <w:rPr>
                <w:rStyle w:val="Hipervnculo"/>
                <w:noProof/>
                <w:color w:val="auto"/>
              </w:rPr>
              <w:t>c) Estudio de la controversia</w:t>
            </w:r>
            <w:r w:rsidR="00C01794" w:rsidRPr="00C01794">
              <w:rPr>
                <w:noProof/>
                <w:webHidden/>
              </w:rPr>
              <w:tab/>
            </w:r>
            <w:r w:rsidR="00C01794" w:rsidRPr="00C01794">
              <w:rPr>
                <w:noProof/>
                <w:webHidden/>
              </w:rPr>
              <w:fldChar w:fldCharType="begin"/>
            </w:r>
            <w:r w:rsidR="00C01794" w:rsidRPr="00C01794">
              <w:rPr>
                <w:noProof/>
                <w:webHidden/>
              </w:rPr>
              <w:instrText xml:space="preserve"> PAGEREF _Toc205972097 \h </w:instrText>
            </w:r>
            <w:r w:rsidR="00C01794" w:rsidRPr="00C01794">
              <w:rPr>
                <w:noProof/>
                <w:webHidden/>
              </w:rPr>
            </w:r>
            <w:r w:rsidR="00C01794" w:rsidRPr="00C01794">
              <w:rPr>
                <w:noProof/>
                <w:webHidden/>
              </w:rPr>
              <w:fldChar w:fldCharType="separate"/>
            </w:r>
            <w:r>
              <w:rPr>
                <w:noProof/>
                <w:webHidden/>
              </w:rPr>
              <w:t>11</w:t>
            </w:r>
            <w:r w:rsidR="00C01794" w:rsidRPr="00C01794">
              <w:rPr>
                <w:noProof/>
                <w:webHidden/>
              </w:rPr>
              <w:fldChar w:fldCharType="end"/>
            </w:r>
          </w:hyperlink>
        </w:p>
        <w:p w:rsidR="00C01794" w:rsidRPr="00C01794" w:rsidRDefault="0012054A" w:rsidP="00C01794">
          <w:pPr>
            <w:pStyle w:val="TDC3"/>
            <w:tabs>
              <w:tab w:val="right" w:leader="dot" w:pos="9034"/>
            </w:tabs>
            <w:rPr>
              <w:rFonts w:asciiTheme="minorHAnsi" w:eastAsiaTheme="minorEastAsia" w:hAnsiTheme="minorHAnsi" w:cstheme="minorBidi"/>
              <w:noProof/>
            </w:rPr>
          </w:pPr>
          <w:hyperlink w:anchor="_Toc205972098" w:history="1">
            <w:r w:rsidR="00C01794" w:rsidRPr="00C01794">
              <w:rPr>
                <w:rStyle w:val="Hipervnculo"/>
                <w:noProof/>
                <w:color w:val="auto"/>
              </w:rPr>
              <w:t>d) Versión pública</w:t>
            </w:r>
            <w:r w:rsidR="00C01794" w:rsidRPr="00C01794">
              <w:rPr>
                <w:noProof/>
                <w:webHidden/>
              </w:rPr>
              <w:tab/>
            </w:r>
            <w:r w:rsidR="00C01794" w:rsidRPr="00C01794">
              <w:rPr>
                <w:noProof/>
                <w:webHidden/>
              </w:rPr>
              <w:fldChar w:fldCharType="begin"/>
            </w:r>
            <w:r w:rsidR="00C01794" w:rsidRPr="00C01794">
              <w:rPr>
                <w:noProof/>
                <w:webHidden/>
              </w:rPr>
              <w:instrText xml:space="preserve"> PAGEREF _Toc205972098 \h </w:instrText>
            </w:r>
            <w:r w:rsidR="00C01794" w:rsidRPr="00C01794">
              <w:rPr>
                <w:noProof/>
                <w:webHidden/>
              </w:rPr>
            </w:r>
            <w:r w:rsidR="00C01794" w:rsidRPr="00C01794">
              <w:rPr>
                <w:noProof/>
                <w:webHidden/>
              </w:rPr>
              <w:fldChar w:fldCharType="separate"/>
            </w:r>
            <w:r>
              <w:rPr>
                <w:noProof/>
                <w:webHidden/>
              </w:rPr>
              <w:t>23</w:t>
            </w:r>
            <w:r w:rsidR="00C01794" w:rsidRPr="00C01794">
              <w:rPr>
                <w:noProof/>
                <w:webHidden/>
              </w:rPr>
              <w:fldChar w:fldCharType="end"/>
            </w:r>
          </w:hyperlink>
        </w:p>
        <w:p w:rsidR="00C01794" w:rsidRPr="00C01794" w:rsidRDefault="0012054A" w:rsidP="00C01794">
          <w:pPr>
            <w:pStyle w:val="TDC3"/>
            <w:tabs>
              <w:tab w:val="right" w:leader="dot" w:pos="9034"/>
            </w:tabs>
            <w:rPr>
              <w:rFonts w:asciiTheme="minorHAnsi" w:eastAsiaTheme="minorEastAsia" w:hAnsiTheme="minorHAnsi" w:cstheme="minorBidi"/>
              <w:noProof/>
            </w:rPr>
          </w:pPr>
          <w:hyperlink w:anchor="_Toc205972099" w:history="1">
            <w:r w:rsidR="00C01794" w:rsidRPr="00C01794">
              <w:rPr>
                <w:rStyle w:val="Hipervnculo"/>
                <w:noProof/>
                <w:color w:val="auto"/>
              </w:rPr>
              <w:t>e) Conclusión</w:t>
            </w:r>
            <w:r w:rsidR="00C01794" w:rsidRPr="00C01794">
              <w:rPr>
                <w:noProof/>
                <w:webHidden/>
              </w:rPr>
              <w:tab/>
            </w:r>
            <w:r w:rsidR="00C01794" w:rsidRPr="00C01794">
              <w:rPr>
                <w:noProof/>
                <w:webHidden/>
              </w:rPr>
              <w:fldChar w:fldCharType="begin"/>
            </w:r>
            <w:r w:rsidR="00C01794" w:rsidRPr="00C01794">
              <w:rPr>
                <w:noProof/>
                <w:webHidden/>
              </w:rPr>
              <w:instrText xml:space="preserve"> PAGEREF _Toc205972099 \h </w:instrText>
            </w:r>
            <w:r w:rsidR="00C01794" w:rsidRPr="00C01794">
              <w:rPr>
                <w:noProof/>
                <w:webHidden/>
              </w:rPr>
            </w:r>
            <w:r w:rsidR="00C01794" w:rsidRPr="00C01794">
              <w:rPr>
                <w:noProof/>
                <w:webHidden/>
              </w:rPr>
              <w:fldChar w:fldCharType="separate"/>
            </w:r>
            <w:r>
              <w:rPr>
                <w:noProof/>
                <w:webHidden/>
              </w:rPr>
              <w:t>30</w:t>
            </w:r>
            <w:r w:rsidR="00C01794" w:rsidRPr="00C01794">
              <w:rPr>
                <w:noProof/>
                <w:webHidden/>
              </w:rPr>
              <w:fldChar w:fldCharType="end"/>
            </w:r>
          </w:hyperlink>
        </w:p>
        <w:p w:rsidR="00C01794" w:rsidRPr="00C01794" w:rsidRDefault="0012054A" w:rsidP="00C01794">
          <w:pPr>
            <w:pStyle w:val="TDC1"/>
            <w:tabs>
              <w:tab w:val="right" w:leader="dot" w:pos="9034"/>
            </w:tabs>
            <w:rPr>
              <w:rFonts w:asciiTheme="minorHAnsi" w:eastAsiaTheme="minorEastAsia" w:hAnsiTheme="minorHAnsi" w:cstheme="minorBidi"/>
              <w:noProof/>
            </w:rPr>
          </w:pPr>
          <w:hyperlink w:anchor="_Toc205972100" w:history="1">
            <w:r w:rsidR="00C01794" w:rsidRPr="00C01794">
              <w:rPr>
                <w:rStyle w:val="Hipervnculo"/>
                <w:noProof/>
                <w:color w:val="auto"/>
              </w:rPr>
              <w:t>RESUELVE</w:t>
            </w:r>
            <w:r w:rsidR="00C01794" w:rsidRPr="00C01794">
              <w:rPr>
                <w:noProof/>
                <w:webHidden/>
              </w:rPr>
              <w:tab/>
            </w:r>
            <w:r w:rsidR="00C01794" w:rsidRPr="00C01794">
              <w:rPr>
                <w:noProof/>
                <w:webHidden/>
              </w:rPr>
              <w:fldChar w:fldCharType="begin"/>
            </w:r>
            <w:r w:rsidR="00C01794" w:rsidRPr="00C01794">
              <w:rPr>
                <w:noProof/>
                <w:webHidden/>
              </w:rPr>
              <w:instrText xml:space="preserve"> PAGEREF _Toc205972100 \h </w:instrText>
            </w:r>
            <w:r w:rsidR="00C01794" w:rsidRPr="00C01794">
              <w:rPr>
                <w:noProof/>
                <w:webHidden/>
              </w:rPr>
            </w:r>
            <w:r w:rsidR="00C01794" w:rsidRPr="00C01794">
              <w:rPr>
                <w:noProof/>
                <w:webHidden/>
              </w:rPr>
              <w:fldChar w:fldCharType="separate"/>
            </w:r>
            <w:r>
              <w:rPr>
                <w:noProof/>
                <w:webHidden/>
              </w:rPr>
              <w:t>31</w:t>
            </w:r>
            <w:r w:rsidR="00C01794" w:rsidRPr="00C01794">
              <w:rPr>
                <w:noProof/>
                <w:webHidden/>
              </w:rPr>
              <w:fldChar w:fldCharType="end"/>
            </w:r>
          </w:hyperlink>
        </w:p>
        <w:p w:rsidR="00C01794" w:rsidRPr="00C01794" w:rsidRDefault="00C01794" w:rsidP="00C01794">
          <w:r w:rsidRPr="00C01794">
            <w:rPr>
              <w:b/>
              <w:bCs/>
              <w:lang w:val="es-ES"/>
            </w:rPr>
            <w:fldChar w:fldCharType="end"/>
          </w:r>
        </w:p>
      </w:sdtContent>
    </w:sdt>
    <w:p w:rsidR="001343B0" w:rsidRPr="00C01794" w:rsidRDefault="001343B0" w:rsidP="00C01794">
      <w:pPr>
        <w:sectPr w:rsidR="001343B0" w:rsidRPr="00C01794">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rsidR="001343B0" w:rsidRPr="00C01794" w:rsidRDefault="00047919" w:rsidP="00C01794">
      <w:pPr>
        <w:rPr>
          <w:b/>
        </w:rPr>
      </w:pPr>
      <w:r w:rsidRPr="00C01794">
        <w:lastRenderedPageBreak/>
        <w:t xml:space="preserve">Resolución del Pleno del Instituto de Transparencia, Acceso a la Información Pública y Protección de Datos Personales del Estado de México y Municipios, con domicilio en Metepec, Estado de México, del </w:t>
      </w:r>
      <w:r w:rsidRPr="00C01794">
        <w:rPr>
          <w:b/>
        </w:rPr>
        <w:t>trece de agosto de dos mil veinticinco.</w:t>
      </w:r>
    </w:p>
    <w:p w:rsidR="001343B0" w:rsidRPr="00C01794" w:rsidRDefault="001343B0" w:rsidP="00C01794"/>
    <w:p w:rsidR="001343B0" w:rsidRPr="00C01794" w:rsidRDefault="00047919" w:rsidP="00C01794">
      <w:r w:rsidRPr="00C01794">
        <w:rPr>
          <w:b/>
        </w:rPr>
        <w:t xml:space="preserve">VISTO </w:t>
      </w:r>
      <w:r w:rsidRPr="00C01794">
        <w:t xml:space="preserve">el expediente formado con motivo del Recurso de Revisión </w:t>
      </w:r>
      <w:r w:rsidRPr="00C01794">
        <w:rPr>
          <w:b/>
        </w:rPr>
        <w:t xml:space="preserve">05647/INFOEM/IP/RR/2025 </w:t>
      </w:r>
      <w:r w:rsidRPr="00C01794">
        <w:t xml:space="preserve">interpuesto de </w:t>
      </w:r>
      <w:r w:rsidRPr="00C01794">
        <w:rPr>
          <w:b/>
        </w:rPr>
        <w:t>manera anónima</w:t>
      </w:r>
      <w:r w:rsidRPr="00C01794">
        <w:t xml:space="preserve">, a quien en lo subsecuente se le denominará </w:t>
      </w:r>
      <w:r w:rsidRPr="00C01794">
        <w:rPr>
          <w:b/>
        </w:rPr>
        <w:t>LA PARTE RECURRENTE</w:t>
      </w:r>
      <w:r w:rsidRPr="00C01794">
        <w:t xml:space="preserve">, en contra de la respuesta emitida por el </w:t>
      </w:r>
      <w:r w:rsidRPr="00C01794">
        <w:rPr>
          <w:b/>
        </w:rPr>
        <w:t>Ayuntamiento de Toluca</w:t>
      </w:r>
      <w:r w:rsidRPr="00C01794">
        <w:t xml:space="preserve">, en adelante </w:t>
      </w:r>
      <w:r w:rsidRPr="00C01794">
        <w:rPr>
          <w:b/>
        </w:rPr>
        <w:t>EL SUJETO OBLIGADO</w:t>
      </w:r>
      <w:r w:rsidRPr="00C01794">
        <w:t>, se emite la presente Resolución con base en los Antecedentes y Considerandos que se exponen a continuación:</w:t>
      </w:r>
    </w:p>
    <w:p w:rsidR="001343B0" w:rsidRPr="00C01794" w:rsidRDefault="001343B0" w:rsidP="00C01794"/>
    <w:p w:rsidR="001343B0" w:rsidRPr="00C01794" w:rsidRDefault="00047919" w:rsidP="00C01794">
      <w:pPr>
        <w:pStyle w:val="Ttulo1"/>
      </w:pPr>
      <w:bookmarkStart w:id="3" w:name="_Toc205972074"/>
      <w:r w:rsidRPr="00C01794">
        <w:t>ANTECEDENTES</w:t>
      </w:r>
      <w:bookmarkEnd w:id="3"/>
    </w:p>
    <w:p w:rsidR="001343B0" w:rsidRPr="00C01794" w:rsidRDefault="001343B0" w:rsidP="00C01794"/>
    <w:p w:rsidR="001343B0" w:rsidRPr="00C01794" w:rsidRDefault="00047919" w:rsidP="00C01794">
      <w:pPr>
        <w:pStyle w:val="Ttulo2"/>
        <w:jc w:val="left"/>
      </w:pPr>
      <w:bookmarkStart w:id="4" w:name="_Toc205972075"/>
      <w:r w:rsidRPr="00C01794">
        <w:t>DE LA SOLICITUD DE INFORMACIÓN</w:t>
      </w:r>
      <w:bookmarkEnd w:id="4"/>
    </w:p>
    <w:p w:rsidR="001343B0" w:rsidRPr="00C01794" w:rsidRDefault="00047919" w:rsidP="00C01794">
      <w:pPr>
        <w:pStyle w:val="Ttulo3"/>
      </w:pPr>
      <w:bookmarkStart w:id="5" w:name="_Toc205972076"/>
      <w:r w:rsidRPr="00C01794">
        <w:t>a) Solicitud de información</w:t>
      </w:r>
      <w:bookmarkEnd w:id="5"/>
    </w:p>
    <w:p w:rsidR="001343B0" w:rsidRPr="00C01794" w:rsidRDefault="00047919" w:rsidP="00C01794">
      <w:pPr>
        <w:tabs>
          <w:tab w:val="left" w:pos="0"/>
        </w:tabs>
      </w:pPr>
      <w:r w:rsidRPr="00C01794">
        <w:t xml:space="preserve">El </w:t>
      </w:r>
      <w:r w:rsidRPr="00C01794">
        <w:rPr>
          <w:b/>
        </w:rPr>
        <w:t>veintiuno</w:t>
      </w:r>
      <w:r w:rsidRPr="00C01794">
        <w:rPr>
          <w:vertAlign w:val="superscript"/>
        </w:rPr>
        <w:footnoteReference w:id="1"/>
      </w:r>
      <w:r w:rsidRPr="00C01794">
        <w:rPr>
          <w:b/>
        </w:rPr>
        <w:t xml:space="preserve"> de abril de dos mil veinticinco</w:t>
      </w:r>
      <w:r w:rsidRPr="00C01794">
        <w:t xml:space="preserve">, </w:t>
      </w:r>
      <w:r w:rsidRPr="00C01794">
        <w:rPr>
          <w:b/>
        </w:rPr>
        <w:t>LA PARTE RECURRENTE</w:t>
      </w:r>
      <w:r w:rsidRPr="00C01794">
        <w:t xml:space="preserve"> presentó una solicitud de acceso a la información pública ante el </w:t>
      </w:r>
      <w:r w:rsidRPr="00C01794">
        <w:rPr>
          <w:b/>
        </w:rPr>
        <w:t>SUJETO OBLIGADO</w:t>
      </w:r>
      <w:r w:rsidRPr="00C01794">
        <w:t>, a través del Sistema de Acceso a la Información Mexiquense (</w:t>
      </w:r>
      <w:r w:rsidRPr="00C01794">
        <w:rPr>
          <w:b/>
        </w:rPr>
        <w:t>SAIMEX</w:t>
      </w:r>
      <w:r w:rsidRPr="00C01794">
        <w:t>). Dicha solicitud quedó registrada con el número de folio</w:t>
      </w:r>
      <w:r w:rsidRPr="00C01794">
        <w:rPr>
          <w:b/>
        </w:rPr>
        <w:t xml:space="preserve"> 02283/TOLUCA/IP/2025,</w:t>
      </w:r>
      <w:r w:rsidRPr="00C01794">
        <w:t xml:space="preserve"> y en ella se requirió la siguiente información:</w:t>
      </w:r>
    </w:p>
    <w:p w:rsidR="001343B0" w:rsidRPr="00C01794" w:rsidRDefault="001343B0" w:rsidP="00C01794">
      <w:pPr>
        <w:tabs>
          <w:tab w:val="left" w:pos="4667"/>
        </w:tabs>
        <w:ind w:left="567" w:right="567"/>
        <w:rPr>
          <w:b/>
        </w:rPr>
      </w:pPr>
    </w:p>
    <w:p w:rsidR="001343B0" w:rsidRPr="00C01794" w:rsidRDefault="00047919" w:rsidP="00C01794">
      <w:pPr>
        <w:tabs>
          <w:tab w:val="left" w:pos="4667"/>
        </w:tabs>
        <w:spacing w:line="240" w:lineRule="auto"/>
        <w:ind w:left="567" w:right="567"/>
        <w:rPr>
          <w:i/>
        </w:rPr>
      </w:pPr>
      <w:r w:rsidRPr="00C01794">
        <w:rPr>
          <w:i/>
        </w:rPr>
        <w:t>“Las solicitudes de saimex recibidas en enero 2025 en excelente, la respuesta y si fueron recurridas el estatus del recurso y la resolución de la que tengan resolución.”</w:t>
      </w:r>
    </w:p>
    <w:p w:rsidR="001343B0" w:rsidRPr="00C01794" w:rsidRDefault="001343B0" w:rsidP="00C01794">
      <w:pPr>
        <w:tabs>
          <w:tab w:val="left" w:pos="4667"/>
        </w:tabs>
        <w:ind w:left="567" w:right="567"/>
        <w:rPr>
          <w:i/>
        </w:rPr>
      </w:pPr>
    </w:p>
    <w:p w:rsidR="001343B0" w:rsidRPr="00C01794" w:rsidRDefault="00047919" w:rsidP="00C01794">
      <w:pPr>
        <w:tabs>
          <w:tab w:val="left" w:pos="4667"/>
        </w:tabs>
        <w:ind w:right="567"/>
        <w:rPr>
          <w:i/>
        </w:rPr>
      </w:pPr>
      <w:r w:rsidRPr="00C01794">
        <w:rPr>
          <w:b/>
        </w:rPr>
        <w:t>Modalidad de entrega</w:t>
      </w:r>
      <w:r w:rsidRPr="00C01794">
        <w:t xml:space="preserve">: </w:t>
      </w:r>
      <w:r w:rsidRPr="00C01794">
        <w:rPr>
          <w:i/>
        </w:rPr>
        <w:t xml:space="preserve">A través del </w:t>
      </w:r>
      <w:r w:rsidRPr="00C01794">
        <w:rPr>
          <w:b/>
          <w:i/>
        </w:rPr>
        <w:t>SAIMEX</w:t>
      </w:r>
      <w:r w:rsidRPr="00C01794">
        <w:rPr>
          <w:i/>
        </w:rPr>
        <w:t>.</w:t>
      </w:r>
    </w:p>
    <w:p w:rsidR="001343B0" w:rsidRPr="00C01794" w:rsidRDefault="001343B0" w:rsidP="00C01794">
      <w:pPr>
        <w:tabs>
          <w:tab w:val="left" w:pos="4667"/>
        </w:tabs>
        <w:ind w:right="567"/>
      </w:pPr>
    </w:p>
    <w:p w:rsidR="001343B0" w:rsidRPr="00C01794" w:rsidRDefault="00047919" w:rsidP="00C01794">
      <w:pPr>
        <w:pStyle w:val="Ttulo3"/>
        <w:spacing w:line="360" w:lineRule="auto"/>
      </w:pPr>
      <w:bookmarkStart w:id="6" w:name="_Toc205972077"/>
      <w:r w:rsidRPr="00C01794">
        <w:t>b) Turno de la solicitud de información</w:t>
      </w:r>
      <w:bookmarkEnd w:id="6"/>
    </w:p>
    <w:p w:rsidR="001343B0" w:rsidRPr="00C01794" w:rsidRDefault="00047919" w:rsidP="00C01794">
      <w:r w:rsidRPr="00C01794">
        <w:t xml:space="preserve">En cumplimiento al artículo 162 de la Ley de Transparencia y Acceso a la Información Pública del Estado de México y Municipios, el </w:t>
      </w:r>
      <w:r w:rsidRPr="00C01794">
        <w:rPr>
          <w:b/>
        </w:rPr>
        <w:t>veintiuno de abril de dos mil veinticinco,</w:t>
      </w:r>
      <w:r w:rsidRPr="00C01794">
        <w:t xml:space="preserve"> la Titular de la Unidad de Transparencia del </w:t>
      </w:r>
      <w:r w:rsidRPr="00C01794">
        <w:rPr>
          <w:b/>
        </w:rPr>
        <w:t>SUJETO OBLIGADO</w:t>
      </w:r>
      <w:r w:rsidRPr="00C01794">
        <w:t xml:space="preserve"> turnó la solicitud de información al servidor público habilitado que estimó pertinente.</w:t>
      </w:r>
    </w:p>
    <w:p w:rsidR="001343B0" w:rsidRPr="00C01794" w:rsidRDefault="001343B0" w:rsidP="00C01794"/>
    <w:p w:rsidR="001343B0" w:rsidRPr="00C01794" w:rsidRDefault="00047919" w:rsidP="00C01794">
      <w:pPr>
        <w:pStyle w:val="Ttulo3"/>
      </w:pPr>
      <w:bookmarkStart w:id="7" w:name="_Toc205972078"/>
      <w:r w:rsidRPr="00C01794">
        <w:t>c) Respuesta del Sujeto Obligado</w:t>
      </w:r>
      <w:bookmarkEnd w:id="7"/>
    </w:p>
    <w:p w:rsidR="001343B0" w:rsidRPr="00C01794" w:rsidRDefault="00047919" w:rsidP="00C01794">
      <w:pPr>
        <w:pBdr>
          <w:top w:val="nil"/>
          <w:left w:val="nil"/>
          <w:bottom w:val="nil"/>
          <w:right w:val="nil"/>
          <w:between w:val="nil"/>
        </w:pBdr>
      </w:pPr>
      <w:r w:rsidRPr="00C01794">
        <w:t xml:space="preserve">El </w:t>
      </w:r>
      <w:r w:rsidRPr="00C01794">
        <w:rPr>
          <w:b/>
        </w:rPr>
        <w:t>trece de mayo de dos mil veinticinco</w:t>
      </w:r>
      <w:r w:rsidRPr="00C01794">
        <w:t xml:space="preserve">, el Titular de la Unidad de Transparencia del </w:t>
      </w:r>
      <w:r w:rsidRPr="00C01794">
        <w:rPr>
          <w:b/>
        </w:rPr>
        <w:t>SUJETO OBLIGADO</w:t>
      </w:r>
      <w:r w:rsidRPr="00C01794">
        <w:t xml:space="preserve"> notificó la siguiente respuesta a través del </w:t>
      </w:r>
      <w:r w:rsidRPr="00C01794">
        <w:rPr>
          <w:b/>
        </w:rPr>
        <w:t>SAIMEX</w:t>
      </w:r>
      <w:r w:rsidRPr="00C01794">
        <w:t>:</w:t>
      </w:r>
    </w:p>
    <w:p w:rsidR="001343B0" w:rsidRPr="00C01794" w:rsidRDefault="001343B0" w:rsidP="00C01794">
      <w:pPr>
        <w:tabs>
          <w:tab w:val="left" w:pos="4667"/>
        </w:tabs>
        <w:ind w:left="567" w:right="567"/>
        <w:rPr>
          <w:b/>
        </w:rPr>
      </w:pPr>
    </w:p>
    <w:p w:rsidR="001343B0" w:rsidRPr="00C01794" w:rsidRDefault="001343B0" w:rsidP="00C01794">
      <w:pPr>
        <w:pStyle w:val="Puesto"/>
        <w:ind w:firstLine="0"/>
        <w:rPr>
          <w:color w:val="auto"/>
        </w:rPr>
      </w:pPr>
    </w:p>
    <w:p w:rsidR="001343B0" w:rsidRPr="00C01794" w:rsidRDefault="00047919" w:rsidP="00C01794">
      <w:pPr>
        <w:pStyle w:val="Puesto"/>
        <w:jc w:val="right"/>
        <w:rPr>
          <w:color w:val="auto"/>
        </w:rPr>
      </w:pPr>
      <w:r w:rsidRPr="00C01794">
        <w:rPr>
          <w:color w:val="auto"/>
        </w:rPr>
        <w:t>“Folio de la solicitud: 02283/TOLUCA/IP/2025</w:t>
      </w:r>
    </w:p>
    <w:p w:rsidR="001343B0" w:rsidRPr="00C01794" w:rsidRDefault="001343B0" w:rsidP="00C01794">
      <w:pPr>
        <w:pStyle w:val="Puesto"/>
        <w:ind w:firstLine="0"/>
        <w:rPr>
          <w:color w:val="auto"/>
        </w:rPr>
      </w:pPr>
    </w:p>
    <w:p w:rsidR="001343B0" w:rsidRPr="00C01794" w:rsidRDefault="00047919" w:rsidP="00C01794">
      <w:pPr>
        <w:pStyle w:val="Puesto"/>
        <w:ind w:firstLine="0"/>
        <w:rPr>
          <w:color w:val="auto"/>
        </w:rPr>
      </w:pPr>
      <w:r w:rsidRPr="00C01794">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343B0" w:rsidRPr="00C01794" w:rsidRDefault="001343B0" w:rsidP="00C01794">
      <w:pPr>
        <w:pStyle w:val="Puesto"/>
        <w:ind w:firstLine="0"/>
        <w:rPr>
          <w:color w:val="auto"/>
        </w:rPr>
      </w:pPr>
    </w:p>
    <w:p w:rsidR="001343B0" w:rsidRPr="00C01794" w:rsidRDefault="00047919" w:rsidP="00C01794">
      <w:pPr>
        <w:pStyle w:val="Puesto"/>
        <w:ind w:firstLine="0"/>
        <w:rPr>
          <w:color w:val="auto"/>
        </w:rPr>
      </w:pPr>
      <w:r w:rsidRPr="00C01794">
        <w:rPr>
          <w:color w:val="auto"/>
        </w:rPr>
        <w:t>En atención a la solicitud con folio 02283/TOLUCA/IP/2025, me permito adjuntar al presente la respuesta correspondiente. Sin más por el momento, reciba un saludo.</w:t>
      </w:r>
    </w:p>
    <w:p w:rsidR="001343B0" w:rsidRPr="00C01794" w:rsidRDefault="001343B0" w:rsidP="00C01794">
      <w:pPr>
        <w:pStyle w:val="Puesto"/>
        <w:ind w:firstLine="0"/>
        <w:rPr>
          <w:color w:val="auto"/>
        </w:rPr>
      </w:pPr>
    </w:p>
    <w:p w:rsidR="001343B0" w:rsidRPr="00C01794" w:rsidRDefault="00047919" w:rsidP="00C01794">
      <w:pPr>
        <w:pStyle w:val="Puesto"/>
        <w:ind w:firstLine="0"/>
        <w:rPr>
          <w:color w:val="auto"/>
        </w:rPr>
      </w:pPr>
      <w:r w:rsidRPr="00C01794">
        <w:rPr>
          <w:color w:val="auto"/>
        </w:rPr>
        <w:t>ATENTAMENTE</w:t>
      </w:r>
    </w:p>
    <w:p w:rsidR="001343B0" w:rsidRPr="00C01794" w:rsidRDefault="00047919" w:rsidP="00C01794">
      <w:pPr>
        <w:pStyle w:val="Puesto"/>
        <w:ind w:firstLine="0"/>
        <w:rPr>
          <w:color w:val="auto"/>
        </w:rPr>
      </w:pPr>
      <w:r w:rsidRPr="00C01794">
        <w:rPr>
          <w:color w:val="auto"/>
        </w:rPr>
        <w:t>Dr. Nahum Miguel Mendoza Morales” Sic.</w:t>
      </w:r>
    </w:p>
    <w:p w:rsidR="001343B0" w:rsidRPr="00C01794" w:rsidRDefault="001343B0" w:rsidP="00C01794">
      <w:pPr>
        <w:ind w:right="-28"/>
      </w:pPr>
    </w:p>
    <w:p w:rsidR="001343B0" w:rsidRPr="00C01794" w:rsidRDefault="00047919" w:rsidP="00C01794">
      <w:pPr>
        <w:ind w:right="-28"/>
      </w:pPr>
      <w:r w:rsidRPr="00C01794">
        <w:t xml:space="preserve">Asimismo, </w:t>
      </w:r>
      <w:r w:rsidRPr="00C01794">
        <w:rPr>
          <w:b/>
        </w:rPr>
        <w:t xml:space="preserve">EL SUJETO OBLIGADO </w:t>
      </w:r>
      <w:r w:rsidRPr="00C01794">
        <w:t>adjuntó a su respuesta el archivo electrónico denominado:</w:t>
      </w:r>
    </w:p>
    <w:p w:rsidR="001343B0" w:rsidRPr="00C01794" w:rsidRDefault="001343B0" w:rsidP="00C01794">
      <w:pPr>
        <w:ind w:right="-28"/>
      </w:pPr>
    </w:p>
    <w:p w:rsidR="001343B0" w:rsidRPr="00C01794" w:rsidRDefault="00047919" w:rsidP="00C01794">
      <w:pPr>
        <w:numPr>
          <w:ilvl w:val="0"/>
          <w:numId w:val="5"/>
        </w:numPr>
        <w:pBdr>
          <w:top w:val="nil"/>
          <w:left w:val="nil"/>
          <w:bottom w:val="nil"/>
          <w:right w:val="nil"/>
          <w:between w:val="nil"/>
        </w:pBdr>
        <w:ind w:right="-28"/>
        <w:rPr>
          <w:b/>
          <w:i/>
        </w:rPr>
      </w:pPr>
      <w:bookmarkStart w:id="8" w:name="_heading=h.s59r48duj90m" w:colFirst="0" w:colLast="0"/>
      <w:bookmarkEnd w:id="8"/>
      <w:r w:rsidRPr="00C01794">
        <w:rPr>
          <w:b/>
          <w:i/>
        </w:rPr>
        <w:t xml:space="preserve">R. 02283_25.pdf.- </w:t>
      </w:r>
      <w:r w:rsidRPr="00C01794">
        <w:t>Escrito de fecha 13 de mayo de 2025, dirigido al solicitante, suscrito por el Titular de la Unidad de Transparencia, en el que le indica:</w:t>
      </w:r>
    </w:p>
    <w:p w:rsidR="001343B0" w:rsidRPr="00C01794" w:rsidRDefault="001343B0" w:rsidP="00C01794">
      <w:pPr>
        <w:pBdr>
          <w:top w:val="nil"/>
          <w:left w:val="nil"/>
          <w:bottom w:val="nil"/>
          <w:right w:val="nil"/>
          <w:between w:val="nil"/>
        </w:pBdr>
        <w:ind w:left="1080" w:right="-28"/>
        <w:rPr>
          <w:b/>
          <w:i/>
        </w:rPr>
      </w:pPr>
    </w:p>
    <w:p w:rsidR="001343B0" w:rsidRPr="00C01794" w:rsidRDefault="00047919" w:rsidP="00C01794">
      <w:pPr>
        <w:pStyle w:val="Puesto"/>
        <w:ind w:firstLine="0"/>
        <w:rPr>
          <w:color w:val="auto"/>
        </w:rPr>
      </w:pPr>
      <w:r w:rsidRPr="00C01794">
        <w:rPr>
          <w:b/>
          <w:color w:val="auto"/>
        </w:rPr>
        <w:lastRenderedPageBreak/>
        <w:t>“…</w:t>
      </w:r>
      <w:r w:rsidRPr="00C01794">
        <w:rPr>
          <w:color w:val="auto"/>
        </w:rPr>
        <w:t>hago de su conocimiento que derivado de una búsqueda exhaustiva y razonable dentro de los archivos que obran en esta Unidad de Transparencia, se informa que durante el mes de enero llegaron un total de 621 solicitudes, de las cuales 461 fueron recurridas y de estas recurridas, 291 se encuentran en proceso de resolución y 170 se encuentran en resolución, documentales que se anexan en pdf para su constancia. “Sic.</w:t>
      </w:r>
    </w:p>
    <w:p w:rsidR="001343B0" w:rsidRPr="00C01794" w:rsidRDefault="001343B0" w:rsidP="00C01794">
      <w:pPr>
        <w:ind w:right="-28"/>
      </w:pPr>
    </w:p>
    <w:p w:rsidR="001343B0" w:rsidRPr="00C01794" w:rsidRDefault="00047919" w:rsidP="00C01794">
      <w:pPr>
        <w:pStyle w:val="Ttulo2"/>
        <w:jc w:val="left"/>
      </w:pPr>
      <w:bookmarkStart w:id="9" w:name="_Toc205972079"/>
      <w:r w:rsidRPr="00C01794">
        <w:t>DEL RECURSO DE REVISIÓN</w:t>
      </w:r>
      <w:bookmarkEnd w:id="9"/>
    </w:p>
    <w:p w:rsidR="001343B0" w:rsidRPr="00C01794" w:rsidRDefault="00047919" w:rsidP="00C01794">
      <w:pPr>
        <w:pStyle w:val="Ttulo3"/>
      </w:pPr>
      <w:bookmarkStart w:id="10" w:name="_Toc205972080"/>
      <w:r w:rsidRPr="00C01794">
        <w:t>a) Interposición del Recurso de Revisión</w:t>
      </w:r>
      <w:bookmarkEnd w:id="10"/>
    </w:p>
    <w:p w:rsidR="001343B0" w:rsidRPr="00C01794" w:rsidRDefault="00047919" w:rsidP="00C01794">
      <w:pPr>
        <w:ind w:right="-28"/>
      </w:pPr>
      <w:r w:rsidRPr="00C01794">
        <w:t xml:space="preserve">El </w:t>
      </w:r>
      <w:r w:rsidRPr="00C01794">
        <w:rPr>
          <w:b/>
        </w:rPr>
        <w:t>diecinueve de mayo de dos mil veinticinco, LA PARTE RECURRENTE</w:t>
      </w:r>
      <w:r w:rsidRPr="00C01794">
        <w:t xml:space="preserve"> interpuso el recurso de revisión en contra de la respuesta emitida por el </w:t>
      </w:r>
      <w:r w:rsidRPr="00C01794">
        <w:rPr>
          <w:b/>
        </w:rPr>
        <w:t>SUJETO OBLIGADO</w:t>
      </w:r>
      <w:r w:rsidRPr="00C01794">
        <w:t xml:space="preserve">, mismo que fue registrado en </w:t>
      </w:r>
      <w:r w:rsidRPr="00C01794">
        <w:rPr>
          <w:b/>
        </w:rPr>
        <w:t>EL SAIMEX</w:t>
      </w:r>
      <w:r w:rsidRPr="00C01794">
        <w:t xml:space="preserve"> con el número de expediente </w:t>
      </w:r>
      <w:r w:rsidRPr="00C01794">
        <w:rPr>
          <w:b/>
        </w:rPr>
        <w:t>05647/INFOEM/IP/RR/2025</w:t>
      </w:r>
      <w:r w:rsidRPr="00C01794">
        <w:t>, y en el cual manifiesta lo siguiente:</w:t>
      </w:r>
    </w:p>
    <w:p w:rsidR="001343B0" w:rsidRPr="00C01794" w:rsidRDefault="001343B0" w:rsidP="00C01794">
      <w:pPr>
        <w:tabs>
          <w:tab w:val="left" w:pos="4667"/>
        </w:tabs>
        <w:ind w:right="539"/>
      </w:pPr>
    </w:p>
    <w:p w:rsidR="001343B0" w:rsidRPr="00C01794" w:rsidRDefault="00047919" w:rsidP="00C01794">
      <w:pPr>
        <w:tabs>
          <w:tab w:val="left" w:pos="4667"/>
        </w:tabs>
        <w:ind w:left="567" w:right="539"/>
        <w:rPr>
          <w:b/>
        </w:rPr>
      </w:pPr>
      <w:r w:rsidRPr="00C01794">
        <w:rPr>
          <w:b/>
        </w:rPr>
        <w:t>ACTO IMPUGNADO</w:t>
      </w:r>
    </w:p>
    <w:p w:rsidR="001343B0" w:rsidRPr="00C01794" w:rsidRDefault="00047919" w:rsidP="00C01794">
      <w:pPr>
        <w:tabs>
          <w:tab w:val="left" w:pos="4667"/>
        </w:tabs>
        <w:spacing w:line="240" w:lineRule="auto"/>
        <w:ind w:left="567" w:right="539"/>
        <w:rPr>
          <w:i/>
        </w:rPr>
      </w:pPr>
      <w:r w:rsidRPr="00C01794">
        <w:rPr>
          <w:i/>
        </w:rPr>
        <w:t>“LA UNIDAD DE OPACIDAD A NO DE TRANSPARNECIA NO ENTREGA LA INFORMAICÓN” Sic.</w:t>
      </w:r>
      <w:r w:rsidRPr="00C01794">
        <w:rPr>
          <w:i/>
        </w:rPr>
        <w:tab/>
      </w:r>
    </w:p>
    <w:p w:rsidR="001343B0" w:rsidRPr="00C01794" w:rsidRDefault="001343B0" w:rsidP="00C01794">
      <w:pPr>
        <w:tabs>
          <w:tab w:val="left" w:pos="4667"/>
        </w:tabs>
        <w:ind w:left="567" w:right="539"/>
        <w:rPr>
          <w:i/>
        </w:rPr>
      </w:pPr>
    </w:p>
    <w:p w:rsidR="001343B0" w:rsidRPr="00C01794" w:rsidRDefault="00047919" w:rsidP="00C01794">
      <w:pPr>
        <w:tabs>
          <w:tab w:val="left" w:pos="4667"/>
        </w:tabs>
        <w:ind w:left="567" w:right="539"/>
        <w:rPr>
          <w:b/>
        </w:rPr>
      </w:pPr>
      <w:r w:rsidRPr="00C01794">
        <w:rPr>
          <w:b/>
        </w:rPr>
        <w:t>RAZONES O MOTIVOS DE LA INCONFORMIDAD</w:t>
      </w:r>
      <w:r w:rsidRPr="00C01794">
        <w:rPr>
          <w:b/>
        </w:rPr>
        <w:tab/>
      </w:r>
    </w:p>
    <w:p w:rsidR="001343B0" w:rsidRPr="00C01794" w:rsidRDefault="00047919" w:rsidP="00C01794">
      <w:pPr>
        <w:tabs>
          <w:tab w:val="left" w:pos="4667"/>
        </w:tabs>
        <w:spacing w:line="240" w:lineRule="auto"/>
        <w:ind w:left="567" w:right="567"/>
        <w:rPr>
          <w:b/>
        </w:rPr>
      </w:pPr>
      <w:r w:rsidRPr="00C01794">
        <w:rPr>
          <w:i/>
        </w:rPr>
        <w:t>“O ENTRELA LA INFORMAICÓN SOLICITADA DA NUMERO Y NO LA DOCUMENTACIÓN QUE ES LO QUE SE PIDE LA DOCUEMNTACIÓN" Sic.</w:t>
      </w:r>
    </w:p>
    <w:p w:rsidR="001343B0" w:rsidRPr="00C01794" w:rsidRDefault="001343B0" w:rsidP="00C01794">
      <w:pPr>
        <w:tabs>
          <w:tab w:val="left" w:pos="4667"/>
        </w:tabs>
        <w:ind w:right="567"/>
      </w:pPr>
    </w:p>
    <w:p w:rsidR="001343B0" w:rsidRPr="00C01794" w:rsidRDefault="00047919" w:rsidP="00C01794">
      <w:pPr>
        <w:pStyle w:val="Ttulo3"/>
      </w:pPr>
      <w:bookmarkStart w:id="11" w:name="_Toc205972081"/>
      <w:r w:rsidRPr="00C01794">
        <w:t>b) Turno del Recurso de Revisión</w:t>
      </w:r>
      <w:bookmarkEnd w:id="11"/>
    </w:p>
    <w:p w:rsidR="001343B0" w:rsidRPr="00C01794" w:rsidRDefault="00047919" w:rsidP="00C01794">
      <w:r w:rsidRPr="00C01794">
        <w:t xml:space="preserve">Con fundamento en el artículo 185, fracción I de la Ley de Transparencia y Acceso a la Información Pública del Estado de México y Municipios, el </w:t>
      </w:r>
      <w:r w:rsidRPr="00C01794">
        <w:rPr>
          <w:b/>
        </w:rPr>
        <w:t xml:space="preserve">diecinueve de mayo de dos mil veinticinco, </w:t>
      </w:r>
      <w:r w:rsidRPr="00C01794">
        <w:t xml:space="preserve">se turnó el recurso de revisión a través del SAIMEX a la </w:t>
      </w:r>
      <w:r w:rsidRPr="00C01794">
        <w:rPr>
          <w:b/>
        </w:rPr>
        <w:t>Comisionada Sharon Cristina Morales Martínez</w:t>
      </w:r>
      <w:r w:rsidRPr="00C01794">
        <w:t xml:space="preserve">, a efecto de decretar su admisión o desechamiento. </w:t>
      </w:r>
    </w:p>
    <w:p w:rsidR="001343B0" w:rsidRPr="00C01794" w:rsidRDefault="001343B0" w:rsidP="00C01794"/>
    <w:p w:rsidR="001343B0" w:rsidRPr="00C01794" w:rsidRDefault="00047919" w:rsidP="00C01794">
      <w:pPr>
        <w:pStyle w:val="Ttulo3"/>
      </w:pPr>
      <w:bookmarkStart w:id="12" w:name="_Toc205972082"/>
      <w:r w:rsidRPr="00C01794">
        <w:lastRenderedPageBreak/>
        <w:t>c) Admisión del Recurso de Revisión</w:t>
      </w:r>
      <w:bookmarkEnd w:id="12"/>
    </w:p>
    <w:p w:rsidR="001343B0" w:rsidRPr="00C01794" w:rsidRDefault="00047919" w:rsidP="00C01794">
      <w:r w:rsidRPr="00C01794">
        <w:t xml:space="preserve">El </w:t>
      </w:r>
      <w:r w:rsidRPr="00C01794">
        <w:rPr>
          <w:b/>
        </w:rPr>
        <w:t xml:space="preserve">veintiuno de mayo de dos mil veinticinco, </w:t>
      </w:r>
      <w:r w:rsidRPr="00C01794">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rsidR="001343B0" w:rsidRPr="00C01794" w:rsidRDefault="001343B0" w:rsidP="00C01794"/>
    <w:p w:rsidR="001343B0" w:rsidRPr="00C01794" w:rsidRDefault="00047919" w:rsidP="00C01794">
      <w:pPr>
        <w:pStyle w:val="Ttulo3"/>
      </w:pPr>
      <w:bookmarkStart w:id="13" w:name="_Toc205972083"/>
      <w:r w:rsidRPr="00C01794">
        <w:t>d) Informe Justificado del Sujeto Obligado</w:t>
      </w:r>
      <w:bookmarkEnd w:id="13"/>
    </w:p>
    <w:p w:rsidR="001343B0" w:rsidRPr="00C01794" w:rsidRDefault="00047919" w:rsidP="00C01794">
      <w:r w:rsidRPr="00C01794">
        <w:t xml:space="preserve">El </w:t>
      </w:r>
      <w:r w:rsidRPr="00C01794">
        <w:rPr>
          <w:b/>
        </w:rPr>
        <w:t>treinta de mayo de dos mil veinticinco EL SUJETO OBLIGADO</w:t>
      </w:r>
      <w:r w:rsidRPr="00C01794">
        <w:t xml:space="preserve"> rindió su informe justificado a través del </w:t>
      </w:r>
      <w:r w:rsidRPr="00C01794">
        <w:rPr>
          <w:b/>
        </w:rPr>
        <w:t>SAIMEX</w:t>
      </w:r>
      <w:r w:rsidRPr="00C01794">
        <w:t>.</w:t>
      </w:r>
    </w:p>
    <w:p w:rsidR="001343B0" w:rsidRPr="00C01794" w:rsidRDefault="001343B0" w:rsidP="00C01794"/>
    <w:p w:rsidR="001343B0" w:rsidRPr="00C01794" w:rsidRDefault="00047919" w:rsidP="00C01794">
      <w:r w:rsidRPr="00C01794">
        <w:t xml:space="preserve">Cabe señalar que los archivos remitidos por el ente recurrido no fueron </w:t>
      </w:r>
      <w:r w:rsidR="009D13AA" w:rsidRPr="00C01794">
        <w:t>puestos</w:t>
      </w:r>
      <w:r w:rsidRPr="00C01794">
        <w:t xml:space="preserve"> a la vista de </w:t>
      </w:r>
      <w:r w:rsidRPr="00C01794">
        <w:rPr>
          <w:b/>
        </w:rPr>
        <w:t xml:space="preserve">LA PARTE RECURRENTE </w:t>
      </w:r>
      <w:r w:rsidRPr="00C01794">
        <w:t>en razón de lo siguiente:</w:t>
      </w:r>
    </w:p>
    <w:p w:rsidR="001343B0" w:rsidRPr="00C01794" w:rsidRDefault="001343B0" w:rsidP="00C01794"/>
    <w:tbl>
      <w:tblPr>
        <w:tblStyle w:val="a"/>
        <w:tblW w:w="821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5528"/>
      </w:tblGrid>
      <w:tr w:rsidR="00C01794" w:rsidRPr="00C01794">
        <w:trPr>
          <w:tblHeader/>
          <w:jc w:val="center"/>
        </w:trPr>
        <w:tc>
          <w:tcPr>
            <w:tcW w:w="2689" w:type="dxa"/>
            <w:shd w:val="clear" w:color="auto" w:fill="BFBFBF"/>
          </w:tcPr>
          <w:p w:rsidR="001343B0" w:rsidRPr="00C01794" w:rsidRDefault="00047919" w:rsidP="00C01794">
            <w:pPr>
              <w:jc w:val="center"/>
              <w:rPr>
                <w:b/>
                <w:i/>
              </w:rPr>
            </w:pPr>
            <w:r w:rsidRPr="00C01794">
              <w:rPr>
                <w:b/>
                <w:i/>
              </w:rPr>
              <w:t>NOMBRE ARCHIVO</w:t>
            </w:r>
          </w:p>
        </w:tc>
        <w:tc>
          <w:tcPr>
            <w:tcW w:w="5528" w:type="dxa"/>
            <w:shd w:val="clear" w:color="auto" w:fill="BFBFBF"/>
          </w:tcPr>
          <w:p w:rsidR="001343B0" w:rsidRPr="00C01794" w:rsidRDefault="00047919" w:rsidP="00C01794">
            <w:pPr>
              <w:jc w:val="center"/>
              <w:rPr>
                <w:b/>
                <w:i/>
              </w:rPr>
            </w:pPr>
            <w:r w:rsidRPr="00C01794">
              <w:rPr>
                <w:b/>
                <w:i/>
              </w:rPr>
              <w:t>OBSERVACIONES</w:t>
            </w:r>
          </w:p>
        </w:tc>
      </w:tr>
      <w:tr w:rsidR="00C01794" w:rsidRPr="00C01794">
        <w:trPr>
          <w:jc w:val="center"/>
        </w:trPr>
        <w:tc>
          <w:tcPr>
            <w:tcW w:w="2689" w:type="dxa"/>
          </w:tcPr>
          <w:p w:rsidR="001343B0" w:rsidRPr="00C01794" w:rsidRDefault="00047919" w:rsidP="00C01794">
            <w:r w:rsidRPr="00C01794">
              <w:rPr>
                <w:b/>
                <w:i/>
              </w:rPr>
              <w:t>7407-24-R.pdf</w:t>
            </w:r>
            <w:r w:rsidRPr="00C01794">
              <w:t>.-</w:t>
            </w:r>
          </w:p>
        </w:tc>
        <w:tc>
          <w:tcPr>
            <w:tcW w:w="5528" w:type="dxa"/>
          </w:tcPr>
          <w:p w:rsidR="001343B0" w:rsidRPr="00C01794" w:rsidRDefault="00047919" w:rsidP="00C01794">
            <w:r w:rsidRPr="00C01794">
              <w:t>No corresponde a la información solicitada.  Fecha de ingreso de la solicitud 24/octubre/2024</w:t>
            </w:r>
          </w:p>
        </w:tc>
      </w:tr>
      <w:tr w:rsidR="00C01794" w:rsidRPr="00C01794">
        <w:trPr>
          <w:jc w:val="center"/>
        </w:trPr>
        <w:tc>
          <w:tcPr>
            <w:tcW w:w="2689" w:type="dxa"/>
          </w:tcPr>
          <w:p w:rsidR="001343B0" w:rsidRPr="00C01794" w:rsidRDefault="00047919" w:rsidP="00C01794">
            <w:r w:rsidRPr="00C01794">
              <w:rPr>
                <w:b/>
                <w:i/>
              </w:rPr>
              <w:t>7410-24-M.pdf</w:t>
            </w:r>
            <w:r w:rsidRPr="00C01794">
              <w:t>.-</w:t>
            </w:r>
          </w:p>
        </w:tc>
        <w:tc>
          <w:tcPr>
            <w:tcW w:w="5528" w:type="dxa"/>
          </w:tcPr>
          <w:p w:rsidR="001343B0" w:rsidRPr="00C01794" w:rsidRDefault="00047919" w:rsidP="00C01794">
            <w:r w:rsidRPr="00C01794">
              <w:t>No corresponde a la información solicitada.  Fecha de ingreso de la solicitud 24/octubre/2024. Además de contener el nombre del recurrente.</w:t>
            </w:r>
          </w:p>
        </w:tc>
      </w:tr>
      <w:tr w:rsidR="00C01794" w:rsidRPr="00C01794">
        <w:trPr>
          <w:jc w:val="center"/>
        </w:trPr>
        <w:tc>
          <w:tcPr>
            <w:tcW w:w="2689" w:type="dxa"/>
          </w:tcPr>
          <w:p w:rsidR="001343B0" w:rsidRPr="00C01794" w:rsidRDefault="00047919" w:rsidP="00C01794">
            <w:r w:rsidRPr="00C01794">
              <w:rPr>
                <w:b/>
                <w:i/>
              </w:rPr>
              <w:t>7222-24-M.pdf</w:t>
            </w:r>
            <w:r w:rsidRPr="00C01794">
              <w:t>.-</w:t>
            </w:r>
          </w:p>
        </w:tc>
        <w:tc>
          <w:tcPr>
            <w:tcW w:w="5528" w:type="dxa"/>
          </w:tcPr>
          <w:p w:rsidR="001343B0" w:rsidRPr="00C01794" w:rsidRDefault="00047919" w:rsidP="00C01794">
            <w:r w:rsidRPr="00C01794">
              <w:t>No corresponde a la información solicitada.  Fecha de ingreso de la solicitud 23/octubre/2024. Además de contener el nombre del recurrente.</w:t>
            </w:r>
          </w:p>
        </w:tc>
      </w:tr>
      <w:tr w:rsidR="00C01794" w:rsidRPr="00C01794">
        <w:trPr>
          <w:jc w:val="center"/>
        </w:trPr>
        <w:tc>
          <w:tcPr>
            <w:tcW w:w="2689" w:type="dxa"/>
          </w:tcPr>
          <w:p w:rsidR="001343B0" w:rsidRPr="00C01794" w:rsidRDefault="00047919" w:rsidP="00C01794">
            <w:r w:rsidRPr="00C01794">
              <w:rPr>
                <w:b/>
                <w:i/>
              </w:rPr>
              <w:t>7405-24-CONFIRMA.pdf</w:t>
            </w:r>
            <w:r w:rsidRPr="00C01794">
              <w:t>.-</w:t>
            </w:r>
          </w:p>
        </w:tc>
        <w:tc>
          <w:tcPr>
            <w:tcW w:w="5528" w:type="dxa"/>
          </w:tcPr>
          <w:p w:rsidR="001343B0" w:rsidRPr="00C01794" w:rsidRDefault="00047919" w:rsidP="00C01794">
            <w:r w:rsidRPr="00C01794">
              <w:t>No corresponde a la información solicitada.  Fecha de ingreso de la solicitud 23/octubre/2024. Además de contener el nombre del recurrente.</w:t>
            </w:r>
          </w:p>
        </w:tc>
      </w:tr>
      <w:tr w:rsidR="00C01794" w:rsidRPr="00C01794">
        <w:trPr>
          <w:jc w:val="center"/>
        </w:trPr>
        <w:tc>
          <w:tcPr>
            <w:tcW w:w="2689" w:type="dxa"/>
          </w:tcPr>
          <w:p w:rsidR="001343B0" w:rsidRPr="00C01794" w:rsidRDefault="00047919" w:rsidP="00C01794">
            <w:r w:rsidRPr="00C01794">
              <w:rPr>
                <w:b/>
                <w:i/>
              </w:rPr>
              <w:t>7406-24-M.pdf</w:t>
            </w:r>
            <w:r w:rsidRPr="00C01794">
              <w:t>.-</w:t>
            </w:r>
          </w:p>
        </w:tc>
        <w:tc>
          <w:tcPr>
            <w:tcW w:w="5528" w:type="dxa"/>
          </w:tcPr>
          <w:p w:rsidR="001343B0" w:rsidRPr="00C01794" w:rsidRDefault="00047919" w:rsidP="00C01794">
            <w:r w:rsidRPr="00C01794">
              <w:t>No corresponde a la información solicitada.  Fecha de ingreso de la solicitud 23/octubre/2024. Además de contener el nombre del recurrente.</w:t>
            </w:r>
          </w:p>
        </w:tc>
      </w:tr>
      <w:tr w:rsidR="00C01794" w:rsidRPr="00C01794">
        <w:trPr>
          <w:jc w:val="center"/>
        </w:trPr>
        <w:tc>
          <w:tcPr>
            <w:tcW w:w="2689" w:type="dxa"/>
          </w:tcPr>
          <w:p w:rsidR="001343B0" w:rsidRPr="00C01794" w:rsidRDefault="00047919" w:rsidP="00C01794">
            <w:r w:rsidRPr="00C01794">
              <w:rPr>
                <w:b/>
                <w:i/>
              </w:rPr>
              <w:lastRenderedPageBreak/>
              <w:t>7409-24-M.pdf</w:t>
            </w:r>
            <w:r w:rsidRPr="00C01794">
              <w:t>.-</w:t>
            </w:r>
          </w:p>
        </w:tc>
        <w:tc>
          <w:tcPr>
            <w:tcW w:w="5528" w:type="dxa"/>
          </w:tcPr>
          <w:p w:rsidR="001343B0" w:rsidRPr="00C01794" w:rsidRDefault="00047919" w:rsidP="00C01794">
            <w:r w:rsidRPr="00C01794">
              <w:t>No corresponde a la información solicitada.  Fecha de ingreso de la solicitud 24/octubre/2024</w:t>
            </w:r>
          </w:p>
        </w:tc>
      </w:tr>
      <w:tr w:rsidR="00C01794" w:rsidRPr="00C01794">
        <w:trPr>
          <w:jc w:val="center"/>
        </w:trPr>
        <w:tc>
          <w:tcPr>
            <w:tcW w:w="2689" w:type="dxa"/>
          </w:tcPr>
          <w:p w:rsidR="001343B0" w:rsidRPr="00C01794" w:rsidRDefault="00047919" w:rsidP="00C01794">
            <w:r w:rsidRPr="00C01794">
              <w:rPr>
                <w:b/>
                <w:i/>
              </w:rPr>
              <w:t>7408-24-CONFIRMA.pdf</w:t>
            </w:r>
            <w:r w:rsidRPr="00C01794">
              <w:t>.-</w:t>
            </w:r>
          </w:p>
        </w:tc>
        <w:tc>
          <w:tcPr>
            <w:tcW w:w="5528" w:type="dxa"/>
          </w:tcPr>
          <w:p w:rsidR="001343B0" w:rsidRPr="00C01794" w:rsidRDefault="00047919" w:rsidP="00C01794">
            <w:r w:rsidRPr="00C01794">
              <w:t>No corresponde a la información solicitada.  Fecha de ingreso de la solicitud 24/octubre/2024. Además de contener el nombre del recurrente.</w:t>
            </w:r>
          </w:p>
        </w:tc>
      </w:tr>
      <w:tr w:rsidR="00C01794" w:rsidRPr="00C01794">
        <w:trPr>
          <w:jc w:val="center"/>
        </w:trPr>
        <w:tc>
          <w:tcPr>
            <w:tcW w:w="2689" w:type="dxa"/>
          </w:tcPr>
          <w:p w:rsidR="001343B0" w:rsidRPr="00C01794" w:rsidRDefault="00047919" w:rsidP="00C01794">
            <w:r w:rsidRPr="00C01794">
              <w:rPr>
                <w:b/>
                <w:i/>
              </w:rPr>
              <w:t>7476-24-R.pdf</w:t>
            </w:r>
            <w:r w:rsidRPr="00C01794">
              <w:t>.-</w:t>
            </w:r>
          </w:p>
        </w:tc>
        <w:tc>
          <w:tcPr>
            <w:tcW w:w="5528" w:type="dxa"/>
          </w:tcPr>
          <w:p w:rsidR="001343B0" w:rsidRPr="00C01794" w:rsidRDefault="00047919" w:rsidP="00C01794">
            <w:r w:rsidRPr="00C01794">
              <w:t>No corresponde a la información solicitada.  Fecha de ingreso de la solicitud 22/octubre/2024.</w:t>
            </w:r>
          </w:p>
        </w:tc>
      </w:tr>
      <w:tr w:rsidR="001343B0" w:rsidRPr="00C01794">
        <w:trPr>
          <w:jc w:val="center"/>
        </w:trPr>
        <w:tc>
          <w:tcPr>
            <w:tcW w:w="2689" w:type="dxa"/>
          </w:tcPr>
          <w:p w:rsidR="001343B0" w:rsidRPr="00C01794" w:rsidRDefault="00047919" w:rsidP="00C01794">
            <w:r w:rsidRPr="00C01794">
              <w:rPr>
                <w:b/>
                <w:i/>
              </w:rPr>
              <w:t>7223-24-M.pdf</w:t>
            </w:r>
            <w:r w:rsidRPr="00C01794">
              <w:t>.-</w:t>
            </w:r>
          </w:p>
        </w:tc>
        <w:tc>
          <w:tcPr>
            <w:tcW w:w="5528" w:type="dxa"/>
          </w:tcPr>
          <w:p w:rsidR="001343B0" w:rsidRPr="00C01794" w:rsidRDefault="00047919" w:rsidP="00C01794">
            <w:r w:rsidRPr="00C01794">
              <w:t>No corresponde a la información solicitada.  Fecha de ingreso de la solicitud 23/octubre/2024. Además de contener el nombre del recurrente.</w:t>
            </w:r>
          </w:p>
        </w:tc>
      </w:tr>
    </w:tbl>
    <w:p w:rsidR="001343B0" w:rsidRPr="00C01794" w:rsidRDefault="001343B0" w:rsidP="00C01794"/>
    <w:p w:rsidR="001343B0" w:rsidRPr="00C01794" w:rsidRDefault="00047919" w:rsidP="00C01794">
      <w:pPr>
        <w:pStyle w:val="Ttulo3"/>
      </w:pPr>
      <w:bookmarkStart w:id="14" w:name="_Toc205972084"/>
      <w:r w:rsidRPr="00C01794">
        <w:t>e) Manifestaciones de la Parte Recurrente</w:t>
      </w:r>
      <w:bookmarkEnd w:id="14"/>
    </w:p>
    <w:p w:rsidR="001343B0" w:rsidRPr="00C01794" w:rsidRDefault="00047919" w:rsidP="00C01794">
      <w:pPr>
        <w:ind w:right="113"/>
      </w:pPr>
      <w:r w:rsidRPr="00C01794">
        <w:rPr>
          <w:b/>
        </w:rPr>
        <w:t xml:space="preserve">LA PARTE RECURRENTE </w:t>
      </w:r>
      <w:r w:rsidRPr="00C01794">
        <w:t>no realizó manifestación alguna dentro del término legalmente concedido para tal efecto, ni presentó pruebas o alegatos.</w:t>
      </w:r>
    </w:p>
    <w:p w:rsidR="001343B0" w:rsidRPr="00C01794" w:rsidRDefault="001343B0" w:rsidP="00C01794">
      <w:pPr>
        <w:ind w:left="720"/>
      </w:pPr>
    </w:p>
    <w:p w:rsidR="001343B0" w:rsidRPr="00C01794" w:rsidRDefault="00047919" w:rsidP="00C01794">
      <w:pPr>
        <w:pStyle w:val="Ttulo3"/>
      </w:pPr>
      <w:bookmarkStart w:id="15" w:name="_Toc205972085"/>
      <w:r w:rsidRPr="00C01794">
        <w:t>f) Ampliación de Plazo para Resolver</w:t>
      </w:r>
      <w:bookmarkEnd w:id="15"/>
      <w:r w:rsidRPr="00C01794">
        <w:t xml:space="preserve"> </w:t>
      </w:r>
    </w:p>
    <w:p w:rsidR="001343B0" w:rsidRPr="00C01794" w:rsidRDefault="00047919" w:rsidP="00C01794">
      <w:r w:rsidRPr="00C01794">
        <w:t xml:space="preserve">El </w:t>
      </w:r>
      <w:r w:rsidRPr="00C01794">
        <w:rPr>
          <w:b/>
        </w:rPr>
        <w:t>cinco de agosto de dos mil veinticinco</w:t>
      </w:r>
      <w:r w:rsidRPr="00C01794">
        <w:t>, se notificó el acuerdo de ampliación de plazo para resolver el presente Recurso de Revisión, previsto en el artículo 181, tercer párrafo de la Ley de Transparencia y Acceso a la Información Pública del Estado de México y Municipios.</w:t>
      </w:r>
    </w:p>
    <w:p w:rsidR="001343B0" w:rsidRPr="00C01794" w:rsidRDefault="001343B0" w:rsidP="00C01794"/>
    <w:p w:rsidR="001343B0" w:rsidRPr="00C01794" w:rsidRDefault="00047919" w:rsidP="00C01794">
      <w:pPr>
        <w:pStyle w:val="Ttulo3"/>
      </w:pPr>
      <w:bookmarkStart w:id="16" w:name="_Toc205972086"/>
      <w:r w:rsidRPr="00C01794">
        <w:t>g) Cierre de instrucción</w:t>
      </w:r>
      <w:bookmarkEnd w:id="16"/>
    </w:p>
    <w:p w:rsidR="001343B0" w:rsidRPr="00C01794" w:rsidRDefault="00047919" w:rsidP="00C01794">
      <w:bookmarkStart w:id="17" w:name="_heading=h.npnwj2fgq276" w:colFirst="0" w:colLast="0"/>
      <w:bookmarkEnd w:id="17"/>
      <w:r w:rsidRPr="00C01794">
        <w:t xml:space="preserve">Al no existir diligencias pendientes por desahogar, el </w:t>
      </w:r>
      <w:r w:rsidRPr="00C01794">
        <w:rPr>
          <w:b/>
        </w:rPr>
        <w:t>doce de agosto de dos mil veinticinco</w:t>
      </w:r>
      <w:r w:rsidRPr="00C01794">
        <w:t xml:space="preserve"> la </w:t>
      </w:r>
      <w:r w:rsidRPr="00C01794">
        <w:rPr>
          <w:b/>
        </w:rPr>
        <w:t xml:space="preserve">Comisionada Sharon Cristina Morales Martínez </w:t>
      </w:r>
      <w:r w:rsidRPr="00C01794">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rsidR="001343B0" w:rsidRPr="00C01794" w:rsidRDefault="001343B0" w:rsidP="00C01794"/>
    <w:p w:rsidR="001343B0" w:rsidRPr="00C01794" w:rsidRDefault="001343B0" w:rsidP="00C01794"/>
    <w:p w:rsidR="001343B0" w:rsidRPr="00C01794" w:rsidRDefault="00047919" w:rsidP="00C01794">
      <w:pPr>
        <w:pStyle w:val="Ttulo1"/>
      </w:pPr>
      <w:bookmarkStart w:id="18" w:name="_Toc205972087"/>
      <w:r w:rsidRPr="00C01794">
        <w:t>CONSIDERANDOS</w:t>
      </w:r>
      <w:bookmarkEnd w:id="18"/>
    </w:p>
    <w:p w:rsidR="001343B0" w:rsidRPr="00C01794" w:rsidRDefault="001343B0" w:rsidP="00C01794">
      <w:pPr>
        <w:jc w:val="center"/>
        <w:rPr>
          <w:b/>
        </w:rPr>
      </w:pPr>
    </w:p>
    <w:p w:rsidR="001343B0" w:rsidRPr="00C01794" w:rsidRDefault="00047919" w:rsidP="00C01794">
      <w:pPr>
        <w:pStyle w:val="Ttulo2"/>
      </w:pPr>
      <w:bookmarkStart w:id="19" w:name="_Toc205972088"/>
      <w:r w:rsidRPr="00C01794">
        <w:t>PRIMERO. Procedibilidad</w:t>
      </w:r>
      <w:bookmarkEnd w:id="19"/>
    </w:p>
    <w:p w:rsidR="001343B0" w:rsidRPr="00C01794" w:rsidRDefault="00047919" w:rsidP="00C01794">
      <w:pPr>
        <w:pStyle w:val="Ttulo3"/>
      </w:pPr>
      <w:bookmarkStart w:id="20" w:name="_Toc205972089"/>
      <w:r w:rsidRPr="00C01794">
        <w:t>a) Competencia del Instituto</w:t>
      </w:r>
      <w:bookmarkEnd w:id="20"/>
    </w:p>
    <w:p w:rsidR="001343B0" w:rsidRPr="00C01794" w:rsidRDefault="00047919" w:rsidP="00C01794">
      <w:r w:rsidRPr="00C01794">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1343B0" w:rsidRPr="00C01794" w:rsidRDefault="001343B0" w:rsidP="00C01794"/>
    <w:p w:rsidR="001343B0" w:rsidRPr="00C01794" w:rsidRDefault="00047919" w:rsidP="00C01794">
      <w:pPr>
        <w:pStyle w:val="Ttulo3"/>
      </w:pPr>
      <w:bookmarkStart w:id="21" w:name="_Toc205972090"/>
      <w:r w:rsidRPr="00C01794">
        <w:t>b) Legitimidad de la parte recurrente</w:t>
      </w:r>
      <w:bookmarkEnd w:id="21"/>
    </w:p>
    <w:p w:rsidR="001343B0" w:rsidRPr="00C01794" w:rsidRDefault="00047919" w:rsidP="00C01794">
      <w:r w:rsidRPr="00C01794">
        <w:t>El recurso de revisión fue interpuesto por parte legítima, ya que se presentó por la misma persona que formuló la solicitud de acceso a la Información Pública,</w:t>
      </w:r>
      <w:r w:rsidRPr="00C01794">
        <w:rPr>
          <w:b/>
        </w:rPr>
        <w:t xml:space="preserve"> </w:t>
      </w:r>
      <w:r w:rsidRPr="00C01794">
        <w:t>debido a que los datos de acceso</w:t>
      </w:r>
      <w:r w:rsidRPr="00C01794">
        <w:rPr>
          <w:b/>
        </w:rPr>
        <w:t xml:space="preserve"> </w:t>
      </w:r>
      <w:r w:rsidRPr="00C01794">
        <w:t>SAIMEX son personales e irrepetibles.</w:t>
      </w:r>
    </w:p>
    <w:p w:rsidR="001343B0" w:rsidRPr="00C01794" w:rsidRDefault="001343B0" w:rsidP="00C01794"/>
    <w:p w:rsidR="001343B0" w:rsidRPr="00C01794" w:rsidRDefault="00047919" w:rsidP="00C01794">
      <w:pPr>
        <w:pStyle w:val="Ttulo3"/>
      </w:pPr>
      <w:bookmarkStart w:id="22" w:name="_Toc205972091"/>
      <w:r w:rsidRPr="00C01794">
        <w:t>c) Plazo para interponer el recurso</w:t>
      </w:r>
      <w:bookmarkEnd w:id="22"/>
    </w:p>
    <w:p w:rsidR="001343B0" w:rsidRPr="00C01794" w:rsidRDefault="00047919" w:rsidP="00C01794">
      <w:bookmarkStart w:id="23" w:name="_heading=h.kyc4uy3m688h" w:colFirst="0" w:colLast="0"/>
      <w:bookmarkEnd w:id="23"/>
      <w:r w:rsidRPr="00C01794">
        <w:rPr>
          <w:b/>
        </w:rPr>
        <w:t>EL SUJETO OBLIGADO</w:t>
      </w:r>
      <w:r w:rsidRPr="00C01794">
        <w:t xml:space="preserve"> notificó la respuesta a la solicitud de acceso a la Información Pública el </w:t>
      </w:r>
      <w:r w:rsidRPr="00C01794">
        <w:rPr>
          <w:b/>
        </w:rPr>
        <w:t>trece de mayo de dos mil veinticinco</w:t>
      </w:r>
      <w:r w:rsidRPr="00C01794">
        <w:t xml:space="preserve"> y el recurso que nos ocupa se interpuso el </w:t>
      </w:r>
      <w:r w:rsidRPr="00C01794">
        <w:rPr>
          <w:b/>
        </w:rPr>
        <w:t xml:space="preserve">diecinueve </w:t>
      </w:r>
      <w:r w:rsidRPr="00C01794">
        <w:rPr>
          <w:b/>
        </w:rPr>
        <w:lastRenderedPageBreak/>
        <w:t>de mayo de dos mil veinticinco</w:t>
      </w:r>
      <w:r w:rsidRPr="00C01794">
        <w:t>; por lo tanto, éste se encuentra dentro del margen temporal previsto en el artículo 178 de la Ley de Transparencia y Acceso a la Información Pública del Estado de México y Municipios.</w:t>
      </w:r>
    </w:p>
    <w:p w:rsidR="001343B0" w:rsidRPr="00C01794" w:rsidRDefault="001343B0" w:rsidP="00C01794"/>
    <w:p w:rsidR="001343B0" w:rsidRPr="00C01794" w:rsidRDefault="00047919" w:rsidP="00C01794">
      <w:pPr>
        <w:pStyle w:val="Ttulo3"/>
      </w:pPr>
      <w:bookmarkStart w:id="24" w:name="_Toc205972092"/>
      <w:r w:rsidRPr="00C01794">
        <w:t>d) Causal de procedencia</w:t>
      </w:r>
      <w:bookmarkEnd w:id="24"/>
    </w:p>
    <w:p w:rsidR="001343B0" w:rsidRPr="00C01794" w:rsidRDefault="00047919" w:rsidP="00C01794">
      <w:r w:rsidRPr="00C01794">
        <w:t>Resulta procedente la interposición del recurso de revisión, ya que se actualiza la causal de procedencia señalada en el artículo 179, fracción I de la Ley de Transparencia y Acceso a la Información Pública del Estado de México y Municipios.</w:t>
      </w:r>
    </w:p>
    <w:p w:rsidR="001343B0" w:rsidRPr="00C01794" w:rsidRDefault="001343B0" w:rsidP="00C01794"/>
    <w:p w:rsidR="001343B0" w:rsidRPr="00C01794" w:rsidRDefault="00047919" w:rsidP="00C01794">
      <w:pPr>
        <w:pStyle w:val="Ttulo3"/>
      </w:pPr>
      <w:bookmarkStart w:id="25" w:name="_Toc205972093"/>
      <w:r w:rsidRPr="00C01794">
        <w:t>e) Requisitos formales para la interposición del recurso</w:t>
      </w:r>
      <w:bookmarkEnd w:id="25"/>
    </w:p>
    <w:p w:rsidR="001343B0" w:rsidRPr="00C01794" w:rsidRDefault="00047919" w:rsidP="00C01794">
      <w:r w:rsidRPr="00C01794">
        <w:t xml:space="preserve">Es importante mencionar que, de la revisión del expediente electrónico del </w:t>
      </w:r>
      <w:r w:rsidRPr="00C01794">
        <w:rPr>
          <w:b/>
        </w:rPr>
        <w:t>SAIMEX</w:t>
      </w:r>
      <w:r w:rsidRPr="00C01794">
        <w:t xml:space="preserve">, se observa que </w:t>
      </w:r>
      <w:r w:rsidRPr="00C01794">
        <w:rPr>
          <w:b/>
        </w:rPr>
        <w:t>LA PARTE RECURRENTE</w:t>
      </w:r>
      <w:r w:rsidRPr="00C01794">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C01794">
        <w:rPr>
          <w:b/>
          <w:u w:val="single"/>
        </w:rPr>
        <w:t>el nombre no es un requisito indispensable</w:t>
      </w:r>
      <w:r w:rsidRPr="00C01794">
        <w:t xml:space="preserve"> para que las y los ciudadanos ejerzan el derecho de acceso a la información pública. </w:t>
      </w:r>
    </w:p>
    <w:p w:rsidR="001343B0" w:rsidRPr="00C01794" w:rsidRDefault="001343B0" w:rsidP="00C01794"/>
    <w:p w:rsidR="001343B0" w:rsidRPr="00C01794" w:rsidRDefault="00047919" w:rsidP="00C01794">
      <w:r w:rsidRPr="00C01794">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C01794">
        <w:rPr>
          <w:b/>
        </w:rPr>
        <w:t xml:space="preserve">LA PARTE </w:t>
      </w:r>
      <w:r w:rsidRPr="00C01794">
        <w:rPr>
          <w:b/>
        </w:rPr>
        <w:lastRenderedPageBreak/>
        <w:t>RECURRENTE</w:t>
      </w:r>
      <w:r w:rsidRPr="00C01794">
        <w:t xml:space="preserve">; por lo que, en el presente caso, al haber sido presentado el recurso de revisión vía </w:t>
      </w:r>
      <w:r w:rsidRPr="00C01794">
        <w:rPr>
          <w:b/>
        </w:rPr>
        <w:t>SAIMEX</w:t>
      </w:r>
      <w:r w:rsidRPr="00C01794">
        <w:t>, dicho requisito resulta innecesario.</w:t>
      </w:r>
    </w:p>
    <w:p w:rsidR="001343B0" w:rsidRPr="00C01794" w:rsidRDefault="00047919" w:rsidP="00C01794">
      <w:pPr>
        <w:pStyle w:val="Ttulo2"/>
      </w:pPr>
      <w:bookmarkStart w:id="26" w:name="_Toc205972094"/>
      <w:r w:rsidRPr="00C01794">
        <w:t>SEGUNDO. Estudio de Fondo</w:t>
      </w:r>
      <w:bookmarkEnd w:id="26"/>
    </w:p>
    <w:p w:rsidR="001343B0" w:rsidRPr="00C01794" w:rsidRDefault="00047919" w:rsidP="00C01794">
      <w:pPr>
        <w:pStyle w:val="Ttulo3"/>
      </w:pPr>
      <w:bookmarkStart w:id="27" w:name="_Toc205972095"/>
      <w:r w:rsidRPr="00C01794">
        <w:t>a) Mandato de transparencia y responsabilidad del Sujeto Obligado</w:t>
      </w:r>
      <w:bookmarkEnd w:id="27"/>
    </w:p>
    <w:p w:rsidR="001343B0" w:rsidRPr="00C01794" w:rsidRDefault="00047919" w:rsidP="00C01794">
      <w:r w:rsidRPr="00C01794">
        <w:t>El derecho de acceso a la información pública es un derecho humano reconocido en el artículo sexto de la Constitución Política de los Estados Unidos Mexicanos y en el artículo quinto de la Constitución Política del Estado Libre y Soberano de México:</w:t>
      </w:r>
    </w:p>
    <w:p w:rsidR="001343B0" w:rsidRPr="00C01794" w:rsidRDefault="001343B0" w:rsidP="00C01794"/>
    <w:p w:rsidR="001343B0" w:rsidRPr="00C01794" w:rsidRDefault="00047919" w:rsidP="00C01794">
      <w:pPr>
        <w:spacing w:line="240" w:lineRule="auto"/>
        <w:ind w:left="567" w:right="539"/>
        <w:rPr>
          <w:b/>
          <w:i/>
        </w:rPr>
      </w:pPr>
      <w:r w:rsidRPr="00C01794">
        <w:rPr>
          <w:b/>
          <w:i/>
        </w:rPr>
        <w:t>Constitución Política de los Estados Unidos Mexicanos</w:t>
      </w:r>
    </w:p>
    <w:p w:rsidR="001343B0" w:rsidRPr="00C01794" w:rsidRDefault="00047919" w:rsidP="00C01794">
      <w:pPr>
        <w:spacing w:line="240" w:lineRule="auto"/>
        <w:ind w:left="567" w:right="539"/>
        <w:rPr>
          <w:b/>
          <w:i/>
        </w:rPr>
      </w:pPr>
      <w:r w:rsidRPr="00C01794">
        <w:rPr>
          <w:b/>
          <w:i/>
        </w:rPr>
        <w:t>“Artículo 6.</w:t>
      </w:r>
    </w:p>
    <w:p w:rsidR="001343B0" w:rsidRPr="00C01794" w:rsidRDefault="00047919" w:rsidP="00C01794">
      <w:pPr>
        <w:spacing w:line="240" w:lineRule="auto"/>
        <w:ind w:left="567" w:right="539"/>
        <w:rPr>
          <w:i/>
        </w:rPr>
      </w:pPr>
      <w:r w:rsidRPr="00C01794">
        <w:rPr>
          <w:i/>
        </w:rPr>
        <w:t>(…)</w:t>
      </w:r>
    </w:p>
    <w:p w:rsidR="001343B0" w:rsidRPr="00C01794" w:rsidRDefault="00047919" w:rsidP="00C01794">
      <w:pPr>
        <w:spacing w:line="240" w:lineRule="auto"/>
        <w:ind w:left="567" w:right="539"/>
        <w:rPr>
          <w:i/>
        </w:rPr>
      </w:pPr>
      <w:r w:rsidRPr="00C01794">
        <w:rPr>
          <w:i/>
        </w:rPr>
        <w:t>Para efectos de lo dispuesto en el presente artículo se observará lo siguiente:</w:t>
      </w:r>
    </w:p>
    <w:p w:rsidR="001343B0" w:rsidRPr="00C01794" w:rsidRDefault="00047919" w:rsidP="00C01794">
      <w:pPr>
        <w:spacing w:line="240" w:lineRule="auto"/>
        <w:ind w:left="567" w:right="539"/>
        <w:rPr>
          <w:b/>
          <w:i/>
        </w:rPr>
      </w:pPr>
      <w:r w:rsidRPr="00C01794">
        <w:rPr>
          <w:b/>
          <w:i/>
        </w:rPr>
        <w:t>A</w:t>
      </w:r>
      <w:r w:rsidRPr="00C01794">
        <w:rPr>
          <w:i/>
        </w:rPr>
        <w:t xml:space="preserve">. </w:t>
      </w:r>
      <w:r w:rsidRPr="00C01794">
        <w:rPr>
          <w:b/>
          <w:i/>
        </w:rPr>
        <w:t>Para el ejercicio del derecho de acceso a la información</w:t>
      </w:r>
      <w:r w:rsidRPr="00C01794">
        <w:rPr>
          <w:i/>
        </w:rPr>
        <w:t xml:space="preserve">, la Federación y </w:t>
      </w:r>
      <w:r w:rsidRPr="00C01794">
        <w:rPr>
          <w:b/>
          <w:i/>
        </w:rPr>
        <w:t>las entidades federativas, en el ámbito de sus respectivas competencias, se regirán por los siguientes principios y bases:</w:t>
      </w:r>
    </w:p>
    <w:p w:rsidR="001343B0" w:rsidRPr="00C01794" w:rsidRDefault="00047919" w:rsidP="00C01794">
      <w:pPr>
        <w:spacing w:line="240" w:lineRule="auto"/>
        <w:ind w:left="567" w:right="539"/>
        <w:rPr>
          <w:i/>
        </w:rPr>
      </w:pPr>
      <w:r w:rsidRPr="00C01794">
        <w:rPr>
          <w:b/>
          <w:i/>
        </w:rPr>
        <w:t xml:space="preserve">I. </w:t>
      </w:r>
      <w:r w:rsidRPr="00C01794">
        <w:rPr>
          <w:b/>
          <w:i/>
        </w:rPr>
        <w:tab/>
        <w:t>Toda la información en posesión de cualquier</w:t>
      </w:r>
      <w:r w:rsidRPr="00C01794">
        <w:rPr>
          <w:i/>
        </w:rPr>
        <w:t xml:space="preserve"> </w:t>
      </w:r>
      <w:r w:rsidRPr="00C01794">
        <w:rPr>
          <w:b/>
          <w:i/>
        </w:rPr>
        <w:t>autoridad</w:t>
      </w:r>
      <w:r w:rsidRPr="00C01794">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01794">
        <w:rPr>
          <w:b/>
          <w:i/>
        </w:rPr>
        <w:t>municipal</w:t>
      </w:r>
      <w:r w:rsidRPr="00C01794">
        <w:rPr>
          <w:i/>
        </w:rPr>
        <w:t xml:space="preserve">, </w:t>
      </w:r>
      <w:r w:rsidRPr="00C01794">
        <w:rPr>
          <w:b/>
          <w:i/>
        </w:rPr>
        <w:t>es pública</w:t>
      </w:r>
      <w:r w:rsidRPr="00C01794">
        <w:rPr>
          <w:i/>
        </w:rPr>
        <w:t xml:space="preserve"> y sólo podrá ser reservada temporalmente por razones de interés público y seguridad nacional, en los términos que fijen las leyes. </w:t>
      </w:r>
      <w:r w:rsidRPr="00C01794">
        <w:rPr>
          <w:b/>
          <w:i/>
        </w:rPr>
        <w:t>En la interpretación de este derecho deberá prevalecer el principio de máxima publicidad. Los sujetos obligados deberán documentar todo acto que derive del ejercicio de sus facultades, competencias o funciones</w:t>
      </w:r>
      <w:r w:rsidRPr="00C01794">
        <w:rPr>
          <w:i/>
        </w:rPr>
        <w:t>, la ley determinará los supuestos específicos bajo los cuales procederá la declaración de inexistencia de la información.”</w:t>
      </w:r>
    </w:p>
    <w:p w:rsidR="001343B0" w:rsidRPr="00C01794" w:rsidRDefault="001343B0" w:rsidP="00C01794">
      <w:pPr>
        <w:spacing w:line="240" w:lineRule="auto"/>
        <w:ind w:left="567" w:right="539"/>
        <w:rPr>
          <w:b/>
          <w:i/>
        </w:rPr>
      </w:pPr>
    </w:p>
    <w:p w:rsidR="001343B0" w:rsidRPr="00C01794" w:rsidRDefault="00047919" w:rsidP="00C01794">
      <w:pPr>
        <w:spacing w:line="240" w:lineRule="auto"/>
        <w:ind w:left="567" w:right="539"/>
        <w:rPr>
          <w:b/>
          <w:i/>
        </w:rPr>
      </w:pPr>
      <w:r w:rsidRPr="00C01794">
        <w:rPr>
          <w:b/>
          <w:i/>
        </w:rPr>
        <w:t>Constitución Política del Estado Libre y Soberano de México</w:t>
      </w:r>
    </w:p>
    <w:p w:rsidR="001343B0" w:rsidRPr="00C01794" w:rsidRDefault="00047919" w:rsidP="00C01794">
      <w:pPr>
        <w:spacing w:line="240" w:lineRule="auto"/>
        <w:ind w:left="567" w:right="539"/>
        <w:rPr>
          <w:i/>
        </w:rPr>
      </w:pPr>
      <w:r w:rsidRPr="00C01794">
        <w:rPr>
          <w:b/>
          <w:i/>
        </w:rPr>
        <w:t>“Artículo 5</w:t>
      </w:r>
      <w:r w:rsidRPr="00C01794">
        <w:rPr>
          <w:i/>
        </w:rPr>
        <w:t xml:space="preserve">.- </w:t>
      </w:r>
    </w:p>
    <w:p w:rsidR="001343B0" w:rsidRPr="00C01794" w:rsidRDefault="00047919" w:rsidP="00C01794">
      <w:pPr>
        <w:spacing w:line="240" w:lineRule="auto"/>
        <w:ind w:left="567" w:right="539"/>
        <w:rPr>
          <w:i/>
        </w:rPr>
      </w:pPr>
      <w:r w:rsidRPr="00C01794">
        <w:rPr>
          <w:i/>
        </w:rPr>
        <w:t>(…)</w:t>
      </w:r>
    </w:p>
    <w:p w:rsidR="001343B0" w:rsidRPr="00C01794" w:rsidRDefault="00047919" w:rsidP="00C01794">
      <w:pPr>
        <w:spacing w:line="240" w:lineRule="auto"/>
        <w:ind w:left="567" w:right="539"/>
        <w:rPr>
          <w:i/>
        </w:rPr>
      </w:pPr>
      <w:r w:rsidRPr="00C01794">
        <w:rPr>
          <w:b/>
          <w:i/>
        </w:rPr>
        <w:t>El derecho a la información será garantizado por el Estado. La ley establecerá las previsiones que permitan asegurar la protección, el respeto y la difusión de este derecho</w:t>
      </w:r>
      <w:r w:rsidRPr="00C01794">
        <w:rPr>
          <w:i/>
        </w:rPr>
        <w:t>.</w:t>
      </w:r>
    </w:p>
    <w:p w:rsidR="001343B0" w:rsidRPr="00C01794" w:rsidRDefault="00047919" w:rsidP="00C01794">
      <w:pPr>
        <w:spacing w:line="240" w:lineRule="auto"/>
        <w:ind w:left="567" w:right="539"/>
        <w:rPr>
          <w:i/>
        </w:rPr>
      </w:pPr>
      <w:r w:rsidRPr="00C01794">
        <w:rPr>
          <w:i/>
        </w:rPr>
        <w:t xml:space="preserve">Para garantizar el ejercicio del derecho de transparencia, acceso a la información pública y protección de datos personales, los poderes públicos y los organismos autónomos, </w:t>
      </w:r>
      <w:r w:rsidRPr="00C01794">
        <w:rPr>
          <w:i/>
        </w:rPr>
        <w:lastRenderedPageBreak/>
        <w:t>transparentarán sus acciones, en términos de las disposiciones aplicables, la información será oportuna, clara, veraz y de fácil acceso.</w:t>
      </w:r>
    </w:p>
    <w:p w:rsidR="001343B0" w:rsidRPr="00C01794" w:rsidRDefault="00047919" w:rsidP="00C01794">
      <w:pPr>
        <w:spacing w:line="240" w:lineRule="auto"/>
        <w:ind w:left="567" w:right="539"/>
        <w:rPr>
          <w:i/>
        </w:rPr>
      </w:pPr>
      <w:r w:rsidRPr="00C01794">
        <w:rPr>
          <w:b/>
          <w:i/>
        </w:rPr>
        <w:t>Este derecho se regirá por los principios y bases siguientes</w:t>
      </w:r>
      <w:r w:rsidRPr="00C01794">
        <w:rPr>
          <w:i/>
        </w:rPr>
        <w:t>:</w:t>
      </w:r>
    </w:p>
    <w:p w:rsidR="001343B0" w:rsidRPr="00C01794" w:rsidRDefault="00047919" w:rsidP="00C01794">
      <w:pPr>
        <w:spacing w:line="240" w:lineRule="auto"/>
        <w:ind w:left="567" w:right="539"/>
        <w:rPr>
          <w:i/>
        </w:rPr>
      </w:pPr>
      <w:r w:rsidRPr="00C01794">
        <w:rPr>
          <w:b/>
          <w:i/>
        </w:rPr>
        <w:t>I. Toda la información en posesión de cualquier autoridad, entidad, órgano y organismos de los</w:t>
      </w:r>
      <w:r w:rsidRPr="00C01794">
        <w:rPr>
          <w:i/>
        </w:rPr>
        <w:t xml:space="preserve"> Poderes Ejecutivo, Legislativo y Judicial, órganos autónomos, partidos políticos, fideicomisos y fondos públicos estatales y </w:t>
      </w:r>
      <w:r w:rsidRPr="00C01794">
        <w:rPr>
          <w:b/>
          <w:i/>
        </w:rPr>
        <w:t>municipales</w:t>
      </w:r>
      <w:r w:rsidRPr="00C01794">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01794">
        <w:rPr>
          <w:b/>
          <w:i/>
        </w:rPr>
        <w:t>es pública</w:t>
      </w:r>
      <w:r w:rsidRPr="00C01794">
        <w:rPr>
          <w:i/>
        </w:rPr>
        <w:t xml:space="preserve"> y sólo podrá ser reservada temporalmente por razones previstas en la Constitución Política de los Estados Unidos Mexicanos de interés público y seguridad, en los términos que fijen las leyes. </w:t>
      </w:r>
      <w:r w:rsidRPr="00C01794">
        <w:rPr>
          <w:b/>
          <w:i/>
        </w:rPr>
        <w:t>En la interpretación de este derecho deberá prevalecer el principio de máxima publicidad</w:t>
      </w:r>
      <w:r w:rsidRPr="00C01794">
        <w:rPr>
          <w:i/>
        </w:rPr>
        <w:t xml:space="preserve">. </w:t>
      </w:r>
      <w:r w:rsidRPr="00C01794">
        <w:rPr>
          <w:b/>
          <w:i/>
        </w:rPr>
        <w:t>Los sujetos obligados deberán documentar todo acto que derive del ejercicio de sus facultades, competencias o funciones</w:t>
      </w:r>
      <w:r w:rsidRPr="00C01794">
        <w:rPr>
          <w:i/>
        </w:rPr>
        <w:t>, la ley determinará los supuestos específicos bajo los cuales procederá la declaración de inexistencia de la información.”</w:t>
      </w:r>
    </w:p>
    <w:p w:rsidR="001343B0" w:rsidRPr="00C01794" w:rsidRDefault="001343B0" w:rsidP="00C01794">
      <w:pPr>
        <w:rPr>
          <w:b/>
          <w:i/>
        </w:rPr>
      </w:pPr>
    </w:p>
    <w:p w:rsidR="001343B0" w:rsidRPr="00C01794" w:rsidRDefault="00047919" w:rsidP="00C01794">
      <w:pPr>
        <w:rPr>
          <w:i/>
        </w:rPr>
      </w:pPr>
      <w:r w:rsidRPr="00C01794">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C01794">
        <w:rPr>
          <w:i/>
        </w:rPr>
        <w:t>por los principios de simplicidad, rapidez, gratuidad del procedimiento, auxilio y orientación a los particulares.</w:t>
      </w:r>
    </w:p>
    <w:p w:rsidR="001343B0" w:rsidRPr="00C01794" w:rsidRDefault="001343B0" w:rsidP="00C01794">
      <w:pPr>
        <w:rPr>
          <w:i/>
        </w:rPr>
      </w:pPr>
    </w:p>
    <w:p w:rsidR="001343B0" w:rsidRPr="00C01794" w:rsidRDefault="00047919" w:rsidP="00C01794">
      <w:pPr>
        <w:rPr>
          <w:i/>
        </w:rPr>
      </w:pPr>
      <w:r w:rsidRPr="00C01794">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rsidR="001343B0" w:rsidRPr="00C01794" w:rsidRDefault="001343B0" w:rsidP="00C01794"/>
    <w:p w:rsidR="001343B0" w:rsidRPr="00C01794" w:rsidRDefault="00047919" w:rsidP="00C01794">
      <w:r w:rsidRPr="00C01794">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rsidR="001343B0" w:rsidRPr="00C01794" w:rsidRDefault="001343B0" w:rsidP="00C01794"/>
    <w:p w:rsidR="001343B0" w:rsidRPr="00C01794" w:rsidRDefault="00047919" w:rsidP="00C01794">
      <w:r w:rsidRPr="00C01794">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rsidR="001343B0" w:rsidRPr="00C01794" w:rsidRDefault="001343B0" w:rsidP="00C01794"/>
    <w:p w:rsidR="001343B0" w:rsidRPr="00C01794" w:rsidRDefault="00047919" w:rsidP="00C01794">
      <w:r w:rsidRPr="00C01794">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rsidR="001343B0" w:rsidRPr="00C01794" w:rsidRDefault="001343B0" w:rsidP="00C01794"/>
    <w:p w:rsidR="001343B0" w:rsidRPr="00C01794" w:rsidRDefault="00047919" w:rsidP="00C01794">
      <w:bookmarkStart w:id="28" w:name="_heading=h.xuagk55j298o" w:colFirst="0" w:colLast="0"/>
      <w:bookmarkEnd w:id="28"/>
      <w:r w:rsidRPr="00C01794">
        <w:t xml:space="preserve">Con base en lo anterior, se considera que </w:t>
      </w:r>
      <w:r w:rsidRPr="00C01794">
        <w:rPr>
          <w:b/>
        </w:rPr>
        <w:t>EL</w:t>
      </w:r>
      <w:r w:rsidRPr="00C01794">
        <w:t xml:space="preserve"> </w:t>
      </w:r>
      <w:r w:rsidRPr="00C01794">
        <w:rPr>
          <w:b/>
        </w:rPr>
        <w:t>SUJETO OBLIGADO</w:t>
      </w:r>
      <w:r w:rsidRPr="00C01794">
        <w:t xml:space="preserve"> se encontraba compelido a atender la solicitud de acceso a la información realizada por </w:t>
      </w:r>
      <w:r w:rsidRPr="00C01794">
        <w:rPr>
          <w:b/>
        </w:rPr>
        <w:t>LA PARTE RECURRENTE</w:t>
      </w:r>
      <w:r w:rsidRPr="00C01794">
        <w:t>.</w:t>
      </w:r>
    </w:p>
    <w:p w:rsidR="001343B0" w:rsidRPr="00C01794" w:rsidRDefault="001343B0" w:rsidP="00C01794"/>
    <w:p w:rsidR="001343B0" w:rsidRPr="00C01794" w:rsidRDefault="00047919" w:rsidP="00C01794">
      <w:pPr>
        <w:pStyle w:val="Ttulo3"/>
      </w:pPr>
      <w:bookmarkStart w:id="29" w:name="_Toc205972096"/>
      <w:r w:rsidRPr="00C01794">
        <w:t>b) Controversia a resolver</w:t>
      </w:r>
      <w:bookmarkEnd w:id="29"/>
    </w:p>
    <w:p w:rsidR="001343B0" w:rsidRPr="00C01794" w:rsidRDefault="00047919" w:rsidP="00C01794">
      <w:r w:rsidRPr="00C01794">
        <w:t xml:space="preserve">Con el objeto de ilustrar la controversia planteada, resulta conveniente precisar que, una vez realizado el estudio de las constancias que integran el expediente en que se actúa, se desprende que </w:t>
      </w:r>
      <w:r w:rsidRPr="00C01794">
        <w:rPr>
          <w:b/>
        </w:rPr>
        <w:t>LA PARTE RECURRENTE</w:t>
      </w:r>
      <w:r w:rsidRPr="00C01794">
        <w:t xml:space="preserve"> solicitó:</w:t>
      </w:r>
    </w:p>
    <w:p w:rsidR="001343B0" w:rsidRPr="00C01794" w:rsidRDefault="001343B0" w:rsidP="00C01794"/>
    <w:p w:rsidR="001343B0" w:rsidRPr="00C01794" w:rsidRDefault="00047919" w:rsidP="00C01794">
      <w:r w:rsidRPr="00C01794">
        <w:t>De enero de 2025:</w:t>
      </w:r>
    </w:p>
    <w:p w:rsidR="001343B0" w:rsidRPr="00C01794" w:rsidRDefault="001343B0" w:rsidP="00C01794"/>
    <w:p w:rsidR="001343B0" w:rsidRPr="00C01794" w:rsidRDefault="00047919" w:rsidP="00C01794">
      <w:pPr>
        <w:numPr>
          <w:ilvl w:val="0"/>
          <w:numId w:val="1"/>
        </w:numPr>
      </w:pPr>
      <w:r w:rsidRPr="00C01794">
        <w:lastRenderedPageBreak/>
        <w:t>Las solicitudes recibidas vía saimex y su respuesta</w:t>
      </w:r>
    </w:p>
    <w:p w:rsidR="001343B0" w:rsidRPr="00C01794" w:rsidRDefault="00047919" w:rsidP="00C01794">
      <w:pPr>
        <w:numPr>
          <w:ilvl w:val="0"/>
          <w:numId w:val="1"/>
        </w:numPr>
      </w:pPr>
      <w:r w:rsidRPr="00C01794">
        <w:t>En su caso, si fueron recurridas el estatus del recurso y la resolución de la que tengan resolución.</w:t>
      </w:r>
    </w:p>
    <w:p w:rsidR="001343B0" w:rsidRPr="00C01794" w:rsidRDefault="001343B0" w:rsidP="00C01794"/>
    <w:p w:rsidR="001343B0" w:rsidRPr="00C01794" w:rsidRDefault="00047919" w:rsidP="00C01794">
      <w:pPr>
        <w:rPr>
          <w:b/>
        </w:rPr>
      </w:pPr>
      <w:r w:rsidRPr="00C01794">
        <w:t xml:space="preserve">En respuesta, </w:t>
      </w:r>
      <w:r w:rsidRPr="00C01794">
        <w:rPr>
          <w:b/>
        </w:rPr>
        <w:t xml:space="preserve">EL SUJETO OBLIGADO </w:t>
      </w:r>
      <w:r w:rsidRPr="00C01794">
        <w:t>a través</w:t>
      </w:r>
      <w:r w:rsidRPr="00C01794">
        <w:rPr>
          <w:b/>
        </w:rPr>
        <w:t xml:space="preserve"> </w:t>
      </w:r>
      <w:r w:rsidRPr="00C01794">
        <w:t>del</w:t>
      </w:r>
      <w:r w:rsidRPr="00C01794">
        <w:rPr>
          <w:b/>
        </w:rPr>
        <w:t xml:space="preserve"> Titular de la Unidad de Transparencia </w:t>
      </w:r>
      <w:r w:rsidRPr="00C01794">
        <w:t xml:space="preserve">informó que durante el mes de enero llegaron un total de 621 solicitudes, de las cuales 461 fueron recurridas y de estas recurridas, 291 se encuentran en proceso de resolución y 170 se encuentran en resolución, documentales que se anexan en pdf para su constancia. </w:t>
      </w:r>
    </w:p>
    <w:p w:rsidR="001343B0" w:rsidRPr="00C01794" w:rsidRDefault="001343B0" w:rsidP="00C01794">
      <w:pPr>
        <w:rPr>
          <w:b/>
        </w:rPr>
      </w:pPr>
    </w:p>
    <w:p w:rsidR="001343B0" w:rsidRPr="00C01794" w:rsidRDefault="00047919" w:rsidP="00C01794">
      <w:r w:rsidRPr="00C01794">
        <w:t xml:space="preserve">Respuesta de la que </w:t>
      </w:r>
      <w:r w:rsidRPr="00C01794">
        <w:rPr>
          <w:b/>
        </w:rPr>
        <w:t xml:space="preserve">LA PARTE RECURRENTE </w:t>
      </w:r>
      <w:r w:rsidRPr="00C01794">
        <w:t>se inconformó doliéndose de la negativa a la entrega de la información solicitada, y que sólo le proporcionaron número no así las documentales.</w:t>
      </w:r>
    </w:p>
    <w:p w:rsidR="001343B0" w:rsidRPr="00C01794" w:rsidRDefault="00047919" w:rsidP="00C01794">
      <w:pPr>
        <w:spacing w:before="240" w:after="240"/>
        <w:ind w:right="49"/>
      </w:pPr>
      <w:r w:rsidRPr="00C01794">
        <w:t xml:space="preserve">Abierta la etapa de instrucción, </w:t>
      </w:r>
      <w:r w:rsidRPr="00C01794">
        <w:rPr>
          <w:b/>
        </w:rPr>
        <w:t>EL SUJETO OBLIGADO</w:t>
      </w:r>
      <w:r w:rsidRPr="00C01794">
        <w:t xml:space="preserve"> rindió su Informe Justificado, en el que de manera medular remitió diversas resoluciones emitidas por el órgano garante local, correspondientes a solicitudes de información presentadas en octubre de 2024.</w:t>
      </w:r>
    </w:p>
    <w:p w:rsidR="001343B0" w:rsidRPr="00C01794" w:rsidRDefault="00047919" w:rsidP="00C01794">
      <w:pPr>
        <w:tabs>
          <w:tab w:val="left" w:pos="4962"/>
        </w:tabs>
        <w:rPr>
          <w:b/>
        </w:rPr>
      </w:pPr>
      <w:r w:rsidRPr="00C01794">
        <w:t xml:space="preserve">Por lo cual, el estudio se centrará en determinar si la información entregada colma lo solicitado por </w:t>
      </w:r>
      <w:r w:rsidRPr="00C01794">
        <w:rPr>
          <w:b/>
        </w:rPr>
        <w:t xml:space="preserve">LA PARTE RECURRENTE. </w:t>
      </w:r>
    </w:p>
    <w:p w:rsidR="001343B0" w:rsidRPr="00C01794" w:rsidRDefault="001343B0" w:rsidP="00C01794"/>
    <w:p w:rsidR="001343B0" w:rsidRPr="00C01794" w:rsidRDefault="00047919" w:rsidP="00C01794">
      <w:pPr>
        <w:pStyle w:val="Ttulo3"/>
      </w:pPr>
      <w:bookmarkStart w:id="30" w:name="_Toc205972097"/>
      <w:r w:rsidRPr="00C01794">
        <w:t>c) Estudio de la controversia</w:t>
      </w:r>
      <w:bookmarkEnd w:id="30"/>
    </w:p>
    <w:p w:rsidR="001343B0" w:rsidRPr="00C01794" w:rsidRDefault="00047919" w:rsidP="00C01794">
      <w:r w:rsidRPr="00C01794">
        <w:t xml:space="preserve">Iniciando con el análisis es importante establecer que </w:t>
      </w:r>
      <w:r w:rsidRPr="00C01794">
        <w:rPr>
          <w:b/>
        </w:rPr>
        <w:t xml:space="preserve">EL SUJETO OBLIGADO </w:t>
      </w:r>
      <w:r w:rsidRPr="00C01794">
        <w:t xml:space="preserve">asumió contar con la información peticionada informando el número de solicitudes de información (621) recibidas, de las cuales 461 fueron recurridas y de estas recurridas, 291 se encuentran en proceso de resolución y 170 se encuentran en resolución, razón por la que en el presente asunto, se obviara el estudio jurídico de la naturaleza y/o competencia de la misma, lo anterior </w:t>
      </w:r>
      <w:r w:rsidRPr="00C01794">
        <w:lastRenderedPageBreak/>
        <w:t xml:space="preserve">es así, ya que el estudio enunciado tiene por objeto determinar si los Sujetos Obligados generan, poseen o administran  la información solicitada, sin embargo, en aquellos casos en que estos han asumido la competencia, sería ocioso y a nada práctico nos conduciría su estudio, ya que, se insiste, el ente obligado asumió la competencia referida, motivo por el cual se actualiza el supuesto previsto en el artículo 12 de la legislación aplicable en la materia. </w:t>
      </w:r>
    </w:p>
    <w:p w:rsidR="001343B0" w:rsidRPr="00C01794" w:rsidRDefault="001343B0" w:rsidP="00C01794">
      <w:pPr>
        <w:rPr>
          <w:i/>
        </w:rPr>
      </w:pPr>
    </w:p>
    <w:p w:rsidR="001343B0" w:rsidRPr="00C01794" w:rsidRDefault="00047919" w:rsidP="00C01794">
      <w:pPr>
        <w:pStyle w:val="Puesto"/>
        <w:ind w:left="851" w:right="822" w:firstLine="0"/>
        <w:rPr>
          <w:color w:val="auto"/>
        </w:rPr>
      </w:pPr>
      <w:r w:rsidRPr="00C01794">
        <w:rPr>
          <w:b/>
          <w:color w:val="auto"/>
        </w:rPr>
        <w:t>Artículo 12. Quienes generen, recopilen, administren, manejen, procesen, archiven o conserven información pública serán responsables de la misma</w:t>
      </w:r>
      <w:r w:rsidRPr="00C01794">
        <w:rPr>
          <w:color w:val="auto"/>
        </w:rPr>
        <w:t xml:space="preserve"> en los términos de las disposiciones jurídicas aplicables. </w:t>
      </w:r>
    </w:p>
    <w:p w:rsidR="001343B0" w:rsidRPr="00C01794" w:rsidRDefault="001343B0" w:rsidP="00C01794"/>
    <w:p w:rsidR="001343B0" w:rsidRPr="00C01794" w:rsidRDefault="00047919" w:rsidP="00C01794">
      <w:pPr>
        <w:pStyle w:val="Puesto"/>
        <w:ind w:left="851" w:right="822" w:firstLine="0"/>
        <w:rPr>
          <w:color w:val="auto"/>
        </w:rPr>
      </w:pPr>
      <w:r w:rsidRPr="00C01794">
        <w:rPr>
          <w:b/>
          <w:color w:val="auto"/>
        </w:rPr>
        <w:t>Los sujetos obligados sólo proporcionarán la información pública que se les requiera y que obre en sus archivos y en el estado en que ésta se encuentre.</w:t>
      </w:r>
      <w:r w:rsidRPr="00C01794">
        <w:rPr>
          <w:color w:val="auto"/>
        </w:rPr>
        <w:t xml:space="preserve"> La obligación de proporcionar información no comprende el procesamiento de la misma, ni el presentarla conforme al interés del solicitante; no estarán obligados a generarla, resumirla, efectuar cálculos o practicar investigaciones.</w:t>
      </w:r>
    </w:p>
    <w:p w:rsidR="001343B0" w:rsidRPr="00C01794" w:rsidRDefault="001343B0" w:rsidP="00C01794">
      <w:pPr>
        <w:ind w:right="-93"/>
      </w:pPr>
    </w:p>
    <w:p w:rsidR="001343B0" w:rsidRPr="00C01794" w:rsidRDefault="00047919" w:rsidP="00C01794">
      <w:r w:rsidRPr="00C01794">
        <w:t xml:space="preserve">Así dada la respuesta por </w:t>
      </w:r>
      <w:r w:rsidRPr="00C01794">
        <w:rPr>
          <w:b/>
        </w:rPr>
        <w:t xml:space="preserve">EL SUJETO OBLIGADO, </w:t>
      </w:r>
      <w:r w:rsidRPr="00C01794">
        <w:t>es necesario esquematizar los requerimientos de información en contraste con lo solicitado en la tabla siguiente:</w:t>
      </w:r>
    </w:p>
    <w:p w:rsidR="001343B0" w:rsidRPr="00C01794" w:rsidRDefault="001343B0" w:rsidP="00C01794"/>
    <w:tbl>
      <w:tblPr>
        <w:tblStyle w:val="a0"/>
        <w:tblW w:w="9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1"/>
        <w:gridCol w:w="4072"/>
        <w:gridCol w:w="1951"/>
      </w:tblGrid>
      <w:tr w:rsidR="00C01794" w:rsidRPr="00C01794">
        <w:tc>
          <w:tcPr>
            <w:tcW w:w="3011" w:type="dxa"/>
            <w:shd w:val="clear" w:color="auto" w:fill="D9D9D9"/>
          </w:tcPr>
          <w:p w:rsidR="001343B0" w:rsidRPr="00C01794" w:rsidRDefault="00047919" w:rsidP="00C01794">
            <w:pPr>
              <w:jc w:val="center"/>
              <w:rPr>
                <w:b/>
              </w:rPr>
            </w:pPr>
            <w:r w:rsidRPr="00C01794">
              <w:rPr>
                <w:b/>
              </w:rPr>
              <w:t>Solicitud</w:t>
            </w:r>
          </w:p>
        </w:tc>
        <w:tc>
          <w:tcPr>
            <w:tcW w:w="4072" w:type="dxa"/>
            <w:tcBorders>
              <w:bottom w:val="single" w:sz="4" w:space="0" w:color="000000"/>
            </w:tcBorders>
            <w:shd w:val="clear" w:color="auto" w:fill="D9D9D9"/>
          </w:tcPr>
          <w:p w:rsidR="001343B0" w:rsidRPr="00C01794" w:rsidRDefault="00047919" w:rsidP="00C01794">
            <w:pPr>
              <w:jc w:val="center"/>
              <w:rPr>
                <w:b/>
              </w:rPr>
            </w:pPr>
            <w:r w:rsidRPr="00C01794">
              <w:rPr>
                <w:b/>
              </w:rPr>
              <w:t>Respuesta</w:t>
            </w:r>
          </w:p>
        </w:tc>
        <w:tc>
          <w:tcPr>
            <w:tcW w:w="1951" w:type="dxa"/>
            <w:tcBorders>
              <w:bottom w:val="single" w:sz="4" w:space="0" w:color="000000"/>
            </w:tcBorders>
            <w:shd w:val="clear" w:color="auto" w:fill="D9D9D9"/>
          </w:tcPr>
          <w:p w:rsidR="001343B0" w:rsidRPr="00C01794" w:rsidRDefault="00047919" w:rsidP="00C01794">
            <w:pPr>
              <w:jc w:val="center"/>
              <w:rPr>
                <w:b/>
              </w:rPr>
            </w:pPr>
            <w:r w:rsidRPr="00C01794">
              <w:rPr>
                <w:b/>
              </w:rPr>
              <w:t>Colma</w:t>
            </w:r>
          </w:p>
        </w:tc>
      </w:tr>
      <w:tr w:rsidR="00C01794" w:rsidRPr="00C01794">
        <w:tc>
          <w:tcPr>
            <w:tcW w:w="3011" w:type="dxa"/>
            <w:tcBorders>
              <w:right w:val="single" w:sz="4" w:space="0" w:color="000000"/>
            </w:tcBorders>
          </w:tcPr>
          <w:p w:rsidR="001343B0" w:rsidRPr="00C01794" w:rsidRDefault="00047919" w:rsidP="00C01794">
            <w:r w:rsidRPr="00C01794">
              <w:t>Del 01 al 31 de enero de 2025</w:t>
            </w:r>
          </w:p>
        </w:tc>
        <w:tc>
          <w:tcPr>
            <w:tcW w:w="4072" w:type="dxa"/>
            <w:tcBorders>
              <w:top w:val="single" w:sz="4" w:space="0" w:color="000000"/>
              <w:left w:val="single" w:sz="4" w:space="0" w:color="000000"/>
              <w:bottom w:val="single" w:sz="4" w:space="0" w:color="000000"/>
            </w:tcBorders>
          </w:tcPr>
          <w:p w:rsidR="001343B0" w:rsidRPr="00C01794" w:rsidRDefault="001343B0" w:rsidP="00C01794"/>
        </w:tc>
        <w:tc>
          <w:tcPr>
            <w:tcW w:w="1951" w:type="dxa"/>
            <w:tcBorders>
              <w:top w:val="single" w:sz="4" w:space="0" w:color="000000"/>
              <w:bottom w:val="single" w:sz="4" w:space="0" w:color="000000"/>
              <w:right w:val="single" w:sz="4" w:space="0" w:color="000000"/>
            </w:tcBorders>
          </w:tcPr>
          <w:p w:rsidR="001343B0" w:rsidRPr="00C01794" w:rsidRDefault="001343B0" w:rsidP="00C01794">
            <w:pPr>
              <w:jc w:val="center"/>
            </w:pPr>
          </w:p>
        </w:tc>
      </w:tr>
      <w:tr w:rsidR="00C01794" w:rsidRPr="00C01794">
        <w:tc>
          <w:tcPr>
            <w:tcW w:w="3011" w:type="dxa"/>
          </w:tcPr>
          <w:p w:rsidR="001343B0" w:rsidRPr="00C01794" w:rsidRDefault="00047919" w:rsidP="00C01794">
            <w:r w:rsidRPr="00C01794">
              <w:t>Las solicitudes de información recibidas vía saimex y sus respuestas, indicando si fueron recurridas.</w:t>
            </w:r>
          </w:p>
        </w:tc>
        <w:tc>
          <w:tcPr>
            <w:tcW w:w="4072" w:type="dxa"/>
            <w:tcBorders>
              <w:top w:val="single" w:sz="4" w:space="0" w:color="000000"/>
            </w:tcBorders>
          </w:tcPr>
          <w:p w:rsidR="001343B0" w:rsidRPr="00C01794" w:rsidRDefault="00047919" w:rsidP="00C01794">
            <w:pPr>
              <w:rPr>
                <w:i/>
              </w:rPr>
            </w:pPr>
            <w:r w:rsidRPr="00C01794">
              <w:rPr>
                <w:i/>
              </w:rPr>
              <w:t>“…durante el mes de enero llegaron un total de 621 solicitudes, de las cuales 461 fueron recurridas y de estas recurridas, …” Sic</w:t>
            </w:r>
          </w:p>
        </w:tc>
        <w:tc>
          <w:tcPr>
            <w:tcW w:w="1951" w:type="dxa"/>
            <w:tcBorders>
              <w:top w:val="single" w:sz="4" w:space="0" w:color="000000"/>
            </w:tcBorders>
          </w:tcPr>
          <w:p w:rsidR="001343B0" w:rsidRPr="00C01794" w:rsidRDefault="00047919" w:rsidP="00C01794">
            <w:pPr>
              <w:jc w:val="center"/>
            </w:pPr>
            <w:r w:rsidRPr="00C01794">
              <w:t>No</w:t>
            </w:r>
          </w:p>
        </w:tc>
      </w:tr>
      <w:tr w:rsidR="00C01794" w:rsidRPr="00C01794">
        <w:tc>
          <w:tcPr>
            <w:tcW w:w="3011" w:type="dxa"/>
          </w:tcPr>
          <w:p w:rsidR="001343B0" w:rsidRPr="00C01794" w:rsidRDefault="00047919" w:rsidP="00C01794">
            <w:r w:rsidRPr="00C01794">
              <w:t>Estatus del recurso</w:t>
            </w:r>
          </w:p>
        </w:tc>
        <w:tc>
          <w:tcPr>
            <w:tcW w:w="4072" w:type="dxa"/>
          </w:tcPr>
          <w:p w:rsidR="001343B0" w:rsidRPr="00C01794" w:rsidRDefault="00047919" w:rsidP="00C01794">
            <w:pPr>
              <w:rPr>
                <w:i/>
              </w:rPr>
            </w:pPr>
            <w:r w:rsidRPr="00C01794">
              <w:rPr>
                <w:i/>
              </w:rPr>
              <w:t>“…291 se encuentran en proceso de resolución …” Sic</w:t>
            </w:r>
          </w:p>
        </w:tc>
        <w:tc>
          <w:tcPr>
            <w:tcW w:w="1951" w:type="dxa"/>
          </w:tcPr>
          <w:p w:rsidR="001343B0" w:rsidRPr="00C01794" w:rsidRDefault="00047919" w:rsidP="00C01794">
            <w:pPr>
              <w:jc w:val="center"/>
            </w:pPr>
            <w:r w:rsidRPr="00C01794">
              <w:t>Si</w:t>
            </w:r>
          </w:p>
        </w:tc>
      </w:tr>
      <w:tr w:rsidR="001343B0" w:rsidRPr="00C01794">
        <w:tc>
          <w:tcPr>
            <w:tcW w:w="3011" w:type="dxa"/>
          </w:tcPr>
          <w:p w:rsidR="001343B0" w:rsidRPr="00C01794" w:rsidRDefault="00047919" w:rsidP="00C01794">
            <w:r w:rsidRPr="00C01794">
              <w:t>Resolución</w:t>
            </w:r>
          </w:p>
        </w:tc>
        <w:tc>
          <w:tcPr>
            <w:tcW w:w="4072" w:type="dxa"/>
          </w:tcPr>
          <w:p w:rsidR="001343B0" w:rsidRPr="00C01794" w:rsidRDefault="00047919" w:rsidP="00C01794">
            <w:pPr>
              <w:rPr>
                <w:i/>
              </w:rPr>
            </w:pPr>
            <w:r w:rsidRPr="00C01794">
              <w:rPr>
                <w:i/>
              </w:rPr>
              <w:t>“…y 170 se encuentran en resolución …” Sic</w:t>
            </w:r>
          </w:p>
        </w:tc>
        <w:tc>
          <w:tcPr>
            <w:tcW w:w="1951" w:type="dxa"/>
          </w:tcPr>
          <w:p w:rsidR="001343B0" w:rsidRPr="00C01794" w:rsidRDefault="00047919" w:rsidP="00C01794">
            <w:pPr>
              <w:jc w:val="center"/>
            </w:pPr>
            <w:r w:rsidRPr="00C01794">
              <w:t>No</w:t>
            </w:r>
          </w:p>
        </w:tc>
      </w:tr>
    </w:tbl>
    <w:p w:rsidR="001343B0" w:rsidRPr="00C01794" w:rsidRDefault="001343B0" w:rsidP="00C01794">
      <w:pPr>
        <w:pStyle w:val="Puesto"/>
        <w:ind w:firstLine="0"/>
        <w:rPr>
          <w:b/>
          <w:color w:val="auto"/>
        </w:rPr>
      </w:pPr>
    </w:p>
    <w:p w:rsidR="001343B0" w:rsidRPr="00C01794" w:rsidRDefault="001343B0" w:rsidP="00C01794"/>
    <w:p w:rsidR="001343B0" w:rsidRPr="00C01794" w:rsidRDefault="001343B0" w:rsidP="00C01794"/>
    <w:p w:rsidR="001343B0" w:rsidRPr="00C01794" w:rsidRDefault="00047919" w:rsidP="00C01794">
      <w:pPr>
        <w:pBdr>
          <w:top w:val="nil"/>
          <w:left w:val="nil"/>
          <w:bottom w:val="nil"/>
          <w:right w:val="nil"/>
          <w:between w:val="nil"/>
        </w:pBdr>
      </w:pPr>
      <w:r w:rsidRPr="00C01794">
        <w:rPr>
          <w:rFonts w:ascii="Times New Roman" w:eastAsia="Times New Roman" w:hAnsi="Times New Roman" w:cs="Times New Roman"/>
        </w:rPr>
        <w:t xml:space="preserve">Ahora bien, en el contexto de la información peticionada, </w:t>
      </w:r>
      <w:r w:rsidRPr="00C01794">
        <w:t>se advierte que la naturaleza de la información requerida se relaciona con las solicitudes de acceso a la información pública y la atención a las mismas, así como sí las mismas fueron recurridas, estatus del recurso y la resolución correspondiente. Derivado de lo anterior, es necesario traer a contexto la Ley de Transparencia y Acceso a la Información Pública del Estado de México y Municipios:</w:t>
      </w:r>
    </w:p>
    <w:p w:rsidR="001343B0" w:rsidRPr="00C01794" w:rsidRDefault="001343B0" w:rsidP="00C01794">
      <w:pPr>
        <w:pBdr>
          <w:top w:val="nil"/>
          <w:left w:val="nil"/>
          <w:bottom w:val="nil"/>
          <w:right w:val="nil"/>
          <w:between w:val="nil"/>
        </w:pBdr>
      </w:pPr>
    </w:p>
    <w:p w:rsidR="001343B0" w:rsidRPr="00C01794" w:rsidRDefault="00047919" w:rsidP="00C01794">
      <w:pPr>
        <w:pBdr>
          <w:top w:val="nil"/>
          <w:left w:val="nil"/>
          <w:bottom w:val="nil"/>
          <w:right w:val="nil"/>
          <w:between w:val="nil"/>
        </w:pBdr>
        <w:spacing w:line="240" w:lineRule="auto"/>
        <w:ind w:left="567" w:right="850"/>
        <w:rPr>
          <w:i/>
        </w:rPr>
      </w:pPr>
      <w:r w:rsidRPr="00C01794">
        <w:rPr>
          <w:b/>
          <w:i/>
        </w:rPr>
        <w:t>Artículo 3.</w:t>
      </w:r>
      <w:r w:rsidRPr="00C01794">
        <w:rPr>
          <w:i/>
        </w:rPr>
        <w:t xml:space="preserve"> Para los efectos de la presente Ley se entenderá por:</w:t>
      </w:r>
    </w:p>
    <w:p w:rsidR="001343B0" w:rsidRPr="00C01794" w:rsidRDefault="00047919" w:rsidP="00C01794">
      <w:pPr>
        <w:pBdr>
          <w:top w:val="nil"/>
          <w:left w:val="nil"/>
          <w:bottom w:val="nil"/>
          <w:right w:val="nil"/>
          <w:between w:val="nil"/>
        </w:pBdr>
        <w:spacing w:line="240" w:lineRule="auto"/>
        <w:ind w:left="567" w:right="850"/>
        <w:rPr>
          <w:i/>
        </w:rPr>
      </w:pPr>
      <w:r w:rsidRPr="00C01794">
        <w:rPr>
          <w:i/>
        </w:rPr>
        <w:t>…</w:t>
      </w:r>
    </w:p>
    <w:p w:rsidR="001343B0" w:rsidRPr="00C01794" w:rsidRDefault="00047919" w:rsidP="00C01794">
      <w:pPr>
        <w:pBdr>
          <w:top w:val="nil"/>
          <w:left w:val="nil"/>
          <w:bottom w:val="nil"/>
          <w:right w:val="nil"/>
          <w:between w:val="nil"/>
        </w:pBdr>
        <w:spacing w:line="240" w:lineRule="auto"/>
        <w:ind w:left="567" w:right="850"/>
        <w:rPr>
          <w:i/>
        </w:rPr>
      </w:pPr>
      <w:r w:rsidRPr="00C01794">
        <w:rPr>
          <w:i/>
        </w:rPr>
        <w:t xml:space="preserve">XLIV. </w:t>
      </w:r>
      <w:r w:rsidRPr="00C01794">
        <w:rPr>
          <w:b/>
          <w:i/>
        </w:rPr>
        <w:t>Unidad de transparencia</w:t>
      </w:r>
      <w:r w:rsidRPr="00C01794">
        <w:rPr>
          <w:i/>
        </w:rPr>
        <w:t>: La establecida por los sujetos obligados para ingresar, actualizar y mantener vigente las obligaciones de información pública en sus respectivos portales de transparencia; tramitar las solicitudes de acceso a la información pública; y</w:t>
      </w:r>
    </w:p>
    <w:p w:rsidR="001343B0" w:rsidRPr="00C01794" w:rsidRDefault="001343B0" w:rsidP="00C01794">
      <w:pPr>
        <w:pBdr>
          <w:top w:val="nil"/>
          <w:left w:val="nil"/>
          <w:bottom w:val="nil"/>
          <w:right w:val="nil"/>
          <w:between w:val="nil"/>
        </w:pBdr>
        <w:spacing w:line="240" w:lineRule="auto"/>
        <w:ind w:left="567" w:right="850"/>
        <w:rPr>
          <w:i/>
        </w:rPr>
      </w:pPr>
    </w:p>
    <w:p w:rsidR="001343B0" w:rsidRPr="00C01794" w:rsidRDefault="00047919" w:rsidP="00C01794">
      <w:pPr>
        <w:pBdr>
          <w:top w:val="nil"/>
          <w:left w:val="nil"/>
          <w:bottom w:val="nil"/>
          <w:right w:val="nil"/>
          <w:between w:val="nil"/>
        </w:pBdr>
        <w:spacing w:line="240" w:lineRule="auto"/>
        <w:ind w:left="567" w:right="850"/>
        <w:jc w:val="center"/>
        <w:rPr>
          <w:b/>
          <w:i/>
        </w:rPr>
      </w:pPr>
      <w:r w:rsidRPr="00C01794">
        <w:rPr>
          <w:b/>
          <w:i/>
        </w:rPr>
        <w:t>Capítulo III</w:t>
      </w:r>
    </w:p>
    <w:p w:rsidR="001343B0" w:rsidRPr="00C01794" w:rsidRDefault="00047919" w:rsidP="00C01794">
      <w:pPr>
        <w:pBdr>
          <w:top w:val="nil"/>
          <w:left w:val="nil"/>
          <w:bottom w:val="nil"/>
          <w:right w:val="nil"/>
          <w:between w:val="nil"/>
        </w:pBdr>
        <w:spacing w:line="240" w:lineRule="auto"/>
        <w:ind w:left="567" w:right="850"/>
        <w:jc w:val="center"/>
        <w:rPr>
          <w:b/>
          <w:i/>
        </w:rPr>
      </w:pPr>
      <w:r w:rsidRPr="00C01794">
        <w:rPr>
          <w:b/>
          <w:i/>
        </w:rPr>
        <w:t>De las Unidades de Transparencia</w:t>
      </w:r>
    </w:p>
    <w:p w:rsidR="001343B0" w:rsidRPr="00C01794" w:rsidRDefault="00047919" w:rsidP="00C01794">
      <w:pPr>
        <w:pBdr>
          <w:top w:val="nil"/>
          <w:left w:val="nil"/>
          <w:bottom w:val="nil"/>
          <w:right w:val="nil"/>
          <w:between w:val="nil"/>
        </w:pBdr>
        <w:spacing w:line="240" w:lineRule="auto"/>
        <w:ind w:left="567" w:right="850"/>
        <w:rPr>
          <w:i/>
        </w:rPr>
      </w:pPr>
      <w:r w:rsidRPr="00C01794">
        <w:rPr>
          <w:b/>
          <w:i/>
        </w:rPr>
        <w:t>Artículo 50.</w:t>
      </w:r>
      <w:r w:rsidRPr="00C01794">
        <w:rPr>
          <w:i/>
        </w:rPr>
        <w:t xml:space="preserve"> Los sujetos obligados contarán con un área responsable para la atención de las solicitudes de información, a la que se le denominará Unidad de Transparencia.</w:t>
      </w:r>
    </w:p>
    <w:p w:rsidR="001343B0" w:rsidRPr="00C01794" w:rsidRDefault="001343B0" w:rsidP="00C01794">
      <w:pPr>
        <w:pBdr>
          <w:top w:val="nil"/>
          <w:left w:val="nil"/>
          <w:bottom w:val="nil"/>
          <w:right w:val="nil"/>
          <w:between w:val="nil"/>
        </w:pBdr>
        <w:spacing w:line="240" w:lineRule="auto"/>
        <w:ind w:left="567" w:right="850"/>
        <w:rPr>
          <w:i/>
        </w:rPr>
      </w:pPr>
    </w:p>
    <w:p w:rsidR="001343B0" w:rsidRPr="00C01794" w:rsidRDefault="00047919" w:rsidP="00C01794">
      <w:pPr>
        <w:pBdr>
          <w:top w:val="nil"/>
          <w:left w:val="nil"/>
          <w:bottom w:val="nil"/>
          <w:right w:val="nil"/>
          <w:between w:val="nil"/>
        </w:pBdr>
        <w:spacing w:line="240" w:lineRule="auto"/>
        <w:ind w:left="567" w:right="850"/>
        <w:rPr>
          <w:i/>
        </w:rPr>
      </w:pPr>
      <w:r w:rsidRPr="00C01794">
        <w:rPr>
          <w:b/>
          <w:i/>
        </w:rPr>
        <w:t>Artículo 51.</w:t>
      </w:r>
      <w:r w:rsidRPr="00C01794">
        <w:rPr>
          <w:i/>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 </w:t>
      </w:r>
    </w:p>
    <w:p w:rsidR="001343B0" w:rsidRPr="00C01794" w:rsidRDefault="001343B0" w:rsidP="00C01794">
      <w:pPr>
        <w:pBdr>
          <w:top w:val="nil"/>
          <w:left w:val="nil"/>
          <w:bottom w:val="nil"/>
          <w:right w:val="nil"/>
          <w:between w:val="nil"/>
        </w:pBdr>
        <w:spacing w:line="240" w:lineRule="auto"/>
        <w:ind w:left="567" w:right="850"/>
        <w:rPr>
          <w:i/>
        </w:rPr>
      </w:pPr>
    </w:p>
    <w:p w:rsidR="001343B0" w:rsidRPr="00C01794" w:rsidRDefault="00047919" w:rsidP="00C01794">
      <w:pPr>
        <w:pBdr>
          <w:top w:val="nil"/>
          <w:left w:val="nil"/>
          <w:bottom w:val="nil"/>
          <w:right w:val="nil"/>
          <w:between w:val="nil"/>
        </w:pBdr>
        <w:spacing w:line="240" w:lineRule="auto"/>
        <w:ind w:left="567" w:right="850"/>
        <w:rPr>
          <w:i/>
        </w:rPr>
      </w:pPr>
      <w:r w:rsidRPr="00C01794">
        <w:rPr>
          <w:b/>
          <w:i/>
        </w:rPr>
        <w:t>Artículo 52.</w:t>
      </w:r>
      <w:r w:rsidRPr="00C01794">
        <w:rPr>
          <w:i/>
        </w:rPr>
        <w:t xml:space="preserve"> </w:t>
      </w:r>
      <w:r w:rsidRPr="00C01794">
        <w:rPr>
          <w:b/>
          <w:i/>
          <w:u w:val="single"/>
        </w:rPr>
        <w:t>Las solicitudes de acceso a la información y las respuestas que se les dé, incluyendo, en su caso, la información entregada, así como las resoluciones a los recursos que en su caso se promuevan serán públicas</w:t>
      </w:r>
      <w:r w:rsidRPr="00C01794">
        <w:rPr>
          <w:i/>
        </w:rPr>
        <w:t xml:space="preserve">, y de ser el caso que contenga datos personales que deban ser protegidos se podrá dar su acceso en su versión pública, siempre y cuando la resolución de referencia se someta a un proceso de disociación, es decir, no haga identificable al titular de tales datos personales. </w:t>
      </w:r>
    </w:p>
    <w:p w:rsidR="001343B0" w:rsidRPr="00C01794" w:rsidRDefault="001343B0" w:rsidP="00C01794">
      <w:pPr>
        <w:pBdr>
          <w:top w:val="nil"/>
          <w:left w:val="nil"/>
          <w:bottom w:val="nil"/>
          <w:right w:val="nil"/>
          <w:between w:val="nil"/>
        </w:pBdr>
        <w:spacing w:line="240" w:lineRule="auto"/>
        <w:ind w:left="567" w:right="850"/>
        <w:rPr>
          <w:i/>
        </w:rPr>
      </w:pPr>
    </w:p>
    <w:p w:rsidR="001343B0" w:rsidRPr="00C01794" w:rsidRDefault="00047919" w:rsidP="00C01794">
      <w:pPr>
        <w:pBdr>
          <w:top w:val="nil"/>
          <w:left w:val="nil"/>
          <w:bottom w:val="nil"/>
          <w:right w:val="nil"/>
          <w:between w:val="nil"/>
        </w:pBdr>
        <w:spacing w:line="240" w:lineRule="auto"/>
        <w:ind w:left="567" w:right="850"/>
        <w:rPr>
          <w:i/>
        </w:rPr>
      </w:pPr>
      <w:r w:rsidRPr="00C01794">
        <w:rPr>
          <w:b/>
          <w:i/>
        </w:rPr>
        <w:t>Artículo 53.</w:t>
      </w:r>
      <w:r w:rsidRPr="00C01794">
        <w:rPr>
          <w:i/>
        </w:rPr>
        <w:t xml:space="preserve"> Las Unidades de Transparencia tendrán las siguientes funciones:</w:t>
      </w:r>
    </w:p>
    <w:p w:rsidR="001343B0" w:rsidRPr="00C01794" w:rsidRDefault="00047919" w:rsidP="00C01794">
      <w:pPr>
        <w:pBdr>
          <w:top w:val="nil"/>
          <w:left w:val="nil"/>
          <w:bottom w:val="nil"/>
          <w:right w:val="nil"/>
          <w:between w:val="nil"/>
        </w:pBdr>
        <w:spacing w:line="240" w:lineRule="auto"/>
        <w:ind w:left="567" w:right="850"/>
        <w:rPr>
          <w:i/>
        </w:rPr>
      </w:pPr>
      <w:r w:rsidRPr="00C01794">
        <w:rPr>
          <w:i/>
        </w:rPr>
        <w:lastRenderedPageBreak/>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1343B0" w:rsidRPr="00C01794" w:rsidRDefault="00047919" w:rsidP="00C01794">
      <w:pPr>
        <w:pBdr>
          <w:top w:val="nil"/>
          <w:left w:val="nil"/>
          <w:bottom w:val="nil"/>
          <w:right w:val="nil"/>
          <w:between w:val="nil"/>
        </w:pBdr>
        <w:spacing w:line="240" w:lineRule="auto"/>
        <w:ind w:left="567" w:right="850"/>
        <w:rPr>
          <w:i/>
        </w:rPr>
      </w:pPr>
      <w:r w:rsidRPr="00C01794">
        <w:rPr>
          <w:i/>
        </w:rPr>
        <w:t>II. Recibir, tramitar y dar respuesta a las solicitudes de acceso a la información;</w:t>
      </w:r>
    </w:p>
    <w:p w:rsidR="001343B0" w:rsidRPr="00C01794" w:rsidRDefault="00047919" w:rsidP="00C01794">
      <w:pPr>
        <w:pBdr>
          <w:top w:val="nil"/>
          <w:left w:val="nil"/>
          <w:bottom w:val="nil"/>
          <w:right w:val="nil"/>
          <w:between w:val="nil"/>
        </w:pBdr>
        <w:spacing w:line="240" w:lineRule="auto"/>
        <w:ind w:left="567" w:right="850"/>
        <w:rPr>
          <w:i/>
        </w:rPr>
      </w:pPr>
      <w:r w:rsidRPr="00C01794">
        <w:rPr>
          <w:i/>
        </w:rPr>
        <w:t>…</w:t>
      </w:r>
    </w:p>
    <w:p w:rsidR="001343B0" w:rsidRPr="00C01794" w:rsidRDefault="00047919" w:rsidP="00C01794">
      <w:pPr>
        <w:pBdr>
          <w:top w:val="nil"/>
          <w:left w:val="nil"/>
          <w:bottom w:val="nil"/>
          <w:right w:val="nil"/>
          <w:between w:val="nil"/>
        </w:pBdr>
        <w:spacing w:line="240" w:lineRule="auto"/>
        <w:ind w:left="567" w:right="850"/>
        <w:rPr>
          <w:i/>
        </w:rPr>
      </w:pPr>
      <w:r w:rsidRPr="00C01794">
        <w:rPr>
          <w:i/>
        </w:rPr>
        <w:t>IV. Realizar, con efectividad, los trámites internos necesarios para la atención de las solicitudes de acceso a la información;</w:t>
      </w:r>
    </w:p>
    <w:p w:rsidR="001343B0" w:rsidRPr="00C01794" w:rsidRDefault="00047919" w:rsidP="00C01794">
      <w:pPr>
        <w:pBdr>
          <w:top w:val="nil"/>
          <w:left w:val="nil"/>
          <w:bottom w:val="nil"/>
          <w:right w:val="nil"/>
          <w:between w:val="nil"/>
        </w:pBdr>
        <w:spacing w:line="240" w:lineRule="auto"/>
        <w:ind w:left="567" w:right="850"/>
        <w:rPr>
          <w:i/>
        </w:rPr>
      </w:pPr>
      <w:r w:rsidRPr="00C01794">
        <w:rPr>
          <w:i/>
        </w:rPr>
        <w:t>V. Entregar, en su caso, a los particulares la información solicitada;</w:t>
      </w:r>
    </w:p>
    <w:p w:rsidR="001343B0" w:rsidRPr="00C01794" w:rsidRDefault="00047919" w:rsidP="00C01794">
      <w:pPr>
        <w:pBdr>
          <w:top w:val="nil"/>
          <w:left w:val="nil"/>
          <w:bottom w:val="nil"/>
          <w:right w:val="nil"/>
          <w:between w:val="nil"/>
        </w:pBdr>
        <w:spacing w:line="240" w:lineRule="auto"/>
        <w:ind w:left="567" w:right="850"/>
        <w:rPr>
          <w:i/>
        </w:rPr>
      </w:pPr>
      <w:r w:rsidRPr="00C01794">
        <w:rPr>
          <w:i/>
        </w:rPr>
        <w:t>…</w:t>
      </w:r>
    </w:p>
    <w:p w:rsidR="001343B0" w:rsidRPr="00C01794" w:rsidRDefault="00047919" w:rsidP="00C01794">
      <w:pPr>
        <w:pBdr>
          <w:top w:val="nil"/>
          <w:left w:val="nil"/>
          <w:bottom w:val="nil"/>
          <w:right w:val="nil"/>
          <w:between w:val="nil"/>
        </w:pBdr>
        <w:spacing w:line="240" w:lineRule="auto"/>
        <w:ind w:left="567" w:right="850"/>
        <w:rPr>
          <w:i/>
        </w:rPr>
      </w:pPr>
      <w:r w:rsidRPr="00C01794">
        <w:rPr>
          <w:i/>
        </w:rPr>
        <w:t xml:space="preserve">IX. </w:t>
      </w:r>
      <w:r w:rsidRPr="00C01794">
        <w:rPr>
          <w:b/>
          <w:i/>
          <w:u w:val="single"/>
        </w:rPr>
        <w:t>Llevar un registro de las solicitudes de acceso a la información, sus respuestas</w:t>
      </w:r>
      <w:r w:rsidRPr="00C01794">
        <w:rPr>
          <w:i/>
        </w:rPr>
        <w:t>, resultados, costos de reproducción y envío</w:t>
      </w:r>
      <w:r w:rsidRPr="00C01794">
        <w:rPr>
          <w:b/>
          <w:i/>
          <w:u w:val="single"/>
        </w:rPr>
        <w:t>, resolución a los recursos de revisión que se hayan emitido en contra de sus respuestas</w:t>
      </w:r>
      <w:r w:rsidRPr="00C01794">
        <w:rPr>
          <w:i/>
        </w:rPr>
        <w:t xml:space="preserve"> y del cumplimiento de las mismas;</w:t>
      </w:r>
    </w:p>
    <w:p w:rsidR="001343B0" w:rsidRPr="00C01794" w:rsidRDefault="00047919" w:rsidP="00C01794">
      <w:pPr>
        <w:pBdr>
          <w:top w:val="nil"/>
          <w:left w:val="nil"/>
          <w:bottom w:val="nil"/>
          <w:right w:val="nil"/>
          <w:between w:val="nil"/>
        </w:pBdr>
        <w:spacing w:line="240" w:lineRule="auto"/>
        <w:ind w:left="567" w:right="850"/>
        <w:rPr>
          <w:i/>
        </w:rPr>
      </w:pPr>
      <w:r w:rsidRPr="00C01794">
        <w:rPr>
          <w:i/>
        </w:rPr>
        <w:t>…</w:t>
      </w:r>
    </w:p>
    <w:p w:rsidR="001343B0" w:rsidRPr="00C01794" w:rsidRDefault="00047919" w:rsidP="00C01794">
      <w:pPr>
        <w:pBdr>
          <w:top w:val="nil"/>
          <w:left w:val="nil"/>
          <w:bottom w:val="nil"/>
          <w:right w:val="nil"/>
          <w:between w:val="nil"/>
        </w:pBdr>
        <w:spacing w:line="240" w:lineRule="auto"/>
        <w:ind w:left="567" w:right="850"/>
        <w:jc w:val="center"/>
        <w:rPr>
          <w:i/>
        </w:rPr>
      </w:pPr>
      <w:r w:rsidRPr="00C01794">
        <w:rPr>
          <w:i/>
        </w:rPr>
        <w:t>Capítulo IV</w:t>
      </w:r>
    </w:p>
    <w:p w:rsidR="001343B0" w:rsidRPr="00C01794" w:rsidRDefault="00047919" w:rsidP="00C01794">
      <w:pPr>
        <w:pBdr>
          <w:top w:val="nil"/>
          <w:left w:val="nil"/>
          <w:bottom w:val="nil"/>
          <w:right w:val="nil"/>
          <w:between w:val="nil"/>
        </w:pBdr>
        <w:spacing w:line="240" w:lineRule="auto"/>
        <w:ind w:left="567" w:right="850"/>
        <w:jc w:val="center"/>
        <w:rPr>
          <w:i/>
        </w:rPr>
      </w:pPr>
      <w:r w:rsidRPr="00C01794">
        <w:rPr>
          <w:i/>
        </w:rPr>
        <w:t>De los Servidores Públicos Habilitados</w:t>
      </w:r>
    </w:p>
    <w:p w:rsidR="001343B0" w:rsidRPr="00C01794" w:rsidRDefault="00047919" w:rsidP="00C01794">
      <w:pPr>
        <w:pBdr>
          <w:top w:val="nil"/>
          <w:left w:val="nil"/>
          <w:bottom w:val="nil"/>
          <w:right w:val="nil"/>
          <w:between w:val="nil"/>
        </w:pBdr>
        <w:spacing w:line="240" w:lineRule="auto"/>
        <w:ind w:left="567" w:right="850"/>
        <w:rPr>
          <w:i/>
        </w:rPr>
      </w:pPr>
      <w:r w:rsidRPr="00C01794">
        <w:rPr>
          <w:i/>
        </w:rPr>
        <w:t>Artículo 58. Los servidores públicos habilitados serán designados por el titular del sujeto obligado a propuesta del responsable de la Unidad de Transparencia. Artículo 59. Los servidores públicos habilitados tendrán las funciones siguientes:</w:t>
      </w:r>
    </w:p>
    <w:p w:rsidR="001343B0" w:rsidRPr="00C01794" w:rsidRDefault="00047919" w:rsidP="00C01794">
      <w:pPr>
        <w:pBdr>
          <w:top w:val="nil"/>
          <w:left w:val="nil"/>
          <w:bottom w:val="nil"/>
          <w:right w:val="nil"/>
          <w:between w:val="nil"/>
        </w:pBdr>
        <w:spacing w:line="240" w:lineRule="auto"/>
        <w:ind w:left="567" w:right="850"/>
        <w:rPr>
          <w:b/>
          <w:i/>
        </w:rPr>
      </w:pPr>
      <w:r w:rsidRPr="00C01794">
        <w:rPr>
          <w:b/>
          <w:i/>
        </w:rPr>
        <w:t>I. Localizar la información que le solicite la Unidad de Transparencia;</w:t>
      </w:r>
    </w:p>
    <w:p w:rsidR="001343B0" w:rsidRPr="00C01794" w:rsidRDefault="00047919" w:rsidP="00C01794">
      <w:pPr>
        <w:pBdr>
          <w:top w:val="nil"/>
          <w:left w:val="nil"/>
          <w:bottom w:val="nil"/>
          <w:right w:val="nil"/>
          <w:between w:val="nil"/>
        </w:pBdr>
        <w:spacing w:line="240" w:lineRule="auto"/>
        <w:ind w:left="567" w:right="850"/>
        <w:rPr>
          <w:b/>
          <w:i/>
        </w:rPr>
      </w:pPr>
      <w:r w:rsidRPr="00C01794">
        <w:rPr>
          <w:b/>
          <w:i/>
        </w:rPr>
        <w:t xml:space="preserve">II. Proporcionar la información que obre en los archivos y que le sea solicitada por la Unidad de Transparencia; </w:t>
      </w:r>
    </w:p>
    <w:p w:rsidR="001343B0" w:rsidRPr="00C01794" w:rsidRDefault="00047919" w:rsidP="00C01794">
      <w:pPr>
        <w:pBdr>
          <w:top w:val="nil"/>
          <w:left w:val="nil"/>
          <w:bottom w:val="nil"/>
          <w:right w:val="nil"/>
          <w:between w:val="nil"/>
        </w:pBdr>
        <w:spacing w:line="240" w:lineRule="auto"/>
        <w:ind w:left="567" w:right="850"/>
        <w:rPr>
          <w:b/>
          <w:i/>
        </w:rPr>
      </w:pPr>
      <w:r w:rsidRPr="00C01794">
        <w:rPr>
          <w:b/>
          <w:i/>
        </w:rPr>
        <w:t xml:space="preserve">III. Apoyar a la Unidad de Transparencia en lo que esta le solicite para el cumplimiento de sus funciones; </w:t>
      </w:r>
    </w:p>
    <w:p w:rsidR="001343B0" w:rsidRPr="00C01794" w:rsidRDefault="00047919" w:rsidP="00C01794">
      <w:pPr>
        <w:pBdr>
          <w:top w:val="nil"/>
          <w:left w:val="nil"/>
          <w:bottom w:val="nil"/>
          <w:right w:val="nil"/>
          <w:between w:val="nil"/>
        </w:pBdr>
        <w:spacing w:line="240" w:lineRule="auto"/>
        <w:ind w:left="567" w:right="850"/>
        <w:rPr>
          <w:b/>
          <w:i/>
        </w:rPr>
      </w:pPr>
      <w:r w:rsidRPr="00C01794">
        <w:rPr>
          <w:b/>
          <w:i/>
        </w:rPr>
        <w:t xml:space="preserve">IV. Proporcionar a la Unidad de Transparencia, las modificaciones a la información pública de oficio que obre en su poder; </w:t>
      </w:r>
    </w:p>
    <w:p w:rsidR="001343B0" w:rsidRPr="00C01794" w:rsidRDefault="00047919" w:rsidP="00C01794">
      <w:pPr>
        <w:pBdr>
          <w:top w:val="nil"/>
          <w:left w:val="nil"/>
          <w:bottom w:val="nil"/>
          <w:right w:val="nil"/>
          <w:between w:val="nil"/>
        </w:pBdr>
        <w:spacing w:line="240" w:lineRule="auto"/>
        <w:ind w:left="567" w:right="850"/>
        <w:rPr>
          <w:i/>
        </w:rPr>
      </w:pPr>
      <w:r w:rsidRPr="00C01794">
        <w:rPr>
          <w:i/>
        </w:rPr>
        <w:t xml:space="preserve">V. Integrar y presentar al responsable de la Unidad de Transparencia la propuesta de clasificación de información, la cual tendrá los fundamentos y argumentos en que se basa dicha propuesta; </w:t>
      </w:r>
    </w:p>
    <w:p w:rsidR="001343B0" w:rsidRPr="00C01794" w:rsidRDefault="00047919" w:rsidP="00C01794">
      <w:pPr>
        <w:pBdr>
          <w:top w:val="nil"/>
          <w:left w:val="nil"/>
          <w:bottom w:val="nil"/>
          <w:right w:val="nil"/>
          <w:between w:val="nil"/>
        </w:pBdr>
        <w:spacing w:line="240" w:lineRule="auto"/>
        <w:ind w:left="567" w:right="850"/>
        <w:rPr>
          <w:i/>
        </w:rPr>
      </w:pPr>
      <w:r w:rsidRPr="00C01794">
        <w:rPr>
          <w:i/>
        </w:rPr>
        <w:t xml:space="preserve">VI. Verificar, una vez analizado el contenido de la información, que no se encuentre en los supuestos de información clasificada; y </w:t>
      </w:r>
    </w:p>
    <w:p w:rsidR="001343B0" w:rsidRPr="00C01794" w:rsidRDefault="00047919" w:rsidP="00C01794">
      <w:pPr>
        <w:pBdr>
          <w:top w:val="nil"/>
          <w:left w:val="nil"/>
          <w:bottom w:val="nil"/>
          <w:right w:val="nil"/>
          <w:between w:val="nil"/>
        </w:pBdr>
        <w:spacing w:line="240" w:lineRule="auto"/>
        <w:ind w:left="567" w:right="850"/>
        <w:rPr>
          <w:i/>
        </w:rPr>
      </w:pPr>
      <w:r w:rsidRPr="00C01794">
        <w:rPr>
          <w:i/>
        </w:rPr>
        <w:t xml:space="preserve">VII. Dar cuenta a la Unidad de Transparencia del vencimiento de los plazos de reserva. </w:t>
      </w:r>
    </w:p>
    <w:p w:rsidR="001343B0" w:rsidRPr="00C01794" w:rsidRDefault="00047919" w:rsidP="00C01794">
      <w:pPr>
        <w:pBdr>
          <w:top w:val="nil"/>
          <w:left w:val="nil"/>
          <w:bottom w:val="nil"/>
          <w:right w:val="nil"/>
          <w:between w:val="nil"/>
        </w:pBdr>
        <w:spacing w:before="280" w:after="280"/>
      </w:pPr>
      <w:r w:rsidRPr="00C01794">
        <w:t xml:space="preserve">Considerando que el derecho de acceso a la información pública está regulado por la Ley de Transparencia y Acceso a la Información Pública del Estado de México y Municipios, la cual </w:t>
      </w:r>
      <w:r w:rsidRPr="00C01794">
        <w:lastRenderedPageBreak/>
        <w:t>en su artículo 1, establece la obligación de los sujetos obligados de garantizar su ejercicio efectivo.</w:t>
      </w:r>
    </w:p>
    <w:p w:rsidR="001343B0" w:rsidRPr="00C01794" w:rsidRDefault="00047919" w:rsidP="00C01794">
      <w:pPr>
        <w:pBdr>
          <w:top w:val="nil"/>
          <w:left w:val="nil"/>
          <w:bottom w:val="nil"/>
          <w:right w:val="nil"/>
          <w:between w:val="nil"/>
        </w:pBdr>
        <w:spacing w:before="280" w:after="280"/>
      </w:pPr>
      <w:r w:rsidRPr="00C01794">
        <w:t>De conformidad con lo establecido en el artículo 53 de la citada Ley, la Unidad de Transparencia de cada sujeto obligado, a través de su titular, es la instancia responsable de recibir, tramitar y dar respuesta a las solicitudes de acceso a la información pública. Esta atribución no es delegable ni opcional, sino que forma parte del diseño institucional previsto por el legislador local para asegurar el cumplimiento del derecho de acceso a la información.</w:t>
      </w:r>
    </w:p>
    <w:p w:rsidR="001343B0" w:rsidRPr="00C01794" w:rsidRDefault="00047919" w:rsidP="00C01794">
      <w:pPr>
        <w:pBdr>
          <w:top w:val="nil"/>
          <w:left w:val="nil"/>
          <w:bottom w:val="nil"/>
          <w:right w:val="nil"/>
          <w:between w:val="nil"/>
        </w:pBdr>
        <w:spacing w:before="280" w:after="280"/>
      </w:pPr>
      <w:r w:rsidRPr="00C01794">
        <w:t>Asimismo, en términos del artículo 59 de la misma Ley, los servidores públicos habilitados tienen la obligación de apoyar a la Unidad de Transparencia en la localización, revisión y entrega de la información solicitada, así como en la actualización de la información pública de oficio y en la elaboración de propuestas de clasificación, en caso de que proceda. Es decir, actúan en coordinación y bajo la conducción de la Unidad de Transparencia, a fin de cumplir de manera integral con sus obligaciones y de garantizar el acceso a la información.</w:t>
      </w:r>
    </w:p>
    <w:p w:rsidR="001343B0" w:rsidRPr="00C01794" w:rsidRDefault="00047919" w:rsidP="00C01794">
      <w:pPr>
        <w:pBdr>
          <w:top w:val="nil"/>
          <w:left w:val="nil"/>
          <w:bottom w:val="nil"/>
          <w:right w:val="nil"/>
          <w:between w:val="nil"/>
        </w:pBdr>
        <w:spacing w:before="280" w:after="280"/>
      </w:pPr>
      <w:r w:rsidRPr="00C01794">
        <w:t>El diseño normativo impone a la Unidad de Transparencia la obligación de gestionar internamente las solicitudes y coordinar la actuación de los servidores públicos habilitados, de modo que la ciudadanía reciba una respuesta adecuada, completa y en tiempo.</w:t>
      </w:r>
    </w:p>
    <w:p w:rsidR="001343B0" w:rsidRPr="00C01794" w:rsidRDefault="00047919" w:rsidP="00C01794">
      <w:pPr>
        <w:pBdr>
          <w:top w:val="nil"/>
          <w:left w:val="nil"/>
          <w:bottom w:val="nil"/>
          <w:right w:val="nil"/>
          <w:between w:val="nil"/>
        </w:pBdr>
        <w:spacing w:before="280" w:after="280"/>
      </w:pPr>
      <w:r w:rsidRPr="00C01794">
        <w:t>La atención de las solicitudes de información constituye una obligación directa de la Unidad de Transparencia a través de su titular, quien debe actuar en conjunto con los servidores públicos habilitados para la atención de las solicitudes de acceso a la información pública.</w:t>
      </w:r>
    </w:p>
    <w:p w:rsidR="001343B0" w:rsidRPr="00C01794" w:rsidRDefault="00047919" w:rsidP="00C01794">
      <w:pPr>
        <w:pBdr>
          <w:top w:val="nil"/>
          <w:left w:val="nil"/>
          <w:bottom w:val="nil"/>
          <w:right w:val="nil"/>
          <w:between w:val="nil"/>
        </w:pBdr>
        <w:spacing w:before="280" w:after="280"/>
      </w:pPr>
      <w:r w:rsidRPr="00C01794">
        <w:t>Ahora bien, es necesario enfatizar que la información requerida se constituye como una obligación de transparencia común de los sujetos obligados, de conformidad con lo dispuesto en el artículo 92, fracción XVII de la citada Ley de Transparencia, como se aprecia a continuación:</w:t>
      </w:r>
    </w:p>
    <w:p w:rsidR="001343B0" w:rsidRPr="00C01794" w:rsidRDefault="00047919" w:rsidP="00C01794">
      <w:pPr>
        <w:pBdr>
          <w:top w:val="nil"/>
          <w:left w:val="nil"/>
          <w:bottom w:val="nil"/>
          <w:right w:val="nil"/>
          <w:between w:val="nil"/>
        </w:pBdr>
        <w:spacing w:line="240" w:lineRule="auto"/>
        <w:ind w:left="567" w:right="850"/>
        <w:jc w:val="center"/>
        <w:rPr>
          <w:b/>
          <w:i/>
        </w:rPr>
      </w:pPr>
      <w:r w:rsidRPr="00C01794">
        <w:rPr>
          <w:b/>
          <w:i/>
        </w:rPr>
        <w:lastRenderedPageBreak/>
        <w:t>Capítulo II</w:t>
      </w:r>
    </w:p>
    <w:p w:rsidR="001343B0" w:rsidRPr="00C01794" w:rsidRDefault="00047919" w:rsidP="00C01794">
      <w:pPr>
        <w:pBdr>
          <w:top w:val="nil"/>
          <w:left w:val="nil"/>
          <w:bottom w:val="nil"/>
          <w:right w:val="nil"/>
          <w:between w:val="nil"/>
        </w:pBdr>
        <w:spacing w:line="240" w:lineRule="auto"/>
        <w:ind w:left="567" w:right="850"/>
        <w:jc w:val="center"/>
        <w:rPr>
          <w:b/>
          <w:i/>
        </w:rPr>
      </w:pPr>
      <w:r w:rsidRPr="00C01794">
        <w:rPr>
          <w:b/>
          <w:i/>
        </w:rPr>
        <w:t>De las Obligaciones de Transparencia Comunes</w:t>
      </w:r>
    </w:p>
    <w:p w:rsidR="001343B0" w:rsidRPr="00C01794" w:rsidRDefault="00047919" w:rsidP="00C01794">
      <w:pPr>
        <w:pBdr>
          <w:top w:val="nil"/>
          <w:left w:val="nil"/>
          <w:bottom w:val="nil"/>
          <w:right w:val="nil"/>
          <w:between w:val="nil"/>
        </w:pBdr>
        <w:spacing w:line="240" w:lineRule="auto"/>
        <w:ind w:left="567" w:right="850"/>
        <w:rPr>
          <w:i/>
        </w:rPr>
      </w:pPr>
      <w:r w:rsidRPr="00C01794">
        <w:rPr>
          <w:b/>
          <w:i/>
        </w:rPr>
        <w:t>Artículo 92.</w:t>
      </w:r>
      <w:r w:rsidRPr="00C01794">
        <w:rPr>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1343B0" w:rsidRPr="00C01794" w:rsidRDefault="00047919" w:rsidP="00C01794">
      <w:pPr>
        <w:pBdr>
          <w:top w:val="nil"/>
          <w:left w:val="nil"/>
          <w:bottom w:val="nil"/>
          <w:right w:val="nil"/>
          <w:between w:val="nil"/>
        </w:pBdr>
        <w:spacing w:line="240" w:lineRule="auto"/>
        <w:ind w:left="567" w:right="850"/>
        <w:rPr>
          <w:i/>
        </w:rPr>
      </w:pPr>
      <w:r w:rsidRPr="00C01794">
        <w:rPr>
          <w:i/>
        </w:rPr>
        <w:t>…</w:t>
      </w:r>
    </w:p>
    <w:p w:rsidR="001343B0" w:rsidRPr="00C01794" w:rsidRDefault="00047919" w:rsidP="00C01794">
      <w:pPr>
        <w:pBdr>
          <w:top w:val="nil"/>
          <w:left w:val="nil"/>
          <w:bottom w:val="nil"/>
          <w:right w:val="nil"/>
          <w:between w:val="nil"/>
        </w:pBdr>
        <w:spacing w:line="240" w:lineRule="auto"/>
        <w:ind w:left="567" w:right="850"/>
        <w:rPr>
          <w:i/>
        </w:rPr>
      </w:pPr>
      <w:r w:rsidRPr="00C01794">
        <w:rPr>
          <w:b/>
          <w:i/>
        </w:rPr>
        <w:t xml:space="preserve">XVII. Dirección electrónica </w:t>
      </w:r>
      <w:r w:rsidRPr="00C01794">
        <w:rPr>
          <w:i/>
        </w:rPr>
        <w:t xml:space="preserve">donde podrán recibirse las solicitudes para obtener la información, </w:t>
      </w:r>
      <w:r w:rsidRPr="00C01794">
        <w:rPr>
          <w:b/>
          <w:i/>
        </w:rPr>
        <w:t>así como el registro de las solicitudes recibidas y atendidas</w:t>
      </w:r>
      <w:r w:rsidRPr="00C01794">
        <w:rPr>
          <w:i/>
        </w:rPr>
        <w:t>;</w:t>
      </w:r>
    </w:p>
    <w:p w:rsidR="001343B0" w:rsidRPr="00C01794" w:rsidRDefault="00047919" w:rsidP="00C01794">
      <w:pPr>
        <w:pBdr>
          <w:top w:val="nil"/>
          <w:left w:val="nil"/>
          <w:bottom w:val="nil"/>
          <w:right w:val="nil"/>
          <w:between w:val="nil"/>
        </w:pBdr>
        <w:spacing w:line="240" w:lineRule="auto"/>
        <w:ind w:left="567" w:right="850"/>
        <w:rPr>
          <w:i/>
        </w:rPr>
      </w:pPr>
      <w:r w:rsidRPr="00C01794">
        <w:rPr>
          <w:i/>
        </w:rPr>
        <w:t>…</w:t>
      </w:r>
    </w:p>
    <w:p w:rsidR="001343B0" w:rsidRPr="00C01794" w:rsidRDefault="001343B0" w:rsidP="00C01794">
      <w:pPr>
        <w:pBdr>
          <w:top w:val="nil"/>
          <w:left w:val="nil"/>
          <w:bottom w:val="nil"/>
          <w:right w:val="nil"/>
          <w:between w:val="nil"/>
        </w:pBdr>
      </w:pPr>
    </w:p>
    <w:p w:rsidR="001343B0" w:rsidRPr="00C01794" w:rsidRDefault="00047919" w:rsidP="00C01794">
      <w:pPr>
        <w:ind w:right="49"/>
      </w:pPr>
      <w:r w:rsidRPr="00C01794">
        <w:t xml:space="preserve">Dicho lo anterior, es necesario traer a contexto los artículos 75, 76, 77, 79, 82, 88 de la Ley de Transparencia y Acceso a la Información Pública del Estado de México y Municipios vigente: </w:t>
      </w:r>
    </w:p>
    <w:p w:rsidR="001343B0" w:rsidRPr="00C01794" w:rsidRDefault="001343B0" w:rsidP="00C01794">
      <w:pPr>
        <w:ind w:right="49"/>
      </w:pPr>
    </w:p>
    <w:p w:rsidR="001343B0" w:rsidRPr="00C01794" w:rsidRDefault="00047919" w:rsidP="00C01794">
      <w:pPr>
        <w:spacing w:line="240" w:lineRule="auto"/>
        <w:ind w:left="567" w:right="616"/>
        <w:jc w:val="center"/>
        <w:rPr>
          <w:b/>
          <w:i/>
        </w:rPr>
      </w:pPr>
      <w:r w:rsidRPr="00C01794">
        <w:rPr>
          <w:b/>
          <w:i/>
        </w:rPr>
        <w:t>TÍTULO QUINTO</w:t>
      </w:r>
    </w:p>
    <w:p w:rsidR="001343B0" w:rsidRPr="00C01794" w:rsidRDefault="00047919" w:rsidP="00C01794">
      <w:pPr>
        <w:spacing w:line="240" w:lineRule="auto"/>
        <w:ind w:left="567" w:right="616"/>
        <w:jc w:val="center"/>
        <w:rPr>
          <w:b/>
          <w:i/>
        </w:rPr>
      </w:pPr>
      <w:r w:rsidRPr="00C01794">
        <w:rPr>
          <w:b/>
          <w:i/>
        </w:rPr>
        <w:t>DE LAS OBLIGACIONES DE TRANSPARENCIA</w:t>
      </w:r>
    </w:p>
    <w:p w:rsidR="001343B0" w:rsidRPr="00C01794" w:rsidRDefault="00047919" w:rsidP="00C01794">
      <w:pPr>
        <w:spacing w:line="240" w:lineRule="auto"/>
        <w:ind w:left="567" w:right="616"/>
        <w:jc w:val="center"/>
        <w:rPr>
          <w:b/>
          <w:i/>
        </w:rPr>
      </w:pPr>
      <w:r w:rsidRPr="00C01794">
        <w:rPr>
          <w:b/>
          <w:i/>
        </w:rPr>
        <w:t>Capítulo I</w:t>
      </w:r>
    </w:p>
    <w:p w:rsidR="001343B0" w:rsidRPr="00C01794" w:rsidRDefault="00047919" w:rsidP="00C01794">
      <w:pPr>
        <w:spacing w:line="240" w:lineRule="auto"/>
        <w:ind w:left="567" w:right="616"/>
        <w:jc w:val="center"/>
        <w:rPr>
          <w:b/>
          <w:i/>
        </w:rPr>
      </w:pPr>
      <w:r w:rsidRPr="00C01794">
        <w:rPr>
          <w:b/>
          <w:i/>
        </w:rPr>
        <w:t>De los Postulados para la</w:t>
      </w:r>
    </w:p>
    <w:p w:rsidR="001343B0" w:rsidRPr="00C01794" w:rsidRDefault="00047919" w:rsidP="00C01794">
      <w:pPr>
        <w:spacing w:line="240" w:lineRule="auto"/>
        <w:ind w:left="567" w:right="616"/>
        <w:jc w:val="center"/>
        <w:rPr>
          <w:b/>
          <w:i/>
        </w:rPr>
      </w:pPr>
      <w:r w:rsidRPr="00C01794">
        <w:rPr>
          <w:b/>
          <w:i/>
        </w:rPr>
        <w:t>Publicación de la Información</w:t>
      </w:r>
    </w:p>
    <w:p w:rsidR="001343B0" w:rsidRPr="00C01794" w:rsidRDefault="001343B0" w:rsidP="00C01794">
      <w:pPr>
        <w:pBdr>
          <w:top w:val="nil"/>
          <w:left w:val="nil"/>
          <w:bottom w:val="nil"/>
          <w:right w:val="nil"/>
          <w:between w:val="nil"/>
        </w:pBdr>
        <w:spacing w:line="240" w:lineRule="auto"/>
        <w:jc w:val="left"/>
        <w:rPr>
          <w:rFonts w:ascii="Times New Roman" w:eastAsia="Times New Roman" w:hAnsi="Times New Roman" w:cs="Times New Roman"/>
        </w:rPr>
      </w:pPr>
    </w:p>
    <w:p w:rsidR="001343B0" w:rsidRPr="00C01794" w:rsidRDefault="00047919" w:rsidP="00C01794">
      <w:pPr>
        <w:spacing w:after="240" w:line="240" w:lineRule="auto"/>
        <w:ind w:left="567" w:right="616"/>
        <w:rPr>
          <w:i/>
        </w:rPr>
      </w:pPr>
      <w:r w:rsidRPr="00C01794">
        <w:rPr>
          <w:b/>
          <w:i/>
        </w:rPr>
        <w:t>Artículo 75.</w:t>
      </w:r>
      <w:r w:rsidRPr="00C01794">
        <w:rPr>
          <w:i/>
        </w:rPr>
        <w:t xml:space="preserve"> Es obligación de los sujetos obligados el poner a disposición de los particulares la información a que se refiere esta Ley a través de sus sitios de Internet y de la Plataforma Nacional. </w:t>
      </w:r>
    </w:p>
    <w:p w:rsidR="001343B0" w:rsidRPr="00C01794" w:rsidRDefault="00047919" w:rsidP="00C01794">
      <w:pPr>
        <w:spacing w:after="240" w:line="240" w:lineRule="auto"/>
        <w:ind w:left="567" w:right="616"/>
        <w:rPr>
          <w:i/>
        </w:rPr>
      </w:pPr>
      <w:r w:rsidRPr="00C01794">
        <w:rPr>
          <w:i/>
        </w:rPr>
        <w:t>La Plataforma electrónica promoverá el uso de la información original escaneada y las versiones en datos abiertos y/o formatos editables, según corresponda, de los documentos fuente.</w:t>
      </w:r>
    </w:p>
    <w:p w:rsidR="001343B0" w:rsidRPr="00C01794" w:rsidRDefault="00047919" w:rsidP="00C01794">
      <w:pPr>
        <w:spacing w:after="240" w:line="240" w:lineRule="auto"/>
        <w:ind w:left="567" w:right="616"/>
        <w:rPr>
          <w:i/>
        </w:rPr>
      </w:pPr>
      <w:r w:rsidRPr="00C01794">
        <w:rPr>
          <w:b/>
          <w:i/>
        </w:rPr>
        <w:t>Artículo 76.</w:t>
      </w:r>
      <w:r w:rsidRPr="00C01794">
        <w:rPr>
          <w:i/>
        </w:rPr>
        <w:t xml:space="preserve"> La publicación de la información derivada de las obligaciones de transparencia a que se refiere esta Ley, deberá realizarse conforme a los criterios establecidos por la misma, además de observar los lineamientos técnicos que emita el Sistema Nacional respecto a los formatos de publicación de la información para asegurar que la información sea veraz, confiable, oportuna, congruente, integral, actualizada, accesible, comprensible y verificable.</w:t>
      </w:r>
    </w:p>
    <w:p w:rsidR="001343B0" w:rsidRPr="00C01794" w:rsidRDefault="00047919" w:rsidP="00C01794">
      <w:pPr>
        <w:spacing w:after="240" w:line="240" w:lineRule="auto"/>
        <w:ind w:left="567" w:right="616"/>
        <w:rPr>
          <w:i/>
        </w:rPr>
      </w:pPr>
      <w:r w:rsidRPr="00C01794">
        <w:rPr>
          <w:i/>
        </w:rPr>
        <w:lastRenderedPageBreak/>
        <w:t>La publicación de la información derivada de las obligaciones de transparencia deberá sujetarse a los lineamientos para la homologación en la presentación de la información a la que hace referencia este Título por parte de los sujetos obligados.</w:t>
      </w:r>
    </w:p>
    <w:p w:rsidR="001343B0" w:rsidRPr="00C01794" w:rsidRDefault="00047919" w:rsidP="00C01794">
      <w:pPr>
        <w:spacing w:after="240" w:line="240" w:lineRule="auto"/>
        <w:ind w:left="567" w:right="616"/>
        <w:rPr>
          <w:i/>
        </w:rPr>
      </w:pPr>
      <w:r w:rsidRPr="00C01794">
        <w:rPr>
          <w:b/>
          <w:i/>
        </w:rPr>
        <w:t>Artículo 77.</w:t>
      </w:r>
      <w:r w:rsidRPr="00C01794">
        <w:rPr>
          <w:i/>
        </w:rPr>
        <w:t xml:space="preserve"> La información correspondiente a las obligaciones de transparencia deberá actualizarse por lo menos cada tres meses, salvo que en la presente Ley o en otra disposición normativa se establezca un plazo diverso. El Sistema Nacional y el Instituto emitirán los criterios para determinar el plazo mínimo que deberá permanecer disponible y accesible la información, atendiendo a las cualidades de la misma. </w:t>
      </w:r>
    </w:p>
    <w:p w:rsidR="001343B0" w:rsidRPr="00C01794" w:rsidRDefault="00047919" w:rsidP="00C01794">
      <w:pPr>
        <w:spacing w:after="240" w:line="240" w:lineRule="auto"/>
        <w:ind w:left="567" w:right="616"/>
        <w:rPr>
          <w:i/>
        </w:rPr>
      </w:pPr>
      <w:r w:rsidRPr="00C01794">
        <w:rPr>
          <w:i/>
        </w:rPr>
        <w:t>La publicación de la información deberá indicar el sujeto obligado encargado de generarla, así como la fecha de su última actualización.</w:t>
      </w:r>
    </w:p>
    <w:p w:rsidR="001343B0" w:rsidRPr="00C01794" w:rsidRDefault="00047919" w:rsidP="00C01794">
      <w:pPr>
        <w:spacing w:after="240" w:line="240" w:lineRule="auto"/>
        <w:ind w:left="567" w:right="616"/>
        <w:rPr>
          <w:i/>
        </w:rPr>
      </w:pPr>
      <w:r w:rsidRPr="00C01794">
        <w:rPr>
          <w:b/>
          <w:i/>
        </w:rPr>
        <w:t>Artículo 79.</w:t>
      </w:r>
      <w:r w:rsidRPr="00C01794">
        <w:rPr>
          <w:i/>
        </w:rPr>
        <w:t xml:space="preserve"> La página de inicio de los portales de Internet de los sujetos obligados tendrá un vínculo de acceso directo al sitio donde se encuentra la información pública a la que se refiere este Título, el cual deberá contar con un buscador, que permitan acceder de manera sencilla a la información que en ellas se contenga</w:t>
      </w:r>
    </w:p>
    <w:p w:rsidR="001343B0" w:rsidRPr="00C01794" w:rsidRDefault="00047919" w:rsidP="00C01794">
      <w:pPr>
        <w:spacing w:after="240" w:line="240" w:lineRule="auto"/>
        <w:ind w:left="567" w:right="616"/>
        <w:rPr>
          <w:i/>
        </w:rPr>
      </w:pPr>
      <w:r w:rsidRPr="00C01794">
        <w:rPr>
          <w:b/>
          <w:i/>
        </w:rPr>
        <w:t>Artículo 82.</w:t>
      </w:r>
      <w:r w:rsidRPr="00C01794">
        <w:rPr>
          <w:i/>
        </w:rPr>
        <w:t xml:space="preserve"> Los sujetos obligados deberán llevar a cabo el proceso de sistematización correspondiente para la debida generación, integración y actualización del listado de información que debe ponerse a disposición, según corresponda a cada sujeto obligado. </w:t>
      </w:r>
    </w:p>
    <w:p w:rsidR="001343B0" w:rsidRPr="00C01794" w:rsidRDefault="00047919" w:rsidP="00C01794">
      <w:pPr>
        <w:spacing w:after="240" w:line="240" w:lineRule="auto"/>
        <w:ind w:left="567" w:right="616"/>
        <w:rPr>
          <w:b/>
          <w:i/>
          <w:u w:val="single"/>
        </w:rPr>
      </w:pPr>
      <w:r w:rsidRPr="00C01794">
        <w:rPr>
          <w:b/>
          <w:i/>
          <w:u w:val="single"/>
        </w:rPr>
        <w:t>La publicación de la información referida a las obligaciones de transparencia, deberá indicar la unidad administrativa responsable de generarla o poseerla y que son responsables de publicar y actualizar la información.</w:t>
      </w:r>
    </w:p>
    <w:p w:rsidR="001343B0" w:rsidRPr="00C01794" w:rsidRDefault="00047919" w:rsidP="00C01794">
      <w:pPr>
        <w:spacing w:line="240" w:lineRule="auto"/>
        <w:ind w:left="567" w:right="616"/>
        <w:rPr>
          <w:i/>
        </w:rPr>
      </w:pPr>
      <w:r w:rsidRPr="00C01794">
        <w:rPr>
          <w:b/>
          <w:i/>
        </w:rPr>
        <w:t>Artículo 88.</w:t>
      </w:r>
      <w:r w:rsidRPr="00C01794">
        <w:rPr>
          <w:i/>
        </w:rPr>
        <w:t xml:space="preserve"> La información referente a las obligaciones de transparencia será puesta a disposición de los particulares por cualquier medio que facilite su acceso, dando preferencia al uso de sistemas computacionales y las nuevas tecnologías de información.</w:t>
      </w:r>
    </w:p>
    <w:p w:rsidR="001343B0" w:rsidRPr="00C01794" w:rsidRDefault="001343B0" w:rsidP="00C01794">
      <w:pPr>
        <w:ind w:right="49"/>
      </w:pPr>
    </w:p>
    <w:p w:rsidR="001343B0" w:rsidRPr="00C01794" w:rsidRDefault="00047919" w:rsidP="00C01794">
      <w:pPr>
        <w:ind w:right="49"/>
        <w:rPr>
          <w:b/>
        </w:rPr>
      </w:pPr>
      <w:r w:rsidRPr="00C01794">
        <w:t xml:space="preserve">La información correspondiente a las obligaciones de transparencia se pondrá a disposición de los Recurrentes en los sitios de internet y en la Plataforma Nacional, utilizando versiones en formatos abiertos y accesibles, debiendo actualizar dicha información, por lo menos cada tres meses. </w:t>
      </w:r>
      <w:r w:rsidRPr="00C01794">
        <w:rPr>
          <w:b/>
        </w:rPr>
        <w:t>La publicación de la información debe incluir la unidad administrativa responsable de generarla o poseerla y que son responsables de publicar y actualizar la información.</w:t>
      </w:r>
    </w:p>
    <w:p w:rsidR="001343B0" w:rsidRPr="00C01794" w:rsidRDefault="001343B0" w:rsidP="00C01794">
      <w:pPr>
        <w:ind w:right="49"/>
      </w:pPr>
    </w:p>
    <w:p w:rsidR="001343B0" w:rsidRPr="00C01794" w:rsidRDefault="00047919" w:rsidP="00C01794">
      <w:pPr>
        <w:ind w:right="49"/>
      </w:pPr>
      <w:r w:rsidRPr="00C01794">
        <w:t>En el mismo sentido, resulta conveniente referir lo que dispone el artículo 53 de la normatividad en cita, cuyo contenido es el siguiente:</w:t>
      </w:r>
    </w:p>
    <w:p w:rsidR="001343B0" w:rsidRPr="00C01794" w:rsidRDefault="001343B0" w:rsidP="00C01794">
      <w:pPr>
        <w:ind w:right="49"/>
      </w:pPr>
    </w:p>
    <w:p w:rsidR="001343B0" w:rsidRPr="00C01794" w:rsidRDefault="00047919" w:rsidP="00C01794">
      <w:pPr>
        <w:spacing w:line="240" w:lineRule="auto"/>
        <w:ind w:left="567" w:right="616"/>
        <w:rPr>
          <w:i/>
        </w:rPr>
      </w:pPr>
      <w:r w:rsidRPr="00C01794">
        <w:rPr>
          <w:b/>
          <w:i/>
        </w:rPr>
        <w:t>Artículo 53</w:t>
      </w:r>
      <w:r w:rsidRPr="00C01794">
        <w:rPr>
          <w:i/>
        </w:rPr>
        <w:t xml:space="preserve">. Las Unidades de Transparencia tendrán las siguientes funciones: </w:t>
      </w:r>
    </w:p>
    <w:p w:rsidR="001343B0" w:rsidRPr="00C01794" w:rsidRDefault="00047919" w:rsidP="00C01794">
      <w:pPr>
        <w:spacing w:line="240" w:lineRule="auto"/>
        <w:ind w:left="567" w:right="616"/>
        <w:rPr>
          <w:i/>
        </w:rPr>
      </w:pPr>
      <w:r w:rsidRPr="00C01794">
        <w:rPr>
          <w:i/>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001343B0" w:rsidRPr="00C01794" w:rsidRDefault="001343B0" w:rsidP="00C01794">
      <w:pPr>
        <w:ind w:right="49"/>
      </w:pPr>
    </w:p>
    <w:p w:rsidR="001343B0" w:rsidRPr="00C01794" w:rsidRDefault="00047919" w:rsidP="00C01794">
      <w:pPr>
        <w:pBdr>
          <w:top w:val="nil"/>
          <w:left w:val="nil"/>
          <w:bottom w:val="nil"/>
          <w:right w:val="nil"/>
          <w:between w:val="nil"/>
        </w:pBdr>
      </w:pPr>
      <w:r w:rsidRPr="00C01794">
        <w:t xml:space="preserve">Esto configura a las solicitudes y sus respuestas como </w:t>
      </w:r>
      <w:r w:rsidRPr="00C01794">
        <w:rPr>
          <w:b/>
        </w:rPr>
        <w:t>obligaciones de transparencia comunes</w:t>
      </w:r>
      <w:r w:rsidRPr="00C01794">
        <w:t xml:space="preserve">, cuya publicidad es obligatoria y periódica. Entonces, al ser información que de manera permanente y actualizada deben publicar los Sujetos Obligados en sus respectivos medios electrónicos de información, se determina que es atribución del Titular de la Unidad de Transparencia asegurar que las solicitudes de acceso, sus respuestas y los recursos relacionados </w:t>
      </w:r>
      <w:r w:rsidRPr="00C01794">
        <w:rPr>
          <w:b/>
        </w:rPr>
        <w:t>se carguen y actualicen correctamente</w:t>
      </w:r>
      <w:r w:rsidRPr="00C01794">
        <w:t xml:space="preserve"> en los medios electrónicos correspondientes, de conformidad con lo dispuesto en el artículo 53, fracción I de la Ley de Transparencia Local.</w:t>
      </w:r>
    </w:p>
    <w:p w:rsidR="001343B0" w:rsidRPr="00C01794" w:rsidRDefault="001343B0" w:rsidP="00C01794">
      <w:pPr>
        <w:pBdr>
          <w:top w:val="nil"/>
          <w:left w:val="nil"/>
          <w:bottom w:val="nil"/>
          <w:right w:val="nil"/>
          <w:between w:val="nil"/>
        </w:pBdr>
      </w:pPr>
    </w:p>
    <w:p w:rsidR="001343B0" w:rsidRPr="00C01794" w:rsidRDefault="00047919" w:rsidP="00C01794">
      <w:pPr>
        <w:pBdr>
          <w:top w:val="nil"/>
          <w:left w:val="nil"/>
          <w:bottom w:val="nil"/>
          <w:right w:val="nil"/>
          <w:between w:val="nil"/>
        </w:pBdr>
      </w:pPr>
      <w:r w:rsidRPr="00C01794">
        <w:t xml:space="preserve">De lo anterior, se concluye que las solicitudes de acceso a la información y sus respuestas, así como si las solicitudes información se recurren son obligaciones de transparencia comunes previstas en el artículo 92, fracción XVII de la Ley de Transparencia Local. La </w:t>
      </w:r>
      <w:r w:rsidRPr="00C01794">
        <w:rPr>
          <w:b/>
        </w:rPr>
        <w:t>Unidad de Transparencia</w:t>
      </w:r>
      <w:r w:rsidRPr="00C01794">
        <w:t xml:space="preserve">, a través de su titular, es </w:t>
      </w:r>
      <w:r w:rsidRPr="00C01794">
        <w:rPr>
          <w:b/>
        </w:rPr>
        <w:t>la responsable de su publicación y actualización</w:t>
      </w:r>
      <w:r w:rsidRPr="00C01794">
        <w:t xml:space="preserve"> en los portales electrónicos de Transparencia.</w:t>
      </w:r>
    </w:p>
    <w:p w:rsidR="001343B0" w:rsidRPr="00C01794" w:rsidRDefault="001343B0" w:rsidP="00C01794">
      <w:pPr>
        <w:pBdr>
          <w:top w:val="nil"/>
          <w:left w:val="nil"/>
          <w:bottom w:val="nil"/>
          <w:right w:val="nil"/>
          <w:between w:val="nil"/>
        </w:pBdr>
      </w:pPr>
    </w:p>
    <w:p w:rsidR="001343B0" w:rsidRPr="00C01794" w:rsidRDefault="00047919" w:rsidP="00C01794">
      <w:pPr>
        <w:pBdr>
          <w:top w:val="nil"/>
          <w:left w:val="nil"/>
          <w:bottom w:val="nil"/>
          <w:right w:val="nil"/>
          <w:between w:val="nil"/>
        </w:pBdr>
        <w:ind w:right="-150"/>
      </w:pPr>
      <w:r w:rsidRPr="00C01794">
        <w:t xml:space="preserve">Dicho lo anterior, se precisa que, quién dio respuesta a la solicitud es la Unidad de Transparencia, siguiendo con ello el procedimiento para la atención a las solicitudes de acceso </w:t>
      </w:r>
      <w:r w:rsidRPr="00C01794">
        <w:lastRenderedPageBreak/>
        <w:t xml:space="preserve">a la información, establecido en los artículos 151, 160, 162, 163, 164, 165 y 166, de la Ley de Transparencia y Acceso a la Información Pública del Estado de México y Municipios: </w:t>
      </w:r>
    </w:p>
    <w:p w:rsidR="001343B0" w:rsidRPr="00C01794" w:rsidRDefault="001343B0" w:rsidP="00C01794">
      <w:pPr>
        <w:pBdr>
          <w:top w:val="nil"/>
          <w:left w:val="nil"/>
          <w:bottom w:val="nil"/>
          <w:right w:val="nil"/>
          <w:between w:val="nil"/>
        </w:pBdr>
        <w:ind w:right="-150"/>
      </w:pPr>
    </w:p>
    <w:p w:rsidR="001343B0" w:rsidRPr="00C01794" w:rsidRDefault="00047919" w:rsidP="00C01794">
      <w:pPr>
        <w:spacing w:after="240"/>
        <w:ind w:left="284"/>
      </w:pPr>
      <w:r w:rsidRPr="00C01794">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rsidR="001343B0" w:rsidRPr="00C01794" w:rsidRDefault="00047919" w:rsidP="00C01794">
      <w:pPr>
        <w:spacing w:after="240"/>
        <w:ind w:left="284"/>
      </w:pPr>
      <w:r w:rsidRPr="00C01794">
        <w:t xml:space="preserve">• La respuesta a los requerimientos informativos, deberá notificarse al interesado en el menor tiempo posible, que no podrá exceder de quince días hábiles, contados a partir del día siguiente a la presentación de esta.  </w:t>
      </w:r>
    </w:p>
    <w:p w:rsidR="001343B0" w:rsidRPr="00C01794" w:rsidRDefault="00047919" w:rsidP="00C01794">
      <w:pPr>
        <w:spacing w:after="240"/>
        <w:ind w:left="284"/>
      </w:pPr>
      <w:r w:rsidRPr="00C01794">
        <w:t xml:space="preserve">Excepcionalmente, el plazo referido podrá ampliarse por siete días hábiles más, cuando existan razones fundadas y motivadas, a través del Comité de Transparencia; </w:t>
      </w:r>
    </w:p>
    <w:p w:rsidR="001343B0" w:rsidRPr="00C01794" w:rsidRDefault="00047919" w:rsidP="00C01794">
      <w:pPr>
        <w:spacing w:after="240"/>
        <w:ind w:left="284"/>
      </w:pPr>
      <w:r w:rsidRPr="00C01794">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rsidR="001343B0" w:rsidRPr="00C01794" w:rsidRDefault="00047919" w:rsidP="00C01794">
      <w:pPr>
        <w:spacing w:after="240"/>
        <w:ind w:left="284"/>
      </w:pPr>
      <w:r w:rsidRPr="00C01794">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rsidR="001343B0" w:rsidRPr="00C01794" w:rsidRDefault="00047919" w:rsidP="00C01794">
      <w:pPr>
        <w:spacing w:after="240"/>
        <w:ind w:left="284"/>
      </w:pPr>
      <w:r w:rsidRPr="00C01794">
        <w:lastRenderedPageBreak/>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rsidR="001343B0" w:rsidRPr="00C01794" w:rsidRDefault="00047919" w:rsidP="00C01794">
      <w:pPr>
        <w:pBdr>
          <w:top w:val="nil"/>
          <w:left w:val="nil"/>
          <w:bottom w:val="nil"/>
          <w:right w:val="nil"/>
          <w:between w:val="nil"/>
        </w:pBdr>
      </w:pPr>
      <w:r w:rsidRPr="00C01794">
        <w:t xml:space="preserve">En este orden de ideas, se reitera que la Unidad de Transparencia es la unidad administrativa competente para generar, administrar y poseer la información, quien refirió en respuesta el número de solicitudes de información recibidas (621), así como la cantidad que fueron recurridas  (461)  y de estas recurridas, 291 se encuentran en proceso de resolución y 170 se encuentran resolución, precisando que anexaba en </w:t>
      </w:r>
      <w:r w:rsidRPr="00C01794">
        <w:rPr>
          <w:i/>
        </w:rPr>
        <w:t>pdf</w:t>
      </w:r>
      <w:r w:rsidRPr="00C01794">
        <w:t>; sin embargo, no adjuntó a la respuesta ni las solicitudes recibidas, ni la respuesta, así como las resoluciones. Posteriormente en informe justificado remitió algunas resoluciones que corresponden a las solicitudes de información recibidas en octubre de 2024.</w:t>
      </w:r>
    </w:p>
    <w:p w:rsidR="001343B0" w:rsidRPr="00C01794" w:rsidRDefault="001343B0" w:rsidP="00C01794">
      <w:pPr>
        <w:pBdr>
          <w:top w:val="nil"/>
          <w:left w:val="nil"/>
          <w:bottom w:val="nil"/>
          <w:right w:val="nil"/>
          <w:between w:val="nil"/>
        </w:pBdr>
      </w:pPr>
    </w:p>
    <w:p w:rsidR="001343B0" w:rsidRPr="00C01794" w:rsidRDefault="00047919" w:rsidP="00C01794">
      <w:pPr>
        <w:pBdr>
          <w:top w:val="nil"/>
          <w:left w:val="nil"/>
          <w:bottom w:val="nil"/>
          <w:right w:val="nil"/>
          <w:between w:val="nil"/>
        </w:pBdr>
        <w:spacing w:before="120"/>
      </w:pPr>
      <w:r w:rsidRPr="00C01794">
        <w:t>Siendo importante reiterar que el derecho de acceso a la información pública se satisface en aquellos casos en que se entregue el soporte documental en que conste la información pública, toda vez que los Sujetos Obligados</w:t>
      </w:r>
      <w:r w:rsidRPr="00C01794">
        <w:rPr>
          <w:b/>
        </w:rPr>
        <w:t xml:space="preserve"> no tienen el deber de generar, poseer o administrar la información pública con el grado de detalle que en su caso sea de interés del particular</w:t>
      </w:r>
      <w:r w:rsidRPr="00C01794">
        <w:t xml:space="preserve">; esto es, que no tienen el deber de generar un documento </w:t>
      </w:r>
      <w:r w:rsidRPr="00C01794">
        <w:rPr>
          <w:b/>
          <w:i/>
        </w:rPr>
        <w:t>ad hoc</w:t>
      </w:r>
      <w:r w:rsidRPr="00C01794">
        <w:t>, para satisfacer el derecho de acceso a la información pública.</w:t>
      </w:r>
    </w:p>
    <w:p w:rsidR="001343B0" w:rsidRPr="00C01794" w:rsidRDefault="001343B0" w:rsidP="00C01794">
      <w:pPr>
        <w:pBdr>
          <w:top w:val="nil"/>
          <w:left w:val="nil"/>
          <w:bottom w:val="nil"/>
          <w:right w:val="nil"/>
          <w:between w:val="nil"/>
        </w:pBdr>
        <w:ind w:left="720"/>
      </w:pPr>
    </w:p>
    <w:p w:rsidR="001343B0" w:rsidRPr="00C01794" w:rsidRDefault="00047919" w:rsidP="00C01794">
      <w:pPr>
        <w:pBdr>
          <w:top w:val="nil"/>
          <w:left w:val="nil"/>
          <w:bottom w:val="nil"/>
          <w:right w:val="nil"/>
          <w:between w:val="nil"/>
        </w:pBdr>
        <w:rPr>
          <w:b/>
        </w:rPr>
      </w:pPr>
      <w:r w:rsidRPr="00C01794">
        <w:t>Como apoyo a lo anterior, es aplicable el Criterio Orientador 09-10, emitido por el entonces Pleno del entonces Instituto Federal de Acceso a la Información y Protección de Datos (IFAI), que dice:</w:t>
      </w:r>
      <w:r w:rsidRPr="00C01794">
        <w:rPr>
          <w:b/>
        </w:rPr>
        <w:t xml:space="preserve"> </w:t>
      </w:r>
    </w:p>
    <w:p w:rsidR="001343B0" w:rsidRPr="00C01794" w:rsidRDefault="001343B0" w:rsidP="00C01794">
      <w:pPr>
        <w:pBdr>
          <w:top w:val="nil"/>
          <w:left w:val="nil"/>
          <w:bottom w:val="nil"/>
          <w:right w:val="nil"/>
          <w:between w:val="nil"/>
        </w:pBdr>
        <w:spacing w:after="120"/>
      </w:pPr>
    </w:p>
    <w:p w:rsidR="001343B0" w:rsidRPr="00C01794" w:rsidRDefault="00047919" w:rsidP="00C01794">
      <w:pPr>
        <w:spacing w:line="240" w:lineRule="auto"/>
        <w:ind w:left="567" w:right="616"/>
        <w:rPr>
          <w:i/>
        </w:rPr>
      </w:pPr>
      <w:r w:rsidRPr="00C01794">
        <w:rPr>
          <w:i/>
        </w:rPr>
        <w:t>“</w:t>
      </w:r>
      <w:r w:rsidRPr="00C01794">
        <w:rPr>
          <w:b/>
          <w:i/>
          <w:u w:val="single"/>
        </w:rPr>
        <w:t>Las dependencias y entidades no están obligadas a generar documentos ad hoc para responder una solicitud de acceso a la información.</w:t>
      </w:r>
      <w:r w:rsidRPr="00C01794">
        <w:rPr>
          <w:i/>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rsidR="001343B0" w:rsidRPr="00C01794" w:rsidRDefault="00047919" w:rsidP="00C01794">
      <w:pPr>
        <w:spacing w:line="240" w:lineRule="auto"/>
        <w:ind w:left="567" w:right="616"/>
        <w:rPr>
          <w:i/>
        </w:rPr>
      </w:pPr>
      <w:r w:rsidRPr="00C01794">
        <w:rPr>
          <w:i/>
        </w:rPr>
        <w:t>Expedientes:</w:t>
      </w:r>
    </w:p>
    <w:p w:rsidR="001343B0" w:rsidRPr="00C01794" w:rsidRDefault="00047919" w:rsidP="00C01794">
      <w:pPr>
        <w:spacing w:line="240" w:lineRule="auto"/>
        <w:ind w:left="567" w:right="616"/>
        <w:rPr>
          <w:i/>
        </w:rPr>
      </w:pPr>
      <w:r w:rsidRPr="00C01794">
        <w:rPr>
          <w:i/>
        </w:rPr>
        <w:t>0438/08 Pemex Exploración y Producción – Alonso Lujambio Irazábal</w:t>
      </w:r>
    </w:p>
    <w:p w:rsidR="001343B0" w:rsidRPr="00C01794" w:rsidRDefault="00047919" w:rsidP="00C01794">
      <w:pPr>
        <w:spacing w:line="240" w:lineRule="auto"/>
        <w:ind w:left="567" w:right="616"/>
        <w:rPr>
          <w:i/>
        </w:rPr>
      </w:pPr>
      <w:r w:rsidRPr="00C01794">
        <w:rPr>
          <w:i/>
        </w:rPr>
        <w:t>1751/09 Laboratorios de Biológicos y Reactivos de México S.A. de C.V. – María Marván Laborde</w:t>
      </w:r>
    </w:p>
    <w:p w:rsidR="001343B0" w:rsidRPr="00C01794" w:rsidRDefault="00047919" w:rsidP="00C01794">
      <w:pPr>
        <w:spacing w:line="240" w:lineRule="auto"/>
        <w:ind w:left="567" w:right="616"/>
        <w:rPr>
          <w:i/>
        </w:rPr>
      </w:pPr>
      <w:r w:rsidRPr="00C01794">
        <w:rPr>
          <w:i/>
        </w:rPr>
        <w:t>2868/09 Consejo Nacional de Ciencia y Tecnología – Jacqueline Peschard Mariscal</w:t>
      </w:r>
    </w:p>
    <w:p w:rsidR="001343B0" w:rsidRPr="00C01794" w:rsidRDefault="00047919" w:rsidP="00C01794">
      <w:pPr>
        <w:spacing w:line="240" w:lineRule="auto"/>
        <w:ind w:left="567" w:right="616"/>
        <w:rPr>
          <w:i/>
        </w:rPr>
      </w:pPr>
      <w:r w:rsidRPr="00C01794">
        <w:rPr>
          <w:i/>
        </w:rPr>
        <w:t>5160/09 Secretaría de Hacienda y Crédito Público – Ángel Trinidad Zaldívar</w:t>
      </w:r>
    </w:p>
    <w:p w:rsidR="001343B0" w:rsidRPr="00C01794" w:rsidRDefault="00047919" w:rsidP="00C01794">
      <w:pPr>
        <w:spacing w:line="240" w:lineRule="auto"/>
        <w:ind w:left="567" w:right="616"/>
        <w:rPr>
          <w:i/>
        </w:rPr>
      </w:pPr>
      <w:r w:rsidRPr="00C01794">
        <w:rPr>
          <w:i/>
        </w:rPr>
        <w:t>0304/10 Instituto Nacional de Cancerología – Jacqueline Peschard Mariscal”</w:t>
      </w:r>
    </w:p>
    <w:p w:rsidR="001343B0" w:rsidRPr="00C01794" w:rsidRDefault="00047919" w:rsidP="00C01794">
      <w:pPr>
        <w:spacing w:line="240" w:lineRule="auto"/>
        <w:ind w:left="567" w:right="616"/>
      </w:pPr>
      <w:r w:rsidRPr="00C01794">
        <w:t>(Énfasis añadido)</w:t>
      </w:r>
    </w:p>
    <w:p w:rsidR="001343B0" w:rsidRPr="00C01794" w:rsidRDefault="001343B0" w:rsidP="00C01794">
      <w:pPr>
        <w:spacing w:line="240" w:lineRule="auto"/>
        <w:ind w:left="567" w:right="616"/>
      </w:pPr>
    </w:p>
    <w:p w:rsidR="001343B0" w:rsidRPr="00C01794" w:rsidRDefault="00047919" w:rsidP="00C01794">
      <w:pPr>
        <w:pBdr>
          <w:top w:val="nil"/>
          <w:left w:val="nil"/>
          <w:bottom w:val="nil"/>
          <w:right w:val="nil"/>
          <w:between w:val="nil"/>
        </w:pBdr>
        <w:spacing w:before="120"/>
      </w:pPr>
      <w:r w:rsidRPr="00C01794">
        <w:t xml:space="preserve">La ley no prevé la elaboración de documentos </w:t>
      </w:r>
      <w:r w:rsidRPr="00C01794">
        <w:rPr>
          <w:i/>
        </w:rPr>
        <w:t>ad hoc</w:t>
      </w:r>
      <w:r w:rsidRPr="00C01794">
        <w:t xml:space="preserve"> para la atención a las solicitudes de acceso a la información pública, por lo que los Sujetos Obligados deben proporcionar la información que obre en sus archivos en el estado en que se encuentre, sin la necesidad de realizar generarla, resumirla, efectuar cálculos o practicar investigaciones.</w:t>
      </w:r>
    </w:p>
    <w:p w:rsidR="001343B0" w:rsidRPr="00C01794" w:rsidRDefault="001343B0" w:rsidP="00C01794">
      <w:pPr>
        <w:pBdr>
          <w:top w:val="nil"/>
          <w:left w:val="nil"/>
          <w:bottom w:val="nil"/>
          <w:right w:val="nil"/>
          <w:between w:val="nil"/>
        </w:pBdr>
      </w:pPr>
    </w:p>
    <w:p w:rsidR="001343B0" w:rsidRPr="00C01794" w:rsidRDefault="00047919" w:rsidP="00C01794">
      <w:pPr>
        <w:pBdr>
          <w:top w:val="nil"/>
          <w:left w:val="nil"/>
          <w:bottom w:val="nil"/>
          <w:right w:val="nil"/>
          <w:between w:val="nil"/>
        </w:pBdr>
      </w:pPr>
      <w:r w:rsidRPr="00C01794">
        <w:t xml:space="preserve">Teniendo que, en el caso, en particular </w:t>
      </w:r>
      <w:r w:rsidRPr="00C01794">
        <w:rPr>
          <w:b/>
        </w:rPr>
        <w:t xml:space="preserve">EL SUJETO OBLIGADO </w:t>
      </w:r>
      <w:r w:rsidRPr="00C01794">
        <w:t>si bien le proporcionó datos estadísticos, también lo es, que no le entregó al particular el documento en donde conste la información referida en respuesta, esto es por lo que corresponde a los requerimientos relativos a las solicitudes de información recibidas vía saimex, en el periodo del 01 al 31 de enero de 2025, así como las respuestas emitidas, y las resoluciones referidas.</w:t>
      </w:r>
    </w:p>
    <w:p w:rsidR="001343B0" w:rsidRPr="00C01794" w:rsidRDefault="001343B0" w:rsidP="00C01794">
      <w:pPr>
        <w:pBdr>
          <w:top w:val="nil"/>
          <w:left w:val="nil"/>
          <w:bottom w:val="nil"/>
          <w:right w:val="nil"/>
          <w:between w:val="nil"/>
        </w:pBdr>
      </w:pPr>
    </w:p>
    <w:p w:rsidR="001343B0" w:rsidRPr="00C01794" w:rsidRDefault="00047919" w:rsidP="00C01794">
      <w:pPr>
        <w:pBdr>
          <w:top w:val="nil"/>
          <w:left w:val="nil"/>
          <w:bottom w:val="nil"/>
          <w:right w:val="nil"/>
          <w:between w:val="nil"/>
        </w:pBdr>
        <w:spacing w:after="120"/>
      </w:pPr>
      <w:r w:rsidRPr="00C01794">
        <w:lastRenderedPageBreak/>
        <w:t xml:space="preserve">Circunstancias que generaron una afectación al derecho de acceso a la información al inobservar los principios de congruencia y </w:t>
      </w:r>
      <w:r w:rsidRPr="00C01794">
        <w:rPr>
          <w:b/>
        </w:rPr>
        <w:t>exhaustividad</w:t>
      </w:r>
      <w:r w:rsidRPr="00C01794">
        <w:t>, de conformidad con el 1.8, fracción IX, del Código Administrativo del Estado de México, establece que para que un acto administrativo tenga validez, deberá guardar congruencia y exhaustividad con lo solicitado; asimismo, resulta necesario traer por analogía, el Criterio 02/17, emitido por el entonces Instituto Nacional de Transparencia, Acceso a la Información y Protección de Datos Personales, que señala lo siguiente:</w:t>
      </w:r>
    </w:p>
    <w:p w:rsidR="001343B0" w:rsidRPr="00C01794" w:rsidRDefault="001343B0" w:rsidP="00C01794"/>
    <w:p w:rsidR="001343B0" w:rsidRPr="00C01794" w:rsidRDefault="00047919" w:rsidP="00C01794">
      <w:pPr>
        <w:pStyle w:val="Puesto"/>
        <w:ind w:firstLine="0"/>
        <w:rPr>
          <w:color w:val="auto"/>
        </w:rPr>
      </w:pPr>
      <w:r w:rsidRPr="00C01794">
        <w:rPr>
          <w:b/>
          <w:color w:val="auto"/>
        </w:rPr>
        <w:t xml:space="preserve">“Congruencia y exhaustividad. Sus alcances para garantizar el derecho de acceso a la información. </w:t>
      </w:r>
      <w:r w:rsidRPr="00C01794">
        <w:rPr>
          <w:color w:val="auto"/>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w:t>
      </w:r>
      <w:r w:rsidRPr="00C01794">
        <w:rPr>
          <w:b/>
          <w:color w:val="auto"/>
        </w:rPr>
        <w:t>congruencia</w:t>
      </w:r>
      <w:r w:rsidRPr="00C01794">
        <w:rPr>
          <w:color w:val="auto"/>
        </w:rPr>
        <w:t xml:space="preserve"> implica que exista concordancia entre el requerimiento formulado por el particular y la respuesta proporcionada por el sujeto obligado; mientras que </w:t>
      </w:r>
      <w:r w:rsidRPr="00C01794">
        <w:rPr>
          <w:color w:val="auto"/>
          <w:u w:val="single"/>
        </w:rPr>
        <w:t xml:space="preserve">la </w:t>
      </w:r>
      <w:r w:rsidRPr="00C01794">
        <w:rPr>
          <w:b/>
          <w:color w:val="auto"/>
          <w:u w:val="single"/>
        </w:rPr>
        <w:t>exhaustividad</w:t>
      </w:r>
      <w:r w:rsidRPr="00C01794">
        <w:rPr>
          <w:color w:val="auto"/>
          <w:u w:val="single"/>
        </w:rPr>
        <w:t xml:space="preserve"> significa que dicha respuesta se refiera expresamente a cada uno de los puntos solicitados</w:t>
      </w:r>
      <w:r w:rsidRPr="00C01794">
        <w:rPr>
          <w:color w:val="auto"/>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1343B0" w:rsidRPr="00C01794" w:rsidRDefault="001343B0" w:rsidP="00C01794"/>
    <w:p w:rsidR="001343B0" w:rsidRPr="00C01794" w:rsidRDefault="00047919" w:rsidP="00C01794">
      <w:r w:rsidRPr="00C01794">
        <w:t xml:space="preserve">Del citado criterio, se desprende que todo acto administrativo debe apegarse al </w:t>
      </w:r>
      <w:r w:rsidRPr="00C01794">
        <w:rPr>
          <w:b/>
        </w:rPr>
        <w:t xml:space="preserve">Principio de exhaustividad, </w:t>
      </w:r>
      <w:r w:rsidRPr="00C01794">
        <w:t>el cual</w:t>
      </w:r>
      <w:r w:rsidRPr="00C01794">
        <w:rPr>
          <w:b/>
        </w:rPr>
        <w:t xml:space="preserve"> </w:t>
      </w:r>
      <w:r w:rsidRPr="00C01794">
        <w:t>implica que exista respuesta a cada uno de los puntos solicitados, por tales consideraciones, al incumplir con dicho principio,</w:t>
      </w:r>
      <w:r w:rsidRPr="00C01794">
        <w:rPr>
          <w:b/>
        </w:rPr>
        <w:t xml:space="preserve"> </w:t>
      </w:r>
      <w:r w:rsidRPr="00C01794">
        <w:t xml:space="preserve">por parte del </w:t>
      </w:r>
      <w:r w:rsidRPr="00C01794">
        <w:rPr>
          <w:b/>
        </w:rPr>
        <w:t>SUJETO OBLIGADO</w:t>
      </w:r>
      <w:r w:rsidRPr="00C01794">
        <w:t>, no se puede validar la contestación realizada.</w:t>
      </w:r>
    </w:p>
    <w:p w:rsidR="001343B0" w:rsidRPr="00C01794" w:rsidRDefault="001343B0" w:rsidP="00C01794"/>
    <w:p w:rsidR="001343B0" w:rsidRPr="00C01794" w:rsidRDefault="00047919" w:rsidP="00C01794">
      <w:pPr>
        <w:pBdr>
          <w:top w:val="nil"/>
          <w:left w:val="nil"/>
          <w:bottom w:val="nil"/>
          <w:right w:val="nil"/>
          <w:between w:val="nil"/>
        </w:pBdr>
      </w:pPr>
      <w:r w:rsidRPr="00C01794">
        <w:t xml:space="preserve">Es así como la información que proporcionó </w:t>
      </w:r>
      <w:r w:rsidRPr="00C01794">
        <w:rPr>
          <w:b/>
        </w:rPr>
        <w:t>EL SUJETO OBLIGADO</w:t>
      </w:r>
      <w:r w:rsidRPr="00C01794">
        <w:t xml:space="preserve"> en su respuesta primigenia no atiende todos los requerimientos del particular, y por lo tanto no colma en su totalidad el derecho de acceso a la información del ahora </w:t>
      </w:r>
      <w:r w:rsidRPr="00C01794">
        <w:rPr>
          <w:b/>
        </w:rPr>
        <w:t>RECURRENTE</w:t>
      </w:r>
      <w:r w:rsidRPr="00C01794">
        <w:t>.</w:t>
      </w:r>
    </w:p>
    <w:p w:rsidR="001343B0" w:rsidRPr="00C01794" w:rsidRDefault="001343B0" w:rsidP="00C01794">
      <w:pPr>
        <w:pBdr>
          <w:top w:val="nil"/>
          <w:left w:val="nil"/>
          <w:bottom w:val="nil"/>
          <w:right w:val="nil"/>
          <w:between w:val="nil"/>
        </w:pBdr>
      </w:pPr>
    </w:p>
    <w:p w:rsidR="001343B0" w:rsidRPr="00C01794" w:rsidRDefault="00047919" w:rsidP="00C01794">
      <w:r w:rsidRPr="00C01794">
        <w:lastRenderedPageBreak/>
        <w:t xml:space="preserve">Por lo tanto, bajo los principios de certeza, eficacia y objetividad, establecidos en el artículo 9, de la Ley de Transparencia y Acceso a la Información Pública del Estado de México y Municipios, este Instituto como Órgano Garante determina ordenar al </w:t>
      </w:r>
      <w:r w:rsidRPr="00C01794">
        <w:rPr>
          <w:b/>
        </w:rPr>
        <w:t>SUJETO OBLIGADO</w:t>
      </w:r>
      <w:r w:rsidRPr="00C01794">
        <w:t xml:space="preserve"> la entrega de la información peticionada, en </w:t>
      </w:r>
      <w:r w:rsidRPr="00C01794">
        <w:rPr>
          <w:b/>
        </w:rPr>
        <w:t>versión pública</w:t>
      </w:r>
      <w:r w:rsidRPr="00C01794">
        <w:t xml:space="preserve"> de ser procedente.</w:t>
      </w:r>
    </w:p>
    <w:p w:rsidR="001343B0" w:rsidRPr="00C01794" w:rsidRDefault="001343B0" w:rsidP="00C01794"/>
    <w:p w:rsidR="001343B0" w:rsidRPr="00C01794" w:rsidRDefault="00047919" w:rsidP="00C01794">
      <w:pPr>
        <w:pStyle w:val="Ttulo3"/>
      </w:pPr>
      <w:bookmarkStart w:id="31" w:name="_Toc205972098"/>
      <w:r w:rsidRPr="00C01794">
        <w:t>d) Versión pública</w:t>
      </w:r>
      <w:bookmarkEnd w:id="31"/>
    </w:p>
    <w:p w:rsidR="001343B0" w:rsidRPr="00C01794" w:rsidRDefault="00047919" w:rsidP="00C01794">
      <w:r w:rsidRPr="00C01794">
        <w:t xml:space="preserve">Para el caso de que el o los documentos de los cuales se ordena su entrega contengan datos personales susceptibles de ser testados, deberán ser entregados en </w:t>
      </w:r>
      <w:r w:rsidRPr="00C01794">
        <w:rPr>
          <w:b/>
        </w:rPr>
        <w:t>versión pública</w:t>
      </w:r>
      <w:r w:rsidRPr="00C01794">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1343B0" w:rsidRPr="00C01794" w:rsidRDefault="001343B0" w:rsidP="00C01794"/>
    <w:p w:rsidR="001343B0" w:rsidRPr="00C01794" w:rsidRDefault="00047919" w:rsidP="00C01794">
      <w:r w:rsidRPr="00C01794">
        <w:t>A este respecto, los artículos 3, fracciones IX, XX, XXI y XLV; 51 y 52 de la Ley de Transparencia y Acceso a la Información Pública del Estado de México y Municipios establecen:</w:t>
      </w:r>
    </w:p>
    <w:p w:rsidR="001343B0" w:rsidRPr="00C01794" w:rsidRDefault="001343B0" w:rsidP="00C01794"/>
    <w:p w:rsidR="001343B0" w:rsidRPr="00C01794" w:rsidRDefault="00047919" w:rsidP="00C01794">
      <w:pPr>
        <w:pStyle w:val="Puesto"/>
        <w:ind w:firstLine="567"/>
        <w:rPr>
          <w:color w:val="auto"/>
        </w:rPr>
      </w:pPr>
      <w:r w:rsidRPr="00C01794">
        <w:rPr>
          <w:b/>
          <w:color w:val="auto"/>
        </w:rPr>
        <w:t xml:space="preserve">“Artículo 3. </w:t>
      </w:r>
      <w:r w:rsidRPr="00C01794">
        <w:rPr>
          <w:color w:val="auto"/>
        </w:rPr>
        <w:t xml:space="preserve">Para los efectos de la presente Ley se entenderá por: </w:t>
      </w:r>
    </w:p>
    <w:p w:rsidR="001343B0" w:rsidRPr="00C01794" w:rsidRDefault="00047919" w:rsidP="00C01794">
      <w:pPr>
        <w:pStyle w:val="Puesto"/>
        <w:ind w:firstLine="567"/>
        <w:rPr>
          <w:color w:val="auto"/>
        </w:rPr>
      </w:pPr>
      <w:r w:rsidRPr="00C01794">
        <w:rPr>
          <w:b/>
          <w:color w:val="auto"/>
        </w:rPr>
        <w:t>IX.</w:t>
      </w:r>
      <w:r w:rsidRPr="00C01794">
        <w:rPr>
          <w:color w:val="auto"/>
        </w:rPr>
        <w:t xml:space="preserve"> </w:t>
      </w:r>
      <w:r w:rsidRPr="00C01794">
        <w:rPr>
          <w:b/>
          <w:color w:val="auto"/>
        </w:rPr>
        <w:t xml:space="preserve">Datos personales: </w:t>
      </w:r>
      <w:r w:rsidRPr="00C01794">
        <w:rPr>
          <w:color w:val="auto"/>
        </w:rPr>
        <w:t xml:space="preserve">La información concerniente a una persona, identificada o identificable según lo dispuesto por la Ley de Protección de Datos Personales del Estado de México; </w:t>
      </w:r>
    </w:p>
    <w:p w:rsidR="001343B0" w:rsidRPr="00C01794" w:rsidRDefault="001343B0" w:rsidP="00C01794"/>
    <w:p w:rsidR="001343B0" w:rsidRPr="00C01794" w:rsidRDefault="00047919" w:rsidP="00C01794">
      <w:pPr>
        <w:pStyle w:val="Puesto"/>
        <w:ind w:firstLine="567"/>
        <w:rPr>
          <w:color w:val="auto"/>
        </w:rPr>
      </w:pPr>
      <w:r w:rsidRPr="00C01794">
        <w:rPr>
          <w:b/>
          <w:color w:val="auto"/>
        </w:rPr>
        <w:t>XX.</w:t>
      </w:r>
      <w:r w:rsidRPr="00C01794">
        <w:rPr>
          <w:color w:val="auto"/>
        </w:rPr>
        <w:t xml:space="preserve"> </w:t>
      </w:r>
      <w:r w:rsidRPr="00C01794">
        <w:rPr>
          <w:b/>
          <w:color w:val="auto"/>
        </w:rPr>
        <w:t>Información clasificada:</w:t>
      </w:r>
      <w:r w:rsidRPr="00C01794">
        <w:rPr>
          <w:color w:val="auto"/>
        </w:rPr>
        <w:t xml:space="preserve"> Aquella considerada por la presente Ley como reservada o confidencial; </w:t>
      </w:r>
    </w:p>
    <w:p w:rsidR="001343B0" w:rsidRPr="00C01794" w:rsidRDefault="001343B0" w:rsidP="00C01794"/>
    <w:p w:rsidR="001343B0" w:rsidRPr="00C01794" w:rsidRDefault="00047919" w:rsidP="00C01794">
      <w:pPr>
        <w:pStyle w:val="Puesto"/>
        <w:ind w:firstLine="567"/>
        <w:rPr>
          <w:color w:val="auto"/>
        </w:rPr>
      </w:pPr>
      <w:r w:rsidRPr="00C01794">
        <w:rPr>
          <w:b/>
          <w:color w:val="auto"/>
        </w:rPr>
        <w:lastRenderedPageBreak/>
        <w:t>XXI.</w:t>
      </w:r>
      <w:r w:rsidRPr="00C01794">
        <w:rPr>
          <w:color w:val="auto"/>
        </w:rPr>
        <w:t xml:space="preserve"> </w:t>
      </w:r>
      <w:r w:rsidRPr="00C01794">
        <w:rPr>
          <w:b/>
          <w:color w:val="auto"/>
        </w:rPr>
        <w:t>Información confidencial</w:t>
      </w:r>
      <w:r w:rsidRPr="00C01794">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1343B0" w:rsidRPr="00C01794" w:rsidRDefault="001343B0" w:rsidP="00C01794"/>
    <w:p w:rsidR="001343B0" w:rsidRPr="00C01794" w:rsidRDefault="00047919" w:rsidP="00C01794">
      <w:pPr>
        <w:pStyle w:val="Puesto"/>
        <w:ind w:firstLine="567"/>
        <w:rPr>
          <w:color w:val="auto"/>
        </w:rPr>
      </w:pPr>
      <w:r w:rsidRPr="00C01794">
        <w:rPr>
          <w:b/>
          <w:color w:val="auto"/>
        </w:rPr>
        <w:t>XLV. Versión pública:</w:t>
      </w:r>
      <w:r w:rsidRPr="00C01794">
        <w:rPr>
          <w:color w:val="auto"/>
        </w:rPr>
        <w:t xml:space="preserve"> Documento en el que se elimine, suprime o borra la información clasificada como reservada o confidencial para permitir su acceso. </w:t>
      </w:r>
    </w:p>
    <w:p w:rsidR="001343B0" w:rsidRPr="00C01794" w:rsidRDefault="001343B0" w:rsidP="00C01794"/>
    <w:p w:rsidR="001343B0" w:rsidRPr="00C01794" w:rsidRDefault="00047919" w:rsidP="00C01794">
      <w:pPr>
        <w:pStyle w:val="Puesto"/>
        <w:ind w:firstLine="567"/>
        <w:rPr>
          <w:color w:val="auto"/>
        </w:rPr>
      </w:pPr>
      <w:r w:rsidRPr="00C01794">
        <w:rPr>
          <w:b/>
          <w:color w:val="auto"/>
        </w:rPr>
        <w:t>Artículo 51.</w:t>
      </w:r>
      <w:r w:rsidRPr="00C01794">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01794">
        <w:rPr>
          <w:b/>
          <w:color w:val="auto"/>
        </w:rPr>
        <w:t xml:space="preserve">y tendrá la responsabilidad de verificar en cada caso que la misma no sea confidencial o reservada. </w:t>
      </w:r>
      <w:r w:rsidRPr="00C01794">
        <w:rPr>
          <w:color w:val="auto"/>
        </w:rPr>
        <w:t>Dicha Unidad contará con las facultades internas necesarias para gestionar la atención a las solicitudes de información en los términos de la Ley General y la presente Ley.</w:t>
      </w:r>
    </w:p>
    <w:p w:rsidR="001343B0" w:rsidRPr="00C01794" w:rsidRDefault="001343B0" w:rsidP="00C01794"/>
    <w:p w:rsidR="001343B0" w:rsidRPr="00C01794" w:rsidRDefault="00047919" w:rsidP="00C01794">
      <w:pPr>
        <w:pStyle w:val="Puesto"/>
        <w:ind w:firstLine="567"/>
        <w:rPr>
          <w:color w:val="auto"/>
        </w:rPr>
      </w:pPr>
      <w:r w:rsidRPr="00C01794">
        <w:rPr>
          <w:b/>
          <w:color w:val="auto"/>
        </w:rPr>
        <w:t>Artículo 52.</w:t>
      </w:r>
      <w:r w:rsidRPr="00C01794">
        <w:rPr>
          <w:color w:val="auto"/>
        </w:rPr>
        <w:t xml:space="preserve"> Las solicitudes de acceso a la información y las respuestas que se les dé, incluyendo, en su caso, </w:t>
      </w:r>
      <w:r w:rsidRPr="00C01794">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C01794">
        <w:rPr>
          <w:color w:val="auto"/>
        </w:rPr>
        <w:t xml:space="preserve">, siempre y cuando la resolución de referencia se someta a un proceso de disociación, es decir, no haga identificable al titular de tales datos personales.” </w:t>
      </w:r>
      <w:r w:rsidRPr="00C01794">
        <w:rPr>
          <w:i w:val="0"/>
          <w:color w:val="auto"/>
        </w:rPr>
        <w:t>(Énfasis añadido)</w:t>
      </w:r>
    </w:p>
    <w:p w:rsidR="001343B0" w:rsidRPr="00C01794" w:rsidRDefault="001343B0" w:rsidP="00C01794"/>
    <w:p w:rsidR="001343B0" w:rsidRPr="00C01794" w:rsidRDefault="00047919" w:rsidP="00C01794">
      <w:r w:rsidRPr="00C01794">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rsidR="001343B0" w:rsidRPr="00C01794" w:rsidRDefault="001343B0" w:rsidP="00C01794"/>
    <w:p w:rsidR="001343B0" w:rsidRPr="00C01794" w:rsidRDefault="00047919" w:rsidP="00C01794">
      <w:pPr>
        <w:pStyle w:val="Puesto"/>
        <w:ind w:firstLine="567"/>
        <w:rPr>
          <w:color w:val="auto"/>
        </w:rPr>
      </w:pPr>
      <w:r w:rsidRPr="00C01794">
        <w:rPr>
          <w:b/>
          <w:color w:val="auto"/>
        </w:rPr>
        <w:lastRenderedPageBreak/>
        <w:t>“Artículo 22.</w:t>
      </w:r>
      <w:r w:rsidRPr="00C01794">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rsidR="001343B0" w:rsidRPr="00C01794" w:rsidRDefault="001343B0" w:rsidP="00C01794"/>
    <w:p w:rsidR="001343B0" w:rsidRPr="00C01794" w:rsidRDefault="00047919" w:rsidP="00C01794">
      <w:pPr>
        <w:pStyle w:val="Puesto"/>
        <w:ind w:firstLine="567"/>
        <w:rPr>
          <w:color w:val="auto"/>
        </w:rPr>
      </w:pPr>
      <w:r w:rsidRPr="00C01794">
        <w:rPr>
          <w:b/>
          <w:color w:val="auto"/>
        </w:rPr>
        <w:t>Artículo 38.</w:t>
      </w:r>
      <w:r w:rsidRPr="00C01794">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C01794">
        <w:rPr>
          <w:b/>
          <w:color w:val="auto"/>
        </w:rPr>
        <w:t>”</w:t>
      </w:r>
      <w:r w:rsidRPr="00C01794">
        <w:rPr>
          <w:color w:val="auto"/>
        </w:rPr>
        <w:t xml:space="preserve"> </w:t>
      </w:r>
    </w:p>
    <w:p w:rsidR="001343B0" w:rsidRPr="00C01794" w:rsidRDefault="001343B0" w:rsidP="00C01794">
      <w:pPr>
        <w:rPr>
          <w:i/>
        </w:rPr>
      </w:pPr>
    </w:p>
    <w:p w:rsidR="001343B0" w:rsidRPr="00C01794" w:rsidRDefault="00047919" w:rsidP="00C01794">
      <w:r w:rsidRPr="00C01794">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1343B0" w:rsidRPr="00C01794" w:rsidRDefault="001343B0" w:rsidP="00C01794"/>
    <w:p w:rsidR="001343B0" w:rsidRPr="00C01794" w:rsidRDefault="00047919" w:rsidP="00C01794">
      <w:r w:rsidRPr="00C01794">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C01794">
        <w:rPr>
          <w:b/>
        </w:rPr>
        <w:t>EL SUJETO OBLIGADO,</w:t>
      </w:r>
      <w:r w:rsidRPr="00C01794">
        <w:t xml:space="preserve"> por lo que, todo dato personal susceptible de clasificación debe ser protegido.</w:t>
      </w:r>
    </w:p>
    <w:p w:rsidR="001343B0" w:rsidRPr="00C01794" w:rsidRDefault="001343B0" w:rsidP="00C01794"/>
    <w:p w:rsidR="001343B0" w:rsidRPr="00C01794" w:rsidRDefault="00047919" w:rsidP="00C01794">
      <w:r w:rsidRPr="00C01794">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rsidR="001343B0" w:rsidRPr="00C01794" w:rsidRDefault="001343B0" w:rsidP="00C01794"/>
    <w:p w:rsidR="001343B0" w:rsidRPr="00C01794" w:rsidRDefault="00047919" w:rsidP="00C01794">
      <w:r w:rsidRPr="00C01794">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1343B0" w:rsidRPr="00C01794" w:rsidRDefault="001343B0" w:rsidP="00C01794"/>
    <w:p w:rsidR="001343B0" w:rsidRPr="00C01794" w:rsidRDefault="00047919" w:rsidP="00C01794">
      <w:pPr>
        <w:pStyle w:val="Puesto"/>
        <w:ind w:firstLine="0"/>
        <w:jc w:val="center"/>
        <w:rPr>
          <w:b/>
          <w:color w:val="auto"/>
        </w:rPr>
      </w:pPr>
      <w:r w:rsidRPr="00C01794">
        <w:rPr>
          <w:b/>
          <w:color w:val="auto"/>
        </w:rPr>
        <w:t>Ley de Transparencia y Acceso a la Información Pública del Estado de México y Municipios</w:t>
      </w:r>
    </w:p>
    <w:p w:rsidR="001343B0" w:rsidRPr="00C01794" w:rsidRDefault="001343B0" w:rsidP="00C01794"/>
    <w:p w:rsidR="001343B0" w:rsidRPr="00C01794" w:rsidRDefault="00047919" w:rsidP="00C01794">
      <w:pPr>
        <w:pStyle w:val="Puesto"/>
        <w:ind w:firstLine="567"/>
        <w:rPr>
          <w:color w:val="auto"/>
        </w:rPr>
      </w:pPr>
      <w:r w:rsidRPr="00C01794">
        <w:rPr>
          <w:b/>
          <w:color w:val="auto"/>
        </w:rPr>
        <w:t xml:space="preserve">“Artículo 49. </w:t>
      </w:r>
      <w:r w:rsidRPr="00C01794">
        <w:rPr>
          <w:color w:val="auto"/>
        </w:rPr>
        <w:t>Los Comités de Transparencia tendrán las siguientes atribuciones:</w:t>
      </w:r>
    </w:p>
    <w:p w:rsidR="001343B0" w:rsidRPr="00C01794" w:rsidRDefault="00047919" w:rsidP="00C01794">
      <w:pPr>
        <w:pStyle w:val="Puesto"/>
        <w:ind w:firstLine="567"/>
        <w:rPr>
          <w:color w:val="auto"/>
        </w:rPr>
      </w:pPr>
      <w:r w:rsidRPr="00C01794">
        <w:rPr>
          <w:b/>
          <w:color w:val="auto"/>
        </w:rPr>
        <w:t>VIII.</w:t>
      </w:r>
      <w:r w:rsidRPr="00C01794">
        <w:rPr>
          <w:color w:val="auto"/>
        </w:rPr>
        <w:t xml:space="preserve"> Aprobar, modificar o revocar la clasificación de la información;</w:t>
      </w:r>
    </w:p>
    <w:p w:rsidR="001343B0" w:rsidRPr="00C01794" w:rsidRDefault="001343B0" w:rsidP="00C01794"/>
    <w:p w:rsidR="001343B0" w:rsidRPr="00C01794" w:rsidRDefault="00047919" w:rsidP="00C01794">
      <w:pPr>
        <w:pStyle w:val="Puesto"/>
        <w:ind w:firstLine="567"/>
        <w:rPr>
          <w:color w:val="auto"/>
        </w:rPr>
      </w:pPr>
      <w:r w:rsidRPr="00C01794">
        <w:rPr>
          <w:b/>
          <w:color w:val="auto"/>
        </w:rPr>
        <w:t>Artículo 132.</w:t>
      </w:r>
      <w:r w:rsidRPr="00C01794">
        <w:rPr>
          <w:color w:val="auto"/>
        </w:rPr>
        <w:t xml:space="preserve"> La clasificación de la información se llevará a cabo en el momento en que:</w:t>
      </w:r>
    </w:p>
    <w:p w:rsidR="001343B0" w:rsidRPr="00C01794" w:rsidRDefault="00047919" w:rsidP="00C01794">
      <w:pPr>
        <w:pStyle w:val="Puesto"/>
        <w:ind w:firstLine="567"/>
        <w:rPr>
          <w:color w:val="auto"/>
        </w:rPr>
      </w:pPr>
      <w:r w:rsidRPr="00C01794">
        <w:rPr>
          <w:b/>
          <w:color w:val="auto"/>
        </w:rPr>
        <w:t>I.</w:t>
      </w:r>
      <w:r w:rsidRPr="00C01794">
        <w:rPr>
          <w:color w:val="auto"/>
        </w:rPr>
        <w:t xml:space="preserve"> Se reciba una solicitud de acceso a la información;</w:t>
      </w:r>
    </w:p>
    <w:p w:rsidR="001343B0" w:rsidRPr="00C01794" w:rsidRDefault="00047919" w:rsidP="00C01794">
      <w:pPr>
        <w:pStyle w:val="Puesto"/>
        <w:ind w:firstLine="567"/>
        <w:rPr>
          <w:color w:val="auto"/>
        </w:rPr>
      </w:pPr>
      <w:r w:rsidRPr="00C01794">
        <w:rPr>
          <w:b/>
          <w:color w:val="auto"/>
        </w:rPr>
        <w:t>II.</w:t>
      </w:r>
      <w:r w:rsidRPr="00C01794">
        <w:rPr>
          <w:color w:val="auto"/>
        </w:rPr>
        <w:t xml:space="preserve"> Se determine mediante resolución de autoridad competente; o</w:t>
      </w:r>
    </w:p>
    <w:p w:rsidR="001343B0" w:rsidRPr="00C01794" w:rsidRDefault="00047919" w:rsidP="00C01794">
      <w:pPr>
        <w:pStyle w:val="Puesto"/>
        <w:ind w:firstLine="567"/>
        <w:rPr>
          <w:b/>
          <w:color w:val="auto"/>
        </w:rPr>
      </w:pPr>
      <w:r w:rsidRPr="00C01794">
        <w:rPr>
          <w:b/>
          <w:color w:val="auto"/>
        </w:rPr>
        <w:t>III.</w:t>
      </w:r>
      <w:r w:rsidRPr="00C01794">
        <w:rPr>
          <w:color w:val="auto"/>
        </w:rPr>
        <w:t xml:space="preserve"> Se generen versiones públicas para dar cumplimiento a las obligaciones de transparencia previstas en esta Ley.</w:t>
      </w:r>
      <w:r w:rsidRPr="00C01794">
        <w:rPr>
          <w:b/>
          <w:color w:val="auto"/>
        </w:rPr>
        <w:t>”</w:t>
      </w:r>
    </w:p>
    <w:p w:rsidR="001343B0" w:rsidRPr="00C01794" w:rsidRDefault="001343B0" w:rsidP="00C01794"/>
    <w:p w:rsidR="001343B0" w:rsidRPr="00C01794" w:rsidRDefault="00047919" w:rsidP="00C01794">
      <w:pPr>
        <w:pStyle w:val="Puesto"/>
        <w:ind w:firstLine="567"/>
        <w:rPr>
          <w:color w:val="auto"/>
        </w:rPr>
      </w:pPr>
      <w:r w:rsidRPr="00C01794">
        <w:rPr>
          <w:b/>
          <w:color w:val="auto"/>
        </w:rPr>
        <w:t>“Segundo. -</w:t>
      </w:r>
      <w:r w:rsidRPr="00C01794">
        <w:rPr>
          <w:color w:val="auto"/>
        </w:rPr>
        <w:t xml:space="preserve"> Para efectos de los presentes Lineamientos Generales, se entenderá por:</w:t>
      </w:r>
    </w:p>
    <w:p w:rsidR="001343B0" w:rsidRPr="00C01794" w:rsidRDefault="00047919" w:rsidP="00C01794">
      <w:pPr>
        <w:pStyle w:val="Puesto"/>
        <w:ind w:firstLine="567"/>
        <w:rPr>
          <w:color w:val="auto"/>
        </w:rPr>
      </w:pPr>
      <w:r w:rsidRPr="00C01794">
        <w:rPr>
          <w:b/>
          <w:color w:val="auto"/>
        </w:rPr>
        <w:t>XVIII.</w:t>
      </w:r>
      <w:r w:rsidRPr="00C01794">
        <w:rPr>
          <w:color w:val="auto"/>
        </w:rPr>
        <w:t xml:space="preserve">  </w:t>
      </w:r>
      <w:r w:rsidRPr="00C01794">
        <w:rPr>
          <w:b/>
          <w:color w:val="auto"/>
        </w:rPr>
        <w:t>Versión pública:</w:t>
      </w:r>
      <w:r w:rsidRPr="00C01794">
        <w:rPr>
          <w:color w:val="auto"/>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1343B0" w:rsidRPr="00C01794" w:rsidRDefault="001343B0" w:rsidP="00C01794">
      <w:pPr>
        <w:pStyle w:val="Puesto"/>
        <w:ind w:firstLine="567"/>
        <w:rPr>
          <w:color w:val="auto"/>
        </w:rPr>
      </w:pPr>
    </w:p>
    <w:p w:rsidR="001343B0" w:rsidRPr="00C01794" w:rsidRDefault="00047919" w:rsidP="00C01794">
      <w:pPr>
        <w:pStyle w:val="Puesto"/>
        <w:ind w:firstLine="567"/>
        <w:rPr>
          <w:b/>
          <w:color w:val="auto"/>
        </w:rPr>
      </w:pPr>
      <w:r w:rsidRPr="00C01794">
        <w:rPr>
          <w:b/>
          <w:color w:val="auto"/>
        </w:rPr>
        <w:t>Lineamientos Generales en materia de Clasificación y Desclasificación de la Información</w:t>
      </w:r>
    </w:p>
    <w:p w:rsidR="001343B0" w:rsidRPr="00C01794" w:rsidRDefault="001343B0" w:rsidP="00C01794">
      <w:pPr>
        <w:pStyle w:val="Puesto"/>
        <w:ind w:firstLine="567"/>
        <w:rPr>
          <w:color w:val="auto"/>
        </w:rPr>
      </w:pPr>
    </w:p>
    <w:p w:rsidR="001343B0" w:rsidRPr="00C01794" w:rsidRDefault="00047919" w:rsidP="00C01794">
      <w:pPr>
        <w:pStyle w:val="Puesto"/>
        <w:ind w:firstLine="567"/>
        <w:rPr>
          <w:color w:val="auto"/>
        </w:rPr>
      </w:pPr>
      <w:r w:rsidRPr="00C01794">
        <w:rPr>
          <w:b/>
          <w:color w:val="auto"/>
        </w:rPr>
        <w:lastRenderedPageBreak/>
        <w:t>Cuarto.</w:t>
      </w:r>
      <w:r w:rsidRPr="00C01794">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1343B0" w:rsidRPr="00C01794" w:rsidRDefault="00047919" w:rsidP="00C01794">
      <w:pPr>
        <w:pStyle w:val="Puesto"/>
        <w:ind w:firstLine="567"/>
        <w:rPr>
          <w:color w:val="auto"/>
        </w:rPr>
      </w:pPr>
      <w:r w:rsidRPr="00C01794">
        <w:rPr>
          <w:color w:val="auto"/>
        </w:rPr>
        <w:t>Los sujetos obligados deberán aplicar, de manera estricta, las excepciones al derecho de acceso a la información y sólo podrán invocarlas cuando acrediten su procedencia.</w:t>
      </w:r>
    </w:p>
    <w:p w:rsidR="001343B0" w:rsidRPr="00C01794" w:rsidRDefault="001343B0" w:rsidP="00C01794"/>
    <w:p w:rsidR="001343B0" w:rsidRPr="00C01794" w:rsidRDefault="00047919" w:rsidP="00C01794">
      <w:pPr>
        <w:pStyle w:val="Puesto"/>
        <w:ind w:firstLine="567"/>
        <w:rPr>
          <w:color w:val="auto"/>
        </w:rPr>
      </w:pPr>
      <w:r w:rsidRPr="00C01794">
        <w:rPr>
          <w:b/>
          <w:color w:val="auto"/>
        </w:rPr>
        <w:t>Quinto.</w:t>
      </w:r>
      <w:r w:rsidRPr="00C01794">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1343B0" w:rsidRPr="00C01794" w:rsidRDefault="001343B0" w:rsidP="00C01794"/>
    <w:p w:rsidR="001343B0" w:rsidRPr="00C01794" w:rsidRDefault="00047919" w:rsidP="00C01794">
      <w:pPr>
        <w:pStyle w:val="Puesto"/>
        <w:ind w:firstLine="567"/>
        <w:rPr>
          <w:color w:val="auto"/>
        </w:rPr>
      </w:pPr>
      <w:r w:rsidRPr="00C01794">
        <w:rPr>
          <w:b/>
          <w:color w:val="auto"/>
        </w:rPr>
        <w:t>Sexto.</w:t>
      </w:r>
      <w:r w:rsidRPr="00C01794">
        <w:rPr>
          <w:color w:val="auto"/>
        </w:rPr>
        <w:t xml:space="preserve"> Se deroga.</w:t>
      </w:r>
    </w:p>
    <w:p w:rsidR="001343B0" w:rsidRPr="00C01794" w:rsidRDefault="001343B0" w:rsidP="00C01794"/>
    <w:p w:rsidR="001343B0" w:rsidRPr="00C01794" w:rsidRDefault="00047919" w:rsidP="00C01794">
      <w:pPr>
        <w:pStyle w:val="Puesto"/>
        <w:ind w:firstLine="567"/>
        <w:rPr>
          <w:color w:val="auto"/>
        </w:rPr>
      </w:pPr>
      <w:r w:rsidRPr="00C01794">
        <w:rPr>
          <w:b/>
          <w:color w:val="auto"/>
        </w:rPr>
        <w:t>Séptimo.</w:t>
      </w:r>
      <w:r w:rsidRPr="00C01794">
        <w:rPr>
          <w:color w:val="auto"/>
        </w:rPr>
        <w:t xml:space="preserve"> La clasificación de la información se llevará a cabo en el momento en que:</w:t>
      </w:r>
    </w:p>
    <w:p w:rsidR="001343B0" w:rsidRPr="00C01794" w:rsidRDefault="00047919" w:rsidP="00C01794">
      <w:pPr>
        <w:pStyle w:val="Puesto"/>
        <w:ind w:firstLine="567"/>
        <w:rPr>
          <w:color w:val="auto"/>
        </w:rPr>
      </w:pPr>
      <w:r w:rsidRPr="00C01794">
        <w:rPr>
          <w:b/>
          <w:color w:val="auto"/>
        </w:rPr>
        <w:t>I.</w:t>
      </w:r>
      <w:r w:rsidRPr="00C01794">
        <w:rPr>
          <w:color w:val="auto"/>
        </w:rPr>
        <w:t xml:space="preserve">        Se reciba una solicitud de acceso a la información;</w:t>
      </w:r>
    </w:p>
    <w:p w:rsidR="001343B0" w:rsidRPr="00C01794" w:rsidRDefault="00047919" w:rsidP="00C01794">
      <w:pPr>
        <w:pStyle w:val="Puesto"/>
        <w:ind w:firstLine="567"/>
        <w:rPr>
          <w:color w:val="auto"/>
        </w:rPr>
      </w:pPr>
      <w:r w:rsidRPr="00C01794">
        <w:rPr>
          <w:b/>
          <w:color w:val="auto"/>
        </w:rPr>
        <w:t>II.</w:t>
      </w:r>
      <w:r w:rsidRPr="00C01794">
        <w:rPr>
          <w:color w:val="auto"/>
        </w:rPr>
        <w:t xml:space="preserve">       Se determine mediante resolución del Comité de Transparencia, el órgano garante competente, o en cumplimiento a una sentencia del Poder Judicial; o</w:t>
      </w:r>
    </w:p>
    <w:p w:rsidR="001343B0" w:rsidRPr="00C01794" w:rsidRDefault="00047919" w:rsidP="00C01794">
      <w:pPr>
        <w:pStyle w:val="Puesto"/>
        <w:ind w:firstLine="567"/>
        <w:rPr>
          <w:color w:val="auto"/>
        </w:rPr>
      </w:pPr>
      <w:r w:rsidRPr="00C01794">
        <w:rPr>
          <w:b/>
          <w:color w:val="auto"/>
        </w:rPr>
        <w:t>III.</w:t>
      </w:r>
      <w:r w:rsidRPr="00C01794">
        <w:rPr>
          <w:color w:val="auto"/>
        </w:rPr>
        <w:t xml:space="preserve">      Se generen versiones públicas para dar cumplimiento a las obligaciones de transparencia previstas en la Ley General, la Ley Federal y las correspondientes de las entidades federativas.</w:t>
      </w:r>
    </w:p>
    <w:p w:rsidR="001343B0" w:rsidRPr="00C01794" w:rsidRDefault="00047919" w:rsidP="00C01794">
      <w:pPr>
        <w:pStyle w:val="Puesto"/>
        <w:ind w:firstLine="567"/>
        <w:rPr>
          <w:color w:val="auto"/>
        </w:rPr>
      </w:pPr>
      <w:r w:rsidRPr="00C01794">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rsidR="001343B0" w:rsidRPr="00C01794" w:rsidRDefault="001343B0" w:rsidP="00C01794"/>
    <w:p w:rsidR="001343B0" w:rsidRPr="00C01794" w:rsidRDefault="00047919" w:rsidP="00C01794">
      <w:pPr>
        <w:pStyle w:val="Puesto"/>
        <w:ind w:firstLine="567"/>
        <w:rPr>
          <w:color w:val="auto"/>
        </w:rPr>
      </w:pPr>
      <w:r w:rsidRPr="00C01794">
        <w:rPr>
          <w:b/>
          <w:color w:val="auto"/>
        </w:rPr>
        <w:t>Octavo.</w:t>
      </w:r>
      <w:r w:rsidRPr="00C01794">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1343B0" w:rsidRPr="00C01794" w:rsidRDefault="00047919" w:rsidP="00C01794">
      <w:pPr>
        <w:pStyle w:val="Puesto"/>
        <w:ind w:firstLine="567"/>
        <w:rPr>
          <w:color w:val="auto"/>
        </w:rPr>
      </w:pPr>
      <w:r w:rsidRPr="00C01794">
        <w:rPr>
          <w:color w:val="auto"/>
        </w:rPr>
        <w:t>Para motivar la clasificación se deberán señalar las razones o circunstancias especiales que lo llevaron a concluir que el caso particular se ajusta al supuesto previsto por la norma legal invocada como fundamento.</w:t>
      </w:r>
    </w:p>
    <w:p w:rsidR="001343B0" w:rsidRPr="00C01794" w:rsidRDefault="00047919" w:rsidP="00C01794">
      <w:pPr>
        <w:pStyle w:val="Puesto"/>
        <w:ind w:firstLine="567"/>
        <w:rPr>
          <w:color w:val="auto"/>
        </w:rPr>
      </w:pPr>
      <w:r w:rsidRPr="00C01794">
        <w:rPr>
          <w:color w:val="auto"/>
        </w:rPr>
        <w:lastRenderedPageBreak/>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rsidR="001343B0" w:rsidRPr="00C01794" w:rsidRDefault="001343B0" w:rsidP="00C01794"/>
    <w:p w:rsidR="001343B0" w:rsidRPr="00C01794" w:rsidRDefault="00047919" w:rsidP="00C01794">
      <w:pPr>
        <w:pStyle w:val="Puesto"/>
        <w:ind w:firstLine="567"/>
        <w:rPr>
          <w:color w:val="auto"/>
        </w:rPr>
      </w:pPr>
      <w:r w:rsidRPr="00C01794">
        <w:rPr>
          <w:b/>
          <w:color w:val="auto"/>
        </w:rPr>
        <w:t>Noveno.</w:t>
      </w:r>
      <w:r w:rsidRPr="00C01794">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1343B0" w:rsidRPr="00C01794" w:rsidRDefault="001343B0" w:rsidP="00C01794"/>
    <w:p w:rsidR="001343B0" w:rsidRPr="00C01794" w:rsidRDefault="00047919" w:rsidP="00C01794">
      <w:pPr>
        <w:pStyle w:val="Puesto"/>
        <w:ind w:firstLine="567"/>
        <w:rPr>
          <w:color w:val="auto"/>
        </w:rPr>
      </w:pPr>
      <w:r w:rsidRPr="00C01794">
        <w:rPr>
          <w:b/>
          <w:color w:val="auto"/>
        </w:rPr>
        <w:t>Décimo.</w:t>
      </w:r>
      <w:r w:rsidRPr="00C01794">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rsidR="001343B0" w:rsidRPr="00C01794" w:rsidRDefault="00047919" w:rsidP="00C01794">
      <w:pPr>
        <w:pStyle w:val="Puesto"/>
        <w:ind w:firstLine="567"/>
        <w:rPr>
          <w:color w:val="auto"/>
        </w:rPr>
      </w:pPr>
      <w:r w:rsidRPr="00C01794">
        <w:rPr>
          <w:color w:val="auto"/>
        </w:rPr>
        <w:t>En ausencia de los titulares de las áreas, la información será clasificada o desclasificada por la persona que lo supla, en términos de la normativa que rija la actuación del sujeto obligado.</w:t>
      </w:r>
    </w:p>
    <w:p w:rsidR="001343B0" w:rsidRPr="00C01794" w:rsidRDefault="00047919" w:rsidP="00C01794">
      <w:pPr>
        <w:pStyle w:val="Puesto"/>
        <w:ind w:firstLine="567"/>
        <w:rPr>
          <w:b/>
          <w:color w:val="auto"/>
        </w:rPr>
      </w:pPr>
      <w:r w:rsidRPr="00C01794">
        <w:rPr>
          <w:b/>
          <w:color w:val="auto"/>
        </w:rPr>
        <w:t>Décimo primero.</w:t>
      </w:r>
      <w:r w:rsidRPr="00C01794">
        <w:rPr>
          <w:color w:val="auto"/>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01794">
        <w:rPr>
          <w:b/>
          <w:color w:val="auto"/>
        </w:rPr>
        <w:t>”</w:t>
      </w:r>
    </w:p>
    <w:p w:rsidR="001343B0" w:rsidRPr="00C01794" w:rsidRDefault="001343B0" w:rsidP="00C01794"/>
    <w:p w:rsidR="001343B0" w:rsidRPr="00C01794" w:rsidRDefault="00047919" w:rsidP="00C01794">
      <w:r w:rsidRPr="00C01794">
        <w:t xml:space="preserve">Consecuentemente, se destaca que la versión pública que elabore </w:t>
      </w:r>
      <w:r w:rsidRPr="00C01794">
        <w:rPr>
          <w:b/>
        </w:rPr>
        <w:t>EL SUJETO OBLIGADO</w:t>
      </w:r>
      <w:r w:rsidRPr="00C01794">
        <w:t xml:space="preserve"> debe cumplir con las formalidades exigidas en la Ley, por lo que para tal efecto emitirá el </w:t>
      </w:r>
      <w:r w:rsidRPr="00C01794">
        <w:rPr>
          <w:b/>
        </w:rPr>
        <w:t>Acuerdo del Comité de Transparencia</w:t>
      </w:r>
      <w:r w:rsidRPr="00C01794">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w:t>
      </w:r>
      <w:r w:rsidRPr="00C01794">
        <w:lastRenderedPageBreak/>
        <w:t>conocer o comprender porque no aparecen en la documentación respectiva, es decir, si no se exponen de manera puntual las razones, se estaría violentando desde un inicio el derecho de acceso a la información del solicitante.</w:t>
      </w:r>
    </w:p>
    <w:p w:rsidR="001343B0" w:rsidRPr="00C01794" w:rsidRDefault="001343B0" w:rsidP="00C01794"/>
    <w:p w:rsidR="001343B0" w:rsidRPr="00C01794" w:rsidRDefault="00047919" w:rsidP="00C01794">
      <w:r w:rsidRPr="00C01794">
        <w:t>Es importante señalar que, para el caso en concreto, se deben tomar en consideración los siguientes criterios respecto a la información que debe ser, o no, clasificada como confidencial:</w:t>
      </w:r>
    </w:p>
    <w:p w:rsidR="001343B0" w:rsidRPr="00C01794" w:rsidRDefault="001343B0" w:rsidP="00C01794">
      <w:pPr>
        <w:widowControl w:val="0"/>
      </w:pPr>
    </w:p>
    <w:p w:rsidR="001343B0" w:rsidRPr="00C01794" w:rsidRDefault="00047919" w:rsidP="00C01794">
      <w:pPr>
        <w:numPr>
          <w:ilvl w:val="0"/>
          <w:numId w:val="2"/>
        </w:numPr>
        <w:rPr>
          <w:b/>
        </w:rPr>
      </w:pPr>
      <w:r w:rsidRPr="00C01794">
        <w:rPr>
          <w:b/>
        </w:rPr>
        <w:t xml:space="preserve">Nombre de particulares </w:t>
      </w:r>
    </w:p>
    <w:p w:rsidR="001343B0" w:rsidRPr="00C01794" w:rsidRDefault="00047919" w:rsidP="00C01794">
      <w:r w:rsidRPr="00C01794">
        <w:t>El nombre se integra con el sustantivo propio y el primer apellido de los padres, en el orden que, de común acuerdo determinen; asimismo es la manifestación principal del derecho subjetivo a la personalidad y atributo de ésta en términos del artículo 2.3 del Código Civil del Estado de México, de tal suerte, el nombre per se es un elemento que hace a una persona física identificada o identificable, por lo que, se considera un dato personal. Por lo que el nombre de personas físicas que no tienen nada que ver con el servicio público y que no realizan actos de autoridad o reciben recursos públicos, es un dato confidencial, en términos del artículo 143, fracción I de la Ley de Transparencia y Acceso a la Información.</w:t>
      </w:r>
    </w:p>
    <w:p w:rsidR="001343B0" w:rsidRPr="00C01794" w:rsidRDefault="001343B0" w:rsidP="00C01794"/>
    <w:p w:rsidR="001343B0" w:rsidRPr="00C01794" w:rsidRDefault="00047919" w:rsidP="00C01794">
      <w:pPr>
        <w:numPr>
          <w:ilvl w:val="0"/>
          <w:numId w:val="3"/>
        </w:numPr>
        <w:pBdr>
          <w:top w:val="nil"/>
          <w:left w:val="nil"/>
          <w:bottom w:val="nil"/>
          <w:right w:val="nil"/>
          <w:between w:val="nil"/>
        </w:pBdr>
      </w:pPr>
      <w:r w:rsidRPr="00C01794">
        <w:rPr>
          <w:b/>
          <w:u w:val="single"/>
        </w:rPr>
        <w:t>Correo electrónico particular</w:t>
      </w:r>
      <w:r w:rsidRPr="00C01794">
        <w:t xml:space="preserve">. </w:t>
      </w:r>
    </w:p>
    <w:p w:rsidR="001343B0" w:rsidRPr="00C01794" w:rsidRDefault="00047919" w:rsidP="00C01794">
      <w:r w:rsidRPr="00C01794">
        <w:t>Actualiza el supuesto de clasificación previsto en la fracción I del artículo 143, de la Ley de Transparencia y Acceso a la Información Pública del Estado de México y Municipios, al tratarse de datos personales que inciden en la vida privada de la servidora pública relacionada en la solicitud de información y que por su contenido pueden dar acceso a otra información de posible divulgación, por lo que, no son susceptibles de dejarse a la vista del particular.</w:t>
      </w:r>
    </w:p>
    <w:p w:rsidR="001343B0" w:rsidRPr="00C01794" w:rsidRDefault="001343B0" w:rsidP="00C01794"/>
    <w:p w:rsidR="001343B0" w:rsidRPr="00C01794" w:rsidRDefault="00047919" w:rsidP="00C01794">
      <w:r w:rsidRPr="00C01794">
        <w:t xml:space="preserve">En las Resoluciones RRA 1774/18 y RRA 1780/18 emitidas por la INAI, se señala que el correo electrónico se puede asimilar al teléfono o domicilio particular, cuyo número o ubicación, </w:t>
      </w:r>
      <w:r w:rsidRPr="00C01794">
        <w:lastRenderedPageBreak/>
        <w:t xml:space="preserve">respectivamente, </w:t>
      </w:r>
      <w:r w:rsidRPr="00C01794">
        <w:rPr>
          <w:b/>
          <w:u w:val="single"/>
        </w:rPr>
        <w:t>se considera como un dato personal confidencial</w:t>
      </w:r>
      <w:r w:rsidRPr="00C01794">
        <w:t>, toda vez que es otro medio para comunicarse con la persona titular del mismo y la hace localizable. Así también, se trata de información de una persona física identificada o identificable que, al darse a conocer, afectaría su intimidad.</w:t>
      </w:r>
    </w:p>
    <w:p w:rsidR="001343B0" w:rsidRPr="00C01794" w:rsidRDefault="001343B0" w:rsidP="00C01794"/>
    <w:p w:rsidR="001343B0" w:rsidRPr="00C01794" w:rsidRDefault="00047919" w:rsidP="00C01794">
      <w:pPr>
        <w:numPr>
          <w:ilvl w:val="0"/>
          <w:numId w:val="4"/>
        </w:numPr>
        <w:rPr>
          <w:b/>
        </w:rPr>
      </w:pPr>
      <w:r w:rsidRPr="00C01794">
        <w:rPr>
          <w:b/>
        </w:rPr>
        <w:t>Teléfono particular.</w:t>
      </w:r>
    </w:p>
    <w:p w:rsidR="001343B0" w:rsidRPr="00C01794" w:rsidRDefault="00047919" w:rsidP="00C01794">
      <w:pPr>
        <w:ind w:right="-93"/>
      </w:pPr>
      <w:r w:rsidRPr="00C01794">
        <w:t xml:space="preserve">El número asignado a un </w:t>
      </w:r>
      <w:r w:rsidRPr="00C01794">
        <w:rPr>
          <w:b/>
        </w:rPr>
        <w:t>teléfono particular</w:t>
      </w:r>
      <w:r w:rsidRPr="00C01794">
        <w:t xml:space="preserve"> permite localizar a una persona física identificada o identificable, ya sea a través de un dispositivo móvil o bien, en un lugar como el domicilio; en ese sentido, el número contacto, permite localizar de manera privada a las personas físicas o servidores públicos; por lo que, la titularidad corresponde a la persona física en su calidad de particular y no como servidor público. En tales consideraciones, dicho dato personal es susceptible de ser clasificado como confidencial, con fundamento en el artículo 143, fracción I de la Ley de Transparencia y Acceso a la Información Pública.</w:t>
      </w:r>
    </w:p>
    <w:p w:rsidR="001343B0" w:rsidRPr="00C01794" w:rsidRDefault="001343B0" w:rsidP="00C01794">
      <w:pPr>
        <w:widowControl w:val="0"/>
      </w:pPr>
    </w:p>
    <w:p w:rsidR="001343B0" w:rsidRPr="00C01794" w:rsidRDefault="00047919" w:rsidP="00C01794">
      <w:pPr>
        <w:pStyle w:val="Ttulo3"/>
      </w:pPr>
      <w:bookmarkStart w:id="32" w:name="_Toc205972099"/>
      <w:r w:rsidRPr="00C01794">
        <w:t>e) Conclusión</w:t>
      </w:r>
      <w:bookmarkEnd w:id="32"/>
    </w:p>
    <w:p w:rsidR="001343B0" w:rsidRPr="00C01794" w:rsidRDefault="00047919" w:rsidP="00C01794">
      <w:pPr>
        <w:ind w:right="113"/>
      </w:pPr>
      <w:bookmarkStart w:id="33" w:name="_heading=h.tle3p2vo4fwm" w:colFirst="0" w:colLast="0"/>
      <w:bookmarkEnd w:id="33"/>
      <w:r w:rsidRPr="00C01794">
        <w:t xml:space="preserve">Por lo anteriormente expuesto, este Instituto estima que las razones o motivos de inconformidad hechos valer por </w:t>
      </w:r>
      <w:r w:rsidRPr="00C01794">
        <w:rPr>
          <w:b/>
        </w:rPr>
        <w:t>LA PARTE RECURRENTE</w:t>
      </w:r>
      <w:r w:rsidRPr="00C01794">
        <w:t xml:space="preserve"> devienen </w:t>
      </w:r>
      <w:r w:rsidRPr="00C01794">
        <w:rPr>
          <w:b/>
        </w:rPr>
        <w:t>fundadas</w:t>
      </w:r>
      <w:r w:rsidRPr="00C01794">
        <w:t xml:space="preserve"> y suficientes para </w:t>
      </w:r>
      <w:r w:rsidRPr="00C01794">
        <w:rPr>
          <w:b/>
        </w:rPr>
        <w:t>MODIFICAR</w:t>
      </w:r>
      <w:r w:rsidRPr="00C01794">
        <w:t xml:space="preserve"> la respuesta del </w:t>
      </w:r>
      <w:r w:rsidRPr="00C01794">
        <w:rPr>
          <w:b/>
        </w:rPr>
        <w:t>SUJETO OBLIGADO</w:t>
      </w:r>
      <w:r w:rsidRPr="00C01794">
        <w:t xml:space="preserve"> y ordenarle haga entrega de la información precisada en el presente considerando.</w:t>
      </w:r>
    </w:p>
    <w:p w:rsidR="001343B0" w:rsidRPr="00C01794" w:rsidRDefault="001343B0" w:rsidP="00C01794"/>
    <w:p w:rsidR="001343B0" w:rsidRPr="00C01794" w:rsidRDefault="00047919" w:rsidP="00C01794">
      <w:pPr>
        <w:ind w:right="-93"/>
      </w:pPr>
      <w:r w:rsidRPr="00C01794">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rsidR="001343B0" w:rsidRPr="00C01794" w:rsidRDefault="001343B0" w:rsidP="00C01794"/>
    <w:p w:rsidR="001343B0" w:rsidRPr="00C01794" w:rsidRDefault="00047919" w:rsidP="00C01794">
      <w:pPr>
        <w:pStyle w:val="Ttulo1"/>
      </w:pPr>
      <w:bookmarkStart w:id="34" w:name="_Toc205972100"/>
      <w:r w:rsidRPr="00C01794">
        <w:lastRenderedPageBreak/>
        <w:t>RESUELVE</w:t>
      </w:r>
      <w:bookmarkEnd w:id="34"/>
    </w:p>
    <w:p w:rsidR="001343B0" w:rsidRPr="00C01794" w:rsidRDefault="001343B0" w:rsidP="00C01794">
      <w:pPr>
        <w:ind w:right="113"/>
        <w:rPr>
          <w:b/>
        </w:rPr>
      </w:pPr>
    </w:p>
    <w:p w:rsidR="001343B0" w:rsidRPr="00C01794" w:rsidRDefault="00047919" w:rsidP="00C01794">
      <w:pPr>
        <w:widowControl w:val="0"/>
      </w:pPr>
      <w:r w:rsidRPr="00C01794">
        <w:rPr>
          <w:b/>
        </w:rPr>
        <w:t>PRIMERO.</w:t>
      </w:r>
      <w:r w:rsidRPr="00C01794">
        <w:t xml:space="preserve"> Se </w:t>
      </w:r>
      <w:r w:rsidRPr="00C01794">
        <w:rPr>
          <w:b/>
        </w:rPr>
        <w:t>MODIFICAR</w:t>
      </w:r>
      <w:r w:rsidRPr="00C01794">
        <w:t xml:space="preserve"> la respuesta entregada por el </w:t>
      </w:r>
      <w:r w:rsidRPr="00C01794">
        <w:rPr>
          <w:b/>
        </w:rPr>
        <w:t>SUJETO OBLIGADO</w:t>
      </w:r>
      <w:r w:rsidRPr="00C01794">
        <w:t xml:space="preserve"> en la solicitud de información </w:t>
      </w:r>
      <w:r w:rsidRPr="00C01794">
        <w:rPr>
          <w:b/>
        </w:rPr>
        <w:t>02283/TOLUCA/IP/2025</w:t>
      </w:r>
      <w:r w:rsidRPr="00C01794">
        <w:t xml:space="preserve">, por resultar </w:t>
      </w:r>
      <w:r w:rsidRPr="00C01794">
        <w:rPr>
          <w:b/>
        </w:rPr>
        <w:t>FUNDADAS</w:t>
      </w:r>
      <w:r w:rsidRPr="00C01794">
        <w:t xml:space="preserve"> las razones o motivos de inconformidad hechos valer por </w:t>
      </w:r>
      <w:r w:rsidRPr="00C01794">
        <w:rPr>
          <w:b/>
        </w:rPr>
        <w:t>LA PARTE RECURRENTE</w:t>
      </w:r>
      <w:r w:rsidRPr="00C01794">
        <w:t xml:space="preserve"> en el Recurso de Revisión </w:t>
      </w:r>
      <w:r w:rsidRPr="00C01794">
        <w:rPr>
          <w:b/>
        </w:rPr>
        <w:t>05647/INFOEM/IP/RR/2025</w:t>
      </w:r>
      <w:r w:rsidRPr="00C01794">
        <w:t>,</w:t>
      </w:r>
      <w:r w:rsidRPr="00C01794">
        <w:rPr>
          <w:b/>
        </w:rPr>
        <w:t xml:space="preserve"> </w:t>
      </w:r>
      <w:r w:rsidRPr="00C01794">
        <w:t xml:space="preserve">en términos del considerando </w:t>
      </w:r>
      <w:r w:rsidRPr="00C01794">
        <w:rPr>
          <w:b/>
        </w:rPr>
        <w:t>SEGUNDO</w:t>
      </w:r>
      <w:r w:rsidRPr="00C01794">
        <w:t xml:space="preserve"> de la presente Resolución.</w:t>
      </w:r>
    </w:p>
    <w:p w:rsidR="001343B0" w:rsidRPr="00C01794" w:rsidRDefault="001343B0" w:rsidP="00C01794">
      <w:pPr>
        <w:widowControl w:val="0"/>
      </w:pPr>
    </w:p>
    <w:p w:rsidR="001343B0" w:rsidRPr="00C01794" w:rsidRDefault="00047919" w:rsidP="00C01794">
      <w:pPr>
        <w:ind w:right="-93"/>
      </w:pPr>
      <w:r w:rsidRPr="00C01794">
        <w:rPr>
          <w:b/>
        </w:rPr>
        <w:t>SEGUNDO.</w:t>
      </w:r>
      <w:r w:rsidRPr="00C01794">
        <w:t xml:space="preserve"> Se </w:t>
      </w:r>
      <w:r w:rsidRPr="00C01794">
        <w:rPr>
          <w:b/>
        </w:rPr>
        <w:t xml:space="preserve">ORDENA </w:t>
      </w:r>
      <w:r w:rsidRPr="00C01794">
        <w:t xml:space="preserve">al </w:t>
      </w:r>
      <w:r w:rsidRPr="00C01794">
        <w:rPr>
          <w:b/>
        </w:rPr>
        <w:t>SUJETO OBLIGADO</w:t>
      </w:r>
      <w:r w:rsidRPr="00C01794">
        <w:t xml:space="preserve">, a efecto de que, entregue a través del </w:t>
      </w:r>
      <w:r w:rsidRPr="00C01794">
        <w:rPr>
          <w:b/>
        </w:rPr>
        <w:t>SAIMEX</w:t>
      </w:r>
      <w:r w:rsidRPr="00C01794">
        <w:t xml:space="preserve">, del </w:t>
      </w:r>
      <w:r w:rsidRPr="00C01794">
        <w:rPr>
          <w:b/>
        </w:rPr>
        <w:t xml:space="preserve">01 de enero al 21 de abril de 2025, </w:t>
      </w:r>
      <w:r w:rsidRPr="00C01794">
        <w:t xml:space="preserve">de ser procedente en </w:t>
      </w:r>
      <w:r w:rsidRPr="00C01794">
        <w:rPr>
          <w:b/>
        </w:rPr>
        <w:t>versión pública</w:t>
      </w:r>
      <w:r w:rsidRPr="00C01794">
        <w:t>, los documentos donde conste lo siguiente:</w:t>
      </w:r>
    </w:p>
    <w:p w:rsidR="001343B0" w:rsidRPr="00C01794" w:rsidRDefault="001343B0" w:rsidP="00C01794">
      <w:pPr>
        <w:ind w:right="-93"/>
      </w:pPr>
    </w:p>
    <w:p w:rsidR="001343B0" w:rsidRPr="00C01794" w:rsidRDefault="00047919" w:rsidP="00C01794">
      <w:pPr>
        <w:pStyle w:val="Puesto"/>
        <w:ind w:firstLine="0"/>
        <w:rPr>
          <w:b/>
          <w:color w:val="auto"/>
        </w:rPr>
      </w:pPr>
      <w:bookmarkStart w:id="35" w:name="_heading=h.zd5hbaucwyil" w:colFirst="0" w:colLast="0"/>
      <w:bookmarkEnd w:id="35"/>
      <w:r w:rsidRPr="00C01794">
        <w:rPr>
          <w:b/>
          <w:color w:val="auto"/>
        </w:rPr>
        <w:t>Las solicitudes de información pública recibidas vía SAIMEX; así como, las respuestas, solicitudes recurridas y resoluciones referidas en respuesta.</w:t>
      </w:r>
    </w:p>
    <w:p w:rsidR="001343B0" w:rsidRPr="00C01794" w:rsidRDefault="001343B0" w:rsidP="00C01794">
      <w:pPr>
        <w:tabs>
          <w:tab w:val="left" w:pos="4667"/>
        </w:tabs>
        <w:spacing w:line="276" w:lineRule="auto"/>
        <w:ind w:left="927" w:right="539"/>
        <w:rPr>
          <w:i/>
        </w:rPr>
      </w:pPr>
    </w:p>
    <w:p w:rsidR="001343B0" w:rsidRPr="00C01794" w:rsidRDefault="00047919" w:rsidP="00C01794">
      <w:r w:rsidRPr="00C01794">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rsidR="001343B0" w:rsidRPr="00C01794" w:rsidRDefault="001343B0" w:rsidP="00C01794">
      <w:pPr>
        <w:tabs>
          <w:tab w:val="left" w:pos="4667"/>
        </w:tabs>
        <w:spacing w:line="276" w:lineRule="auto"/>
        <w:ind w:left="927" w:right="539"/>
        <w:rPr>
          <w:i/>
        </w:rPr>
      </w:pPr>
    </w:p>
    <w:p w:rsidR="001343B0" w:rsidRPr="00C01794" w:rsidRDefault="00047919" w:rsidP="00C01794">
      <w:r w:rsidRPr="00C01794">
        <w:rPr>
          <w:b/>
        </w:rPr>
        <w:t>TERCERO.</w:t>
      </w:r>
      <w:r w:rsidRPr="00C01794">
        <w:t xml:space="preserve"> Notifíquese vía Sistema de Acceso a la Información Mexiquense (SAIMEX), la presente resolución al Titular de la Unidad de Transparencia del </w:t>
      </w:r>
      <w:r w:rsidRPr="00C01794">
        <w:rPr>
          <w:b/>
        </w:rPr>
        <w:t>SUJETO OBLIGADO</w:t>
      </w:r>
      <w:r w:rsidRPr="00C01794">
        <w:t xml:space="preserve">, para que conforme al artículo 186 último párrafo, 189 segundo párrafo y 194 de la Ley de Transparencia y Acceso a la Información Pública del Estado de México y Municipios, dé cumplimiento a lo ordenado dentro del plazo de </w:t>
      </w:r>
      <w:r w:rsidRPr="00C01794">
        <w:rPr>
          <w:b/>
        </w:rPr>
        <w:t>diez días hábiles</w:t>
      </w:r>
      <w:r w:rsidRPr="00C01794">
        <w:t xml:space="preserve">, e informe a este Instituto en un plazo de </w:t>
      </w:r>
      <w:r w:rsidRPr="00C01794">
        <w:rPr>
          <w:b/>
        </w:rPr>
        <w:t>tres días hábiles</w:t>
      </w:r>
      <w:r w:rsidRPr="00C01794">
        <w:t xml:space="preserve"> siguientes, sobre el cumplimiento dado a la presente. Asimismo, se le apercibe que en caso de negarse a cumplir la presente resolución o hacerlo de </w:t>
      </w:r>
      <w:r w:rsidRPr="00C01794">
        <w:lastRenderedPageBreak/>
        <w:t>manera parcial, se le impondrá una medida de apremio de conformidad con lo previsto en los artículos 198, 200, fracción III; 214, 215 y 216 de la Ley de Transparencia y Acceso a la Información Pública del Estado de México y Municipios.</w:t>
      </w:r>
    </w:p>
    <w:p w:rsidR="001343B0" w:rsidRPr="00C01794" w:rsidRDefault="001343B0" w:rsidP="00C01794"/>
    <w:p w:rsidR="001343B0" w:rsidRPr="00C01794" w:rsidRDefault="00047919" w:rsidP="00C01794">
      <w:r w:rsidRPr="00C01794">
        <w:rPr>
          <w:b/>
        </w:rPr>
        <w:t>CUARTO.</w:t>
      </w:r>
      <w:r w:rsidRPr="00C01794">
        <w:t xml:space="preserve"> Notifíquese a </w:t>
      </w:r>
      <w:r w:rsidRPr="00C01794">
        <w:rPr>
          <w:b/>
        </w:rPr>
        <w:t>LA PARTE RECURRENTE</w:t>
      </w:r>
      <w:r w:rsidRPr="00C01794">
        <w:t xml:space="preserve"> la presente resolución vía Sistema de Acceso a la Información Mexiquense (SAIMEX).</w:t>
      </w:r>
    </w:p>
    <w:p w:rsidR="001343B0" w:rsidRPr="00C01794" w:rsidRDefault="001343B0" w:rsidP="00C01794"/>
    <w:p w:rsidR="001343B0" w:rsidRPr="00C01794" w:rsidRDefault="00047919" w:rsidP="00C01794">
      <w:r w:rsidRPr="00C01794">
        <w:rPr>
          <w:b/>
        </w:rPr>
        <w:t>QUINTO</w:t>
      </w:r>
      <w:r w:rsidRPr="00C01794">
        <w:t xml:space="preserve">. Hágase del conocimiento a </w:t>
      </w:r>
      <w:r w:rsidRPr="00C01794">
        <w:rPr>
          <w:b/>
        </w:rPr>
        <w:t>LA PARTE RECURRENTE</w:t>
      </w:r>
      <w:r w:rsidRPr="00C01794">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1343B0" w:rsidRPr="00C01794" w:rsidRDefault="001343B0" w:rsidP="00C01794"/>
    <w:p w:rsidR="001343B0" w:rsidRPr="00C01794" w:rsidRDefault="00047919" w:rsidP="00C01794">
      <w:r w:rsidRPr="00C01794">
        <w:rPr>
          <w:b/>
        </w:rPr>
        <w:t>SEXTO.</w:t>
      </w:r>
      <w:r w:rsidRPr="00C01794">
        <w:t xml:space="preserve"> De conformidad con el artículo 198 de la Ley de Transparencia y Acceso a la Información Pública del Estado de México y Municipios, el </w:t>
      </w:r>
      <w:r w:rsidRPr="00C01794">
        <w:rPr>
          <w:b/>
        </w:rPr>
        <w:t>SUJETO OBLIGADO</w:t>
      </w:r>
      <w:r w:rsidRPr="00C01794">
        <w:t xml:space="preserve"> podrá solicitar una ampliación de plazo de manera fundada y motivada, para el cumplimiento de la presente resolución.</w:t>
      </w:r>
    </w:p>
    <w:p w:rsidR="001343B0" w:rsidRPr="00C01794" w:rsidRDefault="001343B0" w:rsidP="00C01794"/>
    <w:p w:rsidR="001343B0" w:rsidRPr="00C01794" w:rsidRDefault="00047919" w:rsidP="00C01794">
      <w:r w:rsidRPr="00C01794">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TRECE DE AGOSTO DE DOS MIL VEINTICINCO, ANTE EL SECRETARIO TÉCNICO DEL PLENO, ALEXIS TAPIA RAMÍREZ.</w:t>
      </w:r>
    </w:p>
    <w:p w:rsidR="001343B0" w:rsidRPr="00C01794" w:rsidRDefault="00047919" w:rsidP="00C01794">
      <w:pPr>
        <w:ind w:right="-93"/>
      </w:pPr>
      <w:r w:rsidRPr="00C01794">
        <w:t>SCMM/AGZ/DEMF/PAG</w:t>
      </w:r>
    </w:p>
    <w:p w:rsidR="001343B0" w:rsidRPr="00C01794" w:rsidRDefault="001343B0" w:rsidP="00C01794">
      <w:pPr>
        <w:pBdr>
          <w:top w:val="nil"/>
          <w:left w:val="nil"/>
          <w:bottom w:val="nil"/>
          <w:right w:val="nil"/>
          <w:between w:val="nil"/>
        </w:pBdr>
      </w:pPr>
    </w:p>
    <w:sectPr w:rsidR="001343B0" w:rsidRPr="00C01794">
      <w:footerReference w:type="default" r:id="rId11"/>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919" w:rsidRDefault="00047919">
      <w:pPr>
        <w:spacing w:line="240" w:lineRule="auto"/>
      </w:pPr>
      <w:r>
        <w:separator/>
      </w:r>
    </w:p>
  </w:endnote>
  <w:endnote w:type="continuationSeparator" w:id="0">
    <w:p w:rsidR="00047919" w:rsidRDefault="000479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3B0" w:rsidRDefault="001343B0">
    <w:pPr>
      <w:tabs>
        <w:tab w:val="center" w:pos="4550"/>
        <w:tab w:val="left" w:pos="5818"/>
      </w:tabs>
      <w:ind w:right="260"/>
      <w:jc w:val="right"/>
      <w:rPr>
        <w:color w:val="071320"/>
        <w:sz w:val="24"/>
        <w:szCs w:val="24"/>
      </w:rPr>
    </w:pPr>
  </w:p>
  <w:p w:rsidR="001343B0" w:rsidRDefault="001343B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3B0" w:rsidRDefault="00047919">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12054A">
      <w:rPr>
        <w:noProof/>
        <w:color w:val="0A1D30"/>
        <w:sz w:val="24"/>
        <w:szCs w:val="24"/>
      </w:rPr>
      <w:t>33</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12054A">
      <w:rPr>
        <w:noProof/>
        <w:color w:val="0A1D30"/>
        <w:sz w:val="24"/>
        <w:szCs w:val="24"/>
      </w:rPr>
      <w:t>35</w:t>
    </w:r>
    <w:r>
      <w:rPr>
        <w:color w:val="0A1D30"/>
        <w:sz w:val="24"/>
        <w:szCs w:val="24"/>
      </w:rPr>
      <w:fldChar w:fldCharType="end"/>
    </w:r>
  </w:p>
  <w:p w:rsidR="001343B0" w:rsidRDefault="001343B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919" w:rsidRDefault="00047919">
      <w:pPr>
        <w:spacing w:line="240" w:lineRule="auto"/>
      </w:pPr>
      <w:r>
        <w:separator/>
      </w:r>
    </w:p>
  </w:footnote>
  <w:footnote w:type="continuationSeparator" w:id="0">
    <w:p w:rsidR="00047919" w:rsidRDefault="00047919">
      <w:pPr>
        <w:spacing w:line="240" w:lineRule="auto"/>
      </w:pPr>
      <w:r>
        <w:continuationSeparator/>
      </w:r>
    </w:p>
  </w:footnote>
  <w:footnote w:id="1">
    <w:p w:rsidR="001343B0" w:rsidRDefault="00047919">
      <w:pPr>
        <w:pBdr>
          <w:top w:val="nil"/>
          <w:left w:val="nil"/>
          <w:bottom w:val="nil"/>
          <w:right w:val="nil"/>
          <w:between w:val="nil"/>
        </w:pBdr>
        <w:spacing w:line="240" w:lineRule="auto"/>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i/>
          <w:color w:val="000000"/>
          <w:sz w:val="16"/>
          <w:szCs w:val="16"/>
        </w:rPr>
        <w:t>Si bien, se registró el diecinueve del mismo mes y año,  a través de dicho portal,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labores del Instituto, por lo que, se tuvo por recibido, el día hábil subsecuente.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3B0" w:rsidRDefault="001343B0">
    <w:pPr>
      <w:widowControl w:val="0"/>
      <w:pBdr>
        <w:top w:val="nil"/>
        <w:left w:val="nil"/>
        <w:bottom w:val="nil"/>
        <w:right w:val="nil"/>
        <w:between w:val="nil"/>
      </w:pBdr>
      <w:spacing w:line="276" w:lineRule="auto"/>
      <w:jc w:val="left"/>
    </w:pPr>
  </w:p>
  <w:tbl>
    <w:tblPr>
      <w:tblStyle w:val="a1"/>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1343B0">
      <w:trPr>
        <w:trHeight w:val="144"/>
        <w:jc w:val="right"/>
      </w:trPr>
      <w:tc>
        <w:tcPr>
          <w:tcW w:w="2727" w:type="dxa"/>
        </w:tcPr>
        <w:p w:rsidR="001343B0" w:rsidRDefault="00047919">
          <w:pPr>
            <w:tabs>
              <w:tab w:val="right" w:pos="8838"/>
            </w:tabs>
            <w:ind w:left="-74" w:right="-105"/>
            <w:rPr>
              <w:b/>
            </w:rPr>
          </w:pPr>
          <w:r>
            <w:rPr>
              <w:b/>
            </w:rPr>
            <w:t>Recurso de Revisión:</w:t>
          </w:r>
        </w:p>
      </w:tc>
      <w:tc>
        <w:tcPr>
          <w:tcW w:w="3402" w:type="dxa"/>
        </w:tcPr>
        <w:p w:rsidR="001343B0" w:rsidRDefault="00047919">
          <w:pPr>
            <w:tabs>
              <w:tab w:val="right" w:pos="8838"/>
            </w:tabs>
            <w:ind w:left="-74" w:right="-105"/>
          </w:pPr>
          <w:r>
            <w:t>05647/INFOEM/IP/RR/2025</w:t>
          </w:r>
        </w:p>
      </w:tc>
    </w:tr>
    <w:tr w:rsidR="001343B0">
      <w:trPr>
        <w:trHeight w:val="283"/>
        <w:jc w:val="right"/>
      </w:trPr>
      <w:tc>
        <w:tcPr>
          <w:tcW w:w="2727" w:type="dxa"/>
        </w:tcPr>
        <w:p w:rsidR="001343B0" w:rsidRDefault="00047919">
          <w:pPr>
            <w:tabs>
              <w:tab w:val="right" w:pos="8838"/>
            </w:tabs>
            <w:ind w:left="-74" w:right="-105"/>
            <w:rPr>
              <w:b/>
            </w:rPr>
          </w:pPr>
          <w:r>
            <w:rPr>
              <w:b/>
            </w:rPr>
            <w:t>Sujeto Obligado:</w:t>
          </w:r>
        </w:p>
      </w:tc>
      <w:tc>
        <w:tcPr>
          <w:tcW w:w="3402" w:type="dxa"/>
        </w:tcPr>
        <w:p w:rsidR="001343B0" w:rsidRDefault="00047919">
          <w:pPr>
            <w:tabs>
              <w:tab w:val="left" w:pos="2834"/>
              <w:tab w:val="right" w:pos="8838"/>
            </w:tabs>
            <w:ind w:left="-108" w:right="-105"/>
          </w:pPr>
          <w:r>
            <w:t>Ayuntamiento de Toluca</w:t>
          </w:r>
        </w:p>
      </w:tc>
    </w:tr>
    <w:tr w:rsidR="001343B0">
      <w:trPr>
        <w:trHeight w:val="283"/>
        <w:jc w:val="right"/>
      </w:trPr>
      <w:tc>
        <w:tcPr>
          <w:tcW w:w="2727" w:type="dxa"/>
        </w:tcPr>
        <w:p w:rsidR="001343B0" w:rsidRDefault="00047919">
          <w:pPr>
            <w:tabs>
              <w:tab w:val="right" w:pos="8838"/>
            </w:tabs>
            <w:ind w:left="-74" w:right="-105"/>
            <w:rPr>
              <w:b/>
            </w:rPr>
          </w:pPr>
          <w:r>
            <w:rPr>
              <w:b/>
            </w:rPr>
            <w:t>Comisionada Ponente:</w:t>
          </w:r>
        </w:p>
      </w:tc>
      <w:tc>
        <w:tcPr>
          <w:tcW w:w="3402" w:type="dxa"/>
        </w:tcPr>
        <w:p w:rsidR="001343B0" w:rsidRDefault="00047919">
          <w:pPr>
            <w:tabs>
              <w:tab w:val="right" w:pos="8838"/>
            </w:tabs>
            <w:ind w:left="-108" w:right="-105"/>
          </w:pPr>
          <w:r>
            <w:t>Sharon Cristina Morales Martínez</w:t>
          </w:r>
        </w:p>
      </w:tc>
    </w:tr>
  </w:tbl>
  <w:p w:rsidR="001343B0" w:rsidRDefault="00047919">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simplePos x="0" y="0"/>
          <wp:positionH relativeFrom="margin">
            <wp:posOffset>-995043</wp:posOffset>
          </wp:positionH>
          <wp:positionV relativeFrom="margin">
            <wp:posOffset>-1782443</wp:posOffset>
          </wp:positionV>
          <wp:extent cx="8426450" cy="1097280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3B0" w:rsidRDefault="001343B0">
    <w:pPr>
      <w:widowControl w:val="0"/>
      <w:pBdr>
        <w:top w:val="nil"/>
        <w:left w:val="nil"/>
        <w:bottom w:val="nil"/>
        <w:right w:val="nil"/>
        <w:between w:val="nil"/>
      </w:pBdr>
      <w:spacing w:line="276" w:lineRule="auto"/>
      <w:jc w:val="left"/>
      <w:rPr>
        <w:color w:val="000000"/>
        <w:sz w:val="14"/>
        <w:szCs w:val="14"/>
      </w:rPr>
    </w:pPr>
  </w:p>
  <w:tbl>
    <w:tblPr>
      <w:tblStyle w:val="a2"/>
      <w:tblW w:w="6660" w:type="dxa"/>
      <w:tblInd w:w="2552" w:type="dxa"/>
      <w:tblLayout w:type="fixed"/>
      <w:tblLook w:val="0400" w:firstRow="0" w:lastRow="0" w:firstColumn="0" w:lastColumn="0" w:noHBand="0" w:noVBand="1"/>
    </w:tblPr>
    <w:tblGrid>
      <w:gridCol w:w="283"/>
      <w:gridCol w:w="6377"/>
    </w:tblGrid>
    <w:tr w:rsidR="001343B0">
      <w:trPr>
        <w:trHeight w:val="1435"/>
      </w:trPr>
      <w:tc>
        <w:tcPr>
          <w:tcW w:w="283" w:type="dxa"/>
        </w:tcPr>
        <w:p w:rsidR="001343B0" w:rsidRDefault="001343B0">
          <w:pPr>
            <w:tabs>
              <w:tab w:val="right" w:pos="4273"/>
            </w:tabs>
            <w:rPr>
              <w:rFonts w:ascii="Garamond" w:eastAsia="Garamond" w:hAnsi="Garamond" w:cs="Garamond"/>
            </w:rPr>
          </w:pPr>
        </w:p>
      </w:tc>
      <w:tc>
        <w:tcPr>
          <w:tcW w:w="6378" w:type="dxa"/>
        </w:tcPr>
        <w:p w:rsidR="001343B0" w:rsidRDefault="001343B0">
          <w:pPr>
            <w:widowControl w:val="0"/>
            <w:pBdr>
              <w:top w:val="nil"/>
              <w:left w:val="nil"/>
              <w:bottom w:val="nil"/>
              <w:right w:val="nil"/>
              <w:between w:val="nil"/>
            </w:pBdr>
            <w:spacing w:line="276" w:lineRule="auto"/>
            <w:jc w:val="left"/>
            <w:rPr>
              <w:rFonts w:ascii="Garamond" w:eastAsia="Garamond" w:hAnsi="Garamond" w:cs="Garamond"/>
            </w:rPr>
          </w:pPr>
        </w:p>
        <w:tbl>
          <w:tblPr>
            <w:tblStyle w:val="a3"/>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1343B0">
            <w:trPr>
              <w:trHeight w:val="144"/>
            </w:trPr>
            <w:tc>
              <w:tcPr>
                <w:tcW w:w="2727" w:type="dxa"/>
              </w:tcPr>
              <w:p w:rsidR="001343B0" w:rsidRDefault="00047919">
                <w:pPr>
                  <w:tabs>
                    <w:tab w:val="right" w:pos="8838"/>
                  </w:tabs>
                  <w:ind w:left="-74" w:right="-105"/>
                  <w:rPr>
                    <w:b/>
                  </w:rPr>
                </w:pPr>
                <w:bookmarkStart w:id="1" w:name="_heading=h.t7gidk9q7sq1" w:colFirst="0" w:colLast="0"/>
                <w:bookmarkEnd w:id="1"/>
                <w:r>
                  <w:rPr>
                    <w:b/>
                  </w:rPr>
                  <w:t>Recurso de Revisión:</w:t>
                </w:r>
              </w:p>
            </w:tc>
            <w:tc>
              <w:tcPr>
                <w:tcW w:w="3402" w:type="dxa"/>
              </w:tcPr>
              <w:p w:rsidR="001343B0" w:rsidRDefault="00047919">
                <w:pPr>
                  <w:tabs>
                    <w:tab w:val="right" w:pos="8838"/>
                  </w:tabs>
                  <w:ind w:left="-74" w:right="-105"/>
                </w:pPr>
                <w:r>
                  <w:t>05647/INFOEM/IP/RR/2025</w:t>
                </w:r>
              </w:p>
            </w:tc>
            <w:tc>
              <w:tcPr>
                <w:tcW w:w="3402" w:type="dxa"/>
              </w:tcPr>
              <w:p w:rsidR="001343B0" w:rsidRDefault="001343B0">
                <w:pPr>
                  <w:tabs>
                    <w:tab w:val="right" w:pos="8838"/>
                  </w:tabs>
                  <w:ind w:left="-74" w:right="-105"/>
                </w:pPr>
              </w:p>
            </w:tc>
          </w:tr>
          <w:tr w:rsidR="001343B0">
            <w:trPr>
              <w:trHeight w:val="144"/>
            </w:trPr>
            <w:tc>
              <w:tcPr>
                <w:tcW w:w="2727" w:type="dxa"/>
              </w:tcPr>
              <w:p w:rsidR="001343B0" w:rsidRDefault="00047919">
                <w:pPr>
                  <w:tabs>
                    <w:tab w:val="right" w:pos="8838"/>
                  </w:tabs>
                  <w:ind w:left="-74" w:right="-105"/>
                  <w:rPr>
                    <w:b/>
                  </w:rPr>
                </w:pPr>
                <w:bookmarkStart w:id="2" w:name="_heading=h.bkmzet2psg3w" w:colFirst="0" w:colLast="0"/>
                <w:bookmarkEnd w:id="2"/>
                <w:r>
                  <w:rPr>
                    <w:b/>
                  </w:rPr>
                  <w:t>Recurrente:</w:t>
                </w:r>
              </w:p>
            </w:tc>
            <w:tc>
              <w:tcPr>
                <w:tcW w:w="3402" w:type="dxa"/>
              </w:tcPr>
              <w:p w:rsidR="001343B0" w:rsidRDefault="001343B0">
                <w:pPr>
                  <w:tabs>
                    <w:tab w:val="left" w:pos="3122"/>
                    <w:tab w:val="right" w:pos="8838"/>
                  </w:tabs>
                  <w:ind w:left="-105" w:right="-105"/>
                </w:pPr>
              </w:p>
            </w:tc>
            <w:tc>
              <w:tcPr>
                <w:tcW w:w="3402" w:type="dxa"/>
              </w:tcPr>
              <w:p w:rsidR="001343B0" w:rsidRDefault="001343B0">
                <w:pPr>
                  <w:tabs>
                    <w:tab w:val="left" w:pos="3122"/>
                    <w:tab w:val="right" w:pos="8838"/>
                  </w:tabs>
                  <w:ind w:left="-105" w:right="-105"/>
                </w:pPr>
              </w:p>
            </w:tc>
          </w:tr>
          <w:tr w:rsidR="001343B0">
            <w:trPr>
              <w:trHeight w:val="283"/>
            </w:trPr>
            <w:tc>
              <w:tcPr>
                <w:tcW w:w="2727" w:type="dxa"/>
              </w:tcPr>
              <w:p w:rsidR="001343B0" w:rsidRDefault="00047919">
                <w:pPr>
                  <w:tabs>
                    <w:tab w:val="right" w:pos="8838"/>
                  </w:tabs>
                  <w:ind w:left="-74" w:right="-105"/>
                  <w:rPr>
                    <w:b/>
                  </w:rPr>
                </w:pPr>
                <w:r>
                  <w:rPr>
                    <w:b/>
                  </w:rPr>
                  <w:t>Sujeto Obligado:</w:t>
                </w:r>
              </w:p>
            </w:tc>
            <w:tc>
              <w:tcPr>
                <w:tcW w:w="3402" w:type="dxa"/>
              </w:tcPr>
              <w:p w:rsidR="001343B0" w:rsidRDefault="00047919">
                <w:pPr>
                  <w:tabs>
                    <w:tab w:val="left" w:pos="2834"/>
                    <w:tab w:val="right" w:pos="8838"/>
                  </w:tabs>
                  <w:ind w:left="-108" w:right="-105"/>
                </w:pPr>
                <w:r>
                  <w:t>Ayuntamiento de Toluca</w:t>
                </w:r>
              </w:p>
            </w:tc>
            <w:tc>
              <w:tcPr>
                <w:tcW w:w="3402" w:type="dxa"/>
              </w:tcPr>
              <w:p w:rsidR="001343B0" w:rsidRDefault="001343B0">
                <w:pPr>
                  <w:tabs>
                    <w:tab w:val="left" w:pos="2834"/>
                    <w:tab w:val="right" w:pos="8838"/>
                  </w:tabs>
                  <w:ind w:left="-108" w:right="-105"/>
                </w:pPr>
              </w:p>
            </w:tc>
          </w:tr>
          <w:tr w:rsidR="001343B0">
            <w:trPr>
              <w:trHeight w:val="283"/>
            </w:trPr>
            <w:tc>
              <w:tcPr>
                <w:tcW w:w="2727" w:type="dxa"/>
              </w:tcPr>
              <w:p w:rsidR="001343B0" w:rsidRDefault="00047919">
                <w:pPr>
                  <w:tabs>
                    <w:tab w:val="right" w:pos="8838"/>
                  </w:tabs>
                  <w:ind w:left="-74" w:right="-105"/>
                  <w:rPr>
                    <w:b/>
                  </w:rPr>
                </w:pPr>
                <w:r>
                  <w:rPr>
                    <w:b/>
                  </w:rPr>
                  <w:t>Comisionada Ponente:</w:t>
                </w:r>
              </w:p>
            </w:tc>
            <w:tc>
              <w:tcPr>
                <w:tcW w:w="3402" w:type="dxa"/>
              </w:tcPr>
              <w:p w:rsidR="001343B0" w:rsidRDefault="00047919">
                <w:pPr>
                  <w:tabs>
                    <w:tab w:val="right" w:pos="8838"/>
                  </w:tabs>
                  <w:ind w:left="-108" w:right="-105"/>
                </w:pPr>
                <w:r>
                  <w:t>Sharon Cristina Morales Martínez</w:t>
                </w:r>
              </w:p>
            </w:tc>
            <w:tc>
              <w:tcPr>
                <w:tcW w:w="3402" w:type="dxa"/>
              </w:tcPr>
              <w:p w:rsidR="001343B0" w:rsidRDefault="001343B0">
                <w:pPr>
                  <w:tabs>
                    <w:tab w:val="right" w:pos="8838"/>
                  </w:tabs>
                  <w:ind w:left="-108" w:right="-105"/>
                </w:pPr>
              </w:p>
            </w:tc>
          </w:tr>
        </w:tbl>
        <w:p w:rsidR="001343B0" w:rsidRDefault="001343B0">
          <w:pPr>
            <w:tabs>
              <w:tab w:val="right" w:pos="8838"/>
            </w:tabs>
            <w:ind w:left="-28"/>
            <w:rPr>
              <w:rFonts w:ascii="Arial" w:eastAsia="Arial" w:hAnsi="Arial" w:cs="Arial"/>
              <w:b/>
            </w:rPr>
          </w:pPr>
        </w:p>
      </w:tc>
    </w:tr>
  </w:tbl>
  <w:p w:rsidR="001343B0" w:rsidRDefault="0012054A">
    <w:pPr>
      <w:pBdr>
        <w:top w:val="nil"/>
        <w:left w:val="nil"/>
        <w:bottom w:val="nil"/>
        <w:right w:val="nil"/>
        <w:between w:val="nil"/>
      </w:pBdr>
      <w:tabs>
        <w:tab w:val="center" w:pos="4419"/>
        <w:tab w:val="right" w:pos="8838"/>
        <w:tab w:val="left" w:pos="2957"/>
      </w:tabs>
      <w:rPr>
        <w:color w:val="000000"/>
      </w:rPr>
    </w:pPr>
    <w:r>
      <w:rPr>
        <w:color w:val="000000"/>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80ADC"/>
    <w:multiLevelType w:val="multilevel"/>
    <w:tmpl w:val="73C4911E"/>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ABC2BCD"/>
    <w:multiLevelType w:val="multilevel"/>
    <w:tmpl w:val="0074C5B4"/>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18D515B"/>
    <w:multiLevelType w:val="multilevel"/>
    <w:tmpl w:val="96B2B51A"/>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C620F35"/>
    <w:multiLevelType w:val="multilevel"/>
    <w:tmpl w:val="43185E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EE02406"/>
    <w:multiLevelType w:val="multilevel"/>
    <w:tmpl w:val="5CF6C3A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3B0"/>
    <w:rsid w:val="00047919"/>
    <w:rsid w:val="0012054A"/>
    <w:rsid w:val="001343B0"/>
    <w:rsid w:val="009D13AA"/>
    <w:rsid w:val="00C017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F7920C85-7A0B-44BB-B61B-55731194E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pBdr>
        <w:top w:val="nil"/>
        <w:left w:val="nil"/>
        <w:bottom w:val="nil"/>
        <w:right w:val="nil"/>
        <w:between w:val="nil"/>
      </w:pBdr>
      <w:spacing w:line="240" w:lineRule="auto"/>
      <w:ind w:left="567" w:right="567" w:hanging="567"/>
    </w:pPr>
    <w:rPr>
      <w:i/>
      <w:color w:val="000000"/>
    </w:rPr>
  </w:style>
  <w:style w:type="table" w:customStyle="1" w:styleId="TableNormal0">
    <w:name w:val="Table Normal"/>
    <w:tblPr>
      <w:tblCellMar>
        <w:top w:w="0" w:type="dxa"/>
        <w:left w:w="0" w:type="dxa"/>
        <w:bottom w:w="0" w:type="dxa"/>
        <w:right w:w="0" w:type="dxa"/>
      </w:tblCellMar>
    </w:tblPr>
  </w:style>
  <w:style w:type="table" w:customStyle="1" w:styleId="3">
    <w:name w:val="3"/>
    <w:basedOn w:val="TableNormal0"/>
    <w:pPr>
      <w:spacing w:line="240" w:lineRule="auto"/>
    </w:pPr>
    <w:tblPr>
      <w:tblStyleRowBandSize w:val="1"/>
      <w:tblStyleColBandSize w:val="1"/>
      <w:tblCellMar>
        <w:left w:w="108" w:type="dxa"/>
        <w:right w:w="108" w:type="dxa"/>
      </w:tblCellMar>
    </w:tblPr>
  </w:style>
  <w:style w:type="table" w:customStyle="1" w:styleId="2">
    <w:name w:val="2"/>
    <w:basedOn w:val="TableNormal0"/>
    <w:tblPr>
      <w:tblStyleRowBandSize w:val="1"/>
      <w:tblStyleColBandSize w:val="1"/>
      <w:tblCellMar>
        <w:left w:w="115" w:type="dxa"/>
        <w:right w:w="115" w:type="dxa"/>
      </w:tblCellMar>
    </w:tblPr>
  </w:style>
  <w:style w:type="table" w:customStyle="1" w:styleId="1">
    <w:name w:val="1"/>
    <w:basedOn w:val="TableNormal0"/>
    <w:pPr>
      <w:spacing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E85619"/>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85619"/>
  </w:style>
  <w:style w:type="paragraph" w:styleId="Piedepgina">
    <w:name w:val="footer"/>
    <w:basedOn w:val="Normal"/>
    <w:link w:val="PiedepginaCar"/>
    <w:uiPriority w:val="99"/>
    <w:unhideWhenUsed/>
    <w:rsid w:val="00E85619"/>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85619"/>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85619"/>
    <w:pPr>
      <w:ind w:left="720"/>
      <w:contextualSpacing/>
    </w:pPr>
  </w:style>
  <w:style w:type="character" w:styleId="Hipervnculo">
    <w:name w:val="Hyperlink"/>
    <w:basedOn w:val="Fuentedeprrafopredeter"/>
    <w:uiPriority w:val="99"/>
    <w:unhideWhenUsed/>
    <w:rsid w:val="001D0E89"/>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52E21"/>
    <w:pPr>
      <w:spacing w:line="240" w:lineRule="auto"/>
      <w:jc w:val="left"/>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52E21"/>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A52E21"/>
    <w:rPr>
      <w:vertAlign w:val="superscript"/>
    </w:rPr>
  </w:style>
  <w:style w:type="paragraph" w:styleId="NormalWeb">
    <w:name w:val="Normal (Web)"/>
    <w:basedOn w:val="Normal"/>
    <w:uiPriority w:val="99"/>
    <w:unhideWhenUsed/>
    <w:rsid w:val="00636FC9"/>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636FC9"/>
    <w:rPr>
      <w:b/>
      <w:bCs/>
    </w:rPr>
  </w:style>
  <w:style w:type="character" w:customStyle="1" w:styleId="PuestoCar">
    <w:name w:val="Puesto Car"/>
    <w:aliases w:val="Cita textual Car"/>
    <w:basedOn w:val="Fuentedeprrafopredeter"/>
    <w:uiPriority w:val="10"/>
    <w:rsid w:val="00004ED3"/>
    <w:rPr>
      <w:i/>
      <w:color w:val="000000"/>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004ED3"/>
  </w:style>
  <w:style w:type="paragraph" w:styleId="TtulodeTDC">
    <w:name w:val="TOC Heading"/>
    <w:next w:val="Normal"/>
    <w:uiPriority w:val="39"/>
    <w:unhideWhenUsed/>
    <w:qFormat/>
    <w:rsid w:val="00DF4A28"/>
    <w:pPr>
      <w:spacing w:before="24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DF4A28"/>
    <w:pPr>
      <w:spacing w:after="100"/>
    </w:pPr>
  </w:style>
  <w:style w:type="paragraph" w:styleId="TDC2">
    <w:name w:val="toc 2"/>
    <w:basedOn w:val="Normal"/>
    <w:next w:val="Normal"/>
    <w:autoRedefine/>
    <w:uiPriority w:val="39"/>
    <w:unhideWhenUsed/>
    <w:rsid w:val="00DF4A28"/>
    <w:pPr>
      <w:spacing w:after="100"/>
      <w:ind w:left="220"/>
    </w:pPr>
  </w:style>
  <w:style w:type="paragraph" w:styleId="TDC3">
    <w:name w:val="toc 3"/>
    <w:basedOn w:val="Normal"/>
    <w:next w:val="Normal"/>
    <w:autoRedefine/>
    <w:uiPriority w:val="39"/>
    <w:unhideWhenUsed/>
    <w:rsid w:val="00DF4A28"/>
    <w:pPr>
      <w:spacing w:after="100"/>
      <w:ind w:left="440"/>
    </w:pPr>
  </w:style>
  <w:style w:type="table" w:styleId="Tablaconcuadrcula">
    <w:name w:val="Table Grid"/>
    <w:basedOn w:val="Tablanormal"/>
    <w:uiPriority w:val="39"/>
    <w:rsid w:val="001C5F0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8C62D1"/>
    <w:rPr>
      <w:color w:val="605E5C"/>
      <w:shd w:val="clear" w:color="auto" w:fill="E1DFDD"/>
    </w:rPr>
  </w:style>
  <w:style w:type="character" w:customStyle="1" w:styleId="Ttulo3Car">
    <w:name w:val="Título 3 Car"/>
    <w:basedOn w:val="Fuentedeprrafopredeter"/>
    <w:rsid w:val="00482E7F"/>
    <w:rPr>
      <w:b/>
    </w:rPr>
  </w:style>
  <w:style w:type="character" w:customStyle="1" w:styleId="Mencinsinresolver2">
    <w:name w:val="Mención sin resolver2"/>
    <w:basedOn w:val="Fuentedeprrafopredeter"/>
    <w:uiPriority w:val="99"/>
    <w:semiHidden/>
    <w:unhideWhenUsed/>
    <w:rsid w:val="00061D39"/>
    <w:rPr>
      <w:color w:val="605E5C"/>
      <w:shd w:val="clear" w:color="auto" w:fill="E1DFDD"/>
    </w:rPr>
  </w:style>
  <w:style w:type="paragraph" w:styleId="Sinespaciado">
    <w:name w:val="No Spacing"/>
    <w:aliases w:val="Francesa,INAI"/>
    <w:link w:val="SinespaciadoCar"/>
    <w:uiPriority w:val="1"/>
    <w:qFormat/>
    <w:rsid w:val="00251CB8"/>
    <w:pPr>
      <w:spacing w:line="240" w:lineRule="auto"/>
      <w:jc w:val="left"/>
    </w:pPr>
    <w:rPr>
      <w:rFonts w:ascii="Times New Roman" w:eastAsia="Times New Roman" w:hAnsi="Times New Roman" w:cs="Times New Roman"/>
      <w:sz w:val="24"/>
      <w:szCs w:val="24"/>
    </w:rPr>
  </w:style>
  <w:style w:type="character" w:customStyle="1" w:styleId="SinespaciadoCar">
    <w:name w:val="Sin espaciado Car"/>
    <w:aliases w:val="Francesa Car,INAI Car"/>
    <w:link w:val="Sinespaciado"/>
    <w:uiPriority w:val="1"/>
    <w:locked/>
    <w:rsid w:val="00251CB8"/>
    <w:rPr>
      <w:rFonts w:ascii="Times New Roman" w:eastAsia="Times New Roman" w:hAnsi="Times New Roman" w:cs="Times New Roman"/>
      <w:sz w:val="24"/>
      <w:szCs w:val="24"/>
    </w:rPr>
  </w:style>
  <w:style w:type="character" w:styleId="Hipervnculovisitado">
    <w:name w:val="FollowedHyperlink"/>
    <w:basedOn w:val="Fuentedeprrafopredeter"/>
    <w:uiPriority w:val="99"/>
    <w:semiHidden/>
    <w:unhideWhenUsed/>
    <w:rsid w:val="00B346C2"/>
    <w:rPr>
      <w:color w:val="800080" w:themeColor="followedHyperlink"/>
      <w:u w:val="single"/>
    </w:rPr>
  </w:style>
  <w:style w:type="paragraph" w:styleId="Subttulo">
    <w:name w:val="Subtitle"/>
    <w:basedOn w:val="Normal"/>
    <w:next w:val="Normal"/>
    <w:rPr>
      <w:color w:val="595959"/>
      <w:sz w:val="28"/>
      <w:szCs w:val="28"/>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pPr>
      <w:spacing w:line="240" w:lineRule="auto"/>
    </w:pPr>
    <w:tblPr>
      <w:tblStyleRowBandSize w:val="1"/>
      <w:tblStyleColBandSize w:val="1"/>
      <w:tblCellMar>
        <w:left w:w="108" w:type="dxa"/>
        <w:right w:w="108"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aMSfUDxm+/cvEYNq/e0gr/uffQ==">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35</Pages>
  <Words>9370</Words>
  <Characters>51541</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60790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B-204la</dc:creator>
  <cp:lastModifiedBy>infoem607b</cp:lastModifiedBy>
  <cp:revision>4</cp:revision>
  <cp:lastPrinted>2025-08-15T16:12:00Z</cp:lastPrinted>
  <dcterms:created xsi:type="dcterms:W3CDTF">2025-08-07T17:40:00Z</dcterms:created>
  <dcterms:modified xsi:type="dcterms:W3CDTF">2025-08-15T16:12:00Z</dcterms:modified>
</cp:coreProperties>
</file>