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7F2A" w14:textId="34EE8576" w:rsidR="00D10152" w:rsidRPr="00090C80"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090C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C5837" w:rsidRPr="00090C80">
        <w:rPr>
          <w:rFonts w:ascii="Palatino Linotype" w:eastAsia="Palatino Linotype" w:hAnsi="Palatino Linotype" w:cs="Palatino Linotype"/>
          <w:sz w:val="22"/>
          <w:szCs w:val="22"/>
        </w:rPr>
        <w:t>diez</w:t>
      </w:r>
      <w:r w:rsidR="00631D18" w:rsidRPr="00090C80">
        <w:rPr>
          <w:rFonts w:ascii="Palatino Linotype" w:eastAsia="Palatino Linotype" w:hAnsi="Palatino Linotype" w:cs="Palatino Linotype"/>
          <w:sz w:val="22"/>
          <w:szCs w:val="22"/>
        </w:rPr>
        <w:t xml:space="preserve"> de septiembre</w:t>
      </w:r>
      <w:r w:rsidR="0095720E"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sz w:val="22"/>
          <w:szCs w:val="22"/>
        </w:rPr>
        <w:t xml:space="preserve">de dos mil veinticinco. </w:t>
      </w:r>
    </w:p>
    <w:p w14:paraId="0BEC3A2A" w14:textId="2C41A5AB" w:rsidR="00D10152" w:rsidRPr="00090C80"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090C80">
        <w:rPr>
          <w:rFonts w:ascii="Palatino Linotype" w:eastAsia="Palatino Linotype" w:hAnsi="Palatino Linotype" w:cs="Palatino Linotype"/>
          <w:b/>
          <w:sz w:val="22"/>
          <w:szCs w:val="22"/>
        </w:rPr>
        <w:t>VISTO</w:t>
      </w:r>
      <w:r w:rsidRPr="00090C80">
        <w:rPr>
          <w:rFonts w:ascii="Palatino Linotype" w:eastAsia="Palatino Linotype" w:hAnsi="Palatino Linotype" w:cs="Palatino Linotype"/>
          <w:sz w:val="22"/>
          <w:szCs w:val="22"/>
        </w:rPr>
        <w:t xml:space="preserve"> el expediente formado con motivo del recurso de revisión </w:t>
      </w:r>
      <w:r w:rsidRPr="00090C80">
        <w:rPr>
          <w:rFonts w:ascii="Palatino Linotype" w:eastAsia="Palatino Linotype" w:hAnsi="Palatino Linotype" w:cs="Palatino Linotype"/>
          <w:b/>
          <w:sz w:val="22"/>
          <w:szCs w:val="22"/>
        </w:rPr>
        <w:t>0</w:t>
      </w:r>
      <w:r w:rsidR="00F14B18" w:rsidRPr="00090C80">
        <w:rPr>
          <w:rFonts w:ascii="Palatino Linotype" w:eastAsia="Palatino Linotype" w:hAnsi="Palatino Linotype" w:cs="Palatino Linotype"/>
          <w:b/>
          <w:sz w:val="22"/>
          <w:szCs w:val="22"/>
        </w:rPr>
        <w:t>5</w:t>
      </w:r>
      <w:r w:rsidR="00BC5837" w:rsidRPr="00090C80">
        <w:rPr>
          <w:rFonts w:ascii="Palatino Linotype" w:eastAsia="Palatino Linotype" w:hAnsi="Palatino Linotype" w:cs="Palatino Linotype"/>
          <w:b/>
          <w:sz w:val="22"/>
          <w:szCs w:val="22"/>
        </w:rPr>
        <w:t>07</w:t>
      </w:r>
      <w:r w:rsidR="00631D18" w:rsidRPr="00090C80">
        <w:rPr>
          <w:rFonts w:ascii="Palatino Linotype" w:eastAsia="Palatino Linotype" w:hAnsi="Palatino Linotype" w:cs="Palatino Linotype"/>
          <w:b/>
          <w:sz w:val="22"/>
          <w:szCs w:val="22"/>
        </w:rPr>
        <w:t>9</w:t>
      </w:r>
      <w:r w:rsidRPr="00090C80">
        <w:rPr>
          <w:rFonts w:ascii="Palatino Linotype" w:eastAsia="Palatino Linotype" w:hAnsi="Palatino Linotype" w:cs="Palatino Linotype"/>
          <w:b/>
          <w:sz w:val="22"/>
          <w:szCs w:val="22"/>
        </w:rPr>
        <w:t>/INFOEM/IP/RR/2025</w:t>
      </w:r>
      <w:r w:rsidRPr="00090C80">
        <w:rPr>
          <w:rFonts w:ascii="Palatino Linotype" w:eastAsia="Palatino Linotype" w:hAnsi="Palatino Linotype" w:cs="Palatino Linotype"/>
          <w:sz w:val="22"/>
          <w:szCs w:val="22"/>
        </w:rPr>
        <w:t>, interpuesto</w:t>
      </w:r>
      <w:r w:rsidR="00D171F5" w:rsidRPr="00090C80">
        <w:t xml:space="preserve"> por </w:t>
      </w:r>
      <w:r w:rsidR="00D171F5" w:rsidRPr="00090C80">
        <w:rPr>
          <w:rFonts w:ascii="Palatino Linotype" w:eastAsia="Palatino Linotype" w:hAnsi="Palatino Linotype" w:cs="Palatino Linotype"/>
          <w:b/>
          <w:sz w:val="22"/>
          <w:szCs w:val="22"/>
        </w:rPr>
        <w:t>una persona usuaria del Sistema de Acceso a la Información Mexiquense que no proporcionó nombre</w:t>
      </w:r>
      <w:r w:rsidRPr="00090C80">
        <w:rPr>
          <w:rFonts w:ascii="Palatino Linotype" w:eastAsia="Palatino Linotype" w:hAnsi="Palatino Linotype" w:cs="Palatino Linotype"/>
          <w:b/>
          <w:sz w:val="22"/>
          <w:szCs w:val="22"/>
        </w:rPr>
        <w:t>,</w:t>
      </w:r>
      <w:r w:rsidRPr="00090C80">
        <w:rPr>
          <w:rFonts w:ascii="Palatino Linotype" w:eastAsia="Palatino Linotype" w:hAnsi="Palatino Linotype" w:cs="Palatino Linotype"/>
          <w:sz w:val="22"/>
          <w:szCs w:val="22"/>
        </w:rPr>
        <w:t xml:space="preserve"> en lo sucesivo</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 xml:space="preserve">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xml:space="preserve"> en contra de la respuesta a la solicitud de información con número de folio</w:t>
      </w:r>
      <w:r w:rsidR="00BC5837" w:rsidRPr="00090C80">
        <w:t xml:space="preserve"> </w:t>
      </w:r>
      <w:r w:rsidR="00BC5837" w:rsidRPr="00090C80">
        <w:rPr>
          <w:rFonts w:ascii="Palatino Linotype" w:eastAsia="Palatino Linotype" w:hAnsi="Palatino Linotype" w:cs="Palatino Linotype"/>
          <w:b/>
          <w:sz w:val="22"/>
          <w:szCs w:val="22"/>
        </w:rPr>
        <w:t>00190/ZINACANT/IP/2025</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por parte de</w:t>
      </w:r>
      <w:r w:rsidR="00F14B18"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sz w:val="22"/>
          <w:szCs w:val="22"/>
        </w:rPr>
        <w:t>l</w:t>
      </w:r>
      <w:r w:rsidR="00F14B18" w:rsidRPr="00090C80">
        <w:rPr>
          <w:rFonts w:ascii="Palatino Linotype" w:eastAsia="Palatino Linotype" w:hAnsi="Palatino Linotype" w:cs="Palatino Linotype"/>
          <w:sz w:val="22"/>
          <w:szCs w:val="22"/>
        </w:rPr>
        <w:t>a</w:t>
      </w:r>
      <w:r w:rsidR="00F14B18" w:rsidRPr="00090C80">
        <w:rPr>
          <w:rFonts w:ascii="Palatino Linotype" w:eastAsia="Palatino Linotype" w:hAnsi="Palatino Linotype" w:cs="Palatino Linotype"/>
          <w:b/>
          <w:sz w:val="22"/>
          <w:szCs w:val="22"/>
        </w:rPr>
        <w:t xml:space="preserve"> </w:t>
      </w:r>
      <w:r w:rsidR="00BC5837" w:rsidRPr="00090C80">
        <w:rPr>
          <w:rFonts w:ascii="Palatino Linotype" w:eastAsia="Palatino Linotype" w:hAnsi="Palatino Linotype" w:cs="Palatino Linotype"/>
          <w:b/>
          <w:sz w:val="22"/>
          <w:szCs w:val="22"/>
        </w:rPr>
        <w:t>Ayuntamiento de Zinacantepec</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 xml:space="preserve">en lo sucesivo 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090C80" w:rsidRDefault="00785AE5">
      <w:pPr>
        <w:spacing w:before="240" w:after="240" w:line="360" w:lineRule="auto"/>
        <w:jc w:val="center"/>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I. A N T E C E D E N T E S</w:t>
      </w:r>
    </w:p>
    <w:p w14:paraId="4C11ADD7" w14:textId="5D96412E" w:rsidR="00D10152" w:rsidRPr="00090C80" w:rsidRDefault="00785AE5">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090C80">
        <w:rPr>
          <w:rFonts w:ascii="Palatino Linotype" w:eastAsia="Palatino Linotype" w:hAnsi="Palatino Linotype" w:cs="Palatino Linotype"/>
          <w:b/>
          <w:sz w:val="22"/>
          <w:szCs w:val="22"/>
        </w:rPr>
        <w:t>1. Solicitud de acceso a la información.</w:t>
      </w:r>
      <w:r w:rsidRPr="00090C80">
        <w:rPr>
          <w:rFonts w:ascii="Palatino Linotype" w:eastAsia="Palatino Linotype" w:hAnsi="Palatino Linotype" w:cs="Palatino Linotype"/>
          <w:sz w:val="22"/>
          <w:szCs w:val="22"/>
        </w:rPr>
        <w:t xml:space="preserve"> El</w:t>
      </w:r>
      <w:r w:rsidR="00631D18" w:rsidRPr="00090C80">
        <w:rPr>
          <w:rFonts w:ascii="Palatino Linotype" w:eastAsia="Palatino Linotype" w:hAnsi="Palatino Linotype" w:cs="Palatino Linotype"/>
          <w:sz w:val="22"/>
          <w:szCs w:val="22"/>
        </w:rPr>
        <w:t xml:space="preserve"> </w:t>
      </w:r>
      <w:r w:rsidR="00BC5837" w:rsidRPr="00090C80">
        <w:rPr>
          <w:rFonts w:ascii="Palatino Linotype" w:eastAsia="Palatino Linotype" w:hAnsi="Palatino Linotype" w:cs="Palatino Linotype"/>
          <w:b/>
          <w:sz w:val="22"/>
          <w:szCs w:val="22"/>
        </w:rPr>
        <w:t>tres de abril</w:t>
      </w:r>
      <w:r w:rsidR="00631D18" w:rsidRPr="00090C80">
        <w:rPr>
          <w:rFonts w:ascii="Palatino Linotype" w:eastAsia="Palatino Linotype" w:hAnsi="Palatino Linotype" w:cs="Palatino Linotype"/>
          <w:b/>
          <w:sz w:val="22"/>
          <w:szCs w:val="22"/>
        </w:rPr>
        <w:t xml:space="preserve"> de dos mil veinticinco</w:t>
      </w:r>
      <w:r w:rsidRPr="00090C80">
        <w:rPr>
          <w:rFonts w:ascii="Palatino Linotype" w:eastAsia="Palatino Linotype" w:hAnsi="Palatino Linotype" w:cs="Palatino Linotype"/>
          <w:b/>
          <w:sz w:val="22"/>
          <w:szCs w:val="22"/>
        </w:rPr>
        <w:t>,</w:t>
      </w:r>
      <w:r w:rsidRPr="00090C80">
        <w:rPr>
          <w:rFonts w:ascii="Palatino Linotype" w:eastAsia="Palatino Linotype" w:hAnsi="Palatino Linotype" w:cs="Palatino Linotype"/>
          <w:sz w:val="22"/>
          <w:szCs w:val="22"/>
        </w:rPr>
        <w:t xml:space="preserve"> la parte </w:t>
      </w:r>
      <w:r w:rsidRPr="00090C80">
        <w:rPr>
          <w:rFonts w:ascii="Palatino Linotype" w:eastAsia="Palatino Linotype" w:hAnsi="Palatino Linotype" w:cs="Palatino Linotype"/>
          <w:b/>
          <w:sz w:val="22"/>
          <w:szCs w:val="22"/>
        </w:rPr>
        <w:t xml:space="preserve">Recurrente </w:t>
      </w:r>
      <w:r w:rsidRPr="00090C80">
        <w:rPr>
          <w:rFonts w:ascii="Palatino Linotype" w:eastAsia="Palatino Linotype" w:hAnsi="Palatino Linotype" w:cs="Palatino Linotype"/>
          <w:sz w:val="22"/>
          <w:szCs w:val="22"/>
        </w:rPr>
        <w:t xml:space="preserve">presentó la solicitud de acceso a la información pública ante 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a través del Sistema de Acceso a la Información Mexiquense, en lo subsecuente el </w:t>
      </w:r>
      <w:proofErr w:type="gramStart"/>
      <w:r w:rsidRPr="00090C80">
        <w:rPr>
          <w:rFonts w:ascii="Palatino Linotype" w:eastAsia="Palatino Linotype" w:hAnsi="Palatino Linotype" w:cs="Palatino Linotype"/>
          <w:b/>
          <w:sz w:val="22"/>
          <w:szCs w:val="22"/>
        </w:rPr>
        <w:t>SAIMEX</w:t>
      </w:r>
      <w:r w:rsidR="00631D18"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 xml:space="preserve"> mediante</w:t>
      </w:r>
      <w:proofErr w:type="gramEnd"/>
      <w:r w:rsidRPr="00090C80">
        <w:rPr>
          <w:rFonts w:ascii="Palatino Linotype" w:eastAsia="Palatino Linotype" w:hAnsi="Palatino Linotype" w:cs="Palatino Linotype"/>
          <w:sz w:val="22"/>
          <w:szCs w:val="22"/>
        </w:rPr>
        <w:t xml:space="preserve"> la cual requirió lo siguiente:</w:t>
      </w:r>
    </w:p>
    <w:p w14:paraId="5D46E660" w14:textId="2DEADCCA" w:rsidR="00D10152" w:rsidRPr="00090C80" w:rsidRDefault="00785AE5" w:rsidP="00F14B18">
      <w:pPr>
        <w:tabs>
          <w:tab w:val="left" w:pos="4678"/>
        </w:tabs>
        <w:spacing w:before="120" w:after="120"/>
        <w:ind w:left="851" w:right="902"/>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i/>
          <w:sz w:val="22"/>
          <w:szCs w:val="22"/>
        </w:rPr>
        <w:t xml:space="preserve"> “</w:t>
      </w:r>
      <w:r w:rsidR="00BC5837" w:rsidRPr="00090C80">
        <w:rPr>
          <w:rFonts w:ascii="Palatino Linotype" w:eastAsia="Palatino Linotype" w:hAnsi="Palatino Linotype" w:cs="Palatino Linotype"/>
          <w:i/>
          <w:sz w:val="22"/>
          <w:szCs w:val="22"/>
        </w:rPr>
        <w:t>Solicito información detallada sobre los programas de asistencia social y apoyo a grupos vulnerables implementados por el Ayuntamiento de Zinacantepec durante los últimos tres años, especificando el presupuesto asignado, el número de beneficiarios, los requisitos de acceso, y las auditorías realizadas sobre estos programas.</w:t>
      </w:r>
      <w:r w:rsidRPr="00090C80">
        <w:rPr>
          <w:rFonts w:ascii="Palatino Linotype" w:eastAsia="Palatino Linotype" w:hAnsi="Palatino Linotype" w:cs="Palatino Linotype"/>
          <w:i/>
          <w:sz w:val="22"/>
          <w:szCs w:val="22"/>
        </w:rPr>
        <w:t xml:space="preserve">” (sic) </w:t>
      </w:r>
    </w:p>
    <w:p w14:paraId="0400CAF1"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090C80">
        <w:rPr>
          <w:rFonts w:ascii="Palatino Linotype" w:eastAsia="Palatino Linotype" w:hAnsi="Palatino Linotype" w:cs="Palatino Linotype"/>
          <w:b/>
          <w:sz w:val="22"/>
          <w:szCs w:val="22"/>
        </w:rPr>
        <w:t>Modalidad de Entrega:</w:t>
      </w:r>
      <w:r w:rsidRPr="00090C80">
        <w:rPr>
          <w:rFonts w:ascii="Palatino Linotype" w:eastAsia="Palatino Linotype" w:hAnsi="Palatino Linotype" w:cs="Palatino Linotype"/>
          <w:sz w:val="22"/>
          <w:szCs w:val="22"/>
        </w:rPr>
        <w:t xml:space="preserve"> a través del</w:t>
      </w:r>
      <w:r w:rsidRPr="00090C80">
        <w:rPr>
          <w:rFonts w:ascii="Palatino Linotype" w:eastAsia="Palatino Linotype" w:hAnsi="Palatino Linotype" w:cs="Palatino Linotype"/>
          <w:b/>
          <w:sz w:val="22"/>
          <w:szCs w:val="22"/>
        </w:rPr>
        <w:t xml:space="preserve"> SAIMEX.</w:t>
      </w:r>
    </w:p>
    <w:p w14:paraId="2D763FC4" w14:textId="62C1E0A9"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2.</w:t>
      </w:r>
      <w:r w:rsidR="00BD2B2C" w:rsidRPr="00090C80">
        <w:t xml:space="preserve"> </w:t>
      </w:r>
      <w:hyperlink r:id="rId8" w:history="1">
        <w:r w:rsidR="00762123" w:rsidRPr="00090C80">
          <w:rPr>
            <w:rStyle w:val="Hipervnculo"/>
            <w:rFonts w:ascii="Palatino Linotype" w:eastAsia="Palatino Linotype" w:hAnsi="Palatino Linotype" w:cs="Palatino Linotype"/>
            <w:b/>
            <w:bCs/>
            <w:color w:val="auto"/>
            <w:sz w:val="22"/>
            <w:szCs w:val="22"/>
            <w:u w:val="none"/>
          </w:rPr>
          <w:t>Respuesta</w:t>
        </w:r>
      </w:hyperlink>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 xml:space="preserve">El </w:t>
      </w:r>
      <w:r w:rsidR="00BC5837" w:rsidRPr="00090C80">
        <w:rPr>
          <w:rFonts w:ascii="Palatino Linotype" w:eastAsia="Palatino Linotype" w:hAnsi="Palatino Linotype" w:cs="Palatino Linotype"/>
          <w:b/>
          <w:sz w:val="22"/>
          <w:szCs w:val="22"/>
        </w:rPr>
        <w:t>dos</w:t>
      </w:r>
      <w:r w:rsidR="00F14B18" w:rsidRPr="00090C80">
        <w:rPr>
          <w:rFonts w:ascii="Palatino Linotype" w:eastAsia="Palatino Linotype" w:hAnsi="Palatino Linotype" w:cs="Palatino Linotype"/>
          <w:b/>
          <w:sz w:val="22"/>
          <w:szCs w:val="22"/>
        </w:rPr>
        <w:t xml:space="preserve"> de mayo</w:t>
      </w:r>
      <w:r w:rsidRPr="00090C80">
        <w:rPr>
          <w:rFonts w:ascii="Palatino Linotype" w:eastAsia="Palatino Linotype" w:hAnsi="Palatino Linotype" w:cs="Palatino Linotype"/>
          <w:b/>
          <w:sz w:val="22"/>
          <w:szCs w:val="22"/>
        </w:rPr>
        <w:t xml:space="preserve"> de dos mil veinticinco,</w:t>
      </w:r>
      <w:r w:rsidRPr="00090C80">
        <w:rPr>
          <w:rFonts w:ascii="Palatino Linotype" w:eastAsia="Palatino Linotype" w:hAnsi="Palatino Linotype" w:cs="Palatino Linotype"/>
          <w:sz w:val="22"/>
          <w:szCs w:val="22"/>
        </w:rPr>
        <w:t xml:space="preserve"> 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2682D9A2" w:rsidR="00D10152" w:rsidRPr="00090C80" w:rsidRDefault="00785AE5">
      <w:pPr>
        <w:spacing w:before="240" w:after="24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lastRenderedPageBreak/>
        <w:t>“…</w:t>
      </w:r>
      <w:r w:rsidR="00BC5837" w:rsidRPr="00090C80">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00BC5837" w:rsidRPr="00090C80">
        <w:rPr>
          <w:rFonts w:ascii="Palatino Linotype" w:eastAsia="Palatino Linotype" w:hAnsi="Palatino Linotype" w:cs="Palatino Linotype"/>
          <w:i/>
          <w:sz w:val="22"/>
          <w:szCs w:val="22"/>
        </w:rPr>
        <w:t>la misma</w:t>
      </w:r>
      <w:proofErr w:type="gramEnd"/>
      <w:r w:rsidR="00BC5837" w:rsidRPr="00090C80">
        <w:rPr>
          <w:rFonts w:ascii="Palatino Linotype" w:eastAsia="Palatino Linotype" w:hAnsi="Palatino Linotype" w:cs="Palatino Linotype"/>
          <w:i/>
          <w:sz w:val="22"/>
          <w:szCs w:val="22"/>
        </w:rPr>
        <w:t xml:space="preserve">, ni el presentarla conforme al interés del solicitante; no estarán obligados a generarla, resumirla, efectuar cálculos o practicar investigaciones”. Por lo anterior, </w:t>
      </w:r>
      <w:r w:rsidR="00BC5837" w:rsidRPr="00090C80">
        <w:rPr>
          <w:rFonts w:ascii="Palatino Linotype" w:eastAsia="Palatino Linotype" w:hAnsi="Palatino Linotype" w:cs="Palatino Linotype"/>
          <w:b/>
          <w:i/>
          <w:sz w:val="22"/>
          <w:szCs w:val="22"/>
          <w:u w:val="single"/>
        </w:rPr>
        <w:t>remito la respuesta proporcionada por el área competente.</w:t>
      </w:r>
      <w:r w:rsidR="00BC5837" w:rsidRPr="00090C80">
        <w:rPr>
          <w:rFonts w:ascii="Palatino Linotype" w:eastAsia="Palatino Linotype" w:hAnsi="Palatino Linotype" w:cs="Palatino Linotype"/>
          <w:i/>
          <w:sz w:val="22"/>
          <w:szCs w:val="22"/>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00762123"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i/>
          <w:sz w:val="22"/>
          <w:szCs w:val="22"/>
        </w:rPr>
        <w:t>” (sic)</w:t>
      </w:r>
    </w:p>
    <w:p w14:paraId="46FF42D4" w14:textId="029D0B4D" w:rsidR="009D4FFC" w:rsidRPr="00090C80" w:rsidRDefault="00785AE5" w:rsidP="009D4FFC">
      <w:p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 xml:space="preserve">adjuntó </w:t>
      </w:r>
      <w:r w:rsidR="0014317F" w:rsidRPr="00090C80">
        <w:rPr>
          <w:rFonts w:ascii="Palatino Linotype" w:eastAsia="Palatino Linotype" w:hAnsi="Palatino Linotype" w:cs="Palatino Linotype"/>
          <w:sz w:val="22"/>
          <w:szCs w:val="22"/>
        </w:rPr>
        <w:t>los siguientes documentos:</w:t>
      </w:r>
    </w:p>
    <w:p w14:paraId="0E42C8A7" w14:textId="2C0C3BD0" w:rsidR="00BC5837" w:rsidRPr="00090C80" w:rsidRDefault="00BC5837" w:rsidP="00BC5837">
      <w:pPr>
        <w:pStyle w:val="Prrafodelista"/>
        <w:numPr>
          <w:ilvl w:val="0"/>
          <w:numId w:val="7"/>
        </w:num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Oficio del 08 de abril de 2025, a través del cual la Contraloría Municipal, con relación a la solicitud de información, indicó que después de una búsqueda exhaustiva y razonable en los archivos de ese Órgano Interno de Control Municipal no se localizó información que se relacione con la solicitud.</w:t>
      </w:r>
    </w:p>
    <w:p w14:paraId="6C5F74C6" w14:textId="3A22B66F" w:rsidR="00BC5837" w:rsidRPr="00090C80" w:rsidRDefault="00BC5837" w:rsidP="00BC5837">
      <w:pPr>
        <w:pStyle w:val="Prrafodelista"/>
        <w:numPr>
          <w:ilvl w:val="0"/>
          <w:numId w:val="7"/>
        </w:num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Oficio del 10 de abril de 2025, a través del cual la </w:t>
      </w:r>
      <w:proofErr w:type="gramStart"/>
      <w:r w:rsidRPr="00090C80">
        <w:rPr>
          <w:rFonts w:ascii="Palatino Linotype" w:eastAsia="Palatino Linotype" w:hAnsi="Palatino Linotype" w:cs="Palatino Linotype"/>
          <w:sz w:val="22"/>
          <w:szCs w:val="22"/>
        </w:rPr>
        <w:t>Directora</w:t>
      </w:r>
      <w:proofErr w:type="gramEnd"/>
      <w:r w:rsidRPr="00090C80">
        <w:rPr>
          <w:rFonts w:ascii="Palatino Linotype" w:eastAsia="Palatino Linotype" w:hAnsi="Palatino Linotype" w:cs="Palatino Linotype"/>
          <w:sz w:val="22"/>
          <w:szCs w:val="22"/>
        </w:rPr>
        <w:t xml:space="preserve"> de Desarrollo Social hizo del conocimiento los programas de despensas en el Municipio de Zinacantepec que ejecutó en los años 2022, 2023 y 2024, indicando la denominación del programa, el número de beneficiarios, fuente de financiamiento y monto, como se muestra:</w:t>
      </w:r>
    </w:p>
    <w:p w14:paraId="60BD87E1" w14:textId="29EF507E" w:rsidR="00BC5837" w:rsidRPr="00090C80" w:rsidRDefault="00BC5837" w:rsidP="00BC5837">
      <w:pPr>
        <w:pStyle w:val="Prrafodelista"/>
        <w:spacing w:before="240" w:after="240" w:line="360" w:lineRule="auto"/>
        <w:ind w:left="360"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noProof/>
          <w:sz w:val="22"/>
          <w:szCs w:val="22"/>
        </w:rPr>
        <w:drawing>
          <wp:inline distT="0" distB="0" distL="0" distR="0" wp14:anchorId="5CEFCD56" wp14:editId="7254AA2E">
            <wp:extent cx="5362575" cy="88455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2575" cy="884555"/>
                    </a:xfrm>
                    <a:prstGeom prst="rect">
                      <a:avLst/>
                    </a:prstGeom>
                  </pic:spPr>
                </pic:pic>
              </a:graphicData>
            </a:graphic>
          </wp:inline>
        </w:drawing>
      </w:r>
    </w:p>
    <w:p w14:paraId="35119083" w14:textId="53CC4755" w:rsidR="00BC5837" w:rsidRPr="00090C80" w:rsidRDefault="00BC5837" w:rsidP="00BC5837">
      <w:pPr>
        <w:pStyle w:val="Prrafodelista"/>
        <w:spacing w:before="240" w:after="240" w:line="360" w:lineRule="auto"/>
        <w:ind w:left="360"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Asimismo, se indicaron los requisitos </w:t>
      </w:r>
      <w:r w:rsidR="00185619" w:rsidRPr="00090C80">
        <w:rPr>
          <w:rFonts w:ascii="Palatino Linotype" w:eastAsia="Palatino Linotype" w:hAnsi="Palatino Linotype" w:cs="Palatino Linotype"/>
          <w:sz w:val="22"/>
          <w:szCs w:val="22"/>
        </w:rPr>
        <w:t>de acceso a los programas que fueron publicados en la convocatoria correspondiente:</w:t>
      </w:r>
    </w:p>
    <w:p w14:paraId="54F99C57" w14:textId="48D3EF8D" w:rsidR="00185619" w:rsidRPr="00090C80" w:rsidRDefault="00185619" w:rsidP="00BC5837">
      <w:pPr>
        <w:pStyle w:val="Prrafodelista"/>
        <w:spacing w:before="240" w:after="240" w:line="360" w:lineRule="auto"/>
        <w:ind w:left="360"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noProof/>
          <w:sz w:val="22"/>
          <w:szCs w:val="22"/>
        </w:rPr>
        <w:lastRenderedPageBreak/>
        <w:drawing>
          <wp:inline distT="0" distB="0" distL="0" distR="0" wp14:anchorId="0599CFA4" wp14:editId="617B10EE">
            <wp:extent cx="5391150" cy="1056640"/>
            <wp:effectExtent l="19050" t="19050" r="1905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150" cy="1056640"/>
                    </a:xfrm>
                    <a:prstGeom prst="rect">
                      <a:avLst/>
                    </a:prstGeom>
                    <a:ln>
                      <a:solidFill>
                        <a:schemeClr val="accent1"/>
                      </a:solidFill>
                    </a:ln>
                  </pic:spPr>
                </pic:pic>
              </a:graphicData>
            </a:graphic>
          </wp:inline>
        </w:drawing>
      </w:r>
    </w:p>
    <w:p w14:paraId="49455F04" w14:textId="3E1F84AB" w:rsidR="00185619" w:rsidRPr="00090C80" w:rsidRDefault="00185619" w:rsidP="00185619">
      <w:pPr>
        <w:pStyle w:val="Prrafodelista"/>
        <w:spacing w:before="240" w:after="240" w:line="360" w:lineRule="auto"/>
        <w:ind w:left="360" w:right="49"/>
        <w:jc w:val="center"/>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w:t>
      </w:r>
    </w:p>
    <w:p w14:paraId="5A3158C1" w14:textId="65A20B40" w:rsidR="00185619" w:rsidRPr="00090C80" w:rsidRDefault="00185619" w:rsidP="00185619">
      <w:pPr>
        <w:pStyle w:val="Prrafodelista"/>
        <w:spacing w:before="240" w:after="240" w:line="360" w:lineRule="auto"/>
        <w:ind w:left="360" w:right="49"/>
        <w:jc w:val="center"/>
        <w:rPr>
          <w:rFonts w:ascii="Palatino Linotype" w:eastAsia="Palatino Linotype" w:hAnsi="Palatino Linotype" w:cs="Palatino Linotype"/>
          <w:sz w:val="22"/>
          <w:szCs w:val="22"/>
        </w:rPr>
      </w:pPr>
      <w:r w:rsidRPr="00090C80">
        <w:rPr>
          <w:rFonts w:ascii="Palatino Linotype" w:eastAsia="Palatino Linotype" w:hAnsi="Palatino Linotype" w:cs="Palatino Linotype"/>
          <w:noProof/>
          <w:sz w:val="22"/>
          <w:szCs w:val="22"/>
        </w:rPr>
        <w:drawing>
          <wp:inline distT="0" distB="0" distL="0" distR="0" wp14:anchorId="14968213" wp14:editId="581392A8">
            <wp:extent cx="5391150" cy="1704975"/>
            <wp:effectExtent l="19050" t="19050" r="1905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1150" cy="1704975"/>
                    </a:xfrm>
                    <a:prstGeom prst="rect">
                      <a:avLst/>
                    </a:prstGeom>
                    <a:ln>
                      <a:solidFill>
                        <a:schemeClr val="accent1"/>
                      </a:solidFill>
                    </a:ln>
                  </pic:spPr>
                </pic:pic>
              </a:graphicData>
            </a:graphic>
          </wp:inline>
        </w:drawing>
      </w:r>
    </w:p>
    <w:p w14:paraId="5ED964B7" w14:textId="77777777" w:rsidR="00185619" w:rsidRPr="00090C80" w:rsidRDefault="00185619" w:rsidP="00BC5837">
      <w:pPr>
        <w:pStyle w:val="Prrafodelista"/>
        <w:spacing w:before="240" w:after="240" w:line="360" w:lineRule="auto"/>
        <w:ind w:left="360" w:right="49"/>
        <w:jc w:val="both"/>
        <w:rPr>
          <w:rFonts w:ascii="Palatino Linotype" w:eastAsia="Palatino Linotype" w:hAnsi="Palatino Linotype" w:cs="Palatino Linotype"/>
          <w:sz w:val="22"/>
          <w:szCs w:val="22"/>
        </w:rPr>
      </w:pPr>
    </w:p>
    <w:p w14:paraId="2B38AE0C" w14:textId="76A5BF51" w:rsidR="00185619" w:rsidRPr="00090C80" w:rsidRDefault="00185619" w:rsidP="00185619">
      <w:pPr>
        <w:pStyle w:val="Prrafodelista"/>
        <w:numPr>
          <w:ilvl w:val="0"/>
          <w:numId w:val="7"/>
        </w:num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Oficio del 08 de abril de 2025, a través del cual el Tesorero Municipal informó que esa Tesorería no es la competente para atender la solicitud, ya que el organismo encargado de la asistencia social y apoyo a grupo vulnerables es el Sistema Municipal para el Desarrollo Integral de la Familia de Zinacantepec.</w:t>
      </w:r>
    </w:p>
    <w:p w14:paraId="0C3B4EDE" w14:textId="77777777" w:rsidR="00185619" w:rsidRPr="00090C80" w:rsidRDefault="00185619" w:rsidP="00185619">
      <w:pPr>
        <w:pStyle w:val="Prrafodelista"/>
        <w:spacing w:before="240" w:after="240" w:line="360" w:lineRule="auto"/>
        <w:ind w:left="360" w:right="49"/>
        <w:jc w:val="both"/>
        <w:rPr>
          <w:rFonts w:ascii="Palatino Linotype" w:eastAsia="Palatino Linotype" w:hAnsi="Palatino Linotype" w:cs="Palatino Linotype"/>
          <w:sz w:val="22"/>
          <w:szCs w:val="22"/>
        </w:rPr>
      </w:pPr>
    </w:p>
    <w:p w14:paraId="4FA97DF0" w14:textId="7C48B456" w:rsidR="00185619" w:rsidRPr="00090C80" w:rsidRDefault="00185619" w:rsidP="00185619">
      <w:pPr>
        <w:pStyle w:val="Prrafodelista"/>
        <w:numPr>
          <w:ilvl w:val="0"/>
          <w:numId w:val="7"/>
        </w:num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Oficio del 02 de mayo de 2025, a través del cual la Titular de la Unidad de Transparencia informó que remite la respuesta proporcionada por las áreas competentes.</w:t>
      </w:r>
    </w:p>
    <w:p w14:paraId="4AECC494" w14:textId="52E60E31" w:rsidR="00D10152" w:rsidRPr="00090C80" w:rsidRDefault="00785AE5" w:rsidP="00BC5837">
      <w:pPr>
        <w:spacing w:before="240" w:after="240"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 xml:space="preserve">3. Interposición del recurso de revisión. </w:t>
      </w:r>
      <w:r w:rsidRPr="00090C80">
        <w:rPr>
          <w:rFonts w:ascii="Palatino Linotype" w:eastAsia="Palatino Linotype" w:hAnsi="Palatino Linotype" w:cs="Palatino Linotype"/>
          <w:sz w:val="22"/>
          <w:szCs w:val="22"/>
        </w:rPr>
        <w:t xml:space="preserve">Inconforme con los términos de la respuesta emitida por parte del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el </w:t>
      </w:r>
      <w:r w:rsidR="00185619" w:rsidRPr="00090C80">
        <w:rPr>
          <w:rFonts w:ascii="Palatino Linotype" w:eastAsia="Palatino Linotype" w:hAnsi="Palatino Linotype" w:cs="Palatino Linotype"/>
          <w:b/>
          <w:sz w:val="22"/>
          <w:szCs w:val="22"/>
        </w:rPr>
        <w:t>seis de mayo</w:t>
      </w:r>
      <w:r w:rsidRPr="00090C80">
        <w:rPr>
          <w:rFonts w:ascii="Palatino Linotype" w:eastAsia="Palatino Linotype" w:hAnsi="Palatino Linotype" w:cs="Palatino Linotype"/>
          <w:b/>
          <w:sz w:val="22"/>
          <w:szCs w:val="22"/>
        </w:rPr>
        <w:t xml:space="preserve"> de dos mil veinticinco,</w:t>
      </w:r>
      <w:r w:rsidRPr="00090C80">
        <w:rPr>
          <w:rFonts w:ascii="Palatino Linotype" w:eastAsia="Palatino Linotype" w:hAnsi="Palatino Linotype" w:cs="Palatino Linotype"/>
          <w:sz w:val="22"/>
          <w:szCs w:val="22"/>
        </w:rPr>
        <w:t xml:space="preserve"> 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xml:space="preserve"> interpuso el recurso de revisión a través de </w:t>
      </w:r>
      <w:r w:rsidR="00171AF9" w:rsidRPr="00090C80">
        <w:rPr>
          <w:rFonts w:ascii="Palatino Linotype" w:eastAsia="Palatino Linotype" w:hAnsi="Palatino Linotype" w:cs="Palatino Linotype"/>
          <w:b/>
          <w:sz w:val="22"/>
          <w:szCs w:val="22"/>
        </w:rPr>
        <w:t>SAIMEX</w:t>
      </w:r>
      <w:r w:rsidR="002B4417"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en donde se manifestó de la siguiente manera:</w:t>
      </w:r>
    </w:p>
    <w:p w14:paraId="5EBB3DD3" w14:textId="77777777" w:rsidR="00A672B4" w:rsidRPr="00090C80" w:rsidRDefault="00A672B4" w:rsidP="00BC5837">
      <w:pPr>
        <w:spacing w:before="240" w:after="240" w:line="360" w:lineRule="auto"/>
        <w:ind w:right="49"/>
        <w:jc w:val="both"/>
        <w:rPr>
          <w:rFonts w:ascii="Palatino Linotype" w:eastAsia="Palatino Linotype" w:hAnsi="Palatino Linotype" w:cs="Palatino Linotype"/>
          <w:sz w:val="22"/>
          <w:szCs w:val="22"/>
        </w:rPr>
      </w:pPr>
    </w:p>
    <w:p w14:paraId="783E4E2F" w14:textId="77777777" w:rsidR="00D10152" w:rsidRPr="00090C80" w:rsidRDefault="00785AE5">
      <w:pPr>
        <w:spacing w:before="240" w:after="240" w:line="360" w:lineRule="auto"/>
        <w:ind w:right="49"/>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lastRenderedPageBreak/>
        <w:t xml:space="preserve">Acto impugnado: </w:t>
      </w:r>
    </w:p>
    <w:p w14:paraId="094A5AE9" w14:textId="3475336B" w:rsidR="00D10152" w:rsidRPr="00090C80" w:rsidRDefault="00E33716">
      <w:pPr>
        <w:tabs>
          <w:tab w:val="left" w:pos="2745"/>
        </w:tabs>
        <w:spacing w:before="240" w:after="240"/>
        <w:ind w:left="851"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00185619" w:rsidRPr="00090C80">
        <w:t xml:space="preserve"> </w:t>
      </w:r>
      <w:r w:rsidR="00185619" w:rsidRPr="00090C80">
        <w:rPr>
          <w:rFonts w:ascii="Palatino Linotype" w:eastAsia="Palatino Linotype" w:hAnsi="Palatino Linotype" w:cs="Palatino Linotype"/>
          <w:i/>
          <w:sz w:val="22"/>
          <w:szCs w:val="22"/>
        </w:rPr>
        <w:t xml:space="preserve">NO ENTREGA INFORMACION </w:t>
      </w:r>
      <w:r w:rsidRPr="00090C80">
        <w:rPr>
          <w:rFonts w:ascii="Palatino Linotype" w:eastAsia="Palatino Linotype" w:hAnsi="Palatino Linotype" w:cs="Palatino Linotype"/>
          <w:i/>
          <w:sz w:val="22"/>
          <w:szCs w:val="22"/>
        </w:rPr>
        <w:t>"</w:t>
      </w:r>
      <w:r w:rsidR="00785AE5" w:rsidRPr="00090C80">
        <w:rPr>
          <w:rFonts w:ascii="Palatino Linotype" w:eastAsia="Palatino Linotype" w:hAnsi="Palatino Linotype" w:cs="Palatino Linotype"/>
          <w:i/>
          <w:sz w:val="22"/>
          <w:szCs w:val="22"/>
        </w:rPr>
        <w:t xml:space="preserve"> (sic)</w:t>
      </w:r>
    </w:p>
    <w:p w14:paraId="048E5D9C" w14:textId="77777777" w:rsidR="00D10152" w:rsidRPr="00090C80" w:rsidRDefault="00785AE5">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090C80">
        <w:rPr>
          <w:rFonts w:ascii="Palatino Linotype" w:eastAsia="Palatino Linotype" w:hAnsi="Palatino Linotype" w:cs="Palatino Linotype"/>
          <w:b/>
          <w:sz w:val="22"/>
          <w:szCs w:val="22"/>
        </w:rPr>
        <w:t>Y, Razones o motivos de inconformidad</w:t>
      </w:r>
      <w:r w:rsidRPr="00090C80">
        <w:rPr>
          <w:rFonts w:ascii="Palatino Linotype" w:eastAsia="Palatino Linotype" w:hAnsi="Palatino Linotype" w:cs="Palatino Linotype"/>
          <w:sz w:val="22"/>
          <w:szCs w:val="22"/>
        </w:rPr>
        <w:t>:</w:t>
      </w:r>
    </w:p>
    <w:p w14:paraId="64A9EFA7" w14:textId="66D8356D" w:rsidR="00D10152" w:rsidRPr="00090C80"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00185619" w:rsidRPr="00090C80">
        <w:rPr>
          <w:rFonts w:ascii="Palatino Linotype" w:eastAsia="Palatino Linotype" w:hAnsi="Palatino Linotype" w:cs="Palatino Linotype"/>
          <w:i/>
          <w:sz w:val="22"/>
          <w:szCs w:val="22"/>
        </w:rPr>
        <w:t>NO ENTREGA INFORMACION</w:t>
      </w:r>
      <w:r w:rsidRPr="00090C80">
        <w:rPr>
          <w:rFonts w:ascii="Palatino Linotype" w:eastAsia="Palatino Linotype" w:hAnsi="Palatino Linotype" w:cs="Palatino Linotype"/>
          <w:i/>
          <w:sz w:val="22"/>
          <w:szCs w:val="22"/>
        </w:rPr>
        <w:t>” (sic)</w:t>
      </w:r>
    </w:p>
    <w:p w14:paraId="665BCC88" w14:textId="77777777" w:rsidR="00D10152" w:rsidRPr="00090C80" w:rsidRDefault="00785AE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 xml:space="preserve">4. Turno. </w:t>
      </w:r>
      <w:r w:rsidRPr="00090C8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90C80">
        <w:rPr>
          <w:rFonts w:ascii="Palatino Linotype" w:eastAsia="Palatino Linotype" w:hAnsi="Palatino Linotype" w:cs="Palatino Linotype"/>
          <w:b/>
          <w:sz w:val="22"/>
          <w:szCs w:val="22"/>
        </w:rPr>
        <w:t xml:space="preserve">Guadalupe Ramírez Peña, </w:t>
      </w:r>
      <w:r w:rsidRPr="00090C80">
        <w:rPr>
          <w:rFonts w:ascii="Palatino Linotype" w:eastAsia="Palatino Linotype" w:hAnsi="Palatino Linotype" w:cs="Palatino Linotype"/>
          <w:sz w:val="22"/>
          <w:szCs w:val="22"/>
        </w:rPr>
        <w:t xml:space="preserve">a efecto de que analizara sobre su admisión o su </w:t>
      </w:r>
      <w:proofErr w:type="spellStart"/>
      <w:r w:rsidRPr="00090C80">
        <w:rPr>
          <w:rFonts w:ascii="Palatino Linotype" w:eastAsia="Palatino Linotype" w:hAnsi="Palatino Linotype" w:cs="Palatino Linotype"/>
          <w:sz w:val="22"/>
          <w:szCs w:val="22"/>
        </w:rPr>
        <w:t>desechamiento</w:t>
      </w:r>
      <w:proofErr w:type="spellEnd"/>
      <w:r w:rsidRPr="00090C80">
        <w:rPr>
          <w:rFonts w:ascii="Palatino Linotype" w:eastAsia="Palatino Linotype" w:hAnsi="Palatino Linotype" w:cs="Palatino Linotype"/>
          <w:sz w:val="22"/>
          <w:szCs w:val="22"/>
        </w:rPr>
        <w:t>.</w:t>
      </w:r>
    </w:p>
    <w:p w14:paraId="6AC268B4" w14:textId="350736FD" w:rsidR="00D10152" w:rsidRPr="00090C80" w:rsidRDefault="00785AE5">
      <w:pPr>
        <w:spacing w:before="240" w:after="240"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5. Admisión del Recurso de revisión.</w:t>
      </w:r>
      <w:r w:rsidRPr="00090C80">
        <w:rPr>
          <w:rFonts w:ascii="Palatino Linotype" w:eastAsia="Palatino Linotype" w:hAnsi="Palatino Linotype" w:cs="Palatino Linotype"/>
          <w:sz w:val="22"/>
          <w:szCs w:val="22"/>
        </w:rPr>
        <w:t xml:space="preserve"> El</w:t>
      </w:r>
      <w:r w:rsidRPr="00090C80">
        <w:rPr>
          <w:rFonts w:ascii="Palatino Linotype" w:eastAsia="Palatino Linotype" w:hAnsi="Palatino Linotype" w:cs="Palatino Linotype"/>
          <w:b/>
          <w:sz w:val="22"/>
          <w:szCs w:val="22"/>
        </w:rPr>
        <w:t xml:space="preserve"> </w:t>
      </w:r>
      <w:r w:rsidR="00185619" w:rsidRPr="00090C80">
        <w:rPr>
          <w:rFonts w:ascii="Palatino Linotype" w:eastAsia="Palatino Linotype" w:hAnsi="Palatino Linotype" w:cs="Palatino Linotype"/>
          <w:b/>
          <w:sz w:val="22"/>
          <w:szCs w:val="22"/>
        </w:rPr>
        <w:t>nueve</w:t>
      </w:r>
      <w:r w:rsidR="000E5979" w:rsidRPr="00090C80">
        <w:rPr>
          <w:rFonts w:ascii="Palatino Linotype" w:eastAsia="Palatino Linotype" w:hAnsi="Palatino Linotype" w:cs="Palatino Linotype"/>
          <w:b/>
          <w:sz w:val="22"/>
          <w:szCs w:val="22"/>
        </w:rPr>
        <w:t xml:space="preserve"> de mayo</w:t>
      </w:r>
      <w:r w:rsidRPr="00090C80">
        <w:rPr>
          <w:rFonts w:ascii="Palatino Linotype" w:eastAsia="Palatino Linotype" w:hAnsi="Palatino Linotype" w:cs="Palatino Linotype"/>
          <w:b/>
          <w:sz w:val="22"/>
          <w:szCs w:val="22"/>
        </w:rPr>
        <w:t xml:space="preserve"> de dos mil veinticinco, </w:t>
      </w:r>
      <w:r w:rsidRPr="00090C8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presentara su informe justificado.</w:t>
      </w:r>
    </w:p>
    <w:p w14:paraId="07665421" w14:textId="5F4D9973" w:rsidR="00A22E4D" w:rsidRPr="00090C80" w:rsidRDefault="00785AE5" w:rsidP="009116F5">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090C80">
        <w:rPr>
          <w:rFonts w:ascii="Palatino Linotype" w:eastAsia="Palatino Linotype" w:hAnsi="Palatino Linotype" w:cs="Palatino Linotype"/>
          <w:b/>
          <w:sz w:val="22"/>
          <w:szCs w:val="22"/>
        </w:rPr>
        <w:t>6. Manifestaciones</w:t>
      </w:r>
      <w:r w:rsidRPr="00090C80">
        <w:rPr>
          <w:rFonts w:ascii="Palatino Linotype" w:eastAsia="Palatino Linotype" w:hAnsi="Palatino Linotype" w:cs="Palatino Linotype"/>
          <w:sz w:val="22"/>
          <w:szCs w:val="22"/>
        </w:rPr>
        <w:t xml:space="preserve">. </w:t>
      </w:r>
      <w:r w:rsidR="00171AF9" w:rsidRPr="00090C80">
        <w:rPr>
          <w:rFonts w:ascii="Palatino Linotype" w:eastAsia="Palatino Linotype" w:hAnsi="Palatino Linotype" w:cs="Palatino Linotype"/>
          <w:sz w:val="22"/>
          <w:szCs w:val="22"/>
        </w:rPr>
        <w:t xml:space="preserve">De las constancias que obran en el SAIMEX, se advierte que </w:t>
      </w:r>
      <w:r w:rsidR="00185619" w:rsidRPr="00090C80">
        <w:rPr>
          <w:rFonts w:ascii="Palatino Linotype" w:eastAsia="Palatino Linotype" w:hAnsi="Palatino Linotype" w:cs="Palatino Linotype"/>
          <w:sz w:val="22"/>
          <w:szCs w:val="22"/>
        </w:rPr>
        <w:t>las partes fueron omisas en hacer manifestaciones como se muestra:</w:t>
      </w:r>
    </w:p>
    <w:p w14:paraId="3F04C464" w14:textId="631173A0" w:rsidR="00185619" w:rsidRPr="00090C80" w:rsidRDefault="00185619" w:rsidP="009116F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noProof/>
          <w:sz w:val="22"/>
          <w:szCs w:val="22"/>
        </w:rPr>
        <w:drawing>
          <wp:inline distT="0" distB="0" distL="0" distR="0" wp14:anchorId="2F8DA7C7" wp14:editId="5C190F72">
            <wp:extent cx="5612130" cy="141351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413510"/>
                    </a:xfrm>
                    <a:prstGeom prst="rect">
                      <a:avLst/>
                    </a:prstGeom>
                  </pic:spPr>
                </pic:pic>
              </a:graphicData>
            </a:graphic>
          </wp:inline>
        </w:drawing>
      </w:r>
    </w:p>
    <w:p w14:paraId="19C5605A" w14:textId="15706F36" w:rsidR="00185619" w:rsidRPr="00090C80" w:rsidRDefault="00185619" w:rsidP="00185619">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lastRenderedPageBreak/>
        <w:t xml:space="preserve">7. Cierre de instrucción. </w:t>
      </w:r>
      <w:r w:rsidRPr="00090C8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90C80">
        <w:rPr>
          <w:rFonts w:ascii="Palatino Linotype" w:eastAsia="Palatino Linotype" w:hAnsi="Palatino Linotype" w:cs="Palatino Linotype"/>
          <w:b/>
          <w:sz w:val="22"/>
          <w:szCs w:val="22"/>
        </w:rPr>
        <w:t>dos de septiembre de dos mil veinticinco</w:t>
      </w:r>
      <w:r w:rsidRPr="00090C8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EB23787" w14:textId="1010EB8E" w:rsidR="009C0AE2" w:rsidRPr="00090C80" w:rsidRDefault="00185619" w:rsidP="00CA0651">
      <w:pPr>
        <w:spacing w:before="240" w:after="240"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8</w:t>
      </w:r>
      <w:r w:rsidR="00785AE5" w:rsidRPr="00090C80">
        <w:rPr>
          <w:rFonts w:ascii="Palatino Linotype" w:eastAsia="Palatino Linotype" w:hAnsi="Palatino Linotype" w:cs="Palatino Linotype"/>
          <w:b/>
          <w:sz w:val="22"/>
          <w:szCs w:val="22"/>
        </w:rPr>
        <w:t xml:space="preserve">. </w:t>
      </w:r>
      <w:r w:rsidR="009C0AE2" w:rsidRPr="00090C80">
        <w:rPr>
          <w:rFonts w:ascii="Palatino Linotype" w:eastAsia="Palatino Linotype" w:hAnsi="Palatino Linotype" w:cs="Palatino Linotype"/>
          <w:b/>
          <w:sz w:val="22"/>
          <w:szCs w:val="22"/>
        </w:rPr>
        <w:t>Ampliación del término para resolver</w:t>
      </w:r>
      <w:r w:rsidR="009C0AE2" w:rsidRPr="00090C80">
        <w:rPr>
          <w:rFonts w:ascii="Palatino Linotype" w:eastAsia="Palatino Linotype" w:hAnsi="Palatino Linotype" w:cs="Palatino Linotype"/>
          <w:sz w:val="22"/>
          <w:szCs w:val="22"/>
        </w:rPr>
        <w:t xml:space="preserve">. Mediante acuerdo del </w:t>
      </w:r>
      <w:r w:rsidRPr="00090C80">
        <w:rPr>
          <w:rFonts w:ascii="Palatino Linotype" w:eastAsia="Palatino Linotype" w:hAnsi="Palatino Linotype" w:cs="Palatino Linotype"/>
          <w:b/>
          <w:sz w:val="22"/>
          <w:szCs w:val="22"/>
        </w:rPr>
        <w:t>dos de septiembre</w:t>
      </w:r>
      <w:r w:rsidR="009C0AE2" w:rsidRPr="00090C80">
        <w:rPr>
          <w:rFonts w:ascii="Palatino Linotype" w:eastAsia="Palatino Linotype" w:hAnsi="Palatino Linotype" w:cs="Palatino Linotype"/>
          <w:b/>
          <w:sz w:val="22"/>
          <w:szCs w:val="22"/>
        </w:rPr>
        <w:t xml:space="preserve"> de dos mil veinticinco</w:t>
      </w:r>
      <w:r w:rsidR="009C0AE2" w:rsidRPr="00090C8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51E85CD"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EFFF9F1"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0D245EAE"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ello, es menester precisar </w:t>
      </w:r>
      <w:proofErr w:type="gramStart"/>
      <w:r w:rsidRPr="00090C80">
        <w:rPr>
          <w:rFonts w:ascii="Palatino Linotype" w:eastAsia="Palatino Linotype" w:hAnsi="Palatino Linotype" w:cs="Palatino Linotype"/>
          <w:sz w:val="22"/>
          <w:szCs w:val="22"/>
        </w:rPr>
        <w:t>que</w:t>
      </w:r>
      <w:proofErr w:type="gramEnd"/>
      <w:r w:rsidRPr="00090C80">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75101AB"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09B9C967"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702473"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643313CF"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8BE9B5"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109181C0"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92B50AF" w14:textId="77777777" w:rsidR="00F411A8" w:rsidRPr="00090C80" w:rsidRDefault="00F411A8" w:rsidP="00F411A8">
      <w:pPr>
        <w:spacing w:line="360" w:lineRule="auto"/>
        <w:jc w:val="both"/>
        <w:rPr>
          <w:rFonts w:ascii="Palatino Linotype" w:eastAsia="Palatino Linotype" w:hAnsi="Palatino Linotype" w:cs="Palatino Linotype"/>
          <w:strike/>
          <w:sz w:val="22"/>
          <w:szCs w:val="22"/>
        </w:rPr>
      </w:pPr>
    </w:p>
    <w:p w14:paraId="4DC30A50" w14:textId="77777777" w:rsidR="00F411A8" w:rsidRPr="00090C80" w:rsidRDefault="00F411A8" w:rsidP="00F411A8">
      <w:pPr>
        <w:numPr>
          <w:ilvl w:val="0"/>
          <w:numId w:val="8"/>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Complejidad del Asunto:</w:t>
      </w:r>
      <w:r w:rsidRPr="00090C8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E6F7681" w14:textId="77777777" w:rsidR="00F411A8" w:rsidRPr="00090C80" w:rsidRDefault="00F411A8" w:rsidP="00F411A8">
      <w:pPr>
        <w:numPr>
          <w:ilvl w:val="0"/>
          <w:numId w:val="8"/>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Actividad Procesal del interesado</w:t>
      </w:r>
      <w:r w:rsidRPr="00090C80">
        <w:rPr>
          <w:rFonts w:ascii="Palatino Linotype" w:eastAsia="Palatino Linotype" w:hAnsi="Palatino Linotype" w:cs="Palatino Linotype"/>
          <w:sz w:val="22"/>
          <w:szCs w:val="22"/>
        </w:rPr>
        <w:t>. Acciones u omisiones del interesado.</w:t>
      </w:r>
    </w:p>
    <w:p w14:paraId="25220BBB" w14:textId="77777777" w:rsidR="00F411A8" w:rsidRPr="00090C80" w:rsidRDefault="00F411A8" w:rsidP="00F411A8">
      <w:pPr>
        <w:numPr>
          <w:ilvl w:val="0"/>
          <w:numId w:val="8"/>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Conducta de la Autoridad:</w:t>
      </w:r>
      <w:r w:rsidRPr="00090C8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628C8BF" w14:textId="77777777" w:rsidR="00F411A8" w:rsidRPr="00090C80" w:rsidRDefault="00F411A8" w:rsidP="00F411A8">
      <w:pPr>
        <w:numPr>
          <w:ilvl w:val="0"/>
          <w:numId w:val="8"/>
        </w:numPr>
        <w:tabs>
          <w:tab w:val="left" w:pos="993"/>
        </w:tabs>
        <w:spacing w:line="360" w:lineRule="auto"/>
        <w:ind w:left="567" w:right="900" w:firstLine="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La afectación generada en la situación jurídica de la persona involucrada en el proceso:</w:t>
      </w:r>
      <w:r w:rsidRPr="00090C80">
        <w:rPr>
          <w:rFonts w:ascii="Palatino Linotype" w:eastAsia="Palatino Linotype" w:hAnsi="Palatino Linotype" w:cs="Palatino Linotype"/>
          <w:sz w:val="22"/>
          <w:szCs w:val="22"/>
        </w:rPr>
        <w:t xml:space="preserve"> Violación a sus derechos humanos.</w:t>
      </w:r>
    </w:p>
    <w:p w14:paraId="05AA09A1" w14:textId="77777777" w:rsidR="00F411A8" w:rsidRPr="00090C80" w:rsidRDefault="00F411A8" w:rsidP="00F411A8">
      <w:pPr>
        <w:tabs>
          <w:tab w:val="left" w:pos="993"/>
        </w:tabs>
        <w:spacing w:line="360" w:lineRule="auto"/>
        <w:ind w:left="567" w:right="900"/>
        <w:jc w:val="both"/>
        <w:rPr>
          <w:rFonts w:ascii="Palatino Linotype" w:eastAsia="Palatino Linotype" w:hAnsi="Palatino Linotype" w:cs="Palatino Linotype"/>
          <w:sz w:val="22"/>
          <w:szCs w:val="22"/>
        </w:rPr>
      </w:pPr>
    </w:p>
    <w:p w14:paraId="6740087A"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9229DB"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685C81DC"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090C80">
        <w:rPr>
          <w:rFonts w:ascii="Palatino Linotype" w:eastAsia="Palatino Linotype" w:hAnsi="Palatino Linotype" w:cs="Palatino Linotype"/>
          <w:i/>
          <w:sz w:val="22"/>
          <w:szCs w:val="22"/>
        </w:rPr>
        <w:t xml:space="preserve">“TÉRMINOS PROCESALES. PARA </w:t>
      </w:r>
      <w:r w:rsidRPr="00090C80">
        <w:rPr>
          <w:rFonts w:ascii="Palatino Linotype" w:eastAsia="Palatino Linotype" w:hAnsi="Palatino Linotype" w:cs="Palatino Linotype"/>
          <w:i/>
          <w:sz w:val="22"/>
          <w:szCs w:val="22"/>
        </w:rPr>
        <w:lastRenderedPageBreak/>
        <w:t>DETERMINAR SI UN FUNCIONARIO JUDICIAL ACTUÓ INDEBIDAMENTE POR NO RESPETARLOS SE DEBE ATENDER AL PRESUPUESTO QUE CONSIDERÓ EL LEGISLADOR AL FIJARLOS Y LAS CARACTERÍSTICAS DEL CASO.”</w:t>
      </w:r>
      <w:r w:rsidRPr="00090C80">
        <w:rPr>
          <w:rFonts w:ascii="Palatino Linotype" w:eastAsia="Palatino Linotype" w:hAnsi="Palatino Linotype" w:cs="Palatino Linotype"/>
          <w:sz w:val="22"/>
          <w:szCs w:val="22"/>
        </w:rPr>
        <w:t>, visible en la Gaceta del Seminario Judicial de la Federación con el registro digital 205635.</w:t>
      </w:r>
    </w:p>
    <w:p w14:paraId="3FEEC3D1" w14:textId="77777777" w:rsidR="00F411A8" w:rsidRPr="00090C80" w:rsidRDefault="00F411A8" w:rsidP="00F411A8">
      <w:pPr>
        <w:spacing w:line="360" w:lineRule="auto"/>
        <w:jc w:val="both"/>
        <w:rPr>
          <w:rFonts w:ascii="Palatino Linotype" w:eastAsia="Palatino Linotype" w:hAnsi="Palatino Linotype" w:cs="Palatino Linotype"/>
          <w:b/>
          <w:sz w:val="22"/>
          <w:szCs w:val="22"/>
        </w:rPr>
      </w:pPr>
    </w:p>
    <w:p w14:paraId="45DAFC2C"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08F641"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5BDC0662"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2EDD7A9" w14:textId="77777777" w:rsidR="00F411A8" w:rsidRPr="00090C80" w:rsidRDefault="00F411A8" w:rsidP="00F411A8">
      <w:pPr>
        <w:spacing w:line="360" w:lineRule="auto"/>
        <w:jc w:val="both"/>
        <w:rPr>
          <w:rFonts w:ascii="Palatino Linotype" w:eastAsia="Palatino Linotype" w:hAnsi="Palatino Linotype" w:cs="Palatino Linotype"/>
          <w:sz w:val="22"/>
          <w:szCs w:val="22"/>
        </w:rPr>
      </w:pPr>
    </w:p>
    <w:p w14:paraId="1977441D" w14:textId="77777777" w:rsidR="00F411A8" w:rsidRPr="00090C80" w:rsidRDefault="00F411A8" w:rsidP="00F411A8">
      <w:pPr>
        <w:spacing w:line="360" w:lineRule="auto"/>
        <w:ind w:left="851" w:right="90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i/>
          <w:sz w:val="22"/>
          <w:szCs w:val="22"/>
        </w:rPr>
        <w:t>“PLAZO RAZONABLE PARA RESOLVER. DIMENSIÓN Y EFECTOS DE ESTE CONCEPTO CUANDO SE ADUCE EXCESIVA CARGA DE TRABAJO</w:t>
      </w: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sz w:val="22"/>
          <w:szCs w:val="22"/>
        </w:rPr>
        <w:t xml:space="preserve"> consultable en el Seminario Judicial de la Federación y su gaceta, con el registro digital 2002351.</w:t>
      </w:r>
    </w:p>
    <w:p w14:paraId="0F7CDE96" w14:textId="77777777" w:rsidR="00F411A8" w:rsidRPr="00090C80" w:rsidRDefault="00F411A8" w:rsidP="00F411A8">
      <w:pPr>
        <w:spacing w:line="360" w:lineRule="auto"/>
        <w:ind w:left="851" w:right="90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90C80">
        <w:rPr>
          <w:rFonts w:ascii="Palatino Linotype" w:eastAsia="Palatino Linotype" w:hAnsi="Palatino Linotype" w:cs="Palatino Linotype"/>
          <w:sz w:val="22"/>
          <w:szCs w:val="22"/>
        </w:rPr>
        <w:t xml:space="preserve">, visible en el </w:t>
      </w:r>
      <w:r w:rsidRPr="00090C80">
        <w:rPr>
          <w:rFonts w:ascii="Palatino Linotype" w:eastAsia="Palatino Linotype" w:hAnsi="Palatino Linotype" w:cs="Palatino Linotype"/>
          <w:sz w:val="22"/>
          <w:szCs w:val="22"/>
        </w:rPr>
        <w:lastRenderedPageBreak/>
        <w:t>Seminario Judicial de la Federación y su gaceta, con el registro digital 2002350.</w:t>
      </w:r>
    </w:p>
    <w:p w14:paraId="4473CFFF" w14:textId="77777777" w:rsidR="00F411A8" w:rsidRPr="00090C80" w:rsidRDefault="00F411A8" w:rsidP="00F411A8">
      <w:pPr>
        <w:spacing w:line="360" w:lineRule="auto"/>
        <w:ind w:left="851" w:right="900"/>
        <w:jc w:val="both"/>
        <w:rPr>
          <w:rFonts w:ascii="Palatino Linotype" w:eastAsia="Palatino Linotype" w:hAnsi="Palatino Linotype" w:cs="Palatino Linotype"/>
          <w:sz w:val="22"/>
          <w:szCs w:val="22"/>
        </w:rPr>
      </w:pPr>
    </w:p>
    <w:p w14:paraId="29FF499F" w14:textId="77777777" w:rsidR="00F411A8" w:rsidRPr="00090C80" w:rsidRDefault="00F411A8" w:rsidP="00F411A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090C80">
        <w:rPr>
          <w:rFonts w:ascii="Palatino Linotype" w:eastAsia="Palatino Linotype" w:hAnsi="Palatino Linotype" w:cs="Palatino Linotype"/>
          <w:sz w:val="22"/>
          <w:szCs w:val="22"/>
        </w:rPr>
        <w:t>confiados,</w:t>
      </w:r>
      <w:proofErr w:type="gramEnd"/>
      <w:r w:rsidRPr="00090C80">
        <w:rPr>
          <w:rFonts w:ascii="Palatino Linotype" w:eastAsia="Palatino Linotype" w:hAnsi="Palatino Linotype" w:cs="Palatino Linotype"/>
          <w:sz w:val="22"/>
          <w:szCs w:val="22"/>
        </w:rPr>
        <w:t xml:space="preserve"> señala que este exceso del plazo legal para resolver el presente </w:t>
      </w:r>
      <w:proofErr w:type="gramStart"/>
      <w:r w:rsidRPr="00090C80">
        <w:rPr>
          <w:rFonts w:ascii="Palatino Linotype" w:eastAsia="Palatino Linotype" w:hAnsi="Palatino Linotype" w:cs="Palatino Linotype"/>
          <w:sz w:val="22"/>
          <w:szCs w:val="22"/>
        </w:rPr>
        <w:t>asunto,</w:t>
      </w:r>
      <w:proofErr w:type="gramEnd"/>
      <w:r w:rsidRPr="00090C80">
        <w:rPr>
          <w:rFonts w:ascii="Palatino Linotype" w:eastAsia="Palatino Linotype" w:hAnsi="Palatino Linotype" w:cs="Palatino Linotype"/>
          <w:sz w:val="22"/>
          <w:szCs w:val="22"/>
        </w:rPr>
        <w:t xml:space="preserve"> resulta </w:t>
      </w:r>
      <w:proofErr w:type="gramStart"/>
      <w:r w:rsidRPr="00090C80">
        <w:rPr>
          <w:rFonts w:ascii="Palatino Linotype" w:eastAsia="Palatino Linotype" w:hAnsi="Palatino Linotype" w:cs="Palatino Linotype"/>
          <w:sz w:val="22"/>
          <w:szCs w:val="22"/>
        </w:rPr>
        <w:t>de  carácter</w:t>
      </w:r>
      <w:proofErr w:type="gramEnd"/>
      <w:r w:rsidRPr="00090C80">
        <w:rPr>
          <w:rFonts w:ascii="Palatino Linotype" w:eastAsia="Palatino Linotype" w:hAnsi="Palatino Linotype" w:cs="Palatino Linotype"/>
          <w:sz w:val="22"/>
          <w:szCs w:val="22"/>
        </w:rPr>
        <w:t xml:space="preserve"> excepcional.</w:t>
      </w:r>
    </w:p>
    <w:p w14:paraId="5CDC025C"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proofErr w:type="gramStart"/>
      <w:r w:rsidRPr="00090C80">
        <w:rPr>
          <w:rFonts w:ascii="Palatino Linotype" w:eastAsia="Palatino Linotype" w:hAnsi="Palatino Linotype" w:cs="Palatino Linotype"/>
          <w:sz w:val="22"/>
          <w:szCs w:val="22"/>
        </w:rPr>
        <w:t>En razón de</w:t>
      </w:r>
      <w:proofErr w:type="gramEnd"/>
      <w:r w:rsidRPr="00090C80">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7F5365B9" w14:textId="77777777" w:rsidR="00D10152" w:rsidRPr="00090C80" w:rsidRDefault="00785AE5">
      <w:pPr>
        <w:widowControl w:val="0"/>
        <w:spacing w:before="240" w:after="240" w:line="360" w:lineRule="auto"/>
        <w:jc w:val="center"/>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II. C O N S I D E R A N D O S</w:t>
      </w:r>
    </w:p>
    <w:p w14:paraId="3D727666"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Primero. Competencia.</w:t>
      </w:r>
      <w:r w:rsidRPr="00090C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090C80">
        <w:rPr>
          <w:rFonts w:ascii="Palatino Linotype" w:eastAsia="Palatino Linotype" w:hAnsi="Palatino Linotype" w:cs="Palatino Linotype"/>
          <w:b/>
          <w:sz w:val="22"/>
          <w:szCs w:val="22"/>
        </w:rPr>
        <w:t>Segundo. Oportunidad y Procedibilidad del Recurso de Revisión</w:t>
      </w:r>
      <w:r w:rsidRPr="00090C8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0EE3B7AE"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 xml:space="preserve">remitió la respuesta a la solicitud de información el día </w:t>
      </w:r>
      <w:r w:rsidR="00ED4C52" w:rsidRPr="00090C80">
        <w:rPr>
          <w:rFonts w:ascii="Palatino Linotype" w:eastAsia="Palatino Linotype" w:hAnsi="Palatino Linotype" w:cs="Palatino Linotype"/>
          <w:b/>
          <w:sz w:val="22"/>
          <w:szCs w:val="22"/>
        </w:rPr>
        <w:t>dos de mayo de dos mil veinticinco</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 xml:space="preserve">mientras que el recurso de revisión interpuesto por la parte </w:t>
      </w:r>
      <w:r w:rsidRPr="00090C80">
        <w:rPr>
          <w:rFonts w:ascii="Palatino Linotype" w:eastAsia="Palatino Linotype" w:hAnsi="Palatino Linotype" w:cs="Palatino Linotype"/>
          <w:b/>
          <w:sz w:val="22"/>
          <w:szCs w:val="22"/>
        </w:rPr>
        <w:t xml:space="preserve">Recurrente, </w:t>
      </w:r>
      <w:r w:rsidRPr="00090C80">
        <w:rPr>
          <w:rFonts w:ascii="Palatino Linotype" w:eastAsia="Palatino Linotype" w:hAnsi="Palatino Linotype" w:cs="Palatino Linotype"/>
          <w:sz w:val="22"/>
          <w:szCs w:val="22"/>
        </w:rPr>
        <w:t>se tuvo por presentado el día</w:t>
      </w:r>
      <w:r w:rsidR="00EF706F" w:rsidRPr="00090C80">
        <w:rPr>
          <w:rFonts w:ascii="Palatino Linotype" w:eastAsia="Palatino Linotype" w:hAnsi="Palatino Linotype" w:cs="Palatino Linotype"/>
          <w:b/>
          <w:sz w:val="22"/>
          <w:szCs w:val="22"/>
        </w:rPr>
        <w:t xml:space="preserve"> </w:t>
      </w:r>
      <w:r w:rsidR="00ED4C52" w:rsidRPr="00090C80">
        <w:rPr>
          <w:rFonts w:ascii="Palatino Linotype" w:eastAsia="Palatino Linotype" w:hAnsi="Palatino Linotype" w:cs="Palatino Linotype"/>
          <w:b/>
          <w:sz w:val="22"/>
          <w:szCs w:val="22"/>
        </w:rPr>
        <w:t>seis de mayo de dos mil veinticinco</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esto es, al</w:t>
      </w:r>
      <w:r w:rsidR="00A167A0" w:rsidRPr="00090C80">
        <w:rPr>
          <w:rFonts w:ascii="Palatino Linotype" w:eastAsia="Palatino Linotype" w:hAnsi="Palatino Linotype" w:cs="Palatino Linotype"/>
          <w:sz w:val="22"/>
          <w:szCs w:val="22"/>
        </w:rPr>
        <w:t xml:space="preserve"> </w:t>
      </w:r>
      <w:r w:rsidR="00ED4C52" w:rsidRPr="00090C80">
        <w:rPr>
          <w:rFonts w:ascii="Palatino Linotype" w:eastAsia="Palatino Linotype" w:hAnsi="Palatino Linotype" w:cs="Palatino Linotype"/>
          <w:b/>
          <w:sz w:val="22"/>
          <w:szCs w:val="22"/>
          <w:u w:val="single"/>
        </w:rPr>
        <w:t>primer</w:t>
      </w:r>
      <w:r w:rsidRPr="00090C80">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69310832" w14:textId="77777777" w:rsidR="00651366" w:rsidRPr="00090C80" w:rsidRDefault="00651366" w:rsidP="00651366">
      <w:pPr>
        <w:tabs>
          <w:tab w:val="left" w:pos="7938"/>
        </w:tabs>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145ECD" w14:textId="77777777" w:rsidR="00651366" w:rsidRPr="00090C80" w:rsidRDefault="00651366" w:rsidP="00651366">
      <w:pPr>
        <w:tabs>
          <w:tab w:val="left" w:pos="7938"/>
        </w:tabs>
        <w:spacing w:line="360" w:lineRule="auto"/>
        <w:jc w:val="both"/>
        <w:rPr>
          <w:rFonts w:ascii="Palatino Linotype" w:eastAsia="Palatino Linotype" w:hAnsi="Palatino Linotype" w:cs="Palatino Linotype"/>
          <w:sz w:val="22"/>
          <w:szCs w:val="22"/>
        </w:rPr>
      </w:pPr>
    </w:p>
    <w:p w14:paraId="3D85A2E2" w14:textId="77777777" w:rsidR="00651366" w:rsidRPr="00090C80" w:rsidRDefault="00651366" w:rsidP="00651366">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Por otro lado, es de suma importancia mencionar que, si bien la parte</w:t>
      </w:r>
      <w:r w:rsidRPr="00090C80">
        <w:rPr>
          <w:rFonts w:ascii="Palatino Linotype" w:eastAsia="Palatino Linotype" w:hAnsi="Palatino Linotype" w:cs="Palatino Linotype"/>
          <w:b/>
          <w:sz w:val="22"/>
          <w:szCs w:val="22"/>
        </w:rPr>
        <w:t xml:space="preserve"> Recurrente</w:t>
      </w:r>
      <w:r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sz w:val="22"/>
          <w:szCs w:val="22"/>
        </w:rPr>
        <w:t>no</w:t>
      </w:r>
      <w:r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sz w:val="22"/>
          <w:szCs w:val="22"/>
        </w:rPr>
        <w:t>proporcionó nombre,</w:t>
      </w:r>
      <w:r w:rsidRPr="00090C80">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C68BB9" w14:textId="77777777" w:rsidR="00651366" w:rsidRPr="00090C80" w:rsidRDefault="00651366" w:rsidP="00651366">
      <w:pPr>
        <w:spacing w:line="360" w:lineRule="auto"/>
        <w:jc w:val="both"/>
        <w:rPr>
          <w:rFonts w:ascii="Palatino Linotype" w:eastAsia="Palatino Linotype" w:hAnsi="Palatino Linotype" w:cs="Palatino Linotype"/>
          <w:sz w:val="22"/>
          <w:szCs w:val="22"/>
        </w:rPr>
      </w:pPr>
    </w:p>
    <w:p w14:paraId="3DEB06F5" w14:textId="77777777" w:rsidR="00651366" w:rsidRPr="00090C80" w:rsidRDefault="00651366" w:rsidP="00651366">
      <w:pPr>
        <w:spacing w:line="276" w:lineRule="auto"/>
        <w:ind w:left="851" w:right="902"/>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Las solicitudes anónimas,</w:t>
      </w:r>
      <w:r w:rsidRPr="00090C80">
        <w:rPr>
          <w:rFonts w:ascii="Palatino Linotype" w:eastAsia="Palatino Linotype" w:hAnsi="Palatino Linotype" w:cs="Palatino Linotype"/>
          <w:i/>
          <w:sz w:val="22"/>
          <w:szCs w:val="22"/>
        </w:rPr>
        <w:t xml:space="preserve"> con nombre incompleto o seudónimo </w:t>
      </w:r>
      <w:r w:rsidRPr="00090C80">
        <w:rPr>
          <w:rFonts w:ascii="Palatino Linotype" w:eastAsia="Palatino Linotype" w:hAnsi="Palatino Linotype" w:cs="Palatino Linotype"/>
          <w:b/>
          <w:i/>
          <w:sz w:val="22"/>
          <w:szCs w:val="22"/>
        </w:rPr>
        <w:t>serán procedentes para su trámite por parte del sujeto obligado ante quien se presente</w:t>
      </w:r>
      <w:r w:rsidRPr="00090C80">
        <w:rPr>
          <w:rFonts w:ascii="Palatino Linotype" w:eastAsia="Palatino Linotype" w:hAnsi="Palatino Linotype" w:cs="Palatino Linotype"/>
          <w:i/>
          <w:sz w:val="22"/>
          <w:szCs w:val="22"/>
        </w:rPr>
        <w:t>. No podrá requerirse información adicional con motivo del nombre proporcionado por el solicitante."</w:t>
      </w:r>
    </w:p>
    <w:p w14:paraId="52F8B886" w14:textId="412A7F4A"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xml:space="preserve"> en sus motivos de inconformidad, </w:t>
      </w:r>
      <w:proofErr w:type="gramStart"/>
      <w:r w:rsidRPr="00090C80">
        <w:rPr>
          <w:rFonts w:ascii="Palatino Linotype" w:eastAsia="Palatino Linotype" w:hAnsi="Palatino Linotype" w:cs="Palatino Linotype"/>
          <w:sz w:val="22"/>
          <w:szCs w:val="22"/>
        </w:rPr>
        <w:t>de acuerdo al</w:t>
      </w:r>
      <w:proofErr w:type="gramEnd"/>
      <w:r w:rsidRPr="00090C80">
        <w:rPr>
          <w:rFonts w:ascii="Palatino Linotype" w:eastAsia="Palatino Linotype" w:hAnsi="Palatino Linotype" w:cs="Palatino Linotype"/>
          <w:sz w:val="22"/>
          <w:szCs w:val="22"/>
        </w:rPr>
        <w:t xml:space="preserve"> artículo 179, </w:t>
      </w:r>
      <w:r w:rsidR="00651366" w:rsidRPr="00090C80">
        <w:rPr>
          <w:rFonts w:ascii="Palatino Linotype" w:eastAsia="Palatino Linotype" w:hAnsi="Palatino Linotype" w:cs="Palatino Linotype"/>
          <w:sz w:val="22"/>
          <w:szCs w:val="22"/>
        </w:rPr>
        <w:t xml:space="preserve">fracción </w:t>
      </w:r>
      <w:r w:rsidR="008F7488" w:rsidRPr="00090C80">
        <w:rPr>
          <w:rFonts w:ascii="Palatino Linotype" w:eastAsia="Palatino Linotype" w:hAnsi="Palatino Linotype" w:cs="Palatino Linotype"/>
          <w:sz w:val="22"/>
          <w:szCs w:val="22"/>
        </w:rPr>
        <w:t xml:space="preserve">I </w:t>
      </w:r>
      <w:r w:rsidRPr="00090C80">
        <w:rPr>
          <w:rFonts w:ascii="Palatino Linotype" w:eastAsia="Palatino Linotype" w:hAnsi="Palatino Linotype" w:cs="Palatino Linotype"/>
          <w:sz w:val="22"/>
          <w:szCs w:val="22"/>
        </w:rPr>
        <w:t>del ordenamiento legal citado, que a la letra dice: </w:t>
      </w:r>
    </w:p>
    <w:p w14:paraId="2ACBD19C" w14:textId="77777777" w:rsidR="00D10152" w:rsidRPr="00090C80" w:rsidRDefault="00785AE5">
      <w:pPr>
        <w:tabs>
          <w:tab w:val="left" w:pos="7938"/>
        </w:tabs>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Artículo 179.</w:t>
      </w:r>
      <w:r w:rsidRPr="00090C8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6620BB5" w14:textId="045E3A41" w:rsidR="008F7488" w:rsidRPr="00090C80" w:rsidRDefault="008F7488">
      <w:pPr>
        <w:tabs>
          <w:tab w:val="left" w:pos="7938"/>
        </w:tabs>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I. La negativa a la información solicitada;</w:t>
      </w:r>
      <w:r w:rsidRPr="00090C80">
        <w:rPr>
          <w:rFonts w:ascii="Palatino Linotype" w:eastAsia="Palatino Linotype" w:hAnsi="Palatino Linotype" w:cs="Palatino Linotype"/>
          <w:i/>
          <w:sz w:val="22"/>
          <w:szCs w:val="22"/>
        </w:rPr>
        <w:cr/>
        <w:t>[…]”</w:t>
      </w:r>
    </w:p>
    <w:p w14:paraId="5853D41E" w14:textId="77777777" w:rsidR="00D10152" w:rsidRPr="00090C80" w:rsidRDefault="00785AE5">
      <w:pPr>
        <w:spacing w:before="240" w:after="240"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 xml:space="preserve">Tercero. Materia de la revisión. </w:t>
      </w:r>
      <w:r w:rsidRPr="00090C8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90C80">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90C80">
        <w:rPr>
          <w:rFonts w:ascii="Palatino Linotype" w:eastAsia="Palatino Linotype" w:hAnsi="Palatino Linotype" w:cs="Palatino Linotype"/>
          <w:sz w:val="22"/>
          <w:szCs w:val="22"/>
        </w:rPr>
        <w:t xml:space="preserve">de 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090C80">
        <w:rPr>
          <w:rFonts w:ascii="Palatino Linotype" w:eastAsia="Palatino Linotype" w:hAnsi="Palatino Linotype" w:cs="Palatino Linotype"/>
          <w:b/>
          <w:sz w:val="22"/>
          <w:szCs w:val="22"/>
        </w:rPr>
        <w:t xml:space="preserve">Cuarto. Estudio del asunto. </w:t>
      </w:r>
      <w:r w:rsidRPr="00090C80">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Artículo 4</w:t>
      </w:r>
      <w:r w:rsidRPr="00090C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w:t>
      </w:r>
      <w:r w:rsidRPr="00090C80">
        <w:rPr>
          <w:rFonts w:ascii="Palatino Linotype" w:eastAsia="Palatino Linotype" w:hAnsi="Palatino Linotype" w:cs="Palatino Linotype"/>
          <w:b/>
          <w:i/>
          <w:sz w:val="22"/>
          <w:szCs w:val="22"/>
        </w:rPr>
        <w:lastRenderedPageBreak/>
        <w:t>de manera permanente a cualquier persona</w:t>
      </w:r>
      <w:r w:rsidRPr="00090C8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90C80">
        <w:rPr>
          <w:rFonts w:ascii="Palatino Linotype" w:eastAsia="Palatino Linotype" w:hAnsi="Palatino Linotype" w:cs="Palatino Linotype"/>
          <w:i/>
          <w:sz w:val="22"/>
          <w:szCs w:val="22"/>
        </w:rPr>
        <w:t>.”</w:t>
      </w:r>
    </w:p>
    <w:p w14:paraId="338039AD"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“Artículo 12.-</w:t>
      </w:r>
      <w:r w:rsidRPr="00090C8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90C80">
        <w:rPr>
          <w:rFonts w:ascii="Palatino Linotype" w:eastAsia="Palatino Linotype" w:hAnsi="Palatino Linotype" w:cs="Palatino Linotype"/>
          <w:i/>
          <w:sz w:val="22"/>
          <w:szCs w:val="22"/>
        </w:rPr>
        <w:t xml:space="preserve">. </w:t>
      </w:r>
      <w:r w:rsidRPr="00090C80">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090C80">
        <w:rPr>
          <w:rFonts w:ascii="Palatino Linotype" w:eastAsia="Palatino Linotype" w:hAnsi="Palatino Linotype" w:cs="Palatino Linotype"/>
          <w:b/>
          <w:i/>
          <w:sz w:val="22"/>
          <w:szCs w:val="22"/>
        </w:rPr>
        <w:t>la misma</w:t>
      </w:r>
      <w:proofErr w:type="gramEnd"/>
      <w:r w:rsidRPr="00090C80">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p>
    <w:p w14:paraId="00911A0A" w14:textId="77777777" w:rsidR="00D10152" w:rsidRPr="00090C80" w:rsidRDefault="00785AE5">
      <w:pPr>
        <w:spacing w:before="240" w:after="240" w:line="360" w:lineRule="auto"/>
        <w:ind w:right="-93"/>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090C80">
        <w:rPr>
          <w:rFonts w:ascii="Palatino Linotype" w:eastAsia="Palatino Linotype" w:hAnsi="Palatino Linotype" w:cs="Palatino Linotype"/>
          <w:sz w:val="22"/>
          <w:szCs w:val="22"/>
        </w:rPr>
        <w:lastRenderedPageBreak/>
        <w:t>sólo se concretaran a proporcionar la información solicitada que tengan en su poder en el estado que se encuentran, sin necesidad de concretarse al interés o términos específicos del solicitante.</w:t>
      </w:r>
    </w:p>
    <w:p w14:paraId="59A09C57" w14:textId="77777777" w:rsidR="00D10152" w:rsidRPr="00090C80" w:rsidRDefault="00785AE5">
      <w:pPr>
        <w:spacing w:before="240" w:after="240"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proofErr w:type="gramStart"/>
      <w:r w:rsidRPr="00090C80">
        <w:rPr>
          <w:rFonts w:ascii="Palatino Linotype" w:eastAsia="Palatino Linotype" w:hAnsi="Palatino Linotype" w:cs="Palatino Linotype"/>
          <w:sz w:val="22"/>
          <w:szCs w:val="22"/>
        </w:rPr>
        <w:t>que</w:t>
      </w:r>
      <w:proofErr w:type="gramEnd"/>
      <w:r w:rsidRPr="00090C80">
        <w:rPr>
          <w:rFonts w:ascii="Palatino Linotype" w:eastAsia="Palatino Linotype" w:hAnsi="Palatino Linotype" w:cs="Palatino Linotype"/>
          <w:sz w:val="22"/>
          <w:szCs w:val="22"/>
        </w:rPr>
        <w:t xml:space="preserve"> por rubro y texto, dispone lo siguiente:</w:t>
      </w:r>
      <w:r w:rsidRPr="00090C80">
        <w:rPr>
          <w:rFonts w:ascii="Palatino Linotype" w:eastAsia="Palatino Linotype" w:hAnsi="Palatino Linotype" w:cs="Palatino Linotype"/>
          <w:b/>
          <w:sz w:val="22"/>
          <w:szCs w:val="22"/>
        </w:rPr>
        <w:t xml:space="preserve"> </w:t>
      </w:r>
    </w:p>
    <w:p w14:paraId="019AA3FB"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 “</w:t>
      </w:r>
      <w:r w:rsidRPr="00090C80">
        <w:rPr>
          <w:rFonts w:ascii="Palatino Linotype" w:eastAsia="Palatino Linotype" w:hAnsi="Palatino Linotype" w:cs="Palatino Linotype"/>
          <w:b/>
          <w:i/>
          <w:sz w:val="22"/>
          <w:szCs w:val="22"/>
        </w:rPr>
        <w:t>No existe obligación de elaborar documentos ad hoc para atender las solicitudes de acceso a la información.</w:t>
      </w:r>
      <w:r w:rsidRPr="00090C8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D8671C" w14:textId="77777777" w:rsidR="00ED4C52" w:rsidRPr="00090C80" w:rsidRDefault="00785AE5" w:rsidP="00ED4C52">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AD65C9" w14:textId="77777777" w:rsidR="00ED4C52" w:rsidRPr="00090C80" w:rsidRDefault="00ED4C52" w:rsidP="00ED4C52">
      <w:pPr>
        <w:spacing w:line="360" w:lineRule="auto"/>
        <w:jc w:val="both"/>
        <w:rPr>
          <w:rFonts w:ascii="Palatino Linotype" w:eastAsia="Palatino Linotype" w:hAnsi="Palatino Linotype" w:cs="Palatino Linotype"/>
          <w:sz w:val="22"/>
          <w:szCs w:val="22"/>
        </w:rPr>
      </w:pPr>
    </w:p>
    <w:p w14:paraId="7D3979A2" w14:textId="05F860FC" w:rsidR="00D10152" w:rsidRPr="00090C80" w:rsidRDefault="00785AE5" w:rsidP="00ED4C52">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090C80">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 xml:space="preserve">Artículo 3. </w:t>
      </w:r>
      <w:r w:rsidRPr="00090C80">
        <w:rPr>
          <w:rFonts w:ascii="Palatino Linotype" w:eastAsia="Palatino Linotype" w:hAnsi="Palatino Linotype" w:cs="Palatino Linotype"/>
          <w:i/>
          <w:sz w:val="22"/>
          <w:szCs w:val="22"/>
        </w:rPr>
        <w:t>Para los efectos de la presente Ley se entenderá por:</w:t>
      </w:r>
    </w:p>
    <w:p w14:paraId="08F5F729"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p>
    <w:p w14:paraId="5F179B63"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XI. Documento:</w:t>
      </w:r>
      <w:r w:rsidRPr="00090C80">
        <w:rPr>
          <w:rFonts w:ascii="Palatino Linotype" w:eastAsia="Palatino Linotype" w:hAnsi="Palatino Linotype" w:cs="Palatino Linotype"/>
          <w:i/>
          <w:sz w:val="22"/>
          <w:szCs w:val="22"/>
        </w:rPr>
        <w:t xml:space="preserve"> Los expedientes, reportes, estudios, actas</w:t>
      </w:r>
      <w:r w:rsidRPr="00090C80">
        <w:rPr>
          <w:rFonts w:ascii="Palatino Linotype" w:eastAsia="Palatino Linotype" w:hAnsi="Palatino Linotype" w:cs="Palatino Linotype"/>
          <w:b/>
          <w:i/>
          <w:sz w:val="22"/>
          <w:szCs w:val="22"/>
        </w:rPr>
        <w:t>,</w:t>
      </w:r>
      <w:r w:rsidRPr="00090C8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sz w:val="22"/>
          <w:szCs w:val="22"/>
        </w:rPr>
        <w:t>“</w:t>
      </w:r>
      <w:r w:rsidRPr="00090C8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90C80">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090C80">
        <w:rPr>
          <w:rFonts w:ascii="Palatino Linotype" w:eastAsia="Palatino Linotype" w:hAnsi="Palatino Linotype" w:cs="Palatino Linotype"/>
          <w:i/>
          <w:sz w:val="22"/>
          <w:szCs w:val="22"/>
        </w:rPr>
        <w:t>pública,</w:t>
      </w:r>
      <w:proofErr w:type="gramEnd"/>
      <w:r w:rsidRPr="00090C80">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090C80" w:rsidRDefault="00785AE5">
      <w:pPr>
        <w:spacing w:before="120" w:after="120"/>
        <w:ind w:left="851"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En </w:t>
      </w:r>
      <w:proofErr w:type="gramStart"/>
      <w:r w:rsidRPr="00090C80">
        <w:rPr>
          <w:rFonts w:ascii="Palatino Linotype" w:eastAsia="Palatino Linotype" w:hAnsi="Palatino Linotype" w:cs="Palatino Linotype"/>
          <w:i/>
          <w:sz w:val="22"/>
          <w:szCs w:val="22"/>
        </w:rPr>
        <w:t>consecuencia</w:t>
      </w:r>
      <w:proofErr w:type="gramEnd"/>
      <w:r w:rsidRPr="00090C8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778DCBE"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90C80">
        <w:rPr>
          <w:rFonts w:ascii="Palatino Linotype" w:eastAsia="Palatino Linotype" w:hAnsi="Palatino Linotype" w:cs="Palatino Linotype"/>
          <w:i/>
          <w:sz w:val="22"/>
          <w:szCs w:val="22"/>
        </w:rPr>
        <w:t>que</w:t>
      </w:r>
      <w:proofErr w:type="gramEnd"/>
      <w:r w:rsidRPr="00090C80">
        <w:rPr>
          <w:rFonts w:ascii="Palatino Linotype" w:eastAsia="Palatino Linotype" w:hAnsi="Palatino Linotype" w:cs="Palatino Linotype"/>
          <w:i/>
          <w:sz w:val="22"/>
          <w:szCs w:val="22"/>
        </w:rPr>
        <w:t xml:space="preserve"> en ejercicio de las atribuciones conferidas, sea generada por los Sujetos Obligados;</w:t>
      </w:r>
    </w:p>
    <w:p w14:paraId="42B91EF1"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090C80">
        <w:rPr>
          <w:rFonts w:ascii="Palatino Linotype" w:eastAsia="Palatino Linotype" w:hAnsi="Palatino Linotype" w:cs="Palatino Linotype"/>
          <w:i/>
          <w:sz w:val="22"/>
          <w:szCs w:val="22"/>
        </w:rPr>
        <w:t>que</w:t>
      </w:r>
      <w:proofErr w:type="gramEnd"/>
      <w:r w:rsidRPr="00090C80">
        <w:rPr>
          <w:rFonts w:ascii="Palatino Linotype" w:eastAsia="Palatino Linotype" w:hAnsi="Palatino Linotype" w:cs="Palatino Linotype"/>
          <w:i/>
          <w:sz w:val="22"/>
          <w:szCs w:val="22"/>
        </w:rPr>
        <w:t xml:space="preserve"> en ejercicio de las atribuciones conferidas, sea administrada por los Sujetos Obligados, y</w:t>
      </w:r>
    </w:p>
    <w:p w14:paraId="52E4ED0D" w14:textId="77777777" w:rsidR="00D10152" w:rsidRPr="00090C80" w:rsidRDefault="00785AE5">
      <w:pPr>
        <w:spacing w:before="120" w:after="120"/>
        <w:ind w:left="1134"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3) Que se trate de información registrada en cualquier soporte documental, </w:t>
      </w:r>
      <w:proofErr w:type="gramStart"/>
      <w:r w:rsidRPr="00090C80">
        <w:rPr>
          <w:rFonts w:ascii="Palatino Linotype" w:eastAsia="Palatino Linotype" w:hAnsi="Palatino Linotype" w:cs="Palatino Linotype"/>
          <w:i/>
          <w:sz w:val="22"/>
          <w:szCs w:val="22"/>
        </w:rPr>
        <w:t>que</w:t>
      </w:r>
      <w:proofErr w:type="gramEnd"/>
      <w:r w:rsidRPr="00090C80">
        <w:rPr>
          <w:rFonts w:ascii="Palatino Linotype" w:eastAsia="Palatino Linotype" w:hAnsi="Palatino Linotype" w:cs="Palatino Linotype"/>
          <w:i/>
          <w:sz w:val="22"/>
          <w:szCs w:val="22"/>
        </w:rPr>
        <w:t xml:space="preserve"> en ejercicio de las atribuciones conferidas, se encuentre en posesión de los Sujetos Obligados.”</w:t>
      </w:r>
    </w:p>
    <w:p w14:paraId="3366DBF9" w14:textId="77777777" w:rsidR="00D10152" w:rsidRPr="00090C80" w:rsidRDefault="00785AE5">
      <w:pPr>
        <w:spacing w:before="240" w:after="240" w:line="360" w:lineRule="auto"/>
        <w:ind w:right="51"/>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090C80" w:rsidRDefault="00785AE5">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07CC9AE8" w:rsidR="009C6343" w:rsidRPr="00090C80" w:rsidRDefault="009C6343" w:rsidP="009C6343">
      <w:pPr>
        <w:spacing w:before="240" w:after="240" w:line="360" w:lineRule="auto"/>
        <w:ind w:right="51"/>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xml:space="preserve"> requirió al </w:t>
      </w:r>
      <w:r w:rsidRPr="00090C80">
        <w:rPr>
          <w:rFonts w:ascii="Palatino Linotype" w:eastAsia="Palatino Linotype" w:hAnsi="Palatino Linotype" w:cs="Palatino Linotype"/>
          <w:b/>
          <w:sz w:val="22"/>
          <w:szCs w:val="22"/>
        </w:rPr>
        <w:t xml:space="preserve">Sujeto Obligado </w:t>
      </w:r>
      <w:r w:rsidR="009C0C55" w:rsidRPr="00090C80">
        <w:rPr>
          <w:rFonts w:ascii="Palatino Linotype" w:eastAsia="Palatino Linotype" w:hAnsi="Palatino Linotype" w:cs="Palatino Linotype"/>
          <w:sz w:val="22"/>
          <w:szCs w:val="22"/>
        </w:rPr>
        <w:t>le proporcione</w:t>
      </w:r>
      <w:r w:rsidR="00ED4C52" w:rsidRPr="00090C80">
        <w:rPr>
          <w:rFonts w:ascii="Palatino Linotype" w:eastAsia="Palatino Linotype" w:hAnsi="Palatino Linotype" w:cs="Palatino Linotype"/>
          <w:sz w:val="22"/>
          <w:szCs w:val="22"/>
        </w:rPr>
        <w:t xml:space="preserve">, </w:t>
      </w:r>
      <w:r w:rsidR="00ED4C52" w:rsidRPr="00090C80">
        <w:rPr>
          <w:rFonts w:ascii="Palatino Linotype" w:eastAsia="Palatino Linotype" w:hAnsi="Palatino Linotype" w:cs="Palatino Linotype"/>
          <w:b/>
          <w:sz w:val="22"/>
          <w:szCs w:val="22"/>
        </w:rPr>
        <w:t>sobre los programas de asistencia social y apoyo a grupos vulnerables implementados por el Ayuntamiento de Zinacantepec</w:t>
      </w:r>
      <w:r w:rsidR="00ED4C52" w:rsidRPr="00090C80">
        <w:rPr>
          <w:rFonts w:ascii="Palatino Linotype" w:eastAsia="Palatino Linotype" w:hAnsi="Palatino Linotype" w:cs="Palatino Linotype"/>
          <w:sz w:val="22"/>
          <w:szCs w:val="22"/>
        </w:rPr>
        <w:t xml:space="preserve"> durante los últimos tres años, lo siguiente:</w:t>
      </w:r>
    </w:p>
    <w:p w14:paraId="4F5F7811" w14:textId="4BDBDFEF" w:rsidR="00ED4C52" w:rsidRPr="00090C80" w:rsidRDefault="00ED4C52" w:rsidP="00ED4C52">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Presupuesto asignado;</w:t>
      </w:r>
    </w:p>
    <w:p w14:paraId="4D2ABBD3" w14:textId="21E0EA02" w:rsidR="00ED4C52" w:rsidRPr="00090C80" w:rsidRDefault="00ED4C52" w:rsidP="00ED4C52">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Número de beneficiarios;</w:t>
      </w:r>
    </w:p>
    <w:p w14:paraId="4C7E1815" w14:textId="4696618E" w:rsidR="00ED4C52" w:rsidRPr="00090C80" w:rsidRDefault="00ED4C52" w:rsidP="00ED4C52">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Requisitos de acceso al programa; y</w:t>
      </w:r>
    </w:p>
    <w:p w14:paraId="16A946A1" w14:textId="65F5781B" w:rsidR="00ED4C52" w:rsidRPr="00090C80" w:rsidRDefault="00ED4C52" w:rsidP="00ED4C52">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Las auditorías realizadas sobre dichos programas.</w:t>
      </w:r>
    </w:p>
    <w:p w14:paraId="69C7698D" w14:textId="01617230" w:rsidR="00ED4C52" w:rsidRPr="00090C80" w:rsidRDefault="00A167A0" w:rsidP="00BE18C1">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En respuesta, el </w:t>
      </w:r>
      <w:r w:rsidRPr="00090C80">
        <w:rPr>
          <w:rFonts w:ascii="Palatino Linotype" w:eastAsia="Palatino Linotype" w:hAnsi="Palatino Linotype" w:cs="Palatino Linotype"/>
          <w:b/>
          <w:sz w:val="22"/>
          <w:szCs w:val="22"/>
        </w:rPr>
        <w:t xml:space="preserve">Sujeto Obligado </w:t>
      </w:r>
      <w:r w:rsidR="00ED4C52" w:rsidRPr="00090C80">
        <w:rPr>
          <w:rFonts w:ascii="Palatino Linotype" w:eastAsia="Palatino Linotype" w:hAnsi="Palatino Linotype" w:cs="Palatino Linotype"/>
          <w:sz w:val="22"/>
          <w:szCs w:val="22"/>
        </w:rPr>
        <w:t xml:space="preserve">se pronunció </w:t>
      </w:r>
      <w:r w:rsidR="00651366" w:rsidRPr="00090C80">
        <w:rPr>
          <w:rFonts w:ascii="Palatino Linotype" w:eastAsia="Palatino Linotype" w:hAnsi="Palatino Linotype" w:cs="Palatino Linotype"/>
          <w:sz w:val="22"/>
          <w:szCs w:val="22"/>
        </w:rPr>
        <w:t xml:space="preserve">por conducto de la </w:t>
      </w:r>
      <w:r w:rsidR="00ED4C52" w:rsidRPr="00090C80">
        <w:rPr>
          <w:rFonts w:ascii="Palatino Linotype" w:eastAsia="Palatino Linotype" w:hAnsi="Palatino Linotype" w:cs="Palatino Linotype"/>
          <w:sz w:val="22"/>
          <w:szCs w:val="22"/>
        </w:rPr>
        <w:t>Dirección de Desarrollo Social, Tesorería Municipal y Contraloría Interna Municipal, señalando lo siguiente:</w:t>
      </w:r>
    </w:p>
    <w:p w14:paraId="12665C7A" w14:textId="77777777" w:rsidR="00ED4C52" w:rsidRPr="00090C80" w:rsidRDefault="00ED4C52" w:rsidP="00BE18C1">
      <w:pPr>
        <w:spacing w:line="360" w:lineRule="auto"/>
        <w:ind w:right="49"/>
        <w:jc w:val="both"/>
        <w:rPr>
          <w:rFonts w:ascii="Palatino Linotype" w:eastAsia="Palatino Linotype" w:hAnsi="Palatino Linotype" w:cs="Palatino Linotype"/>
          <w:sz w:val="22"/>
          <w:szCs w:val="22"/>
        </w:rPr>
      </w:pPr>
    </w:p>
    <w:p w14:paraId="7BF68145" w14:textId="240C9296" w:rsidR="00ED4C52" w:rsidRPr="00090C80" w:rsidRDefault="00ED4C52" w:rsidP="00ED4C52">
      <w:pPr>
        <w:pStyle w:val="Prrafodelista"/>
        <w:numPr>
          <w:ilvl w:val="0"/>
          <w:numId w:val="11"/>
        </w:num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Dirección de Desarrollo Social:</w:t>
      </w:r>
      <w:r w:rsidRPr="00090C80">
        <w:t xml:space="preserve"> </w:t>
      </w:r>
      <w:r w:rsidRPr="00090C80">
        <w:rPr>
          <w:rFonts w:ascii="Palatino Linotype" w:eastAsia="Palatino Linotype" w:hAnsi="Palatino Linotype" w:cs="Palatino Linotype"/>
          <w:sz w:val="22"/>
          <w:szCs w:val="22"/>
        </w:rPr>
        <w:t>hizo del conocimiento los programas de despensas en el Municipio de Zinacantepec que ejecutó en los años 2022, 2023 y 2024, indicando la denominación del programa, el número de beneficiarios, fuente de financiamiento y monto; asimismo, indicó los requisitos de acceso a los programas que fueron publicados en la convocatoria correspondiente.</w:t>
      </w:r>
    </w:p>
    <w:p w14:paraId="59C16E15" w14:textId="066D56DB" w:rsidR="00ED4C52" w:rsidRPr="00090C80" w:rsidRDefault="00ED4C52" w:rsidP="00ED4C52">
      <w:pPr>
        <w:pStyle w:val="Prrafodelista"/>
        <w:numPr>
          <w:ilvl w:val="0"/>
          <w:numId w:val="11"/>
        </w:num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Tesorería Municipal:</w:t>
      </w:r>
      <w:r w:rsidRPr="00090C80">
        <w:t xml:space="preserve"> </w:t>
      </w:r>
      <w:r w:rsidRPr="00090C80">
        <w:rPr>
          <w:rFonts w:ascii="Palatino Linotype" w:eastAsia="Palatino Linotype" w:hAnsi="Palatino Linotype" w:cs="Palatino Linotype"/>
          <w:sz w:val="22"/>
          <w:szCs w:val="22"/>
        </w:rPr>
        <w:t>informó que esa Tesorería no es la competente para atender la solicitud, ya que el organismo encargado de la asistencia social y apoyo a grupo vulnerables es el Sistema Municipal para el Desarrollo Integral de la Familia de Zinacantepec.</w:t>
      </w:r>
    </w:p>
    <w:p w14:paraId="628D4E50" w14:textId="46BFF8D8" w:rsidR="00ED4C52" w:rsidRPr="00090C80" w:rsidRDefault="00ED4C52" w:rsidP="00ED4C52">
      <w:pPr>
        <w:pStyle w:val="Prrafodelista"/>
        <w:numPr>
          <w:ilvl w:val="0"/>
          <w:numId w:val="11"/>
        </w:num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Contraloría Interna Municipal:</w:t>
      </w:r>
      <w:r w:rsidRPr="00090C80">
        <w:t xml:space="preserve"> </w:t>
      </w:r>
      <w:r w:rsidRPr="00090C80">
        <w:rPr>
          <w:rFonts w:ascii="Palatino Linotype" w:eastAsia="Palatino Linotype" w:hAnsi="Palatino Linotype" w:cs="Palatino Linotype"/>
          <w:sz w:val="22"/>
          <w:szCs w:val="22"/>
        </w:rPr>
        <w:t>indicó que después de una búsqueda exhaustiva y razonable en los archivos de ese Órgano Interno de Control Municipal no se localizó información que se relacione con la solicitud.</w:t>
      </w:r>
    </w:p>
    <w:p w14:paraId="227A2C8D" w14:textId="77777777" w:rsidR="00ED4C52" w:rsidRPr="00090C80" w:rsidRDefault="00ED4C52" w:rsidP="00BE18C1">
      <w:pPr>
        <w:spacing w:line="360" w:lineRule="auto"/>
        <w:ind w:right="49"/>
        <w:jc w:val="both"/>
        <w:rPr>
          <w:rFonts w:ascii="Palatino Linotype" w:eastAsia="Palatino Linotype" w:hAnsi="Palatino Linotype" w:cs="Palatino Linotype"/>
          <w:sz w:val="22"/>
          <w:szCs w:val="22"/>
        </w:rPr>
      </w:pPr>
    </w:p>
    <w:p w14:paraId="440BDD23" w14:textId="77777777" w:rsidR="00ED4C52" w:rsidRPr="00090C80" w:rsidRDefault="00ED4C52" w:rsidP="00BE18C1">
      <w:pPr>
        <w:spacing w:line="360" w:lineRule="auto"/>
        <w:ind w:right="49"/>
        <w:jc w:val="both"/>
        <w:rPr>
          <w:rFonts w:ascii="Palatino Linotype" w:eastAsia="Palatino Linotype" w:hAnsi="Palatino Linotype" w:cs="Palatino Linotype"/>
          <w:sz w:val="22"/>
          <w:szCs w:val="22"/>
        </w:rPr>
      </w:pPr>
    </w:p>
    <w:p w14:paraId="6A7F1419" w14:textId="63A12901" w:rsidR="000175C1" w:rsidRPr="00090C80" w:rsidRDefault="000175C1" w:rsidP="00BE18C1">
      <w:pPr>
        <w:spacing w:line="360" w:lineRule="auto"/>
        <w:ind w:right="49"/>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sz w:val="22"/>
          <w:szCs w:val="22"/>
        </w:rPr>
        <w:t xml:space="preserve">Al no estar conforme con los términos de la respuesta emitida, la parte </w:t>
      </w:r>
      <w:r w:rsidRPr="00090C80">
        <w:rPr>
          <w:rFonts w:ascii="Palatino Linotype" w:eastAsia="Palatino Linotype" w:hAnsi="Palatino Linotype" w:cs="Palatino Linotype"/>
          <w:b/>
          <w:sz w:val="22"/>
          <w:szCs w:val="22"/>
        </w:rPr>
        <w:t xml:space="preserve">Recurrente </w:t>
      </w:r>
      <w:r w:rsidRPr="00090C80">
        <w:rPr>
          <w:rFonts w:ascii="Palatino Linotype" w:eastAsia="Palatino Linotype" w:hAnsi="Palatino Linotype" w:cs="Palatino Linotype"/>
          <w:sz w:val="22"/>
          <w:szCs w:val="22"/>
        </w:rPr>
        <w:t xml:space="preserve">interpuso el recurso de revisión que nos ocupa, </w:t>
      </w:r>
      <w:r w:rsidR="00ED4C52" w:rsidRPr="00090C80">
        <w:rPr>
          <w:rFonts w:ascii="Palatino Linotype" w:eastAsia="Palatino Linotype" w:hAnsi="Palatino Linotype" w:cs="Palatino Linotype"/>
          <w:sz w:val="22"/>
          <w:szCs w:val="22"/>
        </w:rPr>
        <w:t>en el que medularmente se adolece de la negativa a la entrega de la información.</w:t>
      </w:r>
    </w:p>
    <w:p w14:paraId="45F9E2BF" w14:textId="77777777" w:rsidR="00BE18C1" w:rsidRPr="00090C80" w:rsidRDefault="00BE18C1" w:rsidP="00BE18C1">
      <w:pPr>
        <w:spacing w:line="360" w:lineRule="auto"/>
        <w:ind w:right="49"/>
        <w:jc w:val="both"/>
        <w:rPr>
          <w:rFonts w:ascii="Palatino Linotype" w:eastAsia="Palatino Linotype" w:hAnsi="Palatino Linotype" w:cs="Palatino Linotype"/>
          <w:b/>
          <w:sz w:val="22"/>
          <w:szCs w:val="22"/>
        </w:rPr>
      </w:pPr>
    </w:p>
    <w:p w14:paraId="6A187814" w14:textId="7DB2435B" w:rsidR="00651366" w:rsidRPr="00090C80" w:rsidRDefault="00AE2DAB" w:rsidP="00BE18C1">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De las constancias que obran en el expediente electrónico del recurso de revisión que nos ocupa, se advierte que las partes fueron omisas en hacer valer manifestaciones.</w:t>
      </w:r>
    </w:p>
    <w:p w14:paraId="3ACEEA4D" w14:textId="77777777" w:rsidR="00AE2DAB" w:rsidRPr="00090C80" w:rsidRDefault="00AE2DAB" w:rsidP="00646985">
      <w:pPr>
        <w:spacing w:line="360" w:lineRule="auto"/>
        <w:jc w:val="both"/>
        <w:rPr>
          <w:rFonts w:ascii="Palatino Linotype" w:eastAsia="Palatino Linotype" w:hAnsi="Palatino Linotype" w:cs="Palatino Linotype"/>
          <w:sz w:val="22"/>
          <w:szCs w:val="22"/>
        </w:rPr>
      </w:pPr>
    </w:p>
    <w:p w14:paraId="2EFF69B6" w14:textId="2B037F05" w:rsidR="00AE2DAB" w:rsidRPr="00090C80" w:rsidRDefault="00AE2DAB"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Expuestas las posturas de las partes, previo al análisis de fondo, es de recordar que la persona solicitante requirió la información respecto de los últimos tres años; por tanto, tomando como referencia la fecha en que se presentó la solicitud de información, se colige que lo peticionado es respecto del periodo comprendido del </w:t>
      </w:r>
      <w:r w:rsidRPr="00090C80">
        <w:rPr>
          <w:rFonts w:ascii="Palatino Linotype" w:eastAsia="Palatino Linotype" w:hAnsi="Palatino Linotype" w:cs="Palatino Linotype"/>
          <w:b/>
          <w:sz w:val="22"/>
          <w:szCs w:val="22"/>
        </w:rPr>
        <w:t>tres de abril de dos mil veintidós al tres de abril de dos mil veinticinco.</w:t>
      </w:r>
    </w:p>
    <w:p w14:paraId="17872783" w14:textId="77777777" w:rsidR="00AE2DAB" w:rsidRPr="00090C80" w:rsidRDefault="00AE2DAB" w:rsidP="00646985">
      <w:pPr>
        <w:spacing w:line="360" w:lineRule="auto"/>
        <w:jc w:val="both"/>
        <w:rPr>
          <w:rFonts w:ascii="Palatino Linotype" w:eastAsia="Palatino Linotype" w:hAnsi="Palatino Linotype" w:cs="Palatino Linotype"/>
          <w:sz w:val="22"/>
          <w:szCs w:val="22"/>
        </w:rPr>
      </w:pPr>
    </w:p>
    <w:p w14:paraId="456A97DB" w14:textId="711BD864" w:rsidR="005D4A6C" w:rsidRPr="00090C80" w:rsidRDefault="005D4A6C"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Asimismo, en lo relativo al requerimiento “</w:t>
      </w:r>
      <w:r w:rsidRPr="00090C80">
        <w:rPr>
          <w:rFonts w:ascii="Palatino Linotype" w:eastAsia="Palatino Linotype" w:hAnsi="Palatino Linotype" w:cs="Palatino Linotype"/>
          <w:b/>
          <w:i/>
          <w:sz w:val="22"/>
          <w:szCs w:val="22"/>
        </w:rPr>
        <w:t>auditorías realizadas sobre dichos programas</w:t>
      </w:r>
      <w:r w:rsidRPr="00090C80">
        <w:rPr>
          <w:rFonts w:ascii="Palatino Linotype" w:eastAsia="Palatino Linotype" w:hAnsi="Palatino Linotype" w:cs="Palatino Linotype"/>
          <w:sz w:val="22"/>
          <w:szCs w:val="22"/>
        </w:rPr>
        <w:t xml:space="preserve">” se advierte que la pretensión concreta del particular es obtener el tipo de auditorías que en su caso se llegaron a realizar sobre dichos programas; por tanto, es dable tener como requerimiento el relativo a </w:t>
      </w:r>
      <w:r w:rsidRPr="00090C80">
        <w:rPr>
          <w:rFonts w:ascii="Palatino Linotype" w:eastAsia="Palatino Linotype" w:hAnsi="Palatino Linotype" w:cs="Palatino Linotype"/>
          <w:b/>
          <w:sz w:val="22"/>
          <w:szCs w:val="22"/>
          <w:u w:val="single"/>
        </w:rPr>
        <w:t>los documentos donde conste el tipo de auditorías que se llegaron a realizar sobre los programas</w:t>
      </w:r>
      <w:r w:rsidRPr="00090C80">
        <w:rPr>
          <w:b/>
          <w:u w:val="single"/>
        </w:rPr>
        <w:t xml:space="preserve"> </w:t>
      </w:r>
      <w:r w:rsidRPr="00090C80">
        <w:rPr>
          <w:rFonts w:ascii="Palatino Linotype" w:eastAsia="Palatino Linotype" w:hAnsi="Palatino Linotype" w:cs="Palatino Linotype"/>
          <w:b/>
          <w:sz w:val="22"/>
          <w:szCs w:val="22"/>
          <w:u w:val="single"/>
        </w:rPr>
        <w:t>de asistencia social y apoyo a grupos vulnerables implementados por el Ayuntamiento de Zinacantepec en la temporalidad indicada.</w:t>
      </w:r>
    </w:p>
    <w:p w14:paraId="255082E1" w14:textId="77777777" w:rsidR="005D4A6C" w:rsidRPr="00090C80" w:rsidRDefault="005D4A6C" w:rsidP="00646985">
      <w:pPr>
        <w:spacing w:line="360" w:lineRule="auto"/>
        <w:jc w:val="both"/>
        <w:rPr>
          <w:rFonts w:ascii="Palatino Linotype" w:eastAsia="Palatino Linotype" w:hAnsi="Palatino Linotype" w:cs="Palatino Linotype"/>
          <w:sz w:val="22"/>
          <w:szCs w:val="22"/>
        </w:rPr>
      </w:pPr>
    </w:p>
    <w:p w14:paraId="37038F80" w14:textId="3E407CD3" w:rsidR="00AE2DAB" w:rsidRPr="00090C80" w:rsidRDefault="00AE2DAB"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Precisado lo anterior, atendiendo que la información fue requerida respecto de </w:t>
      </w:r>
      <w:r w:rsidRPr="00090C80">
        <w:rPr>
          <w:rFonts w:ascii="Palatino Linotype" w:eastAsia="Palatino Linotype" w:hAnsi="Palatino Linotype" w:cs="Palatino Linotype"/>
          <w:b/>
          <w:sz w:val="22"/>
          <w:szCs w:val="22"/>
        </w:rPr>
        <w:t xml:space="preserve">programas de asistencia social y apoyo a grupos </w:t>
      </w:r>
      <w:r w:rsidR="002F5C16" w:rsidRPr="00090C80">
        <w:rPr>
          <w:rFonts w:ascii="Palatino Linotype" w:eastAsia="Palatino Linotype" w:hAnsi="Palatino Linotype" w:cs="Palatino Linotype"/>
          <w:b/>
          <w:sz w:val="22"/>
          <w:szCs w:val="22"/>
        </w:rPr>
        <w:t>vulnerables</w:t>
      </w:r>
      <w:r w:rsidR="002F5C16" w:rsidRPr="00090C80">
        <w:rPr>
          <w:rFonts w:ascii="Palatino Linotype" w:eastAsia="Palatino Linotype" w:hAnsi="Palatino Linotype" w:cs="Palatino Linotype"/>
          <w:sz w:val="22"/>
          <w:szCs w:val="22"/>
        </w:rPr>
        <w:t xml:space="preserve"> </w:t>
      </w:r>
      <w:r w:rsidR="002F5C16" w:rsidRPr="00090C80">
        <w:rPr>
          <w:rFonts w:ascii="Palatino Linotype" w:eastAsia="Palatino Linotype" w:hAnsi="Palatino Linotype" w:cs="Palatino Linotype"/>
          <w:b/>
          <w:sz w:val="22"/>
          <w:szCs w:val="22"/>
        </w:rPr>
        <w:t xml:space="preserve">implementados por el Ayuntamiento de Zinacantepec, </w:t>
      </w:r>
      <w:r w:rsidRPr="00090C80">
        <w:rPr>
          <w:rFonts w:ascii="Palatino Linotype" w:eastAsia="Palatino Linotype" w:hAnsi="Palatino Linotype" w:cs="Palatino Linotype"/>
          <w:sz w:val="22"/>
          <w:szCs w:val="22"/>
        </w:rPr>
        <w:t>es de referir lo siguiente:</w:t>
      </w:r>
    </w:p>
    <w:p w14:paraId="4E57C735" w14:textId="77777777" w:rsidR="002F5C16" w:rsidRPr="00090C80" w:rsidRDefault="002F5C16" w:rsidP="00646985">
      <w:pPr>
        <w:spacing w:line="360" w:lineRule="auto"/>
        <w:jc w:val="both"/>
        <w:rPr>
          <w:rFonts w:ascii="Palatino Linotype" w:eastAsia="Palatino Linotype" w:hAnsi="Palatino Linotype" w:cs="Palatino Linotype"/>
          <w:sz w:val="22"/>
          <w:szCs w:val="22"/>
        </w:rPr>
      </w:pPr>
    </w:p>
    <w:p w14:paraId="605887D3" w14:textId="6DA3F9E2" w:rsidR="002F5C16" w:rsidRPr="00090C80" w:rsidRDefault="002F5C16"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Conforme el artículo 101 del Bando Municipal de Zinacantepec vigente, el Ayuntamiento impulsará las acciones necesarias para que el municipio genere oportunidades para el desarrollo igualitario, con la finalidad de disminuir la brecha de desigualdad en la población de Zinacantepec, y para ello conduce y ejecuta la política social, en apego a lo establecido por el Plan de Desarrollo Municipal.</w:t>
      </w:r>
    </w:p>
    <w:p w14:paraId="46B637CE" w14:textId="77777777" w:rsidR="002F5C16" w:rsidRPr="00090C80" w:rsidRDefault="002F5C16" w:rsidP="00646985">
      <w:pPr>
        <w:spacing w:line="360" w:lineRule="auto"/>
        <w:jc w:val="both"/>
        <w:rPr>
          <w:rFonts w:ascii="Palatino Linotype" w:eastAsia="Palatino Linotype" w:hAnsi="Palatino Linotype" w:cs="Palatino Linotype"/>
          <w:sz w:val="22"/>
          <w:szCs w:val="22"/>
        </w:rPr>
      </w:pPr>
    </w:p>
    <w:p w14:paraId="5787B878" w14:textId="4CDC0C29" w:rsidR="002F5C16" w:rsidRPr="00090C80" w:rsidRDefault="002F5C16"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Consecuentemente, el desarrollo social en el municipio se guía por una visión de futuro, que impulsa en la sociedad su vocación y su potencial; promoviendo en todo momento la igualdad de oportunidades a sus habitantes, evitando la discriminación o cualquier otra conducta que atente contra la dignidad de las personas o tenga por objeto anular o menoscabar sus derechos y libertades o atentar contra cuestiones sociales, económicas, raciales, religiosas o por razón de género.</w:t>
      </w:r>
    </w:p>
    <w:p w14:paraId="30CB63E0" w14:textId="77777777" w:rsidR="002F5C16" w:rsidRPr="00090C80" w:rsidRDefault="002F5C16" w:rsidP="00646985">
      <w:pPr>
        <w:spacing w:line="360" w:lineRule="auto"/>
        <w:jc w:val="both"/>
        <w:rPr>
          <w:rFonts w:ascii="Palatino Linotype" w:eastAsia="Palatino Linotype" w:hAnsi="Palatino Linotype" w:cs="Palatino Linotype"/>
          <w:sz w:val="22"/>
          <w:szCs w:val="22"/>
        </w:rPr>
      </w:pPr>
    </w:p>
    <w:p w14:paraId="05C36032" w14:textId="57EF22A4" w:rsidR="002F5C16" w:rsidRPr="00090C80" w:rsidRDefault="002F5C16" w:rsidP="00646985">
      <w:pPr>
        <w:spacing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sz w:val="22"/>
          <w:szCs w:val="22"/>
        </w:rPr>
        <w:t xml:space="preserve">De esta manera, con el objeto de generar más y mejores oportunidades de desarrollo social para la población juvenil, </w:t>
      </w:r>
      <w:r w:rsidRPr="00090C80">
        <w:rPr>
          <w:rFonts w:ascii="Palatino Linotype" w:eastAsia="Palatino Linotype" w:hAnsi="Palatino Linotype" w:cs="Palatino Linotype"/>
          <w:b/>
          <w:sz w:val="22"/>
          <w:szCs w:val="22"/>
          <w:u w:val="single"/>
        </w:rPr>
        <w:t>el Ayuntamiento, por conducto de la Dirección de Desarrollo Social,</w:t>
      </w:r>
      <w:r w:rsidRPr="00090C80">
        <w:rPr>
          <w:rFonts w:ascii="Palatino Linotype" w:eastAsia="Palatino Linotype" w:hAnsi="Palatino Linotype" w:cs="Palatino Linotype"/>
          <w:sz w:val="22"/>
          <w:szCs w:val="22"/>
        </w:rPr>
        <w:t xml:space="preserve"> en coordinación con las áreas que sean requeridas, </w:t>
      </w:r>
      <w:r w:rsidRPr="00090C80">
        <w:rPr>
          <w:rFonts w:ascii="Palatino Linotype" w:eastAsia="Palatino Linotype" w:hAnsi="Palatino Linotype" w:cs="Palatino Linotype"/>
          <w:b/>
          <w:sz w:val="22"/>
          <w:szCs w:val="22"/>
        </w:rPr>
        <w:t>formulará planes y programas encaminados a atender sus necesidades de desarrollo físico, intelectual, social, económico, cívico, recreativo, cultural y profesional, con fundamento en el artículo 102 del Bando Municipal de Zinacantepec vigente.</w:t>
      </w:r>
    </w:p>
    <w:p w14:paraId="0C10CF23" w14:textId="77777777" w:rsidR="002F5C16" w:rsidRPr="00090C80" w:rsidRDefault="002F5C16" w:rsidP="00646985">
      <w:pPr>
        <w:spacing w:line="360" w:lineRule="auto"/>
        <w:jc w:val="both"/>
        <w:rPr>
          <w:rFonts w:ascii="Palatino Linotype" w:eastAsia="Palatino Linotype" w:hAnsi="Palatino Linotype" w:cs="Palatino Linotype"/>
          <w:sz w:val="22"/>
          <w:szCs w:val="22"/>
        </w:rPr>
      </w:pPr>
    </w:p>
    <w:p w14:paraId="5545E98E" w14:textId="70A7AA49" w:rsidR="00B3507F" w:rsidRPr="00090C80" w:rsidRDefault="00636331" w:rsidP="00646985">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Es de agregar que, conforme el Manual General de Organización de la Administración Pública Municipal vigente, </w:t>
      </w:r>
      <w:r w:rsidRPr="00090C80">
        <w:rPr>
          <w:rFonts w:ascii="Palatino Linotype" w:eastAsia="Palatino Linotype" w:hAnsi="Palatino Linotype" w:cs="Palatino Linotype"/>
          <w:b/>
          <w:sz w:val="22"/>
          <w:szCs w:val="22"/>
          <w:u w:val="single"/>
        </w:rPr>
        <w:t>la Dirección de Desarrollo Social</w:t>
      </w:r>
      <w:r w:rsidRPr="00090C80">
        <w:rPr>
          <w:rFonts w:ascii="Palatino Linotype" w:eastAsia="Palatino Linotype" w:hAnsi="Palatino Linotype" w:cs="Palatino Linotype"/>
          <w:sz w:val="22"/>
          <w:szCs w:val="22"/>
        </w:rPr>
        <w:t xml:space="preserve">, </w:t>
      </w:r>
      <w:r w:rsidR="00B3507F" w:rsidRPr="00090C80">
        <w:rPr>
          <w:rFonts w:ascii="Palatino Linotype" w:eastAsia="Palatino Linotype" w:hAnsi="Palatino Linotype" w:cs="Palatino Linotype"/>
          <w:sz w:val="22"/>
          <w:szCs w:val="22"/>
        </w:rPr>
        <w:t xml:space="preserve">de manera específica </w:t>
      </w:r>
      <w:r w:rsidRPr="00090C80">
        <w:rPr>
          <w:rFonts w:ascii="Palatino Linotype" w:eastAsia="Palatino Linotype" w:hAnsi="Palatino Linotype" w:cs="Palatino Linotype"/>
          <w:sz w:val="22"/>
          <w:szCs w:val="22"/>
        </w:rPr>
        <w:t>tiene</w:t>
      </w:r>
      <w:r w:rsidR="00B3507F" w:rsidRPr="00090C80">
        <w:rPr>
          <w:rFonts w:ascii="Palatino Linotype" w:eastAsia="Palatino Linotype" w:hAnsi="Palatino Linotype" w:cs="Palatino Linotype"/>
          <w:sz w:val="22"/>
          <w:szCs w:val="22"/>
        </w:rPr>
        <w:t xml:space="preserve"> como objetivo y funciones</w:t>
      </w:r>
      <w:r w:rsidRPr="00090C80">
        <w:rPr>
          <w:rFonts w:ascii="Palatino Linotype" w:eastAsia="Palatino Linotype" w:hAnsi="Palatino Linotype" w:cs="Palatino Linotype"/>
          <w:sz w:val="22"/>
          <w:szCs w:val="22"/>
        </w:rPr>
        <w:t xml:space="preserve"> las</w:t>
      </w:r>
      <w:r w:rsidR="00B3507F" w:rsidRPr="00090C80">
        <w:rPr>
          <w:rFonts w:ascii="Palatino Linotype" w:eastAsia="Palatino Linotype" w:hAnsi="Palatino Linotype" w:cs="Palatino Linotype"/>
          <w:sz w:val="22"/>
          <w:szCs w:val="22"/>
        </w:rPr>
        <w:t xml:space="preserve"> siguientes:</w:t>
      </w:r>
    </w:p>
    <w:p w14:paraId="72C48D90" w14:textId="77777777" w:rsidR="00B3507F" w:rsidRPr="00090C80" w:rsidRDefault="00B3507F" w:rsidP="00646985">
      <w:pPr>
        <w:spacing w:line="360" w:lineRule="auto"/>
        <w:jc w:val="both"/>
        <w:rPr>
          <w:rFonts w:ascii="Palatino Linotype" w:eastAsia="Palatino Linotype" w:hAnsi="Palatino Linotype" w:cs="Palatino Linotype"/>
          <w:sz w:val="22"/>
          <w:szCs w:val="22"/>
        </w:rPr>
      </w:pPr>
    </w:p>
    <w:p w14:paraId="6819AC76" w14:textId="592A2BD9" w:rsidR="00B3507F" w:rsidRPr="00090C80" w:rsidRDefault="00B3507F" w:rsidP="00B3507F">
      <w:pPr>
        <w:spacing w:line="276" w:lineRule="auto"/>
        <w:ind w:left="567" w:right="616"/>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1.9.- DIRECCIÓN DE DESARROLLO </w:t>
      </w:r>
      <w:proofErr w:type="gramStart"/>
      <w:r w:rsidRPr="00090C80">
        <w:rPr>
          <w:rFonts w:ascii="Palatino Linotype" w:eastAsia="Palatino Linotype" w:hAnsi="Palatino Linotype" w:cs="Palatino Linotype"/>
          <w:b/>
          <w:i/>
          <w:sz w:val="22"/>
          <w:szCs w:val="22"/>
        </w:rPr>
        <w:t>SOCIAL.-</w:t>
      </w:r>
      <w:proofErr w:type="gramEnd"/>
      <w:r w:rsidRPr="00090C80">
        <w:rPr>
          <w:rFonts w:ascii="Palatino Linotype" w:eastAsia="Palatino Linotype" w:hAnsi="Palatino Linotype" w:cs="Palatino Linotype"/>
          <w:b/>
          <w:i/>
          <w:sz w:val="22"/>
          <w:szCs w:val="22"/>
        </w:rPr>
        <w:t xml:space="preserve"> </w:t>
      </w:r>
    </w:p>
    <w:p w14:paraId="41E1011E"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0395EE48"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lastRenderedPageBreak/>
        <w:t>Objetivo:</w:t>
      </w:r>
      <w:r w:rsidRPr="00090C80">
        <w:rPr>
          <w:rFonts w:ascii="Palatino Linotype" w:eastAsia="Palatino Linotype" w:hAnsi="Palatino Linotype" w:cs="Palatino Linotype"/>
          <w:i/>
          <w:sz w:val="22"/>
          <w:szCs w:val="22"/>
        </w:rPr>
        <w:t xml:space="preserve"> Generar las condiciones que eleven la calidad de vida de los habitantes del municipio a través de la generación, promoción, instrumentación y operación de programas sociales de manera directa y en coordinación con las diferentes instancias de Gobierno Federal y Estatal, así como con organismos sociales y privados, dando prioridad a grupos vulnerables con la finalidad de abatir la desigualdad y el rezago social. </w:t>
      </w:r>
    </w:p>
    <w:p w14:paraId="0147CF6F"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421420B4" w14:textId="77777777" w:rsidR="00B3507F" w:rsidRPr="00090C80" w:rsidRDefault="00B3507F" w:rsidP="00B3507F">
      <w:pPr>
        <w:spacing w:line="276" w:lineRule="auto"/>
        <w:ind w:left="567" w:right="616"/>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Funciones: </w:t>
      </w:r>
    </w:p>
    <w:p w14:paraId="3AED9085" w14:textId="6B1783C3" w:rsidR="00B3507F" w:rsidRPr="00090C80" w:rsidRDefault="00B3507F" w:rsidP="00B3507F">
      <w:pPr>
        <w:spacing w:line="276" w:lineRule="auto"/>
        <w:ind w:left="567" w:right="616"/>
        <w:jc w:val="both"/>
        <w:rPr>
          <w:rFonts w:ascii="Palatino Linotype" w:eastAsia="Palatino Linotype" w:hAnsi="Palatino Linotype" w:cs="Palatino Linotype"/>
          <w:b/>
          <w:i/>
          <w:sz w:val="22"/>
          <w:szCs w:val="22"/>
          <w:u w:val="single"/>
        </w:rPr>
      </w:pPr>
      <w:r w:rsidRPr="00090C80">
        <w:rPr>
          <w:rFonts w:ascii="Palatino Linotype" w:eastAsia="Palatino Linotype" w:hAnsi="Palatino Linotype" w:cs="Palatino Linotype"/>
          <w:b/>
          <w:i/>
          <w:sz w:val="22"/>
          <w:szCs w:val="22"/>
          <w:u w:val="single"/>
        </w:rPr>
        <w:t xml:space="preserve">-Diseñar, instrumentar y ejecutar programas que promuevan el desarrollo social, en estricto apego a las normas vigentes en los diferentes ámbitos de gobierno; </w:t>
      </w:r>
    </w:p>
    <w:p w14:paraId="689BF508"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7DD1012C" w14:textId="0026CA21"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-Establecer condiciones que generen el disfrute de los derechos sociales a los habitantes del municipio, facilitando el acceso a los programas de desarrollo social; </w:t>
      </w:r>
    </w:p>
    <w:p w14:paraId="54F6E0DE"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30903910" w14:textId="6B24F1E2"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-Elaboración de diagnósticos de la situación de cada comunidad para potencializar los resultados de los programas sociales susceptibles a aplicar en cada una de ellas con base en su situación específica y a las reglas de operación de los programas de aplicabilidad específica; </w:t>
      </w:r>
    </w:p>
    <w:p w14:paraId="1E1D74D3"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7BE73838" w14:textId="223AF95D" w:rsidR="002F5C16" w:rsidRPr="00090C80" w:rsidRDefault="00B3507F" w:rsidP="00B3507F">
      <w:pPr>
        <w:spacing w:line="276" w:lineRule="auto"/>
        <w:ind w:left="567" w:right="616"/>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-Elaborar un análisis de los diferentes grupos sociales desprotegidos que existen en el municipio, para generar acciones que impacten significativamente en el mejoramiento gradual de su nivel de vida;”</w:t>
      </w:r>
    </w:p>
    <w:p w14:paraId="4B7D2EF7" w14:textId="77777777" w:rsidR="00B3507F" w:rsidRPr="00090C80" w:rsidRDefault="00B3507F" w:rsidP="00B3507F">
      <w:pPr>
        <w:spacing w:line="276" w:lineRule="auto"/>
        <w:ind w:left="567" w:right="616"/>
        <w:jc w:val="both"/>
        <w:rPr>
          <w:rFonts w:ascii="Palatino Linotype" w:eastAsia="Palatino Linotype" w:hAnsi="Palatino Linotype" w:cs="Palatino Linotype"/>
          <w:i/>
          <w:sz w:val="22"/>
          <w:szCs w:val="22"/>
        </w:rPr>
      </w:pPr>
    </w:p>
    <w:p w14:paraId="1C7F8CD4" w14:textId="10CDCBD1" w:rsidR="00B3507F" w:rsidRPr="00090C80" w:rsidRDefault="00B3507F" w:rsidP="00B3507F">
      <w:pPr>
        <w:spacing w:line="276" w:lineRule="auto"/>
        <w:ind w:left="567" w:right="616"/>
        <w:jc w:val="right"/>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(Énfasis añadido)</w:t>
      </w:r>
    </w:p>
    <w:p w14:paraId="2FE15BF9" w14:textId="77777777" w:rsidR="00AE2DAB" w:rsidRPr="00090C80" w:rsidRDefault="00AE2DAB" w:rsidP="00646985">
      <w:pPr>
        <w:spacing w:line="360" w:lineRule="auto"/>
        <w:jc w:val="both"/>
        <w:rPr>
          <w:rFonts w:ascii="Palatino Linotype" w:eastAsia="Palatino Linotype" w:hAnsi="Palatino Linotype" w:cs="Palatino Linotype"/>
          <w:sz w:val="22"/>
          <w:szCs w:val="22"/>
        </w:rPr>
      </w:pPr>
    </w:p>
    <w:p w14:paraId="4210C201" w14:textId="396EB4BA" w:rsidR="00B3507F" w:rsidRPr="00090C80" w:rsidRDefault="00B3507F"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Como se desprende de lo anterior, el Ayuntamiento de Zinacantepec, tiene competencia para conocer de manera específica por conducto de su Dirección de Desarrollo Social del diseño y ejecución de programas que promuevan el desarrollo social, en estricto apego a las normas vigentes en los diferentes ámbitos de gobierno.</w:t>
      </w:r>
    </w:p>
    <w:p w14:paraId="671823DA" w14:textId="77777777" w:rsidR="00B3507F" w:rsidRPr="00090C80" w:rsidRDefault="00B3507F" w:rsidP="006907C6">
      <w:pPr>
        <w:spacing w:line="360" w:lineRule="auto"/>
        <w:ind w:right="-28"/>
        <w:jc w:val="both"/>
        <w:rPr>
          <w:rFonts w:ascii="Palatino Linotype" w:eastAsia="Palatino Linotype" w:hAnsi="Palatino Linotype" w:cs="Palatino Linotype"/>
          <w:sz w:val="22"/>
          <w:szCs w:val="22"/>
        </w:rPr>
      </w:pPr>
    </w:p>
    <w:p w14:paraId="24244BB2" w14:textId="6EC71997" w:rsidR="00B3507F" w:rsidRPr="00090C80" w:rsidRDefault="00B3507F"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Además, la información requerida se encuentra relacionada con una obligación de transparencia común, como lo es la relativa a los programas y apoyos indicados en la fracción XIV del artículo 92, de la Ley de Transparencia Local, que dispone lo siguiente:</w:t>
      </w:r>
    </w:p>
    <w:p w14:paraId="672D9802" w14:textId="77777777" w:rsidR="00B3507F" w:rsidRPr="00090C80" w:rsidRDefault="00B3507F" w:rsidP="006907C6">
      <w:pPr>
        <w:spacing w:line="360" w:lineRule="auto"/>
        <w:ind w:right="-28"/>
        <w:jc w:val="both"/>
        <w:rPr>
          <w:rFonts w:ascii="Palatino Linotype" w:eastAsia="Palatino Linotype" w:hAnsi="Palatino Linotype" w:cs="Palatino Linotype"/>
          <w:sz w:val="22"/>
          <w:szCs w:val="22"/>
        </w:rPr>
      </w:pPr>
    </w:p>
    <w:p w14:paraId="3D5C398B" w14:textId="3240C94F" w:rsidR="00581D3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i/>
          <w:sz w:val="22"/>
          <w:szCs w:val="22"/>
        </w:rPr>
        <w:t xml:space="preserve">“Artículo 92. </w:t>
      </w:r>
      <w:r w:rsidRPr="00090C80">
        <w:rPr>
          <w:rFonts w:ascii="Palatino Linotype" w:eastAsia="Palatino Linotype" w:hAnsi="Palatino Linotype" w:cs="Palatino Linotype"/>
          <w:b/>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DCF84F" w14:textId="16512833"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p>
    <w:p w14:paraId="1D78FA21" w14:textId="77777777" w:rsidR="00581D3F" w:rsidRPr="00090C80" w:rsidRDefault="00B3507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XIV. La información de los programas</w:t>
      </w:r>
      <w:r w:rsidRPr="00090C80">
        <w:rPr>
          <w:rFonts w:ascii="Palatino Linotype" w:eastAsia="Palatino Linotype" w:hAnsi="Palatino Linotype" w:cs="Palatino Linotype"/>
          <w:i/>
          <w:sz w:val="22"/>
          <w:szCs w:val="22"/>
        </w:rPr>
        <w:t xml:space="preserve"> de subsidios, estímulos </w:t>
      </w:r>
      <w:r w:rsidRPr="00090C80">
        <w:rPr>
          <w:rFonts w:ascii="Palatino Linotype" w:eastAsia="Palatino Linotype" w:hAnsi="Palatino Linotype" w:cs="Palatino Linotype"/>
          <w:b/>
          <w:i/>
          <w:sz w:val="22"/>
          <w:szCs w:val="22"/>
        </w:rPr>
        <w:t xml:space="preserve">y apoyos, </w:t>
      </w:r>
      <w:r w:rsidRPr="00090C80">
        <w:rPr>
          <w:rFonts w:ascii="Palatino Linotype" w:eastAsia="Palatino Linotype" w:hAnsi="Palatino Linotype" w:cs="Palatino Linotype"/>
          <w:i/>
          <w:sz w:val="22"/>
          <w:szCs w:val="22"/>
        </w:rPr>
        <w:t xml:space="preserve">en el que se deberá informar respecto de los programas de transferencia, de servicios, de infraestructura social y de subsidio, </w:t>
      </w:r>
      <w:r w:rsidRPr="00090C80">
        <w:rPr>
          <w:rFonts w:ascii="Palatino Linotype" w:eastAsia="Palatino Linotype" w:hAnsi="Palatino Linotype" w:cs="Palatino Linotype"/>
          <w:b/>
          <w:i/>
          <w:sz w:val="22"/>
          <w:szCs w:val="22"/>
        </w:rPr>
        <w:t xml:space="preserve">en los que se deberá contener lo siguiente: </w:t>
      </w:r>
    </w:p>
    <w:p w14:paraId="0A06DCBC" w14:textId="77777777" w:rsidR="00581D3F" w:rsidRPr="00090C80" w:rsidRDefault="00B3507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a) Área; </w:t>
      </w:r>
    </w:p>
    <w:p w14:paraId="1C26110A" w14:textId="77777777" w:rsidR="00581D3F" w:rsidRPr="00090C80" w:rsidRDefault="00B3507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b) Denominación del programa; </w:t>
      </w:r>
    </w:p>
    <w:p w14:paraId="6E02666E" w14:textId="77777777" w:rsidR="00581D3F" w:rsidRPr="00090C80" w:rsidRDefault="00B3507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c) Periodo de vigencia; </w:t>
      </w:r>
    </w:p>
    <w:p w14:paraId="7F7E2EF6" w14:textId="77777777" w:rsidR="00581D3F" w:rsidRPr="00090C80" w:rsidRDefault="00B3507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d) Diseño, objetivos y alcances</w:t>
      </w:r>
      <w:r w:rsidR="00581D3F" w:rsidRPr="00090C80">
        <w:rPr>
          <w:rFonts w:ascii="Palatino Linotype" w:eastAsia="Palatino Linotype" w:hAnsi="Palatino Linotype" w:cs="Palatino Linotype"/>
          <w:i/>
          <w:sz w:val="22"/>
          <w:szCs w:val="22"/>
        </w:rPr>
        <w:t xml:space="preserve"> </w:t>
      </w:r>
    </w:p>
    <w:p w14:paraId="0F7077E9" w14:textId="26DC90B9"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 Metas físicas; </w:t>
      </w:r>
    </w:p>
    <w:p w14:paraId="76A8DEB2" w14:textId="77777777" w:rsidR="00581D3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f) Población beneficiada estimada; </w:t>
      </w:r>
    </w:p>
    <w:p w14:paraId="560EAFA3" w14:textId="77777777" w:rsidR="00581D3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g) Monto aprobado, modificado y ejercido, así como los calendarios de su programación presupuestal; </w:t>
      </w:r>
    </w:p>
    <w:p w14:paraId="7A9EB417" w14:textId="77777777" w:rsidR="00581D3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 xml:space="preserve">h) Requisitos y procedimientos de acceso; </w:t>
      </w:r>
    </w:p>
    <w:p w14:paraId="1D536B76" w14:textId="77777777"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i) Procedimiento de queja o inconformidad ciudadana;</w:t>
      </w:r>
    </w:p>
    <w:p w14:paraId="7C1BFDF5" w14:textId="77777777"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j) Mecanismos de exigibilidad; </w:t>
      </w:r>
    </w:p>
    <w:p w14:paraId="3CB1DBC2" w14:textId="77777777"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k) Mecanismos e informes de evaluación y seguimiento de recomendaciones; </w:t>
      </w:r>
    </w:p>
    <w:p w14:paraId="323EAC34" w14:textId="77777777"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 Indicadores con nombre, definición, método de cálculo, unidad de medida; dimensión, frecuencia de medición, nombre de las bases de datos utilizadas para su cálculo; </w:t>
      </w:r>
    </w:p>
    <w:p w14:paraId="0AA2409B" w14:textId="2F46A6FA"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m) Formas de participación social; </w:t>
      </w:r>
    </w:p>
    <w:p w14:paraId="0E92B9E2" w14:textId="0D952F5C"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n) Articulación con otros programas sociales; </w:t>
      </w:r>
    </w:p>
    <w:p w14:paraId="44809465" w14:textId="77777777" w:rsidR="00581D3F" w:rsidRPr="00090C80" w:rsidRDefault="00581D3F" w:rsidP="00581D3F">
      <w:pPr>
        <w:spacing w:line="276" w:lineRule="auto"/>
        <w:ind w:left="567" w:right="474"/>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ñ) Vínculo a las reglas de operación o documento equivalente; </w:t>
      </w:r>
    </w:p>
    <w:p w14:paraId="5B2D8321" w14:textId="63E442EC" w:rsidR="00B3507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i/>
          <w:sz w:val="22"/>
          <w:szCs w:val="22"/>
        </w:rPr>
        <w:t xml:space="preserve">o) Informes periódicos sobre la ejecución y los resultados de las evaluaciones realizadas; y </w:t>
      </w:r>
      <w:r w:rsidRPr="00090C80">
        <w:rPr>
          <w:rFonts w:ascii="Palatino Linotype" w:eastAsia="Palatino Linotype" w:hAnsi="Palatino Linotype" w:cs="Palatino Linotype"/>
          <w:b/>
          <w:i/>
          <w:sz w:val="22"/>
          <w:szCs w:val="22"/>
        </w:rPr>
        <w:t xml:space="preserve">p) Padrón de beneficiarios mismo que deberá contener los siguientes datos: nombre de la persona física o denominación social de las personas jurídicas </w:t>
      </w:r>
      <w:r w:rsidRPr="00090C80">
        <w:rPr>
          <w:rFonts w:ascii="Palatino Linotype" w:eastAsia="Palatino Linotype" w:hAnsi="Palatino Linotype" w:cs="Palatino Linotype"/>
          <w:b/>
          <w:i/>
          <w:sz w:val="22"/>
          <w:szCs w:val="22"/>
        </w:rPr>
        <w:lastRenderedPageBreak/>
        <w:t>colectivas beneficiadas, el monto, recurso, beneficio o apoyo otorgado para cada una de ellas, unidad territorial, en su caso, edad y sexo.”</w:t>
      </w:r>
    </w:p>
    <w:p w14:paraId="46E856F6" w14:textId="77777777" w:rsidR="00581D3F" w:rsidRPr="00090C80" w:rsidRDefault="00581D3F" w:rsidP="00581D3F">
      <w:pPr>
        <w:spacing w:line="276" w:lineRule="auto"/>
        <w:ind w:left="567" w:right="474"/>
        <w:jc w:val="both"/>
        <w:rPr>
          <w:rFonts w:ascii="Palatino Linotype" w:eastAsia="Palatino Linotype" w:hAnsi="Palatino Linotype" w:cs="Palatino Linotype"/>
          <w:b/>
          <w:i/>
          <w:sz w:val="22"/>
          <w:szCs w:val="22"/>
        </w:rPr>
      </w:pPr>
    </w:p>
    <w:p w14:paraId="5A5D058A" w14:textId="447A15A3" w:rsidR="00581D3F" w:rsidRPr="00090C80" w:rsidRDefault="00581D3F" w:rsidP="00581D3F">
      <w:pPr>
        <w:spacing w:line="276" w:lineRule="auto"/>
        <w:ind w:left="567" w:right="474"/>
        <w:jc w:val="right"/>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(Énfasis añadido)</w:t>
      </w:r>
    </w:p>
    <w:p w14:paraId="17EF793B" w14:textId="77777777" w:rsidR="00B3507F" w:rsidRPr="00090C80" w:rsidRDefault="00B3507F" w:rsidP="006907C6">
      <w:pPr>
        <w:spacing w:line="360" w:lineRule="auto"/>
        <w:ind w:right="-28"/>
        <w:jc w:val="both"/>
        <w:rPr>
          <w:rFonts w:ascii="Palatino Linotype" w:eastAsia="Palatino Linotype" w:hAnsi="Palatino Linotype" w:cs="Palatino Linotype"/>
          <w:sz w:val="22"/>
          <w:szCs w:val="22"/>
        </w:rPr>
      </w:pPr>
    </w:p>
    <w:p w14:paraId="1A9CF505" w14:textId="6B159224" w:rsidR="00581D3F" w:rsidRPr="00090C80" w:rsidRDefault="00581D3F"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Como se desprende de lo anterior, los sujetos obligados, como el caso del Ayuntamiento de Zinacantepec, esta constreñido a poner a disposición del público de manera permanente y actualizada, información acerca de los programas y apoyos que otorga, indicando, entro otros datos: </w:t>
      </w:r>
      <w:r w:rsidRPr="00090C80">
        <w:rPr>
          <w:rFonts w:ascii="Palatino Linotype" w:eastAsia="Palatino Linotype" w:hAnsi="Palatino Linotype" w:cs="Palatino Linotype"/>
          <w:b/>
          <w:sz w:val="22"/>
          <w:szCs w:val="22"/>
        </w:rPr>
        <w:t>la denominación del programa, la población beneficiada aproximada, el monto ejercido, así como el padrón de beneficiarios</w:t>
      </w:r>
      <w:r w:rsidR="004D2B50" w:rsidRPr="00090C80">
        <w:rPr>
          <w:rFonts w:ascii="Palatino Linotype" w:eastAsia="Palatino Linotype" w:hAnsi="Palatino Linotype" w:cs="Palatino Linotype"/>
          <w:b/>
          <w:sz w:val="22"/>
          <w:szCs w:val="22"/>
        </w:rPr>
        <w:t xml:space="preserve">; </w:t>
      </w:r>
      <w:r w:rsidR="004D2B50" w:rsidRPr="00090C80">
        <w:rPr>
          <w:rFonts w:ascii="Palatino Linotype" w:eastAsia="Palatino Linotype" w:hAnsi="Palatino Linotype" w:cs="Palatino Linotype"/>
          <w:sz w:val="22"/>
          <w:szCs w:val="22"/>
        </w:rPr>
        <w:t>la cual se relaciona con la información a la que pretende acceder el particular.</w:t>
      </w:r>
    </w:p>
    <w:p w14:paraId="53A98054" w14:textId="77777777" w:rsidR="00581D3F" w:rsidRPr="00090C80" w:rsidRDefault="00581D3F" w:rsidP="006907C6">
      <w:pPr>
        <w:spacing w:line="360" w:lineRule="auto"/>
        <w:ind w:right="-28"/>
        <w:jc w:val="both"/>
        <w:rPr>
          <w:rFonts w:ascii="Palatino Linotype" w:eastAsia="Palatino Linotype" w:hAnsi="Palatino Linotype" w:cs="Palatino Linotype"/>
          <w:sz w:val="22"/>
          <w:szCs w:val="22"/>
        </w:rPr>
      </w:pPr>
    </w:p>
    <w:p w14:paraId="28ACFA19" w14:textId="473E305A" w:rsidR="00581D3F" w:rsidRPr="00090C80" w:rsidRDefault="00581D3F"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De ahí que 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tiene atribuciones para conocer de lo requerido.</w:t>
      </w:r>
    </w:p>
    <w:p w14:paraId="37D1CBEE" w14:textId="77777777" w:rsidR="00581D3F" w:rsidRPr="00090C80" w:rsidRDefault="00581D3F" w:rsidP="006907C6">
      <w:pPr>
        <w:spacing w:line="360" w:lineRule="auto"/>
        <w:ind w:right="-28"/>
        <w:jc w:val="both"/>
        <w:rPr>
          <w:rFonts w:ascii="Palatino Linotype" w:eastAsia="Palatino Linotype" w:hAnsi="Palatino Linotype" w:cs="Palatino Linotype"/>
          <w:sz w:val="22"/>
          <w:szCs w:val="22"/>
        </w:rPr>
      </w:pPr>
    </w:p>
    <w:p w14:paraId="06893E22" w14:textId="1BDFBDA9" w:rsidR="00581D3F" w:rsidRPr="00090C80" w:rsidRDefault="00581D3F"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En este punto, es de agregar que </w:t>
      </w:r>
      <w:r w:rsidR="004D2B50" w:rsidRPr="00090C80">
        <w:rPr>
          <w:rFonts w:ascii="Palatino Linotype" w:eastAsia="Palatino Linotype" w:hAnsi="Palatino Linotype" w:cs="Palatino Linotype"/>
          <w:sz w:val="22"/>
          <w:szCs w:val="22"/>
        </w:rPr>
        <w:t>el ente obligado, no sólo</w:t>
      </w:r>
      <w:r w:rsidR="00D7583C" w:rsidRPr="00090C80">
        <w:rPr>
          <w:rFonts w:ascii="Palatino Linotype" w:eastAsia="Palatino Linotype" w:hAnsi="Palatino Linotype" w:cs="Palatino Linotype"/>
          <w:sz w:val="22"/>
          <w:szCs w:val="22"/>
        </w:rPr>
        <w:t xml:space="preserve"> puede conocer</w:t>
      </w:r>
      <w:r w:rsidR="004D2B50" w:rsidRPr="00090C80">
        <w:rPr>
          <w:rFonts w:ascii="Palatino Linotype" w:eastAsia="Palatino Linotype" w:hAnsi="Palatino Linotype" w:cs="Palatino Linotype"/>
          <w:sz w:val="22"/>
          <w:szCs w:val="22"/>
        </w:rPr>
        <w:t xml:space="preserve"> de lo requerido por conducto de su Dirección de Desarrollo Social, sino </w:t>
      </w:r>
      <w:r w:rsidR="00D7583C" w:rsidRPr="00090C80">
        <w:rPr>
          <w:rFonts w:ascii="Palatino Linotype" w:eastAsia="Palatino Linotype" w:hAnsi="Palatino Linotype" w:cs="Palatino Linotype"/>
          <w:sz w:val="22"/>
          <w:szCs w:val="22"/>
        </w:rPr>
        <w:t>también</w:t>
      </w:r>
      <w:r w:rsidR="004D2B50" w:rsidRPr="00090C80">
        <w:rPr>
          <w:rFonts w:ascii="Palatino Linotype" w:eastAsia="Palatino Linotype" w:hAnsi="Palatino Linotype" w:cs="Palatino Linotype"/>
          <w:sz w:val="22"/>
          <w:szCs w:val="22"/>
        </w:rPr>
        <w:t xml:space="preserve"> por cond</w:t>
      </w:r>
      <w:r w:rsidR="00D7583C" w:rsidRPr="00090C80">
        <w:rPr>
          <w:rFonts w:ascii="Palatino Linotype" w:eastAsia="Palatino Linotype" w:hAnsi="Palatino Linotype" w:cs="Palatino Linotype"/>
          <w:sz w:val="22"/>
          <w:szCs w:val="22"/>
        </w:rPr>
        <w:t>ucto de la Tesorería Municipal y la Contraloría Interna Municipal.</w:t>
      </w:r>
    </w:p>
    <w:p w14:paraId="717BC78B" w14:textId="77777777" w:rsidR="00D7583C" w:rsidRPr="00090C80" w:rsidRDefault="00D7583C" w:rsidP="006907C6">
      <w:pPr>
        <w:spacing w:line="360" w:lineRule="auto"/>
        <w:ind w:right="-28"/>
        <w:jc w:val="both"/>
        <w:rPr>
          <w:rFonts w:ascii="Palatino Linotype" w:eastAsia="Palatino Linotype" w:hAnsi="Palatino Linotype" w:cs="Palatino Linotype"/>
          <w:sz w:val="22"/>
          <w:szCs w:val="22"/>
        </w:rPr>
      </w:pPr>
    </w:p>
    <w:p w14:paraId="34A326D1" w14:textId="3B438683" w:rsidR="00D7583C" w:rsidRPr="00090C80" w:rsidRDefault="00D7583C"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La Tesorería Municipal, </w:t>
      </w:r>
      <w:proofErr w:type="gramStart"/>
      <w:r w:rsidRPr="00090C80">
        <w:rPr>
          <w:rFonts w:ascii="Palatino Linotype" w:eastAsia="Palatino Linotype" w:hAnsi="Palatino Linotype" w:cs="Palatino Linotype"/>
          <w:sz w:val="22"/>
          <w:szCs w:val="22"/>
        </w:rPr>
        <w:t>en razón de</w:t>
      </w:r>
      <w:proofErr w:type="gramEnd"/>
      <w:r w:rsidRPr="00090C80">
        <w:rPr>
          <w:rFonts w:ascii="Palatino Linotype" w:eastAsia="Palatino Linotype" w:hAnsi="Palatino Linotype" w:cs="Palatino Linotype"/>
          <w:sz w:val="22"/>
          <w:szCs w:val="22"/>
        </w:rPr>
        <w:t xml:space="preserve"> que de acuerdo con el artículo 95 fracciones 1 y IV de la Ley Orgánica Municipal del Estado de México, es la encargada de administrar la hacienda pública municipal, así como de llevar los registros contables, financieros y administrativos de los ingresos y egresos; por tanto, conoce de los montos asignados y ejercidos respecto de los programas de asistencia social implementados.</w:t>
      </w:r>
    </w:p>
    <w:p w14:paraId="288C1CB1" w14:textId="77777777" w:rsidR="00D7583C" w:rsidRPr="00090C80" w:rsidRDefault="00D7583C" w:rsidP="006907C6">
      <w:pPr>
        <w:spacing w:line="360" w:lineRule="auto"/>
        <w:ind w:right="-28"/>
        <w:jc w:val="both"/>
        <w:rPr>
          <w:rFonts w:ascii="Palatino Linotype" w:eastAsia="Palatino Linotype" w:hAnsi="Palatino Linotype" w:cs="Palatino Linotype"/>
          <w:sz w:val="22"/>
          <w:szCs w:val="22"/>
        </w:rPr>
      </w:pPr>
    </w:p>
    <w:p w14:paraId="2235889F" w14:textId="6B13E51C" w:rsidR="00D7583C" w:rsidRPr="00090C80" w:rsidRDefault="00D7583C" w:rsidP="006907C6">
      <w:pPr>
        <w:spacing w:line="360" w:lineRule="auto"/>
        <w:ind w:right="-28"/>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Por su parte, la Contraloría Interna Municipal</w:t>
      </w:r>
      <w:r w:rsidR="00C23908" w:rsidRPr="00090C80">
        <w:rPr>
          <w:rFonts w:ascii="Palatino Linotype" w:eastAsia="Palatino Linotype" w:hAnsi="Palatino Linotype" w:cs="Palatino Linotype"/>
          <w:sz w:val="22"/>
          <w:szCs w:val="22"/>
        </w:rPr>
        <w:t xml:space="preserve">, conforme los </w:t>
      </w:r>
      <w:r w:rsidR="00C23908" w:rsidRPr="00090C80">
        <w:rPr>
          <w:rFonts w:ascii="Palatino Linotype" w:hAnsi="Palatino Linotype" w:cs="Arial"/>
          <w:bCs/>
          <w:sz w:val="22"/>
          <w:lang w:val="es-ES" w:eastAsia="es-ES"/>
        </w:rPr>
        <w:t xml:space="preserve">artículos 110 y 112 fracciones V y XI de la Ley Orgánica Municipal del Estado de México, prevé que el Órgano Interno de </w:t>
      </w:r>
      <w:r w:rsidR="00C23908" w:rsidRPr="00090C80">
        <w:rPr>
          <w:rFonts w:ascii="Palatino Linotype" w:hAnsi="Palatino Linotype" w:cs="Arial"/>
          <w:bCs/>
          <w:sz w:val="22"/>
          <w:lang w:val="es-ES" w:eastAsia="es-ES"/>
        </w:rPr>
        <w:lastRenderedPageBreak/>
        <w:t xml:space="preserve">Control Municipal, tiene dentro de sus atribuciones realizar auditorías y evaluaciones, así como informar el resultado de </w:t>
      </w:r>
      <w:proofErr w:type="gramStart"/>
      <w:r w:rsidR="00C23908" w:rsidRPr="00090C80">
        <w:rPr>
          <w:rFonts w:ascii="Palatino Linotype" w:hAnsi="Palatino Linotype" w:cs="Arial"/>
          <w:bCs/>
          <w:sz w:val="22"/>
          <w:lang w:val="es-ES" w:eastAsia="es-ES"/>
        </w:rPr>
        <w:t>las mismas</w:t>
      </w:r>
      <w:proofErr w:type="gramEnd"/>
      <w:r w:rsidR="00C23908" w:rsidRPr="00090C80">
        <w:rPr>
          <w:rFonts w:ascii="Palatino Linotype" w:hAnsi="Palatino Linotype" w:cs="Arial"/>
          <w:bCs/>
          <w:sz w:val="22"/>
          <w:lang w:val="es-ES" w:eastAsia="es-ES"/>
        </w:rPr>
        <w:t xml:space="preserve"> al Ayuntamiento, como se muestra:</w:t>
      </w:r>
    </w:p>
    <w:p w14:paraId="13CF6958" w14:textId="75495343" w:rsidR="00C23908" w:rsidRPr="00090C80" w:rsidRDefault="00C23908" w:rsidP="00C23908">
      <w:pPr>
        <w:spacing w:before="240" w:after="240"/>
        <w:ind w:left="567" w:right="902"/>
        <w:jc w:val="both"/>
        <w:rPr>
          <w:rFonts w:ascii="Palatino Linotype" w:hAnsi="Palatino Linotype" w:cs="Arial"/>
          <w:b/>
          <w:bCs/>
          <w:i/>
          <w:sz w:val="22"/>
          <w:lang w:eastAsia="es-ES"/>
        </w:rPr>
      </w:pPr>
      <w:r w:rsidRPr="00090C80">
        <w:rPr>
          <w:rFonts w:ascii="Palatino Linotype" w:hAnsi="Palatino Linotype" w:cs="Arial"/>
          <w:b/>
          <w:bCs/>
          <w:i/>
          <w:sz w:val="22"/>
          <w:lang w:eastAsia="es-ES"/>
        </w:rPr>
        <w:t xml:space="preserve"> “CAPÍTULO CUARTO </w:t>
      </w:r>
    </w:p>
    <w:p w14:paraId="17090A52" w14:textId="77777777" w:rsidR="00C23908" w:rsidRPr="00090C80" w:rsidRDefault="00C23908" w:rsidP="00C23908">
      <w:pPr>
        <w:spacing w:before="240" w:after="240"/>
        <w:ind w:left="567" w:right="902"/>
        <w:jc w:val="both"/>
        <w:rPr>
          <w:rFonts w:ascii="Palatino Linotype" w:hAnsi="Palatino Linotype" w:cs="Arial"/>
          <w:b/>
          <w:bCs/>
          <w:i/>
          <w:sz w:val="22"/>
          <w:lang w:eastAsia="es-ES"/>
        </w:rPr>
      </w:pPr>
      <w:r w:rsidRPr="00090C80">
        <w:rPr>
          <w:rFonts w:ascii="Palatino Linotype" w:hAnsi="Palatino Linotype" w:cs="Arial"/>
          <w:b/>
          <w:bCs/>
          <w:i/>
          <w:sz w:val="22"/>
          <w:lang w:eastAsia="es-ES"/>
        </w:rPr>
        <w:t xml:space="preserve">DEL ÓRGANO INTERNO DE CONTROL MUNICIPAL </w:t>
      </w:r>
    </w:p>
    <w:p w14:paraId="50DDABDA" w14:textId="77777777" w:rsidR="00C23908" w:rsidRPr="00090C80" w:rsidRDefault="00C23908" w:rsidP="00C23908">
      <w:pPr>
        <w:spacing w:before="240" w:after="240"/>
        <w:ind w:left="567" w:right="902"/>
        <w:jc w:val="both"/>
        <w:rPr>
          <w:rFonts w:ascii="Palatino Linotype" w:hAnsi="Palatino Linotype" w:cs="Arial"/>
          <w:bCs/>
          <w:i/>
          <w:sz w:val="22"/>
          <w:lang w:eastAsia="es-ES"/>
        </w:rPr>
      </w:pPr>
      <w:r w:rsidRPr="00090C80">
        <w:rPr>
          <w:rFonts w:ascii="Palatino Linotype" w:hAnsi="Palatino Linotype" w:cs="Arial"/>
          <w:b/>
          <w:bCs/>
          <w:i/>
          <w:sz w:val="22"/>
          <w:lang w:eastAsia="es-ES"/>
        </w:rPr>
        <w:t xml:space="preserve">Artículo 110.- </w:t>
      </w:r>
      <w:r w:rsidRPr="00090C80">
        <w:rPr>
          <w:rFonts w:ascii="Palatino Linotype" w:hAnsi="Palatino Linotype" w:cs="Arial"/>
          <w:bCs/>
          <w:i/>
          <w:sz w:val="22"/>
          <w:lang w:eastAsia="es-ES"/>
        </w:rPr>
        <w:t xml:space="preserve">El órgano interno de control municipal es el órgano interno de control encargado de promover, evaluar y fortalecer el buen funcionamiento del control interno, competente para aplicar las leyes en materia de responsabilidades de los servidores públicos.  </w:t>
      </w:r>
    </w:p>
    <w:p w14:paraId="6316AFA5" w14:textId="77777777" w:rsidR="00C23908" w:rsidRPr="00090C80" w:rsidRDefault="00C23908" w:rsidP="00C23908">
      <w:pPr>
        <w:spacing w:before="240" w:after="240"/>
        <w:ind w:left="567" w:right="902"/>
        <w:jc w:val="both"/>
        <w:rPr>
          <w:rFonts w:ascii="Palatino Linotype" w:hAnsi="Palatino Linotype" w:cs="Arial"/>
          <w:bCs/>
          <w:i/>
          <w:sz w:val="22"/>
          <w:lang w:eastAsia="es-ES"/>
        </w:rPr>
      </w:pPr>
      <w:r w:rsidRPr="00090C80">
        <w:rPr>
          <w:rFonts w:ascii="Palatino Linotype" w:hAnsi="Palatino Linotype" w:cs="Arial"/>
          <w:b/>
          <w:bCs/>
          <w:i/>
          <w:sz w:val="22"/>
          <w:lang w:eastAsia="es-ES"/>
        </w:rPr>
        <w:t xml:space="preserve">Artículo 112. </w:t>
      </w:r>
      <w:r w:rsidRPr="00090C80">
        <w:rPr>
          <w:rFonts w:ascii="Palatino Linotype" w:hAnsi="Palatino Linotype" w:cs="Arial"/>
          <w:b/>
          <w:bCs/>
          <w:i/>
          <w:sz w:val="22"/>
          <w:u w:val="single"/>
          <w:lang w:eastAsia="es-ES"/>
        </w:rPr>
        <w:t xml:space="preserve">El órgano interno de control </w:t>
      </w:r>
      <w:proofErr w:type="gramStart"/>
      <w:r w:rsidRPr="00090C80">
        <w:rPr>
          <w:rFonts w:ascii="Palatino Linotype" w:hAnsi="Palatino Linotype" w:cs="Arial"/>
          <w:b/>
          <w:bCs/>
          <w:i/>
          <w:sz w:val="22"/>
          <w:u w:val="single"/>
          <w:lang w:eastAsia="es-ES"/>
        </w:rPr>
        <w:t>municipal,</w:t>
      </w:r>
      <w:proofErr w:type="gramEnd"/>
      <w:r w:rsidRPr="00090C80">
        <w:rPr>
          <w:rFonts w:ascii="Palatino Linotype" w:hAnsi="Palatino Linotype" w:cs="Arial"/>
          <w:b/>
          <w:bCs/>
          <w:i/>
          <w:sz w:val="22"/>
          <w:u w:val="single"/>
          <w:lang w:eastAsia="es-ES"/>
        </w:rPr>
        <w:t xml:space="preserve"> tendrá a su cargo las funciones siguientes: </w:t>
      </w:r>
    </w:p>
    <w:p w14:paraId="785D4AE5" w14:textId="77777777" w:rsidR="00C23908" w:rsidRPr="00090C80" w:rsidRDefault="00C23908" w:rsidP="00C23908">
      <w:pPr>
        <w:spacing w:before="240" w:after="240"/>
        <w:ind w:left="567" w:right="902"/>
        <w:jc w:val="both"/>
        <w:rPr>
          <w:rFonts w:ascii="Palatino Linotype" w:hAnsi="Palatino Linotype" w:cs="Arial"/>
          <w:b/>
          <w:bCs/>
          <w:i/>
          <w:sz w:val="22"/>
          <w:lang w:eastAsia="es-ES"/>
        </w:rPr>
      </w:pPr>
      <w:r w:rsidRPr="00090C80">
        <w:rPr>
          <w:rFonts w:ascii="Palatino Linotype" w:hAnsi="Palatino Linotype" w:cs="Arial"/>
          <w:b/>
          <w:bCs/>
          <w:i/>
          <w:sz w:val="22"/>
          <w:lang w:eastAsia="es-ES"/>
        </w:rPr>
        <w:t>[…]</w:t>
      </w:r>
    </w:p>
    <w:p w14:paraId="2E0F19FF" w14:textId="77777777" w:rsidR="00C23908" w:rsidRPr="00090C80" w:rsidRDefault="00C23908" w:rsidP="00C23908">
      <w:pPr>
        <w:spacing w:before="240" w:after="240"/>
        <w:ind w:left="567" w:right="902"/>
        <w:jc w:val="both"/>
        <w:rPr>
          <w:rFonts w:ascii="Palatino Linotype" w:hAnsi="Palatino Linotype" w:cs="Arial"/>
          <w:b/>
          <w:bCs/>
          <w:i/>
          <w:sz w:val="22"/>
          <w:lang w:eastAsia="es-ES"/>
        </w:rPr>
      </w:pPr>
      <w:r w:rsidRPr="00090C80">
        <w:rPr>
          <w:rFonts w:ascii="Palatino Linotype" w:hAnsi="Palatino Linotype" w:cs="Arial"/>
          <w:b/>
          <w:bCs/>
          <w:i/>
          <w:sz w:val="22"/>
          <w:lang w:eastAsia="es-ES"/>
        </w:rPr>
        <w:t>V. Establecer las bases generales para la realización de auditorías e inspecciones;</w:t>
      </w:r>
    </w:p>
    <w:p w14:paraId="14650735" w14:textId="77777777" w:rsidR="00C23908" w:rsidRPr="00090C80" w:rsidRDefault="00C23908" w:rsidP="00C23908">
      <w:pPr>
        <w:spacing w:before="240" w:after="240"/>
        <w:ind w:left="567" w:right="902"/>
        <w:jc w:val="both"/>
        <w:rPr>
          <w:rFonts w:ascii="Palatino Linotype" w:hAnsi="Palatino Linotype" w:cs="Arial"/>
          <w:bCs/>
          <w:i/>
          <w:sz w:val="22"/>
          <w:lang w:val="es-ES" w:eastAsia="es-ES"/>
        </w:rPr>
      </w:pPr>
      <w:r w:rsidRPr="00090C80">
        <w:rPr>
          <w:rFonts w:ascii="Palatino Linotype" w:hAnsi="Palatino Linotype" w:cs="Arial"/>
          <w:bCs/>
          <w:i/>
          <w:sz w:val="22"/>
          <w:lang w:eastAsia="es-ES"/>
        </w:rPr>
        <w:t>[…]</w:t>
      </w:r>
    </w:p>
    <w:p w14:paraId="02D23F3E" w14:textId="77777777" w:rsidR="00C23908" w:rsidRPr="00090C80" w:rsidRDefault="00C23908" w:rsidP="00C23908">
      <w:pPr>
        <w:spacing w:before="240" w:after="240"/>
        <w:ind w:left="567" w:right="902"/>
        <w:jc w:val="both"/>
        <w:rPr>
          <w:rFonts w:ascii="Palatino Linotype" w:hAnsi="Palatino Linotype" w:cs="Arial"/>
          <w:b/>
          <w:bCs/>
          <w:i/>
          <w:sz w:val="22"/>
          <w:u w:val="single"/>
          <w:lang w:val="es-ES" w:eastAsia="es-ES"/>
        </w:rPr>
      </w:pPr>
      <w:r w:rsidRPr="00090C80">
        <w:rPr>
          <w:rFonts w:ascii="Palatino Linotype" w:hAnsi="Palatino Linotype" w:cs="Arial"/>
          <w:b/>
          <w:bCs/>
          <w:i/>
          <w:sz w:val="22"/>
          <w:u w:val="single"/>
          <w:lang w:val="es-ES" w:eastAsia="es-ES"/>
        </w:rPr>
        <w:t xml:space="preserve">XI. Realizar auditorías y evaluaciones e informar del resultado de </w:t>
      </w:r>
      <w:proofErr w:type="gramStart"/>
      <w:r w:rsidRPr="00090C80">
        <w:rPr>
          <w:rFonts w:ascii="Palatino Linotype" w:hAnsi="Palatino Linotype" w:cs="Arial"/>
          <w:b/>
          <w:bCs/>
          <w:i/>
          <w:sz w:val="22"/>
          <w:u w:val="single"/>
          <w:lang w:val="es-ES" w:eastAsia="es-ES"/>
        </w:rPr>
        <w:t>las mismas</w:t>
      </w:r>
      <w:proofErr w:type="gramEnd"/>
      <w:r w:rsidRPr="00090C80">
        <w:rPr>
          <w:rFonts w:ascii="Palatino Linotype" w:hAnsi="Palatino Linotype" w:cs="Arial"/>
          <w:b/>
          <w:bCs/>
          <w:i/>
          <w:sz w:val="22"/>
          <w:u w:val="single"/>
          <w:lang w:val="es-ES" w:eastAsia="es-ES"/>
        </w:rPr>
        <w:t xml:space="preserve"> al ayuntamiento;”</w:t>
      </w:r>
    </w:p>
    <w:p w14:paraId="56D0EFD5" w14:textId="77777777" w:rsidR="00C23908" w:rsidRPr="00090C80" w:rsidRDefault="00C23908" w:rsidP="00C23908">
      <w:pPr>
        <w:spacing w:before="240" w:after="240"/>
        <w:ind w:left="567" w:right="902"/>
        <w:jc w:val="right"/>
        <w:rPr>
          <w:rFonts w:ascii="Palatino Linotype" w:hAnsi="Palatino Linotype" w:cs="Arial"/>
          <w:bCs/>
          <w:i/>
          <w:sz w:val="22"/>
          <w:lang w:val="es-ES" w:eastAsia="es-ES"/>
        </w:rPr>
      </w:pPr>
      <w:r w:rsidRPr="00090C80">
        <w:rPr>
          <w:rFonts w:ascii="Palatino Linotype" w:hAnsi="Palatino Linotype" w:cs="Arial"/>
          <w:bCs/>
          <w:i/>
          <w:sz w:val="22"/>
          <w:lang w:val="es-ES" w:eastAsia="es-ES"/>
        </w:rPr>
        <w:t>(Énfasis añadido)</w:t>
      </w:r>
    </w:p>
    <w:p w14:paraId="7EE8A4DC" w14:textId="685C68B0" w:rsidR="00C23908" w:rsidRPr="00090C80" w:rsidRDefault="00C23908" w:rsidP="00C23908">
      <w:pPr>
        <w:pBdr>
          <w:top w:val="nil"/>
          <w:left w:val="nil"/>
          <w:bottom w:val="nil"/>
          <w:right w:val="nil"/>
          <w:between w:val="nil"/>
        </w:pBdr>
        <w:shd w:val="clear" w:color="auto" w:fill="FFFFFF"/>
        <w:spacing w:line="360" w:lineRule="auto"/>
        <w:jc w:val="both"/>
        <w:rPr>
          <w:sz w:val="22"/>
          <w:szCs w:val="22"/>
        </w:rPr>
      </w:pPr>
      <w:r w:rsidRPr="00090C80">
        <w:rPr>
          <w:rFonts w:ascii="Palatino Linotype" w:eastAsia="Palatino Linotype" w:hAnsi="Palatino Linotype" w:cs="Palatino Linotype"/>
          <w:sz w:val="22"/>
          <w:szCs w:val="22"/>
        </w:rPr>
        <w:t>En este orden de ideas, se advierte que la Unidad de Transparencia SI cumplió con lo expresado en el artículo 162 de la Ley de Transparencia y Acceso a la Información Pública del Estado de México y Municipios, el cual menciona lo siguiente:</w:t>
      </w:r>
    </w:p>
    <w:p w14:paraId="3E097C3D" w14:textId="77777777" w:rsidR="00C23908" w:rsidRPr="00090C80" w:rsidRDefault="00C23908" w:rsidP="00C23908">
      <w:pPr>
        <w:rPr>
          <w:sz w:val="22"/>
          <w:szCs w:val="22"/>
        </w:rPr>
      </w:pPr>
    </w:p>
    <w:p w14:paraId="0CF014CB" w14:textId="77777777" w:rsidR="00C23908" w:rsidRPr="00090C80" w:rsidRDefault="00C23908" w:rsidP="00C23908">
      <w:pPr>
        <w:pBdr>
          <w:top w:val="nil"/>
          <w:left w:val="nil"/>
          <w:bottom w:val="nil"/>
          <w:right w:val="nil"/>
          <w:between w:val="nil"/>
        </w:pBdr>
        <w:ind w:left="864" w:right="864"/>
        <w:jc w:val="both"/>
        <w:rPr>
          <w:sz w:val="22"/>
          <w:szCs w:val="22"/>
        </w:rPr>
      </w:pPr>
      <w:r w:rsidRPr="00090C80">
        <w:rPr>
          <w:rFonts w:ascii="Palatino Linotype" w:eastAsia="Palatino Linotype" w:hAnsi="Palatino Linotype" w:cs="Palatino Linotype"/>
          <w:i/>
          <w:sz w:val="22"/>
          <w:szCs w:val="22"/>
        </w:rPr>
        <w:t xml:space="preserve">“Artículo 162. Las unidades de transparencia deberán garantizar que las solicitudes </w:t>
      </w:r>
      <w:r w:rsidRPr="00090C80">
        <w:rPr>
          <w:rFonts w:ascii="Palatino Linotype" w:eastAsia="Palatino Linotype" w:hAnsi="Palatino Linotype" w:cs="Palatino Linotype"/>
          <w:b/>
          <w:i/>
          <w:sz w:val="22"/>
          <w:szCs w:val="22"/>
        </w:rPr>
        <w:t xml:space="preserve">se turnen a todas las Áreas competentes </w:t>
      </w:r>
      <w:r w:rsidRPr="00090C80">
        <w:rPr>
          <w:rFonts w:ascii="Palatino Linotype" w:eastAsia="Palatino Linotype" w:hAnsi="Palatino Linotype" w:cs="Palatino Linotype"/>
          <w:i/>
          <w:sz w:val="22"/>
          <w:szCs w:val="22"/>
        </w:rPr>
        <w:t xml:space="preserve">que cuenten con la información o deban tenerla </w:t>
      </w:r>
      <w:proofErr w:type="gramStart"/>
      <w:r w:rsidRPr="00090C80">
        <w:rPr>
          <w:rFonts w:ascii="Palatino Linotype" w:eastAsia="Palatino Linotype" w:hAnsi="Palatino Linotype" w:cs="Palatino Linotype"/>
          <w:i/>
          <w:sz w:val="22"/>
          <w:szCs w:val="22"/>
        </w:rPr>
        <w:t>de acuerdo a</w:t>
      </w:r>
      <w:proofErr w:type="gramEnd"/>
      <w:r w:rsidRPr="00090C80">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715A610C" w14:textId="77777777" w:rsidR="00C23908" w:rsidRPr="00090C80" w:rsidRDefault="00C23908" w:rsidP="00C23908">
      <w:pPr>
        <w:spacing w:line="360" w:lineRule="auto"/>
        <w:jc w:val="both"/>
        <w:rPr>
          <w:rFonts w:ascii="Palatino Linotype" w:eastAsia="Palatino Linotype" w:hAnsi="Palatino Linotype" w:cs="Palatino Linotype"/>
          <w:sz w:val="22"/>
          <w:szCs w:val="22"/>
        </w:rPr>
      </w:pPr>
    </w:p>
    <w:p w14:paraId="3C291BB4" w14:textId="22975AEC" w:rsidR="00C23908" w:rsidRPr="00090C80" w:rsidRDefault="00C23908" w:rsidP="00C23908">
      <w:pPr>
        <w:spacing w:line="360" w:lineRule="auto"/>
        <w:jc w:val="both"/>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sz w:val="22"/>
          <w:szCs w:val="22"/>
          <w:lang w:eastAsia="en-US"/>
        </w:rPr>
        <w:lastRenderedPageBreak/>
        <w:t xml:space="preserve">Se afirma lo anterior, </w:t>
      </w:r>
      <w:proofErr w:type="gramStart"/>
      <w:r w:rsidRPr="00090C80">
        <w:rPr>
          <w:rFonts w:ascii="Palatino Linotype" w:eastAsia="Palatino Linotype" w:hAnsi="Palatino Linotype" w:cs="Palatino Linotype"/>
          <w:sz w:val="22"/>
          <w:szCs w:val="22"/>
          <w:lang w:eastAsia="en-US"/>
        </w:rPr>
        <w:t>en razón de</w:t>
      </w:r>
      <w:proofErr w:type="gramEnd"/>
      <w:r w:rsidRPr="00090C80">
        <w:rPr>
          <w:rFonts w:ascii="Palatino Linotype" w:eastAsia="Palatino Linotype" w:hAnsi="Palatino Linotype" w:cs="Palatino Linotype"/>
          <w:sz w:val="22"/>
          <w:szCs w:val="22"/>
          <w:lang w:eastAsia="en-US"/>
        </w:rPr>
        <w:t xml:space="preserve"> </w:t>
      </w:r>
      <w:proofErr w:type="gramStart"/>
      <w:r w:rsidRPr="00090C80">
        <w:rPr>
          <w:rFonts w:ascii="Palatino Linotype" w:eastAsia="Palatino Linotype" w:hAnsi="Palatino Linotype" w:cs="Palatino Linotype"/>
          <w:sz w:val="22"/>
          <w:szCs w:val="22"/>
          <w:lang w:eastAsia="en-US"/>
        </w:rPr>
        <w:t>que</w:t>
      </w:r>
      <w:proofErr w:type="gramEnd"/>
      <w:r w:rsidRPr="00090C80">
        <w:rPr>
          <w:rFonts w:ascii="Palatino Linotype" w:eastAsia="Palatino Linotype" w:hAnsi="Palatino Linotype" w:cs="Palatino Linotype"/>
          <w:sz w:val="22"/>
          <w:szCs w:val="22"/>
          <w:lang w:eastAsia="en-US"/>
        </w:rPr>
        <w:t xml:space="preserve"> en el caso, la solicitud de información fue turnada a la Dirección de Desarrollo Social, Tesorería Municipal y Contraloría Interna Municipal.</w:t>
      </w:r>
    </w:p>
    <w:p w14:paraId="10189439" w14:textId="77777777" w:rsidR="00C23908" w:rsidRPr="00090C80" w:rsidRDefault="00C23908" w:rsidP="00C23908">
      <w:pPr>
        <w:spacing w:line="360" w:lineRule="auto"/>
        <w:jc w:val="both"/>
        <w:rPr>
          <w:rFonts w:ascii="Palatino Linotype" w:eastAsia="Palatino Linotype" w:hAnsi="Palatino Linotype" w:cs="Palatino Linotype"/>
          <w:sz w:val="22"/>
          <w:szCs w:val="22"/>
          <w:lang w:eastAsia="en-US"/>
        </w:rPr>
      </w:pPr>
    </w:p>
    <w:p w14:paraId="3349F721" w14:textId="4DB5BFAB" w:rsidR="00C23908" w:rsidRPr="00090C80" w:rsidRDefault="00C23908" w:rsidP="00C23908">
      <w:pPr>
        <w:spacing w:line="360" w:lineRule="auto"/>
        <w:jc w:val="both"/>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sz w:val="22"/>
          <w:szCs w:val="22"/>
          <w:lang w:eastAsia="en-US"/>
        </w:rPr>
        <w:t>Sin embargo, aún y cuando en el caso se pronunciaron las áreas competentes, se advierte un cumplimiento parcial a la solicitud de información por las siguientes consideraciones.</w:t>
      </w:r>
    </w:p>
    <w:p w14:paraId="5086E2F4" w14:textId="77777777" w:rsidR="00C23908" w:rsidRPr="00090C80" w:rsidRDefault="00C23908" w:rsidP="00C23908">
      <w:pPr>
        <w:spacing w:line="360" w:lineRule="auto"/>
        <w:jc w:val="both"/>
        <w:rPr>
          <w:rFonts w:ascii="Palatino Linotype" w:eastAsia="Palatino Linotype" w:hAnsi="Palatino Linotype" w:cs="Palatino Linotype"/>
          <w:sz w:val="22"/>
          <w:szCs w:val="22"/>
          <w:lang w:eastAsia="en-US"/>
        </w:rPr>
      </w:pPr>
    </w:p>
    <w:p w14:paraId="61BD90B1" w14:textId="2842E25C" w:rsidR="00C23908" w:rsidRPr="00090C80" w:rsidRDefault="00C23908" w:rsidP="00C23908">
      <w:pPr>
        <w:spacing w:line="360" w:lineRule="auto"/>
        <w:jc w:val="both"/>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sz w:val="22"/>
          <w:szCs w:val="22"/>
          <w:lang w:eastAsia="en-US"/>
        </w:rPr>
        <w:t>Del análisis a la respuesta proporcionada por la Dirección de Desarrollo Social, se advierte que esta hizo del conocimiento los programas de despensas en el Municipio de Zinacantepec que ejecutó en los años 2022, 2023 y 2024, indicando la denominación del programa, el número de beneficiarios, fuente de financiamiento y monto; asimismo, indicó los requisitos de acceso a los programas que fueron publicados en la convocatoria correspondiente, a saber:</w:t>
      </w:r>
    </w:p>
    <w:p w14:paraId="28F2A1D7" w14:textId="77777777" w:rsidR="00C23908" w:rsidRPr="00090C80" w:rsidRDefault="00C23908" w:rsidP="00C23908">
      <w:pPr>
        <w:spacing w:line="360" w:lineRule="auto"/>
        <w:jc w:val="center"/>
        <w:rPr>
          <w:rFonts w:ascii="Palatino Linotype" w:eastAsia="Palatino Linotype" w:hAnsi="Palatino Linotype" w:cs="Palatino Linotype"/>
          <w:sz w:val="22"/>
          <w:szCs w:val="22"/>
          <w:lang w:eastAsia="en-US"/>
        </w:rPr>
      </w:pPr>
    </w:p>
    <w:p w14:paraId="7F377457" w14:textId="1BAF222B" w:rsidR="00C23908" w:rsidRPr="00090C80" w:rsidRDefault="00C23908" w:rsidP="00C23908">
      <w:pPr>
        <w:spacing w:line="360" w:lineRule="auto"/>
        <w:jc w:val="center"/>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noProof/>
          <w:sz w:val="22"/>
          <w:szCs w:val="22"/>
        </w:rPr>
        <w:drawing>
          <wp:inline distT="0" distB="0" distL="0" distR="0" wp14:anchorId="28BE8B76" wp14:editId="30F8FE6B">
            <wp:extent cx="5362575" cy="88455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2575" cy="884555"/>
                    </a:xfrm>
                    <a:prstGeom prst="rect">
                      <a:avLst/>
                    </a:prstGeom>
                  </pic:spPr>
                </pic:pic>
              </a:graphicData>
            </a:graphic>
          </wp:inline>
        </w:drawing>
      </w:r>
    </w:p>
    <w:p w14:paraId="5B450C76" w14:textId="77777777" w:rsidR="00C23908" w:rsidRPr="00090C80" w:rsidRDefault="00C23908" w:rsidP="00C23908">
      <w:pPr>
        <w:spacing w:line="360" w:lineRule="auto"/>
        <w:jc w:val="center"/>
        <w:rPr>
          <w:rFonts w:ascii="Palatino Linotype" w:eastAsia="Palatino Linotype" w:hAnsi="Palatino Linotype" w:cs="Palatino Linotype"/>
          <w:sz w:val="22"/>
          <w:szCs w:val="22"/>
          <w:lang w:eastAsia="en-US"/>
        </w:rPr>
      </w:pPr>
    </w:p>
    <w:p w14:paraId="360EB22D" w14:textId="0F9CAC5B" w:rsidR="00C23908" w:rsidRPr="00090C80" w:rsidRDefault="00C23908" w:rsidP="00C23908">
      <w:pPr>
        <w:spacing w:line="360" w:lineRule="auto"/>
        <w:jc w:val="center"/>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noProof/>
          <w:sz w:val="22"/>
          <w:szCs w:val="22"/>
        </w:rPr>
        <w:drawing>
          <wp:inline distT="0" distB="0" distL="0" distR="0" wp14:anchorId="088CD5D6" wp14:editId="1DF41DC1">
            <wp:extent cx="5391150" cy="1056640"/>
            <wp:effectExtent l="19050" t="19050" r="19050" b="101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150" cy="1056640"/>
                    </a:xfrm>
                    <a:prstGeom prst="rect">
                      <a:avLst/>
                    </a:prstGeom>
                    <a:ln>
                      <a:solidFill>
                        <a:schemeClr val="accent1"/>
                      </a:solidFill>
                    </a:ln>
                  </pic:spPr>
                </pic:pic>
              </a:graphicData>
            </a:graphic>
          </wp:inline>
        </w:drawing>
      </w:r>
    </w:p>
    <w:p w14:paraId="1EA77243" w14:textId="77777777" w:rsidR="00C23908" w:rsidRPr="00090C80" w:rsidRDefault="00C23908" w:rsidP="00C23908">
      <w:pPr>
        <w:pStyle w:val="Prrafodelista"/>
        <w:spacing w:before="240" w:after="240" w:line="360" w:lineRule="auto"/>
        <w:ind w:left="360" w:right="49"/>
        <w:jc w:val="center"/>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w:t>
      </w:r>
    </w:p>
    <w:p w14:paraId="18D743B1" w14:textId="77777777" w:rsidR="00C23908" w:rsidRPr="00090C80" w:rsidRDefault="00C23908" w:rsidP="00C23908">
      <w:pPr>
        <w:spacing w:before="240" w:after="240" w:line="360" w:lineRule="auto"/>
        <w:ind w:right="49"/>
        <w:rPr>
          <w:rFonts w:ascii="Palatino Linotype" w:eastAsia="Palatino Linotype" w:hAnsi="Palatino Linotype" w:cs="Palatino Linotype"/>
          <w:sz w:val="22"/>
          <w:szCs w:val="22"/>
        </w:rPr>
      </w:pPr>
      <w:r w:rsidRPr="00090C80">
        <w:rPr>
          <w:rFonts w:eastAsia="Palatino Linotype"/>
          <w:noProof/>
        </w:rPr>
        <w:lastRenderedPageBreak/>
        <w:drawing>
          <wp:inline distT="0" distB="0" distL="0" distR="0" wp14:anchorId="154C9E7E" wp14:editId="0281798E">
            <wp:extent cx="5457825" cy="1704975"/>
            <wp:effectExtent l="19050" t="19050" r="28575" b="285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825" cy="1704975"/>
                    </a:xfrm>
                    <a:prstGeom prst="rect">
                      <a:avLst/>
                    </a:prstGeom>
                    <a:ln>
                      <a:solidFill>
                        <a:schemeClr val="accent1"/>
                      </a:solidFill>
                    </a:ln>
                  </pic:spPr>
                </pic:pic>
              </a:graphicData>
            </a:graphic>
          </wp:inline>
        </w:drawing>
      </w:r>
    </w:p>
    <w:p w14:paraId="330852E4" w14:textId="77777777" w:rsidR="009A629C" w:rsidRPr="00090C80" w:rsidRDefault="009A629C" w:rsidP="009A629C">
      <w:pPr>
        <w:spacing w:line="360" w:lineRule="auto"/>
        <w:jc w:val="both"/>
        <w:rPr>
          <w:rFonts w:ascii="Palatino Linotype" w:eastAsia="Palatino Linotype" w:hAnsi="Palatino Linotype" w:cs="Palatino Linotype"/>
          <w:sz w:val="22"/>
          <w:szCs w:val="22"/>
        </w:rPr>
      </w:pPr>
    </w:p>
    <w:p w14:paraId="190C275B" w14:textId="255604D2" w:rsidR="00C23908" w:rsidRPr="00090C80" w:rsidRDefault="00C23908"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Como se desprende de lo anterior, sólo se proporcionó lo requerido (</w:t>
      </w:r>
      <w:r w:rsidR="001C0C15" w:rsidRPr="00090C80">
        <w:rPr>
          <w:rFonts w:ascii="Palatino Linotype" w:eastAsia="Palatino Linotype" w:hAnsi="Palatino Linotype" w:cs="Palatino Linotype"/>
          <w:b/>
          <w:sz w:val="22"/>
          <w:szCs w:val="22"/>
        </w:rPr>
        <w:t>denominación del programa,</w:t>
      </w:r>
      <w:r w:rsidR="001C0C15"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sz w:val="22"/>
          <w:szCs w:val="22"/>
        </w:rPr>
        <w:t>presupuesto asignado al pr</w:t>
      </w:r>
      <w:r w:rsidR="005A0298" w:rsidRPr="00090C80">
        <w:rPr>
          <w:rFonts w:ascii="Palatino Linotype" w:eastAsia="Palatino Linotype" w:hAnsi="Palatino Linotype" w:cs="Palatino Linotype"/>
          <w:b/>
          <w:sz w:val="22"/>
          <w:szCs w:val="22"/>
        </w:rPr>
        <w:t>ograma</w:t>
      </w:r>
      <w:r w:rsidR="001C0C15" w:rsidRPr="00090C80">
        <w:rPr>
          <w:rFonts w:ascii="Palatino Linotype" w:eastAsia="Palatino Linotype" w:hAnsi="Palatino Linotype" w:cs="Palatino Linotype"/>
          <w:b/>
          <w:sz w:val="22"/>
          <w:szCs w:val="22"/>
        </w:rPr>
        <w:t xml:space="preserve"> implementado</w:t>
      </w:r>
      <w:r w:rsidR="005A0298" w:rsidRPr="00090C80">
        <w:rPr>
          <w:rFonts w:ascii="Palatino Linotype" w:eastAsia="Palatino Linotype" w:hAnsi="Palatino Linotype" w:cs="Palatino Linotype"/>
          <w:b/>
          <w:sz w:val="22"/>
          <w:szCs w:val="22"/>
        </w:rPr>
        <w:t>, número de beneficiarios y</w:t>
      </w:r>
      <w:r w:rsidRPr="00090C80">
        <w:rPr>
          <w:rFonts w:ascii="Palatino Linotype" w:eastAsia="Palatino Linotype" w:hAnsi="Palatino Linotype" w:cs="Palatino Linotype"/>
          <w:b/>
          <w:sz w:val="22"/>
          <w:szCs w:val="22"/>
        </w:rPr>
        <w:t xml:space="preserve"> requisitos de acceso al programa</w:t>
      </w:r>
      <w:r w:rsidR="005A0298" w:rsidRPr="00090C80">
        <w:rPr>
          <w:rFonts w:ascii="Palatino Linotype" w:eastAsia="Palatino Linotype" w:hAnsi="Palatino Linotype" w:cs="Palatino Linotype"/>
          <w:sz w:val="22"/>
          <w:szCs w:val="22"/>
        </w:rPr>
        <w:t>), respecto de los</w:t>
      </w:r>
      <w:r w:rsidRPr="00090C80">
        <w:rPr>
          <w:rFonts w:ascii="Palatino Linotype" w:eastAsia="Palatino Linotype" w:hAnsi="Palatino Linotype" w:cs="Palatino Linotype"/>
          <w:sz w:val="22"/>
          <w:szCs w:val="22"/>
        </w:rPr>
        <w:t xml:space="preserve"> ejercicio</w:t>
      </w:r>
      <w:r w:rsidR="005A0298" w:rsidRPr="00090C80">
        <w:rPr>
          <w:rFonts w:ascii="Palatino Linotype" w:eastAsia="Palatino Linotype" w:hAnsi="Palatino Linotype" w:cs="Palatino Linotype"/>
          <w:sz w:val="22"/>
          <w:szCs w:val="22"/>
        </w:rPr>
        <w:t>s</w:t>
      </w:r>
      <w:r w:rsidRPr="00090C80">
        <w:rPr>
          <w:rFonts w:ascii="Palatino Linotype" w:eastAsia="Palatino Linotype" w:hAnsi="Palatino Linotype" w:cs="Palatino Linotype"/>
          <w:sz w:val="22"/>
          <w:szCs w:val="22"/>
        </w:rPr>
        <w:t xml:space="preserve"> 2022, 2023 y 2024, </w:t>
      </w:r>
      <w:r w:rsidRPr="00090C80">
        <w:rPr>
          <w:rFonts w:ascii="Palatino Linotype" w:eastAsia="Palatino Linotype" w:hAnsi="Palatino Linotype" w:cs="Palatino Linotype"/>
          <w:b/>
          <w:sz w:val="22"/>
          <w:szCs w:val="22"/>
        </w:rPr>
        <w:t>haciendo falta el pronunciamiento del 01 de enero al 03 de abril de 2025.</w:t>
      </w:r>
    </w:p>
    <w:p w14:paraId="48A1C463" w14:textId="77777777" w:rsidR="00C23908" w:rsidRPr="00090C80" w:rsidRDefault="00C23908" w:rsidP="009A629C">
      <w:pPr>
        <w:spacing w:line="360" w:lineRule="auto"/>
        <w:jc w:val="both"/>
        <w:rPr>
          <w:rFonts w:ascii="Palatino Linotype" w:eastAsia="Palatino Linotype" w:hAnsi="Palatino Linotype" w:cs="Palatino Linotype"/>
          <w:sz w:val="22"/>
          <w:szCs w:val="22"/>
        </w:rPr>
      </w:pPr>
    </w:p>
    <w:p w14:paraId="6106793F" w14:textId="045C63A3" w:rsidR="004F2710" w:rsidRPr="00090C80" w:rsidRDefault="005A0298"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Asimismo, si bien la Contraloría Interna Municipal refirió que después de una búsqueda exhaustiva y razonable en los archivos de ese Órgano Interno de Control Municipal no se localizó información que se relacione con la solicitud, también lo es que </w:t>
      </w:r>
      <w:r w:rsidR="004F2710" w:rsidRPr="00090C80">
        <w:rPr>
          <w:rFonts w:ascii="Palatino Linotype" w:eastAsia="Palatino Linotype" w:hAnsi="Palatino Linotype" w:cs="Palatino Linotype"/>
          <w:sz w:val="22"/>
          <w:szCs w:val="22"/>
        </w:rPr>
        <w:t>dicha</w:t>
      </w:r>
      <w:r w:rsidRPr="00090C80">
        <w:rPr>
          <w:rFonts w:ascii="Palatino Linotype" w:eastAsia="Palatino Linotype" w:hAnsi="Palatino Linotype" w:cs="Palatino Linotype"/>
          <w:sz w:val="22"/>
          <w:szCs w:val="22"/>
        </w:rPr>
        <w:t xml:space="preserve"> respuesta</w:t>
      </w:r>
      <w:r w:rsidR="004F2710" w:rsidRPr="00090C80">
        <w:rPr>
          <w:rFonts w:ascii="Palatino Linotype" w:eastAsia="Palatino Linotype" w:hAnsi="Palatino Linotype" w:cs="Palatino Linotype"/>
          <w:sz w:val="22"/>
          <w:szCs w:val="22"/>
        </w:rPr>
        <w:t xml:space="preserve"> no cumple con los principios de congruencia y exhaustividad, pues el servidor público habilitado competente únicamente se limitó a señalar que no localizó información relacionada con lo solicitado, si</w:t>
      </w:r>
      <w:r w:rsidR="004F2710" w:rsidRPr="00090C80">
        <w:rPr>
          <w:rFonts w:ascii="Palatino Linotype" w:eastAsia="Palatino Linotype" w:hAnsi="Palatino Linotype" w:cs="Palatino Linotype"/>
          <w:b/>
          <w:sz w:val="22"/>
          <w:szCs w:val="22"/>
          <w:u w:val="single"/>
        </w:rPr>
        <w:t>n precisar las razones por las que arribó a esa conclusión.</w:t>
      </w:r>
    </w:p>
    <w:p w14:paraId="72C44A36" w14:textId="77777777" w:rsidR="004F2710" w:rsidRPr="00090C80" w:rsidRDefault="004F2710" w:rsidP="004F2710">
      <w:pPr>
        <w:spacing w:line="360" w:lineRule="auto"/>
        <w:jc w:val="both"/>
        <w:rPr>
          <w:rFonts w:ascii="Palatino Linotype" w:eastAsia="Palatino Linotype" w:hAnsi="Palatino Linotype" w:cs="Palatino Linotype"/>
          <w:sz w:val="22"/>
          <w:szCs w:val="22"/>
        </w:rPr>
      </w:pPr>
    </w:p>
    <w:p w14:paraId="60C6961B" w14:textId="2CF8A62A" w:rsidR="004F2710" w:rsidRPr="00090C80" w:rsidRDefault="004F2710" w:rsidP="004F2710">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Lo anterior, ya que el ente público no indicó las razones por las que no se cuenta con lo requerido, generando incertidumbre al particular por desconocer la causa por la que no se cuenta con la información, es decir, no se indica si no se cuenta con ella porque no se llevaron a cabo auditorías a los programas o, porque habiendo llevado a cabo auditorías, por alguna circunstancia en particular no obra en los archivos del </w:t>
      </w:r>
      <w:r w:rsidRPr="00090C80">
        <w:rPr>
          <w:rFonts w:ascii="Palatino Linotype" w:eastAsia="Palatino Linotype" w:hAnsi="Palatino Linotype" w:cs="Palatino Linotype"/>
          <w:b/>
          <w:sz w:val="22"/>
          <w:szCs w:val="22"/>
        </w:rPr>
        <w:t xml:space="preserve">Sujeto Obligado </w:t>
      </w:r>
      <w:r w:rsidRPr="00090C80">
        <w:rPr>
          <w:rFonts w:ascii="Palatino Linotype" w:eastAsia="Palatino Linotype" w:hAnsi="Palatino Linotype" w:cs="Palatino Linotype"/>
          <w:sz w:val="22"/>
          <w:szCs w:val="22"/>
        </w:rPr>
        <w:t>la información que sustente lo requerido.</w:t>
      </w:r>
    </w:p>
    <w:p w14:paraId="29F67126" w14:textId="77777777" w:rsidR="004F2710" w:rsidRPr="00090C80" w:rsidRDefault="004F2710" w:rsidP="009A629C">
      <w:pPr>
        <w:spacing w:line="360" w:lineRule="auto"/>
        <w:jc w:val="both"/>
        <w:rPr>
          <w:rFonts w:ascii="Palatino Linotype" w:eastAsia="Palatino Linotype" w:hAnsi="Palatino Linotype" w:cs="Palatino Linotype"/>
          <w:sz w:val="22"/>
          <w:szCs w:val="22"/>
        </w:rPr>
      </w:pPr>
    </w:p>
    <w:p w14:paraId="4EA4165E" w14:textId="2B6223FE" w:rsidR="004F2710" w:rsidRPr="00090C80" w:rsidRDefault="004F2710" w:rsidP="004F271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En tal sentido, resulta aplicable el Criterio orientador 02/17 emitido por el Pleno del entonces Instituto Nacional de Transparencia y Acceso a la Información y Protección de Datos Personales, de título y texto siguientes:</w:t>
      </w:r>
    </w:p>
    <w:p w14:paraId="07FAE646" w14:textId="77777777" w:rsidR="004F2710" w:rsidRPr="00090C80" w:rsidRDefault="004F2710" w:rsidP="004F2710">
      <w:pPr>
        <w:pBdr>
          <w:top w:val="nil"/>
          <w:left w:val="nil"/>
          <w:bottom w:val="nil"/>
          <w:right w:val="nil"/>
          <w:between w:val="nil"/>
        </w:pBdr>
        <w:spacing w:line="360" w:lineRule="auto"/>
        <w:jc w:val="both"/>
      </w:pPr>
    </w:p>
    <w:p w14:paraId="3F60C1E7" w14:textId="77777777" w:rsidR="004F2710" w:rsidRPr="00090C80" w:rsidRDefault="004F2710" w:rsidP="004F2710">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90C80">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90C8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090C80">
        <w:rPr>
          <w:rFonts w:ascii="Palatino Linotype" w:eastAsia="Palatino Linotype" w:hAnsi="Palatino Linotype" w:cs="Palatino Linotype"/>
          <w:i/>
          <w:sz w:val="22"/>
          <w:szCs w:val="22"/>
        </w:rPr>
        <w:t xml:space="preserve">; mientras que </w:t>
      </w:r>
      <w:r w:rsidRPr="00090C80">
        <w:rPr>
          <w:rFonts w:ascii="Palatino Linotype" w:eastAsia="Palatino Linotype" w:hAnsi="Palatino Linotype" w:cs="Palatino Linotype"/>
          <w:b/>
          <w:i/>
          <w:sz w:val="22"/>
          <w:szCs w:val="22"/>
        </w:rPr>
        <w:t>la exhaustividad significa que dicha respuesta se refiera expresamente a cada uno de los puntos solicitados</w:t>
      </w:r>
      <w:r w:rsidRPr="00090C80">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9A01DCD" w14:textId="77777777" w:rsidR="004F2710" w:rsidRPr="00090C80" w:rsidRDefault="004F2710" w:rsidP="009A629C">
      <w:pPr>
        <w:spacing w:line="360" w:lineRule="auto"/>
        <w:jc w:val="both"/>
        <w:rPr>
          <w:rFonts w:ascii="Palatino Linotype" w:eastAsia="Palatino Linotype" w:hAnsi="Palatino Linotype" w:cs="Palatino Linotype"/>
          <w:sz w:val="22"/>
          <w:szCs w:val="22"/>
        </w:rPr>
      </w:pPr>
    </w:p>
    <w:p w14:paraId="024E84D6" w14:textId="739A330C" w:rsidR="00C23908" w:rsidRPr="00090C80" w:rsidRDefault="004F2710"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otro lado, no escapa de la óptica de este Órgano Garante, que la Tesorería Municipal también se pronunció en el presente asunto, pero en respuesta únicamente se limitó a referir que </w:t>
      </w:r>
      <w:r w:rsidR="001B259D" w:rsidRPr="00090C80">
        <w:rPr>
          <w:rFonts w:ascii="Palatino Linotype" w:eastAsia="Palatino Linotype" w:hAnsi="Palatino Linotype" w:cs="Palatino Linotype"/>
          <w:sz w:val="22"/>
          <w:szCs w:val="22"/>
        </w:rPr>
        <w:t>no tiene competencia, ya que el organismo encargado de la asistencia social y apoyo a grupo vulnerables es el Sistema Municipal para el Desarrollo Integral de la Familia de Zinacantepec.</w:t>
      </w:r>
    </w:p>
    <w:p w14:paraId="7DA5567B" w14:textId="77777777" w:rsidR="001B259D" w:rsidRPr="00090C80" w:rsidRDefault="001B259D" w:rsidP="009A629C">
      <w:pPr>
        <w:spacing w:line="360" w:lineRule="auto"/>
        <w:jc w:val="both"/>
        <w:rPr>
          <w:rFonts w:ascii="Palatino Linotype" w:eastAsia="Palatino Linotype" w:hAnsi="Palatino Linotype" w:cs="Palatino Linotype"/>
          <w:sz w:val="22"/>
          <w:szCs w:val="22"/>
        </w:rPr>
      </w:pPr>
    </w:p>
    <w:p w14:paraId="4AF3A817" w14:textId="64880138" w:rsidR="001B259D" w:rsidRPr="00090C80" w:rsidRDefault="001B259D"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Sin embargo, como quedó precisado</w:t>
      </w:r>
      <w:r w:rsidR="001C0C15" w:rsidRPr="00090C80">
        <w:rPr>
          <w:rFonts w:ascii="Palatino Linotype" w:eastAsia="Palatino Linotype" w:hAnsi="Palatino Linotype" w:cs="Palatino Linotype"/>
          <w:sz w:val="22"/>
          <w:szCs w:val="22"/>
        </w:rPr>
        <w:t xml:space="preserve"> con antelación</w:t>
      </w:r>
      <w:r w:rsidRPr="00090C80">
        <w:rPr>
          <w:rFonts w:ascii="Palatino Linotype" w:eastAsia="Palatino Linotype" w:hAnsi="Palatino Linotype" w:cs="Palatino Linotype"/>
          <w:sz w:val="22"/>
          <w:szCs w:val="22"/>
        </w:rPr>
        <w:t xml:space="preserve">, la Tesorería Municipal </w:t>
      </w:r>
      <w:r w:rsidR="007F167B" w:rsidRPr="00090C80">
        <w:rPr>
          <w:rFonts w:ascii="Palatino Linotype" w:eastAsia="Palatino Linotype" w:hAnsi="Palatino Linotype" w:cs="Palatino Linotype"/>
          <w:sz w:val="22"/>
          <w:szCs w:val="22"/>
        </w:rPr>
        <w:t xml:space="preserve">si </w:t>
      </w:r>
      <w:r w:rsidRPr="00090C80">
        <w:rPr>
          <w:rFonts w:ascii="Palatino Linotype" w:eastAsia="Palatino Linotype" w:hAnsi="Palatino Linotype" w:cs="Palatino Linotype"/>
          <w:sz w:val="22"/>
          <w:szCs w:val="22"/>
        </w:rPr>
        <w:t xml:space="preserve">tiene competencia en el presente asunto, ya que el Sistema Municipal para el Desarrollo Integral de la Familia de Zinacantepec </w:t>
      </w:r>
      <w:r w:rsidR="007F167B" w:rsidRPr="00090C80">
        <w:rPr>
          <w:rFonts w:ascii="Palatino Linotype" w:eastAsia="Palatino Linotype" w:hAnsi="Palatino Linotype" w:cs="Palatino Linotype"/>
          <w:sz w:val="22"/>
          <w:szCs w:val="22"/>
        </w:rPr>
        <w:t xml:space="preserve">no es el único que </w:t>
      </w:r>
      <w:r w:rsidRPr="00090C80">
        <w:rPr>
          <w:rFonts w:ascii="Palatino Linotype" w:eastAsia="Palatino Linotype" w:hAnsi="Palatino Linotype" w:cs="Palatino Linotype"/>
          <w:sz w:val="22"/>
          <w:szCs w:val="22"/>
        </w:rPr>
        <w:t>tiene atribuciones para conocer sobre programas de asistencia social y de apoyo a grupos vulnerables</w:t>
      </w:r>
      <w:r w:rsidR="007F167B" w:rsidRPr="00090C80">
        <w:rPr>
          <w:rFonts w:ascii="Palatino Linotype" w:eastAsia="Palatino Linotype" w:hAnsi="Palatino Linotype" w:cs="Palatino Linotype"/>
          <w:sz w:val="22"/>
          <w:szCs w:val="22"/>
        </w:rPr>
        <w:t xml:space="preserve">; sino también el Ayuntamiento de Zinacantepec por conducto de la Dirección de Desarrollo Social </w:t>
      </w:r>
      <w:r w:rsidR="007F167B" w:rsidRPr="00090C80">
        <w:rPr>
          <w:rFonts w:ascii="Palatino Linotype" w:eastAsia="Palatino Linotype" w:hAnsi="Palatino Linotype" w:cs="Palatino Linotype"/>
          <w:sz w:val="22"/>
          <w:szCs w:val="22"/>
        </w:rPr>
        <w:lastRenderedPageBreak/>
        <w:t>implementa ese tipo de programas, por lo que atendiendo que el particular solicitó los programas implementados por el Ayuntamiento, se tiene que su Tesorería Municipal debe conocer de los montos asignados a los programas.</w:t>
      </w:r>
    </w:p>
    <w:p w14:paraId="6F0B8529" w14:textId="77777777" w:rsidR="004F2710" w:rsidRPr="00090C80" w:rsidRDefault="004F2710" w:rsidP="009A629C">
      <w:pPr>
        <w:spacing w:line="360" w:lineRule="auto"/>
        <w:jc w:val="both"/>
        <w:rPr>
          <w:rFonts w:ascii="Palatino Linotype" w:eastAsia="Palatino Linotype" w:hAnsi="Palatino Linotype" w:cs="Palatino Linotype"/>
          <w:sz w:val="22"/>
          <w:szCs w:val="22"/>
        </w:rPr>
      </w:pPr>
    </w:p>
    <w:p w14:paraId="28007773" w14:textId="57E44FA9" w:rsidR="004F2710" w:rsidRPr="00090C80" w:rsidRDefault="00D07BFC"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De lo anterior, se colige que los motivos de inconformidad devienen parcialmente fundados, siendo procedente </w:t>
      </w:r>
      <w:r w:rsidRPr="00090C80">
        <w:rPr>
          <w:rFonts w:ascii="Palatino Linotype" w:eastAsia="Palatino Linotype" w:hAnsi="Palatino Linotype" w:cs="Palatino Linotype"/>
          <w:b/>
          <w:sz w:val="22"/>
          <w:szCs w:val="22"/>
        </w:rPr>
        <w:t xml:space="preserve">Modificar </w:t>
      </w:r>
      <w:r w:rsidRPr="00090C80">
        <w:rPr>
          <w:rFonts w:ascii="Palatino Linotype" w:eastAsia="Palatino Linotype" w:hAnsi="Palatino Linotype" w:cs="Palatino Linotype"/>
          <w:sz w:val="22"/>
          <w:szCs w:val="22"/>
        </w:rPr>
        <w:t xml:space="preserve">la respuesta del </w:t>
      </w:r>
      <w:r w:rsidRPr="00090C80">
        <w:rPr>
          <w:rFonts w:ascii="Palatino Linotype" w:eastAsia="Palatino Linotype" w:hAnsi="Palatino Linotype" w:cs="Palatino Linotype"/>
          <w:b/>
          <w:sz w:val="22"/>
          <w:szCs w:val="22"/>
        </w:rPr>
        <w:t xml:space="preserve">Sujeto Obligado </w:t>
      </w:r>
      <w:r w:rsidR="00466DD0" w:rsidRPr="00090C80">
        <w:rPr>
          <w:rFonts w:ascii="Palatino Linotype" w:eastAsia="Palatino Linotype" w:hAnsi="Palatino Linotype" w:cs="Palatino Linotype"/>
          <w:sz w:val="22"/>
          <w:szCs w:val="22"/>
        </w:rPr>
        <w:t>y ordenar, de ser procedente en versión pública, lo</w:t>
      </w:r>
      <w:r w:rsidR="005D4A6C" w:rsidRPr="00090C80">
        <w:rPr>
          <w:rFonts w:ascii="Palatino Linotype" w:eastAsia="Palatino Linotype" w:hAnsi="Palatino Linotype" w:cs="Palatino Linotype"/>
          <w:sz w:val="22"/>
          <w:szCs w:val="22"/>
        </w:rPr>
        <w:t xml:space="preserve"> siguiente:</w:t>
      </w:r>
    </w:p>
    <w:p w14:paraId="6CD0ED0B" w14:textId="77777777" w:rsidR="005D4A6C" w:rsidRPr="00090C80" w:rsidRDefault="005D4A6C" w:rsidP="009A629C">
      <w:pPr>
        <w:spacing w:line="360" w:lineRule="auto"/>
        <w:jc w:val="both"/>
        <w:rPr>
          <w:rFonts w:ascii="Palatino Linotype" w:eastAsia="Palatino Linotype" w:hAnsi="Palatino Linotype" w:cs="Palatino Linotype"/>
          <w:sz w:val="22"/>
          <w:szCs w:val="22"/>
        </w:rPr>
      </w:pPr>
    </w:p>
    <w:p w14:paraId="47F30880" w14:textId="0957A429" w:rsidR="005D4A6C" w:rsidRPr="00090C80" w:rsidRDefault="005D4A6C" w:rsidP="00421BDC">
      <w:pPr>
        <w:pStyle w:val="Prrafodelista"/>
        <w:numPr>
          <w:ilvl w:val="0"/>
          <w:numId w:val="13"/>
        </w:numPr>
        <w:spacing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 xml:space="preserve">Respecto de los programas de asistencia social y apoyo a grupos vulnerables implementados por el Ayuntamiento de Zinacantepec en el periodo comprendido del 01 de enero al 03 de abril de 2025: </w:t>
      </w:r>
    </w:p>
    <w:p w14:paraId="207DC7A0" w14:textId="77777777" w:rsidR="005D4A6C" w:rsidRPr="00090C80" w:rsidRDefault="005D4A6C" w:rsidP="009A629C">
      <w:pPr>
        <w:spacing w:line="360" w:lineRule="auto"/>
        <w:jc w:val="both"/>
        <w:rPr>
          <w:rFonts w:ascii="Palatino Linotype" w:eastAsia="Palatino Linotype" w:hAnsi="Palatino Linotype" w:cs="Palatino Linotype"/>
          <w:b/>
          <w:sz w:val="22"/>
          <w:szCs w:val="22"/>
        </w:rPr>
      </w:pPr>
    </w:p>
    <w:p w14:paraId="34CBE8A6" w14:textId="77777777" w:rsidR="005D4A6C" w:rsidRPr="00090C80" w:rsidRDefault="005D4A6C" w:rsidP="005D4A6C">
      <w:pPr>
        <w:pStyle w:val="Prrafodelista"/>
        <w:numPr>
          <w:ilvl w:val="0"/>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Presupuesto asignado;</w:t>
      </w:r>
    </w:p>
    <w:p w14:paraId="0DA8ED8B" w14:textId="4ABF682C" w:rsidR="005D4A6C" w:rsidRPr="00090C80" w:rsidRDefault="005D4A6C" w:rsidP="005D4A6C">
      <w:pPr>
        <w:pStyle w:val="Prrafodelista"/>
        <w:numPr>
          <w:ilvl w:val="0"/>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Número de beneficiarios; y</w:t>
      </w:r>
    </w:p>
    <w:p w14:paraId="145FF62B" w14:textId="5E9B911C" w:rsidR="005D4A6C" w:rsidRPr="00090C80" w:rsidRDefault="005D4A6C" w:rsidP="005D4A6C">
      <w:pPr>
        <w:pStyle w:val="Prrafodelista"/>
        <w:numPr>
          <w:ilvl w:val="0"/>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Requisitos de acceso al programa.</w:t>
      </w:r>
    </w:p>
    <w:p w14:paraId="586C5187" w14:textId="77777777" w:rsidR="00D07BFC" w:rsidRPr="00090C80" w:rsidRDefault="00D07BFC" w:rsidP="009A629C">
      <w:pPr>
        <w:spacing w:line="360" w:lineRule="auto"/>
        <w:jc w:val="both"/>
        <w:rPr>
          <w:rFonts w:ascii="Palatino Linotype" w:eastAsia="Palatino Linotype" w:hAnsi="Palatino Linotype" w:cs="Palatino Linotype"/>
          <w:sz w:val="22"/>
          <w:szCs w:val="22"/>
        </w:rPr>
      </w:pPr>
    </w:p>
    <w:p w14:paraId="73597E6A" w14:textId="4A01CFD6" w:rsidR="005D4A6C" w:rsidRPr="00090C80" w:rsidRDefault="005D4A6C" w:rsidP="00421BDC">
      <w:pPr>
        <w:pStyle w:val="Prrafodelista"/>
        <w:numPr>
          <w:ilvl w:val="0"/>
          <w:numId w:val="13"/>
        </w:numPr>
        <w:spacing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Respecto de los programas de asistencia social y apoyo a grupos vulnerables implementados por el Ayuntamiento de Zinacantepec en el periodo comprendido del 03 de abril de 2022 al 03 de abril de 2025</w:t>
      </w:r>
      <w:r w:rsidR="00421BDC" w:rsidRPr="00090C80">
        <w:rPr>
          <w:rFonts w:ascii="Palatino Linotype" w:eastAsia="Palatino Linotype" w:hAnsi="Palatino Linotype" w:cs="Palatino Linotype"/>
          <w:b/>
          <w:sz w:val="22"/>
          <w:szCs w:val="22"/>
        </w:rPr>
        <w:t>,</w:t>
      </w:r>
      <w:r w:rsidR="00421BDC" w:rsidRPr="00090C80">
        <w:rPr>
          <w:rFonts w:ascii="Palatino Linotype" w:eastAsia="Palatino Linotype" w:hAnsi="Palatino Linotype" w:cs="Palatino Linotype"/>
          <w:b/>
          <w:sz w:val="22"/>
          <w:szCs w:val="22"/>
          <w:u w:val="single"/>
        </w:rPr>
        <w:t xml:space="preserve"> incluidos los señalados en respuesta</w:t>
      </w:r>
      <w:r w:rsidRPr="00090C80">
        <w:rPr>
          <w:rFonts w:ascii="Palatino Linotype" w:eastAsia="Palatino Linotype" w:hAnsi="Palatino Linotype" w:cs="Palatino Linotype"/>
          <w:b/>
          <w:sz w:val="22"/>
          <w:szCs w:val="22"/>
        </w:rPr>
        <w:t xml:space="preserve">: </w:t>
      </w:r>
    </w:p>
    <w:p w14:paraId="46E7F955" w14:textId="77777777" w:rsidR="005D4A6C" w:rsidRPr="00090C80" w:rsidRDefault="005D4A6C" w:rsidP="009A629C">
      <w:pPr>
        <w:spacing w:line="360" w:lineRule="auto"/>
        <w:jc w:val="both"/>
        <w:rPr>
          <w:rFonts w:ascii="Palatino Linotype" w:eastAsia="Palatino Linotype" w:hAnsi="Palatino Linotype" w:cs="Palatino Linotype"/>
          <w:sz w:val="22"/>
          <w:szCs w:val="22"/>
        </w:rPr>
      </w:pPr>
    </w:p>
    <w:p w14:paraId="2C0C485C" w14:textId="49E1FE03" w:rsidR="005D4A6C" w:rsidRPr="00090C80" w:rsidRDefault="005D4A6C" w:rsidP="005D4A6C">
      <w:pPr>
        <w:pStyle w:val="Prrafodelista"/>
        <w:numPr>
          <w:ilvl w:val="0"/>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Los documentos donde conste el tipo de auditorías realizadas a dichos programas.</w:t>
      </w:r>
    </w:p>
    <w:p w14:paraId="656A4A4E" w14:textId="4C131B05" w:rsidR="00466DD0" w:rsidRPr="00090C80" w:rsidRDefault="00466DD0" w:rsidP="005D4A6C">
      <w:pPr>
        <w:spacing w:before="240" w:after="240" w:line="360" w:lineRule="auto"/>
        <w:jc w:val="both"/>
        <w:rPr>
          <w:rFonts w:ascii="Palatino Linotype" w:eastAsia="Palatino Linotype" w:hAnsi="Palatino Linotype" w:cs="Palatino Linotype"/>
          <w:sz w:val="22"/>
          <w:szCs w:val="22"/>
          <w:lang w:eastAsia="en-US"/>
        </w:rPr>
      </w:pPr>
      <w:r w:rsidRPr="00090C80">
        <w:rPr>
          <w:rFonts w:ascii="Palatino Linotype" w:eastAsia="Palatino Linotype" w:hAnsi="Palatino Linotype" w:cs="Palatino Linotype"/>
          <w:sz w:val="22"/>
          <w:szCs w:val="22"/>
          <w:lang w:eastAsia="en-US"/>
        </w:rPr>
        <w:t xml:space="preserve">Sin embargo, </w:t>
      </w:r>
      <w:r w:rsidR="005D4A6C" w:rsidRPr="00090C80">
        <w:rPr>
          <w:rFonts w:ascii="Palatino Linotype" w:eastAsia="Palatino Linotype" w:hAnsi="Palatino Linotype" w:cs="Palatino Linotype"/>
          <w:sz w:val="22"/>
          <w:szCs w:val="22"/>
          <w:lang w:eastAsia="en-US"/>
        </w:rPr>
        <w:t xml:space="preserve">de ser el caso que la información que se ordena no obre en los archivos del </w:t>
      </w:r>
      <w:r w:rsidR="005D4A6C" w:rsidRPr="00090C80">
        <w:rPr>
          <w:rFonts w:ascii="Palatino Linotype" w:eastAsia="Palatino Linotype" w:hAnsi="Palatino Linotype" w:cs="Palatino Linotype"/>
          <w:b/>
          <w:sz w:val="22"/>
          <w:szCs w:val="22"/>
          <w:lang w:eastAsia="en-US"/>
        </w:rPr>
        <w:t xml:space="preserve">Sujeto Obligado </w:t>
      </w:r>
      <w:r w:rsidR="005D4A6C" w:rsidRPr="00090C80">
        <w:rPr>
          <w:rFonts w:ascii="Palatino Linotype" w:eastAsia="Palatino Linotype" w:hAnsi="Palatino Linotype" w:cs="Palatino Linotype"/>
          <w:sz w:val="22"/>
          <w:szCs w:val="22"/>
          <w:lang w:eastAsia="en-US"/>
        </w:rPr>
        <w:t xml:space="preserve">al no haberse generado, poseído o administrado; </w:t>
      </w:r>
      <w:r w:rsidR="005D4A6C" w:rsidRPr="00090C80">
        <w:rPr>
          <w:rFonts w:ascii="Palatino Linotype" w:eastAsia="Palatino Linotype" w:hAnsi="Palatino Linotype" w:cs="Palatino Linotype"/>
          <w:b/>
          <w:sz w:val="22"/>
          <w:szCs w:val="22"/>
          <w:u w:val="single"/>
          <w:lang w:eastAsia="en-US"/>
        </w:rPr>
        <w:t>respecto del inciso a)</w:t>
      </w:r>
      <w:r w:rsidR="005D4A6C" w:rsidRPr="00090C80">
        <w:rPr>
          <w:rFonts w:ascii="Palatino Linotype" w:eastAsia="Palatino Linotype" w:hAnsi="Palatino Linotype" w:cs="Palatino Linotype"/>
          <w:sz w:val="22"/>
          <w:szCs w:val="22"/>
          <w:lang w:eastAsia="en-US"/>
        </w:rPr>
        <w:t xml:space="preserve">, en razón de que no se llevaron a cabo programas en el periodo indicado; y, </w:t>
      </w:r>
      <w:r w:rsidR="005D4A6C" w:rsidRPr="00090C80">
        <w:rPr>
          <w:rFonts w:ascii="Palatino Linotype" w:eastAsia="Palatino Linotype" w:hAnsi="Palatino Linotype" w:cs="Palatino Linotype"/>
          <w:b/>
          <w:sz w:val="22"/>
          <w:szCs w:val="22"/>
          <w:u w:val="single"/>
          <w:lang w:eastAsia="en-US"/>
        </w:rPr>
        <w:t>respecto del inciso b)</w:t>
      </w:r>
      <w:r w:rsidR="005D4A6C" w:rsidRPr="00090C80">
        <w:rPr>
          <w:rFonts w:ascii="Palatino Linotype" w:eastAsia="Palatino Linotype" w:hAnsi="Palatino Linotype" w:cs="Palatino Linotype"/>
          <w:sz w:val="22"/>
          <w:szCs w:val="22"/>
          <w:lang w:eastAsia="en-US"/>
        </w:rPr>
        <w:t xml:space="preserve"> al no haberse realizado auditorías a los programas implementados en la temporalidad referida, bastará con que así </w:t>
      </w:r>
      <w:r w:rsidR="00421BDC" w:rsidRPr="00090C80">
        <w:rPr>
          <w:rFonts w:ascii="Palatino Linotype" w:eastAsia="Palatino Linotype" w:hAnsi="Palatino Linotype" w:cs="Palatino Linotype"/>
          <w:sz w:val="22"/>
          <w:szCs w:val="22"/>
          <w:lang w:eastAsia="en-US"/>
        </w:rPr>
        <w:t xml:space="preserve">lo haga del conocimiento de la </w:t>
      </w:r>
      <w:r w:rsidR="00421BDC" w:rsidRPr="00090C80">
        <w:rPr>
          <w:rFonts w:ascii="Palatino Linotype" w:eastAsia="Palatino Linotype" w:hAnsi="Palatino Linotype" w:cs="Palatino Linotype"/>
          <w:b/>
          <w:sz w:val="22"/>
          <w:szCs w:val="22"/>
          <w:lang w:eastAsia="en-US"/>
        </w:rPr>
        <w:t>parte Recurrente</w:t>
      </w:r>
      <w:r w:rsidR="00421BDC" w:rsidRPr="00090C80">
        <w:rPr>
          <w:rFonts w:ascii="Palatino Linotype" w:eastAsia="Palatino Linotype" w:hAnsi="Palatino Linotype" w:cs="Palatino Linotype"/>
          <w:sz w:val="22"/>
          <w:szCs w:val="22"/>
          <w:lang w:eastAsia="en-US"/>
        </w:rPr>
        <w:t xml:space="preserve"> de manera </w:t>
      </w:r>
      <w:r w:rsidR="00421BDC" w:rsidRPr="00090C80">
        <w:rPr>
          <w:rFonts w:ascii="Palatino Linotype" w:eastAsia="Palatino Linotype" w:hAnsi="Palatino Linotype" w:cs="Palatino Linotype"/>
          <w:sz w:val="22"/>
          <w:szCs w:val="22"/>
          <w:lang w:eastAsia="en-US"/>
        </w:rPr>
        <w:lastRenderedPageBreak/>
        <w:t>fundada y motivada en términos de lo señalado por el segundo párrafo del artículo 19 de la Ley de Transparencia y Acceso a la Información Pública del Estado de México y Municipios.</w:t>
      </w:r>
    </w:p>
    <w:p w14:paraId="2471AB48"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 xml:space="preserve">Quinto. Versión Pública. </w:t>
      </w:r>
      <w:r w:rsidRPr="00090C80">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A7D900B"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p>
    <w:p w14:paraId="420FC7B3"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090C80">
        <w:rPr>
          <w:rFonts w:ascii="Palatino Linotype" w:eastAsia="Palatino Linotype" w:hAnsi="Palatino Linotype" w:cs="Palatino Linotype"/>
          <w:sz w:val="22"/>
          <w:szCs w:val="22"/>
        </w:rPr>
        <w:t>que</w:t>
      </w:r>
      <w:proofErr w:type="gramEnd"/>
      <w:r w:rsidRPr="00090C80">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26CFE75"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p>
    <w:p w14:paraId="5A6AC5F0"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D3876B5"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p>
    <w:p w14:paraId="0A2ED486" w14:textId="77777777" w:rsidR="00421BDC" w:rsidRPr="00090C80" w:rsidRDefault="00421BDC" w:rsidP="00421BDC">
      <w:pPr>
        <w:spacing w:line="360" w:lineRule="auto"/>
        <w:jc w:val="both"/>
        <w:rPr>
          <w:rFonts w:ascii="Palatino Linotype" w:eastAsia="Palatino Linotype" w:hAnsi="Palatino Linotype" w:cs="Palatino Linotype"/>
          <w:b/>
          <w:sz w:val="22"/>
          <w:szCs w:val="22"/>
          <w:u w:val="single"/>
        </w:rPr>
      </w:pPr>
      <w:r w:rsidRPr="00090C80">
        <w:rPr>
          <w:rFonts w:ascii="Palatino Linotype" w:eastAsia="Palatino Linotype" w:hAnsi="Palatino Linotype" w:cs="Palatino Linotype"/>
          <w:b/>
          <w:sz w:val="22"/>
          <w:szCs w:val="22"/>
          <w:u w:val="single"/>
        </w:rPr>
        <w:t>No se omite mencionar que hay información que podría clasificarse como confidencial, como es el nombre de los beneficiarios, en el caso de que haga identificable su estado de salud, condición o riesgos, por ende, datos personales que han de protegerse.</w:t>
      </w:r>
    </w:p>
    <w:p w14:paraId="419BD931"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12E815B4"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Sirve de sustento el criterio reiterado 09/19, del Instituto de Transparencia, Acceso a la Información Pública y Protección de Datos Personales del Estado de México y Municipios, que a la letra dice:</w:t>
      </w:r>
    </w:p>
    <w:p w14:paraId="6C955941" w14:textId="77777777" w:rsidR="00421BDC" w:rsidRPr="00090C80" w:rsidRDefault="00421BDC" w:rsidP="00421BDC">
      <w:pPr>
        <w:spacing w:after="280" w:line="276" w:lineRule="auto"/>
        <w:ind w:left="850" w:right="901"/>
        <w:jc w:val="both"/>
        <w:rPr>
          <w:rFonts w:ascii="Palatino Linotype" w:eastAsia="Palatino Linotype" w:hAnsi="Palatino Linotype" w:cs="Palatino Linotype"/>
          <w:i/>
          <w:sz w:val="22"/>
          <w:szCs w:val="22"/>
        </w:rPr>
      </w:pPr>
    </w:p>
    <w:p w14:paraId="388DFBAA" w14:textId="77777777" w:rsidR="00421BDC" w:rsidRPr="00090C80" w:rsidRDefault="00421BDC" w:rsidP="00421BDC">
      <w:pPr>
        <w:spacing w:before="280" w:after="280" w:line="276" w:lineRule="auto"/>
        <w:ind w:left="850" w:right="901"/>
        <w:jc w:val="both"/>
        <w:rPr>
          <w:rFonts w:ascii="Palatino Linotype" w:eastAsia="Palatino Linotype" w:hAnsi="Palatino Linotype" w:cs="Palatino Linotype"/>
          <w:b/>
          <w:i/>
          <w:sz w:val="22"/>
          <w:szCs w:val="22"/>
          <w:u w:val="single"/>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 xml:space="preserve">PADRÓN DE BENEFICIARIOS EN POSESIÓN DE SUJETOS OBLIGADOS. EXCEPCIONES PARA LA PUBLICACIÓN DE DATOS PERSONALES CONTENIDOS EN AQUÉL. </w:t>
      </w:r>
      <w:r w:rsidRPr="00090C80">
        <w:rPr>
          <w:rFonts w:ascii="Palatino Linotype" w:eastAsia="Palatino Linotype" w:hAnsi="Palatino Linotype" w:cs="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090C80">
        <w:rPr>
          <w:rFonts w:ascii="Palatino Linotype" w:eastAsia="Palatino Linotype" w:hAnsi="Palatino Linotype" w:cs="Palatino Linotype"/>
          <w:b/>
          <w:i/>
          <w:sz w:val="22"/>
          <w:szCs w:val="22"/>
          <w:u w:val="single"/>
        </w:rPr>
        <w:t xml:space="preserve">Bajo esas directrices, el dispositivo legal en cita de la Ley de Transparencia, debe interpretarse a la luz de los principios y derechos de referencia, a fin de excluir los </w:t>
      </w:r>
      <w:r w:rsidRPr="00090C80">
        <w:rPr>
          <w:rFonts w:ascii="Palatino Linotype" w:eastAsia="Palatino Linotype" w:hAnsi="Palatino Linotype" w:cs="Palatino Linotype"/>
          <w:b/>
          <w:i/>
          <w:sz w:val="22"/>
          <w:szCs w:val="22"/>
          <w:u w:val="single"/>
        </w:rPr>
        <w:lastRenderedPageBreak/>
        <w:t>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37C4BC67" w14:textId="77777777" w:rsidR="00421BDC" w:rsidRPr="00090C80" w:rsidRDefault="00421BDC" w:rsidP="00421BDC">
      <w:pPr>
        <w:spacing w:line="360" w:lineRule="auto"/>
        <w:ind w:right="5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117C8DB1"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Artículo 3</w:t>
      </w:r>
      <w:r w:rsidRPr="00090C80">
        <w:rPr>
          <w:rFonts w:ascii="Palatino Linotype" w:eastAsia="Palatino Linotype" w:hAnsi="Palatino Linotype" w:cs="Palatino Linotype"/>
          <w:i/>
          <w:sz w:val="22"/>
          <w:szCs w:val="22"/>
        </w:rPr>
        <w:t>. Para los efectos de la presente Ley se entenderá por:</w:t>
      </w:r>
    </w:p>
    <w:p w14:paraId="725483B5"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p>
    <w:p w14:paraId="2F4DB0BD"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IX. Datos personales:</w:t>
      </w:r>
      <w:r w:rsidRPr="00090C80">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2821169"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XX. Información clasificada</w:t>
      </w:r>
      <w:r w:rsidRPr="00090C80">
        <w:rPr>
          <w:rFonts w:ascii="Palatino Linotype" w:eastAsia="Palatino Linotype" w:hAnsi="Palatino Linotype" w:cs="Palatino Linotype"/>
          <w:i/>
          <w:sz w:val="22"/>
          <w:szCs w:val="22"/>
        </w:rPr>
        <w:t>: Aquella considerada por la presente Ley como reservada o confidencial;</w:t>
      </w:r>
    </w:p>
    <w:p w14:paraId="62E2BF4F"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lastRenderedPageBreak/>
        <w:t>XXI. Información confidencial:</w:t>
      </w:r>
      <w:r w:rsidRPr="00090C8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D2358F"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XLV. Versión pública:</w:t>
      </w:r>
      <w:r w:rsidRPr="00090C8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E5D6C18"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p>
    <w:p w14:paraId="51089096"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Artículo 91. </w:t>
      </w:r>
      <w:r w:rsidRPr="00090C8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09FA95A"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Artículo 132. </w:t>
      </w:r>
      <w:r w:rsidRPr="00090C80">
        <w:rPr>
          <w:rFonts w:ascii="Palatino Linotype" w:eastAsia="Palatino Linotype" w:hAnsi="Palatino Linotype" w:cs="Palatino Linotype"/>
          <w:i/>
          <w:sz w:val="22"/>
          <w:szCs w:val="22"/>
        </w:rPr>
        <w:t>La clasificación de la información se llevará a cabo en el momento en que:</w:t>
      </w:r>
    </w:p>
    <w:p w14:paraId="1830B9E3"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w:t>
      </w:r>
      <w:r w:rsidRPr="00090C80">
        <w:rPr>
          <w:rFonts w:ascii="Palatino Linotype" w:eastAsia="Palatino Linotype" w:hAnsi="Palatino Linotype" w:cs="Palatino Linotype"/>
          <w:i/>
          <w:sz w:val="22"/>
          <w:szCs w:val="22"/>
        </w:rPr>
        <w:t>. Se reciba una solicitud de acceso a la información;</w:t>
      </w:r>
    </w:p>
    <w:p w14:paraId="20580B4A"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II</w:t>
      </w:r>
      <w:r w:rsidRPr="00090C80">
        <w:rPr>
          <w:rFonts w:ascii="Palatino Linotype" w:eastAsia="Palatino Linotype" w:hAnsi="Palatino Linotype" w:cs="Palatino Linotype"/>
          <w:i/>
          <w:sz w:val="22"/>
          <w:szCs w:val="22"/>
        </w:rPr>
        <w:t>. Se determine mediante resolución de autoridad competente; o</w:t>
      </w:r>
    </w:p>
    <w:p w14:paraId="6CB5D6D8"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III</w:t>
      </w:r>
      <w:r w:rsidRPr="00090C80">
        <w:rPr>
          <w:rFonts w:ascii="Palatino Linotype" w:eastAsia="Palatino Linotype" w:hAnsi="Palatino Linotype" w:cs="Palatino Linotype"/>
          <w:i/>
          <w:sz w:val="22"/>
          <w:szCs w:val="22"/>
        </w:rPr>
        <w:t>. Se generen versiones públicas para dar cumplimiento a las obligaciones de transparencia previstas en esta Ley.</w:t>
      </w:r>
    </w:p>
    <w:p w14:paraId="170008D1"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p>
    <w:p w14:paraId="775F0693"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Artículo 143</w:t>
      </w:r>
      <w:r w:rsidRPr="00090C8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38C2EA4"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w:t>
      </w:r>
      <w:r w:rsidRPr="00090C8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3E5F929"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II.</w:t>
      </w:r>
      <w:r w:rsidRPr="00090C8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8945A7C"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III</w:t>
      </w:r>
      <w:r w:rsidRPr="00090C8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E60108D"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090C80">
        <w:rPr>
          <w:rFonts w:ascii="Palatino Linotype" w:eastAsia="Palatino Linotype" w:hAnsi="Palatino Linotype" w:cs="Palatino Linotype"/>
          <w:i/>
          <w:sz w:val="22"/>
          <w:szCs w:val="22"/>
        </w:rPr>
        <w:t>la misma</w:t>
      </w:r>
      <w:proofErr w:type="gramEnd"/>
      <w:r w:rsidRPr="00090C80">
        <w:rPr>
          <w:rFonts w:ascii="Palatino Linotype" w:eastAsia="Palatino Linotype" w:hAnsi="Palatino Linotype" w:cs="Palatino Linotype"/>
          <w:i/>
          <w:sz w:val="22"/>
          <w:szCs w:val="22"/>
        </w:rPr>
        <w:t>, sus representantes y los servidores públicos facultados para ello.</w:t>
      </w:r>
    </w:p>
    <w:p w14:paraId="2667D255" w14:textId="77777777" w:rsidR="00421BDC" w:rsidRPr="00090C80" w:rsidRDefault="00421BDC" w:rsidP="00421BDC">
      <w:pPr>
        <w:spacing w:before="120" w:after="120"/>
        <w:ind w:left="567" w:right="902"/>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ACECA5" w14:textId="77777777" w:rsidR="00421BDC" w:rsidRPr="00090C80" w:rsidRDefault="00421BDC" w:rsidP="00421BDC">
      <w:pPr>
        <w:spacing w:before="240" w:after="240" w:line="360" w:lineRule="auto"/>
        <w:jc w:val="both"/>
        <w:rPr>
          <w:rFonts w:ascii="Palatino Linotype" w:eastAsia="Palatino Linotype" w:hAnsi="Palatino Linotype" w:cs="Palatino Linotype"/>
          <w:sz w:val="22"/>
          <w:szCs w:val="22"/>
        </w:rPr>
      </w:pPr>
    </w:p>
    <w:p w14:paraId="344A5C6E" w14:textId="6BB1D383"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En el caso específico, dada la naturaleza de la información que se ordena, si bien tiene el carácter de información pública en razón de que se trata de documento que se encuentra en posesión del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derivado del ejercicio de sus atribuciones, tal como quedó acotado en el cuerpo de la presente resolución, también </w:t>
      </w:r>
      <w:r w:rsidR="006D4443" w:rsidRPr="00090C80">
        <w:rPr>
          <w:rFonts w:ascii="Palatino Linotype" w:eastAsia="Palatino Linotype" w:hAnsi="Palatino Linotype" w:cs="Palatino Linotype"/>
          <w:sz w:val="22"/>
          <w:szCs w:val="22"/>
        </w:rPr>
        <w:t xml:space="preserve">puede ser que la misma </w:t>
      </w:r>
      <w:r w:rsidRPr="00090C80">
        <w:rPr>
          <w:rFonts w:ascii="Palatino Linotype" w:eastAsia="Palatino Linotype" w:hAnsi="Palatino Linotype" w:cs="Palatino Linotype"/>
          <w:sz w:val="22"/>
          <w:szCs w:val="22"/>
        </w:rPr>
        <w:t>cont</w:t>
      </w:r>
      <w:r w:rsidR="006D4443" w:rsidRPr="00090C80">
        <w:rPr>
          <w:rFonts w:ascii="Palatino Linotype" w:eastAsia="Palatino Linotype" w:hAnsi="Palatino Linotype" w:cs="Palatino Linotype"/>
          <w:sz w:val="22"/>
          <w:szCs w:val="22"/>
        </w:rPr>
        <w:t>enga</w:t>
      </w:r>
      <w:r w:rsidRPr="00090C80">
        <w:rPr>
          <w:rFonts w:ascii="Palatino Linotype" w:eastAsia="Palatino Linotype" w:hAnsi="Palatino Linotype" w:cs="Palatino Linotype"/>
          <w:sz w:val="22"/>
          <w:szCs w:val="22"/>
        </w:rPr>
        <w:t xml:space="preserve"> los datos personales de beneficiarios de programas,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90C80">
        <w:rPr>
          <w:rFonts w:ascii="Palatino Linotype" w:eastAsia="Palatino Linotype" w:hAnsi="Palatino Linotype" w:cs="Palatino Linotype"/>
          <w:b/>
          <w:sz w:val="22"/>
          <w:szCs w:val="22"/>
        </w:rPr>
        <w:t>Registro Federal de Contribuyentes</w:t>
      </w:r>
      <w:r w:rsidRPr="00090C80">
        <w:rPr>
          <w:rFonts w:ascii="Palatino Linotype" w:eastAsia="Palatino Linotype" w:hAnsi="Palatino Linotype" w:cs="Palatino Linotype"/>
          <w:sz w:val="22"/>
          <w:szCs w:val="22"/>
        </w:rPr>
        <w:t xml:space="preserve"> (RFC), la </w:t>
      </w:r>
      <w:r w:rsidRPr="00090C80">
        <w:rPr>
          <w:rFonts w:ascii="Palatino Linotype" w:eastAsia="Palatino Linotype" w:hAnsi="Palatino Linotype" w:cs="Palatino Linotype"/>
          <w:b/>
          <w:sz w:val="22"/>
          <w:szCs w:val="22"/>
        </w:rPr>
        <w:t>Clave Única de Registro de Población</w:t>
      </w:r>
      <w:r w:rsidRPr="00090C80">
        <w:rPr>
          <w:rFonts w:ascii="Palatino Linotype" w:eastAsia="Palatino Linotype" w:hAnsi="Palatino Linotype" w:cs="Palatino Linotype"/>
          <w:sz w:val="22"/>
          <w:szCs w:val="22"/>
        </w:rPr>
        <w:t xml:space="preserve"> (CURP), domicilio particular, números de teléfono, ocupación, correo electrónico particular y firmas.</w:t>
      </w:r>
    </w:p>
    <w:p w14:paraId="23C8A7A7"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63D47447" w14:textId="77777777" w:rsidR="00421BDC" w:rsidRPr="00090C80" w:rsidRDefault="00421BDC" w:rsidP="00421BDC">
      <w:pPr>
        <w:spacing w:line="360" w:lineRule="auto"/>
        <w:ind w:right="50"/>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Datos que deberá clasificar como confidenciales por tratarse precisamente de información privada de particulares, puesto que los datos personales son irrenunciables, intransferibles e indelegables y los Sujetos Obligados no deberán hacer entrega de </w:t>
      </w:r>
      <w:proofErr w:type="gramStart"/>
      <w:r w:rsidRPr="00090C80">
        <w:rPr>
          <w:rFonts w:ascii="Palatino Linotype" w:eastAsia="Palatino Linotype" w:hAnsi="Palatino Linotype" w:cs="Palatino Linotype"/>
          <w:sz w:val="22"/>
          <w:szCs w:val="22"/>
        </w:rPr>
        <w:t>los mismos</w:t>
      </w:r>
      <w:proofErr w:type="gramEnd"/>
      <w:r w:rsidRPr="00090C80">
        <w:rPr>
          <w:rFonts w:ascii="Palatino Linotype" w:eastAsia="Palatino Linotype" w:hAnsi="Palatino Linotype" w:cs="Palatino Linotype"/>
          <w:sz w:val="22"/>
          <w:szCs w:val="22"/>
        </w:rPr>
        <w:t xml:space="preserve"> a personas ajenas a su titular.</w:t>
      </w:r>
    </w:p>
    <w:p w14:paraId="687DB3FD"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396ED5D7"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090C80">
        <w:rPr>
          <w:rFonts w:ascii="Palatino Linotype" w:eastAsia="Palatino Linotype" w:hAnsi="Palatino Linotype" w:cs="Palatino Linotype"/>
          <w:sz w:val="22"/>
          <w:szCs w:val="22"/>
        </w:rPr>
        <w:t>homoclave</w:t>
      </w:r>
      <w:proofErr w:type="spellEnd"/>
      <w:r w:rsidRPr="00090C80">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C0E6647"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7F76B570"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81B8F70"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245A7802" w14:textId="20834FEE" w:rsidR="00421BDC" w:rsidRPr="00090C80" w:rsidRDefault="006D4443"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Lo anterior era</w:t>
      </w:r>
      <w:r w:rsidR="00421BDC" w:rsidRPr="00090C80">
        <w:rPr>
          <w:rFonts w:ascii="Palatino Linotype" w:eastAsia="Palatino Linotype" w:hAnsi="Palatino Linotype" w:cs="Palatino Linotype"/>
          <w:sz w:val="22"/>
          <w:szCs w:val="22"/>
        </w:rPr>
        <w:t xml:space="preserve"> compartido por el </w:t>
      </w:r>
      <w:r w:rsidRPr="00090C80">
        <w:rPr>
          <w:rFonts w:ascii="Palatino Linotype" w:eastAsia="Palatino Linotype" w:hAnsi="Palatino Linotype" w:cs="Palatino Linotype"/>
          <w:sz w:val="22"/>
          <w:szCs w:val="22"/>
        </w:rPr>
        <w:t xml:space="preserve">entonces </w:t>
      </w:r>
      <w:r w:rsidR="00421BDC" w:rsidRPr="00090C80">
        <w:rPr>
          <w:rFonts w:ascii="Palatino Linotype" w:eastAsia="Palatino Linotype" w:hAnsi="Palatino Linotype" w:cs="Palatino Linotype"/>
          <w:sz w:val="22"/>
          <w:szCs w:val="22"/>
        </w:rPr>
        <w:t xml:space="preserve">Instituto Nacional de Transparencia, Acceso a la Información y Protección de Datos Personales, INAI, a través del Criterio </w:t>
      </w:r>
      <w:r w:rsidRPr="00090C80">
        <w:rPr>
          <w:rFonts w:ascii="Palatino Linotype" w:eastAsia="Palatino Linotype" w:hAnsi="Palatino Linotype" w:cs="Palatino Linotype"/>
          <w:sz w:val="22"/>
          <w:szCs w:val="22"/>
        </w:rPr>
        <w:t xml:space="preserve">orientador </w:t>
      </w:r>
      <w:r w:rsidR="00421BDC" w:rsidRPr="00090C80">
        <w:rPr>
          <w:rFonts w:ascii="Palatino Linotype" w:eastAsia="Palatino Linotype" w:hAnsi="Palatino Linotype" w:cs="Palatino Linotype"/>
          <w:sz w:val="22"/>
          <w:szCs w:val="22"/>
        </w:rPr>
        <w:t>19/17, el cual es del tenor literal siguiente:</w:t>
      </w:r>
    </w:p>
    <w:p w14:paraId="3DBAA0AB" w14:textId="77777777" w:rsidR="00421BDC" w:rsidRPr="00090C80" w:rsidRDefault="00421BDC" w:rsidP="00421BDC">
      <w:pPr>
        <w:spacing w:after="160" w:line="259" w:lineRule="auto"/>
        <w:ind w:left="851" w:right="900"/>
        <w:jc w:val="both"/>
        <w:rPr>
          <w:rFonts w:ascii="Palatino Linotype" w:eastAsia="Palatino Linotype" w:hAnsi="Palatino Linotype" w:cs="Palatino Linotype"/>
          <w:b/>
          <w:i/>
          <w:sz w:val="22"/>
          <w:szCs w:val="22"/>
        </w:rPr>
      </w:pPr>
    </w:p>
    <w:p w14:paraId="3BB2A5F3" w14:textId="77777777" w:rsidR="00421BDC" w:rsidRPr="00090C80" w:rsidRDefault="00421BDC" w:rsidP="00421BDC">
      <w:pPr>
        <w:spacing w:after="160" w:line="259" w:lineRule="auto"/>
        <w:ind w:left="851"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 Registro Federal de Contribuyentes (RFC) de personas físicas</w:t>
      </w:r>
      <w:r w:rsidRPr="00090C8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F952F59" w14:textId="77777777" w:rsidR="00421BDC" w:rsidRPr="00090C80" w:rsidRDefault="00421BDC" w:rsidP="00421B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463B88" w14:textId="77777777" w:rsidR="00421BDC" w:rsidRPr="00090C80" w:rsidRDefault="00421BDC" w:rsidP="00421B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090C80">
        <w:rPr>
          <w:rFonts w:ascii="Palatino Linotype" w:eastAsia="Palatino Linotype" w:hAnsi="Palatino Linotype" w:cs="Palatino Linotype"/>
          <w:sz w:val="22"/>
          <w:szCs w:val="22"/>
        </w:rPr>
        <w:t>homoclave</w:t>
      </w:r>
      <w:proofErr w:type="spellEnd"/>
      <w:r w:rsidRPr="00090C80">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6668DDA" w14:textId="77777777" w:rsidR="00421BDC" w:rsidRPr="00090C80" w:rsidRDefault="00421BDC" w:rsidP="00421B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5C9593"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u w:val="single"/>
        </w:rPr>
        <w:t>Por lo que respecta al domicilio particular, números de teléfono, ocupación, correo electrónico particular y firmas de ciudadanos beneficiarios de programas, apoyos o subsidios</w:t>
      </w:r>
      <w:r w:rsidRPr="00090C80">
        <w:rPr>
          <w:rFonts w:ascii="Palatino Linotype" w:eastAsia="Palatino Linotype" w:hAnsi="Palatino Linotype" w:cs="Palatino Linotype"/>
          <w:sz w:val="22"/>
          <w:szCs w:val="22"/>
        </w:rPr>
        <w:t>, su divulgación no aporta a la transparencia o a la rendición de cuentas y sí provoca una transgresión a la vida privada e intimidad de la persona, por lo que, esta información también resulta ser de carácter confidencial.</w:t>
      </w:r>
    </w:p>
    <w:p w14:paraId="25E2F6C7"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0F2209FC" w14:textId="77777777" w:rsidR="00421BDC" w:rsidRPr="00090C80" w:rsidRDefault="00421BDC" w:rsidP="00421B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w:t>
      </w:r>
    </w:p>
    <w:p w14:paraId="27E5CC49" w14:textId="77777777" w:rsidR="00421BDC" w:rsidRPr="00090C80" w:rsidRDefault="00421BDC" w:rsidP="00421BD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DAC7CA" w14:textId="77777777" w:rsidR="00421BDC" w:rsidRPr="00090C80" w:rsidRDefault="00421BDC" w:rsidP="00421BDC">
      <w:pPr>
        <w:widowControl w:val="0"/>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Por lo que se refiere a la CURP</w:t>
      </w:r>
      <w:r w:rsidRPr="00090C80">
        <w:rPr>
          <w:rFonts w:ascii="Palatino Linotype" w:eastAsia="Palatino Linotype" w:hAnsi="Palatino Linotype" w:cs="Palatino Linotype"/>
          <w:b/>
          <w:sz w:val="22"/>
          <w:szCs w:val="22"/>
        </w:rPr>
        <w:t xml:space="preserve">, </w:t>
      </w:r>
      <w:r w:rsidRPr="00090C80">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52F5DDC" w14:textId="77777777" w:rsidR="00421BDC" w:rsidRPr="00090C80" w:rsidRDefault="00421BDC" w:rsidP="00421BDC">
      <w:pPr>
        <w:widowControl w:val="0"/>
        <w:spacing w:line="360" w:lineRule="auto"/>
        <w:jc w:val="both"/>
        <w:rPr>
          <w:rFonts w:ascii="Palatino Linotype" w:eastAsia="Palatino Linotype" w:hAnsi="Palatino Linotype" w:cs="Palatino Linotype"/>
          <w:sz w:val="22"/>
          <w:szCs w:val="22"/>
        </w:rPr>
      </w:pPr>
    </w:p>
    <w:p w14:paraId="253093B8"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Lo anterior, tiene sustento en los artículos 86 y 91 de la Ley General de Población, la cual señala lo siguiente:</w:t>
      </w:r>
    </w:p>
    <w:p w14:paraId="539FC8AB"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33E22542"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 xml:space="preserve">Artículo 86. </w:t>
      </w:r>
      <w:r w:rsidRPr="00090C80">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05BC265A" w14:textId="77777777" w:rsidR="00421BDC" w:rsidRPr="00090C80" w:rsidRDefault="00421BDC" w:rsidP="00421BDC">
      <w:pPr>
        <w:spacing w:line="276" w:lineRule="auto"/>
        <w:ind w:left="851" w:right="851"/>
        <w:jc w:val="both"/>
        <w:rPr>
          <w:rFonts w:ascii="Palatino Linotype" w:eastAsia="Palatino Linotype" w:hAnsi="Palatino Linotype" w:cs="Palatino Linotype"/>
          <w:b/>
          <w:i/>
          <w:sz w:val="22"/>
          <w:szCs w:val="22"/>
        </w:rPr>
      </w:pPr>
    </w:p>
    <w:p w14:paraId="1E180837"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Artículo 91. Al incorporar a una persona en el Registro Nacional de Población</w:t>
      </w:r>
      <w:r w:rsidRPr="00090C80">
        <w:rPr>
          <w:rFonts w:ascii="Palatino Linotype" w:eastAsia="Palatino Linotype" w:hAnsi="Palatino Linotype" w:cs="Palatino Linotype"/>
          <w:i/>
          <w:sz w:val="22"/>
          <w:szCs w:val="22"/>
        </w:rPr>
        <w:t xml:space="preserve">, se le asignará una clave </w:t>
      </w:r>
      <w:r w:rsidRPr="00090C80">
        <w:rPr>
          <w:rFonts w:ascii="Palatino Linotype" w:eastAsia="Palatino Linotype" w:hAnsi="Palatino Linotype" w:cs="Palatino Linotype"/>
          <w:b/>
          <w:i/>
          <w:sz w:val="22"/>
          <w:szCs w:val="22"/>
        </w:rPr>
        <w:t>que se denominará Clave Única de Registro de Población</w:t>
      </w:r>
      <w:r w:rsidRPr="00090C80">
        <w:rPr>
          <w:rFonts w:ascii="Palatino Linotype" w:eastAsia="Palatino Linotype" w:hAnsi="Palatino Linotype" w:cs="Palatino Linotype"/>
          <w:i/>
          <w:sz w:val="22"/>
          <w:szCs w:val="22"/>
        </w:rPr>
        <w:t xml:space="preserve">. </w:t>
      </w:r>
      <w:r w:rsidRPr="00090C80">
        <w:rPr>
          <w:rFonts w:ascii="Palatino Linotype" w:eastAsia="Palatino Linotype" w:hAnsi="Palatino Linotype" w:cs="Palatino Linotype"/>
          <w:b/>
          <w:i/>
          <w:sz w:val="22"/>
          <w:szCs w:val="22"/>
        </w:rPr>
        <w:t>Esta servirá para</w:t>
      </w:r>
      <w:r w:rsidRPr="00090C80">
        <w:rPr>
          <w:rFonts w:ascii="Palatino Linotype" w:eastAsia="Palatino Linotype" w:hAnsi="Palatino Linotype" w:cs="Palatino Linotype"/>
          <w:i/>
          <w:sz w:val="22"/>
          <w:szCs w:val="22"/>
        </w:rPr>
        <w:t xml:space="preserve"> registrarla e </w:t>
      </w:r>
      <w:r w:rsidRPr="00090C80">
        <w:rPr>
          <w:rFonts w:ascii="Palatino Linotype" w:eastAsia="Palatino Linotype" w:hAnsi="Palatino Linotype" w:cs="Palatino Linotype"/>
          <w:b/>
          <w:i/>
          <w:sz w:val="22"/>
          <w:szCs w:val="22"/>
        </w:rPr>
        <w:t>identificarla en forma individual</w:t>
      </w:r>
      <w:proofErr w:type="gramStart"/>
      <w:r w:rsidRPr="00090C80">
        <w:rPr>
          <w:rFonts w:ascii="Palatino Linotype" w:eastAsia="Palatino Linotype" w:hAnsi="Palatino Linotype" w:cs="Palatino Linotype"/>
          <w:i/>
          <w:sz w:val="22"/>
          <w:szCs w:val="22"/>
        </w:rPr>
        <w:t>.”(</w:t>
      </w:r>
      <w:proofErr w:type="gramEnd"/>
      <w:r w:rsidRPr="00090C80">
        <w:rPr>
          <w:rFonts w:ascii="Palatino Linotype" w:eastAsia="Palatino Linotype" w:hAnsi="Palatino Linotype" w:cs="Palatino Linotype"/>
          <w:i/>
          <w:sz w:val="22"/>
          <w:szCs w:val="22"/>
        </w:rPr>
        <w:t>Sic)</w:t>
      </w:r>
    </w:p>
    <w:p w14:paraId="1AFFDE54" w14:textId="77777777" w:rsidR="00421BDC" w:rsidRPr="00090C80" w:rsidRDefault="00421BDC" w:rsidP="00421BDC">
      <w:pPr>
        <w:spacing w:after="160" w:line="259" w:lineRule="auto"/>
        <w:ind w:left="851" w:right="851"/>
        <w:jc w:val="both"/>
        <w:rPr>
          <w:rFonts w:ascii="Palatino Linotype" w:eastAsia="Palatino Linotype" w:hAnsi="Palatino Linotype" w:cs="Palatino Linotype"/>
          <w:i/>
          <w:sz w:val="22"/>
          <w:szCs w:val="22"/>
        </w:rPr>
      </w:pPr>
    </w:p>
    <w:p w14:paraId="650106C5" w14:textId="77777777" w:rsidR="00421BDC" w:rsidRPr="00090C80" w:rsidRDefault="00421BDC" w:rsidP="00421BDC">
      <w:pPr>
        <w:spacing w:before="16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736D8DA1"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4CDF4011" w14:textId="680F2C78"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 xml:space="preserve">Al respecto, el </w:t>
      </w:r>
      <w:r w:rsidR="006D4443" w:rsidRPr="00090C80">
        <w:rPr>
          <w:rFonts w:ascii="Palatino Linotype" w:eastAsia="Palatino Linotype" w:hAnsi="Palatino Linotype" w:cs="Palatino Linotype"/>
          <w:sz w:val="22"/>
          <w:szCs w:val="22"/>
        </w:rPr>
        <w:t xml:space="preserve">entonces </w:t>
      </w:r>
      <w:r w:rsidRPr="00090C80">
        <w:rPr>
          <w:rFonts w:ascii="Palatino Linotype" w:eastAsia="Palatino Linotype" w:hAnsi="Palatino Linotype" w:cs="Palatino Linotype"/>
          <w:sz w:val="22"/>
          <w:szCs w:val="22"/>
        </w:rPr>
        <w:t>INAI, a través del Criterio</w:t>
      </w:r>
      <w:r w:rsidR="006D4443" w:rsidRPr="00090C80">
        <w:rPr>
          <w:rFonts w:ascii="Palatino Linotype" w:eastAsia="Palatino Linotype" w:hAnsi="Palatino Linotype" w:cs="Palatino Linotype"/>
          <w:sz w:val="22"/>
          <w:szCs w:val="22"/>
        </w:rPr>
        <w:t xml:space="preserve"> orientador</w:t>
      </w:r>
      <w:r w:rsidRPr="00090C80">
        <w:rPr>
          <w:rFonts w:ascii="Palatino Linotype" w:eastAsia="Palatino Linotype" w:hAnsi="Palatino Linotype" w:cs="Palatino Linotype"/>
          <w:sz w:val="22"/>
          <w:szCs w:val="22"/>
        </w:rPr>
        <w:t xml:space="preserve"> 18/17 de la Segunda Época, señala literalmente lo siguiente:</w:t>
      </w:r>
    </w:p>
    <w:p w14:paraId="2BA99947"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246A0F1D"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w:t>
      </w:r>
      <w:r w:rsidRPr="00090C80">
        <w:rPr>
          <w:rFonts w:ascii="Palatino Linotype" w:eastAsia="Palatino Linotype" w:hAnsi="Palatino Linotype" w:cs="Palatino Linotype"/>
          <w:b/>
          <w:i/>
          <w:sz w:val="22"/>
          <w:szCs w:val="22"/>
        </w:rPr>
        <w:t>Clave Única de Registro de Población (CURP).</w:t>
      </w:r>
      <w:r w:rsidRPr="00090C80">
        <w:rPr>
          <w:rFonts w:ascii="Palatino Linotype" w:eastAsia="Palatino Linotype" w:hAnsi="Palatino Linotype" w:cs="Palatino Linotype"/>
          <w:i/>
          <w:sz w:val="22"/>
          <w:szCs w:val="22"/>
        </w:rPr>
        <w:t xml:space="preserve"> </w:t>
      </w:r>
      <w:r w:rsidRPr="00090C80">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090C80">
        <w:rPr>
          <w:rFonts w:ascii="Palatino Linotype" w:eastAsia="Palatino Linotype" w:hAnsi="Palatino Linotype" w:cs="Palatino Linotype"/>
          <w:i/>
          <w:sz w:val="22"/>
          <w:szCs w:val="22"/>
        </w:rPr>
        <w:t xml:space="preserve"> de </w:t>
      </w:r>
      <w:proofErr w:type="gramStart"/>
      <w:r w:rsidRPr="00090C80">
        <w:rPr>
          <w:rFonts w:ascii="Palatino Linotype" w:eastAsia="Palatino Linotype" w:hAnsi="Palatino Linotype" w:cs="Palatino Linotype"/>
          <w:i/>
          <w:sz w:val="22"/>
          <w:szCs w:val="22"/>
        </w:rPr>
        <w:t>la misma</w:t>
      </w:r>
      <w:proofErr w:type="gramEnd"/>
      <w:r w:rsidRPr="00090C80">
        <w:rPr>
          <w:rFonts w:ascii="Palatino Linotype" w:eastAsia="Palatino Linotype" w:hAnsi="Palatino Linotype" w:cs="Palatino Linotype"/>
          <w:i/>
          <w:sz w:val="22"/>
          <w:szCs w:val="22"/>
        </w:rPr>
        <w:t xml:space="preserve">, </w:t>
      </w:r>
      <w:r w:rsidRPr="00090C80">
        <w:rPr>
          <w:rFonts w:ascii="Palatino Linotype" w:eastAsia="Palatino Linotype" w:hAnsi="Palatino Linotype" w:cs="Palatino Linotype"/>
          <w:b/>
          <w:i/>
          <w:sz w:val="22"/>
          <w:szCs w:val="22"/>
        </w:rPr>
        <w:t>como lo son su nombre, apellidos, fecha de nacimiento, lugar de nacimiento y sexo</w:t>
      </w:r>
      <w:r w:rsidRPr="00090C80">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090C80">
        <w:rPr>
          <w:rFonts w:ascii="Palatino Linotype" w:eastAsia="Palatino Linotype" w:hAnsi="Palatino Linotype" w:cs="Palatino Linotype"/>
          <w:b/>
          <w:i/>
          <w:sz w:val="22"/>
          <w:szCs w:val="22"/>
        </w:rPr>
        <w:t>por lo que la CURP está considerada como información confidencial</w:t>
      </w:r>
      <w:r w:rsidRPr="00090C80">
        <w:rPr>
          <w:rFonts w:ascii="Palatino Linotype" w:eastAsia="Palatino Linotype" w:hAnsi="Palatino Linotype" w:cs="Palatino Linotype"/>
          <w:i/>
          <w:sz w:val="22"/>
          <w:szCs w:val="22"/>
        </w:rPr>
        <w:t xml:space="preserve">. </w:t>
      </w:r>
    </w:p>
    <w:p w14:paraId="13D2889B"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Resoluciones:</w:t>
      </w:r>
    </w:p>
    <w:p w14:paraId="0ECF5736"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090C80">
        <w:rPr>
          <w:rFonts w:ascii="Palatino Linotype" w:eastAsia="Palatino Linotype" w:hAnsi="Palatino Linotype" w:cs="Palatino Linotype"/>
          <w:i/>
          <w:sz w:val="22"/>
          <w:szCs w:val="22"/>
        </w:rPr>
        <w:t>Rosendoevgueni</w:t>
      </w:r>
      <w:proofErr w:type="spellEnd"/>
      <w:r w:rsidRPr="00090C80">
        <w:rPr>
          <w:rFonts w:ascii="Palatino Linotype" w:eastAsia="Palatino Linotype" w:hAnsi="Palatino Linotype" w:cs="Palatino Linotype"/>
          <w:i/>
          <w:sz w:val="22"/>
          <w:szCs w:val="22"/>
        </w:rPr>
        <w:t xml:space="preserve"> Monterrey </w:t>
      </w:r>
      <w:proofErr w:type="spellStart"/>
      <w:r w:rsidRPr="00090C80">
        <w:rPr>
          <w:rFonts w:ascii="Palatino Linotype" w:eastAsia="Palatino Linotype" w:hAnsi="Palatino Linotype" w:cs="Palatino Linotype"/>
          <w:i/>
          <w:sz w:val="22"/>
          <w:szCs w:val="22"/>
        </w:rPr>
        <w:t>Chepov</w:t>
      </w:r>
      <w:proofErr w:type="spellEnd"/>
      <w:r w:rsidRPr="00090C80">
        <w:rPr>
          <w:rFonts w:ascii="Palatino Linotype" w:eastAsia="Palatino Linotype" w:hAnsi="Palatino Linotype" w:cs="Palatino Linotype"/>
          <w:i/>
          <w:sz w:val="22"/>
          <w:szCs w:val="22"/>
        </w:rPr>
        <w:t>.</w:t>
      </w:r>
    </w:p>
    <w:p w14:paraId="43516F3C"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2625289D" w14:textId="77777777" w:rsidR="00421BDC" w:rsidRPr="00090C80" w:rsidRDefault="00421BDC" w:rsidP="00421BDC">
      <w:pPr>
        <w:spacing w:line="276" w:lineRule="auto"/>
        <w:ind w:left="851" w:right="851"/>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7A93E460" w14:textId="77777777" w:rsidR="00421BDC" w:rsidRPr="00090C80" w:rsidRDefault="00421BDC" w:rsidP="00421BDC">
      <w:pPr>
        <w:spacing w:after="160" w:line="259" w:lineRule="auto"/>
        <w:ind w:left="851" w:right="851"/>
        <w:jc w:val="both"/>
        <w:rPr>
          <w:rFonts w:ascii="Palatino Linotype" w:eastAsia="Palatino Linotype" w:hAnsi="Palatino Linotype" w:cs="Palatino Linotype"/>
          <w:i/>
          <w:sz w:val="22"/>
          <w:szCs w:val="22"/>
        </w:rPr>
      </w:pPr>
    </w:p>
    <w:p w14:paraId="16AD32CF" w14:textId="77777777" w:rsidR="00421BDC" w:rsidRPr="00090C80" w:rsidRDefault="00421BDC" w:rsidP="00421BDC">
      <w:pPr>
        <w:spacing w:before="16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D82F376"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73C2BB8C" w14:textId="77777777" w:rsidR="00421BDC" w:rsidRPr="00090C80" w:rsidRDefault="00421BDC" w:rsidP="00421BDC">
      <w:pPr>
        <w:spacing w:line="360" w:lineRule="auto"/>
        <w:ind w:right="-93"/>
        <w:jc w:val="both"/>
        <w:rPr>
          <w:rFonts w:ascii="Palatino Linotype" w:eastAsia="Palatino Linotype" w:hAnsi="Palatino Linotype" w:cs="Palatino Linotype"/>
          <w:sz w:val="22"/>
          <w:szCs w:val="22"/>
        </w:rPr>
      </w:pPr>
      <w:proofErr w:type="gramStart"/>
      <w:r w:rsidRPr="00090C80">
        <w:rPr>
          <w:rFonts w:ascii="Palatino Linotype" w:eastAsia="Palatino Linotype" w:hAnsi="Palatino Linotype" w:cs="Palatino Linotype"/>
          <w:sz w:val="22"/>
          <w:szCs w:val="22"/>
        </w:rPr>
        <w:t>Además</w:t>
      </w:r>
      <w:proofErr w:type="gramEnd"/>
      <w:r w:rsidRPr="00090C80">
        <w:rPr>
          <w:rFonts w:ascii="Palatino Linotype" w:eastAsia="Palatino Linotype" w:hAnsi="Palatino Linotype" w:cs="Palatino Linotype"/>
          <w:sz w:val="22"/>
          <w:szCs w:val="22"/>
        </w:rPr>
        <w:t xml:space="preserve"> pues no abona en nada a la transparencia, ni rinde cuentas de la forma de actuar en el servicio público, al </w:t>
      </w:r>
      <w:proofErr w:type="gramStart"/>
      <w:r w:rsidRPr="00090C80">
        <w:rPr>
          <w:rFonts w:ascii="Palatino Linotype" w:eastAsia="Palatino Linotype" w:hAnsi="Palatino Linotype" w:cs="Palatino Linotype"/>
          <w:sz w:val="22"/>
          <w:szCs w:val="22"/>
        </w:rPr>
        <w:t>contrario</w:t>
      </w:r>
      <w:proofErr w:type="gramEnd"/>
      <w:r w:rsidRPr="00090C80">
        <w:rPr>
          <w:rFonts w:ascii="Palatino Linotype" w:eastAsia="Palatino Linotype" w:hAnsi="Palatino Linotype" w:cs="Palatino Linotype"/>
          <w:sz w:val="22"/>
          <w:szCs w:val="22"/>
        </w:rPr>
        <w:t xml:space="preserve"> la hace ubicable en su carácter de particular, por lo que, se </w:t>
      </w:r>
      <w:r w:rsidRPr="00090C80">
        <w:rPr>
          <w:rFonts w:ascii="Palatino Linotype" w:eastAsia="Palatino Linotype" w:hAnsi="Palatino Linotype" w:cs="Palatino Linotype"/>
          <w:sz w:val="22"/>
          <w:szCs w:val="22"/>
        </w:rPr>
        <w:lastRenderedPageBreak/>
        <w:t>concluye que el acta constitutiva y el documento con el que se acredite la propiedad guarda la naturaleza de privado; por ende, procede su clasificación en su totalidad.</w:t>
      </w:r>
    </w:p>
    <w:p w14:paraId="10A1E738"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2E2FFE7A"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De esta manera, la clasificación que se </w:t>
      </w:r>
      <w:proofErr w:type="gramStart"/>
      <w:r w:rsidRPr="00090C80">
        <w:rPr>
          <w:rFonts w:ascii="Palatino Linotype" w:eastAsia="Palatino Linotype" w:hAnsi="Palatino Linotype" w:cs="Palatino Linotype"/>
          <w:sz w:val="22"/>
          <w:szCs w:val="22"/>
        </w:rPr>
        <w:t>genere,</w:t>
      </w:r>
      <w:proofErr w:type="gramEnd"/>
      <w:r w:rsidRPr="00090C80">
        <w:rPr>
          <w:rFonts w:ascii="Palatino Linotype" w:eastAsia="Palatino Linotype" w:hAnsi="Palatino Linotype" w:cs="Palatino Linotype"/>
          <w:sz w:val="22"/>
          <w:szCs w:val="22"/>
        </w:rPr>
        <w:t xml:space="preserve"> deberá establecer ambos supuestos de clasificación: reserva y confidencialidad, en congruencia con los requisitos establecidos en los lineamientos citados y tomando   en cuenta los argumentos precisados atendiendo al tipo de información que obra en los expedientes que se ordenan.</w:t>
      </w:r>
    </w:p>
    <w:p w14:paraId="77FCC9F0" w14:textId="77777777" w:rsidR="00421BDC" w:rsidRPr="00090C80" w:rsidRDefault="00421BDC" w:rsidP="00421BDC">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DBEBD5"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vigentes a la fecha de la solicitud quinto señalan las formalidades que deberá llevar el acuerdo de clasificación que deberá emitir 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siendo estas las siguientes:</w:t>
      </w:r>
    </w:p>
    <w:p w14:paraId="0AF316BC"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2ABBE14C" w14:textId="77777777" w:rsidR="00421BDC" w:rsidRPr="00090C80" w:rsidRDefault="00421BDC" w:rsidP="00421BDC">
      <w:pPr>
        <w:spacing w:line="276" w:lineRule="auto"/>
        <w:ind w:left="567"/>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“CAPÍTULO VIII </w:t>
      </w:r>
    </w:p>
    <w:p w14:paraId="04BEE087" w14:textId="77777777" w:rsidR="00421BDC" w:rsidRPr="00090C80" w:rsidRDefault="00421BDC" w:rsidP="00421BDC">
      <w:pPr>
        <w:spacing w:line="276" w:lineRule="auto"/>
        <w:ind w:left="567"/>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DE LOS ELEMENTOS PARA LA CLASIFICACIÓN </w:t>
      </w:r>
    </w:p>
    <w:p w14:paraId="29B84C33" w14:textId="77777777" w:rsidR="00421BDC" w:rsidRPr="00090C80" w:rsidRDefault="00421BDC" w:rsidP="00421BDC">
      <w:pP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Quincuagésimo.</w:t>
      </w:r>
      <w:r w:rsidRPr="00090C8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w:t>
      </w:r>
      <w:r w:rsidRPr="00090C80">
        <w:rPr>
          <w:rFonts w:ascii="Palatino Linotype" w:eastAsia="Palatino Linotype" w:hAnsi="Palatino Linotype" w:cs="Palatino Linotype"/>
          <w:i/>
          <w:sz w:val="22"/>
          <w:szCs w:val="22"/>
        </w:rPr>
        <w:lastRenderedPageBreak/>
        <w:t xml:space="preserve">documentos o expedientes, siempre y cuando cumplan lo establecido en los presentes Lineamientos, así como en las correspondientes Leyes Generales. </w:t>
      </w:r>
    </w:p>
    <w:p w14:paraId="1E4FFA00" w14:textId="77777777" w:rsidR="00421BDC" w:rsidRPr="00090C80" w:rsidRDefault="00421BDC" w:rsidP="00421BDC">
      <w:pP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Quincuagésimo primero.</w:t>
      </w:r>
      <w:r w:rsidRPr="00090C80">
        <w:rPr>
          <w:rFonts w:ascii="Palatino Linotype" w:eastAsia="Palatino Linotype" w:hAnsi="Palatino Linotype" w:cs="Palatino Linotype"/>
          <w:i/>
          <w:sz w:val="22"/>
          <w:szCs w:val="22"/>
        </w:rPr>
        <w:t xml:space="preserve"> Toda acta del Comité de Transparencia deberá contener: </w:t>
      </w:r>
    </w:p>
    <w:p w14:paraId="7D3691B0" w14:textId="77777777" w:rsidR="00421BDC" w:rsidRPr="00090C80" w:rsidRDefault="00421BDC" w:rsidP="00421BDC">
      <w:pPr>
        <w:numPr>
          <w:ilvl w:val="1"/>
          <w:numId w:val="1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El número de sesión y fecha; </w:t>
      </w:r>
    </w:p>
    <w:p w14:paraId="317FF5EA" w14:textId="77777777" w:rsidR="00421BDC" w:rsidRPr="00090C80" w:rsidRDefault="00421BDC" w:rsidP="00421BDC">
      <w:pPr>
        <w:numPr>
          <w:ilvl w:val="1"/>
          <w:numId w:val="1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El nombre del área que solicitó la clasificación de información; </w:t>
      </w:r>
    </w:p>
    <w:p w14:paraId="1509D7EB" w14:textId="77777777" w:rsidR="00421BDC" w:rsidRPr="00090C80" w:rsidRDefault="00421BDC" w:rsidP="00421BDC">
      <w:pPr>
        <w:numPr>
          <w:ilvl w:val="1"/>
          <w:numId w:val="1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La fundamentación legal y motivación correspondiente; </w:t>
      </w:r>
    </w:p>
    <w:p w14:paraId="35AD17E8" w14:textId="77777777" w:rsidR="00421BDC" w:rsidRPr="00090C80" w:rsidRDefault="00421BDC" w:rsidP="00421BDC">
      <w:pPr>
        <w:numPr>
          <w:ilvl w:val="1"/>
          <w:numId w:val="1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La resolución o resoluciones aprobadas; y </w:t>
      </w:r>
    </w:p>
    <w:p w14:paraId="4C7AE856" w14:textId="77777777" w:rsidR="00421BDC" w:rsidRPr="00090C80" w:rsidRDefault="00421BDC" w:rsidP="00421BDC">
      <w:pPr>
        <w:numPr>
          <w:ilvl w:val="1"/>
          <w:numId w:val="1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La rúbrica o firma digital de cada integrante del Comité de Transparencia. </w:t>
      </w:r>
    </w:p>
    <w:p w14:paraId="223008E8"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7D261B5"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I. Los motivos y razonamientos que sustenten la confirmación o modificación de la prueba de daño;</w:t>
      </w:r>
    </w:p>
    <w:p w14:paraId="4CFB23C9"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II. Descripción de las partes o secciones reservadas, en caso de clasificación parcial; </w:t>
      </w:r>
    </w:p>
    <w:p w14:paraId="5998B75A"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III. El periodo por el que mantendrá su clasificación y fecha de expiración; y </w:t>
      </w:r>
    </w:p>
    <w:p w14:paraId="52BECFA9"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D3169AC"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BAFDF2C"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090C80">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5118635"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Quincuagésimo segundo. </w:t>
      </w:r>
      <w:r w:rsidRPr="00090C80">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C567666"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8" w:name="_heading=h.lnxbz9" w:colFirst="0" w:colLast="0"/>
      <w:bookmarkEnd w:id="8"/>
      <w:r w:rsidRPr="00090C80">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C08E40C"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I. Fijar la fecha en que se elaboró la versión pública y la fecha en la cual el Comité de</w:t>
      </w:r>
    </w:p>
    <w:p w14:paraId="3C2174A7"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Transparencia confirmó dicha versión;</w:t>
      </w:r>
    </w:p>
    <w:p w14:paraId="6A8511C4"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E078A03"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lastRenderedPageBreak/>
        <w:t>III. Señalar las personas o instancias autorizadas a acceder a la información clasificada.</w:t>
      </w:r>
    </w:p>
    <w:p w14:paraId="52464797"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D355607" w14:textId="77777777" w:rsidR="00421BDC" w:rsidRPr="00090C80" w:rsidRDefault="00421BDC" w:rsidP="00421BDC">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32323325"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Quincuagésimo cuarto. </w:t>
      </w:r>
      <w:r w:rsidRPr="00090C8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AE0DBCC"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F5CF448" w14:textId="77777777" w:rsidR="00421BDC" w:rsidRPr="00090C80" w:rsidRDefault="00421BDC" w:rsidP="00421BDC">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90C80">
        <w:rPr>
          <w:rFonts w:ascii="Palatino Linotype" w:eastAsia="Palatino Linotype" w:hAnsi="Palatino Linotype" w:cs="Palatino Linotype"/>
          <w:b/>
          <w:i/>
          <w:sz w:val="22"/>
          <w:szCs w:val="22"/>
        </w:rPr>
        <w:t xml:space="preserve">Quincuagésimo quinto. </w:t>
      </w:r>
      <w:r w:rsidRPr="00090C80">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90C80">
        <w:rPr>
          <w:rFonts w:ascii="Palatino Linotype" w:eastAsia="Palatino Linotype" w:hAnsi="Palatino Linotype" w:cs="Palatino Linotype"/>
          <w:i/>
          <w:sz w:val="22"/>
          <w:szCs w:val="22"/>
        </w:rPr>
        <w:t>testado</w:t>
      </w:r>
      <w:proofErr w:type="spellEnd"/>
      <w:r w:rsidRPr="00090C80">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1C143976" w14:textId="77777777" w:rsidR="00421BDC" w:rsidRPr="00090C80" w:rsidRDefault="00421BDC" w:rsidP="00421BDC">
      <w:pPr>
        <w:spacing w:before="240" w:after="240"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D1B05CB" w14:textId="77777777" w:rsidR="00D10152" w:rsidRPr="00090C80" w:rsidRDefault="00785AE5" w:rsidP="009A629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0BA02F4" w14:textId="77777777" w:rsidR="00D10152" w:rsidRPr="00090C80" w:rsidRDefault="00785AE5">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III. R E S U E L V E</w:t>
      </w:r>
    </w:p>
    <w:p w14:paraId="5C7B72A2" w14:textId="0969C767" w:rsidR="00421BDC" w:rsidRPr="00090C80" w:rsidRDefault="00421BDC" w:rsidP="00421BDC">
      <w:pPr>
        <w:spacing w:line="360" w:lineRule="auto"/>
        <w:jc w:val="both"/>
        <w:rPr>
          <w:rFonts w:ascii="Palatino Linotype" w:eastAsia="Palatino Linotype" w:hAnsi="Palatino Linotype" w:cs="Palatino Linotype"/>
          <w:b/>
          <w:sz w:val="22"/>
          <w:szCs w:val="22"/>
        </w:rPr>
      </w:pPr>
      <w:bookmarkStart w:id="9" w:name="_heading=h.1t3h5sf" w:colFirst="0" w:colLast="0"/>
      <w:bookmarkEnd w:id="9"/>
      <w:r w:rsidRPr="00090C80">
        <w:rPr>
          <w:rFonts w:ascii="Palatino Linotype" w:eastAsia="Palatino Linotype" w:hAnsi="Palatino Linotype" w:cs="Palatino Linotype"/>
          <w:b/>
          <w:sz w:val="22"/>
          <w:szCs w:val="22"/>
        </w:rPr>
        <w:t xml:space="preserve">Primero. </w:t>
      </w:r>
      <w:r w:rsidRPr="00090C80">
        <w:rPr>
          <w:rFonts w:ascii="Palatino Linotype" w:eastAsia="Palatino Linotype" w:hAnsi="Palatino Linotype" w:cs="Palatino Linotype"/>
          <w:sz w:val="22"/>
          <w:szCs w:val="22"/>
        </w:rPr>
        <w:t xml:space="preserve">Resultan </w:t>
      </w:r>
      <w:r w:rsidR="006D4443" w:rsidRPr="00090C80">
        <w:rPr>
          <w:rFonts w:ascii="Palatino Linotype" w:eastAsia="Palatino Linotype" w:hAnsi="Palatino Linotype" w:cs="Palatino Linotype"/>
          <w:b/>
          <w:sz w:val="22"/>
          <w:szCs w:val="22"/>
        </w:rPr>
        <w:t xml:space="preserve">parcialmente </w:t>
      </w:r>
      <w:r w:rsidRPr="00090C80">
        <w:rPr>
          <w:rFonts w:ascii="Palatino Linotype" w:eastAsia="Palatino Linotype" w:hAnsi="Palatino Linotype" w:cs="Palatino Linotype"/>
          <w:b/>
          <w:sz w:val="22"/>
          <w:szCs w:val="22"/>
        </w:rPr>
        <w:t>fundadas</w:t>
      </w:r>
      <w:r w:rsidRPr="00090C80">
        <w:rPr>
          <w:rFonts w:ascii="Palatino Linotype" w:eastAsia="Palatino Linotype" w:hAnsi="Palatino Linotype" w:cs="Palatino Linotype"/>
          <w:sz w:val="22"/>
          <w:szCs w:val="22"/>
        </w:rPr>
        <w:t xml:space="preserve"> las razones o motivos de inconformidad hechos valer por la parte</w:t>
      </w:r>
      <w:r w:rsidRPr="00090C80">
        <w:rPr>
          <w:rFonts w:ascii="Palatino Linotype" w:eastAsia="Palatino Linotype" w:hAnsi="Palatino Linotype" w:cs="Palatino Linotype"/>
          <w:b/>
          <w:sz w:val="22"/>
          <w:szCs w:val="22"/>
        </w:rPr>
        <w:t xml:space="preserve"> Recurrente</w:t>
      </w:r>
      <w:r w:rsidRPr="00090C80">
        <w:rPr>
          <w:rFonts w:ascii="Palatino Linotype" w:eastAsia="Palatino Linotype" w:hAnsi="Palatino Linotype" w:cs="Palatino Linotype"/>
          <w:sz w:val="22"/>
          <w:szCs w:val="22"/>
        </w:rPr>
        <w:t xml:space="preserve"> en el recurso de revisión </w:t>
      </w:r>
      <w:r w:rsidRPr="00090C80">
        <w:rPr>
          <w:rFonts w:ascii="Palatino Linotype" w:eastAsia="Palatino Linotype" w:hAnsi="Palatino Linotype" w:cs="Palatino Linotype"/>
          <w:b/>
          <w:sz w:val="22"/>
          <w:szCs w:val="22"/>
        </w:rPr>
        <w:t>0</w:t>
      </w:r>
      <w:r w:rsidR="006D4443" w:rsidRPr="00090C80">
        <w:rPr>
          <w:rFonts w:ascii="Palatino Linotype" w:eastAsia="Palatino Linotype" w:hAnsi="Palatino Linotype" w:cs="Palatino Linotype"/>
          <w:b/>
          <w:sz w:val="22"/>
          <w:szCs w:val="22"/>
        </w:rPr>
        <w:t>507</w:t>
      </w:r>
      <w:r w:rsidRPr="00090C80">
        <w:rPr>
          <w:rFonts w:ascii="Palatino Linotype" w:eastAsia="Palatino Linotype" w:hAnsi="Palatino Linotype" w:cs="Palatino Linotype"/>
          <w:b/>
          <w:sz w:val="22"/>
          <w:szCs w:val="22"/>
        </w:rPr>
        <w:t>9/INFOEM/IP/RR/2025</w:t>
      </w:r>
      <w:r w:rsidRPr="00090C80">
        <w:rPr>
          <w:rFonts w:ascii="Palatino Linotype" w:eastAsia="Palatino Linotype" w:hAnsi="Palatino Linotype" w:cs="Palatino Linotype"/>
          <w:sz w:val="22"/>
          <w:szCs w:val="22"/>
        </w:rPr>
        <w:t xml:space="preserve">; por lo que, en términos del </w:t>
      </w:r>
      <w:r w:rsidRPr="00090C80">
        <w:rPr>
          <w:rFonts w:ascii="Palatino Linotype" w:eastAsia="Palatino Linotype" w:hAnsi="Palatino Linotype" w:cs="Palatino Linotype"/>
          <w:b/>
          <w:sz w:val="22"/>
          <w:szCs w:val="22"/>
        </w:rPr>
        <w:t>Considerando</w:t>
      </w:r>
      <w:r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sz w:val="22"/>
          <w:szCs w:val="22"/>
        </w:rPr>
        <w:t xml:space="preserve">Cuarto </w:t>
      </w:r>
      <w:r w:rsidRPr="00090C80">
        <w:rPr>
          <w:rFonts w:ascii="Palatino Linotype" w:eastAsia="Palatino Linotype" w:hAnsi="Palatino Linotype" w:cs="Palatino Linotype"/>
          <w:sz w:val="22"/>
          <w:szCs w:val="22"/>
        </w:rPr>
        <w:t xml:space="preserve">de esta resolución, se </w:t>
      </w:r>
      <w:r w:rsidR="006D4443" w:rsidRPr="00090C80">
        <w:rPr>
          <w:rFonts w:ascii="Palatino Linotype" w:eastAsia="Palatino Linotype" w:hAnsi="Palatino Linotype" w:cs="Palatino Linotype"/>
          <w:b/>
          <w:sz w:val="22"/>
          <w:szCs w:val="22"/>
        </w:rPr>
        <w:t>Modifi</w:t>
      </w:r>
      <w:r w:rsidRPr="00090C80">
        <w:rPr>
          <w:rFonts w:ascii="Palatino Linotype" w:eastAsia="Palatino Linotype" w:hAnsi="Palatino Linotype" w:cs="Palatino Linotype"/>
          <w:b/>
          <w:sz w:val="22"/>
          <w:szCs w:val="22"/>
        </w:rPr>
        <w:t xml:space="preserve">ca </w:t>
      </w:r>
      <w:r w:rsidRPr="00090C80">
        <w:rPr>
          <w:rFonts w:ascii="Palatino Linotype" w:eastAsia="Palatino Linotype" w:hAnsi="Palatino Linotype" w:cs="Palatino Linotype"/>
          <w:sz w:val="22"/>
          <w:szCs w:val="22"/>
        </w:rPr>
        <w:t xml:space="preserve">la respuesta emitida por el </w:t>
      </w:r>
      <w:r w:rsidRPr="00090C80">
        <w:rPr>
          <w:rFonts w:ascii="Palatino Linotype" w:eastAsia="Palatino Linotype" w:hAnsi="Palatino Linotype" w:cs="Palatino Linotype"/>
          <w:b/>
          <w:sz w:val="22"/>
          <w:szCs w:val="22"/>
        </w:rPr>
        <w:t>Sujeto Obligado.</w:t>
      </w:r>
    </w:p>
    <w:p w14:paraId="06E989CC" w14:textId="77777777" w:rsidR="00421BDC" w:rsidRPr="00090C80" w:rsidRDefault="00421BDC" w:rsidP="00421BDC">
      <w:pPr>
        <w:spacing w:line="360" w:lineRule="auto"/>
        <w:jc w:val="both"/>
        <w:rPr>
          <w:rFonts w:ascii="Palatino Linotype" w:eastAsia="Palatino Linotype" w:hAnsi="Palatino Linotype" w:cs="Palatino Linotype"/>
          <w:b/>
          <w:sz w:val="22"/>
          <w:szCs w:val="22"/>
        </w:rPr>
      </w:pPr>
    </w:p>
    <w:p w14:paraId="4857FB86" w14:textId="6AC3045C" w:rsidR="00421BDC" w:rsidRPr="00090C80" w:rsidRDefault="00421BDC" w:rsidP="00421BDC">
      <w:p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 xml:space="preserve">Segundo. </w:t>
      </w:r>
      <w:r w:rsidRPr="00090C80">
        <w:rPr>
          <w:rFonts w:ascii="Palatino Linotype" w:eastAsia="Palatino Linotype" w:hAnsi="Palatino Linotype" w:cs="Palatino Linotype"/>
          <w:sz w:val="22"/>
          <w:szCs w:val="22"/>
        </w:rPr>
        <w:t xml:space="preserve">Se </w:t>
      </w:r>
      <w:r w:rsidRPr="00090C80">
        <w:rPr>
          <w:rFonts w:ascii="Palatino Linotype" w:eastAsia="Palatino Linotype" w:hAnsi="Palatino Linotype" w:cs="Palatino Linotype"/>
          <w:b/>
          <w:sz w:val="22"/>
          <w:szCs w:val="22"/>
        </w:rPr>
        <w:t>Ordena</w:t>
      </w:r>
      <w:r w:rsidRPr="00090C80">
        <w:rPr>
          <w:rFonts w:ascii="Palatino Linotype" w:eastAsia="Palatino Linotype" w:hAnsi="Palatino Linotype" w:cs="Palatino Linotype"/>
          <w:sz w:val="22"/>
          <w:szCs w:val="22"/>
        </w:rPr>
        <w:t xml:space="preserve"> al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en términos de los considerandos </w:t>
      </w:r>
      <w:r w:rsidRPr="00090C80">
        <w:rPr>
          <w:rFonts w:ascii="Palatino Linotype" w:eastAsia="Palatino Linotype" w:hAnsi="Palatino Linotype" w:cs="Palatino Linotype"/>
          <w:b/>
          <w:sz w:val="22"/>
          <w:szCs w:val="22"/>
        </w:rPr>
        <w:t xml:space="preserve">Cuarto y Quinto </w:t>
      </w:r>
      <w:r w:rsidRPr="00090C80">
        <w:rPr>
          <w:rFonts w:ascii="Palatino Linotype" w:eastAsia="Palatino Linotype" w:hAnsi="Palatino Linotype" w:cs="Palatino Linotype"/>
          <w:sz w:val="22"/>
          <w:szCs w:val="22"/>
        </w:rPr>
        <w:t xml:space="preserve">de esta resolución, </w:t>
      </w:r>
      <w:r w:rsidRPr="00090C80">
        <w:rPr>
          <w:rFonts w:ascii="Palatino Linotype" w:eastAsia="Palatino Linotype" w:hAnsi="Palatino Linotype" w:cs="Palatino Linotype"/>
          <w:b/>
          <w:sz w:val="22"/>
          <w:szCs w:val="22"/>
        </w:rPr>
        <w:t xml:space="preserve">haga entrega vía Sistema de Acceso a la Información Mexiquense (SAIMEX), </w:t>
      </w:r>
      <w:r w:rsidRPr="00090C80">
        <w:rPr>
          <w:rFonts w:ascii="Palatino Linotype" w:eastAsia="Palatino Linotype" w:hAnsi="Palatino Linotype" w:cs="Palatino Linotype"/>
          <w:sz w:val="22"/>
          <w:szCs w:val="22"/>
        </w:rPr>
        <w:t>de ser procedente en versión pública, lo siguiente:</w:t>
      </w:r>
    </w:p>
    <w:p w14:paraId="6BAEF2DD"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31A7EB44" w14:textId="77777777" w:rsidR="00421BDC" w:rsidRPr="00090C80" w:rsidRDefault="00421BDC" w:rsidP="00421BDC">
      <w:pPr>
        <w:pStyle w:val="Prrafodelista"/>
        <w:numPr>
          <w:ilvl w:val="0"/>
          <w:numId w:val="14"/>
        </w:numPr>
        <w:spacing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 xml:space="preserve">Respecto de los programas de asistencia social y apoyo a grupos vulnerables implementados por el Ayuntamiento de Zinacantepec en el periodo comprendido del 01 de enero al 03 de abril de 2025: </w:t>
      </w:r>
    </w:p>
    <w:p w14:paraId="28080E88" w14:textId="6DBF9763" w:rsidR="00421BDC" w:rsidRPr="00090C80" w:rsidRDefault="00421BDC" w:rsidP="00421BDC">
      <w:pPr>
        <w:pStyle w:val="Prrafodelista"/>
        <w:numPr>
          <w:ilvl w:val="1"/>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Presupuesto asignado;</w:t>
      </w:r>
    </w:p>
    <w:p w14:paraId="582248DA" w14:textId="77777777" w:rsidR="00421BDC" w:rsidRPr="00090C80" w:rsidRDefault="00421BDC" w:rsidP="00421BDC">
      <w:pPr>
        <w:pStyle w:val="Prrafodelista"/>
        <w:numPr>
          <w:ilvl w:val="1"/>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Número de beneficiarios; y</w:t>
      </w:r>
    </w:p>
    <w:p w14:paraId="3651BE0B" w14:textId="77777777" w:rsidR="00421BDC" w:rsidRPr="00090C80" w:rsidRDefault="00421BDC" w:rsidP="00421BDC">
      <w:pPr>
        <w:pStyle w:val="Prrafodelista"/>
        <w:numPr>
          <w:ilvl w:val="1"/>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Requisitos de acceso al programa.</w:t>
      </w:r>
    </w:p>
    <w:p w14:paraId="78F48695"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57DBF31F" w14:textId="69583527" w:rsidR="00421BDC" w:rsidRPr="00090C80" w:rsidRDefault="00421BDC" w:rsidP="00421BDC">
      <w:pPr>
        <w:pStyle w:val="Prrafodelista"/>
        <w:numPr>
          <w:ilvl w:val="0"/>
          <w:numId w:val="14"/>
        </w:numPr>
        <w:spacing w:line="360" w:lineRule="auto"/>
        <w:jc w:val="both"/>
        <w:rPr>
          <w:rFonts w:ascii="Palatino Linotype" w:eastAsia="Palatino Linotype" w:hAnsi="Palatino Linotype" w:cs="Palatino Linotype"/>
          <w:b/>
          <w:sz w:val="22"/>
          <w:szCs w:val="22"/>
        </w:rPr>
      </w:pPr>
      <w:r w:rsidRPr="00090C80">
        <w:rPr>
          <w:rFonts w:ascii="Palatino Linotype" w:eastAsia="Palatino Linotype" w:hAnsi="Palatino Linotype" w:cs="Palatino Linotype"/>
          <w:b/>
          <w:sz w:val="22"/>
          <w:szCs w:val="22"/>
        </w:rPr>
        <w:t xml:space="preserve">Respecto de los programas de asistencia social y apoyo a grupos vulnerables implementados por el Ayuntamiento de Zinacantepec en el periodo comprendido del 03 de abril de 2022 al 03 de abril de 2025, </w:t>
      </w:r>
      <w:r w:rsidRPr="00090C80">
        <w:rPr>
          <w:rFonts w:ascii="Palatino Linotype" w:eastAsia="Palatino Linotype" w:hAnsi="Palatino Linotype" w:cs="Palatino Linotype"/>
          <w:b/>
          <w:sz w:val="22"/>
          <w:szCs w:val="22"/>
          <w:u w:val="single"/>
        </w:rPr>
        <w:t>incluidos los señalados en respuesta</w:t>
      </w:r>
      <w:r w:rsidRPr="00090C80">
        <w:rPr>
          <w:rFonts w:ascii="Palatino Linotype" w:eastAsia="Palatino Linotype" w:hAnsi="Palatino Linotype" w:cs="Palatino Linotype"/>
          <w:b/>
          <w:sz w:val="22"/>
          <w:szCs w:val="22"/>
        </w:rPr>
        <w:t xml:space="preserve">: </w:t>
      </w:r>
    </w:p>
    <w:p w14:paraId="2C0AC2CE"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33E02ACF" w14:textId="77777777" w:rsidR="00421BDC" w:rsidRPr="00090C80" w:rsidRDefault="00421BDC" w:rsidP="00421BDC">
      <w:pPr>
        <w:pStyle w:val="Prrafodelista"/>
        <w:numPr>
          <w:ilvl w:val="1"/>
          <w:numId w:val="12"/>
        </w:numPr>
        <w:spacing w:line="360" w:lineRule="auto"/>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Los documentos donde conste el </w:t>
      </w:r>
      <w:r w:rsidRPr="00090C80">
        <w:rPr>
          <w:rFonts w:ascii="Palatino Linotype" w:eastAsia="Palatino Linotype" w:hAnsi="Palatino Linotype" w:cs="Palatino Linotype"/>
          <w:b/>
          <w:sz w:val="22"/>
          <w:szCs w:val="22"/>
          <w:u w:val="single"/>
        </w:rPr>
        <w:t>tipo de auditorías realizadas</w:t>
      </w:r>
      <w:r w:rsidRPr="00090C80">
        <w:rPr>
          <w:rFonts w:ascii="Palatino Linotype" w:eastAsia="Palatino Linotype" w:hAnsi="Palatino Linotype" w:cs="Palatino Linotype"/>
          <w:sz w:val="22"/>
          <w:szCs w:val="22"/>
        </w:rPr>
        <w:t xml:space="preserve"> a dichos programas.</w:t>
      </w:r>
    </w:p>
    <w:p w14:paraId="51EB463C" w14:textId="77777777" w:rsidR="00421BDC" w:rsidRPr="00090C80" w:rsidRDefault="00421BDC" w:rsidP="00421BDC">
      <w:pPr>
        <w:pStyle w:val="Prrafodelista"/>
        <w:tabs>
          <w:tab w:val="right" w:pos="7938"/>
        </w:tabs>
        <w:spacing w:line="276" w:lineRule="auto"/>
        <w:ind w:left="426" w:right="-93"/>
        <w:jc w:val="both"/>
        <w:rPr>
          <w:rFonts w:ascii="Palatino Linotype" w:eastAsia="Palatino Linotype" w:hAnsi="Palatino Linotype" w:cs="Palatino Linotype"/>
          <w:i/>
          <w:sz w:val="22"/>
        </w:rPr>
      </w:pPr>
    </w:p>
    <w:p w14:paraId="0E3932F1" w14:textId="77777777" w:rsidR="00421BDC" w:rsidRPr="00090C80" w:rsidRDefault="00421BDC" w:rsidP="00421BDC">
      <w:pPr>
        <w:pStyle w:val="Prrafodelista"/>
        <w:tabs>
          <w:tab w:val="right" w:pos="7938"/>
        </w:tabs>
        <w:spacing w:line="276" w:lineRule="auto"/>
        <w:ind w:left="426" w:right="-93"/>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090C80">
        <w:rPr>
          <w:rFonts w:ascii="Palatino Linotype" w:eastAsia="Palatino Linotype" w:hAnsi="Palatino Linotype" w:cs="Palatino Linotype"/>
          <w:b/>
          <w:i/>
          <w:sz w:val="22"/>
        </w:rPr>
        <w:t>Recurrente</w:t>
      </w:r>
      <w:r w:rsidRPr="00090C80">
        <w:rPr>
          <w:rFonts w:ascii="Palatino Linotype" w:eastAsia="Palatino Linotype" w:hAnsi="Palatino Linotype" w:cs="Palatino Linotype"/>
          <w:i/>
          <w:sz w:val="22"/>
        </w:rPr>
        <w:t>, mismo que igualmente hará de su conocimiento.</w:t>
      </w:r>
      <w:r w:rsidRPr="00090C80">
        <w:rPr>
          <w:rFonts w:ascii="Palatino Linotype" w:eastAsia="Palatino Linotype" w:hAnsi="Palatino Linotype" w:cs="Palatino Linotype"/>
          <w:sz w:val="22"/>
          <w:szCs w:val="22"/>
        </w:rPr>
        <w:t xml:space="preserve"> </w:t>
      </w:r>
    </w:p>
    <w:p w14:paraId="39D71619" w14:textId="71C600A5" w:rsidR="00421BDC" w:rsidRPr="00090C80" w:rsidRDefault="00421BDC" w:rsidP="00421BDC">
      <w:pPr>
        <w:tabs>
          <w:tab w:val="right" w:pos="7938"/>
        </w:tabs>
        <w:spacing w:before="240" w:after="240" w:line="276" w:lineRule="auto"/>
        <w:ind w:left="426" w:right="-93"/>
        <w:jc w:val="both"/>
        <w:rPr>
          <w:rFonts w:ascii="Palatino Linotype" w:eastAsia="Palatino Linotype" w:hAnsi="Palatino Linotype" w:cs="Palatino Linotype"/>
          <w:i/>
          <w:sz w:val="22"/>
          <w:szCs w:val="22"/>
          <w:lang w:eastAsia="en-US"/>
        </w:rPr>
      </w:pPr>
      <w:r w:rsidRPr="00090C80">
        <w:rPr>
          <w:rFonts w:ascii="Palatino Linotype" w:eastAsia="Palatino Linotype" w:hAnsi="Palatino Linotype" w:cs="Palatino Linotype"/>
          <w:i/>
          <w:sz w:val="22"/>
          <w:szCs w:val="22"/>
          <w:lang w:eastAsia="en-US"/>
        </w:rPr>
        <w:t xml:space="preserve">De ser el caso que la información que se ordena no obre en los archivos del </w:t>
      </w:r>
      <w:r w:rsidRPr="00090C80">
        <w:rPr>
          <w:rFonts w:ascii="Palatino Linotype" w:eastAsia="Palatino Linotype" w:hAnsi="Palatino Linotype" w:cs="Palatino Linotype"/>
          <w:b/>
          <w:i/>
          <w:sz w:val="22"/>
          <w:szCs w:val="22"/>
          <w:lang w:eastAsia="en-US"/>
        </w:rPr>
        <w:t xml:space="preserve">Sujeto Obligado </w:t>
      </w:r>
      <w:r w:rsidRPr="00090C80">
        <w:rPr>
          <w:rFonts w:ascii="Palatino Linotype" w:eastAsia="Palatino Linotype" w:hAnsi="Palatino Linotype" w:cs="Palatino Linotype"/>
          <w:i/>
          <w:sz w:val="22"/>
          <w:szCs w:val="22"/>
          <w:lang w:eastAsia="en-US"/>
        </w:rPr>
        <w:t xml:space="preserve">al no haberse generado, poseído o administrado; </w:t>
      </w:r>
      <w:r w:rsidRPr="00090C80">
        <w:rPr>
          <w:rFonts w:ascii="Palatino Linotype" w:eastAsia="Palatino Linotype" w:hAnsi="Palatino Linotype" w:cs="Palatino Linotype"/>
          <w:b/>
          <w:i/>
          <w:sz w:val="22"/>
          <w:szCs w:val="22"/>
          <w:u w:val="single"/>
          <w:lang w:eastAsia="en-US"/>
        </w:rPr>
        <w:t>respecto del inciso a)</w:t>
      </w:r>
      <w:r w:rsidRPr="00090C80">
        <w:rPr>
          <w:rFonts w:ascii="Palatino Linotype" w:eastAsia="Palatino Linotype" w:hAnsi="Palatino Linotype" w:cs="Palatino Linotype"/>
          <w:i/>
          <w:sz w:val="22"/>
          <w:szCs w:val="22"/>
          <w:lang w:eastAsia="en-US"/>
        </w:rPr>
        <w:t xml:space="preserve">, en razón de que no se llevaron a cabo programas en el periodo indicado; y, </w:t>
      </w:r>
      <w:r w:rsidRPr="00090C80">
        <w:rPr>
          <w:rFonts w:ascii="Palatino Linotype" w:eastAsia="Palatino Linotype" w:hAnsi="Palatino Linotype" w:cs="Palatino Linotype"/>
          <w:b/>
          <w:i/>
          <w:sz w:val="22"/>
          <w:szCs w:val="22"/>
          <w:u w:val="single"/>
          <w:lang w:eastAsia="en-US"/>
        </w:rPr>
        <w:t>respecto del inciso b)</w:t>
      </w:r>
      <w:r w:rsidRPr="00090C80">
        <w:rPr>
          <w:rFonts w:ascii="Palatino Linotype" w:eastAsia="Palatino Linotype" w:hAnsi="Palatino Linotype" w:cs="Palatino Linotype"/>
          <w:i/>
          <w:sz w:val="22"/>
          <w:szCs w:val="22"/>
          <w:lang w:eastAsia="en-US"/>
        </w:rPr>
        <w:t xml:space="preserve"> al no haberse realizado auditorías a los programas implementados en la temporalidad referida, bastará con que así lo haga del conocimiento de la </w:t>
      </w:r>
      <w:r w:rsidRPr="00090C80">
        <w:rPr>
          <w:rFonts w:ascii="Palatino Linotype" w:eastAsia="Palatino Linotype" w:hAnsi="Palatino Linotype" w:cs="Palatino Linotype"/>
          <w:b/>
          <w:i/>
          <w:sz w:val="22"/>
          <w:szCs w:val="22"/>
          <w:lang w:eastAsia="en-US"/>
        </w:rPr>
        <w:t>parte Recurrente</w:t>
      </w:r>
      <w:r w:rsidRPr="00090C80">
        <w:rPr>
          <w:rFonts w:ascii="Palatino Linotype" w:eastAsia="Palatino Linotype" w:hAnsi="Palatino Linotype" w:cs="Palatino Linotype"/>
          <w:i/>
          <w:sz w:val="22"/>
          <w:szCs w:val="22"/>
          <w:lang w:eastAsia="en-US"/>
        </w:rPr>
        <w:t xml:space="preserve"> de manera fundada y motivada en términos de lo señalado por el segundo párrafo del artículo 19 de la Ley de Transparencia y Acceso a la Información Pública del Estado de México y Municipios.</w:t>
      </w:r>
    </w:p>
    <w:p w14:paraId="65944D93" w14:textId="77777777" w:rsidR="00421BDC" w:rsidRPr="00090C80" w:rsidRDefault="00421BDC" w:rsidP="00421BDC">
      <w:pPr>
        <w:pStyle w:val="Prrafodelista"/>
        <w:tabs>
          <w:tab w:val="right" w:pos="8505"/>
        </w:tabs>
        <w:spacing w:line="276" w:lineRule="auto"/>
        <w:ind w:left="360" w:right="474"/>
        <w:jc w:val="both"/>
        <w:rPr>
          <w:rFonts w:ascii="Palatino Linotype" w:eastAsia="Palatino Linotype" w:hAnsi="Palatino Linotype" w:cs="Palatino Linotype"/>
          <w:sz w:val="22"/>
          <w:szCs w:val="22"/>
        </w:rPr>
      </w:pPr>
    </w:p>
    <w:p w14:paraId="0570FB5D"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bookmarkStart w:id="10" w:name="_heading=h.59npxyxpomjd" w:colFirst="0" w:colLast="0"/>
      <w:bookmarkEnd w:id="10"/>
      <w:r w:rsidRPr="00090C80">
        <w:rPr>
          <w:rFonts w:ascii="Palatino Linotype" w:eastAsia="Palatino Linotype" w:hAnsi="Palatino Linotype" w:cs="Palatino Linotype"/>
          <w:b/>
          <w:sz w:val="22"/>
          <w:szCs w:val="22"/>
        </w:rPr>
        <w:t xml:space="preserve">Tercero. Notifíquese, </w:t>
      </w:r>
      <w:r w:rsidRPr="00090C80">
        <w:rPr>
          <w:rFonts w:ascii="Palatino Linotype" w:eastAsia="Palatino Linotype" w:hAnsi="Palatino Linotype" w:cs="Palatino Linotype"/>
          <w:sz w:val="22"/>
          <w:szCs w:val="22"/>
        </w:rPr>
        <w:t xml:space="preserve">vía </w:t>
      </w:r>
      <w:r w:rsidRPr="00090C80">
        <w:rPr>
          <w:rFonts w:ascii="Palatino Linotype" w:eastAsia="Palatino Linotype" w:hAnsi="Palatino Linotype" w:cs="Palatino Linotype"/>
          <w:b/>
          <w:sz w:val="22"/>
          <w:szCs w:val="22"/>
        </w:rPr>
        <w:t>SAIMEX</w:t>
      </w:r>
      <w:r w:rsidRPr="00090C80">
        <w:rPr>
          <w:rFonts w:ascii="Palatino Linotype" w:eastAsia="Palatino Linotype" w:hAnsi="Palatino Linotype" w:cs="Palatino Linotype"/>
          <w:sz w:val="22"/>
          <w:szCs w:val="22"/>
        </w:rPr>
        <w:t xml:space="preserve">, al Titular de la Unidad de Transparencia del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67D508" w14:textId="77777777" w:rsidR="00421BDC" w:rsidRPr="00090C80" w:rsidRDefault="00421BDC" w:rsidP="00421BDC">
      <w:pPr>
        <w:spacing w:line="360" w:lineRule="auto"/>
        <w:jc w:val="both"/>
        <w:rPr>
          <w:rFonts w:ascii="Palatino Linotype" w:eastAsia="Palatino Linotype" w:hAnsi="Palatino Linotype" w:cs="Palatino Linotype"/>
          <w:sz w:val="22"/>
          <w:szCs w:val="22"/>
        </w:rPr>
      </w:pPr>
    </w:p>
    <w:p w14:paraId="5C64813A"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lastRenderedPageBreak/>
        <w:t>Cuarto.</w:t>
      </w:r>
      <w:r w:rsidRPr="00090C80">
        <w:rPr>
          <w:rFonts w:ascii="Palatino Linotype" w:eastAsia="Palatino Linotype" w:hAnsi="Palatino Linotype" w:cs="Palatino Linotype"/>
          <w:sz w:val="22"/>
          <w:szCs w:val="22"/>
        </w:rPr>
        <w:t xml:space="preserve"> </w:t>
      </w:r>
      <w:r w:rsidRPr="00090C80">
        <w:rPr>
          <w:rFonts w:ascii="Palatino Linotype" w:eastAsia="Palatino Linotype" w:hAnsi="Palatino Linotype" w:cs="Palatino Linotype"/>
          <w:b/>
          <w:sz w:val="22"/>
          <w:szCs w:val="22"/>
        </w:rPr>
        <w:t xml:space="preserve">Notifíquese, </w:t>
      </w:r>
      <w:r w:rsidRPr="00090C80">
        <w:rPr>
          <w:rFonts w:ascii="Palatino Linotype" w:eastAsia="Palatino Linotype" w:hAnsi="Palatino Linotype" w:cs="Palatino Linotype"/>
          <w:sz w:val="22"/>
          <w:szCs w:val="22"/>
        </w:rPr>
        <w:t xml:space="preserve">vía </w:t>
      </w:r>
      <w:r w:rsidRPr="00090C80">
        <w:rPr>
          <w:rFonts w:ascii="Palatino Linotype" w:eastAsia="Palatino Linotype" w:hAnsi="Palatino Linotype" w:cs="Palatino Linotype"/>
          <w:b/>
          <w:sz w:val="22"/>
          <w:szCs w:val="22"/>
        </w:rPr>
        <w:t>SAIMEX</w:t>
      </w:r>
      <w:r w:rsidRPr="00090C80">
        <w:rPr>
          <w:rFonts w:ascii="Palatino Linotype" w:eastAsia="Palatino Linotype" w:hAnsi="Palatino Linotype" w:cs="Palatino Linotype"/>
          <w:sz w:val="22"/>
          <w:szCs w:val="22"/>
        </w:rPr>
        <w:t xml:space="preserve">, al Titular de la Unidad de Transparencia del </w:t>
      </w:r>
      <w:r w:rsidRPr="00090C80">
        <w:rPr>
          <w:rFonts w:ascii="Palatino Linotype" w:eastAsia="Palatino Linotype" w:hAnsi="Palatino Linotype" w:cs="Palatino Linotype"/>
          <w:b/>
          <w:sz w:val="22"/>
          <w:szCs w:val="22"/>
        </w:rPr>
        <w:t>Sujeto Obligado,</w:t>
      </w:r>
      <w:r w:rsidRPr="00090C8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6BE6870"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p>
    <w:p w14:paraId="21B9466A" w14:textId="77777777" w:rsidR="00421BDC" w:rsidRPr="00090C80" w:rsidRDefault="00421BDC" w:rsidP="00421BDC">
      <w:pPr>
        <w:spacing w:line="360" w:lineRule="auto"/>
        <w:ind w:right="49"/>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b/>
          <w:sz w:val="22"/>
          <w:szCs w:val="22"/>
        </w:rPr>
        <w:t xml:space="preserve">Quinto. Notifíquese vía SAIMEX, </w:t>
      </w:r>
      <w:r w:rsidRPr="00090C80">
        <w:rPr>
          <w:rFonts w:ascii="Palatino Linotype" w:eastAsia="Palatino Linotype" w:hAnsi="Palatino Linotype" w:cs="Palatino Linotype"/>
          <w:sz w:val="22"/>
          <w:szCs w:val="22"/>
        </w:rPr>
        <w:t xml:space="preserve">la presente resolución a la parte </w:t>
      </w:r>
      <w:r w:rsidRPr="00090C80">
        <w:rPr>
          <w:rFonts w:ascii="Palatino Linotype" w:eastAsia="Palatino Linotype" w:hAnsi="Palatino Linotype" w:cs="Palatino Linotype"/>
          <w:b/>
          <w:sz w:val="22"/>
          <w:szCs w:val="22"/>
        </w:rPr>
        <w:t>Recurrente</w:t>
      </w:r>
      <w:r w:rsidRPr="00090C80">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090C80">
        <w:rPr>
          <w:rFonts w:ascii="Palatino Linotype" w:eastAsia="Palatino Linotype" w:hAnsi="Palatino Linotype" w:cs="Palatino Linotype"/>
          <w:sz w:val="22"/>
          <w:szCs w:val="22"/>
        </w:rPr>
        <w:t>de acuerdo a</w:t>
      </w:r>
      <w:proofErr w:type="gramEnd"/>
      <w:r w:rsidRPr="00090C80">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5C7AAE7B" w14:textId="77A45557" w:rsidR="00D10152" w:rsidRPr="006E4FD4" w:rsidRDefault="00785AE5">
      <w:pPr>
        <w:tabs>
          <w:tab w:val="left" w:pos="8647"/>
        </w:tabs>
        <w:spacing w:before="240" w:after="240" w:line="360" w:lineRule="auto"/>
        <w:ind w:right="51"/>
        <w:jc w:val="both"/>
        <w:rPr>
          <w:rFonts w:ascii="Palatino Linotype" w:eastAsia="Palatino Linotype" w:hAnsi="Palatino Linotype" w:cs="Palatino Linotype"/>
          <w:sz w:val="22"/>
          <w:szCs w:val="22"/>
        </w:rPr>
      </w:pPr>
      <w:r w:rsidRPr="00090C8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C5A57" w:rsidRPr="00090C80">
        <w:rPr>
          <w:rFonts w:ascii="Palatino Linotype" w:eastAsia="Palatino Linotype" w:hAnsi="Palatino Linotype" w:cs="Palatino Linotype"/>
          <w:sz w:val="22"/>
          <w:szCs w:val="22"/>
        </w:rPr>
        <w:t>TRIGÉSIMA</w:t>
      </w:r>
      <w:r w:rsidR="00A105F0" w:rsidRPr="00090C80">
        <w:rPr>
          <w:rFonts w:ascii="Palatino Linotype" w:eastAsia="Palatino Linotype" w:hAnsi="Palatino Linotype" w:cs="Palatino Linotype"/>
          <w:sz w:val="22"/>
          <w:szCs w:val="22"/>
        </w:rPr>
        <w:t xml:space="preserve"> </w:t>
      </w:r>
      <w:r w:rsidR="006D4443" w:rsidRPr="00090C80">
        <w:rPr>
          <w:rFonts w:ascii="Palatino Linotype" w:eastAsia="Palatino Linotype" w:hAnsi="Palatino Linotype" w:cs="Palatino Linotype"/>
          <w:sz w:val="22"/>
          <w:szCs w:val="22"/>
        </w:rPr>
        <w:t>SEGUNDA</w:t>
      </w:r>
      <w:r w:rsidRPr="00090C80">
        <w:rPr>
          <w:rFonts w:ascii="Palatino Linotype" w:eastAsia="Palatino Linotype" w:hAnsi="Palatino Linotype" w:cs="Palatino Linotype"/>
          <w:sz w:val="22"/>
          <w:szCs w:val="22"/>
        </w:rPr>
        <w:t xml:space="preserve"> SESIÓN ORDINARIA CELEBRADA EL </w:t>
      </w:r>
      <w:r w:rsidR="006D4443" w:rsidRPr="00090C80">
        <w:rPr>
          <w:rFonts w:ascii="Palatino Linotype" w:eastAsia="Palatino Linotype" w:hAnsi="Palatino Linotype" w:cs="Palatino Linotype"/>
          <w:sz w:val="22"/>
          <w:szCs w:val="22"/>
        </w:rPr>
        <w:t>DIEZ</w:t>
      </w:r>
      <w:r w:rsidR="00A105F0" w:rsidRPr="00090C80">
        <w:rPr>
          <w:rFonts w:ascii="Palatino Linotype" w:eastAsia="Palatino Linotype" w:hAnsi="Palatino Linotype" w:cs="Palatino Linotype"/>
          <w:sz w:val="22"/>
          <w:szCs w:val="22"/>
        </w:rPr>
        <w:t xml:space="preserve"> DE SEPTIEMBRE</w:t>
      </w:r>
      <w:r w:rsidRPr="00090C80">
        <w:rPr>
          <w:rFonts w:ascii="Palatino Linotype" w:eastAsia="Palatino Linotype" w:hAnsi="Palatino Linotype" w:cs="Palatino Linotype"/>
          <w:sz w:val="22"/>
          <w:szCs w:val="22"/>
        </w:rPr>
        <w:t xml:space="preserve"> DE DOS MIL VEINTICINCO, ANTE EL SECRETARIO TÉCNICO DEL PLENO ALEXIS TAPIA RAMÍREZ.</w:t>
      </w:r>
    </w:p>
    <w:p w14:paraId="69848C62"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6E4FD4"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0263275D"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2E9C048"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2C823BFC"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B44045F" w14:textId="77777777" w:rsidR="00D10152" w:rsidRPr="006E4FD4" w:rsidRDefault="00D10152">
      <w:pPr>
        <w:spacing w:line="360" w:lineRule="auto"/>
        <w:jc w:val="both"/>
        <w:rPr>
          <w:rFonts w:ascii="Palatino Linotype" w:eastAsia="Palatino Linotype" w:hAnsi="Palatino Linotype" w:cs="Palatino Linotype"/>
          <w:sz w:val="22"/>
          <w:szCs w:val="22"/>
        </w:rPr>
      </w:pPr>
    </w:p>
    <w:p w14:paraId="11D32F2E" w14:textId="77777777" w:rsidR="00ED4C52" w:rsidRPr="006E4FD4" w:rsidRDefault="00ED4C52">
      <w:pPr>
        <w:spacing w:line="360" w:lineRule="auto"/>
        <w:jc w:val="both"/>
        <w:rPr>
          <w:rFonts w:ascii="Palatino Linotype" w:eastAsia="Palatino Linotype" w:hAnsi="Palatino Linotype" w:cs="Palatino Linotype"/>
          <w:sz w:val="22"/>
          <w:szCs w:val="22"/>
        </w:rPr>
      </w:pPr>
    </w:p>
    <w:sectPr w:rsidR="00ED4C52" w:rsidRPr="006E4FD4">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B3F4" w14:textId="77777777" w:rsidR="002A10A0" w:rsidRDefault="002A10A0">
      <w:r>
        <w:separator/>
      </w:r>
    </w:p>
  </w:endnote>
  <w:endnote w:type="continuationSeparator" w:id="0">
    <w:p w14:paraId="791EED05" w14:textId="77777777" w:rsidR="002A10A0" w:rsidRDefault="002A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605" w14:textId="77777777" w:rsidR="005D4A6C" w:rsidRDefault="005D4A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0C80">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0C8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7B340A6" w14:textId="77777777" w:rsidR="005D4A6C" w:rsidRDefault="005D4A6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56B4" w14:textId="77777777" w:rsidR="005D4A6C" w:rsidRDefault="005D4A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0C8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0C80">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92029CF" w14:textId="77777777" w:rsidR="005D4A6C" w:rsidRDefault="005D4A6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D497" w14:textId="77777777" w:rsidR="002A10A0" w:rsidRDefault="002A10A0">
      <w:r>
        <w:separator/>
      </w:r>
    </w:p>
  </w:footnote>
  <w:footnote w:type="continuationSeparator" w:id="0">
    <w:p w14:paraId="03D9B483" w14:textId="77777777" w:rsidR="002A10A0" w:rsidRDefault="002A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10D0" w14:textId="77777777" w:rsidR="005D4A6C" w:rsidRDefault="005D4A6C">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5D4A6C" w14:paraId="12ED3AA9" w14:textId="77777777">
      <w:tc>
        <w:tcPr>
          <w:tcW w:w="2489" w:type="dxa"/>
        </w:tcPr>
        <w:p w14:paraId="3466DFBE" w14:textId="77777777" w:rsidR="005D4A6C" w:rsidRDefault="005D4A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78DE6DAA" w:rsidR="005D4A6C" w:rsidRDefault="005D4A6C" w:rsidP="00BC58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05079/INFOEM/IP/RR/2025</w:t>
          </w:r>
        </w:p>
      </w:tc>
    </w:tr>
    <w:tr w:rsidR="005D4A6C" w14:paraId="1F693A74" w14:textId="77777777">
      <w:trPr>
        <w:trHeight w:val="228"/>
      </w:trPr>
      <w:tc>
        <w:tcPr>
          <w:tcW w:w="2489" w:type="dxa"/>
          <w:vAlign w:val="center"/>
        </w:tcPr>
        <w:p w14:paraId="31F01A98" w14:textId="77777777" w:rsidR="005D4A6C" w:rsidRDefault="005D4A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CA04BBD" w:rsidR="005D4A6C" w:rsidRDefault="005D4A6C" w:rsidP="00762123">
          <w:pPr>
            <w:ind w:left="-45" w:right="176"/>
            <w:jc w:val="both"/>
            <w:rPr>
              <w:rFonts w:ascii="Palatino Linotype" w:eastAsia="Palatino Linotype" w:hAnsi="Palatino Linotype" w:cs="Palatino Linotype"/>
              <w:b/>
              <w:sz w:val="22"/>
              <w:szCs w:val="22"/>
            </w:rPr>
          </w:pPr>
          <w:r w:rsidRPr="00BC5837">
            <w:rPr>
              <w:rFonts w:ascii="Palatino Linotype" w:eastAsia="Palatino Linotype" w:hAnsi="Palatino Linotype" w:cs="Palatino Linotype"/>
              <w:b/>
              <w:sz w:val="22"/>
              <w:szCs w:val="22"/>
            </w:rPr>
            <w:t>Ayuntamiento de Zinacantepec</w:t>
          </w:r>
        </w:p>
      </w:tc>
    </w:tr>
    <w:tr w:rsidR="005D4A6C" w14:paraId="72A8C24D" w14:textId="77777777">
      <w:tc>
        <w:tcPr>
          <w:tcW w:w="2489" w:type="dxa"/>
          <w:vAlign w:val="center"/>
        </w:tcPr>
        <w:p w14:paraId="22F4249F" w14:textId="77777777" w:rsidR="005D4A6C" w:rsidRDefault="005D4A6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5D4A6C" w:rsidRDefault="005D4A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5D4A6C" w:rsidRDefault="005D4A6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EAA8" w14:textId="77777777" w:rsidR="005D4A6C" w:rsidRDefault="005D4A6C">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5D4A6C" w14:paraId="658BA233" w14:textId="77777777">
      <w:tc>
        <w:tcPr>
          <w:tcW w:w="2489" w:type="dxa"/>
        </w:tcPr>
        <w:p w14:paraId="3B662A4A" w14:textId="77777777" w:rsidR="005D4A6C" w:rsidRDefault="005D4A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625D1B6C" w:rsidR="005D4A6C" w:rsidRDefault="005D4A6C" w:rsidP="00BC58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05079/INFOEM/IP/RR/2025</w:t>
          </w:r>
        </w:p>
      </w:tc>
    </w:tr>
    <w:tr w:rsidR="005D4A6C" w14:paraId="12107FBB" w14:textId="77777777">
      <w:tc>
        <w:tcPr>
          <w:tcW w:w="2489" w:type="dxa"/>
        </w:tcPr>
        <w:p w14:paraId="38DA5A64" w14:textId="77777777" w:rsidR="005D4A6C" w:rsidRDefault="005D4A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72457D5A" w:rsidR="005D4A6C" w:rsidRDefault="005D4A6C">
          <w:pPr>
            <w:ind w:right="175"/>
            <w:jc w:val="both"/>
            <w:rPr>
              <w:rFonts w:ascii="Palatino Linotype" w:eastAsia="Palatino Linotype" w:hAnsi="Palatino Linotype" w:cs="Palatino Linotype"/>
              <w:b/>
              <w:sz w:val="22"/>
              <w:szCs w:val="22"/>
            </w:rPr>
          </w:pPr>
        </w:p>
      </w:tc>
    </w:tr>
    <w:tr w:rsidR="005D4A6C" w14:paraId="6911DA80" w14:textId="77777777">
      <w:trPr>
        <w:trHeight w:val="228"/>
      </w:trPr>
      <w:tc>
        <w:tcPr>
          <w:tcW w:w="2489" w:type="dxa"/>
          <w:vAlign w:val="center"/>
        </w:tcPr>
        <w:p w14:paraId="1E00DAEA" w14:textId="77777777" w:rsidR="005D4A6C" w:rsidRDefault="005D4A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5EF7FEFA" w:rsidR="005D4A6C" w:rsidRDefault="005D4A6C" w:rsidP="00631D18">
          <w:pPr>
            <w:ind w:left="-45" w:right="176"/>
            <w:jc w:val="both"/>
            <w:rPr>
              <w:rFonts w:ascii="Palatino Linotype" w:eastAsia="Palatino Linotype" w:hAnsi="Palatino Linotype" w:cs="Palatino Linotype"/>
              <w:b/>
              <w:sz w:val="22"/>
              <w:szCs w:val="22"/>
            </w:rPr>
          </w:pPr>
          <w:r w:rsidRPr="00BC5837">
            <w:rPr>
              <w:rFonts w:ascii="Palatino Linotype" w:eastAsia="Palatino Linotype" w:hAnsi="Palatino Linotype" w:cs="Palatino Linotype"/>
              <w:b/>
              <w:sz w:val="22"/>
              <w:szCs w:val="22"/>
            </w:rPr>
            <w:t>Ayuntamiento de Zinacantepec</w:t>
          </w:r>
        </w:p>
      </w:tc>
    </w:tr>
    <w:tr w:rsidR="005D4A6C" w14:paraId="1665E429" w14:textId="77777777">
      <w:tc>
        <w:tcPr>
          <w:tcW w:w="2489" w:type="dxa"/>
          <w:vAlign w:val="center"/>
        </w:tcPr>
        <w:p w14:paraId="6CF84D98" w14:textId="77777777" w:rsidR="005D4A6C" w:rsidRDefault="005D4A6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5D4A6C" w:rsidRDefault="005D4A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5D4A6C" w:rsidRDefault="005D4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094"/>
    <w:multiLevelType w:val="hybridMultilevel"/>
    <w:tmpl w:val="2A38F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77734D"/>
    <w:multiLevelType w:val="hybridMultilevel"/>
    <w:tmpl w:val="38BCEBC4"/>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D4D2E7B"/>
    <w:multiLevelType w:val="hybridMultilevel"/>
    <w:tmpl w:val="B7A82B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B92374"/>
    <w:multiLevelType w:val="hybridMultilevel"/>
    <w:tmpl w:val="AFE8CDB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68F760D"/>
    <w:multiLevelType w:val="hybridMultilevel"/>
    <w:tmpl w:val="4C4452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8894D99"/>
    <w:multiLevelType w:val="hybridMultilevel"/>
    <w:tmpl w:val="DBD894C8"/>
    <w:lvl w:ilvl="0" w:tplc="B032F1AC">
      <w:start w:val="15"/>
      <w:numFmt w:val="bullet"/>
      <w:lvlText w:val="-"/>
      <w:lvlJc w:val="left"/>
      <w:pPr>
        <w:ind w:left="720" w:hanging="360"/>
      </w:pPr>
      <w:rPr>
        <w:rFonts w:ascii="Palatino Linotype" w:eastAsia="Palatino Linotype" w:hAnsi="Palatino Linotype" w:cs="Palatino Linotype"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C8752C"/>
    <w:multiLevelType w:val="hybridMultilevel"/>
    <w:tmpl w:val="C1205B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2586165"/>
    <w:multiLevelType w:val="hybridMultilevel"/>
    <w:tmpl w:val="2A38F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9524541">
    <w:abstractNumId w:val="3"/>
  </w:num>
  <w:num w:numId="2" w16cid:durableId="1796095075">
    <w:abstractNumId w:val="7"/>
  </w:num>
  <w:num w:numId="3" w16cid:durableId="1130132767">
    <w:abstractNumId w:val="1"/>
  </w:num>
  <w:num w:numId="4" w16cid:durableId="1106656936">
    <w:abstractNumId w:val="4"/>
  </w:num>
  <w:num w:numId="5" w16cid:durableId="1465999836">
    <w:abstractNumId w:val="9"/>
  </w:num>
  <w:num w:numId="6" w16cid:durableId="630673712">
    <w:abstractNumId w:val="6"/>
  </w:num>
  <w:num w:numId="7" w16cid:durableId="1631353127">
    <w:abstractNumId w:val="11"/>
  </w:num>
  <w:num w:numId="8" w16cid:durableId="62456094">
    <w:abstractNumId w:val="10"/>
  </w:num>
  <w:num w:numId="9" w16cid:durableId="1194535317">
    <w:abstractNumId w:val="13"/>
  </w:num>
  <w:num w:numId="10" w16cid:durableId="1480918632">
    <w:abstractNumId w:val="8"/>
  </w:num>
  <w:num w:numId="11" w16cid:durableId="51002727">
    <w:abstractNumId w:val="5"/>
  </w:num>
  <w:num w:numId="12" w16cid:durableId="832262940">
    <w:abstractNumId w:val="12"/>
  </w:num>
  <w:num w:numId="13" w16cid:durableId="1067071325">
    <w:abstractNumId w:val="0"/>
  </w:num>
  <w:num w:numId="14" w16cid:durableId="1801413524">
    <w:abstractNumId w:val="14"/>
  </w:num>
  <w:num w:numId="15" w16cid:durableId="82142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52"/>
    <w:rsid w:val="000175C1"/>
    <w:rsid w:val="0003431A"/>
    <w:rsid w:val="00034A43"/>
    <w:rsid w:val="000367EE"/>
    <w:rsid w:val="00046863"/>
    <w:rsid w:val="00050317"/>
    <w:rsid w:val="0005336F"/>
    <w:rsid w:val="0006637B"/>
    <w:rsid w:val="00067B3B"/>
    <w:rsid w:val="0007279F"/>
    <w:rsid w:val="000818D0"/>
    <w:rsid w:val="00090C80"/>
    <w:rsid w:val="000E5979"/>
    <w:rsid w:val="000E7BEB"/>
    <w:rsid w:val="00112C78"/>
    <w:rsid w:val="001219D1"/>
    <w:rsid w:val="0014317F"/>
    <w:rsid w:val="001513F2"/>
    <w:rsid w:val="00171AF9"/>
    <w:rsid w:val="00185619"/>
    <w:rsid w:val="00186329"/>
    <w:rsid w:val="0018648E"/>
    <w:rsid w:val="001B259D"/>
    <w:rsid w:val="001C0C15"/>
    <w:rsid w:val="001C1979"/>
    <w:rsid w:val="001C1B9B"/>
    <w:rsid w:val="001F643D"/>
    <w:rsid w:val="0020625C"/>
    <w:rsid w:val="00243A62"/>
    <w:rsid w:val="002606C0"/>
    <w:rsid w:val="002A0B10"/>
    <w:rsid w:val="002A10A0"/>
    <w:rsid w:val="002B1D4B"/>
    <w:rsid w:val="002B4417"/>
    <w:rsid w:val="002E4605"/>
    <w:rsid w:val="002F1D80"/>
    <w:rsid w:val="002F5C16"/>
    <w:rsid w:val="00312564"/>
    <w:rsid w:val="003141AD"/>
    <w:rsid w:val="00315AA9"/>
    <w:rsid w:val="003266F4"/>
    <w:rsid w:val="00327386"/>
    <w:rsid w:val="00327DA6"/>
    <w:rsid w:val="0033618F"/>
    <w:rsid w:val="003402BF"/>
    <w:rsid w:val="003541DC"/>
    <w:rsid w:val="003B6859"/>
    <w:rsid w:val="003C2CDD"/>
    <w:rsid w:val="003E10E0"/>
    <w:rsid w:val="003E5B2D"/>
    <w:rsid w:val="003E715C"/>
    <w:rsid w:val="00421BDC"/>
    <w:rsid w:val="00450793"/>
    <w:rsid w:val="00466DD0"/>
    <w:rsid w:val="00472687"/>
    <w:rsid w:val="00477046"/>
    <w:rsid w:val="0047708C"/>
    <w:rsid w:val="00495886"/>
    <w:rsid w:val="004D2B50"/>
    <w:rsid w:val="004F1040"/>
    <w:rsid w:val="004F2710"/>
    <w:rsid w:val="00510968"/>
    <w:rsid w:val="00514E61"/>
    <w:rsid w:val="00517BBA"/>
    <w:rsid w:val="00524A25"/>
    <w:rsid w:val="00540DDA"/>
    <w:rsid w:val="00545318"/>
    <w:rsid w:val="00560B4C"/>
    <w:rsid w:val="005628B4"/>
    <w:rsid w:val="005654C3"/>
    <w:rsid w:val="00581D3F"/>
    <w:rsid w:val="0058476C"/>
    <w:rsid w:val="005A0298"/>
    <w:rsid w:val="005B7088"/>
    <w:rsid w:val="005D4A6C"/>
    <w:rsid w:val="00601996"/>
    <w:rsid w:val="00631D18"/>
    <w:rsid w:val="00636331"/>
    <w:rsid w:val="00646985"/>
    <w:rsid w:val="00647AA7"/>
    <w:rsid w:val="00651366"/>
    <w:rsid w:val="00653437"/>
    <w:rsid w:val="0066283B"/>
    <w:rsid w:val="00663C2C"/>
    <w:rsid w:val="00672232"/>
    <w:rsid w:val="006907C6"/>
    <w:rsid w:val="006B0E1F"/>
    <w:rsid w:val="006D4443"/>
    <w:rsid w:val="006E0D07"/>
    <w:rsid w:val="006E3A03"/>
    <w:rsid w:val="006E4FD4"/>
    <w:rsid w:val="007620DB"/>
    <w:rsid w:val="00762123"/>
    <w:rsid w:val="00785AE5"/>
    <w:rsid w:val="007C1F34"/>
    <w:rsid w:val="007C57BE"/>
    <w:rsid w:val="007F167B"/>
    <w:rsid w:val="00805D57"/>
    <w:rsid w:val="00847892"/>
    <w:rsid w:val="008642E8"/>
    <w:rsid w:val="0088434A"/>
    <w:rsid w:val="008A26DC"/>
    <w:rsid w:val="008B108A"/>
    <w:rsid w:val="008B6CAB"/>
    <w:rsid w:val="008F7488"/>
    <w:rsid w:val="009116F5"/>
    <w:rsid w:val="0091405A"/>
    <w:rsid w:val="0092684D"/>
    <w:rsid w:val="009425E9"/>
    <w:rsid w:val="0095720E"/>
    <w:rsid w:val="009A629C"/>
    <w:rsid w:val="009A7276"/>
    <w:rsid w:val="009C0AE2"/>
    <w:rsid w:val="009C0C55"/>
    <w:rsid w:val="009C5A57"/>
    <w:rsid w:val="009C6343"/>
    <w:rsid w:val="009C63C1"/>
    <w:rsid w:val="009D4FFC"/>
    <w:rsid w:val="00A105F0"/>
    <w:rsid w:val="00A122B4"/>
    <w:rsid w:val="00A167A0"/>
    <w:rsid w:val="00A22E4D"/>
    <w:rsid w:val="00A27E41"/>
    <w:rsid w:val="00A310FB"/>
    <w:rsid w:val="00A32E65"/>
    <w:rsid w:val="00A672B4"/>
    <w:rsid w:val="00A769A7"/>
    <w:rsid w:val="00A77817"/>
    <w:rsid w:val="00A973EF"/>
    <w:rsid w:val="00AA7FBE"/>
    <w:rsid w:val="00AC15C1"/>
    <w:rsid w:val="00AC507A"/>
    <w:rsid w:val="00AD4D72"/>
    <w:rsid w:val="00AD5B6A"/>
    <w:rsid w:val="00AE2DAB"/>
    <w:rsid w:val="00B009C4"/>
    <w:rsid w:val="00B02577"/>
    <w:rsid w:val="00B142B7"/>
    <w:rsid w:val="00B3507F"/>
    <w:rsid w:val="00B40014"/>
    <w:rsid w:val="00B63DCC"/>
    <w:rsid w:val="00B73B3D"/>
    <w:rsid w:val="00BA0863"/>
    <w:rsid w:val="00BC3010"/>
    <w:rsid w:val="00BC5837"/>
    <w:rsid w:val="00BD0E90"/>
    <w:rsid w:val="00BD2B2C"/>
    <w:rsid w:val="00BE18C1"/>
    <w:rsid w:val="00BE36BC"/>
    <w:rsid w:val="00BE7763"/>
    <w:rsid w:val="00BF0906"/>
    <w:rsid w:val="00C10E83"/>
    <w:rsid w:val="00C14C8A"/>
    <w:rsid w:val="00C23908"/>
    <w:rsid w:val="00C45316"/>
    <w:rsid w:val="00C5454F"/>
    <w:rsid w:val="00C75854"/>
    <w:rsid w:val="00CA0651"/>
    <w:rsid w:val="00CC74D6"/>
    <w:rsid w:val="00CD0F28"/>
    <w:rsid w:val="00CD2073"/>
    <w:rsid w:val="00CD4CD6"/>
    <w:rsid w:val="00D07BFC"/>
    <w:rsid w:val="00D10152"/>
    <w:rsid w:val="00D169E3"/>
    <w:rsid w:val="00D171F5"/>
    <w:rsid w:val="00D353F8"/>
    <w:rsid w:val="00D35D2A"/>
    <w:rsid w:val="00D42BCD"/>
    <w:rsid w:val="00D7583C"/>
    <w:rsid w:val="00DB4FCB"/>
    <w:rsid w:val="00DE3822"/>
    <w:rsid w:val="00E036D0"/>
    <w:rsid w:val="00E30BA3"/>
    <w:rsid w:val="00E32A1E"/>
    <w:rsid w:val="00E32CB5"/>
    <w:rsid w:val="00E33716"/>
    <w:rsid w:val="00E3616C"/>
    <w:rsid w:val="00E553EF"/>
    <w:rsid w:val="00E57E9A"/>
    <w:rsid w:val="00E811D9"/>
    <w:rsid w:val="00E96D67"/>
    <w:rsid w:val="00EB4974"/>
    <w:rsid w:val="00ED4C52"/>
    <w:rsid w:val="00EF0A62"/>
    <w:rsid w:val="00EF706F"/>
    <w:rsid w:val="00F14B18"/>
    <w:rsid w:val="00F21AFE"/>
    <w:rsid w:val="00F40EB8"/>
    <w:rsid w:val="00F411A8"/>
    <w:rsid w:val="00F43B1D"/>
    <w:rsid w:val="00F62BE1"/>
    <w:rsid w:val="00F65B80"/>
    <w:rsid w:val="00F968DC"/>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9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10524</Words>
  <Characters>56560</Characters>
  <Application>Microsoft Office Word</Application>
  <DocSecurity>0</DocSecurity>
  <Lines>1050</Lines>
  <Paragraphs>252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2025-09-11T15:48:00Z</cp:lastPrinted>
  <dcterms:created xsi:type="dcterms:W3CDTF">2025-10-06T16:13:00Z</dcterms:created>
  <dcterms:modified xsi:type="dcterms:W3CDTF">2025-10-06T16:13:00Z</dcterms:modified>
</cp:coreProperties>
</file>